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18AD6" w14:textId="77777777" w:rsidR="00226189" w:rsidRDefault="00000000">
      <w:pPr>
        <w:spacing w:before="60"/>
        <w:ind w:left="140"/>
        <w:rPr>
          <w:b/>
          <w:sz w:val="24"/>
        </w:rPr>
      </w:pPr>
      <w:r>
        <w:rPr>
          <w:b/>
          <w:color w:val="231F20"/>
          <w:sz w:val="24"/>
        </w:rPr>
        <w:t xml:space="preserve">U.S. DEPARTMENT OF </w:t>
      </w:r>
      <w:r>
        <w:rPr>
          <w:b/>
          <w:color w:val="231F20"/>
          <w:spacing w:val="-2"/>
          <w:sz w:val="24"/>
        </w:rPr>
        <w:t>LABOR</w:t>
      </w:r>
    </w:p>
    <w:p w14:paraId="120804F8" w14:textId="77777777" w:rsidR="00226189" w:rsidRDefault="00000000">
      <w:pPr>
        <w:spacing w:before="140"/>
        <w:ind w:left="140"/>
        <w:rPr>
          <w:b/>
          <w:sz w:val="24"/>
        </w:rPr>
      </w:pPr>
      <w:r>
        <w:rPr>
          <w:b/>
          <w:color w:val="231F20"/>
          <w:sz w:val="24"/>
        </w:rPr>
        <w:t>Bureau</w:t>
      </w:r>
      <w:r>
        <w:rPr>
          <w:b/>
          <w:color w:val="231F20"/>
          <w:spacing w:val="-3"/>
          <w:sz w:val="24"/>
        </w:rPr>
        <w:t xml:space="preserve"> </w:t>
      </w:r>
      <w:r>
        <w:rPr>
          <w:b/>
          <w:color w:val="231F20"/>
          <w:sz w:val="24"/>
        </w:rPr>
        <w:t>of</w:t>
      </w:r>
      <w:r>
        <w:rPr>
          <w:b/>
          <w:color w:val="231F20"/>
          <w:spacing w:val="-1"/>
          <w:sz w:val="24"/>
        </w:rPr>
        <w:t xml:space="preserve"> </w:t>
      </w:r>
      <w:r>
        <w:rPr>
          <w:b/>
          <w:color w:val="231F20"/>
          <w:sz w:val="24"/>
        </w:rPr>
        <w:t>International</w:t>
      </w:r>
      <w:r>
        <w:rPr>
          <w:b/>
          <w:color w:val="231F20"/>
          <w:spacing w:val="-1"/>
          <w:sz w:val="24"/>
        </w:rPr>
        <w:t xml:space="preserve"> </w:t>
      </w:r>
      <w:r>
        <w:rPr>
          <w:b/>
          <w:color w:val="231F20"/>
          <w:sz w:val="24"/>
        </w:rPr>
        <w:t>Labor</w:t>
      </w:r>
      <w:r>
        <w:rPr>
          <w:b/>
          <w:color w:val="231F20"/>
          <w:spacing w:val="-1"/>
          <w:sz w:val="24"/>
        </w:rPr>
        <w:t xml:space="preserve"> </w:t>
      </w:r>
      <w:r>
        <w:rPr>
          <w:b/>
          <w:color w:val="231F20"/>
          <w:spacing w:val="-2"/>
          <w:sz w:val="24"/>
        </w:rPr>
        <w:t>Affairs</w:t>
      </w:r>
    </w:p>
    <w:p w14:paraId="58B34DAC" w14:textId="77777777" w:rsidR="00226189" w:rsidRDefault="00226189">
      <w:pPr>
        <w:pStyle w:val="BodyText"/>
        <w:spacing w:before="200"/>
        <w:ind w:left="0"/>
        <w:rPr>
          <w:b/>
        </w:rPr>
      </w:pPr>
    </w:p>
    <w:p w14:paraId="71B7A66F" w14:textId="77777777" w:rsidR="00226189" w:rsidRDefault="00000000">
      <w:pPr>
        <w:ind w:left="140"/>
        <w:rPr>
          <w:b/>
          <w:sz w:val="24"/>
        </w:rPr>
      </w:pPr>
      <w:r>
        <w:rPr>
          <w:b/>
          <w:color w:val="231F20"/>
          <w:sz w:val="24"/>
        </w:rPr>
        <w:t xml:space="preserve">Program </w:t>
      </w:r>
      <w:r>
        <w:rPr>
          <w:b/>
          <w:color w:val="231F20"/>
          <w:spacing w:val="-2"/>
          <w:sz w:val="24"/>
        </w:rPr>
        <w:t>Office:</w:t>
      </w:r>
    </w:p>
    <w:p w14:paraId="2D78E032" w14:textId="77777777" w:rsidR="00226189" w:rsidRDefault="00000000">
      <w:pPr>
        <w:pStyle w:val="BodyText"/>
        <w:spacing w:before="20"/>
      </w:pPr>
      <w:r>
        <w:rPr>
          <w:color w:val="231F20"/>
          <w:spacing w:val="-4"/>
        </w:rPr>
        <w:t>OCFT</w:t>
      </w:r>
    </w:p>
    <w:p w14:paraId="113D98FC" w14:textId="77777777" w:rsidR="00226189" w:rsidRDefault="00226189">
      <w:pPr>
        <w:pStyle w:val="BodyText"/>
        <w:spacing w:before="20"/>
        <w:ind w:left="0"/>
      </w:pPr>
    </w:p>
    <w:p w14:paraId="0322C594" w14:textId="77777777" w:rsidR="00226189" w:rsidRDefault="00000000">
      <w:pPr>
        <w:ind w:left="140" w:right="158"/>
        <w:rPr>
          <w:sz w:val="24"/>
        </w:rPr>
      </w:pPr>
      <w:r>
        <w:rPr>
          <w:b/>
          <w:color w:val="231F20"/>
          <w:sz w:val="24"/>
        </w:rPr>
        <w:t>Notice</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Availability</w:t>
      </w:r>
      <w:r>
        <w:rPr>
          <w:b/>
          <w:color w:val="231F20"/>
          <w:spacing w:val="-4"/>
          <w:sz w:val="24"/>
        </w:rPr>
        <w:t xml:space="preserve"> </w:t>
      </w:r>
      <w:r>
        <w:rPr>
          <w:b/>
          <w:color w:val="231F20"/>
          <w:sz w:val="24"/>
        </w:rPr>
        <w:t>of</w:t>
      </w:r>
      <w:r>
        <w:rPr>
          <w:b/>
          <w:color w:val="231F20"/>
          <w:spacing w:val="-4"/>
          <w:sz w:val="24"/>
        </w:rPr>
        <w:t xml:space="preserve"> </w:t>
      </w:r>
      <w:r>
        <w:rPr>
          <w:b/>
          <w:color w:val="231F20"/>
          <w:sz w:val="24"/>
        </w:rPr>
        <w:t>Funds</w:t>
      </w:r>
      <w:r>
        <w:rPr>
          <w:b/>
          <w:color w:val="231F20"/>
          <w:spacing w:val="-5"/>
          <w:sz w:val="24"/>
        </w:rPr>
        <w:t xml:space="preserve"> </w:t>
      </w:r>
      <w:r>
        <w:rPr>
          <w:b/>
          <w:color w:val="231F20"/>
          <w:sz w:val="24"/>
        </w:rPr>
        <w:t>and</w:t>
      </w:r>
      <w:r>
        <w:rPr>
          <w:b/>
          <w:color w:val="231F20"/>
          <w:spacing w:val="-5"/>
          <w:sz w:val="24"/>
        </w:rPr>
        <w:t xml:space="preserve"> </w:t>
      </w:r>
      <w:r>
        <w:rPr>
          <w:b/>
          <w:color w:val="231F20"/>
          <w:sz w:val="24"/>
        </w:rPr>
        <w:t>Funding</w:t>
      </w:r>
      <w:r>
        <w:rPr>
          <w:b/>
          <w:color w:val="231F20"/>
          <w:spacing w:val="-4"/>
          <w:sz w:val="24"/>
        </w:rPr>
        <w:t xml:space="preserve"> </w:t>
      </w:r>
      <w:r>
        <w:rPr>
          <w:b/>
          <w:color w:val="231F20"/>
          <w:sz w:val="24"/>
        </w:rPr>
        <w:t>Opportunity</w:t>
      </w:r>
      <w:r>
        <w:rPr>
          <w:b/>
          <w:color w:val="231F20"/>
          <w:spacing w:val="-4"/>
          <w:sz w:val="24"/>
        </w:rPr>
        <w:t xml:space="preserve"> </w:t>
      </w:r>
      <w:r>
        <w:rPr>
          <w:b/>
          <w:color w:val="231F20"/>
          <w:sz w:val="24"/>
        </w:rPr>
        <w:t>Announcement</w:t>
      </w:r>
      <w:r>
        <w:rPr>
          <w:b/>
          <w:color w:val="231F20"/>
          <w:spacing w:val="-4"/>
          <w:sz w:val="24"/>
        </w:rPr>
        <w:t xml:space="preserve"> </w:t>
      </w:r>
      <w:r>
        <w:rPr>
          <w:b/>
          <w:color w:val="231F20"/>
          <w:sz w:val="24"/>
        </w:rPr>
        <w:t>for</w:t>
      </w:r>
      <w:r>
        <w:rPr>
          <w:color w:val="231F20"/>
          <w:sz w:val="24"/>
        </w:rPr>
        <w:t>:</w:t>
      </w:r>
      <w:r>
        <w:rPr>
          <w:color w:val="231F20"/>
          <w:spacing w:val="-4"/>
          <w:sz w:val="24"/>
        </w:rPr>
        <w:t xml:space="preserve"> </w:t>
      </w:r>
      <w:r>
        <w:rPr>
          <w:color w:val="231F20"/>
          <w:sz w:val="24"/>
        </w:rPr>
        <w:t>Increasing Responsiveness of Cambodian Organizations of Persons with Disabilities and their Key Stakeholders to Labor Exploitation and Barriers that Impede Access to Decent Work</w:t>
      </w:r>
    </w:p>
    <w:p w14:paraId="680283EC" w14:textId="77777777" w:rsidR="00226189" w:rsidRDefault="00226189">
      <w:pPr>
        <w:pStyle w:val="BodyText"/>
        <w:ind w:left="0"/>
      </w:pPr>
    </w:p>
    <w:p w14:paraId="438BE7AD" w14:textId="77777777" w:rsidR="00226189" w:rsidRDefault="00000000">
      <w:pPr>
        <w:pStyle w:val="Heading4"/>
        <w:spacing w:before="0"/>
      </w:pPr>
      <w:r>
        <w:rPr>
          <w:noProof/>
        </w:rPr>
        <mc:AlternateContent>
          <mc:Choice Requires="wps">
            <w:drawing>
              <wp:anchor distT="0" distB="0" distL="0" distR="0" simplePos="0" relativeHeight="15728640" behindDoc="0" locked="0" layoutInCell="1" allowOverlap="1" wp14:anchorId="58C3F0FF" wp14:editId="700153BB">
                <wp:simplePos x="0" y="0"/>
                <wp:positionH relativeFrom="page">
                  <wp:posOffset>2362261</wp:posOffset>
                </wp:positionH>
                <wp:positionV relativeFrom="paragraph">
                  <wp:posOffset>158147</wp:posOffset>
                </wp:positionV>
                <wp:extent cx="6858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1270"/>
                        </a:xfrm>
                        <a:custGeom>
                          <a:avLst/>
                          <a:gdLst/>
                          <a:ahLst/>
                          <a:cxnLst/>
                          <a:rect l="l" t="t" r="r" b="b"/>
                          <a:pathLst>
                            <a:path w="685800">
                              <a:moveTo>
                                <a:pt x="0" y="0"/>
                              </a:moveTo>
                              <a:lnTo>
                                <a:pt x="685800" y="0"/>
                              </a:lnTo>
                            </a:path>
                          </a:pathLst>
                        </a:custGeom>
                        <a:ln w="10668">
                          <a:solidFill>
                            <a:srgbClr val="221E1F"/>
                          </a:solidFill>
                          <a:prstDash val="solid"/>
                        </a:ln>
                      </wps:spPr>
                      <wps:bodyPr wrap="square" lIns="0" tIns="0" rIns="0" bIns="0" rtlCol="0">
                        <a:prstTxWarp prst="textNoShape">
                          <a:avLst/>
                        </a:prstTxWarp>
                        <a:noAutofit/>
                      </wps:bodyPr>
                    </wps:wsp>
                  </a:graphicData>
                </a:graphic>
              </wp:anchor>
            </w:drawing>
          </mc:Choice>
          <mc:Fallback>
            <w:pict>
              <v:shape w14:anchorId="1ADE5AE2" id="Graphic 2" o:spid="_x0000_s1026" style="position:absolute;margin-left:186pt;margin-top:12.45pt;width:5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685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" path="m,l685800,e" filled="f" strokecolor="#221e1f" strokeweight=".84pt">
                <v:path arrowok="t"/>
                <w10:wrap anchorx="page"/>
              </v:shape>
            </w:pict>
          </mc:Fallback>
        </mc:AlternateContent>
      </w:r>
      <w:r>
        <w:rPr>
          <w:color w:val="231F20"/>
        </w:rPr>
        <w:t xml:space="preserve">Announcement </w:t>
      </w:r>
      <w:r>
        <w:rPr>
          <w:color w:val="231F20"/>
          <w:spacing w:val="-2"/>
        </w:rPr>
        <w:t>Type:</w:t>
      </w:r>
    </w:p>
    <w:p w14:paraId="6943BAC0" w14:textId="77777777" w:rsidR="00226189" w:rsidRDefault="00226189">
      <w:pPr>
        <w:pStyle w:val="BodyText"/>
        <w:ind w:left="0"/>
        <w:rPr>
          <w:b/>
        </w:rPr>
      </w:pPr>
    </w:p>
    <w:p w14:paraId="66604EF5" w14:textId="77777777" w:rsidR="00226189" w:rsidRDefault="00000000">
      <w:pPr>
        <w:ind w:left="140"/>
        <w:rPr>
          <w:sz w:val="24"/>
        </w:rPr>
      </w:pPr>
      <w:r>
        <w:rPr>
          <w:b/>
          <w:color w:val="231F20"/>
          <w:sz w:val="24"/>
        </w:rPr>
        <w:t>Funding Opportunity Number:</w:t>
      </w:r>
      <w:r>
        <w:rPr>
          <w:b/>
          <w:color w:val="231F20"/>
          <w:spacing w:val="60"/>
          <w:sz w:val="24"/>
        </w:rPr>
        <w:t xml:space="preserve"> </w:t>
      </w:r>
      <w:r>
        <w:rPr>
          <w:color w:val="231F20"/>
          <w:sz w:val="24"/>
        </w:rPr>
        <w:t>FOA-ILAB-24-</w:t>
      </w:r>
      <w:r>
        <w:rPr>
          <w:color w:val="231F20"/>
          <w:spacing w:val="-5"/>
          <w:sz w:val="24"/>
        </w:rPr>
        <w:t>30</w:t>
      </w:r>
    </w:p>
    <w:p w14:paraId="17C20CD6" w14:textId="77777777" w:rsidR="00226189" w:rsidRDefault="00226189">
      <w:pPr>
        <w:pStyle w:val="BodyText"/>
        <w:ind w:left="0"/>
      </w:pPr>
    </w:p>
    <w:p w14:paraId="0A731C93" w14:textId="77777777" w:rsidR="00226189" w:rsidRDefault="00000000">
      <w:pPr>
        <w:pStyle w:val="Heading4"/>
        <w:spacing w:before="0"/>
        <w:rPr>
          <w:b w:val="0"/>
        </w:rPr>
      </w:pPr>
      <w:r>
        <w:rPr>
          <w:color w:val="231F20"/>
        </w:rPr>
        <w:t>Assistance Listing Number:</w:t>
      </w:r>
      <w:r>
        <w:rPr>
          <w:color w:val="231F20"/>
          <w:spacing w:val="-1"/>
        </w:rPr>
        <w:t xml:space="preserve"> </w:t>
      </w:r>
      <w:r>
        <w:rPr>
          <w:b w:val="0"/>
          <w:color w:val="231F20"/>
          <w:spacing w:val="-2"/>
        </w:rPr>
        <w:t>17.401</w:t>
      </w:r>
    </w:p>
    <w:p w14:paraId="7D1BFB08" w14:textId="77777777" w:rsidR="00226189" w:rsidRDefault="00226189">
      <w:pPr>
        <w:pStyle w:val="BodyText"/>
        <w:ind w:left="0"/>
      </w:pPr>
    </w:p>
    <w:p w14:paraId="357A549F" w14:textId="77777777" w:rsidR="00226189" w:rsidRDefault="00226189">
      <w:pPr>
        <w:pStyle w:val="BodyText"/>
        <w:spacing w:before="4"/>
        <w:ind w:left="0"/>
      </w:pPr>
    </w:p>
    <w:p w14:paraId="310D3533" w14:textId="77777777" w:rsidR="00226189" w:rsidRDefault="00000000">
      <w:pPr>
        <w:pStyle w:val="BodyText"/>
      </w:pPr>
      <w:r>
        <w:rPr>
          <w:b/>
          <w:color w:val="231F20"/>
        </w:rPr>
        <w:t>Key</w:t>
      </w:r>
      <w:r>
        <w:rPr>
          <w:b/>
          <w:color w:val="231F20"/>
          <w:spacing w:val="-3"/>
        </w:rPr>
        <w:t xml:space="preserve"> </w:t>
      </w:r>
      <w:r>
        <w:rPr>
          <w:b/>
          <w:color w:val="231F20"/>
        </w:rPr>
        <w:t>Dates:</w:t>
      </w:r>
      <w:r>
        <w:rPr>
          <w:b/>
          <w:color w:val="231F20"/>
          <w:spacing w:val="-3"/>
        </w:rPr>
        <w:t xml:space="preserve"> </w:t>
      </w:r>
      <w:r>
        <w:rPr>
          <w:color w:val="231F20"/>
        </w:rPr>
        <w:t>The</w:t>
      </w:r>
      <w:r>
        <w:rPr>
          <w:color w:val="231F20"/>
          <w:spacing w:val="-3"/>
        </w:rPr>
        <w:t xml:space="preserve"> </w:t>
      </w:r>
      <w:r>
        <w:rPr>
          <w:color w:val="231F20"/>
        </w:rPr>
        <w:t>closing</w:t>
      </w:r>
      <w:r>
        <w:rPr>
          <w:color w:val="231F20"/>
          <w:spacing w:val="-3"/>
        </w:rPr>
        <w:t xml:space="preserve"> </w:t>
      </w:r>
      <w:r>
        <w:rPr>
          <w:color w:val="231F20"/>
        </w:rPr>
        <w:t>date</w:t>
      </w:r>
      <w:r>
        <w:rPr>
          <w:color w:val="231F20"/>
          <w:spacing w:val="-3"/>
        </w:rPr>
        <w:t xml:space="preserve"> </w:t>
      </w:r>
      <w:r>
        <w:rPr>
          <w:color w:val="231F20"/>
        </w:rPr>
        <w:t>for</w:t>
      </w:r>
      <w:r>
        <w:rPr>
          <w:color w:val="231F20"/>
          <w:spacing w:val="-3"/>
        </w:rPr>
        <w:t xml:space="preserve"> </w:t>
      </w:r>
      <w:r>
        <w:rPr>
          <w:color w:val="231F20"/>
        </w:rPr>
        <w:t>receipt</w:t>
      </w:r>
      <w:r>
        <w:rPr>
          <w:color w:val="231F20"/>
          <w:spacing w:val="-3"/>
        </w:rPr>
        <w:t xml:space="preserve"> </w:t>
      </w:r>
      <w:r>
        <w:rPr>
          <w:color w:val="231F20"/>
        </w:rPr>
        <w:t>of</w:t>
      </w:r>
      <w:r>
        <w:rPr>
          <w:color w:val="231F20"/>
          <w:spacing w:val="-3"/>
        </w:rPr>
        <w:t xml:space="preserve"> </w:t>
      </w:r>
      <w:r>
        <w:rPr>
          <w:color w:val="231F20"/>
        </w:rPr>
        <w:t>applications</w:t>
      </w:r>
      <w:r>
        <w:rPr>
          <w:color w:val="231F20"/>
          <w:spacing w:val="-4"/>
        </w:rPr>
        <w:t xml:space="preserve"> </w:t>
      </w:r>
      <w:r>
        <w:rPr>
          <w:color w:val="231F20"/>
        </w:rPr>
        <w:t>under</w:t>
      </w:r>
      <w:r>
        <w:rPr>
          <w:color w:val="231F20"/>
          <w:spacing w:val="-3"/>
        </w:rPr>
        <w:t xml:space="preserve"> </w:t>
      </w:r>
      <w:r>
        <w:rPr>
          <w:color w:val="231F20"/>
        </w:rPr>
        <w:t>this</w:t>
      </w:r>
      <w:r>
        <w:rPr>
          <w:color w:val="231F20"/>
          <w:spacing w:val="-4"/>
        </w:rPr>
        <w:t xml:space="preserve"> </w:t>
      </w:r>
      <w:r>
        <w:rPr>
          <w:color w:val="231F20"/>
        </w:rPr>
        <w:t>announcement</w:t>
      </w:r>
      <w:r>
        <w:rPr>
          <w:color w:val="231F20"/>
          <w:spacing w:val="-3"/>
        </w:rPr>
        <w:t xml:space="preserve"> </w:t>
      </w:r>
      <w:r>
        <w:rPr>
          <w:color w:val="231F20"/>
        </w:rPr>
        <w:t>is</w:t>
      </w:r>
      <w:r>
        <w:rPr>
          <w:color w:val="231F20"/>
          <w:spacing w:val="-4"/>
        </w:rPr>
        <w:t xml:space="preserve"> </w:t>
      </w:r>
      <w:r>
        <w:rPr>
          <w:color w:val="231F20"/>
        </w:rPr>
        <w:t>09/25/2024. Applications must be received no later than 11:59 p.m. Eastern Time.</w:t>
      </w:r>
    </w:p>
    <w:p w14:paraId="62BEAC68" w14:textId="77777777" w:rsidR="00226189" w:rsidRDefault="00226189">
      <w:pPr>
        <w:pStyle w:val="BodyText"/>
        <w:ind w:left="0"/>
      </w:pPr>
    </w:p>
    <w:p w14:paraId="47E90B8A" w14:textId="77777777" w:rsidR="00226189" w:rsidRDefault="00000000">
      <w:pPr>
        <w:pStyle w:val="BodyText"/>
      </w:pPr>
      <w:r>
        <w:rPr>
          <w:color w:val="231F20"/>
        </w:rPr>
        <w:t>All</w:t>
      </w:r>
      <w:r>
        <w:rPr>
          <w:color w:val="231F20"/>
          <w:spacing w:val="-3"/>
        </w:rPr>
        <w:t xml:space="preserve"> </w:t>
      </w:r>
      <w:r>
        <w:rPr>
          <w:color w:val="231F20"/>
        </w:rPr>
        <w:t>technical</w:t>
      </w:r>
      <w:r>
        <w:rPr>
          <w:color w:val="231F20"/>
          <w:spacing w:val="-3"/>
        </w:rPr>
        <w:t xml:space="preserve"> </w:t>
      </w:r>
      <w:r>
        <w:rPr>
          <w:color w:val="231F20"/>
        </w:rPr>
        <w:t>questions</w:t>
      </w:r>
      <w:r>
        <w:rPr>
          <w:color w:val="231F20"/>
          <w:spacing w:val="-4"/>
        </w:rPr>
        <w:t xml:space="preserve"> </w:t>
      </w:r>
      <w:r>
        <w:rPr>
          <w:color w:val="231F20"/>
        </w:rPr>
        <w:t>related</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content</w:t>
      </w:r>
      <w:r>
        <w:rPr>
          <w:color w:val="231F20"/>
          <w:spacing w:val="-3"/>
        </w:rPr>
        <w:t xml:space="preserve"> </w:t>
      </w:r>
      <w:r>
        <w:rPr>
          <w:color w:val="231F20"/>
        </w:rPr>
        <w:t>of</w:t>
      </w:r>
      <w:r>
        <w:rPr>
          <w:color w:val="231F20"/>
          <w:spacing w:val="-3"/>
        </w:rPr>
        <w:t xml:space="preserve"> </w:t>
      </w:r>
      <w:r>
        <w:rPr>
          <w:color w:val="231F20"/>
        </w:rPr>
        <w:t>this</w:t>
      </w:r>
      <w:r>
        <w:rPr>
          <w:color w:val="231F20"/>
          <w:spacing w:val="-4"/>
        </w:rPr>
        <w:t xml:space="preserve"> </w:t>
      </w:r>
      <w:r>
        <w:rPr>
          <w:color w:val="231F20"/>
        </w:rPr>
        <w:t>Funding</w:t>
      </w:r>
      <w:r>
        <w:rPr>
          <w:color w:val="231F20"/>
          <w:spacing w:val="-3"/>
        </w:rPr>
        <w:t xml:space="preserve"> </w:t>
      </w:r>
      <w:r>
        <w:rPr>
          <w:color w:val="231F20"/>
        </w:rPr>
        <w:t>Opportunity</w:t>
      </w:r>
      <w:r>
        <w:rPr>
          <w:color w:val="231F20"/>
          <w:spacing w:val="-3"/>
        </w:rPr>
        <w:t xml:space="preserve"> </w:t>
      </w:r>
      <w:r>
        <w:rPr>
          <w:color w:val="231F20"/>
        </w:rPr>
        <w:t>Announcement</w:t>
      </w:r>
      <w:r>
        <w:rPr>
          <w:color w:val="231F20"/>
          <w:spacing w:val="-3"/>
        </w:rPr>
        <w:t xml:space="preserve"> </w:t>
      </w:r>
      <w:r>
        <w:rPr>
          <w:color w:val="231F20"/>
        </w:rPr>
        <w:t>(FOA) must be submitted no later than 10 business days prior to the close date of the FOA.</w:t>
      </w:r>
    </w:p>
    <w:p w14:paraId="526C8D57" w14:textId="77777777" w:rsidR="00226189" w:rsidRDefault="00226189">
      <w:pPr>
        <w:pStyle w:val="BodyText"/>
        <w:ind w:left="0"/>
      </w:pPr>
    </w:p>
    <w:p w14:paraId="29772523" w14:textId="77777777" w:rsidR="00226189" w:rsidRDefault="00226189">
      <w:pPr>
        <w:pStyle w:val="BodyText"/>
        <w:spacing w:before="4"/>
        <w:ind w:left="0"/>
      </w:pPr>
    </w:p>
    <w:p w14:paraId="5AD88415" w14:textId="77777777" w:rsidR="00226189" w:rsidRDefault="00000000">
      <w:pPr>
        <w:pStyle w:val="BodyText"/>
      </w:pPr>
      <w:r>
        <w:rPr>
          <w:color w:val="231F20"/>
        </w:rPr>
        <w:t>Award</w:t>
      </w:r>
      <w:r>
        <w:rPr>
          <w:color w:val="231F20"/>
          <w:spacing w:val="-1"/>
        </w:rPr>
        <w:t xml:space="preserve"> </w:t>
      </w:r>
      <w:r>
        <w:rPr>
          <w:color w:val="231F20"/>
        </w:rPr>
        <w:t>decisions</w:t>
      </w:r>
      <w:r>
        <w:rPr>
          <w:color w:val="231F20"/>
          <w:spacing w:val="-2"/>
        </w:rPr>
        <w:t xml:space="preserve"> </w:t>
      </w:r>
      <w:r>
        <w:rPr>
          <w:color w:val="231F20"/>
        </w:rPr>
        <w:t>are</w:t>
      </w:r>
      <w:r>
        <w:rPr>
          <w:color w:val="231F20"/>
          <w:spacing w:val="-1"/>
        </w:rPr>
        <w:t xml:space="preserve"> </w:t>
      </w:r>
      <w:r>
        <w:rPr>
          <w:color w:val="231F20"/>
        </w:rPr>
        <w:t>expected</w:t>
      </w:r>
      <w:r>
        <w:rPr>
          <w:color w:val="231F20"/>
          <w:spacing w:val="-1"/>
        </w:rPr>
        <w:t xml:space="preserve"> </w:t>
      </w:r>
      <w:r>
        <w:rPr>
          <w:color w:val="231F20"/>
        </w:rPr>
        <w:t>to be</w:t>
      </w:r>
      <w:r>
        <w:rPr>
          <w:color w:val="231F20"/>
          <w:spacing w:val="-1"/>
        </w:rPr>
        <w:t xml:space="preserve"> </w:t>
      </w:r>
      <w:r>
        <w:rPr>
          <w:color w:val="231F20"/>
        </w:rPr>
        <w:t>made</w:t>
      </w:r>
      <w:r>
        <w:rPr>
          <w:color w:val="231F20"/>
          <w:spacing w:val="-1"/>
        </w:rPr>
        <w:t xml:space="preserve"> </w:t>
      </w:r>
      <w:r>
        <w:rPr>
          <w:color w:val="231F20"/>
        </w:rPr>
        <w:t>between</w:t>
      </w:r>
      <w:r>
        <w:rPr>
          <w:color w:val="231F20"/>
          <w:spacing w:val="-1"/>
        </w:rPr>
        <w:t xml:space="preserve"> </w:t>
      </w:r>
      <w:r>
        <w:rPr>
          <w:color w:val="231F20"/>
        </w:rPr>
        <w:t>09/30/2024</w:t>
      </w:r>
      <w:r>
        <w:rPr>
          <w:color w:val="231F20"/>
          <w:spacing w:val="-1"/>
        </w:rPr>
        <w:t xml:space="preserve"> </w:t>
      </w:r>
      <w:r>
        <w:rPr>
          <w:color w:val="231F20"/>
        </w:rPr>
        <w:t xml:space="preserve">and </w:t>
      </w:r>
      <w:r>
        <w:rPr>
          <w:color w:val="231F20"/>
          <w:spacing w:val="-2"/>
        </w:rPr>
        <w:t>12/31/2024.</w:t>
      </w:r>
    </w:p>
    <w:p w14:paraId="3F5007B3" w14:textId="77777777" w:rsidR="00226189" w:rsidRDefault="00226189">
      <w:pPr>
        <w:pStyle w:val="BodyText"/>
        <w:ind w:left="0"/>
      </w:pPr>
    </w:p>
    <w:p w14:paraId="7C443158" w14:textId="77777777" w:rsidR="00226189" w:rsidRDefault="00000000">
      <w:pPr>
        <w:pStyle w:val="Heading4"/>
        <w:spacing w:before="0"/>
        <w:ind w:right="339"/>
        <w:jc w:val="both"/>
      </w:pPr>
      <w:r>
        <w:rPr>
          <w:color w:val="231F20"/>
        </w:rPr>
        <w:t>The</w:t>
      </w:r>
      <w:r>
        <w:rPr>
          <w:color w:val="231F20"/>
          <w:spacing w:val="-3"/>
        </w:rPr>
        <w:t xml:space="preserve"> </w:t>
      </w:r>
      <w:r>
        <w:rPr>
          <w:color w:val="231F20"/>
        </w:rPr>
        <w:t>Department</w:t>
      </w:r>
      <w:r>
        <w:rPr>
          <w:color w:val="231F20"/>
          <w:spacing w:val="-3"/>
        </w:rPr>
        <w:t xml:space="preserve"> </w:t>
      </w:r>
      <w:r>
        <w:rPr>
          <w:color w:val="231F20"/>
        </w:rPr>
        <w:t>will</w:t>
      </w:r>
      <w:r>
        <w:rPr>
          <w:color w:val="231F20"/>
          <w:spacing w:val="-3"/>
        </w:rPr>
        <w:t xml:space="preserve"> </w:t>
      </w:r>
      <w:r>
        <w:rPr>
          <w:color w:val="231F20"/>
        </w:rPr>
        <w:t>make</w:t>
      </w:r>
      <w:r>
        <w:rPr>
          <w:color w:val="231F20"/>
          <w:spacing w:val="-3"/>
        </w:rPr>
        <w:t xml:space="preserve"> </w:t>
      </w:r>
      <w:r>
        <w:rPr>
          <w:color w:val="231F20"/>
        </w:rPr>
        <w:t>its</w:t>
      </w:r>
      <w:r>
        <w:rPr>
          <w:color w:val="231F20"/>
          <w:spacing w:val="-4"/>
        </w:rPr>
        <w:t xml:space="preserve"> </w:t>
      </w:r>
      <w:r>
        <w:rPr>
          <w:color w:val="231F20"/>
        </w:rPr>
        <w:t>best</w:t>
      </w:r>
      <w:r>
        <w:rPr>
          <w:color w:val="231F20"/>
          <w:spacing w:val="-3"/>
        </w:rPr>
        <w:t xml:space="preserve"> </w:t>
      </w:r>
      <w:r>
        <w:rPr>
          <w:color w:val="231F20"/>
        </w:rPr>
        <w:t>efforts</w:t>
      </w:r>
      <w:r>
        <w:rPr>
          <w:color w:val="231F20"/>
          <w:spacing w:val="-4"/>
        </w:rPr>
        <w:t xml:space="preserve"> </w:t>
      </w:r>
      <w:r>
        <w:rPr>
          <w:color w:val="231F20"/>
        </w:rPr>
        <w:t>to</w:t>
      </w:r>
      <w:r>
        <w:rPr>
          <w:color w:val="231F20"/>
          <w:spacing w:val="-3"/>
        </w:rPr>
        <w:t xml:space="preserve"> </w:t>
      </w:r>
      <w:r>
        <w:rPr>
          <w:color w:val="231F20"/>
        </w:rPr>
        <w:t>make</w:t>
      </w:r>
      <w:r>
        <w:rPr>
          <w:color w:val="231F20"/>
          <w:spacing w:val="-3"/>
        </w:rPr>
        <w:t xml:space="preserve"> </w:t>
      </w:r>
      <w:r>
        <w:rPr>
          <w:color w:val="231F20"/>
        </w:rPr>
        <w:t>award</w:t>
      </w:r>
      <w:r>
        <w:rPr>
          <w:color w:val="231F20"/>
          <w:spacing w:val="-4"/>
        </w:rPr>
        <w:t xml:space="preserve"> </w:t>
      </w:r>
      <w:r>
        <w:rPr>
          <w:color w:val="231F20"/>
        </w:rPr>
        <w:t>decisions</w:t>
      </w:r>
      <w:r>
        <w:rPr>
          <w:color w:val="231F20"/>
          <w:spacing w:val="-4"/>
        </w:rPr>
        <w:t xml:space="preserve"> </w:t>
      </w:r>
      <w:r>
        <w:rPr>
          <w:color w:val="231F20"/>
        </w:rPr>
        <w:t>within</w:t>
      </w:r>
      <w:r>
        <w:rPr>
          <w:color w:val="231F20"/>
          <w:spacing w:val="-4"/>
        </w:rPr>
        <w:t xml:space="preserve"> </w:t>
      </w:r>
      <w:r>
        <w:rPr>
          <w:color w:val="231F20"/>
        </w:rPr>
        <w:t>this</w:t>
      </w:r>
      <w:r>
        <w:rPr>
          <w:color w:val="231F20"/>
          <w:spacing w:val="-4"/>
        </w:rPr>
        <w:t xml:space="preserve"> </w:t>
      </w:r>
      <w:r>
        <w:rPr>
          <w:color w:val="231F20"/>
        </w:rPr>
        <w:t>timeframe, but please be aware that there are a variety of circumstances that may result in a later or earlier than expected award decision.</w:t>
      </w:r>
    </w:p>
    <w:p w14:paraId="5F25FC92" w14:textId="77777777" w:rsidR="00226189" w:rsidRDefault="00226189">
      <w:pPr>
        <w:pStyle w:val="BodyText"/>
        <w:ind w:left="0"/>
        <w:rPr>
          <w:b/>
        </w:rPr>
      </w:pPr>
    </w:p>
    <w:p w14:paraId="4F5753C4" w14:textId="77777777" w:rsidR="00226189" w:rsidRDefault="00000000">
      <w:pPr>
        <w:pStyle w:val="BodyText"/>
        <w:ind w:right="155"/>
      </w:pPr>
      <w:r>
        <w:rPr>
          <w:noProof/>
        </w:rPr>
        <mc:AlternateContent>
          <mc:Choice Requires="wps">
            <w:drawing>
              <wp:anchor distT="0" distB="0" distL="0" distR="0" simplePos="0" relativeHeight="15729152" behindDoc="0" locked="0" layoutInCell="1" allowOverlap="1" wp14:anchorId="7DF618C1" wp14:editId="65208CA3">
                <wp:simplePos x="0" y="0"/>
                <wp:positionH relativeFrom="page">
                  <wp:posOffset>3060725</wp:posOffset>
                </wp:positionH>
                <wp:positionV relativeFrom="paragraph">
                  <wp:posOffset>162701</wp:posOffset>
                </wp:positionV>
                <wp:extent cx="14732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3200" cy="1270"/>
                        </a:xfrm>
                        <a:custGeom>
                          <a:avLst/>
                          <a:gdLst/>
                          <a:ahLst/>
                          <a:cxnLst/>
                          <a:rect l="l" t="t" r="r" b="b"/>
                          <a:pathLst>
                            <a:path w="1473200">
                              <a:moveTo>
                                <a:pt x="0" y="0"/>
                              </a:moveTo>
                              <a:lnTo>
                                <a:pt x="1473174" y="0"/>
                              </a:lnTo>
                            </a:path>
                          </a:pathLst>
                        </a:custGeom>
                        <a:ln w="7442">
                          <a:solidFill>
                            <a:srgbClr val="3953A4"/>
                          </a:solidFill>
                          <a:prstDash val="solid"/>
                        </a:ln>
                      </wps:spPr>
                      <wps:bodyPr wrap="square" lIns="0" tIns="0" rIns="0" bIns="0" rtlCol="0">
                        <a:prstTxWarp prst="textNoShape">
                          <a:avLst/>
                        </a:prstTxWarp>
                        <a:noAutofit/>
                      </wps:bodyPr>
                    </wps:wsp>
                  </a:graphicData>
                </a:graphic>
              </wp:anchor>
            </w:drawing>
          </mc:Choice>
          <mc:Fallback>
            <w:pict>
              <v:shape w14:anchorId="3E86E7F3" id="Graphic 3" o:spid="_x0000_s1026" style="position:absolute;margin-left:241pt;margin-top:12.8pt;width:116pt;height:.1pt;z-index:15729152;visibility:visible;mso-wrap-style:square;mso-wrap-distance-left:0;mso-wrap-distance-top:0;mso-wrap-distance-right:0;mso-wrap-distance-bottom:0;mso-position-horizontal:absolute;mso-position-horizontal-relative:page;mso-position-vertical:absolute;mso-position-vertical-relative:text;v-text-anchor:top" coordsize="147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" path="m,l1473174,e" filled="f" strokecolor="#3953a4" strokeweight=".20672mm">
                <v:path arrowok="t"/>
                <w10:wrap anchorx="page"/>
              </v:shape>
            </w:pict>
          </mc:Fallback>
        </mc:AlternateContent>
      </w:r>
      <w:r>
        <w:rPr>
          <w:b/>
          <w:color w:val="231F20"/>
        </w:rPr>
        <w:t>To</w:t>
      </w:r>
      <w:r>
        <w:rPr>
          <w:b/>
          <w:color w:val="231F20"/>
          <w:spacing w:val="-4"/>
        </w:rPr>
        <w:t xml:space="preserve"> </w:t>
      </w:r>
      <w:r>
        <w:rPr>
          <w:b/>
          <w:color w:val="231F20"/>
        </w:rPr>
        <w:t>apply:</w:t>
      </w:r>
      <w:r>
        <w:rPr>
          <w:b/>
          <w:color w:val="231F20"/>
          <w:spacing w:val="-5"/>
        </w:rPr>
        <w:t xml:space="preserve"> </w:t>
      </w:r>
      <w:r>
        <w:rPr>
          <w:color w:val="231F20"/>
        </w:rPr>
        <w:t>Submit</w:t>
      </w:r>
      <w:r>
        <w:rPr>
          <w:color w:val="231F20"/>
          <w:spacing w:val="-4"/>
        </w:rPr>
        <w:t xml:space="preserve"> </w:t>
      </w:r>
      <w:r>
        <w:rPr>
          <w:color w:val="231F20"/>
        </w:rPr>
        <w:t>applications</w:t>
      </w:r>
      <w:r>
        <w:rPr>
          <w:color w:val="231F20"/>
          <w:spacing w:val="-5"/>
        </w:rPr>
        <w:t xml:space="preserve"> </w:t>
      </w:r>
      <w:r>
        <w:rPr>
          <w:color w:val="231F20"/>
        </w:rPr>
        <w:t>via</w:t>
      </w:r>
      <w:r>
        <w:rPr>
          <w:color w:val="231F20"/>
          <w:spacing w:val="-5"/>
        </w:rPr>
        <w:t xml:space="preserve"> </w:t>
      </w:r>
      <w:hyperlink r:id="rId7">
        <w:r>
          <w:rPr>
            <w:color w:val="3953A4"/>
          </w:rPr>
          <w:t>https://www.grants.gov/</w:t>
        </w:r>
      </w:hyperlink>
      <w:r>
        <w:rPr>
          <w:color w:val="3953A4"/>
          <w:spacing w:val="-5"/>
        </w:rPr>
        <w:t xml:space="preserve"> </w:t>
      </w:r>
      <w:r>
        <w:rPr>
          <w:color w:val="231F20"/>
        </w:rPr>
        <w:t>in</w:t>
      </w:r>
      <w:r>
        <w:rPr>
          <w:color w:val="231F20"/>
          <w:spacing w:val="-4"/>
        </w:rPr>
        <w:t xml:space="preserve"> </w:t>
      </w:r>
      <w:r>
        <w:rPr>
          <w:color w:val="231F20"/>
        </w:rPr>
        <w:t>response</w:t>
      </w:r>
      <w:r>
        <w:rPr>
          <w:color w:val="231F20"/>
          <w:spacing w:val="-4"/>
        </w:rPr>
        <w:t xml:space="preserve"> </w:t>
      </w:r>
      <w:r>
        <w:rPr>
          <w:color w:val="231F20"/>
        </w:rPr>
        <w:t>to</w:t>
      </w:r>
      <w:r>
        <w:rPr>
          <w:color w:val="231F20"/>
          <w:spacing w:val="-4"/>
        </w:rPr>
        <w:t xml:space="preserve"> </w:t>
      </w:r>
      <w:r>
        <w:rPr>
          <w:color w:val="231F20"/>
        </w:rPr>
        <w:t>this</w:t>
      </w:r>
      <w:r>
        <w:rPr>
          <w:color w:val="231F20"/>
          <w:spacing w:val="-5"/>
        </w:rPr>
        <w:t xml:space="preserve"> </w:t>
      </w:r>
      <w:r>
        <w:rPr>
          <w:color w:val="231F20"/>
        </w:rPr>
        <w:t>funding opportunity number.</w:t>
      </w:r>
    </w:p>
    <w:p w14:paraId="6435612A" w14:textId="77777777" w:rsidR="00226189" w:rsidRDefault="00226189">
      <w:pPr>
        <w:pStyle w:val="BodyText"/>
        <w:ind w:left="0"/>
      </w:pPr>
    </w:p>
    <w:p w14:paraId="6EDD75BA" w14:textId="77777777" w:rsidR="00226189" w:rsidRDefault="00000000">
      <w:pPr>
        <w:pStyle w:val="BodyText"/>
        <w:jc w:val="both"/>
      </w:pPr>
      <w:r>
        <w:rPr>
          <w:color w:val="231F20"/>
        </w:rPr>
        <w:t>Please</w:t>
      </w:r>
      <w:r>
        <w:rPr>
          <w:color w:val="231F20"/>
          <w:spacing w:val="-1"/>
        </w:rPr>
        <w:t xml:space="preserve"> </w:t>
      </w:r>
      <w:r>
        <w:rPr>
          <w:color w:val="231F20"/>
        </w:rPr>
        <w:t>refer to Section IV</w:t>
      </w:r>
      <w:r>
        <w:rPr>
          <w:color w:val="231F20"/>
          <w:spacing w:val="-1"/>
        </w:rPr>
        <w:t xml:space="preserve"> </w:t>
      </w:r>
      <w:r>
        <w:rPr>
          <w:color w:val="231F20"/>
        </w:rPr>
        <w:t xml:space="preserve">for application submission </w:t>
      </w:r>
      <w:r>
        <w:rPr>
          <w:color w:val="231F20"/>
          <w:spacing w:val="-2"/>
        </w:rPr>
        <w:t>instructions.</w:t>
      </w:r>
    </w:p>
    <w:p w14:paraId="40FA48DF" w14:textId="77777777" w:rsidR="00226189" w:rsidRDefault="00000000">
      <w:pPr>
        <w:pStyle w:val="Heading1"/>
        <w:tabs>
          <w:tab w:val="left" w:pos="9523"/>
        </w:tabs>
        <w:spacing w:before="180"/>
        <w:ind w:left="115"/>
      </w:pPr>
      <w:bookmarkStart w:id="0" w:name="_TOC_250035"/>
      <w:r>
        <w:rPr>
          <w:color w:val="231F20"/>
          <w:spacing w:val="-31"/>
          <w:shd w:val="clear" w:color="auto" w:fill="BEDEF5"/>
        </w:rPr>
        <w:t xml:space="preserve"> </w:t>
      </w:r>
      <w:r>
        <w:rPr>
          <w:color w:val="231F20"/>
          <w:shd w:val="clear" w:color="auto" w:fill="BEDEF5"/>
        </w:rPr>
        <w:t xml:space="preserve">EXECUTIVE </w:t>
      </w:r>
      <w:r>
        <w:rPr>
          <w:color w:val="231F20"/>
          <w:spacing w:val="-2"/>
          <w:shd w:val="clear" w:color="auto" w:fill="BEDEF5"/>
        </w:rPr>
        <w:t>SUMMARY</w:t>
      </w:r>
      <w:bookmarkEnd w:id="0"/>
      <w:r>
        <w:rPr>
          <w:color w:val="231F20"/>
          <w:shd w:val="clear" w:color="auto" w:fill="BEDEF5"/>
        </w:rPr>
        <w:tab/>
      </w:r>
    </w:p>
    <w:p w14:paraId="5CCA66DB" w14:textId="77777777" w:rsidR="00226189" w:rsidRDefault="00000000">
      <w:pPr>
        <w:pStyle w:val="BodyText"/>
        <w:spacing w:before="60"/>
        <w:ind w:right="155"/>
      </w:pPr>
      <w:r>
        <w:rPr>
          <w:color w:val="231F20"/>
        </w:rPr>
        <w:t>The Bureau of International Labor Affairs (ILAB), U.S. Department of Labor (USDOL, or the Department), announces the availability of approximately $3,000,000 total costs (subject to the availability of Federal funds) for 1 cooperative agreement(s) to fund a technical assistance project(s) in Cambodia to increase the responsiveness of Cambodian Organizations of Persons with</w:t>
      </w:r>
      <w:r>
        <w:rPr>
          <w:color w:val="231F20"/>
          <w:spacing w:val="-3"/>
        </w:rPr>
        <w:t xml:space="preserve"> </w:t>
      </w:r>
      <w:r>
        <w:rPr>
          <w:color w:val="231F20"/>
        </w:rPr>
        <w:t>Disabilities</w:t>
      </w:r>
      <w:r>
        <w:rPr>
          <w:color w:val="231F20"/>
          <w:spacing w:val="-4"/>
        </w:rPr>
        <w:t xml:space="preserve"> </w:t>
      </w:r>
      <w:r>
        <w:rPr>
          <w:color w:val="231F20"/>
        </w:rPr>
        <w:t>(OPDs)</w:t>
      </w:r>
      <w:r>
        <w:rPr>
          <w:color w:val="231F20"/>
          <w:spacing w:val="-3"/>
        </w:rPr>
        <w:t xml:space="preserve"> </w:t>
      </w:r>
      <w:r>
        <w:rPr>
          <w:color w:val="231F20"/>
        </w:rPr>
        <w:t>and</w:t>
      </w:r>
      <w:r>
        <w:rPr>
          <w:color w:val="231F20"/>
          <w:spacing w:val="-3"/>
        </w:rPr>
        <w:t xml:space="preserve"> </w:t>
      </w:r>
      <w:r>
        <w:rPr>
          <w:color w:val="231F20"/>
        </w:rPr>
        <w:t>their</w:t>
      </w:r>
      <w:r>
        <w:rPr>
          <w:color w:val="231F20"/>
          <w:spacing w:val="-3"/>
        </w:rPr>
        <w:t xml:space="preserve"> </w:t>
      </w:r>
      <w:r>
        <w:rPr>
          <w:color w:val="231F20"/>
        </w:rPr>
        <w:t>key</w:t>
      </w:r>
      <w:r>
        <w:rPr>
          <w:color w:val="231F20"/>
          <w:spacing w:val="-3"/>
        </w:rPr>
        <w:t xml:space="preserve"> </w:t>
      </w:r>
      <w:r>
        <w:rPr>
          <w:color w:val="231F20"/>
        </w:rPr>
        <w:t>stakeholders</w:t>
      </w:r>
      <w:r>
        <w:rPr>
          <w:color w:val="231F20"/>
          <w:spacing w:val="-4"/>
        </w:rPr>
        <w:t xml:space="preserve"> </w:t>
      </w:r>
      <w:r>
        <w:rPr>
          <w:color w:val="231F20"/>
        </w:rPr>
        <w:t>to</w:t>
      </w:r>
      <w:r>
        <w:rPr>
          <w:color w:val="231F20"/>
          <w:spacing w:val="-3"/>
        </w:rPr>
        <w:t xml:space="preserve"> </w:t>
      </w:r>
      <w:r>
        <w:rPr>
          <w:color w:val="231F20"/>
        </w:rPr>
        <w:t>labor</w:t>
      </w:r>
      <w:r>
        <w:rPr>
          <w:color w:val="231F20"/>
          <w:spacing w:val="-3"/>
        </w:rPr>
        <w:t xml:space="preserve"> </w:t>
      </w:r>
      <w:r>
        <w:rPr>
          <w:color w:val="231F20"/>
        </w:rPr>
        <w:t>exploitation</w:t>
      </w:r>
      <w:r>
        <w:rPr>
          <w:color w:val="231F20"/>
          <w:spacing w:val="-3"/>
        </w:rPr>
        <w:t xml:space="preserve"> </w:t>
      </w:r>
      <w:r>
        <w:rPr>
          <w:color w:val="231F20"/>
        </w:rPr>
        <w:t>and</w:t>
      </w:r>
      <w:r>
        <w:rPr>
          <w:color w:val="231F20"/>
          <w:spacing w:val="-3"/>
        </w:rPr>
        <w:t xml:space="preserve"> </w:t>
      </w:r>
      <w:r>
        <w:rPr>
          <w:color w:val="231F20"/>
        </w:rPr>
        <w:t>barriers</w:t>
      </w:r>
      <w:r>
        <w:rPr>
          <w:color w:val="231F20"/>
          <w:spacing w:val="-4"/>
        </w:rPr>
        <w:t xml:space="preserve"> </w:t>
      </w:r>
      <w:r>
        <w:rPr>
          <w:color w:val="231F20"/>
        </w:rPr>
        <w:t>that</w:t>
      </w:r>
      <w:r>
        <w:rPr>
          <w:color w:val="231F20"/>
          <w:spacing w:val="-3"/>
        </w:rPr>
        <w:t xml:space="preserve"> </w:t>
      </w:r>
      <w:r>
        <w:rPr>
          <w:color w:val="231F20"/>
        </w:rPr>
        <w:t>impede access to decent work.</w:t>
      </w:r>
    </w:p>
    <w:p w14:paraId="5BD8C336" w14:textId="77777777" w:rsidR="00226189" w:rsidRDefault="00226189">
      <w:pPr>
        <w:sectPr w:rsidR="00226189">
          <w:footerReference w:type="default" r:id="rId8"/>
          <w:type w:val="continuous"/>
          <w:pgSz w:w="12240" w:h="15840"/>
          <w:pgMar w:top="1380" w:right="1300" w:bottom="1260" w:left="1300" w:header="0" w:footer="1062" w:gutter="0"/>
          <w:pgNumType w:start="1"/>
          <w:cols w:space="720"/>
        </w:sectPr>
      </w:pPr>
    </w:p>
    <w:p w14:paraId="25C5DEC9" w14:textId="77777777" w:rsidR="00226189" w:rsidRDefault="00000000">
      <w:pPr>
        <w:pStyle w:val="BodyText"/>
        <w:spacing w:before="60"/>
      </w:pPr>
      <w:r>
        <w:rPr>
          <w:color w:val="231F20"/>
        </w:rPr>
        <w:lastRenderedPageBreak/>
        <w:t>The</w:t>
      </w:r>
      <w:r>
        <w:rPr>
          <w:color w:val="231F20"/>
          <w:spacing w:val="-1"/>
        </w:rPr>
        <w:t xml:space="preserve"> </w:t>
      </w:r>
      <w:r>
        <w:rPr>
          <w:color w:val="231F20"/>
        </w:rPr>
        <w:t>duration of the</w:t>
      </w:r>
      <w:r>
        <w:rPr>
          <w:color w:val="231F20"/>
          <w:spacing w:val="-1"/>
        </w:rPr>
        <w:t xml:space="preserve"> </w:t>
      </w:r>
      <w:r>
        <w:rPr>
          <w:color w:val="231F20"/>
        </w:rPr>
        <w:t>project will be</w:t>
      </w:r>
      <w:r>
        <w:rPr>
          <w:color w:val="231F20"/>
          <w:spacing w:val="-1"/>
        </w:rPr>
        <w:t xml:space="preserve"> </w:t>
      </w:r>
      <w:r>
        <w:rPr>
          <w:color w:val="231F20"/>
        </w:rPr>
        <w:t>54 months</w:t>
      </w:r>
      <w:r>
        <w:rPr>
          <w:color w:val="231F20"/>
          <w:spacing w:val="-1"/>
        </w:rPr>
        <w:t xml:space="preserve"> </w:t>
      </w:r>
      <w:r>
        <w:rPr>
          <w:color w:val="231F20"/>
        </w:rPr>
        <w:t>from</w:t>
      </w:r>
      <w:r>
        <w:rPr>
          <w:color w:val="231F20"/>
          <w:spacing w:val="-1"/>
        </w:rPr>
        <w:t xml:space="preserve"> </w:t>
      </w:r>
      <w:r>
        <w:rPr>
          <w:color w:val="231F20"/>
        </w:rPr>
        <w:t>the effective date</w:t>
      </w:r>
      <w:r>
        <w:rPr>
          <w:color w:val="231F20"/>
          <w:spacing w:val="-1"/>
        </w:rPr>
        <w:t xml:space="preserve"> </w:t>
      </w:r>
      <w:r>
        <w:rPr>
          <w:color w:val="231F20"/>
        </w:rPr>
        <w:t xml:space="preserve">of the </w:t>
      </w:r>
      <w:r>
        <w:rPr>
          <w:color w:val="231F20"/>
          <w:spacing w:val="-2"/>
        </w:rPr>
        <w:t>award.</w:t>
      </w:r>
    </w:p>
    <w:p w14:paraId="33009BA3" w14:textId="77777777" w:rsidR="00226189" w:rsidRDefault="00000000">
      <w:pPr>
        <w:pStyle w:val="BodyText"/>
        <w:spacing w:before="140"/>
        <w:ind w:right="251"/>
      </w:pPr>
      <w:r>
        <w:rPr>
          <w:color w:val="231F20"/>
        </w:rPr>
        <w:t>Eligible applicants include any commercial, international, educational, or non-profit organizations,</w:t>
      </w:r>
      <w:r>
        <w:rPr>
          <w:color w:val="231F20"/>
          <w:spacing w:val="-6"/>
        </w:rPr>
        <w:t xml:space="preserve"> </w:t>
      </w:r>
      <w:r>
        <w:rPr>
          <w:color w:val="231F20"/>
        </w:rPr>
        <w:t>including</w:t>
      </w:r>
      <w:r>
        <w:rPr>
          <w:color w:val="231F20"/>
          <w:spacing w:val="-6"/>
        </w:rPr>
        <w:t xml:space="preserve"> </w:t>
      </w:r>
      <w:r>
        <w:rPr>
          <w:color w:val="231F20"/>
        </w:rPr>
        <w:t>any</w:t>
      </w:r>
      <w:r>
        <w:rPr>
          <w:color w:val="231F20"/>
          <w:spacing w:val="-6"/>
        </w:rPr>
        <w:t xml:space="preserve"> </w:t>
      </w:r>
      <w:r>
        <w:rPr>
          <w:color w:val="231F20"/>
        </w:rPr>
        <w:t>faith-based</w:t>
      </w:r>
      <w:r>
        <w:rPr>
          <w:color w:val="231F20"/>
          <w:spacing w:val="-6"/>
        </w:rPr>
        <w:t xml:space="preserve"> </w:t>
      </w:r>
      <w:r>
        <w:rPr>
          <w:color w:val="231F20"/>
        </w:rPr>
        <w:t>organizations,</w:t>
      </w:r>
      <w:r>
        <w:rPr>
          <w:color w:val="231F20"/>
          <w:spacing w:val="-6"/>
        </w:rPr>
        <w:t xml:space="preserve"> </w:t>
      </w:r>
      <w:r>
        <w:rPr>
          <w:color w:val="231F20"/>
        </w:rPr>
        <w:t>community-based</w:t>
      </w:r>
      <w:r>
        <w:rPr>
          <w:color w:val="231F20"/>
          <w:spacing w:val="-6"/>
        </w:rPr>
        <w:t xml:space="preserve"> </w:t>
      </w:r>
      <w:r>
        <w:rPr>
          <w:color w:val="231F20"/>
        </w:rPr>
        <w:t>organizations,</w:t>
      </w:r>
      <w:r>
        <w:rPr>
          <w:color w:val="231F20"/>
          <w:spacing w:val="-6"/>
        </w:rPr>
        <w:t xml:space="preserve"> </w:t>
      </w:r>
      <w:r>
        <w:rPr>
          <w:color w:val="231F20"/>
        </w:rPr>
        <w:t>or public</w:t>
      </w:r>
      <w:r>
        <w:rPr>
          <w:color w:val="231F20"/>
          <w:spacing w:val="-4"/>
        </w:rPr>
        <w:t xml:space="preserve"> </w:t>
      </w:r>
      <w:r>
        <w:rPr>
          <w:color w:val="231F20"/>
        </w:rPr>
        <w:t>international</w:t>
      </w:r>
      <w:r>
        <w:rPr>
          <w:color w:val="231F20"/>
          <w:spacing w:val="-4"/>
        </w:rPr>
        <w:t xml:space="preserve"> </w:t>
      </w:r>
      <w:r>
        <w:rPr>
          <w:color w:val="231F20"/>
        </w:rPr>
        <w:t>organizations</w:t>
      </w:r>
      <w:r>
        <w:rPr>
          <w:color w:val="231F20"/>
          <w:spacing w:val="-5"/>
        </w:rPr>
        <w:t xml:space="preserve"> </w:t>
      </w:r>
      <w:r>
        <w:rPr>
          <w:color w:val="231F20"/>
        </w:rPr>
        <w:t>(PIOs).</w:t>
      </w:r>
      <w:r>
        <w:rPr>
          <w:color w:val="231F20"/>
          <w:spacing w:val="-4"/>
        </w:rPr>
        <w:t xml:space="preserve"> </w:t>
      </w:r>
      <w:r>
        <w:rPr>
          <w:color w:val="231F20"/>
        </w:rPr>
        <w:t>Please</w:t>
      </w:r>
      <w:r>
        <w:rPr>
          <w:color w:val="231F20"/>
          <w:spacing w:val="-4"/>
        </w:rPr>
        <w:t xml:space="preserve"> </w:t>
      </w:r>
      <w:r>
        <w:rPr>
          <w:color w:val="231F20"/>
        </w:rPr>
        <w:t>see</w:t>
      </w:r>
      <w:r>
        <w:rPr>
          <w:color w:val="231F20"/>
          <w:spacing w:val="-4"/>
        </w:rPr>
        <w:t xml:space="preserve"> </w:t>
      </w:r>
      <w:r>
        <w:rPr>
          <w:color w:val="231F20"/>
        </w:rPr>
        <w:t>section</w:t>
      </w:r>
      <w:r>
        <w:rPr>
          <w:color w:val="231F20"/>
          <w:spacing w:val="-4"/>
        </w:rPr>
        <w:t xml:space="preserve"> </w:t>
      </w:r>
      <w:r>
        <w:rPr>
          <w:color w:val="231F20"/>
        </w:rPr>
        <w:t>III</w:t>
      </w:r>
      <w:r>
        <w:rPr>
          <w:color w:val="231F20"/>
          <w:spacing w:val="-4"/>
        </w:rPr>
        <w:t xml:space="preserve"> </w:t>
      </w:r>
      <w:r>
        <w:rPr>
          <w:color w:val="231F20"/>
        </w:rPr>
        <w:t>of</w:t>
      </w:r>
      <w:r>
        <w:rPr>
          <w:color w:val="231F20"/>
          <w:spacing w:val="-4"/>
        </w:rPr>
        <w:t xml:space="preserve"> </w:t>
      </w:r>
      <w:r>
        <w:rPr>
          <w:color w:val="231F20"/>
        </w:rPr>
        <w:t>this</w:t>
      </w:r>
      <w:r>
        <w:rPr>
          <w:color w:val="231F20"/>
          <w:spacing w:val="-5"/>
        </w:rPr>
        <w:t xml:space="preserve"> </w:t>
      </w:r>
      <w:r>
        <w:rPr>
          <w:color w:val="231F20"/>
        </w:rPr>
        <w:t>funding</w:t>
      </w:r>
      <w:r>
        <w:rPr>
          <w:color w:val="231F20"/>
          <w:spacing w:val="-4"/>
        </w:rPr>
        <w:t xml:space="preserve"> </w:t>
      </w:r>
      <w:r>
        <w:rPr>
          <w:color w:val="231F20"/>
        </w:rPr>
        <w:t>opportunity announcement for complete eligibility requirements.</w:t>
      </w:r>
    </w:p>
    <w:p w14:paraId="395F9528" w14:textId="77777777" w:rsidR="00226189" w:rsidRDefault="00000000">
      <w:pPr>
        <w:pStyle w:val="BodyText"/>
        <w:spacing w:before="140"/>
      </w:pPr>
      <w:r>
        <w:rPr>
          <w:color w:val="231F20"/>
        </w:rPr>
        <w:t>The</w:t>
      </w:r>
      <w:r>
        <w:rPr>
          <w:color w:val="231F20"/>
          <w:spacing w:val="-5"/>
        </w:rPr>
        <w:t xml:space="preserve"> </w:t>
      </w:r>
      <w:r>
        <w:rPr>
          <w:b/>
          <w:color w:val="231F20"/>
        </w:rPr>
        <w:t>project-level</w:t>
      </w:r>
      <w:r>
        <w:rPr>
          <w:b/>
          <w:color w:val="231F20"/>
          <w:spacing w:val="-4"/>
        </w:rPr>
        <w:t xml:space="preserve"> </w:t>
      </w:r>
      <w:r>
        <w:rPr>
          <w:b/>
          <w:color w:val="231F20"/>
        </w:rPr>
        <w:t>objective</w:t>
      </w:r>
      <w:r>
        <w:rPr>
          <w:b/>
          <w:color w:val="231F20"/>
          <w:spacing w:val="-5"/>
        </w:rPr>
        <w:t xml:space="preserve"> </w:t>
      </w:r>
      <w:r>
        <w:rPr>
          <w:color w:val="231F20"/>
        </w:rPr>
        <w:t>is</w:t>
      </w:r>
      <w:r>
        <w:rPr>
          <w:color w:val="231F20"/>
          <w:spacing w:val="-5"/>
        </w:rPr>
        <w:t xml:space="preserve"> </w:t>
      </w:r>
      <w:r>
        <w:rPr>
          <w:color w:val="231F20"/>
        </w:rPr>
        <w:t>increased</w:t>
      </w:r>
      <w:r>
        <w:rPr>
          <w:color w:val="231F20"/>
          <w:spacing w:val="-4"/>
        </w:rPr>
        <w:t xml:space="preserve"> </w:t>
      </w:r>
      <w:r>
        <w:rPr>
          <w:color w:val="231F20"/>
        </w:rPr>
        <w:t>responsiveness</w:t>
      </w:r>
      <w:r>
        <w:rPr>
          <w:color w:val="231F20"/>
          <w:spacing w:val="-5"/>
        </w:rPr>
        <w:t xml:space="preserve"> </w:t>
      </w:r>
      <w:r>
        <w:rPr>
          <w:color w:val="231F20"/>
        </w:rPr>
        <w:t>of</w:t>
      </w:r>
      <w:r>
        <w:rPr>
          <w:color w:val="231F20"/>
          <w:spacing w:val="-4"/>
        </w:rPr>
        <w:t xml:space="preserve"> </w:t>
      </w:r>
      <w:r>
        <w:rPr>
          <w:color w:val="231F20"/>
        </w:rPr>
        <w:t>Cambodian</w:t>
      </w:r>
      <w:r>
        <w:rPr>
          <w:color w:val="231F20"/>
          <w:spacing w:val="-4"/>
        </w:rPr>
        <w:t xml:space="preserve"> </w:t>
      </w:r>
      <w:r>
        <w:rPr>
          <w:color w:val="231F20"/>
        </w:rPr>
        <w:t>Organizations</w:t>
      </w:r>
      <w:r>
        <w:rPr>
          <w:color w:val="231F20"/>
          <w:spacing w:val="-5"/>
        </w:rPr>
        <w:t xml:space="preserve"> </w:t>
      </w:r>
      <w:r>
        <w:rPr>
          <w:color w:val="231F20"/>
        </w:rPr>
        <w:t>of</w:t>
      </w:r>
      <w:r>
        <w:rPr>
          <w:color w:val="231F20"/>
          <w:spacing w:val="-4"/>
        </w:rPr>
        <w:t xml:space="preserve"> </w:t>
      </w:r>
      <w:r>
        <w:rPr>
          <w:color w:val="231F20"/>
        </w:rPr>
        <w:t>Persons with Disabilities (OPDs) and their key stakeholders (1) to labor exploitation and barriers that impede access to decent work. (2)</w:t>
      </w:r>
    </w:p>
    <w:p w14:paraId="22E9EA50" w14:textId="77777777" w:rsidR="00226189" w:rsidRDefault="00000000">
      <w:pPr>
        <w:pStyle w:val="ListParagraph"/>
        <w:numPr>
          <w:ilvl w:val="0"/>
          <w:numId w:val="50"/>
        </w:numPr>
        <w:tabs>
          <w:tab w:val="left" w:pos="860"/>
        </w:tabs>
        <w:spacing w:before="140"/>
        <w:ind w:right="188"/>
        <w:rPr>
          <w:sz w:val="24"/>
        </w:rPr>
      </w:pPr>
      <w:r>
        <w:rPr>
          <w:b/>
          <w:color w:val="231F20"/>
          <w:sz w:val="24"/>
        </w:rPr>
        <w:t xml:space="preserve">Outcome 1: </w:t>
      </w:r>
      <w:r>
        <w:rPr>
          <w:color w:val="231F20"/>
          <w:sz w:val="24"/>
        </w:rPr>
        <w:t>Increased understanding of the linkage between disability and vulnerability to</w:t>
      </w:r>
      <w:r>
        <w:rPr>
          <w:color w:val="231F20"/>
          <w:spacing w:val="-3"/>
          <w:sz w:val="24"/>
        </w:rPr>
        <w:t xml:space="preserve"> </w:t>
      </w:r>
      <w:r>
        <w:rPr>
          <w:color w:val="231F20"/>
          <w:sz w:val="24"/>
        </w:rPr>
        <w:t>child</w:t>
      </w:r>
      <w:r>
        <w:rPr>
          <w:color w:val="231F20"/>
          <w:spacing w:val="-3"/>
          <w:sz w:val="24"/>
        </w:rPr>
        <w:t xml:space="preserve"> </w:t>
      </w:r>
      <w:r>
        <w:rPr>
          <w:color w:val="231F20"/>
          <w:sz w:val="24"/>
        </w:rPr>
        <w:t>labor,</w:t>
      </w:r>
      <w:r>
        <w:rPr>
          <w:color w:val="231F20"/>
          <w:spacing w:val="-3"/>
          <w:sz w:val="24"/>
        </w:rPr>
        <w:t xml:space="preserve"> </w:t>
      </w:r>
      <w:r>
        <w:rPr>
          <w:color w:val="231F20"/>
          <w:sz w:val="24"/>
        </w:rPr>
        <w:t>forced</w:t>
      </w:r>
      <w:r>
        <w:rPr>
          <w:color w:val="231F20"/>
          <w:spacing w:val="-3"/>
          <w:sz w:val="24"/>
        </w:rPr>
        <w:t xml:space="preserve"> </w:t>
      </w:r>
      <w:r>
        <w:rPr>
          <w:color w:val="231F20"/>
          <w:sz w:val="24"/>
        </w:rPr>
        <w:t>labor</w:t>
      </w:r>
      <w:r>
        <w:rPr>
          <w:color w:val="231F20"/>
          <w:spacing w:val="-3"/>
          <w:sz w:val="24"/>
        </w:rPr>
        <w:t xml:space="preserve"> </w:t>
      </w:r>
      <w:r>
        <w:rPr>
          <w:color w:val="231F20"/>
          <w:sz w:val="24"/>
        </w:rPr>
        <w:t>and/or</w:t>
      </w:r>
      <w:r>
        <w:rPr>
          <w:color w:val="231F20"/>
          <w:spacing w:val="-3"/>
          <w:sz w:val="24"/>
        </w:rPr>
        <w:t xml:space="preserve"> </w:t>
      </w:r>
      <w:r>
        <w:rPr>
          <w:color w:val="231F20"/>
          <w:sz w:val="24"/>
        </w:rPr>
        <w:t>human</w:t>
      </w:r>
      <w:r>
        <w:rPr>
          <w:color w:val="231F20"/>
          <w:spacing w:val="-3"/>
          <w:sz w:val="24"/>
        </w:rPr>
        <w:t xml:space="preserve"> </w:t>
      </w:r>
      <w:r>
        <w:rPr>
          <w:color w:val="231F20"/>
          <w:sz w:val="24"/>
        </w:rPr>
        <w:t>trafficking</w:t>
      </w:r>
      <w:r>
        <w:rPr>
          <w:color w:val="231F20"/>
          <w:spacing w:val="-3"/>
          <w:sz w:val="24"/>
        </w:rPr>
        <w:t xml:space="preserve"> </w:t>
      </w:r>
      <w:r>
        <w:rPr>
          <w:color w:val="231F20"/>
          <w:sz w:val="24"/>
        </w:rPr>
        <w:t>and</w:t>
      </w:r>
      <w:r>
        <w:rPr>
          <w:color w:val="231F20"/>
          <w:spacing w:val="-3"/>
          <w:sz w:val="24"/>
        </w:rPr>
        <w:t xml:space="preserve"> </w:t>
      </w:r>
      <w:r>
        <w:rPr>
          <w:color w:val="231F20"/>
          <w:sz w:val="24"/>
        </w:rPr>
        <w:t>of</w:t>
      </w:r>
      <w:r>
        <w:rPr>
          <w:color w:val="231F20"/>
          <w:spacing w:val="-3"/>
          <w:sz w:val="24"/>
        </w:rPr>
        <w:t xml:space="preserve"> </w:t>
      </w:r>
      <w:r>
        <w:rPr>
          <w:color w:val="231F20"/>
          <w:sz w:val="24"/>
        </w:rPr>
        <w:t>barriers</w:t>
      </w:r>
      <w:r>
        <w:rPr>
          <w:color w:val="231F20"/>
          <w:spacing w:val="-4"/>
          <w:sz w:val="24"/>
        </w:rPr>
        <w:t xml:space="preserve"> </w:t>
      </w:r>
      <w:r>
        <w:rPr>
          <w:color w:val="231F20"/>
          <w:sz w:val="24"/>
        </w:rPr>
        <w:t>that</w:t>
      </w:r>
      <w:r>
        <w:rPr>
          <w:color w:val="231F20"/>
          <w:spacing w:val="-3"/>
          <w:sz w:val="24"/>
        </w:rPr>
        <w:t xml:space="preserve"> </w:t>
      </w:r>
      <w:r>
        <w:rPr>
          <w:color w:val="231F20"/>
          <w:sz w:val="24"/>
        </w:rPr>
        <w:t>impede</w:t>
      </w:r>
      <w:r>
        <w:rPr>
          <w:color w:val="231F20"/>
          <w:spacing w:val="-3"/>
          <w:sz w:val="24"/>
        </w:rPr>
        <w:t xml:space="preserve"> </w:t>
      </w:r>
      <w:r>
        <w:rPr>
          <w:color w:val="231F20"/>
          <w:sz w:val="24"/>
        </w:rPr>
        <w:t>access</w:t>
      </w:r>
      <w:r>
        <w:rPr>
          <w:color w:val="231F20"/>
          <w:spacing w:val="-4"/>
          <w:sz w:val="24"/>
        </w:rPr>
        <w:t xml:space="preserve"> </w:t>
      </w:r>
      <w:r>
        <w:rPr>
          <w:color w:val="231F20"/>
          <w:sz w:val="24"/>
        </w:rPr>
        <w:t>to decent work for persons with disabilities.</w:t>
      </w:r>
    </w:p>
    <w:p w14:paraId="02CEBD2F" w14:textId="77777777" w:rsidR="00226189" w:rsidRDefault="00000000">
      <w:pPr>
        <w:pStyle w:val="ListParagraph"/>
        <w:numPr>
          <w:ilvl w:val="0"/>
          <w:numId w:val="50"/>
        </w:numPr>
        <w:tabs>
          <w:tab w:val="left" w:pos="860"/>
        </w:tabs>
        <w:ind w:right="167"/>
        <w:rPr>
          <w:sz w:val="24"/>
        </w:rPr>
      </w:pPr>
      <w:r>
        <w:rPr>
          <w:b/>
          <w:color w:val="231F20"/>
          <w:sz w:val="24"/>
        </w:rPr>
        <w:t>Outcome</w:t>
      </w:r>
      <w:r>
        <w:rPr>
          <w:b/>
          <w:color w:val="231F20"/>
          <w:spacing w:val="-4"/>
          <w:sz w:val="24"/>
        </w:rPr>
        <w:t xml:space="preserve"> </w:t>
      </w:r>
      <w:r>
        <w:rPr>
          <w:b/>
          <w:color w:val="231F20"/>
          <w:sz w:val="24"/>
        </w:rPr>
        <w:t>2:</w:t>
      </w:r>
      <w:r>
        <w:rPr>
          <w:b/>
          <w:color w:val="231F20"/>
          <w:spacing w:val="-5"/>
          <w:sz w:val="24"/>
        </w:rPr>
        <w:t xml:space="preserve"> </w:t>
      </w:r>
      <w:r>
        <w:rPr>
          <w:color w:val="231F20"/>
          <w:sz w:val="24"/>
        </w:rPr>
        <w:t>Increased</w:t>
      </w:r>
      <w:r>
        <w:rPr>
          <w:color w:val="231F20"/>
          <w:spacing w:val="-4"/>
          <w:sz w:val="24"/>
        </w:rPr>
        <w:t xml:space="preserve"> </w:t>
      </w:r>
      <w:r>
        <w:rPr>
          <w:color w:val="231F20"/>
          <w:sz w:val="24"/>
        </w:rPr>
        <w:t>coordination</w:t>
      </w:r>
      <w:r>
        <w:rPr>
          <w:color w:val="231F20"/>
          <w:spacing w:val="-4"/>
          <w:sz w:val="24"/>
        </w:rPr>
        <w:t xml:space="preserve"> </w:t>
      </w:r>
      <w:r>
        <w:rPr>
          <w:color w:val="231F20"/>
          <w:sz w:val="24"/>
        </w:rPr>
        <w:t>and</w:t>
      </w:r>
      <w:r>
        <w:rPr>
          <w:color w:val="231F20"/>
          <w:spacing w:val="-4"/>
          <w:sz w:val="24"/>
        </w:rPr>
        <w:t xml:space="preserve"> </w:t>
      </w:r>
      <w:r>
        <w:rPr>
          <w:color w:val="231F20"/>
          <w:sz w:val="24"/>
        </w:rPr>
        <w:t>partnerships</w:t>
      </w:r>
      <w:r>
        <w:rPr>
          <w:color w:val="231F20"/>
          <w:spacing w:val="-5"/>
          <w:sz w:val="24"/>
        </w:rPr>
        <w:t xml:space="preserve"> </w:t>
      </w:r>
      <w:r>
        <w:rPr>
          <w:color w:val="231F20"/>
          <w:sz w:val="24"/>
        </w:rPr>
        <w:t>between/among</w:t>
      </w:r>
      <w:r>
        <w:rPr>
          <w:color w:val="231F20"/>
          <w:spacing w:val="-4"/>
          <w:sz w:val="24"/>
        </w:rPr>
        <w:t xml:space="preserve"> </w:t>
      </w:r>
      <w:r>
        <w:rPr>
          <w:color w:val="231F20"/>
          <w:sz w:val="24"/>
        </w:rPr>
        <w:t>OPDs</w:t>
      </w:r>
      <w:r>
        <w:rPr>
          <w:color w:val="231F20"/>
          <w:spacing w:val="-5"/>
          <w:sz w:val="24"/>
        </w:rPr>
        <w:t xml:space="preserve"> </w:t>
      </w:r>
      <w:r>
        <w:rPr>
          <w:color w:val="231F20"/>
          <w:sz w:val="24"/>
        </w:rPr>
        <w:t>and</w:t>
      </w:r>
      <w:r>
        <w:rPr>
          <w:color w:val="231F20"/>
          <w:spacing w:val="-4"/>
          <w:sz w:val="24"/>
        </w:rPr>
        <w:t xml:space="preserve"> </w:t>
      </w:r>
      <w:r>
        <w:rPr>
          <w:color w:val="231F20"/>
          <w:sz w:val="24"/>
        </w:rPr>
        <w:t>their</w:t>
      </w:r>
      <w:r>
        <w:rPr>
          <w:color w:val="231F20"/>
          <w:spacing w:val="-4"/>
          <w:sz w:val="24"/>
        </w:rPr>
        <w:t xml:space="preserve"> </w:t>
      </w:r>
      <w:r>
        <w:rPr>
          <w:color w:val="231F20"/>
          <w:sz w:val="24"/>
        </w:rPr>
        <w:t>key stakeholders to address the prevalence of child labor, forced labor and/or human trafficking</w:t>
      </w:r>
      <w:r>
        <w:rPr>
          <w:color w:val="231F20"/>
          <w:spacing w:val="-2"/>
          <w:sz w:val="24"/>
        </w:rPr>
        <w:t xml:space="preserve"> </w:t>
      </w:r>
      <w:r>
        <w:rPr>
          <w:color w:val="231F20"/>
          <w:sz w:val="24"/>
        </w:rPr>
        <w:t>among</w:t>
      </w:r>
      <w:r>
        <w:rPr>
          <w:color w:val="231F20"/>
          <w:spacing w:val="-2"/>
          <w:sz w:val="24"/>
        </w:rPr>
        <w:t xml:space="preserve"> </w:t>
      </w:r>
      <w:r>
        <w:rPr>
          <w:color w:val="231F20"/>
          <w:sz w:val="24"/>
        </w:rPr>
        <w:t>persons</w:t>
      </w:r>
      <w:r>
        <w:rPr>
          <w:color w:val="231F20"/>
          <w:spacing w:val="-3"/>
          <w:sz w:val="24"/>
        </w:rPr>
        <w:t xml:space="preserve"> </w:t>
      </w:r>
      <w:r>
        <w:rPr>
          <w:color w:val="231F20"/>
          <w:sz w:val="24"/>
        </w:rPr>
        <w:t>with</w:t>
      </w:r>
      <w:r>
        <w:rPr>
          <w:color w:val="231F20"/>
          <w:spacing w:val="-2"/>
          <w:sz w:val="24"/>
        </w:rPr>
        <w:t xml:space="preserve"> </w:t>
      </w:r>
      <w:r>
        <w:rPr>
          <w:color w:val="231F20"/>
          <w:sz w:val="24"/>
        </w:rPr>
        <w:t>disabilities</w:t>
      </w:r>
      <w:r>
        <w:rPr>
          <w:color w:val="231F20"/>
          <w:spacing w:val="-3"/>
          <w:sz w:val="24"/>
        </w:rPr>
        <w:t xml:space="preserve"> </w:t>
      </w:r>
      <w:r>
        <w:rPr>
          <w:color w:val="231F20"/>
          <w:sz w:val="24"/>
        </w:rPr>
        <w:t>and</w:t>
      </w:r>
      <w:r>
        <w:rPr>
          <w:color w:val="231F20"/>
          <w:spacing w:val="-2"/>
          <w:sz w:val="24"/>
        </w:rPr>
        <w:t xml:space="preserve"> </w:t>
      </w:r>
      <w:r>
        <w:rPr>
          <w:color w:val="231F20"/>
          <w:sz w:val="24"/>
        </w:rPr>
        <w:t>barriers</w:t>
      </w:r>
      <w:r>
        <w:rPr>
          <w:color w:val="231F20"/>
          <w:spacing w:val="-3"/>
          <w:sz w:val="24"/>
        </w:rPr>
        <w:t xml:space="preserve"> </w:t>
      </w:r>
      <w:r>
        <w:rPr>
          <w:color w:val="231F20"/>
          <w:sz w:val="24"/>
        </w:rPr>
        <w:t>that</w:t>
      </w:r>
      <w:r>
        <w:rPr>
          <w:color w:val="231F20"/>
          <w:spacing w:val="-2"/>
          <w:sz w:val="24"/>
        </w:rPr>
        <w:t xml:space="preserve"> </w:t>
      </w:r>
      <w:r>
        <w:rPr>
          <w:color w:val="231F20"/>
          <w:sz w:val="24"/>
        </w:rPr>
        <w:t>impede</w:t>
      </w:r>
      <w:r>
        <w:rPr>
          <w:color w:val="231F20"/>
          <w:spacing w:val="-2"/>
          <w:sz w:val="24"/>
        </w:rPr>
        <w:t xml:space="preserve"> </w:t>
      </w:r>
      <w:r>
        <w:rPr>
          <w:color w:val="231F20"/>
          <w:sz w:val="24"/>
        </w:rPr>
        <w:t>their</w:t>
      </w:r>
      <w:r>
        <w:rPr>
          <w:color w:val="231F20"/>
          <w:spacing w:val="-2"/>
          <w:sz w:val="24"/>
        </w:rPr>
        <w:t xml:space="preserve"> </w:t>
      </w:r>
      <w:r>
        <w:rPr>
          <w:color w:val="231F20"/>
          <w:sz w:val="24"/>
        </w:rPr>
        <w:t>access</w:t>
      </w:r>
      <w:r>
        <w:rPr>
          <w:color w:val="231F20"/>
          <w:spacing w:val="-3"/>
          <w:sz w:val="24"/>
        </w:rPr>
        <w:t xml:space="preserve"> </w:t>
      </w:r>
      <w:r>
        <w:rPr>
          <w:color w:val="231F20"/>
          <w:sz w:val="24"/>
        </w:rPr>
        <w:t>to</w:t>
      </w:r>
      <w:r>
        <w:rPr>
          <w:color w:val="231F20"/>
          <w:spacing w:val="-2"/>
          <w:sz w:val="24"/>
        </w:rPr>
        <w:t xml:space="preserve"> </w:t>
      </w:r>
      <w:r>
        <w:rPr>
          <w:color w:val="231F20"/>
          <w:sz w:val="24"/>
        </w:rPr>
        <w:t xml:space="preserve">decent </w:t>
      </w:r>
      <w:r>
        <w:rPr>
          <w:color w:val="231F20"/>
          <w:spacing w:val="-2"/>
          <w:sz w:val="24"/>
        </w:rPr>
        <w:t>work.</w:t>
      </w:r>
    </w:p>
    <w:p w14:paraId="503C5771" w14:textId="77777777" w:rsidR="00226189" w:rsidRDefault="00000000">
      <w:pPr>
        <w:pStyle w:val="ListParagraph"/>
        <w:numPr>
          <w:ilvl w:val="0"/>
          <w:numId w:val="50"/>
        </w:numPr>
        <w:tabs>
          <w:tab w:val="left" w:pos="860"/>
        </w:tabs>
        <w:ind w:right="500"/>
        <w:jc w:val="both"/>
        <w:rPr>
          <w:sz w:val="24"/>
        </w:rPr>
      </w:pPr>
      <w:r>
        <w:rPr>
          <w:b/>
          <w:color w:val="231F20"/>
          <w:sz w:val="24"/>
        </w:rPr>
        <w:t>Outcome</w:t>
      </w:r>
      <w:r>
        <w:rPr>
          <w:b/>
          <w:color w:val="231F20"/>
          <w:spacing w:val="-4"/>
          <w:sz w:val="24"/>
        </w:rPr>
        <w:t xml:space="preserve"> </w:t>
      </w:r>
      <w:r>
        <w:rPr>
          <w:b/>
          <w:color w:val="231F20"/>
          <w:sz w:val="24"/>
        </w:rPr>
        <w:t>3:</w:t>
      </w:r>
      <w:r>
        <w:rPr>
          <w:b/>
          <w:color w:val="231F20"/>
          <w:spacing w:val="-5"/>
          <w:sz w:val="24"/>
        </w:rPr>
        <w:t xml:space="preserve"> </w:t>
      </w:r>
      <w:r>
        <w:rPr>
          <w:color w:val="231F20"/>
          <w:sz w:val="24"/>
        </w:rPr>
        <w:t>Increased</w:t>
      </w:r>
      <w:r>
        <w:rPr>
          <w:color w:val="231F20"/>
          <w:spacing w:val="-4"/>
          <w:sz w:val="24"/>
        </w:rPr>
        <w:t xml:space="preserve"> </w:t>
      </w:r>
      <w:r>
        <w:rPr>
          <w:color w:val="231F20"/>
          <w:sz w:val="24"/>
        </w:rPr>
        <w:t>implementation</w:t>
      </w:r>
      <w:r>
        <w:rPr>
          <w:color w:val="231F20"/>
          <w:spacing w:val="-4"/>
          <w:sz w:val="24"/>
        </w:rPr>
        <w:t xml:space="preserve"> </w:t>
      </w:r>
      <w:r>
        <w:rPr>
          <w:color w:val="231F20"/>
          <w:sz w:val="24"/>
        </w:rPr>
        <w:t>of</w:t>
      </w:r>
      <w:r>
        <w:rPr>
          <w:color w:val="231F20"/>
          <w:spacing w:val="-4"/>
          <w:sz w:val="24"/>
        </w:rPr>
        <w:t xml:space="preserve"> </w:t>
      </w:r>
      <w:r>
        <w:rPr>
          <w:color w:val="231F20"/>
          <w:sz w:val="24"/>
        </w:rPr>
        <w:t>sustainable</w:t>
      </w:r>
      <w:r>
        <w:rPr>
          <w:color w:val="231F20"/>
          <w:spacing w:val="-4"/>
          <w:sz w:val="24"/>
        </w:rPr>
        <w:t xml:space="preserve"> </w:t>
      </w:r>
      <w:r>
        <w:rPr>
          <w:color w:val="231F20"/>
          <w:sz w:val="24"/>
        </w:rPr>
        <w:t>interventions</w:t>
      </w:r>
      <w:r>
        <w:rPr>
          <w:color w:val="231F20"/>
          <w:spacing w:val="-5"/>
          <w:sz w:val="24"/>
        </w:rPr>
        <w:t xml:space="preserve"> </w:t>
      </w:r>
      <w:r>
        <w:rPr>
          <w:color w:val="231F20"/>
          <w:sz w:val="24"/>
        </w:rPr>
        <w:t>by</w:t>
      </w:r>
      <w:r>
        <w:rPr>
          <w:color w:val="231F20"/>
          <w:spacing w:val="-4"/>
          <w:sz w:val="24"/>
        </w:rPr>
        <w:t xml:space="preserve"> </w:t>
      </w:r>
      <w:r>
        <w:rPr>
          <w:color w:val="231F20"/>
          <w:sz w:val="24"/>
        </w:rPr>
        <w:t>OPDs</w:t>
      </w:r>
      <w:r>
        <w:rPr>
          <w:color w:val="231F20"/>
          <w:spacing w:val="-5"/>
          <w:sz w:val="24"/>
        </w:rPr>
        <w:t xml:space="preserve"> </w:t>
      </w:r>
      <w:r>
        <w:rPr>
          <w:color w:val="231F20"/>
          <w:sz w:val="24"/>
        </w:rPr>
        <w:t>and</w:t>
      </w:r>
      <w:r>
        <w:rPr>
          <w:color w:val="231F20"/>
          <w:spacing w:val="-4"/>
          <w:sz w:val="24"/>
        </w:rPr>
        <w:t xml:space="preserve"> </w:t>
      </w:r>
      <w:r>
        <w:rPr>
          <w:color w:val="231F20"/>
          <w:sz w:val="24"/>
        </w:rPr>
        <w:t>their key stakeholders that address the linkage between disability and vulnerability to child labor, forced labor and/or human trafficking and barriers</w:t>
      </w:r>
      <w:r>
        <w:rPr>
          <w:color w:val="231F20"/>
          <w:spacing w:val="-1"/>
          <w:sz w:val="24"/>
        </w:rPr>
        <w:t xml:space="preserve"> </w:t>
      </w:r>
      <w:r>
        <w:rPr>
          <w:color w:val="231F20"/>
          <w:sz w:val="24"/>
        </w:rPr>
        <w:t>that impede access</w:t>
      </w:r>
      <w:r>
        <w:rPr>
          <w:color w:val="231F20"/>
          <w:spacing w:val="-1"/>
          <w:sz w:val="24"/>
        </w:rPr>
        <w:t xml:space="preserve"> </w:t>
      </w:r>
      <w:r>
        <w:rPr>
          <w:color w:val="231F20"/>
          <w:sz w:val="24"/>
        </w:rPr>
        <w:t xml:space="preserve">to decent </w:t>
      </w:r>
      <w:r>
        <w:rPr>
          <w:color w:val="231F20"/>
          <w:spacing w:val="-2"/>
          <w:sz w:val="24"/>
        </w:rPr>
        <w:t>work.</w:t>
      </w:r>
    </w:p>
    <w:p w14:paraId="35F359B4" w14:textId="77777777" w:rsidR="00226189" w:rsidRDefault="00000000">
      <w:pPr>
        <w:pStyle w:val="BodyText"/>
        <w:spacing w:before="149"/>
        <w:ind w:right="155"/>
      </w:pPr>
      <w:r>
        <w:rPr>
          <w:color w:val="231F20"/>
        </w:rPr>
        <w:t>The applicant must propose strategies that are based on a disability inclusion and equity analysis to</w:t>
      </w:r>
      <w:r>
        <w:rPr>
          <w:color w:val="231F20"/>
          <w:spacing w:val="-4"/>
        </w:rPr>
        <w:t xml:space="preserve"> </w:t>
      </w:r>
      <w:r>
        <w:rPr>
          <w:color w:val="231F20"/>
        </w:rPr>
        <w:t>identify</w:t>
      </w:r>
      <w:r>
        <w:rPr>
          <w:color w:val="231F20"/>
          <w:spacing w:val="-4"/>
        </w:rPr>
        <w:t xml:space="preserve"> </w:t>
      </w:r>
      <w:r>
        <w:rPr>
          <w:color w:val="231F20"/>
        </w:rPr>
        <w:t>potential</w:t>
      </w:r>
      <w:r>
        <w:rPr>
          <w:color w:val="231F20"/>
          <w:spacing w:val="-4"/>
        </w:rPr>
        <w:t xml:space="preserve"> </w:t>
      </w:r>
      <w:r>
        <w:rPr>
          <w:color w:val="231F20"/>
        </w:rPr>
        <w:t>barriers</w:t>
      </w:r>
      <w:r>
        <w:rPr>
          <w:color w:val="231F20"/>
          <w:spacing w:val="-4"/>
        </w:rPr>
        <w:t xml:space="preserve"> </w:t>
      </w:r>
      <w:r>
        <w:rPr>
          <w:color w:val="231F20"/>
        </w:rPr>
        <w:t>and</w:t>
      </w:r>
      <w:r>
        <w:rPr>
          <w:color w:val="231F20"/>
          <w:spacing w:val="-4"/>
        </w:rPr>
        <w:t xml:space="preserve"> </w:t>
      </w:r>
      <w:r>
        <w:rPr>
          <w:color w:val="231F20"/>
        </w:rPr>
        <w:t>challenges,</w:t>
      </w:r>
      <w:r>
        <w:rPr>
          <w:color w:val="231F20"/>
          <w:spacing w:val="-4"/>
        </w:rPr>
        <w:t xml:space="preserve"> </w:t>
      </w:r>
      <w:r>
        <w:rPr>
          <w:color w:val="231F20"/>
        </w:rPr>
        <w:t>which</w:t>
      </w:r>
      <w:r>
        <w:rPr>
          <w:color w:val="231F20"/>
          <w:spacing w:val="-4"/>
        </w:rPr>
        <w:t xml:space="preserve"> </w:t>
      </w:r>
      <w:r>
        <w:rPr>
          <w:color w:val="231F20"/>
        </w:rPr>
        <w:t>increase</w:t>
      </w:r>
      <w:r>
        <w:rPr>
          <w:color w:val="231F20"/>
          <w:spacing w:val="-4"/>
        </w:rPr>
        <w:t xml:space="preserve"> </w:t>
      </w:r>
      <w:r>
        <w:rPr>
          <w:color w:val="231F20"/>
        </w:rPr>
        <w:t>vulnerability</w:t>
      </w:r>
      <w:r>
        <w:rPr>
          <w:color w:val="231F20"/>
          <w:spacing w:val="-4"/>
        </w:rPr>
        <w:t xml:space="preserve"> </w:t>
      </w:r>
      <w:r>
        <w:rPr>
          <w:color w:val="231F20"/>
        </w:rPr>
        <w:t>to</w:t>
      </w:r>
      <w:r>
        <w:rPr>
          <w:color w:val="231F20"/>
          <w:spacing w:val="-4"/>
        </w:rPr>
        <w:t xml:space="preserve"> </w:t>
      </w:r>
      <w:r>
        <w:rPr>
          <w:color w:val="231F20"/>
        </w:rPr>
        <w:t>labor</w:t>
      </w:r>
      <w:r>
        <w:rPr>
          <w:color w:val="231F20"/>
          <w:spacing w:val="-4"/>
        </w:rPr>
        <w:t xml:space="preserve"> </w:t>
      </w:r>
      <w:r>
        <w:rPr>
          <w:color w:val="231F20"/>
        </w:rPr>
        <w:t>exploitation</w:t>
      </w:r>
      <w:r>
        <w:rPr>
          <w:color w:val="231F20"/>
          <w:spacing w:val="-4"/>
        </w:rPr>
        <w:t xml:space="preserve"> </w:t>
      </w:r>
      <w:r>
        <w:rPr>
          <w:color w:val="231F20"/>
        </w:rPr>
        <w:t>for persons with disabilities and hinder their access to decent work. The analysis must take into consideration the needs of persons with disabilities within marginalized and underrepresented groups (see Requirements Across Technical Proposal section). Projects are encouraged to incorporate strategies that address intersectional discrimination, based on assessed needs.</w:t>
      </w:r>
    </w:p>
    <w:p w14:paraId="53C51C17" w14:textId="5383F66C" w:rsidR="00226189" w:rsidRDefault="00000000">
      <w:pPr>
        <w:pStyle w:val="BodyText"/>
        <w:ind w:right="251"/>
      </w:pPr>
      <w:r>
        <w:rPr>
          <w:color w:val="231F20"/>
        </w:rPr>
        <w:t>Persons with disabilities are part of every group and may experience increased discrimination due</w:t>
      </w:r>
      <w:r>
        <w:rPr>
          <w:color w:val="231F20"/>
          <w:spacing w:val="-3"/>
        </w:rPr>
        <w:t xml:space="preserve"> </w:t>
      </w:r>
      <w:r>
        <w:rPr>
          <w:color w:val="231F20"/>
        </w:rPr>
        <w:t>to</w:t>
      </w:r>
      <w:r>
        <w:rPr>
          <w:color w:val="231F20"/>
          <w:spacing w:val="-3"/>
        </w:rPr>
        <w:t xml:space="preserve"> </w:t>
      </w:r>
      <w:r>
        <w:rPr>
          <w:color w:val="231F20"/>
        </w:rPr>
        <w:t>intersections</w:t>
      </w:r>
      <w:r>
        <w:rPr>
          <w:color w:val="231F20"/>
          <w:spacing w:val="-4"/>
        </w:rPr>
        <w:t xml:space="preserve"> </w:t>
      </w:r>
      <w:r>
        <w:rPr>
          <w:color w:val="231F20"/>
        </w:rPr>
        <w:t>with</w:t>
      </w:r>
      <w:r>
        <w:rPr>
          <w:color w:val="231F20"/>
          <w:spacing w:val="-3"/>
        </w:rPr>
        <w:t xml:space="preserve"> </w:t>
      </w:r>
      <w:r>
        <w:rPr>
          <w:color w:val="231F20"/>
        </w:rPr>
        <w:t>disability</w:t>
      </w:r>
      <w:r>
        <w:rPr>
          <w:color w:val="231F20"/>
          <w:spacing w:val="-3"/>
        </w:rPr>
        <w:t xml:space="preserve"> </w:t>
      </w:r>
      <w:r>
        <w:rPr>
          <w:color w:val="231F20"/>
        </w:rPr>
        <w:t>and</w:t>
      </w:r>
      <w:r>
        <w:rPr>
          <w:color w:val="231F20"/>
          <w:spacing w:val="-3"/>
        </w:rPr>
        <w:t xml:space="preserve"> </w:t>
      </w:r>
      <w:r>
        <w:rPr>
          <w:color w:val="231F20"/>
        </w:rPr>
        <w:t>other</w:t>
      </w:r>
      <w:r>
        <w:rPr>
          <w:color w:val="231F20"/>
          <w:spacing w:val="-3"/>
        </w:rPr>
        <w:t xml:space="preserve"> </w:t>
      </w:r>
      <w:r>
        <w:rPr>
          <w:color w:val="231F20"/>
        </w:rPr>
        <w:t>facets</w:t>
      </w:r>
      <w:r>
        <w:rPr>
          <w:color w:val="231F20"/>
          <w:spacing w:val="-4"/>
        </w:rPr>
        <w:t xml:space="preserve"> </w:t>
      </w:r>
      <w:r>
        <w:rPr>
          <w:color w:val="231F20"/>
        </w:rPr>
        <w:t>of</w:t>
      </w:r>
      <w:r>
        <w:rPr>
          <w:color w:val="231F20"/>
          <w:spacing w:val="-3"/>
        </w:rPr>
        <w:t xml:space="preserve"> </w:t>
      </w:r>
      <w:r>
        <w:rPr>
          <w:color w:val="231F20"/>
        </w:rPr>
        <w:t>their</w:t>
      </w:r>
      <w:r>
        <w:rPr>
          <w:color w:val="231F20"/>
          <w:spacing w:val="-3"/>
        </w:rPr>
        <w:t xml:space="preserve"> </w:t>
      </w:r>
      <w:r>
        <w:rPr>
          <w:color w:val="231F20"/>
        </w:rPr>
        <w:t>identity</w:t>
      </w:r>
      <w:r>
        <w:rPr>
          <w:color w:val="231F20"/>
          <w:spacing w:val="-3"/>
        </w:rPr>
        <w:t xml:space="preserve"> </w:t>
      </w:r>
      <w:r>
        <w:rPr>
          <w:color w:val="231F20"/>
        </w:rPr>
        <w:t>(e.g.</w:t>
      </w:r>
      <w:r>
        <w:rPr>
          <w:color w:val="231F20"/>
          <w:spacing w:val="-3"/>
        </w:rPr>
        <w:t xml:space="preserve"> </w:t>
      </w:r>
      <w:r>
        <w:rPr>
          <w:color w:val="231F20"/>
        </w:rPr>
        <w:t>gender).</w:t>
      </w:r>
      <w:r>
        <w:rPr>
          <w:color w:val="231F20"/>
          <w:spacing w:val="-3"/>
        </w:rPr>
        <w:t xml:space="preserve"> </w:t>
      </w:r>
      <w:r>
        <w:rPr>
          <w:color w:val="231F20"/>
        </w:rPr>
        <w:t>(3)</w:t>
      </w:r>
      <w:r>
        <w:rPr>
          <w:color w:val="231F20"/>
          <w:spacing w:val="-3"/>
        </w:rPr>
        <w:t xml:space="preserve"> </w:t>
      </w:r>
      <w:r>
        <w:rPr>
          <w:color w:val="231F20"/>
        </w:rPr>
        <w:t>Applicants should seek to propose strategies that are sustainable and describe how they will be sustained after the project ends. Applicants must propose geographic locations for project interventions, including</w:t>
      </w:r>
      <w:r>
        <w:rPr>
          <w:color w:val="231F20"/>
          <w:spacing w:val="-2"/>
        </w:rPr>
        <w:t xml:space="preserve"> </w:t>
      </w:r>
      <w:r>
        <w:rPr>
          <w:color w:val="231F20"/>
        </w:rPr>
        <w:t>the</w:t>
      </w:r>
      <w:r>
        <w:rPr>
          <w:color w:val="231F20"/>
          <w:spacing w:val="-2"/>
        </w:rPr>
        <w:t xml:space="preserve"> </w:t>
      </w:r>
      <w:r>
        <w:rPr>
          <w:color w:val="231F20"/>
        </w:rPr>
        <w:t>number</w:t>
      </w:r>
      <w:r>
        <w:rPr>
          <w:color w:val="231F20"/>
          <w:spacing w:val="-2"/>
        </w:rPr>
        <w:t xml:space="preserve"> </w:t>
      </w:r>
      <w:r>
        <w:rPr>
          <w:color w:val="231F20"/>
        </w:rPr>
        <w:t>of</w:t>
      </w:r>
      <w:r>
        <w:rPr>
          <w:color w:val="231F20"/>
          <w:spacing w:val="-2"/>
        </w:rPr>
        <w:t xml:space="preserve"> </w:t>
      </w:r>
      <w:r>
        <w:rPr>
          <w:color w:val="231F20"/>
        </w:rPr>
        <w:t>provinces</w:t>
      </w:r>
      <w:r>
        <w:rPr>
          <w:color w:val="231F20"/>
          <w:spacing w:val="-3"/>
        </w:rPr>
        <w:t xml:space="preserve"> </w:t>
      </w:r>
      <w:r>
        <w:rPr>
          <w:color w:val="231F20"/>
        </w:rPr>
        <w:t>and</w:t>
      </w:r>
      <w:r>
        <w:rPr>
          <w:color w:val="231F20"/>
          <w:spacing w:val="-2"/>
        </w:rPr>
        <w:t xml:space="preserve"> </w:t>
      </w:r>
      <w:r>
        <w:rPr>
          <w:color w:val="231F20"/>
        </w:rPr>
        <w:t>municipalities</w:t>
      </w:r>
      <w:r>
        <w:rPr>
          <w:color w:val="231F20"/>
          <w:spacing w:val="-3"/>
        </w:rPr>
        <w:t xml:space="preserve"> </w:t>
      </w:r>
      <w:r>
        <w:rPr>
          <w:color w:val="231F20"/>
        </w:rPr>
        <w:t>for</w:t>
      </w:r>
      <w:r>
        <w:rPr>
          <w:color w:val="231F20"/>
          <w:spacing w:val="-2"/>
        </w:rPr>
        <w:t xml:space="preserve"> </w:t>
      </w:r>
      <w:r>
        <w:rPr>
          <w:color w:val="231F20"/>
        </w:rPr>
        <w:t>project</w:t>
      </w:r>
      <w:r>
        <w:rPr>
          <w:color w:val="231F20"/>
          <w:spacing w:val="-2"/>
        </w:rPr>
        <w:t xml:space="preserve"> </w:t>
      </w:r>
      <w:r>
        <w:rPr>
          <w:color w:val="231F20"/>
        </w:rPr>
        <w:t>implementation.</w:t>
      </w:r>
      <w:r>
        <w:rPr>
          <w:color w:val="231F20"/>
          <w:spacing w:val="-2"/>
        </w:rPr>
        <w:t xml:space="preserve"> </w:t>
      </w:r>
      <w:r>
        <w:rPr>
          <w:color w:val="231F20"/>
        </w:rPr>
        <w:t>The</w:t>
      </w:r>
      <w:r>
        <w:rPr>
          <w:color w:val="231F20"/>
          <w:spacing w:val="-2"/>
        </w:rPr>
        <w:t xml:space="preserve"> </w:t>
      </w:r>
      <w:r>
        <w:rPr>
          <w:color w:val="231F20"/>
        </w:rPr>
        <w:t>choice</w:t>
      </w:r>
      <w:r>
        <w:rPr>
          <w:color w:val="231F20"/>
          <w:spacing w:val="-2"/>
        </w:rPr>
        <w:t xml:space="preserve"> </w:t>
      </w:r>
      <w:r>
        <w:rPr>
          <w:color w:val="231F20"/>
        </w:rPr>
        <w:t xml:space="preserve">of target locations must be supported by factors, such as high vulnerability to child labor, forced labor and/or human trafficking, and barriers that hinder access to decent work. Emphasizing a disability inclusive development approach, applicants’ proposals must demonstrate equitable participation and integration of local Cambodian OPDs early, often, and throughout the project cycle in the design, implementation, </w:t>
      </w:r>
      <w:proofErr w:type="gramStart"/>
      <w:r>
        <w:rPr>
          <w:color w:val="231F20"/>
        </w:rPr>
        <w:t>monitoring</w:t>
      </w:r>
      <w:proofErr w:type="gramEnd"/>
      <w:r>
        <w:rPr>
          <w:color w:val="231F20"/>
        </w:rPr>
        <w:t xml:space="preserve"> and evaluation of the project. (4)(5)(6) Where relevant to the applicant's proposed strategy as it relates to children or adults with disabilities, Applicants should support and promote protective and nurturing family care, as well as home and community-based support services, and avoid approaches that would strengthen or perpetuate institutions and other residential care settings that contribute to the segregation of persons with disabilities from society. For more information, </w:t>
      </w:r>
      <w:hyperlink r:id="rId9" w:history="1">
        <w:r w:rsidRPr="006A5EFD">
          <w:rPr>
            <w:rStyle w:val="Hyperlink"/>
          </w:rPr>
          <w:t xml:space="preserve">please see the following CRPD (Convention on the Rights of Persons with Disabilities) Committee guidelines on </w:t>
        </w:r>
        <w:r w:rsidRPr="006A5EFD">
          <w:rPr>
            <w:rStyle w:val="Hyperlink"/>
            <w:spacing w:val="-2"/>
          </w:rPr>
          <w:t>deinstitutionalization.</w:t>
        </w:r>
      </w:hyperlink>
    </w:p>
    <w:p w14:paraId="4BD3860E" w14:textId="77777777" w:rsidR="00226189" w:rsidRDefault="00000000">
      <w:pPr>
        <w:pStyle w:val="BodyText"/>
        <w:spacing w:before="140"/>
        <w:ind w:right="155"/>
      </w:pPr>
      <w:r>
        <w:rPr>
          <w:color w:val="231F20"/>
        </w:rPr>
        <w:t>Applicants must propose a strategy that is guided by the provisions set forth in the UN Convention</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Rights</w:t>
      </w:r>
      <w:r>
        <w:rPr>
          <w:color w:val="231F20"/>
          <w:spacing w:val="-4"/>
        </w:rPr>
        <w:t xml:space="preserve"> </w:t>
      </w:r>
      <w:r>
        <w:rPr>
          <w:color w:val="231F20"/>
        </w:rPr>
        <w:t>of</w:t>
      </w:r>
      <w:r>
        <w:rPr>
          <w:color w:val="231F20"/>
          <w:spacing w:val="-3"/>
        </w:rPr>
        <w:t xml:space="preserve"> </w:t>
      </w:r>
      <w:r>
        <w:rPr>
          <w:color w:val="231F20"/>
        </w:rPr>
        <w:t>Persons</w:t>
      </w:r>
      <w:r>
        <w:rPr>
          <w:color w:val="231F20"/>
          <w:spacing w:val="-4"/>
        </w:rPr>
        <w:t xml:space="preserve"> </w:t>
      </w:r>
      <w:r>
        <w:rPr>
          <w:color w:val="231F20"/>
        </w:rPr>
        <w:t>with</w:t>
      </w:r>
      <w:r>
        <w:rPr>
          <w:color w:val="231F20"/>
          <w:spacing w:val="-3"/>
        </w:rPr>
        <w:t xml:space="preserve"> </w:t>
      </w:r>
      <w:r>
        <w:rPr>
          <w:color w:val="231F20"/>
        </w:rPr>
        <w:t>Disabilities.</w:t>
      </w:r>
      <w:r>
        <w:rPr>
          <w:color w:val="231F20"/>
          <w:spacing w:val="-3"/>
        </w:rPr>
        <w:t xml:space="preserve"> </w:t>
      </w:r>
      <w:r>
        <w:rPr>
          <w:color w:val="231F20"/>
        </w:rPr>
        <w:t>(7)</w:t>
      </w:r>
      <w:r>
        <w:rPr>
          <w:color w:val="231F20"/>
          <w:spacing w:val="-3"/>
        </w:rPr>
        <w:t xml:space="preserve"> </w:t>
      </w:r>
      <w:r>
        <w:rPr>
          <w:color w:val="231F20"/>
        </w:rPr>
        <w:t>The</w:t>
      </w:r>
      <w:r>
        <w:rPr>
          <w:color w:val="231F20"/>
          <w:spacing w:val="-3"/>
        </w:rPr>
        <w:t xml:space="preserve"> </w:t>
      </w:r>
      <w:r>
        <w:rPr>
          <w:color w:val="231F20"/>
        </w:rPr>
        <w:t>strategy</w:t>
      </w:r>
      <w:r>
        <w:rPr>
          <w:color w:val="231F20"/>
          <w:spacing w:val="-3"/>
        </w:rPr>
        <w:t xml:space="preserve"> </w:t>
      </w:r>
      <w:r>
        <w:rPr>
          <w:color w:val="231F20"/>
        </w:rPr>
        <w:t>should</w:t>
      </w:r>
      <w:r>
        <w:rPr>
          <w:color w:val="231F20"/>
          <w:spacing w:val="-3"/>
        </w:rPr>
        <w:t xml:space="preserve"> </w:t>
      </w:r>
      <w:r>
        <w:rPr>
          <w:color w:val="231F20"/>
        </w:rPr>
        <w:t>adopt</w:t>
      </w:r>
      <w:r>
        <w:rPr>
          <w:color w:val="231F20"/>
          <w:spacing w:val="-3"/>
        </w:rPr>
        <w:t xml:space="preserve"> </w:t>
      </w:r>
      <w:r>
        <w:rPr>
          <w:color w:val="231F20"/>
        </w:rPr>
        <w:t>an</w:t>
      </w:r>
      <w:r>
        <w:rPr>
          <w:color w:val="231F20"/>
          <w:spacing w:val="-3"/>
        </w:rPr>
        <w:t xml:space="preserve"> </w:t>
      </w:r>
      <w:r>
        <w:rPr>
          <w:color w:val="231F20"/>
        </w:rPr>
        <w:t>inclusive</w:t>
      </w:r>
    </w:p>
    <w:p w14:paraId="0CCAAFEA" w14:textId="77777777" w:rsidR="00226189" w:rsidRDefault="00226189">
      <w:pPr>
        <w:sectPr w:rsidR="00226189">
          <w:pgSz w:w="12240" w:h="15840"/>
          <w:pgMar w:top="1380" w:right="1300" w:bottom="1260" w:left="1300" w:header="0" w:footer="1062" w:gutter="0"/>
          <w:cols w:space="720"/>
        </w:sectPr>
      </w:pPr>
    </w:p>
    <w:p w14:paraId="56CB5BE7" w14:textId="28B5C99F" w:rsidR="00226189" w:rsidRDefault="00000000">
      <w:pPr>
        <w:pStyle w:val="BodyText"/>
        <w:spacing w:before="60"/>
        <w:ind w:right="155"/>
      </w:pPr>
      <w:r>
        <w:rPr>
          <w:color w:val="231F20"/>
        </w:rPr>
        <w:lastRenderedPageBreak/>
        <w:t>development</w:t>
      </w:r>
      <w:r>
        <w:rPr>
          <w:color w:val="231F20"/>
          <w:spacing w:val="-3"/>
        </w:rPr>
        <w:t xml:space="preserve"> </w:t>
      </w:r>
      <w:r>
        <w:rPr>
          <w:color w:val="231F20"/>
        </w:rPr>
        <w:t>approach</w:t>
      </w:r>
      <w:r>
        <w:rPr>
          <w:color w:val="231F20"/>
          <w:spacing w:val="-3"/>
        </w:rPr>
        <w:t xml:space="preserve"> </w:t>
      </w:r>
      <w:r>
        <w:rPr>
          <w:color w:val="231F20"/>
        </w:rPr>
        <w:t>with</w:t>
      </w:r>
      <w:r>
        <w:rPr>
          <w:color w:val="231F20"/>
          <w:spacing w:val="-3"/>
        </w:rPr>
        <w:t xml:space="preserve"> </w:t>
      </w:r>
      <w:r>
        <w:rPr>
          <w:color w:val="231F20"/>
        </w:rPr>
        <w:t>a</w:t>
      </w:r>
      <w:r>
        <w:rPr>
          <w:color w:val="231F20"/>
          <w:spacing w:val="-3"/>
        </w:rPr>
        <w:t xml:space="preserve"> </w:t>
      </w:r>
      <w:r>
        <w:rPr>
          <w:color w:val="231F20"/>
        </w:rPr>
        <w:t>focus</w:t>
      </w:r>
      <w:r>
        <w:rPr>
          <w:color w:val="231F20"/>
          <w:spacing w:val="-4"/>
        </w:rPr>
        <w:t xml:space="preserve"> </w:t>
      </w:r>
      <w:r>
        <w:rPr>
          <w:color w:val="231F20"/>
        </w:rPr>
        <w:t>on</w:t>
      </w:r>
      <w:r>
        <w:rPr>
          <w:color w:val="231F20"/>
          <w:spacing w:val="-3"/>
        </w:rPr>
        <w:t xml:space="preserve"> </w:t>
      </w:r>
      <w:r>
        <w:rPr>
          <w:color w:val="231F20"/>
        </w:rPr>
        <w:t>OPDs/persons</w:t>
      </w:r>
      <w:r>
        <w:rPr>
          <w:color w:val="231F20"/>
          <w:spacing w:val="-4"/>
        </w:rPr>
        <w:t xml:space="preserve"> </w:t>
      </w:r>
      <w:r>
        <w:rPr>
          <w:color w:val="231F20"/>
        </w:rPr>
        <w:t>with</w:t>
      </w:r>
      <w:r>
        <w:rPr>
          <w:color w:val="231F20"/>
          <w:spacing w:val="-3"/>
        </w:rPr>
        <w:t xml:space="preserve"> </w:t>
      </w:r>
      <w:r>
        <w:rPr>
          <w:color w:val="231F20"/>
        </w:rPr>
        <w:t>disabilities</w:t>
      </w:r>
      <w:r>
        <w:rPr>
          <w:color w:val="231F20"/>
          <w:spacing w:val="-4"/>
        </w:rPr>
        <w:t xml:space="preserve"> </w:t>
      </w:r>
      <w:r>
        <w:rPr>
          <w:color w:val="231F20"/>
        </w:rPr>
        <w:t>(</w:t>
      </w:r>
      <w:hyperlink r:id="rId10" w:history="1">
        <w:r w:rsidRPr="006A5EFD">
          <w:rPr>
            <w:rStyle w:val="Hyperlink"/>
          </w:rPr>
          <w:t>see</w:t>
        </w:r>
        <w:r w:rsidRPr="006A5EFD">
          <w:rPr>
            <w:rStyle w:val="Hyperlink"/>
            <w:spacing w:val="-3"/>
          </w:rPr>
          <w:t xml:space="preserve"> </w:t>
        </w:r>
        <w:r w:rsidRPr="006A5EFD">
          <w:rPr>
            <w:rStyle w:val="Hyperlink"/>
          </w:rPr>
          <w:t>USAID’s</w:t>
        </w:r>
        <w:r w:rsidRPr="006A5EFD">
          <w:rPr>
            <w:rStyle w:val="Hyperlink"/>
            <w:spacing w:val="-4"/>
          </w:rPr>
          <w:t xml:space="preserve"> </w:t>
        </w:r>
        <w:r w:rsidRPr="006A5EFD">
          <w:rPr>
            <w:rStyle w:val="Hyperlink"/>
          </w:rPr>
          <w:t>help</w:t>
        </w:r>
        <w:r w:rsidRPr="006A5EFD">
          <w:rPr>
            <w:rStyle w:val="Hyperlink"/>
            <w:spacing w:val="-3"/>
          </w:rPr>
          <w:t xml:space="preserve"> </w:t>
        </w:r>
        <w:r w:rsidRPr="006A5EFD">
          <w:rPr>
            <w:rStyle w:val="Hyperlink"/>
          </w:rPr>
          <w:t>guide on inclusive development</w:t>
        </w:r>
      </w:hyperlink>
      <w:r>
        <w:rPr>
          <w:color w:val="231F20"/>
        </w:rPr>
        <w:t>).</w:t>
      </w:r>
    </w:p>
    <w:p w14:paraId="52919A16" w14:textId="77777777" w:rsidR="00226189" w:rsidRDefault="00000000">
      <w:pPr>
        <w:pStyle w:val="BodyText"/>
        <w:spacing w:before="140"/>
      </w:pPr>
      <w:r>
        <w:rPr>
          <w:color w:val="231F20"/>
        </w:rPr>
        <w:t>Strategies</w:t>
      </w:r>
      <w:r>
        <w:rPr>
          <w:color w:val="231F20"/>
          <w:spacing w:val="-3"/>
        </w:rPr>
        <w:t xml:space="preserve"> </w:t>
      </w:r>
      <w:r>
        <w:rPr>
          <w:color w:val="231F20"/>
        </w:rPr>
        <w:t>must</w:t>
      </w:r>
      <w:r>
        <w:rPr>
          <w:color w:val="231F20"/>
          <w:spacing w:val="-1"/>
        </w:rPr>
        <w:t xml:space="preserve"> </w:t>
      </w:r>
      <w:r>
        <w:rPr>
          <w:color w:val="231F20"/>
        </w:rPr>
        <w:t>be</w:t>
      </w:r>
      <w:r>
        <w:rPr>
          <w:color w:val="231F20"/>
          <w:spacing w:val="-1"/>
        </w:rPr>
        <w:t xml:space="preserve"> </w:t>
      </w:r>
      <w:r>
        <w:rPr>
          <w:color w:val="231F20"/>
        </w:rPr>
        <w:t>guided</w:t>
      </w:r>
      <w:r>
        <w:rPr>
          <w:color w:val="231F20"/>
          <w:spacing w:val="-2"/>
        </w:rPr>
        <w:t xml:space="preserve"> </w:t>
      </w:r>
      <w:r>
        <w:rPr>
          <w:color w:val="231F20"/>
        </w:rPr>
        <w:t>by</w:t>
      </w:r>
      <w:r>
        <w:rPr>
          <w:color w:val="231F20"/>
          <w:spacing w:val="-1"/>
        </w:rPr>
        <w:t xml:space="preserve"> </w:t>
      </w:r>
      <w:r>
        <w:rPr>
          <w:color w:val="231F20"/>
        </w:rPr>
        <w:t>the</w:t>
      </w:r>
      <w:r>
        <w:rPr>
          <w:color w:val="231F20"/>
          <w:spacing w:val="-1"/>
        </w:rPr>
        <w:t xml:space="preserve"> </w:t>
      </w:r>
      <w:r>
        <w:rPr>
          <w:color w:val="231F20"/>
        </w:rPr>
        <w:t>following</w:t>
      </w:r>
      <w:r>
        <w:rPr>
          <w:color w:val="231F20"/>
          <w:spacing w:val="-1"/>
        </w:rPr>
        <w:t xml:space="preserve"> </w:t>
      </w:r>
      <w:r>
        <w:rPr>
          <w:color w:val="231F20"/>
          <w:spacing w:val="-2"/>
        </w:rPr>
        <w:t>principles:</w:t>
      </w:r>
    </w:p>
    <w:p w14:paraId="36D130C9" w14:textId="77777777" w:rsidR="00226189" w:rsidRDefault="00000000">
      <w:pPr>
        <w:pStyle w:val="ListParagraph"/>
        <w:numPr>
          <w:ilvl w:val="0"/>
          <w:numId w:val="50"/>
        </w:numPr>
        <w:tabs>
          <w:tab w:val="left" w:pos="860"/>
        </w:tabs>
        <w:spacing w:before="140"/>
        <w:ind w:right="145"/>
        <w:rPr>
          <w:sz w:val="24"/>
        </w:rPr>
      </w:pPr>
      <w:r>
        <w:rPr>
          <w:b/>
          <w:color w:val="231F20"/>
          <w:sz w:val="24"/>
        </w:rPr>
        <w:t xml:space="preserve">“Nothing About Us Without Us”, </w:t>
      </w:r>
      <w:r>
        <w:rPr>
          <w:color w:val="231F20"/>
          <w:sz w:val="24"/>
        </w:rPr>
        <w:t>activities should be led by, or have strong support from and participation by OPDs. Proposals must substantively involve local organizations, focus</w:t>
      </w:r>
      <w:r>
        <w:rPr>
          <w:color w:val="231F20"/>
          <w:spacing w:val="-1"/>
          <w:sz w:val="24"/>
        </w:rPr>
        <w:t xml:space="preserve"> </w:t>
      </w:r>
      <w:r>
        <w:rPr>
          <w:color w:val="231F20"/>
          <w:sz w:val="24"/>
        </w:rPr>
        <w:t>on activities</w:t>
      </w:r>
      <w:r>
        <w:rPr>
          <w:color w:val="231F20"/>
          <w:spacing w:val="-1"/>
          <w:sz w:val="24"/>
        </w:rPr>
        <w:t xml:space="preserve"> </w:t>
      </w:r>
      <w:r>
        <w:rPr>
          <w:color w:val="231F20"/>
          <w:sz w:val="24"/>
        </w:rPr>
        <w:t>at the local and community level, and include awards</w:t>
      </w:r>
      <w:r>
        <w:rPr>
          <w:color w:val="231F20"/>
          <w:spacing w:val="-1"/>
          <w:sz w:val="24"/>
        </w:rPr>
        <w:t xml:space="preserve"> </w:t>
      </w:r>
      <w:r>
        <w:rPr>
          <w:color w:val="231F20"/>
          <w:sz w:val="24"/>
        </w:rPr>
        <w:t>or sub-awards to local organizations. Program proposals must address and support the specific</w:t>
      </w:r>
      <w:r>
        <w:rPr>
          <w:color w:val="231F20"/>
          <w:spacing w:val="-3"/>
          <w:sz w:val="24"/>
        </w:rPr>
        <w:t xml:space="preserve"> </w:t>
      </w:r>
      <w:r>
        <w:rPr>
          <w:color w:val="231F20"/>
          <w:sz w:val="24"/>
        </w:rPr>
        <w:t>needs</w:t>
      </w:r>
      <w:r>
        <w:rPr>
          <w:color w:val="231F20"/>
          <w:spacing w:val="-4"/>
          <w:sz w:val="24"/>
        </w:rPr>
        <w:t xml:space="preserve"> </w:t>
      </w:r>
      <w:r>
        <w:rPr>
          <w:color w:val="231F20"/>
          <w:sz w:val="24"/>
        </w:rPr>
        <w:t>of</w:t>
      </w:r>
      <w:r>
        <w:rPr>
          <w:color w:val="231F20"/>
          <w:spacing w:val="-3"/>
          <w:sz w:val="24"/>
        </w:rPr>
        <w:t xml:space="preserve"> </w:t>
      </w:r>
      <w:r>
        <w:rPr>
          <w:color w:val="231F20"/>
          <w:sz w:val="24"/>
        </w:rPr>
        <w:t>persons</w:t>
      </w:r>
      <w:r>
        <w:rPr>
          <w:color w:val="231F20"/>
          <w:spacing w:val="-4"/>
          <w:sz w:val="24"/>
        </w:rPr>
        <w:t xml:space="preserve"> </w:t>
      </w:r>
      <w:r>
        <w:rPr>
          <w:color w:val="231F20"/>
          <w:sz w:val="24"/>
        </w:rPr>
        <w:t>with</w:t>
      </w:r>
      <w:r>
        <w:rPr>
          <w:color w:val="231F20"/>
          <w:spacing w:val="-3"/>
          <w:sz w:val="24"/>
        </w:rPr>
        <w:t xml:space="preserve"> </w:t>
      </w:r>
      <w:r>
        <w:rPr>
          <w:color w:val="231F20"/>
          <w:sz w:val="24"/>
        </w:rPr>
        <w:t>disabilities.</w:t>
      </w:r>
      <w:r>
        <w:rPr>
          <w:color w:val="231F20"/>
          <w:spacing w:val="-3"/>
          <w:sz w:val="24"/>
        </w:rPr>
        <w:t xml:space="preserve"> </w:t>
      </w:r>
      <w:r>
        <w:rPr>
          <w:color w:val="231F20"/>
          <w:sz w:val="24"/>
        </w:rPr>
        <w:t>The</w:t>
      </w:r>
      <w:r>
        <w:rPr>
          <w:color w:val="231F20"/>
          <w:spacing w:val="-3"/>
          <w:sz w:val="24"/>
        </w:rPr>
        <w:t xml:space="preserve"> </w:t>
      </w:r>
      <w:r>
        <w:rPr>
          <w:color w:val="231F20"/>
          <w:sz w:val="24"/>
        </w:rPr>
        <w:t>Applicant</w:t>
      </w:r>
      <w:r>
        <w:rPr>
          <w:color w:val="231F20"/>
          <w:spacing w:val="-3"/>
          <w:sz w:val="24"/>
        </w:rPr>
        <w:t xml:space="preserve"> </w:t>
      </w:r>
      <w:r>
        <w:rPr>
          <w:color w:val="231F20"/>
          <w:sz w:val="24"/>
        </w:rPr>
        <w:t>must</w:t>
      </w:r>
      <w:r>
        <w:rPr>
          <w:color w:val="231F20"/>
          <w:spacing w:val="-3"/>
          <w:sz w:val="24"/>
        </w:rPr>
        <w:t xml:space="preserve"> </w:t>
      </w:r>
      <w:r>
        <w:rPr>
          <w:color w:val="231F20"/>
          <w:sz w:val="24"/>
        </w:rPr>
        <w:t>demonstrate</w:t>
      </w:r>
      <w:r>
        <w:rPr>
          <w:color w:val="231F20"/>
          <w:spacing w:val="-3"/>
          <w:sz w:val="24"/>
        </w:rPr>
        <w:t xml:space="preserve"> </w:t>
      </w:r>
      <w:r>
        <w:rPr>
          <w:color w:val="231F20"/>
          <w:sz w:val="24"/>
        </w:rPr>
        <w:t>how</w:t>
      </w:r>
      <w:r>
        <w:rPr>
          <w:color w:val="231F20"/>
          <w:spacing w:val="-4"/>
          <w:sz w:val="24"/>
        </w:rPr>
        <w:t xml:space="preserve"> </w:t>
      </w:r>
      <w:r>
        <w:rPr>
          <w:color w:val="231F20"/>
          <w:sz w:val="24"/>
        </w:rPr>
        <w:t>they</w:t>
      </w:r>
      <w:r>
        <w:rPr>
          <w:color w:val="231F20"/>
          <w:spacing w:val="-3"/>
          <w:sz w:val="24"/>
        </w:rPr>
        <w:t xml:space="preserve"> </w:t>
      </w:r>
      <w:r>
        <w:rPr>
          <w:color w:val="231F20"/>
          <w:sz w:val="24"/>
        </w:rPr>
        <w:t>will meaningfully involve persons with disabilities in the design, implementation, and monitoring</w:t>
      </w:r>
      <w:r>
        <w:rPr>
          <w:color w:val="231F20"/>
          <w:spacing w:val="-3"/>
          <w:sz w:val="24"/>
        </w:rPr>
        <w:t xml:space="preserve"> </w:t>
      </w:r>
      <w:r>
        <w:rPr>
          <w:color w:val="231F20"/>
          <w:sz w:val="24"/>
        </w:rPr>
        <w:t>and</w:t>
      </w:r>
      <w:r>
        <w:rPr>
          <w:color w:val="231F20"/>
          <w:spacing w:val="-3"/>
          <w:sz w:val="24"/>
        </w:rPr>
        <w:t xml:space="preserve"> </w:t>
      </w:r>
      <w:r>
        <w:rPr>
          <w:color w:val="231F20"/>
          <w:sz w:val="24"/>
        </w:rPr>
        <w:t>evaluation</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4"/>
          <w:sz w:val="24"/>
        </w:rPr>
        <w:t xml:space="preserve"> </w:t>
      </w:r>
      <w:r>
        <w:rPr>
          <w:b/>
          <w:color w:val="231F20"/>
          <w:sz w:val="24"/>
        </w:rPr>
        <w:t>Proposals</w:t>
      </w:r>
      <w:r>
        <w:rPr>
          <w:b/>
          <w:color w:val="231F20"/>
          <w:spacing w:val="-4"/>
          <w:sz w:val="24"/>
        </w:rPr>
        <w:t xml:space="preserve"> </w:t>
      </w:r>
      <w:r>
        <w:rPr>
          <w:b/>
          <w:color w:val="231F20"/>
          <w:sz w:val="24"/>
        </w:rPr>
        <w:t>must</w:t>
      </w:r>
      <w:r>
        <w:rPr>
          <w:b/>
          <w:color w:val="231F20"/>
          <w:spacing w:val="-3"/>
          <w:sz w:val="24"/>
        </w:rPr>
        <w:t xml:space="preserve"> </w:t>
      </w:r>
      <w:r>
        <w:rPr>
          <w:b/>
          <w:color w:val="231F20"/>
          <w:sz w:val="24"/>
        </w:rPr>
        <w:t>include</w:t>
      </w:r>
      <w:r>
        <w:rPr>
          <w:b/>
          <w:color w:val="231F20"/>
          <w:spacing w:val="-3"/>
          <w:sz w:val="24"/>
        </w:rPr>
        <w:t xml:space="preserve"> </w:t>
      </w:r>
      <w:r>
        <w:rPr>
          <w:b/>
          <w:color w:val="231F20"/>
          <w:sz w:val="24"/>
        </w:rPr>
        <w:t>sub-awarding</w:t>
      </w:r>
      <w:r>
        <w:rPr>
          <w:b/>
          <w:color w:val="231F20"/>
          <w:spacing w:val="-3"/>
          <w:sz w:val="24"/>
        </w:rPr>
        <w:t xml:space="preserve"> </w:t>
      </w:r>
      <w:r>
        <w:rPr>
          <w:b/>
          <w:color w:val="231F20"/>
          <w:sz w:val="24"/>
        </w:rPr>
        <w:t>or</w:t>
      </w:r>
      <w:r>
        <w:rPr>
          <w:b/>
          <w:color w:val="231F20"/>
          <w:spacing w:val="-3"/>
          <w:sz w:val="24"/>
        </w:rPr>
        <w:t xml:space="preserve"> </w:t>
      </w:r>
      <w:r>
        <w:rPr>
          <w:b/>
          <w:color w:val="231F20"/>
          <w:sz w:val="24"/>
        </w:rPr>
        <w:t xml:space="preserve">sub- contracting mechanisms that provide, at minimum, 30% of total direct costs to OPDs. </w:t>
      </w:r>
      <w:r>
        <w:rPr>
          <w:color w:val="231F20"/>
          <w:sz w:val="24"/>
        </w:rPr>
        <w:t>(8)(9)</w:t>
      </w:r>
    </w:p>
    <w:p w14:paraId="12494CFD" w14:textId="77777777" w:rsidR="00226189" w:rsidRDefault="00000000">
      <w:pPr>
        <w:pStyle w:val="ListParagraph"/>
        <w:numPr>
          <w:ilvl w:val="0"/>
          <w:numId w:val="50"/>
        </w:numPr>
        <w:tabs>
          <w:tab w:val="left" w:pos="860"/>
        </w:tabs>
        <w:ind w:right="240"/>
        <w:rPr>
          <w:sz w:val="24"/>
        </w:rPr>
      </w:pPr>
      <w:r>
        <w:rPr>
          <w:b/>
          <w:color w:val="231F20"/>
          <w:sz w:val="24"/>
        </w:rPr>
        <w:t>Collective Action</w:t>
      </w:r>
      <w:r>
        <w:rPr>
          <w:color w:val="231F20"/>
          <w:sz w:val="24"/>
        </w:rPr>
        <w:t>: Every effort should be made in program design to bring disability groups together for collective action. Work with local OPDs must not be focused exclusively</w:t>
      </w:r>
      <w:r>
        <w:rPr>
          <w:color w:val="231F20"/>
          <w:spacing w:val="-3"/>
          <w:sz w:val="24"/>
        </w:rPr>
        <w:t xml:space="preserve"> </w:t>
      </w:r>
      <w:r>
        <w:rPr>
          <w:color w:val="231F20"/>
          <w:sz w:val="24"/>
        </w:rPr>
        <w:t>on</w:t>
      </w:r>
      <w:r>
        <w:rPr>
          <w:color w:val="231F20"/>
          <w:spacing w:val="-3"/>
          <w:sz w:val="24"/>
        </w:rPr>
        <w:t xml:space="preserve"> </w:t>
      </w:r>
      <w:r>
        <w:rPr>
          <w:color w:val="231F20"/>
          <w:sz w:val="24"/>
        </w:rPr>
        <w:t>one</w:t>
      </w:r>
      <w:r>
        <w:rPr>
          <w:color w:val="231F20"/>
          <w:spacing w:val="-3"/>
          <w:sz w:val="24"/>
        </w:rPr>
        <w:t xml:space="preserve"> </w:t>
      </w:r>
      <w:r>
        <w:rPr>
          <w:color w:val="231F20"/>
          <w:sz w:val="24"/>
        </w:rPr>
        <w:t>or</w:t>
      </w:r>
      <w:r>
        <w:rPr>
          <w:color w:val="231F20"/>
          <w:spacing w:val="-3"/>
          <w:sz w:val="24"/>
        </w:rPr>
        <w:t xml:space="preserve"> </w:t>
      </w:r>
      <w:r>
        <w:rPr>
          <w:color w:val="231F20"/>
          <w:sz w:val="24"/>
        </w:rPr>
        <w:t>a</w:t>
      </w:r>
      <w:r>
        <w:rPr>
          <w:color w:val="231F20"/>
          <w:spacing w:val="-3"/>
          <w:sz w:val="24"/>
        </w:rPr>
        <w:t xml:space="preserve"> </w:t>
      </w:r>
      <w:r>
        <w:rPr>
          <w:color w:val="231F20"/>
          <w:sz w:val="24"/>
        </w:rPr>
        <w:t>few</w:t>
      </w:r>
      <w:r>
        <w:rPr>
          <w:color w:val="231F20"/>
          <w:spacing w:val="-4"/>
          <w:sz w:val="24"/>
        </w:rPr>
        <w:t xml:space="preserve"> </w:t>
      </w:r>
      <w:r>
        <w:rPr>
          <w:color w:val="231F20"/>
          <w:sz w:val="24"/>
        </w:rPr>
        <w:t>types</w:t>
      </w:r>
      <w:r>
        <w:rPr>
          <w:color w:val="231F20"/>
          <w:spacing w:val="-4"/>
          <w:sz w:val="24"/>
        </w:rPr>
        <w:t xml:space="preserve"> </w:t>
      </w:r>
      <w:r>
        <w:rPr>
          <w:color w:val="231F20"/>
          <w:sz w:val="24"/>
        </w:rPr>
        <w:t>of</w:t>
      </w:r>
      <w:r>
        <w:rPr>
          <w:color w:val="231F20"/>
          <w:spacing w:val="-3"/>
          <w:sz w:val="24"/>
        </w:rPr>
        <w:t xml:space="preserve"> </w:t>
      </w:r>
      <w:r>
        <w:rPr>
          <w:color w:val="231F20"/>
          <w:sz w:val="24"/>
        </w:rPr>
        <w:t>disabilities.</w:t>
      </w:r>
      <w:r>
        <w:rPr>
          <w:color w:val="231F20"/>
          <w:spacing w:val="-3"/>
          <w:sz w:val="24"/>
        </w:rPr>
        <w:t xml:space="preserve"> </w:t>
      </w:r>
      <w:r>
        <w:rPr>
          <w:color w:val="231F20"/>
          <w:sz w:val="24"/>
        </w:rPr>
        <w:t>Safety</w:t>
      </w:r>
      <w:r>
        <w:rPr>
          <w:color w:val="231F20"/>
          <w:spacing w:val="-3"/>
          <w:sz w:val="24"/>
        </w:rPr>
        <w:t xml:space="preserve"> </w:t>
      </w:r>
      <w:r>
        <w:rPr>
          <w:color w:val="231F20"/>
          <w:sz w:val="24"/>
        </w:rPr>
        <w:t>and</w:t>
      </w:r>
      <w:r>
        <w:rPr>
          <w:color w:val="231F20"/>
          <w:spacing w:val="-3"/>
          <w:sz w:val="24"/>
        </w:rPr>
        <w:t xml:space="preserve"> </w:t>
      </w:r>
      <w:r>
        <w:rPr>
          <w:color w:val="231F20"/>
          <w:sz w:val="24"/>
        </w:rPr>
        <w:t>security</w:t>
      </w:r>
      <w:r>
        <w:rPr>
          <w:color w:val="231F20"/>
          <w:spacing w:val="-3"/>
          <w:sz w:val="24"/>
        </w:rPr>
        <w:t xml:space="preserve"> </w:t>
      </w:r>
      <w:r>
        <w:rPr>
          <w:color w:val="231F20"/>
          <w:sz w:val="24"/>
        </w:rPr>
        <w:t>should</w:t>
      </w:r>
      <w:r>
        <w:rPr>
          <w:color w:val="231F20"/>
          <w:spacing w:val="-3"/>
          <w:sz w:val="24"/>
        </w:rPr>
        <w:t xml:space="preserve"> </w:t>
      </w:r>
      <w:r>
        <w:rPr>
          <w:color w:val="231F20"/>
          <w:sz w:val="24"/>
        </w:rPr>
        <w:t>be</w:t>
      </w:r>
      <w:r>
        <w:rPr>
          <w:color w:val="231F20"/>
          <w:spacing w:val="-3"/>
          <w:sz w:val="24"/>
        </w:rPr>
        <w:t xml:space="preserve"> </w:t>
      </w:r>
      <w:r>
        <w:rPr>
          <w:color w:val="231F20"/>
          <w:sz w:val="24"/>
        </w:rPr>
        <w:t>integrated throughout all activities in the project. (10)</w:t>
      </w:r>
    </w:p>
    <w:p w14:paraId="211B41B5" w14:textId="77777777" w:rsidR="00226189" w:rsidRDefault="00000000">
      <w:pPr>
        <w:pStyle w:val="ListParagraph"/>
        <w:numPr>
          <w:ilvl w:val="0"/>
          <w:numId w:val="50"/>
        </w:numPr>
        <w:tabs>
          <w:tab w:val="left" w:pos="860"/>
        </w:tabs>
        <w:ind w:right="360"/>
        <w:rPr>
          <w:sz w:val="24"/>
        </w:rPr>
      </w:pPr>
      <w:r>
        <w:rPr>
          <w:b/>
          <w:color w:val="231F20"/>
          <w:sz w:val="24"/>
        </w:rPr>
        <w:t xml:space="preserve">“Do No Harm”: </w:t>
      </w:r>
      <w:r>
        <w:rPr>
          <w:color w:val="231F20"/>
          <w:sz w:val="24"/>
        </w:rPr>
        <w:t>measures (e.g., trauma informed approaches) must be taken to ensure that</w:t>
      </w:r>
      <w:r>
        <w:rPr>
          <w:color w:val="231F20"/>
          <w:spacing w:val="-4"/>
          <w:sz w:val="24"/>
        </w:rPr>
        <w:t xml:space="preserve"> </w:t>
      </w:r>
      <w:r>
        <w:rPr>
          <w:color w:val="231F20"/>
          <w:sz w:val="24"/>
        </w:rPr>
        <w:t>efforts</w:t>
      </w:r>
      <w:r>
        <w:rPr>
          <w:color w:val="231F20"/>
          <w:spacing w:val="-5"/>
          <w:sz w:val="24"/>
        </w:rPr>
        <w:t xml:space="preserve"> </w:t>
      </w:r>
      <w:r>
        <w:rPr>
          <w:color w:val="231F20"/>
          <w:sz w:val="24"/>
        </w:rPr>
        <w:t>do</w:t>
      </w:r>
      <w:r>
        <w:rPr>
          <w:color w:val="231F20"/>
          <w:spacing w:val="-4"/>
          <w:sz w:val="24"/>
        </w:rPr>
        <w:t xml:space="preserve"> </w:t>
      </w:r>
      <w:r>
        <w:rPr>
          <w:color w:val="231F20"/>
          <w:sz w:val="24"/>
        </w:rPr>
        <w:t>not</w:t>
      </w:r>
      <w:r>
        <w:rPr>
          <w:color w:val="231F20"/>
          <w:spacing w:val="-4"/>
          <w:sz w:val="24"/>
        </w:rPr>
        <w:t xml:space="preserve"> </w:t>
      </w:r>
      <w:r>
        <w:rPr>
          <w:color w:val="231F20"/>
          <w:sz w:val="24"/>
        </w:rPr>
        <w:t>put</w:t>
      </w:r>
      <w:r>
        <w:rPr>
          <w:color w:val="231F20"/>
          <w:spacing w:val="-4"/>
          <w:sz w:val="24"/>
        </w:rPr>
        <w:t xml:space="preserve"> </w:t>
      </w:r>
      <w:r>
        <w:rPr>
          <w:color w:val="231F20"/>
          <w:sz w:val="24"/>
        </w:rPr>
        <w:t>any</w:t>
      </w:r>
      <w:r>
        <w:rPr>
          <w:color w:val="231F20"/>
          <w:spacing w:val="-4"/>
          <w:sz w:val="24"/>
        </w:rPr>
        <w:t xml:space="preserve"> </w:t>
      </w:r>
      <w:r>
        <w:rPr>
          <w:color w:val="231F20"/>
          <w:sz w:val="24"/>
        </w:rPr>
        <w:t>marginalized</w:t>
      </w:r>
      <w:r>
        <w:rPr>
          <w:color w:val="231F20"/>
          <w:spacing w:val="-4"/>
          <w:sz w:val="24"/>
        </w:rPr>
        <w:t xml:space="preserve"> </w:t>
      </w:r>
      <w:r>
        <w:rPr>
          <w:color w:val="231F20"/>
          <w:sz w:val="24"/>
        </w:rPr>
        <w:t>and/or</w:t>
      </w:r>
      <w:r>
        <w:rPr>
          <w:color w:val="231F20"/>
          <w:spacing w:val="-4"/>
          <w:sz w:val="24"/>
        </w:rPr>
        <w:t xml:space="preserve"> </w:t>
      </w:r>
      <w:r>
        <w:rPr>
          <w:color w:val="231F20"/>
          <w:sz w:val="24"/>
        </w:rPr>
        <w:t>underrepresented</w:t>
      </w:r>
      <w:r>
        <w:rPr>
          <w:color w:val="231F20"/>
          <w:spacing w:val="-4"/>
          <w:sz w:val="24"/>
        </w:rPr>
        <w:t xml:space="preserve"> </w:t>
      </w:r>
      <w:r>
        <w:rPr>
          <w:color w:val="231F20"/>
          <w:sz w:val="24"/>
        </w:rPr>
        <w:t>individual</w:t>
      </w:r>
      <w:r>
        <w:rPr>
          <w:color w:val="231F20"/>
          <w:spacing w:val="-4"/>
          <w:sz w:val="24"/>
        </w:rPr>
        <w:t xml:space="preserve"> </w:t>
      </w:r>
      <w:r>
        <w:rPr>
          <w:color w:val="231F20"/>
          <w:sz w:val="24"/>
        </w:rPr>
        <w:t>at</w:t>
      </w:r>
      <w:r>
        <w:rPr>
          <w:color w:val="231F20"/>
          <w:spacing w:val="-4"/>
          <w:sz w:val="24"/>
        </w:rPr>
        <w:t xml:space="preserve"> </w:t>
      </w:r>
      <w:r>
        <w:rPr>
          <w:color w:val="231F20"/>
          <w:sz w:val="24"/>
        </w:rPr>
        <w:t>increased risk of harm nor contribute to inequities, exclusion, discrimination, vulnerability, stigmatization, or violence towards programming design, implementation, monitoring, and evaluation. (11)</w:t>
      </w:r>
    </w:p>
    <w:p w14:paraId="2DB46E48" w14:textId="77777777" w:rsidR="00226189" w:rsidRDefault="00000000">
      <w:pPr>
        <w:pStyle w:val="BodyText"/>
        <w:spacing w:before="149"/>
        <w:ind w:right="251"/>
      </w:pPr>
      <w:r>
        <w:rPr>
          <w:color w:val="231F20"/>
        </w:rPr>
        <w:t>ILAB/OCFT</w:t>
      </w:r>
      <w:r>
        <w:rPr>
          <w:color w:val="231F20"/>
          <w:spacing w:val="-3"/>
        </w:rPr>
        <w:t xml:space="preserve"> </w:t>
      </w:r>
      <w:r>
        <w:rPr>
          <w:color w:val="231F20"/>
        </w:rPr>
        <w:t>works</w:t>
      </w:r>
      <w:r>
        <w:rPr>
          <w:color w:val="231F20"/>
          <w:spacing w:val="-4"/>
        </w:rPr>
        <w:t xml:space="preserve"> </w:t>
      </w:r>
      <w:r>
        <w:rPr>
          <w:color w:val="231F20"/>
        </w:rPr>
        <w:t>to</w:t>
      </w:r>
      <w:r>
        <w:rPr>
          <w:color w:val="231F20"/>
          <w:spacing w:val="-3"/>
        </w:rPr>
        <w:t xml:space="preserve"> </w:t>
      </w:r>
      <w:r>
        <w:rPr>
          <w:color w:val="231F20"/>
        </w:rPr>
        <w:t>reduce</w:t>
      </w:r>
      <w:r>
        <w:rPr>
          <w:color w:val="231F20"/>
          <w:spacing w:val="-3"/>
        </w:rPr>
        <w:t xml:space="preserve"> </w:t>
      </w:r>
      <w:r>
        <w:rPr>
          <w:color w:val="231F20"/>
        </w:rPr>
        <w:t>child</w:t>
      </w:r>
      <w:r>
        <w:rPr>
          <w:color w:val="231F20"/>
          <w:spacing w:val="-3"/>
        </w:rPr>
        <w:t xml:space="preserve"> </w:t>
      </w:r>
      <w:r>
        <w:rPr>
          <w:color w:val="231F20"/>
        </w:rPr>
        <w:t>labor,</w:t>
      </w:r>
      <w:r>
        <w:rPr>
          <w:color w:val="231F20"/>
          <w:spacing w:val="-3"/>
        </w:rPr>
        <w:t xml:space="preserve"> </w:t>
      </w:r>
      <w:r>
        <w:rPr>
          <w:color w:val="231F20"/>
        </w:rPr>
        <w:t>forced</w:t>
      </w:r>
      <w:r>
        <w:rPr>
          <w:color w:val="231F20"/>
          <w:spacing w:val="-3"/>
        </w:rPr>
        <w:t xml:space="preserve"> </w:t>
      </w:r>
      <w:r>
        <w:rPr>
          <w:color w:val="231F20"/>
        </w:rPr>
        <w:t>labor,</w:t>
      </w:r>
      <w:r>
        <w:rPr>
          <w:color w:val="231F20"/>
          <w:spacing w:val="-3"/>
        </w:rPr>
        <w:t xml:space="preserve"> </w:t>
      </w:r>
      <w:r>
        <w:rPr>
          <w:color w:val="231F20"/>
        </w:rPr>
        <w:t>and</w:t>
      </w:r>
      <w:r>
        <w:rPr>
          <w:color w:val="231F20"/>
          <w:spacing w:val="-3"/>
        </w:rPr>
        <w:t xml:space="preserve"> </w:t>
      </w:r>
      <w:r>
        <w:rPr>
          <w:color w:val="231F20"/>
        </w:rPr>
        <w:t>human</w:t>
      </w:r>
      <w:r>
        <w:rPr>
          <w:color w:val="231F20"/>
          <w:spacing w:val="-3"/>
        </w:rPr>
        <w:t xml:space="preserve"> </w:t>
      </w:r>
      <w:r>
        <w:rPr>
          <w:color w:val="231F20"/>
        </w:rPr>
        <w:t>trafficking</w:t>
      </w:r>
      <w:r>
        <w:rPr>
          <w:color w:val="231F20"/>
          <w:spacing w:val="-3"/>
        </w:rPr>
        <w:t xml:space="preserve"> </w:t>
      </w:r>
      <w:r>
        <w:rPr>
          <w:color w:val="231F20"/>
        </w:rPr>
        <w:t>worldwide</w:t>
      </w:r>
      <w:r>
        <w:rPr>
          <w:color w:val="231F20"/>
          <w:spacing w:val="-3"/>
        </w:rPr>
        <w:t xml:space="preserve"> </w:t>
      </w:r>
      <w:r>
        <w:rPr>
          <w:color w:val="231F20"/>
        </w:rPr>
        <w:t>and</w:t>
      </w:r>
      <w:r>
        <w:rPr>
          <w:color w:val="231F20"/>
          <w:spacing w:val="-3"/>
        </w:rPr>
        <w:t xml:space="preserve"> </w:t>
      </w:r>
      <w:r>
        <w:rPr>
          <w:color w:val="231F20"/>
        </w:rPr>
        <w:t>to safeguard dignity at work, including through a focus on the most vulnerable populations and communities. In addition to promoting racial and gender equity, ILAB is committed to advancing the labor rights of persons with disabilities, including by promoting their access to decent work and supporting their active participation and inclusion in programming and activities that advance their well-being.</w:t>
      </w:r>
    </w:p>
    <w:p w14:paraId="7DF79C77" w14:textId="77777777" w:rsidR="00226189" w:rsidRDefault="00000000">
      <w:pPr>
        <w:pStyle w:val="Heading1"/>
        <w:spacing w:before="200"/>
        <w:ind w:left="140"/>
      </w:pPr>
      <w:r>
        <w:rPr>
          <w:color w:val="231F20"/>
        </w:rPr>
        <w:t xml:space="preserve">Table of </w:t>
      </w:r>
      <w:r>
        <w:rPr>
          <w:color w:val="231F20"/>
          <w:spacing w:val="-2"/>
        </w:rPr>
        <w:t>Contents</w:t>
      </w:r>
    </w:p>
    <w:p w14:paraId="1F3A790B" w14:textId="77777777" w:rsidR="00226189" w:rsidRDefault="00226189">
      <w:pPr>
        <w:sectPr w:rsidR="00226189">
          <w:pgSz w:w="12240" w:h="15840"/>
          <w:pgMar w:top="1380" w:right="1300" w:bottom="1611" w:left="1300" w:header="0" w:footer="1062" w:gutter="0"/>
          <w:cols w:space="720"/>
        </w:sectPr>
      </w:pPr>
    </w:p>
    <w:sdt>
      <w:sdtPr>
        <w:id w:val="-115225792"/>
        <w:docPartObj>
          <w:docPartGallery w:val="Table of Contents"/>
          <w:docPartUnique/>
        </w:docPartObj>
      </w:sdtPr>
      <w:sdtContent>
        <w:p w14:paraId="21425F8F" w14:textId="77777777" w:rsidR="00226189" w:rsidRDefault="00000000">
          <w:pPr>
            <w:pStyle w:val="TOC2"/>
            <w:tabs>
              <w:tab w:val="right" w:leader="dot" w:pos="9490"/>
            </w:tabs>
            <w:spacing w:before="80"/>
            <w:ind w:left="140" w:firstLine="0"/>
          </w:pPr>
          <w:hyperlink w:anchor="_TOC_250035" w:history="1">
            <w:r>
              <w:rPr>
                <w:color w:val="231F20"/>
              </w:rPr>
              <w:t xml:space="preserve">EXECUTIVE </w:t>
            </w:r>
            <w:r>
              <w:rPr>
                <w:color w:val="231F20"/>
                <w:spacing w:val="-2"/>
              </w:rPr>
              <w:t>SUMMARY</w:t>
            </w:r>
            <w:r>
              <w:rPr>
                <w:color w:val="231F20"/>
              </w:rPr>
              <w:tab/>
            </w:r>
            <w:r>
              <w:rPr>
                <w:color w:val="231F20"/>
                <w:spacing w:val="-10"/>
              </w:rPr>
              <w:t>1</w:t>
            </w:r>
          </w:hyperlink>
        </w:p>
        <w:p w14:paraId="0A58AC25" w14:textId="77777777" w:rsidR="00226189" w:rsidRDefault="00000000">
          <w:pPr>
            <w:pStyle w:val="TOC2"/>
            <w:numPr>
              <w:ilvl w:val="0"/>
              <w:numId w:val="49"/>
            </w:numPr>
            <w:tabs>
              <w:tab w:val="left" w:pos="339"/>
              <w:tab w:val="right" w:leader="dot" w:pos="9488"/>
            </w:tabs>
            <w:ind w:hanging="199"/>
          </w:pPr>
          <w:r>
            <w:rPr>
              <w:color w:val="231F20"/>
            </w:rPr>
            <w:t>FUNDING</w:t>
          </w:r>
          <w:r>
            <w:rPr>
              <w:color w:val="231F20"/>
              <w:spacing w:val="-9"/>
            </w:rPr>
            <w:t xml:space="preserve"> </w:t>
          </w:r>
          <w:r>
            <w:rPr>
              <w:color w:val="231F20"/>
            </w:rPr>
            <w:t>OPPORTUNITY</w:t>
          </w:r>
          <w:r>
            <w:rPr>
              <w:color w:val="231F20"/>
              <w:spacing w:val="-9"/>
            </w:rPr>
            <w:t xml:space="preserve"> </w:t>
          </w:r>
          <w:r>
            <w:rPr>
              <w:color w:val="231F20"/>
              <w:spacing w:val="-2"/>
            </w:rPr>
            <w:t>DESCRIPTION</w:t>
          </w:r>
          <w:r>
            <w:rPr>
              <w:color w:val="231F20"/>
            </w:rPr>
            <w:tab/>
          </w:r>
          <w:r>
            <w:rPr>
              <w:color w:val="231F20"/>
              <w:spacing w:val="-10"/>
            </w:rPr>
            <w:t>5</w:t>
          </w:r>
        </w:p>
        <w:p w14:paraId="06D0CDF4" w14:textId="77777777" w:rsidR="00226189" w:rsidRDefault="00000000">
          <w:pPr>
            <w:pStyle w:val="TOC3"/>
            <w:numPr>
              <w:ilvl w:val="1"/>
              <w:numId w:val="49"/>
            </w:numPr>
            <w:tabs>
              <w:tab w:val="left" w:pos="653"/>
              <w:tab w:val="right" w:leader="dot" w:pos="9489"/>
            </w:tabs>
            <w:ind w:hanging="293"/>
          </w:pPr>
          <w:r>
            <w:rPr>
              <w:color w:val="231F20"/>
            </w:rPr>
            <w:t>PROGRAM</w:t>
          </w:r>
          <w:r>
            <w:rPr>
              <w:color w:val="231F20"/>
              <w:spacing w:val="-7"/>
            </w:rPr>
            <w:t xml:space="preserve"> </w:t>
          </w:r>
          <w:r>
            <w:rPr>
              <w:color w:val="231F20"/>
              <w:spacing w:val="-2"/>
            </w:rPr>
            <w:t>PURPOSE</w:t>
          </w:r>
          <w:r>
            <w:rPr>
              <w:color w:val="231F20"/>
            </w:rPr>
            <w:tab/>
          </w:r>
          <w:r>
            <w:rPr>
              <w:color w:val="231F20"/>
              <w:spacing w:val="-10"/>
            </w:rPr>
            <w:t>5</w:t>
          </w:r>
        </w:p>
        <w:p w14:paraId="1379BA32" w14:textId="77777777" w:rsidR="00226189" w:rsidRDefault="00000000">
          <w:pPr>
            <w:pStyle w:val="TOC3"/>
            <w:numPr>
              <w:ilvl w:val="1"/>
              <w:numId w:val="49"/>
            </w:numPr>
            <w:tabs>
              <w:tab w:val="left" w:pos="640"/>
              <w:tab w:val="right" w:leader="dot" w:pos="9489"/>
            </w:tabs>
            <w:ind w:left="640" w:hanging="280"/>
          </w:pPr>
          <w:hyperlink w:anchor="_TOC_250034" w:history="1">
            <w:r>
              <w:rPr>
                <w:color w:val="231F20"/>
              </w:rPr>
              <w:t>PROGRAM</w:t>
            </w:r>
            <w:r>
              <w:rPr>
                <w:color w:val="231F20"/>
                <w:spacing w:val="-7"/>
              </w:rPr>
              <w:t xml:space="preserve"> </w:t>
            </w:r>
            <w:r>
              <w:rPr>
                <w:color w:val="231F20"/>
                <w:spacing w:val="-2"/>
              </w:rPr>
              <w:t>AUTHORITY</w:t>
            </w:r>
            <w:r>
              <w:rPr>
                <w:color w:val="231F20"/>
              </w:rPr>
              <w:tab/>
            </w:r>
            <w:r>
              <w:rPr>
                <w:color w:val="231F20"/>
                <w:spacing w:val="-10"/>
              </w:rPr>
              <w:t>7</w:t>
            </w:r>
          </w:hyperlink>
        </w:p>
        <w:p w14:paraId="3FE8DE9D" w14:textId="77777777" w:rsidR="00226189" w:rsidRDefault="00000000">
          <w:pPr>
            <w:pStyle w:val="TOC3"/>
            <w:numPr>
              <w:ilvl w:val="1"/>
              <w:numId w:val="49"/>
            </w:numPr>
            <w:tabs>
              <w:tab w:val="left" w:pos="640"/>
              <w:tab w:val="right" w:leader="dot" w:pos="9489"/>
            </w:tabs>
            <w:ind w:left="640" w:hanging="280"/>
          </w:pPr>
          <w:hyperlink w:anchor="_TOC_250033" w:history="1">
            <w:r>
              <w:rPr>
                <w:color w:val="231F20"/>
              </w:rPr>
              <w:t>BACKGROUND</w:t>
            </w:r>
            <w:r>
              <w:rPr>
                <w:color w:val="231F20"/>
                <w:spacing w:val="-10"/>
              </w:rPr>
              <w:t xml:space="preserve"> </w:t>
            </w:r>
            <w:r>
              <w:rPr>
                <w:color w:val="231F20"/>
                <w:spacing w:val="-2"/>
              </w:rPr>
              <w:t>INFORMATION</w:t>
            </w:r>
            <w:r>
              <w:rPr>
                <w:color w:val="231F20"/>
              </w:rPr>
              <w:tab/>
            </w:r>
            <w:r>
              <w:rPr>
                <w:color w:val="231F20"/>
                <w:spacing w:val="-10"/>
              </w:rPr>
              <w:t>7</w:t>
            </w:r>
          </w:hyperlink>
        </w:p>
        <w:p w14:paraId="63B10DB1" w14:textId="77777777" w:rsidR="00226189" w:rsidRDefault="00000000">
          <w:pPr>
            <w:pStyle w:val="TOC2"/>
            <w:numPr>
              <w:ilvl w:val="0"/>
              <w:numId w:val="49"/>
            </w:numPr>
            <w:tabs>
              <w:tab w:val="left" w:pos="419"/>
              <w:tab w:val="right" w:leader="dot" w:pos="9489"/>
            </w:tabs>
            <w:ind w:left="419" w:hanging="279"/>
          </w:pPr>
          <w:r>
            <w:rPr>
              <w:color w:val="231F20"/>
            </w:rPr>
            <w:t>AWARD</w:t>
          </w:r>
          <w:r>
            <w:rPr>
              <w:color w:val="231F20"/>
              <w:spacing w:val="-5"/>
            </w:rPr>
            <w:t xml:space="preserve"> </w:t>
          </w:r>
          <w:r>
            <w:rPr>
              <w:color w:val="231F20"/>
              <w:spacing w:val="-2"/>
            </w:rPr>
            <w:t>INFORMATION</w:t>
          </w:r>
          <w:r>
            <w:rPr>
              <w:color w:val="231F20"/>
            </w:rPr>
            <w:tab/>
          </w:r>
          <w:r>
            <w:rPr>
              <w:color w:val="231F20"/>
              <w:spacing w:val="-10"/>
            </w:rPr>
            <w:t>9</w:t>
          </w:r>
        </w:p>
        <w:p w14:paraId="1A672548" w14:textId="77777777" w:rsidR="00226189" w:rsidRDefault="00000000">
          <w:pPr>
            <w:pStyle w:val="TOC3"/>
            <w:numPr>
              <w:ilvl w:val="1"/>
              <w:numId w:val="49"/>
            </w:numPr>
            <w:tabs>
              <w:tab w:val="left" w:pos="652"/>
              <w:tab w:val="right" w:leader="dot" w:pos="9489"/>
            </w:tabs>
            <w:ind w:left="652" w:hanging="292"/>
          </w:pPr>
          <w:r>
            <w:rPr>
              <w:color w:val="231F20"/>
            </w:rPr>
            <w:t>AWARD</w:t>
          </w:r>
          <w:r>
            <w:rPr>
              <w:color w:val="231F20"/>
              <w:spacing w:val="-3"/>
            </w:rPr>
            <w:t xml:space="preserve"> </w:t>
          </w:r>
          <w:r>
            <w:rPr>
              <w:color w:val="231F20"/>
            </w:rPr>
            <w:t>TYPE</w:t>
          </w:r>
          <w:r>
            <w:rPr>
              <w:color w:val="231F20"/>
              <w:spacing w:val="-3"/>
            </w:rPr>
            <w:t xml:space="preserve"> </w:t>
          </w:r>
          <w:r>
            <w:rPr>
              <w:color w:val="231F20"/>
            </w:rPr>
            <w:t>AND</w:t>
          </w:r>
          <w:r>
            <w:rPr>
              <w:color w:val="231F20"/>
              <w:spacing w:val="-2"/>
            </w:rPr>
            <w:t xml:space="preserve"> AMOUNT</w:t>
          </w:r>
          <w:r>
            <w:rPr>
              <w:color w:val="231F20"/>
            </w:rPr>
            <w:tab/>
          </w:r>
          <w:r>
            <w:rPr>
              <w:color w:val="231F20"/>
              <w:spacing w:val="-10"/>
            </w:rPr>
            <w:t>9</w:t>
          </w:r>
        </w:p>
        <w:p w14:paraId="020DF6CE" w14:textId="77777777" w:rsidR="00226189" w:rsidRDefault="00000000">
          <w:pPr>
            <w:pStyle w:val="TOC3"/>
            <w:numPr>
              <w:ilvl w:val="1"/>
              <w:numId w:val="49"/>
            </w:numPr>
            <w:tabs>
              <w:tab w:val="left" w:pos="640"/>
              <w:tab w:val="right" w:leader="dot" w:pos="9490"/>
            </w:tabs>
            <w:ind w:left="640" w:hanging="280"/>
          </w:pPr>
          <w:hyperlink w:anchor="_TOC_250032" w:history="1">
            <w:r>
              <w:rPr>
                <w:color w:val="231F20"/>
              </w:rPr>
              <w:t>PERIOD</w:t>
            </w:r>
            <w:r>
              <w:rPr>
                <w:color w:val="231F20"/>
                <w:spacing w:val="-4"/>
              </w:rPr>
              <w:t xml:space="preserve"> </w:t>
            </w:r>
            <w:r>
              <w:rPr>
                <w:color w:val="231F20"/>
              </w:rPr>
              <w:t>OF</w:t>
            </w:r>
            <w:r>
              <w:rPr>
                <w:color w:val="231F20"/>
                <w:spacing w:val="-4"/>
              </w:rPr>
              <w:t xml:space="preserve"> </w:t>
            </w:r>
            <w:r>
              <w:rPr>
                <w:color w:val="231F20"/>
                <w:spacing w:val="-2"/>
              </w:rPr>
              <w:t>PERFORMANCE</w:t>
            </w:r>
            <w:r>
              <w:rPr>
                <w:color w:val="231F20"/>
              </w:rPr>
              <w:tab/>
            </w:r>
            <w:r>
              <w:rPr>
                <w:color w:val="231F20"/>
                <w:spacing w:val="-5"/>
              </w:rPr>
              <w:t>10</w:t>
            </w:r>
          </w:hyperlink>
        </w:p>
        <w:p w14:paraId="6CC1E06D" w14:textId="77777777" w:rsidR="00226189" w:rsidRDefault="00000000">
          <w:pPr>
            <w:pStyle w:val="TOC2"/>
            <w:numPr>
              <w:ilvl w:val="0"/>
              <w:numId w:val="49"/>
            </w:numPr>
            <w:tabs>
              <w:tab w:val="left" w:pos="499"/>
              <w:tab w:val="right" w:leader="dot" w:pos="9489"/>
            </w:tabs>
            <w:ind w:left="499" w:hanging="359"/>
          </w:pPr>
          <w:r>
            <w:rPr>
              <w:color w:val="231F20"/>
            </w:rPr>
            <w:t>ELIGIBILITY</w:t>
          </w:r>
          <w:r>
            <w:rPr>
              <w:color w:val="231F20"/>
              <w:spacing w:val="-11"/>
            </w:rPr>
            <w:t xml:space="preserve"> </w:t>
          </w:r>
          <w:r>
            <w:rPr>
              <w:color w:val="231F20"/>
              <w:spacing w:val="-2"/>
            </w:rPr>
            <w:t>INFORMATION</w:t>
          </w:r>
          <w:r>
            <w:rPr>
              <w:color w:val="231F20"/>
            </w:rPr>
            <w:tab/>
          </w:r>
          <w:r>
            <w:rPr>
              <w:color w:val="231F20"/>
              <w:spacing w:val="-5"/>
            </w:rPr>
            <w:t>10</w:t>
          </w:r>
        </w:p>
        <w:p w14:paraId="64CB9A27" w14:textId="77777777" w:rsidR="00226189" w:rsidRDefault="00000000">
          <w:pPr>
            <w:pStyle w:val="TOC3"/>
            <w:numPr>
              <w:ilvl w:val="1"/>
              <w:numId w:val="49"/>
            </w:numPr>
            <w:tabs>
              <w:tab w:val="left" w:pos="653"/>
              <w:tab w:val="right" w:leader="dot" w:pos="9489"/>
            </w:tabs>
            <w:ind w:hanging="293"/>
          </w:pPr>
          <w:hyperlink w:anchor="_TOC_250031" w:history="1">
            <w:r>
              <w:rPr>
                <w:color w:val="231F20"/>
              </w:rPr>
              <w:t xml:space="preserve">ELIGIBLE </w:t>
            </w:r>
            <w:r>
              <w:rPr>
                <w:color w:val="231F20"/>
                <w:spacing w:val="-2"/>
              </w:rPr>
              <w:t>APPLICANTS</w:t>
            </w:r>
            <w:r>
              <w:rPr>
                <w:color w:val="231F20"/>
              </w:rPr>
              <w:tab/>
            </w:r>
            <w:r>
              <w:rPr>
                <w:color w:val="231F20"/>
                <w:spacing w:val="-5"/>
              </w:rPr>
              <w:t>10</w:t>
            </w:r>
          </w:hyperlink>
        </w:p>
        <w:p w14:paraId="71E5B1F1" w14:textId="77777777" w:rsidR="00226189" w:rsidRDefault="00000000">
          <w:pPr>
            <w:pStyle w:val="TOC3"/>
            <w:numPr>
              <w:ilvl w:val="1"/>
              <w:numId w:val="49"/>
            </w:numPr>
            <w:tabs>
              <w:tab w:val="left" w:pos="640"/>
              <w:tab w:val="right" w:leader="dot" w:pos="9489"/>
            </w:tabs>
            <w:spacing w:after="39"/>
            <w:ind w:left="640" w:hanging="280"/>
          </w:pPr>
          <w:hyperlink w:anchor="_TOC_250030" w:history="1">
            <w:r>
              <w:rPr>
                <w:color w:val="231F20"/>
              </w:rPr>
              <w:t>COST</w:t>
            </w:r>
            <w:r>
              <w:rPr>
                <w:color w:val="231F20"/>
                <w:spacing w:val="-3"/>
              </w:rPr>
              <w:t xml:space="preserve"> </w:t>
            </w:r>
            <w:r>
              <w:rPr>
                <w:color w:val="231F20"/>
              </w:rPr>
              <w:t>SHARING</w:t>
            </w:r>
            <w:r>
              <w:rPr>
                <w:color w:val="231F20"/>
                <w:spacing w:val="-2"/>
              </w:rPr>
              <w:t xml:space="preserve"> </w:t>
            </w:r>
            <w:r>
              <w:rPr>
                <w:color w:val="231F20"/>
              </w:rPr>
              <w:t>OR</w:t>
            </w:r>
            <w:r>
              <w:rPr>
                <w:color w:val="231F20"/>
                <w:spacing w:val="-2"/>
              </w:rPr>
              <w:t xml:space="preserve"> MATCHING</w:t>
            </w:r>
            <w:r>
              <w:rPr>
                <w:color w:val="231F20"/>
              </w:rPr>
              <w:tab/>
            </w:r>
            <w:r>
              <w:rPr>
                <w:color w:val="231F20"/>
                <w:spacing w:val="-5"/>
              </w:rPr>
              <w:t>11</w:t>
            </w:r>
          </w:hyperlink>
        </w:p>
        <w:p w14:paraId="13E85A59" w14:textId="77777777" w:rsidR="00226189" w:rsidRDefault="00000000">
          <w:pPr>
            <w:pStyle w:val="TOC3"/>
            <w:numPr>
              <w:ilvl w:val="1"/>
              <w:numId w:val="49"/>
            </w:numPr>
            <w:tabs>
              <w:tab w:val="left" w:pos="640"/>
              <w:tab w:val="right" w:leader="dot" w:pos="9489"/>
            </w:tabs>
            <w:spacing w:before="60"/>
            <w:ind w:left="640" w:hanging="280"/>
          </w:pPr>
          <w:r>
            <w:rPr>
              <w:color w:val="231F20"/>
            </w:rPr>
            <w:lastRenderedPageBreak/>
            <w:t xml:space="preserve">OTHER </w:t>
          </w:r>
          <w:r>
            <w:rPr>
              <w:color w:val="231F20"/>
              <w:spacing w:val="-2"/>
            </w:rPr>
            <w:t>INFORMATION</w:t>
          </w:r>
          <w:r>
            <w:rPr>
              <w:color w:val="231F20"/>
            </w:rPr>
            <w:tab/>
          </w:r>
          <w:r>
            <w:rPr>
              <w:color w:val="231F20"/>
              <w:spacing w:val="-5"/>
            </w:rPr>
            <w:t>11</w:t>
          </w:r>
        </w:p>
        <w:p w14:paraId="53DEBC1B" w14:textId="77777777" w:rsidR="00226189" w:rsidRDefault="00000000">
          <w:pPr>
            <w:pStyle w:val="TOC4"/>
            <w:numPr>
              <w:ilvl w:val="2"/>
              <w:numId w:val="49"/>
            </w:numPr>
            <w:tabs>
              <w:tab w:val="left" w:pos="600"/>
              <w:tab w:val="right" w:leader="dot" w:pos="9489"/>
            </w:tabs>
          </w:pPr>
          <w:r>
            <w:rPr>
              <w:color w:val="231F20"/>
            </w:rPr>
            <w:t xml:space="preserve">Application Screening </w:t>
          </w:r>
          <w:r>
            <w:rPr>
              <w:color w:val="231F20"/>
              <w:spacing w:val="-2"/>
            </w:rPr>
            <w:t>Criteria</w:t>
          </w:r>
          <w:r>
            <w:rPr>
              <w:color w:val="231F20"/>
            </w:rPr>
            <w:tab/>
          </w:r>
          <w:r>
            <w:rPr>
              <w:color w:val="231F20"/>
              <w:spacing w:val="-5"/>
            </w:rPr>
            <w:t>11</w:t>
          </w:r>
        </w:p>
        <w:p w14:paraId="22E3455B" w14:textId="77777777" w:rsidR="00226189" w:rsidRDefault="00000000">
          <w:pPr>
            <w:pStyle w:val="TOC4"/>
            <w:numPr>
              <w:ilvl w:val="2"/>
              <w:numId w:val="49"/>
            </w:numPr>
            <w:tabs>
              <w:tab w:val="left" w:pos="600"/>
              <w:tab w:val="right" w:leader="dot" w:pos="9489"/>
            </w:tabs>
          </w:pPr>
          <w:hyperlink w:anchor="_TOC_250029" w:history="1">
            <w:r>
              <w:rPr>
                <w:color w:val="231F20"/>
              </w:rPr>
              <w:t>Number</w:t>
            </w:r>
            <w:r>
              <w:rPr>
                <w:color w:val="231F20"/>
                <w:spacing w:val="-3"/>
              </w:rPr>
              <w:t xml:space="preserve"> </w:t>
            </w:r>
            <w:r>
              <w:rPr>
                <w:color w:val="231F20"/>
              </w:rPr>
              <w:t>of</w:t>
            </w:r>
            <w:r>
              <w:rPr>
                <w:color w:val="231F20"/>
                <w:spacing w:val="-2"/>
              </w:rPr>
              <w:t xml:space="preserve"> </w:t>
            </w:r>
            <w:r>
              <w:rPr>
                <w:color w:val="231F20"/>
              </w:rPr>
              <w:t>Applications</w:t>
            </w:r>
            <w:r>
              <w:rPr>
                <w:color w:val="231F20"/>
                <w:spacing w:val="-3"/>
              </w:rPr>
              <w:t xml:space="preserve"> </w:t>
            </w:r>
            <w:r>
              <w:rPr>
                <w:color w:val="231F20"/>
              </w:rPr>
              <w:t>to</w:t>
            </w:r>
            <w:r>
              <w:rPr>
                <w:color w:val="231F20"/>
                <w:spacing w:val="-2"/>
              </w:rPr>
              <w:t xml:space="preserve"> </w:t>
            </w:r>
            <w:r>
              <w:rPr>
                <w:color w:val="231F20"/>
              </w:rPr>
              <w:t>be</w:t>
            </w:r>
            <w:r>
              <w:rPr>
                <w:color w:val="231F20"/>
                <w:spacing w:val="-2"/>
              </w:rPr>
              <w:t xml:space="preserve"> Submitted</w:t>
            </w:r>
            <w:r>
              <w:rPr>
                <w:color w:val="231F20"/>
              </w:rPr>
              <w:tab/>
            </w:r>
            <w:r>
              <w:rPr>
                <w:color w:val="231F20"/>
                <w:spacing w:val="-5"/>
              </w:rPr>
              <w:t>12</w:t>
            </w:r>
          </w:hyperlink>
        </w:p>
        <w:p w14:paraId="03E87CF8" w14:textId="77777777" w:rsidR="00226189" w:rsidRDefault="00000000">
          <w:pPr>
            <w:pStyle w:val="TOC2"/>
            <w:numPr>
              <w:ilvl w:val="0"/>
              <w:numId w:val="49"/>
            </w:numPr>
            <w:tabs>
              <w:tab w:val="left" w:pos="513"/>
              <w:tab w:val="right" w:leader="dot" w:pos="9488"/>
            </w:tabs>
            <w:ind w:left="513" w:hanging="373"/>
          </w:pPr>
          <w:r>
            <w:rPr>
              <w:color w:val="231F20"/>
            </w:rPr>
            <w:t>APPLICATION</w:t>
          </w:r>
          <w:r>
            <w:rPr>
              <w:color w:val="231F20"/>
              <w:spacing w:val="-8"/>
            </w:rPr>
            <w:t xml:space="preserve"> </w:t>
          </w:r>
          <w:r>
            <w:rPr>
              <w:color w:val="231F20"/>
            </w:rPr>
            <w:t>AND</w:t>
          </w:r>
          <w:r>
            <w:rPr>
              <w:color w:val="231F20"/>
              <w:spacing w:val="-8"/>
            </w:rPr>
            <w:t xml:space="preserve"> </w:t>
          </w:r>
          <w:r>
            <w:rPr>
              <w:color w:val="231F20"/>
            </w:rPr>
            <w:t>SUBMISSION</w:t>
          </w:r>
          <w:r>
            <w:rPr>
              <w:color w:val="231F20"/>
              <w:spacing w:val="-8"/>
            </w:rPr>
            <w:t xml:space="preserve"> </w:t>
          </w:r>
          <w:r>
            <w:rPr>
              <w:color w:val="231F20"/>
              <w:spacing w:val="-2"/>
            </w:rPr>
            <w:t>INFORMATION</w:t>
          </w:r>
          <w:r>
            <w:rPr>
              <w:color w:val="231F20"/>
            </w:rPr>
            <w:tab/>
          </w:r>
          <w:r>
            <w:rPr>
              <w:color w:val="231F20"/>
              <w:spacing w:val="-5"/>
            </w:rPr>
            <w:t>12</w:t>
          </w:r>
        </w:p>
        <w:p w14:paraId="090EDF75" w14:textId="77777777" w:rsidR="00226189" w:rsidRDefault="00000000">
          <w:pPr>
            <w:pStyle w:val="TOC3"/>
            <w:numPr>
              <w:ilvl w:val="1"/>
              <w:numId w:val="49"/>
            </w:numPr>
            <w:tabs>
              <w:tab w:val="left" w:pos="653"/>
              <w:tab w:val="right" w:leader="dot" w:pos="9489"/>
            </w:tabs>
            <w:ind w:hanging="293"/>
          </w:pPr>
          <w:hyperlink w:anchor="_TOC_250028" w:history="1">
            <w:r>
              <w:rPr>
                <w:color w:val="231F20"/>
              </w:rPr>
              <w:t>HOW</w:t>
            </w:r>
            <w:r>
              <w:rPr>
                <w:color w:val="231F20"/>
                <w:spacing w:val="-4"/>
              </w:rPr>
              <w:t xml:space="preserve"> </w:t>
            </w:r>
            <w:r>
              <w:rPr>
                <w:color w:val="231F20"/>
              </w:rPr>
              <w:t>TO</w:t>
            </w:r>
            <w:r>
              <w:rPr>
                <w:color w:val="231F20"/>
                <w:spacing w:val="-4"/>
              </w:rPr>
              <w:t xml:space="preserve"> </w:t>
            </w:r>
            <w:r>
              <w:rPr>
                <w:color w:val="231F20"/>
              </w:rPr>
              <w:t>OBTAIN</w:t>
            </w:r>
            <w:r>
              <w:rPr>
                <w:color w:val="231F20"/>
                <w:spacing w:val="-5"/>
              </w:rPr>
              <w:t xml:space="preserve"> </w:t>
            </w:r>
            <w:r>
              <w:rPr>
                <w:color w:val="231F20"/>
              </w:rPr>
              <w:t>AN</w:t>
            </w:r>
            <w:r>
              <w:rPr>
                <w:color w:val="231F20"/>
                <w:spacing w:val="-4"/>
              </w:rPr>
              <w:t xml:space="preserve"> </w:t>
            </w:r>
            <w:r>
              <w:rPr>
                <w:color w:val="231F20"/>
              </w:rPr>
              <w:t>APPLICATION</w:t>
            </w:r>
            <w:r>
              <w:rPr>
                <w:color w:val="231F20"/>
                <w:spacing w:val="-4"/>
              </w:rPr>
              <w:t xml:space="preserve"> </w:t>
            </w:r>
            <w:r>
              <w:rPr>
                <w:color w:val="231F20"/>
                <w:spacing w:val="-2"/>
              </w:rPr>
              <w:t>PACKAGE</w:t>
            </w:r>
            <w:r>
              <w:rPr>
                <w:color w:val="231F20"/>
              </w:rPr>
              <w:tab/>
            </w:r>
            <w:r>
              <w:rPr>
                <w:color w:val="231F20"/>
                <w:spacing w:val="-5"/>
              </w:rPr>
              <w:t>12</w:t>
            </w:r>
          </w:hyperlink>
        </w:p>
        <w:p w14:paraId="1A9F492C" w14:textId="77777777" w:rsidR="00226189" w:rsidRDefault="00000000">
          <w:pPr>
            <w:pStyle w:val="TOC3"/>
            <w:numPr>
              <w:ilvl w:val="1"/>
              <w:numId w:val="49"/>
            </w:numPr>
            <w:tabs>
              <w:tab w:val="left" w:pos="640"/>
              <w:tab w:val="right" w:leader="dot" w:pos="9489"/>
            </w:tabs>
            <w:ind w:left="640" w:hanging="280"/>
          </w:pPr>
          <w:r>
            <w:rPr>
              <w:color w:val="231F20"/>
            </w:rPr>
            <w:t>CONTENT</w:t>
          </w:r>
          <w:r>
            <w:rPr>
              <w:color w:val="231F20"/>
              <w:spacing w:val="-4"/>
            </w:rPr>
            <w:t xml:space="preserve"> </w:t>
          </w:r>
          <w:r>
            <w:rPr>
              <w:color w:val="231F20"/>
            </w:rPr>
            <w:t>AND</w:t>
          </w:r>
          <w:r>
            <w:rPr>
              <w:color w:val="231F20"/>
              <w:spacing w:val="-4"/>
            </w:rPr>
            <w:t xml:space="preserve"> </w:t>
          </w:r>
          <w:r>
            <w:rPr>
              <w:color w:val="231F20"/>
            </w:rPr>
            <w:t>FORM</w:t>
          </w:r>
          <w:r>
            <w:rPr>
              <w:color w:val="231F20"/>
              <w:spacing w:val="-4"/>
            </w:rPr>
            <w:t xml:space="preserve"> </w:t>
          </w:r>
          <w:r>
            <w:rPr>
              <w:color w:val="231F20"/>
            </w:rPr>
            <w:t>OF</w:t>
          </w:r>
          <w:r>
            <w:rPr>
              <w:color w:val="231F20"/>
              <w:spacing w:val="-4"/>
            </w:rPr>
            <w:t xml:space="preserve"> </w:t>
          </w:r>
          <w:r>
            <w:rPr>
              <w:color w:val="231F20"/>
            </w:rPr>
            <w:t>APPLICATION</w:t>
          </w:r>
          <w:r>
            <w:rPr>
              <w:color w:val="231F20"/>
              <w:spacing w:val="-4"/>
            </w:rPr>
            <w:t xml:space="preserve"> </w:t>
          </w:r>
          <w:r>
            <w:rPr>
              <w:color w:val="231F20"/>
              <w:spacing w:val="-2"/>
            </w:rPr>
            <w:t>SUBMISSION</w:t>
          </w:r>
          <w:r>
            <w:rPr>
              <w:color w:val="231F20"/>
            </w:rPr>
            <w:tab/>
          </w:r>
          <w:r>
            <w:rPr>
              <w:color w:val="231F20"/>
              <w:spacing w:val="-5"/>
            </w:rPr>
            <w:t>12</w:t>
          </w:r>
        </w:p>
        <w:p w14:paraId="6BC6E344" w14:textId="77777777" w:rsidR="00226189" w:rsidRDefault="00000000">
          <w:pPr>
            <w:pStyle w:val="TOC4"/>
            <w:numPr>
              <w:ilvl w:val="2"/>
              <w:numId w:val="49"/>
            </w:numPr>
            <w:tabs>
              <w:tab w:val="left" w:pos="600"/>
              <w:tab w:val="right" w:leader="dot" w:pos="9489"/>
            </w:tabs>
          </w:pPr>
          <w:hyperlink w:anchor="_TOC_250027" w:history="1">
            <w:r>
              <w:rPr>
                <w:color w:val="231F20"/>
              </w:rPr>
              <w:t xml:space="preserve">Technical </w:t>
            </w:r>
            <w:r>
              <w:rPr>
                <w:color w:val="231F20"/>
                <w:spacing w:val="-2"/>
              </w:rPr>
              <w:t>Proposal</w:t>
            </w:r>
            <w:r>
              <w:rPr>
                <w:color w:val="231F20"/>
              </w:rPr>
              <w:tab/>
            </w:r>
            <w:r>
              <w:rPr>
                <w:color w:val="231F20"/>
                <w:spacing w:val="-5"/>
              </w:rPr>
              <w:t>13</w:t>
            </w:r>
          </w:hyperlink>
        </w:p>
        <w:p w14:paraId="48099014" w14:textId="77777777" w:rsidR="00226189" w:rsidRDefault="00000000">
          <w:pPr>
            <w:pStyle w:val="TOC4"/>
            <w:numPr>
              <w:ilvl w:val="2"/>
              <w:numId w:val="49"/>
            </w:numPr>
            <w:tabs>
              <w:tab w:val="left" w:pos="600"/>
              <w:tab w:val="right" w:leader="dot" w:pos="9490"/>
            </w:tabs>
          </w:pPr>
          <w:hyperlink w:anchor="_TOC_250026" w:history="1">
            <w:r>
              <w:rPr>
                <w:color w:val="231F20"/>
              </w:rPr>
              <w:t xml:space="preserve">Cost </w:t>
            </w:r>
            <w:r>
              <w:rPr>
                <w:color w:val="231F20"/>
                <w:spacing w:val="-2"/>
              </w:rPr>
              <w:t>Proposal</w:t>
            </w:r>
            <w:r>
              <w:rPr>
                <w:color w:val="231F20"/>
              </w:rPr>
              <w:tab/>
            </w:r>
            <w:r>
              <w:rPr>
                <w:color w:val="231F20"/>
                <w:spacing w:val="-5"/>
              </w:rPr>
              <w:t>30</w:t>
            </w:r>
          </w:hyperlink>
        </w:p>
        <w:p w14:paraId="31E92A28" w14:textId="77777777" w:rsidR="00226189" w:rsidRDefault="00000000">
          <w:pPr>
            <w:pStyle w:val="TOC4"/>
            <w:numPr>
              <w:ilvl w:val="2"/>
              <w:numId w:val="49"/>
            </w:numPr>
            <w:tabs>
              <w:tab w:val="left" w:pos="600"/>
              <w:tab w:val="right" w:leader="dot" w:pos="9489"/>
            </w:tabs>
          </w:pPr>
          <w:hyperlink w:anchor="_TOC_250025" w:history="1">
            <w:r>
              <w:rPr>
                <w:color w:val="231F20"/>
              </w:rPr>
              <w:t xml:space="preserve">Submission Date, Times, and </w:t>
            </w:r>
            <w:r>
              <w:rPr>
                <w:color w:val="231F20"/>
                <w:spacing w:val="-2"/>
              </w:rPr>
              <w:t>Process</w:t>
            </w:r>
            <w:r>
              <w:rPr>
                <w:color w:val="231F20"/>
              </w:rPr>
              <w:tab/>
            </w:r>
            <w:r>
              <w:rPr>
                <w:color w:val="231F20"/>
                <w:spacing w:val="-5"/>
              </w:rPr>
              <w:t>41</w:t>
            </w:r>
          </w:hyperlink>
        </w:p>
        <w:p w14:paraId="590300AB" w14:textId="77777777" w:rsidR="00226189" w:rsidRDefault="00000000">
          <w:pPr>
            <w:pStyle w:val="TOC3"/>
            <w:numPr>
              <w:ilvl w:val="1"/>
              <w:numId w:val="49"/>
            </w:numPr>
            <w:tabs>
              <w:tab w:val="left" w:pos="640"/>
              <w:tab w:val="right" w:leader="dot" w:pos="9490"/>
            </w:tabs>
            <w:ind w:left="640" w:hanging="280"/>
          </w:pPr>
          <w:hyperlink w:anchor="_TOC_250024" w:history="1">
            <w:r>
              <w:rPr>
                <w:color w:val="231F20"/>
              </w:rPr>
              <w:t xml:space="preserve">INTERGOVERNMENTAL </w:t>
            </w:r>
            <w:r>
              <w:rPr>
                <w:color w:val="231F20"/>
                <w:spacing w:val="-2"/>
              </w:rPr>
              <w:t>REVIEW</w:t>
            </w:r>
            <w:r>
              <w:rPr>
                <w:color w:val="231F20"/>
              </w:rPr>
              <w:tab/>
            </w:r>
            <w:r>
              <w:rPr>
                <w:color w:val="231F20"/>
                <w:spacing w:val="-5"/>
              </w:rPr>
              <w:t>44</w:t>
            </w:r>
          </w:hyperlink>
        </w:p>
        <w:p w14:paraId="633D8C8A" w14:textId="77777777" w:rsidR="00226189" w:rsidRDefault="00000000">
          <w:pPr>
            <w:pStyle w:val="TOC3"/>
            <w:numPr>
              <w:ilvl w:val="1"/>
              <w:numId w:val="49"/>
            </w:numPr>
            <w:tabs>
              <w:tab w:val="left" w:pos="653"/>
              <w:tab w:val="right" w:leader="dot" w:pos="9489"/>
            </w:tabs>
            <w:ind w:hanging="293"/>
          </w:pPr>
          <w:hyperlink w:anchor="_TOC_250023" w:history="1">
            <w:r>
              <w:rPr>
                <w:color w:val="231F20"/>
              </w:rPr>
              <w:t>FUNDING</w:t>
            </w:r>
            <w:r>
              <w:rPr>
                <w:color w:val="231F20"/>
                <w:spacing w:val="-7"/>
              </w:rPr>
              <w:t xml:space="preserve"> </w:t>
            </w:r>
            <w:r>
              <w:rPr>
                <w:color w:val="231F20"/>
                <w:spacing w:val="-2"/>
              </w:rPr>
              <w:t>RESTRICTIONS</w:t>
            </w:r>
            <w:r>
              <w:rPr>
                <w:color w:val="231F20"/>
              </w:rPr>
              <w:tab/>
            </w:r>
            <w:r>
              <w:rPr>
                <w:color w:val="231F20"/>
                <w:spacing w:val="-5"/>
              </w:rPr>
              <w:t>44</w:t>
            </w:r>
          </w:hyperlink>
        </w:p>
        <w:p w14:paraId="4B4583F7" w14:textId="77777777" w:rsidR="00226189" w:rsidRDefault="00000000">
          <w:pPr>
            <w:pStyle w:val="TOC3"/>
            <w:numPr>
              <w:ilvl w:val="1"/>
              <w:numId w:val="49"/>
            </w:numPr>
            <w:tabs>
              <w:tab w:val="left" w:pos="626"/>
              <w:tab w:val="right" w:leader="dot" w:pos="9489"/>
            </w:tabs>
            <w:ind w:left="626" w:hanging="266"/>
          </w:pPr>
          <w:hyperlink w:anchor="_TOC_250022" w:history="1">
            <w:r>
              <w:rPr>
                <w:color w:val="231F20"/>
              </w:rPr>
              <w:t>INTELLECTUAL</w:t>
            </w:r>
            <w:r>
              <w:rPr>
                <w:color w:val="231F20"/>
                <w:spacing w:val="-6"/>
              </w:rPr>
              <w:t xml:space="preserve"> </w:t>
            </w:r>
            <w:r>
              <w:rPr>
                <w:color w:val="231F20"/>
              </w:rPr>
              <w:t>PROPERTY</w:t>
            </w:r>
            <w:r>
              <w:rPr>
                <w:color w:val="231F20"/>
                <w:spacing w:val="-4"/>
              </w:rPr>
              <w:t xml:space="preserve"> </w:t>
            </w:r>
            <w:r>
              <w:rPr>
                <w:color w:val="231F20"/>
                <w:spacing w:val="-2"/>
              </w:rPr>
              <w:t>RIGHTS</w:t>
            </w:r>
            <w:r>
              <w:rPr>
                <w:color w:val="231F20"/>
              </w:rPr>
              <w:tab/>
            </w:r>
            <w:r>
              <w:rPr>
                <w:color w:val="231F20"/>
                <w:spacing w:val="-5"/>
              </w:rPr>
              <w:t>44</w:t>
            </w:r>
          </w:hyperlink>
        </w:p>
        <w:p w14:paraId="44E481E8" w14:textId="77777777" w:rsidR="00226189" w:rsidRDefault="00000000">
          <w:pPr>
            <w:pStyle w:val="TOC3"/>
            <w:numPr>
              <w:ilvl w:val="1"/>
              <w:numId w:val="49"/>
            </w:numPr>
            <w:tabs>
              <w:tab w:val="left" w:pos="613"/>
              <w:tab w:val="right" w:leader="dot" w:pos="9489"/>
            </w:tabs>
            <w:ind w:left="613" w:hanging="253"/>
          </w:pPr>
          <w:hyperlink w:anchor="_TOC_250021" w:history="1">
            <w:r>
              <w:rPr>
                <w:color w:val="231F20"/>
              </w:rPr>
              <w:t>OTHER</w:t>
            </w:r>
            <w:r>
              <w:rPr>
                <w:color w:val="231F20"/>
                <w:spacing w:val="-5"/>
              </w:rPr>
              <w:t xml:space="preserve"> </w:t>
            </w:r>
            <w:r>
              <w:rPr>
                <w:color w:val="231F20"/>
              </w:rPr>
              <w:t>SUBMISSION</w:t>
            </w:r>
            <w:r>
              <w:rPr>
                <w:color w:val="231F20"/>
                <w:spacing w:val="-5"/>
              </w:rPr>
              <w:t xml:space="preserve"> </w:t>
            </w:r>
            <w:r>
              <w:rPr>
                <w:color w:val="231F20"/>
                <w:spacing w:val="-2"/>
              </w:rPr>
              <w:t>REQUIREMENTS</w:t>
            </w:r>
            <w:r>
              <w:rPr>
                <w:color w:val="231F20"/>
              </w:rPr>
              <w:tab/>
            </w:r>
            <w:r>
              <w:rPr>
                <w:color w:val="231F20"/>
                <w:spacing w:val="-5"/>
              </w:rPr>
              <w:t>45</w:t>
            </w:r>
          </w:hyperlink>
        </w:p>
        <w:p w14:paraId="0D587FB2" w14:textId="77777777" w:rsidR="00226189" w:rsidRDefault="00000000">
          <w:pPr>
            <w:pStyle w:val="TOC1"/>
            <w:numPr>
              <w:ilvl w:val="0"/>
              <w:numId w:val="49"/>
            </w:numPr>
            <w:tabs>
              <w:tab w:val="left" w:pos="433"/>
              <w:tab w:val="right" w:leader="dot" w:pos="9489"/>
            </w:tabs>
            <w:ind w:left="433" w:hanging="293"/>
          </w:pPr>
          <w:r>
            <w:rPr>
              <w:color w:val="231F20"/>
            </w:rPr>
            <w:t>APPLICATION</w:t>
          </w:r>
          <w:r>
            <w:rPr>
              <w:color w:val="231F20"/>
              <w:spacing w:val="-6"/>
            </w:rPr>
            <w:t xml:space="preserve"> </w:t>
          </w:r>
          <w:r>
            <w:rPr>
              <w:color w:val="231F20"/>
            </w:rPr>
            <w:t>REVIEW</w:t>
          </w:r>
          <w:r>
            <w:rPr>
              <w:color w:val="231F20"/>
              <w:spacing w:val="-5"/>
            </w:rPr>
            <w:t xml:space="preserve"> </w:t>
          </w:r>
          <w:r>
            <w:rPr>
              <w:color w:val="231F20"/>
              <w:spacing w:val="-2"/>
            </w:rPr>
            <w:t>INFORMATION</w:t>
          </w:r>
          <w:r>
            <w:rPr>
              <w:color w:val="231F20"/>
            </w:rPr>
            <w:tab/>
          </w:r>
          <w:r>
            <w:rPr>
              <w:color w:val="231F20"/>
              <w:spacing w:val="-5"/>
            </w:rPr>
            <w:t>45</w:t>
          </w:r>
        </w:p>
        <w:p w14:paraId="17277E0C" w14:textId="77777777" w:rsidR="00226189" w:rsidRDefault="00000000">
          <w:pPr>
            <w:pStyle w:val="TOC3"/>
            <w:numPr>
              <w:ilvl w:val="1"/>
              <w:numId w:val="49"/>
            </w:numPr>
            <w:tabs>
              <w:tab w:val="left" w:pos="653"/>
              <w:tab w:val="right" w:leader="dot" w:pos="9490"/>
            </w:tabs>
            <w:ind w:hanging="293"/>
          </w:pPr>
          <w:hyperlink w:anchor="_TOC_250020" w:history="1">
            <w:r>
              <w:rPr>
                <w:color w:val="231F20"/>
                <w:spacing w:val="-2"/>
              </w:rPr>
              <w:t>CRITERIA</w:t>
            </w:r>
            <w:r>
              <w:rPr>
                <w:color w:val="231F20"/>
              </w:rPr>
              <w:tab/>
            </w:r>
            <w:r>
              <w:rPr>
                <w:color w:val="231F20"/>
                <w:spacing w:val="-5"/>
              </w:rPr>
              <w:t>45</w:t>
            </w:r>
          </w:hyperlink>
        </w:p>
        <w:p w14:paraId="611B568B" w14:textId="77777777" w:rsidR="00226189" w:rsidRDefault="00000000">
          <w:pPr>
            <w:pStyle w:val="TOC3"/>
            <w:numPr>
              <w:ilvl w:val="1"/>
              <w:numId w:val="49"/>
            </w:numPr>
            <w:tabs>
              <w:tab w:val="left" w:pos="640"/>
              <w:tab w:val="right" w:leader="dot" w:pos="9489"/>
            </w:tabs>
            <w:ind w:left="640" w:hanging="280"/>
          </w:pPr>
          <w:r>
            <w:rPr>
              <w:color w:val="231F20"/>
            </w:rPr>
            <w:t>REVIEW</w:t>
          </w:r>
          <w:r>
            <w:rPr>
              <w:color w:val="231F20"/>
              <w:spacing w:val="-4"/>
            </w:rPr>
            <w:t xml:space="preserve"> </w:t>
          </w:r>
          <w:r>
            <w:rPr>
              <w:color w:val="231F20"/>
            </w:rPr>
            <w:t>AND</w:t>
          </w:r>
          <w:r>
            <w:rPr>
              <w:color w:val="231F20"/>
              <w:spacing w:val="-4"/>
            </w:rPr>
            <w:t xml:space="preserve"> </w:t>
          </w:r>
          <w:r>
            <w:rPr>
              <w:color w:val="231F20"/>
            </w:rPr>
            <w:t>SELECTION</w:t>
          </w:r>
          <w:r>
            <w:rPr>
              <w:color w:val="231F20"/>
              <w:spacing w:val="-4"/>
            </w:rPr>
            <w:t xml:space="preserve"> </w:t>
          </w:r>
          <w:r>
            <w:rPr>
              <w:color w:val="231F20"/>
              <w:spacing w:val="-2"/>
            </w:rPr>
            <w:t>PROCESS</w:t>
          </w:r>
          <w:r>
            <w:rPr>
              <w:color w:val="231F20"/>
            </w:rPr>
            <w:tab/>
          </w:r>
          <w:r>
            <w:rPr>
              <w:color w:val="231F20"/>
              <w:spacing w:val="-5"/>
            </w:rPr>
            <w:t>47</w:t>
          </w:r>
        </w:p>
        <w:p w14:paraId="70D3F792" w14:textId="77777777" w:rsidR="00226189" w:rsidRDefault="00000000">
          <w:pPr>
            <w:pStyle w:val="TOC4"/>
            <w:numPr>
              <w:ilvl w:val="2"/>
              <w:numId w:val="49"/>
            </w:numPr>
            <w:tabs>
              <w:tab w:val="left" w:pos="600"/>
              <w:tab w:val="right" w:leader="dot" w:pos="9489"/>
            </w:tabs>
          </w:pPr>
          <w:r>
            <w:rPr>
              <w:color w:val="231F20"/>
            </w:rPr>
            <w:t>Merit</w:t>
          </w:r>
          <w:r>
            <w:rPr>
              <w:color w:val="231F20"/>
              <w:spacing w:val="-2"/>
            </w:rPr>
            <w:t xml:space="preserve"> </w:t>
          </w:r>
          <w:r>
            <w:rPr>
              <w:color w:val="231F20"/>
            </w:rPr>
            <w:t>Review</w:t>
          </w:r>
          <w:r>
            <w:rPr>
              <w:color w:val="231F20"/>
              <w:spacing w:val="-2"/>
            </w:rPr>
            <w:t xml:space="preserve"> </w:t>
          </w:r>
          <w:r>
            <w:rPr>
              <w:color w:val="231F20"/>
            </w:rPr>
            <w:t>and</w:t>
          </w:r>
          <w:r>
            <w:rPr>
              <w:color w:val="231F20"/>
              <w:spacing w:val="-1"/>
            </w:rPr>
            <w:t xml:space="preserve"> </w:t>
          </w:r>
          <w:r>
            <w:rPr>
              <w:color w:val="231F20"/>
            </w:rPr>
            <w:t>Selection</w:t>
          </w:r>
          <w:r>
            <w:rPr>
              <w:color w:val="231F20"/>
              <w:spacing w:val="-1"/>
            </w:rPr>
            <w:t xml:space="preserve"> </w:t>
          </w:r>
          <w:r>
            <w:rPr>
              <w:color w:val="231F20"/>
              <w:spacing w:val="-2"/>
            </w:rPr>
            <w:t>Process</w:t>
          </w:r>
          <w:r>
            <w:rPr>
              <w:color w:val="231F20"/>
            </w:rPr>
            <w:tab/>
          </w:r>
          <w:r>
            <w:rPr>
              <w:color w:val="231F20"/>
              <w:spacing w:val="-5"/>
            </w:rPr>
            <w:t>47</w:t>
          </w:r>
        </w:p>
        <w:p w14:paraId="0ECD9D85" w14:textId="77777777" w:rsidR="00226189" w:rsidRDefault="00000000">
          <w:pPr>
            <w:pStyle w:val="TOC4"/>
            <w:numPr>
              <w:ilvl w:val="2"/>
              <w:numId w:val="49"/>
            </w:numPr>
            <w:tabs>
              <w:tab w:val="left" w:pos="600"/>
              <w:tab w:val="right" w:leader="dot" w:pos="9489"/>
            </w:tabs>
          </w:pPr>
          <w:hyperlink w:anchor="_TOC_250019" w:history="1">
            <w:r>
              <w:rPr>
                <w:color w:val="231F20"/>
              </w:rPr>
              <w:t>Risk</w:t>
            </w:r>
            <w:r>
              <w:rPr>
                <w:color w:val="231F20"/>
                <w:spacing w:val="-3"/>
              </w:rPr>
              <w:t xml:space="preserve"> </w:t>
            </w:r>
            <w:r>
              <w:rPr>
                <w:color w:val="231F20"/>
              </w:rPr>
              <w:t>Review</w:t>
            </w:r>
            <w:r>
              <w:rPr>
                <w:color w:val="231F20"/>
                <w:spacing w:val="-3"/>
              </w:rPr>
              <w:t xml:space="preserve"> </w:t>
            </w:r>
            <w:r>
              <w:rPr>
                <w:color w:val="231F20"/>
                <w:spacing w:val="-2"/>
              </w:rPr>
              <w:t>Process</w:t>
            </w:r>
            <w:r>
              <w:rPr>
                <w:color w:val="231F20"/>
              </w:rPr>
              <w:tab/>
            </w:r>
            <w:r>
              <w:rPr>
                <w:color w:val="231F20"/>
                <w:spacing w:val="-5"/>
              </w:rPr>
              <w:t>47</w:t>
            </w:r>
          </w:hyperlink>
        </w:p>
        <w:p w14:paraId="0120A600" w14:textId="77777777" w:rsidR="00226189" w:rsidRDefault="00000000">
          <w:pPr>
            <w:pStyle w:val="TOC2"/>
            <w:numPr>
              <w:ilvl w:val="0"/>
              <w:numId w:val="49"/>
            </w:numPr>
            <w:tabs>
              <w:tab w:val="left" w:pos="512"/>
              <w:tab w:val="right" w:leader="dot" w:pos="9488"/>
            </w:tabs>
            <w:ind w:left="512" w:hanging="372"/>
          </w:pPr>
          <w:r>
            <w:rPr>
              <w:color w:val="231F20"/>
            </w:rPr>
            <w:t>AWARD</w:t>
          </w:r>
          <w:r>
            <w:rPr>
              <w:color w:val="231F20"/>
              <w:spacing w:val="-10"/>
            </w:rPr>
            <w:t xml:space="preserve"> </w:t>
          </w:r>
          <w:r>
            <w:rPr>
              <w:color w:val="231F20"/>
            </w:rPr>
            <w:t>ADMINISTRATION</w:t>
          </w:r>
          <w:r>
            <w:rPr>
              <w:color w:val="231F20"/>
              <w:spacing w:val="-9"/>
            </w:rPr>
            <w:t xml:space="preserve"> </w:t>
          </w:r>
          <w:r>
            <w:rPr>
              <w:color w:val="231F20"/>
              <w:spacing w:val="-2"/>
            </w:rPr>
            <w:t>INFORMATION</w:t>
          </w:r>
          <w:r>
            <w:rPr>
              <w:color w:val="231F20"/>
            </w:rPr>
            <w:tab/>
          </w:r>
          <w:r>
            <w:rPr>
              <w:color w:val="231F20"/>
              <w:spacing w:val="-5"/>
            </w:rPr>
            <w:t>48</w:t>
          </w:r>
        </w:p>
        <w:p w14:paraId="5C8D07B2" w14:textId="77777777" w:rsidR="00226189" w:rsidRDefault="00000000">
          <w:pPr>
            <w:pStyle w:val="TOC3"/>
            <w:numPr>
              <w:ilvl w:val="1"/>
              <w:numId w:val="49"/>
            </w:numPr>
            <w:tabs>
              <w:tab w:val="left" w:pos="652"/>
              <w:tab w:val="right" w:leader="dot" w:pos="9489"/>
            </w:tabs>
            <w:ind w:left="652" w:hanging="292"/>
          </w:pPr>
          <w:r>
            <w:rPr>
              <w:color w:val="231F20"/>
            </w:rPr>
            <w:t>AWARD</w:t>
          </w:r>
          <w:r>
            <w:rPr>
              <w:color w:val="231F20"/>
              <w:spacing w:val="-5"/>
            </w:rPr>
            <w:t xml:space="preserve"> </w:t>
          </w:r>
          <w:r>
            <w:rPr>
              <w:color w:val="231F20"/>
              <w:spacing w:val="-2"/>
            </w:rPr>
            <w:t>NOTICES</w:t>
          </w:r>
          <w:r>
            <w:rPr>
              <w:color w:val="231F20"/>
            </w:rPr>
            <w:tab/>
          </w:r>
          <w:r>
            <w:rPr>
              <w:color w:val="231F20"/>
              <w:spacing w:val="-5"/>
            </w:rPr>
            <w:t>48</w:t>
          </w:r>
        </w:p>
        <w:p w14:paraId="296D0C43" w14:textId="77777777" w:rsidR="00226189" w:rsidRDefault="00000000">
          <w:pPr>
            <w:pStyle w:val="TOC3"/>
            <w:numPr>
              <w:ilvl w:val="1"/>
              <w:numId w:val="49"/>
            </w:numPr>
            <w:tabs>
              <w:tab w:val="left" w:pos="640"/>
              <w:tab w:val="right" w:leader="dot" w:pos="9490"/>
            </w:tabs>
            <w:ind w:left="640" w:hanging="280"/>
          </w:pPr>
          <w:r>
            <w:rPr>
              <w:color w:val="231F20"/>
            </w:rPr>
            <w:t>ADMINISTRATIVE</w:t>
          </w:r>
          <w:r>
            <w:rPr>
              <w:color w:val="231F20"/>
              <w:spacing w:val="-2"/>
            </w:rPr>
            <w:t xml:space="preserve"> </w:t>
          </w:r>
          <w:r>
            <w:rPr>
              <w:color w:val="231F20"/>
            </w:rPr>
            <w:t>AND</w:t>
          </w:r>
          <w:r>
            <w:rPr>
              <w:color w:val="231F20"/>
              <w:spacing w:val="-3"/>
            </w:rPr>
            <w:t xml:space="preserve"> </w:t>
          </w:r>
          <w:r>
            <w:rPr>
              <w:color w:val="231F20"/>
            </w:rPr>
            <w:t>NATIONAL</w:t>
          </w:r>
          <w:r>
            <w:rPr>
              <w:color w:val="231F20"/>
              <w:spacing w:val="-2"/>
            </w:rPr>
            <w:t xml:space="preserve"> </w:t>
          </w:r>
          <w:r>
            <w:rPr>
              <w:color w:val="231F20"/>
            </w:rPr>
            <w:t>POLICY</w:t>
          </w:r>
          <w:r>
            <w:rPr>
              <w:color w:val="231F20"/>
              <w:spacing w:val="-2"/>
            </w:rPr>
            <w:t xml:space="preserve"> REQUIREMENTS</w:t>
          </w:r>
          <w:r>
            <w:rPr>
              <w:color w:val="231F20"/>
            </w:rPr>
            <w:tab/>
          </w:r>
          <w:r>
            <w:rPr>
              <w:color w:val="231F20"/>
              <w:spacing w:val="-5"/>
            </w:rPr>
            <w:t>49</w:t>
          </w:r>
        </w:p>
        <w:p w14:paraId="577C280D" w14:textId="77777777" w:rsidR="00226189" w:rsidRDefault="00000000">
          <w:pPr>
            <w:pStyle w:val="TOC4"/>
            <w:numPr>
              <w:ilvl w:val="2"/>
              <w:numId w:val="49"/>
            </w:numPr>
            <w:tabs>
              <w:tab w:val="left" w:pos="600"/>
              <w:tab w:val="right" w:leader="dot" w:pos="9489"/>
            </w:tabs>
          </w:pPr>
          <w:r>
            <w:rPr>
              <w:color w:val="231F20"/>
            </w:rPr>
            <w:t xml:space="preserve">General </w:t>
          </w:r>
          <w:r>
            <w:rPr>
              <w:color w:val="231F20"/>
              <w:spacing w:val="-2"/>
            </w:rPr>
            <w:t>Requirements</w:t>
          </w:r>
          <w:r>
            <w:rPr>
              <w:color w:val="231F20"/>
            </w:rPr>
            <w:tab/>
          </w:r>
          <w:r>
            <w:rPr>
              <w:color w:val="231F20"/>
              <w:spacing w:val="-5"/>
            </w:rPr>
            <w:t>49</w:t>
          </w:r>
        </w:p>
        <w:p w14:paraId="51196006" w14:textId="77777777" w:rsidR="00226189" w:rsidRDefault="00000000">
          <w:pPr>
            <w:pStyle w:val="TOC4"/>
            <w:numPr>
              <w:ilvl w:val="2"/>
              <w:numId w:val="49"/>
            </w:numPr>
            <w:tabs>
              <w:tab w:val="left" w:pos="600"/>
              <w:tab w:val="right" w:leader="dot" w:pos="9489"/>
            </w:tabs>
          </w:pPr>
          <w:hyperlink w:anchor="_TOC_250018" w:history="1">
            <w:r>
              <w:rPr>
                <w:color w:val="231F20"/>
              </w:rPr>
              <w:t>Audits</w:t>
            </w:r>
            <w:r>
              <w:rPr>
                <w:color w:val="231F20"/>
                <w:spacing w:val="-5"/>
              </w:rPr>
              <w:t xml:space="preserve"> </w:t>
            </w:r>
            <w:r>
              <w:rPr>
                <w:color w:val="231F20"/>
              </w:rPr>
              <w:t>and</w:t>
            </w:r>
            <w:r>
              <w:rPr>
                <w:color w:val="231F20"/>
                <w:spacing w:val="-2"/>
              </w:rPr>
              <w:t xml:space="preserve"> </w:t>
            </w:r>
            <w:r>
              <w:rPr>
                <w:color w:val="231F20"/>
              </w:rPr>
              <w:t>Attestation</w:t>
            </w:r>
            <w:r>
              <w:rPr>
                <w:color w:val="231F20"/>
                <w:spacing w:val="-1"/>
              </w:rPr>
              <w:t xml:space="preserve"> </w:t>
            </w:r>
            <w:r>
              <w:rPr>
                <w:color w:val="231F20"/>
                <w:spacing w:val="-2"/>
              </w:rPr>
              <w:t>Engagements</w:t>
            </w:r>
            <w:r>
              <w:rPr>
                <w:color w:val="231F20"/>
              </w:rPr>
              <w:tab/>
            </w:r>
            <w:r>
              <w:rPr>
                <w:color w:val="231F20"/>
                <w:spacing w:val="-5"/>
              </w:rPr>
              <w:t>50</w:t>
            </w:r>
          </w:hyperlink>
        </w:p>
        <w:p w14:paraId="5585B632" w14:textId="77777777" w:rsidR="00226189" w:rsidRDefault="00000000">
          <w:pPr>
            <w:pStyle w:val="TOC4"/>
            <w:numPr>
              <w:ilvl w:val="2"/>
              <w:numId w:val="49"/>
            </w:numPr>
            <w:tabs>
              <w:tab w:val="left" w:pos="600"/>
              <w:tab w:val="right" w:leader="dot" w:pos="9489"/>
            </w:tabs>
          </w:pPr>
          <w:hyperlink w:anchor="_TOC_250017" w:history="1">
            <w:r>
              <w:rPr>
                <w:color w:val="231F20"/>
              </w:rPr>
              <w:t xml:space="preserve">Administrative </w:t>
            </w:r>
            <w:r>
              <w:rPr>
                <w:color w:val="231F20"/>
                <w:spacing w:val="-2"/>
              </w:rPr>
              <w:t>Standards</w:t>
            </w:r>
            <w:r>
              <w:rPr>
                <w:color w:val="231F20"/>
              </w:rPr>
              <w:tab/>
            </w:r>
            <w:r>
              <w:rPr>
                <w:color w:val="231F20"/>
                <w:spacing w:val="-5"/>
              </w:rPr>
              <w:t>50</w:t>
            </w:r>
          </w:hyperlink>
        </w:p>
        <w:p w14:paraId="05AB8B36" w14:textId="77777777" w:rsidR="00226189" w:rsidRDefault="00000000">
          <w:pPr>
            <w:pStyle w:val="TOC4"/>
            <w:numPr>
              <w:ilvl w:val="2"/>
              <w:numId w:val="49"/>
            </w:numPr>
            <w:tabs>
              <w:tab w:val="left" w:pos="600"/>
              <w:tab w:val="right" w:leader="dot" w:pos="9489"/>
            </w:tabs>
          </w:pPr>
          <w:hyperlink w:anchor="_TOC_250016" w:history="1">
            <w:r>
              <w:rPr>
                <w:color w:val="231F20"/>
              </w:rPr>
              <w:t xml:space="preserve">Other Legal </w:t>
            </w:r>
            <w:r>
              <w:rPr>
                <w:color w:val="231F20"/>
                <w:spacing w:val="-2"/>
              </w:rPr>
              <w:t>Requirements</w:t>
            </w:r>
            <w:r>
              <w:rPr>
                <w:color w:val="231F20"/>
              </w:rPr>
              <w:tab/>
            </w:r>
            <w:r>
              <w:rPr>
                <w:color w:val="231F20"/>
                <w:spacing w:val="-5"/>
              </w:rPr>
              <w:t>51</w:t>
            </w:r>
          </w:hyperlink>
        </w:p>
        <w:p w14:paraId="21085170" w14:textId="77777777" w:rsidR="00226189" w:rsidRDefault="00000000">
          <w:pPr>
            <w:pStyle w:val="TOC4"/>
            <w:numPr>
              <w:ilvl w:val="2"/>
              <w:numId w:val="49"/>
            </w:numPr>
            <w:tabs>
              <w:tab w:val="left" w:pos="600"/>
              <w:tab w:val="right" w:leader="dot" w:pos="9489"/>
            </w:tabs>
          </w:pPr>
          <w:hyperlink w:anchor="_TOC_250015" w:history="1">
            <w:r>
              <w:rPr>
                <w:color w:val="231F20"/>
              </w:rPr>
              <w:t xml:space="preserve">Other Administrative </w:t>
            </w:r>
            <w:r>
              <w:rPr>
                <w:color w:val="231F20"/>
                <w:spacing w:val="-2"/>
              </w:rPr>
              <w:t>Standards</w:t>
            </w:r>
            <w:r>
              <w:rPr>
                <w:color w:val="231F20"/>
              </w:rPr>
              <w:tab/>
            </w:r>
            <w:r>
              <w:rPr>
                <w:color w:val="231F20"/>
                <w:spacing w:val="-5"/>
              </w:rPr>
              <w:t>53</w:t>
            </w:r>
          </w:hyperlink>
        </w:p>
        <w:p w14:paraId="5728FFB7" w14:textId="77777777" w:rsidR="00226189" w:rsidRDefault="00000000">
          <w:pPr>
            <w:pStyle w:val="TOC4"/>
            <w:numPr>
              <w:ilvl w:val="2"/>
              <w:numId w:val="49"/>
            </w:numPr>
            <w:tabs>
              <w:tab w:val="left" w:pos="600"/>
              <w:tab w:val="right" w:leader="dot" w:pos="9490"/>
            </w:tabs>
          </w:pPr>
          <w:hyperlink w:anchor="_TOC_250014" w:history="1">
            <w:r>
              <w:rPr>
                <w:color w:val="231F20"/>
              </w:rPr>
              <w:t xml:space="preserve">Special Program </w:t>
            </w:r>
            <w:r>
              <w:rPr>
                <w:color w:val="231F20"/>
                <w:spacing w:val="-2"/>
              </w:rPr>
              <w:t>Requirements</w:t>
            </w:r>
            <w:r>
              <w:rPr>
                <w:color w:val="231F20"/>
              </w:rPr>
              <w:tab/>
            </w:r>
            <w:r>
              <w:rPr>
                <w:color w:val="231F20"/>
                <w:spacing w:val="-5"/>
              </w:rPr>
              <w:t>54</w:t>
            </w:r>
          </w:hyperlink>
        </w:p>
        <w:p w14:paraId="5AE6FB00" w14:textId="77777777" w:rsidR="00226189" w:rsidRDefault="00000000">
          <w:pPr>
            <w:pStyle w:val="TOC3"/>
            <w:numPr>
              <w:ilvl w:val="1"/>
              <w:numId w:val="49"/>
            </w:numPr>
            <w:tabs>
              <w:tab w:val="left" w:pos="640"/>
              <w:tab w:val="right" w:leader="dot" w:pos="9489"/>
            </w:tabs>
            <w:ind w:left="640" w:hanging="280"/>
          </w:pPr>
          <w:hyperlink w:anchor="_TOC_250013" w:history="1">
            <w:r>
              <w:rPr>
                <w:color w:val="231F20"/>
                <w:spacing w:val="-2"/>
              </w:rPr>
              <w:t>REPORTING</w:t>
            </w:r>
            <w:r>
              <w:rPr>
                <w:color w:val="231F20"/>
              </w:rPr>
              <w:tab/>
            </w:r>
            <w:r>
              <w:rPr>
                <w:color w:val="231F20"/>
                <w:spacing w:val="-5"/>
              </w:rPr>
              <w:t>54</w:t>
            </w:r>
          </w:hyperlink>
        </w:p>
        <w:p w14:paraId="6A3821F0" w14:textId="77777777" w:rsidR="00226189" w:rsidRDefault="00000000">
          <w:pPr>
            <w:pStyle w:val="TOC4"/>
            <w:numPr>
              <w:ilvl w:val="2"/>
              <w:numId w:val="49"/>
            </w:numPr>
            <w:tabs>
              <w:tab w:val="left" w:pos="600"/>
              <w:tab w:val="right" w:leader="dot" w:pos="9490"/>
            </w:tabs>
          </w:pPr>
          <w:hyperlink w:anchor="_TOC_250012" w:history="1">
            <w:r>
              <w:rPr>
                <w:color w:val="231F20"/>
              </w:rPr>
              <w:t>Quarterly</w:t>
            </w:r>
            <w:r>
              <w:rPr>
                <w:color w:val="231F20"/>
                <w:spacing w:val="-1"/>
              </w:rPr>
              <w:t xml:space="preserve"> </w:t>
            </w:r>
            <w:r>
              <w:rPr>
                <w:color w:val="231F20"/>
              </w:rPr>
              <w:t>Federal Financial Report</w:t>
            </w:r>
            <w:r>
              <w:rPr>
                <w:color w:val="231F20"/>
                <w:spacing w:val="-1"/>
              </w:rPr>
              <w:t xml:space="preserve"> </w:t>
            </w:r>
            <w:r>
              <w:rPr>
                <w:color w:val="231F20"/>
              </w:rPr>
              <w:t>(SF</w:t>
            </w:r>
            <w:r>
              <w:rPr>
                <w:color w:val="231F20"/>
                <w:spacing w:val="-1"/>
              </w:rPr>
              <w:t xml:space="preserve"> </w:t>
            </w:r>
            <w:r>
              <w:rPr>
                <w:color w:val="231F20"/>
              </w:rPr>
              <w:t xml:space="preserve">425, </w:t>
            </w:r>
            <w:r>
              <w:rPr>
                <w:color w:val="231F20"/>
                <w:spacing w:val="-4"/>
              </w:rPr>
              <w:t>FFR)</w:t>
            </w:r>
            <w:r>
              <w:rPr>
                <w:color w:val="231F20"/>
              </w:rPr>
              <w:tab/>
            </w:r>
            <w:r>
              <w:rPr>
                <w:color w:val="231F20"/>
                <w:spacing w:val="-5"/>
              </w:rPr>
              <w:t>54</w:t>
            </w:r>
          </w:hyperlink>
        </w:p>
        <w:p w14:paraId="067AE675" w14:textId="77777777" w:rsidR="00226189" w:rsidRDefault="00000000">
          <w:pPr>
            <w:pStyle w:val="TOC4"/>
            <w:numPr>
              <w:ilvl w:val="2"/>
              <w:numId w:val="49"/>
            </w:numPr>
            <w:tabs>
              <w:tab w:val="left" w:pos="600"/>
              <w:tab w:val="right" w:leader="dot" w:pos="9490"/>
            </w:tabs>
          </w:pPr>
          <w:hyperlink w:anchor="_TOC_250011" w:history="1">
            <w:r>
              <w:rPr>
                <w:color w:val="231F20"/>
              </w:rPr>
              <w:t>Semi-Annual</w:t>
            </w:r>
            <w:r>
              <w:rPr>
                <w:color w:val="231F20"/>
                <w:spacing w:val="-3"/>
              </w:rPr>
              <w:t xml:space="preserve"> </w:t>
            </w:r>
            <w:r>
              <w:rPr>
                <w:color w:val="231F20"/>
              </w:rPr>
              <w:t>Technical</w:t>
            </w:r>
            <w:r>
              <w:rPr>
                <w:color w:val="231F20"/>
                <w:spacing w:val="-2"/>
              </w:rPr>
              <w:t xml:space="preserve"> </w:t>
            </w:r>
            <w:r>
              <w:rPr>
                <w:color w:val="231F20"/>
              </w:rPr>
              <w:t>Progress</w:t>
            </w:r>
            <w:r>
              <w:rPr>
                <w:color w:val="231F20"/>
                <w:spacing w:val="-3"/>
              </w:rPr>
              <w:t xml:space="preserve"> </w:t>
            </w:r>
            <w:r>
              <w:rPr>
                <w:color w:val="231F20"/>
                <w:spacing w:val="-2"/>
              </w:rPr>
              <w:t>Reports</w:t>
            </w:r>
            <w:r>
              <w:rPr>
                <w:color w:val="231F20"/>
              </w:rPr>
              <w:tab/>
            </w:r>
            <w:r>
              <w:rPr>
                <w:color w:val="231F20"/>
                <w:spacing w:val="-5"/>
              </w:rPr>
              <w:t>54</w:t>
            </w:r>
          </w:hyperlink>
        </w:p>
        <w:p w14:paraId="33E7CA0E" w14:textId="77777777" w:rsidR="00226189" w:rsidRDefault="00000000">
          <w:pPr>
            <w:pStyle w:val="TOC4"/>
            <w:numPr>
              <w:ilvl w:val="2"/>
              <w:numId w:val="49"/>
            </w:numPr>
            <w:tabs>
              <w:tab w:val="left" w:pos="600"/>
              <w:tab w:val="right" w:leader="dot" w:pos="9489"/>
            </w:tabs>
          </w:pPr>
          <w:hyperlink w:anchor="_TOC_250010" w:history="1">
            <w:r>
              <w:rPr>
                <w:color w:val="231F20"/>
              </w:rPr>
              <w:t xml:space="preserve">Final Technical </w:t>
            </w:r>
            <w:r>
              <w:rPr>
                <w:color w:val="231F20"/>
                <w:spacing w:val="-2"/>
              </w:rPr>
              <w:t>Report</w:t>
            </w:r>
            <w:r>
              <w:rPr>
                <w:color w:val="231F20"/>
              </w:rPr>
              <w:tab/>
            </w:r>
            <w:r>
              <w:rPr>
                <w:color w:val="231F20"/>
                <w:spacing w:val="-5"/>
              </w:rPr>
              <w:t>54</w:t>
            </w:r>
          </w:hyperlink>
        </w:p>
        <w:p w14:paraId="5E3F53B9" w14:textId="77777777" w:rsidR="00226189" w:rsidRDefault="00000000">
          <w:pPr>
            <w:pStyle w:val="TOC4"/>
            <w:numPr>
              <w:ilvl w:val="2"/>
              <w:numId w:val="49"/>
            </w:numPr>
            <w:tabs>
              <w:tab w:val="left" w:pos="600"/>
              <w:tab w:val="right" w:leader="dot" w:pos="9490"/>
            </w:tabs>
          </w:pPr>
          <w:hyperlink w:anchor="_TOC_250009" w:history="1">
            <w:r>
              <w:rPr>
                <w:color w:val="231F20"/>
              </w:rPr>
              <w:t xml:space="preserve">Indirect Cost </w:t>
            </w:r>
            <w:r>
              <w:rPr>
                <w:color w:val="231F20"/>
                <w:spacing w:val="-2"/>
              </w:rPr>
              <w:t>Rates</w:t>
            </w:r>
            <w:r>
              <w:rPr>
                <w:color w:val="231F20"/>
              </w:rPr>
              <w:tab/>
            </w:r>
            <w:r>
              <w:rPr>
                <w:color w:val="231F20"/>
                <w:spacing w:val="-5"/>
              </w:rPr>
              <w:t>55</w:t>
            </w:r>
          </w:hyperlink>
        </w:p>
        <w:p w14:paraId="3E7BDBD7" w14:textId="77777777" w:rsidR="00226189" w:rsidRDefault="00000000">
          <w:pPr>
            <w:pStyle w:val="TOC4"/>
            <w:numPr>
              <w:ilvl w:val="2"/>
              <w:numId w:val="49"/>
            </w:numPr>
            <w:tabs>
              <w:tab w:val="left" w:pos="600"/>
              <w:tab w:val="right" w:leader="dot" w:pos="9489"/>
            </w:tabs>
          </w:pPr>
          <w:hyperlink w:anchor="_TOC_250008" w:history="1">
            <w:r>
              <w:rPr>
                <w:color w:val="231F20"/>
              </w:rPr>
              <w:t xml:space="preserve">Closeout </w:t>
            </w:r>
            <w:r>
              <w:rPr>
                <w:color w:val="231F20"/>
                <w:spacing w:val="-2"/>
              </w:rPr>
              <w:t>Reports</w:t>
            </w:r>
            <w:r>
              <w:rPr>
                <w:color w:val="231F20"/>
              </w:rPr>
              <w:tab/>
            </w:r>
            <w:r>
              <w:rPr>
                <w:color w:val="231F20"/>
                <w:spacing w:val="-5"/>
              </w:rPr>
              <w:t>55</w:t>
            </w:r>
          </w:hyperlink>
        </w:p>
        <w:p w14:paraId="30AD95B5" w14:textId="77777777" w:rsidR="00226189" w:rsidRDefault="00000000">
          <w:pPr>
            <w:pStyle w:val="TOC2"/>
            <w:numPr>
              <w:ilvl w:val="0"/>
              <w:numId w:val="49"/>
            </w:numPr>
            <w:tabs>
              <w:tab w:val="left" w:pos="593"/>
              <w:tab w:val="right" w:leader="dot" w:pos="9489"/>
            </w:tabs>
            <w:spacing w:after="104"/>
            <w:ind w:left="593" w:hanging="453"/>
          </w:pPr>
          <w:hyperlink w:anchor="_TOC_250007" w:history="1">
            <w:r>
              <w:rPr>
                <w:color w:val="231F20"/>
              </w:rPr>
              <w:t>AGENCY</w:t>
            </w:r>
            <w:r>
              <w:rPr>
                <w:color w:val="231F20"/>
                <w:spacing w:val="-8"/>
              </w:rPr>
              <w:t xml:space="preserve"> </w:t>
            </w:r>
            <w:r>
              <w:rPr>
                <w:color w:val="231F20"/>
                <w:spacing w:val="-2"/>
              </w:rPr>
              <w:t>CONTACTS</w:t>
            </w:r>
            <w:r>
              <w:rPr>
                <w:color w:val="231F20"/>
              </w:rPr>
              <w:tab/>
            </w:r>
            <w:r>
              <w:rPr>
                <w:color w:val="231F20"/>
                <w:spacing w:val="-7"/>
              </w:rPr>
              <w:t>55</w:t>
            </w:r>
          </w:hyperlink>
        </w:p>
        <w:p w14:paraId="0E5508FD" w14:textId="77777777" w:rsidR="00226189" w:rsidRDefault="00000000">
          <w:pPr>
            <w:pStyle w:val="TOC2"/>
            <w:numPr>
              <w:ilvl w:val="0"/>
              <w:numId w:val="49"/>
            </w:numPr>
            <w:tabs>
              <w:tab w:val="left" w:pos="673"/>
              <w:tab w:val="right" w:leader="dot" w:pos="9489"/>
            </w:tabs>
            <w:spacing w:before="60"/>
            <w:ind w:left="673" w:hanging="533"/>
          </w:pPr>
          <w:hyperlink w:anchor="_TOC_250006" w:history="1">
            <w:r>
              <w:rPr>
                <w:color w:val="231F20"/>
              </w:rPr>
              <w:t xml:space="preserve">OTHER </w:t>
            </w:r>
            <w:r>
              <w:rPr>
                <w:color w:val="231F20"/>
                <w:spacing w:val="-2"/>
              </w:rPr>
              <w:t>INFORMATION</w:t>
            </w:r>
            <w:r>
              <w:rPr>
                <w:color w:val="231F20"/>
              </w:rPr>
              <w:tab/>
            </w:r>
            <w:r>
              <w:rPr>
                <w:color w:val="231F20"/>
                <w:spacing w:val="-5"/>
              </w:rPr>
              <w:t>55</w:t>
            </w:r>
          </w:hyperlink>
        </w:p>
        <w:p w14:paraId="6F468948" w14:textId="77777777" w:rsidR="00226189" w:rsidRDefault="00000000">
          <w:pPr>
            <w:pStyle w:val="TOC3"/>
            <w:numPr>
              <w:ilvl w:val="1"/>
              <w:numId w:val="49"/>
            </w:numPr>
            <w:tabs>
              <w:tab w:val="left" w:pos="652"/>
              <w:tab w:val="right" w:leader="dot" w:pos="9488"/>
            </w:tabs>
            <w:ind w:left="652" w:hanging="292"/>
          </w:pPr>
          <w:hyperlink w:anchor="_TOC_250005" w:history="1">
            <w:r>
              <w:rPr>
                <w:color w:val="231F20"/>
              </w:rPr>
              <w:t>OMB</w:t>
            </w:r>
            <w:r>
              <w:rPr>
                <w:color w:val="231F20"/>
                <w:spacing w:val="-6"/>
              </w:rPr>
              <w:t xml:space="preserve"> </w:t>
            </w:r>
            <w:r>
              <w:rPr>
                <w:color w:val="231F20"/>
              </w:rPr>
              <w:t>INFORMATION</w:t>
            </w:r>
            <w:r>
              <w:rPr>
                <w:color w:val="231F20"/>
                <w:spacing w:val="-6"/>
              </w:rPr>
              <w:t xml:space="preserve"> </w:t>
            </w:r>
            <w:r>
              <w:rPr>
                <w:color w:val="231F20"/>
                <w:spacing w:val="-2"/>
              </w:rPr>
              <w:t>COLLECTION</w:t>
            </w:r>
            <w:r>
              <w:rPr>
                <w:color w:val="231F20"/>
              </w:rPr>
              <w:tab/>
            </w:r>
            <w:r>
              <w:rPr>
                <w:color w:val="231F20"/>
                <w:spacing w:val="-5"/>
              </w:rPr>
              <w:t>55</w:t>
            </w:r>
          </w:hyperlink>
        </w:p>
        <w:p w14:paraId="000D71EA" w14:textId="77777777" w:rsidR="00226189" w:rsidRDefault="00000000">
          <w:pPr>
            <w:pStyle w:val="TOC2"/>
            <w:numPr>
              <w:ilvl w:val="0"/>
              <w:numId w:val="49"/>
            </w:numPr>
            <w:tabs>
              <w:tab w:val="left" w:pos="513"/>
              <w:tab w:val="right" w:leader="dot" w:pos="9489"/>
            </w:tabs>
            <w:ind w:left="513" w:hanging="373"/>
          </w:pPr>
          <w:r>
            <w:rPr>
              <w:color w:val="231F20"/>
              <w:spacing w:val="-2"/>
            </w:rPr>
            <w:t>APPENDICES</w:t>
          </w:r>
          <w:r>
            <w:rPr>
              <w:color w:val="231F20"/>
            </w:rPr>
            <w:tab/>
          </w:r>
          <w:r>
            <w:rPr>
              <w:color w:val="231F20"/>
              <w:spacing w:val="-5"/>
            </w:rPr>
            <w:t>56</w:t>
          </w:r>
        </w:p>
        <w:p w14:paraId="1ED7E112" w14:textId="77777777" w:rsidR="00226189" w:rsidRDefault="00000000">
          <w:pPr>
            <w:pStyle w:val="TOC4"/>
            <w:tabs>
              <w:tab w:val="right" w:leader="dot" w:pos="9489"/>
            </w:tabs>
            <w:ind w:left="359" w:firstLine="0"/>
          </w:pPr>
          <w:r>
            <w:rPr>
              <w:color w:val="231F20"/>
            </w:rPr>
            <w:t>APPENDIX</w:t>
          </w:r>
          <w:r>
            <w:rPr>
              <w:color w:val="231F20"/>
              <w:spacing w:val="-5"/>
            </w:rPr>
            <w:t xml:space="preserve"> </w:t>
          </w:r>
          <w:r>
            <w:rPr>
              <w:color w:val="231F20"/>
            </w:rPr>
            <w:t>A:</w:t>
          </w:r>
          <w:r>
            <w:rPr>
              <w:color w:val="231F20"/>
              <w:spacing w:val="-3"/>
            </w:rPr>
            <w:t xml:space="preserve"> </w:t>
          </w:r>
          <w:r>
            <w:rPr>
              <w:color w:val="231F20"/>
              <w:spacing w:val="-2"/>
            </w:rPr>
            <w:t>Acronyms</w:t>
          </w:r>
          <w:r>
            <w:rPr>
              <w:color w:val="231F20"/>
            </w:rPr>
            <w:tab/>
          </w:r>
          <w:r>
            <w:rPr>
              <w:color w:val="231F20"/>
              <w:spacing w:val="-5"/>
            </w:rPr>
            <w:t>56</w:t>
          </w:r>
        </w:p>
        <w:p w14:paraId="5AE238D2" w14:textId="77777777" w:rsidR="00226189" w:rsidRDefault="00000000">
          <w:pPr>
            <w:pStyle w:val="TOC4"/>
            <w:tabs>
              <w:tab w:val="right" w:leader="dot" w:pos="9490"/>
            </w:tabs>
            <w:ind w:left="359" w:firstLine="0"/>
          </w:pPr>
          <w:hyperlink w:anchor="_TOC_250004" w:history="1">
            <w:r>
              <w:rPr>
                <w:color w:val="231F20"/>
              </w:rPr>
              <w:t>APPENDIX</w:t>
            </w:r>
            <w:r>
              <w:rPr>
                <w:color w:val="231F20"/>
                <w:spacing w:val="-5"/>
              </w:rPr>
              <w:t xml:space="preserve"> </w:t>
            </w:r>
            <w:r>
              <w:rPr>
                <w:color w:val="231F20"/>
              </w:rPr>
              <w:t>B:</w:t>
            </w:r>
            <w:r>
              <w:rPr>
                <w:color w:val="231F20"/>
                <w:spacing w:val="-3"/>
              </w:rPr>
              <w:t xml:space="preserve"> </w:t>
            </w:r>
            <w:r>
              <w:rPr>
                <w:color w:val="231F20"/>
                <w:spacing w:val="-2"/>
              </w:rPr>
              <w:t>Definitions</w:t>
            </w:r>
            <w:r>
              <w:rPr>
                <w:color w:val="231F20"/>
              </w:rPr>
              <w:tab/>
            </w:r>
            <w:r>
              <w:rPr>
                <w:color w:val="231F20"/>
                <w:spacing w:val="-5"/>
              </w:rPr>
              <w:t>57</w:t>
            </w:r>
          </w:hyperlink>
        </w:p>
        <w:p w14:paraId="33AAAA21" w14:textId="77777777" w:rsidR="00226189" w:rsidRDefault="00000000">
          <w:pPr>
            <w:pStyle w:val="TOC4"/>
            <w:tabs>
              <w:tab w:val="right" w:leader="dot" w:pos="9490"/>
            </w:tabs>
            <w:ind w:left="359" w:firstLine="0"/>
          </w:pPr>
          <w:hyperlink w:anchor="_TOC_250003" w:history="1">
            <w:r>
              <w:rPr>
                <w:color w:val="231F20"/>
              </w:rPr>
              <w:t>APPENDIX</w:t>
            </w:r>
            <w:r>
              <w:rPr>
                <w:color w:val="231F20"/>
                <w:spacing w:val="-3"/>
              </w:rPr>
              <w:t xml:space="preserve"> </w:t>
            </w:r>
            <w:r>
              <w:rPr>
                <w:color w:val="231F20"/>
              </w:rPr>
              <w:t>C:</w:t>
            </w:r>
            <w:r>
              <w:rPr>
                <w:color w:val="231F20"/>
                <w:spacing w:val="-1"/>
              </w:rPr>
              <w:t xml:space="preserve"> </w:t>
            </w:r>
            <w:r>
              <w:rPr>
                <w:color w:val="231F20"/>
              </w:rPr>
              <w:t>Relevant</w:t>
            </w:r>
            <w:r>
              <w:rPr>
                <w:color w:val="231F20"/>
                <w:spacing w:val="-1"/>
              </w:rPr>
              <w:t xml:space="preserve"> </w:t>
            </w:r>
            <w:r>
              <w:rPr>
                <w:color w:val="231F20"/>
              </w:rPr>
              <w:t>Grant</w:t>
            </w:r>
            <w:r>
              <w:rPr>
                <w:color w:val="231F20"/>
                <w:spacing w:val="-1"/>
              </w:rPr>
              <w:t xml:space="preserve"> </w:t>
            </w:r>
            <w:r>
              <w:rPr>
                <w:color w:val="231F20"/>
              </w:rPr>
              <w:t>and/or</w:t>
            </w:r>
            <w:r>
              <w:rPr>
                <w:color w:val="231F20"/>
                <w:spacing w:val="-1"/>
              </w:rPr>
              <w:t xml:space="preserve"> </w:t>
            </w:r>
            <w:r>
              <w:rPr>
                <w:color w:val="231F20"/>
              </w:rPr>
              <w:t>Contract</w:t>
            </w:r>
            <w:r>
              <w:rPr>
                <w:color w:val="231F20"/>
                <w:spacing w:val="-1"/>
              </w:rPr>
              <w:t xml:space="preserve"> </w:t>
            </w:r>
            <w:r>
              <w:rPr>
                <w:color w:val="231F20"/>
                <w:spacing w:val="-2"/>
              </w:rPr>
              <w:t>Experience</w:t>
            </w:r>
            <w:r>
              <w:rPr>
                <w:color w:val="231F20"/>
              </w:rPr>
              <w:tab/>
            </w:r>
            <w:r>
              <w:rPr>
                <w:color w:val="231F20"/>
                <w:spacing w:val="-5"/>
              </w:rPr>
              <w:t>66</w:t>
            </w:r>
          </w:hyperlink>
        </w:p>
        <w:p w14:paraId="354D85A9" w14:textId="77777777" w:rsidR="00226189" w:rsidRDefault="00000000">
          <w:pPr>
            <w:pStyle w:val="TOC4"/>
            <w:tabs>
              <w:tab w:val="right" w:leader="dot" w:pos="9489"/>
            </w:tabs>
            <w:ind w:left="359" w:firstLine="0"/>
          </w:pPr>
          <w:hyperlink w:anchor="_TOC_250002" w:history="1">
            <w:r>
              <w:rPr>
                <w:color w:val="231F20"/>
              </w:rPr>
              <w:t>APPENDIX</w:t>
            </w:r>
            <w:r>
              <w:rPr>
                <w:color w:val="231F20"/>
                <w:spacing w:val="-5"/>
              </w:rPr>
              <w:t xml:space="preserve"> </w:t>
            </w:r>
            <w:r>
              <w:rPr>
                <w:color w:val="231F20"/>
              </w:rPr>
              <w:t>D:</w:t>
            </w:r>
            <w:r>
              <w:rPr>
                <w:color w:val="231F20"/>
                <w:spacing w:val="-4"/>
              </w:rPr>
              <w:t xml:space="preserve"> </w:t>
            </w:r>
            <w:r>
              <w:rPr>
                <w:color w:val="231F20"/>
              </w:rPr>
              <w:t>Requirements</w:t>
            </w:r>
            <w:r>
              <w:rPr>
                <w:color w:val="231F20"/>
                <w:spacing w:val="-4"/>
              </w:rPr>
              <w:t xml:space="preserve"> </w:t>
            </w:r>
            <w:r>
              <w:rPr>
                <w:color w:val="231F20"/>
              </w:rPr>
              <w:t>for</w:t>
            </w:r>
            <w:r>
              <w:rPr>
                <w:color w:val="231F20"/>
                <w:spacing w:val="-4"/>
              </w:rPr>
              <w:t xml:space="preserve"> </w:t>
            </w:r>
            <w:r>
              <w:rPr>
                <w:color w:val="231F20"/>
              </w:rPr>
              <w:t>Application</w:t>
            </w:r>
            <w:r>
              <w:rPr>
                <w:color w:val="231F20"/>
                <w:spacing w:val="-3"/>
              </w:rPr>
              <w:t xml:space="preserve"> </w:t>
            </w:r>
            <w:r>
              <w:rPr>
                <w:color w:val="231F20"/>
                <w:spacing w:val="-2"/>
              </w:rPr>
              <w:t>Submission</w:t>
            </w:r>
            <w:r>
              <w:rPr>
                <w:color w:val="231F20"/>
              </w:rPr>
              <w:tab/>
            </w:r>
            <w:r>
              <w:rPr>
                <w:color w:val="231F20"/>
                <w:spacing w:val="-5"/>
              </w:rPr>
              <w:t>66</w:t>
            </w:r>
          </w:hyperlink>
        </w:p>
        <w:p w14:paraId="7A0D7DC8" w14:textId="77777777" w:rsidR="00226189" w:rsidRDefault="00000000">
          <w:pPr>
            <w:pStyle w:val="TOC4"/>
            <w:tabs>
              <w:tab w:val="right" w:leader="dot" w:pos="9490"/>
            </w:tabs>
            <w:ind w:left="359" w:firstLine="0"/>
          </w:pPr>
          <w:hyperlink w:anchor="_TOC_250001" w:history="1">
            <w:r>
              <w:rPr>
                <w:color w:val="231F20"/>
              </w:rPr>
              <w:t>APPENDIX</w:t>
            </w:r>
            <w:r>
              <w:rPr>
                <w:color w:val="231F20"/>
                <w:spacing w:val="-3"/>
              </w:rPr>
              <w:t xml:space="preserve"> </w:t>
            </w:r>
            <w:r>
              <w:rPr>
                <w:color w:val="231F20"/>
              </w:rPr>
              <w:t>E:</w:t>
            </w:r>
            <w:r>
              <w:rPr>
                <w:color w:val="231F20"/>
                <w:spacing w:val="-2"/>
              </w:rPr>
              <w:t xml:space="preserve"> </w:t>
            </w:r>
            <w:r>
              <w:rPr>
                <w:color w:val="231F20"/>
              </w:rPr>
              <w:t>Past</w:t>
            </w:r>
            <w:r>
              <w:rPr>
                <w:color w:val="231F20"/>
                <w:spacing w:val="-2"/>
              </w:rPr>
              <w:t xml:space="preserve"> </w:t>
            </w:r>
            <w:r>
              <w:rPr>
                <w:color w:val="231F20"/>
              </w:rPr>
              <w:t>Performance</w:t>
            </w:r>
            <w:r>
              <w:rPr>
                <w:color w:val="231F20"/>
                <w:spacing w:val="-1"/>
              </w:rPr>
              <w:t xml:space="preserve"> </w:t>
            </w:r>
            <w:r>
              <w:rPr>
                <w:color w:val="231F20"/>
                <w:spacing w:val="-2"/>
              </w:rPr>
              <w:t>Questionnaire</w:t>
            </w:r>
            <w:r>
              <w:rPr>
                <w:color w:val="231F20"/>
              </w:rPr>
              <w:tab/>
            </w:r>
            <w:r>
              <w:rPr>
                <w:color w:val="231F20"/>
                <w:spacing w:val="-5"/>
              </w:rPr>
              <w:t>67</w:t>
            </w:r>
          </w:hyperlink>
        </w:p>
        <w:p w14:paraId="729F563E" w14:textId="77777777" w:rsidR="00226189" w:rsidRDefault="00000000">
          <w:pPr>
            <w:pStyle w:val="TOC4"/>
            <w:tabs>
              <w:tab w:val="right" w:leader="dot" w:pos="9489"/>
            </w:tabs>
            <w:ind w:left="359" w:firstLine="0"/>
          </w:pPr>
          <w:r>
            <w:rPr>
              <w:color w:val="231F20"/>
            </w:rPr>
            <w:t>APPENDIX</w:t>
          </w:r>
          <w:r>
            <w:rPr>
              <w:color w:val="231F20"/>
              <w:spacing w:val="-3"/>
            </w:rPr>
            <w:t xml:space="preserve"> </w:t>
          </w:r>
          <w:r>
            <w:rPr>
              <w:color w:val="231F20"/>
            </w:rPr>
            <w:t>F:</w:t>
          </w:r>
          <w:r>
            <w:rPr>
              <w:color w:val="231F20"/>
              <w:spacing w:val="-1"/>
            </w:rPr>
            <w:t xml:space="preserve"> </w:t>
          </w:r>
          <w:r>
            <w:rPr>
              <w:color w:val="231F20"/>
            </w:rPr>
            <w:t>List</w:t>
          </w:r>
          <w:r>
            <w:rPr>
              <w:color w:val="231F20"/>
              <w:spacing w:val="-2"/>
            </w:rPr>
            <w:t xml:space="preserve"> </w:t>
          </w:r>
          <w:r>
            <w:rPr>
              <w:color w:val="231F20"/>
            </w:rPr>
            <w:t>of</w:t>
          </w:r>
          <w:r>
            <w:rPr>
              <w:color w:val="231F20"/>
              <w:spacing w:val="-1"/>
            </w:rPr>
            <w:t xml:space="preserve"> </w:t>
          </w:r>
          <w:r>
            <w:rPr>
              <w:color w:val="231F20"/>
            </w:rPr>
            <w:t>Common</w:t>
          </w:r>
          <w:r>
            <w:rPr>
              <w:color w:val="231F20"/>
              <w:spacing w:val="-2"/>
            </w:rPr>
            <w:t xml:space="preserve"> </w:t>
          </w:r>
          <w:r>
            <w:rPr>
              <w:color w:val="231F20"/>
            </w:rPr>
            <w:t>Outcome</w:t>
          </w:r>
          <w:r>
            <w:rPr>
              <w:color w:val="231F20"/>
              <w:spacing w:val="-1"/>
            </w:rPr>
            <w:t xml:space="preserve"> </w:t>
          </w:r>
          <w:r>
            <w:rPr>
              <w:color w:val="231F20"/>
            </w:rPr>
            <w:t>Domains</w:t>
          </w:r>
          <w:r>
            <w:rPr>
              <w:color w:val="231F20"/>
              <w:spacing w:val="-3"/>
            </w:rPr>
            <w:t xml:space="preserve"> </w:t>
          </w:r>
          <w:r>
            <w:rPr>
              <w:color w:val="231F20"/>
            </w:rPr>
            <w:t>and</w:t>
          </w:r>
          <w:r>
            <w:rPr>
              <w:color w:val="231F20"/>
              <w:spacing w:val="-1"/>
            </w:rPr>
            <w:t xml:space="preserve"> </w:t>
          </w:r>
          <w:r>
            <w:rPr>
              <w:color w:val="231F20"/>
            </w:rPr>
            <w:t>Standard</w:t>
          </w:r>
          <w:r>
            <w:rPr>
              <w:color w:val="231F20"/>
              <w:spacing w:val="-1"/>
            </w:rPr>
            <w:t xml:space="preserve"> </w:t>
          </w:r>
          <w:r>
            <w:rPr>
              <w:color w:val="231F20"/>
              <w:spacing w:val="-2"/>
            </w:rPr>
            <w:t>Indicators</w:t>
          </w:r>
          <w:r>
            <w:rPr>
              <w:color w:val="231F20"/>
            </w:rPr>
            <w:tab/>
          </w:r>
          <w:r>
            <w:rPr>
              <w:color w:val="231F20"/>
              <w:spacing w:val="-5"/>
            </w:rPr>
            <w:t>70</w:t>
          </w:r>
        </w:p>
        <w:p w14:paraId="65BC7AA3" w14:textId="77777777" w:rsidR="00226189" w:rsidRDefault="00000000">
          <w:pPr>
            <w:pStyle w:val="TOC4"/>
            <w:tabs>
              <w:tab w:val="right" w:leader="dot" w:pos="9489"/>
            </w:tabs>
            <w:ind w:left="359" w:firstLine="0"/>
          </w:pPr>
          <w:r>
            <w:rPr>
              <w:color w:val="231F20"/>
            </w:rPr>
            <w:t>APPENDIX</w:t>
          </w:r>
          <w:r>
            <w:rPr>
              <w:color w:val="231F20"/>
              <w:spacing w:val="-3"/>
            </w:rPr>
            <w:t xml:space="preserve"> </w:t>
          </w:r>
          <w:r>
            <w:rPr>
              <w:color w:val="231F20"/>
            </w:rPr>
            <w:t>G:</w:t>
          </w:r>
          <w:r>
            <w:rPr>
              <w:color w:val="231F20"/>
              <w:spacing w:val="-2"/>
            </w:rPr>
            <w:t xml:space="preserve"> </w:t>
          </w:r>
          <w:r>
            <w:rPr>
              <w:color w:val="231F20"/>
            </w:rPr>
            <w:t>Sustainability</w:t>
          </w:r>
          <w:r>
            <w:rPr>
              <w:color w:val="231F20"/>
              <w:spacing w:val="-2"/>
            </w:rPr>
            <w:t xml:space="preserve"> </w:t>
          </w:r>
          <w:r>
            <w:rPr>
              <w:color w:val="231F20"/>
            </w:rPr>
            <w:t>Strategy</w:t>
          </w:r>
          <w:r>
            <w:rPr>
              <w:color w:val="231F20"/>
              <w:spacing w:val="-1"/>
            </w:rPr>
            <w:t xml:space="preserve"> </w:t>
          </w:r>
          <w:r>
            <w:rPr>
              <w:color w:val="231F20"/>
              <w:spacing w:val="-2"/>
            </w:rPr>
            <w:t>Template</w:t>
          </w:r>
          <w:r>
            <w:rPr>
              <w:color w:val="231F20"/>
            </w:rPr>
            <w:tab/>
          </w:r>
          <w:r>
            <w:rPr>
              <w:color w:val="231F20"/>
              <w:spacing w:val="-5"/>
            </w:rPr>
            <w:t>71</w:t>
          </w:r>
        </w:p>
        <w:p w14:paraId="0AB9B1A2" w14:textId="77777777" w:rsidR="00226189" w:rsidRDefault="00000000">
          <w:pPr>
            <w:pStyle w:val="TOC3"/>
            <w:tabs>
              <w:tab w:val="right" w:leader="dot" w:pos="9489"/>
            </w:tabs>
            <w:ind w:left="359" w:firstLine="0"/>
          </w:pPr>
          <w:hyperlink w:anchor="_TOC_250000" w:history="1">
            <w:r>
              <w:rPr>
                <w:color w:val="231F20"/>
                <w:spacing w:val="-2"/>
              </w:rPr>
              <w:t>ENDNOTES</w:t>
            </w:r>
            <w:r>
              <w:rPr>
                <w:color w:val="231F20"/>
              </w:rPr>
              <w:tab/>
            </w:r>
            <w:r>
              <w:rPr>
                <w:color w:val="231F20"/>
                <w:spacing w:val="-5"/>
              </w:rPr>
              <w:t>72</w:t>
            </w:r>
          </w:hyperlink>
        </w:p>
      </w:sdtContent>
    </w:sdt>
    <w:p w14:paraId="10E05558" w14:textId="77777777" w:rsidR="00226189" w:rsidRDefault="00226189">
      <w:pPr>
        <w:sectPr w:rsidR="00226189">
          <w:type w:val="continuous"/>
          <w:pgSz w:w="12240" w:h="15840"/>
          <w:pgMar w:top="1380" w:right="1300" w:bottom="1611" w:left="1300" w:header="0" w:footer="1062" w:gutter="0"/>
          <w:cols w:space="720"/>
        </w:sectPr>
      </w:pPr>
    </w:p>
    <w:p w14:paraId="0936BB02" w14:textId="77777777" w:rsidR="00226189" w:rsidRDefault="00226189">
      <w:pPr>
        <w:pStyle w:val="BodyText"/>
        <w:ind w:left="0"/>
        <w:rPr>
          <w:sz w:val="20"/>
        </w:rPr>
      </w:pPr>
    </w:p>
    <w:p w14:paraId="13B0EB62" w14:textId="77777777" w:rsidR="00226189" w:rsidRDefault="00226189">
      <w:pPr>
        <w:pStyle w:val="BodyText"/>
        <w:ind w:left="0"/>
        <w:rPr>
          <w:sz w:val="20"/>
        </w:rPr>
      </w:pPr>
    </w:p>
    <w:p w14:paraId="0542D629" w14:textId="77777777" w:rsidR="00226189" w:rsidRDefault="00000000">
      <w:pPr>
        <w:pStyle w:val="BodyText"/>
        <w:spacing w:before="142"/>
        <w:ind w:left="0"/>
        <w:rPr>
          <w:sz w:val="20"/>
        </w:rPr>
      </w:pPr>
      <w:r>
        <w:rPr>
          <w:noProof/>
        </w:rPr>
        <mc:AlternateContent>
          <mc:Choice Requires="wpg">
            <w:drawing>
              <wp:anchor distT="0" distB="0" distL="0" distR="0" simplePos="0" relativeHeight="487588864" behindDoc="1" locked="0" layoutInCell="1" allowOverlap="1" wp14:anchorId="2CC0320B" wp14:editId="644C87E4">
                <wp:simplePos x="0" y="0"/>
                <wp:positionH relativeFrom="page">
                  <wp:posOffset>899160</wp:posOffset>
                </wp:positionH>
                <wp:positionV relativeFrom="paragraph">
                  <wp:posOffset>251483</wp:posOffset>
                </wp:positionV>
                <wp:extent cx="5974715" cy="669290"/>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715" cy="669290"/>
                          <a:chOff x="0" y="0"/>
                          <a:chExt cx="5974715" cy="669290"/>
                        </a:xfrm>
                      </wpg:grpSpPr>
                      <wps:wsp>
                        <wps:cNvPr id="5" name="Textbox 5"/>
                        <wps:cNvSpPr txBox="1"/>
                        <wps:spPr>
                          <a:xfrm>
                            <a:off x="0" y="355574"/>
                            <a:ext cx="5974715" cy="313690"/>
                          </a:xfrm>
                          <a:prstGeom prst="rect">
                            <a:avLst/>
                          </a:prstGeom>
                          <a:solidFill>
                            <a:srgbClr val="E2E3E4"/>
                          </a:solidFill>
                        </wps:spPr>
                        <wps:txbx>
                          <w:txbxContent>
                            <w:p w14:paraId="52ABB698" w14:textId="77777777" w:rsidR="00226189" w:rsidRDefault="00000000">
                              <w:pPr>
                                <w:spacing w:before="40"/>
                                <w:ind w:left="69"/>
                                <w:rPr>
                                  <w:b/>
                                  <w:color w:val="000000"/>
                                  <w:sz w:val="36"/>
                                </w:rPr>
                              </w:pPr>
                              <w:r>
                                <w:rPr>
                                  <w:b/>
                                  <w:color w:val="231F20"/>
                                  <w:sz w:val="36"/>
                                </w:rPr>
                                <w:t xml:space="preserve">A. PROGRAM </w:t>
                              </w:r>
                              <w:r>
                                <w:rPr>
                                  <w:b/>
                                  <w:color w:val="231F20"/>
                                  <w:spacing w:val="-2"/>
                                  <w:sz w:val="36"/>
                                </w:rPr>
                                <w:t>PURPOSE</w:t>
                              </w:r>
                            </w:p>
                          </w:txbxContent>
                        </wps:txbx>
                        <wps:bodyPr wrap="square" lIns="0" tIns="0" rIns="0" bIns="0" rtlCol="0">
                          <a:noAutofit/>
                        </wps:bodyPr>
                      </wps:wsp>
                      <wps:wsp>
                        <wps:cNvPr id="6" name="Textbox 6"/>
                        <wps:cNvSpPr txBox="1"/>
                        <wps:spPr>
                          <a:xfrm>
                            <a:off x="0" y="0"/>
                            <a:ext cx="5974715" cy="355600"/>
                          </a:xfrm>
                          <a:prstGeom prst="rect">
                            <a:avLst/>
                          </a:prstGeom>
                          <a:solidFill>
                            <a:srgbClr val="BEDEF5"/>
                          </a:solidFill>
                        </wps:spPr>
                        <wps:txbx>
                          <w:txbxContent>
                            <w:p w14:paraId="37B4E407" w14:textId="77777777" w:rsidR="00226189" w:rsidRDefault="00000000">
                              <w:pPr>
                                <w:numPr>
                                  <w:ilvl w:val="0"/>
                                  <w:numId w:val="48"/>
                                </w:numPr>
                                <w:tabs>
                                  <w:tab w:val="left" w:pos="424"/>
                                </w:tabs>
                                <w:spacing w:before="40"/>
                                <w:ind w:hanging="355"/>
                                <w:rPr>
                                  <w:b/>
                                  <w:color w:val="000000"/>
                                  <w:sz w:val="40"/>
                                </w:rPr>
                              </w:pPr>
                              <w:r>
                                <w:rPr>
                                  <w:b/>
                                  <w:color w:val="231F20"/>
                                  <w:sz w:val="40"/>
                                </w:rPr>
                                <w:t>FUNDING</w:t>
                              </w:r>
                              <w:r>
                                <w:rPr>
                                  <w:b/>
                                  <w:color w:val="231F20"/>
                                  <w:spacing w:val="-6"/>
                                  <w:sz w:val="40"/>
                                </w:rPr>
                                <w:t xml:space="preserve"> </w:t>
                              </w:r>
                              <w:r>
                                <w:rPr>
                                  <w:b/>
                                  <w:color w:val="231F20"/>
                                  <w:sz w:val="40"/>
                                </w:rPr>
                                <w:t>OPPORTUNITY</w:t>
                              </w:r>
                              <w:r>
                                <w:rPr>
                                  <w:b/>
                                  <w:color w:val="231F20"/>
                                  <w:spacing w:val="-5"/>
                                  <w:sz w:val="40"/>
                                </w:rPr>
                                <w:t xml:space="preserve"> </w:t>
                              </w:r>
                              <w:r>
                                <w:rPr>
                                  <w:b/>
                                  <w:color w:val="231F20"/>
                                  <w:spacing w:val="-2"/>
                                  <w:sz w:val="40"/>
                                </w:rPr>
                                <w:t>DESCRIPTION</w:t>
                              </w:r>
                            </w:p>
                          </w:txbxContent>
                        </wps:txbx>
                        <wps:bodyPr wrap="square" lIns="0" tIns="0" rIns="0" bIns="0" rtlCol="0">
                          <a:noAutofit/>
                        </wps:bodyPr>
                      </wps:wsp>
                    </wpg:wgp>
                  </a:graphicData>
                </a:graphic>
              </wp:anchor>
            </w:drawing>
          </mc:Choice>
          <mc:Fallback>
            <w:pict>
              <v:group w14:anchorId="2CC0320B" id="Group 4" o:spid="_x0000_s1026" style="position:absolute;margin-left:70.8pt;margin-top:19.8pt;width:470.45pt;height:52.7pt;z-index:-15727616;mso-wrap-distance-left:0;mso-wrap-distance-right:0;mso-position-horizontal-relative:page" coordsize="59747,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">
                <v:shapetype id="_x0000_t202" coordsize="21600,21600" o:spt="202" path="m,l,21600r21600,l21600,xe">
                  <v:stroke joinstyle="miter"/>
                  <v:path gradientshapeok="t" o:connecttype="rect"/>
                </v:shapetype>
                <v:shape id="Textbox 5" o:spid="_x0000_s1027" type="#_x0000_t202" style="position:absolute;top:3555;width:59747;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" fillcolor="#e2e3e4" stroked="f">
                  <v:textbox inset="0,0,0,0">
                    <w:txbxContent>
                      <w:p w14:paraId="52ABB698" w14:textId="77777777" w:rsidR="00226189" w:rsidRDefault="00000000">
                        <w:pPr>
                          <w:spacing w:before="40"/>
                          <w:ind w:left="69"/>
                          <w:rPr>
                            <w:b/>
                            <w:color w:val="000000"/>
                            <w:sz w:val="36"/>
                          </w:rPr>
                        </w:pPr>
                        <w:r>
                          <w:rPr>
                            <w:b/>
                            <w:color w:val="231F20"/>
                            <w:sz w:val="36"/>
                          </w:rPr>
                          <w:t xml:space="preserve">A. PROGRAM </w:t>
                        </w:r>
                        <w:r>
                          <w:rPr>
                            <w:b/>
                            <w:color w:val="231F20"/>
                            <w:spacing w:val="-2"/>
                            <w:sz w:val="36"/>
                          </w:rPr>
                          <w:t>PURPOSE</w:t>
                        </w:r>
                      </w:p>
                    </w:txbxContent>
                  </v:textbox>
                </v:shape>
                <v:shape id="Textbox 6" o:spid="_x0000_s1028" type="#_x0000_t202" style="position:absolute;width:59747;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" fillcolor="#bedef5" stroked="f">
                  <v:textbox inset="0,0,0,0">
                    <w:txbxContent>
                      <w:p w14:paraId="37B4E407" w14:textId="77777777" w:rsidR="00226189" w:rsidRDefault="00000000">
                        <w:pPr>
                          <w:numPr>
                            <w:ilvl w:val="0"/>
                            <w:numId w:val="48"/>
                          </w:numPr>
                          <w:tabs>
                            <w:tab w:val="left" w:pos="424"/>
                          </w:tabs>
                          <w:spacing w:before="40"/>
                          <w:ind w:hanging="355"/>
                          <w:rPr>
                            <w:b/>
                            <w:color w:val="000000"/>
                            <w:sz w:val="40"/>
                          </w:rPr>
                        </w:pPr>
                        <w:r>
                          <w:rPr>
                            <w:b/>
                            <w:color w:val="231F20"/>
                            <w:sz w:val="40"/>
                          </w:rPr>
                          <w:t>FUNDING</w:t>
                        </w:r>
                        <w:r>
                          <w:rPr>
                            <w:b/>
                            <w:color w:val="231F20"/>
                            <w:spacing w:val="-6"/>
                            <w:sz w:val="40"/>
                          </w:rPr>
                          <w:t xml:space="preserve"> </w:t>
                        </w:r>
                        <w:r>
                          <w:rPr>
                            <w:b/>
                            <w:color w:val="231F20"/>
                            <w:sz w:val="40"/>
                          </w:rPr>
                          <w:t>OPPORTUNITY</w:t>
                        </w:r>
                        <w:r>
                          <w:rPr>
                            <w:b/>
                            <w:color w:val="231F20"/>
                            <w:spacing w:val="-5"/>
                            <w:sz w:val="40"/>
                          </w:rPr>
                          <w:t xml:space="preserve"> </w:t>
                        </w:r>
                        <w:r>
                          <w:rPr>
                            <w:b/>
                            <w:color w:val="231F20"/>
                            <w:spacing w:val="-2"/>
                            <w:sz w:val="40"/>
                          </w:rPr>
                          <w:t>DESCRIPTION</w:t>
                        </w:r>
                      </w:p>
                    </w:txbxContent>
                  </v:textbox>
                </v:shape>
                <w10:wrap type="topAndBottom" anchorx="page"/>
              </v:group>
            </w:pict>
          </mc:Fallback>
        </mc:AlternateContent>
      </w:r>
    </w:p>
    <w:p w14:paraId="701EA847" w14:textId="77777777" w:rsidR="00226189" w:rsidRDefault="00000000">
      <w:pPr>
        <w:pStyle w:val="BodyText"/>
        <w:spacing w:before="20"/>
        <w:ind w:right="227"/>
      </w:pPr>
      <w:r>
        <w:rPr>
          <w:color w:val="231F20"/>
        </w:rPr>
        <w:t>ILAB</w:t>
      </w:r>
      <w:r>
        <w:rPr>
          <w:color w:val="231F20"/>
          <w:spacing w:val="-3"/>
        </w:rPr>
        <w:t xml:space="preserve"> </w:t>
      </w:r>
      <w:r>
        <w:rPr>
          <w:color w:val="231F20"/>
        </w:rPr>
        <w:t>leads</w:t>
      </w:r>
      <w:r>
        <w:rPr>
          <w:color w:val="231F20"/>
          <w:spacing w:val="-4"/>
        </w:rPr>
        <w:t xml:space="preserve"> </w:t>
      </w:r>
      <w:r>
        <w:rPr>
          <w:color w:val="231F20"/>
        </w:rPr>
        <w:t>the</w:t>
      </w:r>
      <w:r>
        <w:rPr>
          <w:color w:val="231F20"/>
          <w:spacing w:val="-3"/>
        </w:rPr>
        <w:t xml:space="preserve"> </w:t>
      </w:r>
      <w:r>
        <w:rPr>
          <w:color w:val="231F20"/>
        </w:rPr>
        <w:t>U.S.</w:t>
      </w:r>
      <w:r>
        <w:rPr>
          <w:color w:val="231F20"/>
          <w:spacing w:val="-3"/>
        </w:rPr>
        <w:t xml:space="preserve"> </w:t>
      </w:r>
      <w:r>
        <w:rPr>
          <w:color w:val="231F20"/>
        </w:rPr>
        <w:t>Government’s</w:t>
      </w:r>
      <w:r>
        <w:rPr>
          <w:color w:val="231F20"/>
          <w:spacing w:val="-4"/>
        </w:rPr>
        <w:t xml:space="preserve"> </w:t>
      </w:r>
      <w:r>
        <w:rPr>
          <w:color w:val="231F20"/>
        </w:rPr>
        <w:t>(USG)</w:t>
      </w:r>
      <w:r>
        <w:rPr>
          <w:color w:val="231F20"/>
          <w:spacing w:val="-3"/>
        </w:rPr>
        <w:t xml:space="preserve"> </w:t>
      </w:r>
      <w:r>
        <w:rPr>
          <w:color w:val="231F20"/>
        </w:rPr>
        <w:t>efforts</w:t>
      </w:r>
      <w:r>
        <w:rPr>
          <w:color w:val="231F20"/>
          <w:spacing w:val="-4"/>
        </w:rPr>
        <w:t xml:space="preserve"> </w:t>
      </w:r>
      <w:r>
        <w:rPr>
          <w:color w:val="231F20"/>
        </w:rPr>
        <w:t>to</w:t>
      </w:r>
      <w:r>
        <w:rPr>
          <w:color w:val="231F20"/>
          <w:spacing w:val="-3"/>
        </w:rPr>
        <w:t xml:space="preserve"> </w:t>
      </w:r>
      <w:r>
        <w:rPr>
          <w:color w:val="231F20"/>
        </w:rPr>
        <w:t>improve</w:t>
      </w:r>
      <w:r>
        <w:rPr>
          <w:color w:val="231F20"/>
          <w:spacing w:val="-3"/>
        </w:rPr>
        <w:t xml:space="preserve"> </w:t>
      </w:r>
      <w:r>
        <w:rPr>
          <w:color w:val="231F20"/>
        </w:rPr>
        <w:t>working</w:t>
      </w:r>
      <w:r>
        <w:rPr>
          <w:color w:val="231F20"/>
          <w:spacing w:val="-3"/>
        </w:rPr>
        <w:t xml:space="preserve"> </w:t>
      </w:r>
      <w:r>
        <w:rPr>
          <w:color w:val="231F20"/>
        </w:rPr>
        <w:t>conditions</w:t>
      </w:r>
      <w:r>
        <w:rPr>
          <w:color w:val="231F20"/>
          <w:spacing w:val="-4"/>
        </w:rPr>
        <w:t xml:space="preserve"> </w:t>
      </w:r>
      <w:r>
        <w:rPr>
          <w:color w:val="231F20"/>
        </w:rPr>
        <w:t>and</w:t>
      </w:r>
      <w:r>
        <w:rPr>
          <w:color w:val="231F20"/>
          <w:spacing w:val="-3"/>
        </w:rPr>
        <w:t xml:space="preserve"> </w:t>
      </w:r>
      <w:r>
        <w:rPr>
          <w:color w:val="231F20"/>
        </w:rPr>
        <w:t>fight</w:t>
      </w:r>
      <w:r>
        <w:rPr>
          <w:color w:val="231F20"/>
          <w:spacing w:val="-3"/>
        </w:rPr>
        <w:t xml:space="preserve"> </w:t>
      </w:r>
      <w:r>
        <w:rPr>
          <w:color w:val="231F20"/>
        </w:rPr>
        <w:t>labor exploitation around the world. ILAB's mission is to strengthen global labor standards, enforce labor commitments among trading partners, promote racial and gender equity, and combat international child labor, forced labor, and human trafficking. ILAB’s Office of Child Labor, Forced Labor and Human Trafficking (OCFT) works to eliminate child labor, forced labor and human</w:t>
      </w:r>
      <w:r>
        <w:rPr>
          <w:color w:val="231F20"/>
          <w:spacing w:val="-2"/>
        </w:rPr>
        <w:t xml:space="preserve"> </w:t>
      </w:r>
      <w:r>
        <w:rPr>
          <w:color w:val="231F20"/>
        </w:rPr>
        <w:t>trafficking</w:t>
      </w:r>
      <w:r>
        <w:rPr>
          <w:color w:val="231F20"/>
          <w:spacing w:val="-2"/>
        </w:rPr>
        <w:t xml:space="preserve"> </w:t>
      </w:r>
      <w:r>
        <w:rPr>
          <w:color w:val="231F20"/>
        </w:rPr>
        <w:t>through</w:t>
      </w:r>
      <w:r>
        <w:rPr>
          <w:color w:val="231F20"/>
          <w:spacing w:val="-2"/>
        </w:rPr>
        <w:t xml:space="preserve"> </w:t>
      </w:r>
      <w:r>
        <w:rPr>
          <w:color w:val="231F20"/>
        </w:rPr>
        <w:t>international</w:t>
      </w:r>
      <w:r>
        <w:rPr>
          <w:color w:val="231F20"/>
          <w:spacing w:val="-2"/>
        </w:rPr>
        <w:t xml:space="preserve"> </w:t>
      </w:r>
      <w:r>
        <w:rPr>
          <w:color w:val="231F20"/>
        </w:rPr>
        <w:t>research,</w:t>
      </w:r>
      <w:r>
        <w:rPr>
          <w:color w:val="231F20"/>
          <w:spacing w:val="-2"/>
        </w:rPr>
        <w:t xml:space="preserve"> </w:t>
      </w:r>
      <w:r>
        <w:rPr>
          <w:color w:val="231F20"/>
        </w:rPr>
        <w:t>policy</w:t>
      </w:r>
      <w:r>
        <w:rPr>
          <w:color w:val="231F20"/>
          <w:spacing w:val="-2"/>
        </w:rPr>
        <w:t xml:space="preserve"> </w:t>
      </w:r>
      <w:r>
        <w:rPr>
          <w:color w:val="231F20"/>
        </w:rPr>
        <w:t>engagement,</w:t>
      </w:r>
      <w:r>
        <w:rPr>
          <w:color w:val="231F20"/>
          <w:spacing w:val="-2"/>
        </w:rPr>
        <w:t xml:space="preserve"> </w:t>
      </w:r>
      <w:r>
        <w:rPr>
          <w:color w:val="231F20"/>
        </w:rPr>
        <w:t>and</w:t>
      </w:r>
      <w:r>
        <w:rPr>
          <w:color w:val="231F20"/>
          <w:spacing w:val="-2"/>
        </w:rPr>
        <w:t xml:space="preserve"> </w:t>
      </w:r>
      <w:r>
        <w:rPr>
          <w:color w:val="231F20"/>
        </w:rPr>
        <w:t>technical</w:t>
      </w:r>
      <w:r>
        <w:rPr>
          <w:color w:val="231F20"/>
          <w:spacing w:val="-2"/>
        </w:rPr>
        <w:t xml:space="preserve"> </w:t>
      </w:r>
      <w:r>
        <w:rPr>
          <w:color w:val="231F20"/>
        </w:rPr>
        <w:t xml:space="preserve">cooperation. See ILAB’s webpage for additional information: </w:t>
      </w:r>
      <w:hyperlink r:id="rId11">
        <w:r>
          <w:rPr>
            <w:color w:val="3953A4"/>
            <w:u w:val="single" w:color="3953A4"/>
          </w:rPr>
          <w:t>https://www.dol.gov/agencies/ilab</w:t>
        </w:r>
        <w:r>
          <w:rPr>
            <w:color w:val="231F20"/>
          </w:rPr>
          <w:t>.</w:t>
        </w:r>
      </w:hyperlink>
      <w:r>
        <w:rPr>
          <w:color w:val="231F20"/>
        </w:rPr>
        <w:t xml:space="preserve"> ILAB’s Knowledge Portal contains detailed information on OCFT’s technical assistance projects, including evaluations, lessons learned, project-produced resources, and good practices: </w:t>
      </w:r>
      <w:hyperlink r:id="rId12">
        <w:r>
          <w:rPr>
            <w:color w:val="3953A4"/>
            <w:spacing w:val="-2"/>
            <w:u w:val="single" w:color="3953A4"/>
          </w:rPr>
          <w:t>https://www.dol.gov/agencies/ilab/ilab-knowledge-portal</w:t>
        </w:r>
        <w:r>
          <w:rPr>
            <w:color w:val="231F20"/>
            <w:spacing w:val="-2"/>
          </w:rPr>
          <w:t>.</w:t>
        </w:r>
      </w:hyperlink>
    </w:p>
    <w:p w14:paraId="632A8D46" w14:textId="77777777" w:rsidR="00226189" w:rsidRDefault="00000000">
      <w:pPr>
        <w:pStyle w:val="BodyText"/>
        <w:spacing w:before="140"/>
        <w:ind w:right="158"/>
      </w:pPr>
      <w:r>
        <w:rPr>
          <w:color w:val="231F20"/>
        </w:rPr>
        <w:t>This FOA solicits applications to implement 1 project(s) with the objective to increase responsiveness</w:t>
      </w:r>
      <w:r>
        <w:rPr>
          <w:color w:val="231F20"/>
          <w:spacing w:val="-5"/>
        </w:rPr>
        <w:t xml:space="preserve"> </w:t>
      </w:r>
      <w:r>
        <w:rPr>
          <w:color w:val="231F20"/>
        </w:rPr>
        <w:t>of</w:t>
      </w:r>
      <w:r>
        <w:rPr>
          <w:color w:val="231F20"/>
          <w:spacing w:val="-4"/>
        </w:rPr>
        <w:t xml:space="preserve"> </w:t>
      </w:r>
      <w:r>
        <w:rPr>
          <w:color w:val="231F20"/>
        </w:rPr>
        <w:t>Cambodian</w:t>
      </w:r>
      <w:r>
        <w:rPr>
          <w:color w:val="231F20"/>
          <w:spacing w:val="-4"/>
        </w:rPr>
        <w:t xml:space="preserve"> </w:t>
      </w:r>
      <w:r>
        <w:rPr>
          <w:color w:val="231F20"/>
        </w:rPr>
        <w:t>Organizations</w:t>
      </w:r>
      <w:r>
        <w:rPr>
          <w:color w:val="231F20"/>
          <w:spacing w:val="-5"/>
        </w:rPr>
        <w:t xml:space="preserve"> </w:t>
      </w:r>
      <w:r>
        <w:rPr>
          <w:color w:val="231F20"/>
        </w:rPr>
        <w:t>of</w:t>
      </w:r>
      <w:r>
        <w:rPr>
          <w:color w:val="231F20"/>
          <w:spacing w:val="-4"/>
        </w:rPr>
        <w:t xml:space="preserve"> </w:t>
      </w:r>
      <w:r>
        <w:rPr>
          <w:color w:val="231F20"/>
        </w:rPr>
        <w:t>Persons</w:t>
      </w:r>
      <w:r>
        <w:rPr>
          <w:color w:val="231F20"/>
          <w:spacing w:val="-5"/>
        </w:rPr>
        <w:t xml:space="preserve"> </w:t>
      </w:r>
      <w:r>
        <w:rPr>
          <w:color w:val="231F20"/>
        </w:rPr>
        <w:t>with</w:t>
      </w:r>
      <w:r>
        <w:rPr>
          <w:color w:val="231F20"/>
          <w:spacing w:val="-4"/>
        </w:rPr>
        <w:t xml:space="preserve"> </w:t>
      </w:r>
      <w:r>
        <w:rPr>
          <w:color w:val="231F20"/>
        </w:rPr>
        <w:t>Disabilities</w:t>
      </w:r>
      <w:r>
        <w:rPr>
          <w:color w:val="231F20"/>
          <w:spacing w:val="-5"/>
        </w:rPr>
        <w:t xml:space="preserve"> </w:t>
      </w:r>
      <w:r>
        <w:rPr>
          <w:color w:val="231F20"/>
        </w:rPr>
        <w:t>(OPDs)</w:t>
      </w:r>
      <w:r>
        <w:rPr>
          <w:color w:val="231F20"/>
          <w:spacing w:val="-4"/>
        </w:rPr>
        <w:t xml:space="preserve"> </w:t>
      </w:r>
      <w:r>
        <w:rPr>
          <w:color w:val="231F20"/>
        </w:rPr>
        <w:t>and</w:t>
      </w:r>
      <w:r>
        <w:rPr>
          <w:color w:val="231F20"/>
          <w:spacing w:val="-4"/>
        </w:rPr>
        <w:t xml:space="preserve"> </w:t>
      </w:r>
      <w:r>
        <w:rPr>
          <w:color w:val="231F20"/>
        </w:rPr>
        <w:t>their</w:t>
      </w:r>
      <w:r>
        <w:rPr>
          <w:color w:val="231F20"/>
          <w:spacing w:val="-4"/>
        </w:rPr>
        <w:t xml:space="preserve"> </w:t>
      </w:r>
      <w:r>
        <w:rPr>
          <w:color w:val="231F20"/>
        </w:rPr>
        <w:t>key stakeholders to labor exploitation and barriers that impede access to decent work.</w:t>
      </w:r>
    </w:p>
    <w:p w14:paraId="727A9C68" w14:textId="77777777" w:rsidR="00226189" w:rsidRDefault="00000000">
      <w:pPr>
        <w:pStyle w:val="BodyText"/>
        <w:spacing w:before="140"/>
      </w:pPr>
      <w:r>
        <w:rPr>
          <w:color w:val="231F20"/>
        </w:rPr>
        <w:t>The</w:t>
      </w:r>
      <w:r>
        <w:rPr>
          <w:color w:val="231F20"/>
          <w:spacing w:val="-5"/>
        </w:rPr>
        <w:t xml:space="preserve"> </w:t>
      </w:r>
      <w:r>
        <w:rPr>
          <w:b/>
          <w:color w:val="231F20"/>
        </w:rPr>
        <w:t>project-level</w:t>
      </w:r>
      <w:r>
        <w:rPr>
          <w:b/>
          <w:color w:val="231F20"/>
          <w:spacing w:val="-4"/>
        </w:rPr>
        <w:t xml:space="preserve"> </w:t>
      </w:r>
      <w:r>
        <w:rPr>
          <w:b/>
          <w:color w:val="231F20"/>
        </w:rPr>
        <w:t>objective</w:t>
      </w:r>
      <w:r>
        <w:rPr>
          <w:b/>
          <w:color w:val="231F20"/>
          <w:spacing w:val="-5"/>
        </w:rPr>
        <w:t xml:space="preserve"> </w:t>
      </w:r>
      <w:r>
        <w:rPr>
          <w:color w:val="231F20"/>
        </w:rPr>
        <w:t>is</w:t>
      </w:r>
      <w:r>
        <w:rPr>
          <w:color w:val="231F20"/>
          <w:spacing w:val="-5"/>
        </w:rPr>
        <w:t xml:space="preserve"> </w:t>
      </w:r>
      <w:r>
        <w:rPr>
          <w:color w:val="231F20"/>
        </w:rPr>
        <w:t>increased</w:t>
      </w:r>
      <w:r>
        <w:rPr>
          <w:color w:val="231F20"/>
          <w:spacing w:val="-4"/>
        </w:rPr>
        <w:t xml:space="preserve"> </w:t>
      </w:r>
      <w:r>
        <w:rPr>
          <w:color w:val="231F20"/>
        </w:rPr>
        <w:t>responsiveness</w:t>
      </w:r>
      <w:r>
        <w:rPr>
          <w:color w:val="231F20"/>
          <w:spacing w:val="-5"/>
        </w:rPr>
        <w:t xml:space="preserve"> </w:t>
      </w:r>
      <w:r>
        <w:rPr>
          <w:color w:val="231F20"/>
        </w:rPr>
        <w:t>of</w:t>
      </w:r>
      <w:r>
        <w:rPr>
          <w:color w:val="231F20"/>
          <w:spacing w:val="-4"/>
        </w:rPr>
        <w:t xml:space="preserve"> </w:t>
      </w:r>
      <w:r>
        <w:rPr>
          <w:color w:val="231F20"/>
        </w:rPr>
        <w:t>Cambodian</w:t>
      </w:r>
      <w:r>
        <w:rPr>
          <w:color w:val="231F20"/>
          <w:spacing w:val="-4"/>
        </w:rPr>
        <w:t xml:space="preserve"> </w:t>
      </w:r>
      <w:r>
        <w:rPr>
          <w:color w:val="231F20"/>
        </w:rPr>
        <w:t>Organizations</w:t>
      </w:r>
      <w:r>
        <w:rPr>
          <w:color w:val="231F20"/>
          <w:spacing w:val="-5"/>
        </w:rPr>
        <w:t xml:space="preserve"> </w:t>
      </w:r>
      <w:r>
        <w:rPr>
          <w:color w:val="231F20"/>
        </w:rPr>
        <w:t>of</w:t>
      </w:r>
      <w:r>
        <w:rPr>
          <w:color w:val="231F20"/>
          <w:spacing w:val="-4"/>
        </w:rPr>
        <w:t xml:space="preserve"> </w:t>
      </w:r>
      <w:r>
        <w:rPr>
          <w:color w:val="231F20"/>
        </w:rPr>
        <w:t>Persons with Disabilities (OPDs) and their key stakeholders (1) to labor exploitation and barriers that impede access to decent work. (2)</w:t>
      </w:r>
    </w:p>
    <w:p w14:paraId="64CF23C9" w14:textId="77777777" w:rsidR="00226189" w:rsidRDefault="00000000">
      <w:pPr>
        <w:pStyle w:val="ListParagraph"/>
        <w:numPr>
          <w:ilvl w:val="0"/>
          <w:numId w:val="47"/>
        </w:numPr>
        <w:tabs>
          <w:tab w:val="left" w:pos="860"/>
        </w:tabs>
        <w:spacing w:before="140"/>
        <w:ind w:right="188"/>
        <w:rPr>
          <w:sz w:val="24"/>
        </w:rPr>
      </w:pPr>
      <w:r>
        <w:rPr>
          <w:b/>
          <w:color w:val="231F20"/>
          <w:sz w:val="24"/>
        </w:rPr>
        <w:t xml:space="preserve">Outcome 1: </w:t>
      </w:r>
      <w:r>
        <w:rPr>
          <w:color w:val="231F20"/>
          <w:sz w:val="24"/>
        </w:rPr>
        <w:t>Increased understanding of the linkage between disability and vulnerability to</w:t>
      </w:r>
      <w:r>
        <w:rPr>
          <w:color w:val="231F20"/>
          <w:spacing w:val="-3"/>
          <w:sz w:val="24"/>
        </w:rPr>
        <w:t xml:space="preserve"> </w:t>
      </w:r>
      <w:r>
        <w:rPr>
          <w:color w:val="231F20"/>
          <w:sz w:val="24"/>
        </w:rPr>
        <w:t>child</w:t>
      </w:r>
      <w:r>
        <w:rPr>
          <w:color w:val="231F20"/>
          <w:spacing w:val="-3"/>
          <w:sz w:val="24"/>
        </w:rPr>
        <w:t xml:space="preserve"> </w:t>
      </w:r>
      <w:r>
        <w:rPr>
          <w:color w:val="231F20"/>
          <w:sz w:val="24"/>
        </w:rPr>
        <w:t>labor,</w:t>
      </w:r>
      <w:r>
        <w:rPr>
          <w:color w:val="231F20"/>
          <w:spacing w:val="-3"/>
          <w:sz w:val="24"/>
        </w:rPr>
        <w:t xml:space="preserve"> </w:t>
      </w:r>
      <w:r>
        <w:rPr>
          <w:color w:val="231F20"/>
          <w:sz w:val="24"/>
        </w:rPr>
        <w:t>forced</w:t>
      </w:r>
      <w:r>
        <w:rPr>
          <w:color w:val="231F20"/>
          <w:spacing w:val="-3"/>
          <w:sz w:val="24"/>
        </w:rPr>
        <w:t xml:space="preserve"> </w:t>
      </w:r>
      <w:r>
        <w:rPr>
          <w:color w:val="231F20"/>
          <w:sz w:val="24"/>
        </w:rPr>
        <w:t>labor</w:t>
      </w:r>
      <w:r>
        <w:rPr>
          <w:color w:val="231F20"/>
          <w:spacing w:val="-3"/>
          <w:sz w:val="24"/>
        </w:rPr>
        <w:t xml:space="preserve"> </w:t>
      </w:r>
      <w:r>
        <w:rPr>
          <w:color w:val="231F20"/>
          <w:sz w:val="24"/>
        </w:rPr>
        <w:t>and/or</w:t>
      </w:r>
      <w:r>
        <w:rPr>
          <w:color w:val="231F20"/>
          <w:spacing w:val="-3"/>
          <w:sz w:val="24"/>
        </w:rPr>
        <w:t xml:space="preserve"> </w:t>
      </w:r>
      <w:r>
        <w:rPr>
          <w:color w:val="231F20"/>
          <w:sz w:val="24"/>
        </w:rPr>
        <w:t>human</w:t>
      </w:r>
      <w:r>
        <w:rPr>
          <w:color w:val="231F20"/>
          <w:spacing w:val="-3"/>
          <w:sz w:val="24"/>
        </w:rPr>
        <w:t xml:space="preserve"> </w:t>
      </w:r>
      <w:r>
        <w:rPr>
          <w:color w:val="231F20"/>
          <w:sz w:val="24"/>
        </w:rPr>
        <w:t>trafficking</w:t>
      </w:r>
      <w:r>
        <w:rPr>
          <w:color w:val="231F20"/>
          <w:spacing w:val="-3"/>
          <w:sz w:val="24"/>
        </w:rPr>
        <w:t xml:space="preserve"> </w:t>
      </w:r>
      <w:r>
        <w:rPr>
          <w:color w:val="231F20"/>
          <w:sz w:val="24"/>
        </w:rPr>
        <w:t>and</w:t>
      </w:r>
      <w:r>
        <w:rPr>
          <w:color w:val="231F20"/>
          <w:spacing w:val="-3"/>
          <w:sz w:val="24"/>
        </w:rPr>
        <w:t xml:space="preserve"> </w:t>
      </w:r>
      <w:r>
        <w:rPr>
          <w:color w:val="231F20"/>
          <w:sz w:val="24"/>
        </w:rPr>
        <w:t>of</w:t>
      </w:r>
      <w:r>
        <w:rPr>
          <w:color w:val="231F20"/>
          <w:spacing w:val="-3"/>
          <w:sz w:val="24"/>
        </w:rPr>
        <w:t xml:space="preserve"> </w:t>
      </w:r>
      <w:r>
        <w:rPr>
          <w:color w:val="231F20"/>
          <w:sz w:val="24"/>
        </w:rPr>
        <w:t>barriers</w:t>
      </w:r>
      <w:r>
        <w:rPr>
          <w:color w:val="231F20"/>
          <w:spacing w:val="-4"/>
          <w:sz w:val="24"/>
        </w:rPr>
        <w:t xml:space="preserve"> </w:t>
      </w:r>
      <w:r>
        <w:rPr>
          <w:color w:val="231F20"/>
          <w:sz w:val="24"/>
        </w:rPr>
        <w:t>that</w:t>
      </w:r>
      <w:r>
        <w:rPr>
          <w:color w:val="231F20"/>
          <w:spacing w:val="-3"/>
          <w:sz w:val="24"/>
        </w:rPr>
        <w:t xml:space="preserve"> </w:t>
      </w:r>
      <w:r>
        <w:rPr>
          <w:color w:val="231F20"/>
          <w:sz w:val="24"/>
        </w:rPr>
        <w:t>impede</w:t>
      </w:r>
      <w:r>
        <w:rPr>
          <w:color w:val="231F20"/>
          <w:spacing w:val="-3"/>
          <w:sz w:val="24"/>
        </w:rPr>
        <w:t xml:space="preserve"> </w:t>
      </w:r>
      <w:r>
        <w:rPr>
          <w:color w:val="231F20"/>
          <w:sz w:val="24"/>
        </w:rPr>
        <w:t>access</w:t>
      </w:r>
      <w:r>
        <w:rPr>
          <w:color w:val="231F20"/>
          <w:spacing w:val="-4"/>
          <w:sz w:val="24"/>
        </w:rPr>
        <w:t xml:space="preserve"> </w:t>
      </w:r>
      <w:r>
        <w:rPr>
          <w:color w:val="231F20"/>
          <w:sz w:val="24"/>
        </w:rPr>
        <w:t>to decent work for persons with disabilities.</w:t>
      </w:r>
    </w:p>
    <w:p w14:paraId="799CC655" w14:textId="77777777" w:rsidR="00226189" w:rsidRDefault="00000000">
      <w:pPr>
        <w:pStyle w:val="ListParagraph"/>
        <w:numPr>
          <w:ilvl w:val="0"/>
          <w:numId w:val="47"/>
        </w:numPr>
        <w:tabs>
          <w:tab w:val="left" w:pos="860"/>
        </w:tabs>
        <w:ind w:right="167"/>
        <w:rPr>
          <w:sz w:val="24"/>
        </w:rPr>
      </w:pPr>
      <w:r>
        <w:rPr>
          <w:b/>
          <w:color w:val="231F20"/>
          <w:sz w:val="24"/>
        </w:rPr>
        <w:t>Outcome</w:t>
      </w:r>
      <w:r>
        <w:rPr>
          <w:b/>
          <w:color w:val="231F20"/>
          <w:spacing w:val="-4"/>
          <w:sz w:val="24"/>
        </w:rPr>
        <w:t xml:space="preserve"> </w:t>
      </w:r>
      <w:r>
        <w:rPr>
          <w:b/>
          <w:color w:val="231F20"/>
          <w:sz w:val="24"/>
        </w:rPr>
        <w:t>2:</w:t>
      </w:r>
      <w:r>
        <w:rPr>
          <w:b/>
          <w:color w:val="231F20"/>
          <w:spacing w:val="-5"/>
          <w:sz w:val="24"/>
        </w:rPr>
        <w:t xml:space="preserve"> </w:t>
      </w:r>
      <w:r>
        <w:rPr>
          <w:color w:val="231F20"/>
          <w:sz w:val="24"/>
        </w:rPr>
        <w:t>Increased</w:t>
      </w:r>
      <w:r>
        <w:rPr>
          <w:color w:val="231F20"/>
          <w:spacing w:val="-4"/>
          <w:sz w:val="24"/>
        </w:rPr>
        <w:t xml:space="preserve"> </w:t>
      </w:r>
      <w:r>
        <w:rPr>
          <w:color w:val="231F20"/>
          <w:sz w:val="24"/>
        </w:rPr>
        <w:t>coordination</w:t>
      </w:r>
      <w:r>
        <w:rPr>
          <w:color w:val="231F20"/>
          <w:spacing w:val="-4"/>
          <w:sz w:val="24"/>
        </w:rPr>
        <w:t xml:space="preserve"> </w:t>
      </w:r>
      <w:r>
        <w:rPr>
          <w:color w:val="231F20"/>
          <w:sz w:val="24"/>
        </w:rPr>
        <w:t>and</w:t>
      </w:r>
      <w:r>
        <w:rPr>
          <w:color w:val="231F20"/>
          <w:spacing w:val="-4"/>
          <w:sz w:val="24"/>
        </w:rPr>
        <w:t xml:space="preserve"> </w:t>
      </w:r>
      <w:r>
        <w:rPr>
          <w:color w:val="231F20"/>
          <w:sz w:val="24"/>
        </w:rPr>
        <w:t>partnerships</w:t>
      </w:r>
      <w:r>
        <w:rPr>
          <w:color w:val="231F20"/>
          <w:spacing w:val="-5"/>
          <w:sz w:val="24"/>
        </w:rPr>
        <w:t xml:space="preserve"> </w:t>
      </w:r>
      <w:r>
        <w:rPr>
          <w:color w:val="231F20"/>
          <w:sz w:val="24"/>
        </w:rPr>
        <w:t>between/among</w:t>
      </w:r>
      <w:r>
        <w:rPr>
          <w:color w:val="231F20"/>
          <w:spacing w:val="-4"/>
          <w:sz w:val="24"/>
        </w:rPr>
        <w:t xml:space="preserve"> </w:t>
      </w:r>
      <w:r>
        <w:rPr>
          <w:color w:val="231F20"/>
          <w:sz w:val="24"/>
        </w:rPr>
        <w:t>OPDs</w:t>
      </w:r>
      <w:r>
        <w:rPr>
          <w:color w:val="231F20"/>
          <w:spacing w:val="-5"/>
          <w:sz w:val="24"/>
        </w:rPr>
        <w:t xml:space="preserve"> </w:t>
      </w:r>
      <w:r>
        <w:rPr>
          <w:color w:val="231F20"/>
          <w:sz w:val="24"/>
        </w:rPr>
        <w:t>and</w:t>
      </w:r>
      <w:r>
        <w:rPr>
          <w:color w:val="231F20"/>
          <w:spacing w:val="-4"/>
          <w:sz w:val="24"/>
        </w:rPr>
        <w:t xml:space="preserve"> </w:t>
      </w:r>
      <w:r>
        <w:rPr>
          <w:color w:val="231F20"/>
          <w:sz w:val="24"/>
        </w:rPr>
        <w:t>their</w:t>
      </w:r>
      <w:r>
        <w:rPr>
          <w:color w:val="231F20"/>
          <w:spacing w:val="-4"/>
          <w:sz w:val="24"/>
        </w:rPr>
        <w:t xml:space="preserve"> </w:t>
      </w:r>
      <w:r>
        <w:rPr>
          <w:color w:val="231F20"/>
          <w:sz w:val="24"/>
        </w:rPr>
        <w:t>key stakeholders to address the prevalence of child labor, forced labor and/or human trafficking</w:t>
      </w:r>
      <w:r>
        <w:rPr>
          <w:color w:val="231F20"/>
          <w:spacing w:val="-2"/>
          <w:sz w:val="24"/>
        </w:rPr>
        <w:t xml:space="preserve"> </w:t>
      </w:r>
      <w:r>
        <w:rPr>
          <w:color w:val="231F20"/>
          <w:sz w:val="24"/>
        </w:rPr>
        <w:t>among</w:t>
      </w:r>
      <w:r>
        <w:rPr>
          <w:color w:val="231F20"/>
          <w:spacing w:val="-2"/>
          <w:sz w:val="24"/>
        </w:rPr>
        <w:t xml:space="preserve"> </w:t>
      </w:r>
      <w:r>
        <w:rPr>
          <w:color w:val="231F20"/>
          <w:sz w:val="24"/>
        </w:rPr>
        <w:t>persons</w:t>
      </w:r>
      <w:r>
        <w:rPr>
          <w:color w:val="231F20"/>
          <w:spacing w:val="-3"/>
          <w:sz w:val="24"/>
        </w:rPr>
        <w:t xml:space="preserve"> </w:t>
      </w:r>
      <w:r>
        <w:rPr>
          <w:color w:val="231F20"/>
          <w:sz w:val="24"/>
        </w:rPr>
        <w:t>with</w:t>
      </w:r>
      <w:r>
        <w:rPr>
          <w:color w:val="231F20"/>
          <w:spacing w:val="-2"/>
          <w:sz w:val="24"/>
        </w:rPr>
        <w:t xml:space="preserve"> </w:t>
      </w:r>
      <w:r>
        <w:rPr>
          <w:color w:val="231F20"/>
          <w:sz w:val="24"/>
        </w:rPr>
        <w:t>disabilities</w:t>
      </w:r>
      <w:r>
        <w:rPr>
          <w:color w:val="231F20"/>
          <w:spacing w:val="-3"/>
          <w:sz w:val="24"/>
        </w:rPr>
        <w:t xml:space="preserve"> </w:t>
      </w:r>
      <w:r>
        <w:rPr>
          <w:color w:val="231F20"/>
          <w:sz w:val="24"/>
        </w:rPr>
        <w:t>and</w:t>
      </w:r>
      <w:r>
        <w:rPr>
          <w:color w:val="231F20"/>
          <w:spacing w:val="-2"/>
          <w:sz w:val="24"/>
        </w:rPr>
        <w:t xml:space="preserve"> </w:t>
      </w:r>
      <w:r>
        <w:rPr>
          <w:color w:val="231F20"/>
          <w:sz w:val="24"/>
        </w:rPr>
        <w:t>barriers</w:t>
      </w:r>
      <w:r>
        <w:rPr>
          <w:color w:val="231F20"/>
          <w:spacing w:val="-3"/>
          <w:sz w:val="24"/>
        </w:rPr>
        <w:t xml:space="preserve"> </w:t>
      </w:r>
      <w:r>
        <w:rPr>
          <w:color w:val="231F20"/>
          <w:sz w:val="24"/>
        </w:rPr>
        <w:t>that</w:t>
      </w:r>
      <w:r>
        <w:rPr>
          <w:color w:val="231F20"/>
          <w:spacing w:val="-2"/>
          <w:sz w:val="24"/>
        </w:rPr>
        <w:t xml:space="preserve"> </w:t>
      </w:r>
      <w:r>
        <w:rPr>
          <w:color w:val="231F20"/>
          <w:sz w:val="24"/>
        </w:rPr>
        <w:t>impede</w:t>
      </w:r>
      <w:r>
        <w:rPr>
          <w:color w:val="231F20"/>
          <w:spacing w:val="-2"/>
          <w:sz w:val="24"/>
        </w:rPr>
        <w:t xml:space="preserve"> </w:t>
      </w:r>
      <w:r>
        <w:rPr>
          <w:color w:val="231F20"/>
          <w:sz w:val="24"/>
        </w:rPr>
        <w:t>their</w:t>
      </w:r>
      <w:r>
        <w:rPr>
          <w:color w:val="231F20"/>
          <w:spacing w:val="-2"/>
          <w:sz w:val="24"/>
        </w:rPr>
        <w:t xml:space="preserve"> </w:t>
      </w:r>
      <w:r>
        <w:rPr>
          <w:color w:val="231F20"/>
          <w:sz w:val="24"/>
        </w:rPr>
        <w:t>access</w:t>
      </w:r>
      <w:r>
        <w:rPr>
          <w:color w:val="231F20"/>
          <w:spacing w:val="-3"/>
          <w:sz w:val="24"/>
        </w:rPr>
        <w:t xml:space="preserve"> </w:t>
      </w:r>
      <w:r>
        <w:rPr>
          <w:color w:val="231F20"/>
          <w:sz w:val="24"/>
        </w:rPr>
        <w:t>to</w:t>
      </w:r>
      <w:r>
        <w:rPr>
          <w:color w:val="231F20"/>
          <w:spacing w:val="-2"/>
          <w:sz w:val="24"/>
        </w:rPr>
        <w:t xml:space="preserve"> </w:t>
      </w:r>
      <w:r>
        <w:rPr>
          <w:color w:val="231F20"/>
          <w:sz w:val="24"/>
        </w:rPr>
        <w:t xml:space="preserve">decent </w:t>
      </w:r>
      <w:r>
        <w:rPr>
          <w:color w:val="231F20"/>
          <w:spacing w:val="-2"/>
          <w:sz w:val="24"/>
        </w:rPr>
        <w:t>work.</w:t>
      </w:r>
    </w:p>
    <w:p w14:paraId="0E71B5CD" w14:textId="77777777" w:rsidR="00226189" w:rsidRDefault="00226189">
      <w:pPr>
        <w:rPr>
          <w:sz w:val="24"/>
        </w:rPr>
        <w:sectPr w:rsidR="00226189">
          <w:type w:val="continuous"/>
          <w:pgSz w:w="12240" w:h="15840"/>
          <w:pgMar w:top="1380" w:right="1300" w:bottom="1260" w:left="1300" w:header="0" w:footer="1062" w:gutter="0"/>
          <w:cols w:space="720"/>
        </w:sectPr>
      </w:pPr>
    </w:p>
    <w:p w14:paraId="3B5823F5" w14:textId="77777777" w:rsidR="00226189" w:rsidRDefault="00000000">
      <w:pPr>
        <w:pStyle w:val="ListParagraph"/>
        <w:numPr>
          <w:ilvl w:val="0"/>
          <w:numId w:val="47"/>
        </w:numPr>
        <w:tabs>
          <w:tab w:val="left" w:pos="860"/>
        </w:tabs>
        <w:spacing w:before="80"/>
        <w:ind w:right="500"/>
        <w:jc w:val="both"/>
        <w:rPr>
          <w:sz w:val="24"/>
        </w:rPr>
      </w:pPr>
      <w:r>
        <w:rPr>
          <w:b/>
          <w:color w:val="231F20"/>
          <w:sz w:val="24"/>
        </w:rPr>
        <w:lastRenderedPageBreak/>
        <w:t>Outcome</w:t>
      </w:r>
      <w:r>
        <w:rPr>
          <w:b/>
          <w:color w:val="231F20"/>
          <w:spacing w:val="-4"/>
          <w:sz w:val="24"/>
        </w:rPr>
        <w:t xml:space="preserve"> </w:t>
      </w:r>
      <w:r>
        <w:rPr>
          <w:b/>
          <w:color w:val="231F20"/>
          <w:sz w:val="24"/>
        </w:rPr>
        <w:t>3:</w:t>
      </w:r>
      <w:r>
        <w:rPr>
          <w:b/>
          <w:color w:val="231F20"/>
          <w:spacing w:val="-5"/>
          <w:sz w:val="24"/>
        </w:rPr>
        <w:t xml:space="preserve"> </w:t>
      </w:r>
      <w:r>
        <w:rPr>
          <w:color w:val="231F20"/>
          <w:sz w:val="24"/>
        </w:rPr>
        <w:t>Increased</w:t>
      </w:r>
      <w:r>
        <w:rPr>
          <w:color w:val="231F20"/>
          <w:spacing w:val="-4"/>
          <w:sz w:val="24"/>
        </w:rPr>
        <w:t xml:space="preserve"> </w:t>
      </w:r>
      <w:r>
        <w:rPr>
          <w:color w:val="231F20"/>
          <w:sz w:val="24"/>
        </w:rPr>
        <w:t>implementation</w:t>
      </w:r>
      <w:r>
        <w:rPr>
          <w:color w:val="231F20"/>
          <w:spacing w:val="-4"/>
          <w:sz w:val="24"/>
        </w:rPr>
        <w:t xml:space="preserve"> </w:t>
      </w:r>
      <w:r>
        <w:rPr>
          <w:color w:val="231F20"/>
          <w:sz w:val="24"/>
        </w:rPr>
        <w:t>of</w:t>
      </w:r>
      <w:r>
        <w:rPr>
          <w:color w:val="231F20"/>
          <w:spacing w:val="-4"/>
          <w:sz w:val="24"/>
        </w:rPr>
        <w:t xml:space="preserve"> </w:t>
      </w:r>
      <w:r>
        <w:rPr>
          <w:color w:val="231F20"/>
          <w:sz w:val="24"/>
        </w:rPr>
        <w:t>sustainable</w:t>
      </w:r>
      <w:r>
        <w:rPr>
          <w:color w:val="231F20"/>
          <w:spacing w:val="-4"/>
          <w:sz w:val="24"/>
        </w:rPr>
        <w:t xml:space="preserve"> </w:t>
      </w:r>
      <w:r>
        <w:rPr>
          <w:color w:val="231F20"/>
          <w:sz w:val="24"/>
        </w:rPr>
        <w:t>interventions</w:t>
      </w:r>
      <w:r>
        <w:rPr>
          <w:color w:val="231F20"/>
          <w:spacing w:val="-5"/>
          <w:sz w:val="24"/>
        </w:rPr>
        <w:t xml:space="preserve"> </w:t>
      </w:r>
      <w:r>
        <w:rPr>
          <w:color w:val="231F20"/>
          <w:sz w:val="24"/>
        </w:rPr>
        <w:t>by</w:t>
      </w:r>
      <w:r>
        <w:rPr>
          <w:color w:val="231F20"/>
          <w:spacing w:val="-4"/>
          <w:sz w:val="24"/>
        </w:rPr>
        <w:t xml:space="preserve"> </w:t>
      </w:r>
      <w:r>
        <w:rPr>
          <w:color w:val="231F20"/>
          <w:sz w:val="24"/>
        </w:rPr>
        <w:t>OPDs</w:t>
      </w:r>
      <w:r>
        <w:rPr>
          <w:color w:val="231F20"/>
          <w:spacing w:val="-5"/>
          <w:sz w:val="24"/>
        </w:rPr>
        <w:t xml:space="preserve"> </w:t>
      </w:r>
      <w:r>
        <w:rPr>
          <w:color w:val="231F20"/>
          <w:sz w:val="24"/>
        </w:rPr>
        <w:t>and</w:t>
      </w:r>
      <w:r>
        <w:rPr>
          <w:color w:val="231F20"/>
          <w:spacing w:val="-4"/>
          <w:sz w:val="24"/>
        </w:rPr>
        <w:t xml:space="preserve"> </w:t>
      </w:r>
      <w:r>
        <w:rPr>
          <w:color w:val="231F20"/>
          <w:sz w:val="24"/>
        </w:rPr>
        <w:t>their key stakeholders that address the linkage between disability and vulnerability to child labor, forced labor and/or human trafficking and barriers</w:t>
      </w:r>
      <w:r>
        <w:rPr>
          <w:color w:val="231F20"/>
          <w:spacing w:val="-1"/>
          <w:sz w:val="24"/>
        </w:rPr>
        <w:t xml:space="preserve"> </w:t>
      </w:r>
      <w:r>
        <w:rPr>
          <w:color w:val="231F20"/>
          <w:sz w:val="24"/>
        </w:rPr>
        <w:t>that impede access</w:t>
      </w:r>
      <w:r>
        <w:rPr>
          <w:color w:val="231F20"/>
          <w:spacing w:val="-1"/>
          <w:sz w:val="24"/>
        </w:rPr>
        <w:t xml:space="preserve"> </w:t>
      </w:r>
      <w:r>
        <w:rPr>
          <w:color w:val="231F20"/>
          <w:sz w:val="24"/>
        </w:rPr>
        <w:t xml:space="preserve">to decent </w:t>
      </w:r>
      <w:r>
        <w:rPr>
          <w:color w:val="231F20"/>
          <w:spacing w:val="-2"/>
          <w:sz w:val="24"/>
        </w:rPr>
        <w:t>work.</w:t>
      </w:r>
    </w:p>
    <w:p w14:paraId="3F684778" w14:textId="77777777" w:rsidR="00226189" w:rsidRDefault="00000000">
      <w:pPr>
        <w:pStyle w:val="BodyText"/>
        <w:spacing w:before="149"/>
        <w:ind w:right="155"/>
      </w:pPr>
      <w:r>
        <w:rPr>
          <w:color w:val="231F20"/>
        </w:rPr>
        <w:t>The applicant must propose strategies that are based on a disability inclusion and equity analysis to</w:t>
      </w:r>
      <w:r>
        <w:rPr>
          <w:color w:val="231F20"/>
          <w:spacing w:val="-4"/>
        </w:rPr>
        <w:t xml:space="preserve"> </w:t>
      </w:r>
      <w:r>
        <w:rPr>
          <w:color w:val="231F20"/>
        </w:rPr>
        <w:t>identify</w:t>
      </w:r>
      <w:r>
        <w:rPr>
          <w:color w:val="231F20"/>
          <w:spacing w:val="-4"/>
        </w:rPr>
        <w:t xml:space="preserve"> </w:t>
      </w:r>
      <w:r>
        <w:rPr>
          <w:color w:val="231F20"/>
        </w:rPr>
        <w:t>potential</w:t>
      </w:r>
      <w:r>
        <w:rPr>
          <w:color w:val="231F20"/>
          <w:spacing w:val="-4"/>
        </w:rPr>
        <w:t xml:space="preserve"> </w:t>
      </w:r>
      <w:r>
        <w:rPr>
          <w:color w:val="231F20"/>
        </w:rPr>
        <w:t>barriers</w:t>
      </w:r>
      <w:r>
        <w:rPr>
          <w:color w:val="231F20"/>
          <w:spacing w:val="-4"/>
        </w:rPr>
        <w:t xml:space="preserve"> </w:t>
      </w:r>
      <w:r>
        <w:rPr>
          <w:color w:val="231F20"/>
        </w:rPr>
        <w:t>and</w:t>
      </w:r>
      <w:r>
        <w:rPr>
          <w:color w:val="231F20"/>
          <w:spacing w:val="-4"/>
        </w:rPr>
        <w:t xml:space="preserve"> </w:t>
      </w:r>
      <w:r>
        <w:rPr>
          <w:color w:val="231F20"/>
        </w:rPr>
        <w:t>challenges,</w:t>
      </w:r>
      <w:r>
        <w:rPr>
          <w:color w:val="231F20"/>
          <w:spacing w:val="-4"/>
        </w:rPr>
        <w:t xml:space="preserve"> </w:t>
      </w:r>
      <w:r>
        <w:rPr>
          <w:color w:val="231F20"/>
        </w:rPr>
        <w:t>which</w:t>
      </w:r>
      <w:r>
        <w:rPr>
          <w:color w:val="231F20"/>
          <w:spacing w:val="-4"/>
        </w:rPr>
        <w:t xml:space="preserve"> </w:t>
      </w:r>
      <w:r>
        <w:rPr>
          <w:color w:val="231F20"/>
        </w:rPr>
        <w:t>increase</w:t>
      </w:r>
      <w:r>
        <w:rPr>
          <w:color w:val="231F20"/>
          <w:spacing w:val="-4"/>
        </w:rPr>
        <w:t xml:space="preserve"> </w:t>
      </w:r>
      <w:r>
        <w:rPr>
          <w:color w:val="231F20"/>
        </w:rPr>
        <w:t>vulnerability</w:t>
      </w:r>
      <w:r>
        <w:rPr>
          <w:color w:val="231F20"/>
          <w:spacing w:val="-4"/>
        </w:rPr>
        <w:t xml:space="preserve"> </w:t>
      </w:r>
      <w:r>
        <w:rPr>
          <w:color w:val="231F20"/>
        </w:rPr>
        <w:t>to</w:t>
      </w:r>
      <w:r>
        <w:rPr>
          <w:color w:val="231F20"/>
          <w:spacing w:val="-4"/>
        </w:rPr>
        <w:t xml:space="preserve"> </w:t>
      </w:r>
      <w:r>
        <w:rPr>
          <w:color w:val="231F20"/>
        </w:rPr>
        <w:t>labor</w:t>
      </w:r>
      <w:r>
        <w:rPr>
          <w:color w:val="231F20"/>
          <w:spacing w:val="-4"/>
        </w:rPr>
        <w:t xml:space="preserve"> </w:t>
      </w:r>
      <w:r>
        <w:rPr>
          <w:color w:val="231F20"/>
        </w:rPr>
        <w:t>exploitation</w:t>
      </w:r>
      <w:r>
        <w:rPr>
          <w:color w:val="231F20"/>
          <w:spacing w:val="-4"/>
        </w:rPr>
        <w:t xml:space="preserve"> </w:t>
      </w:r>
      <w:r>
        <w:rPr>
          <w:color w:val="231F20"/>
        </w:rPr>
        <w:t>for persons with disabilities and hinder their access to decent work. The analysis must take into consideration the needs of persons with disabilities within marginalized and underrepresented groups (see Requirements Across Technical Proposal section). Projects are encouraged to incorporate strategies that address intersectional discrimination, based on assessed needs.</w:t>
      </w:r>
    </w:p>
    <w:p w14:paraId="1E8A9BCA" w14:textId="1C2BB591" w:rsidR="00226189" w:rsidRDefault="00000000">
      <w:pPr>
        <w:pStyle w:val="BodyText"/>
        <w:ind w:right="251"/>
      </w:pPr>
      <w:r>
        <w:rPr>
          <w:color w:val="231F20"/>
        </w:rPr>
        <w:t>Persons with disabilities are part of every group and may experience increased discrimination due</w:t>
      </w:r>
      <w:r>
        <w:rPr>
          <w:color w:val="231F20"/>
          <w:spacing w:val="-3"/>
        </w:rPr>
        <w:t xml:space="preserve"> </w:t>
      </w:r>
      <w:r>
        <w:rPr>
          <w:color w:val="231F20"/>
        </w:rPr>
        <w:t>to</w:t>
      </w:r>
      <w:r>
        <w:rPr>
          <w:color w:val="231F20"/>
          <w:spacing w:val="-3"/>
        </w:rPr>
        <w:t xml:space="preserve"> </w:t>
      </w:r>
      <w:r>
        <w:rPr>
          <w:color w:val="231F20"/>
        </w:rPr>
        <w:t>intersections</w:t>
      </w:r>
      <w:r>
        <w:rPr>
          <w:color w:val="231F20"/>
          <w:spacing w:val="-4"/>
        </w:rPr>
        <w:t xml:space="preserve"> </w:t>
      </w:r>
      <w:r>
        <w:rPr>
          <w:color w:val="231F20"/>
        </w:rPr>
        <w:t>with</w:t>
      </w:r>
      <w:r>
        <w:rPr>
          <w:color w:val="231F20"/>
          <w:spacing w:val="-3"/>
        </w:rPr>
        <w:t xml:space="preserve"> </w:t>
      </w:r>
      <w:r>
        <w:rPr>
          <w:color w:val="231F20"/>
        </w:rPr>
        <w:t>disability</w:t>
      </w:r>
      <w:r>
        <w:rPr>
          <w:color w:val="231F20"/>
          <w:spacing w:val="-3"/>
        </w:rPr>
        <w:t xml:space="preserve"> </w:t>
      </w:r>
      <w:r>
        <w:rPr>
          <w:color w:val="231F20"/>
        </w:rPr>
        <w:t>and</w:t>
      </w:r>
      <w:r>
        <w:rPr>
          <w:color w:val="231F20"/>
          <w:spacing w:val="-3"/>
        </w:rPr>
        <w:t xml:space="preserve"> </w:t>
      </w:r>
      <w:r>
        <w:rPr>
          <w:color w:val="231F20"/>
        </w:rPr>
        <w:t>other</w:t>
      </w:r>
      <w:r>
        <w:rPr>
          <w:color w:val="231F20"/>
          <w:spacing w:val="-3"/>
        </w:rPr>
        <w:t xml:space="preserve"> </w:t>
      </w:r>
      <w:r>
        <w:rPr>
          <w:color w:val="231F20"/>
        </w:rPr>
        <w:t>facets</w:t>
      </w:r>
      <w:r>
        <w:rPr>
          <w:color w:val="231F20"/>
          <w:spacing w:val="-4"/>
        </w:rPr>
        <w:t xml:space="preserve"> </w:t>
      </w:r>
      <w:r>
        <w:rPr>
          <w:color w:val="231F20"/>
        </w:rPr>
        <w:t>of</w:t>
      </w:r>
      <w:r>
        <w:rPr>
          <w:color w:val="231F20"/>
          <w:spacing w:val="-3"/>
        </w:rPr>
        <w:t xml:space="preserve"> </w:t>
      </w:r>
      <w:r>
        <w:rPr>
          <w:color w:val="231F20"/>
        </w:rPr>
        <w:t>their</w:t>
      </w:r>
      <w:r>
        <w:rPr>
          <w:color w:val="231F20"/>
          <w:spacing w:val="-3"/>
        </w:rPr>
        <w:t xml:space="preserve"> </w:t>
      </w:r>
      <w:r>
        <w:rPr>
          <w:color w:val="231F20"/>
        </w:rPr>
        <w:t>identity</w:t>
      </w:r>
      <w:r>
        <w:rPr>
          <w:color w:val="231F20"/>
          <w:spacing w:val="-3"/>
        </w:rPr>
        <w:t xml:space="preserve"> </w:t>
      </w:r>
      <w:r>
        <w:rPr>
          <w:color w:val="231F20"/>
        </w:rPr>
        <w:t>(e.g.</w:t>
      </w:r>
      <w:r>
        <w:rPr>
          <w:color w:val="231F20"/>
          <w:spacing w:val="-3"/>
        </w:rPr>
        <w:t xml:space="preserve"> </w:t>
      </w:r>
      <w:r>
        <w:rPr>
          <w:color w:val="231F20"/>
        </w:rPr>
        <w:t>gender).</w:t>
      </w:r>
      <w:r>
        <w:rPr>
          <w:color w:val="231F20"/>
          <w:spacing w:val="-3"/>
        </w:rPr>
        <w:t xml:space="preserve"> </w:t>
      </w:r>
      <w:r>
        <w:rPr>
          <w:color w:val="231F20"/>
        </w:rPr>
        <w:t>(3)</w:t>
      </w:r>
      <w:r>
        <w:rPr>
          <w:color w:val="231F20"/>
          <w:spacing w:val="-3"/>
        </w:rPr>
        <w:t xml:space="preserve"> </w:t>
      </w:r>
      <w:r>
        <w:rPr>
          <w:color w:val="231F20"/>
        </w:rPr>
        <w:t>Applicants should seek to propose strategies that are sustainable and describe how they will be sustained after the project ends. Applicants must propose geographic locations for project interventions, including</w:t>
      </w:r>
      <w:r>
        <w:rPr>
          <w:color w:val="231F20"/>
          <w:spacing w:val="-2"/>
        </w:rPr>
        <w:t xml:space="preserve"> </w:t>
      </w:r>
      <w:r>
        <w:rPr>
          <w:color w:val="231F20"/>
        </w:rPr>
        <w:t>the</w:t>
      </w:r>
      <w:r>
        <w:rPr>
          <w:color w:val="231F20"/>
          <w:spacing w:val="-2"/>
        </w:rPr>
        <w:t xml:space="preserve"> </w:t>
      </w:r>
      <w:r>
        <w:rPr>
          <w:color w:val="231F20"/>
        </w:rPr>
        <w:t>number</w:t>
      </w:r>
      <w:r>
        <w:rPr>
          <w:color w:val="231F20"/>
          <w:spacing w:val="-2"/>
        </w:rPr>
        <w:t xml:space="preserve"> </w:t>
      </w:r>
      <w:r>
        <w:rPr>
          <w:color w:val="231F20"/>
        </w:rPr>
        <w:t>of</w:t>
      </w:r>
      <w:r>
        <w:rPr>
          <w:color w:val="231F20"/>
          <w:spacing w:val="-2"/>
        </w:rPr>
        <w:t xml:space="preserve"> </w:t>
      </w:r>
      <w:r>
        <w:rPr>
          <w:color w:val="231F20"/>
        </w:rPr>
        <w:t>provinces</w:t>
      </w:r>
      <w:r>
        <w:rPr>
          <w:color w:val="231F20"/>
          <w:spacing w:val="-3"/>
        </w:rPr>
        <w:t xml:space="preserve"> </w:t>
      </w:r>
      <w:r>
        <w:rPr>
          <w:color w:val="231F20"/>
        </w:rPr>
        <w:t>and</w:t>
      </w:r>
      <w:r>
        <w:rPr>
          <w:color w:val="231F20"/>
          <w:spacing w:val="-2"/>
        </w:rPr>
        <w:t xml:space="preserve"> </w:t>
      </w:r>
      <w:r>
        <w:rPr>
          <w:color w:val="231F20"/>
        </w:rPr>
        <w:t>municipalities</w:t>
      </w:r>
      <w:r>
        <w:rPr>
          <w:color w:val="231F20"/>
          <w:spacing w:val="-3"/>
        </w:rPr>
        <w:t xml:space="preserve"> </w:t>
      </w:r>
      <w:r>
        <w:rPr>
          <w:color w:val="231F20"/>
        </w:rPr>
        <w:t>for</w:t>
      </w:r>
      <w:r>
        <w:rPr>
          <w:color w:val="231F20"/>
          <w:spacing w:val="-2"/>
        </w:rPr>
        <w:t xml:space="preserve"> </w:t>
      </w:r>
      <w:r>
        <w:rPr>
          <w:color w:val="231F20"/>
        </w:rPr>
        <w:t>project</w:t>
      </w:r>
      <w:r>
        <w:rPr>
          <w:color w:val="231F20"/>
          <w:spacing w:val="-2"/>
        </w:rPr>
        <w:t xml:space="preserve"> </w:t>
      </w:r>
      <w:r>
        <w:rPr>
          <w:color w:val="231F20"/>
        </w:rPr>
        <w:t>implementation.</w:t>
      </w:r>
      <w:r>
        <w:rPr>
          <w:color w:val="231F20"/>
          <w:spacing w:val="-2"/>
        </w:rPr>
        <w:t xml:space="preserve"> </w:t>
      </w:r>
      <w:r>
        <w:rPr>
          <w:color w:val="231F20"/>
        </w:rPr>
        <w:t>The</w:t>
      </w:r>
      <w:r>
        <w:rPr>
          <w:color w:val="231F20"/>
          <w:spacing w:val="-2"/>
        </w:rPr>
        <w:t xml:space="preserve"> </w:t>
      </w:r>
      <w:r>
        <w:rPr>
          <w:color w:val="231F20"/>
        </w:rPr>
        <w:t>choice</w:t>
      </w:r>
      <w:r>
        <w:rPr>
          <w:color w:val="231F20"/>
          <w:spacing w:val="-2"/>
        </w:rPr>
        <w:t xml:space="preserve"> </w:t>
      </w:r>
      <w:r>
        <w:rPr>
          <w:color w:val="231F20"/>
        </w:rPr>
        <w:t xml:space="preserve">of target locations must be supported by factors, such as high vulnerability to child labor, forced labor and/or human trafficking, and barriers that hinder access to decent work. Emphasizing a disability inclusive development approach, applicants’ proposals must demonstrate equitable participation and integration of local Cambodian OPDs early, often, and throughout the project cycle in the design, implementation, </w:t>
      </w:r>
      <w:proofErr w:type="gramStart"/>
      <w:r>
        <w:rPr>
          <w:color w:val="231F20"/>
        </w:rPr>
        <w:t>monitoring</w:t>
      </w:r>
      <w:proofErr w:type="gramEnd"/>
      <w:r>
        <w:rPr>
          <w:color w:val="231F20"/>
        </w:rPr>
        <w:t xml:space="preserve"> and evaluation of the project. (4)(5)(6) Where relevant to the applicant's proposed strategy as it relates to children or adults with disabilities, Applicants should support and promote protective and nurturing family care, as well as home and community-based support services, and avoid approaches that would strengthen or perpetuate institutions and other residential care settings that contribute to the segregation of persons with disabilities from society. For more information, </w:t>
      </w:r>
      <w:hyperlink r:id="rId13" w:history="1">
        <w:r w:rsidRPr="007C4A6C">
          <w:rPr>
            <w:rStyle w:val="Hyperlink"/>
          </w:rPr>
          <w:t xml:space="preserve">please see the following CRPD (Convention on the Rights of Persons with Disabilities) Committee guidelines on </w:t>
        </w:r>
        <w:r w:rsidRPr="007C4A6C">
          <w:rPr>
            <w:rStyle w:val="Hyperlink"/>
            <w:spacing w:val="-2"/>
          </w:rPr>
          <w:t>deinstitutionalization.</w:t>
        </w:r>
      </w:hyperlink>
    </w:p>
    <w:p w14:paraId="46875C04" w14:textId="75DDB265" w:rsidR="00226189" w:rsidRDefault="00000000">
      <w:pPr>
        <w:pStyle w:val="BodyText"/>
        <w:spacing w:before="140"/>
        <w:ind w:right="155"/>
      </w:pPr>
      <w:r>
        <w:rPr>
          <w:color w:val="231F20"/>
        </w:rPr>
        <w:t>Applicants must propose a strategy that is guided by the provisions set forth in the UN Convention</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Rights</w:t>
      </w:r>
      <w:r>
        <w:rPr>
          <w:color w:val="231F20"/>
          <w:spacing w:val="-4"/>
        </w:rPr>
        <w:t xml:space="preserve"> </w:t>
      </w:r>
      <w:r>
        <w:rPr>
          <w:color w:val="231F20"/>
        </w:rPr>
        <w:t>of</w:t>
      </w:r>
      <w:r>
        <w:rPr>
          <w:color w:val="231F20"/>
          <w:spacing w:val="-3"/>
        </w:rPr>
        <w:t xml:space="preserve"> </w:t>
      </w:r>
      <w:r>
        <w:rPr>
          <w:color w:val="231F20"/>
        </w:rPr>
        <w:t>Persons</w:t>
      </w:r>
      <w:r>
        <w:rPr>
          <w:color w:val="231F20"/>
          <w:spacing w:val="-4"/>
        </w:rPr>
        <w:t xml:space="preserve"> </w:t>
      </w:r>
      <w:r>
        <w:rPr>
          <w:color w:val="231F20"/>
        </w:rPr>
        <w:t>with</w:t>
      </w:r>
      <w:r>
        <w:rPr>
          <w:color w:val="231F20"/>
          <w:spacing w:val="-3"/>
        </w:rPr>
        <w:t xml:space="preserve"> </w:t>
      </w:r>
      <w:r>
        <w:rPr>
          <w:color w:val="231F20"/>
        </w:rPr>
        <w:t>Disabilities.</w:t>
      </w:r>
      <w:r>
        <w:rPr>
          <w:color w:val="231F20"/>
          <w:spacing w:val="-3"/>
        </w:rPr>
        <w:t xml:space="preserve"> </w:t>
      </w:r>
      <w:r>
        <w:rPr>
          <w:color w:val="231F20"/>
        </w:rPr>
        <w:t>(7)</w:t>
      </w:r>
      <w:r>
        <w:rPr>
          <w:color w:val="231F20"/>
          <w:spacing w:val="-3"/>
        </w:rPr>
        <w:t xml:space="preserve"> </w:t>
      </w:r>
      <w:r>
        <w:rPr>
          <w:color w:val="231F20"/>
        </w:rPr>
        <w:t>The</w:t>
      </w:r>
      <w:r>
        <w:rPr>
          <w:color w:val="231F20"/>
          <w:spacing w:val="-3"/>
        </w:rPr>
        <w:t xml:space="preserve"> </w:t>
      </w:r>
      <w:r>
        <w:rPr>
          <w:color w:val="231F20"/>
        </w:rPr>
        <w:t>strategy</w:t>
      </w:r>
      <w:r>
        <w:rPr>
          <w:color w:val="231F20"/>
          <w:spacing w:val="-3"/>
        </w:rPr>
        <w:t xml:space="preserve"> </w:t>
      </w:r>
      <w:r>
        <w:rPr>
          <w:color w:val="231F20"/>
        </w:rPr>
        <w:t>should</w:t>
      </w:r>
      <w:r>
        <w:rPr>
          <w:color w:val="231F20"/>
          <w:spacing w:val="-3"/>
        </w:rPr>
        <w:t xml:space="preserve"> </w:t>
      </w:r>
      <w:r>
        <w:rPr>
          <w:color w:val="231F20"/>
        </w:rPr>
        <w:t>adopt</w:t>
      </w:r>
      <w:r>
        <w:rPr>
          <w:color w:val="231F20"/>
          <w:spacing w:val="-3"/>
        </w:rPr>
        <w:t xml:space="preserve"> </w:t>
      </w:r>
      <w:r>
        <w:rPr>
          <w:color w:val="231F20"/>
        </w:rPr>
        <w:t>an</w:t>
      </w:r>
      <w:r>
        <w:rPr>
          <w:color w:val="231F20"/>
          <w:spacing w:val="-3"/>
        </w:rPr>
        <w:t xml:space="preserve"> </w:t>
      </w:r>
      <w:r>
        <w:rPr>
          <w:color w:val="231F20"/>
        </w:rPr>
        <w:t>inclusive development approach with a focus on OPDs/persons with disabilities (</w:t>
      </w:r>
      <w:hyperlink r:id="rId14" w:history="1">
        <w:r w:rsidRPr="00FA4C12">
          <w:rPr>
            <w:rStyle w:val="Hyperlink"/>
          </w:rPr>
          <w:t>see USAID’s help guide on inclusive development)</w:t>
        </w:r>
      </w:hyperlink>
      <w:r>
        <w:rPr>
          <w:color w:val="231F20"/>
        </w:rPr>
        <w:t>.</w:t>
      </w:r>
    </w:p>
    <w:p w14:paraId="51E1D1CE" w14:textId="77777777" w:rsidR="00226189" w:rsidRDefault="00000000">
      <w:pPr>
        <w:pStyle w:val="BodyText"/>
        <w:spacing w:before="140"/>
      </w:pPr>
      <w:r>
        <w:rPr>
          <w:color w:val="231F20"/>
        </w:rPr>
        <w:t>Strategies</w:t>
      </w:r>
      <w:r>
        <w:rPr>
          <w:color w:val="231F20"/>
          <w:spacing w:val="-3"/>
        </w:rPr>
        <w:t xml:space="preserve"> </w:t>
      </w:r>
      <w:r>
        <w:rPr>
          <w:color w:val="231F20"/>
        </w:rPr>
        <w:t>must</w:t>
      </w:r>
      <w:r>
        <w:rPr>
          <w:color w:val="231F20"/>
          <w:spacing w:val="-1"/>
        </w:rPr>
        <w:t xml:space="preserve"> </w:t>
      </w:r>
      <w:r>
        <w:rPr>
          <w:color w:val="231F20"/>
        </w:rPr>
        <w:t>be</w:t>
      </w:r>
      <w:r>
        <w:rPr>
          <w:color w:val="231F20"/>
          <w:spacing w:val="-1"/>
        </w:rPr>
        <w:t xml:space="preserve"> </w:t>
      </w:r>
      <w:r>
        <w:rPr>
          <w:color w:val="231F20"/>
        </w:rPr>
        <w:t>guided</w:t>
      </w:r>
      <w:r>
        <w:rPr>
          <w:color w:val="231F20"/>
          <w:spacing w:val="-2"/>
        </w:rPr>
        <w:t xml:space="preserve"> </w:t>
      </w:r>
      <w:r>
        <w:rPr>
          <w:color w:val="231F20"/>
        </w:rPr>
        <w:t>by</w:t>
      </w:r>
      <w:r>
        <w:rPr>
          <w:color w:val="231F20"/>
          <w:spacing w:val="-1"/>
        </w:rPr>
        <w:t xml:space="preserve"> </w:t>
      </w:r>
      <w:r>
        <w:rPr>
          <w:color w:val="231F20"/>
        </w:rPr>
        <w:t>the</w:t>
      </w:r>
      <w:r>
        <w:rPr>
          <w:color w:val="231F20"/>
          <w:spacing w:val="-1"/>
        </w:rPr>
        <w:t xml:space="preserve"> </w:t>
      </w:r>
      <w:r>
        <w:rPr>
          <w:color w:val="231F20"/>
        </w:rPr>
        <w:t>following</w:t>
      </w:r>
      <w:r>
        <w:rPr>
          <w:color w:val="231F20"/>
          <w:spacing w:val="-1"/>
        </w:rPr>
        <w:t xml:space="preserve"> </w:t>
      </w:r>
      <w:r>
        <w:rPr>
          <w:color w:val="231F20"/>
          <w:spacing w:val="-2"/>
        </w:rPr>
        <w:t>principles:</w:t>
      </w:r>
    </w:p>
    <w:p w14:paraId="5F3AA932" w14:textId="77777777" w:rsidR="00226189" w:rsidRDefault="00000000">
      <w:pPr>
        <w:pStyle w:val="ListParagraph"/>
        <w:numPr>
          <w:ilvl w:val="0"/>
          <w:numId w:val="47"/>
        </w:numPr>
        <w:tabs>
          <w:tab w:val="left" w:pos="860"/>
        </w:tabs>
        <w:spacing w:before="140"/>
        <w:ind w:right="145"/>
        <w:rPr>
          <w:sz w:val="24"/>
        </w:rPr>
      </w:pPr>
      <w:r>
        <w:rPr>
          <w:b/>
          <w:color w:val="231F20"/>
          <w:sz w:val="24"/>
        </w:rPr>
        <w:t xml:space="preserve">“Nothing About Us Without Us”, </w:t>
      </w:r>
      <w:r>
        <w:rPr>
          <w:color w:val="231F20"/>
          <w:sz w:val="24"/>
        </w:rPr>
        <w:t>activities should be led by, or have strong support from and participation by OPDs. Proposals must substantively involve local organizations, focus</w:t>
      </w:r>
      <w:r>
        <w:rPr>
          <w:color w:val="231F20"/>
          <w:spacing w:val="-1"/>
          <w:sz w:val="24"/>
        </w:rPr>
        <w:t xml:space="preserve"> </w:t>
      </w:r>
      <w:r>
        <w:rPr>
          <w:color w:val="231F20"/>
          <w:sz w:val="24"/>
        </w:rPr>
        <w:t>on activities</w:t>
      </w:r>
      <w:r>
        <w:rPr>
          <w:color w:val="231F20"/>
          <w:spacing w:val="-1"/>
          <w:sz w:val="24"/>
        </w:rPr>
        <w:t xml:space="preserve"> </w:t>
      </w:r>
      <w:r>
        <w:rPr>
          <w:color w:val="231F20"/>
          <w:sz w:val="24"/>
        </w:rPr>
        <w:t>at the local and community level, and include awards</w:t>
      </w:r>
      <w:r>
        <w:rPr>
          <w:color w:val="231F20"/>
          <w:spacing w:val="-1"/>
          <w:sz w:val="24"/>
        </w:rPr>
        <w:t xml:space="preserve"> </w:t>
      </w:r>
      <w:r>
        <w:rPr>
          <w:color w:val="231F20"/>
          <w:sz w:val="24"/>
        </w:rPr>
        <w:t>or sub-awards to local organizations. Program proposals must address and support the specific</w:t>
      </w:r>
      <w:r>
        <w:rPr>
          <w:color w:val="231F20"/>
          <w:spacing w:val="-3"/>
          <w:sz w:val="24"/>
        </w:rPr>
        <w:t xml:space="preserve"> </w:t>
      </w:r>
      <w:r>
        <w:rPr>
          <w:color w:val="231F20"/>
          <w:sz w:val="24"/>
        </w:rPr>
        <w:t>needs</w:t>
      </w:r>
      <w:r>
        <w:rPr>
          <w:color w:val="231F20"/>
          <w:spacing w:val="-4"/>
          <w:sz w:val="24"/>
        </w:rPr>
        <w:t xml:space="preserve"> </w:t>
      </w:r>
      <w:r>
        <w:rPr>
          <w:color w:val="231F20"/>
          <w:sz w:val="24"/>
        </w:rPr>
        <w:t>of</w:t>
      </w:r>
      <w:r>
        <w:rPr>
          <w:color w:val="231F20"/>
          <w:spacing w:val="-3"/>
          <w:sz w:val="24"/>
        </w:rPr>
        <w:t xml:space="preserve"> </w:t>
      </w:r>
      <w:r>
        <w:rPr>
          <w:color w:val="231F20"/>
          <w:sz w:val="24"/>
        </w:rPr>
        <w:t>persons</w:t>
      </w:r>
      <w:r>
        <w:rPr>
          <w:color w:val="231F20"/>
          <w:spacing w:val="-4"/>
          <w:sz w:val="24"/>
        </w:rPr>
        <w:t xml:space="preserve"> </w:t>
      </w:r>
      <w:r>
        <w:rPr>
          <w:color w:val="231F20"/>
          <w:sz w:val="24"/>
        </w:rPr>
        <w:t>with</w:t>
      </w:r>
      <w:r>
        <w:rPr>
          <w:color w:val="231F20"/>
          <w:spacing w:val="-3"/>
          <w:sz w:val="24"/>
        </w:rPr>
        <w:t xml:space="preserve"> </w:t>
      </w:r>
      <w:r>
        <w:rPr>
          <w:color w:val="231F20"/>
          <w:sz w:val="24"/>
        </w:rPr>
        <w:t>disabilities.</w:t>
      </w:r>
      <w:r>
        <w:rPr>
          <w:color w:val="231F20"/>
          <w:spacing w:val="-3"/>
          <w:sz w:val="24"/>
        </w:rPr>
        <w:t xml:space="preserve"> </w:t>
      </w:r>
      <w:r>
        <w:rPr>
          <w:color w:val="231F20"/>
          <w:sz w:val="24"/>
        </w:rPr>
        <w:t>The</w:t>
      </w:r>
      <w:r>
        <w:rPr>
          <w:color w:val="231F20"/>
          <w:spacing w:val="-3"/>
          <w:sz w:val="24"/>
        </w:rPr>
        <w:t xml:space="preserve"> </w:t>
      </w:r>
      <w:r>
        <w:rPr>
          <w:color w:val="231F20"/>
          <w:sz w:val="24"/>
        </w:rPr>
        <w:t>Applicant</w:t>
      </w:r>
      <w:r>
        <w:rPr>
          <w:color w:val="231F20"/>
          <w:spacing w:val="-3"/>
          <w:sz w:val="24"/>
        </w:rPr>
        <w:t xml:space="preserve"> </w:t>
      </w:r>
      <w:r>
        <w:rPr>
          <w:color w:val="231F20"/>
          <w:sz w:val="24"/>
        </w:rPr>
        <w:t>must</w:t>
      </w:r>
      <w:r>
        <w:rPr>
          <w:color w:val="231F20"/>
          <w:spacing w:val="-3"/>
          <w:sz w:val="24"/>
        </w:rPr>
        <w:t xml:space="preserve"> </w:t>
      </w:r>
      <w:r>
        <w:rPr>
          <w:color w:val="231F20"/>
          <w:sz w:val="24"/>
        </w:rPr>
        <w:t>demonstrate</w:t>
      </w:r>
      <w:r>
        <w:rPr>
          <w:color w:val="231F20"/>
          <w:spacing w:val="-3"/>
          <w:sz w:val="24"/>
        </w:rPr>
        <w:t xml:space="preserve"> </w:t>
      </w:r>
      <w:r>
        <w:rPr>
          <w:color w:val="231F20"/>
          <w:sz w:val="24"/>
        </w:rPr>
        <w:t>how</w:t>
      </w:r>
      <w:r>
        <w:rPr>
          <w:color w:val="231F20"/>
          <w:spacing w:val="-4"/>
          <w:sz w:val="24"/>
        </w:rPr>
        <w:t xml:space="preserve"> </w:t>
      </w:r>
      <w:r>
        <w:rPr>
          <w:color w:val="231F20"/>
          <w:sz w:val="24"/>
        </w:rPr>
        <w:t>they</w:t>
      </w:r>
      <w:r>
        <w:rPr>
          <w:color w:val="231F20"/>
          <w:spacing w:val="-3"/>
          <w:sz w:val="24"/>
        </w:rPr>
        <w:t xml:space="preserve"> </w:t>
      </w:r>
      <w:r>
        <w:rPr>
          <w:color w:val="231F20"/>
          <w:sz w:val="24"/>
        </w:rPr>
        <w:t>will meaningfully involve persons with disabilities in the design, implementation, and monitoring</w:t>
      </w:r>
      <w:r>
        <w:rPr>
          <w:color w:val="231F20"/>
          <w:spacing w:val="-3"/>
          <w:sz w:val="24"/>
        </w:rPr>
        <w:t xml:space="preserve"> </w:t>
      </w:r>
      <w:r>
        <w:rPr>
          <w:color w:val="231F20"/>
          <w:sz w:val="24"/>
        </w:rPr>
        <w:t>and</w:t>
      </w:r>
      <w:r>
        <w:rPr>
          <w:color w:val="231F20"/>
          <w:spacing w:val="-3"/>
          <w:sz w:val="24"/>
        </w:rPr>
        <w:t xml:space="preserve"> </w:t>
      </w:r>
      <w:r>
        <w:rPr>
          <w:color w:val="231F20"/>
          <w:sz w:val="24"/>
        </w:rPr>
        <w:t>evaluation</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4"/>
          <w:sz w:val="24"/>
        </w:rPr>
        <w:t xml:space="preserve"> </w:t>
      </w:r>
      <w:r>
        <w:rPr>
          <w:b/>
          <w:color w:val="231F20"/>
          <w:sz w:val="24"/>
        </w:rPr>
        <w:t>Proposals</w:t>
      </w:r>
      <w:r>
        <w:rPr>
          <w:b/>
          <w:color w:val="231F20"/>
          <w:spacing w:val="-4"/>
          <w:sz w:val="24"/>
        </w:rPr>
        <w:t xml:space="preserve"> </w:t>
      </w:r>
      <w:r>
        <w:rPr>
          <w:b/>
          <w:color w:val="231F20"/>
          <w:sz w:val="24"/>
        </w:rPr>
        <w:t>must</w:t>
      </w:r>
      <w:r>
        <w:rPr>
          <w:b/>
          <w:color w:val="231F20"/>
          <w:spacing w:val="-3"/>
          <w:sz w:val="24"/>
        </w:rPr>
        <w:t xml:space="preserve"> </w:t>
      </w:r>
      <w:r>
        <w:rPr>
          <w:b/>
          <w:color w:val="231F20"/>
          <w:sz w:val="24"/>
        </w:rPr>
        <w:t>include</w:t>
      </w:r>
      <w:r>
        <w:rPr>
          <w:b/>
          <w:color w:val="231F20"/>
          <w:spacing w:val="-3"/>
          <w:sz w:val="24"/>
        </w:rPr>
        <w:t xml:space="preserve"> </w:t>
      </w:r>
      <w:r>
        <w:rPr>
          <w:b/>
          <w:color w:val="231F20"/>
          <w:sz w:val="24"/>
        </w:rPr>
        <w:t>sub-awarding</w:t>
      </w:r>
      <w:r>
        <w:rPr>
          <w:b/>
          <w:color w:val="231F20"/>
          <w:spacing w:val="-3"/>
          <w:sz w:val="24"/>
        </w:rPr>
        <w:t xml:space="preserve"> </w:t>
      </w:r>
      <w:r>
        <w:rPr>
          <w:b/>
          <w:color w:val="231F20"/>
          <w:sz w:val="24"/>
        </w:rPr>
        <w:t>or</w:t>
      </w:r>
      <w:r>
        <w:rPr>
          <w:b/>
          <w:color w:val="231F20"/>
          <w:spacing w:val="-3"/>
          <w:sz w:val="24"/>
        </w:rPr>
        <w:t xml:space="preserve"> </w:t>
      </w:r>
      <w:r>
        <w:rPr>
          <w:b/>
          <w:color w:val="231F20"/>
          <w:sz w:val="24"/>
        </w:rPr>
        <w:t xml:space="preserve">sub- contracting mechanisms that provide, at minimum, 30% of total direct costs to OPDs. </w:t>
      </w:r>
      <w:r>
        <w:rPr>
          <w:color w:val="231F20"/>
          <w:sz w:val="24"/>
        </w:rPr>
        <w:t>(8)(9)</w:t>
      </w:r>
    </w:p>
    <w:p w14:paraId="6879C970" w14:textId="77777777" w:rsidR="00226189" w:rsidRDefault="00000000">
      <w:pPr>
        <w:pStyle w:val="ListParagraph"/>
        <w:numPr>
          <w:ilvl w:val="0"/>
          <w:numId w:val="47"/>
        </w:numPr>
        <w:tabs>
          <w:tab w:val="left" w:pos="860"/>
        </w:tabs>
        <w:ind w:right="592"/>
        <w:rPr>
          <w:sz w:val="24"/>
        </w:rPr>
      </w:pPr>
      <w:r>
        <w:rPr>
          <w:b/>
          <w:color w:val="231F20"/>
          <w:sz w:val="24"/>
        </w:rPr>
        <w:t>Collective</w:t>
      </w:r>
      <w:r>
        <w:rPr>
          <w:b/>
          <w:color w:val="231F20"/>
          <w:spacing w:val="-4"/>
          <w:sz w:val="24"/>
        </w:rPr>
        <w:t xml:space="preserve"> </w:t>
      </w:r>
      <w:r>
        <w:rPr>
          <w:b/>
          <w:color w:val="231F20"/>
          <w:sz w:val="24"/>
        </w:rPr>
        <w:t>Action</w:t>
      </w:r>
      <w:r>
        <w:rPr>
          <w:color w:val="231F20"/>
          <w:sz w:val="24"/>
        </w:rPr>
        <w:t>:</w:t>
      </w:r>
      <w:r>
        <w:rPr>
          <w:color w:val="231F20"/>
          <w:spacing w:val="-4"/>
          <w:sz w:val="24"/>
        </w:rPr>
        <w:t xml:space="preserve"> </w:t>
      </w:r>
      <w:r>
        <w:rPr>
          <w:color w:val="231F20"/>
          <w:sz w:val="24"/>
        </w:rPr>
        <w:t>Every</w:t>
      </w:r>
      <w:r>
        <w:rPr>
          <w:color w:val="231F20"/>
          <w:spacing w:val="-4"/>
          <w:sz w:val="24"/>
        </w:rPr>
        <w:t xml:space="preserve"> </w:t>
      </w:r>
      <w:r>
        <w:rPr>
          <w:color w:val="231F20"/>
          <w:sz w:val="24"/>
        </w:rPr>
        <w:t>effort</w:t>
      </w:r>
      <w:r>
        <w:rPr>
          <w:color w:val="231F20"/>
          <w:spacing w:val="-4"/>
          <w:sz w:val="24"/>
        </w:rPr>
        <w:t xml:space="preserve"> </w:t>
      </w:r>
      <w:r>
        <w:rPr>
          <w:color w:val="231F20"/>
          <w:sz w:val="24"/>
        </w:rPr>
        <w:t>should</w:t>
      </w:r>
      <w:r>
        <w:rPr>
          <w:color w:val="231F20"/>
          <w:spacing w:val="-4"/>
          <w:sz w:val="24"/>
        </w:rPr>
        <w:t xml:space="preserve"> </w:t>
      </w:r>
      <w:r>
        <w:rPr>
          <w:color w:val="231F20"/>
          <w:sz w:val="24"/>
        </w:rPr>
        <w:t>be</w:t>
      </w:r>
      <w:r>
        <w:rPr>
          <w:color w:val="231F20"/>
          <w:spacing w:val="-4"/>
          <w:sz w:val="24"/>
        </w:rPr>
        <w:t xml:space="preserve"> </w:t>
      </w:r>
      <w:r>
        <w:rPr>
          <w:color w:val="231F20"/>
          <w:sz w:val="24"/>
        </w:rPr>
        <w:t>made</w:t>
      </w:r>
      <w:r>
        <w:rPr>
          <w:color w:val="231F20"/>
          <w:spacing w:val="-4"/>
          <w:sz w:val="24"/>
        </w:rPr>
        <w:t xml:space="preserve"> </w:t>
      </w:r>
      <w:r>
        <w:rPr>
          <w:color w:val="231F20"/>
          <w:sz w:val="24"/>
        </w:rPr>
        <w:t>in</w:t>
      </w:r>
      <w:r>
        <w:rPr>
          <w:color w:val="231F20"/>
          <w:spacing w:val="-4"/>
          <w:sz w:val="24"/>
        </w:rPr>
        <w:t xml:space="preserve"> </w:t>
      </w:r>
      <w:r>
        <w:rPr>
          <w:color w:val="231F20"/>
          <w:sz w:val="24"/>
        </w:rPr>
        <w:t>program</w:t>
      </w:r>
      <w:r>
        <w:rPr>
          <w:color w:val="231F20"/>
          <w:spacing w:val="-4"/>
          <w:sz w:val="24"/>
        </w:rPr>
        <w:t xml:space="preserve"> </w:t>
      </w:r>
      <w:r>
        <w:rPr>
          <w:color w:val="231F20"/>
          <w:sz w:val="24"/>
        </w:rPr>
        <w:t>design</w:t>
      </w:r>
      <w:r>
        <w:rPr>
          <w:color w:val="231F20"/>
          <w:spacing w:val="-4"/>
          <w:sz w:val="24"/>
        </w:rPr>
        <w:t xml:space="preserve"> </w:t>
      </w:r>
      <w:r>
        <w:rPr>
          <w:color w:val="231F20"/>
          <w:sz w:val="24"/>
        </w:rPr>
        <w:t>to</w:t>
      </w:r>
      <w:r>
        <w:rPr>
          <w:color w:val="231F20"/>
          <w:spacing w:val="-4"/>
          <w:sz w:val="24"/>
        </w:rPr>
        <w:t xml:space="preserve"> </w:t>
      </w:r>
      <w:r>
        <w:rPr>
          <w:color w:val="231F20"/>
          <w:sz w:val="24"/>
        </w:rPr>
        <w:t>bring</w:t>
      </w:r>
      <w:r>
        <w:rPr>
          <w:color w:val="231F20"/>
          <w:spacing w:val="-4"/>
          <w:sz w:val="24"/>
        </w:rPr>
        <w:t xml:space="preserve"> </w:t>
      </w:r>
      <w:r>
        <w:rPr>
          <w:color w:val="231F20"/>
          <w:sz w:val="24"/>
        </w:rPr>
        <w:t>disability groups together for collective action. Work with local OPDs must not be focused</w:t>
      </w:r>
    </w:p>
    <w:p w14:paraId="2331CB92" w14:textId="77777777" w:rsidR="00226189" w:rsidRDefault="00226189">
      <w:pPr>
        <w:rPr>
          <w:sz w:val="24"/>
        </w:rPr>
        <w:sectPr w:rsidR="00226189">
          <w:pgSz w:w="12240" w:h="15840"/>
          <w:pgMar w:top="1360" w:right="1300" w:bottom="1260" w:left="1300" w:header="0" w:footer="1062" w:gutter="0"/>
          <w:cols w:space="720"/>
        </w:sectPr>
      </w:pPr>
    </w:p>
    <w:p w14:paraId="485B5982" w14:textId="77777777" w:rsidR="00226189" w:rsidRDefault="00000000">
      <w:pPr>
        <w:pStyle w:val="BodyText"/>
        <w:spacing w:before="60"/>
        <w:ind w:left="860"/>
      </w:pPr>
      <w:r>
        <w:rPr>
          <w:color w:val="231F20"/>
        </w:rPr>
        <w:lastRenderedPageBreak/>
        <w:t>exclusively</w:t>
      </w:r>
      <w:r>
        <w:rPr>
          <w:color w:val="231F20"/>
          <w:spacing w:val="-3"/>
        </w:rPr>
        <w:t xml:space="preserve"> </w:t>
      </w:r>
      <w:r>
        <w:rPr>
          <w:color w:val="231F20"/>
        </w:rPr>
        <w:t>on</w:t>
      </w:r>
      <w:r>
        <w:rPr>
          <w:color w:val="231F20"/>
          <w:spacing w:val="-3"/>
        </w:rPr>
        <w:t xml:space="preserve"> </w:t>
      </w:r>
      <w:r>
        <w:rPr>
          <w:color w:val="231F20"/>
        </w:rPr>
        <w:t>one</w:t>
      </w:r>
      <w:r>
        <w:rPr>
          <w:color w:val="231F20"/>
          <w:spacing w:val="-3"/>
        </w:rPr>
        <w:t xml:space="preserve"> </w:t>
      </w:r>
      <w:r>
        <w:rPr>
          <w:color w:val="231F20"/>
        </w:rPr>
        <w:t>or</w:t>
      </w:r>
      <w:r>
        <w:rPr>
          <w:color w:val="231F20"/>
          <w:spacing w:val="-3"/>
        </w:rPr>
        <w:t xml:space="preserve"> </w:t>
      </w:r>
      <w:r>
        <w:rPr>
          <w:color w:val="231F20"/>
        </w:rPr>
        <w:t>a</w:t>
      </w:r>
      <w:r>
        <w:rPr>
          <w:color w:val="231F20"/>
          <w:spacing w:val="-3"/>
        </w:rPr>
        <w:t xml:space="preserve"> </w:t>
      </w:r>
      <w:r>
        <w:rPr>
          <w:color w:val="231F20"/>
        </w:rPr>
        <w:t>few</w:t>
      </w:r>
      <w:r>
        <w:rPr>
          <w:color w:val="231F20"/>
          <w:spacing w:val="-4"/>
        </w:rPr>
        <w:t xml:space="preserve"> </w:t>
      </w:r>
      <w:r>
        <w:rPr>
          <w:color w:val="231F20"/>
        </w:rPr>
        <w:t>types</w:t>
      </w:r>
      <w:r>
        <w:rPr>
          <w:color w:val="231F20"/>
          <w:spacing w:val="-4"/>
        </w:rPr>
        <w:t xml:space="preserve"> </w:t>
      </w:r>
      <w:r>
        <w:rPr>
          <w:color w:val="231F20"/>
        </w:rPr>
        <w:t>of</w:t>
      </w:r>
      <w:r>
        <w:rPr>
          <w:color w:val="231F20"/>
          <w:spacing w:val="-3"/>
        </w:rPr>
        <w:t xml:space="preserve"> </w:t>
      </w:r>
      <w:r>
        <w:rPr>
          <w:color w:val="231F20"/>
        </w:rPr>
        <w:t>disabilities.</w:t>
      </w:r>
      <w:r>
        <w:rPr>
          <w:color w:val="231F20"/>
          <w:spacing w:val="-3"/>
        </w:rPr>
        <w:t xml:space="preserve"> </w:t>
      </w:r>
      <w:r>
        <w:rPr>
          <w:color w:val="231F20"/>
        </w:rPr>
        <w:t>Safety</w:t>
      </w:r>
      <w:r>
        <w:rPr>
          <w:color w:val="231F20"/>
          <w:spacing w:val="-3"/>
        </w:rPr>
        <w:t xml:space="preserve"> </w:t>
      </w:r>
      <w:r>
        <w:rPr>
          <w:color w:val="231F20"/>
        </w:rPr>
        <w:t>and</w:t>
      </w:r>
      <w:r>
        <w:rPr>
          <w:color w:val="231F20"/>
          <w:spacing w:val="-3"/>
        </w:rPr>
        <w:t xml:space="preserve"> </w:t>
      </w:r>
      <w:r>
        <w:rPr>
          <w:color w:val="231F20"/>
        </w:rPr>
        <w:t>security</w:t>
      </w:r>
      <w:r>
        <w:rPr>
          <w:color w:val="231F20"/>
          <w:spacing w:val="-3"/>
        </w:rPr>
        <w:t xml:space="preserve"> </w:t>
      </w:r>
      <w:r>
        <w:rPr>
          <w:color w:val="231F20"/>
        </w:rPr>
        <w:t>should</w:t>
      </w:r>
      <w:r>
        <w:rPr>
          <w:color w:val="231F20"/>
          <w:spacing w:val="-3"/>
        </w:rPr>
        <w:t xml:space="preserve"> </w:t>
      </w:r>
      <w:r>
        <w:rPr>
          <w:color w:val="231F20"/>
        </w:rPr>
        <w:t>be</w:t>
      </w:r>
      <w:r>
        <w:rPr>
          <w:color w:val="231F20"/>
          <w:spacing w:val="-3"/>
        </w:rPr>
        <w:t xml:space="preserve"> </w:t>
      </w:r>
      <w:r>
        <w:rPr>
          <w:color w:val="231F20"/>
        </w:rPr>
        <w:t>integrated throughout all activities in the project. (10)</w:t>
      </w:r>
    </w:p>
    <w:p w14:paraId="7385B647" w14:textId="77777777" w:rsidR="00226189" w:rsidRDefault="00000000">
      <w:pPr>
        <w:pStyle w:val="ListParagraph"/>
        <w:numPr>
          <w:ilvl w:val="0"/>
          <w:numId w:val="47"/>
        </w:numPr>
        <w:tabs>
          <w:tab w:val="left" w:pos="860"/>
        </w:tabs>
        <w:spacing w:before="20"/>
        <w:ind w:right="360"/>
        <w:rPr>
          <w:sz w:val="24"/>
        </w:rPr>
      </w:pPr>
      <w:r>
        <w:rPr>
          <w:b/>
          <w:color w:val="231F20"/>
          <w:sz w:val="24"/>
        </w:rPr>
        <w:t xml:space="preserve">“Do No Harm”: </w:t>
      </w:r>
      <w:r>
        <w:rPr>
          <w:color w:val="231F20"/>
          <w:sz w:val="24"/>
        </w:rPr>
        <w:t>measures (e.g., trauma informed approaches) must be taken to ensure that</w:t>
      </w:r>
      <w:r>
        <w:rPr>
          <w:color w:val="231F20"/>
          <w:spacing w:val="-4"/>
          <w:sz w:val="24"/>
        </w:rPr>
        <w:t xml:space="preserve"> </w:t>
      </w:r>
      <w:r>
        <w:rPr>
          <w:color w:val="231F20"/>
          <w:sz w:val="24"/>
        </w:rPr>
        <w:t>efforts</w:t>
      </w:r>
      <w:r>
        <w:rPr>
          <w:color w:val="231F20"/>
          <w:spacing w:val="-5"/>
          <w:sz w:val="24"/>
        </w:rPr>
        <w:t xml:space="preserve"> </w:t>
      </w:r>
      <w:r>
        <w:rPr>
          <w:color w:val="231F20"/>
          <w:sz w:val="24"/>
        </w:rPr>
        <w:t>do</w:t>
      </w:r>
      <w:r>
        <w:rPr>
          <w:color w:val="231F20"/>
          <w:spacing w:val="-4"/>
          <w:sz w:val="24"/>
        </w:rPr>
        <w:t xml:space="preserve"> </w:t>
      </w:r>
      <w:r>
        <w:rPr>
          <w:color w:val="231F20"/>
          <w:sz w:val="24"/>
        </w:rPr>
        <w:t>not</w:t>
      </w:r>
      <w:r>
        <w:rPr>
          <w:color w:val="231F20"/>
          <w:spacing w:val="-4"/>
          <w:sz w:val="24"/>
        </w:rPr>
        <w:t xml:space="preserve"> </w:t>
      </w:r>
      <w:r>
        <w:rPr>
          <w:color w:val="231F20"/>
          <w:sz w:val="24"/>
        </w:rPr>
        <w:t>put</w:t>
      </w:r>
      <w:r>
        <w:rPr>
          <w:color w:val="231F20"/>
          <w:spacing w:val="-4"/>
          <w:sz w:val="24"/>
        </w:rPr>
        <w:t xml:space="preserve"> </w:t>
      </w:r>
      <w:r>
        <w:rPr>
          <w:color w:val="231F20"/>
          <w:sz w:val="24"/>
        </w:rPr>
        <w:t>any</w:t>
      </w:r>
      <w:r>
        <w:rPr>
          <w:color w:val="231F20"/>
          <w:spacing w:val="-4"/>
          <w:sz w:val="24"/>
        </w:rPr>
        <w:t xml:space="preserve"> </w:t>
      </w:r>
      <w:r>
        <w:rPr>
          <w:color w:val="231F20"/>
          <w:sz w:val="24"/>
        </w:rPr>
        <w:t>marginalized</w:t>
      </w:r>
      <w:r>
        <w:rPr>
          <w:color w:val="231F20"/>
          <w:spacing w:val="-4"/>
          <w:sz w:val="24"/>
        </w:rPr>
        <w:t xml:space="preserve"> </w:t>
      </w:r>
      <w:r>
        <w:rPr>
          <w:color w:val="231F20"/>
          <w:sz w:val="24"/>
        </w:rPr>
        <w:t>and/or</w:t>
      </w:r>
      <w:r>
        <w:rPr>
          <w:color w:val="231F20"/>
          <w:spacing w:val="-4"/>
          <w:sz w:val="24"/>
        </w:rPr>
        <w:t xml:space="preserve"> </w:t>
      </w:r>
      <w:r>
        <w:rPr>
          <w:color w:val="231F20"/>
          <w:sz w:val="24"/>
        </w:rPr>
        <w:t>underrepresented</w:t>
      </w:r>
      <w:r>
        <w:rPr>
          <w:color w:val="231F20"/>
          <w:spacing w:val="-4"/>
          <w:sz w:val="24"/>
        </w:rPr>
        <w:t xml:space="preserve"> </w:t>
      </w:r>
      <w:r>
        <w:rPr>
          <w:color w:val="231F20"/>
          <w:sz w:val="24"/>
        </w:rPr>
        <w:t>individual</w:t>
      </w:r>
      <w:r>
        <w:rPr>
          <w:color w:val="231F20"/>
          <w:spacing w:val="-4"/>
          <w:sz w:val="24"/>
        </w:rPr>
        <w:t xml:space="preserve"> </w:t>
      </w:r>
      <w:r>
        <w:rPr>
          <w:color w:val="231F20"/>
          <w:sz w:val="24"/>
        </w:rPr>
        <w:t>at</w:t>
      </w:r>
      <w:r>
        <w:rPr>
          <w:color w:val="231F20"/>
          <w:spacing w:val="-4"/>
          <w:sz w:val="24"/>
        </w:rPr>
        <w:t xml:space="preserve"> </w:t>
      </w:r>
      <w:r>
        <w:rPr>
          <w:color w:val="231F20"/>
          <w:sz w:val="24"/>
        </w:rPr>
        <w:t>increased risk of harm nor contribute to inequities, exclusion, discrimination, vulnerability, stigmatization, or violence towards programming design, implementation, monitoring, and evaluation. (11)</w:t>
      </w:r>
    </w:p>
    <w:p w14:paraId="6BAEAAC4" w14:textId="77777777" w:rsidR="00226189" w:rsidRDefault="00000000">
      <w:pPr>
        <w:pStyle w:val="BodyText"/>
        <w:spacing w:before="149"/>
        <w:ind w:right="251"/>
      </w:pPr>
      <w:r>
        <w:rPr>
          <w:color w:val="231F20"/>
        </w:rPr>
        <w:t>ILAB/OCFT</w:t>
      </w:r>
      <w:r>
        <w:rPr>
          <w:color w:val="231F20"/>
          <w:spacing w:val="-3"/>
        </w:rPr>
        <w:t xml:space="preserve"> </w:t>
      </w:r>
      <w:r>
        <w:rPr>
          <w:color w:val="231F20"/>
        </w:rPr>
        <w:t>works</w:t>
      </w:r>
      <w:r>
        <w:rPr>
          <w:color w:val="231F20"/>
          <w:spacing w:val="-4"/>
        </w:rPr>
        <w:t xml:space="preserve"> </w:t>
      </w:r>
      <w:r>
        <w:rPr>
          <w:color w:val="231F20"/>
        </w:rPr>
        <w:t>to</w:t>
      </w:r>
      <w:r>
        <w:rPr>
          <w:color w:val="231F20"/>
          <w:spacing w:val="-3"/>
        </w:rPr>
        <w:t xml:space="preserve"> </w:t>
      </w:r>
      <w:r>
        <w:rPr>
          <w:color w:val="231F20"/>
        </w:rPr>
        <w:t>reduce</w:t>
      </w:r>
      <w:r>
        <w:rPr>
          <w:color w:val="231F20"/>
          <w:spacing w:val="-3"/>
        </w:rPr>
        <w:t xml:space="preserve"> </w:t>
      </w:r>
      <w:r>
        <w:rPr>
          <w:color w:val="231F20"/>
        </w:rPr>
        <w:t>child</w:t>
      </w:r>
      <w:r>
        <w:rPr>
          <w:color w:val="231F20"/>
          <w:spacing w:val="-3"/>
        </w:rPr>
        <w:t xml:space="preserve"> </w:t>
      </w:r>
      <w:r>
        <w:rPr>
          <w:color w:val="231F20"/>
        </w:rPr>
        <w:t>labor,</w:t>
      </w:r>
      <w:r>
        <w:rPr>
          <w:color w:val="231F20"/>
          <w:spacing w:val="-3"/>
        </w:rPr>
        <w:t xml:space="preserve"> </w:t>
      </w:r>
      <w:r>
        <w:rPr>
          <w:color w:val="231F20"/>
        </w:rPr>
        <w:t>forced</w:t>
      </w:r>
      <w:r>
        <w:rPr>
          <w:color w:val="231F20"/>
          <w:spacing w:val="-3"/>
        </w:rPr>
        <w:t xml:space="preserve"> </w:t>
      </w:r>
      <w:r>
        <w:rPr>
          <w:color w:val="231F20"/>
        </w:rPr>
        <w:t>labor,</w:t>
      </w:r>
      <w:r>
        <w:rPr>
          <w:color w:val="231F20"/>
          <w:spacing w:val="-3"/>
        </w:rPr>
        <w:t xml:space="preserve"> </w:t>
      </w:r>
      <w:r>
        <w:rPr>
          <w:color w:val="231F20"/>
        </w:rPr>
        <w:t>and</w:t>
      </w:r>
      <w:r>
        <w:rPr>
          <w:color w:val="231F20"/>
          <w:spacing w:val="-3"/>
        </w:rPr>
        <w:t xml:space="preserve"> </w:t>
      </w:r>
      <w:r>
        <w:rPr>
          <w:color w:val="231F20"/>
        </w:rPr>
        <w:t>human</w:t>
      </w:r>
      <w:r>
        <w:rPr>
          <w:color w:val="231F20"/>
          <w:spacing w:val="-3"/>
        </w:rPr>
        <w:t xml:space="preserve"> </w:t>
      </w:r>
      <w:r>
        <w:rPr>
          <w:color w:val="231F20"/>
        </w:rPr>
        <w:t>trafficking</w:t>
      </w:r>
      <w:r>
        <w:rPr>
          <w:color w:val="231F20"/>
          <w:spacing w:val="-3"/>
        </w:rPr>
        <w:t xml:space="preserve"> </w:t>
      </w:r>
      <w:r>
        <w:rPr>
          <w:color w:val="231F20"/>
        </w:rPr>
        <w:t>worldwide</w:t>
      </w:r>
      <w:r>
        <w:rPr>
          <w:color w:val="231F20"/>
          <w:spacing w:val="-3"/>
        </w:rPr>
        <w:t xml:space="preserve"> </w:t>
      </w:r>
      <w:r>
        <w:rPr>
          <w:color w:val="231F20"/>
        </w:rPr>
        <w:t>and</w:t>
      </w:r>
      <w:r>
        <w:rPr>
          <w:color w:val="231F20"/>
          <w:spacing w:val="-3"/>
        </w:rPr>
        <w:t xml:space="preserve"> </w:t>
      </w:r>
      <w:r>
        <w:rPr>
          <w:color w:val="231F20"/>
        </w:rPr>
        <w:t>to safeguard dignity at work, including through a focus on the most vulnerable populations and communities. In addition to promoting racial and gender equity, ILAB is committed to advancing the labor rights of persons with disabilities, including by promoting their access to decent work and supporting their active participation and inclusion in programming and activities that advance their well-being.</w:t>
      </w:r>
    </w:p>
    <w:p w14:paraId="26DA0D7A" w14:textId="77777777" w:rsidR="00226189" w:rsidRDefault="00000000">
      <w:pPr>
        <w:pStyle w:val="BodyText"/>
        <w:spacing w:before="140"/>
        <w:ind w:right="251"/>
      </w:pPr>
      <w:r>
        <w:rPr>
          <w:color w:val="231F20"/>
        </w:rPr>
        <w:t>This</w:t>
      </w:r>
      <w:r>
        <w:rPr>
          <w:color w:val="231F20"/>
          <w:spacing w:val="-4"/>
        </w:rPr>
        <w:t xml:space="preserve"> </w:t>
      </w:r>
      <w:r>
        <w:rPr>
          <w:color w:val="231F20"/>
        </w:rPr>
        <w:t>announcement</w:t>
      </w:r>
      <w:r>
        <w:rPr>
          <w:color w:val="231F20"/>
          <w:spacing w:val="-3"/>
        </w:rPr>
        <w:t xml:space="preserve"> </w:t>
      </w:r>
      <w:r>
        <w:rPr>
          <w:color w:val="231F20"/>
        </w:rPr>
        <w:t>is</w:t>
      </w:r>
      <w:r>
        <w:rPr>
          <w:color w:val="231F20"/>
          <w:spacing w:val="-4"/>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award</w:t>
      </w:r>
      <w:r>
        <w:rPr>
          <w:color w:val="231F20"/>
          <w:spacing w:val="-3"/>
        </w:rPr>
        <w:t xml:space="preserve"> </w:t>
      </w:r>
      <w:r>
        <w:rPr>
          <w:color w:val="231F20"/>
        </w:rPr>
        <w:t>of</w:t>
      </w:r>
      <w:r>
        <w:rPr>
          <w:color w:val="231F20"/>
          <w:spacing w:val="-3"/>
        </w:rPr>
        <w:t xml:space="preserve"> </w:t>
      </w:r>
      <w:r>
        <w:rPr>
          <w:color w:val="231F20"/>
        </w:rPr>
        <w:t>1</w:t>
      </w:r>
      <w:r>
        <w:rPr>
          <w:color w:val="231F20"/>
          <w:spacing w:val="-3"/>
        </w:rPr>
        <w:t xml:space="preserve"> </w:t>
      </w:r>
      <w:r>
        <w:rPr>
          <w:color w:val="231F20"/>
        </w:rPr>
        <w:t>new</w:t>
      </w:r>
      <w:r>
        <w:rPr>
          <w:color w:val="231F20"/>
          <w:spacing w:val="-4"/>
        </w:rPr>
        <w:t xml:space="preserve"> </w:t>
      </w:r>
      <w:r>
        <w:rPr>
          <w:color w:val="231F20"/>
        </w:rPr>
        <w:t>cooperative</w:t>
      </w:r>
      <w:r>
        <w:rPr>
          <w:color w:val="231F20"/>
          <w:spacing w:val="-3"/>
        </w:rPr>
        <w:t xml:space="preserve"> </w:t>
      </w:r>
      <w:r>
        <w:rPr>
          <w:color w:val="231F20"/>
        </w:rPr>
        <w:t>agreement(s)</w:t>
      </w:r>
      <w:r>
        <w:rPr>
          <w:color w:val="231F20"/>
          <w:spacing w:val="-3"/>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specific</w:t>
      </w:r>
      <w:r>
        <w:rPr>
          <w:color w:val="231F20"/>
          <w:spacing w:val="-3"/>
        </w:rPr>
        <w:t xml:space="preserve"> </w:t>
      </w:r>
      <w:r>
        <w:rPr>
          <w:color w:val="231F20"/>
        </w:rPr>
        <w:t>project objective and outcomes outlined in this FOA.</w:t>
      </w:r>
      <w:r>
        <w:rPr>
          <w:color w:val="231F20"/>
          <w:spacing w:val="40"/>
        </w:rPr>
        <w:t xml:space="preserve"> </w:t>
      </w:r>
      <w:r>
        <w:rPr>
          <w:color w:val="231F20"/>
        </w:rPr>
        <w:t>As such, applicants may not submit applications to renew or supplement an existing project.</w:t>
      </w:r>
    </w:p>
    <w:p w14:paraId="1643C6EE" w14:textId="77777777" w:rsidR="00226189" w:rsidRDefault="00000000">
      <w:pPr>
        <w:pStyle w:val="Heading2"/>
        <w:numPr>
          <w:ilvl w:val="0"/>
          <w:numId w:val="46"/>
        </w:numPr>
        <w:tabs>
          <w:tab w:val="left" w:pos="535"/>
          <w:tab w:val="left" w:pos="9523"/>
        </w:tabs>
        <w:ind w:left="535" w:hanging="420"/>
      </w:pPr>
      <w:bookmarkStart w:id="1" w:name="_TOC_250034"/>
      <w:r>
        <w:rPr>
          <w:color w:val="231F20"/>
          <w:shd w:val="clear" w:color="auto" w:fill="E2E3E4"/>
        </w:rPr>
        <w:t xml:space="preserve">PROGRAM </w:t>
      </w:r>
      <w:r>
        <w:rPr>
          <w:color w:val="231F20"/>
          <w:spacing w:val="-2"/>
          <w:shd w:val="clear" w:color="auto" w:fill="E2E3E4"/>
        </w:rPr>
        <w:t>AUTHORITY</w:t>
      </w:r>
      <w:bookmarkEnd w:id="1"/>
      <w:r>
        <w:rPr>
          <w:color w:val="231F20"/>
          <w:shd w:val="clear" w:color="auto" w:fill="E2E3E4"/>
        </w:rPr>
        <w:tab/>
      </w:r>
    </w:p>
    <w:p w14:paraId="4133687C" w14:textId="77777777" w:rsidR="00226189" w:rsidRDefault="00000000">
      <w:pPr>
        <w:pStyle w:val="BodyText"/>
        <w:spacing w:before="60"/>
        <w:ind w:right="251"/>
      </w:pPr>
      <w:r>
        <w:rPr>
          <w:color w:val="231F20"/>
        </w:rPr>
        <w:t>ILAB</w:t>
      </w:r>
      <w:r>
        <w:rPr>
          <w:color w:val="231F20"/>
          <w:spacing w:val="-3"/>
        </w:rPr>
        <w:t xml:space="preserve"> </w:t>
      </w:r>
      <w:r>
        <w:rPr>
          <w:color w:val="231F20"/>
        </w:rPr>
        <w:t>is</w:t>
      </w:r>
      <w:r>
        <w:rPr>
          <w:color w:val="231F20"/>
          <w:spacing w:val="-4"/>
        </w:rPr>
        <w:t xml:space="preserve"> </w:t>
      </w:r>
      <w:r>
        <w:rPr>
          <w:color w:val="231F20"/>
        </w:rPr>
        <w:t>authorized</w:t>
      </w:r>
      <w:r>
        <w:rPr>
          <w:color w:val="231F20"/>
          <w:spacing w:val="-3"/>
        </w:rPr>
        <w:t xml:space="preserve"> </w:t>
      </w:r>
      <w:r>
        <w:rPr>
          <w:color w:val="231F20"/>
        </w:rPr>
        <w:t>to</w:t>
      </w:r>
      <w:r>
        <w:rPr>
          <w:color w:val="231F20"/>
          <w:spacing w:val="-3"/>
        </w:rPr>
        <w:t xml:space="preserve"> </w:t>
      </w:r>
      <w:r>
        <w:rPr>
          <w:color w:val="231F20"/>
        </w:rPr>
        <w:t>award</w:t>
      </w:r>
      <w:r>
        <w:rPr>
          <w:color w:val="231F20"/>
          <w:spacing w:val="-3"/>
        </w:rPr>
        <w:t xml:space="preserve"> </w:t>
      </w:r>
      <w:r>
        <w:rPr>
          <w:color w:val="231F20"/>
        </w:rPr>
        <w:t>and</w:t>
      </w:r>
      <w:r>
        <w:rPr>
          <w:color w:val="231F20"/>
          <w:spacing w:val="-3"/>
        </w:rPr>
        <w:t xml:space="preserve"> </w:t>
      </w:r>
      <w:r>
        <w:rPr>
          <w:color w:val="231F20"/>
        </w:rPr>
        <w:t>administer</w:t>
      </w:r>
      <w:r>
        <w:rPr>
          <w:color w:val="231F20"/>
          <w:spacing w:val="-3"/>
        </w:rPr>
        <w:t xml:space="preserve"> </w:t>
      </w:r>
      <w:r>
        <w:rPr>
          <w:color w:val="231F20"/>
        </w:rPr>
        <w:t>grants</w:t>
      </w:r>
      <w:r>
        <w:rPr>
          <w:color w:val="231F20"/>
          <w:spacing w:val="-4"/>
        </w:rPr>
        <w:t xml:space="preserve"> </w:t>
      </w:r>
      <w:r>
        <w:rPr>
          <w:color w:val="231F20"/>
        </w:rPr>
        <w:t>and</w:t>
      </w:r>
      <w:r>
        <w:rPr>
          <w:color w:val="231F20"/>
          <w:spacing w:val="-3"/>
        </w:rPr>
        <w:t xml:space="preserve"> </w:t>
      </w:r>
      <w:r>
        <w:rPr>
          <w:color w:val="231F20"/>
        </w:rPr>
        <w:t>cooperative</w:t>
      </w:r>
      <w:r>
        <w:rPr>
          <w:color w:val="231F20"/>
          <w:spacing w:val="-3"/>
        </w:rPr>
        <w:t xml:space="preserve"> </w:t>
      </w:r>
      <w:r>
        <w:rPr>
          <w:color w:val="231F20"/>
        </w:rPr>
        <w:t>agreements</w:t>
      </w:r>
      <w:r>
        <w:rPr>
          <w:color w:val="231F20"/>
          <w:spacing w:val="-4"/>
        </w:rPr>
        <w:t xml:space="preserve"> </w:t>
      </w:r>
      <w:r>
        <w:rPr>
          <w:color w:val="231F20"/>
        </w:rPr>
        <w:t>by</w:t>
      </w:r>
      <w:r>
        <w:rPr>
          <w:color w:val="231F20"/>
          <w:spacing w:val="-3"/>
        </w:rPr>
        <w:t xml:space="preserve"> </w:t>
      </w:r>
      <w:r>
        <w:rPr>
          <w:color w:val="231F20"/>
        </w:rPr>
        <w:t>the Department of Labor Appropriations Act, 2024, PL 118-47, Division D, Title I.</w:t>
      </w:r>
    </w:p>
    <w:p w14:paraId="6C3C3695" w14:textId="77777777" w:rsidR="00226189" w:rsidRDefault="00000000">
      <w:pPr>
        <w:pStyle w:val="Heading2"/>
        <w:numPr>
          <w:ilvl w:val="0"/>
          <w:numId w:val="46"/>
        </w:numPr>
        <w:tabs>
          <w:tab w:val="left" w:pos="554"/>
          <w:tab w:val="left" w:pos="9523"/>
        </w:tabs>
        <w:ind w:left="554" w:hanging="439"/>
      </w:pPr>
      <w:bookmarkStart w:id="2" w:name="_TOC_250033"/>
      <w:r>
        <w:rPr>
          <w:color w:val="231F20"/>
          <w:shd w:val="clear" w:color="auto" w:fill="E2E3E4"/>
        </w:rPr>
        <w:t>BACKGROUND</w:t>
      </w:r>
      <w:r>
        <w:rPr>
          <w:color w:val="231F20"/>
          <w:spacing w:val="-10"/>
          <w:shd w:val="clear" w:color="auto" w:fill="E2E3E4"/>
        </w:rPr>
        <w:t xml:space="preserve"> </w:t>
      </w:r>
      <w:r>
        <w:rPr>
          <w:color w:val="231F20"/>
          <w:spacing w:val="-2"/>
          <w:shd w:val="clear" w:color="auto" w:fill="E2E3E4"/>
        </w:rPr>
        <w:t>INFORMATION</w:t>
      </w:r>
      <w:bookmarkEnd w:id="2"/>
      <w:r>
        <w:rPr>
          <w:color w:val="231F20"/>
          <w:shd w:val="clear" w:color="auto" w:fill="E2E3E4"/>
        </w:rPr>
        <w:tab/>
      </w:r>
    </w:p>
    <w:p w14:paraId="5D06F4A7" w14:textId="77777777" w:rsidR="00226189" w:rsidRDefault="00000000">
      <w:pPr>
        <w:pStyle w:val="BodyText"/>
        <w:spacing w:before="60"/>
        <w:ind w:right="165"/>
      </w:pPr>
      <w:r>
        <w:rPr>
          <w:color w:val="231F20"/>
        </w:rPr>
        <w:t>Cambodia is</w:t>
      </w:r>
      <w:r>
        <w:rPr>
          <w:color w:val="231F20"/>
          <w:spacing w:val="-1"/>
        </w:rPr>
        <w:t xml:space="preserve"> </w:t>
      </w:r>
      <w:r>
        <w:rPr>
          <w:color w:val="231F20"/>
        </w:rPr>
        <w:t>frequently cited as</w:t>
      </w:r>
      <w:r>
        <w:rPr>
          <w:color w:val="231F20"/>
          <w:spacing w:val="-1"/>
        </w:rPr>
        <w:t xml:space="preserve"> </w:t>
      </w:r>
      <w:r>
        <w:rPr>
          <w:color w:val="231F20"/>
        </w:rPr>
        <w:t>having one of the highest rates</w:t>
      </w:r>
      <w:r>
        <w:rPr>
          <w:color w:val="231F20"/>
          <w:spacing w:val="-1"/>
        </w:rPr>
        <w:t xml:space="preserve"> </w:t>
      </w:r>
      <w:r>
        <w:rPr>
          <w:color w:val="231F20"/>
        </w:rPr>
        <w:t>of persons</w:t>
      </w:r>
      <w:r>
        <w:rPr>
          <w:color w:val="231F20"/>
          <w:spacing w:val="-1"/>
        </w:rPr>
        <w:t xml:space="preserve"> </w:t>
      </w:r>
      <w:r>
        <w:rPr>
          <w:color w:val="231F20"/>
        </w:rPr>
        <w:t>living with disabilities worldwide.(12)(13) Based on the 2019 General Population Census, nearly five percent of or approximately</w:t>
      </w:r>
      <w:r>
        <w:rPr>
          <w:color w:val="231F20"/>
          <w:spacing w:val="-3"/>
        </w:rPr>
        <w:t xml:space="preserve"> </w:t>
      </w:r>
      <w:r>
        <w:rPr>
          <w:color w:val="231F20"/>
        </w:rPr>
        <w:t>700,000</w:t>
      </w:r>
      <w:r>
        <w:rPr>
          <w:color w:val="231F20"/>
          <w:spacing w:val="-3"/>
        </w:rPr>
        <w:t xml:space="preserve"> </w:t>
      </w:r>
      <w:r>
        <w:rPr>
          <w:color w:val="231F20"/>
        </w:rPr>
        <w:t>Cambodians</w:t>
      </w:r>
      <w:r>
        <w:rPr>
          <w:color w:val="231F20"/>
          <w:spacing w:val="-4"/>
        </w:rPr>
        <w:t xml:space="preserve"> </w:t>
      </w:r>
      <w:r>
        <w:rPr>
          <w:color w:val="231F20"/>
        </w:rPr>
        <w:t>have</w:t>
      </w:r>
      <w:r>
        <w:rPr>
          <w:color w:val="231F20"/>
          <w:spacing w:val="-3"/>
        </w:rPr>
        <w:t xml:space="preserve"> </w:t>
      </w:r>
      <w:r>
        <w:rPr>
          <w:color w:val="231F20"/>
        </w:rPr>
        <w:t>disabilities(14)</w:t>
      </w:r>
      <w:r>
        <w:rPr>
          <w:color w:val="231F20"/>
          <w:spacing w:val="40"/>
        </w:rPr>
        <w:t xml:space="preserve"> </w:t>
      </w:r>
      <w:r>
        <w:rPr>
          <w:color w:val="231F20"/>
        </w:rPr>
        <w:t>(65</w:t>
      </w:r>
      <w:r>
        <w:rPr>
          <w:color w:val="231F20"/>
          <w:spacing w:val="-3"/>
        </w:rPr>
        <w:t xml:space="preserve"> </w:t>
      </w:r>
      <w:r>
        <w:rPr>
          <w:color w:val="231F20"/>
        </w:rPr>
        <w:t>percent</w:t>
      </w:r>
      <w:r>
        <w:rPr>
          <w:color w:val="231F20"/>
          <w:spacing w:val="-3"/>
        </w:rPr>
        <w:t xml:space="preserve"> </w:t>
      </w:r>
      <w:r>
        <w:rPr>
          <w:color w:val="231F20"/>
        </w:rPr>
        <w:t>of</w:t>
      </w:r>
      <w:r>
        <w:rPr>
          <w:color w:val="231F20"/>
          <w:spacing w:val="-3"/>
        </w:rPr>
        <w:t xml:space="preserve"> </w:t>
      </w:r>
      <w:r>
        <w:rPr>
          <w:color w:val="231F20"/>
        </w:rPr>
        <w:t>which</w:t>
      </w:r>
      <w:r>
        <w:rPr>
          <w:color w:val="231F20"/>
          <w:spacing w:val="-3"/>
        </w:rPr>
        <w:t xml:space="preserve"> </w:t>
      </w:r>
      <w:r>
        <w:rPr>
          <w:color w:val="231F20"/>
        </w:rPr>
        <w:t>live</w:t>
      </w:r>
      <w:r>
        <w:rPr>
          <w:color w:val="231F20"/>
          <w:spacing w:val="-3"/>
        </w:rPr>
        <w:t xml:space="preserve"> </w:t>
      </w:r>
      <w:r>
        <w:rPr>
          <w:color w:val="231F20"/>
        </w:rPr>
        <w:t>in</w:t>
      </w:r>
      <w:r>
        <w:rPr>
          <w:color w:val="231F20"/>
          <w:spacing w:val="-3"/>
        </w:rPr>
        <w:t xml:space="preserve"> </w:t>
      </w:r>
      <w:r>
        <w:rPr>
          <w:color w:val="231F20"/>
        </w:rPr>
        <w:t>rural</w:t>
      </w:r>
      <w:r>
        <w:rPr>
          <w:color w:val="231F20"/>
          <w:spacing w:val="-3"/>
        </w:rPr>
        <w:t xml:space="preserve"> </w:t>
      </w:r>
      <w:r>
        <w:rPr>
          <w:color w:val="231F20"/>
        </w:rPr>
        <w:t>areas and roughly 15,000 are institutionalized).(15) Causes of disabilities include birth defects, accidents (traffic and work related, gunshots), illness, congenital diseases, landmines, unexploded ordnance and old age. (16)(17)</w:t>
      </w:r>
    </w:p>
    <w:p w14:paraId="6EE494B0" w14:textId="77777777" w:rsidR="00226189" w:rsidRDefault="00000000">
      <w:pPr>
        <w:pStyle w:val="BodyText"/>
        <w:spacing w:before="140"/>
        <w:ind w:right="155"/>
      </w:pPr>
      <w:r>
        <w:rPr>
          <w:color w:val="231F20"/>
        </w:rPr>
        <w:t>Cambodians with disabilities experience a multitude of exclusionary challenges and barriers (especially in rural and remote areas) which hinder access to decent work, prevent economic empowerment and increase vulnerability to child labor and forced labor.(18)(19)(20)(21)(22) This includes widespread discrimination, negative societal attitudes; lack of access to information,</w:t>
      </w:r>
      <w:r>
        <w:rPr>
          <w:color w:val="231F20"/>
          <w:spacing w:val="-5"/>
        </w:rPr>
        <w:t xml:space="preserve"> </w:t>
      </w:r>
      <w:r>
        <w:rPr>
          <w:color w:val="231F20"/>
        </w:rPr>
        <w:t>education,</w:t>
      </w:r>
      <w:r>
        <w:rPr>
          <w:color w:val="231F20"/>
          <w:spacing w:val="-5"/>
        </w:rPr>
        <w:t xml:space="preserve"> </w:t>
      </w:r>
      <w:r>
        <w:rPr>
          <w:color w:val="231F20"/>
        </w:rPr>
        <w:t>skills</w:t>
      </w:r>
      <w:r>
        <w:rPr>
          <w:color w:val="231F20"/>
          <w:spacing w:val="-6"/>
        </w:rPr>
        <w:t xml:space="preserve"> </w:t>
      </w:r>
      <w:r>
        <w:rPr>
          <w:color w:val="231F20"/>
        </w:rPr>
        <w:t>development</w:t>
      </w:r>
      <w:r>
        <w:rPr>
          <w:color w:val="231F20"/>
          <w:spacing w:val="-5"/>
        </w:rPr>
        <w:t xml:space="preserve"> </w:t>
      </w:r>
      <w:r>
        <w:rPr>
          <w:color w:val="231F20"/>
        </w:rPr>
        <w:t>and</w:t>
      </w:r>
      <w:r>
        <w:rPr>
          <w:color w:val="231F20"/>
          <w:spacing w:val="-5"/>
        </w:rPr>
        <w:t xml:space="preserve"> </w:t>
      </w:r>
      <w:r>
        <w:rPr>
          <w:color w:val="231F20"/>
        </w:rPr>
        <w:t>employment;</w:t>
      </w:r>
      <w:r>
        <w:rPr>
          <w:color w:val="231F20"/>
          <w:spacing w:val="-5"/>
        </w:rPr>
        <w:t xml:space="preserve"> </w:t>
      </w:r>
      <w:r>
        <w:rPr>
          <w:color w:val="231F20"/>
        </w:rPr>
        <w:t>inaccessible</w:t>
      </w:r>
      <w:r>
        <w:rPr>
          <w:color w:val="231F20"/>
          <w:spacing w:val="-5"/>
        </w:rPr>
        <w:t xml:space="preserve"> </w:t>
      </w:r>
      <w:r>
        <w:rPr>
          <w:color w:val="231F20"/>
        </w:rPr>
        <w:t>physical</w:t>
      </w:r>
      <w:r>
        <w:rPr>
          <w:color w:val="231F20"/>
          <w:spacing w:val="-5"/>
        </w:rPr>
        <w:t xml:space="preserve"> </w:t>
      </w:r>
      <w:r>
        <w:rPr>
          <w:color w:val="231F20"/>
        </w:rPr>
        <w:t>infrastructure; an absence of inclusive services and public policies; and a lack of knowledge of disability rights for children and adults with disabilities, and their families.(23) Discrimination and vulnerability are magnified among children, women and girls with disabilities and persons who are deaf or hard of hearing, persons with sight impairment and especially among persons with intellectual and psychosocial disabilities, which further impedes access to education and employment.(24) While data on labor exploitation among persons with disabilities is very limited, available evidence indicates that Cambodians with disabilities, including children, may engage in forced begging as a result of trafficking.(25)(26)(27)(28) In addition, disabilities can be acquired due to poor</w:t>
      </w:r>
      <w:r>
        <w:rPr>
          <w:color w:val="231F20"/>
          <w:spacing w:val="-1"/>
        </w:rPr>
        <w:t xml:space="preserve"> </w:t>
      </w:r>
      <w:r>
        <w:rPr>
          <w:color w:val="231F20"/>
        </w:rPr>
        <w:t>working</w:t>
      </w:r>
      <w:r>
        <w:rPr>
          <w:color w:val="231F20"/>
          <w:spacing w:val="-1"/>
        </w:rPr>
        <w:t xml:space="preserve"> </w:t>
      </w:r>
      <w:r>
        <w:rPr>
          <w:color w:val="231F20"/>
        </w:rPr>
        <w:t>conditions</w:t>
      </w:r>
      <w:r>
        <w:rPr>
          <w:color w:val="231F20"/>
          <w:spacing w:val="-2"/>
        </w:rPr>
        <w:t xml:space="preserve"> </w:t>
      </w:r>
      <w:r>
        <w:rPr>
          <w:color w:val="231F20"/>
        </w:rPr>
        <w:t>and</w:t>
      </w:r>
      <w:r>
        <w:rPr>
          <w:color w:val="231F20"/>
          <w:spacing w:val="-1"/>
        </w:rPr>
        <w:t xml:space="preserve"> </w:t>
      </w:r>
      <w:r>
        <w:rPr>
          <w:color w:val="231F20"/>
        </w:rPr>
        <w:t>exploitation.</w:t>
      </w:r>
      <w:r>
        <w:rPr>
          <w:color w:val="231F20"/>
          <w:spacing w:val="-1"/>
        </w:rPr>
        <w:t xml:space="preserve"> </w:t>
      </w:r>
      <w:r>
        <w:rPr>
          <w:color w:val="231F20"/>
        </w:rPr>
        <w:t>Children</w:t>
      </w:r>
      <w:r>
        <w:rPr>
          <w:color w:val="231F20"/>
          <w:spacing w:val="-1"/>
        </w:rPr>
        <w:t xml:space="preserve"> </w:t>
      </w:r>
      <w:r>
        <w:rPr>
          <w:color w:val="231F20"/>
        </w:rPr>
        <w:t>working</w:t>
      </w:r>
      <w:r>
        <w:rPr>
          <w:color w:val="231F20"/>
          <w:spacing w:val="-1"/>
        </w:rPr>
        <w:t xml:space="preserve"> </w:t>
      </w:r>
      <w:r>
        <w:rPr>
          <w:color w:val="231F20"/>
        </w:rPr>
        <w:t>in</w:t>
      </w:r>
      <w:r>
        <w:rPr>
          <w:color w:val="231F20"/>
          <w:spacing w:val="-1"/>
        </w:rPr>
        <w:t xml:space="preserve"> </w:t>
      </w:r>
      <w:r>
        <w:rPr>
          <w:color w:val="231F20"/>
        </w:rPr>
        <w:t>brick</w:t>
      </w:r>
      <w:r>
        <w:rPr>
          <w:color w:val="231F20"/>
          <w:spacing w:val="-1"/>
        </w:rPr>
        <w:t xml:space="preserve"> </w:t>
      </w:r>
      <w:r>
        <w:rPr>
          <w:color w:val="231F20"/>
        </w:rPr>
        <w:t>kilns</w:t>
      </w:r>
      <w:r>
        <w:rPr>
          <w:color w:val="231F20"/>
          <w:spacing w:val="-2"/>
        </w:rPr>
        <w:t xml:space="preserve"> </w:t>
      </w:r>
      <w:r>
        <w:rPr>
          <w:color w:val="231F20"/>
        </w:rPr>
        <w:t>are</w:t>
      </w:r>
      <w:r>
        <w:rPr>
          <w:color w:val="231F20"/>
          <w:spacing w:val="-1"/>
        </w:rPr>
        <w:t xml:space="preserve"> </w:t>
      </w:r>
      <w:r>
        <w:rPr>
          <w:color w:val="231F20"/>
        </w:rPr>
        <w:t>frequently</w:t>
      </w:r>
      <w:r>
        <w:rPr>
          <w:color w:val="231F20"/>
          <w:spacing w:val="-1"/>
        </w:rPr>
        <w:t xml:space="preserve"> </w:t>
      </w:r>
      <w:r>
        <w:rPr>
          <w:color w:val="231F20"/>
        </w:rPr>
        <w:t xml:space="preserve">injured, requiring upper limb amputations (below the shoulder and occasionally below the elbow).(29) Furthermore, having a household member with a disability, including </w:t>
      </w:r>
      <w:proofErr w:type="gramStart"/>
      <w:r>
        <w:rPr>
          <w:color w:val="231F20"/>
        </w:rPr>
        <w:t>as a result of</w:t>
      </w:r>
      <w:proofErr w:type="gramEnd"/>
      <w:r>
        <w:rPr>
          <w:color w:val="231F20"/>
        </w:rPr>
        <w:t xml:space="preserve"> injury or</w:t>
      </w:r>
    </w:p>
    <w:p w14:paraId="522924F7" w14:textId="77777777" w:rsidR="00226189" w:rsidRDefault="00226189">
      <w:pPr>
        <w:sectPr w:rsidR="00226189">
          <w:pgSz w:w="12240" w:h="15840"/>
          <w:pgMar w:top="1380" w:right="1300" w:bottom="1260" w:left="1300" w:header="0" w:footer="1062" w:gutter="0"/>
          <w:cols w:space="720"/>
        </w:sectPr>
      </w:pPr>
    </w:p>
    <w:p w14:paraId="0F7BE97B" w14:textId="77777777" w:rsidR="00226189" w:rsidRDefault="00000000">
      <w:pPr>
        <w:pStyle w:val="BodyText"/>
        <w:spacing w:before="60"/>
      </w:pPr>
      <w:r>
        <w:rPr>
          <w:color w:val="231F20"/>
        </w:rPr>
        <w:lastRenderedPageBreak/>
        <w:t>illness,</w:t>
      </w:r>
      <w:r>
        <w:rPr>
          <w:color w:val="231F20"/>
          <w:spacing w:val="-3"/>
        </w:rPr>
        <w:t xml:space="preserve"> </w:t>
      </w:r>
      <w:r>
        <w:rPr>
          <w:color w:val="231F20"/>
        </w:rPr>
        <w:t>can</w:t>
      </w:r>
      <w:r>
        <w:rPr>
          <w:color w:val="231F20"/>
          <w:spacing w:val="-3"/>
        </w:rPr>
        <w:t xml:space="preserve"> </w:t>
      </w:r>
      <w:r>
        <w:rPr>
          <w:color w:val="231F20"/>
        </w:rPr>
        <w:t>drive</w:t>
      </w:r>
      <w:r>
        <w:rPr>
          <w:color w:val="231F20"/>
          <w:spacing w:val="-3"/>
        </w:rPr>
        <w:t xml:space="preserve"> </w:t>
      </w:r>
      <w:r>
        <w:rPr>
          <w:color w:val="231F20"/>
        </w:rPr>
        <w:t>family</w:t>
      </w:r>
      <w:r>
        <w:rPr>
          <w:color w:val="231F20"/>
          <w:spacing w:val="-3"/>
        </w:rPr>
        <w:t xml:space="preserve"> </w:t>
      </w:r>
      <w:r>
        <w:rPr>
          <w:color w:val="231F20"/>
        </w:rPr>
        <w:t>members</w:t>
      </w:r>
      <w:r>
        <w:rPr>
          <w:color w:val="231F20"/>
          <w:spacing w:val="-4"/>
        </w:rPr>
        <w:t xml:space="preserve"> </w:t>
      </w:r>
      <w:r>
        <w:rPr>
          <w:color w:val="231F20"/>
        </w:rPr>
        <w:t>(children</w:t>
      </w:r>
      <w:r>
        <w:rPr>
          <w:color w:val="231F20"/>
          <w:spacing w:val="-3"/>
        </w:rPr>
        <w:t xml:space="preserve"> </w:t>
      </w:r>
      <w:r>
        <w:rPr>
          <w:color w:val="231F20"/>
        </w:rPr>
        <w:t>and</w:t>
      </w:r>
      <w:r>
        <w:rPr>
          <w:color w:val="231F20"/>
          <w:spacing w:val="-3"/>
        </w:rPr>
        <w:t xml:space="preserve"> </w:t>
      </w:r>
      <w:r>
        <w:rPr>
          <w:color w:val="231F20"/>
        </w:rPr>
        <w:t>adults)</w:t>
      </w:r>
      <w:r>
        <w:rPr>
          <w:color w:val="231F20"/>
          <w:spacing w:val="-3"/>
        </w:rPr>
        <w:t xml:space="preserve"> </w:t>
      </w:r>
      <w:r>
        <w:rPr>
          <w:color w:val="231F20"/>
        </w:rPr>
        <w:t>into</w:t>
      </w:r>
      <w:r>
        <w:rPr>
          <w:color w:val="231F20"/>
          <w:spacing w:val="-3"/>
        </w:rPr>
        <w:t xml:space="preserve"> </w:t>
      </w:r>
      <w:r>
        <w:rPr>
          <w:color w:val="231F20"/>
        </w:rPr>
        <w:t>exploitative</w:t>
      </w:r>
      <w:r>
        <w:rPr>
          <w:color w:val="231F20"/>
          <w:spacing w:val="-3"/>
        </w:rPr>
        <w:t xml:space="preserve"> </w:t>
      </w:r>
      <w:r>
        <w:rPr>
          <w:color w:val="231F20"/>
        </w:rPr>
        <w:t>labor</w:t>
      </w:r>
      <w:r>
        <w:rPr>
          <w:color w:val="231F20"/>
          <w:spacing w:val="-3"/>
        </w:rPr>
        <w:t xml:space="preserve"> </w:t>
      </w:r>
      <w:proofErr w:type="gramStart"/>
      <w:r>
        <w:rPr>
          <w:color w:val="231F20"/>
        </w:rPr>
        <w:t>in</w:t>
      </w:r>
      <w:r>
        <w:rPr>
          <w:color w:val="231F20"/>
          <w:spacing w:val="-3"/>
        </w:rPr>
        <w:t xml:space="preserve"> </w:t>
      </w:r>
      <w:r>
        <w:rPr>
          <w:color w:val="231F20"/>
        </w:rPr>
        <w:t>order</w:t>
      </w:r>
      <w:r>
        <w:rPr>
          <w:color w:val="231F20"/>
          <w:spacing w:val="-3"/>
        </w:rPr>
        <w:t xml:space="preserve"> </w:t>
      </w:r>
      <w:r>
        <w:rPr>
          <w:color w:val="231F20"/>
        </w:rPr>
        <w:t>to</w:t>
      </w:r>
      <w:proofErr w:type="gramEnd"/>
      <w:r>
        <w:rPr>
          <w:color w:val="231F20"/>
          <w:spacing w:val="-3"/>
        </w:rPr>
        <w:t xml:space="preserve"> </w:t>
      </w:r>
      <w:r>
        <w:rPr>
          <w:color w:val="231F20"/>
        </w:rPr>
        <w:t>sustain their households due to a loss of income or increased expenses such as medical care.(30)(31)</w:t>
      </w:r>
    </w:p>
    <w:p w14:paraId="1FB8CDAE" w14:textId="77777777" w:rsidR="00226189" w:rsidRDefault="00000000">
      <w:pPr>
        <w:pStyle w:val="BodyText"/>
        <w:spacing w:before="140"/>
        <w:ind w:right="162"/>
      </w:pPr>
      <w:r>
        <w:rPr>
          <w:color w:val="231F20"/>
        </w:rPr>
        <w:t>The Government of Cambodia has taken several actions to support the rights and inclusion of persons with disabilities. Examples include: quotas for the recruitment of persons with disabilities in the public (two percent) and private sectors (one percent), the ratification of the CRPD, the adoption of the Law on the Protection and Promotion of the Rights of Persons with Disabilities (currently being further amended(32)), the National Disability Strategic Plan 2019- 2023</w:t>
      </w:r>
      <w:r>
        <w:rPr>
          <w:color w:val="231F20"/>
          <w:spacing w:val="-5"/>
        </w:rPr>
        <w:t xml:space="preserve"> </w:t>
      </w:r>
      <w:r>
        <w:rPr>
          <w:color w:val="231F20"/>
        </w:rPr>
        <w:t>(NDSP)</w:t>
      </w:r>
      <w:r>
        <w:rPr>
          <w:color w:val="231F20"/>
          <w:spacing w:val="-5"/>
        </w:rPr>
        <w:t xml:space="preserve"> </w:t>
      </w:r>
      <w:r>
        <w:rPr>
          <w:color w:val="231F20"/>
        </w:rPr>
        <w:t>and</w:t>
      </w:r>
      <w:r>
        <w:rPr>
          <w:color w:val="231F20"/>
          <w:spacing w:val="-5"/>
        </w:rPr>
        <w:t xml:space="preserve"> </w:t>
      </w:r>
      <w:r>
        <w:rPr>
          <w:color w:val="231F20"/>
        </w:rPr>
        <w:t>National</w:t>
      </w:r>
      <w:r>
        <w:rPr>
          <w:color w:val="231F20"/>
          <w:spacing w:val="-5"/>
        </w:rPr>
        <w:t xml:space="preserve"> </w:t>
      </w:r>
      <w:r>
        <w:rPr>
          <w:color w:val="231F20"/>
        </w:rPr>
        <w:t>Employment</w:t>
      </w:r>
      <w:r>
        <w:rPr>
          <w:color w:val="231F20"/>
          <w:spacing w:val="-5"/>
        </w:rPr>
        <w:t xml:space="preserve"> </w:t>
      </w:r>
      <w:r>
        <w:rPr>
          <w:color w:val="231F20"/>
        </w:rPr>
        <w:t>Policy</w:t>
      </w:r>
      <w:r>
        <w:rPr>
          <w:color w:val="231F20"/>
          <w:spacing w:val="-5"/>
        </w:rPr>
        <w:t xml:space="preserve"> </w:t>
      </w:r>
      <w:r>
        <w:rPr>
          <w:color w:val="231F20"/>
        </w:rPr>
        <w:t>2015-2025.(33)(34)</w:t>
      </w:r>
      <w:r>
        <w:rPr>
          <w:color w:val="231F20"/>
          <w:spacing w:val="-5"/>
        </w:rPr>
        <w:t xml:space="preserve"> </w:t>
      </w:r>
      <w:r>
        <w:rPr>
          <w:color w:val="231F20"/>
        </w:rPr>
        <w:t>However,</w:t>
      </w:r>
      <w:r>
        <w:rPr>
          <w:color w:val="231F20"/>
          <w:spacing w:val="-5"/>
        </w:rPr>
        <w:t xml:space="preserve"> </w:t>
      </w:r>
      <w:r>
        <w:rPr>
          <w:color w:val="231F20"/>
        </w:rPr>
        <w:t>poor</w:t>
      </w:r>
      <w:r>
        <w:rPr>
          <w:color w:val="231F20"/>
          <w:spacing w:val="-5"/>
        </w:rPr>
        <w:t xml:space="preserve"> </w:t>
      </w:r>
      <w:r>
        <w:rPr>
          <w:color w:val="231F20"/>
        </w:rPr>
        <w:t>enforcement, deficient implementation and a general lack of comprehension of disability inclusion concepts remain, impeding progress towards realizing full and equal rights for Cambodians with disabilities.(35) In 2019, the Cambodian Disabled Persons Organization conducted a survey of 4,304 persons with disabilities.(36) Over 60 percent of persons interviewed were living below</w:t>
      </w:r>
      <w:r>
        <w:rPr>
          <w:color w:val="231F20"/>
          <w:spacing w:val="40"/>
        </w:rPr>
        <w:t xml:space="preserve"> </w:t>
      </w:r>
      <w:r>
        <w:rPr>
          <w:color w:val="231F20"/>
        </w:rPr>
        <w:t>the poverty line and needed to travel 50 percent further to receive basic services. More than 60 percent of children with disabilities were unable to attend school.(37) Costs incurred to provide care</w:t>
      </w:r>
      <w:r>
        <w:rPr>
          <w:color w:val="231F20"/>
          <w:spacing w:val="-2"/>
        </w:rPr>
        <w:t xml:space="preserve"> </w:t>
      </w:r>
      <w:r>
        <w:rPr>
          <w:color w:val="231F20"/>
        </w:rPr>
        <w:t>for</w:t>
      </w:r>
      <w:r>
        <w:rPr>
          <w:color w:val="231F20"/>
          <w:spacing w:val="-2"/>
        </w:rPr>
        <w:t xml:space="preserve"> </w:t>
      </w:r>
      <w:r>
        <w:rPr>
          <w:color w:val="231F20"/>
        </w:rPr>
        <w:t>family</w:t>
      </w:r>
      <w:r>
        <w:rPr>
          <w:color w:val="231F20"/>
          <w:spacing w:val="-2"/>
        </w:rPr>
        <w:t xml:space="preserve"> </w:t>
      </w:r>
      <w:r>
        <w:rPr>
          <w:color w:val="231F20"/>
        </w:rPr>
        <w:t>members</w:t>
      </w:r>
      <w:r>
        <w:rPr>
          <w:color w:val="231F20"/>
          <w:spacing w:val="-3"/>
        </w:rPr>
        <w:t xml:space="preserve"> </w:t>
      </w:r>
      <w:r>
        <w:rPr>
          <w:color w:val="231F20"/>
        </w:rPr>
        <w:t>with</w:t>
      </w:r>
      <w:r>
        <w:rPr>
          <w:color w:val="231F20"/>
          <w:spacing w:val="-2"/>
        </w:rPr>
        <w:t xml:space="preserve"> </w:t>
      </w:r>
      <w:r>
        <w:rPr>
          <w:color w:val="231F20"/>
        </w:rPr>
        <w:t>disabilities</w:t>
      </w:r>
      <w:r>
        <w:rPr>
          <w:color w:val="231F20"/>
          <w:spacing w:val="-3"/>
        </w:rPr>
        <w:t xml:space="preserve"> </w:t>
      </w:r>
      <w:r>
        <w:rPr>
          <w:color w:val="231F20"/>
        </w:rPr>
        <w:t>further</w:t>
      </w:r>
      <w:r>
        <w:rPr>
          <w:color w:val="231F20"/>
          <w:spacing w:val="-2"/>
        </w:rPr>
        <w:t xml:space="preserve"> </w:t>
      </w:r>
      <w:r>
        <w:rPr>
          <w:color w:val="231F20"/>
        </w:rPr>
        <w:t>exacerbates</w:t>
      </w:r>
      <w:r>
        <w:rPr>
          <w:color w:val="231F20"/>
          <w:spacing w:val="-3"/>
        </w:rPr>
        <w:t xml:space="preserve"> </w:t>
      </w:r>
      <w:r>
        <w:rPr>
          <w:color w:val="231F20"/>
        </w:rPr>
        <w:t>household</w:t>
      </w:r>
      <w:r>
        <w:rPr>
          <w:color w:val="231F20"/>
          <w:spacing w:val="-2"/>
        </w:rPr>
        <w:t xml:space="preserve"> </w:t>
      </w:r>
      <w:r>
        <w:rPr>
          <w:color w:val="231F20"/>
        </w:rPr>
        <w:t>impoverishment,</w:t>
      </w:r>
      <w:r>
        <w:rPr>
          <w:color w:val="231F20"/>
          <w:spacing w:val="-2"/>
        </w:rPr>
        <w:t xml:space="preserve"> </w:t>
      </w:r>
      <w:r>
        <w:rPr>
          <w:color w:val="231F20"/>
        </w:rPr>
        <w:t>leading to a poverty rate of 34 percent. According to figures based on the 2019 General Population Census, 61 percent of Cambodians ages five years and up without disabilities were employed; in comparison, only 32 percent of persons with severe disabilities were employed.(38) Moreover, most persons with disabilities work in informal sector or are self-employed.(39)</w:t>
      </w:r>
    </w:p>
    <w:p w14:paraId="0FB75651" w14:textId="77777777" w:rsidR="00226189" w:rsidRDefault="00000000">
      <w:pPr>
        <w:pStyle w:val="BodyText"/>
        <w:spacing w:before="140"/>
        <w:ind w:right="155"/>
      </w:pPr>
      <w:r>
        <w:rPr>
          <w:color w:val="231F20"/>
        </w:rPr>
        <w:t>Organizations of Persons with Disabilities (OPDs) are managed by and for persons with disabilities,</w:t>
      </w:r>
      <w:r>
        <w:rPr>
          <w:color w:val="231F20"/>
          <w:spacing w:val="-3"/>
        </w:rPr>
        <w:t xml:space="preserve"> </w:t>
      </w:r>
      <w:r>
        <w:rPr>
          <w:color w:val="231F20"/>
        </w:rPr>
        <w:t>which</w:t>
      </w:r>
      <w:r>
        <w:rPr>
          <w:color w:val="231F20"/>
          <w:spacing w:val="-3"/>
        </w:rPr>
        <w:t xml:space="preserve"> </w:t>
      </w:r>
      <w:r>
        <w:rPr>
          <w:color w:val="231F20"/>
        </w:rPr>
        <w:t>seek</w:t>
      </w:r>
      <w:r>
        <w:rPr>
          <w:color w:val="231F20"/>
          <w:spacing w:val="-3"/>
        </w:rPr>
        <w:t xml:space="preserve"> </w:t>
      </w:r>
      <w:r>
        <w:rPr>
          <w:color w:val="231F20"/>
        </w:rPr>
        <w:t>to</w:t>
      </w:r>
      <w:r>
        <w:rPr>
          <w:color w:val="231F20"/>
          <w:spacing w:val="-3"/>
        </w:rPr>
        <w:t xml:space="preserve"> </w:t>
      </w:r>
      <w:r>
        <w:rPr>
          <w:color w:val="231F20"/>
        </w:rPr>
        <w:t>advance</w:t>
      </w:r>
      <w:r>
        <w:rPr>
          <w:color w:val="231F20"/>
          <w:spacing w:val="-3"/>
        </w:rPr>
        <w:t xml:space="preserve"> </w:t>
      </w:r>
      <w:r>
        <w:rPr>
          <w:color w:val="231F20"/>
        </w:rPr>
        <w:t>their</w:t>
      </w:r>
      <w:r>
        <w:rPr>
          <w:color w:val="231F20"/>
          <w:spacing w:val="-3"/>
        </w:rPr>
        <w:t xml:space="preserve"> </w:t>
      </w:r>
      <w:r>
        <w:rPr>
          <w:color w:val="231F20"/>
        </w:rPr>
        <w:t>rights</w:t>
      </w:r>
      <w:r>
        <w:rPr>
          <w:color w:val="231F20"/>
          <w:spacing w:val="-4"/>
        </w:rPr>
        <w:t xml:space="preserve"> </w:t>
      </w:r>
      <w:r>
        <w:rPr>
          <w:color w:val="231F20"/>
        </w:rPr>
        <w:t>by</w:t>
      </w:r>
      <w:r>
        <w:rPr>
          <w:color w:val="231F20"/>
          <w:spacing w:val="-3"/>
        </w:rPr>
        <w:t xml:space="preserve"> </w:t>
      </w:r>
      <w:r>
        <w:rPr>
          <w:color w:val="231F20"/>
        </w:rPr>
        <w:t>raising</w:t>
      </w:r>
      <w:r>
        <w:rPr>
          <w:color w:val="231F20"/>
          <w:spacing w:val="-3"/>
        </w:rPr>
        <w:t xml:space="preserve"> </w:t>
      </w:r>
      <w:r>
        <w:rPr>
          <w:color w:val="231F20"/>
        </w:rPr>
        <w:t>awareness</w:t>
      </w:r>
      <w:r>
        <w:rPr>
          <w:color w:val="231F20"/>
          <w:spacing w:val="-4"/>
        </w:rPr>
        <w:t xml:space="preserve"> </w:t>
      </w:r>
      <w:r>
        <w:rPr>
          <w:color w:val="231F20"/>
        </w:rPr>
        <w:t>in</w:t>
      </w:r>
      <w:r>
        <w:rPr>
          <w:color w:val="231F20"/>
          <w:spacing w:val="-3"/>
        </w:rPr>
        <w:t xml:space="preserve"> </w:t>
      </w:r>
      <w:r>
        <w:rPr>
          <w:color w:val="231F20"/>
        </w:rPr>
        <w:t>society</w:t>
      </w:r>
      <w:r>
        <w:rPr>
          <w:color w:val="231F20"/>
          <w:spacing w:val="-3"/>
        </w:rPr>
        <w:t xml:space="preserve"> </w:t>
      </w:r>
      <w:r>
        <w:rPr>
          <w:color w:val="231F20"/>
        </w:rPr>
        <w:t>and</w:t>
      </w:r>
      <w:r>
        <w:rPr>
          <w:color w:val="231F20"/>
          <w:spacing w:val="-3"/>
        </w:rPr>
        <w:t xml:space="preserve"> </w:t>
      </w:r>
      <w:r>
        <w:rPr>
          <w:color w:val="231F20"/>
        </w:rPr>
        <w:t>advocating</w:t>
      </w:r>
      <w:r>
        <w:rPr>
          <w:color w:val="231F20"/>
          <w:spacing w:val="-3"/>
        </w:rPr>
        <w:t xml:space="preserve"> </w:t>
      </w:r>
      <w:r>
        <w:rPr>
          <w:color w:val="231F20"/>
        </w:rPr>
        <w:t>for their equal rights as citizens.(40) Cambodia has a vigorous disability movement, which includes the Cambodian Disabled Persons Organization (the primary body that promotes the rights and inclusion of persons with disabilities at national and sub-national levels) and its vast network of members, comprising of 75 OPDs and 11 Women with Disabilities Forums from across the country.(41)</w:t>
      </w:r>
      <w:r>
        <w:rPr>
          <w:color w:val="231F20"/>
          <w:spacing w:val="-2"/>
        </w:rPr>
        <w:t xml:space="preserve"> </w:t>
      </w:r>
      <w:r>
        <w:rPr>
          <w:color w:val="231F20"/>
        </w:rPr>
        <w:t>While</w:t>
      </w:r>
      <w:r>
        <w:rPr>
          <w:color w:val="231F20"/>
          <w:spacing w:val="-2"/>
        </w:rPr>
        <w:t xml:space="preserve"> </w:t>
      </w:r>
      <w:r>
        <w:rPr>
          <w:color w:val="231F20"/>
        </w:rPr>
        <w:t>these</w:t>
      </w:r>
      <w:r>
        <w:rPr>
          <w:color w:val="231F20"/>
          <w:spacing w:val="-2"/>
        </w:rPr>
        <w:t xml:space="preserve"> </w:t>
      </w:r>
      <w:r>
        <w:rPr>
          <w:color w:val="231F20"/>
        </w:rPr>
        <w:t>organizations</w:t>
      </w:r>
      <w:r>
        <w:rPr>
          <w:color w:val="231F20"/>
          <w:spacing w:val="-3"/>
        </w:rPr>
        <w:t xml:space="preserve"> </w:t>
      </w:r>
      <w:r>
        <w:rPr>
          <w:color w:val="231F20"/>
        </w:rPr>
        <w:t>have</w:t>
      </w:r>
      <w:r>
        <w:rPr>
          <w:color w:val="231F20"/>
          <w:spacing w:val="-2"/>
        </w:rPr>
        <w:t xml:space="preserve"> </w:t>
      </w:r>
      <w:r>
        <w:rPr>
          <w:color w:val="231F20"/>
        </w:rPr>
        <w:t>been</w:t>
      </w:r>
      <w:r>
        <w:rPr>
          <w:color w:val="231F20"/>
          <w:spacing w:val="-2"/>
        </w:rPr>
        <w:t xml:space="preserve"> </w:t>
      </w:r>
      <w:r>
        <w:rPr>
          <w:color w:val="231F20"/>
        </w:rPr>
        <w:t>at</w:t>
      </w:r>
      <w:r>
        <w:rPr>
          <w:color w:val="231F20"/>
          <w:spacing w:val="-2"/>
        </w:rPr>
        <w:t xml:space="preserve"> </w:t>
      </w:r>
      <w:r>
        <w:rPr>
          <w:color w:val="231F20"/>
        </w:rPr>
        <w:t>the</w:t>
      </w:r>
      <w:r>
        <w:rPr>
          <w:color w:val="231F20"/>
          <w:spacing w:val="-2"/>
        </w:rPr>
        <w:t xml:space="preserve"> </w:t>
      </w:r>
      <w:r>
        <w:rPr>
          <w:color w:val="231F20"/>
        </w:rPr>
        <w:t>forefront</w:t>
      </w:r>
      <w:r>
        <w:rPr>
          <w:color w:val="231F20"/>
          <w:spacing w:val="-2"/>
        </w:rPr>
        <w:t xml:space="preserve"> </w:t>
      </w:r>
      <w:r>
        <w:rPr>
          <w:color w:val="231F20"/>
        </w:rPr>
        <w:t>of</w:t>
      </w:r>
      <w:r>
        <w:rPr>
          <w:color w:val="231F20"/>
          <w:spacing w:val="-2"/>
        </w:rPr>
        <w:t xml:space="preserve"> </w:t>
      </w:r>
      <w:r>
        <w:rPr>
          <w:color w:val="231F20"/>
        </w:rPr>
        <w:t>advocacy</w:t>
      </w:r>
      <w:r>
        <w:rPr>
          <w:color w:val="231F20"/>
          <w:spacing w:val="-2"/>
        </w:rPr>
        <w:t xml:space="preserve"> </w:t>
      </w:r>
      <w:r>
        <w:rPr>
          <w:color w:val="231F20"/>
        </w:rPr>
        <w:t>in</w:t>
      </w:r>
      <w:r>
        <w:rPr>
          <w:color w:val="231F20"/>
          <w:spacing w:val="-2"/>
        </w:rPr>
        <w:t xml:space="preserve"> </w:t>
      </w:r>
      <w:r>
        <w:rPr>
          <w:color w:val="231F20"/>
        </w:rPr>
        <w:t>Cambodia,</w:t>
      </w:r>
      <w:r>
        <w:rPr>
          <w:color w:val="231F20"/>
          <w:spacing w:val="-2"/>
        </w:rPr>
        <w:t xml:space="preserve"> </w:t>
      </w:r>
      <w:r>
        <w:rPr>
          <w:color w:val="231F20"/>
        </w:rPr>
        <w:t xml:space="preserve">they lack resources. OPDs need strengthened organizational, technical, and leadership capacity and skills to effectively advocate and monitor progress towards preventing labor exploitation, promoting decent work, and achieving disability rights.(42) </w:t>
      </w:r>
      <w:proofErr w:type="gramStart"/>
      <w:r>
        <w:rPr>
          <w:color w:val="231F20"/>
        </w:rPr>
        <w:t>In particular, OPDs</w:t>
      </w:r>
      <w:proofErr w:type="gramEnd"/>
      <w:r>
        <w:rPr>
          <w:color w:val="231F20"/>
        </w:rPr>
        <w:t xml:space="preserve"> have limited knowledge on child labor, forced labor, and human trafficking. They have worked sparingly on issues related to employment, training, labor exploitation and access to decent work for persons with disabilities. Additionally, OPDs have had limited engagement with unions or labor rights </w:t>
      </w:r>
      <w:r>
        <w:rPr>
          <w:color w:val="231F20"/>
          <w:spacing w:val="-2"/>
        </w:rPr>
        <w:t>organizations.</w:t>
      </w:r>
    </w:p>
    <w:p w14:paraId="07772D8F" w14:textId="77777777" w:rsidR="00226189" w:rsidRDefault="00000000">
      <w:pPr>
        <w:pStyle w:val="BodyText"/>
        <w:spacing w:before="140"/>
        <w:ind w:right="227"/>
      </w:pPr>
      <w:r>
        <w:rPr>
          <w:color w:val="231F20"/>
        </w:rPr>
        <w:t>Persons with disabilities and OPDs face additional challenges in accessing information on labor exploitation</w:t>
      </w:r>
      <w:r>
        <w:rPr>
          <w:color w:val="231F20"/>
          <w:spacing w:val="-3"/>
        </w:rPr>
        <w:t xml:space="preserve"> </w:t>
      </w:r>
      <w:r>
        <w:rPr>
          <w:color w:val="231F20"/>
        </w:rPr>
        <w:t>and</w:t>
      </w:r>
      <w:r>
        <w:rPr>
          <w:color w:val="231F20"/>
          <w:spacing w:val="-3"/>
        </w:rPr>
        <w:t xml:space="preserve"> </w:t>
      </w:r>
      <w:r>
        <w:rPr>
          <w:color w:val="231F20"/>
        </w:rPr>
        <w:t>access</w:t>
      </w:r>
      <w:r>
        <w:rPr>
          <w:color w:val="231F20"/>
          <w:spacing w:val="-4"/>
        </w:rPr>
        <w:t xml:space="preserve"> </w:t>
      </w:r>
      <w:r>
        <w:rPr>
          <w:color w:val="231F20"/>
        </w:rPr>
        <w:t>to</w:t>
      </w:r>
      <w:r>
        <w:rPr>
          <w:color w:val="231F20"/>
          <w:spacing w:val="-3"/>
        </w:rPr>
        <w:t xml:space="preserve"> </w:t>
      </w:r>
      <w:r>
        <w:rPr>
          <w:color w:val="231F20"/>
        </w:rPr>
        <w:t>decent</w:t>
      </w:r>
      <w:r>
        <w:rPr>
          <w:color w:val="231F20"/>
          <w:spacing w:val="-3"/>
        </w:rPr>
        <w:t xml:space="preserve"> </w:t>
      </w:r>
      <w:r>
        <w:rPr>
          <w:color w:val="231F20"/>
        </w:rPr>
        <w:t>work.</w:t>
      </w:r>
      <w:r>
        <w:rPr>
          <w:color w:val="231F20"/>
          <w:spacing w:val="-3"/>
        </w:rPr>
        <w:t xml:space="preserve"> </w:t>
      </w:r>
      <w:r>
        <w:rPr>
          <w:color w:val="231F20"/>
        </w:rPr>
        <w:t>There</w:t>
      </w:r>
      <w:r>
        <w:rPr>
          <w:color w:val="231F20"/>
          <w:spacing w:val="-3"/>
        </w:rPr>
        <w:t xml:space="preserve"> </w:t>
      </w:r>
      <w:r>
        <w:rPr>
          <w:color w:val="231F20"/>
        </w:rPr>
        <w:t>is</w:t>
      </w:r>
      <w:r>
        <w:rPr>
          <w:color w:val="231F20"/>
          <w:spacing w:val="-4"/>
        </w:rPr>
        <w:t xml:space="preserve"> </w:t>
      </w:r>
      <w:r>
        <w:rPr>
          <w:color w:val="231F20"/>
        </w:rPr>
        <w:t>a</w:t>
      </w:r>
      <w:r>
        <w:rPr>
          <w:color w:val="231F20"/>
          <w:spacing w:val="-3"/>
        </w:rPr>
        <w:t xml:space="preserve"> </w:t>
      </w:r>
      <w:r>
        <w:rPr>
          <w:color w:val="231F20"/>
        </w:rPr>
        <w:t>severe</w:t>
      </w:r>
      <w:r>
        <w:rPr>
          <w:color w:val="231F20"/>
          <w:spacing w:val="-3"/>
        </w:rPr>
        <w:t xml:space="preserve"> </w:t>
      </w:r>
      <w:r>
        <w:rPr>
          <w:color w:val="231F20"/>
        </w:rPr>
        <w:t>lack</w:t>
      </w:r>
      <w:r>
        <w:rPr>
          <w:color w:val="231F20"/>
          <w:spacing w:val="-3"/>
        </w:rPr>
        <w:t xml:space="preserve"> </w:t>
      </w:r>
      <w:r>
        <w:rPr>
          <w:color w:val="231F20"/>
        </w:rPr>
        <w:t>of</w:t>
      </w:r>
      <w:r>
        <w:rPr>
          <w:color w:val="231F20"/>
          <w:spacing w:val="-3"/>
        </w:rPr>
        <w:t xml:space="preserve"> </w:t>
      </w:r>
      <w:r>
        <w:rPr>
          <w:color w:val="231F20"/>
        </w:rPr>
        <w:t>assistive</w:t>
      </w:r>
      <w:r>
        <w:rPr>
          <w:color w:val="231F20"/>
          <w:spacing w:val="-3"/>
        </w:rPr>
        <w:t xml:space="preserve"> </w:t>
      </w:r>
      <w:r>
        <w:rPr>
          <w:color w:val="231F20"/>
        </w:rPr>
        <w:t>services.</w:t>
      </w:r>
      <w:r>
        <w:rPr>
          <w:color w:val="231F20"/>
          <w:spacing w:val="-3"/>
        </w:rPr>
        <w:t xml:space="preserve"> </w:t>
      </w:r>
      <w:r>
        <w:rPr>
          <w:color w:val="231F20"/>
        </w:rPr>
        <w:t>For</w:t>
      </w:r>
      <w:r>
        <w:rPr>
          <w:color w:val="231F20"/>
          <w:spacing w:val="-3"/>
        </w:rPr>
        <w:t xml:space="preserve"> </w:t>
      </w:r>
      <w:r>
        <w:rPr>
          <w:color w:val="231F20"/>
        </w:rPr>
        <w:t xml:space="preserve">example, visually impaired persons lack adapted assistive technology to foster access to Information and Communications Technology (ICT). Hearing impaired persons rarely have access to deaf services including sign language. There are only 20 trained sign language interpreters in all of </w:t>
      </w:r>
      <w:r>
        <w:rPr>
          <w:color w:val="231F20"/>
          <w:spacing w:val="-2"/>
        </w:rPr>
        <w:t>Cambodia.</w:t>
      </w:r>
    </w:p>
    <w:p w14:paraId="021B690C" w14:textId="77777777" w:rsidR="00226189" w:rsidRDefault="00000000">
      <w:pPr>
        <w:pStyle w:val="BodyText"/>
        <w:spacing w:before="140"/>
        <w:ind w:right="188"/>
      </w:pPr>
      <w:r>
        <w:rPr>
          <w:color w:val="231F20"/>
        </w:rPr>
        <w:t>More efforts are needed to combat labor exploitation of Cambodians with disabilities, ensure their</w:t>
      </w:r>
      <w:r>
        <w:rPr>
          <w:color w:val="231F20"/>
          <w:spacing w:val="-3"/>
        </w:rPr>
        <w:t xml:space="preserve"> </w:t>
      </w:r>
      <w:r>
        <w:rPr>
          <w:color w:val="231F20"/>
        </w:rPr>
        <w:t>access</w:t>
      </w:r>
      <w:r>
        <w:rPr>
          <w:color w:val="231F20"/>
          <w:spacing w:val="-4"/>
        </w:rPr>
        <w:t xml:space="preserve"> </w:t>
      </w:r>
      <w:r>
        <w:rPr>
          <w:color w:val="231F20"/>
        </w:rPr>
        <w:t>to</w:t>
      </w:r>
      <w:r>
        <w:rPr>
          <w:color w:val="231F20"/>
          <w:spacing w:val="-3"/>
        </w:rPr>
        <w:t xml:space="preserve"> </w:t>
      </w:r>
      <w:r>
        <w:rPr>
          <w:color w:val="231F20"/>
        </w:rPr>
        <w:t>decent</w:t>
      </w:r>
      <w:r>
        <w:rPr>
          <w:color w:val="231F20"/>
          <w:spacing w:val="-3"/>
        </w:rPr>
        <w:t xml:space="preserve"> </w:t>
      </w:r>
      <w:r>
        <w:rPr>
          <w:color w:val="231F20"/>
        </w:rPr>
        <w:t>work</w:t>
      </w:r>
      <w:r>
        <w:rPr>
          <w:color w:val="231F20"/>
          <w:spacing w:val="-3"/>
        </w:rPr>
        <w:t xml:space="preserve"> </w:t>
      </w:r>
      <w:r>
        <w:rPr>
          <w:color w:val="231F20"/>
        </w:rPr>
        <w:t>and</w:t>
      </w:r>
      <w:r>
        <w:rPr>
          <w:color w:val="231F20"/>
          <w:spacing w:val="-3"/>
        </w:rPr>
        <w:t xml:space="preserve"> </w:t>
      </w:r>
      <w:r>
        <w:rPr>
          <w:color w:val="231F20"/>
        </w:rPr>
        <w:t>empowerment</w:t>
      </w:r>
      <w:r>
        <w:rPr>
          <w:color w:val="231F20"/>
          <w:spacing w:val="-3"/>
        </w:rPr>
        <w:t xml:space="preserve"> </w:t>
      </w:r>
      <w:r>
        <w:rPr>
          <w:color w:val="231F20"/>
        </w:rPr>
        <w:t>through</w:t>
      </w:r>
      <w:r>
        <w:rPr>
          <w:color w:val="231F20"/>
          <w:spacing w:val="-3"/>
        </w:rPr>
        <w:t xml:space="preserve"> </w:t>
      </w:r>
      <w:r>
        <w:rPr>
          <w:color w:val="231F20"/>
        </w:rPr>
        <w:t>inclusion.(43)(44)</w:t>
      </w:r>
      <w:r>
        <w:rPr>
          <w:color w:val="231F20"/>
          <w:spacing w:val="-3"/>
        </w:rPr>
        <w:t xml:space="preserve"> </w:t>
      </w:r>
      <w:r>
        <w:rPr>
          <w:color w:val="231F20"/>
        </w:rPr>
        <w:t>Given</w:t>
      </w:r>
      <w:r>
        <w:rPr>
          <w:color w:val="231F20"/>
          <w:spacing w:val="-3"/>
        </w:rPr>
        <w:t xml:space="preserve"> </w:t>
      </w:r>
      <w:r>
        <w:rPr>
          <w:color w:val="231F20"/>
        </w:rPr>
        <w:t>the</w:t>
      </w:r>
      <w:r>
        <w:rPr>
          <w:color w:val="231F20"/>
          <w:spacing w:val="-3"/>
        </w:rPr>
        <w:t xml:space="preserve"> </w:t>
      </w:r>
      <w:r>
        <w:rPr>
          <w:color w:val="231F20"/>
        </w:rPr>
        <w:t>general</w:t>
      </w:r>
      <w:r>
        <w:rPr>
          <w:color w:val="231F20"/>
          <w:spacing w:val="-3"/>
        </w:rPr>
        <w:t xml:space="preserve"> </w:t>
      </w:r>
      <w:r>
        <w:rPr>
          <w:color w:val="231F20"/>
        </w:rPr>
        <w:t>data limitations regarding exploitative labor of persons with disabilities, more research is required to better understand the scope of exploitation and worker rights violations which can inform impactful interventions.(45)(46)(47) Preventing child labor, forced labor and human trafficking</w:t>
      </w:r>
    </w:p>
    <w:p w14:paraId="70999745" w14:textId="77777777" w:rsidR="00226189" w:rsidRDefault="00226189">
      <w:pPr>
        <w:sectPr w:rsidR="00226189">
          <w:pgSz w:w="12240" w:h="15840"/>
          <w:pgMar w:top="1380" w:right="1300" w:bottom="1260" w:left="1300" w:header="0" w:footer="1062" w:gutter="0"/>
          <w:cols w:space="720"/>
        </w:sectPr>
      </w:pPr>
    </w:p>
    <w:p w14:paraId="4F4D2ED3" w14:textId="77777777" w:rsidR="00226189" w:rsidRDefault="00000000">
      <w:pPr>
        <w:pStyle w:val="BodyText"/>
        <w:spacing w:before="60"/>
        <w:ind w:right="251"/>
      </w:pPr>
      <w:r>
        <w:rPr>
          <w:color w:val="231F20"/>
        </w:rPr>
        <w:lastRenderedPageBreak/>
        <w:t>through access to decent work can only be attained through education and employment that is inclusive and accessible.(48) Addressing discrimination and stigma is necessary to facilitate access to decent work.(49) More investment is needed to improve the organizational, technical and leadership capacities of OPDs, particularly those composed of unrepresented groups that work in rural areas.(50) OPDs must be consulted by stakeholders as an important source of knowledge,</w:t>
      </w:r>
      <w:r>
        <w:rPr>
          <w:color w:val="231F20"/>
          <w:spacing w:val="-4"/>
        </w:rPr>
        <w:t xml:space="preserve"> </w:t>
      </w:r>
      <w:r>
        <w:rPr>
          <w:color w:val="231F20"/>
        </w:rPr>
        <w:t>expertise</w:t>
      </w:r>
      <w:r>
        <w:rPr>
          <w:color w:val="231F20"/>
          <w:spacing w:val="-4"/>
        </w:rPr>
        <w:t xml:space="preserve"> </w:t>
      </w:r>
      <w:r>
        <w:rPr>
          <w:color w:val="231F20"/>
        </w:rPr>
        <w:t>and</w:t>
      </w:r>
      <w:r>
        <w:rPr>
          <w:color w:val="231F20"/>
          <w:spacing w:val="-4"/>
        </w:rPr>
        <w:t xml:space="preserve"> </w:t>
      </w:r>
      <w:r>
        <w:rPr>
          <w:color w:val="231F20"/>
        </w:rPr>
        <w:t>experience</w:t>
      </w:r>
      <w:r>
        <w:rPr>
          <w:color w:val="231F20"/>
          <w:spacing w:val="-4"/>
        </w:rPr>
        <w:t xml:space="preserve"> </w:t>
      </w:r>
      <w:r>
        <w:rPr>
          <w:color w:val="231F20"/>
        </w:rPr>
        <w:t>on</w:t>
      </w:r>
      <w:r>
        <w:rPr>
          <w:color w:val="231F20"/>
          <w:spacing w:val="-4"/>
        </w:rPr>
        <w:t xml:space="preserve"> </w:t>
      </w:r>
      <w:r>
        <w:rPr>
          <w:color w:val="231F20"/>
        </w:rPr>
        <w:t>rights-based</w:t>
      </w:r>
      <w:r>
        <w:rPr>
          <w:color w:val="231F20"/>
          <w:spacing w:val="-4"/>
        </w:rPr>
        <w:t xml:space="preserve"> </w:t>
      </w:r>
      <w:r>
        <w:rPr>
          <w:color w:val="231F20"/>
        </w:rPr>
        <w:t>disability</w:t>
      </w:r>
      <w:r>
        <w:rPr>
          <w:color w:val="231F20"/>
          <w:spacing w:val="-4"/>
        </w:rPr>
        <w:t xml:space="preserve"> </w:t>
      </w:r>
      <w:r>
        <w:rPr>
          <w:color w:val="231F20"/>
        </w:rPr>
        <w:t>inclusive</w:t>
      </w:r>
      <w:r>
        <w:rPr>
          <w:color w:val="231F20"/>
          <w:spacing w:val="-4"/>
        </w:rPr>
        <w:t xml:space="preserve"> </w:t>
      </w:r>
      <w:r>
        <w:rPr>
          <w:color w:val="231F20"/>
        </w:rPr>
        <w:t>approaches</w:t>
      </w:r>
      <w:r>
        <w:rPr>
          <w:color w:val="231F20"/>
          <w:spacing w:val="-5"/>
        </w:rPr>
        <w:t xml:space="preserve"> </w:t>
      </w:r>
      <w:r>
        <w:rPr>
          <w:color w:val="231F20"/>
        </w:rPr>
        <w:t>to</w:t>
      </w:r>
      <w:r>
        <w:rPr>
          <w:color w:val="231F20"/>
          <w:spacing w:val="-4"/>
        </w:rPr>
        <w:t xml:space="preserve"> </w:t>
      </w:r>
      <w:r>
        <w:rPr>
          <w:color w:val="231F20"/>
        </w:rPr>
        <w:t>promote decent</w:t>
      </w:r>
      <w:r>
        <w:rPr>
          <w:color w:val="231F20"/>
          <w:spacing w:val="-3"/>
        </w:rPr>
        <w:t xml:space="preserve"> </w:t>
      </w:r>
      <w:r>
        <w:rPr>
          <w:color w:val="231F20"/>
        </w:rPr>
        <w:t>work</w:t>
      </w:r>
      <w:r>
        <w:rPr>
          <w:color w:val="231F20"/>
          <w:spacing w:val="-3"/>
        </w:rPr>
        <w:t xml:space="preserve"> </w:t>
      </w:r>
      <w:r>
        <w:rPr>
          <w:color w:val="231F20"/>
        </w:rPr>
        <w:t>and</w:t>
      </w:r>
      <w:r>
        <w:rPr>
          <w:color w:val="231F20"/>
          <w:spacing w:val="-3"/>
        </w:rPr>
        <w:t xml:space="preserve"> </w:t>
      </w:r>
      <w:r>
        <w:rPr>
          <w:color w:val="231F20"/>
        </w:rPr>
        <w:t>prevent</w:t>
      </w:r>
      <w:r>
        <w:rPr>
          <w:color w:val="231F20"/>
          <w:spacing w:val="-3"/>
        </w:rPr>
        <w:t xml:space="preserve"> </w:t>
      </w:r>
      <w:r>
        <w:rPr>
          <w:color w:val="231F20"/>
        </w:rPr>
        <w:t>labor</w:t>
      </w:r>
      <w:r>
        <w:rPr>
          <w:color w:val="231F20"/>
          <w:spacing w:val="-3"/>
        </w:rPr>
        <w:t xml:space="preserve"> </w:t>
      </w:r>
      <w:r>
        <w:rPr>
          <w:color w:val="231F20"/>
        </w:rPr>
        <w:t>exploitation.</w:t>
      </w:r>
      <w:r>
        <w:rPr>
          <w:color w:val="231F20"/>
          <w:spacing w:val="-3"/>
        </w:rPr>
        <w:t xml:space="preserve"> </w:t>
      </w:r>
      <w:r>
        <w:rPr>
          <w:color w:val="231F20"/>
        </w:rPr>
        <w:t>OPDs</w:t>
      </w:r>
      <w:r>
        <w:rPr>
          <w:color w:val="231F20"/>
          <w:spacing w:val="-4"/>
        </w:rPr>
        <w:t xml:space="preserve"> </w:t>
      </w:r>
      <w:r>
        <w:rPr>
          <w:color w:val="231F20"/>
        </w:rPr>
        <w:t>play</w:t>
      </w:r>
      <w:r>
        <w:rPr>
          <w:color w:val="231F20"/>
          <w:spacing w:val="-3"/>
        </w:rPr>
        <w:t xml:space="preserve"> </w:t>
      </w:r>
      <w:r>
        <w:rPr>
          <w:color w:val="231F20"/>
        </w:rPr>
        <w:t>a</w:t>
      </w:r>
      <w:r>
        <w:rPr>
          <w:color w:val="231F20"/>
          <w:spacing w:val="-3"/>
        </w:rPr>
        <w:t xml:space="preserve"> </w:t>
      </w:r>
      <w:r>
        <w:rPr>
          <w:color w:val="231F20"/>
        </w:rPr>
        <w:t>significant</w:t>
      </w:r>
      <w:r>
        <w:rPr>
          <w:color w:val="231F20"/>
          <w:spacing w:val="-3"/>
        </w:rPr>
        <w:t xml:space="preserve"> </w:t>
      </w:r>
      <w:r>
        <w:rPr>
          <w:color w:val="231F20"/>
        </w:rPr>
        <w:t>role,</w:t>
      </w:r>
      <w:r>
        <w:rPr>
          <w:color w:val="231F20"/>
          <w:spacing w:val="-3"/>
        </w:rPr>
        <w:t xml:space="preserve"> </w:t>
      </w:r>
      <w:r>
        <w:rPr>
          <w:color w:val="231F20"/>
        </w:rPr>
        <w:t>representing</w:t>
      </w:r>
      <w:r>
        <w:rPr>
          <w:color w:val="231F20"/>
          <w:spacing w:val="-3"/>
        </w:rPr>
        <w:t xml:space="preserve"> </w:t>
      </w:r>
      <w:r>
        <w:rPr>
          <w:color w:val="231F20"/>
        </w:rPr>
        <w:t>the</w:t>
      </w:r>
      <w:r>
        <w:rPr>
          <w:color w:val="231F20"/>
          <w:spacing w:val="-3"/>
        </w:rPr>
        <w:t xml:space="preserve"> </w:t>
      </w:r>
      <w:r>
        <w:rPr>
          <w:color w:val="231F20"/>
        </w:rPr>
        <w:t>voice of persons with disabilities themselves.</w:t>
      </w:r>
    </w:p>
    <w:p w14:paraId="5F0A2FB0" w14:textId="77777777" w:rsidR="00226189" w:rsidRDefault="00000000">
      <w:pPr>
        <w:pStyle w:val="BodyText"/>
        <w:spacing w:before="1"/>
        <w:ind w:left="0"/>
        <w:rPr>
          <w:sz w:val="10"/>
        </w:rPr>
      </w:pPr>
      <w:r>
        <w:rPr>
          <w:noProof/>
        </w:rPr>
        <mc:AlternateContent>
          <mc:Choice Requires="wpg">
            <w:drawing>
              <wp:anchor distT="0" distB="0" distL="0" distR="0" simplePos="0" relativeHeight="487589376" behindDoc="1" locked="0" layoutInCell="1" allowOverlap="1" wp14:anchorId="670622FF" wp14:editId="7179836D">
                <wp:simplePos x="0" y="0"/>
                <wp:positionH relativeFrom="page">
                  <wp:posOffset>899160</wp:posOffset>
                </wp:positionH>
                <wp:positionV relativeFrom="paragraph">
                  <wp:posOffset>88917</wp:posOffset>
                </wp:positionV>
                <wp:extent cx="5974715" cy="66929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715" cy="669290"/>
                          <a:chOff x="0" y="0"/>
                          <a:chExt cx="5974715" cy="669290"/>
                        </a:xfrm>
                      </wpg:grpSpPr>
                      <wps:wsp>
                        <wps:cNvPr id="8" name="Textbox 8"/>
                        <wps:cNvSpPr txBox="1"/>
                        <wps:spPr>
                          <a:xfrm>
                            <a:off x="0" y="355587"/>
                            <a:ext cx="5974715" cy="313690"/>
                          </a:xfrm>
                          <a:prstGeom prst="rect">
                            <a:avLst/>
                          </a:prstGeom>
                          <a:solidFill>
                            <a:srgbClr val="E2E3E4"/>
                          </a:solidFill>
                        </wps:spPr>
                        <wps:txbx>
                          <w:txbxContent>
                            <w:p w14:paraId="65CF25F3" w14:textId="77777777" w:rsidR="00226189" w:rsidRDefault="00000000">
                              <w:pPr>
                                <w:spacing w:before="40"/>
                                <w:ind w:left="69"/>
                                <w:rPr>
                                  <w:b/>
                                  <w:color w:val="000000"/>
                                  <w:sz w:val="36"/>
                                </w:rPr>
                              </w:pPr>
                              <w:r>
                                <w:rPr>
                                  <w:b/>
                                  <w:color w:val="231F20"/>
                                  <w:sz w:val="36"/>
                                </w:rPr>
                                <w:t>A.</w:t>
                              </w:r>
                              <w:r>
                                <w:rPr>
                                  <w:b/>
                                  <w:color w:val="231F20"/>
                                  <w:spacing w:val="-2"/>
                                  <w:sz w:val="36"/>
                                </w:rPr>
                                <w:t xml:space="preserve"> </w:t>
                              </w:r>
                              <w:r>
                                <w:rPr>
                                  <w:b/>
                                  <w:color w:val="231F20"/>
                                  <w:sz w:val="36"/>
                                </w:rPr>
                                <w:t>AWARD</w:t>
                              </w:r>
                              <w:r>
                                <w:rPr>
                                  <w:b/>
                                  <w:color w:val="231F20"/>
                                  <w:spacing w:val="-2"/>
                                  <w:sz w:val="36"/>
                                </w:rPr>
                                <w:t xml:space="preserve"> </w:t>
                              </w:r>
                              <w:r>
                                <w:rPr>
                                  <w:b/>
                                  <w:color w:val="231F20"/>
                                  <w:sz w:val="36"/>
                                </w:rPr>
                                <w:t>TYPE</w:t>
                              </w:r>
                              <w:r>
                                <w:rPr>
                                  <w:b/>
                                  <w:color w:val="231F20"/>
                                  <w:spacing w:val="-2"/>
                                  <w:sz w:val="36"/>
                                </w:rPr>
                                <w:t xml:space="preserve"> </w:t>
                              </w:r>
                              <w:r>
                                <w:rPr>
                                  <w:b/>
                                  <w:color w:val="231F20"/>
                                  <w:sz w:val="36"/>
                                </w:rPr>
                                <w:t>AND</w:t>
                              </w:r>
                              <w:r>
                                <w:rPr>
                                  <w:b/>
                                  <w:color w:val="231F20"/>
                                  <w:spacing w:val="-2"/>
                                  <w:sz w:val="36"/>
                                </w:rPr>
                                <w:t xml:space="preserve"> AMOUNT</w:t>
                              </w:r>
                            </w:p>
                          </w:txbxContent>
                        </wps:txbx>
                        <wps:bodyPr wrap="square" lIns="0" tIns="0" rIns="0" bIns="0" rtlCol="0">
                          <a:noAutofit/>
                        </wps:bodyPr>
                      </wps:wsp>
                      <wps:wsp>
                        <wps:cNvPr id="9" name="Textbox 9"/>
                        <wps:cNvSpPr txBox="1"/>
                        <wps:spPr>
                          <a:xfrm>
                            <a:off x="0" y="0"/>
                            <a:ext cx="5974715" cy="355600"/>
                          </a:xfrm>
                          <a:prstGeom prst="rect">
                            <a:avLst/>
                          </a:prstGeom>
                          <a:solidFill>
                            <a:srgbClr val="BEDEF5"/>
                          </a:solidFill>
                        </wps:spPr>
                        <wps:txbx>
                          <w:txbxContent>
                            <w:p w14:paraId="4A53B466" w14:textId="77777777" w:rsidR="00226189" w:rsidRDefault="00000000">
                              <w:pPr>
                                <w:numPr>
                                  <w:ilvl w:val="0"/>
                                  <w:numId w:val="45"/>
                                </w:numPr>
                                <w:tabs>
                                  <w:tab w:val="left" w:pos="580"/>
                                </w:tabs>
                                <w:spacing w:before="40"/>
                                <w:ind w:hanging="511"/>
                                <w:rPr>
                                  <w:b/>
                                  <w:color w:val="000000"/>
                                  <w:sz w:val="40"/>
                                </w:rPr>
                              </w:pPr>
                              <w:r>
                                <w:rPr>
                                  <w:b/>
                                  <w:color w:val="231F20"/>
                                  <w:sz w:val="40"/>
                                </w:rPr>
                                <w:t>AWARD</w:t>
                              </w:r>
                              <w:r>
                                <w:rPr>
                                  <w:b/>
                                  <w:color w:val="231F20"/>
                                  <w:spacing w:val="-5"/>
                                  <w:sz w:val="40"/>
                                </w:rPr>
                                <w:t xml:space="preserve"> </w:t>
                              </w:r>
                              <w:r>
                                <w:rPr>
                                  <w:b/>
                                  <w:color w:val="231F20"/>
                                  <w:spacing w:val="-2"/>
                                  <w:sz w:val="40"/>
                                </w:rPr>
                                <w:t>INFORMATION</w:t>
                              </w:r>
                            </w:p>
                          </w:txbxContent>
                        </wps:txbx>
                        <wps:bodyPr wrap="square" lIns="0" tIns="0" rIns="0" bIns="0" rtlCol="0">
                          <a:noAutofit/>
                        </wps:bodyPr>
                      </wps:wsp>
                    </wpg:wgp>
                  </a:graphicData>
                </a:graphic>
              </wp:anchor>
            </w:drawing>
          </mc:Choice>
          <mc:Fallback>
            <w:pict>
              <v:group w14:anchorId="670622FF" id="Group 7" o:spid="_x0000_s1029" style="position:absolute;margin-left:70.8pt;margin-top:7pt;width:470.45pt;height:52.7pt;z-index:-15727104;mso-wrap-distance-left:0;mso-wrap-distance-right:0;mso-position-horizontal-relative:page" coordsize="59747,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">
                <v:shape id="Textbox 8" o:spid="_x0000_s1030" type="#_x0000_t202" style="position:absolute;top:3555;width:59747;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" fillcolor="#e2e3e4" stroked="f">
                  <v:textbox inset="0,0,0,0">
                    <w:txbxContent>
                      <w:p w14:paraId="65CF25F3" w14:textId="77777777" w:rsidR="00226189" w:rsidRDefault="00000000">
                        <w:pPr>
                          <w:spacing w:before="40"/>
                          <w:ind w:left="69"/>
                          <w:rPr>
                            <w:b/>
                            <w:color w:val="000000"/>
                            <w:sz w:val="36"/>
                          </w:rPr>
                        </w:pPr>
                        <w:r>
                          <w:rPr>
                            <w:b/>
                            <w:color w:val="231F20"/>
                            <w:sz w:val="36"/>
                          </w:rPr>
                          <w:t>A.</w:t>
                        </w:r>
                        <w:r>
                          <w:rPr>
                            <w:b/>
                            <w:color w:val="231F20"/>
                            <w:spacing w:val="-2"/>
                            <w:sz w:val="36"/>
                          </w:rPr>
                          <w:t xml:space="preserve"> </w:t>
                        </w:r>
                        <w:r>
                          <w:rPr>
                            <w:b/>
                            <w:color w:val="231F20"/>
                            <w:sz w:val="36"/>
                          </w:rPr>
                          <w:t>AWARD</w:t>
                        </w:r>
                        <w:r>
                          <w:rPr>
                            <w:b/>
                            <w:color w:val="231F20"/>
                            <w:spacing w:val="-2"/>
                            <w:sz w:val="36"/>
                          </w:rPr>
                          <w:t xml:space="preserve"> </w:t>
                        </w:r>
                        <w:r>
                          <w:rPr>
                            <w:b/>
                            <w:color w:val="231F20"/>
                            <w:sz w:val="36"/>
                          </w:rPr>
                          <w:t>TYPE</w:t>
                        </w:r>
                        <w:r>
                          <w:rPr>
                            <w:b/>
                            <w:color w:val="231F20"/>
                            <w:spacing w:val="-2"/>
                            <w:sz w:val="36"/>
                          </w:rPr>
                          <w:t xml:space="preserve"> </w:t>
                        </w:r>
                        <w:r>
                          <w:rPr>
                            <w:b/>
                            <w:color w:val="231F20"/>
                            <w:sz w:val="36"/>
                          </w:rPr>
                          <w:t>AND</w:t>
                        </w:r>
                        <w:r>
                          <w:rPr>
                            <w:b/>
                            <w:color w:val="231F20"/>
                            <w:spacing w:val="-2"/>
                            <w:sz w:val="36"/>
                          </w:rPr>
                          <w:t xml:space="preserve"> AMOUNT</w:t>
                        </w:r>
                      </w:p>
                    </w:txbxContent>
                  </v:textbox>
                </v:shape>
                <v:shape id="Textbox 9" o:spid="_x0000_s1031" type="#_x0000_t202" style="position:absolute;width:59747;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" fillcolor="#bedef5" stroked="f">
                  <v:textbox inset="0,0,0,0">
                    <w:txbxContent>
                      <w:p w14:paraId="4A53B466" w14:textId="77777777" w:rsidR="00226189" w:rsidRDefault="00000000">
                        <w:pPr>
                          <w:numPr>
                            <w:ilvl w:val="0"/>
                            <w:numId w:val="45"/>
                          </w:numPr>
                          <w:tabs>
                            <w:tab w:val="left" w:pos="580"/>
                          </w:tabs>
                          <w:spacing w:before="40"/>
                          <w:ind w:hanging="511"/>
                          <w:rPr>
                            <w:b/>
                            <w:color w:val="000000"/>
                            <w:sz w:val="40"/>
                          </w:rPr>
                        </w:pPr>
                        <w:r>
                          <w:rPr>
                            <w:b/>
                            <w:color w:val="231F20"/>
                            <w:sz w:val="40"/>
                          </w:rPr>
                          <w:t>AWARD</w:t>
                        </w:r>
                        <w:r>
                          <w:rPr>
                            <w:b/>
                            <w:color w:val="231F20"/>
                            <w:spacing w:val="-5"/>
                            <w:sz w:val="40"/>
                          </w:rPr>
                          <w:t xml:space="preserve"> </w:t>
                        </w:r>
                        <w:r>
                          <w:rPr>
                            <w:b/>
                            <w:color w:val="231F20"/>
                            <w:spacing w:val="-2"/>
                            <w:sz w:val="40"/>
                          </w:rPr>
                          <w:t>INFORMATION</w:t>
                        </w:r>
                      </w:p>
                    </w:txbxContent>
                  </v:textbox>
                </v:shape>
                <w10:wrap type="topAndBottom" anchorx="page"/>
              </v:group>
            </w:pict>
          </mc:Fallback>
        </mc:AlternateContent>
      </w:r>
    </w:p>
    <w:p w14:paraId="24D46761" w14:textId="77777777" w:rsidR="00226189" w:rsidRDefault="00000000">
      <w:pPr>
        <w:pStyle w:val="BodyText"/>
        <w:spacing w:before="20"/>
        <w:ind w:right="155"/>
      </w:pPr>
      <w:r>
        <w:rPr>
          <w:color w:val="231F20"/>
        </w:rPr>
        <w:t xml:space="preserve">Funding will be provided in the form of a cooperative agreement. Approximately $3,000,000 total costs </w:t>
      </w:r>
      <w:proofErr w:type="gramStart"/>
      <w:r>
        <w:rPr>
          <w:color w:val="231F20"/>
        </w:rPr>
        <w:t>is</w:t>
      </w:r>
      <w:proofErr w:type="gramEnd"/>
      <w:r>
        <w:rPr>
          <w:color w:val="231F20"/>
        </w:rPr>
        <w:t xml:space="preserve"> expected to be available to fund approximately 1 (one) award(s). Applicants may apply for a ceiling amount of up to $3,000,000 total costs. Awards made under this announcement</w:t>
      </w:r>
      <w:r>
        <w:rPr>
          <w:color w:val="231F20"/>
          <w:spacing w:val="-2"/>
        </w:rPr>
        <w:t xml:space="preserve"> </w:t>
      </w:r>
      <w:r>
        <w:rPr>
          <w:color w:val="231F20"/>
        </w:rPr>
        <w:t>are</w:t>
      </w:r>
      <w:r>
        <w:rPr>
          <w:color w:val="231F20"/>
          <w:spacing w:val="-2"/>
        </w:rPr>
        <w:t xml:space="preserve"> </w:t>
      </w:r>
      <w:r>
        <w:rPr>
          <w:color w:val="231F20"/>
        </w:rPr>
        <w:t>subject</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availability</w:t>
      </w:r>
      <w:r>
        <w:rPr>
          <w:color w:val="231F20"/>
          <w:spacing w:val="-2"/>
        </w:rPr>
        <w:t xml:space="preserve"> </w:t>
      </w:r>
      <w:r>
        <w:rPr>
          <w:color w:val="231F20"/>
        </w:rPr>
        <w:t>of</w:t>
      </w:r>
      <w:r>
        <w:rPr>
          <w:color w:val="231F20"/>
          <w:spacing w:val="-2"/>
        </w:rPr>
        <w:t xml:space="preserve"> </w:t>
      </w:r>
      <w:r>
        <w:rPr>
          <w:color w:val="231F20"/>
        </w:rPr>
        <w:t>federal</w:t>
      </w:r>
      <w:r>
        <w:rPr>
          <w:color w:val="231F20"/>
          <w:spacing w:val="-2"/>
        </w:rPr>
        <w:t xml:space="preserve"> </w:t>
      </w:r>
      <w:r>
        <w:rPr>
          <w:color w:val="231F20"/>
        </w:rPr>
        <w:t>funds.</w:t>
      </w:r>
      <w:r>
        <w:rPr>
          <w:color w:val="231F20"/>
          <w:spacing w:val="-2"/>
        </w:rPr>
        <w:t xml:space="preserve"> </w:t>
      </w:r>
      <w:proofErr w:type="gramStart"/>
      <w:r>
        <w:rPr>
          <w:color w:val="231F20"/>
        </w:rPr>
        <w:t>In</w:t>
      </w:r>
      <w:r>
        <w:rPr>
          <w:color w:val="231F20"/>
          <w:spacing w:val="-2"/>
        </w:rPr>
        <w:t xml:space="preserve"> </w:t>
      </w:r>
      <w:r>
        <w:rPr>
          <w:color w:val="231F20"/>
        </w:rPr>
        <w:t>the</w:t>
      </w:r>
      <w:r>
        <w:rPr>
          <w:color w:val="231F20"/>
          <w:spacing w:val="-2"/>
        </w:rPr>
        <w:t xml:space="preserve"> </w:t>
      </w:r>
      <w:r>
        <w:rPr>
          <w:color w:val="231F20"/>
        </w:rPr>
        <w:t>event</w:t>
      </w:r>
      <w:r>
        <w:rPr>
          <w:color w:val="231F20"/>
          <w:spacing w:val="-2"/>
        </w:rPr>
        <w:t xml:space="preserve"> </w:t>
      </w:r>
      <w:r>
        <w:rPr>
          <w:color w:val="231F20"/>
        </w:rPr>
        <w:t>that</w:t>
      </w:r>
      <w:proofErr w:type="gramEnd"/>
      <w:r>
        <w:rPr>
          <w:color w:val="231F20"/>
          <w:spacing w:val="-2"/>
        </w:rPr>
        <w:t xml:space="preserve"> </w:t>
      </w:r>
      <w:r>
        <w:rPr>
          <w:color w:val="231F20"/>
        </w:rPr>
        <w:t>additional</w:t>
      </w:r>
      <w:r>
        <w:rPr>
          <w:color w:val="231F20"/>
          <w:spacing w:val="-2"/>
        </w:rPr>
        <w:t xml:space="preserve"> </w:t>
      </w:r>
      <w:r>
        <w:rPr>
          <w:color w:val="231F20"/>
        </w:rPr>
        <w:t>funds become</w:t>
      </w:r>
      <w:r>
        <w:rPr>
          <w:color w:val="231F20"/>
          <w:spacing w:val="-3"/>
        </w:rPr>
        <w:t xml:space="preserve"> </w:t>
      </w:r>
      <w:r>
        <w:rPr>
          <w:color w:val="231F20"/>
        </w:rPr>
        <w:t>available,</w:t>
      </w:r>
      <w:r>
        <w:rPr>
          <w:color w:val="231F20"/>
          <w:spacing w:val="-3"/>
        </w:rPr>
        <w:t xml:space="preserve"> </w:t>
      </w:r>
      <w:r>
        <w:rPr>
          <w:color w:val="231F20"/>
        </w:rPr>
        <w:t>USDOL</w:t>
      </w:r>
      <w:r>
        <w:rPr>
          <w:color w:val="231F20"/>
          <w:spacing w:val="-3"/>
        </w:rPr>
        <w:t xml:space="preserve"> </w:t>
      </w:r>
      <w:r>
        <w:rPr>
          <w:color w:val="231F20"/>
        </w:rPr>
        <w:t>reserves</w:t>
      </w:r>
      <w:r>
        <w:rPr>
          <w:color w:val="231F20"/>
          <w:spacing w:val="-4"/>
        </w:rPr>
        <w:t xml:space="preserve"> </w:t>
      </w:r>
      <w:r>
        <w:rPr>
          <w:color w:val="231F20"/>
        </w:rPr>
        <w:t>the</w:t>
      </w:r>
      <w:r>
        <w:rPr>
          <w:color w:val="231F20"/>
          <w:spacing w:val="-3"/>
        </w:rPr>
        <w:t xml:space="preserve"> </w:t>
      </w:r>
      <w:r>
        <w:rPr>
          <w:color w:val="231F20"/>
        </w:rPr>
        <w:t>right</w:t>
      </w:r>
      <w:r>
        <w:rPr>
          <w:color w:val="231F20"/>
          <w:spacing w:val="-3"/>
        </w:rPr>
        <w:t xml:space="preserve"> </w:t>
      </w:r>
      <w:r>
        <w:rPr>
          <w:color w:val="231F20"/>
        </w:rPr>
        <w:t>to</w:t>
      </w:r>
      <w:r>
        <w:rPr>
          <w:color w:val="231F20"/>
          <w:spacing w:val="-3"/>
        </w:rPr>
        <w:t xml:space="preserve"> </w:t>
      </w:r>
      <w:r>
        <w:rPr>
          <w:color w:val="231F20"/>
        </w:rPr>
        <w:t>increase</w:t>
      </w:r>
      <w:r>
        <w:rPr>
          <w:color w:val="231F20"/>
          <w:spacing w:val="-3"/>
        </w:rPr>
        <w:t xml:space="preserve"> </w:t>
      </w:r>
      <w:r>
        <w:rPr>
          <w:color w:val="231F20"/>
        </w:rPr>
        <w:t>the</w:t>
      </w:r>
      <w:r>
        <w:rPr>
          <w:color w:val="231F20"/>
          <w:spacing w:val="-3"/>
        </w:rPr>
        <w:t xml:space="preserve"> </w:t>
      </w:r>
      <w:r>
        <w:rPr>
          <w:color w:val="231F20"/>
        </w:rPr>
        <w:t>amount</w:t>
      </w:r>
      <w:r>
        <w:rPr>
          <w:color w:val="231F20"/>
          <w:spacing w:val="-3"/>
        </w:rPr>
        <w:t xml:space="preserve"> </w:t>
      </w:r>
      <w:r>
        <w:rPr>
          <w:color w:val="231F20"/>
        </w:rPr>
        <w:t>of</w:t>
      </w:r>
      <w:r>
        <w:rPr>
          <w:color w:val="231F20"/>
          <w:spacing w:val="-3"/>
        </w:rPr>
        <w:t xml:space="preserve"> </w:t>
      </w:r>
      <w:r>
        <w:rPr>
          <w:color w:val="231F20"/>
        </w:rPr>
        <w:t>an</w:t>
      </w:r>
      <w:r>
        <w:rPr>
          <w:color w:val="231F20"/>
          <w:spacing w:val="-3"/>
        </w:rPr>
        <w:t xml:space="preserve"> </w:t>
      </w:r>
      <w:r>
        <w:rPr>
          <w:color w:val="231F20"/>
        </w:rPr>
        <w:t>award</w:t>
      </w:r>
      <w:r>
        <w:rPr>
          <w:color w:val="231F20"/>
          <w:spacing w:val="-3"/>
        </w:rPr>
        <w:t xml:space="preserve"> </w:t>
      </w:r>
      <w:r>
        <w:rPr>
          <w:color w:val="231F20"/>
        </w:rPr>
        <w:t>or</w:t>
      </w:r>
      <w:r>
        <w:rPr>
          <w:color w:val="231F20"/>
          <w:spacing w:val="-3"/>
        </w:rPr>
        <w:t xml:space="preserve"> </w:t>
      </w:r>
      <w:r>
        <w:rPr>
          <w:color w:val="231F20"/>
        </w:rPr>
        <w:t>to</w:t>
      </w:r>
      <w:r>
        <w:rPr>
          <w:color w:val="231F20"/>
          <w:spacing w:val="-3"/>
        </w:rPr>
        <w:t xml:space="preserve"> </w:t>
      </w:r>
      <w:r>
        <w:rPr>
          <w:color w:val="231F20"/>
        </w:rPr>
        <w:t>use</w:t>
      </w:r>
      <w:r>
        <w:rPr>
          <w:color w:val="231F20"/>
          <w:spacing w:val="-3"/>
        </w:rPr>
        <w:t xml:space="preserve"> </w:t>
      </w:r>
      <w:r>
        <w:rPr>
          <w:color w:val="231F20"/>
        </w:rPr>
        <w:t xml:space="preserve">such funds to select additional recipients from applications submitted in response to this </w:t>
      </w:r>
      <w:r>
        <w:rPr>
          <w:color w:val="231F20"/>
          <w:spacing w:val="-2"/>
        </w:rPr>
        <w:t>announcement.</w:t>
      </w:r>
    </w:p>
    <w:p w14:paraId="038EB20F" w14:textId="77777777" w:rsidR="00226189" w:rsidRDefault="00000000">
      <w:pPr>
        <w:pStyle w:val="BodyText"/>
        <w:spacing w:before="140"/>
      </w:pPr>
      <w:r>
        <w:rPr>
          <w:color w:val="231F20"/>
        </w:rPr>
        <w:t>In</w:t>
      </w:r>
      <w:r>
        <w:rPr>
          <w:color w:val="231F20"/>
          <w:spacing w:val="-3"/>
        </w:rPr>
        <w:t xml:space="preserve"> </w:t>
      </w:r>
      <w:r>
        <w:rPr>
          <w:color w:val="231F20"/>
        </w:rPr>
        <w:t>addition</w:t>
      </w:r>
      <w:r>
        <w:rPr>
          <w:color w:val="231F20"/>
          <w:spacing w:val="-3"/>
        </w:rPr>
        <w:t xml:space="preserve"> </w:t>
      </w:r>
      <w:r>
        <w:rPr>
          <w:color w:val="231F20"/>
        </w:rPr>
        <w:t>to</w:t>
      </w:r>
      <w:r>
        <w:rPr>
          <w:color w:val="231F20"/>
          <w:spacing w:val="-3"/>
        </w:rPr>
        <w:t xml:space="preserve"> </w:t>
      </w:r>
      <w:r>
        <w:rPr>
          <w:color w:val="231F20"/>
        </w:rPr>
        <w:t>its</w:t>
      </w:r>
      <w:r>
        <w:rPr>
          <w:color w:val="231F20"/>
          <w:spacing w:val="-4"/>
        </w:rPr>
        <w:t xml:space="preserve"> </w:t>
      </w:r>
      <w:r>
        <w:rPr>
          <w:color w:val="231F20"/>
        </w:rPr>
        <w:t>normal</w:t>
      </w:r>
      <w:r>
        <w:rPr>
          <w:color w:val="231F20"/>
          <w:spacing w:val="-3"/>
        </w:rPr>
        <w:t xml:space="preserve"> </w:t>
      </w:r>
      <w:r>
        <w:rPr>
          <w:color w:val="231F20"/>
        </w:rPr>
        <w:t>consultative</w:t>
      </w:r>
      <w:r>
        <w:rPr>
          <w:color w:val="231F20"/>
          <w:spacing w:val="-3"/>
        </w:rPr>
        <w:t xml:space="preserve"> </w:t>
      </w:r>
      <w:r>
        <w:rPr>
          <w:color w:val="231F20"/>
        </w:rPr>
        <w:t>role</w:t>
      </w:r>
      <w:r>
        <w:rPr>
          <w:color w:val="231F20"/>
          <w:spacing w:val="-3"/>
        </w:rPr>
        <w:t xml:space="preserve"> </w:t>
      </w:r>
      <w:r>
        <w:rPr>
          <w:color w:val="231F20"/>
        </w:rPr>
        <w:t>as</w:t>
      </w:r>
      <w:r>
        <w:rPr>
          <w:color w:val="231F20"/>
          <w:spacing w:val="-4"/>
        </w:rPr>
        <w:t xml:space="preserve"> </w:t>
      </w:r>
      <w:r>
        <w:rPr>
          <w:color w:val="231F20"/>
        </w:rPr>
        <w:t>grantor,</w:t>
      </w:r>
      <w:r>
        <w:rPr>
          <w:color w:val="231F20"/>
          <w:spacing w:val="-3"/>
        </w:rPr>
        <w:t xml:space="preserve"> </w:t>
      </w:r>
      <w:r>
        <w:rPr>
          <w:color w:val="231F20"/>
        </w:rPr>
        <w:t>ILAB’s</w:t>
      </w:r>
      <w:r>
        <w:rPr>
          <w:color w:val="231F20"/>
          <w:spacing w:val="-4"/>
        </w:rPr>
        <w:t xml:space="preserve"> </w:t>
      </w:r>
      <w:r>
        <w:rPr>
          <w:color w:val="231F20"/>
        </w:rPr>
        <w:t>substantial</w:t>
      </w:r>
      <w:r>
        <w:rPr>
          <w:color w:val="231F20"/>
          <w:spacing w:val="-3"/>
        </w:rPr>
        <w:t xml:space="preserve"> </w:t>
      </w:r>
      <w:r>
        <w:rPr>
          <w:color w:val="231F20"/>
        </w:rPr>
        <w:t>involvement</w:t>
      </w:r>
      <w:r>
        <w:rPr>
          <w:color w:val="231F20"/>
          <w:spacing w:val="-3"/>
        </w:rPr>
        <w:t xml:space="preserve"> </w:t>
      </w:r>
      <w:r>
        <w:rPr>
          <w:color w:val="231F20"/>
        </w:rPr>
        <w:t>in</w:t>
      </w:r>
      <w:r>
        <w:rPr>
          <w:color w:val="231F20"/>
          <w:spacing w:val="-3"/>
        </w:rPr>
        <w:t xml:space="preserve"> </w:t>
      </w:r>
      <w:r>
        <w:rPr>
          <w:color w:val="231F20"/>
        </w:rPr>
        <w:t>program activities may focus on elements that are essential to meet program requirements and ensure achievement of program objectives and outcomes. ILAB’s involvement may include, but not be limited to:</w:t>
      </w:r>
    </w:p>
    <w:p w14:paraId="1451974F" w14:textId="77777777" w:rsidR="00226189" w:rsidRDefault="00000000">
      <w:pPr>
        <w:pStyle w:val="ListParagraph"/>
        <w:numPr>
          <w:ilvl w:val="1"/>
          <w:numId w:val="46"/>
        </w:numPr>
        <w:tabs>
          <w:tab w:val="left" w:pos="860"/>
        </w:tabs>
        <w:spacing w:before="140"/>
        <w:ind w:right="320"/>
        <w:rPr>
          <w:sz w:val="24"/>
        </w:rPr>
      </w:pPr>
      <w:r>
        <w:rPr>
          <w:color w:val="231F20"/>
          <w:sz w:val="24"/>
        </w:rPr>
        <w:t>Liaising</w:t>
      </w:r>
      <w:r>
        <w:rPr>
          <w:color w:val="231F20"/>
          <w:spacing w:val="-4"/>
          <w:sz w:val="24"/>
        </w:rPr>
        <w:t xml:space="preserve"> </w:t>
      </w:r>
      <w:r>
        <w:rPr>
          <w:color w:val="231F20"/>
          <w:sz w:val="24"/>
        </w:rPr>
        <w:t>with</w:t>
      </w:r>
      <w:r>
        <w:rPr>
          <w:color w:val="231F20"/>
          <w:spacing w:val="-4"/>
          <w:sz w:val="24"/>
        </w:rPr>
        <w:t xml:space="preserve"> </w:t>
      </w:r>
      <w:r>
        <w:rPr>
          <w:color w:val="231F20"/>
          <w:sz w:val="24"/>
        </w:rPr>
        <w:t>in-country</w:t>
      </w:r>
      <w:r>
        <w:rPr>
          <w:color w:val="231F20"/>
          <w:spacing w:val="-4"/>
          <w:sz w:val="24"/>
        </w:rPr>
        <w:t xml:space="preserve"> </w:t>
      </w:r>
      <w:r>
        <w:rPr>
          <w:color w:val="231F20"/>
          <w:sz w:val="24"/>
        </w:rPr>
        <w:t>USG</w:t>
      </w:r>
      <w:r>
        <w:rPr>
          <w:color w:val="231F20"/>
          <w:spacing w:val="-5"/>
          <w:sz w:val="24"/>
        </w:rPr>
        <w:t xml:space="preserve"> </w:t>
      </w:r>
      <w:r>
        <w:rPr>
          <w:color w:val="231F20"/>
          <w:sz w:val="24"/>
        </w:rPr>
        <w:t>officials</w:t>
      </w:r>
      <w:r>
        <w:rPr>
          <w:color w:val="231F20"/>
          <w:spacing w:val="-5"/>
          <w:sz w:val="24"/>
        </w:rPr>
        <w:t xml:space="preserve"> </w:t>
      </w:r>
      <w:r>
        <w:rPr>
          <w:color w:val="231F20"/>
          <w:sz w:val="24"/>
        </w:rPr>
        <w:t>and</w:t>
      </w:r>
      <w:r>
        <w:rPr>
          <w:color w:val="231F20"/>
          <w:spacing w:val="-4"/>
          <w:sz w:val="24"/>
        </w:rPr>
        <w:t xml:space="preserve"> </w:t>
      </w:r>
      <w:r>
        <w:rPr>
          <w:color w:val="231F20"/>
          <w:sz w:val="24"/>
        </w:rPr>
        <w:t>host</w:t>
      </w:r>
      <w:r>
        <w:rPr>
          <w:color w:val="231F20"/>
          <w:spacing w:val="-4"/>
          <w:sz w:val="24"/>
        </w:rPr>
        <w:t xml:space="preserve"> </w:t>
      </w:r>
      <w:r>
        <w:rPr>
          <w:color w:val="231F20"/>
          <w:sz w:val="24"/>
        </w:rPr>
        <w:t>country</w:t>
      </w:r>
      <w:r>
        <w:rPr>
          <w:color w:val="231F20"/>
          <w:spacing w:val="-4"/>
          <w:sz w:val="24"/>
        </w:rPr>
        <w:t xml:space="preserve"> </w:t>
      </w:r>
      <w:r>
        <w:rPr>
          <w:color w:val="231F20"/>
          <w:sz w:val="24"/>
        </w:rPr>
        <w:t>governments</w:t>
      </w:r>
      <w:r>
        <w:rPr>
          <w:color w:val="231F20"/>
          <w:spacing w:val="-5"/>
          <w:sz w:val="24"/>
        </w:rPr>
        <w:t xml:space="preserve"> </w:t>
      </w:r>
      <w:r>
        <w:rPr>
          <w:color w:val="231F20"/>
          <w:sz w:val="24"/>
        </w:rPr>
        <w:t>on</w:t>
      </w:r>
      <w:r>
        <w:rPr>
          <w:color w:val="231F20"/>
          <w:spacing w:val="-4"/>
          <w:sz w:val="24"/>
        </w:rPr>
        <w:t xml:space="preserve"> </w:t>
      </w:r>
      <w:r>
        <w:rPr>
          <w:color w:val="231F20"/>
          <w:sz w:val="24"/>
        </w:rPr>
        <w:t>matters</w:t>
      </w:r>
      <w:r>
        <w:rPr>
          <w:color w:val="231F20"/>
          <w:spacing w:val="-5"/>
          <w:sz w:val="24"/>
        </w:rPr>
        <w:t xml:space="preserve"> </w:t>
      </w:r>
      <w:r>
        <w:rPr>
          <w:color w:val="231F20"/>
          <w:sz w:val="24"/>
        </w:rPr>
        <w:t>related to the project.</w:t>
      </w:r>
    </w:p>
    <w:p w14:paraId="19266B79" w14:textId="77777777" w:rsidR="00226189" w:rsidRDefault="00000000">
      <w:pPr>
        <w:pStyle w:val="ListParagraph"/>
        <w:numPr>
          <w:ilvl w:val="1"/>
          <w:numId w:val="46"/>
        </w:numPr>
        <w:tabs>
          <w:tab w:val="left" w:pos="860"/>
        </w:tabs>
        <w:ind w:right="606"/>
        <w:rPr>
          <w:sz w:val="24"/>
        </w:rPr>
      </w:pPr>
      <w:r>
        <w:rPr>
          <w:color w:val="231F20"/>
          <w:sz w:val="24"/>
        </w:rPr>
        <w:t>Collaborating</w:t>
      </w:r>
      <w:r>
        <w:rPr>
          <w:color w:val="231F20"/>
          <w:spacing w:val="-4"/>
          <w:sz w:val="24"/>
        </w:rPr>
        <w:t xml:space="preserve"> </w:t>
      </w:r>
      <w:r>
        <w:rPr>
          <w:color w:val="231F20"/>
          <w:sz w:val="24"/>
        </w:rPr>
        <w:t>substantially</w:t>
      </w:r>
      <w:r>
        <w:rPr>
          <w:color w:val="231F20"/>
          <w:spacing w:val="-4"/>
          <w:sz w:val="24"/>
        </w:rPr>
        <w:t xml:space="preserve"> </w:t>
      </w:r>
      <w:r>
        <w:rPr>
          <w:color w:val="231F20"/>
          <w:sz w:val="24"/>
        </w:rPr>
        <w:t>on</w:t>
      </w:r>
      <w:r>
        <w:rPr>
          <w:color w:val="231F20"/>
          <w:spacing w:val="-4"/>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strategy</w:t>
      </w:r>
      <w:r>
        <w:rPr>
          <w:color w:val="231F20"/>
          <w:spacing w:val="-4"/>
          <w:sz w:val="24"/>
        </w:rPr>
        <w:t xml:space="preserve"> </w:t>
      </w:r>
      <w:r>
        <w:rPr>
          <w:color w:val="231F20"/>
          <w:sz w:val="24"/>
        </w:rPr>
        <w:t>and</w:t>
      </w:r>
      <w:r>
        <w:rPr>
          <w:color w:val="231F20"/>
          <w:spacing w:val="-4"/>
          <w:sz w:val="24"/>
        </w:rPr>
        <w:t xml:space="preserve"> </w:t>
      </w:r>
      <w:r>
        <w:rPr>
          <w:color w:val="231F20"/>
          <w:sz w:val="24"/>
        </w:rPr>
        <w:t>implementation,</w:t>
      </w:r>
      <w:r>
        <w:rPr>
          <w:color w:val="231F20"/>
          <w:spacing w:val="-4"/>
          <w:sz w:val="24"/>
        </w:rPr>
        <w:t xml:space="preserve"> </w:t>
      </w:r>
      <w:r>
        <w:rPr>
          <w:color w:val="231F20"/>
          <w:sz w:val="24"/>
        </w:rPr>
        <w:t>as</w:t>
      </w:r>
      <w:r>
        <w:rPr>
          <w:color w:val="231F20"/>
          <w:spacing w:val="-5"/>
          <w:sz w:val="24"/>
        </w:rPr>
        <w:t xml:space="preserve"> </w:t>
      </w:r>
      <w:r>
        <w:rPr>
          <w:color w:val="231F20"/>
          <w:sz w:val="24"/>
        </w:rPr>
        <w:t>well</w:t>
      </w:r>
      <w:r>
        <w:rPr>
          <w:color w:val="231F20"/>
          <w:spacing w:val="-4"/>
          <w:sz w:val="24"/>
        </w:rPr>
        <w:t xml:space="preserve"> </w:t>
      </w:r>
      <w:r>
        <w:rPr>
          <w:color w:val="231F20"/>
          <w:sz w:val="24"/>
        </w:rPr>
        <w:t>as</w:t>
      </w:r>
      <w:r>
        <w:rPr>
          <w:color w:val="231F20"/>
          <w:spacing w:val="-5"/>
          <w:sz w:val="24"/>
        </w:rPr>
        <w:t xml:space="preserve"> </w:t>
      </w:r>
      <w:r>
        <w:rPr>
          <w:color w:val="231F20"/>
          <w:sz w:val="24"/>
        </w:rPr>
        <w:t>the development of the project document package.</w:t>
      </w:r>
    </w:p>
    <w:p w14:paraId="71F5B627" w14:textId="77777777" w:rsidR="00226189" w:rsidRDefault="00000000">
      <w:pPr>
        <w:pStyle w:val="ListParagraph"/>
        <w:numPr>
          <w:ilvl w:val="1"/>
          <w:numId w:val="46"/>
        </w:numPr>
        <w:tabs>
          <w:tab w:val="left" w:pos="860"/>
        </w:tabs>
        <w:ind w:right="518"/>
        <w:rPr>
          <w:sz w:val="24"/>
        </w:rPr>
      </w:pPr>
      <w:r>
        <w:rPr>
          <w:color w:val="231F20"/>
          <w:sz w:val="24"/>
        </w:rPr>
        <w:t>Collaborating</w:t>
      </w:r>
      <w:r>
        <w:rPr>
          <w:color w:val="231F20"/>
          <w:spacing w:val="-5"/>
          <w:sz w:val="24"/>
        </w:rPr>
        <w:t xml:space="preserve"> </w:t>
      </w:r>
      <w:r>
        <w:rPr>
          <w:color w:val="231F20"/>
          <w:sz w:val="24"/>
        </w:rPr>
        <w:t>substantially</w:t>
      </w:r>
      <w:r>
        <w:rPr>
          <w:color w:val="231F20"/>
          <w:spacing w:val="-5"/>
          <w:sz w:val="24"/>
        </w:rPr>
        <w:t xml:space="preserve"> </w:t>
      </w:r>
      <w:r>
        <w:rPr>
          <w:color w:val="231F20"/>
          <w:sz w:val="24"/>
        </w:rPr>
        <w:t>on</w:t>
      </w:r>
      <w:r>
        <w:rPr>
          <w:color w:val="231F20"/>
          <w:spacing w:val="-5"/>
          <w:sz w:val="24"/>
        </w:rPr>
        <w:t xml:space="preserve"> </w:t>
      </w:r>
      <w:r>
        <w:rPr>
          <w:color w:val="231F20"/>
          <w:sz w:val="24"/>
        </w:rPr>
        <w:t>the</w:t>
      </w:r>
      <w:r>
        <w:rPr>
          <w:color w:val="231F20"/>
          <w:spacing w:val="-5"/>
          <w:sz w:val="24"/>
        </w:rPr>
        <w:t xml:space="preserve"> </w:t>
      </w:r>
      <w:r>
        <w:rPr>
          <w:color w:val="231F20"/>
          <w:sz w:val="24"/>
        </w:rPr>
        <w:t>development</w:t>
      </w:r>
      <w:r>
        <w:rPr>
          <w:color w:val="231F20"/>
          <w:spacing w:val="-5"/>
          <w:sz w:val="24"/>
        </w:rPr>
        <w:t xml:space="preserve"> </w:t>
      </w:r>
      <w:r>
        <w:rPr>
          <w:color w:val="231F20"/>
          <w:sz w:val="24"/>
        </w:rPr>
        <w:t>and</w:t>
      </w:r>
      <w:r>
        <w:rPr>
          <w:color w:val="231F20"/>
          <w:spacing w:val="-5"/>
          <w:sz w:val="24"/>
        </w:rPr>
        <w:t xml:space="preserve"> </w:t>
      </w:r>
      <w:r>
        <w:rPr>
          <w:color w:val="231F20"/>
          <w:sz w:val="24"/>
        </w:rPr>
        <w:t>implementation</w:t>
      </w:r>
      <w:r>
        <w:rPr>
          <w:color w:val="231F20"/>
          <w:spacing w:val="-5"/>
          <w:sz w:val="24"/>
        </w:rPr>
        <w:t xml:space="preserve"> </w:t>
      </w:r>
      <w:r>
        <w:rPr>
          <w:color w:val="231F20"/>
          <w:sz w:val="24"/>
        </w:rPr>
        <w:t>of</w:t>
      </w:r>
      <w:r>
        <w:rPr>
          <w:color w:val="231F20"/>
          <w:spacing w:val="-5"/>
          <w:sz w:val="24"/>
        </w:rPr>
        <w:t xml:space="preserve"> </w:t>
      </w:r>
      <w:r>
        <w:rPr>
          <w:color w:val="231F20"/>
          <w:sz w:val="24"/>
        </w:rPr>
        <w:t>the</w:t>
      </w:r>
      <w:r>
        <w:rPr>
          <w:color w:val="231F20"/>
          <w:spacing w:val="-5"/>
          <w:sz w:val="24"/>
        </w:rPr>
        <w:t xml:space="preserve"> </w:t>
      </w:r>
      <w:r>
        <w:rPr>
          <w:color w:val="231F20"/>
          <w:sz w:val="24"/>
        </w:rPr>
        <w:t xml:space="preserve">monitoring and evaluation plan and </w:t>
      </w:r>
      <w:proofErr w:type="gramStart"/>
      <w:r>
        <w:rPr>
          <w:color w:val="231F20"/>
          <w:sz w:val="24"/>
        </w:rPr>
        <w:t>all of</w:t>
      </w:r>
      <w:proofErr w:type="gramEnd"/>
      <w:r>
        <w:rPr>
          <w:color w:val="231F20"/>
          <w:sz w:val="24"/>
        </w:rPr>
        <w:t xml:space="preserve"> its components.</w:t>
      </w:r>
    </w:p>
    <w:p w14:paraId="7A59F505" w14:textId="77777777" w:rsidR="00226189" w:rsidRDefault="00000000">
      <w:pPr>
        <w:pStyle w:val="ListParagraph"/>
        <w:numPr>
          <w:ilvl w:val="1"/>
          <w:numId w:val="46"/>
        </w:numPr>
        <w:tabs>
          <w:tab w:val="left" w:pos="860"/>
        </w:tabs>
        <w:ind w:right="333"/>
        <w:rPr>
          <w:sz w:val="24"/>
        </w:rPr>
      </w:pPr>
      <w:r>
        <w:rPr>
          <w:color w:val="231F20"/>
          <w:sz w:val="24"/>
        </w:rPr>
        <w:t>Providing</w:t>
      </w:r>
      <w:r>
        <w:rPr>
          <w:color w:val="231F20"/>
          <w:spacing w:val="-4"/>
          <w:sz w:val="24"/>
        </w:rPr>
        <w:t xml:space="preserve"> </w:t>
      </w:r>
      <w:r>
        <w:rPr>
          <w:color w:val="231F20"/>
          <w:sz w:val="24"/>
        </w:rPr>
        <w:t>highly</w:t>
      </w:r>
      <w:r>
        <w:rPr>
          <w:color w:val="231F20"/>
          <w:spacing w:val="-4"/>
          <w:sz w:val="24"/>
        </w:rPr>
        <w:t xml:space="preserve"> </w:t>
      </w:r>
      <w:r>
        <w:rPr>
          <w:color w:val="231F20"/>
          <w:sz w:val="24"/>
        </w:rPr>
        <w:t>specialized</w:t>
      </w:r>
      <w:r>
        <w:rPr>
          <w:color w:val="231F20"/>
          <w:spacing w:val="-4"/>
          <w:sz w:val="24"/>
        </w:rPr>
        <w:t xml:space="preserve"> </w:t>
      </w:r>
      <w:r>
        <w:rPr>
          <w:color w:val="231F20"/>
          <w:sz w:val="24"/>
        </w:rPr>
        <w:t>input</w:t>
      </w:r>
      <w:r>
        <w:rPr>
          <w:color w:val="231F20"/>
          <w:spacing w:val="-4"/>
          <w:sz w:val="24"/>
        </w:rPr>
        <w:t xml:space="preserve"> </w:t>
      </w:r>
      <w:r>
        <w:rPr>
          <w:color w:val="231F20"/>
          <w:sz w:val="24"/>
        </w:rPr>
        <w:t>on</w:t>
      </w:r>
      <w:r>
        <w:rPr>
          <w:color w:val="231F20"/>
          <w:spacing w:val="-4"/>
          <w:sz w:val="24"/>
        </w:rPr>
        <w:t xml:space="preserve"> </w:t>
      </w:r>
      <w:r>
        <w:rPr>
          <w:color w:val="231F20"/>
          <w:sz w:val="24"/>
        </w:rPr>
        <w:t>the</w:t>
      </w:r>
      <w:r>
        <w:rPr>
          <w:color w:val="231F20"/>
          <w:spacing w:val="-4"/>
          <w:sz w:val="24"/>
        </w:rPr>
        <w:t xml:space="preserve"> </w:t>
      </w:r>
      <w:r>
        <w:rPr>
          <w:color w:val="231F20"/>
          <w:sz w:val="24"/>
        </w:rPr>
        <w:t>technical</w:t>
      </w:r>
      <w:r>
        <w:rPr>
          <w:color w:val="231F20"/>
          <w:spacing w:val="-4"/>
          <w:sz w:val="24"/>
        </w:rPr>
        <w:t xml:space="preserve"> </w:t>
      </w:r>
      <w:r>
        <w:rPr>
          <w:color w:val="231F20"/>
          <w:sz w:val="24"/>
        </w:rPr>
        <w:t>definitions</w:t>
      </w:r>
      <w:r>
        <w:rPr>
          <w:color w:val="231F20"/>
          <w:spacing w:val="-5"/>
          <w:sz w:val="24"/>
        </w:rPr>
        <w:t xml:space="preserve"> </w:t>
      </w:r>
      <w:r>
        <w:rPr>
          <w:color w:val="231F20"/>
          <w:sz w:val="24"/>
        </w:rPr>
        <w:t>and</w:t>
      </w:r>
      <w:r>
        <w:rPr>
          <w:color w:val="231F20"/>
          <w:spacing w:val="-4"/>
          <w:sz w:val="24"/>
        </w:rPr>
        <w:t xml:space="preserve"> </w:t>
      </w:r>
      <w:r>
        <w:rPr>
          <w:color w:val="231F20"/>
          <w:sz w:val="24"/>
        </w:rPr>
        <w:t>concepts</w:t>
      </w:r>
      <w:r>
        <w:rPr>
          <w:color w:val="231F20"/>
          <w:spacing w:val="-5"/>
          <w:sz w:val="24"/>
        </w:rPr>
        <w:t xml:space="preserve"> </w:t>
      </w:r>
      <w:r>
        <w:rPr>
          <w:color w:val="231F20"/>
          <w:sz w:val="24"/>
        </w:rPr>
        <w:t>of</w:t>
      </w:r>
      <w:r>
        <w:rPr>
          <w:color w:val="231F20"/>
          <w:spacing w:val="-4"/>
          <w:sz w:val="24"/>
        </w:rPr>
        <w:t xml:space="preserve"> </w:t>
      </w:r>
      <w:r>
        <w:rPr>
          <w:color w:val="231F20"/>
          <w:sz w:val="24"/>
        </w:rPr>
        <w:t>workers’ rights, international labor standards, occupational safety and health (OSH), industrial relations, social dialogue, collective bargaining, freedom of association, acceptable conditions of work, stakeholder compliance, non-discrimination, labor courts, labor administration, labor inspection, labor law and judicial reform, legal and policy frameworks, child labor, forced labor, human trafficking, and effective enforcement, among others.</w:t>
      </w:r>
    </w:p>
    <w:p w14:paraId="6819AE96" w14:textId="77777777" w:rsidR="00226189" w:rsidRDefault="00000000">
      <w:pPr>
        <w:pStyle w:val="ListParagraph"/>
        <w:numPr>
          <w:ilvl w:val="1"/>
          <w:numId w:val="46"/>
        </w:numPr>
        <w:tabs>
          <w:tab w:val="left" w:pos="860"/>
        </w:tabs>
        <w:ind w:right="206"/>
        <w:rPr>
          <w:sz w:val="24"/>
        </w:rPr>
      </w:pPr>
      <w:r>
        <w:rPr>
          <w:color w:val="231F20"/>
          <w:sz w:val="24"/>
        </w:rPr>
        <w:t>Being</w:t>
      </w:r>
      <w:r>
        <w:rPr>
          <w:color w:val="231F20"/>
          <w:spacing w:val="-4"/>
          <w:sz w:val="24"/>
        </w:rPr>
        <w:t xml:space="preserve"> </w:t>
      </w:r>
      <w:r>
        <w:rPr>
          <w:color w:val="231F20"/>
          <w:sz w:val="24"/>
        </w:rPr>
        <w:t>substantially</w:t>
      </w:r>
      <w:r>
        <w:rPr>
          <w:color w:val="231F20"/>
          <w:spacing w:val="-4"/>
          <w:sz w:val="24"/>
        </w:rPr>
        <w:t xml:space="preserve"> </w:t>
      </w:r>
      <w:r>
        <w:rPr>
          <w:color w:val="231F20"/>
          <w:sz w:val="24"/>
        </w:rPr>
        <w:t>and</w:t>
      </w:r>
      <w:r>
        <w:rPr>
          <w:color w:val="231F20"/>
          <w:spacing w:val="-4"/>
          <w:sz w:val="24"/>
        </w:rPr>
        <w:t xml:space="preserve"> </w:t>
      </w:r>
      <w:r>
        <w:rPr>
          <w:color w:val="231F20"/>
          <w:sz w:val="24"/>
        </w:rPr>
        <w:t>actively</w:t>
      </w:r>
      <w:r>
        <w:rPr>
          <w:color w:val="231F20"/>
          <w:spacing w:val="-4"/>
          <w:sz w:val="24"/>
        </w:rPr>
        <w:t xml:space="preserve"> </w:t>
      </w:r>
      <w:r>
        <w:rPr>
          <w:color w:val="231F20"/>
          <w:sz w:val="24"/>
        </w:rPr>
        <w:t>involved</w:t>
      </w:r>
      <w:r>
        <w:rPr>
          <w:color w:val="231F20"/>
          <w:spacing w:val="-4"/>
          <w:sz w:val="24"/>
        </w:rPr>
        <w:t xml:space="preserve"> </w:t>
      </w:r>
      <w:r>
        <w:rPr>
          <w:color w:val="231F20"/>
          <w:sz w:val="24"/>
        </w:rPr>
        <w:t>in</w:t>
      </w:r>
      <w:r>
        <w:rPr>
          <w:color w:val="231F20"/>
          <w:spacing w:val="-4"/>
          <w:sz w:val="24"/>
        </w:rPr>
        <w:t xml:space="preserve"> </w:t>
      </w:r>
      <w:r>
        <w:rPr>
          <w:color w:val="231F20"/>
          <w:sz w:val="24"/>
        </w:rPr>
        <w:t>designing</w:t>
      </w:r>
      <w:r>
        <w:rPr>
          <w:color w:val="231F20"/>
          <w:spacing w:val="-4"/>
          <w:sz w:val="24"/>
        </w:rPr>
        <w:t xml:space="preserve"> </w:t>
      </w:r>
      <w:r>
        <w:rPr>
          <w:color w:val="231F20"/>
          <w:sz w:val="24"/>
        </w:rPr>
        <w:t>research,</w:t>
      </w:r>
      <w:r>
        <w:rPr>
          <w:color w:val="231F20"/>
          <w:spacing w:val="-4"/>
          <w:sz w:val="24"/>
        </w:rPr>
        <w:t xml:space="preserve"> </w:t>
      </w:r>
      <w:r>
        <w:rPr>
          <w:color w:val="231F20"/>
          <w:sz w:val="24"/>
        </w:rPr>
        <w:t>service</w:t>
      </w:r>
      <w:r>
        <w:rPr>
          <w:color w:val="231F20"/>
          <w:spacing w:val="-4"/>
          <w:sz w:val="24"/>
        </w:rPr>
        <w:t xml:space="preserve"> </w:t>
      </w:r>
      <w:r>
        <w:rPr>
          <w:color w:val="231F20"/>
          <w:sz w:val="24"/>
        </w:rPr>
        <w:t>provision,</w:t>
      </w:r>
      <w:r>
        <w:rPr>
          <w:color w:val="231F20"/>
          <w:spacing w:val="-4"/>
          <w:sz w:val="24"/>
        </w:rPr>
        <w:t xml:space="preserve"> </w:t>
      </w:r>
      <w:r>
        <w:rPr>
          <w:color w:val="231F20"/>
          <w:sz w:val="24"/>
        </w:rPr>
        <w:t>and/or capacity building activities jointly with the recipient.</w:t>
      </w:r>
    </w:p>
    <w:p w14:paraId="3C4B8E61" w14:textId="77777777" w:rsidR="00226189" w:rsidRDefault="00000000">
      <w:pPr>
        <w:pStyle w:val="ListParagraph"/>
        <w:numPr>
          <w:ilvl w:val="1"/>
          <w:numId w:val="46"/>
        </w:numPr>
        <w:tabs>
          <w:tab w:val="left" w:pos="860"/>
        </w:tabs>
        <w:spacing w:before="20"/>
        <w:ind w:right="273"/>
        <w:rPr>
          <w:sz w:val="24"/>
        </w:rPr>
      </w:pPr>
      <w:r>
        <w:rPr>
          <w:color w:val="231F20"/>
          <w:sz w:val="24"/>
        </w:rPr>
        <w:t>Reviewing</w:t>
      </w:r>
      <w:r>
        <w:rPr>
          <w:color w:val="231F20"/>
          <w:spacing w:val="-4"/>
          <w:sz w:val="24"/>
        </w:rPr>
        <w:t xml:space="preserve"> </w:t>
      </w:r>
      <w:r>
        <w:rPr>
          <w:color w:val="231F20"/>
          <w:sz w:val="24"/>
        </w:rPr>
        <w:t>and</w:t>
      </w:r>
      <w:r>
        <w:rPr>
          <w:color w:val="231F20"/>
          <w:spacing w:val="-4"/>
          <w:sz w:val="24"/>
        </w:rPr>
        <w:t xml:space="preserve"> </w:t>
      </w:r>
      <w:r>
        <w:rPr>
          <w:color w:val="231F20"/>
          <w:sz w:val="24"/>
        </w:rPr>
        <w:t>providing</w:t>
      </w:r>
      <w:r>
        <w:rPr>
          <w:color w:val="231F20"/>
          <w:spacing w:val="-4"/>
          <w:sz w:val="24"/>
        </w:rPr>
        <w:t xml:space="preserve"> </w:t>
      </w:r>
      <w:r>
        <w:rPr>
          <w:color w:val="231F20"/>
          <w:sz w:val="24"/>
        </w:rPr>
        <w:t>input</w:t>
      </w:r>
      <w:r>
        <w:rPr>
          <w:color w:val="231F20"/>
          <w:spacing w:val="-4"/>
          <w:sz w:val="24"/>
        </w:rPr>
        <w:t xml:space="preserve"> </w:t>
      </w:r>
      <w:r>
        <w:rPr>
          <w:color w:val="231F20"/>
          <w:sz w:val="24"/>
        </w:rPr>
        <w:t>on</w:t>
      </w:r>
      <w:r>
        <w:rPr>
          <w:color w:val="231F20"/>
          <w:spacing w:val="-4"/>
          <w:sz w:val="24"/>
        </w:rPr>
        <w:t xml:space="preserve"> </w:t>
      </w:r>
      <w:r>
        <w:rPr>
          <w:color w:val="231F20"/>
          <w:sz w:val="24"/>
        </w:rPr>
        <w:t>project’s</w:t>
      </w:r>
      <w:r>
        <w:rPr>
          <w:color w:val="231F20"/>
          <w:spacing w:val="-5"/>
          <w:sz w:val="24"/>
        </w:rPr>
        <w:t xml:space="preserve"> </w:t>
      </w:r>
      <w:r>
        <w:rPr>
          <w:color w:val="231F20"/>
          <w:sz w:val="24"/>
        </w:rPr>
        <w:t>planning</w:t>
      </w:r>
      <w:r>
        <w:rPr>
          <w:color w:val="231F20"/>
          <w:spacing w:val="-4"/>
          <w:sz w:val="24"/>
        </w:rPr>
        <w:t xml:space="preserve"> </w:t>
      </w:r>
      <w:r>
        <w:rPr>
          <w:color w:val="231F20"/>
          <w:sz w:val="24"/>
        </w:rPr>
        <w:t>for</w:t>
      </w:r>
      <w:r>
        <w:rPr>
          <w:color w:val="231F20"/>
          <w:spacing w:val="-4"/>
          <w:sz w:val="24"/>
        </w:rPr>
        <w:t xml:space="preserve"> </w:t>
      </w:r>
      <w:r>
        <w:rPr>
          <w:color w:val="231F20"/>
          <w:sz w:val="24"/>
        </w:rPr>
        <w:t>sustainability</w:t>
      </w:r>
      <w:r>
        <w:rPr>
          <w:color w:val="231F20"/>
          <w:spacing w:val="-4"/>
          <w:sz w:val="24"/>
        </w:rPr>
        <w:t xml:space="preserve"> </w:t>
      </w:r>
      <w:r>
        <w:rPr>
          <w:color w:val="231F20"/>
          <w:sz w:val="24"/>
        </w:rPr>
        <w:t>and</w:t>
      </w:r>
      <w:r>
        <w:rPr>
          <w:color w:val="231F20"/>
          <w:spacing w:val="-4"/>
          <w:sz w:val="24"/>
        </w:rPr>
        <w:t xml:space="preserve"> </w:t>
      </w:r>
      <w:r>
        <w:rPr>
          <w:color w:val="231F20"/>
          <w:sz w:val="24"/>
        </w:rPr>
        <w:t xml:space="preserve">collaborating to promote sustainability of project efforts, including through replication of good </w:t>
      </w:r>
      <w:r>
        <w:rPr>
          <w:color w:val="231F20"/>
          <w:spacing w:val="-2"/>
          <w:sz w:val="24"/>
        </w:rPr>
        <w:t>practices.</w:t>
      </w:r>
    </w:p>
    <w:p w14:paraId="39A1E991" w14:textId="77777777" w:rsidR="00226189" w:rsidRDefault="00226189">
      <w:pPr>
        <w:rPr>
          <w:sz w:val="24"/>
        </w:rPr>
        <w:sectPr w:rsidR="00226189">
          <w:pgSz w:w="12240" w:h="15840"/>
          <w:pgMar w:top="1380" w:right="1300" w:bottom="1260" w:left="1300" w:header="0" w:footer="1062" w:gutter="0"/>
          <w:cols w:space="720"/>
        </w:sectPr>
      </w:pPr>
    </w:p>
    <w:p w14:paraId="138A40B6" w14:textId="77777777" w:rsidR="00226189" w:rsidRDefault="00000000">
      <w:pPr>
        <w:pStyle w:val="Heading2"/>
        <w:tabs>
          <w:tab w:val="left" w:pos="9523"/>
        </w:tabs>
        <w:spacing w:before="60"/>
        <w:ind w:left="115"/>
      </w:pPr>
      <w:bookmarkStart w:id="3" w:name="_TOC_250032"/>
      <w:r>
        <w:rPr>
          <w:color w:val="231F20"/>
          <w:shd w:val="clear" w:color="auto" w:fill="E2E3E4"/>
        </w:rPr>
        <w:lastRenderedPageBreak/>
        <w:t>B.</w:t>
      </w:r>
      <w:r>
        <w:rPr>
          <w:color w:val="231F20"/>
          <w:spacing w:val="-2"/>
          <w:shd w:val="clear" w:color="auto" w:fill="E2E3E4"/>
        </w:rPr>
        <w:t xml:space="preserve"> </w:t>
      </w:r>
      <w:r>
        <w:rPr>
          <w:color w:val="231F20"/>
          <w:shd w:val="clear" w:color="auto" w:fill="E2E3E4"/>
        </w:rPr>
        <w:t>PERIOD</w:t>
      </w:r>
      <w:r>
        <w:rPr>
          <w:color w:val="231F20"/>
          <w:spacing w:val="-3"/>
          <w:shd w:val="clear" w:color="auto" w:fill="E2E3E4"/>
        </w:rPr>
        <w:t xml:space="preserve"> </w:t>
      </w:r>
      <w:r>
        <w:rPr>
          <w:color w:val="231F20"/>
          <w:shd w:val="clear" w:color="auto" w:fill="E2E3E4"/>
        </w:rPr>
        <w:t>OF</w:t>
      </w:r>
      <w:r>
        <w:rPr>
          <w:color w:val="231F20"/>
          <w:spacing w:val="-1"/>
          <w:shd w:val="clear" w:color="auto" w:fill="E2E3E4"/>
        </w:rPr>
        <w:t xml:space="preserve"> </w:t>
      </w:r>
      <w:r>
        <w:rPr>
          <w:color w:val="231F20"/>
          <w:spacing w:val="-2"/>
          <w:shd w:val="clear" w:color="auto" w:fill="E2E3E4"/>
        </w:rPr>
        <w:t>PERFORMANCE</w:t>
      </w:r>
      <w:bookmarkEnd w:id="3"/>
      <w:r>
        <w:rPr>
          <w:color w:val="231F20"/>
          <w:shd w:val="clear" w:color="auto" w:fill="E2E3E4"/>
        </w:rPr>
        <w:tab/>
      </w:r>
    </w:p>
    <w:p w14:paraId="39E14236" w14:textId="77777777" w:rsidR="00226189" w:rsidRDefault="00000000">
      <w:pPr>
        <w:pStyle w:val="BodyText"/>
        <w:spacing w:before="60"/>
        <w:ind w:right="158"/>
      </w:pPr>
      <w:r>
        <w:rPr>
          <w:color w:val="231F20"/>
        </w:rPr>
        <w:t>The required period of performance is 54 months from the effective date of the award. This performance</w:t>
      </w:r>
      <w:r>
        <w:rPr>
          <w:color w:val="231F20"/>
          <w:spacing w:val="-4"/>
        </w:rPr>
        <w:t xml:space="preserve"> </w:t>
      </w:r>
      <w:r>
        <w:rPr>
          <w:color w:val="231F20"/>
        </w:rPr>
        <w:t>period</w:t>
      </w:r>
      <w:r>
        <w:rPr>
          <w:color w:val="231F20"/>
          <w:spacing w:val="-4"/>
        </w:rPr>
        <w:t xml:space="preserve"> </w:t>
      </w:r>
      <w:r>
        <w:rPr>
          <w:color w:val="231F20"/>
        </w:rPr>
        <w:t>includes</w:t>
      </w:r>
      <w:r>
        <w:rPr>
          <w:color w:val="231F20"/>
          <w:spacing w:val="-5"/>
        </w:rPr>
        <w:t xml:space="preserve"> </w:t>
      </w:r>
      <w:r>
        <w:rPr>
          <w:color w:val="231F20"/>
        </w:rPr>
        <w:t>all</w:t>
      </w:r>
      <w:r>
        <w:rPr>
          <w:color w:val="231F20"/>
          <w:spacing w:val="-4"/>
        </w:rPr>
        <w:t xml:space="preserve"> </w:t>
      </w:r>
      <w:r>
        <w:rPr>
          <w:color w:val="231F20"/>
        </w:rPr>
        <w:t>necessary</w:t>
      </w:r>
      <w:r>
        <w:rPr>
          <w:color w:val="231F20"/>
          <w:spacing w:val="-4"/>
        </w:rPr>
        <w:t xml:space="preserve"> </w:t>
      </w:r>
      <w:r>
        <w:rPr>
          <w:color w:val="231F20"/>
        </w:rPr>
        <w:t>implementation</w:t>
      </w:r>
      <w:r>
        <w:rPr>
          <w:color w:val="231F20"/>
          <w:spacing w:val="-4"/>
        </w:rPr>
        <w:t xml:space="preserve"> </w:t>
      </w:r>
      <w:r>
        <w:rPr>
          <w:color w:val="231F20"/>
        </w:rPr>
        <w:t>and</w:t>
      </w:r>
      <w:r>
        <w:rPr>
          <w:color w:val="231F20"/>
          <w:spacing w:val="-4"/>
        </w:rPr>
        <w:t xml:space="preserve"> </w:t>
      </w:r>
      <w:r>
        <w:rPr>
          <w:color w:val="231F20"/>
        </w:rPr>
        <w:t>start-up</w:t>
      </w:r>
      <w:r>
        <w:rPr>
          <w:color w:val="231F20"/>
          <w:spacing w:val="-4"/>
        </w:rPr>
        <w:t xml:space="preserve"> </w:t>
      </w:r>
      <w:r>
        <w:rPr>
          <w:color w:val="231F20"/>
        </w:rPr>
        <w:t>activities.</w:t>
      </w:r>
      <w:r>
        <w:rPr>
          <w:color w:val="231F20"/>
          <w:spacing w:val="-4"/>
        </w:rPr>
        <w:t xml:space="preserve"> </w:t>
      </w:r>
      <w:r>
        <w:rPr>
          <w:color w:val="231F20"/>
        </w:rPr>
        <w:t>Only</w:t>
      </w:r>
      <w:r>
        <w:rPr>
          <w:color w:val="231F20"/>
          <w:spacing w:val="-4"/>
        </w:rPr>
        <w:t xml:space="preserve"> </w:t>
      </w:r>
      <w:r>
        <w:rPr>
          <w:color w:val="231F20"/>
        </w:rPr>
        <w:t>allowable costs incurred during the period of performance may be charged to the federal award (2 CFR 200.1 Period of performance).</w:t>
      </w:r>
    </w:p>
    <w:p w14:paraId="11B5DF05" w14:textId="77777777" w:rsidR="00226189" w:rsidRDefault="00000000">
      <w:pPr>
        <w:pStyle w:val="BodyText"/>
        <w:spacing w:before="1"/>
        <w:ind w:left="0"/>
        <w:rPr>
          <w:sz w:val="10"/>
        </w:rPr>
      </w:pPr>
      <w:r>
        <w:rPr>
          <w:noProof/>
        </w:rPr>
        <mc:AlternateContent>
          <mc:Choice Requires="wps">
            <w:drawing>
              <wp:anchor distT="0" distB="0" distL="0" distR="0" simplePos="0" relativeHeight="487589888" behindDoc="1" locked="0" layoutInCell="1" allowOverlap="1" wp14:anchorId="5DB3D0ED" wp14:editId="5662F654">
                <wp:simplePos x="0" y="0"/>
                <wp:positionH relativeFrom="page">
                  <wp:posOffset>899160</wp:posOffset>
                </wp:positionH>
                <wp:positionV relativeFrom="paragraph">
                  <wp:posOffset>88905</wp:posOffset>
                </wp:positionV>
                <wp:extent cx="5974715" cy="355600"/>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715" cy="355600"/>
                        </a:xfrm>
                        <a:prstGeom prst="rect">
                          <a:avLst/>
                        </a:prstGeom>
                        <a:solidFill>
                          <a:srgbClr val="BEDEF5"/>
                        </a:solidFill>
                      </wps:spPr>
                      <wps:txbx>
                        <w:txbxContent>
                          <w:p w14:paraId="16156519" w14:textId="77777777" w:rsidR="00226189" w:rsidRDefault="00000000">
                            <w:pPr>
                              <w:numPr>
                                <w:ilvl w:val="0"/>
                                <w:numId w:val="44"/>
                              </w:numPr>
                              <w:tabs>
                                <w:tab w:val="left" w:pos="735"/>
                              </w:tabs>
                              <w:spacing w:before="40"/>
                              <w:ind w:hanging="666"/>
                              <w:rPr>
                                <w:b/>
                                <w:color w:val="000000"/>
                                <w:sz w:val="40"/>
                              </w:rPr>
                            </w:pPr>
                            <w:r>
                              <w:rPr>
                                <w:b/>
                                <w:color w:val="231F20"/>
                                <w:sz w:val="40"/>
                              </w:rPr>
                              <w:t>ELIGIBILITY</w:t>
                            </w:r>
                            <w:r>
                              <w:rPr>
                                <w:b/>
                                <w:color w:val="231F20"/>
                                <w:spacing w:val="-11"/>
                                <w:sz w:val="40"/>
                              </w:rPr>
                              <w:t xml:space="preserve"> </w:t>
                            </w:r>
                            <w:r>
                              <w:rPr>
                                <w:b/>
                                <w:color w:val="231F20"/>
                                <w:spacing w:val="-2"/>
                                <w:sz w:val="40"/>
                              </w:rPr>
                              <w:t>INFORMATION</w:t>
                            </w:r>
                          </w:p>
                        </w:txbxContent>
                      </wps:txbx>
                      <wps:bodyPr wrap="square" lIns="0" tIns="0" rIns="0" bIns="0" rtlCol="0">
                        <a:noAutofit/>
                      </wps:bodyPr>
                    </wps:wsp>
                  </a:graphicData>
                </a:graphic>
              </wp:anchor>
            </w:drawing>
          </mc:Choice>
          <mc:Fallback>
            <w:pict>
              <v:shape w14:anchorId="5DB3D0ED" id="Textbox 10" o:spid="_x0000_s1032" type="#_x0000_t202" style="position:absolute;margin-left:70.8pt;margin-top:7pt;width:470.45pt;height:28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" fillcolor="#bedef5" stroked="f">
                <v:textbox inset="0,0,0,0">
                  <w:txbxContent>
                    <w:p w14:paraId="16156519" w14:textId="77777777" w:rsidR="00226189" w:rsidRDefault="00000000">
                      <w:pPr>
                        <w:numPr>
                          <w:ilvl w:val="0"/>
                          <w:numId w:val="44"/>
                        </w:numPr>
                        <w:tabs>
                          <w:tab w:val="left" w:pos="735"/>
                        </w:tabs>
                        <w:spacing w:before="40"/>
                        <w:ind w:hanging="666"/>
                        <w:rPr>
                          <w:b/>
                          <w:color w:val="000000"/>
                          <w:sz w:val="40"/>
                        </w:rPr>
                      </w:pPr>
                      <w:r>
                        <w:rPr>
                          <w:b/>
                          <w:color w:val="231F20"/>
                          <w:sz w:val="40"/>
                        </w:rPr>
                        <w:t>ELIGIBILITY</w:t>
                      </w:r>
                      <w:r>
                        <w:rPr>
                          <w:b/>
                          <w:color w:val="231F20"/>
                          <w:spacing w:val="-11"/>
                          <w:sz w:val="40"/>
                        </w:rPr>
                        <w:t xml:space="preserve"> </w:t>
                      </w:r>
                      <w:r>
                        <w:rPr>
                          <w:b/>
                          <w:color w:val="231F20"/>
                          <w:spacing w:val="-2"/>
                          <w:sz w:val="40"/>
                        </w:rPr>
                        <w:t>INFORMATION</w:t>
                      </w:r>
                    </w:p>
                  </w:txbxContent>
                </v:textbox>
                <w10:wrap type="topAndBottom" anchorx="page"/>
              </v:shape>
            </w:pict>
          </mc:Fallback>
        </mc:AlternateContent>
      </w:r>
    </w:p>
    <w:p w14:paraId="09398EA6" w14:textId="77777777" w:rsidR="00226189" w:rsidRDefault="00000000">
      <w:pPr>
        <w:pStyle w:val="Heading2"/>
        <w:numPr>
          <w:ilvl w:val="0"/>
          <w:numId w:val="43"/>
        </w:numPr>
        <w:tabs>
          <w:tab w:val="left" w:pos="554"/>
          <w:tab w:val="left" w:pos="9523"/>
        </w:tabs>
        <w:spacing w:before="40"/>
        <w:ind w:left="554" w:hanging="439"/>
      </w:pPr>
      <w:bookmarkStart w:id="4" w:name="_TOC_250031"/>
      <w:r>
        <w:rPr>
          <w:color w:val="231F20"/>
          <w:shd w:val="clear" w:color="auto" w:fill="E2E3E4"/>
        </w:rPr>
        <w:t xml:space="preserve">ELIGIBLE </w:t>
      </w:r>
      <w:r>
        <w:rPr>
          <w:color w:val="231F20"/>
          <w:spacing w:val="-2"/>
          <w:shd w:val="clear" w:color="auto" w:fill="E2E3E4"/>
        </w:rPr>
        <w:t>APPLICANTS</w:t>
      </w:r>
      <w:bookmarkEnd w:id="4"/>
      <w:r>
        <w:rPr>
          <w:color w:val="231F20"/>
          <w:shd w:val="clear" w:color="auto" w:fill="E2E3E4"/>
        </w:rPr>
        <w:tab/>
      </w:r>
    </w:p>
    <w:p w14:paraId="002222E4" w14:textId="77777777" w:rsidR="00226189" w:rsidRDefault="00000000">
      <w:pPr>
        <w:pStyle w:val="BodyText"/>
        <w:spacing w:before="60"/>
      </w:pPr>
      <w:r>
        <w:rPr>
          <w:color w:val="231F20"/>
        </w:rPr>
        <w:t>The</w:t>
      </w:r>
      <w:r>
        <w:rPr>
          <w:color w:val="231F20"/>
          <w:spacing w:val="-4"/>
        </w:rPr>
        <w:t xml:space="preserve"> </w:t>
      </w:r>
      <w:r>
        <w:rPr>
          <w:color w:val="231F20"/>
        </w:rPr>
        <w:t>following</w:t>
      </w:r>
      <w:r>
        <w:rPr>
          <w:color w:val="231F20"/>
          <w:spacing w:val="-3"/>
        </w:rPr>
        <w:t xml:space="preserve"> </w:t>
      </w:r>
      <w:r>
        <w:rPr>
          <w:color w:val="231F20"/>
        </w:rPr>
        <w:t>organizations</w:t>
      </w:r>
      <w:r>
        <w:rPr>
          <w:color w:val="231F20"/>
          <w:spacing w:val="-2"/>
        </w:rPr>
        <w:t xml:space="preserve"> </w:t>
      </w:r>
      <w:r>
        <w:rPr>
          <w:color w:val="231F20"/>
        </w:rPr>
        <w:t>are</w:t>
      </w:r>
      <w:r>
        <w:rPr>
          <w:color w:val="231F20"/>
          <w:spacing w:val="-2"/>
        </w:rPr>
        <w:t xml:space="preserve"> </w:t>
      </w:r>
      <w:r>
        <w:rPr>
          <w:color w:val="231F20"/>
        </w:rPr>
        <w:t>eligible</w:t>
      </w:r>
      <w:r>
        <w:rPr>
          <w:color w:val="231F20"/>
          <w:spacing w:val="-2"/>
        </w:rPr>
        <w:t xml:space="preserve"> </w:t>
      </w:r>
      <w:r>
        <w:rPr>
          <w:color w:val="231F20"/>
        </w:rPr>
        <w:t>to</w:t>
      </w:r>
      <w:r>
        <w:rPr>
          <w:color w:val="231F20"/>
          <w:spacing w:val="-2"/>
        </w:rPr>
        <w:t xml:space="preserve"> apply:</w:t>
      </w:r>
    </w:p>
    <w:p w14:paraId="38A13B3A" w14:textId="77777777" w:rsidR="00226189" w:rsidRDefault="00000000">
      <w:pPr>
        <w:pStyle w:val="ListParagraph"/>
        <w:numPr>
          <w:ilvl w:val="1"/>
          <w:numId w:val="43"/>
        </w:numPr>
        <w:tabs>
          <w:tab w:val="left" w:pos="859"/>
        </w:tabs>
        <w:spacing w:before="140"/>
        <w:ind w:left="859" w:hanging="359"/>
        <w:rPr>
          <w:sz w:val="24"/>
        </w:rPr>
      </w:pPr>
      <w:r>
        <w:rPr>
          <w:color w:val="231F20"/>
          <w:sz w:val="24"/>
        </w:rPr>
        <w:t xml:space="preserve">U.S. </w:t>
      </w:r>
      <w:r>
        <w:rPr>
          <w:color w:val="231F20"/>
          <w:spacing w:val="-2"/>
          <w:sz w:val="24"/>
        </w:rPr>
        <w:t>organizations:</w:t>
      </w:r>
    </w:p>
    <w:p w14:paraId="1C69F4F8" w14:textId="77777777" w:rsidR="00226189" w:rsidRDefault="00000000">
      <w:pPr>
        <w:pStyle w:val="ListParagraph"/>
        <w:numPr>
          <w:ilvl w:val="2"/>
          <w:numId w:val="43"/>
        </w:numPr>
        <w:tabs>
          <w:tab w:val="left" w:pos="1580"/>
        </w:tabs>
        <w:spacing w:before="33" w:line="223" w:lineRule="auto"/>
        <w:ind w:right="1066"/>
        <w:rPr>
          <w:sz w:val="24"/>
        </w:rPr>
      </w:pPr>
      <w:r>
        <w:rPr>
          <w:color w:val="231F20"/>
          <w:sz w:val="24"/>
        </w:rPr>
        <w:t>Nonprofits,</w:t>
      </w:r>
      <w:r>
        <w:rPr>
          <w:color w:val="231F20"/>
          <w:spacing w:val="-7"/>
          <w:sz w:val="24"/>
        </w:rPr>
        <w:t xml:space="preserve"> </w:t>
      </w:r>
      <w:r>
        <w:rPr>
          <w:color w:val="231F20"/>
          <w:sz w:val="24"/>
        </w:rPr>
        <w:t>including</w:t>
      </w:r>
      <w:r>
        <w:rPr>
          <w:color w:val="231F20"/>
          <w:spacing w:val="-7"/>
          <w:sz w:val="24"/>
        </w:rPr>
        <w:t xml:space="preserve"> </w:t>
      </w:r>
      <w:r>
        <w:rPr>
          <w:color w:val="231F20"/>
          <w:sz w:val="24"/>
        </w:rPr>
        <w:t>any</w:t>
      </w:r>
      <w:r>
        <w:rPr>
          <w:color w:val="231F20"/>
          <w:spacing w:val="-7"/>
          <w:sz w:val="24"/>
        </w:rPr>
        <w:t xml:space="preserve"> </w:t>
      </w:r>
      <w:r>
        <w:rPr>
          <w:color w:val="231F20"/>
          <w:sz w:val="24"/>
        </w:rPr>
        <w:t>faith-based</w:t>
      </w:r>
      <w:r>
        <w:rPr>
          <w:color w:val="231F20"/>
          <w:spacing w:val="-7"/>
          <w:sz w:val="24"/>
        </w:rPr>
        <w:t xml:space="preserve"> </w:t>
      </w:r>
      <w:r>
        <w:rPr>
          <w:color w:val="231F20"/>
          <w:sz w:val="24"/>
        </w:rPr>
        <w:t>organizations</w:t>
      </w:r>
      <w:r>
        <w:rPr>
          <w:color w:val="231F20"/>
          <w:spacing w:val="-8"/>
          <w:sz w:val="24"/>
        </w:rPr>
        <w:t xml:space="preserve"> </w:t>
      </w:r>
      <w:r>
        <w:rPr>
          <w:color w:val="231F20"/>
          <w:sz w:val="24"/>
        </w:rPr>
        <w:t>or</w:t>
      </w:r>
      <w:r>
        <w:rPr>
          <w:color w:val="231F20"/>
          <w:spacing w:val="-7"/>
          <w:sz w:val="24"/>
        </w:rPr>
        <w:t xml:space="preserve"> </w:t>
      </w:r>
      <w:r>
        <w:rPr>
          <w:color w:val="231F20"/>
          <w:sz w:val="24"/>
        </w:rPr>
        <w:t xml:space="preserve">community-based </w:t>
      </w:r>
      <w:r>
        <w:rPr>
          <w:color w:val="231F20"/>
          <w:spacing w:val="-2"/>
          <w:sz w:val="24"/>
        </w:rPr>
        <w:t>organizations</w:t>
      </w:r>
    </w:p>
    <w:p w14:paraId="27E7883D" w14:textId="77777777" w:rsidR="00226189" w:rsidRDefault="00000000">
      <w:pPr>
        <w:pStyle w:val="ListParagraph"/>
        <w:numPr>
          <w:ilvl w:val="2"/>
          <w:numId w:val="43"/>
        </w:numPr>
        <w:tabs>
          <w:tab w:val="left" w:pos="1579"/>
        </w:tabs>
        <w:spacing w:before="24"/>
        <w:ind w:left="1579" w:hanging="359"/>
        <w:rPr>
          <w:sz w:val="24"/>
        </w:rPr>
      </w:pPr>
      <w:r>
        <w:rPr>
          <w:color w:val="231F20"/>
          <w:sz w:val="24"/>
        </w:rPr>
        <w:t>Public/State</w:t>
      </w:r>
      <w:r>
        <w:rPr>
          <w:color w:val="231F20"/>
          <w:spacing w:val="-3"/>
          <w:sz w:val="24"/>
        </w:rPr>
        <w:t xml:space="preserve"> </w:t>
      </w:r>
      <w:r>
        <w:rPr>
          <w:color w:val="231F20"/>
          <w:sz w:val="24"/>
        </w:rPr>
        <w:t>Controlled</w:t>
      </w:r>
      <w:r>
        <w:rPr>
          <w:color w:val="231F20"/>
          <w:spacing w:val="-2"/>
          <w:sz w:val="24"/>
        </w:rPr>
        <w:t xml:space="preserve"> </w:t>
      </w:r>
      <w:r>
        <w:rPr>
          <w:color w:val="231F20"/>
          <w:sz w:val="24"/>
        </w:rPr>
        <w:t>Institutions</w:t>
      </w:r>
      <w:r>
        <w:rPr>
          <w:color w:val="231F20"/>
          <w:spacing w:val="-3"/>
          <w:sz w:val="24"/>
        </w:rPr>
        <w:t xml:space="preserve"> </w:t>
      </w:r>
      <w:r>
        <w:rPr>
          <w:color w:val="231F20"/>
          <w:sz w:val="24"/>
        </w:rPr>
        <w:t>of</w:t>
      </w:r>
      <w:r>
        <w:rPr>
          <w:color w:val="231F20"/>
          <w:spacing w:val="-2"/>
          <w:sz w:val="24"/>
        </w:rPr>
        <w:t xml:space="preserve"> </w:t>
      </w:r>
      <w:r>
        <w:rPr>
          <w:color w:val="231F20"/>
          <w:sz w:val="24"/>
        </w:rPr>
        <w:t>Higher</w:t>
      </w:r>
      <w:r>
        <w:rPr>
          <w:color w:val="231F20"/>
          <w:spacing w:val="-2"/>
          <w:sz w:val="24"/>
        </w:rPr>
        <w:t xml:space="preserve"> Education</w:t>
      </w:r>
    </w:p>
    <w:p w14:paraId="78626433" w14:textId="77777777" w:rsidR="00226189" w:rsidRDefault="00000000">
      <w:pPr>
        <w:pStyle w:val="ListParagraph"/>
        <w:numPr>
          <w:ilvl w:val="2"/>
          <w:numId w:val="43"/>
        </w:numPr>
        <w:tabs>
          <w:tab w:val="left" w:pos="1579"/>
        </w:tabs>
        <w:spacing w:before="0"/>
        <w:ind w:left="1579" w:hanging="359"/>
        <w:rPr>
          <w:sz w:val="24"/>
        </w:rPr>
      </w:pPr>
      <w:r>
        <w:rPr>
          <w:color w:val="231F20"/>
          <w:sz w:val="24"/>
        </w:rPr>
        <w:t>Private</w:t>
      </w:r>
      <w:r>
        <w:rPr>
          <w:color w:val="231F20"/>
          <w:spacing w:val="-3"/>
          <w:sz w:val="24"/>
        </w:rPr>
        <w:t xml:space="preserve"> </w:t>
      </w:r>
      <w:r>
        <w:rPr>
          <w:color w:val="231F20"/>
          <w:sz w:val="24"/>
        </w:rPr>
        <w:t>Institutions</w:t>
      </w:r>
      <w:r>
        <w:rPr>
          <w:color w:val="231F20"/>
          <w:spacing w:val="-4"/>
          <w:sz w:val="24"/>
        </w:rPr>
        <w:t xml:space="preserve"> </w:t>
      </w:r>
      <w:r>
        <w:rPr>
          <w:color w:val="231F20"/>
          <w:sz w:val="24"/>
        </w:rPr>
        <w:t>of</w:t>
      </w:r>
      <w:r>
        <w:rPr>
          <w:color w:val="231F20"/>
          <w:spacing w:val="-3"/>
          <w:sz w:val="24"/>
        </w:rPr>
        <w:t xml:space="preserve"> </w:t>
      </w:r>
      <w:r>
        <w:rPr>
          <w:color w:val="231F20"/>
          <w:sz w:val="24"/>
        </w:rPr>
        <w:t>Higher</w:t>
      </w:r>
      <w:r>
        <w:rPr>
          <w:color w:val="231F20"/>
          <w:spacing w:val="-2"/>
          <w:sz w:val="24"/>
        </w:rPr>
        <w:t xml:space="preserve"> Education</w:t>
      </w:r>
    </w:p>
    <w:p w14:paraId="71AAE2C6" w14:textId="77777777" w:rsidR="00226189" w:rsidRDefault="00000000">
      <w:pPr>
        <w:pStyle w:val="ListParagraph"/>
        <w:numPr>
          <w:ilvl w:val="2"/>
          <w:numId w:val="43"/>
        </w:numPr>
        <w:tabs>
          <w:tab w:val="left" w:pos="1579"/>
        </w:tabs>
        <w:spacing w:before="0"/>
        <w:ind w:left="1579" w:hanging="359"/>
        <w:rPr>
          <w:sz w:val="24"/>
        </w:rPr>
      </w:pPr>
      <w:r>
        <w:rPr>
          <w:color w:val="231F20"/>
          <w:sz w:val="24"/>
        </w:rPr>
        <w:t>Historically</w:t>
      </w:r>
      <w:r>
        <w:rPr>
          <w:color w:val="231F20"/>
          <w:spacing w:val="-4"/>
          <w:sz w:val="24"/>
        </w:rPr>
        <w:t xml:space="preserve"> </w:t>
      </w:r>
      <w:r>
        <w:rPr>
          <w:color w:val="231F20"/>
          <w:sz w:val="24"/>
        </w:rPr>
        <w:t>Black</w:t>
      </w:r>
      <w:r>
        <w:rPr>
          <w:color w:val="231F20"/>
          <w:spacing w:val="-4"/>
          <w:sz w:val="24"/>
        </w:rPr>
        <w:t xml:space="preserve"> </w:t>
      </w:r>
      <w:r>
        <w:rPr>
          <w:color w:val="231F20"/>
          <w:sz w:val="24"/>
        </w:rPr>
        <w:t>Colleges</w:t>
      </w:r>
      <w:r>
        <w:rPr>
          <w:color w:val="231F20"/>
          <w:spacing w:val="-4"/>
          <w:sz w:val="24"/>
        </w:rPr>
        <w:t xml:space="preserve"> </w:t>
      </w:r>
      <w:r>
        <w:rPr>
          <w:color w:val="231F20"/>
          <w:sz w:val="24"/>
        </w:rPr>
        <w:t>and</w:t>
      </w:r>
      <w:r>
        <w:rPr>
          <w:color w:val="231F20"/>
          <w:spacing w:val="-4"/>
          <w:sz w:val="24"/>
        </w:rPr>
        <w:t xml:space="preserve"> </w:t>
      </w:r>
      <w:r>
        <w:rPr>
          <w:color w:val="231F20"/>
          <w:sz w:val="24"/>
        </w:rPr>
        <w:t>Universities</w:t>
      </w:r>
      <w:r>
        <w:rPr>
          <w:color w:val="231F20"/>
          <w:spacing w:val="-4"/>
          <w:sz w:val="24"/>
        </w:rPr>
        <w:t xml:space="preserve"> </w:t>
      </w:r>
      <w:r>
        <w:rPr>
          <w:color w:val="231F20"/>
          <w:spacing w:val="-2"/>
          <w:sz w:val="24"/>
        </w:rPr>
        <w:t>(HBCUs)</w:t>
      </w:r>
    </w:p>
    <w:p w14:paraId="43CAB5A6" w14:textId="77777777" w:rsidR="00226189" w:rsidRDefault="00000000">
      <w:pPr>
        <w:pStyle w:val="ListParagraph"/>
        <w:numPr>
          <w:ilvl w:val="2"/>
          <w:numId w:val="43"/>
        </w:numPr>
        <w:tabs>
          <w:tab w:val="left" w:pos="1579"/>
        </w:tabs>
        <w:spacing w:before="0"/>
        <w:ind w:left="1579" w:hanging="359"/>
        <w:rPr>
          <w:sz w:val="24"/>
        </w:rPr>
      </w:pPr>
      <w:r>
        <w:rPr>
          <w:color w:val="231F20"/>
          <w:sz w:val="24"/>
        </w:rPr>
        <w:t>Tribally</w:t>
      </w:r>
      <w:r>
        <w:rPr>
          <w:color w:val="231F20"/>
          <w:spacing w:val="-2"/>
          <w:sz w:val="24"/>
        </w:rPr>
        <w:t xml:space="preserve"> </w:t>
      </w:r>
      <w:r>
        <w:rPr>
          <w:color w:val="231F20"/>
          <w:sz w:val="24"/>
        </w:rPr>
        <w:t>Controlled</w:t>
      </w:r>
      <w:r>
        <w:rPr>
          <w:color w:val="231F20"/>
          <w:spacing w:val="-2"/>
          <w:sz w:val="24"/>
        </w:rPr>
        <w:t xml:space="preserve"> </w:t>
      </w:r>
      <w:r>
        <w:rPr>
          <w:color w:val="231F20"/>
          <w:sz w:val="24"/>
        </w:rPr>
        <w:t>Colleges</w:t>
      </w:r>
      <w:r>
        <w:rPr>
          <w:color w:val="231F20"/>
          <w:spacing w:val="-3"/>
          <w:sz w:val="24"/>
        </w:rPr>
        <w:t xml:space="preserve"> </w:t>
      </w:r>
      <w:r>
        <w:rPr>
          <w:color w:val="231F20"/>
          <w:sz w:val="24"/>
        </w:rPr>
        <w:t>and</w:t>
      </w:r>
      <w:r>
        <w:rPr>
          <w:color w:val="231F20"/>
          <w:spacing w:val="-1"/>
          <w:sz w:val="24"/>
        </w:rPr>
        <w:t xml:space="preserve"> </w:t>
      </w:r>
      <w:r>
        <w:rPr>
          <w:color w:val="231F20"/>
          <w:spacing w:val="-2"/>
          <w:sz w:val="24"/>
        </w:rPr>
        <w:t>Universities</w:t>
      </w:r>
    </w:p>
    <w:p w14:paraId="52A7748D" w14:textId="77777777" w:rsidR="00226189" w:rsidRDefault="00000000">
      <w:pPr>
        <w:pStyle w:val="ListParagraph"/>
        <w:numPr>
          <w:ilvl w:val="2"/>
          <w:numId w:val="43"/>
        </w:numPr>
        <w:tabs>
          <w:tab w:val="left" w:pos="1579"/>
        </w:tabs>
        <w:spacing w:before="0"/>
        <w:ind w:left="1579" w:hanging="359"/>
        <w:rPr>
          <w:sz w:val="24"/>
        </w:rPr>
      </w:pPr>
      <w:r>
        <w:rPr>
          <w:color w:val="231F20"/>
          <w:sz w:val="24"/>
        </w:rPr>
        <w:t xml:space="preserve">Alaska Native and Native Hawaiian Serving </w:t>
      </w:r>
      <w:r>
        <w:rPr>
          <w:color w:val="231F20"/>
          <w:spacing w:val="-2"/>
          <w:sz w:val="24"/>
        </w:rPr>
        <w:t>Institutions</w:t>
      </w:r>
    </w:p>
    <w:p w14:paraId="7D2F177E" w14:textId="77777777" w:rsidR="00226189" w:rsidRDefault="00000000">
      <w:pPr>
        <w:pStyle w:val="ListParagraph"/>
        <w:numPr>
          <w:ilvl w:val="2"/>
          <w:numId w:val="43"/>
        </w:numPr>
        <w:tabs>
          <w:tab w:val="left" w:pos="1580"/>
        </w:tabs>
        <w:spacing w:before="14" w:line="223" w:lineRule="auto"/>
        <w:ind w:right="1281"/>
        <w:rPr>
          <w:sz w:val="24"/>
        </w:rPr>
      </w:pPr>
      <w:r>
        <w:rPr>
          <w:color w:val="231F20"/>
          <w:sz w:val="24"/>
        </w:rPr>
        <w:t>Asian</w:t>
      </w:r>
      <w:r>
        <w:rPr>
          <w:color w:val="231F20"/>
          <w:spacing w:val="-6"/>
          <w:sz w:val="24"/>
        </w:rPr>
        <w:t xml:space="preserve"> </w:t>
      </w:r>
      <w:r>
        <w:rPr>
          <w:color w:val="231F20"/>
          <w:sz w:val="24"/>
        </w:rPr>
        <w:t>American</w:t>
      </w:r>
      <w:r>
        <w:rPr>
          <w:color w:val="231F20"/>
          <w:spacing w:val="-6"/>
          <w:sz w:val="24"/>
        </w:rPr>
        <w:t xml:space="preserve"> </w:t>
      </w:r>
      <w:r>
        <w:rPr>
          <w:color w:val="231F20"/>
          <w:sz w:val="24"/>
        </w:rPr>
        <w:t>Native</w:t>
      </w:r>
      <w:r>
        <w:rPr>
          <w:color w:val="231F20"/>
          <w:spacing w:val="-6"/>
          <w:sz w:val="24"/>
        </w:rPr>
        <w:t xml:space="preserve"> </w:t>
      </w:r>
      <w:r>
        <w:rPr>
          <w:color w:val="231F20"/>
          <w:sz w:val="24"/>
        </w:rPr>
        <w:t>American</w:t>
      </w:r>
      <w:r>
        <w:rPr>
          <w:color w:val="231F20"/>
          <w:spacing w:val="-6"/>
          <w:sz w:val="24"/>
        </w:rPr>
        <w:t xml:space="preserve"> </w:t>
      </w:r>
      <w:r>
        <w:rPr>
          <w:color w:val="231F20"/>
          <w:sz w:val="24"/>
        </w:rPr>
        <w:t>Pacific</w:t>
      </w:r>
      <w:r>
        <w:rPr>
          <w:color w:val="231F20"/>
          <w:spacing w:val="-6"/>
          <w:sz w:val="24"/>
        </w:rPr>
        <w:t xml:space="preserve"> </w:t>
      </w:r>
      <w:r>
        <w:rPr>
          <w:color w:val="231F20"/>
          <w:sz w:val="24"/>
        </w:rPr>
        <w:t>Islander</w:t>
      </w:r>
      <w:r>
        <w:rPr>
          <w:color w:val="231F20"/>
          <w:spacing w:val="-6"/>
          <w:sz w:val="24"/>
        </w:rPr>
        <w:t xml:space="preserve"> </w:t>
      </w:r>
      <w:r>
        <w:rPr>
          <w:color w:val="231F20"/>
          <w:sz w:val="24"/>
        </w:rPr>
        <w:t>Serving</w:t>
      </w:r>
      <w:r>
        <w:rPr>
          <w:color w:val="231F20"/>
          <w:spacing w:val="-6"/>
          <w:sz w:val="24"/>
        </w:rPr>
        <w:t xml:space="preserve"> </w:t>
      </w:r>
      <w:r>
        <w:rPr>
          <w:color w:val="231F20"/>
          <w:sz w:val="24"/>
        </w:rPr>
        <w:t xml:space="preserve">Institutions </w:t>
      </w:r>
      <w:r>
        <w:rPr>
          <w:color w:val="231F20"/>
          <w:spacing w:val="-2"/>
          <w:sz w:val="24"/>
        </w:rPr>
        <w:t>(AANAPISIs)</w:t>
      </w:r>
    </w:p>
    <w:p w14:paraId="12A5278D" w14:textId="77777777" w:rsidR="00226189" w:rsidRDefault="00000000">
      <w:pPr>
        <w:pStyle w:val="ListParagraph"/>
        <w:numPr>
          <w:ilvl w:val="2"/>
          <w:numId w:val="43"/>
        </w:numPr>
        <w:tabs>
          <w:tab w:val="left" w:pos="1579"/>
        </w:tabs>
        <w:spacing w:before="24"/>
        <w:ind w:left="1579" w:hanging="359"/>
        <w:rPr>
          <w:sz w:val="24"/>
        </w:rPr>
      </w:pPr>
      <w:r>
        <w:rPr>
          <w:color w:val="231F20"/>
          <w:sz w:val="24"/>
        </w:rPr>
        <w:t>Hispanic-serving</w:t>
      </w:r>
      <w:r>
        <w:rPr>
          <w:color w:val="231F20"/>
          <w:spacing w:val="-6"/>
          <w:sz w:val="24"/>
        </w:rPr>
        <w:t xml:space="preserve"> </w:t>
      </w:r>
      <w:r>
        <w:rPr>
          <w:color w:val="231F20"/>
          <w:sz w:val="24"/>
        </w:rPr>
        <w:t>Institutions</w:t>
      </w:r>
      <w:r>
        <w:rPr>
          <w:color w:val="231F20"/>
          <w:spacing w:val="-6"/>
          <w:sz w:val="24"/>
        </w:rPr>
        <w:t xml:space="preserve"> </w:t>
      </w:r>
      <w:r>
        <w:rPr>
          <w:color w:val="231F20"/>
          <w:spacing w:val="-2"/>
          <w:sz w:val="24"/>
        </w:rPr>
        <w:t>(HSIs)</w:t>
      </w:r>
    </w:p>
    <w:p w14:paraId="64EAF98D" w14:textId="77777777" w:rsidR="00226189" w:rsidRDefault="00000000">
      <w:pPr>
        <w:pStyle w:val="ListParagraph"/>
        <w:numPr>
          <w:ilvl w:val="2"/>
          <w:numId w:val="43"/>
        </w:numPr>
        <w:tabs>
          <w:tab w:val="left" w:pos="1579"/>
        </w:tabs>
        <w:spacing w:before="0"/>
        <w:ind w:left="1579" w:hanging="359"/>
        <w:rPr>
          <w:sz w:val="24"/>
        </w:rPr>
      </w:pPr>
      <w:r>
        <w:rPr>
          <w:color w:val="231F20"/>
          <w:sz w:val="24"/>
        </w:rPr>
        <w:t xml:space="preserve">Minority Serving </w:t>
      </w:r>
      <w:r>
        <w:rPr>
          <w:color w:val="231F20"/>
          <w:spacing w:val="-2"/>
          <w:sz w:val="24"/>
        </w:rPr>
        <w:t>Institutions</w:t>
      </w:r>
    </w:p>
    <w:p w14:paraId="2574924E" w14:textId="77777777" w:rsidR="00226189" w:rsidRDefault="00000000">
      <w:pPr>
        <w:pStyle w:val="ListParagraph"/>
        <w:numPr>
          <w:ilvl w:val="2"/>
          <w:numId w:val="43"/>
        </w:numPr>
        <w:tabs>
          <w:tab w:val="left" w:pos="1579"/>
        </w:tabs>
        <w:spacing w:before="0"/>
        <w:ind w:left="1579" w:hanging="359"/>
        <w:rPr>
          <w:sz w:val="24"/>
        </w:rPr>
      </w:pPr>
      <w:r>
        <w:rPr>
          <w:color w:val="231F20"/>
          <w:sz w:val="24"/>
        </w:rPr>
        <w:t>Native</w:t>
      </w:r>
      <w:r>
        <w:rPr>
          <w:color w:val="231F20"/>
          <w:spacing w:val="-3"/>
          <w:sz w:val="24"/>
        </w:rPr>
        <w:t xml:space="preserve"> </w:t>
      </w:r>
      <w:r>
        <w:rPr>
          <w:color w:val="231F20"/>
          <w:sz w:val="24"/>
        </w:rPr>
        <w:t>American</w:t>
      </w:r>
      <w:r>
        <w:rPr>
          <w:color w:val="231F20"/>
          <w:spacing w:val="-2"/>
          <w:sz w:val="24"/>
        </w:rPr>
        <w:t xml:space="preserve"> </w:t>
      </w:r>
      <w:r>
        <w:rPr>
          <w:color w:val="231F20"/>
          <w:sz w:val="24"/>
        </w:rPr>
        <w:t>tribal</w:t>
      </w:r>
      <w:r>
        <w:rPr>
          <w:color w:val="231F20"/>
          <w:spacing w:val="-3"/>
          <w:sz w:val="24"/>
        </w:rPr>
        <w:t xml:space="preserve"> </w:t>
      </w:r>
      <w:r>
        <w:rPr>
          <w:color w:val="231F20"/>
          <w:sz w:val="24"/>
        </w:rPr>
        <w:t>organizations</w:t>
      </w:r>
      <w:r>
        <w:rPr>
          <w:color w:val="231F20"/>
          <w:spacing w:val="-3"/>
          <w:sz w:val="24"/>
        </w:rPr>
        <w:t xml:space="preserve"> </w:t>
      </w:r>
      <w:r>
        <w:rPr>
          <w:color w:val="231F20"/>
          <w:sz w:val="24"/>
        </w:rPr>
        <w:t>(Federally</w:t>
      </w:r>
      <w:r>
        <w:rPr>
          <w:color w:val="231F20"/>
          <w:spacing w:val="-2"/>
          <w:sz w:val="24"/>
        </w:rPr>
        <w:t xml:space="preserve"> recognized)</w:t>
      </w:r>
    </w:p>
    <w:p w14:paraId="041D8C63" w14:textId="77777777" w:rsidR="00226189" w:rsidRDefault="00000000">
      <w:pPr>
        <w:pStyle w:val="ListParagraph"/>
        <w:numPr>
          <w:ilvl w:val="2"/>
          <w:numId w:val="43"/>
        </w:numPr>
        <w:tabs>
          <w:tab w:val="left" w:pos="1579"/>
        </w:tabs>
        <w:spacing w:before="0"/>
        <w:ind w:left="1579" w:hanging="359"/>
        <w:rPr>
          <w:sz w:val="24"/>
        </w:rPr>
      </w:pPr>
      <w:r>
        <w:rPr>
          <w:color w:val="231F20"/>
          <w:sz w:val="24"/>
        </w:rPr>
        <w:t xml:space="preserve">For-Profit </w:t>
      </w:r>
      <w:r>
        <w:rPr>
          <w:color w:val="231F20"/>
          <w:spacing w:val="-2"/>
          <w:sz w:val="24"/>
        </w:rPr>
        <w:t>organizations</w:t>
      </w:r>
    </w:p>
    <w:p w14:paraId="7C9F6177" w14:textId="77777777" w:rsidR="00226189" w:rsidRDefault="00000000">
      <w:pPr>
        <w:pStyle w:val="ListParagraph"/>
        <w:numPr>
          <w:ilvl w:val="1"/>
          <w:numId w:val="43"/>
        </w:numPr>
        <w:tabs>
          <w:tab w:val="left" w:pos="859"/>
        </w:tabs>
        <w:spacing w:before="129"/>
        <w:ind w:left="859" w:hanging="359"/>
        <w:rPr>
          <w:sz w:val="24"/>
        </w:rPr>
      </w:pPr>
      <w:r>
        <w:rPr>
          <w:color w:val="231F20"/>
          <w:sz w:val="24"/>
        </w:rPr>
        <w:t xml:space="preserve">Non-U.S. </w:t>
      </w:r>
      <w:r>
        <w:rPr>
          <w:color w:val="231F20"/>
          <w:spacing w:val="-2"/>
          <w:sz w:val="24"/>
        </w:rPr>
        <w:t>organizations:</w:t>
      </w:r>
    </w:p>
    <w:p w14:paraId="096B1895" w14:textId="77777777" w:rsidR="00226189" w:rsidRDefault="00000000">
      <w:pPr>
        <w:pStyle w:val="ListParagraph"/>
        <w:numPr>
          <w:ilvl w:val="2"/>
          <w:numId w:val="43"/>
        </w:numPr>
        <w:tabs>
          <w:tab w:val="left" w:pos="1579"/>
        </w:tabs>
        <w:spacing w:before="20"/>
        <w:ind w:left="1579" w:hanging="359"/>
        <w:rPr>
          <w:sz w:val="24"/>
        </w:rPr>
      </w:pPr>
      <w:r>
        <w:rPr>
          <w:color w:val="231F20"/>
          <w:sz w:val="24"/>
        </w:rPr>
        <w:t>Non-U.S.</w:t>
      </w:r>
      <w:r>
        <w:rPr>
          <w:color w:val="231F20"/>
          <w:spacing w:val="-1"/>
          <w:sz w:val="24"/>
        </w:rPr>
        <w:t xml:space="preserve"> </w:t>
      </w:r>
      <w:r>
        <w:rPr>
          <w:color w:val="231F20"/>
          <w:sz w:val="24"/>
        </w:rPr>
        <w:t>Entities, including PIOs, as</w:t>
      </w:r>
      <w:r>
        <w:rPr>
          <w:color w:val="231F20"/>
          <w:spacing w:val="-1"/>
          <w:sz w:val="24"/>
        </w:rPr>
        <w:t xml:space="preserve"> </w:t>
      </w:r>
      <w:r>
        <w:rPr>
          <w:color w:val="231F20"/>
          <w:sz w:val="24"/>
        </w:rPr>
        <w:t xml:space="preserve">described in 2 CFR </w:t>
      </w:r>
      <w:r>
        <w:rPr>
          <w:color w:val="231F20"/>
          <w:spacing w:val="-2"/>
          <w:sz w:val="24"/>
        </w:rPr>
        <w:t>200.1.</w:t>
      </w:r>
    </w:p>
    <w:p w14:paraId="6C9AB377" w14:textId="77777777" w:rsidR="00226189" w:rsidRDefault="00000000">
      <w:pPr>
        <w:pStyle w:val="BodyText"/>
        <w:spacing w:before="129"/>
        <w:ind w:right="238"/>
      </w:pPr>
      <w:r>
        <w:rPr>
          <w:color w:val="231F20"/>
        </w:rPr>
        <w:t>Applicants</w:t>
      </w:r>
      <w:r>
        <w:rPr>
          <w:color w:val="231F20"/>
          <w:spacing w:val="-4"/>
        </w:rPr>
        <w:t xml:space="preserve"> </w:t>
      </w:r>
      <w:r>
        <w:rPr>
          <w:color w:val="231F20"/>
        </w:rPr>
        <w:t>selected</w:t>
      </w:r>
      <w:r>
        <w:rPr>
          <w:color w:val="231F20"/>
          <w:spacing w:val="-3"/>
        </w:rPr>
        <w:t xml:space="preserve"> </w:t>
      </w:r>
      <w:r>
        <w:rPr>
          <w:color w:val="231F20"/>
        </w:rPr>
        <w:t>for</w:t>
      </w:r>
      <w:r>
        <w:rPr>
          <w:color w:val="231F20"/>
          <w:spacing w:val="-3"/>
        </w:rPr>
        <w:t xml:space="preserve"> </w:t>
      </w:r>
      <w:r>
        <w:rPr>
          <w:color w:val="231F20"/>
        </w:rPr>
        <w:t>award,</w:t>
      </w:r>
      <w:r>
        <w:rPr>
          <w:color w:val="231F20"/>
          <w:spacing w:val="-3"/>
        </w:rPr>
        <w:t xml:space="preserve"> </w:t>
      </w:r>
      <w:r>
        <w:rPr>
          <w:color w:val="231F20"/>
        </w:rPr>
        <w:t>including</w:t>
      </w:r>
      <w:r>
        <w:rPr>
          <w:color w:val="231F20"/>
          <w:spacing w:val="-3"/>
        </w:rPr>
        <w:t xml:space="preserve"> </w:t>
      </w:r>
      <w:r>
        <w:rPr>
          <w:color w:val="231F20"/>
        </w:rPr>
        <w:t>PIOs,</w:t>
      </w:r>
      <w:r>
        <w:rPr>
          <w:color w:val="231F20"/>
          <w:spacing w:val="-3"/>
        </w:rPr>
        <w:t xml:space="preserve"> </w:t>
      </w:r>
      <w:r>
        <w:rPr>
          <w:color w:val="231F20"/>
        </w:rPr>
        <w:t>must</w:t>
      </w:r>
      <w:r>
        <w:rPr>
          <w:color w:val="231F20"/>
          <w:spacing w:val="-3"/>
        </w:rPr>
        <w:t xml:space="preserve"> </w:t>
      </w:r>
      <w:r>
        <w:rPr>
          <w:color w:val="231F20"/>
        </w:rPr>
        <w:t>abide</w:t>
      </w:r>
      <w:r>
        <w:rPr>
          <w:color w:val="231F20"/>
          <w:spacing w:val="-3"/>
        </w:rPr>
        <w:t xml:space="preserve"> </w:t>
      </w:r>
      <w:r>
        <w:rPr>
          <w:color w:val="231F20"/>
        </w:rPr>
        <w:t>by</w:t>
      </w:r>
      <w:r>
        <w:rPr>
          <w:color w:val="231F20"/>
          <w:spacing w:val="-3"/>
        </w:rPr>
        <w:t xml:space="preserve"> </w:t>
      </w:r>
      <w:r>
        <w:rPr>
          <w:color w:val="231F20"/>
        </w:rPr>
        <w:t>DOL's</w:t>
      </w:r>
      <w:r>
        <w:rPr>
          <w:color w:val="231F20"/>
          <w:spacing w:val="-4"/>
        </w:rPr>
        <w:t xml:space="preserve"> </w:t>
      </w:r>
      <w:r>
        <w:rPr>
          <w:color w:val="231F20"/>
        </w:rPr>
        <w:t>requirements</w:t>
      </w:r>
      <w:r>
        <w:rPr>
          <w:color w:val="231F20"/>
          <w:spacing w:val="-4"/>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 xml:space="preserve">term and conditions of the award, in alignment with U.S. appropriation laws and applicable U.S. </w:t>
      </w:r>
      <w:r>
        <w:rPr>
          <w:color w:val="231F20"/>
          <w:spacing w:val="-2"/>
        </w:rPr>
        <w:t>regulations.</w:t>
      </w:r>
    </w:p>
    <w:p w14:paraId="05E3C3EF" w14:textId="77777777" w:rsidR="00226189" w:rsidRDefault="00000000">
      <w:pPr>
        <w:pStyle w:val="BodyText"/>
        <w:spacing w:before="140"/>
        <w:ind w:right="155"/>
      </w:pPr>
      <w:r>
        <w:rPr>
          <w:color w:val="231F20"/>
        </w:rPr>
        <w:t>Applicants do not need previous experience managing federal awards, but they must speak persuasively</w:t>
      </w:r>
      <w:r>
        <w:rPr>
          <w:color w:val="231F20"/>
          <w:spacing w:val="-3"/>
        </w:rPr>
        <w:t xml:space="preserve"> </w:t>
      </w:r>
      <w:r>
        <w:rPr>
          <w:color w:val="231F20"/>
        </w:rPr>
        <w:t>about</w:t>
      </w:r>
      <w:r>
        <w:rPr>
          <w:color w:val="231F20"/>
          <w:spacing w:val="-3"/>
        </w:rPr>
        <w:t xml:space="preserve"> </w:t>
      </w:r>
      <w:r>
        <w:rPr>
          <w:color w:val="231F20"/>
        </w:rPr>
        <w:t>their</w:t>
      </w:r>
      <w:r>
        <w:rPr>
          <w:color w:val="231F20"/>
          <w:spacing w:val="-3"/>
        </w:rPr>
        <w:t xml:space="preserve"> </w:t>
      </w:r>
      <w:r>
        <w:rPr>
          <w:color w:val="231F20"/>
        </w:rPr>
        <w:t>ability</w:t>
      </w:r>
      <w:r>
        <w:rPr>
          <w:color w:val="231F20"/>
          <w:spacing w:val="-3"/>
        </w:rPr>
        <w:t xml:space="preserve"> </w:t>
      </w:r>
      <w:r>
        <w:rPr>
          <w:color w:val="231F20"/>
        </w:rPr>
        <w:t>to</w:t>
      </w:r>
      <w:r>
        <w:rPr>
          <w:color w:val="231F20"/>
          <w:spacing w:val="-3"/>
        </w:rPr>
        <w:t xml:space="preserve"> </w:t>
      </w:r>
      <w:r>
        <w:rPr>
          <w:color w:val="231F20"/>
        </w:rPr>
        <w:t>leverage</w:t>
      </w:r>
      <w:r>
        <w:rPr>
          <w:color w:val="231F20"/>
          <w:spacing w:val="-3"/>
        </w:rPr>
        <w:t xml:space="preserve"> </w:t>
      </w:r>
      <w:r>
        <w:rPr>
          <w:color w:val="231F20"/>
        </w:rPr>
        <w:t>other</w:t>
      </w:r>
      <w:r>
        <w:rPr>
          <w:color w:val="231F20"/>
          <w:spacing w:val="-3"/>
        </w:rPr>
        <w:t xml:space="preserve"> </w:t>
      </w:r>
      <w:r>
        <w:rPr>
          <w:color w:val="231F20"/>
        </w:rPr>
        <w:t>previous</w:t>
      </w:r>
      <w:r>
        <w:rPr>
          <w:color w:val="231F20"/>
          <w:spacing w:val="-4"/>
        </w:rPr>
        <w:t xml:space="preserve"> </w:t>
      </w:r>
      <w:r>
        <w:rPr>
          <w:color w:val="231F20"/>
        </w:rPr>
        <w:t>experience</w:t>
      </w:r>
      <w:r>
        <w:rPr>
          <w:color w:val="231F20"/>
          <w:spacing w:val="-3"/>
        </w:rPr>
        <w:t xml:space="preserve"> </w:t>
      </w:r>
      <w:r>
        <w:rPr>
          <w:color w:val="231F20"/>
        </w:rPr>
        <w:t>and</w:t>
      </w:r>
      <w:r>
        <w:rPr>
          <w:color w:val="231F20"/>
          <w:spacing w:val="-3"/>
        </w:rPr>
        <w:t xml:space="preserve"> </w:t>
      </w:r>
      <w:r>
        <w:rPr>
          <w:color w:val="231F20"/>
        </w:rPr>
        <w:t>bring</w:t>
      </w:r>
      <w:r>
        <w:rPr>
          <w:color w:val="231F20"/>
          <w:spacing w:val="-3"/>
        </w:rPr>
        <w:t xml:space="preserve"> </w:t>
      </w:r>
      <w:r>
        <w:rPr>
          <w:color w:val="231F20"/>
        </w:rPr>
        <w:t>it</w:t>
      </w:r>
      <w:r>
        <w:rPr>
          <w:color w:val="231F20"/>
          <w:spacing w:val="-3"/>
        </w:rPr>
        <w:t xml:space="preserve"> </w:t>
      </w:r>
      <w:r>
        <w:rPr>
          <w:color w:val="231F20"/>
        </w:rPr>
        <w:t>to</w:t>
      </w:r>
      <w:r>
        <w:rPr>
          <w:color w:val="231F20"/>
          <w:spacing w:val="-3"/>
        </w:rPr>
        <w:t xml:space="preserve"> </w:t>
      </w:r>
      <w:r>
        <w:rPr>
          <w:color w:val="231F20"/>
        </w:rPr>
        <w:t>scale</w:t>
      </w:r>
      <w:r>
        <w:rPr>
          <w:color w:val="231F20"/>
          <w:spacing w:val="-3"/>
        </w:rPr>
        <w:t xml:space="preserve"> </w:t>
      </w:r>
      <w:r>
        <w:rPr>
          <w:color w:val="231F20"/>
        </w:rPr>
        <w:t>in support of a large federal investment.</w:t>
      </w:r>
    </w:p>
    <w:p w14:paraId="0DE06A4A" w14:textId="77777777" w:rsidR="00226189" w:rsidRDefault="00000000">
      <w:pPr>
        <w:pStyle w:val="BodyText"/>
        <w:spacing w:before="140"/>
      </w:pPr>
      <w:r>
        <w:rPr>
          <w:color w:val="231F20"/>
        </w:rPr>
        <w:t>The</w:t>
      </w:r>
      <w:r>
        <w:rPr>
          <w:color w:val="231F20"/>
          <w:spacing w:val="-3"/>
        </w:rPr>
        <w:t xml:space="preserve"> </w:t>
      </w:r>
      <w:r>
        <w:rPr>
          <w:color w:val="231F20"/>
        </w:rPr>
        <w:t>following</w:t>
      </w:r>
      <w:r>
        <w:rPr>
          <w:color w:val="231F20"/>
          <w:spacing w:val="-3"/>
        </w:rPr>
        <w:t xml:space="preserve"> </w:t>
      </w:r>
      <w:r>
        <w:rPr>
          <w:color w:val="231F20"/>
        </w:rPr>
        <w:t>types</w:t>
      </w:r>
      <w:r>
        <w:rPr>
          <w:color w:val="231F20"/>
          <w:spacing w:val="-4"/>
        </w:rPr>
        <w:t xml:space="preserve"> </w:t>
      </w:r>
      <w:r>
        <w:rPr>
          <w:color w:val="231F20"/>
        </w:rPr>
        <w:t>of</w:t>
      </w:r>
      <w:r>
        <w:rPr>
          <w:color w:val="231F20"/>
          <w:spacing w:val="-3"/>
        </w:rPr>
        <w:t xml:space="preserve"> </w:t>
      </w:r>
      <w:r>
        <w:rPr>
          <w:color w:val="231F20"/>
        </w:rPr>
        <w:t>organizations</w:t>
      </w:r>
      <w:r>
        <w:rPr>
          <w:color w:val="231F20"/>
          <w:spacing w:val="-3"/>
        </w:rPr>
        <w:t xml:space="preserve"> </w:t>
      </w:r>
      <w:r>
        <w:rPr>
          <w:b/>
          <w:color w:val="231F20"/>
          <w:u w:val="thick" w:color="231F20"/>
        </w:rPr>
        <w:t>are</w:t>
      </w:r>
      <w:r>
        <w:rPr>
          <w:b/>
          <w:color w:val="231F20"/>
          <w:spacing w:val="-3"/>
          <w:u w:val="thick" w:color="231F20"/>
        </w:rPr>
        <w:t xml:space="preserve"> </w:t>
      </w:r>
      <w:r>
        <w:rPr>
          <w:b/>
          <w:color w:val="231F20"/>
          <w:u w:val="thick" w:color="231F20"/>
        </w:rPr>
        <w:t>not</w:t>
      </w:r>
      <w:r>
        <w:rPr>
          <w:b/>
          <w:color w:val="231F20"/>
          <w:spacing w:val="-4"/>
        </w:rPr>
        <w:t xml:space="preserve"> </w:t>
      </w:r>
      <w:r>
        <w:rPr>
          <w:color w:val="231F20"/>
        </w:rPr>
        <w:t>eligible</w:t>
      </w:r>
      <w:r>
        <w:rPr>
          <w:color w:val="231F20"/>
          <w:spacing w:val="-3"/>
        </w:rPr>
        <w:t xml:space="preserve"> </w:t>
      </w:r>
      <w:r>
        <w:rPr>
          <w:color w:val="231F20"/>
        </w:rPr>
        <w:t>to</w:t>
      </w:r>
      <w:r>
        <w:rPr>
          <w:color w:val="231F20"/>
          <w:spacing w:val="-3"/>
        </w:rPr>
        <w:t xml:space="preserve"> </w:t>
      </w:r>
      <w:r>
        <w:rPr>
          <w:color w:val="231F20"/>
        </w:rPr>
        <w:t>apply</w:t>
      </w:r>
      <w:r>
        <w:rPr>
          <w:color w:val="231F20"/>
          <w:spacing w:val="-3"/>
        </w:rPr>
        <w:t xml:space="preserve"> </w:t>
      </w:r>
      <w:r>
        <w:rPr>
          <w:color w:val="231F20"/>
        </w:rPr>
        <w:t>nor</w:t>
      </w:r>
      <w:r>
        <w:rPr>
          <w:color w:val="231F20"/>
          <w:spacing w:val="-3"/>
        </w:rPr>
        <w:t xml:space="preserve"> </w:t>
      </w:r>
      <w:r>
        <w:rPr>
          <w:color w:val="231F20"/>
        </w:rPr>
        <w:t>to</w:t>
      </w:r>
      <w:r>
        <w:rPr>
          <w:color w:val="231F20"/>
          <w:spacing w:val="-3"/>
        </w:rPr>
        <w:t xml:space="preserve"> </w:t>
      </w:r>
      <w:r>
        <w:rPr>
          <w:color w:val="231F20"/>
        </w:rPr>
        <w:t>participate</w:t>
      </w:r>
      <w:r>
        <w:rPr>
          <w:color w:val="231F20"/>
          <w:spacing w:val="-3"/>
        </w:rPr>
        <w:t xml:space="preserve"> </w:t>
      </w:r>
      <w:r>
        <w:rPr>
          <w:color w:val="231F20"/>
        </w:rPr>
        <w:t xml:space="preserve">as </w:t>
      </w:r>
      <w:r>
        <w:rPr>
          <w:color w:val="231F20"/>
          <w:spacing w:val="-2"/>
        </w:rPr>
        <w:t>subrecipients/contractors:</w:t>
      </w:r>
    </w:p>
    <w:p w14:paraId="755A50C7" w14:textId="77777777" w:rsidR="00226189" w:rsidRDefault="00000000">
      <w:pPr>
        <w:pStyle w:val="ListParagraph"/>
        <w:numPr>
          <w:ilvl w:val="1"/>
          <w:numId w:val="43"/>
        </w:numPr>
        <w:tabs>
          <w:tab w:val="left" w:pos="859"/>
        </w:tabs>
        <w:spacing w:before="141"/>
        <w:ind w:left="859" w:hanging="359"/>
        <w:rPr>
          <w:sz w:val="24"/>
        </w:rPr>
      </w:pPr>
      <w:r>
        <w:rPr>
          <w:color w:val="231F20"/>
          <w:sz w:val="24"/>
        </w:rPr>
        <w:t>Organizations</w:t>
      </w:r>
      <w:r>
        <w:rPr>
          <w:color w:val="231F20"/>
          <w:spacing w:val="-3"/>
          <w:sz w:val="24"/>
        </w:rPr>
        <w:t xml:space="preserve"> </w:t>
      </w:r>
      <w:r>
        <w:rPr>
          <w:color w:val="231F20"/>
          <w:sz w:val="24"/>
        </w:rPr>
        <w:t>designated</w:t>
      </w:r>
      <w:r>
        <w:rPr>
          <w:color w:val="231F20"/>
          <w:spacing w:val="-1"/>
          <w:sz w:val="24"/>
        </w:rPr>
        <w:t xml:space="preserve"> </w:t>
      </w:r>
      <w:r>
        <w:rPr>
          <w:color w:val="231F20"/>
          <w:sz w:val="24"/>
        </w:rPr>
        <w:t>by</w:t>
      </w:r>
      <w:r>
        <w:rPr>
          <w:color w:val="231F20"/>
          <w:spacing w:val="-1"/>
          <w:sz w:val="24"/>
        </w:rPr>
        <w:t xml:space="preserve"> </w:t>
      </w:r>
      <w:r>
        <w:rPr>
          <w:color w:val="231F20"/>
          <w:sz w:val="24"/>
        </w:rPr>
        <w:t>the</w:t>
      </w:r>
      <w:r>
        <w:rPr>
          <w:color w:val="231F20"/>
          <w:spacing w:val="-1"/>
          <w:sz w:val="24"/>
        </w:rPr>
        <w:t xml:space="preserve"> </w:t>
      </w:r>
      <w:r>
        <w:rPr>
          <w:color w:val="231F20"/>
          <w:sz w:val="24"/>
        </w:rPr>
        <w:t>U.S.</w:t>
      </w:r>
      <w:r>
        <w:rPr>
          <w:color w:val="231F20"/>
          <w:spacing w:val="-1"/>
          <w:sz w:val="24"/>
        </w:rPr>
        <w:t xml:space="preserve"> </w:t>
      </w:r>
      <w:r>
        <w:rPr>
          <w:color w:val="231F20"/>
          <w:sz w:val="24"/>
        </w:rPr>
        <w:t>Government</w:t>
      </w:r>
      <w:r>
        <w:rPr>
          <w:color w:val="231F20"/>
          <w:spacing w:val="-2"/>
          <w:sz w:val="24"/>
        </w:rPr>
        <w:t xml:space="preserve"> </w:t>
      </w:r>
      <w:r>
        <w:rPr>
          <w:color w:val="231F20"/>
          <w:sz w:val="24"/>
        </w:rPr>
        <w:t>to</w:t>
      </w:r>
      <w:r>
        <w:rPr>
          <w:color w:val="231F20"/>
          <w:spacing w:val="-1"/>
          <w:sz w:val="24"/>
        </w:rPr>
        <w:t xml:space="preserve"> </w:t>
      </w:r>
      <w:r>
        <w:rPr>
          <w:color w:val="231F20"/>
          <w:sz w:val="24"/>
        </w:rPr>
        <w:t>be</w:t>
      </w:r>
      <w:r>
        <w:rPr>
          <w:color w:val="231F20"/>
          <w:spacing w:val="-1"/>
          <w:sz w:val="24"/>
        </w:rPr>
        <w:t xml:space="preserve"> </w:t>
      </w:r>
      <w:r>
        <w:rPr>
          <w:color w:val="231F20"/>
          <w:sz w:val="24"/>
        </w:rPr>
        <w:t>associated</w:t>
      </w:r>
      <w:r>
        <w:rPr>
          <w:color w:val="231F20"/>
          <w:spacing w:val="-1"/>
          <w:sz w:val="24"/>
        </w:rPr>
        <w:t xml:space="preserve"> </w:t>
      </w:r>
      <w:r>
        <w:rPr>
          <w:color w:val="231F20"/>
          <w:sz w:val="24"/>
        </w:rPr>
        <w:t>with</w:t>
      </w:r>
      <w:r>
        <w:rPr>
          <w:color w:val="231F20"/>
          <w:spacing w:val="-1"/>
          <w:sz w:val="24"/>
        </w:rPr>
        <w:t xml:space="preserve"> </w:t>
      </w:r>
      <w:r>
        <w:rPr>
          <w:color w:val="231F20"/>
          <w:spacing w:val="-2"/>
          <w:sz w:val="24"/>
        </w:rPr>
        <w:t>terrorism.</w:t>
      </w:r>
    </w:p>
    <w:p w14:paraId="24D9CF77" w14:textId="77777777" w:rsidR="00226189" w:rsidRDefault="00000000">
      <w:pPr>
        <w:pStyle w:val="ListParagraph"/>
        <w:numPr>
          <w:ilvl w:val="1"/>
          <w:numId w:val="43"/>
        </w:numPr>
        <w:tabs>
          <w:tab w:val="left" w:pos="859"/>
        </w:tabs>
        <w:ind w:left="859" w:hanging="359"/>
        <w:rPr>
          <w:sz w:val="24"/>
        </w:rPr>
      </w:pPr>
      <w:r>
        <w:rPr>
          <w:color w:val="231F20"/>
          <w:sz w:val="24"/>
        </w:rPr>
        <w:t>Organizations</w:t>
      </w:r>
      <w:r>
        <w:rPr>
          <w:color w:val="231F20"/>
          <w:spacing w:val="-3"/>
          <w:sz w:val="24"/>
        </w:rPr>
        <w:t xml:space="preserve"> </w:t>
      </w:r>
      <w:r>
        <w:rPr>
          <w:color w:val="231F20"/>
          <w:sz w:val="24"/>
        </w:rPr>
        <w:t>designated</w:t>
      </w:r>
      <w:r>
        <w:rPr>
          <w:color w:val="231F20"/>
          <w:spacing w:val="-1"/>
          <w:sz w:val="24"/>
        </w:rPr>
        <w:t xml:space="preserve"> </w:t>
      </w:r>
      <w:r>
        <w:rPr>
          <w:color w:val="231F20"/>
          <w:sz w:val="24"/>
        </w:rPr>
        <w:t>by</w:t>
      </w:r>
      <w:r>
        <w:rPr>
          <w:color w:val="231F20"/>
          <w:spacing w:val="-1"/>
          <w:sz w:val="24"/>
        </w:rPr>
        <w:t xml:space="preserve"> </w:t>
      </w:r>
      <w:r>
        <w:rPr>
          <w:color w:val="231F20"/>
          <w:sz w:val="24"/>
        </w:rPr>
        <w:t>the</w:t>
      </w:r>
      <w:r>
        <w:rPr>
          <w:color w:val="231F20"/>
          <w:spacing w:val="-1"/>
          <w:sz w:val="24"/>
        </w:rPr>
        <w:t xml:space="preserve"> </w:t>
      </w:r>
      <w:r>
        <w:rPr>
          <w:color w:val="231F20"/>
          <w:sz w:val="24"/>
        </w:rPr>
        <w:t>U.S.</w:t>
      </w:r>
      <w:r>
        <w:rPr>
          <w:color w:val="231F20"/>
          <w:spacing w:val="-1"/>
          <w:sz w:val="24"/>
        </w:rPr>
        <w:t xml:space="preserve"> </w:t>
      </w:r>
      <w:r>
        <w:rPr>
          <w:color w:val="231F20"/>
          <w:sz w:val="24"/>
        </w:rPr>
        <w:t>Government</w:t>
      </w:r>
      <w:r>
        <w:rPr>
          <w:color w:val="231F20"/>
          <w:spacing w:val="-1"/>
          <w:sz w:val="24"/>
        </w:rPr>
        <w:t xml:space="preserve"> </w:t>
      </w:r>
      <w:r>
        <w:rPr>
          <w:color w:val="231F20"/>
          <w:sz w:val="24"/>
        </w:rPr>
        <w:t>to</w:t>
      </w:r>
      <w:r>
        <w:rPr>
          <w:color w:val="231F20"/>
          <w:spacing w:val="-1"/>
          <w:sz w:val="24"/>
        </w:rPr>
        <w:t xml:space="preserve"> </w:t>
      </w:r>
      <w:r>
        <w:rPr>
          <w:color w:val="231F20"/>
          <w:sz w:val="24"/>
        </w:rPr>
        <w:t>have</w:t>
      </w:r>
      <w:r>
        <w:rPr>
          <w:color w:val="231F20"/>
          <w:spacing w:val="-1"/>
          <w:sz w:val="24"/>
        </w:rPr>
        <w:t xml:space="preserve"> </w:t>
      </w:r>
      <w:r>
        <w:rPr>
          <w:color w:val="231F20"/>
          <w:sz w:val="24"/>
        </w:rPr>
        <w:t>been</w:t>
      </w:r>
      <w:r>
        <w:rPr>
          <w:color w:val="231F20"/>
          <w:spacing w:val="-1"/>
          <w:sz w:val="24"/>
        </w:rPr>
        <w:t xml:space="preserve"> </w:t>
      </w:r>
      <w:r>
        <w:rPr>
          <w:color w:val="231F20"/>
          <w:sz w:val="24"/>
        </w:rPr>
        <w:t>debarred</w:t>
      </w:r>
      <w:r>
        <w:rPr>
          <w:color w:val="231F20"/>
          <w:spacing w:val="-1"/>
          <w:sz w:val="24"/>
        </w:rPr>
        <w:t xml:space="preserve"> </w:t>
      </w:r>
      <w:r>
        <w:rPr>
          <w:color w:val="231F20"/>
          <w:sz w:val="24"/>
        </w:rPr>
        <w:t>or</w:t>
      </w:r>
      <w:r>
        <w:rPr>
          <w:color w:val="231F20"/>
          <w:spacing w:val="-1"/>
          <w:sz w:val="24"/>
        </w:rPr>
        <w:t xml:space="preserve"> </w:t>
      </w:r>
      <w:r>
        <w:rPr>
          <w:color w:val="231F20"/>
          <w:spacing w:val="-2"/>
          <w:sz w:val="24"/>
        </w:rPr>
        <w:t>suspended.</w:t>
      </w:r>
    </w:p>
    <w:p w14:paraId="52F8D4BB" w14:textId="77777777" w:rsidR="00226189" w:rsidRDefault="00000000">
      <w:pPr>
        <w:pStyle w:val="ListParagraph"/>
        <w:numPr>
          <w:ilvl w:val="1"/>
          <w:numId w:val="43"/>
        </w:numPr>
        <w:tabs>
          <w:tab w:val="left" w:pos="860"/>
        </w:tabs>
        <w:ind w:right="694"/>
        <w:rPr>
          <w:sz w:val="24"/>
        </w:rPr>
      </w:pPr>
      <w:r>
        <w:rPr>
          <w:color w:val="231F20"/>
          <w:sz w:val="24"/>
        </w:rPr>
        <w:t>Organizations</w:t>
      </w:r>
      <w:r>
        <w:rPr>
          <w:color w:val="231F20"/>
          <w:spacing w:val="-4"/>
          <w:sz w:val="24"/>
        </w:rPr>
        <w:t xml:space="preserve"> </w:t>
      </w:r>
      <w:r>
        <w:rPr>
          <w:color w:val="231F20"/>
          <w:sz w:val="24"/>
        </w:rPr>
        <w:t>planning</w:t>
      </w:r>
      <w:r>
        <w:rPr>
          <w:color w:val="231F20"/>
          <w:spacing w:val="-3"/>
          <w:sz w:val="24"/>
        </w:rPr>
        <w:t xml:space="preserve"> </w:t>
      </w:r>
      <w:r>
        <w:rPr>
          <w:color w:val="231F20"/>
          <w:sz w:val="24"/>
        </w:rPr>
        <w:t>to</w:t>
      </w:r>
      <w:r>
        <w:rPr>
          <w:color w:val="231F20"/>
          <w:spacing w:val="-3"/>
          <w:sz w:val="24"/>
        </w:rPr>
        <w:t xml:space="preserve"> </w:t>
      </w:r>
      <w:r>
        <w:rPr>
          <w:color w:val="231F20"/>
          <w:sz w:val="24"/>
        </w:rPr>
        <w:t>charge</w:t>
      </w:r>
      <w:r>
        <w:rPr>
          <w:color w:val="231F20"/>
          <w:spacing w:val="-3"/>
          <w:sz w:val="24"/>
        </w:rPr>
        <w:t xml:space="preserve"> </w:t>
      </w:r>
      <w:r>
        <w:rPr>
          <w:color w:val="231F20"/>
          <w:sz w:val="24"/>
        </w:rPr>
        <w:t>a</w:t>
      </w:r>
      <w:r>
        <w:rPr>
          <w:color w:val="231F20"/>
          <w:spacing w:val="-3"/>
          <w:sz w:val="24"/>
        </w:rPr>
        <w:t xml:space="preserve"> </w:t>
      </w:r>
      <w:r>
        <w:rPr>
          <w:color w:val="231F20"/>
          <w:sz w:val="24"/>
        </w:rPr>
        <w:t>fee</w:t>
      </w:r>
      <w:r>
        <w:rPr>
          <w:color w:val="231F20"/>
          <w:spacing w:val="-3"/>
          <w:sz w:val="24"/>
        </w:rPr>
        <w:t xml:space="preserve"> </w:t>
      </w:r>
      <w:r>
        <w:rPr>
          <w:color w:val="231F20"/>
          <w:sz w:val="24"/>
        </w:rPr>
        <w:t>(profit)</w:t>
      </w:r>
      <w:r>
        <w:rPr>
          <w:color w:val="231F20"/>
          <w:spacing w:val="-3"/>
          <w:sz w:val="24"/>
        </w:rPr>
        <w:t xml:space="preserve"> </w:t>
      </w:r>
      <w:r>
        <w:rPr>
          <w:color w:val="231F20"/>
          <w:sz w:val="24"/>
        </w:rPr>
        <w:t>associated</w:t>
      </w:r>
      <w:r>
        <w:rPr>
          <w:color w:val="231F20"/>
          <w:spacing w:val="-3"/>
          <w:sz w:val="24"/>
        </w:rPr>
        <w:t xml:space="preserve"> </w:t>
      </w:r>
      <w:r>
        <w:rPr>
          <w:color w:val="231F20"/>
          <w:sz w:val="24"/>
        </w:rPr>
        <w:t>with</w:t>
      </w:r>
      <w:r>
        <w:rPr>
          <w:color w:val="231F20"/>
          <w:spacing w:val="-3"/>
          <w:sz w:val="24"/>
        </w:rPr>
        <w:t xml:space="preserve"> </w:t>
      </w:r>
      <w:r>
        <w:rPr>
          <w:color w:val="231F20"/>
          <w:sz w:val="24"/>
        </w:rPr>
        <w:t>a</w:t>
      </w:r>
      <w:r>
        <w:rPr>
          <w:color w:val="231F20"/>
          <w:spacing w:val="-3"/>
          <w:sz w:val="24"/>
        </w:rPr>
        <w:t xml:space="preserve"> </w:t>
      </w:r>
      <w:r>
        <w:rPr>
          <w:color w:val="231F20"/>
          <w:sz w:val="24"/>
        </w:rPr>
        <w:t>project</w:t>
      </w:r>
      <w:r>
        <w:rPr>
          <w:color w:val="231F20"/>
          <w:spacing w:val="-3"/>
          <w:sz w:val="24"/>
        </w:rPr>
        <w:t xml:space="preserve"> </w:t>
      </w:r>
      <w:r>
        <w:rPr>
          <w:color w:val="231F20"/>
          <w:sz w:val="24"/>
        </w:rPr>
        <w:t>funded</w:t>
      </w:r>
      <w:r>
        <w:rPr>
          <w:color w:val="231F20"/>
          <w:spacing w:val="-3"/>
          <w:sz w:val="24"/>
        </w:rPr>
        <w:t xml:space="preserve"> </w:t>
      </w:r>
      <w:r>
        <w:rPr>
          <w:color w:val="231F20"/>
          <w:sz w:val="24"/>
        </w:rPr>
        <w:t>by</w:t>
      </w:r>
      <w:r>
        <w:rPr>
          <w:color w:val="231F20"/>
          <w:spacing w:val="-3"/>
          <w:sz w:val="24"/>
        </w:rPr>
        <w:t xml:space="preserve"> </w:t>
      </w:r>
      <w:r>
        <w:rPr>
          <w:color w:val="231F20"/>
          <w:sz w:val="24"/>
        </w:rPr>
        <w:t>a USDOL award.</w:t>
      </w:r>
    </w:p>
    <w:p w14:paraId="2F05F53B" w14:textId="77777777" w:rsidR="00226189" w:rsidRDefault="00000000">
      <w:pPr>
        <w:pStyle w:val="ListParagraph"/>
        <w:numPr>
          <w:ilvl w:val="1"/>
          <w:numId w:val="43"/>
        </w:numPr>
        <w:tabs>
          <w:tab w:val="left" w:pos="860"/>
        </w:tabs>
        <w:ind w:right="139"/>
        <w:rPr>
          <w:sz w:val="24"/>
        </w:rPr>
      </w:pPr>
      <w:r>
        <w:rPr>
          <w:color w:val="231F20"/>
          <w:sz w:val="24"/>
        </w:rPr>
        <w:t>Foreign governments and entities that are agencies of, or operated by or for, a foreign state</w:t>
      </w:r>
      <w:r>
        <w:rPr>
          <w:color w:val="231F20"/>
          <w:spacing w:val="-3"/>
          <w:sz w:val="24"/>
        </w:rPr>
        <w:t xml:space="preserve"> </w:t>
      </w:r>
      <w:r>
        <w:rPr>
          <w:color w:val="231F20"/>
          <w:sz w:val="24"/>
        </w:rPr>
        <w:t>or</w:t>
      </w:r>
      <w:r>
        <w:rPr>
          <w:color w:val="231F20"/>
          <w:spacing w:val="-3"/>
          <w:sz w:val="24"/>
        </w:rPr>
        <w:t xml:space="preserve"> </w:t>
      </w:r>
      <w:r>
        <w:rPr>
          <w:color w:val="231F20"/>
          <w:sz w:val="24"/>
        </w:rPr>
        <w:t>government</w:t>
      </w:r>
      <w:r>
        <w:rPr>
          <w:color w:val="231F20"/>
          <w:spacing w:val="-3"/>
          <w:sz w:val="24"/>
        </w:rPr>
        <w:t xml:space="preserve"> </w:t>
      </w:r>
      <w:r>
        <w:rPr>
          <w:color w:val="231F20"/>
          <w:sz w:val="24"/>
        </w:rPr>
        <w:t>are</w:t>
      </w:r>
      <w:r>
        <w:rPr>
          <w:color w:val="231F20"/>
          <w:spacing w:val="-3"/>
          <w:sz w:val="24"/>
        </w:rPr>
        <w:t xml:space="preserve"> </w:t>
      </w:r>
      <w:r>
        <w:rPr>
          <w:color w:val="231F20"/>
          <w:sz w:val="24"/>
        </w:rPr>
        <w:t>not</w:t>
      </w:r>
      <w:r>
        <w:rPr>
          <w:color w:val="231F20"/>
          <w:spacing w:val="-3"/>
          <w:sz w:val="24"/>
        </w:rPr>
        <w:t xml:space="preserve"> </w:t>
      </w:r>
      <w:r>
        <w:rPr>
          <w:color w:val="231F20"/>
          <w:sz w:val="24"/>
        </w:rPr>
        <w:t>eligible</w:t>
      </w:r>
      <w:r>
        <w:rPr>
          <w:color w:val="231F20"/>
          <w:spacing w:val="-3"/>
          <w:sz w:val="24"/>
        </w:rPr>
        <w:t xml:space="preserve"> </w:t>
      </w:r>
      <w:r>
        <w:rPr>
          <w:color w:val="231F20"/>
          <w:sz w:val="24"/>
        </w:rPr>
        <w:t>to</w:t>
      </w:r>
      <w:r>
        <w:rPr>
          <w:color w:val="231F20"/>
          <w:spacing w:val="-3"/>
          <w:sz w:val="24"/>
        </w:rPr>
        <w:t xml:space="preserve"> </w:t>
      </w:r>
      <w:r>
        <w:rPr>
          <w:color w:val="231F20"/>
          <w:sz w:val="24"/>
        </w:rPr>
        <w:t>apply.</w:t>
      </w:r>
      <w:r>
        <w:rPr>
          <w:color w:val="231F20"/>
          <w:spacing w:val="-3"/>
          <w:sz w:val="24"/>
        </w:rPr>
        <w:t xml:space="preserve"> </w:t>
      </w:r>
      <w:r>
        <w:rPr>
          <w:color w:val="231F20"/>
          <w:sz w:val="24"/>
        </w:rPr>
        <w:t>However,</w:t>
      </w:r>
      <w:r>
        <w:rPr>
          <w:color w:val="231F20"/>
          <w:spacing w:val="-3"/>
          <w:sz w:val="24"/>
        </w:rPr>
        <w:t xml:space="preserve"> </w:t>
      </w:r>
      <w:r>
        <w:rPr>
          <w:color w:val="231F20"/>
          <w:sz w:val="24"/>
        </w:rPr>
        <w:t>they</w:t>
      </w:r>
      <w:r>
        <w:rPr>
          <w:color w:val="231F20"/>
          <w:spacing w:val="-3"/>
          <w:sz w:val="24"/>
        </w:rPr>
        <w:t xml:space="preserve"> </w:t>
      </w:r>
      <w:r>
        <w:rPr>
          <w:color w:val="231F20"/>
          <w:sz w:val="24"/>
        </w:rPr>
        <w:t>may</w:t>
      </w:r>
      <w:r>
        <w:rPr>
          <w:color w:val="231F20"/>
          <w:spacing w:val="-3"/>
          <w:sz w:val="24"/>
        </w:rPr>
        <w:t xml:space="preserve"> </w:t>
      </w:r>
      <w:r>
        <w:rPr>
          <w:color w:val="231F20"/>
          <w:sz w:val="24"/>
        </w:rPr>
        <w:t>be</w:t>
      </w:r>
      <w:r>
        <w:rPr>
          <w:color w:val="231F20"/>
          <w:spacing w:val="-3"/>
          <w:sz w:val="24"/>
        </w:rPr>
        <w:t xml:space="preserve"> </w:t>
      </w:r>
      <w:r>
        <w:rPr>
          <w:color w:val="231F20"/>
          <w:sz w:val="24"/>
        </w:rPr>
        <w:t>eligible</w:t>
      </w:r>
      <w:r>
        <w:rPr>
          <w:color w:val="231F20"/>
          <w:spacing w:val="-3"/>
          <w:sz w:val="24"/>
        </w:rPr>
        <w:t xml:space="preserve"> </w:t>
      </w:r>
      <w:r>
        <w:rPr>
          <w:color w:val="231F20"/>
          <w:sz w:val="24"/>
        </w:rPr>
        <w:t>to</w:t>
      </w:r>
      <w:r>
        <w:rPr>
          <w:color w:val="231F20"/>
          <w:spacing w:val="-3"/>
          <w:sz w:val="24"/>
        </w:rPr>
        <w:t xml:space="preserve"> </w:t>
      </w:r>
      <w:r>
        <w:rPr>
          <w:color w:val="231F20"/>
          <w:sz w:val="24"/>
        </w:rPr>
        <w:t>participate as</w:t>
      </w:r>
      <w:r>
        <w:rPr>
          <w:color w:val="231F20"/>
          <w:spacing w:val="-4"/>
          <w:sz w:val="24"/>
        </w:rPr>
        <w:t xml:space="preserve"> </w:t>
      </w:r>
      <w:r>
        <w:rPr>
          <w:color w:val="231F20"/>
          <w:sz w:val="24"/>
        </w:rPr>
        <w:t>a</w:t>
      </w:r>
      <w:r>
        <w:rPr>
          <w:color w:val="231F20"/>
          <w:spacing w:val="-3"/>
          <w:sz w:val="24"/>
        </w:rPr>
        <w:t xml:space="preserve"> </w:t>
      </w:r>
      <w:r>
        <w:rPr>
          <w:color w:val="231F20"/>
          <w:sz w:val="24"/>
        </w:rPr>
        <w:t>subrecipient</w:t>
      </w:r>
      <w:r>
        <w:rPr>
          <w:color w:val="231F20"/>
          <w:spacing w:val="-3"/>
          <w:sz w:val="24"/>
        </w:rPr>
        <w:t xml:space="preserve"> </w:t>
      </w:r>
      <w:r>
        <w:rPr>
          <w:color w:val="231F20"/>
          <w:sz w:val="24"/>
        </w:rPr>
        <w:t>in</w:t>
      </w:r>
      <w:r>
        <w:rPr>
          <w:color w:val="231F20"/>
          <w:spacing w:val="-3"/>
          <w:sz w:val="24"/>
        </w:rPr>
        <w:t xml:space="preserve"> </w:t>
      </w:r>
      <w:r>
        <w:rPr>
          <w:color w:val="231F20"/>
          <w:sz w:val="24"/>
        </w:rPr>
        <w:t>certain</w:t>
      </w:r>
      <w:r>
        <w:rPr>
          <w:color w:val="231F20"/>
          <w:spacing w:val="-3"/>
          <w:sz w:val="24"/>
        </w:rPr>
        <w:t xml:space="preserve"> </w:t>
      </w:r>
      <w:r>
        <w:rPr>
          <w:color w:val="231F20"/>
          <w:sz w:val="24"/>
        </w:rPr>
        <w:t>instances,</w:t>
      </w:r>
      <w:r>
        <w:rPr>
          <w:color w:val="231F20"/>
          <w:spacing w:val="-3"/>
          <w:sz w:val="24"/>
        </w:rPr>
        <w:t xml:space="preserve"> </w:t>
      </w:r>
      <w:r>
        <w:rPr>
          <w:color w:val="231F20"/>
          <w:sz w:val="24"/>
        </w:rPr>
        <w:t>subject</w:t>
      </w:r>
      <w:r>
        <w:rPr>
          <w:color w:val="231F20"/>
          <w:spacing w:val="-3"/>
          <w:sz w:val="24"/>
        </w:rPr>
        <w:t xml:space="preserve"> </w:t>
      </w:r>
      <w:r>
        <w:rPr>
          <w:color w:val="231F20"/>
          <w:sz w:val="24"/>
        </w:rPr>
        <w:t>to</w:t>
      </w:r>
      <w:r>
        <w:rPr>
          <w:color w:val="231F20"/>
          <w:spacing w:val="-3"/>
          <w:sz w:val="24"/>
        </w:rPr>
        <w:t xml:space="preserve"> </w:t>
      </w:r>
      <w:r>
        <w:rPr>
          <w:color w:val="231F20"/>
          <w:sz w:val="24"/>
        </w:rPr>
        <w:t>USDOL</w:t>
      </w:r>
      <w:r>
        <w:rPr>
          <w:color w:val="231F20"/>
          <w:spacing w:val="-3"/>
          <w:sz w:val="24"/>
        </w:rPr>
        <w:t xml:space="preserve"> </w:t>
      </w:r>
      <w:r>
        <w:rPr>
          <w:color w:val="231F20"/>
          <w:sz w:val="24"/>
        </w:rPr>
        <w:t>approval.</w:t>
      </w:r>
      <w:r>
        <w:rPr>
          <w:color w:val="231F20"/>
          <w:spacing w:val="-3"/>
          <w:sz w:val="24"/>
        </w:rPr>
        <w:t xml:space="preserve"> </w:t>
      </w:r>
      <w:r>
        <w:rPr>
          <w:color w:val="231F20"/>
          <w:sz w:val="24"/>
        </w:rPr>
        <w:t>NOTE:</w:t>
      </w:r>
      <w:r>
        <w:rPr>
          <w:color w:val="231F20"/>
          <w:spacing w:val="-3"/>
          <w:sz w:val="24"/>
        </w:rPr>
        <w:t xml:space="preserve"> </w:t>
      </w:r>
      <w:r>
        <w:rPr>
          <w:color w:val="231F20"/>
          <w:sz w:val="24"/>
        </w:rPr>
        <w:t>If</w:t>
      </w:r>
      <w:r>
        <w:rPr>
          <w:color w:val="231F20"/>
          <w:spacing w:val="-3"/>
          <w:sz w:val="24"/>
        </w:rPr>
        <w:t xml:space="preserve"> </w:t>
      </w:r>
      <w:r>
        <w:rPr>
          <w:color w:val="231F20"/>
          <w:sz w:val="24"/>
        </w:rPr>
        <w:t>an</w:t>
      </w:r>
      <w:r>
        <w:rPr>
          <w:color w:val="231F20"/>
          <w:spacing w:val="-3"/>
          <w:sz w:val="24"/>
        </w:rPr>
        <w:t xml:space="preserve"> </w:t>
      </w:r>
      <w:r>
        <w:rPr>
          <w:color w:val="231F20"/>
          <w:sz w:val="24"/>
        </w:rPr>
        <w:t>exception</w:t>
      </w:r>
    </w:p>
    <w:p w14:paraId="129DB679" w14:textId="77777777" w:rsidR="00226189" w:rsidRDefault="00226189">
      <w:pPr>
        <w:rPr>
          <w:sz w:val="24"/>
        </w:rPr>
        <w:sectPr w:rsidR="00226189">
          <w:pgSz w:w="12240" w:h="15840"/>
          <w:pgMar w:top="1420" w:right="1300" w:bottom="1260" w:left="1300" w:header="0" w:footer="1062" w:gutter="0"/>
          <w:cols w:space="720"/>
        </w:sectPr>
      </w:pPr>
    </w:p>
    <w:p w14:paraId="476DF1DC" w14:textId="77777777" w:rsidR="00226189" w:rsidRDefault="00000000">
      <w:pPr>
        <w:spacing w:before="60"/>
        <w:ind w:left="860" w:right="155"/>
        <w:rPr>
          <w:sz w:val="24"/>
        </w:rPr>
      </w:pPr>
      <w:r>
        <w:rPr>
          <w:color w:val="231F20"/>
          <w:sz w:val="24"/>
        </w:rPr>
        <w:lastRenderedPageBreak/>
        <w:t>to</w:t>
      </w:r>
      <w:r>
        <w:rPr>
          <w:color w:val="231F20"/>
          <w:spacing w:val="-4"/>
          <w:sz w:val="24"/>
        </w:rPr>
        <w:t xml:space="preserve"> </w:t>
      </w:r>
      <w:r>
        <w:rPr>
          <w:color w:val="231F20"/>
          <w:sz w:val="24"/>
        </w:rPr>
        <w:t>this</w:t>
      </w:r>
      <w:r>
        <w:rPr>
          <w:color w:val="231F20"/>
          <w:spacing w:val="-5"/>
          <w:sz w:val="24"/>
        </w:rPr>
        <w:t xml:space="preserve"> </w:t>
      </w:r>
      <w:r>
        <w:rPr>
          <w:color w:val="231F20"/>
          <w:sz w:val="24"/>
        </w:rPr>
        <w:t>subrecipient</w:t>
      </w:r>
      <w:r>
        <w:rPr>
          <w:color w:val="231F20"/>
          <w:spacing w:val="-4"/>
          <w:sz w:val="24"/>
        </w:rPr>
        <w:t xml:space="preserve"> </w:t>
      </w:r>
      <w:r>
        <w:rPr>
          <w:color w:val="231F20"/>
          <w:sz w:val="24"/>
        </w:rPr>
        <w:t>eligibility</w:t>
      </w:r>
      <w:r>
        <w:rPr>
          <w:color w:val="231F20"/>
          <w:spacing w:val="-4"/>
          <w:sz w:val="24"/>
        </w:rPr>
        <w:t xml:space="preserve"> </w:t>
      </w:r>
      <w:r>
        <w:rPr>
          <w:color w:val="231F20"/>
          <w:sz w:val="24"/>
        </w:rPr>
        <w:t>criterion</w:t>
      </w:r>
      <w:r>
        <w:rPr>
          <w:color w:val="231F20"/>
          <w:spacing w:val="-4"/>
          <w:sz w:val="24"/>
        </w:rPr>
        <w:t xml:space="preserve"> </w:t>
      </w:r>
      <w:r>
        <w:rPr>
          <w:color w:val="231F20"/>
          <w:sz w:val="24"/>
        </w:rPr>
        <w:t>might</w:t>
      </w:r>
      <w:r>
        <w:rPr>
          <w:color w:val="231F20"/>
          <w:spacing w:val="-4"/>
          <w:sz w:val="24"/>
        </w:rPr>
        <w:t xml:space="preserve"> </w:t>
      </w:r>
      <w:r>
        <w:rPr>
          <w:color w:val="231F20"/>
          <w:sz w:val="24"/>
        </w:rPr>
        <w:t>be</w:t>
      </w:r>
      <w:r>
        <w:rPr>
          <w:color w:val="231F20"/>
          <w:spacing w:val="-4"/>
          <w:sz w:val="24"/>
        </w:rPr>
        <w:t xml:space="preserve"> </w:t>
      </w:r>
      <w:r>
        <w:rPr>
          <w:color w:val="231F20"/>
          <w:sz w:val="24"/>
        </w:rPr>
        <w:t>appropriate,</w:t>
      </w:r>
      <w:r>
        <w:rPr>
          <w:color w:val="231F20"/>
          <w:spacing w:val="-4"/>
          <w:sz w:val="24"/>
        </w:rPr>
        <w:t xml:space="preserve"> </w:t>
      </w:r>
      <w:r>
        <w:rPr>
          <w:color w:val="231F20"/>
          <w:sz w:val="24"/>
        </w:rPr>
        <w:t>the</w:t>
      </w:r>
      <w:r>
        <w:rPr>
          <w:color w:val="231F20"/>
          <w:spacing w:val="-4"/>
          <w:sz w:val="24"/>
        </w:rPr>
        <w:t xml:space="preserve"> </w:t>
      </w:r>
      <w:r>
        <w:rPr>
          <w:color w:val="231F20"/>
          <w:sz w:val="24"/>
        </w:rPr>
        <w:t>application</w:t>
      </w:r>
      <w:r>
        <w:rPr>
          <w:color w:val="231F20"/>
          <w:spacing w:val="-4"/>
          <w:sz w:val="24"/>
        </w:rPr>
        <w:t xml:space="preserve"> </w:t>
      </w:r>
      <w:r>
        <w:rPr>
          <w:color w:val="231F20"/>
          <w:sz w:val="24"/>
        </w:rPr>
        <w:t>must</w:t>
      </w:r>
      <w:r>
        <w:rPr>
          <w:color w:val="231F20"/>
          <w:spacing w:val="-4"/>
          <w:sz w:val="24"/>
        </w:rPr>
        <w:t xml:space="preserve"> </w:t>
      </w:r>
      <w:r>
        <w:rPr>
          <w:color w:val="231F20"/>
          <w:sz w:val="24"/>
        </w:rPr>
        <w:t xml:space="preserve">include a detailed justification for the possible exception. </w:t>
      </w:r>
      <w:r>
        <w:rPr>
          <w:b/>
          <w:color w:val="231F20"/>
          <w:sz w:val="24"/>
        </w:rPr>
        <w:t xml:space="preserve">USDOL funds are not intended to duplicate existing foreign government efforts or substitute for activities for which such governments have already assumed responsibility. </w:t>
      </w:r>
      <w:r>
        <w:rPr>
          <w:color w:val="231F20"/>
          <w:sz w:val="24"/>
        </w:rPr>
        <w:t>USDOL will make eligibility decisions on a case-by-case basis after receiving the application.</w:t>
      </w:r>
    </w:p>
    <w:p w14:paraId="5FE45DB6" w14:textId="77777777" w:rsidR="00226189" w:rsidRDefault="00000000">
      <w:pPr>
        <w:pStyle w:val="BodyText"/>
        <w:spacing w:before="150"/>
      </w:pPr>
      <w:r>
        <w:rPr>
          <w:color w:val="231F20"/>
        </w:rPr>
        <w:t>Eligible</w:t>
      </w:r>
      <w:r>
        <w:rPr>
          <w:color w:val="231F20"/>
          <w:spacing w:val="-6"/>
        </w:rPr>
        <w:t xml:space="preserve"> </w:t>
      </w:r>
      <w:r>
        <w:rPr>
          <w:color w:val="231F20"/>
        </w:rPr>
        <w:t>applicants</w:t>
      </w:r>
      <w:r>
        <w:rPr>
          <w:color w:val="231F20"/>
          <w:spacing w:val="-5"/>
        </w:rPr>
        <w:t xml:space="preserve"> </w:t>
      </w:r>
      <w:r>
        <w:rPr>
          <w:color w:val="231F20"/>
        </w:rPr>
        <w:t>for</w:t>
      </w:r>
      <w:r>
        <w:rPr>
          <w:color w:val="231F20"/>
          <w:spacing w:val="-3"/>
        </w:rPr>
        <w:t xml:space="preserve"> </w:t>
      </w:r>
      <w:r>
        <w:rPr>
          <w:color w:val="231F20"/>
        </w:rPr>
        <w:t>this</w:t>
      </w:r>
      <w:r>
        <w:rPr>
          <w:color w:val="231F20"/>
          <w:spacing w:val="-5"/>
        </w:rPr>
        <w:t xml:space="preserve"> </w:t>
      </w:r>
      <w:r>
        <w:rPr>
          <w:color w:val="231F20"/>
        </w:rPr>
        <w:t>FOA</w:t>
      </w:r>
      <w:r>
        <w:rPr>
          <w:color w:val="231F20"/>
          <w:spacing w:val="-4"/>
        </w:rPr>
        <w:t xml:space="preserve"> </w:t>
      </w:r>
      <w:r>
        <w:rPr>
          <w:color w:val="231F20"/>
        </w:rPr>
        <w:t>also</w:t>
      </w:r>
      <w:r>
        <w:rPr>
          <w:color w:val="231F20"/>
          <w:spacing w:val="-4"/>
        </w:rPr>
        <w:t xml:space="preserve"> </w:t>
      </w:r>
      <w:r>
        <w:rPr>
          <w:color w:val="231F20"/>
        </w:rPr>
        <w:t>include</w:t>
      </w:r>
      <w:r>
        <w:rPr>
          <w:color w:val="231F20"/>
          <w:spacing w:val="-4"/>
        </w:rPr>
        <w:t xml:space="preserve"> </w:t>
      </w:r>
      <w:r>
        <w:rPr>
          <w:color w:val="231F20"/>
        </w:rPr>
        <w:t>Organizations</w:t>
      </w:r>
      <w:r>
        <w:rPr>
          <w:color w:val="231F20"/>
          <w:spacing w:val="-4"/>
        </w:rPr>
        <w:t xml:space="preserve"> </w:t>
      </w:r>
      <w:r>
        <w:rPr>
          <w:color w:val="231F20"/>
        </w:rPr>
        <w:t>of</w:t>
      </w:r>
      <w:r>
        <w:rPr>
          <w:color w:val="231F20"/>
          <w:spacing w:val="-4"/>
        </w:rPr>
        <w:t xml:space="preserve"> </w:t>
      </w:r>
      <w:r>
        <w:rPr>
          <w:color w:val="231F20"/>
        </w:rPr>
        <w:t>Persons</w:t>
      </w:r>
      <w:r>
        <w:rPr>
          <w:color w:val="231F20"/>
          <w:spacing w:val="-4"/>
        </w:rPr>
        <w:t xml:space="preserve"> </w:t>
      </w:r>
      <w:r>
        <w:rPr>
          <w:color w:val="231F20"/>
        </w:rPr>
        <w:t>with</w:t>
      </w:r>
      <w:r>
        <w:rPr>
          <w:color w:val="231F20"/>
          <w:spacing w:val="-4"/>
        </w:rPr>
        <w:t xml:space="preserve"> </w:t>
      </w:r>
      <w:r>
        <w:rPr>
          <w:color w:val="231F20"/>
        </w:rPr>
        <w:t>Disabilities</w:t>
      </w:r>
      <w:r>
        <w:rPr>
          <w:color w:val="231F20"/>
          <w:spacing w:val="-4"/>
        </w:rPr>
        <w:t xml:space="preserve"> </w:t>
      </w:r>
      <w:r>
        <w:rPr>
          <w:color w:val="231F20"/>
          <w:spacing w:val="-2"/>
        </w:rPr>
        <w:t>(OPDs).</w:t>
      </w:r>
    </w:p>
    <w:p w14:paraId="56EBF252" w14:textId="77777777" w:rsidR="00226189" w:rsidRDefault="00000000">
      <w:pPr>
        <w:pStyle w:val="Heading2"/>
        <w:numPr>
          <w:ilvl w:val="0"/>
          <w:numId w:val="43"/>
        </w:numPr>
        <w:tabs>
          <w:tab w:val="left" w:pos="535"/>
          <w:tab w:val="left" w:pos="9523"/>
        </w:tabs>
        <w:ind w:left="535" w:hanging="420"/>
      </w:pPr>
      <w:bookmarkStart w:id="5" w:name="_TOC_250030"/>
      <w:r>
        <w:rPr>
          <w:color w:val="231F20"/>
          <w:shd w:val="clear" w:color="auto" w:fill="E2E3E4"/>
        </w:rPr>
        <w:t>COST</w:t>
      </w:r>
      <w:r>
        <w:rPr>
          <w:color w:val="231F20"/>
          <w:spacing w:val="-1"/>
          <w:shd w:val="clear" w:color="auto" w:fill="E2E3E4"/>
        </w:rPr>
        <w:t xml:space="preserve"> </w:t>
      </w:r>
      <w:r>
        <w:rPr>
          <w:color w:val="231F20"/>
          <w:shd w:val="clear" w:color="auto" w:fill="E2E3E4"/>
        </w:rPr>
        <w:t>SHARING OR</w:t>
      </w:r>
      <w:r>
        <w:rPr>
          <w:color w:val="231F20"/>
          <w:spacing w:val="-1"/>
          <w:shd w:val="clear" w:color="auto" w:fill="E2E3E4"/>
        </w:rPr>
        <w:t xml:space="preserve"> </w:t>
      </w:r>
      <w:r>
        <w:rPr>
          <w:color w:val="231F20"/>
          <w:spacing w:val="-2"/>
          <w:shd w:val="clear" w:color="auto" w:fill="E2E3E4"/>
        </w:rPr>
        <w:t>MATCHING</w:t>
      </w:r>
      <w:bookmarkEnd w:id="5"/>
      <w:r>
        <w:rPr>
          <w:color w:val="231F20"/>
          <w:shd w:val="clear" w:color="auto" w:fill="E2E3E4"/>
        </w:rPr>
        <w:tab/>
      </w:r>
    </w:p>
    <w:p w14:paraId="34BC2083" w14:textId="77777777" w:rsidR="00226189" w:rsidRDefault="00000000">
      <w:pPr>
        <w:pStyle w:val="BodyText"/>
        <w:spacing w:before="60"/>
      </w:pPr>
      <w:r>
        <w:rPr>
          <w:color w:val="231F20"/>
        </w:rPr>
        <w:t>This</w:t>
      </w:r>
      <w:r>
        <w:rPr>
          <w:color w:val="231F20"/>
          <w:spacing w:val="-2"/>
        </w:rPr>
        <w:t xml:space="preserve"> </w:t>
      </w:r>
      <w:r>
        <w:rPr>
          <w:color w:val="231F20"/>
        </w:rPr>
        <w:t>program</w:t>
      </w:r>
      <w:r>
        <w:rPr>
          <w:color w:val="231F20"/>
          <w:spacing w:val="-1"/>
        </w:rPr>
        <w:t xml:space="preserve"> </w:t>
      </w:r>
      <w:r>
        <w:rPr>
          <w:color w:val="231F20"/>
        </w:rPr>
        <w:t>does</w:t>
      </w:r>
      <w:r>
        <w:rPr>
          <w:color w:val="231F20"/>
          <w:spacing w:val="-2"/>
        </w:rPr>
        <w:t xml:space="preserve"> </w:t>
      </w:r>
      <w:r>
        <w:rPr>
          <w:color w:val="231F20"/>
        </w:rPr>
        <w:t>not</w:t>
      </w:r>
      <w:r>
        <w:rPr>
          <w:color w:val="231F20"/>
          <w:spacing w:val="-1"/>
        </w:rPr>
        <w:t xml:space="preserve"> </w:t>
      </w:r>
      <w:r>
        <w:rPr>
          <w:color w:val="231F20"/>
        </w:rPr>
        <w:t>require</w:t>
      </w:r>
      <w:r>
        <w:rPr>
          <w:color w:val="231F20"/>
          <w:spacing w:val="-1"/>
        </w:rPr>
        <w:t xml:space="preserve"> </w:t>
      </w:r>
      <w:r>
        <w:rPr>
          <w:color w:val="231F20"/>
        </w:rPr>
        <w:t>cost</w:t>
      </w:r>
      <w:r>
        <w:rPr>
          <w:color w:val="231F20"/>
          <w:spacing w:val="-1"/>
        </w:rPr>
        <w:t xml:space="preserve"> </w:t>
      </w:r>
      <w:r>
        <w:rPr>
          <w:color w:val="231F20"/>
        </w:rPr>
        <w:t>sharing</w:t>
      </w:r>
      <w:r>
        <w:rPr>
          <w:color w:val="231F20"/>
          <w:spacing w:val="-1"/>
        </w:rPr>
        <w:t xml:space="preserve"> </w:t>
      </w:r>
      <w:r>
        <w:rPr>
          <w:color w:val="231F20"/>
        </w:rPr>
        <w:t>or</w:t>
      </w:r>
      <w:r>
        <w:rPr>
          <w:color w:val="231F20"/>
          <w:spacing w:val="-1"/>
        </w:rPr>
        <w:t xml:space="preserve"> </w:t>
      </w:r>
      <w:r>
        <w:rPr>
          <w:color w:val="231F20"/>
        </w:rPr>
        <w:t>matching</w:t>
      </w:r>
      <w:r>
        <w:rPr>
          <w:color w:val="231F20"/>
          <w:spacing w:val="-1"/>
        </w:rPr>
        <w:t xml:space="preserve"> </w:t>
      </w:r>
      <w:r>
        <w:rPr>
          <w:color w:val="231F20"/>
        </w:rPr>
        <w:t>funds.</w:t>
      </w:r>
      <w:r>
        <w:rPr>
          <w:color w:val="231F20"/>
          <w:spacing w:val="-1"/>
        </w:rPr>
        <w:t xml:space="preserve"> </w:t>
      </w:r>
      <w:r>
        <w:rPr>
          <w:color w:val="231F20"/>
        </w:rPr>
        <w:t>Including</w:t>
      </w:r>
      <w:r>
        <w:rPr>
          <w:color w:val="231F20"/>
          <w:spacing w:val="-1"/>
        </w:rPr>
        <w:t xml:space="preserve"> </w:t>
      </w:r>
      <w:r>
        <w:rPr>
          <w:color w:val="231F20"/>
        </w:rPr>
        <w:t>such</w:t>
      </w:r>
      <w:r>
        <w:rPr>
          <w:color w:val="231F20"/>
          <w:spacing w:val="-1"/>
        </w:rPr>
        <w:t xml:space="preserve"> </w:t>
      </w:r>
      <w:r>
        <w:rPr>
          <w:color w:val="231F20"/>
        </w:rPr>
        <w:t>funds</w:t>
      </w:r>
      <w:r>
        <w:rPr>
          <w:color w:val="231F20"/>
          <w:spacing w:val="-2"/>
        </w:rPr>
        <w:t xml:space="preserve"> </w:t>
      </w:r>
      <w:r>
        <w:rPr>
          <w:color w:val="231F20"/>
        </w:rPr>
        <w:t>is</w:t>
      </w:r>
      <w:r>
        <w:rPr>
          <w:color w:val="231F20"/>
          <w:spacing w:val="-2"/>
        </w:rPr>
        <w:t xml:space="preserve"> </w:t>
      </w:r>
      <w:r>
        <w:rPr>
          <w:color w:val="231F20"/>
        </w:rPr>
        <w:t>not</w:t>
      </w:r>
      <w:r>
        <w:rPr>
          <w:color w:val="231F20"/>
          <w:spacing w:val="-1"/>
        </w:rPr>
        <w:t xml:space="preserve"> </w:t>
      </w:r>
      <w:r>
        <w:rPr>
          <w:color w:val="231F20"/>
        </w:rPr>
        <w:t>one</w:t>
      </w:r>
      <w:r>
        <w:rPr>
          <w:color w:val="231F20"/>
          <w:spacing w:val="-1"/>
        </w:rPr>
        <w:t xml:space="preserve"> </w:t>
      </w:r>
      <w:r>
        <w:rPr>
          <w:color w:val="231F20"/>
        </w:rPr>
        <w:t>of the application screening criteria and applications that include any form of cost sharing or match will</w:t>
      </w:r>
      <w:r>
        <w:rPr>
          <w:color w:val="231F20"/>
          <w:spacing w:val="-4"/>
        </w:rPr>
        <w:t xml:space="preserve"> </w:t>
      </w:r>
      <w:r>
        <w:rPr>
          <w:color w:val="231F20"/>
        </w:rPr>
        <w:t>not</w:t>
      </w:r>
      <w:r>
        <w:rPr>
          <w:color w:val="231F20"/>
          <w:spacing w:val="-4"/>
        </w:rPr>
        <w:t xml:space="preserve"> </w:t>
      </w:r>
      <w:r>
        <w:rPr>
          <w:color w:val="231F20"/>
        </w:rPr>
        <w:t>receive</w:t>
      </w:r>
      <w:r>
        <w:rPr>
          <w:color w:val="231F20"/>
          <w:spacing w:val="-4"/>
        </w:rPr>
        <w:t xml:space="preserve"> </w:t>
      </w:r>
      <w:r>
        <w:rPr>
          <w:color w:val="231F20"/>
        </w:rPr>
        <w:t>additional</w:t>
      </w:r>
      <w:r>
        <w:rPr>
          <w:color w:val="231F20"/>
          <w:spacing w:val="-4"/>
        </w:rPr>
        <w:t xml:space="preserve"> </w:t>
      </w:r>
      <w:r>
        <w:rPr>
          <w:color w:val="231F20"/>
        </w:rPr>
        <w:t>consideration</w:t>
      </w:r>
      <w:r>
        <w:rPr>
          <w:color w:val="231F20"/>
          <w:spacing w:val="-4"/>
        </w:rPr>
        <w:t xml:space="preserve"> </w:t>
      </w:r>
      <w:r>
        <w:rPr>
          <w:color w:val="231F20"/>
        </w:rPr>
        <w:t>during</w:t>
      </w:r>
      <w:r>
        <w:rPr>
          <w:color w:val="231F20"/>
          <w:spacing w:val="-4"/>
        </w:rPr>
        <w:t xml:space="preserve"> </w:t>
      </w:r>
      <w:r>
        <w:rPr>
          <w:color w:val="231F20"/>
        </w:rPr>
        <w:t>the</w:t>
      </w:r>
      <w:r>
        <w:rPr>
          <w:color w:val="231F20"/>
          <w:spacing w:val="-4"/>
        </w:rPr>
        <w:t xml:space="preserve"> </w:t>
      </w:r>
      <w:r>
        <w:rPr>
          <w:color w:val="231F20"/>
        </w:rPr>
        <w:t>review</w:t>
      </w:r>
      <w:r>
        <w:rPr>
          <w:color w:val="231F20"/>
          <w:spacing w:val="-4"/>
        </w:rPr>
        <w:t xml:space="preserve"> </w:t>
      </w:r>
      <w:r>
        <w:rPr>
          <w:color w:val="231F20"/>
        </w:rPr>
        <w:t>process.</w:t>
      </w:r>
      <w:r>
        <w:rPr>
          <w:color w:val="231F20"/>
          <w:spacing w:val="-4"/>
        </w:rPr>
        <w:t xml:space="preserve"> </w:t>
      </w:r>
      <w:r>
        <w:rPr>
          <w:color w:val="231F20"/>
        </w:rPr>
        <w:t>Instead,</w:t>
      </w:r>
      <w:r>
        <w:rPr>
          <w:color w:val="231F20"/>
          <w:spacing w:val="-4"/>
        </w:rPr>
        <w:t xml:space="preserve"> </w:t>
      </w:r>
      <w:r>
        <w:rPr>
          <w:color w:val="231F20"/>
        </w:rPr>
        <w:t>the</w:t>
      </w:r>
      <w:r>
        <w:rPr>
          <w:color w:val="231F20"/>
          <w:spacing w:val="-4"/>
        </w:rPr>
        <w:t xml:space="preserve"> </w:t>
      </w:r>
      <w:r>
        <w:rPr>
          <w:color w:val="231F20"/>
        </w:rPr>
        <w:t>agency</w:t>
      </w:r>
      <w:r>
        <w:rPr>
          <w:color w:val="231F20"/>
          <w:spacing w:val="-4"/>
        </w:rPr>
        <w:t xml:space="preserve"> </w:t>
      </w:r>
      <w:r>
        <w:rPr>
          <w:color w:val="231F20"/>
        </w:rPr>
        <w:t>considers any resources contributed to the project beyond the funds provided by the agency as leveraged resources. Section IV.B.2 provides more information on leveraged resources.</w:t>
      </w:r>
    </w:p>
    <w:p w14:paraId="30380A92" w14:textId="77777777" w:rsidR="00226189" w:rsidRDefault="00000000">
      <w:pPr>
        <w:pStyle w:val="BodyText"/>
        <w:spacing w:before="1"/>
        <w:ind w:left="0"/>
        <w:rPr>
          <w:sz w:val="10"/>
        </w:rPr>
      </w:pPr>
      <w:r>
        <w:rPr>
          <w:noProof/>
        </w:rPr>
        <mc:AlternateContent>
          <mc:Choice Requires="wps">
            <w:drawing>
              <wp:anchor distT="0" distB="0" distL="0" distR="0" simplePos="0" relativeHeight="487590400" behindDoc="1" locked="0" layoutInCell="1" allowOverlap="1" wp14:anchorId="2D90D360" wp14:editId="2809E211">
                <wp:simplePos x="0" y="0"/>
                <wp:positionH relativeFrom="page">
                  <wp:posOffset>899160</wp:posOffset>
                </wp:positionH>
                <wp:positionV relativeFrom="paragraph">
                  <wp:posOffset>88933</wp:posOffset>
                </wp:positionV>
                <wp:extent cx="5974715" cy="640080"/>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715" cy="640080"/>
                        </a:xfrm>
                        <a:prstGeom prst="rect">
                          <a:avLst/>
                        </a:prstGeom>
                        <a:solidFill>
                          <a:srgbClr val="E2E3E4"/>
                        </a:solidFill>
                      </wps:spPr>
                      <wps:txbx>
                        <w:txbxContent>
                          <w:p w14:paraId="5F9E4886" w14:textId="77777777" w:rsidR="00226189" w:rsidRDefault="00000000">
                            <w:pPr>
                              <w:spacing w:before="40"/>
                              <w:ind w:left="69"/>
                              <w:rPr>
                                <w:b/>
                                <w:color w:val="000000"/>
                                <w:sz w:val="36"/>
                              </w:rPr>
                            </w:pPr>
                            <w:r>
                              <w:rPr>
                                <w:b/>
                                <w:color w:val="231F20"/>
                                <w:sz w:val="36"/>
                              </w:rPr>
                              <w:t>C.</w:t>
                            </w:r>
                            <w:r>
                              <w:rPr>
                                <w:b/>
                                <w:color w:val="231F20"/>
                                <w:spacing w:val="-3"/>
                                <w:sz w:val="36"/>
                              </w:rPr>
                              <w:t xml:space="preserve"> </w:t>
                            </w:r>
                            <w:r>
                              <w:rPr>
                                <w:b/>
                                <w:color w:val="231F20"/>
                                <w:sz w:val="36"/>
                              </w:rPr>
                              <w:t>OTHER</w:t>
                            </w:r>
                            <w:r>
                              <w:rPr>
                                <w:b/>
                                <w:color w:val="231F20"/>
                                <w:spacing w:val="-2"/>
                                <w:sz w:val="36"/>
                              </w:rPr>
                              <w:t xml:space="preserve"> INFORMATION</w:t>
                            </w:r>
                          </w:p>
                          <w:p w14:paraId="5651213B" w14:textId="77777777" w:rsidR="00226189" w:rsidRDefault="00000000">
                            <w:pPr>
                              <w:numPr>
                                <w:ilvl w:val="0"/>
                                <w:numId w:val="2"/>
                              </w:numPr>
                              <w:tabs>
                                <w:tab w:val="left" w:pos="429"/>
                              </w:tabs>
                              <w:spacing w:before="100"/>
                              <w:rPr>
                                <w:b/>
                                <w:color w:val="000000"/>
                                <w:sz w:val="36"/>
                              </w:rPr>
                            </w:pPr>
                            <w:r>
                              <w:rPr>
                                <w:b/>
                                <w:color w:val="231F20"/>
                                <w:sz w:val="36"/>
                              </w:rPr>
                              <w:t>Application</w:t>
                            </w:r>
                            <w:r>
                              <w:rPr>
                                <w:b/>
                                <w:color w:val="231F20"/>
                                <w:spacing w:val="-6"/>
                                <w:sz w:val="36"/>
                              </w:rPr>
                              <w:t xml:space="preserve"> </w:t>
                            </w:r>
                            <w:r>
                              <w:rPr>
                                <w:b/>
                                <w:color w:val="231F20"/>
                                <w:sz w:val="36"/>
                              </w:rPr>
                              <w:t>Screening</w:t>
                            </w:r>
                            <w:r>
                              <w:rPr>
                                <w:b/>
                                <w:color w:val="231F20"/>
                                <w:spacing w:val="-5"/>
                                <w:sz w:val="36"/>
                              </w:rPr>
                              <w:t xml:space="preserve"> </w:t>
                            </w:r>
                            <w:r>
                              <w:rPr>
                                <w:b/>
                                <w:color w:val="231F20"/>
                                <w:spacing w:val="-2"/>
                                <w:sz w:val="36"/>
                              </w:rPr>
                              <w:t>Criteria</w:t>
                            </w:r>
                          </w:p>
                        </w:txbxContent>
                      </wps:txbx>
                      <wps:bodyPr wrap="square" lIns="0" tIns="0" rIns="0" bIns="0" rtlCol="0">
                        <a:noAutofit/>
                      </wps:bodyPr>
                    </wps:wsp>
                  </a:graphicData>
                </a:graphic>
              </wp:anchor>
            </w:drawing>
          </mc:Choice>
          <mc:Fallback>
            <w:pict>
              <v:shape w14:anchorId="2D90D360" id="Textbox 11" o:spid="_x0000_s1033" type="#_x0000_t202" style="position:absolute;margin-left:70.8pt;margin-top:7pt;width:470.45pt;height:50.4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" fillcolor="#e2e3e4" stroked="f">
                <v:textbox inset="0,0,0,0">
                  <w:txbxContent>
                    <w:p w14:paraId="5F9E4886" w14:textId="77777777" w:rsidR="00226189" w:rsidRDefault="00000000">
                      <w:pPr>
                        <w:spacing w:before="40"/>
                        <w:ind w:left="69"/>
                        <w:rPr>
                          <w:b/>
                          <w:color w:val="000000"/>
                          <w:sz w:val="36"/>
                        </w:rPr>
                      </w:pPr>
                      <w:r>
                        <w:rPr>
                          <w:b/>
                          <w:color w:val="231F20"/>
                          <w:sz w:val="36"/>
                        </w:rPr>
                        <w:t>C.</w:t>
                      </w:r>
                      <w:r>
                        <w:rPr>
                          <w:b/>
                          <w:color w:val="231F20"/>
                          <w:spacing w:val="-3"/>
                          <w:sz w:val="36"/>
                        </w:rPr>
                        <w:t xml:space="preserve"> </w:t>
                      </w:r>
                      <w:r>
                        <w:rPr>
                          <w:b/>
                          <w:color w:val="231F20"/>
                          <w:sz w:val="36"/>
                        </w:rPr>
                        <w:t>OTHER</w:t>
                      </w:r>
                      <w:r>
                        <w:rPr>
                          <w:b/>
                          <w:color w:val="231F20"/>
                          <w:spacing w:val="-2"/>
                          <w:sz w:val="36"/>
                        </w:rPr>
                        <w:t xml:space="preserve"> INFORMATION</w:t>
                      </w:r>
                    </w:p>
                    <w:p w14:paraId="5651213B" w14:textId="77777777" w:rsidR="00226189" w:rsidRDefault="00000000">
                      <w:pPr>
                        <w:numPr>
                          <w:ilvl w:val="0"/>
                          <w:numId w:val="2"/>
                        </w:numPr>
                        <w:tabs>
                          <w:tab w:val="left" w:pos="429"/>
                        </w:tabs>
                        <w:spacing w:before="100"/>
                        <w:rPr>
                          <w:b/>
                          <w:color w:val="000000"/>
                          <w:sz w:val="36"/>
                        </w:rPr>
                      </w:pPr>
                      <w:r>
                        <w:rPr>
                          <w:b/>
                          <w:color w:val="231F20"/>
                          <w:sz w:val="36"/>
                        </w:rPr>
                        <w:t>Application</w:t>
                      </w:r>
                      <w:r>
                        <w:rPr>
                          <w:b/>
                          <w:color w:val="231F20"/>
                          <w:spacing w:val="-6"/>
                          <w:sz w:val="36"/>
                        </w:rPr>
                        <w:t xml:space="preserve"> </w:t>
                      </w:r>
                      <w:r>
                        <w:rPr>
                          <w:b/>
                          <w:color w:val="231F20"/>
                          <w:sz w:val="36"/>
                        </w:rPr>
                        <w:t>Screening</w:t>
                      </w:r>
                      <w:r>
                        <w:rPr>
                          <w:b/>
                          <w:color w:val="231F20"/>
                          <w:spacing w:val="-5"/>
                          <w:sz w:val="36"/>
                        </w:rPr>
                        <w:t xml:space="preserve"> </w:t>
                      </w:r>
                      <w:r>
                        <w:rPr>
                          <w:b/>
                          <w:color w:val="231F20"/>
                          <w:spacing w:val="-2"/>
                          <w:sz w:val="36"/>
                        </w:rPr>
                        <w:t>Criteria</w:t>
                      </w:r>
                    </w:p>
                  </w:txbxContent>
                </v:textbox>
                <w10:wrap type="topAndBottom" anchorx="page"/>
              </v:shape>
            </w:pict>
          </mc:Fallback>
        </mc:AlternateContent>
      </w:r>
    </w:p>
    <w:p w14:paraId="70FA59BA" w14:textId="77777777" w:rsidR="00226189" w:rsidRDefault="00000000">
      <w:pPr>
        <w:pStyle w:val="BodyText"/>
        <w:spacing w:before="20"/>
        <w:ind w:right="155"/>
      </w:pPr>
      <w:r>
        <w:rPr>
          <w:color w:val="231F20"/>
        </w:rPr>
        <w:t>Use</w:t>
      </w:r>
      <w:r>
        <w:rPr>
          <w:color w:val="231F20"/>
          <w:spacing w:val="-3"/>
        </w:rPr>
        <w:t xml:space="preserve"> </w:t>
      </w:r>
      <w:r>
        <w:rPr>
          <w:color w:val="231F20"/>
        </w:rPr>
        <w:t>the</w:t>
      </w:r>
      <w:r>
        <w:rPr>
          <w:color w:val="231F20"/>
          <w:spacing w:val="-3"/>
        </w:rPr>
        <w:t xml:space="preserve"> </w:t>
      </w:r>
      <w:r>
        <w:rPr>
          <w:color w:val="231F20"/>
        </w:rPr>
        <w:t>following</w:t>
      </w:r>
      <w:r>
        <w:rPr>
          <w:color w:val="231F20"/>
          <w:spacing w:val="-3"/>
        </w:rPr>
        <w:t xml:space="preserve"> </w:t>
      </w:r>
      <w:r>
        <w:rPr>
          <w:color w:val="231F20"/>
        </w:rPr>
        <w:t>checklist</w:t>
      </w:r>
      <w:r>
        <w:rPr>
          <w:color w:val="231F20"/>
          <w:spacing w:val="-3"/>
        </w:rPr>
        <w:t xml:space="preserve"> </w:t>
      </w:r>
      <w:r>
        <w:rPr>
          <w:color w:val="231F20"/>
        </w:rPr>
        <w:t>as</w:t>
      </w:r>
      <w:r>
        <w:rPr>
          <w:color w:val="231F20"/>
          <w:spacing w:val="-4"/>
        </w:rPr>
        <w:t xml:space="preserve"> </w:t>
      </w:r>
      <w:r>
        <w:rPr>
          <w:color w:val="231F20"/>
        </w:rPr>
        <w:t>a</w:t>
      </w:r>
      <w:r>
        <w:rPr>
          <w:color w:val="231F20"/>
          <w:spacing w:val="-3"/>
        </w:rPr>
        <w:t xml:space="preserve"> </w:t>
      </w:r>
      <w:r>
        <w:rPr>
          <w:color w:val="231F20"/>
        </w:rPr>
        <w:t>guide</w:t>
      </w:r>
      <w:r>
        <w:rPr>
          <w:color w:val="231F20"/>
          <w:spacing w:val="-3"/>
        </w:rPr>
        <w:t xml:space="preserve"> </w:t>
      </w:r>
      <w:r>
        <w:rPr>
          <w:color w:val="231F20"/>
        </w:rPr>
        <w:t>when</w:t>
      </w:r>
      <w:r>
        <w:rPr>
          <w:color w:val="231F20"/>
          <w:spacing w:val="-3"/>
        </w:rPr>
        <w:t xml:space="preserve"> </w:t>
      </w:r>
      <w:r>
        <w:rPr>
          <w:color w:val="231F20"/>
        </w:rPr>
        <w:t>preparing</w:t>
      </w:r>
      <w:r>
        <w:rPr>
          <w:color w:val="231F20"/>
          <w:spacing w:val="-3"/>
        </w:rPr>
        <w:t xml:space="preserve"> </w:t>
      </w:r>
      <w:r>
        <w:rPr>
          <w:color w:val="231F20"/>
        </w:rPr>
        <w:t>the</w:t>
      </w:r>
      <w:r>
        <w:rPr>
          <w:color w:val="231F20"/>
          <w:spacing w:val="-3"/>
        </w:rPr>
        <w:t xml:space="preserve"> </w:t>
      </w:r>
      <w:r>
        <w:rPr>
          <w:color w:val="231F20"/>
        </w:rPr>
        <w:t>application</w:t>
      </w:r>
      <w:r>
        <w:rPr>
          <w:color w:val="231F20"/>
          <w:spacing w:val="-3"/>
        </w:rPr>
        <w:t xml:space="preserve"> </w:t>
      </w:r>
      <w:r>
        <w:rPr>
          <w:color w:val="231F20"/>
        </w:rPr>
        <w:t>package</w:t>
      </w:r>
      <w:r>
        <w:rPr>
          <w:color w:val="231F20"/>
          <w:spacing w:val="-3"/>
        </w:rPr>
        <w:t xml:space="preserve"> </w:t>
      </w:r>
      <w:r>
        <w:rPr>
          <w:color w:val="231F20"/>
        </w:rPr>
        <w:t>to</w:t>
      </w:r>
      <w:r>
        <w:rPr>
          <w:color w:val="231F20"/>
          <w:spacing w:val="-3"/>
        </w:rPr>
        <w:t xml:space="preserve"> </w:t>
      </w:r>
      <w:r>
        <w:rPr>
          <w:color w:val="231F20"/>
        </w:rPr>
        <w:t>ensure</w:t>
      </w:r>
      <w:r>
        <w:rPr>
          <w:color w:val="231F20"/>
          <w:spacing w:val="-3"/>
        </w:rPr>
        <w:t xml:space="preserve"> </w:t>
      </w:r>
      <w:r>
        <w:rPr>
          <w:color w:val="231F20"/>
        </w:rPr>
        <w:t>that</w:t>
      </w:r>
      <w:r>
        <w:rPr>
          <w:color w:val="231F20"/>
          <w:spacing w:val="-3"/>
        </w:rPr>
        <w:t xml:space="preserve"> </w:t>
      </w:r>
      <w:r>
        <w:rPr>
          <w:color w:val="231F20"/>
        </w:rPr>
        <w:t xml:space="preserve">the application has met </w:t>
      </w:r>
      <w:proofErr w:type="gramStart"/>
      <w:r>
        <w:rPr>
          <w:color w:val="231F20"/>
        </w:rPr>
        <w:t>all of</w:t>
      </w:r>
      <w:proofErr w:type="gramEnd"/>
      <w:r>
        <w:rPr>
          <w:color w:val="231F20"/>
        </w:rPr>
        <w:t xml:space="preserve"> the screening criteria. Note that this checklist is only an aid for applicants and should </w:t>
      </w:r>
      <w:r>
        <w:rPr>
          <w:color w:val="231F20"/>
          <w:u w:val="single" w:color="231F20"/>
        </w:rPr>
        <w:t>not</w:t>
      </w:r>
      <w:r>
        <w:rPr>
          <w:color w:val="231F20"/>
        </w:rPr>
        <w:t xml:space="preserve"> be included in the application package. It is recommended to use this checklist to ensure that the application contains all required items. If the application does not meet </w:t>
      </w:r>
      <w:proofErr w:type="gramStart"/>
      <w:r>
        <w:rPr>
          <w:color w:val="231F20"/>
        </w:rPr>
        <w:t>all of</w:t>
      </w:r>
      <w:proofErr w:type="gramEnd"/>
      <w:r>
        <w:rPr>
          <w:color w:val="231F20"/>
        </w:rPr>
        <w:t xml:space="preserve"> the screening criteria, the application will not move forward to the merit review </w:t>
      </w:r>
      <w:r>
        <w:rPr>
          <w:color w:val="231F20"/>
          <w:spacing w:val="-2"/>
        </w:rPr>
        <w:t>process.</w:t>
      </w:r>
    </w:p>
    <w:p w14:paraId="4F513AD7" w14:textId="77777777" w:rsidR="00226189" w:rsidRDefault="00226189">
      <w:pPr>
        <w:pStyle w:val="BodyText"/>
        <w:spacing w:before="2"/>
        <w:ind w:left="0"/>
        <w:rPr>
          <w:sz w:val="12"/>
        </w:rPr>
      </w:pPr>
    </w:p>
    <w:tbl>
      <w:tblPr>
        <w:tblW w:w="0" w:type="auto"/>
        <w:tblInd w:w="1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481"/>
        <w:gridCol w:w="1486"/>
        <w:gridCol w:w="1352"/>
      </w:tblGrid>
      <w:tr w:rsidR="00226189" w14:paraId="3285F2FA" w14:textId="77777777">
        <w:trPr>
          <w:trHeight w:val="315"/>
        </w:trPr>
        <w:tc>
          <w:tcPr>
            <w:tcW w:w="6481" w:type="dxa"/>
          </w:tcPr>
          <w:p w14:paraId="7A4B371F" w14:textId="77777777" w:rsidR="00226189" w:rsidRDefault="00000000">
            <w:pPr>
              <w:pStyle w:val="TableParagraph"/>
              <w:spacing w:before="20"/>
              <w:ind w:left="117"/>
              <w:rPr>
                <w:b/>
                <w:sz w:val="24"/>
              </w:rPr>
            </w:pPr>
            <w:r>
              <w:rPr>
                <w:b/>
                <w:color w:val="231F20"/>
                <w:sz w:val="24"/>
              </w:rPr>
              <w:t>Application</w:t>
            </w:r>
            <w:r>
              <w:rPr>
                <w:b/>
                <w:color w:val="231F20"/>
                <w:spacing w:val="-11"/>
                <w:sz w:val="24"/>
              </w:rPr>
              <w:t xml:space="preserve"> </w:t>
            </w:r>
            <w:r>
              <w:rPr>
                <w:b/>
                <w:color w:val="231F20"/>
                <w:spacing w:val="-2"/>
                <w:sz w:val="24"/>
              </w:rPr>
              <w:t>Requirement</w:t>
            </w:r>
          </w:p>
        </w:tc>
        <w:tc>
          <w:tcPr>
            <w:tcW w:w="1486" w:type="dxa"/>
          </w:tcPr>
          <w:p w14:paraId="328EAB7B" w14:textId="77777777" w:rsidR="00226189" w:rsidRDefault="00000000">
            <w:pPr>
              <w:pStyle w:val="TableParagraph"/>
              <w:spacing w:before="20"/>
              <w:ind w:left="66" w:right="75"/>
              <w:jc w:val="center"/>
              <w:rPr>
                <w:b/>
                <w:sz w:val="24"/>
              </w:rPr>
            </w:pPr>
            <w:r>
              <w:rPr>
                <w:b/>
                <w:color w:val="231F20"/>
                <w:spacing w:val="-2"/>
                <w:sz w:val="24"/>
              </w:rPr>
              <w:t>Instructions</w:t>
            </w:r>
          </w:p>
        </w:tc>
        <w:tc>
          <w:tcPr>
            <w:tcW w:w="1352" w:type="dxa"/>
          </w:tcPr>
          <w:p w14:paraId="2655540B" w14:textId="77777777" w:rsidR="00226189" w:rsidRDefault="00000000">
            <w:pPr>
              <w:pStyle w:val="TableParagraph"/>
              <w:spacing w:before="20"/>
              <w:ind w:left="107"/>
              <w:rPr>
                <w:b/>
                <w:sz w:val="24"/>
              </w:rPr>
            </w:pPr>
            <w:r>
              <w:rPr>
                <w:b/>
                <w:color w:val="231F20"/>
                <w:spacing w:val="-2"/>
                <w:sz w:val="24"/>
              </w:rPr>
              <w:t>Complete?</w:t>
            </w:r>
          </w:p>
        </w:tc>
      </w:tr>
      <w:tr w:rsidR="00226189" w14:paraId="6DAB4062" w14:textId="77777777">
        <w:trPr>
          <w:trHeight w:val="591"/>
        </w:trPr>
        <w:tc>
          <w:tcPr>
            <w:tcW w:w="6481" w:type="dxa"/>
          </w:tcPr>
          <w:p w14:paraId="57C73783" w14:textId="77777777" w:rsidR="00226189" w:rsidRDefault="00000000">
            <w:pPr>
              <w:pStyle w:val="TableParagraph"/>
              <w:spacing w:before="158"/>
              <w:ind w:left="117"/>
              <w:rPr>
                <w:sz w:val="24"/>
              </w:rPr>
            </w:pPr>
            <w:r>
              <w:rPr>
                <w:color w:val="231F20"/>
                <w:sz w:val="24"/>
              </w:rPr>
              <w:t>The</w:t>
            </w:r>
            <w:r>
              <w:rPr>
                <w:color w:val="231F20"/>
                <w:spacing w:val="-5"/>
                <w:sz w:val="24"/>
              </w:rPr>
              <w:t xml:space="preserve"> </w:t>
            </w:r>
            <w:r>
              <w:rPr>
                <w:color w:val="231F20"/>
                <w:sz w:val="24"/>
              </w:rPr>
              <w:t>deadline</w:t>
            </w:r>
            <w:r>
              <w:rPr>
                <w:color w:val="231F20"/>
                <w:spacing w:val="-2"/>
                <w:sz w:val="24"/>
              </w:rPr>
              <w:t xml:space="preserve"> </w:t>
            </w:r>
            <w:r>
              <w:rPr>
                <w:color w:val="231F20"/>
                <w:sz w:val="24"/>
              </w:rPr>
              <w:t>submission</w:t>
            </w:r>
            <w:r>
              <w:rPr>
                <w:color w:val="231F20"/>
                <w:spacing w:val="-2"/>
                <w:sz w:val="24"/>
              </w:rPr>
              <w:t xml:space="preserve"> </w:t>
            </w:r>
            <w:r>
              <w:rPr>
                <w:color w:val="231F20"/>
                <w:sz w:val="24"/>
              </w:rPr>
              <w:t>requirements</w:t>
            </w:r>
            <w:r>
              <w:rPr>
                <w:color w:val="231F20"/>
                <w:spacing w:val="-3"/>
                <w:sz w:val="24"/>
              </w:rPr>
              <w:t xml:space="preserve"> </w:t>
            </w:r>
            <w:r>
              <w:rPr>
                <w:color w:val="231F20"/>
                <w:sz w:val="24"/>
              </w:rPr>
              <w:t>are</w:t>
            </w:r>
            <w:r>
              <w:rPr>
                <w:color w:val="231F20"/>
                <w:spacing w:val="-2"/>
                <w:sz w:val="24"/>
              </w:rPr>
              <w:t xml:space="preserve"> </w:t>
            </w:r>
            <w:r>
              <w:rPr>
                <w:color w:val="231F20"/>
                <w:spacing w:val="-5"/>
                <w:sz w:val="24"/>
              </w:rPr>
              <w:t>met</w:t>
            </w:r>
          </w:p>
        </w:tc>
        <w:tc>
          <w:tcPr>
            <w:tcW w:w="1486" w:type="dxa"/>
          </w:tcPr>
          <w:p w14:paraId="10A97C80" w14:textId="77777777" w:rsidR="00226189" w:rsidRDefault="00000000">
            <w:pPr>
              <w:pStyle w:val="TableParagraph"/>
              <w:spacing w:before="20" w:line="270" w:lineRule="atLeast"/>
              <w:ind w:left="107" w:right="521"/>
              <w:rPr>
                <w:sz w:val="24"/>
              </w:rPr>
            </w:pPr>
            <w:r>
              <w:rPr>
                <w:color w:val="231F20"/>
                <w:spacing w:val="-2"/>
                <w:sz w:val="24"/>
              </w:rPr>
              <w:t>Section IV.B.3.a</w:t>
            </w:r>
          </w:p>
        </w:tc>
        <w:tc>
          <w:tcPr>
            <w:tcW w:w="1352" w:type="dxa"/>
          </w:tcPr>
          <w:p w14:paraId="511A0128" w14:textId="77777777" w:rsidR="00226189" w:rsidRDefault="00226189">
            <w:pPr>
              <w:pStyle w:val="TableParagraph"/>
              <w:rPr>
                <w:sz w:val="24"/>
              </w:rPr>
            </w:pPr>
          </w:p>
        </w:tc>
      </w:tr>
      <w:tr w:rsidR="00226189" w14:paraId="0B962F65" w14:textId="77777777">
        <w:trPr>
          <w:trHeight w:val="315"/>
        </w:trPr>
        <w:tc>
          <w:tcPr>
            <w:tcW w:w="6481" w:type="dxa"/>
          </w:tcPr>
          <w:p w14:paraId="5DD1DC2C" w14:textId="77777777" w:rsidR="00226189" w:rsidRDefault="00000000">
            <w:pPr>
              <w:pStyle w:val="TableParagraph"/>
              <w:spacing w:before="20"/>
              <w:ind w:left="117"/>
              <w:rPr>
                <w:sz w:val="24"/>
              </w:rPr>
            </w:pPr>
            <w:r>
              <w:rPr>
                <w:color w:val="231F20"/>
                <w:spacing w:val="-2"/>
                <w:sz w:val="24"/>
              </w:rPr>
              <w:t>Eligibility</w:t>
            </w:r>
          </w:p>
        </w:tc>
        <w:tc>
          <w:tcPr>
            <w:tcW w:w="1486" w:type="dxa"/>
          </w:tcPr>
          <w:p w14:paraId="56F86577" w14:textId="77777777" w:rsidR="00226189" w:rsidRDefault="00000000">
            <w:pPr>
              <w:pStyle w:val="TableParagraph"/>
              <w:spacing w:before="20"/>
              <w:ind w:left="77" w:right="75"/>
              <w:jc w:val="center"/>
              <w:rPr>
                <w:sz w:val="24"/>
              </w:rPr>
            </w:pPr>
            <w:r>
              <w:rPr>
                <w:color w:val="231F20"/>
                <w:sz w:val="24"/>
              </w:rPr>
              <w:t xml:space="preserve">Section </w:t>
            </w:r>
            <w:r>
              <w:rPr>
                <w:color w:val="231F20"/>
                <w:spacing w:val="-2"/>
                <w:sz w:val="24"/>
              </w:rPr>
              <w:t>III.A</w:t>
            </w:r>
          </w:p>
        </w:tc>
        <w:tc>
          <w:tcPr>
            <w:tcW w:w="1352" w:type="dxa"/>
          </w:tcPr>
          <w:p w14:paraId="12596C23" w14:textId="77777777" w:rsidR="00226189" w:rsidRDefault="00226189">
            <w:pPr>
              <w:pStyle w:val="TableParagraph"/>
              <w:rPr>
                <w:sz w:val="24"/>
              </w:rPr>
            </w:pPr>
          </w:p>
        </w:tc>
      </w:tr>
      <w:tr w:rsidR="00226189" w14:paraId="3E02E2F2" w14:textId="77777777">
        <w:trPr>
          <w:trHeight w:val="1143"/>
        </w:trPr>
        <w:tc>
          <w:tcPr>
            <w:tcW w:w="6481" w:type="dxa"/>
          </w:tcPr>
          <w:p w14:paraId="1BA4DD68" w14:textId="77777777" w:rsidR="00226189" w:rsidRDefault="00000000">
            <w:pPr>
              <w:pStyle w:val="TableParagraph"/>
              <w:spacing w:before="20"/>
              <w:ind w:left="117" w:right="119"/>
              <w:rPr>
                <w:sz w:val="24"/>
              </w:rPr>
            </w:pPr>
            <w:r>
              <w:rPr>
                <w:color w:val="231F20"/>
                <w:sz w:val="24"/>
              </w:rPr>
              <w:t>The components of the application are saved in any of the specified formats and are not corrupt. (USDOL will attempt to open</w:t>
            </w:r>
            <w:r>
              <w:rPr>
                <w:color w:val="231F20"/>
                <w:spacing w:val="-5"/>
                <w:sz w:val="24"/>
              </w:rPr>
              <w:t xml:space="preserve"> </w:t>
            </w:r>
            <w:r>
              <w:rPr>
                <w:color w:val="231F20"/>
                <w:sz w:val="24"/>
              </w:rPr>
              <w:t>documents,</w:t>
            </w:r>
            <w:r>
              <w:rPr>
                <w:color w:val="231F20"/>
                <w:spacing w:val="-5"/>
                <w:sz w:val="24"/>
              </w:rPr>
              <w:t xml:space="preserve"> </w:t>
            </w:r>
            <w:r>
              <w:rPr>
                <w:color w:val="231F20"/>
                <w:sz w:val="24"/>
              </w:rPr>
              <w:t>but</w:t>
            </w:r>
            <w:r>
              <w:rPr>
                <w:color w:val="231F20"/>
                <w:spacing w:val="-5"/>
                <w:sz w:val="24"/>
              </w:rPr>
              <w:t xml:space="preserve"> </w:t>
            </w:r>
            <w:r>
              <w:rPr>
                <w:color w:val="231F20"/>
                <w:sz w:val="24"/>
              </w:rPr>
              <w:t>will</w:t>
            </w:r>
            <w:r>
              <w:rPr>
                <w:color w:val="231F20"/>
                <w:spacing w:val="-5"/>
                <w:sz w:val="24"/>
              </w:rPr>
              <w:t xml:space="preserve"> </w:t>
            </w:r>
            <w:r>
              <w:rPr>
                <w:color w:val="231F20"/>
                <w:sz w:val="24"/>
              </w:rPr>
              <w:t>not</w:t>
            </w:r>
            <w:r>
              <w:rPr>
                <w:color w:val="231F20"/>
                <w:spacing w:val="-5"/>
                <w:sz w:val="24"/>
              </w:rPr>
              <w:t xml:space="preserve"> </w:t>
            </w:r>
            <w:r>
              <w:rPr>
                <w:color w:val="231F20"/>
                <w:sz w:val="24"/>
              </w:rPr>
              <w:t>troubleshoot</w:t>
            </w:r>
            <w:r>
              <w:rPr>
                <w:color w:val="231F20"/>
                <w:spacing w:val="-5"/>
                <w:sz w:val="24"/>
              </w:rPr>
              <w:t xml:space="preserve"> </w:t>
            </w:r>
            <w:r>
              <w:rPr>
                <w:color w:val="231F20"/>
                <w:sz w:val="24"/>
              </w:rPr>
              <w:t>any</w:t>
            </w:r>
            <w:r>
              <w:rPr>
                <w:color w:val="231F20"/>
                <w:spacing w:val="-5"/>
                <w:sz w:val="24"/>
              </w:rPr>
              <w:t xml:space="preserve"> </w:t>
            </w:r>
            <w:r>
              <w:rPr>
                <w:color w:val="231F20"/>
                <w:sz w:val="24"/>
              </w:rPr>
              <w:t>problems</w:t>
            </w:r>
            <w:r>
              <w:rPr>
                <w:color w:val="231F20"/>
                <w:spacing w:val="-6"/>
                <w:sz w:val="24"/>
              </w:rPr>
              <w:t xml:space="preserve"> </w:t>
            </w:r>
            <w:r>
              <w:rPr>
                <w:color w:val="231F20"/>
                <w:sz w:val="24"/>
              </w:rPr>
              <w:t>related to opening files)</w:t>
            </w:r>
          </w:p>
        </w:tc>
        <w:tc>
          <w:tcPr>
            <w:tcW w:w="1486" w:type="dxa"/>
          </w:tcPr>
          <w:p w14:paraId="1ECE9C99" w14:textId="77777777" w:rsidR="00226189" w:rsidRDefault="00226189">
            <w:pPr>
              <w:pStyle w:val="TableParagraph"/>
              <w:spacing w:before="20"/>
              <w:rPr>
                <w:sz w:val="24"/>
              </w:rPr>
            </w:pPr>
          </w:p>
          <w:p w14:paraId="775A6DCC" w14:textId="77777777" w:rsidR="00226189" w:rsidRDefault="00000000">
            <w:pPr>
              <w:pStyle w:val="TableParagraph"/>
              <w:ind w:left="107" w:right="521"/>
              <w:rPr>
                <w:sz w:val="24"/>
              </w:rPr>
            </w:pPr>
            <w:r>
              <w:rPr>
                <w:color w:val="231F20"/>
                <w:spacing w:val="-2"/>
                <w:sz w:val="24"/>
              </w:rPr>
              <w:t>Section IV.B.3.b</w:t>
            </w:r>
          </w:p>
        </w:tc>
        <w:tc>
          <w:tcPr>
            <w:tcW w:w="1352" w:type="dxa"/>
          </w:tcPr>
          <w:p w14:paraId="6333319B" w14:textId="77777777" w:rsidR="00226189" w:rsidRDefault="00226189">
            <w:pPr>
              <w:pStyle w:val="TableParagraph"/>
              <w:rPr>
                <w:sz w:val="24"/>
              </w:rPr>
            </w:pPr>
          </w:p>
        </w:tc>
      </w:tr>
      <w:tr w:rsidR="00226189" w14:paraId="50189994" w14:textId="77777777">
        <w:trPr>
          <w:trHeight w:val="591"/>
        </w:trPr>
        <w:tc>
          <w:tcPr>
            <w:tcW w:w="6481" w:type="dxa"/>
          </w:tcPr>
          <w:p w14:paraId="0FC93D60" w14:textId="77777777" w:rsidR="00226189" w:rsidRDefault="00000000">
            <w:pPr>
              <w:pStyle w:val="TableParagraph"/>
              <w:spacing w:before="20"/>
              <w:ind w:left="117" w:right="119"/>
              <w:rPr>
                <w:sz w:val="24"/>
              </w:rPr>
            </w:pPr>
            <w:r>
              <w:rPr>
                <w:color w:val="231F20"/>
                <w:sz w:val="24"/>
              </w:rPr>
              <w:t>Application</w:t>
            </w:r>
            <w:r>
              <w:rPr>
                <w:color w:val="231F20"/>
                <w:spacing w:val="-5"/>
                <w:sz w:val="24"/>
              </w:rPr>
              <w:t xml:space="preserve"> </w:t>
            </w:r>
            <w:r>
              <w:rPr>
                <w:color w:val="231F20"/>
                <w:sz w:val="24"/>
              </w:rPr>
              <w:t>does</w:t>
            </w:r>
            <w:r>
              <w:rPr>
                <w:color w:val="231F20"/>
                <w:spacing w:val="-6"/>
                <w:sz w:val="24"/>
              </w:rPr>
              <w:t xml:space="preserve"> </w:t>
            </w:r>
            <w:r>
              <w:rPr>
                <w:color w:val="231F20"/>
                <w:sz w:val="24"/>
              </w:rPr>
              <w:t>not</w:t>
            </w:r>
            <w:r>
              <w:rPr>
                <w:color w:val="231F20"/>
                <w:spacing w:val="-5"/>
                <w:sz w:val="24"/>
              </w:rPr>
              <w:t xml:space="preserve"> </w:t>
            </w:r>
            <w:r>
              <w:rPr>
                <w:color w:val="231F20"/>
                <w:sz w:val="24"/>
              </w:rPr>
              <w:t>exceed</w:t>
            </w:r>
            <w:r>
              <w:rPr>
                <w:color w:val="231F20"/>
                <w:spacing w:val="-5"/>
                <w:sz w:val="24"/>
              </w:rPr>
              <w:t xml:space="preserve"> </w:t>
            </w:r>
            <w:r>
              <w:rPr>
                <w:color w:val="231F20"/>
                <w:sz w:val="24"/>
              </w:rPr>
              <w:t>the</w:t>
            </w:r>
            <w:r>
              <w:rPr>
                <w:color w:val="231F20"/>
                <w:spacing w:val="-5"/>
                <w:sz w:val="24"/>
              </w:rPr>
              <w:t xml:space="preserve"> </w:t>
            </w:r>
            <w:r>
              <w:rPr>
                <w:color w:val="231F20"/>
                <w:sz w:val="24"/>
              </w:rPr>
              <w:t>ceiling</w:t>
            </w:r>
            <w:r>
              <w:rPr>
                <w:color w:val="231F20"/>
                <w:spacing w:val="-5"/>
                <w:sz w:val="24"/>
              </w:rPr>
              <w:t xml:space="preserve"> </w:t>
            </w:r>
            <w:r>
              <w:rPr>
                <w:color w:val="231F20"/>
                <w:sz w:val="24"/>
              </w:rPr>
              <w:t>amount</w:t>
            </w:r>
            <w:r>
              <w:rPr>
                <w:color w:val="231F20"/>
                <w:spacing w:val="-5"/>
                <w:sz w:val="24"/>
              </w:rPr>
              <w:t xml:space="preserve"> </w:t>
            </w:r>
            <w:r>
              <w:rPr>
                <w:color w:val="231F20"/>
                <w:sz w:val="24"/>
              </w:rPr>
              <w:t>of</w:t>
            </w:r>
            <w:r>
              <w:rPr>
                <w:color w:val="231F20"/>
                <w:spacing w:val="-5"/>
                <w:sz w:val="24"/>
              </w:rPr>
              <w:t xml:space="preserve"> </w:t>
            </w:r>
            <w:r>
              <w:rPr>
                <w:color w:val="231F20"/>
                <w:sz w:val="24"/>
              </w:rPr>
              <w:t>$3,000,000 total costs</w:t>
            </w:r>
          </w:p>
        </w:tc>
        <w:tc>
          <w:tcPr>
            <w:tcW w:w="1486" w:type="dxa"/>
          </w:tcPr>
          <w:p w14:paraId="36444F16" w14:textId="77777777" w:rsidR="00226189" w:rsidRDefault="00000000">
            <w:pPr>
              <w:pStyle w:val="TableParagraph"/>
              <w:spacing w:before="158"/>
              <w:ind w:left="2" w:right="77"/>
              <w:jc w:val="center"/>
              <w:rPr>
                <w:sz w:val="24"/>
              </w:rPr>
            </w:pPr>
            <w:r>
              <w:rPr>
                <w:color w:val="231F20"/>
                <w:sz w:val="24"/>
              </w:rPr>
              <w:t>Section</w:t>
            </w:r>
            <w:r>
              <w:rPr>
                <w:color w:val="231F20"/>
                <w:spacing w:val="-6"/>
                <w:sz w:val="24"/>
              </w:rPr>
              <w:t xml:space="preserve"> </w:t>
            </w:r>
            <w:r>
              <w:rPr>
                <w:color w:val="231F20"/>
                <w:spacing w:val="-4"/>
                <w:sz w:val="24"/>
              </w:rPr>
              <w:t>II.A</w:t>
            </w:r>
          </w:p>
        </w:tc>
        <w:tc>
          <w:tcPr>
            <w:tcW w:w="1352" w:type="dxa"/>
          </w:tcPr>
          <w:p w14:paraId="759AD635" w14:textId="77777777" w:rsidR="00226189" w:rsidRDefault="00226189">
            <w:pPr>
              <w:pStyle w:val="TableParagraph"/>
              <w:rPr>
                <w:sz w:val="24"/>
              </w:rPr>
            </w:pPr>
          </w:p>
        </w:tc>
      </w:tr>
      <w:tr w:rsidR="00226189" w14:paraId="080A48AD" w14:textId="77777777">
        <w:trPr>
          <w:trHeight w:val="591"/>
        </w:trPr>
        <w:tc>
          <w:tcPr>
            <w:tcW w:w="6481" w:type="dxa"/>
          </w:tcPr>
          <w:p w14:paraId="5AC89303" w14:textId="77777777" w:rsidR="00226189" w:rsidRDefault="00000000">
            <w:pPr>
              <w:pStyle w:val="TableParagraph"/>
              <w:spacing w:before="20"/>
              <w:ind w:left="117" w:right="119"/>
              <w:rPr>
                <w:sz w:val="24"/>
              </w:rPr>
            </w:pPr>
            <w:r>
              <w:rPr>
                <w:color w:val="231F20"/>
                <w:sz w:val="24"/>
              </w:rPr>
              <w:t>Applicant has registered with the System for Award Management</w:t>
            </w:r>
            <w:r>
              <w:rPr>
                <w:color w:val="231F20"/>
                <w:spacing w:val="-6"/>
                <w:sz w:val="24"/>
              </w:rPr>
              <w:t xml:space="preserve"> </w:t>
            </w:r>
            <w:r>
              <w:rPr>
                <w:color w:val="231F20"/>
                <w:sz w:val="24"/>
              </w:rPr>
              <w:t>(SAM)</w:t>
            </w:r>
            <w:r>
              <w:rPr>
                <w:color w:val="231F20"/>
                <w:spacing w:val="-6"/>
                <w:sz w:val="24"/>
              </w:rPr>
              <w:t xml:space="preserve"> </w:t>
            </w:r>
            <w:r>
              <w:rPr>
                <w:color w:val="231F20"/>
                <w:sz w:val="24"/>
              </w:rPr>
              <w:t>and</w:t>
            </w:r>
            <w:r>
              <w:rPr>
                <w:color w:val="231F20"/>
                <w:spacing w:val="-6"/>
                <w:sz w:val="24"/>
              </w:rPr>
              <w:t xml:space="preserve"> </w:t>
            </w:r>
            <w:r>
              <w:rPr>
                <w:color w:val="231F20"/>
                <w:sz w:val="24"/>
              </w:rPr>
              <w:t>maintains</w:t>
            </w:r>
            <w:r>
              <w:rPr>
                <w:color w:val="231F20"/>
                <w:spacing w:val="-7"/>
                <w:sz w:val="24"/>
              </w:rPr>
              <w:t xml:space="preserve"> </w:t>
            </w:r>
            <w:r>
              <w:rPr>
                <w:color w:val="231F20"/>
                <w:sz w:val="24"/>
              </w:rPr>
              <w:t>an</w:t>
            </w:r>
            <w:r>
              <w:rPr>
                <w:color w:val="231F20"/>
                <w:spacing w:val="-6"/>
                <w:sz w:val="24"/>
              </w:rPr>
              <w:t xml:space="preserve"> </w:t>
            </w:r>
            <w:r>
              <w:rPr>
                <w:color w:val="231F20"/>
                <w:sz w:val="24"/>
              </w:rPr>
              <w:t>active</w:t>
            </w:r>
            <w:r>
              <w:rPr>
                <w:color w:val="231F20"/>
                <w:spacing w:val="-6"/>
                <w:sz w:val="24"/>
              </w:rPr>
              <w:t xml:space="preserve"> </w:t>
            </w:r>
            <w:r>
              <w:rPr>
                <w:color w:val="231F20"/>
                <w:sz w:val="24"/>
              </w:rPr>
              <w:t>account</w:t>
            </w:r>
          </w:p>
        </w:tc>
        <w:tc>
          <w:tcPr>
            <w:tcW w:w="1486" w:type="dxa"/>
          </w:tcPr>
          <w:p w14:paraId="5BBCC888" w14:textId="77777777" w:rsidR="00226189" w:rsidRDefault="00000000">
            <w:pPr>
              <w:pStyle w:val="TableParagraph"/>
              <w:spacing w:before="20"/>
              <w:ind w:left="107" w:right="521"/>
              <w:rPr>
                <w:sz w:val="24"/>
              </w:rPr>
            </w:pPr>
            <w:r>
              <w:rPr>
                <w:color w:val="231F20"/>
                <w:spacing w:val="-2"/>
                <w:sz w:val="24"/>
              </w:rPr>
              <w:t>Section IV.B.2.a</w:t>
            </w:r>
          </w:p>
        </w:tc>
        <w:tc>
          <w:tcPr>
            <w:tcW w:w="1352" w:type="dxa"/>
          </w:tcPr>
          <w:p w14:paraId="7465FF91" w14:textId="77777777" w:rsidR="00226189" w:rsidRDefault="00226189">
            <w:pPr>
              <w:pStyle w:val="TableParagraph"/>
              <w:rPr>
                <w:sz w:val="24"/>
              </w:rPr>
            </w:pPr>
          </w:p>
        </w:tc>
      </w:tr>
      <w:tr w:rsidR="00226189" w14:paraId="4D6264F7" w14:textId="77777777">
        <w:trPr>
          <w:trHeight w:val="591"/>
        </w:trPr>
        <w:tc>
          <w:tcPr>
            <w:tcW w:w="6481" w:type="dxa"/>
          </w:tcPr>
          <w:p w14:paraId="0D92D703" w14:textId="77777777" w:rsidR="00226189" w:rsidRDefault="00000000">
            <w:pPr>
              <w:pStyle w:val="TableParagraph"/>
              <w:spacing w:before="20"/>
              <w:ind w:left="117" w:right="918"/>
              <w:rPr>
                <w:sz w:val="24"/>
              </w:rPr>
            </w:pPr>
            <w:r>
              <w:rPr>
                <w:color w:val="231F20"/>
                <w:sz w:val="24"/>
              </w:rPr>
              <w:t xml:space="preserve">Completed and signed SF-424, </w:t>
            </w:r>
            <w:r>
              <w:rPr>
                <w:i/>
                <w:color w:val="231F20"/>
                <w:sz w:val="24"/>
              </w:rPr>
              <w:t>Application for Federal Assistance,</w:t>
            </w:r>
            <w:r>
              <w:rPr>
                <w:i/>
                <w:color w:val="231F20"/>
                <w:spacing w:val="-1"/>
                <w:sz w:val="24"/>
              </w:rPr>
              <w:t xml:space="preserve"> </w:t>
            </w:r>
            <w:r>
              <w:rPr>
                <w:color w:val="231F20"/>
                <w:sz w:val="24"/>
              </w:rPr>
              <w:t xml:space="preserve">including a Unique Entity Identifier </w:t>
            </w:r>
            <w:r>
              <w:rPr>
                <w:color w:val="231F20"/>
                <w:spacing w:val="-2"/>
                <w:sz w:val="24"/>
              </w:rPr>
              <w:t>Number</w:t>
            </w:r>
          </w:p>
        </w:tc>
        <w:tc>
          <w:tcPr>
            <w:tcW w:w="1486" w:type="dxa"/>
          </w:tcPr>
          <w:p w14:paraId="554F507A" w14:textId="77777777" w:rsidR="00226189" w:rsidRDefault="00000000">
            <w:pPr>
              <w:pStyle w:val="TableParagraph"/>
              <w:spacing w:before="20"/>
              <w:ind w:left="107" w:right="521"/>
              <w:rPr>
                <w:sz w:val="24"/>
              </w:rPr>
            </w:pPr>
            <w:r>
              <w:rPr>
                <w:color w:val="231F20"/>
                <w:spacing w:val="-2"/>
                <w:sz w:val="24"/>
              </w:rPr>
              <w:t>Section IV.B.2.c</w:t>
            </w:r>
          </w:p>
        </w:tc>
        <w:tc>
          <w:tcPr>
            <w:tcW w:w="1352" w:type="dxa"/>
          </w:tcPr>
          <w:p w14:paraId="5ECF2F9C" w14:textId="77777777" w:rsidR="00226189" w:rsidRDefault="00226189">
            <w:pPr>
              <w:pStyle w:val="TableParagraph"/>
              <w:rPr>
                <w:sz w:val="24"/>
              </w:rPr>
            </w:pPr>
          </w:p>
        </w:tc>
      </w:tr>
      <w:tr w:rsidR="00226189" w14:paraId="2F4C9E25" w14:textId="77777777">
        <w:trPr>
          <w:trHeight w:val="591"/>
        </w:trPr>
        <w:tc>
          <w:tcPr>
            <w:tcW w:w="6481" w:type="dxa"/>
          </w:tcPr>
          <w:p w14:paraId="52C823C8" w14:textId="77777777" w:rsidR="00226189" w:rsidRDefault="00000000">
            <w:pPr>
              <w:pStyle w:val="TableParagraph"/>
              <w:spacing w:before="158"/>
              <w:ind w:left="117"/>
              <w:rPr>
                <w:i/>
                <w:sz w:val="24"/>
              </w:rPr>
            </w:pPr>
            <w:r>
              <w:rPr>
                <w:color w:val="231F20"/>
                <w:sz w:val="24"/>
              </w:rPr>
              <w:t>SF-424A,</w:t>
            </w:r>
            <w:r>
              <w:rPr>
                <w:color w:val="231F20"/>
                <w:spacing w:val="-1"/>
                <w:sz w:val="24"/>
              </w:rPr>
              <w:t xml:space="preserve"> </w:t>
            </w:r>
            <w:r>
              <w:rPr>
                <w:i/>
                <w:color w:val="231F20"/>
                <w:sz w:val="24"/>
              </w:rPr>
              <w:t xml:space="preserve">Budget Information </w:t>
            </w:r>
            <w:r>
              <w:rPr>
                <w:i/>
                <w:color w:val="231F20"/>
                <w:spacing w:val="-4"/>
                <w:sz w:val="24"/>
              </w:rPr>
              <w:t>Form</w:t>
            </w:r>
          </w:p>
        </w:tc>
        <w:tc>
          <w:tcPr>
            <w:tcW w:w="1486" w:type="dxa"/>
          </w:tcPr>
          <w:p w14:paraId="63119781" w14:textId="77777777" w:rsidR="00226189" w:rsidRDefault="00000000">
            <w:pPr>
              <w:pStyle w:val="TableParagraph"/>
              <w:spacing w:before="20"/>
              <w:ind w:left="107" w:right="521"/>
              <w:rPr>
                <w:sz w:val="24"/>
              </w:rPr>
            </w:pPr>
            <w:r>
              <w:rPr>
                <w:color w:val="231F20"/>
                <w:spacing w:val="-2"/>
                <w:sz w:val="24"/>
              </w:rPr>
              <w:t>Section IV.B.2.d</w:t>
            </w:r>
          </w:p>
        </w:tc>
        <w:tc>
          <w:tcPr>
            <w:tcW w:w="1352" w:type="dxa"/>
          </w:tcPr>
          <w:p w14:paraId="34EE26A0" w14:textId="77777777" w:rsidR="00226189" w:rsidRDefault="00226189">
            <w:pPr>
              <w:pStyle w:val="TableParagraph"/>
              <w:rPr>
                <w:sz w:val="24"/>
              </w:rPr>
            </w:pPr>
          </w:p>
        </w:tc>
      </w:tr>
      <w:tr w:rsidR="00226189" w14:paraId="23640289" w14:textId="77777777">
        <w:trPr>
          <w:trHeight w:val="591"/>
        </w:trPr>
        <w:tc>
          <w:tcPr>
            <w:tcW w:w="6481" w:type="dxa"/>
          </w:tcPr>
          <w:p w14:paraId="295BB900" w14:textId="77777777" w:rsidR="00226189" w:rsidRDefault="00000000">
            <w:pPr>
              <w:pStyle w:val="TableParagraph"/>
              <w:spacing w:before="158"/>
              <w:ind w:left="117"/>
              <w:rPr>
                <w:sz w:val="24"/>
              </w:rPr>
            </w:pPr>
            <w:r>
              <w:rPr>
                <w:color w:val="231F20"/>
                <w:sz w:val="24"/>
              </w:rPr>
              <w:t xml:space="preserve">Technical </w:t>
            </w:r>
            <w:r>
              <w:rPr>
                <w:color w:val="231F20"/>
                <w:spacing w:val="-2"/>
                <w:sz w:val="24"/>
              </w:rPr>
              <w:t>Proposal</w:t>
            </w:r>
          </w:p>
        </w:tc>
        <w:tc>
          <w:tcPr>
            <w:tcW w:w="1486" w:type="dxa"/>
          </w:tcPr>
          <w:p w14:paraId="3ED4FA62" w14:textId="77777777" w:rsidR="00226189" w:rsidRDefault="00000000">
            <w:pPr>
              <w:pStyle w:val="TableParagraph"/>
              <w:spacing w:before="20"/>
              <w:ind w:left="107" w:right="633"/>
              <w:rPr>
                <w:sz w:val="24"/>
              </w:rPr>
            </w:pPr>
            <w:r>
              <w:rPr>
                <w:color w:val="231F20"/>
                <w:spacing w:val="-2"/>
                <w:sz w:val="24"/>
              </w:rPr>
              <w:t>Section IV.B.1</w:t>
            </w:r>
          </w:p>
        </w:tc>
        <w:tc>
          <w:tcPr>
            <w:tcW w:w="1352" w:type="dxa"/>
          </w:tcPr>
          <w:p w14:paraId="0B966316" w14:textId="77777777" w:rsidR="00226189" w:rsidRDefault="00226189">
            <w:pPr>
              <w:pStyle w:val="TableParagraph"/>
              <w:rPr>
                <w:sz w:val="24"/>
              </w:rPr>
            </w:pPr>
          </w:p>
        </w:tc>
      </w:tr>
      <w:tr w:rsidR="00226189" w14:paraId="33424114" w14:textId="77777777">
        <w:trPr>
          <w:trHeight w:val="591"/>
        </w:trPr>
        <w:tc>
          <w:tcPr>
            <w:tcW w:w="6481" w:type="dxa"/>
          </w:tcPr>
          <w:p w14:paraId="4EC1F672" w14:textId="77777777" w:rsidR="00226189" w:rsidRDefault="00000000">
            <w:pPr>
              <w:pStyle w:val="TableParagraph"/>
              <w:spacing w:before="158"/>
              <w:ind w:left="117"/>
              <w:rPr>
                <w:sz w:val="24"/>
              </w:rPr>
            </w:pPr>
            <w:r>
              <w:rPr>
                <w:color w:val="231F20"/>
                <w:sz w:val="24"/>
              </w:rPr>
              <w:t>Attachments</w:t>
            </w:r>
            <w:r>
              <w:rPr>
                <w:color w:val="231F20"/>
                <w:spacing w:val="-5"/>
                <w:sz w:val="24"/>
              </w:rPr>
              <w:t xml:space="preserve"> </w:t>
            </w:r>
            <w:r>
              <w:rPr>
                <w:color w:val="231F20"/>
                <w:sz w:val="24"/>
              </w:rPr>
              <w:t>to</w:t>
            </w:r>
            <w:r>
              <w:rPr>
                <w:color w:val="231F20"/>
                <w:spacing w:val="-3"/>
                <w:sz w:val="24"/>
              </w:rPr>
              <w:t xml:space="preserve"> </w:t>
            </w:r>
            <w:r>
              <w:rPr>
                <w:color w:val="231F20"/>
                <w:sz w:val="24"/>
              </w:rPr>
              <w:t>Technical</w:t>
            </w:r>
            <w:r>
              <w:rPr>
                <w:color w:val="231F20"/>
                <w:spacing w:val="-3"/>
                <w:sz w:val="24"/>
              </w:rPr>
              <w:t xml:space="preserve"> </w:t>
            </w:r>
            <w:r>
              <w:rPr>
                <w:color w:val="231F20"/>
                <w:spacing w:val="-2"/>
                <w:sz w:val="24"/>
              </w:rPr>
              <w:t>Proposal</w:t>
            </w:r>
          </w:p>
        </w:tc>
        <w:tc>
          <w:tcPr>
            <w:tcW w:w="1486" w:type="dxa"/>
          </w:tcPr>
          <w:p w14:paraId="0218417E" w14:textId="77777777" w:rsidR="00226189" w:rsidRDefault="00000000">
            <w:pPr>
              <w:pStyle w:val="TableParagraph"/>
              <w:spacing w:before="20"/>
              <w:ind w:left="107" w:right="633"/>
              <w:rPr>
                <w:sz w:val="24"/>
              </w:rPr>
            </w:pPr>
            <w:r>
              <w:rPr>
                <w:color w:val="231F20"/>
                <w:spacing w:val="-2"/>
                <w:sz w:val="24"/>
              </w:rPr>
              <w:t>Section IV.B.1</w:t>
            </w:r>
          </w:p>
        </w:tc>
        <w:tc>
          <w:tcPr>
            <w:tcW w:w="1352" w:type="dxa"/>
          </w:tcPr>
          <w:p w14:paraId="77953C96" w14:textId="77777777" w:rsidR="00226189" w:rsidRDefault="00226189">
            <w:pPr>
              <w:pStyle w:val="TableParagraph"/>
              <w:rPr>
                <w:sz w:val="24"/>
              </w:rPr>
            </w:pPr>
          </w:p>
        </w:tc>
      </w:tr>
    </w:tbl>
    <w:p w14:paraId="0FC76D1E" w14:textId="77777777" w:rsidR="00226189" w:rsidRDefault="00226189">
      <w:pPr>
        <w:rPr>
          <w:sz w:val="24"/>
        </w:rPr>
        <w:sectPr w:rsidR="00226189">
          <w:pgSz w:w="12240" w:h="15840"/>
          <w:pgMar w:top="1380" w:right="1300" w:bottom="1260" w:left="1300" w:header="0" w:footer="1062" w:gutter="0"/>
          <w:cols w:space="720"/>
        </w:sectPr>
      </w:pPr>
    </w:p>
    <w:tbl>
      <w:tblPr>
        <w:tblW w:w="0" w:type="auto"/>
        <w:tblInd w:w="1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481"/>
        <w:gridCol w:w="1486"/>
        <w:gridCol w:w="1352"/>
      </w:tblGrid>
      <w:tr w:rsidR="00226189" w14:paraId="0E60E3BE" w14:textId="77777777">
        <w:trPr>
          <w:trHeight w:val="3885"/>
        </w:trPr>
        <w:tc>
          <w:tcPr>
            <w:tcW w:w="6481" w:type="dxa"/>
          </w:tcPr>
          <w:p w14:paraId="70B1CAFF" w14:textId="77777777" w:rsidR="00226189" w:rsidRDefault="00000000">
            <w:pPr>
              <w:pStyle w:val="TableParagraph"/>
              <w:numPr>
                <w:ilvl w:val="0"/>
                <w:numId w:val="42"/>
              </w:numPr>
              <w:tabs>
                <w:tab w:val="left" w:pos="837"/>
              </w:tabs>
              <w:ind w:left="837"/>
              <w:rPr>
                <w:sz w:val="24"/>
              </w:rPr>
            </w:pPr>
            <w:r>
              <w:rPr>
                <w:color w:val="231F20"/>
                <w:spacing w:val="-2"/>
                <w:sz w:val="24"/>
              </w:rPr>
              <w:lastRenderedPageBreak/>
              <w:t>Abstract</w:t>
            </w:r>
          </w:p>
          <w:p w14:paraId="6FC59431" w14:textId="77777777" w:rsidR="00226189" w:rsidRDefault="00000000">
            <w:pPr>
              <w:pStyle w:val="TableParagraph"/>
              <w:numPr>
                <w:ilvl w:val="0"/>
                <w:numId w:val="42"/>
              </w:numPr>
              <w:tabs>
                <w:tab w:val="left" w:pos="837"/>
              </w:tabs>
              <w:spacing w:before="19"/>
              <w:ind w:left="837"/>
              <w:rPr>
                <w:sz w:val="24"/>
              </w:rPr>
            </w:pPr>
            <w:r>
              <w:rPr>
                <w:color w:val="231F20"/>
                <w:sz w:val="24"/>
              </w:rPr>
              <w:t xml:space="preserve">Work </w:t>
            </w:r>
            <w:r>
              <w:rPr>
                <w:color w:val="231F20"/>
                <w:spacing w:val="-4"/>
                <w:sz w:val="24"/>
              </w:rPr>
              <w:t>Plan</w:t>
            </w:r>
          </w:p>
          <w:p w14:paraId="09D309E0" w14:textId="77777777" w:rsidR="00226189" w:rsidRDefault="00000000">
            <w:pPr>
              <w:pStyle w:val="TableParagraph"/>
              <w:numPr>
                <w:ilvl w:val="0"/>
                <w:numId w:val="42"/>
              </w:numPr>
              <w:tabs>
                <w:tab w:val="left" w:pos="837"/>
              </w:tabs>
              <w:spacing w:before="19"/>
              <w:ind w:left="837"/>
              <w:rPr>
                <w:sz w:val="24"/>
              </w:rPr>
            </w:pPr>
            <w:r>
              <w:rPr>
                <w:color w:val="231F20"/>
                <w:sz w:val="24"/>
              </w:rPr>
              <w:t xml:space="preserve">Sustainability Strategy </w:t>
            </w:r>
            <w:r>
              <w:rPr>
                <w:color w:val="231F20"/>
                <w:spacing w:val="-2"/>
                <w:sz w:val="24"/>
              </w:rPr>
              <w:t>Template</w:t>
            </w:r>
          </w:p>
          <w:p w14:paraId="002E8369" w14:textId="77777777" w:rsidR="00226189" w:rsidRDefault="00000000">
            <w:pPr>
              <w:pStyle w:val="TableParagraph"/>
              <w:numPr>
                <w:ilvl w:val="0"/>
                <w:numId w:val="42"/>
              </w:numPr>
              <w:tabs>
                <w:tab w:val="left" w:pos="837"/>
              </w:tabs>
              <w:spacing w:before="19"/>
              <w:ind w:left="837"/>
              <w:rPr>
                <w:sz w:val="24"/>
              </w:rPr>
            </w:pPr>
            <w:r>
              <w:rPr>
                <w:color w:val="231F20"/>
                <w:sz w:val="24"/>
              </w:rPr>
              <w:t xml:space="preserve">Relevant Grant and/or Contract </w:t>
            </w:r>
            <w:r>
              <w:rPr>
                <w:color w:val="231F20"/>
                <w:spacing w:val="-2"/>
                <w:sz w:val="24"/>
              </w:rPr>
              <w:t>Experience</w:t>
            </w:r>
          </w:p>
          <w:p w14:paraId="13740CFE" w14:textId="77777777" w:rsidR="00226189" w:rsidRDefault="00000000">
            <w:pPr>
              <w:pStyle w:val="TableParagraph"/>
              <w:numPr>
                <w:ilvl w:val="0"/>
                <w:numId w:val="42"/>
              </w:numPr>
              <w:tabs>
                <w:tab w:val="left" w:pos="837"/>
              </w:tabs>
              <w:spacing w:before="19"/>
              <w:ind w:left="837"/>
              <w:rPr>
                <w:sz w:val="24"/>
              </w:rPr>
            </w:pPr>
            <w:r>
              <w:rPr>
                <w:color w:val="231F20"/>
                <w:sz w:val="24"/>
              </w:rPr>
              <w:t xml:space="preserve">Evidence of Country Presence, if </w:t>
            </w:r>
            <w:r>
              <w:rPr>
                <w:color w:val="231F20"/>
                <w:spacing w:val="-2"/>
                <w:sz w:val="24"/>
              </w:rPr>
              <w:t>applicable</w:t>
            </w:r>
          </w:p>
          <w:p w14:paraId="66232871" w14:textId="77777777" w:rsidR="00226189" w:rsidRDefault="00000000">
            <w:pPr>
              <w:pStyle w:val="TableParagraph"/>
              <w:numPr>
                <w:ilvl w:val="0"/>
                <w:numId w:val="42"/>
              </w:numPr>
              <w:tabs>
                <w:tab w:val="left" w:pos="837"/>
              </w:tabs>
              <w:spacing w:before="20"/>
              <w:ind w:left="837"/>
              <w:rPr>
                <w:sz w:val="24"/>
              </w:rPr>
            </w:pPr>
            <w:r>
              <w:rPr>
                <w:color w:val="231F20"/>
                <w:sz w:val="24"/>
              </w:rPr>
              <w:t xml:space="preserve">Project Management Organizational </w:t>
            </w:r>
            <w:r>
              <w:rPr>
                <w:color w:val="231F20"/>
                <w:spacing w:val="-2"/>
                <w:sz w:val="24"/>
              </w:rPr>
              <w:t>Chart</w:t>
            </w:r>
          </w:p>
          <w:p w14:paraId="6DD359C9" w14:textId="77777777" w:rsidR="00226189" w:rsidRDefault="00000000">
            <w:pPr>
              <w:pStyle w:val="TableParagraph"/>
              <w:numPr>
                <w:ilvl w:val="0"/>
                <w:numId w:val="42"/>
              </w:numPr>
              <w:tabs>
                <w:tab w:val="left" w:pos="837"/>
              </w:tabs>
              <w:spacing w:before="19"/>
              <w:ind w:left="837" w:right="201"/>
              <w:rPr>
                <w:sz w:val="24"/>
              </w:rPr>
            </w:pPr>
            <w:r>
              <w:rPr>
                <w:color w:val="231F20"/>
                <w:sz w:val="24"/>
              </w:rPr>
              <w:t>Disability,</w:t>
            </w:r>
            <w:r>
              <w:rPr>
                <w:color w:val="231F20"/>
                <w:spacing w:val="-7"/>
                <w:sz w:val="24"/>
              </w:rPr>
              <w:t xml:space="preserve"> </w:t>
            </w:r>
            <w:r>
              <w:rPr>
                <w:color w:val="231F20"/>
                <w:sz w:val="24"/>
              </w:rPr>
              <w:t>Gender</w:t>
            </w:r>
            <w:r>
              <w:rPr>
                <w:color w:val="231F20"/>
                <w:spacing w:val="-7"/>
                <w:sz w:val="24"/>
              </w:rPr>
              <w:t xml:space="preserve"> </w:t>
            </w:r>
            <w:r>
              <w:rPr>
                <w:color w:val="231F20"/>
                <w:sz w:val="24"/>
              </w:rPr>
              <w:t>Equity</w:t>
            </w:r>
            <w:r>
              <w:rPr>
                <w:color w:val="231F20"/>
                <w:spacing w:val="-7"/>
                <w:sz w:val="24"/>
              </w:rPr>
              <w:t xml:space="preserve"> </w:t>
            </w:r>
            <w:r>
              <w:rPr>
                <w:color w:val="231F20"/>
                <w:sz w:val="24"/>
              </w:rPr>
              <w:t>and</w:t>
            </w:r>
            <w:r>
              <w:rPr>
                <w:color w:val="231F20"/>
                <w:spacing w:val="-7"/>
                <w:sz w:val="24"/>
              </w:rPr>
              <w:t xml:space="preserve"> </w:t>
            </w:r>
            <w:r>
              <w:rPr>
                <w:color w:val="231F20"/>
                <w:sz w:val="24"/>
              </w:rPr>
              <w:t>Social</w:t>
            </w:r>
            <w:r>
              <w:rPr>
                <w:color w:val="231F20"/>
                <w:spacing w:val="-7"/>
                <w:sz w:val="24"/>
              </w:rPr>
              <w:t xml:space="preserve"> </w:t>
            </w:r>
            <w:r>
              <w:rPr>
                <w:color w:val="231F20"/>
                <w:sz w:val="24"/>
              </w:rPr>
              <w:t>Inclusion</w:t>
            </w:r>
            <w:r>
              <w:rPr>
                <w:color w:val="231F20"/>
                <w:spacing w:val="-7"/>
                <w:sz w:val="24"/>
              </w:rPr>
              <w:t xml:space="preserve"> </w:t>
            </w:r>
            <w:r>
              <w:rPr>
                <w:color w:val="231F20"/>
                <w:sz w:val="24"/>
              </w:rPr>
              <w:t xml:space="preserve">(DGESI) </w:t>
            </w:r>
            <w:r>
              <w:rPr>
                <w:color w:val="231F20"/>
                <w:spacing w:val="-2"/>
                <w:sz w:val="24"/>
              </w:rPr>
              <w:t>analysis</w:t>
            </w:r>
          </w:p>
          <w:p w14:paraId="60286529" w14:textId="77777777" w:rsidR="00226189" w:rsidRDefault="00000000">
            <w:pPr>
              <w:pStyle w:val="TableParagraph"/>
              <w:numPr>
                <w:ilvl w:val="0"/>
                <w:numId w:val="42"/>
              </w:numPr>
              <w:tabs>
                <w:tab w:val="left" w:pos="837"/>
              </w:tabs>
              <w:spacing w:before="18"/>
              <w:ind w:left="837" w:right="148"/>
              <w:rPr>
                <w:sz w:val="24"/>
              </w:rPr>
            </w:pPr>
            <w:r>
              <w:rPr>
                <w:color w:val="231F20"/>
                <w:sz w:val="24"/>
              </w:rPr>
              <w:t>Letter(s)</w:t>
            </w:r>
            <w:r>
              <w:rPr>
                <w:color w:val="231F20"/>
                <w:spacing w:val="-4"/>
                <w:sz w:val="24"/>
              </w:rPr>
              <w:t xml:space="preserve"> </w:t>
            </w:r>
            <w:r>
              <w:rPr>
                <w:color w:val="231F20"/>
                <w:sz w:val="24"/>
              </w:rPr>
              <w:t>of</w:t>
            </w:r>
            <w:r>
              <w:rPr>
                <w:color w:val="231F20"/>
                <w:spacing w:val="-4"/>
                <w:sz w:val="24"/>
              </w:rPr>
              <w:t xml:space="preserve"> </w:t>
            </w:r>
            <w:r>
              <w:rPr>
                <w:color w:val="231F20"/>
                <w:sz w:val="24"/>
              </w:rPr>
              <w:t>signed</w:t>
            </w:r>
            <w:r>
              <w:rPr>
                <w:color w:val="231F20"/>
                <w:spacing w:val="-4"/>
                <w:sz w:val="24"/>
              </w:rPr>
              <w:t xml:space="preserve"> </w:t>
            </w:r>
            <w:r>
              <w:rPr>
                <w:color w:val="231F20"/>
                <w:sz w:val="24"/>
              </w:rPr>
              <w:t>support</w:t>
            </w:r>
            <w:r>
              <w:rPr>
                <w:color w:val="231F20"/>
                <w:spacing w:val="-4"/>
                <w:sz w:val="24"/>
              </w:rPr>
              <w:t xml:space="preserve"> </w:t>
            </w:r>
            <w:r>
              <w:rPr>
                <w:color w:val="231F20"/>
                <w:sz w:val="24"/>
              </w:rPr>
              <w:t>from</w:t>
            </w:r>
            <w:r>
              <w:rPr>
                <w:color w:val="231F20"/>
                <w:spacing w:val="-4"/>
                <w:sz w:val="24"/>
              </w:rPr>
              <w:t xml:space="preserve"> </w:t>
            </w:r>
            <w:r>
              <w:rPr>
                <w:color w:val="231F20"/>
                <w:sz w:val="24"/>
              </w:rPr>
              <w:t>local</w:t>
            </w:r>
            <w:r>
              <w:rPr>
                <w:color w:val="231F20"/>
                <w:spacing w:val="-4"/>
                <w:sz w:val="24"/>
              </w:rPr>
              <w:t xml:space="preserve"> </w:t>
            </w:r>
            <w:r>
              <w:rPr>
                <w:color w:val="231F20"/>
                <w:sz w:val="24"/>
              </w:rPr>
              <w:t>OPDs</w:t>
            </w:r>
            <w:r>
              <w:rPr>
                <w:color w:val="231F20"/>
                <w:spacing w:val="-5"/>
                <w:sz w:val="24"/>
              </w:rPr>
              <w:t xml:space="preserve"> </w:t>
            </w:r>
            <w:r>
              <w:rPr>
                <w:color w:val="231F20"/>
                <w:sz w:val="24"/>
              </w:rPr>
              <w:t>they</w:t>
            </w:r>
            <w:r>
              <w:rPr>
                <w:color w:val="231F20"/>
                <w:spacing w:val="-4"/>
                <w:sz w:val="24"/>
              </w:rPr>
              <w:t xml:space="preserve"> </w:t>
            </w:r>
            <w:r>
              <w:rPr>
                <w:color w:val="231F20"/>
                <w:sz w:val="24"/>
              </w:rPr>
              <w:t>wish</w:t>
            </w:r>
            <w:r>
              <w:rPr>
                <w:color w:val="231F20"/>
                <w:spacing w:val="-4"/>
                <w:sz w:val="24"/>
              </w:rPr>
              <w:t xml:space="preserve"> </w:t>
            </w:r>
            <w:r>
              <w:rPr>
                <w:color w:val="231F20"/>
                <w:sz w:val="24"/>
              </w:rPr>
              <w:t>to partner with for the purpose of the project. Such letters should demonstrate significant involvement of OPDs in the design, implementation, monitoring, and evaluation of the project.</w:t>
            </w:r>
          </w:p>
        </w:tc>
        <w:tc>
          <w:tcPr>
            <w:tcW w:w="1486" w:type="dxa"/>
          </w:tcPr>
          <w:p w14:paraId="08BDBA87" w14:textId="77777777" w:rsidR="00226189" w:rsidRDefault="00226189">
            <w:pPr>
              <w:pStyle w:val="TableParagraph"/>
              <w:rPr>
                <w:sz w:val="24"/>
              </w:rPr>
            </w:pPr>
          </w:p>
        </w:tc>
        <w:tc>
          <w:tcPr>
            <w:tcW w:w="1352" w:type="dxa"/>
          </w:tcPr>
          <w:p w14:paraId="71A97E58" w14:textId="77777777" w:rsidR="00226189" w:rsidRDefault="00226189">
            <w:pPr>
              <w:pStyle w:val="TableParagraph"/>
              <w:rPr>
                <w:sz w:val="24"/>
              </w:rPr>
            </w:pPr>
          </w:p>
        </w:tc>
      </w:tr>
      <w:tr w:rsidR="00226189" w14:paraId="00C6580E" w14:textId="77777777">
        <w:trPr>
          <w:trHeight w:val="591"/>
        </w:trPr>
        <w:tc>
          <w:tcPr>
            <w:tcW w:w="6481" w:type="dxa"/>
          </w:tcPr>
          <w:p w14:paraId="360DA78C" w14:textId="77777777" w:rsidR="00226189" w:rsidRDefault="00000000">
            <w:pPr>
              <w:pStyle w:val="TableParagraph"/>
              <w:spacing w:before="158"/>
              <w:ind w:left="117"/>
              <w:rPr>
                <w:sz w:val="24"/>
              </w:rPr>
            </w:pPr>
            <w:r>
              <w:rPr>
                <w:color w:val="231F20"/>
                <w:sz w:val="24"/>
              </w:rPr>
              <w:t xml:space="preserve">Cost </w:t>
            </w:r>
            <w:r>
              <w:rPr>
                <w:color w:val="231F20"/>
                <w:spacing w:val="-2"/>
                <w:sz w:val="24"/>
              </w:rPr>
              <w:t>Proposal</w:t>
            </w:r>
          </w:p>
        </w:tc>
        <w:tc>
          <w:tcPr>
            <w:tcW w:w="1486" w:type="dxa"/>
          </w:tcPr>
          <w:p w14:paraId="44E17030" w14:textId="77777777" w:rsidR="00226189" w:rsidRDefault="00000000">
            <w:pPr>
              <w:pStyle w:val="TableParagraph"/>
              <w:spacing w:before="20"/>
              <w:ind w:left="107" w:right="633"/>
              <w:rPr>
                <w:sz w:val="24"/>
              </w:rPr>
            </w:pPr>
            <w:r>
              <w:rPr>
                <w:color w:val="231F20"/>
                <w:spacing w:val="-2"/>
                <w:sz w:val="24"/>
              </w:rPr>
              <w:t>Section IV.B.2</w:t>
            </w:r>
          </w:p>
        </w:tc>
        <w:tc>
          <w:tcPr>
            <w:tcW w:w="1352" w:type="dxa"/>
          </w:tcPr>
          <w:p w14:paraId="1799C279" w14:textId="77777777" w:rsidR="00226189" w:rsidRDefault="00226189">
            <w:pPr>
              <w:pStyle w:val="TableParagraph"/>
              <w:rPr>
                <w:sz w:val="24"/>
              </w:rPr>
            </w:pPr>
          </w:p>
        </w:tc>
      </w:tr>
      <w:tr w:rsidR="00226189" w14:paraId="15895CF8" w14:textId="77777777">
        <w:trPr>
          <w:trHeight w:val="591"/>
        </w:trPr>
        <w:tc>
          <w:tcPr>
            <w:tcW w:w="6481" w:type="dxa"/>
          </w:tcPr>
          <w:p w14:paraId="542CB81F" w14:textId="77777777" w:rsidR="00226189" w:rsidRDefault="00000000">
            <w:pPr>
              <w:pStyle w:val="TableParagraph"/>
              <w:spacing w:before="158"/>
              <w:ind w:left="117"/>
              <w:rPr>
                <w:sz w:val="24"/>
              </w:rPr>
            </w:pPr>
            <w:r>
              <w:rPr>
                <w:color w:val="231F20"/>
                <w:sz w:val="24"/>
              </w:rPr>
              <w:t xml:space="preserve">Budget </w:t>
            </w:r>
            <w:r>
              <w:rPr>
                <w:color w:val="231F20"/>
                <w:spacing w:val="-2"/>
                <w:sz w:val="24"/>
              </w:rPr>
              <w:t>Narrative</w:t>
            </w:r>
          </w:p>
        </w:tc>
        <w:tc>
          <w:tcPr>
            <w:tcW w:w="1486" w:type="dxa"/>
          </w:tcPr>
          <w:p w14:paraId="52A06F74" w14:textId="77777777" w:rsidR="00226189" w:rsidRDefault="00000000">
            <w:pPr>
              <w:pStyle w:val="TableParagraph"/>
              <w:spacing w:before="20"/>
              <w:ind w:left="107" w:right="521"/>
              <w:rPr>
                <w:sz w:val="24"/>
              </w:rPr>
            </w:pPr>
            <w:r>
              <w:rPr>
                <w:color w:val="231F20"/>
                <w:spacing w:val="-2"/>
                <w:sz w:val="24"/>
              </w:rPr>
              <w:t>Section IV.B.2.e</w:t>
            </w:r>
          </w:p>
        </w:tc>
        <w:tc>
          <w:tcPr>
            <w:tcW w:w="1352" w:type="dxa"/>
          </w:tcPr>
          <w:p w14:paraId="6FE0938C" w14:textId="77777777" w:rsidR="00226189" w:rsidRDefault="00226189">
            <w:pPr>
              <w:pStyle w:val="TableParagraph"/>
              <w:rPr>
                <w:sz w:val="24"/>
              </w:rPr>
            </w:pPr>
          </w:p>
        </w:tc>
      </w:tr>
    </w:tbl>
    <w:p w14:paraId="51C05A5A" w14:textId="77777777" w:rsidR="00226189" w:rsidRDefault="00226189">
      <w:pPr>
        <w:pStyle w:val="BodyText"/>
        <w:spacing w:before="340"/>
        <w:ind w:left="0"/>
        <w:rPr>
          <w:sz w:val="36"/>
        </w:rPr>
      </w:pPr>
    </w:p>
    <w:p w14:paraId="5B571ABE" w14:textId="77777777" w:rsidR="00226189" w:rsidRDefault="00000000">
      <w:pPr>
        <w:pStyle w:val="Heading3"/>
        <w:numPr>
          <w:ilvl w:val="0"/>
          <w:numId w:val="41"/>
        </w:numPr>
        <w:tabs>
          <w:tab w:val="left" w:pos="475"/>
          <w:tab w:val="left" w:pos="9523"/>
        </w:tabs>
        <w:spacing w:before="0"/>
        <w:ind w:left="475" w:hanging="360"/>
      </w:pPr>
      <w:bookmarkStart w:id="6" w:name="_TOC_250029"/>
      <w:r>
        <w:rPr>
          <w:color w:val="231F20"/>
          <w:shd w:val="clear" w:color="auto" w:fill="E2E3E4"/>
        </w:rPr>
        <w:t>Number</w:t>
      </w:r>
      <w:r>
        <w:rPr>
          <w:color w:val="231F20"/>
          <w:spacing w:val="-3"/>
          <w:shd w:val="clear" w:color="auto" w:fill="E2E3E4"/>
        </w:rPr>
        <w:t xml:space="preserve"> </w:t>
      </w:r>
      <w:r>
        <w:rPr>
          <w:color w:val="231F20"/>
          <w:shd w:val="clear" w:color="auto" w:fill="E2E3E4"/>
        </w:rPr>
        <w:t>of</w:t>
      </w:r>
      <w:r>
        <w:rPr>
          <w:color w:val="231F20"/>
          <w:spacing w:val="-2"/>
          <w:shd w:val="clear" w:color="auto" w:fill="E2E3E4"/>
        </w:rPr>
        <w:t xml:space="preserve"> </w:t>
      </w:r>
      <w:r>
        <w:rPr>
          <w:color w:val="231F20"/>
          <w:shd w:val="clear" w:color="auto" w:fill="E2E3E4"/>
        </w:rPr>
        <w:t>Applications</w:t>
      </w:r>
      <w:r>
        <w:rPr>
          <w:color w:val="231F20"/>
          <w:spacing w:val="-3"/>
          <w:shd w:val="clear" w:color="auto" w:fill="E2E3E4"/>
        </w:rPr>
        <w:t xml:space="preserve"> </w:t>
      </w:r>
      <w:r>
        <w:rPr>
          <w:color w:val="231F20"/>
          <w:shd w:val="clear" w:color="auto" w:fill="E2E3E4"/>
        </w:rPr>
        <w:t>to</w:t>
      </w:r>
      <w:r>
        <w:rPr>
          <w:color w:val="231F20"/>
          <w:spacing w:val="-2"/>
          <w:shd w:val="clear" w:color="auto" w:fill="E2E3E4"/>
        </w:rPr>
        <w:t xml:space="preserve"> </w:t>
      </w:r>
      <w:r>
        <w:rPr>
          <w:color w:val="231F20"/>
          <w:shd w:val="clear" w:color="auto" w:fill="E2E3E4"/>
        </w:rPr>
        <w:t>be</w:t>
      </w:r>
      <w:r>
        <w:rPr>
          <w:color w:val="231F20"/>
          <w:spacing w:val="-2"/>
          <w:shd w:val="clear" w:color="auto" w:fill="E2E3E4"/>
        </w:rPr>
        <w:t xml:space="preserve"> Submitted</w:t>
      </w:r>
      <w:bookmarkEnd w:id="6"/>
      <w:r>
        <w:rPr>
          <w:color w:val="231F20"/>
          <w:shd w:val="clear" w:color="auto" w:fill="E2E3E4"/>
        </w:rPr>
        <w:tab/>
      </w:r>
    </w:p>
    <w:p w14:paraId="37A9C204" w14:textId="77777777" w:rsidR="00226189" w:rsidRDefault="00000000">
      <w:pPr>
        <w:pStyle w:val="BodyText"/>
        <w:spacing w:before="60"/>
        <w:ind w:right="200"/>
      </w:pPr>
      <w:r>
        <w:rPr>
          <w:color w:val="231F20"/>
        </w:rPr>
        <w:t>Multiple</w:t>
      </w:r>
      <w:r>
        <w:rPr>
          <w:color w:val="231F20"/>
          <w:spacing w:val="-3"/>
        </w:rPr>
        <w:t xml:space="preserve"> </w:t>
      </w:r>
      <w:r>
        <w:rPr>
          <w:color w:val="231F20"/>
        </w:rPr>
        <w:t>applications</w:t>
      </w:r>
      <w:r>
        <w:rPr>
          <w:color w:val="231F20"/>
          <w:spacing w:val="-4"/>
        </w:rPr>
        <w:t xml:space="preserve"> </w:t>
      </w:r>
      <w:r>
        <w:rPr>
          <w:color w:val="231F20"/>
        </w:rPr>
        <w:t>from</w:t>
      </w:r>
      <w:r>
        <w:rPr>
          <w:color w:val="231F20"/>
          <w:spacing w:val="-3"/>
        </w:rPr>
        <w:t xml:space="preserve"> </w:t>
      </w:r>
      <w:r>
        <w:rPr>
          <w:color w:val="231F20"/>
        </w:rPr>
        <w:t>an</w:t>
      </w:r>
      <w:r>
        <w:rPr>
          <w:color w:val="231F20"/>
          <w:spacing w:val="-3"/>
        </w:rPr>
        <w:t xml:space="preserve"> </w:t>
      </w:r>
      <w:r>
        <w:rPr>
          <w:color w:val="231F20"/>
        </w:rPr>
        <w:t>organization</w:t>
      </w:r>
      <w:r>
        <w:rPr>
          <w:color w:val="231F20"/>
          <w:spacing w:val="-3"/>
        </w:rPr>
        <w:t xml:space="preserve"> </w:t>
      </w:r>
      <w:r>
        <w:rPr>
          <w:color w:val="231F20"/>
        </w:rPr>
        <w:t>are</w:t>
      </w:r>
      <w:r>
        <w:rPr>
          <w:color w:val="231F20"/>
          <w:spacing w:val="-3"/>
        </w:rPr>
        <w:t xml:space="preserve"> </w:t>
      </w:r>
      <w:r>
        <w:rPr>
          <w:color w:val="231F20"/>
        </w:rPr>
        <w:t>not</w:t>
      </w:r>
      <w:r>
        <w:rPr>
          <w:color w:val="231F20"/>
          <w:spacing w:val="-3"/>
        </w:rPr>
        <w:t xml:space="preserve"> </w:t>
      </w:r>
      <w:r>
        <w:rPr>
          <w:color w:val="231F20"/>
        </w:rPr>
        <w:t>allowed.</w:t>
      </w:r>
      <w:r>
        <w:rPr>
          <w:color w:val="231F20"/>
          <w:spacing w:val="-3"/>
        </w:rPr>
        <w:t xml:space="preserve"> </w:t>
      </w:r>
      <w:r>
        <w:rPr>
          <w:color w:val="231F20"/>
        </w:rPr>
        <w:t>If</w:t>
      </w:r>
      <w:r>
        <w:rPr>
          <w:color w:val="231F20"/>
          <w:spacing w:val="-3"/>
        </w:rPr>
        <w:t xml:space="preserve"> </w:t>
      </w:r>
      <w:r>
        <w:rPr>
          <w:color w:val="231F20"/>
        </w:rPr>
        <w:t>multiple</w:t>
      </w:r>
      <w:r>
        <w:rPr>
          <w:color w:val="231F20"/>
          <w:spacing w:val="-3"/>
        </w:rPr>
        <w:t xml:space="preserve"> </w:t>
      </w:r>
      <w:r>
        <w:rPr>
          <w:color w:val="231F20"/>
        </w:rPr>
        <w:t>applications</w:t>
      </w:r>
      <w:r>
        <w:rPr>
          <w:color w:val="231F20"/>
          <w:spacing w:val="-4"/>
        </w:rPr>
        <w:t xml:space="preserve"> </w:t>
      </w:r>
      <w:r>
        <w:rPr>
          <w:color w:val="231F20"/>
        </w:rPr>
        <w:t>are</w:t>
      </w:r>
      <w:r>
        <w:rPr>
          <w:color w:val="231F20"/>
          <w:spacing w:val="-3"/>
        </w:rPr>
        <w:t xml:space="preserve"> </w:t>
      </w:r>
      <w:r>
        <w:rPr>
          <w:color w:val="231F20"/>
        </w:rPr>
        <w:t>received, the most recent application submitted by the deadline will be accepted. If the most recent application is disqualified for any reason, USDOL will not replace it with an earlier application. Applicant entities are not precluded from participating as partners on another entity’s</w:t>
      </w:r>
      <w:r>
        <w:rPr>
          <w:color w:val="231F20"/>
          <w:spacing w:val="40"/>
        </w:rPr>
        <w:t xml:space="preserve"> </w:t>
      </w:r>
      <w:r>
        <w:rPr>
          <w:color w:val="231F20"/>
          <w:spacing w:val="-2"/>
        </w:rPr>
        <w:t>application.</w:t>
      </w:r>
    </w:p>
    <w:p w14:paraId="0684E8E0" w14:textId="77777777" w:rsidR="00226189" w:rsidRDefault="00000000">
      <w:pPr>
        <w:pStyle w:val="BodyText"/>
        <w:spacing w:before="162"/>
        <w:ind w:left="0"/>
        <w:rPr>
          <w:sz w:val="20"/>
        </w:rPr>
      </w:pPr>
      <w:r>
        <w:rPr>
          <w:noProof/>
        </w:rPr>
        <mc:AlternateContent>
          <mc:Choice Requires="wps">
            <w:drawing>
              <wp:anchor distT="0" distB="0" distL="0" distR="0" simplePos="0" relativeHeight="487590912" behindDoc="1" locked="0" layoutInCell="1" allowOverlap="1" wp14:anchorId="1E327800" wp14:editId="113258F7">
                <wp:simplePos x="0" y="0"/>
                <wp:positionH relativeFrom="page">
                  <wp:posOffset>899160</wp:posOffset>
                </wp:positionH>
                <wp:positionV relativeFrom="paragraph">
                  <wp:posOffset>264431</wp:posOffset>
                </wp:positionV>
                <wp:extent cx="5974715" cy="64770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715" cy="647700"/>
                        </a:xfrm>
                        <a:prstGeom prst="rect">
                          <a:avLst/>
                        </a:prstGeom>
                        <a:solidFill>
                          <a:srgbClr val="BEDEF5"/>
                        </a:solidFill>
                      </wps:spPr>
                      <wps:txbx>
                        <w:txbxContent>
                          <w:p w14:paraId="78AF92A9" w14:textId="77777777" w:rsidR="00226189" w:rsidRDefault="00000000">
                            <w:pPr>
                              <w:numPr>
                                <w:ilvl w:val="0"/>
                                <w:numId w:val="40"/>
                              </w:numPr>
                              <w:tabs>
                                <w:tab w:val="left" w:pos="713"/>
                              </w:tabs>
                              <w:spacing w:before="40"/>
                              <w:ind w:right="2315" w:firstLine="0"/>
                              <w:rPr>
                                <w:b/>
                                <w:color w:val="000000"/>
                                <w:sz w:val="40"/>
                              </w:rPr>
                            </w:pPr>
                            <w:r>
                              <w:rPr>
                                <w:b/>
                                <w:color w:val="231F20"/>
                                <w:sz w:val="40"/>
                              </w:rPr>
                              <w:t>APPLICATION</w:t>
                            </w:r>
                            <w:r>
                              <w:rPr>
                                <w:b/>
                                <w:color w:val="231F20"/>
                                <w:spacing w:val="-19"/>
                                <w:sz w:val="40"/>
                              </w:rPr>
                              <w:t xml:space="preserve"> </w:t>
                            </w:r>
                            <w:r>
                              <w:rPr>
                                <w:b/>
                                <w:color w:val="231F20"/>
                                <w:sz w:val="40"/>
                              </w:rPr>
                              <w:t>AND</w:t>
                            </w:r>
                            <w:r>
                              <w:rPr>
                                <w:b/>
                                <w:color w:val="231F20"/>
                                <w:spacing w:val="-19"/>
                                <w:sz w:val="40"/>
                              </w:rPr>
                              <w:t xml:space="preserve"> </w:t>
                            </w:r>
                            <w:r>
                              <w:rPr>
                                <w:b/>
                                <w:color w:val="231F20"/>
                                <w:sz w:val="40"/>
                              </w:rPr>
                              <w:t xml:space="preserve">SUBMISSION </w:t>
                            </w:r>
                            <w:r>
                              <w:rPr>
                                <w:b/>
                                <w:color w:val="231F20"/>
                                <w:spacing w:val="-2"/>
                                <w:sz w:val="40"/>
                              </w:rPr>
                              <w:t>INFORMATION</w:t>
                            </w:r>
                          </w:p>
                        </w:txbxContent>
                      </wps:txbx>
                      <wps:bodyPr wrap="square" lIns="0" tIns="0" rIns="0" bIns="0" rtlCol="0">
                        <a:noAutofit/>
                      </wps:bodyPr>
                    </wps:wsp>
                  </a:graphicData>
                </a:graphic>
              </wp:anchor>
            </w:drawing>
          </mc:Choice>
          <mc:Fallback>
            <w:pict>
              <v:shape w14:anchorId="1E327800" id="Textbox 12" o:spid="_x0000_s1034" type="#_x0000_t202" style="position:absolute;margin-left:70.8pt;margin-top:20.8pt;width:470.45pt;height:51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" fillcolor="#bedef5" stroked="f">
                <v:textbox inset="0,0,0,0">
                  <w:txbxContent>
                    <w:p w14:paraId="78AF92A9" w14:textId="77777777" w:rsidR="00226189" w:rsidRDefault="00000000">
                      <w:pPr>
                        <w:numPr>
                          <w:ilvl w:val="0"/>
                          <w:numId w:val="40"/>
                        </w:numPr>
                        <w:tabs>
                          <w:tab w:val="left" w:pos="713"/>
                        </w:tabs>
                        <w:spacing w:before="40"/>
                        <w:ind w:right="2315" w:firstLine="0"/>
                        <w:rPr>
                          <w:b/>
                          <w:color w:val="000000"/>
                          <w:sz w:val="40"/>
                        </w:rPr>
                      </w:pPr>
                      <w:r>
                        <w:rPr>
                          <w:b/>
                          <w:color w:val="231F20"/>
                          <w:sz w:val="40"/>
                        </w:rPr>
                        <w:t>APPLICATION</w:t>
                      </w:r>
                      <w:r>
                        <w:rPr>
                          <w:b/>
                          <w:color w:val="231F20"/>
                          <w:spacing w:val="-19"/>
                          <w:sz w:val="40"/>
                        </w:rPr>
                        <w:t xml:space="preserve"> </w:t>
                      </w:r>
                      <w:r>
                        <w:rPr>
                          <w:b/>
                          <w:color w:val="231F20"/>
                          <w:sz w:val="40"/>
                        </w:rPr>
                        <w:t>AND</w:t>
                      </w:r>
                      <w:r>
                        <w:rPr>
                          <w:b/>
                          <w:color w:val="231F20"/>
                          <w:spacing w:val="-19"/>
                          <w:sz w:val="40"/>
                        </w:rPr>
                        <w:t xml:space="preserve"> </w:t>
                      </w:r>
                      <w:r>
                        <w:rPr>
                          <w:b/>
                          <w:color w:val="231F20"/>
                          <w:sz w:val="40"/>
                        </w:rPr>
                        <w:t xml:space="preserve">SUBMISSION </w:t>
                      </w:r>
                      <w:r>
                        <w:rPr>
                          <w:b/>
                          <w:color w:val="231F20"/>
                          <w:spacing w:val="-2"/>
                          <w:sz w:val="40"/>
                        </w:rPr>
                        <w:t>INFORMATION</w:t>
                      </w:r>
                    </w:p>
                  </w:txbxContent>
                </v:textbox>
                <w10:wrap type="topAndBottom" anchorx="page"/>
              </v:shape>
            </w:pict>
          </mc:Fallback>
        </mc:AlternateContent>
      </w:r>
    </w:p>
    <w:p w14:paraId="33E68F8D" w14:textId="77777777" w:rsidR="00226189" w:rsidRDefault="00000000">
      <w:pPr>
        <w:pStyle w:val="Heading2"/>
        <w:numPr>
          <w:ilvl w:val="1"/>
          <w:numId w:val="41"/>
        </w:numPr>
        <w:tabs>
          <w:tab w:val="left" w:pos="554"/>
        </w:tabs>
        <w:spacing w:before="40"/>
        <w:ind w:left="554" w:hanging="439"/>
        <w:jc w:val="both"/>
      </w:pPr>
      <w:bookmarkStart w:id="7" w:name="_TOC_250028"/>
      <w:r>
        <w:rPr>
          <w:color w:val="231F20"/>
          <w:shd w:val="clear" w:color="auto" w:fill="E2E3E4"/>
        </w:rPr>
        <w:t>HOW</w:t>
      </w:r>
      <w:r>
        <w:rPr>
          <w:color w:val="231F20"/>
          <w:spacing w:val="-6"/>
          <w:shd w:val="clear" w:color="auto" w:fill="E2E3E4"/>
        </w:rPr>
        <w:t xml:space="preserve"> </w:t>
      </w:r>
      <w:r>
        <w:rPr>
          <w:color w:val="231F20"/>
          <w:shd w:val="clear" w:color="auto" w:fill="E2E3E4"/>
        </w:rPr>
        <w:t>TO</w:t>
      </w:r>
      <w:r>
        <w:rPr>
          <w:color w:val="231F20"/>
          <w:spacing w:val="-3"/>
          <w:shd w:val="clear" w:color="auto" w:fill="E2E3E4"/>
        </w:rPr>
        <w:t xml:space="preserve"> </w:t>
      </w:r>
      <w:r>
        <w:rPr>
          <w:color w:val="231F20"/>
          <w:shd w:val="clear" w:color="auto" w:fill="E2E3E4"/>
        </w:rPr>
        <w:t>OBTAIN</w:t>
      </w:r>
      <w:r>
        <w:rPr>
          <w:color w:val="231F20"/>
          <w:spacing w:val="-4"/>
          <w:shd w:val="clear" w:color="auto" w:fill="E2E3E4"/>
        </w:rPr>
        <w:t xml:space="preserve"> </w:t>
      </w:r>
      <w:r>
        <w:rPr>
          <w:color w:val="231F20"/>
          <w:shd w:val="clear" w:color="auto" w:fill="E2E3E4"/>
        </w:rPr>
        <w:t>AN</w:t>
      </w:r>
      <w:r>
        <w:rPr>
          <w:color w:val="231F20"/>
          <w:spacing w:val="-4"/>
          <w:shd w:val="clear" w:color="auto" w:fill="E2E3E4"/>
        </w:rPr>
        <w:t xml:space="preserve"> </w:t>
      </w:r>
      <w:r>
        <w:rPr>
          <w:color w:val="231F20"/>
          <w:shd w:val="clear" w:color="auto" w:fill="E2E3E4"/>
        </w:rPr>
        <w:t>APPLICATION</w:t>
      </w:r>
      <w:r>
        <w:rPr>
          <w:color w:val="231F20"/>
          <w:spacing w:val="-4"/>
          <w:shd w:val="clear" w:color="auto" w:fill="E2E3E4"/>
        </w:rPr>
        <w:t xml:space="preserve"> </w:t>
      </w:r>
      <w:r>
        <w:rPr>
          <w:color w:val="231F20"/>
          <w:spacing w:val="-2"/>
          <w:shd w:val="clear" w:color="auto" w:fill="E2E3E4"/>
        </w:rPr>
        <w:t>PACKAGE</w:t>
      </w:r>
      <w:bookmarkEnd w:id="7"/>
      <w:r>
        <w:rPr>
          <w:color w:val="231F20"/>
          <w:spacing w:val="80"/>
          <w:w w:val="150"/>
          <w:shd w:val="clear" w:color="auto" w:fill="E2E3E4"/>
        </w:rPr>
        <w:t xml:space="preserve">   </w:t>
      </w:r>
    </w:p>
    <w:p w14:paraId="2F1DD436" w14:textId="77777777" w:rsidR="00226189" w:rsidRDefault="00000000">
      <w:pPr>
        <w:pStyle w:val="BodyText"/>
        <w:spacing w:before="60"/>
        <w:ind w:right="154"/>
        <w:jc w:val="both"/>
      </w:pPr>
      <w:r>
        <w:rPr>
          <w:color w:val="231F20"/>
        </w:rPr>
        <w:t>This</w:t>
      </w:r>
      <w:r>
        <w:rPr>
          <w:color w:val="231F20"/>
          <w:spacing w:val="-4"/>
        </w:rPr>
        <w:t xml:space="preserve"> </w:t>
      </w:r>
      <w:r>
        <w:rPr>
          <w:color w:val="231F20"/>
        </w:rPr>
        <w:t>FOA,</w:t>
      </w:r>
      <w:r>
        <w:rPr>
          <w:color w:val="231F20"/>
          <w:spacing w:val="-3"/>
        </w:rPr>
        <w:t xml:space="preserve"> </w:t>
      </w:r>
      <w:r>
        <w:rPr>
          <w:color w:val="231F20"/>
        </w:rPr>
        <w:t>found</w:t>
      </w:r>
      <w:r>
        <w:rPr>
          <w:color w:val="231F20"/>
          <w:spacing w:val="-3"/>
        </w:rPr>
        <w:t xml:space="preserve"> </w:t>
      </w:r>
      <w:r>
        <w:rPr>
          <w:color w:val="231F20"/>
        </w:rPr>
        <w:t>at</w:t>
      </w:r>
      <w:r>
        <w:rPr>
          <w:color w:val="231F20"/>
          <w:spacing w:val="-3"/>
        </w:rPr>
        <w:t xml:space="preserve"> </w:t>
      </w:r>
      <w:hyperlink r:id="rId15">
        <w:r>
          <w:rPr>
            <w:color w:val="3953A4"/>
            <w:u w:val="single" w:color="3953A4"/>
          </w:rPr>
          <w:t>www.grants.gov</w:t>
        </w:r>
        <w:r>
          <w:rPr>
            <w:color w:val="231F20"/>
          </w:rPr>
          <w:t>,</w:t>
        </w:r>
      </w:hyperlink>
      <w:r>
        <w:rPr>
          <w:color w:val="231F20"/>
          <w:spacing w:val="-3"/>
        </w:rPr>
        <w:t xml:space="preserve"> </w:t>
      </w:r>
      <w:r>
        <w:rPr>
          <w:color w:val="231F20"/>
        </w:rPr>
        <w:t>contains</w:t>
      </w:r>
      <w:r>
        <w:rPr>
          <w:color w:val="231F20"/>
          <w:spacing w:val="-4"/>
        </w:rPr>
        <w:t xml:space="preserve"> </w:t>
      </w:r>
      <w:proofErr w:type="gramStart"/>
      <w:r>
        <w:rPr>
          <w:color w:val="231F20"/>
        </w:rPr>
        <w:t>all</w:t>
      </w:r>
      <w:r>
        <w:rPr>
          <w:color w:val="231F20"/>
          <w:spacing w:val="-3"/>
        </w:rPr>
        <w:t xml:space="preserve"> </w:t>
      </w:r>
      <w:r>
        <w:rPr>
          <w:color w:val="231F20"/>
        </w:rPr>
        <w:t>of</w:t>
      </w:r>
      <w:proofErr w:type="gramEnd"/>
      <w:r>
        <w:rPr>
          <w:color w:val="231F20"/>
          <w:spacing w:val="-3"/>
        </w:rPr>
        <w:t xml:space="preserve"> </w:t>
      </w:r>
      <w:r>
        <w:rPr>
          <w:color w:val="231F20"/>
        </w:rPr>
        <w:t>the</w:t>
      </w:r>
      <w:r>
        <w:rPr>
          <w:color w:val="231F20"/>
          <w:spacing w:val="-3"/>
        </w:rPr>
        <w:t xml:space="preserve"> </w:t>
      </w:r>
      <w:r>
        <w:rPr>
          <w:color w:val="231F20"/>
        </w:rPr>
        <w:t>information</w:t>
      </w:r>
      <w:r>
        <w:rPr>
          <w:color w:val="231F20"/>
          <w:spacing w:val="-3"/>
        </w:rPr>
        <w:t xml:space="preserve"> </w:t>
      </w:r>
      <w:r>
        <w:rPr>
          <w:color w:val="231F20"/>
        </w:rPr>
        <w:t>needed</w:t>
      </w:r>
      <w:r>
        <w:rPr>
          <w:color w:val="231F20"/>
          <w:spacing w:val="-3"/>
        </w:rPr>
        <w:t xml:space="preserve"> </w:t>
      </w:r>
      <w:r>
        <w:rPr>
          <w:color w:val="231F20"/>
        </w:rPr>
        <w:t>to</w:t>
      </w:r>
      <w:r>
        <w:rPr>
          <w:color w:val="231F20"/>
          <w:spacing w:val="-3"/>
        </w:rPr>
        <w:t xml:space="preserve"> </w:t>
      </w:r>
      <w:r>
        <w:rPr>
          <w:color w:val="231F20"/>
        </w:rPr>
        <w:t>apply</w:t>
      </w:r>
      <w:r>
        <w:rPr>
          <w:color w:val="231F20"/>
          <w:spacing w:val="-3"/>
        </w:rPr>
        <w:t xml:space="preserve"> </w:t>
      </w:r>
      <w:r>
        <w:rPr>
          <w:color w:val="231F20"/>
        </w:rPr>
        <w:t>for</w:t>
      </w:r>
      <w:r>
        <w:rPr>
          <w:color w:val="231F20"/>
          <w:spacing w:val="-3"/>
        </w:rPr>
        <w:t xml:space="preserve"> </w:t>
      </w:r>
      <w:r>
        <w:rPr>
          <w:color w:val="231F20"/>
        </w:rPr>
        <w:t>funding. Applicants</w:t>
      </w:r>
      <w:r>
        <w:rPr>
          <w:color w:val="231F20"/>
          <w:spacing w:val="-4"/>
        </w:rPr>
        <w:t xml:space="preserve"> </w:t>
      </w:r>
      <w:r>
        <w:rPr>
          <w:color w:val="231F20"/>
        </w:rPr>
        <w:t>should</w:t>
      </w:r>
      <w:r>
        <w:rPr>
          <w:color w:val="231F20"/>
          <w:spacing w:val="-3"/>
        </w:rPr>
        <w:t xml:space="preserve"> </w:t>
      </w:r>
      <w:r>
        <w:rPr>
          <w:color w:val="231F20"/>
        </w:rPr>
        <w:t>note</w:t>
      </w:r>
      <w:r>
        <w:rPr>
          <w:color w:val="231F20"/>
          <w:spacing w:val="-3"/>
        </w:rPr>
        <w:t xml:space="preserve"> </w:t>
      </w:r>
      <w:r>
        <w:rPr>
          <w:color w:val="231F20"/>
        </w:rPr>
        <w:t>that</w:t>
      </w:r>
      <w:r>
        <w:rPr>
          <w:color w:val="231F20"/>
          <w:spacing w:val="-3"/>
        </w:rPr>
        <w:t xml:space="preserve"> </w:t>
      </w:r>
      <w:r>
        <w:rPr>
          <w:color w:val="231F20"/>
        </w:rPr>
        <w:t>it</w:t>
      </w:r>
      <w:r>
        <w:rPr>
          <w:color w:val="231F20"/>
          <w:spacing w:val="-3"/>
        </w:rPr>
        <w:t xml:space="preserve"> </w:t>
      </w:r>
      <w:r>
        <w:rPr>
          <w:color w:val="231F20"/>
        </w:rPr>
        <w:t>includes</w:t>
      </w:r>
      <w:r>
        <w:rPr>
          <w:color w:val="231F20"/>
          <w:spacing w:val="-4"/>
        </w:rPr>
        <w:t xml:space="preserve"> </w:t>
      </w:r>
      <w:r>
        <w:rPr>
          <w:color w:val="231F20"/>
        </w:rPr>
        <w:t>hyperlinks</w:t>
      </w:r>
      <w:r>
        <w:rPr>
          <w:color w:val="231F20"/>
          <w:spacing w:val="-4"/>
        </w:rPr>
        <w:t xml:space="preserve"> </w:t>
      </w:r>
      <w:r>
        <w:rPr>
          <w:color w:val="231F20"/>
        </w:rPr>
        <w:t>to</w:t>
      </w:r>
      <w:r>
        <w:rPr>
          <w:color w:val="231F20"/>
          <w:spacing w:val="-3"/>
        </w:rPr>
        <w:t xml:space="preserve"> </w:t>
      </w:r>
      <w:r>
        <w:rPr>
          <w:color w:val="231F20"/>
        </w:rPr>
        <w:t>external</w:t>
      </w:r>
      <w:r>
        <w:rPr>
          <w:color w:val="231F20"/>
          <w:spacing w:val="-3"/>
        </w:rPr>
        <w:t xml:space="preserve"> </w:t>
      </w:r>
      <w:r>
        <w:rPr>
          <w:color w:val="231F20"/>
        </w:rPr>
        <w:t>forms</w:t>
      </w:r>
      <w:r>
        <w:rPr>
          <w:color w:val="231F20"/>
          <w:spacing w:val="-4"/>
        </w:rPr>
        <w:t xml:space="preserve"> </w:t>
      </w:r>
      <w:r>
        <w:rPr>
          <w:color w:val="231F20"/>
        </w:rPr>
        <w:t>and</w:t>
      </w:r>
      <w:r>
        <w:rPr>
          <w:color w:val="231F20"/>
          <w:spacing w:val="-3"/>
        </w:rPr>
        <w:t xml:space="preserve"> </w:t>
      </w:r>
      <w:r>
        <w:rPr>
          <w:color w:val="231F20"/>
        </w:rPr>
        <w:t>resources.</w:t>
      </w:r>
      <w:r>
        <w:rPr>
          <w:color w:val="231F20"/>
          <w:spacing w:val="-3"/>
        </w:rPr>
        <w:t xml:space="preserve"> </w:t>
      </w:r>
      <w:r>
        <w:rPr>
          <w:color w:val="231F20"/>
        </w:rPr>
        <w:t>Applicants</w:t>
      </w:r>
      <w:r>
        <w:rPr>
          <w:color w:val="231F20"/>
          <w:spacing w:val="-4"/>
        </w:rPr>
        <w:t xml:space="preserve"> </w:t>
      </w:r>
      <w:r>
        <w:rPr>
          <w:color w:val="231F20"/>
        </w:rPr>
        <w:t>are required to comply with all parts of the FOA, including those parts found at the hyperlinks.</w:t>
      </w:r>
    </w:p>
    <w:p w14:paraId="2662FA1B" w14:textId="77777777" w:rsidR="00226189" w:rsidRDefault="00000000">
      <w:pPr>
        <w:pStyle w:val="BodyText"/>
        <w:spacing w:before="1"/>
        <w:ind w:left="0"/>
        <w:rPr>
          <w:sz w:val="10"/>
        </w:rPr>
      </w:pPr>
      <w:r>
        <w:rPr>
          <w:noProof/>
        </w:rPr>
        <mc:AlternateContent>
          <mc:Choice Requires="wps">
            <w:drawing>
              <wp:anchor distT="0" distB="0" distL="0" distR="0" simplePos="0" relativeHeight="487591424" behindDoc="1" locked="0" layoutInCell="1" allowOverlap="1" wp14:anchorId="538BC1B6" wp14:editId="339355FC">
                <wp:simplePos x="0" y="0"/>
                <wp:positionH relativeFrom="page">
                  <wp:posOffset>899160</wp:posOffset>
                </wp:positionH>
                <wp:positionV relativeFrom="paragraph">
                  <wp:posOffset>88903</wp:posOffset>
                </wp:positionV>
                <wp:extent cx="5974715" cy="57658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715" cy="576580"/>
                        </a:xfrm>
                        <a:prstGeom prst="rect">
                          <a:avLst/>
                        </a:prstGeom>
                        <a:solidFill>
                          <a:srgbClr val="E2E3E4"/>
                        </a:solidFill>
                      </wps:spPr>
                      <wps:txbx>
                        <w:txbxContent>
                          <w:p w14:paraId="778F8DA8" w14:textId="77777777" w:rsidR="00226189" w:rsidRDefault="00000000">
                            <w:pPr>
                              <w:spacing w:before="40"/>
                              <w:ind w:left="69"/>
                              <w:rPr>
                                <w:b/>
                                <w:color w:val="000000"/>
                                <w:sz w:val="36"/>
                              </w:rPr>
                            </w:pPr>
                            <w:r>
                              <w:rPr>
                                <w:b/>
                                <w:color w:val="231F20"/>
                                <w:sz w:val="36"/>
                              </w:rPr>
                              <w:t>B.</w:t>
                            </w:r>
                            <w:r>
                              <w:rPr>
                                <w:b/>
                                <w:color w:val="231F20"/>
                                <w:spacing w:val="-8"/>
                                <w:sz w:val="36"/>
                              </w:rPr>
                              <w:t xml:space="preserve"> </w:t>
                            </w:r>
                            <w:r>
                              <w:rPr>
                                <w:b/>
                                <w:color w:val="231F20"/>
                                <w:sz w:val="36"/>
                              </w:rPr>
                              <w:t>CONTENT</w:t>
                            </w:r>
                            <w:r>
                              <w:rPr>
                                <w:b/>
                                <w:color w:val="231F20"/>
                                <w:spacing w:val="-8"/>
                                <w:sz w:val="36"/>
                              </w:rPr>
                              <w:t xml:space="preserve"> </w:t>
                            </w:r>
                            <w:r>
                              <w:rPr>
                                <w:b/>
                                <w:color w:val="231F20"/>
                                <w:sz w:val="36"/>
                              </w:rPr>
                              <w:t>AND</w:t>
                            </w:r>
                            <w:r>
                              <w:rPr>
                                <w:b/>
                                <w:color w:val="231F20"/>
                                <w:spacing w:val="-9"/>
                                <w:sz w:val="36"/>
                              </w:rPr>
                              <w:t xml:space="preserve"> </w:t>
                            </w:r>
                            <w:r>
                              <w:rPr>
                                <w:b/>
                                <w:color w:val="231F20"/>
                                <w:sz w:val="36"/>
                              </w:rPr>
                              <w:t>FORM</w:t>
                            </w:r>
                            <w:r>
                              <w:rPr>
                                <w:b/>
                                <w:color w:val="231F20"/>
                                <w:spacing w:val="-8"/>
                                <w:sz w:val="36"/>
                              </w:rPr>
                              <w:t xml:space="preserve"> </w:t>
                            </w:r>
                            <w:r>
                              <w:rPr>
                                <w:b/>
                                <w:color w:val="231F20"/>
                                <w:sz w:val="36"/>
                              </w:rPr>
                              <w:t>OF</w:t>
                            </w:r>
                            <w:r>
                              <w:rPr>
                                <w:b/>
                                <w:color w:val="231F20"/>
                                <w:spacing w:val="-8"/>
                                <w:sz w:val="36"/>
                              </w:rPr>
                              <w:t xml:space="preserve"> </w:t>
                            </w:r>
                            <w:r>
                              <w:rPr>
                                <w:b/>
                                <w:color w:val="231F20"/>
                                <w:sz w:val="36"/>
                              </w:rPr>
                              <w:t xml:space="preserve">APPLICATION </w:t>
                            </w:r>
                            <w:r>
                              <w:rPr>
                                <w:b/>
                                <w:color w:val="231F20"/>
                                <w:spacing w:val="-2"/>
                                <w:sz w:val="36"/>
                              </w:rPr>
                              <w:t>SUBMISSION</w:t>
                            </w:r>
                          </w:p>
                        </w:txbxContent>
                      </wps:txbx>
                      <wps:bodyPr wrap="square" lIns="0" tIns="0" rIns="0" bIns="0" rtlCol="0">
                        <a:noAutofit/>
                      </wps:bodyPr>
                    </wps:wsp>
                  </a:graphicData>
                </a:graphic>
              </wp:anchor>
            </w:drawing>
          </mc:Choice>
          <mc:Fallback>
            <w:pict>
              <v:shape w14:anchorId="538BC1B6" id="Textbox 13" o:spid="_x0000_s1035" type="#_x0000_t202" style="position:absolute;margin-left:70.8pt;margin-top:7pt;width:470.45pt;height:45.4pt;z-index:-15725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" fillcolor="#e2e3e4" stroked="f">
                <v:textbox inset="0,0,0,0">
                  <w:txbxContent>
                    <w:p w14:paraId="778F8DA8" w14:textId="77777777" w:rsidR="00226189" w:rsidRDefault="00000000">
                      <w:pPr>
                        <w:spacing w:before="40"/>
                        <w:ind w:left="69"/>
                        <w:rPr>
                          <w:b/>
                          <w:color w:val="000000"/>
                          <w:sz w:val="36"/>
                        </w:rPr>
                      </w:pPr>
                      <w:r>
                        <w:rPr>
                          <w:b/>
                          <w:color w:val="231F20"/>
                          <w:sz w:val="36"/>
                        </w:rPr>
                        <w:t>B.</w:t>
                      </w:r>
                      <w:r>
                        <w:rPr>
                          <w:b/>
                          <w:color w:val="231F20"/>
                          <w:spacing w:val="-8"/>
                          <w:sz w:val="36"/>
                        </w:rPr>
                        <w:t xml:space="preserve"> </w:t>
                      </w:r>
                      <w:r>
                        <w:rPr>
                          <w:b/>
                          <w:color w:val="231F20"/>
                          <w:sz w:val="36"/>
                        </w:rPr>
                        <w:t>CONTENT</w:t>
                      </w:r>
                      <w:r>
                        <w:rPr>
                          <w:b/>
                          <w:color w:val="231F20"/>
                          <w:spacing w:val="-8"/>
                          <w:sz w:val="36"/>
                        </w:rPr>
                        <w:t xml:space="preserve"> </w:t>
                      </w:r>
                      <w:r>
                        <w:rPr>
                          <w:b/>
                          <w:color w:val="231F20"/>
                          <w:sz w:val="36"/>
                        </w:rPr>
                        <w:t>AND</w:t>
                      </w:r>
                      <w:r>
                        <w:rPr>
                          <w:b/>
                          <w:color w:val="231F20"/>
                          <w:spacing w:val="-9"/>
                          <w:sz w:val="36"/>
                        </w:rPr>
                        <w:t xml:space="preserve"> </w:t>
                      </w:r>
                      <w:r>
                        <w:rPr>
                          <w:b/>
                          <w:color w:val="231F20"/>
                          <w:sz w:val="36"/>
                        </w:rPr>
                        <w:t>FORM</w:t>
                      </w:r>
                      <w:r>
                        <w:rPr>
                          <w:b/>
                          <w:color w:val="231F20"/>
                          <w:spacing w:val="-8"/>
                          <w:sz w:val="36"/>
                        </w:rPr>
                        <w:t xml:space="preserve"> </w:t>
                      </w:r>
                      <w:r>
                        <w:rPr>
                          <w:b/>
                          <w:color w:val="231F20"/>
                          <w:sz w:val="36"/>
                        </w:rPr>
                        <w:t>OF</w:t>
                      </w:r>
                      <w:r>
                        <w:rPr>
                          <w:b/>
                          <w:color w:val="231F20"/>
                          <w:spacing w:val="-8"/>
                          <w:sz w:val="36"/>
                        </w:rPr>
                        <w:t xml:space="preserve"> </w:t>
                      </w:r>
                      <w:r>
                        <w:rPr>
                          <w:b/>
                          <w:color w:val="231F20"/>
                          <w:sz w:val="36"/>
                        </w:rPr>
                        <w:t xml:space="preserve">APPLICATION </w:t>
                      </w:r>
                      <w:r>
                        <w:rPr>
                          <w:b/>
                          <w:color w:val="231F20"/>
                          <w:spacing w:val="-2"/>
                          <w:sz w:val="36"/>
                        </w:rPr>
                        <w:t>SUBMISSION</w:t>
                      </w:r>
                    </w:p>
                  </w:txbxContent>
                </v:textbox>
                <w10:wrap type="topAndBottom" anchorx="page"/>
              </v:shape>
            </w:pict>
          </mc:Fallback>
        </mc:AlternateContent>
      </w:r>
    </w:p>
    <w:p w14:paraId="3E219328" w14:textId="77777777" w:rsidR="00226189" w:rsidRDefault="00000000">
      <w:pPr>
        <w:pStyle w:val="BodyText"/>
        <w:spacing w:before="20"/>
        <w:jc w:val="both"/>
      </w:pPr>
      <w:r>
        <w:rPr>
          <w:color w:val="231F20"/>
        </w:rPr>
        <w:t>Applications</w:t>
      </w:r>
      <w:r>
        <w:rPr>
          <w:color w:val="231F20"/>
          <w:spacing w:val="-3"/>
        </w:rPr>
        <w:t xml:space="preserve"> </w:t>
      </w:r>
      <w:r>
        <w:rPr>
          <w:color w:val="231F20"/>
        </w:rPr>
        <w:t>submitted</w:t>
      </w:r>
      <w:r>
        <w:rPr>
          <w:color w:val="231F20"/>
          <w:spacing w:val="-1"/>
        </w:rPr>
        <w:t xml:space="preserve"> </w:t>
      </w:r>
      <w:r>
        <w:rPr>
          <w:color w:val="231F20"/>
        </w:rPr>
        <w:t>in</w:t>
      </w:r>
      <w:r>
        <w:rPr>
          <w:color w:val="231F20"/>
          <w:spacing w:val="-1"/>
        </w:rPr>
        <w:t xml:space="preserve"> </w:t>
      </w:r>
      <w:r>
        <w:rPr>
          <w:color w:val="231F20"/>
        </w:rPr>
        <w:t>response</w:t>
      </w:r>
      <w:r>
        <w:rPr>
          <w:color w:val="231F20"/>
          <w:spacing w:val="-1"/>
        </w:rPr>
        <w:t xml:space="preserve"> </w:t>
      </w:r>
      <w:r>
        <w:rPr>
          <w:color w:val="231F20"/>
        </w:rPr>
        <w:t>to</w:t>
      </w:r>
      <w:r>
        <w:rPr>
          <w:color w:val="231F20"/>
          <w:spacing w:val="-1"/>
        </w:rPr>
        <w:t xml:space="preserve"> </w:t>
      </w:r>
      <w:r>
        <w:rPr>
          <w:color w:val="231F20"/>
        </w:rPr>
        <w:t>this</w:t>
      </w:r>
      <w:r>
        <w:rPr>
          <w:color w:val="231F20"/>
          <w:spacing w:val="-2"/>
        </w:rPr>
        <w:t xml:space="preserve"> </w:t>
      </w:r>
      <w:r>
        <w:rPr>
          <w:color w:val="231F20"/>
        </w:rPr>
        <w:t>FOA</w:t>
      </w:r>
      <w:r>
        <w:rPr>
          <w:color w:val="231F20"/>
          <w:spacing w:val="-2"/>
        </w:rPr>
        <w:t xml:space="preserve"> </w:t>
      </w:r>
      <w:r>
        <w:rPr>
          <w:color w:val="231F20"/>
        </w:rPr>
        <w:t>must</w:t>
      </w:r>
      <w:r>
        <w:rPr>
          <w:color w:val="231F20"/>
          <w:spacing w:val="-2"/>
        </w:rPr>
        <w:t xml:space="preserve"> </w:t>
      </w:r>
      <w:r>
        <w:rPr>
          <w:color w:val="231F20"/>
        </w:rPr>
        <w:t>consist</w:t>
      </w:r>
      <w:r>
        <w:rPr>
          <w:color w:val="231F20"/>
          <w:spacing w:val="-1"/>
        </w:rPr>
        <w:t xml:space="preserve"> </w:t>
      </w:r>
      <w:r>
        <w:rPr>
          <w:color w:val="231F20"/>
        </w:rPr>
        <w:t>of</w:t>
      </w:r>
      <w:r>
        <w:rPr>
          <w:color w:val="231F20"/>
          <w:spacing w:val="-1"/>
        </w:rPr>
        <w:t xml:space="preserve"> </w:t>
      </w:r>
      <w:r>
        <w:rPr>
          <w:color w:val="231F20"/>
        </w:rPr>
        <w:t>two</w:t>
      </w:r>
      <w:r>
        <w:rPr>
          <w:color w:val="231F20"/>
          <w:spacing w:val="-1"/>
        </w:rPr>
        <w:t xml:space="preserve"> </w:t>
      </w:r>
      <w:r>
        <w:rPr>
          <w:color w:val="231F20"/>
        </w:rPr>
        <w:t>separate</w:t>
      </w:r>
      <w:r>
        <w:rPr>
          <w:color w:val="231F20"/>
          <w:spacing w:val="-1"/>
        </w:rPr>
        <w:t xml:space="preserve"> </w:t>
      </w:r>
      <w:r>
        <w:rPr>
          <w:color w:val="231F20"/>
        </w:rPr>
        <w:t>and</w:t>
      </w:r>
      <w:r>
        <w:rPr>
          <w:color w:val="231F20"/>
          <w:spacing w:val="-1"/>
        </w:rPr>
        <w:t xml:space="preserve"> </w:t>
      </w:r>
      <w:r>
        <w:rPr>
          <w:color w:val="231F20"/>
        </w:rPr>
        <w:t>distinct</w:t>
      </w:r>
      <w:r>
        <w:rPr>
          <w:color w:val="231F20"/>
          <w:spacing w:val="-1"/>
        </w:rPr>
        <w:t xml:space="preserve"> </w:t>
      </w:r>
      <w:r>
        <w:rPr>
          <w:color w:val="231F20"/>
          <w:spacing w:val="-2"/>
        </w:rPr>
        <w:t>parts:</w:t>
      </w:r>
    </w:p>
    <w:p w14:paraId="29174BF6" w14:textId="77777777" w:rsidR="00226189" w:rsidRDefault="00000000">
      <w:pPr>
        <w:pStyle w:val="BodyText"/>
        <w:ind w:right="385"/>
        <w:jc w:val="both"/>
      </w:pPr>
      <w:r>
        <w:rPr>
          <w:color w:val="231F20"/>
        </w:rPr>
        <w:t>(1)</w:t>
      </w:r>
      <w:r>
        <w:rPr>
          <w:color w:val="231F20"/>
          <w:spacing w:val="-3"/>
        </w:rPr>
        <w:t xml:space="preserve"> </w:t>
      </w:r>
      <w:r>
        <w:rPr>
          <w:color w:val="231F20"/>
        </w:rPr>
        <w:t>a</w:t>
      </w:r>
      <w:r>
        <w:rPr>
          <w:color w:val="231F20"/>
          <w:spacing w:val="-3"/>
        </w:rPr>
        <w:t xml:space="preserve"> </w:t>
      </w:r>
      <w:r>
        <w:rPr>
          <w:color w:val="231F20"/>
        </w:rPr>
        <w:t>Technical</w:t>
      </w:r>
      <w:r>
        <w:rPr>
          <w:color w:val="231F20"/>
          <w:spacing w:val="-3"/>
        </w:rPr>
        <w:t xml:space="preserve"> </w:t>
      </w:r>
      <w:r>
        <w:rPr>
          <w:color w:val="231F20"/>
        </w:rPr>
        <w:t>Proposal,</w:t>
      </w:r>
      <w:r>
        <w:rPr>
          <w:color w:val="231F20"/>
          <w:spacing w:val="-3"/>
        </w:rPr>
        <w:t xml:space="preserve"> </w:t>
      </w:r>
      <w:r>
        <w:rPr>
          <w:color w:val="231F20"/>
        </w:rPr>
        <w:t>including</w:t>
      </w:r>
      <w:r>
        <w:rPr>
          <w:color w:val="231F20"/>
          <w:spacing w:val="-3"/>
        </w:rPr>
        <w:t xml:space="preserve"> </w:t>
      </w:r>
      <w:r>
        <w:rPr>
          <w:color w:val="231F20"/>
        </w:rPr>
        <w:t>attachments;</w:t>
      </w:r>
      <w:r>
        <w:rPr>
          <w:color w:val="231F20"/>
          <w:spacing w:val="-3"/>
        </w:rPr>
        <w:t xml:space="preserve"> </w:t>
      </w:r>
      <w:r>
        <w:rPr>
          <w:color w:val="231F20"/>
        </w:rPr>
        <w:t>and</w:t>
      </w:r>
      <w:r>
        <w:rPr>
          <w:color w:val="231F20"/>
          <w:spacing w:val="-3"/>
        </w:rPr>
        <w:t xml:space="preserve"> </w:t>
      </w:r>
      <w:r>
        <w:rPr>
          <w:color w:val="231F20"/>
        </w:rPr>
        <w:t>(2)</w:t>
      </w:r>
      <w:r>
        <w:rPr>
          <w:color w:val="231F20"/>
          <w:spacing w:val="-3"/>
        </w:rPr>
        <w:t xml:space="preserve"> </w:t>
      </w:r>
      <w:r>
        <w:rPr>
          <w:color w:val="231F20"/>
        </w:rPr>
        <w:t>a</w:t>
      </w:r>
      <w:r>
        <w:rPr>
          <w:color w:val="231F20"/>
          <w:spacing w:val="-3"/>
        </w:rPr>
        <w:t xml:space="preserve"> </w:t>
      </w:r>
      <w:r>
        <w:rPr>
          <w:color w:val="231F20"/>
        </w:rPr>
        <w:t>Cost</w:t>
      </w:r>
      <w:r>
        <w:rPr>
          <w:color w:val="231F20"/>
          <w:spacing w:val="-3"/>
        </w:rPr>
        <w:t xml:space="preserve"> </w:t>
      </w:r>
      <w:r>
        <w:rPr>
          <w:color w:val="231F20"/>
        </w:rPr>
        <w:t>Proposal,</w:t>
      </w:r>
      <w:r>
        <w:rPr>
          <w:color w:val="231F20"/>
          <w:spacing w:val="-3"/>
        </w:rPr>
        <w:t xml:space="preserve"> </w:t>
      </w:r>
      <w:r>
        <w:rPr>
          <w:color w:val="231F20"/>
        </w:rPr>
        <w:t>including</w:t>
      </w:r>
      <w:r>
        <w:rPr>
          <w:color w:val="231F20"/>
          <w:spacing w:val="-3"/>
        </w:rPr>
        <w:t xml:space="preserve"> </w:t>
      </w:r>
      <w:r>
        <w:rPr>
          <w:color w:val="231F20"/>
        </w:rPr>
        <w:t>the</w:t>
      </w:r>
      <w:r>
        <w:rPr>
          <w:color w:val="231F20"/>
          <w:spacing w:val="-3"/>
        </w:rPr>
        <w:t xml:space="preserve"> </w:t>
      </w:r>
      <w:r>
        <w:rPr>
          <w:color w:val="231F20"/>
        </w:rPr>
        <w:t>SF-424 Application for Federal Assistance and related forms identified as follows. It is the applicant’s responsibility to ensure that the funding amount requested is consistent across all parts of the</w:t>
      </w:r>
    </w:p>
    <w:p w14:paraId="7DC9DB74" w14:textId="77777777" w:rsidR="00226189" w:rsidRDefault="00226189">
      <w:pPr>
        <w:jc w:val="both"/>
        <w:sectPr w:rsidR="00226189">
          <w:type w:val="continuous"/>
          <w:pgSz w:w="12240" w:h="15840"/>
          <w:pgMar w:top="1420" w:right="1300" w:bottom="1260" w:left="1300" w:header="0" w:footer="1062" w:gutter="0"/>
          <w:cols w:space="720"/>
        </w:sectPr>
      </w:pPr>
    </w:p>
    <w:p w14:paraId="43F4EF18" w14:textId="77777777" w:rsidR="00226189" w:rsidRDefault="00000000">
      <w:pPr>
        <w:pStyle w:val="BodyText"/>
        <w:spacing w:before="60"/>
      </w:pPr>
      <w:r>
        <w:rPr>
          <w:color w:val="231F20"/>
        </w:rPr>
        <w:lastRenderedPageBreak/>
        <w:t>application.</w:t>
      </w:r>
      <w:r>
        <w:rPr>
          <w:color w:val="231F20"/>
          <w:spacing w:val="-3"/>
        </w:rPr>
        <w:t xml:space="preserve"> </w:t>
      </w:r>
      <w:r>
        <w:rPr>
          <w:color w:val="231F20"/>
        </w:rPr>
        <w:t>If</w:t>
      </w:r>
      <w:r>
        <w:rPr>
          <w:color w:val="231F20"/>
          <w:spacing w:val="-3"/>
        </w:rPr>
        <w:t xml:space="preserve"> </w:t>
      </w:r>
      <w:r>
        <w:rPr>
          <w:color w:val="231F20"/>
        </w:rPr>
        <w:t>the</w:t>
      </w:r>
      <w:r>
        <w:rPr>
          <w:color w:val="231F20"/>
          <w:spacing w:val="-3"/>
        </w:rPr>
        <w:t xml:space="preserve"> </w:t>
      </w:r>
      <w:r>
        <w:rPr>
          <w:color w:val="231F20"/>
        </w:rPr>
        <w:t>funding</w:t>
      </w:r>
      <w:r>
        <w:rPr>
          <w:color w:val="231F20"/>
          <w:spacing w:val="-3"/>
        </w:rPr>
        <w:t xml:space="preserve"> </w:t>
      </w:r>
      <w:r>
        <w:rPr>
          <w:color w:val="231F20"/>
        </w:rPr>
        <w:t>amount</w:t>
      </w:r>
      <w:r>
        <w:rPr>
          <w:color w:val="231F20"/>
          <w:spacing w:val="-3"/>
        </w:rPr>
        <w:t xml:space="preserve"> </w:t>
      </w:r>
      <w:r>
        <w:rPr>
          <w:color w:val="231F20"/>
        </w:rPr>
        <w:t>is</w:t>
      </w:r>
      <w:r>
        <w:rPr>
          <w:color w:val="231F20"/>
          <w:spacing w:val="-4"/>
        </w:rPr>
        <w:t xml:space="preserve"> </w:t>
      </w:r>
      <w:r>
        <w:rPr>
          <w:color w:val="231F20"/>
        </w:rPr>
        <w:t>not</w:t>
      </w:r>
      <w:r>
        <w:rPr>
          <w:color w:val="231F20"/>
          <w:spacing w:val="-3"/>
        </w:rPr>
        <w:t xml:space="preserve"> </w:t>
      </w:r>
      <w:r>
        <w:rPr>
          <w:color w:val="231F20"/>
        </w:rPr>
        <w:t>consistent,</w:t>
      </w:r>
      <w:r>
        <w:rPr>
          <w:color w:val="231F20"/>
          <w:spacing w:val="-3"/>
        </w:rPr>
        <w:t xml:space="preserve"> </w:t>
      </w:r>
      <w:r>
        <w:rPr>
          <w:color w:val="231F20"/>
        </w:rPr>
        <w:t>the</w:t>
      </w:r>
      <w:r>
        <w:rPr>
          <w:color w:val="231F20"/>
          <w:spacing w:val="-3"/>
        </w:rPr>
        <w:t xml:space="preserve"> </w:t>
      </w:r>
      <w:r>
        <w:rPr>
          <w:color w:val="231F20"/>
        </w:rPr>
        <w:t>amount</w:t>
      </w:r>
      <w:r>
        <w:rPr>
          <w:color w:val="231F20"/>
          <w:spacing w:val="-3"/>
        </w:rPr>
        <w:t xml:space="preserve"> </w:t>
      </w:r>
      <w:r>
        <w:rPr>
          <w:color w:val="231F20"/>
        </w:rPr>
        <w:t>requested</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SF-424</w:t>
      </w:r>
      <w:r>
        <w:rPr>
          <w:color w:val="231F20"/>
          <w:spacing w:val="-3"/>
        </w:rPr>
        <w:t xml:space="preserve"> </w:t>
      </w:r>
      <w:r>
        <w:rPr>
          <w:color w:val="231F20"/>
        </w:rPr>
        <w:t>will</w:t>
      </w:r>
      <w:r>
        <w:rPr>
          <w:color w:val="231F20"/>
          <w:spacing w:val="-3"/>
        </w:rPr>
        <w:t xml:space="preserve"> </w:t>
      </w:r>
      <w:r>
        <w:rPr>
          <w:color w:val="231F20"/>
        </w:rPr>
        <w:t>be considered for the purpose of the award.</w:t>
      </w:r>
    </w:p>
    <w:p w14:paraId="26855299" w14:textId="77777777" w:rsidR="00226189" w:rsidRDefault="00000000">
      <w:pPr>
        <w:pStyle w:val="Heading3"/>
        <w:numPr>
          <w:ilvl w:val="0"/>
          <w:numId w:val="39"/>
        </w:numPr>
        <w:tabs>
          <w:tab w:val="left" w:pos="475"/>
          <w:tab w:val="left" w:pos="9523"/>
        </w:tabs>
        <w:ind w:left="475" w:hanging="360"/>
      </w:pPr>
      <w:bookmarkStart w:id="8" w:name="_TOC_250027"/>
      <w:r>
        <w:rPr>
          <w:color w:val="231F20"/>
          <w:shd w:val="clear" w:color="auto" w:fill="E2E3E4"/>
        </w:rPr>
        <w:t xml:space="preserve">Technical </w:t>
      </w:r>
      <w:r>
        <w:rPr>
          <w:color w:val="231F20"/>
          <w:spacing w:val="-2"/>
          <w:shd w:val="clear" w:color="auto" w:fill="E2E3E4"/>
        </w:rPr>
        <w:t>Proposal</w:t>
      </w:r>
      <w:bookmarkEnd w:id="8"/>
      <w:r>
        <w:rPr>
          <w:color w:val="231F20"/>
          <w:shd w:val="clear" w:color="auto" w:fill="E2E3E4"/>
        </w:rPr>
        <w:tab/>
      </w:r>
    </w:p>
    <w:p w14:paraId="63BE7A1E" w14:textId="77777777" w:rsidR="00226189" w:rsidRDefault="00000000">
      <w:pPr>
        <w:pStyle w:val="BodyText"/>
        <w:spacing w:before="60"/>
        <w:ind w:right="158"/>
      </w:pPr>
      <w:r>
        <w:rPr>
          <w:color w:val="231F20"/>
        </w:rPr>
        <w:t>Applicants should use their technical expertise to propose how to meet the requirements of the FOA and must provide justification for their choices based on evidence (see definition in Appendix</w:t>
      </w:r>
      <w:r>
        <w:rPr>
          <w:color w:val="231F20"/>
          <w:spacing w:val="-4"/>
        </w:rPr>
        <w:t xml:space="preserve"> </w:t>
      </w:r>
      <w:r>
        <w:rPr>
          <w:color w:val="231F20"/>
        </w:rPr>
        <w:t>B),</w:t>
      </w:r>
      <w:r>
        <w:rPr>
          <w:color w:val="231F20"/>
          <w:spacing w:val="-4"/>
        </w:rPr>
        <w:t xml:space="preserve"> </w:t>
      </w:r>
      <w:r>
        <w:rPr>
          <w:color w:val="231F20"/>
        </w:rPr>
        <w:t>analysis</w:t>
      </w:r>
      <w:r>
        <w:rPr>
          <w:color w:val="231F20"/>
          <w:spacing w:val="-5"/>
        </w:rPr>
        <w:t xml:space="preserve"> </w:t>
      </w:r>
      <w:r>
        <w:rPr>
          <w:color w:val="231F20"/>
        </w:rPr>
        <w:t>of</w:t>
      </w:r>
      <w:r>
        <w:rPr>
          <w:color w:val="231F20"/>
          <w:spacing w:val="-4"/>
        </w:rPr>
        <w:t xml:space="preserve"> </w:t>
      </w:r>
      <w:r>
        <w:rPr>
          <w:color w:val="231F20"/>
        </w:rPr>
        <w:t>contextual</w:t>
      </w:r>
      <w:r>
        <w:rPr>
          <w:color w:val="231F20"/>
          <w:spacing w:val="-4"/>
        </w:rPr>
        <w:t xml:space="preserve"> </w:t>
      </w:r>
      <w:r>
        <w:rPr>
          <w:color w:val="231F20"/>
        </w:rPr>
        <w:t>opportunities</w:t>
      </w:r>
      <w:r>
        <w:rPr>
          <w:color w:val="231F20"/>
          <w:spacing w:val="-5"/>
        </w:rPr>
        <w:t xml:space="preserve"> </w:t>
      </w:r>
      <w:r>
        <w:rPr>
          <w:color w:val="231F20"/>
        </w:rPr>
        <w:t>and</w:t>
      </w:r>
      <w:r>
        <w:rPr>
          <w:color w:val="231F20"/>
          <w:spacing w:val="-4"/>
        </w:rPr>
        <w:t xml:space="preserve"> </w:t>
      </w:r>
      <w:r>
        <w:rPr>
          <w:color w:val="231F20"/>
        </w:rPr>
        <w:t>constraints,</w:t>
      </w:r>
      <w:r>
        <w:rPr>
          <w:color w:val="231F20"/>
          <w:spacing w:val="-4"/>
        </w:rPr>
        <w:t xml:space="preserve"> </w:t>
      </w:r>
      <w:r>
        <w:rPr>
          <w:color w:val="231F20"/>
        </w:rPr>
        <w:t>and</w:t>
      </w:r>
      <w:r>
        <w:rPr>
          <w:color w:val="231F20"/>
          <w:spacing w:val="-4"/>
        </w:rPr>
        <w:t xml:space="preserve"> </w:t>
      </w:r>
      <w:r>
        <w:rPr>
          <w:color w:val="231F20"/>
        </w:rPr>
        <w:t>available</w:t>
      </w:r>
      <w:r>
        <w:rPr>
          <w:color w:val="231F20"/>
          <w:spacing w:val="-4"/>
        </w:rPr>
        <w:t xml:space="preserve"> </w:t>
      </w:r>
      <w:r>
        <w:rPr>
          <w:color w:val="231F20"/>
        </w:rPr>
        <w:t>resources</w:t>
      </w:r>
      <w:r>
        <w:rPr>
          <w:color w:val="231F20"/>
          <w:spacing w:val="-5"/>
        </w:rPr>
        <w:t xml:space="preserve"> </w:t>
      </w:r>
      <w:r>
        <w:rPr>
          <w:color w:val="231F20"/>
        </w:rPr>
        <w:t>within the requirements of the FOA. Applicants must include specific citations to the evidence used to support their proposed project strategy. If there is limited evidence to support the proposed intervention(s), applicants may propose to pilot an innovative approach but must include and describe a plan for monitoring and assessing the effectiveness of the intervention(s).</w:t>
      </w:r>
    </w:p>
    <w:p w14:paraId="1D5FB621" w14:textId="77777777" w:rsidR="00226189" w:rsidRDefault="00226189">
      <w:pPr>
        <w:pStyle w:val="BodyText"/>
        <w:ind w:left="0"/>
      </w:pPr>
    </w:p>
    <w:p w14:paraId="7BDAD2AC" w14:textId="77777777" w:rsidR="00226189" w:rsidRDefault="00000000">
      <w:pPr>
        <w:pStyle w:val="BodyText"/>
      </w:pPr>
      <w:r>
        <w:rPr>
          <w:color w:val="231F20"/>
        </w:rPr>
        <w:t>All</w:t>
      </w:r>
      <w:r>
        <w:rPr>
          <w:color w:val="231F20"/>
          <w:spacing w:val="-3"/>
        </w:rPr>
        <w:t xml:space="preserve"> </w:t>
      </w:r>
      <w:r>
        <w:rPr>
          <w:color w:val="231F20"/>
        </w:rPr>
        <w:t>pages</w:t>
      </w:r>
      <w:r>
        <w:rPr>
          <w:color w:val="231F20"/>
          <w:spacing w:val="-4"/>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application</w:t>
      </w:r>
      <w:r>
        <w:rPr>
          <w:color w:val="231F20"/>
          <w:spacing w:val="-3"/>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numbered.</w:t>
      </w:r>
      <w:r>
        <w:rPr>
          <w:color w:val="231F20"/>
          <w:spacing w:val="-3"/>
        </w:rPr>
        <w:t xml:space="preserve"> </w:t>
      </w:r>
      <w:r>
        <w:rPr>
          <w:color w:val="231F20"/>
        </w:rPr>
        <w:t>All</w:t>
      </w:r>
      <w:r>
        <w:rPr>
          <w:color w:val="231F20"/>
          <w:spacing w:val="-3"/>
        </w:rPr>
        <w:t xml:space="preserve"> </w:t>
      </w:r>
      <w:r>
        <w:rPr>
          <w:color w:val="231F20"/>
        </w:rPr>
        <w:t>required</w:t>
      </w:r>
      <w:r>
        <w:rPr>
          <w:color w:val="231F20"/>
          <w:spacing w:val="-3"/>
        </w:rPr>
        <w:t xml:space="preserve"> </w:t>
      </w:r>
      <w:r>
        <w:rPr>
          <w:color w:val="231F20"/>
        </w:rPr>
        <w:t>documents</w:t>
      </w:r>
      <w:r>
        <w:rPr>
          <w:color w:val="231F20"/>
          <w:spacing w:val="-4"/>
        </w:rPr>
        <w:t xml:space="preserve"> </w:t>
      </w:r>
      <w:r>
        <w:rPr>
          <w:color w:val="231F20"/>
        </w:rPr>
        <w:t>(including</w:t>
      </w:r>
      <w:r>
        <w:rPr>
          <w:color w:val="231F20"/>
          <w:spacing w:val="-3"/>
        </w:rPr>
        <w:t xml:space="preserve"> </w:t>
      </w:r>
      <w:r>
        <w:rPr>
          <w:color w:val="231F20"/>
        </w:rPr>
        <w:t xml:space="preserve">attachments) must be submitted in English. Any additional documentation submitted that is not required or specifically requested under this announcement will not be considered during the merit review </w:t>
      </w:r>
      <w:r>
        <w:rPr>
          <w:color w:val="231F20"/>
          <w:spacing w:val="-2"/>
        </w:rPr>
        <w:t>process.</w:t>
      </w:r>
    </w:p>
    <w:p w14:paraId="14D103A7" w14:textId="77777777" w:rsidR="00226189" w:rsidRDefault="00000000">
      <w:pPr>
        <w:pStyle w:val="BodyText"/>
        <w:spacing w:before="276"/>
        <w:ind w:right="155"/>
      </w:pPr>
      <w:r>
        <w:rPr>
          <w:color w:val="231F20"/>
        </w:rPr>
        <w:t>Technical</w:t>
      </w:r>
      <w:r>
        <w:rPr>
          <w:color w:val="231F20"/>
          <w:spacing w:val="-3"/>
        </w:rPr>
        <w:t xml:space="preserve"> </w:t>
      </w:r>
      <w:r>
        <w:rPr>
          <w:color w:val="231F20"/>
        </w:rPr>
        <w:t>Proposals</w:t>
      </w:r>
      <w:r>
        <w:rPr>
          <w:color w:val="231F20"/>
          <w:spacing w:val="-4"/>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no</w:t>
      </w:r>
      <w:r>
        <w:rPr>
          <w:color w:val="231F20"/>
          <w:spacing w:val="-3"/>
        </w:rPr>
        <w:t xml:space="preserve"> </w:t>
      </w:r>
      <w:r>
        <w:rPr>
          <w:color w:val="231F20"/>
        </w:rPr>
        <w:t>more</w:t>
      </w:r>
      <w:r>
        <w:rPr>
          <w:color w:val="231F20"/>
          <w:spacing w:val="-3"/>
        </w:rPr>
        <w:t xml:space="preserve"> </w:t>
      </w:r>
      <w:r>
        <w:rPr>
          <w:color w:val="231F20"/>
        </w:rPr>
        <w:t>than</w:t>
      </w:r>
      <w:r>
        <w:rPr>
          <w:color w:val="231F20"/>
          <w:spacing w:val="-3"/>
        </w:rPr>
        <w:t xml:space="preserve"> </w:t>
      </w:r>
      <w:r>
        <w:rPr>
          <w:color w:val="231F20"/>
        </w:rPr>
        <w:t>50</w:t>
      </w:r>
      <w:r>
        <w:rPr>
          <w:color w:val="231F20"/>
          <w:spacing w:val="-3"/>
        </w:rPr>
        <w:t xml:space="preserve"> </w:t>
      </w:r>
      <w:r>
        <w:rPr>
          <w:color w:val="231F20"/>
        </w:rPr>
        <w:t>single-sided,</w:t>
      </w:r>
      <w:r>
        <w:rPr>
          <w:color w:val="231F20"/>
          <w:spacing w:val="-3"/>
        </w:rPr>
        <w:t xml:space="preserve"> </w:t>
      </w:r>
      <w:r>
        <w:rPr>
          <w:color w:val="231F20"/>
        </w:rPr>
        <w:t>double-spaced</w:t>
      </w:r>
      <w:r>
        <w:rPr>
          <w:color w:val="231F20"/>
          <w:spacing w:val="-3"/>
        </w:rPr>
        <w:t xml:space="preserve"> </w:t>
      </w:r>
      <w:r>
        <w:rPr>
          <w:color w:val="231F20"/>
        </w:rPr>
        <w:t>pages</w:t>
      </w:r>
      <w:r>
        <w:rPr>
          <w:color w:val="231F20"/>
          <w:spacing w:val="-4"/>
        </w:rPr>
        <w:t xml:space="preserve"> </w:t>
      </w:r>
      <w:r>
        <w:rPr>
          <w:color w:val="231F20"/>
        </w:rPr>
        <w:t>(8.5</w:t>
      </w:r>
      <w:r>
        <w:rPr>
          <w:color w:val="231F20"/>
          <w:spacing w:val="-3"/>
        </w:rPr>
        <w:t xml:space="preserve"> </w:t>
      </w:r>
      <w:r>
        <w:rPr>
          <w:color w:val="231F20"/>
        </w:rPr>
        <w:t>x</w:t>
      </w:r>
      <w:r>
        <w:rPr>
          <w:color w:val="231F20"/>
          <w:spacing w:val="-3"/>
        </w:rPr>
        <w:t xml:space="preserve"> </w:t>
      </w:r>
      <w:r>
        <w:rPr>
          <w:color w:val="231F20"/>
        </w:rPr>
        <w:t>11</w:t>
      </w:r>
      <w:r>
        <w:rPr>
          <w:color w:val="231F20"/>
          <w:spacing w:val="-3"/>
        </w:rPr>
        <w:t xml:space="preserve"> </w:t>
      </w:r>
      <w:r>
        <w:rPr>
          <w:color w:val="231F20"/>
        </w:rPr>
        <w:t>inches with 1-inch margins). If any page limits required by this FOA for any part of the application are exceeded, the content that exceeds the page limit will not be considered during the merit review process. Font style must be Times New Roman and font size must be 12-point. The Cover Page, Acronyms List, Table of Contents, required attachments to the Technical Proposal, and the Cost Proposal do not count toward the page limit and do not have any spacing restrictions. Different fonts and font sizes may be used for tables, text boxes, and graphics. However, it is the applicant’s responsibility to ensure that they are legible and meet electronic submission requirements. Documents which cannot be read or accessed by the Department will not be considered during the merit review process. Please see section IV.B.3. for the file format requirements for electronic submissions.</w:t>
      </w:r>
    </w:p>
    <w:p w14:paraId="3185D830" w14:textId="77777777" w:rsidR="00226189" w:rsidRDefault="00000000">
      <w:pPr>
        <w:pStyle w:val="BodyText"/>
        <w:spacing w:before="276"/>
        <w:ind w:right="155"/>
      </w:pPr>
      <w:r>
        <w:rPr>
          <w:color w:val="231F20"/>
        </w:rPr>
        <w:t>The following instructions provide all the information needed to complete the Technical Proposal. Applicants should carefully read and consider each section and include all required information.</w:t>
      </w:r>
      <w:r>
        <w:rPr>
          <w:color w:val="231F20"/>
          <w:spacing w:val="-4"/>
        </w:rPr>
        <w:t xml:space="preserve"> </w:t>
      </w:r>
      <w:r>
        <w:rPr>
          <w:color w:val="231F20"/>
        </w:rPr>
        <w:t>The</w:t>
      </w:r>
      <w:r>
        <w:rPr>
          <w:color w:val="231F20"/>
          <w:spacing w:val="-4"/>
        </w:rPr>
        <w:t xml:space="preserve"> </w:t>
      </w:r>
      <w:r>
        <w:rPr>
          <w:color w:val="231F20"/>
        </w:rPr>
        <w:t>Technical</w:t>
      </w:r>
      <w:r>
        <w:rPr>
          <w:color w:val="231F20"/>
          <w:spacing w:val="-4"/>
        </w:rPr>
        <w:t xml:space="preserve"> </w:t>
      </w:r>
      <w:r>
        <w:rPr>
          <w:color w:val="231F20"/>
        </w:rPr>
        <w:t>Proposal</w:t>
      </w:r>
      <w:r>
        <w:rPr>
          <w:color w:val="231F20"/>
          <w:spacing w:val="-4"/>
        </w:rPr>
        <w:t xml:space="preserve"> </w:t>
      </w:r>
      <w:r>
        <w:rPr>
          <w:color w:val="231F20"/>
        </w:rPr>
        <w:t>will</w:t>
      </w:r>
      <w:r>
        <w:rPr>
          <w:color w:val="231F20"/>
          <w:spacing w:val="-4"/>
        </w:rPr>
        <w:t xml:space="preserve"> </w:t>
      </w:r>
      <w:r>
        <w:rPr>
          <w:color w:val="231F20"/>
        </w:rPr>
        <w:t>be</w:t>
      </w:r>
      <w:r>
        <w:rPr>
          <w:color w:val="231F20"/>
          <w:spacing w:val="-4"/>
        </w:rPr>
        <w:t xml:space="preserve"> </w:t>
      </w:r>
      <w:r>
        <w:rPr>
          <w:color w:val="231F20"/>
        </w:rPr>
        <w:t>evaluated</w:t>
      </w:r>
      <w:r>
        <w:rPr>
          <w:color w:val="231F20"/>
          <w:spacing w:val="-4"/>
        </w:rPr>
        <w:t xml:space="preserve"> </w:t>
      </w:r>
      <w:r>
        <w:rPr>
          <w:color w:val="231F20"/>
        </w:rPr>
        <w:t>using</w:t>
      </w:r>
      <w:r>
        <w:rPr>
          <w:color w:val="231F20"/>
          <w:spacing w:val="-4"/>
        </w:rPr>
        <w:t xml:space="preserve"> </w:t>
      </w:r>
      <w:r>
        <w:rPr>
          <w:color w:val="231F20"/>
        </w:rPr>
        <w:t>the</w:t>
      </w:r>
      <w:r>
        <w:rPr>
          <w:color w:val="231F20"/>
          <w:spacing w:val="-4"/>
        </w:rPr>
        <w:t xml:space="preserve"> </w:t>
      </w:r>
      <w:r>
        <w:rPr>
          <w:color w:val="231F20"/>
        </w:rPr>
        <w:t>evaluation</w:t>
      </w:r>
      <w:r>
        <w:rPr>
          <w:color w:val="231F20"/>
          <w:spacing w:val="-4"/>
        </w:rPr>
        <w:t xml:space="preserve"> </w:t>
      </w:r>
      <w:r>
        <w:rPr>
          <w:color w:val="231F20"/>
        </w:rPr>
        <w:t>criteria</w:t>
      </w:r>
      <w:r>
        <w:rPr>
          <w:color w:val="231F20"/>
          <w:spacing w:val="-4"/>
        </w:rPr>
        <w:t xml:space="preserve"> </w:t>
      </w:r>
      <w:r>
        <w:rPr>
          <w:color w:val="231F20"/>
        </w:rPr>
        <w:t>identified</w:t>
      </w:r>
      <w:r>
        <w:rPr>
          <w:color w:val="231F20"/>
          <w:spacing w:val="-4"/>
        </w:rPr>
        <w:t xml:space="preserve"> </w:t>
      </w:r>
      <w:r>
        <w:rPr>
          <w:color w:val="231F20"/>
        </w:rPr>
        <w:t>in Section V, Application Review Information. Applicants must use the same section headers identified in this FOA for each section of the Technical Proposal:</w:t>
      </w:r>
    </w:p>
    <w:p w14:paraId="76C37DF4" w14:textId="77777777" w:rsidR="00226189" w:rsidRDefault="00000000">
      <w:pPr>
        <w:pStyle w:val="Heading4"/>
        <w:numPr>
          <w:ilvl w:val="1"/>
          <w:numId w:val="39"/>
        </w:numPr>
        <w:tabs>
          <w:tab w:val="left" w:pos="755"/>
        </w:tabs>
      </w:pPr>
      <w:r>
        <w:rPr>
          <w:color w:val="231F20"/>
        </w:rPr>
        <w:t xml:space="preserve">Abstract (Executive </w:t>
      </w:r>
      <w:r>
        <w:rPr>
          <w:color w:val="231F20"/>
          <w:spacing w:val="-2"/>
        </w:rPr>
        <w:t>Summary)</w:t>
      </w:r>
    </w:p>
    <w:p w14:paraId="44C3F5A6" w14:textId="77777777" w:rsidR="00226189" w:rsidRDefault="00000000">
      <w:pPr>
        <w:pStyle w:val="BodyText"/>
        <w:spacing w:before="140"/>
        <w:ind w:left="515" w:right="155"/>
      </w:pPr>
      <w:r>
        <w:rPr>
          <w:color w:val="231F20"/>
        </w:rPr>
        <w:t>Applicants must submit as an attachment an abstract summarizing the proposed project including,</w:t>
      </w:r>
      <w:r>
        <w:rPr>
          <w:color w:val="231F20"/>
          <w:spacing w:val="-4"/>
        </w:rPr>
        <w:t xml:space="preserve"> </w:t>
      </w:r>
      <w:r>
        <w:rPr>
          <w:color w:val="231F20"/>
        </w:rPr>
        <w:t>but</w:t>
      </w:r>
      <w:r>
        <w:rPr>
          <w:color w:val="231F20"/>
          <w:spacing w:val="-4"/>
        </w:rPr>
        <w:t xml:space="preserve"> </w:t>
      </w:r>
      <w:r>
        <w:rPr>
          <w:color w:val="231F20"/>
        </w:rPr>
        <w:t>not</w:t>
      </w:r>
      <w:r>
        <w:rPr>
          <w:color w:val="231F20"/>
          <w:spacing w:val="-4"/>
        </w:rPr>
        <w:t xml:space="preserve"> </w:t>
      </w:r>
      <w:r>
        <w:rPr>
          <w:color w:val="231F20"/>
        </w:rPr>
        <w:t>limited</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r>
        <w:rPr>
          <w:color w:val="231F20"/>
        </w:rPr>
        <w:t>project</w:t>
      </w:r>
      <w:r>
        <w:rPr>
          <w:color w:val="231F20"/>
          <w:spacing w:val="-4"/>
        </w:rPr>
        <w:t xml:space="preserve"> </w:t>
      </w:r>
      <w:r>
        <w:rPr>
          <w:color w:val="231F20"/>
        </w:rPr>
        <w:t>objective,</w:t>
      </w:r>
      <w:r>
        <w:rPr>
          <w:color w:val="231F20"/>
          <w:spacing w:val="-4"/>
        </w:rPr>
        <w:t xml:space="preserve"> </w:t>
      </w:r>
      <w:r>
        <w:rPr>
          <w:color w:val="231F20"/>
        </w:rPr>
        <w:t>proposed</w:t>
      </w:r>
      <w:r>
        <w:rPr>
          <w:color w:val="231F20"/>
          <w:spacing w:val="-4"/>
        </w:rPr>
        <w:t xml:space="preserve"> </w:t>
      </w:r>
      <w:r>
        <w:rPr>
          <w:color w:val="231F20"/>
        </w:rPr>
        <w:t>outcomes,</w:t>
      </w:r>
      <w:r>
        <w:rPr>
          <w:color w:val="231F20"/>
          <w:spacing w:val="-4"/>
        </w:rPr>
        <w:t xml:space="preserve"> </w:t>
      </w:r>
      <w:r>
        <w:rPr>
          <w:color w:val="231F20"/>
        </w:rPr>
        <w:t>sub-outcomes</w:t>
      </w:r>
      <w:r>
        <w:rPr>
          <w:color w:val="231F20"/>
          <w:spacing w:val="-5"/>
        </w:rPr>
        <w:t xml:space="preserve"> </w:t>
      </w:r>
      <w:r>
        <w:rPr>
          <w:color w:val="231F20"/>
        </w:rPr>
        <w:t>(if included</w:t>
      </w:r>
      <w:r>
        <w:rPr>
          <w:color w:val="231F20"/>
          <w:spacing w:val="-2"/>
        </w:rPr>
        <w:t xml:space="preserve"> </w:t>
      </w:r>
      <w:r>
        <w:rPr>
          <w:color w:val="231F20"/>
        </w:rPr>
        <w:t>in</w:t>
      </w:r>
      <w:r>
        <w:rPr>
          <w:color w:val="231F20"/>
          <w:spacing w:val="-2"/>
        </w:rPr>
        <w:t xml:space="preserve"> </w:t>
      </w:r>
      <w:r>
        <w:rPr>
          <w:color w:val="231F20"/>
        </w:rPr>
        <w:t>this</w:t>
      </w:r>
      <w:r>
        <w:rPr>
          <w:color w:val="231F20"/>
          <w:spacing w:val="-3"/>
        </w:rPr>
        <w:t xml:space="preserve"> </w:t>
      </w:r>
      <w:r>
        <w:rPr>
          <w:color w:val="231F20"/>
        </w:rPr>
        <w:t>FOA),</w:t>
      </w:r>
      <w:r>
        <w:rPr>
          <w:color w:val="231F20"/>
          <w:spacing w:val="-2"/>
        </w:rPr>
        <w:t xml:space="preserve"> </w:t>
      </w:r>
      <w:r>
        <w:rPr>
          <w:color w:val="231F20"/>
        </w:rPr>
        <w:t>outputs,</w:t>
      </w:r>
      <w:r>
        <w:rPr>
          <w:color w:val="231F20"/>
          <w:spacing w:val="-2"/>
        </w:rPr>
        <w:t xml:space="preserve"> </w:t>
      </w:r>
      <w:r>
        <w:rPr>
          <w:color w:val="231F20"/>
        </w:rPr>
        <w:t>and</w:t>
      </w:r>
      <w:r>
        <w:rPr>
          <w:color w:val="231F20"/>
          <w:spacing w:val="-2"/>
        </w:rPr>
        <w:t xml:space="preserve"> </w:t>
      </w:r>
      <w:r>
        <w:rPr>
          <w:color w:val="231F20"/>
        </w:rPr>
        <w:t>activities.</w:t>
      </w:r>
      <w:r>
        <w:rPr>
          <w:color w:val="231F20"/>
          <w:spacing w:val="-2"/>
        </w:rPr>
        <w:t xml:space="preserve"> </w:t>
      </w:r>
      <w:r>
        <w:rPr>
          <w:color w:val="231F20"/>
        </w:rPr>
        <w:t>The</w:t>
      </w:r>
      <w:r>
        <w:rPr>
          <w:color w:val="231F20"/>
          <w:spacing w:val="-2"/>
        </w:rPr>
        <w:t xml:space="preserve"> </w:t>
      </w:r>
      <w:r>
        <w:rPr>
          <w:color w:val="231F20"/>
        </w:rPr>
        <w:t>abstract</w:t>
      </w:r>
      <w:r>
        <w:rPr>
          <w:color w:val="231F20"/>
          <w:spacing w:val="-2"/>
        </w:rPr>
        <w:t xml:space="preserve"> </w:t>
      </w:r>
      <w:r>
        <w:rPr>
          <w:color w:val="231F20"/>
        </w:rPr>
        <w:t>should</w:t>
      </w:r>
      <w:r>
        <w:rPr>
          <w:color w:val="231F20"/>
          <w:spacing w:val="-2"/>
        </w:rPr>
        <w:t xml:space="preserve"> </w:t>
      </w:r>
      <w:r>
        <w:rPr>
          <w:color w:val="231F20"/>
        </w:rPr>
        <w:t>describe</w:t>
      </w:r>
      <w:r>
        <w:rPr>
          <w:color w:val="231F20"/>
          <w:spacing w:val="-2"/>
        </w:rPr>
        <w:t xml:space="preserve"> </w:t>
      </w:r>
      <w:r>
        <w:rPr>
          <w:color w:val="231F20"/>
        </w:rPr>
        <w:t>the</w:t>
      </w:r>
      <w:r>
        <w:rPr>
          <w:color w:val="231F20"/>
          <w:spacing w:val="-2"/>
        </w:rPr>
        <w:t xml:space="preserve"> </w:t>
      </w:r>
      <w:r>
        <w:rPr>
          <w:color w:val="231F20"/>
        </w:rPr>
        <w:t>proposed project in plain language and include the following sections:</w:t>
      </w:r>
    </w:p>
    <w:p w14:paraId="2CB3AC76" w14:textId="77777777" w:rsidR="00226189" w:rsidRDefault="00000000">
      <w:pPr>
        <w:pStyle w:val="ListParagraph"/>
        <w:numPr>
          <w:ilvl w:val="2"/>
          <w:numId w:val="39"/>
        </w:numPr>
        <w:tabs>
          <w:tab w:val="left" w:pos="1149"/>
        </w:tabs>
        <w:spacing w:before="140"/>
        <w:ind w:right="323" w:firstLine="0"/>
        <w:rPr>
          <w:sz w:val="24"/>
        </w:rPr>
      </w:pPr>
      <w:r>
        <w:rPr>
          <w:b/>
          <w:color w:val="231F20"/>
          <w:sz w:val="24"/>
        </w:rPr>
        <w:t>Applicant’s</w:t>
      </w:r>
      <w:r>
        <w:rPr>
          <w:b/>
          <w:color w:val="231F20"/>
          <w:spacing w:val="-4"/>
          <w:sz w:val="24"/>
        </w:rPr>
        <w:t xml:space="preserve"> </w:t>
      </w:r>
      <w:r>
        <w:rPr>
          <w:b/>
          <w:color w:val="231F20"/>
          <w:sz w:val="24"/>
        </w:rPr>
        <w:t>Name</w:t>
      </w:r>
      <w:r>
        <w:rPr>
          <w:b/>
          <w:color w:val="231F20"/>
          <w:spacing w:val="-3"/>
          <w:sz w:val="24"/>
        </w:rPr>
        <w:t xml:space="preserve"> </w:t>
      </w:r>
      <w:r>
        <w:rPr>
          <w:b/>
          <w:color w:val="231F20"/>
          <w:sz w:val="24"/>
        </w:rPr>
        <w:t>and</w:t>
      </w:r>
      <w:r>
        <w:rPr>
          <w:b/>
          <w:color w:val="231F20"/>
          <w:spacing w:val="-4"/>
          <w:sz w:val="24"/>
        </w:rPr>
        <w:t xml:space="preserve"> </w:t>
      </w:r>
      <w:r>
        <w:rPr>
          <w:b/>
          <w:color w:val="231F20"/>
          <w:sz w:val="24"/>
        </w:rPr>
        <w:t>Title</w:t>
      </w:r>
      <w:r>
        <w:rPr>
          <w:b/>
          <w:color w:val="231F20"/>
          <w:spacing w:val="-3"/>
          <w:sz w:val="24"/>
        </w:rPr>
        <w:t xml:space="preserve"> </w:t>
      </w:r>
      <w:r>
        <w:rPr>
          <w:b/>
          <w:color w:val="231F20"/>
          <w:sz w:val="24"/>
        </w:rPr>
        <w:t>for</w:t>
      </w:r>
      <w:r>
        <w:rPr>
          <w:b/>
          <w:color w:val="231F20"/>
          <w:spacing w:val="-3"/>
          <w:sz w:val="24"/>
        </w:rPr>
        <w:t xml:space="preserve"> </w:t>
      </w:r>
      <w:r>
        <w:rPr>
          <w:b/>
          <w:color w:val="231F20"/>
          <w:sz w:val="24"/>
        </w:rPr>
        <w:t>the</w:t>
      </w:r>
      <w:r>
        <w:rPr>
          <w:b/>
          <w:color w:val="231F20"/>
          <w:spacing w:val="-3"/>
          <w:sz w:val="24"/>
        </w:rPr>
        <w:t xml:space="preserve"> </w:t>
      </w:r>
      <w:r>
        <w:rPr>
          <w:b/>
          <w:color w:val="231F20"/>
          <w:sz w:val="24"/>
        </w:rPr>
        <w:t>Project.</w:t>
      </w:r>
      <w:r>
        <w:rPr>
          <w:b/>
          <w:color w:val="231F20"/>
          <w:spacing w:val="40"/>
          <w:sz w:val="24"/>
        </w:rPr>
        <w:t xml:space="preserve"> </w:t>
      </w:r>
      <w:r>
        <w:rPr>
          <w:color w:val="231F20"/>
          <w:sz w:val="24"/>
        </w:rPr>
        <w:t>The</w:t>
      </w:r>
      <w:r>
        <w:rPr>
          <w:color w:val="231F20"/>
          <w:spacing w:val="-3"/>
          <w:sz w:val="24"/>
        </w:rPr>
        <w:t xml:space="preserve"> </w:t>
      </w:r>
      <w:r>
        <w:rPr>
          <w:color w:val="231F20"/>
          <w:sz w:val="24"/>
        </w:rPr>
        <w:t>applicant’s</w:t>
      </w:r>
      <w:r>
        <w:rPr>
          <w:color w:val="231F20"/>
          <w:spacing w:val="-4"/>
          <w:sz w:val="24"/>
        </w:rPr>
        <w:t xml:space="preserve"> </w:t>
      </w:r>
      <w:r>
        <w:rPr>
          <w:color w:val="231F20"/>
          <w:sz w:val="24"/>
        </w:rPr>
        <w:t>name</w:t>
      </w:r>
      <w:r>
        <w:rPr>
          <w:color w:val="231F20"/>
          <w:spacing w:val="-3"/>
          <w:sz w:val="24"/>
        </w:rPr>
        <w:t xml:space="preserve"> </w:t>
      </w:r>
      <w:r>
        <w:rPr>
          <w:color w:val="231F20"/>
          <w:sz w:val="24"/>
        </w:rPr>
        <w:t>and</w:t>
      </w:r>
      <w:r>
        <w:rPr>
          <w:color w:val="231F20"/>
          <w:spacing w:val="-3"/>
          <w:sz w:val="24"/>
        </w:rPr>
        <w:t xml:space="preserve"> </w:t>
      </w:r>
      <w:r>
        <w:rPr>
          <w:color w:val="231F20"/>
          <w:sz w:val="24"/>
        </w:rPr>
        <w:t>title</w:t>
      </w:r>
      <w:r>
        <w:rPr>
          <w:color w:val="231F20"/>
          <w:spacing w:val="-3"/>
          <w:sz w:val="24"/>
        </w:rPr>
        <w:t xml:space="preserve"> </w:t>
      </w:r>
      <w:r>
        <w:rPr>
          <w:color w:val="231F20"/>
          <w:sz w:val="24"/>
        </w:rPr>
        <w:t>for</w:t>
      </w:r>
      <w:r>
        <w:rPr>
          <w:color w:val="231F20"/>
          <w:spacing w:val="-3"/>
          <w:sz w:val="24"/>
        </w:rPr>
        <w:t xml:space="preserve"> </w:t>
      </w:r>
      <w:r>
        <w:rPr>
          <w:color w:val="231F20"/>
          <w:sz w:val="24"/>
        </w:rPr>
        <w:t>the proposed project.</w:t>
      </w:r>
    </w:p>
    <w:p w14:paraId="03EBE577" w14:textId="77777777" w:rsidR="00226189" w:rsidRDefault="00000000">
      <w:pPr>
        <w:pStyle w:val="ListParagraph"/>
        <w:numPr>
          <w:ilvl w:val="2"/>
          <w:numId w:val="39"/>
        </w:numPr>
        <w:tabs>
          <w:tab w:val="left" w:pos="1149"/>
        </w:tabs>
        <w:spacing w:before="0"/>
        <w:ind w:right="144" w:firstLine="0"/>
        <w:rPr>
          <w:sz w:val="24"/>
        </w:rPr>
      </w:pPr>
      <w:r>
        <w:rPr>
          <w:b/>
          <w:color w:val="231F20"/>
          <w:sz w:val="24"/>
        </w:rPr>
        <w:t xml:space="preserve">Purpose. </w:t>
      </w:r>
      <w:r>
        <w:rPr>
          <w:color w:val="231F20"/>
          <w:sz w:val="24"/>
        </w:rPr>
        <w:t>A brief description of the purpose for the award, including a description of the</w:t>
      </w:r>
      <w:r>
        <w:rPr>
          <w:color w:val="231F20"/>
          <w:spacing w:val="-3"/>
          <w:sz w:val="24"/>
        </w:rPr>
        <w:t xml:space="preserve"> </w:t>
      </w:r>
      <w:r>
        <w:rPr>
          <w:color w:val="231F20"/>
          <w:sz w:val="24"/>
        </w:rPr>
        <w:t>geographic</w:t>
      </w:r>
      <w:r>
        <w:rPr>
          <w:color w:val="231F20"/>
          <w:spacing w:val="-3"/>
          <w:sz w:val="24"/>
        </w:rPr>
        <w:t xml:space="preserve"> </w:t>
      </w:r>
      <w:r>
        <w:rPr>
          <w:color w:val="231F20"/>
          <w:sz w:val="24"/>
        </w:rPr>
        <w:t>area</w:t>
      </w:r>
      <w:r>
        <w:rPr>
          <w:color w:val="231F20"/>
          <w:spacing w:val="-3"/>
          <w:sz w:val="24"/>
        </w:rPr>
        <w:t xml:space="preserve"> </w:t>
      </w:r>
      <w:r>
        <w:rPr>
          <w:color w:val="231F20"/>
          <w:sz w:val="24"/>
        </w:rPr>
        <w:t>to</w:t>
      </w:r>
      <w:r>
        <w:rPr>
          <w:color w:val="231F20"/>
          <w:spacing w:val="-3"/>
          <w:sz w:val="24"/>
        </w:rPr>
        <w:t xml:space="preserve"> </w:t>
      </w:r>
      <w:r>
        <w:rPr>
          <w:color w:val="231F20"/>
          <w:sz w:val="24"/>
        </w:rPr>
        <w:t>be</w:t>
      </w:r>
      <w:r>
        <w:rPr>
          <w:color w:val="231F20"/>
          <w:spacing w:val="-3"/>
          <w:sz w:val="24"/>
        </w:rPr>
        <w:t xml:space="preserve"> </w:t>
      </w:r>
      <w:r>
        <w:rPr>
          <w:color w:val="231F20"/>
          <w:sz w:val="24"/>
        </w:rPr>
        <w:t>served</w:t>
      </w:r>
      <w:r>
        <w:rPr>
          <w:color w:val="231F20"/>
          <w:spacing w:val="-3"/>
          <w:sz w:val="24"/>
        </w:rPr>
        <w:t xml:space="preserve"> </w:t>
      </w:r>
      <w:r>
        <w:rPr>
          <w:color w:val="231F20"/>
          <w:sz w:val="24"/>
        </w:rPr>
        <w:t>(if</w:t>
      </w:r>
      <w:r>
        <w:rPr>
          <w:color w:val="231F20"/>
          <w:spacing w:val="-3"/>
          <w:sz w:val="24"/>
        </w:rPr>
        <w:t xml:space="preserve"> </w:t>
      </w:r>
      <w:r>
        <w:rPr>
          <w:color w:val="231F20"/>
          <w:sz w:val="24"/>
        </w:rPr>
        <w:t>applicable),</w:t>
      </w:r>
      <w:r>
        <w:rPr>
          <w:color w:val="231F20"/>
          <w:spacing w:val="-3"/>
          <w:sz w:val="24"/>
        </w:rPr>
        <w:t xml:space="preserve"> </w:t>
      </w:r>
      <w:r>
        <w:rPr>
          <w:color w:val="231F20"/>
          <w:sz w:val="24"/>
        </w:rPr>
        <w:t>population(s)</w:t>
      </w:r>
      <w:r>
        <w:rPr>
          <w:color w:val="231F20"/>
          <w:spacing w:val="-3"/>
          <w:sz w:val="24"/>
        </w:rPr>
        <w:t xml:space="preserve"> </w:t>
      </w:r>
      <w:r>
        <w:rPr>
          <w:color w:val="231F20"/>
          <w:sz w:val="24"/>
        </w:rPr>
        <w:t>to</w:t>
      </w:r>
      <w:r>
        <w:rPr>
          <w:color w:val="231F20"/>
          <w:spacing w:val="-3"/>
          <w:sz w:val="24"/>
        </w:rPr>
        <w:t xml:space="preserve"> </w:t>
      </w:r>
      <w:r>
        <w:rPr>
          <w:color w:val="231F20"/>
          <w:sz w:val="24"/>
        </w:rPr>
        <w:t>be</w:t>
      </w:r>
      <w:r>
        <w:rPr>
          <w:color w:val="231F20"/>
          <w:spacing w:val="-3"/>
          <w:sz w:val="24"/>
        </w:rPr>
        <w:t xml:space="preserve"> </w:t>
      </w:r>
      <w:r>
        <w:rPr>
          <w:color w:val="231F20"/>
          <w:sz w:val="24"/>
        </w:rPr>
        <w:t>served</w:t>
      </w:r>
      <w:r>
        <w:rPr>
          <w:color w:val="231F20"/>
          <w:spacing w:val="-3"/>
          <w:sz w:val="24"/>
        </w:rPr>
        <w:t xml:space="preserve"> </w:t>
      </w:r>
      <w:r>
        <w:rPr>
          <w:color w:val="231F20"/>
          <w:sz w:val="24"/>
        </w:rPr>
        <w:t>(if</w:t>
      </w:r>
      <w:r>
        <w:rPr>
          <w:color w:val="231F20"/>
          <w:spacing w:val="-3"/>
          <w:sz w:val="24"/>
        </w:rPr>
        <w:t xml:space="preserve"> </w:t>
      </w:r>
      <w:r>
        <w:rPr>
          <w:color w:val="231F20"/>
          <w:sz w:val="24"/>
        </w:rPr>
        <w:t xml:space="preserve">applicable), number and description of individuals, </w:t>
      </w:r>
      <w:proofErr w:type="gramStart"/>
      <w:r>
        <w:rPr>
          <w:color w:val="231F20"/>
          <w:sz w:val="24"/>
        </w:rPr>
        <w:t>groups</w:t>
      </w:r>
      <w:proofErr w:type="gramEnd"/>
      <w:r>
        <w:rPr>
          <w:color w:val="231F20"/>
          <w:sz w:val="24"/>
        </w:rPr>
        <w:t xml:space="preserve"> and institutions to be served (if applicable), and the funding level requested.</w:t>
      </w:r>
    </w:p>
    <w:p w14:paraId="0BCEBB5C" w14:textId="77777777" w:rsidR="00226189" w:rsidRDefault="00226189">
      <w:pPr>
        <w:rPr>
          <w:sz w:val="24"/>
        </w:rPr>
        <w:sectPr w:rsidR="00226189">
          <w:pgSz w:w="12240" w:h="15840"/>
          <w:pgMar w:top="1380" w:right="1300" w:bottom="1260" w:left="1300" w:header="0" w:footer="1062" w:gutter="0"/>
          <w:cols w:space="720"/>
        </w:sectPr>
      </w:pPr>
    </w:p>
    <w:p w14:paraId="14F66395" w14:textId="77777777" w:rsidR="00226189" w:rsidRDefault="00000000">
      <w:pPr>
        <w:pStyle w:val="ListParagraph"/>
        <w:numPr>
          <w:ilvl w:val="2"/>
          <w:numId w:val="39"/>
        </w:numPr>
        <w:tabs>
          <w:tab w:val="left" w:pos="1149"/>
        </w:tabs>
        <w:spacing w:before="60"/>
        <w:ind w:right="271" w:firstLine="0"/>
        <w:rPr>
          <w:sz w:val="24"/>
        </w:rPr>
      </w:pPr>
      <w:r>
        <w:rPr>
          <w:b/>
          <w:color w:val="231F20"/>
          <w:sz w:val="24"/>
        </w:rPr>
        <w:lastRenderedPageBreak/>
        <w:t>Activities</w:t>
      </w:r>
      <w:r>
        <w:rPr>
          <w:b/>
          <w:color w:val="231F20"/>
          <w:spacing w:val="-4"/>
          <w:sz w:val="24"/>
        </w:rPr>
        <w:t xml:space="preserve"> </w:t>
      </w:r>
      <w:r>
        <w:rPr>
          <w:b/>
          <w:color w:val="231F20"/>
          <w:sz w:val="24"/>
        </w:rPr>
        <w:t>to</w:t>
      </w:r>
      <w:r>
        <w:rPr>
          <w:b/>
          <w:color w:val="231F20"/>
          <w:spacing w:val="-3"/>
          <w:sz w:val="24"/>
        </w:rPr>
        <w:t xml:space="preserve"> </w:t>
      </w:r>
      <w:r>
        <w:rPr>
          <w:b/>
          <w:color w:val="231F20"/>
          <w:sz w:val="24"/>
        </w:rPr>
        <w:t>be</w:t>
      </w:r>
      <w:r>
        <w:rPr>
          <w:b/>
          <w:color w:val="231F20"/>
          <w:spacing w:val="-3"/>
          <w:sz w:val="24"/>
        </w:rPr>
        <w:t xml:space="preserve"> </w:t>
      </w:r>
      <w:r>
        <w:rPr>
          <w:b/>
          <w:color w:val="231F20"/>
          <w:sz w:val="24"/>
        </w:rPr>
        <w:t>Performed.</w:t>
      </w:r>
      <w:r>
        <w:rPr>
          <w:b/>
          <w:color w:val="231F20"/>
          <w:spacing w:val="-3"/>
          <w:sz w:val="24"/>
        </w:rPr>
        <w:t xml:space="preserve"> </w:t>
      </w:r>
      <w:r>
        <w:rPr>
          <w:color w:val="231F20"/>
          <w:sz w:val="24"/>
        </w:rPr>
        <w:t>A</w:t>
      </w:r>
      <w:r>
        <w:rPr>
          <w:color w:val="231F20"/>
          <w:spacing w:val="-4"/>
          <w:sz w:val="24"/>
        </w:rPr>
        <w:t xml:space="preserve"> </w:t>
      </w:r>
      <w:r>
        <w:rPr>
          <w:color w:val="231F20"/>
          <w:sz w:val="24"/>
        </w:rPr>
        <w:t>brief</w:t>
      </w:r>
      <w:r>
        <w:rPr>
          <w:color w:val="231F20"/>
          <w:spacing w:val="-3"/>
          <w:sz w:val="24"/>
        </w:rPr>
        <w:t xml:space="preserve"> </w:t>
      </w:r>
      <w:r>
        <w:rPr>
          <w:color w:val="231F20"/>
          <w:sz w:val="24"/>
        </w:rPr>
        <w:t>description</w:t>
      </w:r>
      <w:r>
        <w:rPr>
          <w:color w:val="231F20"/>
          <w:spacing w:val="-3"/>
          <w:sz w:val="24"/>
        </w:rPr>
        <w:t xml:space="preserve"> </w:t>
      </w:r>
      <w:r>
        <w:rPr>
          <w:color w:val="231F20"/>
          <w:sz w:val="24"/>
        </w:rPr>
        <w:t>of</w:t>
      </w:r>
      <w:r>
        <w:rPr>
          <w:color w:val="231F20"/>
          <w:spacing w:val="-3"/>
          <w:sz w:val="24"/>
        </w:rPr>
        <w:t xml:space="preserve"> </w:t>
      </w:r>
      <w:r>
        <w:rPr>
          <w:color w:val="231F20"/>
          <w:sz w:val="24"/>
        </w:rPr>
        <w:t>award</w:t>
      </w:r>
      <w:r>
        <w:rPr>
          <w:color w:val="231F20"/>
          <w:spacing w:val="-3"/>
          <w:sz w:val="24"/>
        </w:rPr>
        <w:t xml:space="preserve"> </w:t>
      </w:r>
      <w:r>
        <w:rPr>
          <w:color w:val="231F20"/>
          <w:sz w:val="24"/>
        </w:rPr>
        <w:t>specific</w:t>
      </w:r>
      <w:r>
        <w:rPr>
          <w:color w:val="231F20"/>
          <w:spacing w:val="-3"/>
          <w:sz w:val="24"/>
        </w:rPr>
        <w:t xml:space="preserve"> </w:t>
      </w:r>
      <w:r>
        <w:rPr>
          <w:color w:val="231F20"/>
          <w:sz w:val="24"/>
        </w:rPr>
        <w:t>activities</w:t>
      </w:r>
      <w:r>
        <w:rPr>
          <w:color w:val="231F20"/>
          <w:spacing w:val="-4"/>
          <w:sz w:val="24"/>
        </w:rPr>
        <w:t xml:space="preserve"> </w:t>
      </w:r>
      <w:r>
        <w:rPr>
          <w:color w:val="231F20"/>
          <w:sz w:val="24"/>
        </w:rPr>
        <w:t>and</w:t>
      </w:r>
      <w:r>
        <w:rPr>
          <w:color w:val="231F20"/>
          <w:spacing w:val="-3"/>
          <w:sz w:val="24"/>
        </w:rPr>
        <w:t xml:space="preserve"> </w:t>
      </w:r>
      <w:r>
        <w:rPr>
          <w:color w:val="231F20"/>
          <w:sz w:val="24"/>
        </w:rPr>
        <w:t xml:space="preserve">other </w:t>
      </w:r>
      <w:r>
        <w:rPr>
          <w:color w:val="231F20"/>
          <w:spacing w:val="-2"/>
          <w:sz w:val="24"/>
        </w:rPr>
        <w:t>deliverables.</w:t>
      </w:r>
    </w:p>
    <w:p w14:paraId="4B571695" w14:textId="77777777" w:rsidR="00226189" w:rsidRDefault="00000000">
      <w:pPr>
        <w:pStyle w:val="ListParagraph"/>
        <w:numPr>
          <w:ilvl w:val="2"/>
          <w:numId w:val="39"/>
        </w:numPr>
        <w:tabs>
          <w:tab w:val="left" w:pos="1149"/>
        </w:tabs>
        <w:spacing w:before="0"/>
        <w:ind w:right="576" w:firstLine="0"/>
        <w:rPr>
          <w:sz w:val="24"/>
        </w:rPr>
      </w:pPr>
      <w:r>
        <w:rPr>
          <w:b/>
          <w:color w:val="231F20"/>
          <w:sz w:val="24"/>
        </w:rPr>
        <w:t>Expected</w:t>
      </w:r>
      <w:r>
        <w:rPr>
          <w:b/>
          <w:color w:val="231F20"/>
          <w:spacing w:val="-6"/>
          <w:sz w:val="24"/>
        </w:rPr>
        <w:t xml:space="preserve"> </w:t>
      </w:r>
      <w:r>
        <w:rPr>
          <w:b/>
          <w:color w:val="231F20"/>
          <w:sz w:val="24"/>
        </w:rPr>
        <w:t>Outcomes.</w:t>
      </w:r>
      <w:r>
        <w:rPr>
          <w:b/>
          <w:color w:val="231F20"/>
          <w:spacing w:val="-5"/>
          <w:sz w:val="24"/>
        </w:rPr>
        <w:t xml:space="preserve"> </w:t>
      </w:r>
      <w:r>
        <w:rPr>
          <w:color w:val="231F20"/>
          <w:sz w:val="24"/>
        </w:rPr>
        <w:t>The</w:t>
      </w:r>
      <w:r>
        <w:rPr>
          <w:color w:val="231F20"/>
          <w:spacing w:val="-5"/>
          <w:sz w:val="24"/>
        </w:rPr>
        <w:t xml:space="preserve"> </w:t>
      </w:r>
      <w:r>
        <w:rPr>
          <w:color w:val="231F20"/>
          <w:sz w:val="24"/>
        </w:rPr>
        <w:t>project</w:t>
      </w:r>
      <w:r>
        <w:rPr>
          <w:color w:val="231F20"/>
          <w:spacing w:val="-5"/>
          <w:sz w:val="24"/>
        </w:rPr>
        <w:t xml:space="preserve"> </w:t>
      </w:r>
      <w:r>
        <w:rPr>
          <w:color w:val="231F20"/>
          <w:sz w:val="24"/>
        </w:rPr>
        <w:t>objective,</w:t>
      </w:r>
      <w:r>
        <w:rPr>
          <w:color w:val="231F20"/>
          <w:spacing w:val="-5"/>
          <w:sz w:val="24"/>
        </w:rPr>
        <w:t xml:space="preserve"> </w:t>
      </w:r>
      <w:r>
        <w:rPr>
          <w:color w:val="231F20"/>
          <w:sz w:val="24"/>
        </w:rPr>
        <w:t>proposed</w:t>
      </w:r>
      <w:r>
        <w:rPr>
          <w:color w:val="231F20"/>
          <w:spacing w:val="-5"/>
          <w:sz w:val="24"/>
        </w:rPr>
        <w:t xml:space="preserve"> </w:t>
      </w:r>
      <w:r>
        <w:rPr>
          <w:color w:val="231F20"/>
          <w:sz w:val="24"/>
        </w:rPr>
        <w:t>outcomes,</w:t>
      </w:r>
      <w:r>
        <w:rPr>
          <w:color w:val="231F20"/>
          <w:spacing w:val="-5"/>
          <w:sz w:val="24"/>
        </w:rPr>
        <w:t xml:space="preserve"> </w:t>
      </w:r>
      <w:r>
        <w:rPr>
          <w:color w:val="231F20"/>
          <w:sz w:val="24"/>
        </w:rPr>
        <w:t>sub-outcomes</w:t>
      </w:r>
      <w:r>
        <w:rPr>
          <w:color w:val="231F20"/>
          <w:spacing w:val="-6"/>
          <w:sz w:val="24"/>
        </w:rPr>
        <w:t xml:space="preserve"> </w:t>
      </w:r>
      <w:r>
        <w:rPr>
          <w:color w:val="231F20"/>
          <w:sz w:val="24"/>
        </w:rPr>
        <w:t>(if included in this FOA), and outputs.</w:t>
      </w:r>
    </w:p>
    <w:p w14:paraId="670A2898" w14:textId="77777777" w:rsidR="00226189" w:rsidRDefault="00000000">
      <w:pPr>
        <w:pStyle w:val="ListParagraph"/>
        <w:numPr>
          <w:ilvl w:val="2"/>
          <w:numId w:val="39"/>
        </w:numPr>
        <w:tabs>
          <w:tab w:val="left" w:pos="1149"/>
        </w:tabs>
        <w:spacing w:before="0"/>
        <w:ind w:right="910" w:firstLine="0"/>
        <w:rPr>
          <w:sz w:val="24"/>
        </w:rPr>
      </w:pPr>
      <w:r>
        <w:rPr>
          <w:b/>
          <w:color w:val="231F20"/>
          <w:sz w:val="24"/>
        </w:rPr>
        <w:t>Intended</w:t>
      </w:r>
      <w:r>
        <w:rPr>
          <w:b/>
          <w:color w:val="231F20"/>
          <w:spacing w:val="-6"/>
          <w:sz w:val="24"/>
        </w:rPr>
        <w:t xml:space="preserve"> </w:t>
      </w:r>
      <w:r>
        <w:rPr>
          <w:b/>
          <w:color w:val="231F20"/>
          <w:sz w:val="24"/>
        </w:rPr>
        <w:t>Beneficiaries.</w:t>
      </w:r>
      <w:r>
        <w:rPr>
          <w:b/>
          <w:color w:val="231F20"/>
          <w:spacing w:val="-5"/>
          <w:sz w:val="24"/>
        </w:rPr>
        <w:t xml:space="preserve"> </w:t>
      </w:r>
      <w:r>
        <w:rPr>
          <w:color w:val="231F20"/>
          <w:sz w:val="24"/>
        </w:rPr>
        <w:t>Intended</w:t>
      </w:r>
      <w:r>
        <w:rPr>
          <w:color w:val="231F20"/>
          <w:spacing w:val="-5"/>
          <w:sz w:val="24"/>
        </w:rPr>
        <w:t xml:space="preserve"> </w:t>
      </w:r>
      <w:r>
        <w:rPr>
          <w:color w:val="231F20"/>
          <w:sz w:val="24"/>
        </w:rPr>
        <w:t>beneficiary(</w:t>
      </w:r>
      <w:proofErr w:type="spellStart"/>
      <w:r>
        <w:rPr>
          <w:color w:val="231F20"/>
          <w:sz w:val="24"/>
        </w:rPr>
        <w:t>ies</w:t>
      </w:r>
      <w:proofErr w:type="spellEnd"/>
      <w:r>
        <w:rPr>
          <w:color w:val="231F20"/>
          <w:sz w:val="24"/>
        </w:rPr>
        <w:t>)</w:t>
      </w:r>
      <w:r>
        <w:rPr>
          <w:color w:val="231F20"/>
          <w:spacing w:val="-5"/>
          <w:sz w:val="24"/>
        </w:rPr>
        <w:t xml:space="preserve"> </w:t>
      </w:r>
      <w:r>
        <w:rPr>
          <w:color w:val="231F20"/>
          <w:sz w:val="24"/>
        </w:rPr>
        <w:t>or</w:t>
      </w:r>
      <w:r>
        <w:rPr>
          <w:color w:val="231F20"/>
          <w:spacing w:val="-5"/>
          <w:sz w:val="24"/>
        </w:rPr>
        <w:t xml:space="preserve"> </w:t>
      </w:r>
      <w:r>
        <w:rPr>
          <w:color w:val="231F20"/>
          <w:sz w:val="24"/>
        </w:rPr>
        <w:t>recipient(s)</w:t>
      </w:r>
      <w:r>
        <w:rPr>
          <w:color w:val="231F20"/>
          <w:spacing w:val="-5"/>
          <w:sz w:val="24"/>
        </w:rPr>
        <w:t xml:space="preserve"> </w:t>
      </w:r>
      <w:r>
        <w:rPr>
          <w:color w:val="231F20"/>
          <w:sz w:val="24"/>
        </w:rPr>
        <w:t>of</w:t>
      </w:r>
      <w:r>
        <w:rPr>
          <w:color w:val="231F20"/>
          <w:spacing w:val="-5"/>
          <w:sz w:val="24"/>
        </w:rPr>
        <w:t xml:space="preserve"> </w:t>
      </w:r>
      <w:r>
        <w:rPr>
          <w:color w:val="231F20"/>
          <w:sz w:val="24"/>
        </w:rPr>
        <w:t>the</w:t>
      </w:r>
      <w:r>
        <w:rPr>
          <w:color w:val="231F20"/>
          <w:spacing w:val="-5"/>
          <w:sz w:val="24"/>
        </w:rPr>
        <w:t xml:space="preserve"> </w:t>
      </w:r>
      <w:r>
        <w:rPr>
          <w:color w:val="231F20"/>
          <w:sz w:val="24"/>
        </w:rPr>
        <w:t xml:space="preserve">project </w:t>
      </w:r>
      <w:r>
        <w:rPr>
          <w:color w:val="231F20"/>
          <w:spacing w:val="-2"/>
          <w:sz w:val="24"/>
        </w:rPr>
        <w:t>activities.</w:t>
      </w:r>
    </w:p>
    <w:p w14:paraId="0BC44097" w14:textId="77777777" w:rsidR="00226189" w:rsidRDefault="00000000">
      <w:pPr>
        <w:pStyle w:val="ListParagraph"/>
        <w:numPr>
          <w:ilvl w:val="2"/>
          <w:numId w:val="39"/>
        </w:numPr>
        <w:tabs>
          <w:tab w:val="left" w:pos="1149"/>
        </w:tabs>
        <w:spacing w:before="0"/>
        <w:ind w:right="337" w:firstLine="0"/>
        <w:rPr>
          <w:sz w:val="24"/>
        </w:rPr>
      </w:pPr>
      <w:r>
        <w:rPr>
          <w:b/>
          <w:color w:val="231F20"/>
          <w:sz w:val="24"/>
        </w:rPr>
        <w:t>Subrecipient</w:t>
      </w:r>
      <w:r>
        <w:rPr>
          <w:b/>
          <w:color w:val="231F20"/>
          <w:spacing w:val="-4"/>
          <w:sz w:val="24"/>
        </w:rPr>
        <w:t xml:space="preserve"> </w:t>
      </w:r>
      <w:r>
        <w:rPr>
          <w:b/>
          <w:color w:val="231F20"/>
          <w:sz w:val="24"/>
        </w:rPr>
        <w:t>Activities.</w:t>
      </w:r>
      <w:r>
        <w:rPr>
          <w:b/>
          <w:color w:val="231F20"/>
          <w:spacing w:val="-5"/>
          <w:sz w:val="24"/>
        </w:rPr>
        <w:t xml:space="preserve"> </w:t>
      </w:r>
      <w:r>
        <w:rPr>
          <w:color w:val="231F20"/>
          <w:sz w:val="24"/>
        </w:rPr>
        <w:t>If</w:t>
      </w:r>
      <w:r>
        <w:rPr>
          <w:color w:val="231F20"/>
          <w:spacing w:val="-4"/>
          <w:sz w:val="24"/>
        </w:rPr>
        <w:t xml:space="preserve"> </w:t>
      </w:r>
      <w:r>
        <w:rPr>
          <w:color w:val="231F20"/>
          <w:sz w:val="24"/>
        </w:rPr>
        <w:t>sub-awards</w:t>
      </w:r>
      <w:r>
        <w:rPr>
          <w:color w:val="231F20"/>
          <w:spacing w:val="-5"/>
          <w:sz w:val="24"/>
        </w:rPr>
        <w:t xml:space="preserve"> </w:t>
      </w:r>
      <w:r>
        <w:rPr>
          <w:color w:val="231F20"/>
          <w:sz w:val="24"/>
        </w:rPr>
        <w:t>are</w:t>
      </w:r>
      <w:r>
        <w:rPr>
          <w:color w:val="231F20"/>
          <w:spacing w:val="-4"/>
          <w:sz w:val="24"/>
        </w:rPr>
        <w:t xml:space="preserve"> </w:t>
      </w:r>
      <w:r>
        <w:rPr>
          <w:color w:val="231F20"/>
          <w:sz w:val="24"/>
        </w:rPr>
        <w:t>proposed,</w:t>
      </w:r>
      <w:r>
        <w:rPr>
          <w:color w:val="231F20"/>
          <w:spacing w:val="-4"/>
          <w:sz w:val="24"/>
        </w:rPr>
        <w:t xml:space="preserve"> </w:t>
      </w:r>
      <w:r>
        <w:rPr>
          <w:color w:val="231F20"/>
          <w:sz w:val="24"/>
        </w:rPr>
        <w:t>then</w:t>
      </w:r>
      <w:r>
        <w:rPr>
          <w:color w:val="231F20"/>
          <w:spacing w:val="-4"/>
          <w:sz w:val="24"/>
        </w:rPr>
        <w:t xml:space="preserve"> </w:t>
      </w:r>
      <w:r>
        <w:rPr>
          <w:color w:val="231F20"/>
          <w:sz w:val="24"/>
        </w:rPr>
        <w:t>specify</w:t>
      </w:r>
      <w:r>
        <w:rPr>
          <w:color w:val="231F20"/>
          <w:spacing w:val="-4"/>
          <w:sz w:val="24"/>
        </w:rPr>
        <w:t xml:space="preserve"> </w:t>
      </w:r>
      <w:r>
        <w:rPr>
          <w:color w:val="231F20"/>
          <w:sz w:val="24"/>
        </w:rPr>
        <w:t>the</w:t>
      </w:r>
      <w:r>
        <w:rPr>
          <w:color w:val="231F20"/>
          <w:spacing w:val="-4"/>
          <w:sz w:val="24"/>
        </w:rPr>
        <w:t xml:space="preserve"> </w:t>
      </w:r>
      <w:r>
        <w:rPr>
          <w:color w:val="231F20"/>
          <w:sz w:val="24"/>
        </w:rPr>
        <w:t>activities</w:t>
      </w:r>
      <w:r>
        <w:rPr>
          <w:color w:val="231F20"/>
          <w:spacing w:val="-5"/>
          <w:sz w:val="24"/>
        </w:rPr>
        <w:t xml:space="preserve"> </w:t>
      </w:r>
      <w:r>
        <w:rPr>
          <w:color w:val="231F20"/>
          <w:sz w:val="24"/>
        </w:rPr>
        <w:t>to</w:t>
      </w:r>
      <w:r>
        <w:rPr>
          <w:color w:val="231F20"/>
          <w:spacing w:val="-4"/>
          <w:sz w:val="24"/>
        </w:rPr>
        <w:t xml:space="preserve"> </w:t>
      </w:r>
      <w:r>
        <w:rPr>
          <w:color w:val="231F20"/>
          <w:sz w:val="24"/>
        </w:rPr>
        <w:t>be provided and the name of each proposed sub-awardee, if known.</w:t>
      </w:r>
    </w:p>
    <w:p w14:paraId="02EE8D84" w14:textId="77777777" w:rsidR="00226189" w:rsidRDefault="00000000">
      <w:pPr>
        <w:pStyle w:val="BodyText"/>
        <w:spacing w:before="140"/>
        <w:ind w:left="515" w:right="155"/>
      </w:pPr>
      <w:r>
        <w:rPr>
          <w:color w:val="231F20"/>
        </w:rPr>
        <w:t>The abstract is limited to two double-spaced single sided 8.5 x 11-inch pages with 12-point text</w:t>
      </w:r>
      <w:r>
        <w:rPr>
          <w:color w:val="231F20"/>
          <w:spacing w:val="-3"/>
        </w:rPr>
        <w:t xml:space="preserve"> </w:t>
      </w:r>
      <w:r>
        <w:rPr>
          <w:color w:val="231F20"/>
        </w:rPr>
        <w:t>font,</w:t>
      </w:r>
      <w:r>
        <w:rPr>
          <w:color w:val="231F20"/>
          <w:spacing w:val="-3"/>
        </w:rPr>
        <w:t xml:space="preserve"> </w:t>
      </w:r>
      <w:r>
        <w:rPr>
          <w:color w:val="231F20"/>
        </w:rPr>
        <w:t>Times</w:t>
      </w:r>
      <w:r>
        <w:rPr>
          <w:color w:val="231F20"/>
          <w:spacing w:val="-4"/>
        </w:rPr>
        <w:t xml:space="preserve"> </w:t>
      </w:r>
      <w:r>
        <w:rPr>
          <w:color w:val="231F20"/>
        </w:rPr>
        <w:t>New</w:t>
      </w:r>
      <w:r>
        <w:rPr>
          <w:color w:val="231F20"/>
          <w:spacing w:val="-4"/>
        </w:rPr>
        <w:t xml:space="preserve"> </w:t>
      </w:r>
      <w:r>
        <w:rPr>
          <w:color w:val="231F20"/>
        </w:rPr>
        <w:t>Roman</w:t>
      </w:r>
      <w:r>
        <w:rPr>
          <w:color w:val="231F20"/>
          <w:spacing w:val="-3"/>
        </w:rPr>
        <w:t xml:space="preserve"> </w:t>
      </w:r>
      <w:r>
        <w:rPr>
          <w:color w:val="231F20"/>
        </w:rPr>
        <w:t>font</w:t>
      </w:r>
      <w:r>
        <w:rPr>
          <w:color w:val="231F20"/>
          <w:spacing w:val="-3"/>
        </w:rPr>
        <w:t xml:space="preserve"> </w:t>
      </w:r>
      <w:r>
        <w:rPr>
          <w:color w:val="231F20"/>
        </w:rPr>
        <w:t>style,</w:t>
      </w:r>
      <w:r>
        <w:rPr>
          <w:color w:val="231F20"/>
          <w:spacing w:val="-3"/>
        </w:rPr>
        <w:t xml:space="preserve"> </w:t>
      </w:r>
      <w:r>
        <w:rPr>
          <w:color w:val="231F20"/>
        </w:rPr>
        <w:t>and</w:t>
      </w:r>
      <w:r>
        <w:rPr>
          <w:color w:val="231F20"/>
          <w:spacing w:val="-3"/>
        </w:rPr>
        <w:t xml:space="preserve"> </w:t>
      </w:r>
      <w:r>
        <w:rPr>
          <w:color w:val="231F20"/>
        </w:rPr>
        <w:t>1-inch</w:t>
      </w:r>
      <w:r>
        <w:rPr>
          <w:color w:val="231F20"/>
          <w:spacing w:val="-3"/>
        </w:rPr>
        <w:t xml:space="preserve"> </w:t>
      </w:r>
      <w:r>
        <w:rPr>
          <w:color w:val="231F20"/>
        </w:rPr>
        <w:t>margins.</w:t>
      </w:r>
      <w:r>
        <w:rPr>
          <w:color w:val="231F20"/>
          <w:spacing w:val="-3"/>
        </w:rPr>
        <w:t xml:space="preserve"> </w:t>
      </w:r>
      <w:r>
        <w:rPr>
          <w:color w:val="231F20"/>
        </w:rPr>
        <w:t>When</w:t>
      </w:r>
      <w:r>
        <w:rPr>
          <w:color w:val="231F20"/>
          <w:spacing w:val="-3"/>
        </w:rPr>
        <w:t xml:space="preserve"> </w:t>
      </w:r>
      <w:r>
        <w:rPr>
          <w:color w:val="231F20"/>
        </w:rPr>
        <w:t>submitting</w:t>
      </w:r>
      <w:r>
        <w:rPr>
          <w:color w:val="231F20"/>
          <w:spacing w:val="-3"/>
        </w:rPr>
        <w:t xml:space="preserve"> </w:t>
      </w:r>
      <w:r>
        <w:rPr>
          <w:color w:val="231F20"/>
        </w:rPr>
        <w:t>in</w:t>
      </w:r>
      <w:r>
        <w:rPr>
          <w:color w:val="231F20"/>
          <w:spacing w:val="-3"/>
        </w:rPr>
        <w:t xml:space="preserve"> </w:t>
      </w:r>
      <w:r>
        <w:rPr>
          <w:color w:val="231F20"/>
        </w:rPr>
        <w:t>Grants.gov, this</w:t>
      </w:r>
      <w:r>
        <w:rPr>
          <w:color w:val="231F20"/>
          <w:spacing w:val="-3"/>
        </w:rPr>
        <w:t xml:space="preserve"> </w:t>
      </w:r>
      <w:r>
        <w:rPr>
          <w:color w:val="231F20"/>
        </w:rPr>
        <w:t>document</w:t>
      </w:r>
      <w:r>
        <w:rPr>
          <w:color w:val="231F20"/>
          <w:spacing w:val="-2"/>
        </w:rPr>
        <w:t xml:space="preserve"> </w:t>
      </w:r>
      <w:r>
        <w:rPr>
          <w:color w:val="231F20"/>
        </w:rPr>
        <w:t>must</w:t>
      </w:r>
      <w:r>
        <w:rPr>
          <w:color w:val="231F20"/>
          <w:spacing w:val="-2"/>
        </w:rPr>
        <w:t xml:space="preserve"> </w:t>
      </w:r>
      <w:r>
        <w:rPr>
          <w:color w:val="231F20"/>
        </w:rPr>
        <w:t>be</w:t>
      </w:r>
      <w:r>
        <w:rPr>
          <w:color w:val="231F20"/>
          <w:spacing w:val="-2"/>
        </w:rPr>
        <w:t xml:space="preserve"> </w:t>
      </w:r>
      <w:r>
        <w:rPr>
          <w:color w:val="231F20"/>
        </w:rPr>
        <w:t>uploaded</w:t>
      </w:r>
      <w:r>
        <w:rPr>
          <w:color w:val="231F20"/>
          <w:spacing w:val="-2"/>
        </w:rPr>
        <w:t xml:space="preserve"> </w:t>
      </w:r>
      <w:r>
        <w:rPr>
          <w:color w:val="231F20"/>
        </w:rPr>
        <w:t>as</w:t>
      </w:r>
      <w:r>
        <w:rPr>
          <w:color w:val="231F20"/>
          <w:spacing w:val="-3"/>
        </w:rPr>
        <w:t xml:space="preserve"> </w:t>
      </w:r>
      <w:r>
        <w:rPr>
          <w:color w:val="231F20"/>
        </w:rPr>
        <w:t>an</w:t>
      </w:r>
      <w:r>
        <w:rPr>
          <w:color w:val="231F20"/>
          <w:spacing w:val="-2"/>
        </w:rPr>
        <w:t xml:space="preserve"> </w:t>
      </w:r>
      <w:r>
        <w:rPr>
          <w:color w:val="231F20"/>
        </w:rPr>
        <w:t>attachment</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application</w:t>
      </w:r>
      <w:r>
        <w:rPr>
          <w:color w:val="231F20"/>
          <w:spacing w:val="-2"/>
        </w:rPr>
        <w:t xml:space="preserve"> </w:t>
      </w:r>
      <w:r>
        <w:rPr>
          <w:color w:val="231F20"/>
        </w:rPr>
        <w:t>package</w:t>
      </w:r>
      <w:r>
        <w:rPr>
          <w:color w:val="231F20"/>
          <w:spacing w:val="-2"/>
        </w:rPr>
        <w:t xml:space="preserve"> </w:t>
      </w:r>
      <w:r>
        <w:rPr>
          <w:color w:val="231F20"/>
        </w:rPr>
        <w:t>and</w:t>
      </w:r>
      <w:r>
        <w:rPr>
          <w:color w:val="231F20"/>
          <w:spacing w:val="-2"/>
        </w:rPr>
        <w:t xml:space="preserve"> </w:t>
      </w:r>
      <w:r>
        <w:rPr>
          <w:color w:val="231F20"/>
        </w:rPr>
        <w:t>specifically labeled "Abstract."</w:t>
      </w:r>
    </w:p>
    <w:p w14:paraId="14B7BE53" w14:textId="77777777" w:rsidR="00226189" w:rsidRDefault="00000000">
      <w:pPr>
        <w:pStyle w:val="Heading4"/>
        <w:numPr>
          <w:ilvl w:val="1"/>
          <w:numId w:val="39"/>
        </w:numPr>
        <w:tabs>
          <w:tab w:val="left" w:pos="768"/>
        </w:tabs>
        <w:ind w:left="768" w:hanging="253"/>
      </w:pPr>
      <w:r>
        <w:rPr>
          <w:color w:val="231F20"/>
        </w:rPr>
        <w:t xml:space="preserve">Table of </w:t>
      </w:r>
      <w:r>
        <w:rPr>
          <w:color w:val="231F20"/>
          <w:spacing w:val="-2"/>
        </w:rPr>
        <w:t>Contents</w:t>
      </w:r>
    </w:p>
    <w:p w14:paraId="680D2090" w14:textId="77777777" w:rsidR="00226189" w:rsidRDefault="00000000">
      <w:pPr>
        <w:pStyle w:val="BodyText"/>
        <w:ind w:left="515"/>
      </w:pPr>
      <w:r>
        <w:rPr>
          <w:color w:val="231F20"/>
        </w:rPr>
        <w:t>The</w:t>
      </w:r>
      <w:r>
        <w:rPr>
          <w:color w:val="231F20"/>
          <w:spacing w:val="-3"/>
        </w:rPr>
        <w:t xml:space="preserve"> </w:t>
      </w:r>
      <w:r>
        <w:rPr>
          <w:color w:val="231F20"/>
        </w:rPr>
        <w:t>table</w:t>
      </w:r>
      <w:r>
        <w:rPr>
          <w:color w:val="231F20"/>
          <w:spacing w:val="-3"/>
        </w:rPr>
        <w:t xml:space="preserve"> </w:t>
      </w:r>
      <w:r>
        <w:rPr>
          <w:color w:val="231F20"/>
        </w:rPr>
        <w:t>of</w:t>
      </w:r>
      <w:r>
        <w:rPr>
          <w:color w:val="231F20"/>
          <w:spacing w:val="-3"/>
        </w:rPr>
        <w:t xml:space="preserve"> </w:t>
      </w:r>
      <w:r>
        <w:rPr>
          <w:color w:val="231F20"/>
        </w:rPr>
        <w:t>contents</w:t>
      </w:r>
      <w:r>
        <w:rPr>
          <w:color w:val="231F20"/>
          <w:spacing w:val="-4"/>
        </w:rPr>
        <w:t xml:space="preserve"> </w:t>
      </w:r>
      <w:r>
        <w:rPr>
          <w:color w:val="231F20"/>
        </w:rPr>
        <w:t>must</w:t>
      </w:r>
      <w:r>
        <w:rPr>
          <w:color w:val="231F20"/>
          <w:spacing w:val="-3"/>
        </w:rPr>
        <w:t xml:space="preserve"> </w:t>
      </w:r>
      <w:r>
        <w:rPr>
          <w:color w:val="231F20"/>
        </w:rPr>
        <w:t>list</w:t>
      </w:r>
      <w:r>
        <w:rPr>
          <w:color w:val="231F20"/>
          <w:spacing w:val="-3"/>
        </w:rPr>
        <w:t xml:space="preserve"> </w:t>
      </w:r>
      <w:r>
        <w:rPr>
          <w:color w:val="231F20"/>
        </w:rPr>
        <w:t>all</w:t>
      </w:r>
      <w:r>
        <w:rPr>
          <w:color w:val="231F20"/>
          <w:spacing w:val="-3"/>
        </w:rPr>
        <w:t xml:space="preserve"> </w:t>
      </w:r>
      <w:r>
        <w:rPr>
          <w:color w:val="231F20"/>
        </w:rPr>
        <w:t>required</w:t>
      </w:r>
      <w:r>
        <w:rPr>
          <w:color w:val="231F20"/>
          <w:spacing w:val="-3"/>
        </w:rPr>
        <w:t xml:space="preserve"> </w:t>
      </w:r>
      <w:r>
        <w:rPr>
          <w:color w:val="231F20"/>
        </w:rPr>
        <w:t>documents</w:t>
      </w:r>
      <w:r>
        <w:rPr>
          <w:color w:val="231F20"/>
          <w:spacing w:val="-4"/>
        </w:rPr>
        <w:t xml:space="preserve"> </w:t>
      </w:r>
      <w:r>
        <w:rPr>
          <w:color w:val="231F20"/>
        </w:rPr>
        <w:t>and</w:t>
      </w:r>
      <w:r>
        <w:rPr>
          <w:color w:val="231F20"/>
          <w:spacing w:val="-3"/>
        </w:rPr>
        <w:t xml:space="preserve"> </w:t>
      </w:r>
      <w:r>
        <w:rPr>
          <w:color w:val="231F20"/>
        </w:rPr>
        <w:t>include</w:t>
      </w:r>
      <w:r>
        <w:rPr>
          <w:color w:val="231F20"/>
          <w:spacing w:val="-3"/>
        </w:rPr>
        <w:t xml:space="preserve"> </w:t>
      </w:r>
      <w:r>
        <w:rPr>
          <w:color w:val="231F20"/>
        </w:rPr>
        <w:t>their</w:t>
      </w:r>
      <w:r>
        <w:rPr>
          <w:color w:val="231F20"/>
          <w:spacing w:val="-3"/>
        </w:rPr>
        <w:t xml:space="preserve"> </w:t>
      </w:r>
      <w:r>
        <w:rPr>
          <w:color w:val="231F20"/>
        </w:rPr>
        <w:t>corresponding</w:t>
      </w:r>
      <w:r>
        <w:rPr>
          <w:color w:val="231F20"/>
          <w:spacing w:val="-3"/>
        </w:rPr>
        <w:t xml:space="preserve"> </w:t>
      </w:r>
      <w:r>
        <w:rPr>
          <w:color w:val="231F20"/>
        </w:rPr>
        <w:t xml:space="preserve">page </w:t>
      </w:r>
      <w:r>
        <w:rPr>
          <w:color w:val="231F20"/>
          <w:spacing w:val="-2"/>
        </w:rPr>
        <w:t>numbers.</w:t>
      </w:r>
    </w:p>
    <w:p w14:paraId="5AA71DCF" w14:textId="77777777" w:rsidR="00226189" w:rsidRDefault="00000000">
      <w:pPr>
        <w:pStyle w:val="Heading4"/>
        <w:numPr>
          <w:ilvl w:val="1"/>
          <w:numId w:val="39"/>
        </w:numPr>
        <w:tabs>
          <w:tab w:val="left" w:pos="741"/>
        </w:tabs>
        <w:spacing w:before="0"/>
        <w:ind w:left="741" w:hanging="226"/>
      </w:pPr>
      <w:r>
        <w:rPr>
          <w:color w:val="231F20"/>
        </w:rPr>
        <w:t xml:space="preserve">Project </w:t>
      </w:r>
      <w:r>
        <w:rPr>
          <w:color w:val="231F20"/>
          <w:spacing w:val="-2"/>
        </w:rPr>
        <w:t>Narrative</w:t>
      </w:r>
    </w:p>
    <w:p w14:paraId="582F84CF" w14:textId="77777777" w:rsidR="00226189" w:rsidRDefault="00000000">
      <w:pPr>
        <w:pStyle w:val="BodyText"/>
        <w:ind w:left="515" w:right="155"/>
      </w:pPr>
      <w:r>
        <w:rPr>
          <w:color w:val="231F20"/>
        </w:rPr>
        <w:t>The</w:t>
      </w:r>
      <w:r>
        <w:rPr>
          <w:color w:val="231F20"/>
          <w:spacing w:val="-3"/>
        </w:rPr>
        <w:t xml:space="preserve"> </w:t>
      </w:r>
      <w:r>
        <w:rPr>
          <w:color w:val="231F20"/>
        </w:rPr>
        <w:t>Project</w:t>
      </w:r>
      <w:r>
        <w:rPr>
          <w:color w:val="231F20"/>
          <w:spacing w:val="-3"/>
        </w:rPr>
        <w:t xml:space="preserve"> </w:t>
      </w:r>
      <w:r>
        <w:rPr>
          <w:color w:val="231F20"/>
        </w:rPr>
        <w:t>Narrative</w:t>
      </w:r>
      <w:r>
        <w:rPr>
          <w:color w:val="231F20"/>
          <w:spacing w:val="-3"/>
        </w:rPr>
        <w:t xml:space="preserve"> </w:t>
      </w:r>
      <w:r>
        <w:rPr>
          <w:color w:val="231F20"/>
        </w:rPr>
        <w:t>must</w:t>
      </w:r>
      <w:r>
        <w:rPr>
          <w:color w:val="231F20"/>
          <w:spacing w:val="-3"/>
        </w:rPr>
        <w:t xml:space="preserve"> </w:t>
      </w:r>
      <w:r>
        <w:rPr>
          <w:color w:val="231F20"/>
        </w:rPr>
        <w:t>describe</w:t>
      </w:r>
      <w:r>
        <w:rPr>
          <w:color w:val="231F20"/>
          <w:spacing w:val="-3"/>
        </w:rPr>
        <w:t xml:space="preserve"> </w:t>
      </w:r>
      <w:r>
        <w:rPr>
          <w:color w:val="231F20"/>
        </w:rPr>
        <w:t>in</w:t>
      </w:r>
      <w:r>
        <w:rPr>
          <w:color w:val="231F20"/>
          <w:spacing w:val="-3"/>
        </w:rPr>
        <w:t xml:space="preserve"> </w:t>
      </w:r>
      <w:r>
        <w:rPr>
          <w:color w:val="231F20"/>
        </w:rPr>
        <w:t>detail</w:t>
      </w:r>
      <w:r>
        <w:rPr>
          <w:color w:val="231F20"/>
          <w:spacing w:val="-3"/>
        </w:rPr>
        <w:t xml:space="preserve"> </w:t>
      </w:r>
      <w:r>
        <w:rPr>
          <w:color w:val="231F20"/>
        </w:rPr>
        <w:t>the</w:t>
      </w:r>
      <w:r>
        <w:rPr>
          <w:color w:val="231F20"/>
          <w:spacing w:val="-3"/>
        </w:rPr>
        <w:t xml:space="preserve"> </w:t>
      </w:r>
      <w:r>
        <w:rPr>
          <w:color w:val="231F20"/>
        </w:rPr>
        <w:t>applicant's</w:t>
      </w:r>
      <w:r>
        <w:rPr>
          <w:color w:val="231F20"/>
          <w:spacing w:val="-4"/>
        </w:rPr>
        <w:t xml:space="preserve"> </w:t>
      </w:r>
      <w:r>
        <w:rPr>
          <w:color w:val="231F20"/>
        </w:rPr>
        <w:t>response</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FOA.</w:t>
      </w:r>
      <w:r>
        <w:rPr>
          <w:color w:val="231F20"/>
          <w:spacing w:val="-3"/>
        </w:rPr>
        <w:t xml:space="preserve"> </w:t>
      </w:r>
      <w:r>
        <w:rPr>
          <w:color w:val="231F20"/>
        </w:rPr>
        <w:t>At minimum, the Project Narrative must contain the following sections:</w:t>
      </w:r>
    </w:p>
    <w:p w14:paraId="3206E7A5" w14:textId="77777777" w:rsidR="00226189" w:rsidRDefault="00000000">
      <w:pPr>
        <w:pStyle w:val="Heading4"/>
        <w:numPr>
          <w:ilvl w:val="2"/>
          <w:numId w:val="39"/>
        </w:numPr>
        <w:tabs>
          <w:tab w:val="left" w:pos="1149"/>
        </w:tabs>
        <w:ind w:left="1149" w:hanging="259"/>
      </w:pPr>
      <w:r>
        <w:rPr>
          <w:color w:val="231F20"/>
        </w:rPr>
        <w:t>Problem</w:t>
      </w:r>
      <w:r>
        <w:rPr>
          <w:color w:val="231F20"/>
          <w:spacing w:val="-2"/>
        </w:rPr>
        <w:t xml:space="preserve"> </w:t>
      </w:r>
      <w:r>
        <w:rPr>
          <w:color w:val="231F20"/>
        </w:rPr>
        <w:t>Analysis</w:t>
      </w:r>
      <w:r>
        <w:rPr>
          <w:color w:val="231F20"/>
          <w:spacing w:val="-3"/>
        </w:rPr>
        <w:t xml:space="preserve"> </w:t>
      </w:r>
      <w:r>
        <w:rPr>
          <w:color w:val="231F20"/>
        </w:rPr>
        <w:t>(up</w:t>
      </w:r>
      <w:r>
        <w:rPr>
          <w:color w:val="231F20"/>
          <w:spacing w:val="-3"/>
        </w:rPr>
        <w:t xml:space="preserve"> </w:t>
      </w:r>
      <w:r>
        <w:rPr>
          <w:color w:val="231F20"/>
        </w:rPr>
        <w:t>to</w:t>
      </w:r>
      <w:r>
        <w:rPr>
          <w:color w:val="231F20"/>
          <w:spacing w:val="-2"/>
        </w:rPr>
        <w:t xml:space="preserve"> </w:t>
      </w:r>
      <w:r>
        <w:rPr>
          <w:color w:val="231F20"/>
        </w:rPr>
        <w:t>7</w:t>
      </w:r>
      <w:r>
        <w:rPr>
          <w:color w:val="231F20"/>
          <w:spacing w:val="-1"/>
        </w:rPr>
        <w:t xml:space="preserve"> </w:t>
      </w:r>
      <w:r>
        <w:rPr>
          <w:color w:val="231F20"/>
          <w:spacing w:val="-2"/>
        </w:rPr>
        <w:t>points)</w:t>
      </w:r>
    </w:p>
    <w:p w14:paraId="4DF174BD" w14:textId="77777777" w:rsidR="00226189" w:rsidRDefault="00000000">
      <w:pPr>
        <w:pStyle w:val="BodyText"/>
        <w:spacing w:before="140"/>
        <w:ind w:left="1265" w:right="158"/>
      </w:pPr>
      <w:r>
        <w:rPr>
          <w:color w:val="231F20"/>
        </w:rPr>
        <w:t>Applicants will be evaluated based on their degree of understanding of the scope and nature of the problem that forms the basis of the project design. Applicants must describe the need for assistance, including the nature and scope of the problems, and the consequences of not addressing the need. Include relevant cultural, economic, social, labor and/or legal factors contributing to the problem. This information must be</w:t>
      </w:r>
      <w:r>
        <w:rPr>
          <w:color w:val="231F20"/>
          <w:spacing w:val="-1"/>
        </w:rPr>
        <w:t xml:space="preserve"> </w:t>
      </w:r>
      <w:r>
        <w:rPr>
          <w:color w:val="231F20"/>
        </w:rPr>
        <w:t>supported</w:t>
      </w:r>
      <w:r>
        <w:rPr>
          <w:color w:val="231F20"/>
          <w:spacing w:val="-1"/>
        </w:rPr>
        <w:t xml:space="preserve"> </w:t>
      </w:r>
      <w:r>
        <w:rPr>
          <w:color w:val="231F20"/>
        </w:rPr>
        <w:t>by</w:t>
      </w:r>
      <w:r>
        <w:rPr>
          <w:color w:val="231F20"/>
          <w:spacing w:val="-1"/>
        </w:rPr>
        <w:t xml:space="preserve"> </w:t>
      </w:r>
      <w:r>
        <w:rPr>
          <w:color w:val="231F20"/>
        </w:rPr>
        <w:t>relevant</w:t>
      </w:r>
      <w:r>
        <w:rPr>
          <w:color w:val="231F20"/>
          <w:spacing w:val="-1"/>
        </w:rPr>
        <w:t xml:space="preserve"> </w:t>
      </w:r>
      <w:r>
        <w:rPr>
          <w:color w:val="231F20"/>
        </w:rPr>
        <w:t>empirical</w:t>
      </w:r>
      <w:r>
        <w:rPr>
          <w:color w:val="231F20"/>
          <w:spacing w:val="-1"/>
        </w:rPr>
        <w:t xml:space="preserve"> </w:t>
      </w:r>
      <w:r>
        <w:rPr>
          <w:color w:val="231F20"/>
        </w:rPr>
        <w:t>data,</w:t>
      </w:r>
      <w:r>
        <w:rPr>
          <w:color w:val="231F20"/>
          <w:spacing w:val="-1"/>
        </w:rPr>
        <w:t xml:space="preserve"> </w:t>
      </w:r>
      <w:r>
        <w:rPr>
          <w:color w:val="231F20"/>
        </w:rPr>
        <w:t>including</w:t>
      </w:r>
      <w:r>
        <w:rPr>
          <w:color w:val="231F20"/>
          <w:spacing w:val="-1"/>
        </w:rPr>
        <w:t xml:space="preserve"> </w:t>
      </w:r>
      <w:r>
        <w:rPr>
          <w:color w:val="231F20"/>
        </w:rPr>
        <w:t>citations.</w:t>
      </w:r>
      <w:r>
        <w:rPr>
          <w:color w:val="231F20"/>
          <w:spacing w:val="-1"/>
        </w:rPr>
        <w:t xml:space="preserve"> </w:t>
      </w:r>
      <w:r>
        <w:rPr>
          <w:color w:val="231F20"/>
        </w:rPr>
        <w:t>Applicants</w:t>
      </w:r>
      <w:r>
        <w:rPr>
          <w:color w:val="231F20"/>
          <w:spacing w:val="-2"/>
        </w:rPr>
        <w:t xml:space="preserve"> </w:t>
      </w:r>
      <w:r>
        <w:rPr>
          <w:color w:val="231F20"/>
        </w:rPr>
        <w:t>must</w:t>
      </w:r>
      <w:r>
        <w:rPr>
          <w:color w:val="231F20"/>
          <w:spacing w:val="-1"/>
        </w:rPr>
        <w:t xml:space="preserve"> </w:t>
      </w:r>
      <w:r>
        <w:rPr>
          <w:color w:val="231F20"/>
        </w:rPr>
        <w:t>identify significant</w:t>
      </w:r>
      <w:r>
        <w:rPr>
          <w:color w:val="231F20"/>
          <w:spacing w:val="-4"/>
        </w:rPr>
        <w:t xml:space="preserve"> </w:t>
      </w:r>
      <w:r>
        <w:rPr>
          <w:color w:val="231F20"/>
        </w:rPr>
        <w:t>gaps</w:t>
      </w:r>
      <w:r>
        <w:rPr>
          <w:color w:val="231F20"/>
          <w:spacing w:val="-5"/>
        </w:rPr>
        <w:t xml:space="preserve"> </w:t>
      </w:r>
      <w:r>
        <w:rPr>
          <w:color w:val="231F20"/>
        </w:rPr>
        <w:t>in</w:t>
      </w:r>
      <w:r>
        <w:rPr>
          <w:color w:val="231F20"/>
          <w:spacing w:val="-4"/>
        </w:rPr>
        <w:t xml:space="preserve"> </w:t>
      </w:r>
      <w:r>
        <w:rPr>
          <w:color w:val="231F20"/>
        </w:rPr>
        <w:t>laws,</w:t>
      </w:r>
      <w:r>
        <w:rPr>
          <w:color w:val="231F20"/>
          <w:spacing w:val="-4"/>
        </w:rPr>
        <w:t xml:space="preserve"> </w:t>
      </w:r>
      <w:r>
        <w:rPr>
          <w:color w:val="231F20"/>
        </w:rPr>
        <w:t>policies,</w:t>
      </w:r>
      <w:r>
        <w:rPr>
          <w:color w:val="231F20"/>
          <w:spacing w:val="-4"/>
        </w:rPr>
        <w:t xml:space="preserve"> </w:t>
      </w:r>
      <w:proofErr w:type="gramStart"/>
      <w:r>
        <w:rPr>
          <w:color w:val="231F20"/>
        </w:rPr>
        <w:t>programs</w:t>
      </w:r>
      <w:proofErr w:type="gramEnd"/>
      <w:r>
        <w:rPr>
          <w:color w:val="231F20"/>
          <w:spacing w:val="-5"/>
        </w:rPr>
        <w:t xml:space="preserve"> </w:t>
      </w:r>
      <w:r>
        <w:rPr>
          <w:color w:val="231F20"/>
        </w:rPr>
        <w:t>and</w:t>
      </w:r>
      <w:r>
        <w:rPr>
          <w:color w:val="231F20"/>
          <w:spacing w:val="-4"/>
        </w:rPr>
        <w:t xml:space="preserve"> </w:t>
      </w:r>
      <w:r>
        <w:rPr>
          <w:color w:val="231F20"/>
        </w:rPr>
        <w:t>coordination</w:t>
      </w:r>
      <w:r>
        <w:rPr>
          <w:color w:val="231F20"/>
          <w:spacing w:val="-4"/>
        </w:rPr>
        <w:t xml:space="preserve"> </w:t>
      </w:r>
      <w:r>
        <w:rPr>
          <w:color w:val="231F20"/>
        </w:rPr>
        <w:t>efforts</w:t>
      </w:r>
      <w:r>
        <w:rPr>
          <w:color w:val="231F20"/>
          <w:spacing w:val="-5"/>
        </w:rPr>
        <w:t xml:space="preserve"> </w:t>
      </w:r>
      <w:r>
        <w:rPr>
          <w:color w:val="231F20"/>
        </w:rPr>
        <w:t>that</w:t>
      </w:r>
      <w:r>
        <w:rPr>
          <w:color w:val="231F20"/>
          <w:spacing w:val="-4"/>
        </w:rPr>
        <w:t xml:space="preserve"> </w:t>
      </w:r>
      <w:r>
        <w:rPr>
          <w:color w:val="231F20"/>
        </w:rPr>
        <w:t>contribute</w:t>
      </w:r>
      <w:r>
        <w:rPr>
          <w:color w:val="231F20"/>
          <w:spacing w:val="-4"/>
        </w:rPr>
        <w:t xml:space="preserve"> </w:t>
      </w:r>
      <w:r>
        <w:rPr>
          <w:color w:val="231F20"/>
        </w:rPr>
        <w:t>to the identified problem and that need to be addressed by the project. The problem analysis</w:t>
      </w:r>
      <w:r>
        <w:rPr>
          <w:color w:val="231F20"/>
          <w:spacing w:val="-3"/>
        </w:rPr>
        <w:t xml:space="preserve"> </w:t>
      </w:r>
      <w:r>
        <w:rPr>
          <w:color w:val="231F20"/>
        </w:rPr>
        <w:t>should</w:t>
      </w:r>
      <w:r>
        <w:rPr>
          <w:color w:val="231F20"/>
          <w:spacing w:val="-2"/>
        </w:rPr>
        <w:t xml:space="preserve"> </w:t>
      </w:r>
      <w:r>
        <w:rPr>
          <w:color w:val="231F20"/>
        </w:rPr>
        <w:t>draw</w:t>
      </w:r>
      <w:r>
        <w:rPr>
          <w:color w:val="231F20"/>
          <w:spacing w:val="-3"/>
        </w:rPr>
        <w:t xml:space="preserve"> </w:t>
      </w:r>
      <w:r>
        <w:rPr>
          <w:color w:val="231F20"/>
        </w:rPr>
        <w:t>from</w:t>
      </w:r>
      <w:r>
        <w:rPr>
          <w:color w:val="231F20"/>
          <w:spacing w:val="-2"/>
        </w:rPr>
        <w:t xml:space="preserve"> </w:t>
      </w:r>
      <w:r>
        <w:rPr>
          <w:color w:val="231F20"/>
        </w:rPr>
        <w:t>insights</w:t>
      </w:r>
      <w:r>
        <w:rPr>
          <w:color w:val="231F20"/>
          <w:spacing w:val="-3"/>
        </w:rPr>
        <w:t xml:space="preserve"> </w:t>
      </w:r>
      <w:r>
        <w:rPr>
          <w:color w:val="231F20"/>
        </w:rPr>
        <w:t>obtained</w:t>
      </w:r>
      <w:r>
        <w:rPr>
          <w:color w:val="231F20"/>
          <w:spacing w:val="-2"/>
        </w:rPr>
        <w:t xml:space="preserve"> </w:t>
      </w:r>
      <w:r>
        <w:rPr>
          <w:color w:val="231F20"/>
        </w:rPr>
        <w:t>from</w:t>
      </w:r>
      <w:r>
        <w:rPr>
          <w:color w:val="231F20"/>
          <w:spacing w:val="-2"/>
        </w:rPr>
        <w:t xml:space="preserve"> </w:t>
      </w:r>
      <w:r>
        <w:rPr>
          <w:color w:val="231F20"/>
        </w:rPr>
        <w:t>their</w:t>
      </w:r>
      <w:r>
        <w:rPr>
          <w:color w:val="231F20"/>
          <w:spacing w:val="-2"/>
        </w:rPr>
        <w:t xml:space="preserve"> </w:t>
      </w:r>
      <w:r>
        <w:rPr>
          <w:color w:val="231F20"/>
        </w:rPr>
        <w:t>Disability,</w:t>
      </w:r>
      <w:r>
        <w:rPr>
          <w:color w:val="231F20"/>
          <w:spacing w:val="-2"/>
        </w:rPr>
        <w:t xml:space="preserve"> </w:t>
      </w:r>
      <w:r>
        <w:rPr>
          <w:color w:val="231F20"/>
        </w:rPr>
        <w:t>Gender</w:t>
      </w:r>
      <w:r>
        <w:rPr>
          <w:color w:val="231F20"/>
          <w:spacing w:val="-2"/>
        </w:rPr>
        <w:t xml:space="preserve"> </w:t>
      </w:r>
      <w:r>
        <w:rPr>
          <w:color w:val="231F20"/>
        </w:rPr>
        <w:t>Equity</w:t>
      </w:r>
      <w:r>
        <w:rPr>
          <w:color w:val="231F20"/>
          <w:spacing w:val="-2"/>
        </w:rPr>
        <w:t xml:space="preserve"> </w:t>
      </w:r>
      <w:r>
        <w:rPr>
          <w:color w:val="231F20"/>
        </w:rPr>
        <w:t>and Social Inclusion (DGESI) analysis (described in the Project Design section below).</w:t>
      </w:r>
    </w:p>
    <w:p w14:paraId="431861A8" w14:textId="77777777" w:rsidR="00226189" w:rsidRDefault="00000000">
      <w:pPr>
        <w:pStyle w:val="Heading4"/>
        <w:numPr>
          <w:ilvl w:val="2"/>
          <w:numId w:val="39"/>
        </w:numPr>
        <w:tabs>
          <w:tab w:val="left" w:pos="1149"/>
        </w:tabs>
        <w:ind w:left="1149" w:hanging="259"/>
      </w:pPr>
      <w:r>
        <w:rPr>
          <w:color w:val="231F20"/>
        </w:rPr>
        <w:t>Project</w:t>
      </w:r>
      <w:r>
        <w:rPr>
          <w:color w:val="231F20"/>
          <w:spacing w:val="-2"/>
        </w:rPr>
        <w:t xml:space="preserve"> </w:t>
      </w:r>
      <w:r>
        <w:rPr>
          <w:color w:val="231F20"/>
        </w:rPr>
        <w:t>Design</w:t>
      </w:r>
      <w:r>
        <w:rPr>
          <w:color w:val="231F20"/>
          <w:spacing w:val="-2"/>
        </w:rPr>
        <w:t xml:space="preserve"> </w:t>
      </w:r>
      <w:r>
        <w:rPr>
          <w:color w:val="231F20"/>
        </w:rPr>
        <w:t>(up</w:t>
      </w:r>
      <w:r>
        <w:rPr>
          <w:color w:val="231F20"/>
          <w:spacing w:val="-3"/>
        </w:rPr>
        <w:t xml:space="preserve"> </w:t>
      </w:r>
      <w:r>
        <w:rPr>
          <w:color w:val="231F20"/>
        </w:rPr>
        <w:t>to</w:t>
      </w:r>
      <w:r>
        <w:rPr>
          <w:color w:val="231F20"/>
          <w:spacing w:val="-1"/>
        </w:rPr>
        <w:t xml:space="preserve"> </w:t>
      </w:r>
      <w:r>
        <w:rPr>
          <w:color w:val="231F20"/>
        </w:rPr>
        <w:t>43</w:t>
      </w:r>
      <w:r>
        <w:rPr>
          <w:color w:val="231F20"/>
          <w:spacing w:val="-1"/>
        </w:rPr>
        <w:t xml:space="preserve"> </w:t>
      </w:r>
      <w:r>
        <w:rPr>
          <w:color w:val="231F20"/>
          <w:spacing w:val="-2"/>
        </w:rPr>
        <w:t>points)</w:t>
      </w:r>
    </w:p>
    <w:p w14:paraId="1967528F" w14:textId="77777777" w:rsidR="00226189" w:rsidRDefault="00000000">
      <w:pPr>
        <w:pStyle w:val="ListParagraph"/>
        <w:numPr>
          <w:ilvl w:val="3"/>
          <w:numId w:val="39"/>
        </w:numPr>
        <w:tabs>
          <w:tab w:val="left" w:pos="1524"/>
        </w:tabs>
        <w:spacing w:before="140"/>
        <w:ind w:hanging="259"/>
        <w:rPr>
          <w:b/>
          <w:sz w:val="24"/>
        </w:rPr>
      </w:pPr>
      <w:r>
        <w:rPr>
          <w:b/>
          <w:color w:val="231F20"/>
          <w:sz w:val="24"/>
        </w:rPr>
        <w:t>Project</w:t>
      </w:r>
      <w:r>
        <w:rPr>
          <w:b/>
          <w:color w:val="231F20"/>
          <w:spacing w:val="-1"/>
          <w:sz w:val="24"/>
        </w:rPr>
        <w:t xml:space="preserve"> </w:t>
      </w:r>
      <w:r>
        <w:rPr>
          <w:b/>
          <w:color w:val="231F20"/>
          <w:sz w:val="24"/>
        </w:rPr>
        <w:t>Strategy and</w:t>
      </w:r>
      <w:r>
        <w:rPr>
          <w:b/>
          <w:color w:val="231F20"/>
          <w:spacing w:val="-2"/>
          <w:sz w:val="24"/>
        </w:rPr>
        <w:t xml:space="preserve"> </w:t>
      </w:r>
      <w:r>
        <w:rPr>
          <w:b/>
          <w:color w:val="231F20"/>
          <w:sz w:val="24"/>
        </w:rPr>
        <w:t>Sustainability Strategy</w:t>
      </w:r>
      <w:r>
        <w:rPr>
          <w:b/>
          <w:color w:val="231F20"/>
          <w:spacing w:val="-1"/>
          <w:sz w:val="24"/>
        </w:rPr>
        <w:t xml:space="preserve"> </w:t>
      </w:r>
      <w:r>
        <w:rPr>
          <w:b/>
          <w:color w:val="231F20"/>
          <w:sz w:val="24"/>
        </w:rPr>
        <w:t>(up</w:t>
      </w:r>
      <w:r>
        <w:rPr>
          <w:b/>
          <w:color w:val="231F20"/>
          <w:spacing w:val="-1"/>
          <w:sz w:val="24"/>
        </w:rPr>
        <w:t xml:space="preserve"> </w:t>
      </w:r>
      <w:r>
        <w:rPr>
          <w:b/>
          <w:color w:val="231F20"/>
          <w:sz w:val="24"/>
        </w:rPr>
        <w:t>to</w:t>
      </w:r>
      <w:r>
        <w:rPr>
          <w:b/>
          <w:color w:val="231F20"/>
          <w:spacing w:val="-1"/>
          <w:sz w:val="24"/>
        </w:rPr>
        <w:t xml:space="preserve"> </w:t>
      </w:r>
      <w:r>
        <w:rPr>
          <w:b/>
          <w:color w:val="231F20"/>
          <w:sz w:val="24"/>
        </w:rPr>
        <w:t xml:space="preserve">38 </w:t>
      </w:r>
      <w:r>
        <w:rPr>
          <w:b/>
          <w:color w:val="231F20"/>
          <w:spacing w:val="-2"/>
          <w:sz w:val="24"/>
        </w:rPr>
        <w:t>points)</w:t>
      </w:r>
    </w:p>
    <w:p w14:paraId="2BD6FA56" w14:textId="77777777" w:rsidR="00226189" w:rsidRDefault="00000000">
      <w:pPr>
        <w:pStyle w:val="BodyText"/>
        <w:ind w:left="1265" w:right="155"/>
      </w:pPr>
      <w:r>
        <w:rPr>
          <w:color w:val="231F20"/>
        </w:rPr>
        <w:t>The</w:t>
      </w:r>
      <w:r>
        <w:rPr>
          <w:color w:val="231F20"/>
          <w:spacing w:val="-4"/>
        </w:rPr>
        <w:t xml:space="preserve"> </w:t>
      </w:r>
      <w:r>
        <w:rPr>
          <w:color w:val="231F20"/>
        </w:rPr>
        <w:t>applicant's</w:t>
      </w:r>
      <w:r>
        <w:rPr>
          <w:color w:val="231F20"/>
          <w:spacing w:val="-5"/>
        </w:rPr>
        <w:t xml:space="preserve"> </w:t>
      </w:r>
      <w:r>
        <w:rPr>
          <w:color w:val="231F20"/>
        </w:rPr>
        <w:t>Project</w:t>
      </w:r>
      <w:r>
        <w:rPr>
          <w:color w:val="231F20"/>
          <w:spacing w:val="-4"/>
        </w:rPr>
        <w:t xml:space="preserve"> </w:t>
      </w:r>
      <w:r>
        <w:rPr>
          <w:color w:val="231F20"/>
        </w:rPr>
        <w:t>Strategy</w:t>
      </w:r>
      <w:r>
        <w:rPr>
          <w:color w:val="231F20"/>
          <w:spacing w:val="-4"/>
        </w:rPr>
        <w:t xml:space="preserve"> </w:t>
      </w:r>
      <w:r>
        <w:rPr>
          <w:color w:val="231F20"/>
        </w:rPr>
        <w:t>and</w:t>
      </w:r>
      <w:r>
        <w:rPr>
          <w:color w:val="231F20"/>
          <w:spacing w:val="-4"/>
        </w:rPr>
        <w:t xml:space="preserve"> </w:t>
      </w:r>
      <w:r>
        <w:rPr>
          <w:color w:val="231F20"/>
        </w:rPr>
        <w:t>Sustainability</w:t>
      </w:r>
      <w:r>
        <w:rPr>
          <w:color w:val="231F20"/>
          <w:spacing w:val="-4"/>
        </w:rPr>
        <w:t xml:space="preserve"> </w:t>
      </w:r>
      <w:r>
        <w:rPr>
          <w:color w:val="231F20"/>
        </w:rPr>
        <w:t>section</w:t>
      </w:r>
      <w:r>
        <w:rPr>
          <w:color w:val="231F20"/>
          <w:spacing w:val="-4"/>
        </w:rPr>
        <w:t xml:space="preserve"> </w:t>
      </w:r>
      <w:r>
        <w:rPr>
          <w:color w:val="231F20"/>
        </w:rPr>
        <w:t>will</w:t>
      </w:r>
      <w:r>
        <w:rPr>
          <w:color w:val="231F20"/>
          <w:spacing w:val="-4"/>
        </w:rPr>
        <w:t xml:space="preserve"> </w:t>
      </w:r>
      <w:r>
        <w:rPr>
          <w:color w:val="231F20"/>
        </w:rPr>
        <w:t>be</w:t>
      </w:r>
      <w:r>
        <w:rPr>
          <w:color w:val="231F20"/>
          <w:spacing w:val="-4"/>
        </w:rPr>
        <w:t xml:space="preserve"> </w:t>
      </w:r>
      <w:r>
        <w:rPr>
          <w:color w:val="231F20"/>
        </w:rPr>
        <w:t>evaluated</w:t>
      </w:r>
      <w:r>
        <w:rPr>
          <w:color w:val="231F20"/>
          <w:spacing w:val="-4"/>
        </w:rPr>
        <w:t xml:space="preserve"> </w:t>
      </w:r>
      <w:r>
        <w:rPr>
          <w:color w:val="231F20"/>
        </w:rPr>
        <w:t>based</w:t>
      </w:r>
      <w:r>
        <w:rPr>
          <w:color w:val="231F20"/>
          <w:spacing w:val="-4"/>
        </w:rPr>
        <w:t xml:space="preserve"> </w:t>
      </w:r>
      <w:r>
        <w:rPr>
          <w:color w:val="231F20"/>
        </w:rPr>
        <w:t>on its responsiveness to the unmet need described in its Problem Analysis.</w:t>
      </w:r>
    </w:p>
    <w:p w14:paraId="714E8C88" w14:textId="77777777" w:rsidR="00226189" w:rsidRDefault="00000000">
      <w:pPr>
        <w:pStyle w:val="BodyText"/>
        <w:spacing w:before="140"/>
        <w:ind w:left="1265" w:right="158"/>
      </w:pPr>
      <w:r>
        <w:rPr>
          <w:color w:val="231F20"/>
        </w:rPr>
        <w:t>The</w:t>
      </w:r>
      <w:r>
        <w:rPr>
          <w:color w:val="231F20"/>
          <w:spacing w:val="-5"/>
        </w:rPr>
        <w:t xml:space="preserve"> </w:t>
      </w:r>
      <w:r>
        <w:rPr>
          <w:color w:val="231F20"/>
        </w:rPr>
        <w:t>project-level</w:t>
      </w:r>
      <w:r>
        <w:rPr>
          <w:color w:val="231F20"/>
          <w:spacing w:val="-5"/>
        </w:rPr>
        <w:t xml:space="preserve"> </w:t>
      </w:r>
      <w:r>
        <w:rPr>
          <w:color w:val="231F20"/>
        </w:rPr>
        <w:t>objective</w:t>
      </w:r>
      <w:r>
        <w:rPr>
          <w:color w:val="231F20"/>
          <w:spacing w:val="-5"/>
        </w:rPr>
        <w:t xml:space="preserve"> </w:t>
      </w:r>
      <w:r>
        <w:rPr>
          <w:color w:val="231F20"/>
        </w:rPr>
        <w:t>is</w:t>
      </w:r>
      <w:r>
        <w:rPr>
          <w:color w:val="231F20"/>
          <w:spacing w:val="-6"/>
        </w:rPr>
        <w:t xml:space="preserve"> </w:t>
      </w:r>
      <w:r>
        <w:rPr>
          <w:color w:val="231F20"/>
        </w:rPr>
        <w:t>increasing</w:t>
      </w:r>
      <w:r>
        <w:rPr>
          <w:color w:val="231F20"/>
          <w:spacing w:val="-5"/>
        </w:rPr>
        <w:t xml:space="preserve"> </w:t>
      </w:r>
      <w:r>
        <w:rPr>
          <w:color w:val="231F20"/>
        </w:rPr>
        <w:t>responsiveness</w:t>
      </w:r>
      <w:r>
        <w:rPr>
          <w:color w:val="231F20"/>
          <w:spacing w:val="-6"/>
        </w:rPr>
        <w:t xml:space="preserve"> </w:t>
      </w:r>
      <w:r>
        <w:rPr>
          <w:color w:val="231F20"/>
        </w:rPr>
        <w:t>of</w:t>
      </w:r>
      <w:r>
        <w:rPr>
          <w:color w:val="231F20"/>
          <w:spacing w:val="-5"/>
        </w:rPr>
        <w:t xml:space="preserve"> </w:t>
      </w:r>
      <w:r>
        <w:rPr>
          <w:color w:val="231F20"/>
        </w:rPr>
        <w:t>Cambodian</w:t>
      </w:r>
      <w:r>
        <w:rPr>
          <w:color w:val="231F20"/>
          <w:spacing w:val="-5"/>
        </w:rPr>
        <w:t xml:space="preserve"> </w:t>
      </w:r>
      <w:r>
        <w:rPr>
          <w:color w:val="231F20"/>
        </w:rPr>
        <w:t>Organizations of Persons with Disabilities (OPDs) and their key stakeholders to labor exploitation and barriers that impede access to decent work.</w:t>
      </w:r>
    </w:p>
    <w:p w14:paraId="6D722EB2" w14:textId="77777777" w:rsidR="00226189" w:rsidRDefault="00226189">
      <w:pPr>
        <w:pStyle w:val="BodyText"/>
        <w:ind w:left="0"/>
      </w:pPr>
    </w:p>
    <w:p w14:paraId="50765514" w14:textId="77777777" w:rsidR="00226189" w:rsidRDefault="00000000">
      <w:pPr>
        <w:pStyle w:val="BodyText"/>
        <w:ind w:left="1265" w:right="158"/>
      </w:pPr>
      <w:r>
        <w:rPr>
          <w:color w:val="231F20"/>
        </w:rPr>
        <w:t>In</w:t>
      </w:r>
      <w:r>
        <w:rPr>
          <w:color w:val="231F20"/>
          <w:spacing w:val="-3"/>
        </w:rPr>
        <w:t xml:space="preserve"> </w:t>
      </w:r>
      <w:r>
        <w:rPr>
          <w:color w:val="231F20"/>
        </w:rPr>
        <w:t>support</w:t>
      </w:r>
      <w:r>
        <w:rPr>
          <w:color w:val="231F20"/>
          <w:spacing w:val="-3"/>
        </w:rPr>
        <w:t xml:space="preserve"> </w:t>
      </w:r>
      <w:r>
        <w:rPr>
          <w:color w:val="231F20"/>
        </w:rPr>
        <w:t>of</w:t>
      </w:r>
      <w:r>
        <w:rPr>
          <w:color w:val="231F20"/>
          <w:spacing w:val="-3"/>
        </w:rPr>
        <w:t xml:space="preserve"> </w:t>
      </w:r>
      <w:r>
        <w:rPr>
          <w:color w:val="231F20"/>
        </w:rPr>
        <w:t>achieving</w:t>
      </w:r>
      <w:r>
        <w:rPr>
          <w:color w:val="231F20"/>
          <w:spacing w:val="-3"/>
        </w:rPr>
        <w:t xml:space="preserve"> </w:t>
      </w:r>
      <w:r>
        <w:rPr>
          <w:color w:val="231F20"/>
        </w:rPr>
        <w:t>the</w:t>
      </w:r>
      <w:r>
        <w:rPr>
          <w:color w:val="231F20"/>
          <w:spacing w:val="-3"/>
        </w:rPr>
        <w:t xml:space="preserve"> </w:t>
      </w:r>
      <w:r>
        <w:rPr>
          <w:color w:val="231F20"/>
        </w:rPr>
        <w:t>objective,</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should</w:t>
      </w:r>
      <w:r>
        <w:rPr>
          <w:color w:val="231F20"/>
          <w:spacing w:val="-3"/>
        </w:rPr>
        <w:t xml:space="preserve"> </w:t>
      </w:r>
      <w:r>
        <w:rPr>
          <w:color w:val="231F20"/>
        </w:rPr>
        <w:t>be</w:t>
      </w:r>
      <w:r>
        <w:rPr>
          <w:color w:val="231F20"/>
          <w:spacing w:val="-3"/>
        </w:rPr>
        <w:t xml:space="preserve"> </w:t>
      </w:r>
      <w:r>
        <w:rPr>
          <w:color w:val="231F20"/>
        </w:rPr>
        <w:t>designed</w:t>
      </w:r>
      <w:r>
        <w:rPr>
          <w:color w:val="231F20"/>
          <w:spacing w:val="-3"/>
        </w:rPr>
        <w:t xml:space="preserve"> </w:t>
      </w:r>
      <w:r>
        <w:rPr>
          <w:color w:val="231F20"/>
        </w:rPr>
        <w:t>to</w:t>
      </w:r>
      <w:r>
        <w:rPr>
          <w:color w:val="231F20"/>
          <w:spacing w:val="-3"/>
        </w:rPr>
        <w:t xml:space="preserve"> </w:t>
      </w:r>
      <w:r>
        <w:rPr>
          <w:color w:val="231F20"/>
        </w:rPr>
        <w:t>achieve</w:t>
      </w:r>
      <w:r>
        <w:rPr>
          <w:color w:val="231F20"/>
          <w:spacing w:val="-3"/>
        </w:rPr>
        <w:t xml:space="preserve"> </w:t>
      </w:r>
      <w:r>
        <w:rPr>
          <w:color w:val="231F20"/>
        </w:rPr>
        <w:t>the following outcomes and sub-outcomes, if required:</w:t>
      </w:r>
    </w:p>
    <w:p w14:paraId="66AAC830" w14:textId="77777777" w:rsidR="00226189" w:rsidRDefault="00226189">
      <w:pPr>
        <w:sectPr w:rsidR="00226189">
          <w:pgSz w:w="12240" w:h="15840"/>
          <w:pgMar w:top="1380" w:right="1300" w:bottom="1260" w:left="1300" w:header="0" w:footer="1062" w:gutter="0"/>
          <w:cols w:space="720"/>
        </w:sectPr>
      </w:pPr>
    </w:p>
    <w:p w14:paraId="40CED72B" w14:textId="77777777" w:rsidR="00226189" w:rsidRDefault="00000000">
      <w:pPr>
        <w:pStyle w:val="BodyText"/>
        <w:spacing w:before="60"/>
        <w:ind w:left="1265"/>
      </w:pPr>
      <w:r>
        <w:rPr>
          <w:b/>
          <w:color w:val="231F20"/>
        </w:rPr>
        <w:lastRenderedPageBreak/>
        <w:t xml:space="preserve">Outcome 1: </w:t>
      </w:r>
      <w:r>
        <w:rPr>
          <w:color w:val="231F20"/>
        </w:rPr>
        <w:t>Increased understanding of the linkage between disability and vulnerability</w:t>
      </w:r>
      <w:r>
        <w:rPr>
          <w:color w:val="231F20"/>
          <w:spacing w:val="-4"/>
        </w:rPr>
        <w:t xml:space="preserve"> </w:t>
      </w:r>
      <w:r>
        <w:rPr>
          <w:color w:val="231F20"/>
        </w:rPr>
        <w:t>to</w:t>
      </w:r>
      <w:r>
        <w:rPr>
          <w:color w:val="231F20"/>
          <w:spacing w:val="-4"/>
        </w:rPr>
        <w:t xml:space="preserve"> </w:t>
      </w:r>
      <w:r>
        <w:rPr>
          <w:color w:val="231F20"/>
        </w:rPr>
        <w:t>child</w:t>
      </w:r>
      <w:r>
        <w:rPr>
          <w:color w:val="231F20"/>
          <w:spacing w:val="-4"/>
        </w:rPr>
        <w:t xml:space="preserve"> </w:t>
      </w:r>
      <w:r>
        <w:rPr>
          <w:color w:val="231F20"/>
        </w:rPr>
        <w:t>labor,</w:t>
      </w:r>
      <w:r>
        <w:rPr>
          <w:color w:val="231F20"/>
          <w:spacing w:val="-4"/>
        </w:rPr>
        <w:t xml:space="preserve"> </w:t>
      </w:r>
      <w:r>
        <w:rPr>
          <w:color w:val="231F20"/>
        </w:rPr>
        <w:t>forced</w:t>
      </w:r>
      <w:r>
        <w:rPr>
          <w:color w:val="231F20"/>
          <w:spacing w:val="-4"/>
        </w:rPr>
        <w:t xml:space="preserve"> </w:t>
      </w:r>
      <w:r>
        <w:rPr>
          <w:color w:val="231F20"/>
        </w:rPr>
        <w:t>labor</w:t>
      </w:r>
      <w:r>
        <w:rPr>
          <w:color w:val="231F20"/>
          <w:spacing w:val="-4"/>
        </w:rPr>
        <w:t xml:space="preserve"> </w:t>
      </w:r>
      <w:r>
        <w:rPr>
          <w:color w:val="231F20"/>
        </w:rPr>
        <w:t>and/or</w:t>
      </w:r>
      <w:r>
        <w:rPr>
          <w:color w:val="231F20"/>
          <w:spacing w:val="-4"/>
        </w:rPr>
        <w:t xml:space="preserve"> </w:t>
      </w:r>
      <w:r>
        <w:rPr>
          <w:color w:val="231F20"/>
        </w:rPr>
        <w:t>human</w:t>
      </w:r>
      <w:r>
        <w:rPr>
          <w:color w:val="231F20"/>
          <w:spacing w:val="-4"/>
        </w:rPr>
        <w:t xml:space="preserve"> </w:t>
      </w:r>
      <w:r>
        <w:rPr>
          <w:color w:val="231F20"/>
        </w:rPr>
        <w:t>trafficking</w:t>
      </w:r>
      <w:r>
        <w:rPr>
          <w:color w:val="231F20"/>
          <w:spacing w:val="-4"/>
        </w:rPr>
        <w:t xml:space="preserve"> </w:t>
      </w:r>
      <w:r>
        <w:rPr>
          <w:color w:val="231F20"/>
        </w:rPr>
        <w:t>and</w:t>
      </w:r>
      <w:r>
        <w:rPr>
          <w:color w:val="231F20"/>
          <w:spacing w:val="-4"/>
        </w:rPr>
        <w:t xml:space="preserve"> </w:t>
      </w:r>
      <w:r>
        <w:rPr>
          <w:color w:val="231F20"/>
        </w:rPr>
        <w:t>of</w:t>
      </w:r>
      <w:r>
        <w:rPr>
          <w:color w:val="231F20"/>
          <w:spacing w:val="-4"/>
        </w:rPr>
        <w:t xml:space="preserve"> </w:t>
      </w:r>
      <w:r>
        <w:rPr>
          <w:color w:val="231F20"/>
        </w:rPr>
        <w:t>barriers</w:t>
      </w:r>
      <w:r>
        <w:rPr>
          <w:color w:val="231F20"/>
          <w:spacing w:val="-4"/>
        </w:rPr>
        <w:t xml:space="preserve"> </w:t>
      </w:r>
      <w:r>
        <w:rPr>
          <w:color w:val="231F20"/>
        </w:rPr>
        <w:t>that impede access to decent work for persons with disabilities.</w:t>
      </w:r>
    </w:p>
    <w:p w14:paraId="5A215E84" w14:textId="77777777" w:rsidR="00226189" w:rsidRDefault="00000000">
      <w:pPr>
        <w:pStyle w:val="BodyText"/>
        <w:spacing w:before="140"/>
        <w:ind w:left="1265" w:right="158"/>
      </w:pPr>
      <w:r>
        <w:rPr>
          <w:b/>
          <w:color w:val="231F20"/>
        </w:rPr>
        <w:t>Outcome</w:t>
      </w:r>
      <w:r>
        <w:rPr>
          <w:b/>
          <w:color w:val="231F20"/>
          <w:spacing w:val="-4"/>
        </w:rPr>
        <w:t xml:space="preserve"> </w:t>
      </w:r>
      <w:r>
        <w:rPr>
          <w:b/>
          <w:color w:val="231F20"/>
        </w:rPr>
        <w:t>2:</w:t>
      </w:r>
      <w:r>
        <w:rPr>
          <w:b/>
          <w:color w:val="231F20"/>
          <w:spacing w:val="-5"/>
        </w:rPr>
        <w:t xml:space="preserve"> </w:t>
      </w:r>
      <w:r>
        <w:rPr>
          <w:color w:val="231F20"/>
        </w:rPr>
        <w:t>Increased</w:t>
      </w:r>
      <w:r>
        <w:rPr>
          <w:color w:val="231F20"/>
          <w:spacing w:val="-4"/>
        </w:rPr>
        <w:t xml:space="preserve"> </w:t>
      </w:r>
      <w:r>
        <w:rPr>
          <w:color w:val="231F20"/>
        </w:rPr>
        <w:t>coordination</w:t>
      </w:r>
      <w:r>
        <w:rPr>
          <w:color w:val="231F20"/>
          <w:spacing w:val="-4"/>
        </w:rPr>
        <w:t xml:space="preserve"> </w:t>
      </w:r>
      <w:r>
        <w:rPr>
          <w:color w:val="231F20"/>
        </w:rPr>
        <w:t>and</w:t>
      </w:r>
      <w:r>
        <w:rPr>
          <w:color w:val="231F20"/>
          <w:spacing w:val="-4"/>
        </w:rPr>
        <w:t xml:space="preserve"> </w:t>
      </w:r>
      <w:r>
        <w:rPr>
          <w:color w:val="231F20"/>
        </w:rPr>
        <w:t>partnerships</w:t>
      </w:r>
      <w:r>
        <w:rPr>
          <w:color w:val="231F20"/>
          <w:spacing w:val="-5"/>
        </w:rPr>
        <w:t xml:space="preserve"> </w:t>
      </w:r>
      <w:r>
        <w:rPr>
          <w:color w:val="231F20"/>
        </w:rPr>
        <w:t>between/among</w:t>
      </w:r>
      <w:r>
        <w:rPr>
          <w:color w:val="231F20"/>
          <w:spacing w:val="-4"/>
        </w:rPr>
        <w:t xml:space="preserve"> </w:t>
      </w:r>
      <w:r>
        <w:rPr>
          <w:color w:val="231F20"/>
        </w:rPr>
        <w:t>OPDs</w:t>
      </w:r>
      <w:r>
        <w:rPr>
          <w:color w:val="231F20"/>
          <w:spacing w:val="-5"/>
        </w:rPr>
        <w:t xml:space="preserve"> </w:t>
      </w:r>
      <w:r>
        <w:rPr>
          <w:color w:val="231F20"/>
        </w:rPr>
        <w:t>and</w:t>
      </w:r>
      <w:r>
        <w:rPr>
          <w:color w:val="231F20"/>
          <w:spacing w:val="-4"/>
        </w:rPr>
        <w:t xml:space="preserve"> </w:t>
      </w:r>
      <w:r>
        <w:rPr>
          <w:color w:val="231F20"/>
        </w:rPr>
        <w:t>their key stakeholders to address the prevalence of child labor, forced labor and/or human trafficking among persons with disabilities and barriers that impede their access to decent work.</w:t>
      </w:r>
    </w:p>
    <w:p w14:paraId="4D33DC3F" w14:textId="77777777" w:rsidR="00226189" w:rsidRDefault="00000000">
      <w:pPr>
        <w:pStyle w:val="BodyText"/>
        <w:spacing w:before="140"/>
        <w:ind w:left="1265" w:right="188"/>
      </w:pPr>
      <w:r>
        <w:rPr>
          <w:b/>
          <w:color w:val="231F20"/>
        </w:rPr>
        <w:t xml:space="preserve">Outcome 3: </w:t>
      </w:r>
      <w:r>
        <w:rPr>
          <w:color w:val="231F20"/>
        </w:rPr>
        <w:t>Increased implementation of sustainable interventions by OPDs and their</w:t>
      </w:r>
      <w:r>
        <w:rPr>
          <w:color w:val="231F20"/>
          <w:spacing w:val="-4"/>
        </w:rPr>
        <w:t xml:space="preserve"> </w:t>
      </w:r>
      <w:r>
        <w:rPr>
          <w:color w:val="231F20"/>
        </w:rPr>
        <w:t>key</w:t>
      </w:r>
      <w:r>
        <w:rPr>
          <w:color w:val="231F20"/>
          <w:spacing w:val="-4"/>
        </w:rPr>
        <w:t xml:space="preserve"> </w:t>
      </w:r>
      <w:r>
        <w:rPr>
          <w:color w:val="231F20"/>
        </w:rPr>
        <w:t>stakeholders</w:t>
      </w:r>
      <w:r>
        <w:rPr>
          <w:color w:val="231F20"/>
          <w:spacing w:val="-5"/>
        </w:rPr>
        <w:t xml:space="preserve"> </w:t>
      </w:r>
      <w:r>
        <w:rPr>
          <w:color w:val="231F20"/>
        </w:rPr>
        <w:t>that</w:t>
      </w:r>
      <w:r>
        <w:rPr>
          <w:color w:val="231F20"/>
          <w:spacing w:val="-4"/>
        </w:rPr>
        <w:t xml:space="preserve"> </w:t>
      </w:r>
      <w:r>
        <w:rPr>
          <w:color w:val="231F20"/>
        </w:rPr>
        <w:t>address</w:t>
      </w:r>
      <w:r>
        <w:rPr>
          <w:color w:val="231F20"/>
          <w:spacing w:val="-5"/>
        </w:rPr>
        <w:t xml:space="preserve"> </w:t>
      </w:r>
      <w:r>
        <w:rPr>
          <w:color w:val="231F20"/>
        </w:rPr>
        <w:t>the</w:t>
      </w:r>
      <w:r>
        <w:rPr>
          <w:color w:val="231F20"/>
          <w:spacing w:val="-4"/>
        </w:rPr>
        <w:t xml:space="preserve"> </w:t>
      </w:r>
      <w:r>
        <w:rPr>
          <w:color w:val="231F20"/>
        </w:rPr>
        <w:t>linkage</w:t>
      </w:r>
      <w:r>
        <w:rPr>
          <w:color w:val="231F20"/>
          <w:spacing w:val="-4"/>
        </w:rPr>
        <w:t xml:space="preserve"> </w:t>
      </w:r>
      <w:r>
        <w:rPr>
          <w:color w:val="231F20"/>
        </w:rPr>
        <w:t>between</w:t>
      </w:r>
      <w:r>
        <w:rPr>
          <w:color w:val="231F20"/>
          <w:spacing w:val="-4"/>
        </w:rPr>
        <w:t xml:space="preserve"> </w:t>
      </w:r>
      <w:r>
        <w:rPr>
          <w:color w:val="231F20"/>
        </w:rPr>
        <w:t>disability</w:t>
      </w:r>
      <w:r>
        <w:rPr>
          <w:color w:val="231F20"/>
          <w:spacing w:val="-4"/>
        </w:rPr>
        <w:t xml:space="preserve"> </w:t>
      </w:r>
      <w:r>
        <w:rPr>
          <w:color w:val="231F20"/>
        </w:rPr>
        <w:t>and</w:t>
      </w:r>
      <w:r>
        <w:rPr>
          <w:color w:val="231F20"/>
          <w:spacing w:val="-4"/>
        </w:rPr>
        <w:t xml:space="preserve"> </w:t>
      </w:r>
      <w:r>
        <w:rPr>
          <w:color w:val="231F20"/>
        </w:rPr>
        <w:t>vulnerability</w:t>
      </w:r>
      <w:r>
        <w:rPr>
          <w:color w:val="231F20"/>
          <w:spacing w:val="-4"/>
        </w:rPr>
        <w:t xml:space="preserve"> </w:t>
      </w:r>
      <w:r>
        <w:rPr>
          <w:color w:val="231F20"/>
        </w:rPr>
        <w:t>to child labor, forced labor and/or human trafficking and barriers that impede access to decent work.</w:t>
      </w:r>
    </w:p>
    <w:p w14:paraId="5995451C" w14:textId="6E9C7898" w:rsidR="00226189" w:rsidRDefault="00000000">
      <w:pPr>
        <w:pStyle w:val="BodyText"/>
        <w:spacing w:before="140"/>
        <w:ind w:left="1265" w:right="163"/>
      </w:pPr>
      <w:r>
        <w:rPr>
          <w:color w:val="231F20"/>
        </w:rPr>
        <w:t>For the Disability, Gender Equity and Social Inclusion (DGESI) analysis, applicants must consider barriers faced by persons with disabilities, particularly from marginalized and underrepresented groups, that the project might address for equitable inclusion, meaningful involvement, and equal benefit. Applicants must consider and describe what kinds of barriers would have to be overcome and what factors</w:t>
      </w:r>
      <w:r>
        <w:rPr>
          <w:color w:val="231F20"/>
          <w:spacing w:val="-1"/>
        </w:rPr>
        <w:t xml:space="preserve"> </w:t>
      </w:r>
      <w:r>
        <w:rPr>
          <w:color w:val="231F20"/>
        </w:rPr>
        <w:t>would need to be true to overcome the barriers. Factors</w:t>
      </w:r>
      <w:r>
        <w:rPr>
          <w:color w:val="231F20"/>
          <w:spacing w:val="-1"/>
        </w:rPr>
        <w:t xml:space="preserve"> </w:t>
      </w:r>
      <w:r>
        <w:rPr>
          <w:color w:val="231F20"/>
        </w:rPr>
        <w:t>that applicants</w:t>
      </w:r>
      <w:r>
        <w:rPr>
          <w:color w:val="231F20"/>
          <w:spacing w:val="-1"/>
        </w:rPr>
        <w:t xml:space="preserve"> </w:t>
      </w:r>
      <w:r>
        <w:rPr>
          <w:color w:val="231F20"/>
        </w:rPr>
        <w:t>should consider include but are not limited to: Time and Space; Accessibility; Knowledge, Beliefs and Perceptions; Practices and Participation; Power and Decision-making; Knowledge</w:t>
      </w:r>
      <w:r>
        <w:rPr>
          <w:color w:val="231F20"/>
          <w:spacing w:val="-4"/>
        </w:rPr>
        <w:t xml:space="preserve"> </w:t>
      </w:r>
      <w:r>
        <w:rPr>
          <w:color w:val="231F20"/>
        </w:rPr>
        <w:t>and</w:t>
      </w:r>
      <w:r>
        <w:rPr>
          <w:color w:val="231F20"/>
          <w:spacing w:val="-4"/>
        </w:rPr>
        <w:t xml:space="preserve"> </w:t>
      </w:r>
      <w:r>
        <w:rPr>
          <w:color w:val="231F20"/>
        </w:rPr>
        <w:t>Education;</w:t>
      </w:r>
      <w:r>
        <w:rPr>
          <w:color w:val="231F20"/>
          <w:spacing w:val="-4"/>
        </w:rPr>
        <w:t xml:space="preserve"> </w:t>
      </w:r>
      <w:r>
        <w:rPr>
          <w:color w:val="231F20"/>
        </w:rPr>
        <w:t>Employment</w:t>
      </w:r>
      <w:r>
        <w:rPr>
          <w:color w:val="231F20"/>
          <w:spacing w:val="-4"/>
        </w:rPr>
        <w:t xml:space="preserve"> </w:t>
      </w:r>
      <w:r>
        <w:rPr>
          <w:color w:val="231F20"/>
        </w:rPr>
        <w:t>and</w:t>
      </w:r>
      <w:r>
        <w:rPr>
          <w:color w:val="231F20"/>
          <w:spacing w:val="-4"/>
        </w:rPr>
        <w:t xml:space="preserve"> </w:t>
      </w:r>
      <w:r>
        <w:rPr>
          <w:color w:val="231F20"/>
        </w:rPr>
        <w:t>Decent</w:t>
      </w:r>
      <w:r>
        <w:rPr>
          <w:color w:val="231F20"/>
          <w:spacing w:val="-4"/>
        </w:rPr>
        <w:t xml:space="preserve"> </w:t>
      </w:r>
      <w:r>
        <w:rPr>
          <w:color w:val="231F20"/>
        </w:rPr>
        <w:t>Work</w:t>
      </w:r>
      <w:r>
        <w:rPr>
          <w:color w:val="231F20"/>
          <w:spacing w:val="-4"/>
        </w:rPr>
        <w:t xml:space="preserve"> </w:t>
      </w:r>
      <w:r>
        <w:rPr>
          <w:color w:val="231F20"/>
        </w:rPr>
        <w:t>and</w:t>
      </w:r>
      <w:r>
        <w:rPr>
          <w:color w:val="231F20"/>
          <w:spacing w:val="-4"/>
        </w:rPr>
        <w:t xml:space="preserve"> </w:t>
      </w:r>
      <w:r>
        <w:rPr>
          <w:color w:val="231F20"/>
        </w:rPr>
        <w:t>Income;</w:t>
      </w:r>
      <w:r>
        <w:rPr>
          <w:color w:val="231F20"/>
          <w:spacing w:val="-4"/>
        </w:rPr>
        <w:t xml:space="preserve"> </w:t>
      </w:r>
      <w:r>
        <w:rPr>
          <w:color w:val="231F20"/>
        </w:rPr>
        <w:t>Legal</w:t>
      </w:r>
      <w:r>
        <w:rPr>
          <w:color w:val="231F20"/>
          <w:spacing w:val="-4"/>
        </w:rPr>
        <w:t xml:space="preserve"> </w:t>
      </w:r>
      <w:r>
        <w:rPr>
          <w:color w:val="231F20"/>
        </w:rPr>
        <w:t>Rights and Status; and Access to Assets. (</w:t>
      </w:r>
      <w:hyperlink r:id="rId16" w:history="1">
        <w:r w:rsidRPr="007C4A6C">
          <w:rPr>
            <w:rStyle w:val="Hyperlink"/>
          </w:rPr>
          <w:t>See USAID’s Guide on How to Integrate Disability into Gender Assessments and Analyses</w:t>
        </w:r>
      </w:hyperlink>
      <w:r>
        <w:rPr>
          <w:color w:val="231F20"/>
        </w:rPr>
        <w:t>, inclusion of disability assessment and analyses section and Annex A: Disability and Gender). The DGESI analysis should be submitted as a separate attachment. (Maximum 4 pages. This does not count against the Technical Narrative page limit.)</w:t>
      </w:r>
    </w:p>
    <w:p w14:paraId="4E893669" w14:textId="77777777" w:rsidR="00226189" w:rsidRDefault="00000000">
      <w:pPr>
        <w:pStyle w:val="BodyText"/>
        <w:spacing w:before="140"/>
        <w:ind w:left="1265" w:right="227"/>
      </w:pPr>
      <w:r>
        <w:rPr>
          <w:color w:val="231F20"/>
        </w:rPr>
        <w:t>The</w:t>
      </w:r>
      <w:r>
        <w:rPr>
          <w:color w:val="231F20"/>
          <w:spacing w:val="-4"/>
        </w:rPr>
        <w:t xml:space="preserve"> </w:t>
      </w:r>
      <w:r>
        <w:rPr>
          <w:color w:val="231F20"/>
        </w:rPr>
        <w:t>applicant's</w:t>
      </w:r>
      <w:r>
        <w:rPr>
          <w:color w:val="231F20"/>
          <w:spacing w:val="-5"/>
        </w:rPr>
        <w:t xml:space="preserve"> </w:t>
      </w:r>
      <w:r>
        <w:rPr>
          <w:color w:val="231F20"/>
        </w:rPr>
        <w:t>Project</w:t>
      </w:r>
      <w:r>
        <w:rPr>
          <w:color w:val="231F20"/>
          <w:spacing w:val="-4"/>
        </w:rPr>
        <w:t xml:space="preserve"> </w:t>
      </w:r>
      <w:r>
        <w:rPr>
          <w:color w:val="231F20"/>
        </w:rPr>
        <w:t>Strategy</w:t>
      </w:r>
      <w:r>
        <w:rPr>
          <w:color w:val="231F20"/>
          <w:spacing w:val="-4"/>
        </w:rPr>
        <w:t xml:space="preserve"> </w:t>
      </w:r>
      <w:r>
        <w:rPr>
          <w:color w:val="231F20"/>
        </w:rPr>
        <w:t>and</w:t>
      </w:r>
      <w:r>
        <w:rPr>
          <w:color w:val="231F20"/>
          <w:spacing w:val="-4"/>
        </w:rPr>
        <w:t xml:space="preserve"> </w:t>
      </w:r>
      <w:r>
        <w:rPr>
          <w:color w:val="231F20"/>
        </w:rPr>
        <w:t>Sustainability</w:t>
      </w:r>
      <w:r>
        <w:rPr>
          <w:color w:val="231F20"/>
          <w:spacing w:val="-4"/>
        </w:rPr>
        <w:t xml:space="preserve"> </w:t>
      </w:r>
      <w:r>
        <w:rPr>
          <w:color w:val="231F20"/>
        </w:rPr>
        <w:t>Strategy</w:t>
      </w:r>
      <w:r>
        <w:rPr>
          <w:color w:val="231F20"/>
          <w:spacing w:val="-4"/>
        </w:rPr>
        <w:t xml:space="preserve"> </w:t>
      </w:r>
      <w:r>
        <w:rPr>
          <w:color w:val="231F20"/>
        </w:rPr>
        <w:t>section</w:t>
      </w:r>
      <w:r>
        <w:rPr>
          <w:color w:val="231F20"/>
          <w:spacing w:val="-4"/>
        </w:rPr>
        <w:t xml:space="preserve"> </w:t>
      </w:r>
      <w:r>
        <w:rPr>
          <w:color w:val="231F20"/>
        </w:rPr>
        <w:t>will</w:t>
      </w:r>
      <w:r>
        <w:rPr>
          <w:color w:val="231F20"/>
          <w:spacing w:val="-4"/>
        </w:rPr>
        <w:t xml:space="preserve"> </w:t>
      </w:r>
      <w:r>
        <w:rPr>
          <w:color w:val="231F20"/>
        </w:rPr>
        <w:t>be</w:t>
      </w:r>
      <w:r>
        <w:rPr>
          <w:color w:val="231F20"/>
          <w:spacing w:val="-4"/>
        </w:rPr>
        <w:t xml:space="preserve"> </w:t>
      </w:r>
      <w:r>
        <w:rPr>
          <w:color w:val="231F20"/>
        </w:rPr>
        <w:t>evaluated based on responsiveness to unmet needs described in the Problem Analysis. Each applicant’s proposal will be assessed based on how well the DGESI analysis informed the design of the overall project.</w:t>
      </w:r>
    </w:p>
    <w:p w14:paraId="00F941ED" w14:textId="77777777" w:rsidR="00226189" w:rsidRDefault="00000000">
      <w:pPr>
        <w:pStyle w:val="BodyText"/>
        <w:spacing w:before="140"/>
        <w:ind w:left="1265" w:right="849"/>
      </w:pPr>
      <w:r>
        <w:rPr>
          <w:color w:val="231F20"/>
        </w:rPr>
        <w:t>Proposed project strategies must be focused on identified geographic areas. Applicants</w:t>
      </w:r>
      <w:r>
        <w:rPr>
          <w:color w:val="231F20"/>
          <w:spacing w:val="-5"/>
        </w:rPr>
        <w:t xml:space="preserve"> </w:t>
      </w:r>
      <w:r>
        <w:rPr>
          <w:color w:val="231F20"/>
        </w:rPr>
        <w:t>must</w:t>
      </w:r>
      <w:r>
        <w:rPr>
          <w:color w:val="231F20"/>
          <w:spacing w:val="-4"/>
        </w:rPr>
        <w:t xml:space="preserve"> </w:t>
      </w:r>
      <w:r>
        <w:rPr>
          <w:color w:val="231F20"/>
        </w:rPr>
        <w:t>specify</w:t>
      </w:r>
      <w:r>
        <w:rPr>
          <w:color w:val="231F20"/>
          <w:spacing w:val="-4"/>
        </w:rPr>
        <w:t xml:space="preserve"> </w:t>
      </w:r>
      <w:r>
        <w:rPr>
          <w:color w:val="231F20"/>
        </w:rPr>
        <w:t>the</w:t>
      </w:r>
      <w:r>
        <w:rPr>
          <w:color w:val="231F20"/>
          <w:spacing w:val="-4"/>
        </w:rPr>
        <w:t xml:space="preserve"> </w:t>
      </w:r>
      <w:r>
        <w:rPr>
          <w:color w:val="231F20"/>
        </w:rPr>
        <w:t>provinces</w:t>
      </w:r>
      <w:r>
        <w:rPr>
          <w:color w:val="231F20"/>
          <w:spacing w:val="-5"/>
        </w:rPr>
        <w:t xml:space="preserve"> </w:t>
      </w:r>
      <w:r>
        <w:rPr>
          <w:color w:val="231F20"/>
        </w:rPr>
        <w:t>and</w:t>
      </w:r>
      <w:r>
        <w:rPr>
          <w:color w:val="231F20"/>
          <w:spacing w:val="-4"/>
        </w:rPr>
        <w:t xml:space="preserve"> </w:t>
      </w:r>
      <w:r>
        <w:rPr>
          <w:color w:val="231F20"/>
        </w:rPr>
        <w:t>municipalities</w:t>
      </w:r>
      <w:r>
        <w:rPr>
          <w:color w:val="231F20"/>
          <w:spacing w:val="-5"/>
        </w:rPr>
        <w:t xml:space="preserve"> </w:t>
      </w:r>
      <w:r>
        <w:rPr>
          <w:color w:val="231F20"/>
        </w:rPr>
        <w:t>selected</w:t>
      </w:r>
      <w:r>
        <w:rPr>
          <w:color w:val="231F20"/>
          <w:spacing w:val="-4"/>
        </w:rPr>
        <w:t xml:space="preserve"> </w:t>
      </w:r>
      <w:r>
        <w:rPr>
          <w:color w:val="231F20"/>
        </w:rPr>
        <w:t>and</w:t>
      </w:r>
      <w:r>
        <w:rPr>
          <w:color w:val="231F20"/>
          <w:spacing w:val="-4"/>
        </w:rPr>
        <w:t xml:space="preserve"> </w:t>
      </w:r>
      <w:r>
        <w:rPr>
          <w:color w:val="231F20"/>
        </w:rPr>
        <w:t>provide evidence-based reasoning for their selection.</w:t>
      </w:r>
    </w:p>
    <w:p w14:paraId="7562C429" w14:textId="77777777" w:rsidR="00226189" w:rsidRDefault="00000000">
      <w:pPr>
        <w:pStyle w:val="BodyText"/>
        <w:spacing w:before="140"/>
        <w:ind w:left="1265" w:right="184"/>
      </w:pPr>
      <w:r>
        <w:rPr>
          <w:b/>
          <w:color w:val="231F20"/>
        </w:rPr>
        <w:t xml:space="preserve">Outcome 1: </w:t>
      </w:r>
      <w:r>
        <w:rPr>
          <w:color w:val="231F20"/>
        </w:rPr>
        <w:t>Increased understanding of the linkage between disability and vulnerability</w:t>
      </w:r>
      <w:r>
        <w:rPr>
          <w:color w:val="231F20"/>
          <w:spacing w:val="-4"/>
        </w:rPr>
        <w:t xml:space="preserve"> </w:t>
      </w:r>
      <w:r>
        <w:rPr>
          <w:color w:val="231F20"/>
        </w:rPr>
        <w:t>to</w:t>
      </w:r>
      <w:r>
        <w:rPr>
          <w:color w:val="231F20"/>
          <w:spacing w:val="-4"/>
        </w:rPr>
        <w:t xml:space="preserve"> </w:t>
      </w:r>
      <w:r>
        <w:rPr>
          <w:color w:val="231F20"/>
        </w:rPr>
        <w:t>child</w:t>
      </w:r>
      <w:r>
        <w:rPr>
          <w:color w:val="231F20"/>
          <w:spacing w:val="-4"/>
        </w:rPr>
        <w:t xml:space="preserve"> </w:t>
      </w:r>
      <w:r>
        <w:rPr>
          <w:color w:val="231F20"/>
        </w:rPr>
        <w:t>labor,</w:t>
      </w:r>
      <w:r>
        <w:rPr>
          <w:color w:val="231F20"/>
          <w:spacing w:val="-4"/>
        </w:rPr>
        <w:t xml:space="preserve"> </w:t>
      </w:r>
      <w:r>
        <w:rPr>
          <w:color w:val="231F20"/>
        </w:rPr>
        <w:t>forced</w:t>
      </w:r>
      <w:r>
        <w:rPr>
          <w:color w:val="231F20"/>
          <w:spacing w:val="-4"/>
        </w:rPr>
        <w:t xml:space="preserve"> </w:t>
      </w:r>
      <w:r>
        <w:rPr>
          <w:color w:val="231F20"/>
        </w:rPr>
        <w:t>labor</w:t>
      </w:r>
      <w:r>
        <w:rPr>
          <w:color w:val="231F20"/>
          <w:spacing w:val="-4"/>
        </w:rPr>
        <w:t xml:space="preserve"> </w:t>
      </w:r>
      <w:r>
        <w:rPr>
          <w:color w:val="231F20"/>
        </w:rPr>
        <w:t>and/or</w:t>
      </w:r>
      <w:r>
        <w:rPr>
          <w:color w:val="231F20"/>
          <w:spacing w:val="-4"/>
        </w:rPr>
        <w:t xml:space="preserve"> </w:t>
      </w:r>
      <w:r>
        <w:rPr>
          <w:color w:val="231F20"/>
        </w:rPr>
        <w:t>human</w:t>
      </w:r>
      <w:r>
        <w:rPr>
          <w:color w:val="231F20"/>
          <w:spacing w:val="-4"/>
        </w:rPr>
        <w:t xml:space="preserve"> </w:t>
      </w:r>
      <w:r>
        <w:rPr>
          <w:color w:val="231F20"/>
        </w:rPr>
        <w:t>trafficking</w:t>
      </w:r>
      <w:r>
        <w:rPr>
          <w:color w:val="231F20"/>
          <w:spacing w:val="-4"/>
        </w:rPr>
        <w:t xml:space="preserve"> </w:t>
      </w:r>
      <w:r>
        <w:rPr>
          <w:color w:val="231F20"/>
        </w:rPr>
        <w:t>and</w:t>
      </w:r>
      <w:r>
        <w:rPr>
          <w:color w:val="231F20"/>
          <w:spacing w:val="-4"/>
        </w:rPr>
        <w:t xml:space="preserve"> </w:t>
      </w:r>
      <w:r>
        <w:rPr>
          <w:color w:val="231F20"/>
        </w:rPr>
        <w:t>of</w:t>
      </w:r>
      <w:r>
        <w:rPr>
          <w:color w:val="231F20"/>
          <w:spacing w:val="-4"/>
        </w:rPr>
        <w:t xml:space="preserve"> </w:t>
      </w:r>
      <w:r>
        <w:rPr>
          <w:color w:val="231F20"/>
        </w:rPr>
        <w:t>barriers</w:t>
      </w:r>
      <w:r>
        <w:rPr>
          <w:color w:val="231F20"/>
          <w:spacing w:val="-4"/>
        </w:rPr>
        <w:t xml:space="preserve"> </w:t>
      </w:r>
      <w:r>
        <w:rPr>
          <w:color w:val="231F20"/>
        </w:rPr>
        <w:t>that impede access to decent work for persons with disabilities. For Outcome 1, applicants</w:t>
      </w:r>
      <w:r>
        <w:rPr>
          <w:color w:val="231F20"/>
          <w:spacing w:val="-3"/>
        </w:rPr>
        <w:t xml:space="preserve"> </w:t>
      </w:r>
      <w:r>
        <w:rPr>
          <w:color w:val="231F20"/>
        </w:rPr>
        <w:t>must</w:t>
      </w:r>
      <w:r>
        <w:rPr>
          <w:color w:val="231F20"/>
          <w:spacing w:val="-2"/>
        </w:rPr>
        <w:t xml:space="preserve"> </w:t>
      </w:r>
      <w:r>
        <w:rPr>
          <w:color w:val="231F20"/>
        </w:rPr>
        <w:t>propose</w:t>
      </w:r>
      <w:r>
        <w:rPr>
          <w:color w:val="231F20"/>
          <w:spacing w:val="-2"/>
        </w:rPr>
        <w:t xml:space="preserve"> </w:t>
      </w:r>
      <w:r>
        <w:rPr>
          <w:color w:val="231F20"/>
        </w:rPr>
        <w:t>a</w:t>
      </w:r>
      <w:r>
        <w:rPr>
          <w:color w:val="231F20"/>
          <w:spacing w:val="-2"/>
        </w:rPr>
        <w:t xml:space="preserve"> </w:t>
      </w:r>
      <w:r>
        <w:rPr>
          <w:color w:val="231F20"/>
        </w:rPr>
        <w:t>strategy</w:t>
      </w:r>
      <w:r>
        <w:rPr>
          <w:color w:val="231F20"/>
          <w:spacing w:val="-2"/>
        </w:rPr>
        <w:t xml:space="preserve"> </w:t>
      </w:r>
      <w:r>
        <w:rPr>
          <w:color w:val="231F20"/>
        </w:rPr>
        <w:t>and</w:t>
      </w:r>
      <w:r>
        <w:rPr>
          <w:color w:val="231F20"/>
          <w:spacing w:val="-2"/>
        </w:rPr>
        <w:t xml:space="preserve"> </w:t>
      </w:r>
      <w:r>
        <w:rPr>
          <w:color w:val="231F20"/>
        </w:rPr>
        <w:t>describe</w:t>
      </w:r>
      <w:r>
        <w:rPr>
          <w:color w:val="231F20"/>
          <w:spacing w:val="-2"/>
        </w:rPr>
        <w:t xml:space="preserve"> </w:t>
      </w:r>
      <w:r>
        <w:rPr>
          <w:color w:val="231F20"/>
        </w:rPr>
        <w:t>how</w:t>
      </w:r>
      <w:r>
        <w:rPr>
          <w:color w:val="231F20"/>
          <w:spacing w:val="-3"/>
        </w:rPr>
        <w:t xml:space="preserve"> </w:t>
      </w:r>
      <w:r>
        <w:rPr>
          <w:color w:val="231F20"/>
        </w:rPr>
        <w:t>they</w:t>
      </w:r>
      <w:r>
        <w:rPr>
          <w:color w:val="231F20"/>
          <w:spacing w:val="-2"/>
        </w:rPr>
        <w:t xml:space="preserve"> </w:t>
      </w:r>
      <w:r>
        <w:rPr>
          <w:color w:val="231F20"/>
        </w:rPr>
        <w:t>will</w:t>
      </w:r>
      <w:r>
        <w:rPr>
          <w:color w:val="231F20"/>
          <w:spacing w:val="-2"/>
        </w:rPr>
        <w:t xml:space="preserve"> </w:t>
      </w:r>
      <w:r>
        <w:rPr>
          <w:color w:val="231F20"/>
        </w:rPr>
        <w:t>work</w:t>
      </w:r>
      <w:r>
        <w:rPr>
          <w:color w:val="231F20"/>
          <w:spacing w:val="-2"/>
        </w:rPr>
        <w:t xml:space="preserve"> </w:t>
      </w:r>
      <w:r>
        <w:rPr>
          <w:color w:val="231F20"/>
        </w:rPr>
        <w:t>with</w:t>
      </w:r>
      <w:r>
        <w:rPr>
          <w:color w:val="231F20"/>
          <w:spacing w:val="-2"/>
        </w:rPr>
        <w:t xml:space="preserve"> </w:t>
      </w:r>
      <w:r>
        <w:rPr>
          <w:color w:val="231F20"/>
        </w:rPr>
        <w:t>and</w:t>
      </w:r>
      <w:r>
        <w:rPr>
          <w:color w:val="231F20"/>
          <w:spacing w:val="-2"/>
        </w:rPr>
        <w:t xml:space="preserve"> </w:t>
      </w:r>
      <w:r>
        <w:rPr>
          <w:color w:val="231F20"/>
        </w:rPr>
        <w:t>support key stakeholders to design and implement disability inclusive research to examine the link between disability and vulnerability to child labor, forced labor and/or human trafficking and barriers that impede access to decent work.</w:t>
      </w:r>
      <w:r>
        <w:rPr>
          <w:color w:val="231F20"/>
          <w:spacing w:val="40"/>
        </w:rPr>
        <w:t xml:space="preserve"> </w:t>
      </w:r>
      <w:r>
        <w:rPr>
          <w:color w:val="231F20"/>
        </w:rPr>
        <w:t xml:space="preserve">This research must also consider vulnerability to labor exploitation </w:t>
      </w:r>
      <w:proofErr w:type="gramStart"/>
      <w:r>
        <w:rPr>
          <w:color w:val="231F20"/>
        </w:rPr>
        <w:t>as a result of</w:t>
      </w:r>
      <w:proofErr w:type="gramEnd"/>
      <w:r>
        <w:rPr>
          <w:color w:val="231F20"/>
        </w:rPr>
        <w:t xml:space="preserve"> disability in the household unit. The purpose of this research is to inform project activities and to expand the knowledge base of OPDs, their key stakeholders and broader public</w:t>
      </w:r>
    </w:p>
    <w:p w14:paraId="690C5965" w14:textId="77777777" w:rsidR="00226189" w:rsidRDefault="00226189">
      <w:pPr>
        <w:sectPr w:rsidR="00226189">
          <w:pgSz w:w="12240" w:h="15840"/>
          <w:pgMar w:top="1380" w:right="1300" w:bottom="1260" w:left="1300" w:header="0" w:footer="1062" w:gutter="0"/>
          <w:cols w:space="720"/>
        </w:sectPr>
      </w:pPr>
    </w:p>
    <w:p w14:paraId="19CE70DA" w14:textId="77777777" w:rsidR="00226189" w:rsidRDefault="00000000">
      <w:pPr>
        <w:pStyle w:val="BodyText"/>
        <w:spacing w:before="60"/>
        <w:ind w:left="1265"/>
      </w:pPr>
      <w:r>
        <w:rPr>
          <w:color w:val="231F20"/>
        </w:rPr>
        <w:lastRenderedPageBreak/>
        <w:t>concerning</w:t>
      </w:r>
      <w:r>
        <w:rPr>
          <w:color w:val="231F20"/>
          <w:spacing w:val="-4"/>
        </w:rPr>
        <w:t xml:space="preserve"> </w:t>
      </w:r>
      <w:r>
        <w:rPr>
          <w:color w:val="231F20"/>
        </w:rPr>
        <w:t>labor</w:t>
      </w:r>
      <w:r>
        <w:rPr>
          <w:color w:val="231F20"/>
          <w:spacing w:val="-4"/>
        </w:rPr>
        <w:t xml:space="preserve"> </w:t>
      </w:r>
      <w:r>
        <w:rPr>
          <w:color w:val="231F20"/>
        </w:rPr>
        <w:t>exploitation</w:t>
      </w:r>
      <w:r>
        <w:rPr>
          <w:color w:val="231F20"/>
          <w:spacing w:val="-4"/>
        </w:rPr>
        <w:t xml:space="preserve"> </w:t>
      </w:r>
      <w:r>
        <w:rPr>
          <w:color w:val="231F20"/>
        </w:rPr>
        <w:t>and</w:t>
      </w:r>
      <w:r>
        <w:rPr>
          <w:color w:val="231F20"/>
          <w:spacing w:val="-4"/>
        </w:rPr>
        <w:t xml:space="preserve"> </w:t>
      </w:r>
      <w:r>
        <w:rPr>
          <w:color w:val="231F20"/>
        </w:rPr>
        <w:t>decent</w:t>
      </w:r>
      <w:r>
        <w:rPr>
          <w:color w:val="231F20"/>
          <w:spacing w:val="-4"/>
        </w:rPr>
        <w:t xml:space="preserve"> </w:t>
      </w:r>
      <w:r>
        <w:rPr>
          <w:color w:val="231F20"/>
        </w:rPr>
        <w:t>work</w:t>
      </w:r>
      <w:r>
        <w:rPr>
          <w:color w:val="231F20"/>
          <w:spacing w:val="-4"/>
        </w:rPr>
        <w:t xml:space="preserve"> </w:t>
      </w:r>
      <w:r>
        <w:rPr>
          <w:color w:val="231F20"/>
        </w:rPr>
        <w:t>barriers</w:t>
      </w:r>
      <w:r>
        <w:rPr>
          <w:color w:val="231F20"/>
          <w:spacing w:val="-5"/>
        </w:rPr>
        <w:t xml:space="preserve"> </w:t>
      </w:r>
      <w:r>
        <w:rPr>
          <w:color w:val="231F20"/>
        </w:rPr>
        <w:t>in</w:t>
      </w:r>
      <w:r>
        <w:rPr>
          <w:color w:val="231F20"/>
          <w:spacing w:val="-4"/>
        </w:rPr>
        <w:t xml:space="preserve"> </w:t>
      </w:r>
      <w:r>
        <w:rPr>
          <w:color w:val="231F20"/>
        </w:rPr>
        <w:t>support</w:t>
      </w:r>
      <w:r>
        <w:rPr>
          <w:color w:val="231F20"/>
          <w:spacing w:val="-4"/>
        </w:rPr>
        <w:t xml:space="preserve"> </w:t>
      </w:r>
      <w:r>
        <w:rPr>
          <w:color w:val="231F20"/>
        </w:rPr>
        <w:t>of</w:t>
      </w:r>
      <w:r>
        <w:rPr>
          <w:color w:val="231F20"/>
          <w:spacing w:val="-4"/>
        </w:rPr>
        <w:t xml:space="preserve"> </w:t>
      </w:r>
      <w:r>
        <w:rPr>
          <w:color w:val="231F20"/>
        </w:rPr>
        <w:t xml:space="preserve">future </w:t>
      </w:r>
      <w:r>
        <w:rPr>
          <w:color w:val="231F20"/>
          <w:spacing w:val="-2"/>
        </w:rPr>
        <w:t>interventions.</w:t>
      </w:r>
    </w:p>
    <w:p w14:paraId="1FCC2A06" w14:textId="77777777" w:rsidR="00226189" w:rsidRDefault="00000000">
      <w:pPr>
        <w:pStyle w:val="BodyText"/>
        <w:spacing w:before="140"/>
        <w:ind w:left="1265"/>
      </w:pPr>
      <w:r>
        <w:rPr>
          <w:color w:val="231F20"/>
        </w:rPr>
        <w:t>Applicants</w:t>
      </w:r>
      <w:r>
        <w:rPr>
          <w:color w:val="231F20"/>
          <w:spacing w:val="-10"/>
        </w:rPr>
        <w:t xml:space="preserve"> </w:t>
      </w:r>
      <w:r>
        <w:rPr>
          <w:color w:val="231F20"/>
          <w:spacing w:val="-2"/>
        </w:rPr>
        <w:t>must:</w:t>
      </w:r>
    </w:p>
    <w:p w14:paraId="7674DEF3" w14:textId="77777777" w:rsidR="00226189" w:rsidRDefault="00000000">
      <w:pPr>
        <w:pStyle w:val="ListParagraph"/>
        <w:numPr>
          <w:ilvl w:val="0"/>
          <w:numId w:val="38"/>
        </w:numPr>
        <w:tabs>
          <w:tab w:val="left" w:pos="1985"/>
        </w:tabs>
        <w:spacing w:before="140"/>
        <w:ind w:right="661"/>
        <w:rPr>
          <w:sz w:val="24"/>
        </w:rPr>
      </w:pPr>
      <w:r>
        <w:rPr>
          <w:color w:val="231F20"/>
          <w:sz w:val="24"/>
        </w:rPr>
        <w:t>Explain how they will fill research gaps to examine the link between disability and child labor, forced labor and/or human trafficking and of barriers</w:t>
      </w:r>
      <w:r>
        <w:rPr>
          <w:color w:val="231F20"/>
          <w:spacing w:val="-5"/>
          <w:sz w:val="24"/>
        </w:rPr>
        <w:t xml:space="preserve"> </w:t>
      </w:r>
      <w:r>
        <w:rPr>
          <w:color w:val="231F20"/>
          <w:sz w:val="24"/>
        </w:rPr>
        <w:t>that</w:t>
      </w:r>
      <w:r>
        <w:rPr>
          <w:color w:val="231F20"/>
          <w:spacing w:val="-4"/>
          <w:sz w:val="24"/>
        </w:rPr>
        <w:t xml:space="preserve"> </w:t>
      </w:r>
      <w:r>
        <w:rPr>
          <w:color w:val="231F20"/>
          <w:sz w:val="24"/>
        </w:rPr>
        <w:t>impede</w:t>
      </w:r>
      <w:r>
        <w:rPr>
          <w:color w:val="231F20"/>
          <w:spacing w:val="-4"/>
          <w:sz w:val="24"/>
        </w:rPr>
        <w:t xml:space="preserve"> </w:t>
      </w:r>
      <w:r>
        <w:rPr>
          <w:color w:val="231F20"/>
          <w:sz w:val="24"/>
        </w:rPr>
        <w:t>access</w:t>
      </w:r>
      <w:r>
        <w:rPr>
          <w:color w:val="231F20"/>
          <w:spacing w:val="-5"/>
          <w:sz w:val="24"/>
        </w:rPr>
        <w:t xml:space="preserve"> </w:t>
      </w:r>
      <w:r>
        <w:rPr>
          <w:color w:val="231F20"/>
          <w:sz w:val="24"/>
        </w:rPr>
        <w:t>to</w:t>
      </w:r>
      <w:r>
        <w:rPr>
          <w:color w:val="231F20"/>
          <w:spacing w:val="-4"/>
          <w:sz w:val="24"/>
        </w:rPr>
        <w:t xml:space="preserve"> </w:t>
      </w:r>
      <w:r>
        <w:rPr>
          <w:color w:val="231F20"/>
          <w:sz w:val="24"/>
        </w:rPr>
        <w:t>decent</w:t>
      </w:r>
      <w:r>
        <w:rPr>
          <w:color w:val="231F20"/>
          <w:spacing w:val="-4"/>
          <w:sz w:val="24"/>
        </w:rPr>
        <w:t xml:space="preserve"> </w:t>
      </w:r>
      <w:r>
        <w:rPr>
          <w:color w:val="231F20"/>
          <w:sz w:val="24"/>
        </w:rPr>
        <w:t>work</w:t>
      </w:r>
      <w:r>
        <w:rPr>
          <w:color w:val="231F20"/>
          <w:spacing w:val="-4"/>
          <w:sz w:val="24"/>
        </w:rPr>
        <w:t xml:space="preserve"> </w:t>
      </w:r>
      <w:r>
        <w:rPr>
          <w:color w:val="231F20"/>
          <w:sz w:val="24"/>
        </w:rPr>
        <w:t>in</w:t>
      </w:r>
      <w:r>
        <w:rPr>
          <w:color w:val="231F20"/>
          <w:spacing w:val="-4"/>
          <w:sz w:val="24"/>
        </w:rPr>
        <w:t xml:space="preserve"> </w:t>
      </w:r>
      <w:r>
        <w:rPr>
          <w:color w:val="231F20"/>
          <w:sz w:val="24"/>
        </w:rPr>
        <w:t>Cambodia</w:t>
      </w:r>
      <w:r>
        <w:rPr>
          <w:color w:val="231F20"/>
          <w:spacing w:val="-4"/>
          <w:sz w:val="24"/>
        </w:rPr>
        <w:t xml:space="preserve"> </w:t>
      </w:r>
      <w:r>
        <w:rPr>
          <w:color w:val="231F20"/>
          <w:sz w:val="24"/>
        </w:rPr>
        <w:t>for</w:t>
      </w:r>
      <w:r>
        <w:rPr>
          <w:color w:val="231F20"/>
          <w:spacing w:val="-4"/>
          <w:sz w:val="24"/>
        </w:rPr>
        <w:t xml:space="preserve"> </w:t>
      </w:r>
      <w:r>
        <w:rPr>
          <w:color w:val="231F20"/>
          <w:sz w:val="24"/>
        </w:rPr>
        <w:t>persons</w:t>
      </w:r>
      <w:r>
        <w:rPr>
          <w:color w:val="231F20"/>
          <w:spacing w:val="-5"/>
          <w:sz w:val="24"/>
        </w:rPr>
        <w:t xml:space="preserve"> </w:t>
      </w:r>
      <w:r>
        <w:rPr>
          <w:color w:val="231F20"/>
          <w:sz w:val="24"/>
        </w:rPr>
        <w:t xml:space="preserve">with </w:t>
      </w:r>
      <w:r>
        <w:rPr>
          <w:color w:val="231F20"/>
          <w:spacing w:val="-2"/>
          <w:sz w:val="24"/>
        </w:rPr>
        <w:t>disabilities.</w:t>
      </w:r>
    </w:p>
    <w:p w14:paraId="7C9A0802" w14:textId="77777777" w:rsidR="00226189" w:rsidRDefault="00000000">
      <w:pPr>
        <w:pStyle w:val="ListParagraph"/>
        <w:numPr>
          <w:ilvl w:val="0"/>
          <w:numId w:val="38"/>
        </w:numPr>
        <w:tabs>
          <w:tab w:val="left" w:pos="1985"/>
        </w:tabs>
        <w:ind w:right="374"/>
        <w:rPr>
          <w:sz w:val="24"/>
        </w:rPr>
      </w:pPr>
      <w:r>
        <w:rPr>
          <w:color w:val="231F20"/>
          <w:sz w:val="24"/>
        </w:rPr>
        <w:t>Propose</w:t>
      </w:r>
      <w:r>
        <w:rPr>
          <w:color w:val="231F20"/>
          <w:spacing w:val="-4"/>
          <w:sz w:val="24"/>
        </w:rPr>
        <w:t xml:space="preserve"> </w:t>
      </w:r>
      <w:r>
        <w:rPr>
          <w:color w:val="231F20"/>
          <w:sz w:val="24"/>
        </w:rPr>
        <w:t>an</w:t>
      </w:r>
      <w:r>
        <w:rPr>
          <w:color w:val="231F20"/>
          <w:spacing w:val="-4"/>
          <w:sz w:val="24"/>
        </w:rPr>
        <w:t xml:space="preserve"> </w:t>
      </w:r>
      <w:r>
        <w:rPr>
          <w:color w:val="231F20"/>
          <w:sz w:val="24"/>
        </w:rPr>
        <w:t>inclusive</w:t>
      </w:r>
      <w:r>
        <w:rPr>
          <w:color w:val="231F20"/>
          <w:spacing w:val="-4"/>
          <w:sz w:val="24"/>
        </w:rPr>
        <w:t xml:space="preserve"> </w:t>
      </w:r>
      <w:r>
        <w:rPr>
          <w:color w:val="231F20"/>
          <w:sz w:val="24"/>
        </w:rPr>
        <w:t>research</w:t>
      </w:r>
      <w:r>
        <w:rPr>
          <w:color w:val="231F20"/>
          <w:spacing w:val="-4"/>
          <w:sz w:val="24"/>
        </w:rPr>
        <w:t xml:space="preserve"> </w:t>
      </w:r>
      <w:r>
        <w:rPr>
          <w:color w:val="231F20"/>
          <w:sz w:val="24"/>
        </w:rPr>
        <w:t>design</w:t>
      </w:r>
      <w:r>
        <w:rPr>
          <w:color w:val="231F20"/>
          <w:spacing w:val="-4"/>
          <w:sz w:val="24"/>
        </w:rPr>
        <w:t xml:space="preserve"> </w:t>
      </w:r>
      <w:r>
        <w:rPr>
          <w:color w:val="231F20"/>
          <w:sz w:val="24"/>
        </w:rPr>
        <w:t>strategy</w:t>
      </w:r>
      <w:r>
        <w:rPr>
          <w:color w:val="231F20"/>
          <w:spacing w:val="-4"/>
          <w:sz w:val="24"/>
        </w:rPr>
        <w:t xml:space="preserve"> </w:t>
      </w:r>
      <w:r>
        <w:rPr>
          <w:color w:val="231F20"/>
          <w:sz w:val="24"/>
        </w:rPr>
        <w:t>that</w:t>
      </w:r>
      <w:r>
        <w:rPr>
          <w:color w:val="231F20"/>
          <w:spacing w:val="-4"/>
          <w:sz w:val="24"/>
        </w:rPr>
        <w:t xml:space="preserve"> </w:t>
      </w:r>
      <w:r>
        <w:rPr>
          <w:color w:val="231F20"/>
          <w:sz w:val="24"/>
        </w:rPr>
        <w:t>uses</w:t>
      </w:r>
      <w:r>
        <w:rPr>
          <w:color w:val="231F20"/>
          <w:spacing w:val="-5"/>
          <w:sz w:val="24"/>
        </w:rPr>
        <w:t xml:space="preserve"> </w:t>
      </w:r>
      <w:r>
        <w:rPr>
          <w:color w:val="231F20"/>
          <w:sz w:val="24"/>
        </w:rPr>
        <w:t>a</w:t>
      </w:r>
      <w:r>
        <w:rPr>
          <w:color w:val="231F20"/>
          <w:spacing w:val="-4"/>
          <w:sz w:val="24"/>
        </w:rPr>
        <w:t xml:space="preserve"> </w:t>
      </w:r>
      <w:r>
        <w:rPr>
          <w:color w:val="231F20"/>
          <w:sz w:val="24"/>
        </w:rPr>
        <w:t>valid</w:t>
      </w:r>
      <w:r>
        <w:rPr>
          <w:color w:val="231F20"/>
          <w:spacing w:val="-4"/>
          <w:sz w:val="24"/>
        </w:rPr>
        <w:t xml:space="preserve"> </w:t>
      </w:r>
      <w:r>
        <w:rPr>
          <w:color w:val="231F20"/>
          <w:sz w:val="24"/>
        </w:rPr>
        <w:t>methodology that draws upon science and indigenous knowledge.</w:t>
      </w:r>
    </w:p>
    <w:p w14:paraId="3C323F1F" w14:textId="77777777" w:rsidR="00226189" w:rsidRDefault="00000000">
      <w:pPr>
        <w:pStyle w:val="ListParagraph"/>
        <w:numPr>
          <w:ilvl w:val="0"/>
          <w:numId w:val="38"/>
        </w:numPr>
        <w:tabs>
          <w:tab w:val="left" w:pos="1985"/>
        </w:tabs>
        <w:ind w:right="408"/>
        <w:rPr>
          <w:sz w:val="24"/>
        </w:rPr>
      </w:pPr>
      <w:r>
        <w:rPr>
          <w:color w:val="231F20"/>
          <w:sz w:val="24"/>
        </w:rPr>
        <w:t>Give</w:t>
      </w:r>
      <w:r>
        <w:rPr>
          <w:color w:val="231F20"/>
          <w:spacing w:val="-4"/>
          <w:sz w:val="24"/>
        </w:rPr>
        <w:t xml:space="preserve"> </w:t>
      </w:r>
      <w:r>
        <w:rPr>
          <w:color w:val="231F20"/>
          <w:sz w:val="24"/>
        </w:rPr>
        <w:t>examples</w:t>
      </w:r>
      <w:r>
        <w:rPr>
          <w:color w:val="231F20"/>
          <w:spacing w:val="-5"/>
          <w:sz w:val="24"/>
        </w:rPr>
        <w:t xml:space="preserve"> </w:t>
      </w:r>
      <w:r>
        <w:rPr>
          <w:color w:val="231F20"/>
          <w:sz w:val="24"/>
        </w:rPr>
        <w:t>of</w:t>
      </w:r>
      <w:r>
        <w:rPr>
          <w:color w:val="231F20"/>
          <w:spacing w:val="-4"/>
          <w:sz w:val="24"/>
        </w:rPr>
        <w:t xml:space="preserve"> </w:t>
      </w:r>
      <w:r>
        <w:rPr>
          <w:color w:val="231F20"/>
          <w:sz w:val="24"/>
        </w:rPr>
        <w:t>knowledge</w:t>
      </w:r>
      <w:r>
        <w:rPr>
          <w:color w:val="231F20"/>
          <w:spacing w:val="-4"/>
          <w:sz w:val="24"/>
        </w:rPr>
        <w:t xml:space="preserve"> </w:t>
      </w:r>
      <w:r>
        <w:rPr>
          <w:color w:val="231F20"/>
          <w:sz w:val="24"/>
        </w:rPr>
        <w:t>products</w:t>
      </w:r>
      <w:r>
        <w:rPr>
          <w:color w:val="231F20"/>
          <w:spacing w:val="-5"/>
          <w:sz w:val="24"/>
        </w:rPr>
        <w:t xml:space="preserve"> </w:t>
      </w:r>
      <w:r>
        <w:rPr>
          <w:color w:val="231F20"/>
          <w:sz w:val="24"/>
        </w:rPr>
        <w:t>proposed</w:t>
      </w:r>
      <w:r>
        <w:rPr>
          <w:color w:val="231F20"/>
          <w:spacing w:val="-4"/>
          <w:sz w:val="24"/>
        </w:rPr>
        <w:t xml:space="preserve"> </w:t>
      </w:r>
      <w:r>
        <w:rPr>
          <w:color w:val="231F20"/>
          <w:sz w:val="24"/>
        </w:rPr>
        <w:t>as</w:t>
      </w:r>
      <w:r>
        <w:rPr>
          <w:color w:val="231F20"/>
          <w:spacing w:val="-5"/>
          <w:sz w:val="24"/>
        </w:rPr>
        <w:t xml:space="preserve"> </w:t>
      </w:r>
      <w:r>
        <w:rPr>
          <w:color w:val="231F20"/>
          <w:sz w:val="24"/>
        </w:rPr>
        <w:t>project</w:t>
      </w:r>
      <w:r>
        <w:rPr>
          <w:color w:val="231F20"/>
          <w:spacing w:val="-4"/>
          <w:sz w:val="24"/>
        </w:rPr>
        <w:t xml:space="preserve"> </w:t>
      </w:r>
      <w:r>
        <w:rPr>
          <w:color w:val="231F20"/>
          <w:sz w:val="24"/>
        </w:rPr>
        <w:t>deliverables</w:t>
      </w:r>
      <w:r>
        <w:rPr>
          <w:color w:val="231F20"/>
          <w:spacing w:val="-5"/>
          <w:sz w:val="24"/>
        </w:rPr>
        <w:t xml:space="preserve"> </w:t>
      </w:r>
      <w:r>
        <w:rPr>
          <w:color w:val="231F20"/>
          <w:sz w:val="24"/>
        </w:rPr>
        <w:t xml:space="preserve">and means for their dissemination, so that they are accessible to persons with </w:t>
      </w:r>
      <w:r>
        <w:rPr>
          <w:color w:val="231F20"/>
          <w:spacing w:val="-2"/>
          <w:sz w:val="24"/>
        </w:rPr>
        <w:t>disabilities.</w:t>
      </w:r>
    </w:p>
    <w:p w14:paraId="6EAC4E9E" w14:textId="77777777" w:rsidR="00226189" w:rsidRDefault="00000000">
      <w:pPr>
        <w:pStyle w:val="ListParagraph"/>
        <w:numPr>
          <w:ilvl w:val="0"/>
          <w:numId w:val="38"/>
        </w:numPr>
        <w:tabs>
          <w:tab w:val="left" w:pos="1985"/>
        </w:tabs>
        <w:ind w:right="381"/>
        <w:rPr>
          <w:sz w:val="24"/>
        </w:rPr>
      </w:pPr>
      <w:r>
        <w:rPr>
          <w:color w:val="231F20"/>
          <w:sz w:val="24"/>
        </w:rPr>
        <w:t>Describe</w:t>
      </w:r>
      <w:r>
        <w:rPr>
          <w:color w:val="231F20"/>
          <w:spacing w:val="-4"/>
          <w:sz w:val="24"/>
        </w:rPr>
        <w:t xml:space="preserve"> </w:t>
      </w:r>
      <w:r>
        <w:rPr>
          <w:color w:val="231F20"/>
          <w:sz w:val="24"/>
        </w:rPr>
        <w:t>methods</w:t>
      </w:r>
      <w:r>
        <w:rPr>
          <w:color w:val="231F20"/>
          <w:spacing w:val="-5"/>
          <w:sz w:val="24"/>
        </w:rPr>
        <w:t xml:space="preserve"> </w:t>
      </w:r>
      <w:r>
        <w:rPr>
          <w:color w:val="231F20"/>
          <w:sz w:val="24"/>
        </w:rPr>
        <w:t>for</w:t>
      </w:r>
      <w:r>
        <w:rPr>
          <w:color w:val="231F20"/>
          <w:spacing w:val="-4"/>
          <w:sz w:val="24"/>
        </w:rPr>
        <w:t xml:space="preserve"> </w:t>
      </w:r>
      <w:r>
        <w:rPr>
          <w:color w:val="231F20"/>
          <w:sz w:val="24"/>
        </w:rPr>
        <w:t>measuring</w:t>
      </w:r>
      <w:r>
        <w:rPr>
          <w:color w:val="231F20"/>
          <w:spacing w:val="-5"/>
          <w:sz w:val="24"/>
        </w:rPr>
        <w:t xml:space="preserve"> </w:t>
      </w:r>
      <w:r>
        <w:rPr>
          <w:color w:val="231F20"/>
          <w:sz w:val="24"/>
        </w:rPr>
        <w:t>change</w:t>
      </w:r>
      <w:r>
        <w:rPr>
          <w:color w:val="231F20"/>
          <w:spacing w:val="-4"/>
          <w:sz w:val="24"/>
        </w:rPr>
        <w:t xml:space="preserve"> </w:t>
      </w:r>
      <w:r>
        <w:rPr>
          <w:color w:val="231F20"/>
          <w:sz w:val="24"/>
        </w:rPr>
        <w:t>in</w:t>
      </w:r>
      <w:r>
        <w:rPr>
          <w:color w:val="231F20"/>
          <w:spacing w:val="-5"/>
          <w:sz w:val="24"/>
        </w:rPr>
        <w:t xml:space="preserve"> </w:t>
      </w:r>
      <w:r>
        <w:rPr>
          <w:color w:val="231F20"/>
          <w:sz w:val="24"/>
        </w:rPr>
        <w:t>knowledge</w:t>
      </w:r>
      <w:r>
        <w:rPr>
          <w:color w:val="231F20"/>
          <w:spacing w:val="-4"/>
          <w:sz w:val="24"/>
        </w:rPr>
        <w:t xml:space="preserve"> </w:t>
      </w:r>
      <w:r>
        <w:rPr>
          <w:color w:val="231F20"/>
          <w:sz w:val="24"/>
        </w:rPr>
        <w:t>and</w:t>
      </w:r>
      <w:r>
        <w:rPr>
          <w:color w:val="231F20"/>
          <w:spacing w:val="-5"/>
          <w:sz w:val="24"/>
        </w:rPr>
        <w:t xml:space="preserve"> </w:t>
      </w:r>
      <w:r>
        <w:rPr>
          <w:color w:val="231F20"/>
          <w:sz w:val="24"/>
        </w:rPr>
        <w:t>behavior</w:t>
      </w:r>
      <w:r>
        <w:rPr>
          <w:color w:val="231F20"/>
          <w:spacing w:val="-4"/>
          <w:sz w:val="24"/>
        </w:rPr>
        <w:t xml:space="preserve"> </w:t>
      </w:r>
      <w:r>
        <w:rPr>
          <w:color w:val="231F20"/>
          <w:sz w:val="24"/>
        </w:rPr>
        <w:t>change in areas of project implementation.</w:t>
      </w:r>
    </w:p>
    <w:p w14:paraId="6350F2BD" w14:textId="77777777" w:rsidR="00226189" w:rsidRDefault="00000000">
      <w:pPr>
        <w:pStyle w:val="ListParagraph"/>
        <w:numPr>
          <w:ilvl w:val="0"/>
          <w:numId w:val="38"/>
        </w:numPr>
        <w:tabs>
          <w:tab w:val="left" w:pos="1985"/>
        </w:tabs>
        <w:ind w:right="141"/>
        <w:rPr>
          <w:sz w:val="24"/>
        </w:rPr>
      </w:pPr>
      <w:r>
        <w:rPr>
          <w:color w:val="231F20"/>
          <w:sz w:val="24"/>
        </w:rPr>
        <w:t>Outline plans to use the results to increase general understanding of the linkage</w:t>
      </w:r>
      <w:r>
        <w:rPr>
          <w:color w:val="231F20"/>
          <w:spacing w:val="-4"/>
          <w:sz w:val="24"/>
        </w:rPr>
        <w:t xml:space="preserve"> </w:t>
      </w:r>
      <w:r>
        <w:rPr>
          <w:color w:val="231F20"/>
          <w:sz w:val="24"/>
        </w:rPr>
        <w:t>between</w:t>
      </w:r>
      <w:r>
        <w:rPr>
          <w:color w:val="231F20"/>
          <w:spacing w:val="-4"/>
          <w:sz w:val="24"/>
        </w:rPr>
        <w:t xml:space="preserve"> </w:t>
      </w:r>
      <w:r>
        <w:rPr>
          <w:color w:val="231F20"/>
          <w:sz w:val="24"/>
        </w:rPr>
        <w:t>disability</w:t>
      </w:r>
      <w:r>
        <w:rPr>
          <w:color w:val="231F20"/>
          <w:spacing w:val="-4"/>
          <w:sz w:val="24"/>
        </w:rPr>
        <w:t xml:space="preserve"> </w:t>
      </w:r>
      <w:r>
        <w:rPr>
          <w:color w:val="231F20"/>
          <w:sz w:val="24"/>
        </w:rPr>
        <w:t>and</w:t>
      </w:r>
      <w:r>
        <w:rPr>
          <w:color w:val="231F20"/>
          <w:spacing w:val="-4"/>
          <w:sz w:val="24"/>
        </w:rPr>
        <w:t xml:space="preserve"> </w:t>
      </w:r>
      <w:r>
        <w:rPr>
          <w:color w:val="231F20"/>
          <w:sz w:val="24"/>
        </w:rPr>
        <w:t>vulnerability</w:t>
      </w:r>
      <w:r>
        <w:rPr>
          <w:color w:val="231F20"/>
          <w:spacing w:val="-4"/>
          <w:sz w:val="24"/>
        </w:rPr>
        <w:t xml:space="preserve"> </w:t>
      </w:r>
      <w:r>
        <w:rPr>
          <w:color w:val="231F20"/>
          <w:sz w:val="24"/>
        </w:rPr>
        <w:t>to</w:t>
      </w:r>
      <w:r>
        <w:rPr>
          <w:color w:val="231F20"/>
          <w:spacing w:val="-4"/>
          <w:sz w:val="24"/>
        </w:rPr>
        <w:t xml:space="preserve"> </w:t>
      </w:r>
      <w:r>
        <w:rPr>
          <w:color w:val="231F20"/>
          <w:sz w:val="24"/>
        </w:rPr>
        <w:t>child</w:t>
      </w:r>
      <w:r>
        <w:rPr>
          <w:color w:val="231F20"/>
          <w:spacing w:val="-4"/>
          <w:sz w:val="24"/>
        </w:rPr>
        <w:t xml:space="preserve"> </w:t>
      </w:r>
      <w:r>
        <w:rPr>
          <w:color w:val="231F20"/>
          <w:sz w:val="24"/>
        </w:rPr>
        <w:t>labor,</w:t>
      </w:r>
      <w:r>
        <w:rPr>
          <w:color w:val="231F20"/>
          <w:spacing w:val="-4"/>
          <w:sz w:val="24"/>
        </w:rPr>
        <w:t xml:space="preserve"> </w:t>
      </w:r>
      <w:r>
        <w:rPr>
          <w:color w:val="231F20"/>
          <w:sz w:val="24"/>
        </w:rPr>
        <w:t>forced</w:t>
      </w:r>
      <w:r>
        <w:rPr>
          <w:color w:val="231F20"/>
          <w:spacing w:val="-4"/>
          <w:sz w:val="24"/>
        </w:rPr>
        <w:t xml:space="preserve"> </w:t>
      </w:r>
      <w:r>
        <w:rPr>
          <w:color w:val="231F20"/>
          <w:sz w:val="24"/>
        </w:rPr>
        <w:t>labor</w:t>
      </w:r>
      <w:r>
        <w:rPr>
          <w:color w:val="231F20"/>
          <w:spacing w:val="-4"/>
          <w:sz w:val="24"/>
        </w:rPr>
        <w:t xml:space="preserve"> </w:t>
      </w:r>
      <w:r>
        <w:rPr>
          <w:color w:val="231F20"/>
          <w:sz w:val="24"/>
        </w:rPr>
        <w:t xml:space="preserve">and/or human trafficking and of barriers that impede access to decent work for persons with disabilities and to promote use of the results to inform effective </w:t>
      </w:r>
      <w:r>
        <w:rPr>
          <w:color w:val="231F20"/>
          <w:spacing w:val="-2"/>
          <w:sz w:val="24"/>
        </w:rPr>
        <w:t>action.</w:t>
      </w:r>
    </w:p>
    <w:p w14:paraId="337D39DE" w14:textId="77777777" w:rsidR="00226189" w:rsidRDefault="00000000">
      <w:pPr>
        <w:pStyle w:val="BodyText"/>
        <w:spacing w:before="150"/>
        <w:ind w:left="1265" w:right="158"/>
      </w:pPr>
      <w:r>
        <w:rPr>
          <w:b/>
          <w:color w:val="231F20"/>
        </w:rPr>
        <w:t>Outcome</w:t>
      </w:r>
      <w:r>
        <w:rPr>
          <w:b/>
          <w:color w:val="231F20"/>
          <w:spacing w:val="-4"/>
        </w:rPr>
        <w:t xml:space="preserve"> </w:t>
      </w:r>
      <w:r>
        <w:rPr>
          <w:b/>
          <w:color w:val="231F20"/>
        </w:rPr>
        <w:t>2:</w:t>
      </w:r>
      <w:r>
        <w:rPr>
          <w:b/>
          <w:color w:val="231F20"/>
          <w:spacing w:val="-5"/>
        </w:rPr>
        <w:t xml:space="preserve"> </w:t>
      </w:r>
      <w:r>
        <w:rPr>
          <w:color w:val="231F20"/>
        </w:rPr>
        <w:t>Increased</w:t>
      </w:r>
      <w:r>
        <w:rPr>
          <w:color w:val="231F20"/>
          <w:spacing w:val="-4"/>
        </w:rPr>
        <w:t xml:space="preserve"> </w:t>
      </w:r>
      <w:r>
        <w:rPr>
          <w:color w:val="231F20"/>
        </w:rPr>
        <w:t>coordination</w:t>
      </w:r>
      <w:r>
        <w:rPr>
          <w:color w:val="231F20"/>
          <w:spacing w:val="-4"/>
        </w:rPr>
        <w:t xml:space="preserve"> </w:t>
      </w:r>
      <w:r>
        <w:rPr>
          <w:color w:val="231F20"/>
        </w:rPr>
        <w:t>and</w:t>
      </w:r>
      <w:r>
        <w:rPr>
          <w:color w:val="231F20"/>
          <w:spacing w:val="-4"/>
        </w:rPr>
        <w:t xml:space="preserve"> </w:t>
      </w:r>
      <w:r>
        <w:rPr>
          <w:color w:val="231F20"/>
        </w:rPr>
        <w:t>partnerships</w:t>
      </w:r>
      <w:r>
        <w:rPr>
          <w:color w:val="231F20"/>
          <w:spacing w:val="-5"/>
        </w:rPr>
        <w:t xml:space="preserve"> </w:t>
      </w:r>
      <w:r>
        <w:rPr>
          <w:color w:val="231F20"/>
        </w:rPr>
        <w:t>between/among</w:t>
      </w:r>
      <w:r>
        <w:rPr>
          <w:color w:val="231F20"/>
          <w:spacing w:val="-4"/>
        </w:rPr>
        <w:t xml:space="preserve"> </w:t>
      </w:r>
      <w:r>
        <w:rPr>
          <w:color w:val="231F20"/>
        </w:rPr>
        <w:t>OPDs</w:t>
      </w:r>
      <w:r>
        <w:rPr>
          <w:color w:val="231F20"/>
          <w:spacing w:val="-5"/>
        </w:rPr>
        <w:t xml:space="preserve"> </w:t>
      </w:r>
      <w:r>
        <w:rPr>
          <w:color w:val="231F20"/>
        </w:rPr>
        <w:t>and</w:t>
      </w:r>
      <w:r>
        <w:rPr>
          <w:color w:val="231F20"/>
          <w:spacing w:val="-4"/>
        </w:rPr>
        <w:t xml:space="preserve"> </w:t>
      </w:r>
      <w:r>
        <w:rPr>
          <w:color w:val="231F20"/>
        </w:rPr>
        <w:t>their key stakeholders to address the prevalence of child labor, forced labor and/or human trafficking among persons with disabilities and barriers that impede their access to decent work.</w:t>
      </w:r>
    </w:p>
    <w:p w14:paraId="6621C121" w14:textId="77777777" w:rsidR="00226189" w:rsidRDefault="00000000">
      <w:pPr>
        <w:pStyle w:val="BodyText"/>
        <w:spacing w:before="140"/>
        <w:ind w:left="1265" w:right="251"/>
      </w:pPr>
      <w:r>
        <w:rPr>
          <w:color w:val="231F20"/>
        </w:rPr>
        <w:t>For Outcome 2, applicants will focus on putting learning from Outcome 1 into practice.</w:t>
      </w:r>
      <w:r>
        <w:rPr>
          <w:color w:val="231F20"/>
          <w:spacing w:val="-5"/>
        </w:rPr>
        <w:t xml:space="preserve"> </w:t>
      </w:r>
      <w:r>
        <w:rPr>
          <w:color w:val="231F20"/>
        </w:rPr>
        <w:t>Applicants</w:t>
      </w:r>
      <w:r>
        <w:rPr>
          <w:color w:val="231F20"/>
          <w:spacing w:val="-5"/>
        </w:rPr>
        <w:t xml:space="preserve"> </w:t>
      </w:r>
      <w:r>
        <w:rPr>
          <w:color w:val="231F20"/>
        </w:rPr>
        <w:t>must</w:t>
      </w:r>
      <w:r>
        <w:rPr>
          <w:color w:val="231F20"/>
          <w:spacing w:val="-5"/>
        </w:rPr>
        <w:t xml:space="preserve"> </w:t>
      </w:r>
      <w:r>
        <w:rPr>
          <w:color w:val="231F20"/>
        </w:rPr>
        <w:t>describe</w:t>
      </w:r>
      <w:r>
        <w:rPr>
          <w:color w:val="231F20"/>
          <w:spacing w:val="-5"/>
        </w:rPr>
        <w:t xml:space="preserve"> </w:t>
      </w:r>
      <w:r>
        <w:rPr>
          <w:color w:val="231F20"/>
        </w:rPr>
        <w:t>their</w:t>
      </w:r>
      <w:r>
        <w:rPr>
          <w:color w:val="231F20"/>
          <w:spacing w:val="-5"/>
        </w:rPr>
        <w:t xml:space="preserve"> </w:t>
      </w:r>
      <w:r>
        <w:rPr>
          <w:color w:val="231F20"/>
        </w:rPr>
        <w:t>strategy</w:t>
      </w:r>
      <w:r>
        <w:rPr>
          <w:color w:val="231F20"/>
          <w:spacing w:val="-5"/>
        </w:rPr>
        <w:t xml:space="preserve"> </w:t>
      </w:r>
      <w:r>
        <w:rPr>
          <w:color w:val="231F20"/>
        </w:rPr>
        <w:t>for</w:t>
      </w:r>
      <w:r>
        <w:rPr>
          <w:color w:val="231F20"/>
          <w:spacing w:val="-5"/>
        </w:rPr>
        <w:t xml:space="preserve"> </w:t>
      </w:r>
      <w:r>
        <w:rPr>
          <w:color w:val="231F20"/>
        </w:rPr>
        <w:t>establishing</w:t>
      </w:r>
      <w:r>
        <w:rPr>
          <w:color w:val="231F20"/>
          <w:spacing w:val="-5"/>
        </w:rPr>
        <w:t xml:space="preserve"> </w:t>
      </w:r>
      <w:r>
        <w:rPr>
          <w:color w:val="231F20"/>
        </w:rPr>
        <w:t>formal</w:t>
      </w:r>
      <w:r>
        <w:rPr>
          <w:color w:val="231F20"/>
          <w:spacing w:val="-5"/>
        </w:rPr>
        <w:t xml:space="preserve"> </w:t>
      </w:r>
      <w:r>
        <w:rPr>
          <w:color w:val="231F20"/>
        </w:rPr>
        <w:t xml:space="preserve">partnerships and strengthening coordination between/among OPDs and key stakeholders to address child labor, forced labor, and or/human trafficking and barriers that impede access to decent work. Key stakeholders that the project should consider engaging with </w:t>
      </w:r>
      <w:proofErr w:type="gramStart"/>
      <w:r>
        <w:rPr>
          <w:color w:val="231F20"/>
        </w:rPr>
        <w:t>include:</w:t>
      </w:r>
      <w:proofErr w:type="gramEnd"/>
      <w:r>
        <w:rPr>
          <w:color w:val="231F20"/>
        </w:rPr>
        <w:t xml:space="preserve"> worker organizations, employer organizations, service providers, persons with disabilities, legal assistance organizations, educators, government agencies, the private sector and international disability networks (e.g., International Disability Alliance, Valuable 500).</w:t>
      </w:r>
    </w:p>
    <w:p w14:paraId="37FAF3C5" w14:textId="77777777" w:rsidR="00226189" w:rsidRDefault="00000000">
      <w:pPr>
        <w:pStyle w:val="BodyText"/>
        <w:spacing w:before="140"/>
        <w:ind w:left="1265"/>
      </w:pPr>
      <w:r>
        <w:rPr>
          <w:color w:val="231F20"/>
        </w:rPr>
        <w:t>Applicants</w:t>
      </w:r>
      <w:r>
        <w:rPr>
          <w:color w:val="231F20"/>
          <w:spacing w:val="-10"/>
        </w:rPr>
        <w:t xml:space="preserve"> </w:t>
      </w:r>
      <w:r>
        <w:rPr>
          <w:color w:val="231F20"/>
          <w:spacing w:val="-2"/>
        </w:rPr>
        <w:t>must:</w:t>
      </w:r>
    </w:p>
    <w:p w14:paraId="31668BCF" w14:textId="77777777" w:rsidR="00226189" w:rsidRDefault="00000000">
      <w:pPr>
        <w:pStyle w:val="ListParagraph"/>
        <w:numPr>
          <w:ilvl w:val="4"/>
          <w:numId w:val="39"/>
        </w:numPr>
        <w:tabs>
          <w:tab w:val="left" w:pos="1985"/>
        </w:tabs>
        <w:spacing w:before="140"/>
        <w:ind w:right="900"/>
        <w:rPr>
          <w:sz w:val="24"/>
        </w:rPr>
      </w:pPr>
      <w:r>
        <w:rPr>
          <w:color w:val="231F20"/>
          <w:sz w:val="24"/>
        </w:rPr>
        <w:t>Give</w:t>
      </w:r>
      <w:r>
        <w:rPr>
          <w:color w:val="231F20"/>
          <w:spacing w:val="-4"/>
          <w:sz w:val="24"/>
        </w:rPr>
        <w:t xml:space="preserve"> </w:t>
      </w:r>
      <w:r>
        <w:rPr>
          <w:color w:val="231F20"/>
          <w:sz w:val="24"/>
        </w:rPr>
        <w:t>illustrative</w:t>
      </w:r>
      <w:r>
        <w:rPr>
          <w:color w:val="231F20"/>
          <w:spacing w:val="-4"/>
          <w:sz w:val="24"/>
        </w:rPr>
        <w:t xml:space="preserve"> </w:t>
      </w:r>
      <w:r>
        <w:rPr>
          <w:color w:val="231F20"/>
          <w:sz w:val="24"/>
        </w:rPr>
        <w:t>examples</w:t>
      </w:r>
      <w:r>
        <w:rPr>
          <w:color w:val="231F20"/>
          <w:spacing w:val="-5"/>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types</w:t>
      </w:r>
      <w:r>
        <w:rPr>
          <w:color w:val="231F20"/>
          <w:spacing w:val="-5"/>
          <w:sz w:val="24"/>
        </w:rPr>
        <w:t xml:space="preserve"> </w:t>
      </w:r>
      <w:r>
        <w:rPr>
          <w:color w:val="231F20"/>
          <w:sz w:val="24"/>
        </w:rPr>
        <w:t>of</w:t>
      </w:r>
      <w:r>
        <w:rPr>
          <w:color w:val="231F20"/>
          <w:spacing w:val="-4"/>
          <w:sz w:val="24"/>
        </w:rPr>
        <w:t xml:space="preserve"> </w:t>
      </w:r>
      <w:r>
        <w:rPr>
          <w:color w:val="231F20"/>
          <w:sz w:val="24"/>
        </w:rPr>
        <w:t>OPDs</w:t>
      </w:r>
      <w:r>
        <w:rPr>
          <w:color w:val="231F20"/>
          <w:spacing w:val="-5"/>
          <w:sz w:val="24"/>
        </w:rPr>
        <w:t xml:space="preserve"> </w:t>
      </w:r>
      <w:r>
        <w:rPr>
          <w:color w:val="231F20"/>
          <w:sz w:val="24"/>
        </w:rPr>
        <w:t>that</w:t>
      </w:r>
      <w:r>
        <w:rPr>
          <w:color w:val="231F20"/>
          <w:spacing w:val="-4"/>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 xml:space="preserve">would </w:t>
      </w:r>
      <w:r>
        <w:rPr>
          <w:color w:val="231F20"/>
          <w:spacing w:val="-2"/>
          <w:sz w:val="24"/>
        </w:rPr>
        <w:t>support.</w:t>
      </w:r>
    </w:p>
    <w:p w14:paraId="460E435D" w14:textId="77777777" w:rsidR="00226189" w:rsidRDefault="00000000">
      <w:pPr>
        <w:pStyle w:val="ListParagraph"/>
        <w:numPr>
          <w:ilvl w:val="4"/>
          <w:numId w:val="39"/>
        </w:numPr>
        <w:tabs>
          <w:tab w:val="left" w:pos="1985"/>
        </w:tabs>
        <w:spacing w:before="20"/>
        <w:ind w:right="408"/>
        <w:rPr>
          <w:sz w:val="24"/>
        </w:rPr>
      </w:pPr>
      <w:r>
        <w:rPr>
          <w:color w:val="231F20"/>
          <w:sz w:val="24"/>
        </w:rPr>
        <w:t>Detail</w:t>
      </w:r>
      <w:r>
        <w:rPr>
          <w:color w:val="231F20"/>
          <w:spacing w:val="-5"/>
          <w:sz w:val="24"/>
        </w:rPr>
        <w:t xml:space="preserve"> </w:t>
      </w:r>
      <w:r>
        <w:rPr>
          <w:color w:val="231F20"/>
          <w:sz w:val="24"/>
        </w:rPr>
        <w:t>the</w:t>
      </w:r>
      <w:r>
        <w:rPr>
          <w:color w:val="231F20"/>
          <w:spacing w:val="-5"/>
          <w:sz w:val="24"/>
        </w:rPr>
        <w:t xml:space="preserve"> </w:t>
      </w:r>
      <w:r>
        <w:rPr>
          <w:color w:val="231F20"/>
          <w:sz w:val="24"/>
        </w:rPr>
        <w:t>project</w:t>
      </w:r>
      <w:r>
        <w:rPr>
          <w:color w:val="231F20"/>
          <w:spacing w:val="-5"/>
          <w:sz w:val="24"/>
        </w:rPr>
        <w:t xml:space="preserve"> </w:t>
      </w:r>
      <w:r>
        <w:rPr>
          <w:color w:val="231F20"/>
          <w:sz w:val="24"/>
        </w:rPr>
        <w:t>strategy</w:t>
      </w:r>
      <w:r>
        <w:rPr>
          <w:color w:val="231F20"/>
          <w:spacing w:val="-5"/>
          <w:sz w:val="24"/>
        </w:rPr>
        <w:t xml:space="preserve"> </w:t>
      </w:r>
      <w:r>
        <w:rPr>
          <w:color w:val="231F20"/>
          <w:sz w:val="24"/>
        </w:rPr>
        <w:t>to</w:t>
      </w:r>
      <w:r>
        <w:rPr>
          <w:color w:val="231F20"/>
          <w:spacing w:val="-5"/>
          <w:sz w:val="24"/>
        </w:rPr>
        <w:t xml:space="preserve"> </w:t>
      </w:r>
      <w:r>
        <w:rPr>
          <w:color w:val="231F20"/>
          <w:sz w:val="24"/>
        </w:rPr>
        <w:t>increase</w:t>
      </w:r>
      <w:r>
        <w:rPr>
          <w:color w:val="231F20"/>
          <w:spacing w:val="-5"/>
          <w:sz w:val="24"/>
        </w:rPr>
        <w:t xml:space="preserve"> </w:t>
      </w:r>
      <w:r>
        <w:rPr>
          <w:color w:val="231F20"/>
          <w:sz w:val="24"/>
        </w:rPr>
        <w:t>coordination</w:t>
      </w:r>
      <w:r>
        <w:rPr>
          <w:color w:val="231F20"/>
          <w:spacing w:val="-5"/>
          <w:sz w:val="24"/>
        </w:rPr>
        <w:t xml:space="preserve"> </w:t>
      </w:r>
      <w:r>
        <w:rPr>
          <w:color w:val="231F20"/>
          <w:sz w:val="24"/>
        </w:rPr>
        <w:t>and</w:t>
      </w:r>
      <w:r>
        <w:rPr>
          <w:color w:val="231F20"/>
          <w:spacing w:val="-5"/>
          <w:sz w:val="24"/>
        </w:rPr>
        <w:t xml:space="preserve"> </w:t>
      </w:r>
      <w:r>
        <w:rPr>
          <w:color w:val="231F20"/>
          <w:sz w:val="24"/>
        </w:rPr>
        <w:t>expand</w:t>
      </w:r>
      <w:r>
        <w:rPr>
          <w:color w:val="231F20"/>
          <w:spacing w:val="-5"/>
          <w:sz w:val="24"/>
        </w:rPr>
        <w:t xml:space="preserve"> </w:t>
      </w:r>
      <w:r>
        <w:rPr>
          <w:color w:val="231F20"/>
          <w:sz w:val="24"/>
        </w:rPr>
        <w:t>partnerships between OPDs.</w:t>
      </w:r>
    </w:p>
    <w:p w14:paraId="2C3B2559" w14:textId="77777777" w:rsidR="00226189" w:rsidRDefault="00000000">
      <w:pPr>
        <w:pStyle w:val="ListParagraph"/>
        <w:numPr>
          <w:ilvl w:val="4"/>
          <w:numId w:val="39"/>
        </w:numPr>
        <w:tabs>
          <w:tab w:val="left" w:pos="1985"/>
        </w:tabs>
        <w:spacing w:before="20"/>
        <w:ind w:right="641"/>
        <w:rPr>
          <w:sz w:val="24"/>
        </w:rPr>
      </w:pPr>
      <w:r>
        <w:rPr>
          <w:color w:val="231F20"/>
          <w:sz w:val="24"/>
        </w:rPr>
        <w:t>Explain</w:t>
      </w:r>
      <w:r>
        <w:rPr>
          <w:color w:val="231F20"/>
          <w:spacing w:val="-5"/>
          <w:sz w:val="24"/>
        </w:rPr>
        <w:t xml:space="preserve"> </w:t>
      </w:r>
      <w:r>
        <w:rPr>
          <w:color w:val="231F20"/>
          <w:sz w:val="24"/>
        </w:rPr>
        <w:t>the</w:t>
      </w:r>
      <w:r>
        <w:rPr>
          <w:color w:val="231F20"/>
          <w:spacing w:val="-5"/>
          <w:sz w:val="24"/>
        </w:rPr>
        <w:t xml:space="preserve"> </w:t>
      </w:r>
      <w:r>
        <w:rPr>
          <w:color w:val="231F20"/>
          <w:sz w:val="24"/>
        </w:rPr>
        <w:t>project</w:t>
      </w:r>
      <w:r>
        <w:rPr>
          <w:color w:val="231F20"/>
          <w:spacing w:val="-5"/>
          <w:sz w:val="24"/>
        </w:rPr>
        <w:t xml:space="preserve"> </w:t>
      </w:r>
      <w:r>
        <w:rPr>
          <w:color w:val="231F20"/>
          <w:sz w:val="24"/>
        </w:rPr>
        <w:t>strategy</w:t>
      </w:r>
      <w:r>
        <w:rPr>
          <w:color w:val="231F20"/>
          <w:spacing w:val="-5"/>
          <w:sz w:val="24"/>
        </w:rPr>
        <w:t xml:space="preserve"> </w:t>
      </w:r>
      <w:r>
        <w:rPr>
          <w:color w:val="231F20"/>
          <w:sz w:val="24"/>
        </w:rPr>
        <w:t>to</w:t>
      </w:r>
      <w:r>
        <w:rPr>
          <w:color w:val="231F20"/>
          <w:spacing w:val="-5"/>
          <w:sz w:val="24"/>
        </w:rPr>
        <w:t xml:space="preserve"> </w:t>
      </w:r>
      <w:r>
        <w:rPr>
          <w:color w:val="231F20"/>
          <w:sz w:val="24"/>
        </w:rPr>
        <w:t>establish</w:t>
      </w:r>
      <w:r>
        <w:rPr>
          <w:color w:val="231F20"/>
          <w:spacing w:val="-5"/>
          <w:sz w:val="24"/>
        </w:rPr>
        <w:t xml:space="preserve"> </w:t>
      </w:r>
      <w:r>
        <w:rPr>
          <w:color w:val="231F20"/>
          <w:sz w:val="24"/>
        </w:rPr>
        <w:t>sustainable</w:t>
      </w:r>
      <w:r>
        <w:rPr>
          <w:color w:val="231F20"/>
          <w:spacing w:val="-5"/>
          <w:sz w:val="24"/>
        </w:rPr>
        <w:t xml:space="preserve"> </w:t>
      </w:r>
      <w:r>
        <w:rPr>
          <w:color w:val="231F20"/>
          <w:sz w:val="24"/>
        </w:rPr>
        <w:t>partnerships</w:t>
      </w:r>
      <w:r>
        <w:rPr>
          <w:color w:val="231F20"/>
          <w:spacing w:val="-6"/>
          <w:sz w:val="24"/>
        </w:rPr>
        <w:t xml:space="preserve"> </w:t>
      </w:r>
      <w:r>
        <w:rPr>
          <w:color w:val="231F20"/>
          <w:sz w:val="24"/>
        </w:rPr>
        <w:t>between OPDs and key stakeholders.</w:t>
      </w:r>
    </w:p>
    <w:p w14:paraId="741483A5" w14:textId="77777777" w:rsidR="00226189" w:rsidRDefault="00000000">
      <w:pPr>
        <w:pStyle w:val="ListParagraph"/>
        <w:numPr>
          <w:ilvl w:val="4"/>
          <w:numId w:val="39"/>
        </w:numPr>
        <w:tabs>
          <w:tab w:val="left" w:pos="1985"/>
        </w:tabs>
        <w:spacing w:before="20"/>
        <w:ind w:right="554"/>
        <w:rPr>
          <w:sz w:val="24"/>
        </w:rPr>
      </w:pPr>
      <w:r>
        <w:rPr>
          <w:color w:val="231F20"/>
          <w:sz w:val="24"/>
        </w:rPr>
        <w:t>Give</w:t>
      </w:r>
      <w:r>
        <w:rPr>
          <w:color w:val="231F20"/>
          <w:spacing w:val="-4"/>
          <w:sz w:val="24"/>
        </w:rPr>
        <w:t xml:space="preserve"> </w:t>
      </w:r>
      <w:r>
        <w:rPr>
          <w:color w:val="231F20"/>
          <w:sz w:val="24"/>
        </w:rPr>
        <w:t>illustrative</w:t>
      </w:r>
      <w:r>
        <w:rPr>
          <w:color w:val="231F20"/>
          <w:spacing w:val="-4"/>
          <w:sz w:val="24"/>
        </w:rPr>
        <w:t xml:space="preserve"> </w:t>
      </w:r>
      <w:r>
        <w:rPr>
          <w:color w:val="231F20"/>
          <w:sz w:val="24"/>
        </w:rPr>
        <w:t>examples</w:t>
      </w:r>
      <w:r>
        <w:rPr>
          <w:color w:val="231F20"/>
          <w:spacing w:val="-5"/>
          <w:sz w:val="24"/>
        </w:rPr>
        <w:t xml:space="preserve"> </w:t>
      </w:r>
      <w:r>
        <w:rPr>
          <w:color w:val="231F20"/>
          <w:sz w:val="24"/>
        </w:rPr>
        <w:t>of</w:t>
      </w:r>
      <w:r>
        <w:rPr>
          <w:color w:val="231F20"/>
          <w:spacing w:val="-4"/>
          <w:sz w:val="24"/>
        </w:rPr>
        <w:t xml:space="preserve"> </w:t>
      </w:r>
      <w:r>
        <w:rPr>
          <w:color w:val="231F20"/>
          <w:sz w:val="24"/>
        </w:rPr>
        <w:t>how</w:t>
      </w:r>
      <w:r>
        <w:rPr>
          <w:color w:val="231F20"/>
          <w:spacing w:val="-5"/>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will</w:t>
      </w:r>
      <w:r>
        <w:rPr>
          <w:color w:val="231F20"/>
          <w:spacing w:val="-4"/>
          <w:sz w:val="24"/>
        </w:rPr>
        <w:t xml:space="preserve"> </w:t>
      </w:r>
      <w:r>
        <w:rPr>
          <w:color w:val="231F20"/>
          <w:sz w:val="24"/>
        </w:rPr>
        <w:t>strengthen</w:t>
      </w:r>
      <w:r>
        <w:rPr>
          <w:color w:val="231F20"/>
          <w:spacing w:val="-4"/>
          <w:sz w:val="24"/>
        </w:rPr>
        <w:t xml:space="preserve"> </w:t>
      </w:r>
      <w:r>
        <w:rPr>
          <w:color w:val="231F20"/>
          <w:sz w:val="24"/>
        </w:rPr>
        <w:t>coordination between OPDs and key stakeholders.</w:t>
      </w:r>
    </w:p>
    <w:p w14:paraId="520B599C" w14:textId="77777777" w:rsidR="00226189" w:rsidRDefault="00226189">
      <w:pPr>
        <w:rPr>
          <w:sz w:val="24"/>
        </w:rPr>
        <w:sectPr w:rsidR="00226189">
          <w:pgSz w:w="12240" w:h="15840"/>
          <w:pgMar w:top="1380" w:right="1300" w:bottom="1260" w:left="1300" w:header="0" w:footer="1062" w:gutter="0"/>
          <w:cols w:space="720"/>
        </w:sectPr>
      </w:pPr>
    </w:p>
    <w:p w14:paraId="18799B81" w14:textId="77777777" w:rsidR="00226189" w:rsidRDefault="00000000">
      <w:pPr>
        <w:pStyle w:val="ListParagraph"/>
        <w:numPr>
          <w:ilvl w:val="4"/>
          <w:numId w:val="39"/>
        </w:numPr>
        <w:tabs>
          <w:tab w:val="left" w:pos="1985"/>
        </w:tabs>
        <w:spacing w:before="60"/>
        <w:ind w:right="181"/>
        <w:rPr>
          <w:sz w:val="24"/>
        </w:rPr>
      </w:pPr>
      <w:r>
        <w:rPr>
          <w:color w:val="231F20"/>
          <w:sz w:val="24"/>
        </w:rPr>
        <w:lastRenderedPageBreak/>
        <w:t>Outline how the project strategy will ensure that those most vulnerable to labor</w:t>
      </w:r>
      <w:r>
        <w:rPr>
          <w:color w:val="231F20"/>
          <w:spacing w:val="-4"/>
          <w:sz w:val="24"/>
        </w:rPr>
        <w:t xml:space="preserve"> </w:t>
      </w:r>
      <w:r>
        <w:rPr>
          <w:color w:val="231F20"/>
          <w:sz w:val="24"/>
        </w:rPr>
        <w:t>exploitation,</w:t>
      </w:r>
      <w:r>
        <w:rPr>
          <w:color w:val="231F20"/>
          <w:spacing w:val="-4"/>
          <w:sz w:val="24"/>
        </w:rPr>
        <w:t xml:space="preserve"> </w:t>
      </w:r>
      <w:r>
        <w:rPr>
          <w:color w:val="231F20"/>
          <w:sz w:val="24"/>
        </w:rPr>
        <w:t>such</w:t>
      </w:r>
      <w:r>
        <w:rPr>
          <w:color w:val="231F20"/>
          <w:spacing w:val="-4"/>
          <w:sz w:val="24"/>
        </w:rPr>
        <w:t xml:space="preserve"> </w:t>
      </w:r>
      <w:r>
        <w:rPr>
          <w:color w:val="231F20"/>
          <w:sz w:val="24"/>
        </w:rPr>
        <w:t>as</w:t>
      </w:r>
      <w:r>
        <w:rPr>
          <w:color w:val="231F20"/>
          <w:spacing w:val="-5"/>
          <w:sz w:val="24"/>
        </w:rPr>
        <w:t xml:space="preserve"> </w:t>
      </w:r>
      <w:r>
        <w:rPr>
          <w:color w:val="231F20"/>
          <w:sz w:val="24"/>
        </w:rPr>
        <w:t>marginalized</w:t>
      </w:r>
      <w:r>
        <w:rPr>
          <w:color w:val="231F20"/>
          <w:spacing w:val="-4"/>
          <w:sz w:val="24"/>
        </w:rPr>
        <w:t xml:space="preserve"> </w:t>
      </w:r>
      <w:r>
        <w:rPr>
          <w:color w:val="231F20"/>
          <w:sz w:val="24"/>
        </w:rPr>
        <w:t>groups,</w:t>
      </w:r>
      <w:r>
        <w:rPr>
          <w:color w:val="231F20"/>
          <w:spacing w:val="-4"/>
          <w:sz w:val="24"/>
        </w:rPr>
        <w:t xml:space="preserve"> </w:t>
      </w:r>
      <w:r>
        <w:rPr>
          <w:color w:val="231F20"/>
          <w:sz w:val="24"/>
        </w:rPr>
        <w:t>are</w:t>
      </w:r>
      <w:r>
        <w:rPr>
          <w:color w:val="231F20"/>
          <w:spacing w:val="-4"/>
          <w:sz w:val="24"/>
        </w:rPr>
        <w:t xml:space="preserve"> </w:t>
      </w:r>
      <w:r>
        <w:rPr>
          <w:color w:val="231F20"/>
          <w:sz w:val="24"/>
        </w:rPr>
        <w:t>included</w:t>
      </w:r>
      <w:r>
        <w:rPr>
          <w:color w:val="231F20"/>
          <w:spacing w:val="-4"/>
          <w:sz w:val="24"/>
        </w:rPr>
        <w:t xml:space="preserve"> </w:t>
      </w:r>
      <w:r>
        <w:rPr>
          <w:color w:val="231F20"/>
          <w:sz w:val="24"/>
        </w:rPr>
        <w:t>in</w:t>
      </w:r>
      <w:r>
        <w:rPr>
          <w:color w:val="231F20"/>
          <w:spacing w:val="-4"/>
          <w:sz w:val="24"/>
        </w:rPr>
        <w:t xml:space="preserve"> </w:t>
      </w:r>
      <w:r>
        <w:rPr>
          <w:color w:val="231F20"/>
          <w:sz w:val="24"/>
        </w:rPr>
        <w:t>the</w:t>
      </w:r>
      <w:r>
        <w:rPr>
          <w:color w:val="231F20"/>
          <w:spacing w:val="-4"/>
          <w:sz w:val="24"/>
        </w:rPr>
        <w:t xml:space="preserve"> </w:t>
      </w:r>
      <w:r>
        <w:rPr>
          <w:color w:val="231F20"/>
          <w:sz w:val="24"/>
        </w:rPr>
        <w:t>process</w:t>
      </w:r>
      <w:r>
        <w:rPr>
          <w:color w:val="231F20"/>
          <w:spacing w:val="-5"/>
          <w:sz w:val="24"/>
        </w:rPr>
        <w:t xml:space="preserve"> </w:t>
      </w:r>
      <w:r>
        <w:rPr>
          <w:color w:val="231F20"/>
          <w:sz w:val="24"/>
        </w:rPr>
        <w:t>in a meaningful way.</w:t>
      </w:r>
    </w:p>
    <w:p w14:paraId="0C4F5193" w14:textId="77777777" w:rsidR="00226189" w:rsidRDefault="00000000">
      <w:pPr>
        <w:pStyle w:val="BodyText"/>
        <w:spacing w:before="150"/>
        <w:ind w:left="1265"/>
      </w:pPr>
      <w:r>
        <w:rPr>
          <w:color w:val="231F20"/>
        </w:rPr>
        <w:t>Some</w:t>
      </w:r>
      <w:r>
        <w:rPr>
          <w:color w:val="231F20"/>
          <w:spacing w:val="-3"/>
        </w:rPr>
        <w:t xml:space="preserve"> </w:t>
      </w:r>
      <w:r>
        <w:rPr>
          <w:color w:val="231F20"/>
        </w:rPr>
        <w:t>illustrative</w:t>
      </w:r>
      <w:r>
        <w:rPr>
          <w:color w:val="231F20"/>
          <w:spacing w:val="-3"/>
        </w:rPr>
        <w:t xml:space="preserve"> </w:t>
      </w:r>
      <w:r>
        <w:rPr>
          <w:color w:val="231F20"/>
        </w:rPr>
        <w:t>examples</w:t>
      </w:r>
      <w:r>
        <w:rPr>
          <w:color w:val="231F20"/>
          <w:spacing w:val="-3"/>
        </w:rPr>
        <w:t xml:space="preserve"> </w:t>
      </w:r>
      <w:r>
        <w:rPr>
          <w:color w:val="231F20"/>
        </w:rPr>
        <w:t>of</w:t>
      </w:r>
      <w:r>
        <w:rPr>
          <w:color w:val="231F20"/>
          <w:spacing w:val="-3"/>
        </w:rPr>
        <w:t xml:space="preserve"> </w:t>
      </w:r>
      <w:r>
        <w:rPr>
          <w:color w:val="231F20"/>
        </w:rPr>
        <w:t>possible</w:t>
      </w:r>
      <w:r>
        <w:rPr>
          <w:color w:val="231F20"/>
          <w:spacing w:val="-3"/>
        </w:rPr>
        <w:t xml:space="preserve"> </w:t>
      </w:r>
      <w:r>
        <w:rPr>
          <w:color w:val="231F20"/>
        </w:rPr>
        <w:t>activities</w:t>
      </w:r>
      <w:r>
        <w:rPr>
          <w:color w:val="231F20"/>
          <w:spacing w:val="-3"/>
        </w:rPr>
        <w:t xml:space="preserve"> </w:t>
      </w:r>
      <w:r>
        <w:rPr>
          <w:color w:val="231F20"/>
          <w:spacing w:val="-2"/>
        </w:rPr>
        <w:t>include:</w:t>
      </w:r>
    </w:p>
    <w:p w14:paraId="59F9203C" w14:textId="77777777" w:rsidR="00226189" w:rsidRDefault="00000000">
      <w:pPr>
        <w:pStyle w:val="ListParagraph"/>
        <w:numPr>
          <w:ilvl w:val="5"/>
          <w:numId w:val="39"/>
        </w:numPr>
        <w:tabs>
          <w:tab w:val="left" w:pos="1985"/>
        </w:tabs>
        <w:spacing w:before="140"/>
        <w:ind w:right="369"/>
        <w:rPr>
          <w:sz w:val="24"/>
        </w:rPr>
      </w:pPr>
      <w:r>
        <w:rPr>
          <w:color w:val="231F20"/>
          <w:sz w:val="24"/>
        </w:rPr>
        <w:t>Enhancing communication between OPDs and worker and employer organizations</w:t>
      </w:r>
      <w:r>
        <w:rPr>
          <w:color w:val="231F20"/>
          <w:spacing w:val="-5"/>
          <w:sz w:val="24"/>
        </w:rPr>
        <w:t xml:space="preserve"> </w:t>
      </w:r>
      <w:r>
        <w:rPr>
          <w:color w:val="231F20"/>
          <w:sz w:val="24"/>
        </w:rPr>
        <w:t>to</w:t>
      </w:r>
      <w:r>
        <w:rPr>
          <w:color w:val="231F20"/>
          <w:spacing w:val="-4"/>
          <w:sz w:val="24"/>
        </w:rPr>
        <w:t xml:space="preserve"> </w:t>
      </w:r>
      <w:r>
        <w:rPr>
          <w:color w:val="231F20"/>
          <w:sz w:val="24"/>
        </w:rPr>
        <w:t>ensure</w:t>
      </w:r>
      <w:r>
        <w:rPr>
          <w:color w:val="231F20"/>
          <w:spacing w:val="-4"/>
          <w:sz w:val="24"/>
        </w:rPr>
        <w:t xml:space="preserve"> </w:t>
      </w:r>
      <w:r>
        <w:rPr>
          <w:color w:val="231F20"/>
          <w:sz w:val="24"/>
        </w:rPr>
        <w:t>the</w:t>
      </w:r>
      <w:r>
        <w:rPr>
          <w:color w:val="231F20"/>
          <w:spacing w:val="-4"/>
          <w:sz w:val="24"/>
        </w:rPr>
        <w:t xml:space="preserve"> </w:t>
      </w:r>
      <w:r>
        <w:rPr>
          <w:color w:val="231F20"/>
          <w:sz w:val="24"/>
        </w:rPr>
        <w:t>needs</w:t>
      </w:r>
      <w:r>
        <w:rPr>
          <w:color w:val="231F20"/>
          <w:spacing w:val="-5"/>
          <w:sz w:val="24"/>
        </w:rPr>
        <w:t xml:space="preserve"> </w:t>
      </w:r>
      <w:r>
        <w:rPr>
          <w:color w:val="231F20"/>
          <w:sz w:val="24"/>
        </w:rPr>
        <w:t>of</w:t>
      </w:r>
      <w:r>
        <w:rPr>
          <w:color w:val="231F20"/>
          <w:spacing w:val="-4"/>
          <w:sz w:val="24"/>
        </w:rPr>
        <w:t xml:space="preserve"> </w:t>
      </w:r>
      <w:r>
        <w:rPr>
          <w:color w:val="231F20"/>
          <w:sz w:val="24"/>
        </w:rPr>
        <w:t>workers</w:t>
      </w:r>
      <w:r>
        <w:rPr>
          <w:color w:val="231F20"/>
          <w:spacing w:val="-5"/>
          <w:sz w:val="24"/>
        </w:rPr>
        <w:t xml:space="preserve"> </w:t>
      </w:r>
      <w:r>
        <w:rPr>
          <w:color w:val="231F20"/>
          <w:sz w:val="24"/>
        </w:rPr>
        <w:t>with</w:t>
      </w:r>
      <w:r>
        <w:rPr>
          <w:color w:val="231F20"/>
          <w:spacing w:val="-4"/>
          <w:sz w:val="24"/>
        </w:rPr>
        <w:t xml:space="preserve"> </w:t>
      </w:r>
      <w:r>
        <w:rPr>
          <w:color w:val="231F20"/>
          <w:sz w:val="24"/>
        </w:rPr>
        <w:t>disabilities</w:t>
      </w:r>
      <w:r>
        <w:rPr>
          <w:color w:val="231F20"/>
          <w:spacing w:val="-5"/>
          <w:sz w:val="24"/>
        </w:rPr>
        <w:t xml:space="preserve"> </w:t>
      </w:r>
      <w:r>
        <w:rPr>
          <w:color w:val="231F20"/>
          <w:sz w:val="24"/>
        </w:rPr>
        <w:t>are</w:t>
      </w:r>
      <w:r>
        <w:rPr>
          <w:color w:val="231F20"/>
          <w:spacing w:val="-4"/>
          <w:sz w:val="24"/>
        </w:rPr>
        <w:t xml:space="preserve"> </w:t>
      </w:r>
      <w:r>
        <w:rPr>
          <w:color w:val="231F20"/>
          <w:sz w:val="24"/>
        </w:rPr>
        <w:t>addressed.</w:t>
      </w:r>
    </w:p>
    <w:p w14:paraId="4556819A" w14:textId="77777777" w:rsidR="00226189" w:rsidRDefault="00000000">
      <w:pPr>
        <w:pStyle w:val="ListParagraph"/>
        <w:numPr>
          <w:ilvl w:val="5"/>
          <w:numId w:val="39"/>
        </w:numPr>
        <w:tabs>
          <w:tab w:val="left" w:pos="1985"/>
        </w:tabs>
        <w:ind w:right="241"/>
        <w:rPr>
          <w:sz w:val="24"/>
        </w:rPr>
      </w:pPr>
      <w:r>
        <w:rPr>
          <w:color w:val="231F20"/>
          <w:sz w:val="24"/>
        </w:rPr>
        <w:t>Training</w:t>
      </w:r>
      <w:r>
        <w:rPr>
          <w:color w:val="231F20"/>
          <w:spacing w:val="-5"/>
          <w:sz w:val="24"/>
        </w:rPr>
        <w:t xml:space="preserve"> </w:t>
      </w:r>
      <w:r>
        <w:rPr>
          <w:color w:val="231F20"/>
          <w:sz w:val="24"/>
        </w:rPr>
        <w:t>on</w:t>
      </w:r>
      <w:r>
        <w:rPr>
          <w:color w:val="231F20"/>
          <w:spacing w:val="-5"/>
          <w:sz w:val="24"/>
        </w:rPr>
        <w:t xml:space="preserve"> </w:t>
      </w:r>
      <w:r>
        <w:rPr>
          <w:color w:val="231F20"/>
          <w:sz w:val="24"/>
        </w:rPr>
        <w:t>disability</w:t>
      </w:r>
      <w:r>
        <w:rPr>
          <w:color w:val="231F20"/>
          <w:spacing w:val="-5"/>
          <w:sz w:val="24"/>
        </w:rPr>
        <w:t xml:space="preserve"> </w:t>
      </w:r>
      <w:r>
        <w:rPr>
          <w:color w:val="231F20"/>
          <w:sz w:val="24"/>
        </w:rPr>
        <w:t>awareness</w:t>
      </w:r>
      <w:r>
        <w:rPr>
          <w:color w:val="231F20"/>
          <w:spacing w:val="-6"/>
          <w:sz w:val="24"/>
        </w:rPr>
        <w:t xml:space="preserve"> </w:t>
      </w:r>
      <w:r>
        <w:rPr>
          <w:color w:val="231F20"/>
          <w:sz w:val="24"/>
        </w:rPr>
        <w:t>provided</w:t>
      </w:r>
      <w:r>
        <w:rPr>
          <w:color w:val="231F20"/>
          <w:spacing w:val="-5"/>
          <w:sz w:val="24"/>
        </w:rPr>
        <w:t xml:space="preserve"> </w:t>
      </w:r>
      <w:r>
        <w:rPr>
          <w:color w:val="231F20"/>
          <w:sz w:val="24"/>
        </w:rPr>
        <w:t>to</w:t>
      </w:r>
      <w:r>
        <w:rPr>
          <w:color w:val="231F20"/>
          <w:spacing w:val="-5"/>
          <w:sz w:val="24"/>
        </w:rPr>
        <w:t xml:space="preserve"> </w:t>
      </w:r>
      <w:r>
        <w:rPr>
          <w:color w:val="231F20"/>
          <w:sz w:val="24"/>
        </w:rPr>
        <w:t>schools,</w:t>
      </w:r>
      <w:r>
        <w:rPr>
          <w:color w:val="231F20"/>
          <w:spacing w:val="-5"/>
          <w:sz w:val="24"/>
        </w:rPr>
        <w:t xml:space="preserve"> </w:t>
      </w:r>
      <w:r>
        <w:rPr>
          <w:color w:val="231F20"/>
          <w:sz w:val="24"/>
        </w:rPr>
        <w:t>employers,</w:t>
      </w:r>
      <w:r>
        <w:rPr>
          <w:color w:val="231F20"/>
          <w:spacing w:val="-5"/>
          <w:sz w:val="24"/>
        </w:rPr>
        <w:t xml:space="preserve"> </w:t>
      </w:r>
      <w:r>
        <w:rPr>
          <w:color w:val="231F20"/>
          <w:sz w:val="24"/>
        </w:rPr>
        <w:t>unions,</w:t>
      </w:r>
      <w:r>
        <w:rPr>
          <w:color w:val="231F20"/>
          <w:spacing w:val="-5"/>
          <w:sz w:val="24"/>
        </w:rPr>
        <w:t xml:space="preserve"> </w:t>
      </w:r>
      <w:r>
        <w:rPr>
          <w:color w:val="231F20"/>
          <w:sz w:val="24"/>
        </w:rPr>
        <w:t>and apprenticeships in support of disability inclusion.</w:t>
      </w:r>
    </w:p>
    <w:p w14:paraId="22B6C8B0" w14:textId="77777777" w:rsidR="00226189" w:rsidRDefault="00000000">
      <w:pPr>
        <w:pStyle w:val="ListParagraph"/>
        <w:numPr>
          <w:ilvl w:val="5"/>
          <w:numId w:val="39"/>
        </w:numPr>
        <w:tabs>
          <w:tab w:val="left" w:pos="1984"/>
        </w:tabs>
        <w:ind w:left="1984" w:hanging="359"/>
        <w:rPr>
          <w:sz w:val="24"/>
        </w:rPr>
      </w:pPr>
      <w:r>
        <w:rPr>
          <w:color w:val="231F20"/>
          <w:sz w:val="24"/>
        </w:rPr>
        <w:t>Convening</w:t>
      </w:r>
      <w:r>
        <w:rPr>
          <w:color w:val="231F20"/>
          <w:spacing w:val="-1"/>
          <w:sz w:val="24"/>
        </w:rPr>
        <w:t xml:space="preserve"> </w:t>
      </w:r>
      <w:r>
        <w:rPr>
          <w:color w:val="231F20"/>
          <w:sz w:val="24"/>
        </w:rPr>
        <w:t>OPDs</w:t>
      </w:r>
      <w:r>
        <w:rPr>
          <w:color w:val="231F20"/>
          <w:spacing w:val="-1"/>
          <w:sz w:val="24"/>
        </w:rPr>
        <w:t xml:space="preserve"> </w:t>
      </w:r>
      <w:r>
        <w:rPr>
          <w:color w:val="231F20"/>
          <w:sz w:val="24"/>
        </w:rPr>
        <w:t>that</w:t>
      </w:r>
      <w:r>
        <w:rPr>
          <w:color w:val="231F20"/>
          <w:spacing w:val="-1"/>
          <w:sz w:val="24"/>
        </w:rPr>
        <w:t xml:space="preserve"> </w:t>
      </w:r>
      <w:r>
        <w:rPr>
          <w:color w:val="231F20"/>
          <w:sz w:val="24"/>
        </w:rPr>
        <w:t>represent a cross-section</w:t>
      </w:r>
      <w:r>
        <w:rPr>
          <w:color w:val="231F20"/>
          <w:spacing w:val="-1"/>
          <w:sz w:val="24"/>
        </w:rPr>
        <w:t xml:space="preserve"> </w:t>
      </w:r>
      <w:r>
        <w:rPr>
          <w:color w:val="231F20"/>
          <w:sz w:val="24"/>
        </w:rPr>
        <w:t xml:space="preserve">of disability </w:t>
      </w:r>
      <w:r>
        <w:rPr>
          <w:color w:val="231F20"/>
          <w:spacing w:val="-2"/>
          <w:sz w:val="24"/>
        </w:rPr>
        <w:t>types.</w:t>
      </w:r>
    </w:p>
    <w:p w14:paraId="593DD650" w14:textId="77777777" w:rsidR="00226189" w:rsidRDefault="00000000">
      <w:pPr>
        <w:pStyle w:val="ListParagraph"/>
        <w:numPr>
          <w:ilvl w:val="5"/>
          <w:numId w:val="39"/>
        </w:numPr>
        <w:tabs>
          <w:tab w:val="left" w:pos="1985"/>
        </w:tabs>
        <w:ind w:right="234"/>
        <w:rPr>
          <w:sz w:val="24"/>
        </w:rPr>
      </w:pPr>
      <w:r>
        <w:rPr>
          <w:color w:val="231F20"/>
          <w:sz w:val="24"/>
        </w:rPr>
        <w:t>Strengthening</w:t>
      </w:r>
      <w:r>
        <w:rPr>
          <w:color w:val="231F20"/>
          <w:spacing w:val="-5"/>
          <w:sz w:val="24"/>
        </w:rPr>
        <w:t xml:space="preserve"> </w:t>
      </w:r>
      <w:r>
        <w:rPr>
          <w:color w:val="231F20"/>
          <w:sz w:val="24"/>
        </w:rPr>
        <w:t>coordination</w:t>
      </w:r>
      <w:r>
        <w:rPr>
          <w:color w:val="231F20"/>
          <w:spacing w:val="-5"/>
          <w:sz w:val="24"/>
        </w:rPr>
        <w:t xml:space="preserve"> </w:t>
      </w:r>
      <w:r>
        <w:rPr>
          <w:color w:val="231F20"/>
          <w:sz w:val="24"/>
        </w:rPr>
        <w:t>between</w:t>
      </w:r>
      <w:r>
        <w:rPr>
          <w:color w:val="231F20"/>
          <w:spacing w:val="-5"/>
          <w:sz w:val="24"/>
        </w:rPr>
        <w:t xml:space="preserve"> </w:t>
      </w:r>
      <w:r>
        <w:rPr>
          <w:color w:val="231F20"/>
          <w:sz w:val="24"/>
        </w:rPr>
        <w:t>OPDs</w:t>
      </w:r>
      <w:r>
        <w:rPr>
          <w:color w:val="231F20"/>
          <w:spacing w:val="-6"/>
          <w:sz w:val="24"/>
        </w:rPr>
        <w:t xml:space="preserve"> </w:t>
      </w:r>
      <w:r>
        <w:rPr>
          <w:color w:val="231F20"/>
          <w:sz w:val="24"/>
        </w:rPr>
        <w:t>and</w:t>
      </w:r>
      <w:r>
        <w:rPr>
          <w:color w:val="231F20"/>
          <w:spacing w:val="-5"/>
          <w:sz w:val="24"/>
        </w:rPr>
        <w:t xml:space="preserve"> </w:t>
      </w:r>
      <w:r>
        <w:rPr>
          <w:color w:val="231F20"/>
          <w:sz w:val="24"/>
        </w:rPr>
        <w:t>the</w:t>
      </w:r>
      <w:r>
        <w:rPr>
          <w:color w:val="231F20"/>
          <w:spacing w:val="-5"/>
          <w:sz w:val="24"/>
        </w:rPr>
        <w:t xml:space="preserve"> </w:t>
      </w:r>
      <w:r>
        <w:rPr>
          <w:color w:val="231F20"/>
          <w:sz w:val="24"/>
        </w:rPr>
        <w:t>Ministry</w:t>
      </w:r>
      <w:r>
        <w:rPr>
          <w:color w:val="231F20"/>
          <w:spacing w:val="-5"/>
          <w:sz w:val="24"/>
        </w:rPr>
        <w:t xml:space="preserve"> </w:t>
      </w:r>
      <w:r>
        <w:rPr>
          <w:color w:val="231F20"/>
          <w:sz w:val="24"/>
        </w:rPr>
        <w:t>of</w:t>
      </w:r>
      <w:r>
        <w:rPr>
          <w:color w:val="231F20"/>
          <w:spacing w:val="-5"/>
          <w:sz w:val="24"/>
        </w:rPr>
        <w:t xml:space="preserve"> </w:t>
      </w:r>
      <w:r>
        <w:rPr>
          <w:color w:val="231F20"/>
          <w:sz w:val="24"/>
        </w:rPr>
        <w:t>Social</w:t>
      </w:r>
      <w:r>
        <w:rPr>
          <w:color w:val="231F20"/>
          <w:spacing w:val="-5"/>
          <w:sz w:val="24"/>
        </w:rPr>
        <w:t xml:space="preserve"> </w:t>
      </w:r>
      <w:r>
        <w:rPr>
          <w:color w:val="231F20"/>
          <w:sz w:val="24"/>
        </w:rPr>
        <w:t>Affairs to ensure families have access to social protection programs.</w:t>
      </w:r>
    </w:p>
    <w:p w14:paraId="345394C1" w14:textId="77777777" w:rsidR="00226189" w:rsidRDefault="00000000">
      <w:pPr>
        <w:pStyle w:val="ListParagraph"/>
        <w:numPr>
          <w:ilvl w:val="5"/>
          <w:numId w:val="39"/>
        </w:numPr>
        <w:tabs>
          <w:tab w:val="left" w:pos="1985"/>
        </w:tabs>
        <w:ind w:right="261"/>
        <w:rPr>
          <w:sz w:val="24"/>
        </w:rPr>
      </w:pPr>
      <w:r>
        <w:rPr>
          <w:color w:val="231F20"/>
          <w:sz w:val="24"/>
        </w:rPr>
        <w:t>Forging</w:t>
      </w:r>
      <w:r>
        <w:rPr>
          <w:color w:val="231F20"/>
          <w:spacing w:val="-4"/>
          <w:sz w:val="24"/>
        </w:rPr>
        <w:t xml:space="preserve"> </w:t>
      </w:r>
      <w:r>
        <w:rPr>
          <w:color w:val="231F20"/>
          <w:sz w:val="24"/>
        </w:rPr>
        <w:t>linkages</w:t>
      </w:r>
      <w:r>
        <w:rPr>
          <w:color w:val="231F20"/>
          <w:spacing w:val="-5"/>
          <w:sz w:val="24"/>
        </w:rPr>
        <w:t xml:space="preserve"> </w:t>
      </w:r>
      <w:r>
        <w:rPr>
          <w:color w:val="231F20"/>
          <w:sz w:val="24"/>
        </w:rPr>
        <w:t>between</w:t>
      </w:r>
      <w:r>
        <w:rPr>
          <w:color w:val="231F20"/>
          <w:spacing w:val="-4"/>
          <w:sz w:val="24"/>
        </w:rPr>
        <w:t xml:space="preserve"> </w:t>
      </w:r>
      <w:r>
        <w:rPr>
          <w:color w:val="231F20"/>
          <w:sz w:val="24"/>
        </w:rPr>
        <w:t>OPDs</w:t>
      </w:r>
      <w:r>
        <w:rPr>
          <w:color w:val="231F20"/>
          <w:spacing w:val="-5"/>
          <w:sz w:val="24"/>
        </w:rPr>
        <w:t xml:space="preserve"> </w:t>
      </w:r>
      <w:r>
        <w:rPr>
          <w:color w:val="231F20"/>
          <w:sz w:val="24"/>
        </w:rPr>
        <w:t>and</w:t>
      </w:r>
      <w:r>
        <w:rPr>
          <w:color w:val="231F20"/>
          <w:spacing w:val="-4"/>
          <w:sz w:val="24"/>
        </w:rPr>
        <w:t xml:space="preserve"> </w:t>
      </w:r>
      <w:r>
        <w:rPr>
          <w:color w:val="231F20"/>
          <w:sz w:val="24"/>
        </w:rPr>
        <w:t>the</w:t>
      </w:r>
      <w:r>
        <w:rPr>
          <w:color w:val="231F20"/>
          <w:spacing w:val="-4"/>
          <w:sz w:val="24"/>
        </w:rPr>
        <w:t xml:space="preserve"> </w:t>
      </w:r>
      <w:r>
        <w:rPr>
          <w:color w:val="231F20"/>
          <w:sz w:val="24"/>
        </w:rPr>
        <w:t>private</w:t>
      </w:r>
      <w:r>
        <w:rPr>
          <w:color w:val="231F20"/>
          <w:spacing w:val="-4"/>
          <w:sz w:val="24"/>
        </w:rPr>
        <w:t xml:space="preserve"> </w:t>
      </w:r>
      <w:r>
        <w:rPr>
          <w:color w:val="231F20"/>
          <w:sz w:val="24"/>
        </w:rPr>
        <w:t>sector</w:t>
      </w:r>
      <w:r>
        <w:rPr>
          <w:color w:val="231F20"/>
          <w:spacing w:val="-4"/>
          <w:sz w:val="24"/>
        </w:rPr>
        <w:t xml:space="preserve"> </w:t>
      </w:r>
      <w:r>
        <w:rPr>
          <w:color w:val="231F20"/>
          <w:sz w:val="24"/>
        </w:rPr>
        <w:t>to</w:t>
      </w:r>
      <w:r>
        <w:rPr>
          <w:color w:val="231F20"/>
          <w:spacing w:val="-4"/>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training and skill-development for persons with disabilities respond to business and industry needs.(51)</w:t>
      </w:r>
    </w:p>
    <w:p w14:paraId="057E73DA" w14:textId="77777777" w:rsidR="00226189" w:rsidRDefault="00000000">
      <w:pPr>
        <w:pStyle w:val="ListParagraph"/>
        <w:numPr>
          <w:ilvl w:val="5"/>
          <w:numId w:val="39"/>
        </w:numPr>
        <w:tabs>
          <w:tab w:val="left" w:pos="1985"/>
        </w:tabs>
        <w:spacing w:before="20"/>
        <w:ind w:right="221"/>
        <w:rPr>
          <w:sz w:val="24"/>
        </w:rPr>
      </w:pPr>
      <w:r>
        <w:rPr>
          <w:color w:val="231F20"/>
          <w:sz w:val="24"/>
        </w:rPr>
        <w:t>Strengthening</w:t>
      </w:r>
      <w:r>
        <w:rPr>
          <w:color w:val="231F20"/>
          <w:spacing w:val="-5"/>
          <w:sz w:val="24"/>
        </w:rPr>
        <w:t xml:space="preserve"> </w:t>
      </w:r>
      <w:r>
        <w:rPr>
          <w:color w:val="231F20"/>
          <w:sz w:val="24"/>
        </w:rPr>
        <w:t>coordination</w:t>
      </w:r>
      <w:r>
        <w:rPr>
          <w:color w:val="231F20"/>
          <w:spacing w:val="-5"/>
          <w:sz w:val="24"/>
        </w:rPr>
        <w:t xml:space="preserve"> </w:t>
      </w:r>
      <w:r>
        <w:rPr>
          <w:color w:val="231F20"/>
          <w:sz w:val="24"/>
        </w:rPr>
        <w:t>between</w:t>
      </w:r>
      <w:r>
        <w:rPr>
          <w:color w:val="231F20"/>
          <w:spacing w:val="-5"/>
          <w:sz w:val="24"/>
        </w:rPr>
        <w:t xml:space="preserve"> </w:t>
      </w:r>
      <w:r>
        <w:rPr>
          <w:color w:val="231F20"/>
          <w:sz w:val="24"/>
        </w:rPr>
        <w:t>OPDs</w:t>
      </w:r>
      <w:r>
        <w:rPr>
          <w:color w:val="231F20"/>
          <w:spacing w:val="-5"/>
          <w:sz w:val="24"/>
        </w:rPr>
        <w:t xml:space="preserve"> </w:t>
      </w:r>
      <w:r>
        <w:rPr>
          <w:color w:val="231F20"/>
          <w:sz w:val="24"/>
        </w:rPr>
        <w:t>and</w:t>
      </w:r>
      <w:r>
        <w:rPr>
          <w:color w:val="231F20"/>
          <w:spacing w:val="-5"/>
          <w:sz w:val="24"/>
        </w:rPr>
        <w:t xml:space="preserve"> </w:t>
      </w:r>
      <w:r>
        <w:rPr>
          <w:color w:val="231F20"/>
          <w:sz w:val="24"/>
        </w:rPr>
        <w:t>schools</w:t>
      </w:r>
      <w:r>
        <w:rPr>
          <w:color w:val="231F20"/>
          <w:spacing w:val="-5"/>
          <w:sz w:val="24"/>
        </w:rPr>
        <w:t xml:space="preserve"> </w:t>
      </w:r>
      <w:r>
        <w:rPr>
          <w:color w:val="231F20"/>
          <w:sz w:val="24"/>
        </w:rPr>
        <w:t>to</w:t>
      </w:r>
      <w:r>
        <w:rPr>
          <w:color w:val="231F20"/>
          <w:spacing w:val="-5"/>
          <w:sz w:val="24"/>
        </w:rPr>
        <w:t xml:space="preserve"> </w:t>
      </w:r>
      <w:r>
        <w:rPr>
          <w:color w:val="231F20"/>
          <w:sz w:val="24"/>
        </w:rPr>
        <w:t>ensure</w:t>
      </w:r>
      <w:r>
        <w:rPr>
          <w:color w:val="231F20"/>
          <w:spacing w:val="-5"/>
          <w:sz w:val="24"/>
        </w:rPr>
        <w:t xml:space="preserve"> </w:t>
      </w:r>
      <w:r>
        <w:rPr>
          <w:color w:val="231F20"/>
          <w:sz w:val="24"/>
        </w:rPr>
        <w:t>that</w:t>
      </w:r>
      <w:r>
        <w:rPr>
          <w:color w:val="231F20"/>
          <w:spacing w:val="-5"/>
          <w:sz w:val="24"/>
        </w:rPr>
        <w:t xml:space="preserve"> </w:t>
      </w:r>
      <w:r>
        <w:rPr>
          <w:color w:val="231F20"/>
          <w:sz w:val="24"/>
        </w:rPr>
        <w:t>schools and school material are accessible to children with disabilities.</w:t>
      </w:r>
    </w:p>
    <w:p w14:paraId="5F2F2D76" w14:textId="77777777" w:rsidR="00226189" w:rsidRDefault="00000000">
      <w:pPr>
        <w:pStyle w:val="ListParagraph"/>
        <w:numPr>
          <w:ilvl w:val="5"/>
          <w:numId w:val="39"/>
        </w:numPr>
        <w:tabs>
          <w:tab w:val="left" w:pos="1985"/>
        </w:tabs>
        <w:ind w:right="1168"/>
        <w:rPr>
          <w:sz w:val="24"/>
        </w:rPr>
      </w:pPr>
      <w:r>
        <w:rPr>
          <w:color w:val="231F20"/>
          <w:sz w:val="24"/>
        </w:rPr>
        <w:t>Establishing</w:t>
      </w:r>
      <w:r>
        <w:rPr>
          <w:color w:val="231F20"/>
          <w:spacing w:val="-6"/>
          <w:sz w:val="24"/>
        </w:rPr>
        <w:t xml:space="preserve"> </w:t>
      </w:r>
      <w:r>
        <w:rPr>
          <w:color w:val="231F20"/>
          <w:sz w:val="24"/>
        </w:rPr>
        <w:t>formal</w:t>
      </w:r>
      <w:r>
        <w:rPr>
          <w:color w:val="231F20"/>
          <w:spacing w:val="-6"/>
          <w:sz w:val="24"/>
        </w:rPr>
        <w:t xml:space="preserve"> </w:t>
      </w:r>
      <w:r>
        <w:rPr>
          <w:color w:val="231F20"/>
          <w:sz w:val="24"/>
        </w:rPr>
        <w:t>partnership</w:t>
      </w:r>
      <w:r>
        <w:rPr>
          <w:color w:val="231F20"/>
          <w:spacing w:val="-6"/>
          <w:sz w:val="24"/>
        </w:rPr>
        <w:t xml:space="preserve"> </w:t>
      </w:r>
      <w:r>
        <w:rPr>
          <w:color w:val="231F20"/>
          <w:sz w:val="24"/>
        </w:rPr>
        <w:t>agreements</w:t>
      </w:r>
      <w:r>
        <w:rPr>
          <w:color w:val="231F20"/>
          <w:spacing w:val="-7"/>
          <w:sz w:val="24"/>
        </w:rPr>
        <w:t xml:space="preserve"> </w:t>
      </w:r>
      <w:r>
        <w:rPr>
          <w:color w:val="231F20"/>
          <w:sz w:val="24"/>
        </w:rPr>
        <w:t>between</w:t>
      </w:r>
      <w:r>
        <w:rPr>
          <w:color w:val="231F20"/>
          <w:spacing w:val="-6"/>
          <w:sz w:val="24"/>
        </w:rPr>
        <w:t xml:space="preserve"> </w:t>
      </w:r>
      <w:r>
        <w:rPr>
          <w:color w:val="231F20"/>
          <w:sz w:val="24"/>
        </w:rPr>
        <w:t>OPDs</w:t>
      </w:r>
      <w:r>
        <w:rPr>
          <w:color w:val="231F20"/>
          <w:spacing w:val="-7"/>
          <w:sz w:val="24"/>
        </w:rPr>
        <w:t xml:space="preserve"> </w:t>
      </w:r>
      <w:r>
        <w:rPr>
          <w:color w:val="231F20"/>
          <w:sz w:val="24"/>
        </w:rPr>
        <w:t>and</w:t>
      </w:r>
      <w:r>
        <w:rPr>
          <w:color w:val="231F20"/>
          <w:spacing w:val="-6"/>
          <w:sz w:val="24"/>
        </w:rPr>
        <w:t xml:space="preserve"> </w:t>
      </w:r>
      <w:r>
        <w:rPr>
          <w:color w:val="231F20"/>
          <w:sz w:val="24"/>
        </w:rPr>
        <w:t xml:space="preserve">key </w:t>
      </w:r>
      <w:r>
        <w:rPr>
          <w:color w:val="231F20"/>
          <w:spacing w:val="-2"/>
          <w:sz w:val="24"/>
        </w:rPr>
        <w:t>stakeholders.</w:t>
      </w:r>
    </w:p>
    <w:p w14:paraId="2FEFFBB5" w14:textId="77777777" w:rsidR="00226189" w:rsidRDefault="00000000">
      <w:pPr>
        <w:pStyle w:val="BodyText"/>
        <w:spacing w:before="149"/>
        <w:ind w:left="1265" w:right="188"/>
      </w:pPr>
      <w:r>
        <w:rPr>
          <w:b/>
          <w:color w:val="231F20"/>
        </w:rPr>
        <w:t xml:space="preserve">Outcome 3: </w:t>
      </w:r>
      <w:r>
        <w:rPr>
          <w:color w:val="231F20"/>
        </w:rPr>
        <w:t>Increased implementation of sustainable interventions by OPDs and their</w:t>
      </w:r>
      <w:r>
        <w:rPr>
          <w:color w:val="231F20"/>
          <w:spacing w:val="-4"/>
        </w:rPr>
        <w:t xml:space="preserve"> </w:t>
      </w:r>
      <w:r>
        <w:rPr>
          <w:color w:val="231F20"/>
        </w:rPr>
        <w:t>key</w:t>
      </w:r>
      <w:r>
        <w:rPr>
          <w:color w:val="231F20"/>
          <w:spacing w:val="-4"/>
        </w:rPr>
        <w:t xml:space="preserve"> </w:t>
      </w:r>
      <w:r>
        <w:rPr>
          <w:color w:val="231F20"/>
        </w:rPr>
        <w:t>stakeholders</w:t>
      </w:r>
      <w:r>
        <w:rPr>
          <w:color w:val="231F20"/>
          <w:spacing w:val="-5"/>
        </w:rPr>
        <w:t xml:space="preserve"> </w:t>
      </w:r>
      <w:r>
        <w:rPr>
          <w:color w:val="231F20"/>
        </w:rPr>
        <w:t>that</w:t>
      </w:r>
      <w:r>
        <w:rPr>
          <w:color w:val="231F20"/>
          <w:spacing w:val="-4"/>
        </w:rPr>
        <w:t xml:space="preserve"> </w:t>
      </w:r>
      <w:r>
        <w:rPr>
          <w:color w:val="231F20"/>
        </w:rPr>
        <w:t>address</w:t>
      </w:r>
      <w:r>
        <w:rPr>
          <w:color w:val="231F20"/>
          <w:spacing w:val="-5"/>
        </w:rPr>
        <w:t xml:space="preserve"> </w:t>
      </w:r>
      <w:r>
        <w:rPr>
          <w:color w:val="231F20"/>
        </w:rPr>
        <w:t>the</w:t>
      </w:r>
      <w:r>
        <w:rPr>
          <w:color w:val="231F20"/>
          <w:spacing w:val="-4"/>
        </w:rPr>
        <w:t xml:space="preserve"> </w:t>
      </w:r>
      <w:r>
        <w:rPr>
          <w:color w:val="231F20"/>
        </w:rPr>
        <w:t>linkage</w:t>
      </w:r>
      <w:r>
        <w:rPr>
          <w:color w:val="231F20"/>
          <w:spacing w:val="-4"/>
        </w:rPr>
        <w:t xml:space="preserve"> </w:t>
      </w:r>
      <w:r>
        <w:rPr>
          <w:color w:val="231F20"/>
        </w:rPr>
        <w:t>between</w:t>
      </w:r>
      <w:r>
        <w:rPr>
          <w:color w:val="231F20"/>
          <w:spacing w:val="-4"/>
        </w:rPr>
        <w:t xml:space="preserve"> </w:t>
      </w:r>
      <w:r>
        <w:rPr>
          <w:color w:val="231F20"/>
        </w:rPr>
        <w:t>disability</w:t>
      </w:r>
      <w:r>
        <w:rPr>
          <w:color w:val="231F20"/>
          <w:spacing w:val="-4"/>
        </w:rPr>
        <w:t xml:space="preserve"> </w:t>
      </w:r>
      <w:r>
        <w:rPr>
          <w:color w:val="231F20"/>
        </w:rPr>
        <w:t>and</w:t>
      </w:r>
      <w:r>
        <w:rPr>
          <w:color w:val="231F20"/>
          <w:spacing w:val="-4"/>
        </w:rPr>
        <w:t xml:space="preserve"> </w:t>
      </w:r>
      <w:r>
        <w:rPr>
          <w:color w:val="231F20"/>
        </w:rPr>
        <w:t>vulnerability</w:t>
      </w:r>
      <w:r>
        <w:rPr>
          <w:color w:val="231F20"/>
          <w:spacing w:val="-4"/>
        </w:rPr>
        <w:t xml:space="preserve"> </w:t>
      </w:r>
      <w:r>
        <w:rPr>
          <w:color w:val="231F20"/>
        </w:rPr>
        <w:t>to child labor, forced labor and/or human trafficking and barriers that impede access to decent work.</w:t>
      </w:r>
    </w:p>
    <w:p w14:paraId="2498218D" w14:textId="77777777" w:rsidR="00226189" w:rsidRDefault="00000000">
      <w:pPr>
        <w:pStyle w:val="BodyText"/>
        <w:spacing w:before="140"/>
        <w:ind w:left="1265"/>
      </w:pPr>
      <w:r>
        <w:rPr>
          <w:color w:val="231F20"/>
        </w:rPr>
        <w:t>For</w:t>
      </w:r>
      <w:r>
        <w:rPr>
          <w:color w:val="231F20"/>
          <w:spacing w:val="-3"/>
        </w:rPr>
        <w:t xml:space="preserve"> </w:t>
      </w:r>
      <w:r>
        <w:rPr>
          <w:color w:val="231F20"/>
        </w:rPr>
        <w:t>Outcome</w:t>
      </w:r>
      <w:r>
        <w:rPr>
          <w:color w:val="231F20"/>
          <w:spacing w:val="-3"/>
        </w:rPr>
        <w:t xml:space="preserve"> </w:t>
      </w:r>
      <w:r>
        <w:rPr>
          <w:color w:val="231F20"/>
        </w:rPr>
        <w:t>3,</w:t>
      </w:r>
      <w:r>
        <w:rPr>
          <w:color w:val="231F20"/>
          <w:spacing w:val="-3"/>
        </w:rPr>
        <w:t xml:space="preserve"> </w:t>
      </w:r>
      <w:r>
        <w:rPr>
          <w:color w:val="231F20"/>
        </w:rPr>
        <w:t>applicants</w:t>
      </w:r>
      <w:r>
        <w:rPr>
          <w:color w:val="231F20"/>
          <w:spacing w:val="-4"/>
        </w:rPr>
        <w:t xml:space="preserve"> </w:t>
      </w:r>
      <w:r>
        <w:rPr>
          <w:color w:val="231F20"/>
        </w:rPr>
        <w:t>will</w:t>
      </w:r>
      <w:r>
        <w:rPr>
          <w:color w:val="231F20"/>
          <w:spacing w:val="-3"/>
        </w:rPr>
        <w:t xml:space="preserve"> </w:t>
      </w:r>
      <w:r>
        <w:rPr>
          <w:color w:val="231F20"/>
        </w:rPr>
        <w:t>focus</w:t>
      </w:r>
      <w:r>
        <w:rPr>
          <w:color w:val="231F20"/>
          <w:spacing w:val="-4"/>
        </w:rPr>
        <w:t xml:space="preserve"> </w:t>
      </w:r>
      <w:r>
        <w:rPr>
          <w:color w:val="231F20"/>
        </w:rPr>
        <w:t>on</w:t>
      </w:r>
      <w:r>
        <w:rPr>
          <w:color w:val="231F20"/>
          <w:spacing w:val="-3"/>
        </w:rPr>
        <w:t xml:space="preserve"> </w:t>
      </w:r>
      <w:r>
        <w:rPr>
          <w:color w:val="231F20"/>
        </w:rPr>
        <w:t>putting</w:t>
      </w:r>
      <w:r>
        <w:rPr>
          <w:color w:val="231F20"/>
          <w:spacing w:val="-3"/>
        </w:rPr>
        <w:t xml:space="preserve"> </w:t>
      </w:r>
      <w:r>
        <w:rPr>
          <w:color w:val="231F20"/>
        </w:rPr>
        <w:t>learning</w:t>
      </w:r>
      <w:r>
        <w:rPr>
          <w:color w:val="231F20"/>
          <w:spacing w:val="-3"/>
        </w:rPr>
        <w:t xml:space="preserve"> </w:t>
      </w:r>
      <w:r>
        <w:rPr>
          <w:color w:val="231F20"/>
        </w:rPr>
        <w:t>from</w:t>
      </w:r>
      <w:r>
        <w:rPr>
          <w:color w:val="231F20"/>
          <w:spacing w:val="-3"/>
        </w:rPr>
        <w:t xml:space="preserve"> </w:t>
      </w:r>
      <w:r>
        <w:rPr>
          <w:color w:val="231F20"/>
        </w:rPr>
        <w:t>Outcome</w:t>
      </w:r>
      <w:r>
        <w:rPr>
          <w:color w:val="231F20"/>
          <w:spacing w:val="-3"/>
        </w:rPr>
        <w:t xml:space="preserve"> </w:t>
      </w:r>
      <w:r>
        <w:rPr>
          <w:color w:val="231F20"/>
        </w:rPr>
        <w:t>1</w:t>
      </w:r>
      <w:r>
        <w:rPr>
          <w:color w:val="231F20"/>
          <w:spacing w:val="-3"/>
        </w:rPr>
        <w:t xml:space="preserve"> </w:t>
      </w:r>
      <w:r>
        <w:rPr>
          <w:color w:val="231F20"/>
        </w:rPr>
        <w:t>into</w:t>
      </w:r>
      <w:r>
        <w:rPr>
          <w:color w:val="231F20"/>
          <w:spacing w:val="-3"/>
        </w:rPr>
        <w:t xml:space="preserve"> </w:t>
      </w:r>
      <w:r>
        <w:rPr>
          <w:color w:val="231F20"/>
        </w:rPr>
        <w:t>action while leveraging established coordination and partnerships from Outcome 2.</w:t>
      </w:r>
    </w:p>
    <w:p w14:paraId="7B4BED0B" w14:textId="77777777" w:rsidR="00226189" w:rsidRDefault="00000000">
      <w:pPr>
        <w:pStyle w:val="BodyText"/>
        <w:ind w:left="1265" w:right="238"/>
      </w:pPr>
      <w:r>
        <w:rPr>
          <w:color w:val="231F20"/>
        </w:rPr>
        <w:t xml:space="preserve">Applicants must describe their strategy for locally driven disability inclusive development that bolsters the resiliency of local communities </w:t>
      </w:r>
      <w:proofErr w:type="gramStart"/>
      <w:r>
        <w:rPr>
          <w:color w:val="231F20"/>
        </w:rPr>
        <w:t>in order to</w:t>
      </w:r>
      <w:proofErr w:type="gramEnd"/>
      <w:r>
        <w:rPr>
          <w:color w:val="231F20"/>
        </w:rPr>
        <w:t xml:space="preserve"> protect persons with disabilities (including persons with acquired disabilities) from child labor, forced labor and/or human trafficking, and address barriers to decent work. Applicants must describe how they will strengthen the technical and organizational capacity of OPDs to address the link between disability and vulnerability to child labor, forced labor and/or human trafficking and of barriers that impede access to decent work for persons with disabilities. In addition, applicants must explain how the project will expand the capacity of key stakeholders to be more disability inclusive</w:t>
      </w:r>
      <w:r>
        <w:rPr>
          <w:color w:val="231F20"/>
          <w:spacing w:val="-4"/>
        </w:rPr>
        <w:t xml:space="preserve"> </w:t>
      </w:r>
      <w:r>
        <w:rPr>
          <w:color w:val="231F20"/>
        </w:rPr>
        <w:t>in</w:t>
      </w:r>
      <w:r>
        <w:rPr>
          <w:color w:val="231F20"/>
          <w:spacing w:val="-4"/>
        </w:rPr>
        <w:t xml:space="preserve"> </w:t>
      </w:r>
      <w:r>
        <w:rPr>
          <w:color w:val="231F20"/>
        </w:rPr>
        <w:t>their</w:t>
      </w:r>
      <w:r>
        <w:rPr>
          <w:color w:val="231F20"/>
          <w:spacing w:val="-4"/>
        </w:rPr>
        <w:t xml:space="preserve"> </w:t>
      </w:r>
      <w:r>
        <w:rPr>
          <w:color w:val="231F20"/>
        </w:rPr>
        <w:t>approach,</w:t>
      </w:r>
      <w:r>
        <w:rPr>
          <w:color w:val="231F20"/>
          <w:spacing w:val="-4"/>
        </w:rPr>
        <w:t xml:space="preserve"> </w:t>
      </w:r>
      <w:r>
        <w:rPr>
          <w:color w:val="231F20"/>
        </w:rPr>
        <w:t>including</w:t>
      </w:r>
      <w:r>
        <w:rPr>
          <w:color w:val="231F20"/>
          <w:spacing w:val="-4"/>
        </w:rPr>
        <w:t xml:space="preserve"> </w:t>
      </w:r>
      <w:r>
        <w:rPr>
          <w:color w:val="231F20"/>
        </w:rPr>
        <w:t>but</w:t>
      </w:r>
      <w:r>
        <w:rPr>
          <w:color w:val="231F20"/>
          <w:spacing w:val="-4"/>
        </w:rPr>
        <w:t xml:space="preserve"> </w:t>
      </w:r>
      <w:r>
        <w:rPr>
          <w:color w:val="231F20"/>
        </w:rPr>
        <w:t>not</w:t>
      </w:r>
      <w:r>
        <w:rPr>
          <w:color w:val="231F20"/>
          <w:spacing w:val="-4"/>
        </w:rPr>
        <w:t xml:space="preserve"> </w:t>
      </w:r>
      <w:r>
        <w:rPr>
          <w:color w:val="231F20"/>
        </w:rPr>
        <w:t>limited</w:t>
      </w:r>
      <w:r>
        <w:rPr>
          <w:color w:val="231F20"/>
          <w:spacing w:val="-4"/>
        </w:rPr>
        <w:t xml:space="preserve"> </w:t>
      </w:r>
      <w:proofErr w:type="gramStart"/>
      <w:r>
        <w:rPr>
          <w:color w:val="231F20"/>
        </w:rPr>
        <w:t>to:</w:t>
      </w:r>
      <w:proofErr w:type="gramEnd"/>
      <w:r>
        <w:rPr>
          <w:color w:val="231F20"/>
          <w:spacing w:val="-4"/>
        </w:rPr>
        <w:t xml:space="preserve"> </w:t>
      </w:r>
      <w:r>
        <w:rPr>
          <w:color w:val="231F20"/>
        </w:rPr>
        <w:t>increased</w:t>
      </w:r>
      <w:r>
        <w:rPr>
          <w:color w:val="231F20"/>
          <w:spacing w:val="-4"/>
        </w:rPr>
        <w:t xml:space="preserve"> </w:t>
      </w:r>
      <w:r>
        <w:rPr>
          <w:color w:val="231F20"/>
        </w:rPr>
        <w:t>comprehension</w:t>
      </w:r>
      <w:r>
        <w:rPr>
          <w:color w:val="231F20"/>
          <w:spacing w:val="-4"/>
        </w:rPr>
        <w:t xml:space="preserve"> </w:t>
      </w:r>
      <w:r>
        <w:rPr>
          <w:color w:val="231F20"/>
        </w:rPr>
        <w:t>of disability inclusion concepts, engagement/consultation with OPDs and ability to address</w:t>
      </w:r>
      <w:r>
        <w:rPr>
          <w:color w:val="231F20"/>
          <w:spacing w:val="-2"/>
        </w:rPr>
        <w:t xml:space="preserve"> </w:t>
      </w:r>
      <w:r>
        <w:rPr>
          <w:color w:val="231F20"/>
        </w:rPr>
        <w:t>the</w:t>
      </w:r>
      <w:r>
        <w:rPr>
          <w:color w:val="231F20"/>
          <w:spacing w:val="-1"/>
        </w:rPr>
        <w:t xml:space="preserve"> </w:t>
      </w:r>
      <w:r>
        <w:rPr>
          <w:color w:val="231F20"/>
        </w:rPr>
        <w:t>needs</w:t>
      </w:r>
      <w:r>
        <w:rPr>
          <w:color w:val="231F20"/>
          <w:spacing w:val="-2"/>
        </w:rPr>
        <w:t xml:space="preserve"> </w:t>
      </w:r>
      <w:r>
        <w:rPr>
          <w:color w:val="231F20"/>
        </w:rPr>
        <w:t>and</w:t>
      </w:r>
      <w:r>
        <w:rPr>
          <w:color w:val="231F20"/>
          <w:spacing w:val="-1"/>
        </w:rPr>
        <w:t xml:space="preserve"> </w:t>
      </w:r>
      <w:r>
        <w:rPr>
          <w:color w:val="231F20"/>
        </w:rPr>
        <w:t>priorities</w:t>
      </w:r>
      <w:r>
        <w:rPr>
          <w:color w:val="231F20"/>
          <w:spacing w:val="-2"/>
        </w:rPr>
        <w:t xml:space="preserve"> </w:t>
      </w:r>
      <w:r>
        <w:rPr>
          <w:color w:val="231F20"/>
        </w:rPr>
        <w:t>of</w:t>
      </w:r>
      <w:r>
        <w:rPr>
          <w:color w:val="231F20"/>
          <w:spacing w:val="-1"/>
        </w:rPr>
        <w:t xml:space="preserve"> </w:t>
      </w:r>
      <w:r>
        <w:rPr>
          <w:color w:val="231F20"/>
        </w:rPr>
        <w:t>persons</w:t>
      </w:r>
      <w:r>
        <w:rPr>
          <w:color w:val="231F20"/>
          <w:spacing w:val="-2"/>
        </w:rPr>
        <w:t xml:space="preserve"> </w:t>
      </w:r>
      <w:r>
        <w:rPr>
          <w:color w:val="231F20"/>
        </w:rPr>
        <w:t>with</w:t>
      </w:r>
      <w:r>
        <w:rPr>
          <w:color w:val="231F20"/>
          <w:spacing w:val="-1"/>
        </w:rPr>
        <w:t xml:space="preserve"> </w:t>
      </w:r>
      <w:r>
        <w:rPr>
          <w:color w:val="231F20"/>
        </w:rPr>
        <w:t>disabilities</w:t>
      </w:r>
      <w:r>
        <w:rPr>
          <w:color w:val="231F20"/>
          <w:spacing w:val="-2"/>
        </w:rPr>
        <w:t xml:space="preserve"> </w:t>
      </w:r>
      <w:r>
        <w:rPr>
          <w:color w:val="231F20"/>
        </w:rPr>
        <w:t>to</w:t>
      </w:r>
      <w:r>
        <w:rPr>
          <w:color w:val="231F20"/>
          <w:spacing w:val="-1"/>
        </w:rPr>
        <w:t xml:space="preserve"> </w:t>
      </w:r>
      <w:r>
        <w:rPr>
          <w:color w:val="231F20"/>
        </w:rPr>
        <w:t>advance</w:t>
      </w:r>
      <w:r>
        <w:rPr>
          <w:color w:val="231F20"/>
          <w:spacing w:val="-1"/>
        </w:rPr>
        <w:t xml:space="preserve"> </w:t>
      </w:r>
      <w:r>
        <w:rPr>
          <w:color w:val="231F20"/>
        </w:rPr>
        <w:t>worker</w:t>
      </w:r>
      <w:r>
        <w:rPr>
          <w:color w:val="231F20"/>
          <w:spacing w:val="-1"/>
        </w:rPr>
        <w:t xml:space="preserve"> </w:t>
      </w:r>
      <w:r>
        <w:rPr>
          <w:color w:val="231F20"/>
        </w:rPr>
        <w:t>rights and access to decent work. Applicants should propose sustainable interventions that address vulnerability to child labor, forced labor and/or human trafficking due to a disability in the household. The applicant should identify and determine how to integrate</w:t>
      </w:r>
      <w:r>
        <w:rPr>
          <w:color w:val="231F20"/>
          <w:spacing w:val="-3"/>
        </w:rPr>
        <w:t xml:space="preserve"> </w:t>
      </w:r>
      <w:r>
        <w:rPr>
          <w:color w:val="231F20"/>
        </w:rPr>
        <w:t>disability</w:t>
      </w:r>
      <w:r>
        <w:rPr>
          <w:color w:val="231F20"/>
          <w:spacing w:val="-3"/>
        </w:rPr>
        <w:t xml:space="preserve"> </w:t>
      </w:r>
      <w:r>
        <w:rPr>
          <w:color w:val="231F20"/>
        </w:rPr>
        <w:t>inclusion</w:t>
      </w:r>
      <w:r>
        <w:rPr>
          <w:color w:val="231F20"/>
          <w:spacing w:val="-3"/>
        </w:rPr>
        <w:t xml:space="preserve"> </w:t>
      </w:r>
      <w:r>
        <w:rPr>
          <w:color w:val="231F20"/>
        </w:rPr>
        <w:t>into</w:t>
      </w:r>
      <w:r>
        <w:rPr>
          <w:color w:val="231F20"/>
          <w:spacing w:val="-3"/>
        </w:rPr>
        <w:t xml:space="preserve"> </w:t>
      </w:r>
      <w:r>
        <w:rPr>
          <w:color w:val="231F20"/>
        </w:rPr>
        <w:t>labor-related</w:t>
      </w:r>
      <w:r>
        <w:rPr>
          <w:color w:val="231F20"/>
          <w:spacing w:val="-3"/>
        </w:rPr>
        <w:t xml:space="preserve"> </w:t>
      </w:r>
      <w:r>
        <w:rPr>
          <w:color w:val="231F20"/>
        </w:rPr>
        <w:t>plans,</w:t>
      </w:r>
      <w:r>
        <w:rPr>
          <w:color w:val="231F20"/>
          <w:spacing w:val="-3"/>
        </w:rPr>
        <w:t xml:space="preserve"> </w:t>
      </w:r>
      <w:proofErr w:type="gramStart"/>
      <w:r>
        <w:rPr>
          <w:color w:val="231F20"/>
        </w:rPr>
        <w:t>policies</w:t>
      </w:r>
      <w:proofErr w:type="gramEnd"/>
      <w:r>
        <w:rPr>
          <w:color w:val="231F20"/>
          <w:spacing w:val="-4"/>
        </w:rPr>
        <w:t xml:space="preserve"> </w:t>
      </w:r>
      <w:r>
        <w:rPr>
          <w:color w:val="231F20"/>
        </w:rPr>
        <w:t>and</w:t>
      </w:r>
      <w:r>
        <w:rPr>
          <w:color w:val="231F20"/>
          <w:spacing w:val="-3"/>
        </w:rPr>
        <w:t xml:space="preserve"> </w:t>
      </w:r>
      <w:r>
        <w:rPr>
          <w:color w:val="231F20"/>
        </w:rPr>
        <w:t>programs</w:t>
      </w:r>
      <w:r>
        <w:rPr>
          <w:color w:val="231F20"/>
          <w:spacing w:val="-4"/>
        </w:rPr>
        <w:t xml:space="preserve"> </w:t>
      </w:r>
      <w:r>
        <w:rPr>
          <w:color w:val="231F20"/>
        </w:rPr>
        <w:t>in</w:t>
      </w:r>
      <w:r>
        <w:rPr>
          <w:color w:val="231F20"/>
          <w:spacing w:val="-3"/>
        </w:rPr>
        <w:t xml:space="preserve"> </w:t>
      </w:r>
      <w:r>
        <w:rPr>
          <w:color w:val="231F20"/>
        </w:rPr>
        <w:t>target communities, and as needed, propose relevant ways to support local organizing and action in this area. It should also describe how local disability inclusion initiatives will be appropriately resourced in terms of technical capacity and financing.</w:t>
      </w:r>
    </w:p>
    <w:p w14:paraId="2AD1C27F" w14:textId="77777777" w:rsidR="00226189" w:rsidRDefault="00226189">
      <w:pPr>
        <w:sectPr w:rsidR="00226189">
          <w:pgSz w:w="12240" w:h="15840"/>
          <w:pgMar w:top="1380" w:right="1300" w:bottom="1260" w:left="1300" w:header="0" w:footer="1062" w:gutter="0"/>
          <w:cols w:space="720"/>
        </w:sectPr>
      </w:pPr>
    </w:p>
    <w:p w14:paraId="4C1F5395" w14:textId="77777777" w:rsidR="00226189" w:rsidRDefault="00000000">
      <w:pPr>
        <w:pStyle w:val="BodyText"/>
        <w:spacing w:before="60"/>
        <w:ind w:left="1265"/>
      </w:pPr>
      <w:r>
        <w:rPr>
          <w:color w:val="231F20"/>
        </w:rPr>
        <w:lastRenderedPageBreak/>
        <w:t>Applicants</w:t>
      </w:r>
      <w:r>
        <w:rPr>
          <w:color w:val="231F20"/>
          <w:spacing w:val="-10"/>
        </w:rPr>
        <w:t xml:space="preserve"> </w:t>
      </w:r>
      <w:r>
        <w:rPr>
          <w:color w:val="231F20"/>
          <w:spacing w:val="-2"/>
        </w:rPr>
        <w:t>must:</w:t>
      </w:r>
    </w:p>
    <w:p w14:paraId="68D665F9" w14:textId="77777777" w:rsidR="00226189" w:rsidRDefault="00000000">
      <w:pPr>
        <w:pStyle w:val="ListParagraph"/>
        <w:numPr>
          <w:ilvl w:val="0"/>
          <w:numId w:val="37"/>
        </w:numPr>
        <w:tabs>
          <w:tab w:val="left" w:pos="1985"/>
        </w:tabs>
        <w:spacing w:before="140"/>
        <w:ind w:right="356"/>
        <w:rPr>
          <w:sz w:val="24"/>
        </w:rPr>
      </w:pPr>
      <w:r>
        <w:rPr>
          <w:color w:val="231F20"/>
          <w:sz w:val="24"/>
        </w:rPr>
        <w:t>Describe</w:t>
      </w:r>
      <w:r>
        <w:rPr>
          <w:color w:val="231F20"/>
          <w:spacing w:val="-2"/>
          <w:sz w:val="24"/>
        </w:rPr>
        <w:t xml:space="preserve"> </w:t>
      </w:r>
      <w:r>
        <w:rPr>
          <w:color w:val="231F20"/>
          <w:sz w:val="24"/>
        </w:rPr>
        <w:t>how</w:t>
      </w:r>
      <w:r>
        <w:rPr>
          <w:color w:val="231F20"/>
          <w:spacing w:val="-3"/>
          <w:sz w:val="24"/>
        </w:rPr>
        <w:t xml:space="preserve"> </w:t>
      </w:r>
      <w:r>
        <w:rPr>
          <w:color w:val="231F20"/>
          <w:sz w:val="24"/>
        </w:rPr>
        <w:t>they</w:t>
      </w:r>
      <w:r>
        <w:rPr>
          <w:color w:val="231F20"/>
          <w:spacing w:val="-2"/>
          <w:sz w:val="24"/>
        </w:rPr>
        <w:t xml:space="preserve"> </w:t>
      </w:r>
      <w:r>
        <w:rPr>
          <w:color w:val="231F20"/>
          <w:sz w:val="24"/>
        </w:rPr>
        <w:t>will</w:t>
      </w:r>
      <w:r>
        <w:rPr>
          <w:color w:val="231F20"/>
          <w:spacing w:val="-2"/>
          <w:sz w:val="24"/>
        </w:rPr>
        <w:t xml:space="preserve"> </w:t>
      </w:r>
      <w:r>
        <w:rPr>
          <w:color w:val="231F20"/>
          <w:sz w:val="24"/>
        </w:rPr>
        <w:t>strengthen</w:t>
      </w:r>
      <w:r>
        <w:rPr>
          <w:color w:val="231F20"/>
          <w:spacing w:val="-2"/>
          <w:sz w:val="24"/>
        </w:rPr>
        <w:t xml:space="preserve"> </w:t>
      </w:r>
      <w:r>
        <w:rPr>
          <w:color w:val="231F20"/>
          <w:sz w:val="24"/>
        </w:rPr>
        <w:t>the</w:t>
      </w:r>
      <w:r>
        <w:rPr>
          <w:color w:val="231F20"/>
          <w:spacing w:val="-2"/>
          <w:sz w:val="24"/>
        </w:rPr>
        <w:t xml:space="preserve"> </w:t>
      </w:r>
      <w:r>
        <w:rPr>
          <w:color w:val="231F20"/>
          <w:sz w:val="24"/>
        </w:rPr>
        <w:t>organizational</w:t>
      </w:r>
      <w:r>
        <w:rPr>
          <w:color w:val="231F20"/>
          <w:spacing w:val="-2"/>
          <w:sz w:val="24"/>
        </w:rPr>
        <w:t xml:space="preserve"> </w:t>
      </w:r>
      <w:r>
        <w:rPr>
          <w:color w:val="231F20"/>
          <w:sz w:val="24"/>
        </w:rPr>
        <w:t>and</w:t>
      </w:r>
      <w:r>
        <w:rPr>
          <w:color w:val="231F20"/>
          <w:spacing w:val="-2"/>
          <w:sz w:val="24"/>
        </w:rPr>
        <w:t xml:space="preserve"> </w:t>
      </w:r>
      <w:r>
        <w:rPr>
          <w:color w:val="231F20"/>
          <w:sz w:val="24"/>
        </w:rPr>
        <w:t>technical</w:t>
      </w:r>
      <w:r>
        <w:rPr>
          <w:color w:val="231F20"/>
          <w:spacing w:val="-2"/>
          <w:sz w:val="24"/>
        </w:rPr>
        <w:t xml:space="preserve"> </w:t>
      </w:r>
      <w:r>
        <w:rPr>
          <w:color w:val="231F20"/>
          <w:sz w:val="24"/>
        </w:rPr>
        <w:t>capacity of OPDs to address the link between disability and vulnerability to child labor,</w:t>
      </w:r>
      <w:r>
        <w:rPr>
          <w:color w:val="231F20"/>
          <w:spacing w:val="-4"/>
          <w:sz w:val="24"/>
        </w:rPr>
        <w:t xml:space="preserve"> </w:t>
      </w:r>
      <w:r>
        <w:rPr>
          <w:color w:val="231F20"/>
          <w:sz w:val="24"/>
        </w:rPr>
        <w:t>forced</w:t>
      </w:r>
      <w:r>
        <w:rPr>
          <w:color w:val="231F20"/>
          <w:spacing w:val="-4"/>
          <w:sz w:val="24"/>
        </w:rPr>
        <w:t xml:space="preserve"> </w:t>
      </w:r>
      <w:r>
        <w:rPr>
          <w:color w:val="231F20"/>
          <w:sz w:val="24"/>
        </w:rPr>
        <w:t>labor</w:t>
      </w:r>
      <w:r>
        <w:rPr>
          <w:color w:val="231F20"/>
          <w:spacing w:val="-4"/>
          <w:sz w:val="24"/>
        </w:rPr>
        <w:t xml:space="preserve"> </w:t>
      </w:r>
      <w:r>
        <w:rPr>
          <w:color w:val="231F20"/>
          <w:sz w:val="24"/>
        </w:rPr>
        <w:t>and/or</w:t>
      </w:r>
      <w:r>
        <w:rPr>
          <w:color w:val="231F20"/>
          <w:spacing w:val="-4"/>
          <w:sz w:val="24"/>
        </w:rPr>
        <w:t xml:space="preserve"> </w:t>
      </w:r>
      <w:r>
        <w:rPr>
          <w:color w:val="231F20"/>
          <w:sz w:val="24"/>
        </w:rPr>
        <w:t>human</w:t>
      </w:r>
      <w:r>
        <w:rPr>
          <w:color w:val="231F20"/>
          <w:spacing w:val="-4"/>
          <w:sz w:val="24"/>
        </w:rPr>
        <w:t xml:space="preserve"> </w:t>
      </w:r>
      <w:r>
        <w:rPr>
          <w:color w:val="231F20"/>
          <w:sz w:val="24"/>
        </w:rPr>
        <w:t>trafficking</w:t>
      </w:r>
      <w:r>
        <w:rPr>
          <w:color w:val="231F20"/>
          <w:spacing w:val="-4"/>
          <w:sz w:val="24"/>
        </w:rPr>
        <w:t xml:space="preserve"> </w:t>
      </w:r>
      <w:r>
        <w:rPr>
          <w:color w:val="231F20"/>
          <w:sz w:val="24"/>
        </w:rPr>
        <w:t>and</w:t>
      </w:r>
      <w:r>
        <w:rPr>
          <w:color w:val="231F20"/>
          <w:spacing w:val="-4"/>
          <w:sz w:val="24"/>
        </w:rPr>
        <w:t xml:space="preserve"> </w:t>
      </w:r>
      <w:r>
        <w:rPr>
          <w:color w:val="231F20"/>
          <w:sz w:val="24"/>
        </w:rPr>
        <w:t>barriers</w:t>
      </w:r>
      <w:r>
        <w:rPr>
          <w:color w:val="231F20"/>
          <w:spacing w:val="-5"/>
          <w:sz w:val="24"/>
        </w:rPr>
        <w:t xml:space="preserve"> </w:t>
      </w:r>
      <w:r>
        <w:rPr>
          <w:color w:val="231F20"/>
          <w:sz w:val="24"/>
        </w:rPr>
        <w:t>that</w:t>
      </w:r>
      <w:r>
        <w:rPr>
          <w:color w:val="231F20"/>
          <w:spacing w:val="-4"/>
          <w:sz w:val="24"/>
        </w:rPr>
        <w:t xml:space="preserve"> </w:t>
      </w:r>
      <w:r>
        <w:rPr>
          <w:color w:val="231F20"/>
          <w:sz w:val="24"/>
        </w:rPr>
        <w:t>impede</w:t>
      </w:r>
      <w:r>
        <w:rPr>
          <w:color w:val="231F20"/>
          <w:spacing w:val="-4"/>
          <w:sz w:val="24"/>
        </w:rPr>
        <w:t xml:space="preserve"> </w:t>
      </w:r>
      <w:r>
        <w:rPr>
          <w:color w:val="231F20"/>
          <w:sz w:val="24"/>
        </w:rPr>
        <w:t>access to decent work.</w:t>
      </w:r>
    </w:p>
    <w:p w14:paraId="0413026A" w14:textId="77777777" w:rsidR="00226189" w:rsidRDefault="00000000">
      <w:pPr>
        <w:pStyle w:val="ListParagraph"/>
        <w:numPr>
          <w:ilvl w:val="0"/>
          <w:numId w:val="37"/>
        </w:numPr>
        <w:tabs>
          <w:tab w:val="left" w:pos="1985"/>
        </w:tabs>
        <w:spacing w:before="20"/>
        <w:ind w:right="721"/>
        <w:rPr>
          <w:sz w:val="24"/>
        </w:rPr>
      </w:pPr>
      <w:r>
        <w:rPr>
          <w:color w:val="231F20"/>
          <w:sz w:val="24"/>
        </w:rPr>
        <w:t>Describe</w:t>
      </w:r>
      <w:r>
        <w:rPr>
          <w:color w:val="231F20"/>
          <w:spacing w:val="-5"/>
          <w:sz w:val="24"/>
        </w:rPr>
        <w:t xml:space="preserve"> </w:t>
      </w:r>
      <w:r>
        <w:rPr>
          <w:color w:val="231F20"/>
          <w:sz w:val="24"/>
        </w:rPr>
        <w:t>their</w:t>
      </w:r>
      <w:r>
        <w:rPr>
          <w:color w:val="231F20"/>
          <w:spacing w:val="-5"/>
          <w:sz w:val="24"/>
        </w:rPr>
        <w:t xml:space="preserve"> </w:t>
      </w:r>
      <w:r>
        <w:rPr>
          <w:color w:val="231F20"/>
          <w:sz w:val="24"/>
        </w:rPr>
        <w:t>strategy</w:t>
      </w:r>
      <w:r>
        <w:rPr>
          <w:color w:val="231F20"/>
          <w:spacing w:val="-5"/>
          <w:sz w:val="24"/>
        </w:rPr>
        <w:t xml:space="preserve"> </w:t>
      </w:r>
      <w:r>
        <w:rPr>
          <w:color w:val="231F20"/>
          <w:sz w:val="24"/>
        </w:rPr>
        <w:t>to</w:t>
      </w:r>
      <w:r>
        <w:rPr>
          <w:color w:val="231F20"/>
          <w:spacing w:val="-5"/>
          <w:sz w:val="24"/>
        </w:rPr>
        <w:t xml:space="preserve"> </w:t>
      </w:r>
      <w:r>
        <w:rPr>
          <w:color w:val="231F20"/>
          <w:sz w:val="24"/>
        </w:rPr>
        <w:t>integrate</w:t>
      </w:r>
      <w:r>
        <w:rPr>
          <w:color w:val="231F20"/>
          <w:spacing w:val="-5"/>
          <w:sz w:val="24"/>
        </w:rPr>
        <w:t xml:space="preserve"> </w:t>
      </w:r>
      <w:r>
        <w:rPr>
          <w:color w:val="231F20"/>
          <w:sz w:val="24"/>
        </w:rPr>
        <w:t>disability</w:t>
      </w:r>
      <w:r>
        <w:rPr>
          <w:color w:val="231F20"/>
          <w:spacing w:val="-5"/>
          <w:sz w:val="24"/>
        </w:rPr>
        <w:t xml:space="preserve"> </w:t>
      </w:r>
      <w:r>
        <w:rPr>
          <w:color w:val="231F20"/>
          <w:sz w:val="24"/>
        </w:rPr>
        <w:t>inclusion</w:t>
      </w:r>
      <w:r>
        <w:rPr>
          <w:color w:val="231F20"/>
          <w:spacing w:val="-5"/>
          <w:sz w:val="24"/>
        </w:rPr>
        <w:t xml:space="preserve"> </w:t>
      </w:r>
      <w:r>
        <w:rPr>
          <w:color w:val="231F20"/>
          <w:sz w:val="24"/>
        </w:rPr>
        <w:t>into</w:t>
      </w:r>
      <w:r>
        <w:rPr>
          <w:color w:val="231F20"/>
          <w:spacing w:val="-5"/>
          <w:sz w:val="24"/>
        </w:rPr>
        <w:t xml:space="preserve"> </w:t>
      </w:r>
      <w:r>
        <w:rPr>
          <w:color w:val="231F20"/>
          <w:sz w:val="24"/>
        </w:rPr>
        <w:t>labor-related plans, policies, and programs in target communities.</w:t>
      </w:r>
    </w:p>
    <w:p w14:paraId="685040C5" w14:textId="77777777" w:rsidR="00226189" w:rsidRDefault="00000000">
      <w:pPr>
        <w:pStyle w:val="ListParagraph"/>
        <w:numPr>
          <w:ilvl w:val="0"/>
          <w:numId w:val="37"/>
        </w:numPr>
        <w:tabs>
          <w:tab w:val="left" w:pos="1985"/>
        </w:tabs>
        <w:spacing w:before="20"/>
        <w:ind w:right="281"/>
        <w:rPr>
          <w:sz w:val="24"/>
        </w:rPr>
      </w:pPr>
      <w:r>
        <w:rPr>
          <w:color w:val="231F20"/>
          <w:sz w:val="24"/>
        </w:rPr>
        <w:t>Give</w:t>
      </w:r>
      <w:r>
        <w:rPr>
          <w:color w:val="231F20"/>
          <w:spacing w:val="-4"/>
          <w:sz w:val="24"/>
        </w:rPr>
        <w:t xml:space="preserve"> </w:t>
      </w:r>
      <w:r>
        <w:rPr>
          <w:color w:val="231F20"/>
          <w:sz w:val="24"/>
        </w:rPr>
        <w:t>illustrative</w:t>
      </w:r>
      <w:r>
        <w:rPr>
          <w:color w:val="231F20"/>
          <w:spacing w:val="-4"/>
          <w:sz w:val="24"/>
        </w:rPr>
        <w:t xml:space="preserve"> </w:t>
      </w:r>
      <w:r>
        <w:rPr>
          <w:color w:val="231F20"/>
          <w:sz w:val="24"/>
        </w:rPr>
        <w:t>examples</w:t>
      </w:r>
      <w:r>
        <w:rPr>
          <w:color w:val="231F20"/>
          <w:spacing w:val="-5"/>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types</w:t>
      </w:r>
      <w:r>
        <w:rPr>
          <w:color w:val="231F20"/>
          <w:spacing w:val="-5"/>
          <w:sz w:val="24"/>
        </w:rPr>
        <w:t xml:space="preserve"> </w:t>
      </w:r>
      <w:r>
        <w:rPr>
          <w:color w:val="231F20"/>
          <w:sz w:val="24"/>
        </w:rPr>
        <w:t>of</w:t>
      </w:r>
      <w:r>
        <w:rPr>
          <w:color w:val="231F20"/>
          <w:spacing w:val="-4"/>
          <w:sz w:val="24"/>
        </w:rPr>
        <w:t xml:space="preserve"> </w:t>
      </w:r>
      <w:r>
        <w:rPr>
          <w:color w:val="231F20"/>
          <w:sz w:val="24"/>
        </w:rPr>
        <w:t>local</w:t>
      </w:r>
      <w:r>
        <w:rPr>
          <w:color w:val="231F20"/>
          <w:spacing w:val="-4"/>
          <w:sz w:val="24"/>
        </w:rPr>
        <w:t xml:space="preserve"> </w:t>
      </w:r>
      <w:r>
        <w:rPr>
          <w:color w:val="231F20"/>
          <w:sz w:val="24"/>
        </w:rPr>
        <w:t>community</w:t>
      </w:r>
      <w:r>
        <w:rPr>
          <w:color w:val="231F20"/>
          <w:spacing w:val="-4"/>
          <w:sz w:val="24"/>
        </w:rPr>
        <w:t xml:space="preserve"> </w:t>
      </w:r>
      <w:r>
        <w:rPr>
          <w:color w:val="231F20"/>
          <w:sz w:val="24"/>
        </w:rPr>
        <w:t>interventions</w:t>
      </w:r>
      <w:r>
        <w:rPr>
          <w:color w:val="231F20"/>
          <w:spacing w:val="-5"/>
          <w:sz w:val="24"/>
        </w:rPr>
        <w:t xml:space="preserve"> </w:t>
      </w:r>
      <w:r>
        <w:rPr>
          <w:color w:val="231F20"/>
          <w:sz w:val="24"/>
        </w:rPr>
        <w:t xml:space="preserve">that the project would support and how they differ between rural and urban </w:t>
      </w:r>
      <w:r>
        <w:rPr>
          <w:color w:val="231F20"/>
          <w:spacing w:val="-2"/>
          <w:sz w:val="24"/>
        </w:rPr>
        <w:t>localities.</w:t>
      </w:r>
    </w:p>
    <w:p w14:paraId="69D1C278" w14:textId="77777777" w:rsidR="00226189" w:rsidRDefault="00000000">
      <w:pPr>
        <w:pStyle w:val="ListParagraph"/>
        <w:numPr>
          <w:ilvl w:val="0"/>
          <w:numId w:val="37"/>
        </w:numPr>
        <w:tabs>
          <w:tab w:val="left" w:pos="1985"/>
        </w:tabs>
        <w:spacing w:before="20"/>
        <w:ind w:right="181"/>
        <w:rPr>
          <w:sz w:val="24"/>
        </w:rPr>
      </w:pPr>
      <w:r>
        <w:rPr>
          <w:color w:val="231F20"/>
          <w:sz w:val="24"/>
        </w:rPr>
        <w:t>Describe</w:t>
      </w:r>
      <w:r>
        <w:rPr>
          <w:color w:val="231F20"/>
          <w:spacing w:val="-4"/>
          <w:sz w:val="24"/>
        </w:rPr>
        <w:t xml:space="preserve"> </w:t>
      </w:r>
      <w:r>
        <w:rPr>
          <w:color w:val="231F20"/>
          <w:sz w:val="24"/>
        </w:rPr>
        <w:t>how</w:t>
      </w:r>
      <w:r>
        <w:rPr>
          <w:color w:val="231F20"/>
          <w:spacing w:val="-5"/>
          <w:sz w:val="24"/>
        </w:rPr>
        <w:t xml:space="preserve"> </w:t>
      </w:r>
      <w:r>
        <w:rPr>
          <w:color w:val="231F20"/>
          <w:sz w:val="24"/>
        </w:rPr>
        <w:t>they</w:t>
      </w:r>
      <w:r>
        <w:rPr>
          <w:color w:val="231F20"/>
          <w:spacing w:val="-4"/>
          <w:sz w:val="24"/>
        </w:rPr>
        <w:t xml:space="preserve"> </w:t>
      </w:r>
      <w:r>
        <w:rPr>
          <w:color w:val="231F20"/>
          <w:sz w:val="24"/>
        </w:rPr>
        <w:t>will</w:t>
      </w:r>
      <w:r>
        <w:rPr>
          <w:color w:val="231F20"/>
          <w:spacing w:val="-4"/>
          <w:sz w:val="24"/>
        </w:rPr>
        <w:t xml:space="preserve"> </w:t>
      </w:r>
      <w:r>
        <w:rPr>
          <w:color w:val="231F20"/>
          <w:sz w:val="24"/>
        </w:rPr>
        <w:t>focus</w:t>
      </w:r>
      <w:r>
        <w:rPr>
          <w:color w:val="231F20"/>
          <w:spacing w:val="-5"/>
          <w:sz w:val="24"/>
        </w:rPr>
        <w:t xml:space="preserve"> </w:t>
      </w:r>
      <w:r>
        <w:rPr>
          <w:color w:val="231F20"/>
          <w:sz w:val="24"/>
        </w:rPr>
        <w:t>efforts</w:t>
      </w:r>
      <w:r>
        <w:rPr>
          <w:color w:val="231F20"/>
          <w:spacing w:val="-5"/>
          <w:sz w:val="24"/>
        </w:rPr>
        <w:t xml:space="preserve"> </w:t>
      </w:r>
      <w:r>
        <w:rPr>
          <w:color w:val="231F20"/>
          <w:sz w:val="24"/>
        </w:rPr>
        <w:t>on</w:t>
      </w:r>
      <w:r>
        <w:rPr>
          <w:color w:val="231F20"/>
          <w:spacing w:val="-4"/>
          <w:sz w:val="24"/>
        </w:rPr>
        <w:t xml:space="preserve"> </w:t>
      </w:r>
      <w:r>
        <w:rPr>
          <w:color w:val="231F20"/>
          <w:sz w:val="24"/>
        </w:rPr>
        <w:t>the</w:t>
      </w:r>
      <w:r>
        <w:rPr>
          <w:color w:val="231F20"/>
          <w:spacing w:val="-4"/>
          <w:sz w:val="24"/>
        </w:rPr>
        <w:t xml:space="preserve"> </w:t>
      </w:r>
      <w:r>
        <w:rPr>
          <w:color w:val="231F20"/>
          <w:sz w:val="24"/>
        </w:rPr>
        <w:t>most</w:t>
      </w:r>
      <w:r>
        <w:rPr>
          <w:color w:val="231F20"/>
          <w:spacing w:val="-4"/>
          <w:sz w:val="24"/>
        </w:rPr>
        <w:t xml:space="preserve"> </w:t>
      </w:r>
      <w:r>
        <w:rPr>
          <w:color w:val="231F20"/>
          <w:sz w:val="24"/>
        </w:rPr>
        <w:t>marginalized</w:t>
      </w:r>
      <w:r>
        <w:rPr>
          <w:color w:val="231F20"/>
          <w:spacing w:val="-4"/>
          <w:sz w:val="24"/>
        </w:rPr>
        <w:t xml:space="preserve"> </w:t>
      </w:r>
      <w:r>
        <w:rPr>
          <w:color w:val="231F20"/>
          <w:sz w:val="24"/>
        </w:rPr>
        <w:t>and</w:t>
      </w:r>
      <w:r>
        <w:rPr>
          <w:color w:val="231F20"/>
          <w:spacing w:val="-4"/>
          <w:sz w:val="24"/>
        </w:rPr>
        <w:t xml:space="preserve"> </w:t>
      </w:r>
      <w:r>
        <w:rPr>
          <w:color w:val="231F20"/>
          <w:sz w:val="24"/>
        </w:rPr>
        <w:t>vulnerable groups of persons with disabilities to labor exploitation, including persons with disabilities from rural areas and other individuals from marginalized groups not typically included in disability focused programming, building on the problem analysis.</w:t>
      </w:r>
    </w:p>
    <w:p w14:paraId="2F1E6DEE" w14:textId="77777777" w:rsidR="00226189" w:rsidRDefault="00000000">
      <w:pPr>
        <w:pStyle w:val="ListParagraph"/>
        <w:numPr>
          <w:ilvl w:val="0"/>
          <w:numId w:val="37"/>
        </w:numPr>
        <w:tabs>
          <w:tab w:val="left" w:pos="1985"/>
        </w:tabs>
        <w:spacing w:before="20"/>
        <w:ind w:right="522"/>
        <w:rPr>
          <w:sz w:val="24"/>
        </w:rPr>
      </w:pPr>
      <w:r>
        <w:rPr>
          <w:color w:val="231F20"/>
          <w:sz w:val="24"/>
        </w:rPr>
        <w:t>Outline how they will support monitoring led by OPDs to advance accountability</w:t>
      </w:r>
      <w:r>
        <w:rPr>
          <w:color w:val="231F20"/>
          <w:spacing w:val="-5"/>
          <w:sz w:val="24"/>
        </w:rPr>
        <w:t xml:space="preserve"> </w:t>
      </w:r>
      <w:r>
        <w:rPr>
          <w:color w:val="231F20"/>
          <w:sz w:val="24"/>
        </w:rPr>
        <w:t>and</w:t>
      </w:r>
      <w:r>
        <w:rPr>
          <w:color w:val="231F20"/>
          <w:spacing w:val="-5"/>
          <w:sz w:val="24"/>
        </w:rPr>
        <w:t xml:space="preserve"> </w:t>
      </w:r>
      <w:r>
        <w:rPr>
          <w:color w:val="231F20"/>
          <w:sz w:val="24"/>
        </w:rPr>
        <w:t>transparency</w:t>
      </w:r>
      <w:r>
        <w:rPr>
          <w:color w:val="231F20"/>
          <w:spacing w:val="-5"/>
          <w:sz w:val="24"/>
        </w:rPr>
        <w:t xml:space="preserve"> </w:t>
      </w:r>
      <w:r>
        <w:rPr>
          <w:color w:val="231F20"/>
          <w:sz w:val="24"/>
        </w:rPr>
        <w:t>of</w:t>
      </w:r>
      <w:r>
        <w:rPr>
          <w:color w:val="231F20"/>
          <w:spacing w:val="-5"/>
          <w:sz w:val="24"/>
        </w:rPr>
        <w:t xml:space="preserve"> </w:t>
      </w:r>
      <w:r>
        <w:rPr>
          <w:color w:val="231F20"/>
          <w:sz w:val="24"/>
        </w:rPr>
        <w:t>project</w:t>
      </w:r>
      <w:r>
        <w:rPr>
          <w:color w:val="231F20"/>
          <w:spacing w:val="-5"/>
          <w:sz w:val="24"/>
        </w:rPr>
        <w:t xml:space="preserve"> </w:t>
      </w:r>
      <w:r>
        <w:rPr>
          <w:color w:val="231F20"/>
          <w:sz w:val="24"/>
        </w:rPr>
        <w:t>activities</w:t>
      </w:r>
      <w:r>
        <w:rPr>
          <w:color w:val="231F20"/>
          <w:spacing w:val="-6"/>
          <w:sz w:val="24"/>
        </w:rPr>
        <w:t xml:space="preserve"> </w:t>
      </w:r>
      <w:r>
        <w:rPr>
          <w:color w:val="231F20"/>
          <w:sz w:val="24"/>
        </w:rPr>
        <w:t>to</w:t>
      </w:r>
      <w:r>
        <w:rPr>
          <w:color w:val="231F20"/>
          <w:spacing w:val="-5"/>
          <w:sz w:val="24"/>
        </w:rPr>
        <w:t xml:space="preserve"> </w:t>
      </w:r>
      <w:r>
        <w:rPr>
          <w:color w:val="231F20"/>
          <w:sz w:val="24"/>
        </w:rPr>
        <w:t>ensure</w:t>
      </w:r>
      <w:r>
        <w:rPr>
          <w:color w:val="231F20"/>
          <w:spacing w:val="-5"/>
          <w:sz w:val="24"/>
        </w:rPr>
        <w:t xml:space="preserve"> </w:t>
      </w:r>
      <w:r>
        <w:rPr>
          <w:color w:val="231F20"/>
          <w:sz w:val="24"/>
        </w:rPr>
        <w:t>rights-based and equitable outcomes for vulnerable and marginalized populations.</w:t>
      </w:r>
    </w:p>
    <w:p w14:paraId="3D6C125C" w14:textId="77777777" w:rsidR="00226189" w:rsidRDefault="00000000">
      <w:pPr>
        <w:pStyle w:val="BodyText"/>
        <w:spacing w:before="150"/>
        <w:ind w:left="1265"/>
      </w:pPr>
      <w:r>
        <w:rPr>
          <w:color w:val="231F20"/>
        </w:rPr>
        <w:t>Some</w:t>
      </w:r>
      <w:r>
        <w:rPr>
          <w:color w:val="231F20"/>
          <w:spacing w:val="-3"/>
        </w:rPr>
        <w:t xml:space="preserve"> </w:t>
      </w:r>
      <w:r>
        <w:rPr>
          <w:color w:val="231F20"/>
        </w:rPr>
        <w:t>illustrative</w:t>
      </w:r>
      <w:r>
        <w:rPr>
          <w:color w:val="231F20"/>
          <w:spacing w:val="-3"/>
        </w:rPr>
        <w:t xml:space="preserve"> </w:t>
      </w:r>
      <w:r>
        <w:rPr>
          <w:color w:val="231F20"/>
        </w:rPr>
        <w:t>examples</w:t>
      </w:r>
      <w:r>
        <w:rPr>
          <w:color w:val="231F20"/>
          <w:spacing w:val="-3"/>
        </w:rPr>
        <w:t xml:space="preserve"> </w:t>
      </w:r>
      <w:r>
        <w:rPr>
          <w:color w:val="231F20"/>
        </w:rPr>
        <w:t>of</w:t>
      </w:r>
      <w:r>
        <w:rPr>
          <w:color w:val="231F20"/>
          <w:spacing w:val="-3"/>
        </w:rPr>
        <w:t xml:space="preserve"> </w:t>
      </w:r>
      <w:r>
        <w:rPr>
          <w:color w:val="231F20"/>
        </w:rPr>
        <w:t>possible</w:t>
      </w:r>
      <w:r>
        <w:rPr>
          <w:color w:val="231F20"/>
          <w:spacing w:val="-3"/>
        </w:rPr>
        <w:t xml:space="preserve"> </w:t>
      </w:r>
      <w:r>
        <w:rPr>
          <w:color w:val="231F20"/>
        </w:rPr>
        <w:t>activities</w:t>
      </w:r>
      <w:r>
        <w:rPr>
          <w:color w:val="231F20"/>
          <w:spacing w:val="-3"/>
        </w:rPr>
        <w:t xml:space="preserve"> </w:t>
      </w:r>
      <w:r>
        <w:rPr>
          <w:color w:val="231F20"/>
          <w:spacing w:val="-2"/>
        </w:rPr>
        <w:t>include:</w:t>
      </w:r>
    </w:p>
    <w:p w14:paraId="76093786" w14:textId="77777777" w:rsidR="00226189" w:rsidRDefault="00000000">
      <w:pPr>
        <w:pStyle w:val="ListParagraph"/>
        <w:numPr>
          <w:ilvl w:val="1"/>
          <w:numId w:val="37"/>
        </w:numPr>
        <w:tabs>
          <w:tab w:val="left" w:pos="1985"/>
        </w:tabs>
        <w:spacing w:before="140"/>
        <w:ind w:right="921"/>
        <w:rPr>
          <w:sz w:val="24"/>
        </w:rPr>
      </w:pPr>
      <w:r>
        <w:rPr>
          <w:color w:val="231F20"/>
          <w:sz w:val="24"/>
        </w:rPr>
        <w:t>Ensuring</w:t>
      </w:r>
      <w:r>
        <w:rPr>
          <w:color w:val="231F20"/>
          <w:spacing w:val="-4"/>
          <w:sz w:val="24"/>
        </w:rPr>
        <w:t xml:space="preserve"> </w:t>
      </w:r>
      <w:r>
        <w:rPr>
          <w:color w:val="231F20"/>
          <w:sz w:val="24"/>
        </w:rPr>
        <w:t>the</w:t>
      </w:r>
      <w:r>
        <w:rPr>
          <w:color w:val="231F20"/>
          <w:spacing w:val="-4"/>
          <w:sz w:val="24"/>
        </w:rPr>
        <w:t xml:space="preserve"> </w:t>
      </w:r>
      <w:r>
        <w:rPr>
          <w:color w:val="231F20"/>
          <w:sz w:val="24"/>
        </w:rPr>
        <w:t>rights</w:t>
      </w:r>
      <w:r>
        <w:rPr>
          <w:color w:val="231F20"/>
          <w:spacing w:val="-5"/>
          <w:sz w:val="24"/>
        </w:rPr>
        <w:t xml:space="preserve"> </w:t>
      </w:r>
      <w:r>
        <w:rPr>
          <w:color w:val="231F20"/>
          <w:sz w:val="24"/>
        </w:rPr>
        <w:t>of</w:t>
      </w:r>
      <w:r>
        <w:rPr>
          <w:color w:val="231F20"/>
          <w:spacing w:val="-4"/>
          <w:sz w:val="24"/>
        </w:rPr>
        <w:t xml:space="preserve"> </w:t>
      </w:r>
      <w:r>
        <w:rPr>
          <w:color w:val="231F20"/>
          <w:sz w:val="24"/>
        </w:rPr>
        <w:t>workers</w:t>
      </w:r>
      <w:r>
        <w:rPr>
          <w:color w:val="231F20"/>
          <w:spacing w:val="-5"/>
          <w:sz w:val="24"/>
        </w:rPr>
        <w:t xml:space="preserve"> </w:t>
      </w:r>
      <w:r>
        <w:rPr>
          <w:color w:val="231F20"/>
          <w:sz w:val="24"/>
        </w:rPr>
        <w:t>with</w:t>
      </w:r>
      <w:r>
        <w:rPr>
          <w:color w:val="231F20"/>
          <w:spacing w:val="-4"/>
          <w:sz w:val="24"/>
        </w:rPr>
        <w:t xml:space="preserve"> </w:t>
      </w:r>
      <w:r>
        <w:rPr>
          <w:color w:val="231F20"/>
          <w:sz w:val="24"/>
        </w:rPr>
        <w:t>disabilities</w:t>
      </w:r>
      <w:r>
        <w:rPr>
          <w:color w:val="231F20"/>
          <w:spacing w:val="-5"/>
          <w:sz w:val="24"/>
        </w:rPr>
        <w:t xml:space="preserve"> </w:t>
      </w:r>
      <w:r>
        <w:rPr>
          <w:color w:val="231F20"/>
          <w:sz w:val="24"/>
        </w:rPr>
        <w:t>are</w:t>
      </w:r>
      <w:r>
        <w:rPr>
          <w:color w:val="231F20"/>
          <w:spacing w:val="-4"/>
          <w:sz w:val="24"/>
        </w:rPr>
        <w:t xml:space="preserve"> </w:t>
      </w:r>
      <w:r>
        <w:rPr>
          <w:color w:val="231F20"/>
          <w:sz w:val="24"/>
        </w:rPr>
        <w:t>included</w:t>
      </w:r>
      <w:r>
        <w:rPr>
          <w:color w:val="231F20"/>
          <w:spacing w:val="-4"/>
          <w:sz w:val="24"/>
        </w:rPr>
        <w:t xml:space="preserve"> </w:t>
      </w:r>
      <w:r>
        <w:rPr>
          <w:color w:val="231F20"/>
          <w:sz w:val="24"/>
        </w:rPr>
        <w:t>in</w:t>
      </w:r>
      <w:r>
        <w:rPr>
          <w:color w:val="231F20"/>
          <w:spacing w:val="-4"/>
          <w:sz w:val="24"/>
        </w:rPr>
        <w:t xml:space="preserve"> </w:t>
      </w:r>
      <w:r>
        <w:rPr>
          <w:color w:val="231F20"/>
          <w:sz w:val="24"/>
        </w:rPr>
        <w:t xml:space="preserve">worker </w:t>
      </w:r>
      <w:r>
        <w:rPr>
          <w:color w:val="231F20"/>
          <w:spacing w:val="-2"/>
          <w:sz w:val="24"/>
        </w:rPr>
        <w:t>organizations.</w:t>
      </w:r>
    </w:p>
    <w:p w14:paraId="5AA4034B" w14:textId="77777777" w:rsidR="00226189" w:rsidRDefault="00000000">
      <w:pPr>
        <w:pStyle w:val="ListParagraph"/>
        <w:numPr>
          <w:ilvl w:val="1"/>
          <w:numId w:val="37"/>
        </w:numPr>
        <w:tabs>
          <w:tab w:val="left" w:pos="1985"/>
        </w:tabs>
        <w:ind w:right="441"/>
        <w:rPr>
          <w:sz w:val="24"/>
        </w:rPr>
      </w:pPr>
      <w:r>
        <w:rPr>
          <w:color w:val="231F20"/>
          <w:sz w:val="24"/>
        </w:rPr>
        <w:t>Increasing access to information (e.g., accessible information and communications</w:t>
      </w:r>
      <w:r>
        <w:rPr>
          <w:color w:val="231F20"/>
          <w:spacing w:val="-5"/>
          <w:sz w:val="24"/>
        </w:rPr>
        <w:t xml:space="preserve"> </w:t>
      </w:r>
      <w:r>
        <w:rPr>
          <w:color w:val="231F20"/>
          <w:sz w:val="24"/>
        </w:rPr>
        <w:t>technology,</w:t>
      </w:r>
      <w:r>
        <w:rPr>
          <w:color w:val="231F20"/>
          <w:spacing w:val="-5"/>
          <w:sz w:val="24"/>
        </w:rPr>
        <w:t xml:space="preserve"> </w:t>
      </w:r>
      <w:r>
        <w:rPr>
          <w:color w:val="231F20"/>
          <w:sz w:val="24"/>
        </w:rPr>
        <w:t>including</w:t>
      </w:r>
      <w:r>
        <w:rPr>
          <w:color w:val="231F20"/>
          <w:spacing w:val="-5"/>
          <w:sz w:val="24"/>
        </w:rPr>
        <w:t xml:space="preserve"> </w:t>
      </w:r>
      <w:r>
        <w:rPr>
          <w:color w:val="231F20"/>
          <w:sz w:val="24"/>
        </w:rPr>
        <w:t>text</w:t>
      </w:r>
      <w:r>
        <w:rPr>
          <w:color w:val="231F20"/>
          <w:spacing w:val="-4"/>
          <w:sz w:val="24"/>
        </w:rPr>
        <w:t xml:space="preserve"> </w:t>
      </w:r>
      <w:r>
        <w:rPr>
          <w:color w:val="231F20"/>
          <w:sz w:val="24"/>
        </w:rPr>
        <w:t>to</w:t>
      </w:r>
      <w:r>
        <w:rPr>
          <w:color w:val="231F20"/>
          <w:spacing w:val="-5"/>
          <w:sz w:val="24"/>
        </w:rPr>
        <w:t xml:space="preserve"> </w:t>
      </w:r>
      <w:r>
        <w:rPr>
          <w:color w:val="231F20"/>
          <w:sz w:val="24"/>
        </w:rPr>
        <w:t>speech</w:t>
      </w:r>
      <w:r>
        <w:rPr>
          <w:color w:val="231F20"/>
          <w:spacing w:val="-5"/>
          <w:sz w:val="24"/>
        </w:rPr>
        <w:t xml:space="preserve"> </w:t>
      </w:r>
      <w:r>
        <w:rPr>
          <w:color w:val="231F20"/>
          <w:sz w:val="24"/>
        </w:rPr>
        <w:t>in</w:t>
      </w:r>
      <w:r>
        <w:rPr>
          <w:color w:val="231F20"/>
          <w:spacing w:val="-5"/>
          <w:sz w:val="24"/>
        </w:rPr>
        <w:t xml:space="preserve"> </w:t>
      </w:r>
      <w:r>
        <w:rPr>
          <w:color w:val="231F20"/>
          <w:sz w:val="24"/>
        </w:rPr>
        <w:t>Khmer;</w:t>
      </w:r>
      <w:r>
        <w:rPr>
          <w:color w:val="231F20"/>
          <w:spacing w:val="-4"/>
          <w:sz w:val="24"/>
        </w:rPr>
        <w:t xml:space="preserve"> </w:t>
      </w:r>
      <w:r>
        <w:rPr>
          <w:color w:val="231F20"/>
          <w:sz w:val="24"/>
        </w:rPr>
        <w:t>training</w:t>
      </w:r>
      <w:r>
        <w:rPr>
          <w:color w:val="231F20"/>
          <w:spacing w:val="-5"/>
          <w:sz w:val="24"/>
        </w:rPr>
        <w:t xml:space="preserve"> </w:t>
      </w:r>
      <w:r>
        <w:rPr>
          <w:color w:val="231F20"/>
          <w:sz w:val="24"/>
        </w:rPr>
        <w:t xml:space="preserve">to ensure that persons with disabilities have the skills to fully leverage the potential of digital technologies; assisted services such as sign language </w:t>
      </w:r>
      <w:r>
        <w:rPr>
          <w:color w:val="231F20"/>
          <w:spacing w:val="-2"/>
          <w:sz w:val="24"/>
        </w:rPr>
        <w:t>instruction).(52)</w:t>
      </w:r>
    </w:p>
    <w:p w14:paraId="611F3893" w14:textId="77777777" w:rsidR="00226189" w:rsidRDefault="00000000">
      <w:pPr>
        <w:pStyle w:val="ListParagraph"/>
        <w:numPr>
          <w:ilvl w:val="1"/>
          <w:numId w:val="37"/>
        </w:numPr>
        <w:tabs>
          <w:tab w:val="left" w:pos="1985"/>
        </w:tabs>
        <w:ind w:right="254"/>
        <w:rPr>
          <w:sz w:val="24"/>
        </w:rPr>
      </w:pPr>
      <w:r>
        <w:rPr>
          <w:color w:val="231F20"/>
          <w:sz w:val="24"/>
        </w:rPr>
        <w:t>Promoting</w:t>
      </w:r>
      <w:r>
        <w:rPr>
          <w:color w:val="231F20"/>
          <w:spacing w:val="-5"/>
          <w:sz w:val="24"/>
        </w:rPr>
        <w:t xml:space="preserve"> </w:t>
      </w:r>
      <w:r>
        <w:rPr>
          <w:color w:val="231F20"/>
          <w:sz w:val="24"/>
        </w:rPr>
        <w:t>access</w:t>
      </w:r>
      <w:r>
        <w:rPr>
          <w:color w:val="231F20"/>
          <w:spacing w:val="-6"/>
          <w:sz w:val="24"/>
        </w:rPr>
        <w:t xml:space="preserve"> </w:t>
      </w:r>
      <w:r>
        <w:rPr>
          <w:color w:val="231F20"/>
          <w:sz w:val="24"/>
        </w:rPr>
        <w:t>by</w:t>
      </w:r>
      <w:r>
        <w:rPr>
          <w:color w:val="231F20"/>
          <w:spacing w:val="-5"/>
          <w:sz w:val="24"/>
        </w:rPr>
        <w:t xml:space="preserve"> </w:t>
      </w:r>
      <w:r>
        <w:rPr>
          <w:color w:val="231F20"/>
          <w:sz w:val="24"/>
        </w:rPr>
        <w:t>persons</w:t>
      </w:r>
      <w:r>
        <w:rPr>
          <w:color w:val="231F20"/>
          <w:spacing w:val="-6"/>
          <w:sz w:val="24"/>
        </w:rPr>
        <w:t xml:space="preserve"> </w:t>
      </w:r>
      <w:r>
        <w:rPr>
          <w:color w:val="231F20"/>
          <w:sz w:val="24"/>
        </w:rPr>
        <w:t>with</w:t>
      </w:r>
      <w:r>
        <w:rPr>
          <w:color w:val="231F20"/>
          <w:spacing w:val="-5"/>
          <w:sz w:val="24"/>
        </w:rPr>
        <w:t xml:space="preserve"> </w:t>
      </w:r>
      <w:r>
        <w:rPr>
          <w:color w:val="231F20"/>
          <w:sz w:val="24"/>
        </w:rPr>
        <w:t>disabilities</w:t>
      </w:r>
      <w:r>
        <w:rPr>
          <w:color w:val="231F20"/>
          <w:spacing w:val="-6"/>
          <w:sz w:val="24"/>
        </w:rPr>
        <w:t xml:space="preserve"> </w:t>
      </w:r>
      <w:r>
        <w:rPr>
          <w:color w:val="231F20"/>
          <w:sz w:val="24"/>
        </w:rPr>
        <w:t>to</w:t>
      </w:r>
      <w:r>
        <w:rPr>
          <w:color w:val="231F20"/>
          <w:spacing w:val="-5"/>
          <w:sz w:val="24"/>
        </w:rPr>
        <w:t xml:space="preserve"> </w:t>
      </w:r>
      <w:r>
        <w:rPr>
          <w:color w:val="231F20"/>
          <w:sz w:val="24"/>
        </w:rPr>
        <w:t>apprenticeships,</w:t>
      </w:r>
      <w:r>
        <w:rPr>
          <w:color w:val="231F20"/>
          <w:spacing w:val="-5"/>
          <w:sz w:val="24"/>
        </w:rPr>
        <w:t xml:space="preserve"> </w:t>
      </w:r>
      <w:r>
        <w:rPr>
          <w:color w:val="231F20"/>
          <w:sz w:val="24"/>
        </w:rPr>
        <w:t>internships, and</w:t>
      </w:r>
      <w:r>
        <w:rPr>
          <w:color w:val="231F20"/>
          <w:spacing w:val="-3"/>
          <w:sz w:val="24"/>
        </w:rPr>
        <w:t xml:space="preserve"> </w:t>
      </w:r>
      <w:r>
        <w:rPr>
          <w:color w:val="231F20"/>
          <w:sz w:val="24"/>
        </w:rPr>
        <w:t>other</w:t>
      </w:r>
      <w:r>
        <w:rPr>
          <w:color w:val="231F20"/>
          <w:spacing w:val="-3"/>
          <w:sz w:val="24"/>
        </w:rPr>
        <w:t xml:space="preserve"> </w:t>
      </w:r>
      <w:r>
        <w:rPr>
          <w:color w:val="231F20"/>
          <w:sz w:val="24"/>
        </w:rPr>
        <w:t>proven</w:t>
      </w:r>
      <w:r>
        <w:rPr>
          <w:color w:val="231F20"/>
          <w:spacing w:val="-3"/>
          <w:sz w:val="24"/>
        </w:rPr>
        <w:t xml:space="preserve"> </w:t>
      </w:r>
      <w:r>
        <w:rPr>
          <w:color w:val="231F20"/>
          <w:sz w:val="24"/>
        </w:rPr>
        <w:t>skills</w:t>
      </w:r>
      <w:r>
        <w:rPr>
          <w:color w:val="231F20"/>
          <w:spacing w:val="-4"/>
          <w:sz w:val="24"/>
        </w:rPr>
        <w:t xml:space="preserve"> </w:t>
      </w:r>
      <w:r>
        <w:rPr>
          <w:color w:val="231F20"/>
          <w:sz w:val="24"/>
        </w:rPr>
        <w:t>development</w:t>
      </w:r>
      <w:r>
        <w:rPr>
          <w:color w:val="231F20"/>
          <w:spacing w:val="-3"/>
          <w:sz w:val="24"/>
        </w:rPr>
        <w:t xml:space="preserve"> </w:t>
      </w:r>
      <w:r>
        <w:rPr>
          <w:color w:val="231F20"/>
          <w:sz w:val="24"/>
        </w:rPr>
        <w:t>interventions,</w:t>
      </w:r>
      <w:r>
        <w:rPr>
          <w:color w:val="231F20"/>
          <w:spacing w:val="-3"/>
          <w:sz w:val="24"/>
        </w:rPr>
        <w:t xml:space="preserve"> </w:t>
      </w:r>
      <w:r>
        <w:rPr>
          <w:color w:val="231F20"/>
          <w:sz w:val="24"/>
        </w:rPr>
        <w:t>especially</w:t>
      </w:r>
      <w:r>
        <w:rPr>
          <w:color w:val="231F20"/>
          <w:spacing w:val="-3"/>
          <w:sz w:val="24"/>
        </w:rPr>
        <w:t xml:space="preserve"> </w:t>
      </w:r>
      <w:r>
        <w:rPr>
          <w:color w:val="231F20"/>
          <w:sz w:val="24"/>
        </w:rPr>
        <w:t>those</w:t>
      </w:r>
      <w:r>
        <w:rPr>
          <w:color w:val="231F20"/>
          <w:spacing w:val="-3"/>
          <w:sz w:val="24"/>
        </w:rPr>
        <w:t xml:space="preserve"> </w:t>
      </w:r>
      <w:r>
        <w:rPr>
          <w:color w:val="231F20"/>
          <w:sz w:val="24"/>
        </w:rPr>
        <w:t>that</w:t>
      </w:r>
      <w:r>
        <w:rPr>
          <w:color w:val="231F20"/>
          <w:spacing w:val="-3"/>
          <w:sz w:val="24"/>
        </w:rPr>
        <w:t xml:space="preserve"> </w:t>
      </w:r>
      <w:r>
        <w:rPr>
          <w:color w:val="231F20"/>
          <w:sz w:val="24"/>
        </w:rPr>
        <w:t xml:space="preserve">have previously been restricted by policy or practice to </w:t>
      </w:r>
      <w:proofErr w:type="gramStart"/>
      <w:r>
        <w:rPr>
          <w:color w:val="231F20"/>
          <w:sz w:val="24"/>
        </w:rPr>
        <w:t>job-seekers</w:t>
      </w:r>
      <w:proofErr w:type="gramEnd"/>
      <w:r>
        <w:rPr>
          <w:color w:val="231F20"/>
          <w:sz w:val="24"/>
        </w:rPr>
        <w:t xml:space="preserve"> without disabilities or that have not been available in the open labor market.(53)</w:t>
      </w:r>
    </w:p>
    <w:p w14:paraId="05CA4190" w14:textId="77777777" w:rsidR="00226189" w:rsidRDefault="00000000">
      <w:pPr>
        <w:pStyle w:val="ListParagraph"/>
        <w:numPr>
          <w:ilvl w:val="1"/>
          <w:numId w:val="37"/>
        </w:numPr>
        <w:tabs>
          <w:tab w:val="left" w:pos="1985"/>
        </w:tabs>
        <w:ind w:right="401"/>
        <w:rPr>
          <w:sz w:val="24"/>
        </w:rPr>
      </w:pPr>
      <w:r>
        <w:rPr>
          <w:color w:val="231F20"/>
          <w:sz w:val="24"/>
        </w:rPr>
        <w:t>Promoting</w:t>
      </w:r>
      <w:r>
        <w:rPr>
          <w:color w:val="231F20"/>
          <w:spacing w:val="-4"/>
          <w:sz w:val="24"/>
        </w:rPr>
        <w:t xml:space="preserve"> </w:t>
      </w:r>
      <w:r>
        <w:rPr>
          <w:color w:val="231F20"/>
          <w:sz w:val="24"/>
        </w:rPr>
        <w:t>access</w:t>
      </w:r>
      <w:r>
        <w:rPr>
          <w:color w:val="231F20"/>
          <w:spacing w:val="-5"/>
          <w:sz w:val="24"/>
        </w:rPr>
        <w:t xml:space="preserve"> </w:t>
      </w:r>
      <w:r>
        <w:rPr>
          <w:color w:val="231F20"/>
          <w:sz w:val="24"/>
        </w:rPr>
        <w:t>of</w:t>
      </w:r>
      <w:r>
        <w:rPr>
          <w:color w:val="231F20"/>
          <w:spacing w:val="-4"/>
          <w:sz w:val="24"/>
        </w:rPr>
        <w:t xml:space="preserve"> </w:t>
      </w:r>
      <w:r>
        <w:rPr>
          <w:color w:val="231F20"/>
          <w:sz w:val="24"/>
        </w:rPr>
        <w:t>persons</w:t>
      </w:r>
      <w:r>
        <w:rPr>
          <w:color w:val="231F20"/>
          <w:spacing w:val="-5"/>
          <w:sz w:val="24"/>
        </w:rPr>
        <w:t xml:space="preserve"> </w:t>
      </w:r>
      <w:r>
        <w:rPr>
          <w:color w:val="231F20"/>
          <w:sz w:val="24"/>
        </w:rPr>
        <w:t>with</w:t>
      </w:r>
      <w:r>
        <w:rPr>
          <w:color w:val="231F20"/>
          <w:spacing w:val="-4"/>
          <w:sz w:val="24"/>
        </w:rPr>
        <w:t xml:space="preserve"> </w:t>
      </w:r>
      <w:r>
        <w:rPr>
          <w:color w:val="231F20"/>
          <w:sz w:val="24"/>
        </w:rPr>
        <w:t>disabilities</w:t>
      </w:r>
      <w:r>
        <w:rPr>
          <w:color w:val="231F20"/>
          <w:spacing w:val="-5"/>
          <w:sz w:val="24"/>
        </w:rPr>
        <w:t xml:space="preserve"> </w:t>
      </w:r>
      <w:r>
        <w:rPr>
          <w:color w:val="231F20"/>
          <w:sz w:val="24"/>
        </w:rPr>
        <w:t>to</w:t>
      </w:r>
      <w:r>
        <w:rPr>
          <w:color w:val="231F20"/>
          <w:spacing w:val="-4"/>
          <w:sz w:val="24"/>
        </w:rPr>
        <w:t xml:space="preserve"> </w:t>
      </w:r>
      <w:r>
        <w:rPr>
          <w:color w:val="231F20"/>
          <w:sz w:val="24"/>
        </w:rPr>
        <w:t>social</w:t>
      </w:r>
      <w:r>
        <w:rPr>
          <w:color w:val="231F20"/>
          <w:spacing w:val="-4"/>
          <w:sz w:val="24"/>
        </w:rPr>
        <w:t xml:space="preserve"> </w:t>
      </w:r>
      <w:r>
        <w:rPr>
          <w:color w:val="231F20"/>
          <w:sz w:val="24"/>
        </w:rPr>
        <w:t>protection</w:t>
      </w:r>
      <w:r>
        <w:rPr>
          <w:color w:val="231F20"/>
          <w:spacing w:val="-4"/>
          <w:sz w:val="24"/>
        </w:rPr>
        <w:t xml:space="preserve"> </w:t>
      </w:r>
      <w:r>
        <w:rPr>
          <w:color w:val="231F20"/>
          <w:sz w:val="24"/>
        </w:rPr>
        <w:t>programs, savings programs, microfinance or microcredit programs, bank loans, and other forms of financial credit, especially as an intervention to catalyze business start-up.(54)</w:t>
      </w:r>
    </w:p>
    <w:p w14:paraId="3B41E2D7" w14:textId="77777777" w:rsidR="00226189" w:rsidRDefault="00000000">
      <w:pPr>
        <w:pStyle w:val="ListParagraph"/>
        <w:numPr>
          <w:ilvl w:val="1"/>
          <w:numId w:val="37"/>
        </w:numPr>
        <w:tabs>
          <w:tab w:val="left" w:pos="1985"/>
        </w:tabs>
        <w:ind w:right="162"/>
        <w:rPr>
          <w:sz w:val="24"/>
        </w:rPr>
      </w:pPr>
      <w:r>
        <w:rPr>
          <w:color w:val="231F20"/>
          <w:sz w:val="24"/>
        </w:rPr>
        <w:t>Developing</w:t>
      </w:r>
      <w:r>
        <w:rPr>
          <w:color w:val="231F20"/>
          <w:spacing w:val="-4"/>
          <w:sz w:val="24"/>
        </w:rPr>
        <w:t xml:space="preserve"> </w:t>
      </w:r>
      <w:r>
        <w:rPr>
          <w:color w:val="231F20"/>
          <w:sz w:val="24"/>
        </w:rPr>
        <w:t>tools</w:t>
      </w:r>
      <w:r>
        <w:rPr>
          <w:color w:val="231F20"/>
          <w:spacing w:val="-5"/>
          <w:sz w:val="24"/>
        </w:rPr>
        <w:t xml:space="preserve"> </w:t>
      </w:r>
      <w:r>
        <w:rPr>
          <w:color w:val="231F20"/>
          <w:sz w:val="24"/>
        </w:rPr>
        <w:t>and</w:t>
      </w:r>
      <w:r>
        <w:rPr>
          <w:color w:val="231F20"/>
          <w:spacing w:val="-4"/>
          <w:sz w:val="24"/>
        </w:rPr>
        <w:t xml:space="preserve"> </w:t>
      </w:r>
      <w:r>
        <w:rPr>
          <w:color w:val="231F20"/>
          <w:sz w:val="24"/>
        </w:rPr>
        <w:t>resources</w:t>
      </w:r>
      <w:r>
        <w:rPr>
          <w:color w:val="231F20"/>
          <w:spacing w:val="-5"/>
          <w:sz w:val="24"/>
        </w:rPr>
        <w:t xml:space="preserve"> </w:t>
      </w:r>
      <w:r>
        <w:rPr>
          <w:color w:val="231F20"/>
          <w:sz w:val="24"/>
        </w:rPr>
        <w:t>to</w:t>
      </w:r>
      <w:r>
        <w:rPr>
          <w:color w:val="231F20"/>
          <w:spacing w:val="-4"/>
          <w:sz w:val="24"/>
        </w:rPr>
        <w:t xml:space="preserve"> </w:t>
      </w:r>
      <w:r>
        <w:rPr>
          <w:color w:val="231F20"/>
          <w:sz w:val="24"/>
        </w:rPr>
        <w:t>overcome</w:t>
      </w:r>
      <w:r>
        <w:rPr>
          <w:color w:val="231F20"/>
          <w:spacing w:val="-4"/>
          <w:sz w:val="24"/>
        </w:rPr>
        <w:t xml:space="preserve"> </w:t>
      </w:r>
      <w:r>
        <w:rPr>
          <w:color w:val="231F20"/>
          <w:sz w:val="24"/>
        </w:rPr>
        <w:t>barriers</w:t>
      </w:r>
      <w:r>
        <w:rPr>
          <w:color w:val="231F20"/>
          <w:spacing w:val="-5"/>
          <w:sz w:val="24"/>
        </w:rPr>
        <w:t xml:space="preserve"> </w:t>
      </w:r>
      <w:r>
        <w:rPr>
          <w:color w:val="231F20"/>
          <w:sz w:val="24"/>
        </w:rPr>
        <w:t>to</w:t>
      </w:r>
      <w:r>
        <w:rPr>
          <w:color w:val="231F20"/>
          <w:spacing w:val="-4"/>
          <w:sz w:val="24"/>
        </w:rPr>
        <w:t xml:space="preserve"> </w:t>
      </w:r>
      <w:r>
        <w:rPr>
          <w:color w:val="231F20"/>
          <w:sz w:val="24"/>
        </w:rPr>
        <w:t>educational</w:t>
      </w:r>
      <w:r>
        <w:rPr>
          <w:color w:val="231F20"/>
          <w:spacing w:val="-4"/>
          <w:sz w:val="24"/>
        </w:rPr>
        <w:t xml:space="preserve"> </w:t>
      </w:r>
      <w:r>
        <w:rPr>
          <w:color w:val="231F20"/>
          <w:sz w:val="24"/>
        </w:rPr>
        <w:t>access</w:t>
      </w:r>
      <w:r>
        <w:rPr>
          <w:color w:val="231F20"/>
          <w:spacing w:val="-5"/>
          <w:sz w:val="24"/>
        </w:rPr>
        <w:t xml:space="preserve"> </w:t>
      </w:r>
      <w:r>
        <w:rPr>
          <w:color w:val="231F20"/>
          <w:sz w:val="24"/>
        </w:rPr>
        <w:t>for students with disabilities (e.g. assistive technology).</w:t>
      </w:r>
    </w:p>
    <w:p w14:paraId="69A82E6A" w14:textId="77777777" w:rsidR="00226189" w:rsidRDefault="00000000">
      <w:pPr>
        <w:pStyle w:val="ListParagraph"/>
        <w:numPr>
          <w:ilvl w:val="1"/>
          <w:numId w:val="37"/>
        </w:numPr>
        <w:tabs>
          <w:tab w:val="left" w:pos="1985"/>
        </w:tabs>
        <w:spacing w:before="20"/>
        <w:ind w:right="1022"/>
        <w:rPr>
          <w:sz w:val="24"/>
        </w:rPr>
      </w:pPr>
      <w:r>
        <w:rPr>
          <w:color w:val="231F20"/>
          <w:sz w:val="24"/>
        </w:rPr>
        <w:t>Creating</w:t>
      </w:r>
      <w:r>
        <w:rPr>
          <w:color w:val="231F20"/>
          <w:spacing w:val="-6"/>
          <w:sz w:val="24"/>
        </w:rPr>
        <w:t xml:space="preserve"> </w:t>
      </w:r>
      <w:r>
        <w:rPr>
          <w:color w:val="231F20"/>
          <w:sz w:val="24"/>
        </w:rPr>
        <w:t>advocacy</w:t>
      </w:r>
      <w:r>
        <w:rPr>
          <w:color w:val="231F20"/>
          <w:spacing w:val="-6"/>
          <w:sz w:val="24"/>
        </w:rPr>
        <w:t xml:space="preserve"> </w:t>
      </w:r>
      <w:r>
        <w:rPr>
          <w:color w:val="231F20"/>
          <w:sz w:val="24"/>
        </w:rPr>
        <w:t>campaigns</w:t>
      </w:r>
      <w:r>
        <w:rPr>
          <w:color w:val="231F20"/>
          <w:spacing w:val="-7"/>
          <w:sz w:val="24"/>
        </w:rPr>
        <w:t xml:space="preserve"> </w:t>
      </w:r>
      <w:r>
        <w:rPr>
          <w:color w:val="231F20"/>
          <w:sz w:val="24"/>
        </w:rPr>
        <w:t>leveraging</w:t>
      </w:r>
      <w:r>
        <w:rPr>
          <w:color w:val="231F20"/>
          <w:spacing w:val="-6"/>
          <w:sz w:val="24"/>
        </w:rPr>
        <w:t xml:space="preserve"> </w:t>
      </w:r>
      <w:r>
        <w:rPr>
          <w:color w:val="231F20"/>
          <w:sz w:val="24"/>
        </w:rPr>
        <w:t>partnerships</w:t>
      </w:r>
      <w:r>
        <w:rPr>
          <w:color w:val="231F20"/>
          <w:spacing w:val="-7"/>
          <w:sz w:val="24"/>
        </w:rPr>
        <w:t xml:space="preserve"> </w:t>
      </w:r>
      <w:r>
        <w:rPr>
          <w:color w:val="231F20"/>
          <w:sz w:val="24"/>
        </w:rPr>
        <w:t>to</w:t>
      </w:r>
      <w:r>
        <w:rPr>
          <w:color w:val="231F20"/>
          <w:spacing w:val="-6"/>
          <w:sz w:val="24"/>
        </w:rPr>
        <w:t xml:space="preserve"> </w:t>
      </w:r>
      <w:r>
        <w:rPr>
          <w:color w:val="231F20"/>
          <w:sz w:val="24"/>
        </w:rPr>
        <w:t>advance</w:t>
      </w:r>
      <w:r>
        <w:rPr>
          <w:color w:val="231F20"/>
          <w:spacing w:val="-6"/>
          <w:sz w:val="24"/>
        </w:rPr>
        <w:t xml:space="preserve"> </w:t>
      </w:r>
      <w:r>
        <w:rPr>
          <w:color w:val="231F20"/>
          <w:sz w:val="24"/>
        </w:rPr>
        <w:t>the objective of the project.</w:t>
      </w:r>
    </w:p>
    <w:p w14:paraId="74099051" w14:textId="77777777" w:rsidR="00226189" w:rsidRDefault="00000000">
      <w:pPr>
        <w:pStyle w:val="BodyText"/>
        <w:spacing w:before="149"/>
        <w:ind w:left="1265" w:right="155"/>
      </w:pPr>
      <w:r>
        <w:rPr>
          <w:color w:val="231F20"/>
        </w:rPr>
        <w:t>Final</w:t>
      </w:r>
      <w:r>
        <w:rPr>
          <w:color w:val="231F20"/>
          <w:spacing w:val="-4"/>
        </w:rPr>
        <w:t xml:space="preserve"> </w:t>
      </w:r>
      <w:r>
        <w:rPr>
          <w:color w:val="231F20"/>
        </w:rPr>
        <w:t>decisions</w:t>
      </w:r>
      <w:r>
        <w:rPr>
          <w:color w:val="231F20"/>
          <w:spacing w:val="-5"/>
        </w:rPr>
        <w:t xml:space="preserve"> </w:t>
      </w:r>
      <w:r>
        <w:rPr>
          <w:color w:val="231F20"/>
        </w:rPr>
        <w:t>for</w:t>
      </w:r>
      <w:r>
        <w:rPr>
          <w:color w:val="231F20"/>
          <w:spacing w:val="-4"/>
        </w:rPr>
        <w:t xml:space="preserve"> </w:t>
      </w:r>
      <w:r>
        <w:rPr>
          <w:color w:val="231F20"/>
        </w:rPr>
        <w:t>community</w:t>
      </w:r>
      <w:r>
        <w:rPr>
          <w:color w:val="231F20"/>
          <w:spacing w:val="-4"/>
        </w:rPr>
        <w:t xml:space="preserve"> </w:t>
      </w:r>
      <w:r>
        <w:rPr>
          <w:color w:val="231F20"/>
        </w:rPr>
        <w:t>initiatives</w:t>
      </w:r>
      <w:r>
        <w:rPr>
          <w:color w:val="231F20"/>
          <w:spacing w:val="-5"/>
        </w:rPr>
        <w:t xml:space="preserve"> </w:t>
      </w:r>
      <w:r>
        <w:rPr>
          <w:color w:val="231F20"/>
        </w:rPr>
        <w:t>must</w:t>
      </w:r>
      <w:r>
        <w:rPr>
          <w:color w:val="231F20"/>
          <w:spacing w:val="-4"/>
        </w:rPr>
        <w:t xml:space="preserve"> </w:t>
      </w:r>
      <w:r>
        <w:rPr>
          <w:color w:val="231F20"/>
        </w:rPr>
        <w:t>be</w:t>
      </w:r>
      <w:r>
        <w:rPr>
          <w:color w:val="231F20"/>
          <w:spacing w:val="-4"/>
        </w:rPr>
        <w:t xml:space="preserve"> </w:t>
      </w:r>
      <w:r>
        <w:rPr>
          <w:color w:val="231F20"/>
        </w:rPr>
        <w:t>made</w:t>
      </w:r>
      <w:r>
        <w:rPr>
          <w:color w:val="231F20"/>
          <w:spacing w:val="-4"/>
        </w:rPr>
        <w:t xml:space="preserve"> </w:t>
      </w:r>
      <w:r>
        <w:rPr>
          <w:color w:val="231F20"/>
        </w:rPr>
        <w:t>post</w:t>
      </w:r>
      <w:r>
        <w:rPr>
          <w:color w:val="231F20"/>
          <w:spacing w:val="-4"/>
        </w:rPr>
        <w:t xml:space="preserve"> </w:t>
      </w:r>
      <w:r>
        <w:rPr>
          <w:color w:val="231F20"/>
        </w:rPr>
        <w:t>award</w:t>
      </w:r>
      <w:r>
        <w:rPr>
          <w:color w:val="231F20"/>
          <w:spacing w:val="-4"/>
        </w:rPr>
        <w:t xml:space="preserve"> </w:t>
      </w:r>
      <w:r>
        <w:rPr>
          <w:color w:val="231F20"/>
        </w:rPr>
        <w:t>in</w:t>
      </w:r>
      <w:r>
        <w:rPr>
          <w:color w:val="231F20"/>
          <w:spacing w:val="-4"/>
        </w:rPr>
        <w:t xml:space="preserve"> </w:t>
      </w:r>
      <w:r>
        <w:rPr>
          <w:color w:val="231F20"/>
        </w:rPr>
        <w:t>consultation with target communities and will be subject to DOL approval.</w:t>
      </w:r>
    </w:p>
    <w:p w14:paraId="2DF25E46" w14:textId="77777777" w:rsidR="00226189" w:rsidRDefault="00000000">
      <w:pPr>
        <w:pStyle w:val="BodyText"/>
        <w:spacing w:before="140"/>
        <w:ind w:left="1265"/>
      </w:pPr>
      <w:r>
        <w:rPr>
          <w:color w:val="231F20"/>
        </w:rPr>
        <w:t>Applicants</w:t>
      </w:r>
      <w:r>
        <w:rPr>
          <w:color w:val="231F20"/>
          <w:spacing w:val="-5"/>
        </w:rPr>
        <w:t xml:space="preserve"> </w:t>
      </w:r>
      <w:r>
        <w:rPr>
          <w:color w:val="231F20"/>
        </w:rPr>
        <w:t>must</w:t>
      </w:r>
      <w:r>
        <w:rPr>
          <w:color w:val="231F20"/>
          <w:spacing w:val="-4"/>
        </w:rPr>
        <w:t xml:space="preserve"> </w:t>
      </w:r>
      <w:r>
        <w:rPr>
          <w:color w:val="231F20"/>
        </w:rPr>
        <w:t>propose</w:t>
      </w:r>
      <w:r>
        <w:rPr>
          <w:color w:val="231F20"/>
          <w:spacing w:val="-4"/>
        </w:rPr>
        <w:t xml:space="preserve"> </w:t>
      </w:r>
      <w:r>
        <w:rPr>
          <w:color w:val="231F20"/>
        </w:rPr>
        <w:t>a</w:t>
      </w:r>
      <w:r>
        <w:rPr>
          <w:color w:val="231F20"/>
          <w:spacing w:val="-4"/>
        </w:rPr>
        <w:t xml:space="preserve"> </w:t>
      </w:r>
      <w:r>
        <w:rPr>
          <w:color w:val="231F20"/>
        </w:rPr>
        <w:t>strategy</w:t>
      </w:r>
      <w:r>
        <w:rPr>
          <w:color w:val="231F20"/>
          <w:spacing w:val="-4"/>
        </w:rPr>
        <w:t xml:space="preserve"> </w:t>
      </w:r>
      <w:r>
        <w:rPr>
          <w:color w:val="231F20"/>
        </w:rPr>
        <w:t>to</w:t>
      </w:r>
      <w:r>
        <w:rPr>
          <w:color w:val="231F20"/>
          <w:spacing w:val="-4"/>
        </w:rPr>
        <w:t xml:space="preserve"> </w:t>
      </w:r>
      <w:r>
        <w:rPr>
          <w:color w:val="231F20"/>
        </w:rPr>
        <w:t>engage</w:t>
      </w:r>
      <w:r>
        <w:rPr>
          <w:color w:val="231F20"/>
          <w:spacing w:val="-4"/>
        </w:rPr>
        <w:t xml:space="preserve"> </w:t>
      </w:r>
      <w:r>
        <w:rPr>
          <w:color w:val="231F20"/>
        </w:rPr>
        <w:t>local</w:t>
      </w:r>
      <w:r>
        <w:rPr>
          <w:color w:val="231F20"/>
          <w:spacing w:val="-4"/>
        </w:rPr>
        <w:t xml:space="preserve"> </w:t>
      </w:r>
      <w:r>
        <w:rPr>
          <w:color w:val="231F20"/>
        </w:rPr>
        <w:t>communities</w:t>
      </w:r>
      <w:r>
        <w:rPr>
          <w:color w:val="231F20"/>
          <w:spacing w:val="-5"/>
        </w:rPr>
        <w:t xml:space="preserve"> </w:t>
      </w:r>
      <w:r>
        <w:rPr>
          <w:color w:val="231F20"/>
        </w:rPr>
        <w:t>in</w:t>
      </w:r>
      <w:r>
        <w:rPr>
          <w:color w:val="231F20"/>
          <w:spacing w:val="-4"/>
        </w:rPr>
        <w:t xml:space="preserve"> </w:t>
      </w:r>
      <w:r>
        <w:rPr>
          <w:color w:val="231F20"/>
        </w:rPr>
        <w:t>a</w:t>
      </w:r>
      <w:r>
        <w:rPr>
          <w:color w:val="231F20"/>
          <w:spacing w:val="-4"/>
        </w:rPr>
        <w:t xml:space="preserve"> </w:t>
      </w:r>
      <w:r>
        <w:rPr>
          <w:color w:val="231F20"/>
        </w:rPr>
        <w:t>meaningful assessment and co-design process upon award.</w:t>
      </w:r>
    </w:p>
    <w:p w14:paraId="46177E2B" w14:textId="77777777" w:rsidR="00226189" w:rsidRDefault="00226189">
      <w:pPr>
        <w:sectPr w:rsidR="00226189">
          <w:pgSz w:w="12240" w:h="15840"/>
          <w:pgMar w:top="1380" w:right="1300" w:bottom="1260" w:left="1300" w:header="0" w:footer="1062" w:gutter="0"/>
          <w:cols w:space="720"/>
        </w:sectPr>
      </w:pPr>
    </w:p>
    <w:p w14:paraId="0E501031" w14:textId="77777777" w:rsidR="00226189" w:rsidRDefault="00000000">
      <w:pPr>
        <w:pStyle w:val="BodyText"/>
        <w:spacing w:before="60"/>
        <w:ind w:left="1265"/>
      </w:pPr>
      <w:r>
        <w:rPr>
          <w:color w:val="231F20"/>
        </w:rPr>
        <w:lastRenderedPageBreak/>
        <w:t>Applicants are encouraged to suggest additional outcomes they deem necessary to achieve the project-level objective and a rationale for how they contribute to the achievement</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project-level</w:t>
      </w:r>
      <w:r>
        <w:rPr>
          <w:color w:val="231F20"/>
          <w:spacing w:val="-2"/>
        </w:rPr>
        <w:t xml:space="preserve"> </w:t>
      </w:r>
      <w:r>
        <w:rPr>
          <w:color w:val="231F20"/>
        </w:rPr>
        <w:t>objective.</w:t>
      </w:r>
      <w:r>
        <w:rPr>
          <w:color w:val="231F20"/>
          <w:spacing w:val="-2"/>
        </w:rPr>
        <w:t xml:space="preserve"> </w:t>
      </w:r>
      <w:r>
        <w:rPr>
          <w:color w:val="231F20"/>
        </w:rPr>
        <w:t>Applicants</w:t>
      </w:r>
      <w:r>
        <w:rPr>
          <w:color w:val="231F20"/>
          <w:spacing w:val="-3"/>
        </w:rPr>
        <w:t xml:space="preserve"> </w:t>
      </w:r>
      <w:r>
        <w:rPr>
          <w:color w:val="231F20"/>
        </w:rPr>
        <w:t>must</w:t>
      </w:r>
      <w:r>
        <w:rPr>
          <w:color w:val="231F20"/>
          <w:spacing w:val="-2"/>
        </w:rPr>
        <w:t xml:space="preserve"> </w:t>
      </w:r>
      <w:r>
        <w:rPr>
          <w:color w:val="231F20"/>
        </w:rPr>
        <w:t>demonstrate</w:t>
      </w:r>
      <w:r>
        <w:rPr>
          <w:color w:val="231F20"/>
          <w:spacing w:val="-2"/>
        </w:rPr>
        <w:t xml:space="preserve"> </w:t>
      </w:r>
      <w:r>
        <w:rPr>
          <w:color w:val="231F20"/>
        </w:rPr>
        <w:t>how</w:t>
      </w:r>
      <w:r>
        <w:rPr>
          <w:color w:val="231F20"/>
          <w:spacing w:val="-3"/>
        </w:rPr>
        <w:t xml:space="preserve"> </w:t>
      </w:r>
      <w:r>
        <w:rPr>
          <w:color w:val="231F20"/>
        </w:rPr>
        <w:t>their proposed</w:t>
      </w:r>
      <w:r>
        <w:rPr>
          <w:color w:val="231F20"/>
          <w:spacing w:val="-4"/>
        </w:rPr>
        <w:t xml:space="preserve"> </w:t>
      </w:r>
      <w:r>
        <w:rPr>
          <w:color w:val="231F20"/>
        </w:rPr>
        <w:t>strategy</w:t>
      </w:r>
      <w:r>
        <w:rPr>
          <w:color w:val="231F20"/>
          <w:spacing w:val="-4"/>
        </w:rPr>
        <w:t xml:space="preserve"> </w:t>
      </w:r>
      <w:r>
        <w:rPr>
          <w:color w:val="231F20"/>
        </w:rPr>
        <w:t>will</w:t>
      </w:r>
      <w:r>
        <w:rPr>
          <w:color w:val="231F20"/>
          <w:spacing w:val="-4"/>
        </w:rPr>
        <w:t xml:space="preserve"> </w:t>
      </w:r>
      <w:r>
        <w:rPr>
          <w:color w:val="231F20"/>
        </w:rPr>
        <w:t>address</w:t>
      </w:r>
      <w:r>
        <w:rPr>
          <w:color w:val="231F20"/>
          <w:spacing w:val="-5"/>
        </w:rPr>
        <w:t xml:space="preserve"> </w:t>
      </w:r>
      <w:r>
        <w:rPr>
          <w:color w:val="231F20"/>
        </w:rPr>
        <w:t>gaps</w:t>
      </w:r>
      <w:r>
        <w:rPr>
          <w:color w:val="231F20"/>
          <w:spacing w:val="-5"/>
        </w:rPr>
        <w:t xml:space="preserve"> </w:t>
      </w:r>
      <w:r>
        <w:rPr>
          <w:color w:val="231F20"/>
        </w:rPr>
        <w:t>and</w:t>
      </w:r>
      <w:r>
        <w:rPr>
          <w:color w:val="231F20"/>
          <w:spacing w:val="-4"/>
        </w:rPr>
        <w:t xml:space="preserve"> </w:t>
      </w:r>
      <w:r>
        <w:rPr>
          <w:color w:val="231F20"/>
        </w:rPr>
        <w:t>potential</w:t>
      </w:r>
      <w:r>
        <w:rPr>
          <w:color w:val="231F20"/>
          <w:spacing w:val="-4"/>
        </w:rPr>
        <w:t xml:space="preserve"> </w:t>
      </w:r>
      <w:r>
        <w:rPr>
          <w:color w:val="231F20"/>
        </w:rPr>
        <w:t>barriers</w:t>
      </w:r>
      <w:r>
        <w:rPr>
          <w:color w:val="231F20"/>
          <w:spacing w:val="-5"/>
        </w:rPr>
        <w:t xml:space="preserve"> </w:t>
      </w:r>
      <w:r>
        <w:rPr>
          <w:color w:val="231F20"/>
        </w:rPr>
        <w:t>identified</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problem analysis and disability and gender equity and inclusion analysis.</w:t>
      </w:r>
    </w:p>
    <w:p w14:paraId="3089CFBD" w14:textId="77777777" w:rsidR="00226189" w:rsidRDefault="00000000">
      <w:pPr>
        <w:pStyle w:val="Heading4"/>
        <w:ind w:left="1265"/>
      </w:pPr>
      <w:r>
        <w:rPr>
          <w:color w:val="231F20"/>
        </w:rPr>
        <w:t>Requirements</w:t>
      </w:r>
      <w:r>
        <w:rPr>
          <w:color w:val="231F20"/>
          <w:spacing w:val="-7"/>
        </w:rPr>
        <w:t xml:space="preserve"> </w:t>
      </w:r>
      <w:r>
        <w:rPr>
          <w:color w:val="231F20"/>
        </w:rPr>
        <w:t>Across</w:t>
      </w:r>
      <w:r>
        <w:rPr>
          <w:color w:val="231F20"/>
          <w:spacing w:val="-6"/>
        </w:rPr>
        <w:t xml:space="preserve"> </w:t>
      </w:r>
      <w:r>
        <w:rPr>
          <w:color w:val="231F20"/>
        </w:rPr>
        <w:t>Technical</w:t>
      </w:r>
      <w:r>
        <w:rPr>
          <w:color w:val="231F20"/>
          <w:spacing w:val="-5"/>
        </w:rPr>
        <w:t xml:space="preserve"> </w:t>
      </w:r>
      <w:r>
        <w:rPr>
          <w:color w:val="231F20"/>
          <w:spacing w:val="-2"/>
        </w:rPr>
        <w:t>Proposal</w:t>
      </w:r>
    </w:p>
    <w:p w14:paraId="31F35862" w14:textId="77777777" w:rsidR="00226189" w:rsidRDefault="00000000">
      <w:pPr>
        <w:pStyle w:val="BodyText"/>
        <w:ind w:left="1265" w:right="158"/>
      </w:pPr>
      <w:r>
        <w:rPr>
          <w:noProof/>
        </w:rPr>
        <mc:AlternateContent>
          <mc:Choice Requires="wps">
            <w:drawing>
              <wp:anchor distT="0" distB="0" distL="0" distR="0" simplePos="0" relativeHeight="15732736" behindDoc="0" locked="0" layoutInCell="1" allowOverlap="1" wp14:anchorId="3656697B" wp14:editId="2C1971B8">
                <wp:simplePos x="0" y="0"/>
                <wp:positionH relativeFrom="page">
                  <wp:posOffset>4849050</wp:posOffset>
                </wp:positionH>
                <wp:positionV relativeFrom="paragraph">
                  <wp:posOffset>1564602</wp:posOffset>
                </wp:positionV>
                <wp:extent cx="3810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1270"/>
                        </a:xfrm>
                        <a:custGeom>
                          <a:avLst/>
                          <a:gdLst/>
                          <a:ahLst/>
                          <a:cxnLst/>
                          <a:rect l="l" t="t" r="r" b="b"/>
                          <a:pathLst>
                            <a:path w="38100">
                              <a:moveTo>
                                <a:pt x="0" y="0"/>
                              </a:moveTo>
                              <a:lnTo>
                                <a:pt x="38100" y="0"/>
                              </a:lnTo>
                            </a:path>
                          </a:pathLst>
                        </a:custGeom>
                        <a:ln w="744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B32BE42" id="Graphic 14" o:spid="_x0000_s1026" style="position:absolute;margin-left:381.8pt;margin-top:123.2pt;width:3pt;height:.1pt;z-index:15732736;visibility:visible;mso-wrap-style:square;mso-wrap-distance-left:0;mso-wrap-distance-top:0;mso-wrap-distance-right:0;mso-wrap-distance-bottom:0;mso-position-horizontal:absolute;mso-position-horizontal-relative:page;mso-position-vertical:absolute;mso-position-vertical-relative:text;v-text-anchor:top" coordsize="38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" path="m,l38100,e" filled="f" strokecolor="#231f20" strokeweight=".20672mm">
                <v:path arrowok="t"/>
                <w10:wrap anchorx="page"/>
              </v:shape>
            </w:pict>
          </mc:Fallback>
        </mc:AlternateContent>
      </w:r>
      <w:r>
        <w:rPr>
          <w:color w:val="231F20"/>
        </w:rPr>
        <w:t>Applicants must propose a strategy to achieve the project-level objective and expected outcomes stated above. Applicants may suggest additional outcomes they deem necessary to achieve the project-level objective and a rationale for how they contribute</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achievement</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project’s</w:t>
      </w:r>
      <w:r>
        <w:rPr>
          <w:color w:val="231F20"/>
          <w:spacing w:val="-4"/>
        </w:rPr>
        <w:t xml:space="preserve"> </w:t>
      </w:r>
      <w:r>
        <w:rPr>
          <w:color w:val="231F20"/>
        </w:rPr>
        <w:t>overall</w:t>
      </w:r>
      <w:r>
        <w:rPr>
          <w:color w:val="231F20"/>
          <w:spacing w:val="-3"/>
        </w:rPr>
        <w:t xml:space="preserve"> </w:t>
      </w:r>
      <w:r>
        <w:rPr>
          <w:color w:val="231F20"/>
        </w:rPr>
        <w:t>objective.</w:t>
      </w:r>
      <w:r>
        <w:rPr>
          <w:color w:val="231F20"/>
          <w:spacing w:val="-3"/>
        </w:rPr>
        <w:t xml:space="preserve"> </w:t>
      </w:r>
      <w:r>
        <w:rPr>
          <w:color w:val="231F20"/>
        </w:rPr>
        <w:t>One</w:t>
      </w:r>
      <w:r>
        <w:rPr>
          <w:color w:val="231F20"/>
          <w:spacing w:val="-3"/>
        </w:rPr>
        <w:t xml:space="preserve"> </w:t>
      </w:r>
      <w:r>
        <w:rPr>
          <w:color w:val="231F20"/>
        </w:rPr>
        <w:t>or</w:t>
      </w:r>
      <w:r>
        <w:rPr>
          <w:color w:val="231F20"/>
          <w:spacing w:val="-3"/>
        </w:rPr>
        <w:t xml:space="preserve"> </w:t>
      </w:r>
      <w:r>
        <w:rPr>
          <w:color w:val="231F20"/>
        </w:rPr>
        <w:t>more</w:t>
      </w:r>
      <w:r>
        <w:rPr>
          <w:color w:val="231F20"/>
          <w:spacing w:val="-3"/>
        </w:rPr>
        <w:t xml:space="preserve"> </w:t>
      </w:r>
      <w:r>
        <w:rPr>
          <w:color w:val="231F20"/>
        </w:rPr>
        <w:t>existing outcomes may be revised during the project validation process post-award in consultation</w:t>
      </w:r>
      <w:r>
        <w:rPr>
          <w:color w:val="231F20"/>
          <w:spacing w:val="-1"/>
        </w:rPr>
        <w:t xml:space="preserve"> </w:t>
      </w:r>
      <w:r>
        <w:rPr>
          <w:color w:val="231F20"/>
        </w:rPr>
        <w:t>with</w:t>
      </w:r>
      <w:r>
        <w:rPr>
          <w:color w:val="231F20"/>
          <w:spacing w:val="-1"/>
        </w:rPr>
        <w:t xml:space="preserve"> </w:t>
      </w:r>
      <w:r>
        <w:rPr>
          <w:color w:val="231F20"/>
        </w:rPr>
        <w:t>ILAB.</w:t>
      </w:r>
      <w:r>
        <w:rPr>
          <w:color w:val="231F20"/>
          <w:spacing w:val="-1"/>
        </w:rPr>
        <w:t xml:space="preserve"> </w:t>
      </w:r>
      <w:r>
        <w:rPr>
          <w:color w:val="231F20"/>
        </w:rPr>
        <w:t>A</w:t>
      </w:r>
      <w:r>
        <w:rPr>
          <w:color w:val="231F20"/>
          <w:spacing w:val="-2"/>
        </w:rPr>
        <w:t xml:space="preserve"> </w:t>
      </w:r>
      <w:r>
        <w:rPr>
          <w:color w:val="231F20"/>
        </w:rPr>
        <w:t>subsequent</w:t>
      </w:r>
      <w:r>
        <w:rPr>
          <w:color w:val="231F20"/>
          <w:spacing w:val="-1"/>
        </w:rPr>
        <w:t xml:space="preserve"> </w:t>
      </w:r>
      <w:r>
        <w:rPr>
          <w:color w:val="231F20"/>
        </w:rPr>
        <w:t>amendment</w:t>
      </w:r>
      <w:r>
        <w:rPr>
          <w:color w:val="231F20"/>
          <w:spacing w:val="-1"/>
        </w:rPr>
        <w:t xml:space="preserve"> </w:t>
      </w:r>
      <w:r>
        <w:rPr>
          <w:color w:val="231F20"/>
        </w:rPr>
        <w:t>to</w:t>
      </w:r>
      <w:r>
        <w:rPr>
          <w:color w:val="231F20"/>
          <w:spacing w:val="-1"/>
        </w:rPr>
        <w:t xml:space="preserve"> </w:t>
      </w:r>
      <w:r>
        <w:rPr>
          <w:color w:val="231F20"/>
        </w:rPr>
        <w:t>the</w:t>
      </w:r>
      <w:r>
        <w:rPr>
          <w:color w:val="231F20"/>
          <w:spacing w:val="-1"/>
        </w:rPr>
        <w:t xml:space="preserve"> </w:t>
      </w:r>
      <w:r>
        <w:rPr>
          <w:color w:val="231F20"/>
        </w:rPr>
        <w:t>cooperative</w:t>
      </w:r>
      <w:r>
        <w:rPr>
          <w:color w:val="231F20"/>
          <w:spacing w:val="-1"/>
        </w:rPr>
        <w:t xml:space="preserve"> </w:t>
      </w:r>
      <w:r>
        <w:rPr>
          <w:color w:val="231F20"/>
        </w:rPr>
        <w:t>agreement</w:t>
      </w:r>
      <w:r>
        <w:rPr>
          <w:color w:val="231F20"/>
          <w:spacing w:val="-1"/>
        </w:rPr>
        <w:t xml:space="preserve"> </w:t>
      </w:r>
      <w:r>
        <w:rPr>
          <w:color w:val="231F20"/>
        </w:rPr>
        <w:t>will formally reflect the incorporation of revised outcomes, if appropriate. Applicants must describe all major areas of project intervention. In describing project interventions, applicants are expected to describe the project’s proposed theory of change, i.e. how</w:t>
      </w:r>
      <w:r>
        <w:rPr>
          <w:color w:val="231F20"/>
          <w:spacing w:val="-1"/>
        </w:rPr>
        <w:t xml:space="preserve"> </w:t>
      </w:r>
      <w:r>
        <w:rPr>
          <w:color w:val="231F20"/>
        </w:rPr>
        <w:t>activities</w:t>
      </w:r>
      <w:r>
        <w:rPr>
          <w:color w:val="231F20"/>
          <w:spacing w:val="-1"/>
        </w:rPr>
        <w:t xml:space="preserve"> </w:t>
      </w:r>
      <w:r>
        <w:rPr>
          <w:color w:val="231F20"/>
        </w:rPr>
        <w:t>and outputs</w:t>
      </w:r>
      <w:r>
        <w:rPr>
          <w:color w:val="231F20"/>
          <w:spacing w:val="-1"/>
        </w:rPr>
        <w:t xml:space="preserve"> </w:t>
      </w:r>
      <w:r>
        <w:rPr>
          <w:color w:val="231F20"/>
        </w:rPr>
        <w:t>should logically lead to the project’s</w:t>
      </w:r>
      <w:r>
        <w:rPr>
          <w:color w:val="231F20"/>
          <w:spacing w:val="-1"/>
        </w:rPr>
        <w:t xml:space="preserve"> </w:t>
      </w:r>
      <w:r>
        <w:rPr>
          <w:color w:val="231F20"/>
        </w:rPr>
        <w:t xml:space="preserve">expected outcomes and objective in an interrelated and holistic manner. Applicants must demonstrate how their proposed strategy will address gaps identified in the problem analysis, identify any potential barriers, and describe how the project will work to overcome those barriers. Applicants must provide evidence of the effectiveness of their proposed strategy. If there is limited evidence to support the proposed intervention(s), applicants may propose to pilot an innovative approach but must include and describe a plan for monitoring and assessing the effectiveness of the </w:t>
      </w:r>
      <w:r>
        <w:rPr>
          <w:color w:val="231F20"/>
          <w:spacing w:val="-2"/>
        </w:rPr>
        <w:t>intervention(s).</w:t>
      </w:r>
    </w:p>
    <w:p w14:paraId="5F926F75" w14:textId="77777777" w:rsidR="00226189" w:rsidRDefault="00226189">
      <w:pPr>
        <w:pStyle w:val="BodyText"/>
        <w:ind w:left="0"/>
      </w:pPr>
    </w:p>
    <w:p w14:paraId="0FCABCC4" w14:textId="77777777" w:rsidR="00226189" w:rsidRDefault="00000000">
      <w:pPr>
        <w:pStyle w:val="BodyText"/>
        <w:ind w:left="1265"/>
      </w:pPr>
      <w:r>
        <w:rPr>
          <w:color w:val="231F20"/>
        </w:rPr>
        <w:t>In</w:t>
      </w:r>
      <w:r>
        <w:rPr>
          <w:color w:val="231F20"/>
          <w:spacing w:val="-3"/>
        </w:rPr>
        <w:t xml:space="preserve"> </w:t>
      </w:r>
      <w:r>
        <w:rPr>
          <w:color w:val="231F20"/>
        </w:rPr>
        <w:t>addition,</w:t>
      </w:r>
      <w:r>
        <w:rPr>
          <w:color w:val="231F20"/>
          <w:spacing w:val="-3"/>
        </w:rPr>
        <w:t xml:space="preserve"> </w:t>
      </w:r>
      <w:r>
        <w:rPr>
          <w:color w:val="231F20"/>
        </w:rPr>
        <w:t>applicants</w:t>
      </w:r>
      <w:r>
        <w:rPr>
          <w:color w:val="231F20"/>
          <w:spacing w:val="-4"/>
        </w:rPr>
        <w:t xml:space="preserve"> </w:t>
      </w:r>
      <w:r>
        <w:rPr>
          <w:color w:val="231F20"/>
        </w:rPr>
        <w:t>must</w:t>
      </w:r>
      <w:r>
        <w:rPr>
          <w:color w:val="231F20"/>
          <w:spacing w:val="-3"/>
        </w:rPr>
        <w:t xml:space="preserve"> </w:t>
      </w:r>
      <w:r>
        <w:rPr>
          <w:color w:val="231F20"/>
        </w:rPr>
        <w:t>clearly</w:t>
      </w:r>
      <w:r>
        <w:rPr>
          <w:color w:val="231F20"/>
          <w:spacing w:val="-3"/>
        </w:rPr>
        <w:t xml:space="preserve"> </w:t>
      </w:r>
      <w:r>
        <w:rPr>
          <w:color w:val="231F20"/>
        </w:rPr>
        <w:t>describe</w:t>
      </w:r>
      <w:r>
        <w:rPr>
          <w:color w:val="231F20"/>
          <w:spacing w:val="-3"/>
        </w:rPr>
        <w:t xml:space="preserve"> </w:t>
      </w:r>
      <w:r>
        <w:rPr>
          <w:color w:val="231F20"/>
        </w:rPr>
        <w:t>in</w:t>
      </w:r>
      <w:r>
        <w:rPr>
          <w:color w:val="231F20"/>
          <w:spacing w:val="-3"/>
        </w:rPr>
        <w:t xml:space="preserve"> </w:t>
      </w:r>
      <w:r>
        <w:rPr>
          <w:color w:val="231F20"/>
        </w:rPr>
        <w:t>their</w:t>
      </w:r>
      <w:r>
        <w:rPr>
          <w:color w:val="231F20"/>
          <w:spacing w:val="-3"/>
        </w:rPr>
        <w:t xml:space="preserve"> </w:t>
      </w:r>
      <w:r>
        <w:rPr>
          <w:color w:val="231F20"/>
        </w:rPr>
        <w:t>proposed</w:t>
      </w:r>
      <w:r>
        <w:rPr>
          <w:color w:val="231F20"/>
          <w:spacing w:val="-3"/>
        </w:rPr>
        <w:t xml:space="preserve"> </w:t>
      </w:r>
      <w:r>
        <w:rPr>
          <w:color w:val="231F20"/>
        </w:rPr>
        <w:t>strategy</w:t>
      </w:r>
      <w:r>
        <w:rPr>
          <w:color w:val="231F20"/>
          <w:spacing w:val="-3"/>
        </w:rPr>
        <w:t xml:space="preserve"> </w:t>
      </w:r>
      <w:r>
        <w:rPr>
          <w:color w:val="231F20"/>
        </w:rPr>
        <w:t>how</w:t>
      </w:r>
      <w:r>
        <w:rPr>
          <w:color w:val="231F20"/>
          <w:spacing w:val="-4"/>
        </w:rPr>
        <w:t xml:space="preserve"> </w:t>
      </w:r>
      <w:r>
        <w:rPr>
          <w:color w:val="231F20"/>
        </w:rPr>
        <w:t>they</w:t>
      </w:r>
      <w:r>
        <w:rPr>
          <w:color w:val="231F20"/>
          <w:spacing w:val="-3"/>
        </w:rPr>
        <w:t xml:space="preserve"> </w:t>
      </w:r>
      <w:r>
        <w:rPr>
          <w:color w:val="231F20"/>
        </w:rPr>
        <w:t>will integrate sustainability into their project strategy, beginning in the early stages of project implementation (please see Appendix B for a definition of sustainability).</w:t>
      </w:r>
    </w:p>
    <w:p w14:paraId="6FB855D6" w14:textId="77777777" w:rsidR="00226189" w:rsidRDefault="00000000">
      <w:pPr>
        <w:pStyle w:val="BodyText"/>
        <w:ind w:left="1265" w:right="251"/>
      </w:pPr>
      <w:r>
        <w:rPr>
          <w:color w:val="231F20"/>
        </w:rPr>
        <w:t>Applicants</w:t>
      </w:r>
      <w:r>
        <w:rPr>
          <w:color w:val="231F20"/>
          <w:spacing w:val="-2"/>
        </w:rPr>
        <w:t xml:space="preserve"> </w:t>
      </w:r>
      <w:r>
        <w:rPr>
          <w:color w:val="231F20"/>
        </w:rPr>
        <w:t>are</w:t>
      </w:r>
      <w:r>
        <w:rPr>
          <w:color w:val="231F20"/>
          <w:spacing w:val="-1"/>
        </w:rPr>
        <w:t xml:space="preserve"> </w:t>
      </w:r>
      <w:r>
        <w:rPr>
          <w:color w:val="231F20"/>
        </w:rPr>
        <w:t>not</w:t>
      </w:r>
      <w:r>
        <w:rPr>
          <w:color w:val="231F20"/>
          <w:spacing w:val="-1"/>
        </w:rPr>
        <w:t xml:space="preserve"> </w:t>
      </w:r>
      <w:r>
        <w:rPr>
          <w:color w:val="231F20"/>
        </w:rPr>
        <w:t>required</w:t>
      </w:r>
      <w:r>
        <w:rPr>
          <w:color w:val="231F20"/>
          <w:spacing w:val="-1"/>
        </w:rPr>
        <w:t xml:space="preserve"> </w:t>
      </w:r>
      <w:r>
        <w:rPr>
          <w:color w:val="231F20"/>
        </w:rPr>
        <w:t>to</w:t>
      </w:r>
      <w:r>
        <w:rPr>
          <w:color w:val="231F20"/>
          <w:spacing w:val="-1"/>
        </w:rPr>
        <w:t xml:space="preserve"> </w:t>
      </w:r>
      <w:r>
        <w:rPr>
          <w:color w:val="231F20"/>
        </w:rPr>
        <w:t>develop</w:t>
      </w:r>
      <w:r>
        <w:rPr>
          <w:color w:val="231F20"/>
          <w:spacing w:val="-1"/>
        </w:rPr>
        <w:t xml:space="preserve"> </w:t>
      </w:r>
      <w:r>
        <w:rPr>
          <w:color w:val="231F20"/>
        </w:rPr>
        <w:t>an</w:t>
      </w:r>
      <w:r>
        <w:rPr>
          <w:color w:val="231F20"/>
          <w:spacing w:val="-1"/>
        </w:rPr>
        <w:t xml:space="preserve"> </w:t>
      </w:r>
      <w:r>
        <w:rPr>
          <w:color w:val="231F20"/>
        </w:rPr>
        <w:t>integrated</w:t>
      </w:r>
      <w:r>
        <w:rPr>
          <w:color w:val="231F20"/>
          <w:spacing w:val="-1"/>
        </w:rPr>
        <w:t xml:space="preserve"> </w:t>
      </w:r>
      <w:r>
        <w:rPr>
          <w:color w:val="231F20"/>
        </w:rPr>
        <w:t>sustainability</w:t>
      </w:r>
      <w:r>
        <w:rPr>
          <w:color w:val="231F20"/>
          <w:spacing w:val="-1"/>
        </w:rPr>
        <w:t xml:space="preserve"> </w:t>
      </w:r>
      <w:r>
        <w:rPr>
          <w:color w:val="231F20"/>
        </w:rPr>
        <w:t>strategy</w:t>
      </w:r>
      <w:r>
        <w:rPr>
          <w:color w:val="231F20"/>
          <w:spacing w:val="-1"/>
        </w:rPr>
        <w:t xml:space="preserve"> </w:t>
      </w:r>
      <w:r>
        <w:rPr>
          <w:color w:val="231F20"/>
        </w:rPr>
        <w:t>for</w:t>
      </w:r>
      <w:r>
        <w:rPr>
          <w:color w:val="231F20"/>
          <w:spacing w:val="-1"/>
        </w:rPr>
        <w:t xml:space="preserve"> </w:t>
      </w:r>
      <w:r>
        <w:rPr>
          <w:color w:val="231F20"/>
        </w:rPr>
        <w:t>every outcome</w:t>
      </w:r>
      <w:r>
        <w:rPr>
          <w:color w:val="231F20"/>
          <w:spacing w:val="-4"/>
        </w:rPr>
        <w:t xml:space="preserve"> </w:t>
      </w:r>
      <w:r>
        <w:rPr>
          <w:color w:val="231F20"/>
        </w:rPr>
        <w:t>or</w:t>
      </w:r>
      <w:r>
        <w:rPr>
          <w:color w:val="231F20"/>
          <w:spacing w:val="-4"/>
        </w:rPr>
        <w:t xml:space="preserve"> </w:t>
      </w:r>
      <w:r>
        <w:rPr>
          <w:color w:val="231F20"/>
        </w:rPr>
        <w:t>sub-outcome</w:t>
      </w:r>
      <w:r>
        <w:rPr>
          <w:color w:val="231F20"/>
          <w:spacing w:val="-4"/>
        </w:rPr>
        <w:t xml:space="preserve"> </w:t>
      </w:r>
      <w:r>
        <w:rPr>
          <w:color w:val="231F20"/>
        </w:rPr>
        <w:t>proposed,</w:t>
      </w:r>
      <w:r>
        <w:rPr>
          <w:color w:val="231F20"/>
          <w:spacing w:val="-4"/>
        </w:rPr>
        <w:t xml:space="preserve"> </w:t>
      </w:r>
      <w:r>
        <w:rPr>
          <w:color w:val="231F20"/>
        </w:rPr>
        <w:t>but</w:t>
      </w:r>
      <w:r>
        <w:rPr>
          <w:color w:val="231F20"/>
          <w:spacing w:val="-4"/>
        </w:rPr>
        <w:t xml:space="preserve"> </w:t>
      </w:r>
      <w:r>
        <w:rPr>
          <w:color w:val="231F20"/>
        </w:rPr>
        <w:t>rather,</w:t>
      </w:r>
      <w:r>
        <w:rPr>
          <w:color w:val="231F20"/>
          <w:spacing w:val="-4"/>
        </w:rPr>
        <w:t xml:space="preserve"> </w:t>
      </w:r>
      <w:r>
        <w:rPr>
          <w:color w:val="231F20"/>
        </w:rPr>
        <w:t>only</w:t>
      </w:r>
      <w:r>
        <w:rPr>
          <w:color w:val="231F20"/>
          <w:spacing w:val="-4"/>
        </w:rPr>
        <w:t xml:space="preserve"> </w:t>
      </w:r>
      <w:r>
        <w:rPr>
          <w:color w:val="231F20"/>
        </w:rPr>
        <w:t>where</w:t>
      </w:r>
      <w:r>
        <w:rPr>
          <w:color w:val="231F20"/>
          <w:spacing w:val="-4"/>
        </w:rPr>
        <w:t xml:space="preserve"> </w:t>
      </w:r>
      <w:r>
        <w:rPr>
          <w:color w:val="231F20"/>
        </w:rPr>
        <w:t>appropriate</w:t>
      </w:r>
      <w:r>
        <w:rPr>
          <w:color w:val="231F20"/>
          <w:spacing w:val="-4"/>
        </w:rPr>
        <w:t xml:space="preserve"> </w:t>
      </w:r>
      <w:r>
        <w:rPr>
          <w:color w:val="231F20"/>
        </w:rPr>
        <w:t>and</w:t>
      </w:r>
      <w:r>
        <w:rPr>
          <w:color w:val="231F20"/>
          <w:spacing w:val="-4"/>
        </w:rPr>
        <w:t xml:space="preserve"> </w:t>
      </w:r>
      <w:r>
        <w:rPr>
          <w:color w:val="231F20"/>
        </w:rPr>
        <w:t>needed</w:t>
      </w:r>
      <w:r>
        <w:rPr>
          <w:color w:val="231F20"/>
          <w:spacing w:val="-4"/>
        </w:rPr>
        <w:t xml:space="preserve"> </w:t>
      </w:r>
      <w:r>
        <w:rPr>
          <w:color w:val="231F20"/>
        </w:rPr>
        <w:t>to maximize long term impact. Applicants shall use the Sustainability Strategy Template (see Appendix G) to show how they plan to build sustainability into their design for applicable outcomes/elements. Successful applicants will have an opportunity to update and elaborate on this template post-award.</w:t>
      </w:r>
    </w:p>
    <w:p w14:paraId="0DC1DA26" w14:textId="77777777" w:rsidR="00226189" w:rsidRDefault="00226189">
      <w:pPr>
        <w:pStyle w:val="BodyText"/>
        <w:ind w:left="0"/>
      </w:pPr>
    </w:p>
    <w:p w14:paraId="60DA8A64" w14:textId="77777777" w:rsidR="00226189" w:rsidRDefault="00000000">
      <w:pPr>
        <w:pStyle w:val="BodyText"/>
        <w:ind w:left="1265" w:right="155"/>
      </w:pPr>
      <w:r>
        <w:rPr>
          <w:color w:val="231F20"/>
        </w:rPr>
        <w:t>As part of their strategy, applicants must undertake an initial assessment of any unique</w:t>
      </w:r>
      <w:r>
        <w:rPr>
          <w:color w:val="231F20"/>
          <w:spacing w:val="-4"/>
        </w:rPr>
        <w:t xml:space="preserve"> </w:t>
      </w:r>
      <w:r>
        <w:rPr>
          <w:color w:val="231F20"/>
        </w:rPr>
        <w:t>needs</w:t>
      </w:r>
      <w:r>
        <w:rPr>
          <w:color w:val="231F20"/>
          <w:spacing w:val="-5"/>
        </w:rPr>
        <w:t xml:space="preserve"> </w:t>
      </w:r>
      <w:r>
        <w:rPr>
          <w:color w:val="231F20"/>
        </w:rPr>
        <w:t>of</w:t>
      </w:r>
      <w:r>
        <w:rPr>
          <w:color w:val="231F20"/>
          <w:spacing w:val="-4"/>
        </w:rPr>
        <w:t xml:space="preserve"> </w:t>
      </w:r>
      <w:r>
        <w:rPr>
          <w:color w:val="231F20"/>
        </w:rPr>
        <w:t>underserved</w:t>
      </w:r>
      <w:r>
        <w:rPr>
          <w:color w:val="231F20"/>
          <w:spacing w:val="-4"/>
        </w:rPr>
        <w:t xml:space="preserve"> </w:t>
      </w:r>
      <w:r>
        <w:rPr>
          <w:color w:val="231F20"/>
        </w:rPr>
        <w:t>or</w:t>
      </w:r>
      <w:r>
        <w:rPr>
          <w:color w:val="231F20"/>
          <w:spacing w:val="-4"/>
        </w:rPr>
        <w:t xml:space="preserve"> </w:t>
      </w:r>
      <w:r>
        <w:rPr>
          <w:color w:val="231F20"/>
        </w:rPr>
        <w:t>historically</w:t>
      </w:r>
      <w:r>
        <w:rPr>
          <w:color w:val="231F20"/>
          <w:spacing w:val="-4"/>
        </w:rPr>
        <w:t xml:space="preserve"> </w:t>
      </w:r>
      <w:r>
        <w:rPr>
          <w:color w:val="231F20"/>
        </w:rPr>
        <w:t>marginalized</w:t>
      </w:r>
      <w:r>
        <w:rPr>
          <w:color w:val="231F20"/>
          <w:spacing w:val="-4"/>
        </w:rPr>
        <w:t xml:space="preserve"> </w:t>
      </w:r>
      <w:r>
        <w:rPr>
          <w:color w:val="231F20"/>
        </w:rPr>
        <w:t>populations</w:t>
      </w:r>
      <w:r>
        <w:rPr>
          <w:color w:val="231F20"/>
          <w:spacing w:val="-5"/>
        </w:rPr>
        <w:t xml:space="preserve"> </w:t>
      </w:r>
      <w:r>
        <w:rPr>
          <w:color w:val="231F20"/>
        </w:rPr>
        <w:t>and</w:t>
      </w:r>
      <w:r>
        <w:rPr>
          <w:color w:val="231F20"/>
          <w:spacing w:val="-4"/>
        </w:rPr>
        <w:t xml:space="preserve"> </w:t>
      </w:r>
      <w:r>
        <w:rPr>
          <w:color w:val="231F20"/>
        </w:rPr>
        <w:t>the</w:t>
      </w:r>
      <w:r>
        <w:rPr>
          <w:color w:val="231F20"/>
          <w:spacing w:val="-4"/>
        </w:rPr>
        <w:t xml:space="preserve"> </w:t>
      </w:r>
      <w:r>
        <w:rPr>
          <w:color w:val="231F20"/>
        </w:rPr>
        <w:t>most</w:t>
      </w:r>
      <w:r>
        <w:rPr>
          <w:color w:val="231F20"/>
          <w:spacing w:val="-4"/>
        </w:rPr>
        <w:t xml:space="preserve"> </w:t>
      </w:r>
      <w:r>
        <w:rPr>
          <w:color w:val="231F20"/>
        </w:rPr>
        <w:t>at risk or vulnerable groups and describe how any identified needs will be addressed.</w:t>
      </w:r>
    </w:p>
    <w:p w14:paraId="3AFC0D13" w14:textId="77777777" w:rsidR="00226189" w:rsidRDefault="00000000">
      <w:pPr>
        <w:pStyle w:val="BodyText"/>
        <w:spacing w:before="140"/>
        <w:ind w:left="1265" w:right="155"/>
      </w:pPr>
      <w:r>
        <w:rPr>
          <w:color w:val="231F20"/>
        </w:rPr>
        <w:t>Applicants must describe how they will meaningfully engage key stakeholders, including persons with disabilities, with a focus on persons from marginalized and unrepresented</w:t>
      </w:r>
      <w:r>
        <w:rPr>
          <w:color w:val="231F20"/>
          <w:spacing w:val="-4"/>
        </w:rPr>
        <w:t xml:space="preserve"> </w:t>
      </w:r>
      <w:r>
        <w:rPr>
          <w:color w:val="231F20"/>
        </w:rPr>
        <w:t>groups.</w:t>
      </w:r>
      <w:r>
        <w:rPr>
          <w:color w:val="231F20"/>
          <w:spacing w:val="-4"/>
        </w:rPr>
        <w:t xml:space="preserve"> </w:t>
      </w:r>
      <w:r>
        <w:rPr>
          <w:color w:val="231F20"/>
        </w:rPr>
        <w:t>In</w:t>
      </w:r>
      <w:r>
        <w:rPr>
          <w:color w:val="231F20"/>
          <w:spacing w:val="-4"/>
        </w:rPr>
        <w:t xml:space="preserve"> </w:t>
      </w:r>
      <w:r>
        <w:rPr>
          <w:color w:val="231F20"/>
        </w:rPr>
        <w:t>the</w:t>
      </w:r>
      <w:r>
        <w:rPr>
          <w:color w:val="231F20"/>
          <w:spacing w:val="-4"/>
        </w:rPr>
        <w:t xml:space="preserve"> </w:t>
      </w:r>
      <w:r>
        <w:rPr>
          <w:color w:val="231F20"/>
        </w:rPr>
        <w:t>Cambodian</w:t>
      </w:r>
      <w:r>
        <w:rPr>
          <w:color w:val="231F20"/>
          <w:spacing w:val="-4"/>
        </w:rPr>
        <w:t xml:space="preserve"> </w:t>
      </w:r>
      <w:r>
        <w:rPr>
          <w:color w:val="231F20"/>
        </w:rPr>
        <w:t>context:</w:t>
      </w:r>
      <w:r>
        <w:rPr>
          <w:color w:val="231F20"/>
          <w:spacing w:val="-4"/>
        </w:rPr>
        <w:t xml:space="preserve"> </w:t>
      </w:r>
      <w:r>
        <w:rPr>
          <w:color w:val="231F20"/>
        </w:rPr>
        <w:t>children,</w:t>
      </w:r>
      <w:r>
        <w:rPr>
          <w:color w:val="231F20"/>
          <w:spacing w:val="-4"/>
        </w:rPr>
        <w:t xml:space="preserve"> </w:t>
      </w:r>
      <w:r>
        <w:rPr>
          <w:color w:val="231F20"/>
        </w:rPr>
        <w:t>youth,</w:t>
      </w:r>
      <w:r>
        <w:rPr>
          <w:color w:val="231F20"/>
          <w:spacing w:val="-4"/>
        </w:rPr>
        <w:t xml:space="preserve"> </w:t>
      </w:r>
      <w:r>
        <w:rPr>
          <w:color w:val="231F20"/>
        </w:rPr>
        <w:t>women</w:t>
      </w:r>
      <w:r>
        <w:rPr>
          <w:color w:val="231F20"/>
          <w:spacing w:val="-4"/>
        </w:rPr>
        <w:t xml:space="preserve"> </w:t>
      </w:r>
      <w:r>
        <w:rPr>
          <w:color w:val="231F20"/>
        </w:rPr>
        <w:t>and</w:t>
      </w:r>
      <w:r>
        <w:rPr>
          <w:color w:val="231F20"/>
          <w:spacing w:val="-4"/>
        </w:rPr>
        <w:t xml:space="preserve"> </w:t>
      </w:r>
      <w:r>
        <w:rPr>
          <w:color w:val="231F20"/>
        </w:rPr>
        <w:t>girls with</w:t>
      </w:r>
      <w:r>
        <w:rPr>
          <w:color w:val="231F20"/>
          <w:spacing w:val="-2"/>
        </w:rPr>
        <w:t xml:space="preserve"> </w:t>
      </w:r>
      <w:r>
        <w:rPr>
          <w:color w:val="231F20"/>
        </w:rPr>
        <w:t>disabilities,</w:t>
      </w:r>
      <w:r>
        <w:rPr>
          <w:color w:val="231F20"/>
          <w:spacing w:val="-3"/>
        </w:rPr>
        <w:t xml:space="preserve"> </w:t>
      </w:r>
      <w:r>
        <w:rPr>
          <w:color w:val="231F20"/>
        </w:rPr>
        <w:t>persons</w:t>
      </w:r>
      <w:r>
        <w:rPr>
          <w:color w:val="231F20"/>
          <w:spacing w:val="-3"/>
        </w:rPr>
        <w:t xml:space="preserve"> </w:t>
      </w:r>
      <w:r>
        <w:rPr>
          <w:color w:val="231F20"/>
        </w:rPr>
        <w:t>who</w:t>
      </w:r>
      <w:r>
        <w:rPr>
          <w:color w:val="231F20"/>
          <w:spacing w:val="-2"/>
        </w:rPr>
        <w:t xml:space="preserve"> </w:t>
      </w:r>
      <w:r>
        <w:rPr>
          <w:color w:val="231F20"/>
        </w:rPr>
        <w:t>are</w:t>
      </w:r>
      <w:r>
        <w:rPr>
          <w:color w:val="231F20"/>
          <w:spacing w:val="-3"/>
        </w:rPr>
        <w:t xml:space="preserve"> </w:t>
      </w:r>
      <w:r>
        <w:rPr>
          <w:color w:val="231F20"/>
        </w:rPr>
        <w:t>deaf</w:t>
      </w:r>
      <w:r>
        <w:rPr>
          <w:color w:val="231F20"/>
          <w:spacing w:val="-2"/>
        </w:rPr>
        <w:t xml:space="preserve"> </w:t>
      </w:r>
      <w:r>
        <w:rPr>
          <w:color w:val="231F20"/>
        </w:rPr>
        <w:t>or</w:t>
      </w:r>
      <w:r>
        <w:rPr>
          <w:color w:val="231F20"/>
          <w:spacing w:val="-3"/>
        </w:rPr>
        <w:t xml:space="preserve"> </w:t>
      </w:r>
      <w:r>
        <w:rPr>
          <w:color w:val="231F20"/>
        </w:rPr>
        <w:t>hard</w:t>
      </w:r>
      <w:r>
        <w:rPr>
          <w:color w:val="231F20"/>
          <w:spacing w:val="-2"/>
        </w:rPr>
        <w:t xml:space="preserve"> </w:t>
      </w:r>
      <w:r>
        <w:rPr>
          <w:color w:val="231F20"/>
        </w:rPr>
        <w:t>of</w:t>
      </w:r>
      <w:r>
        <w:rPr>
          <w:color w:val="231F20"/>
          <w:spacing w:val="-3"/>
        </w:rPr>
        <w:t xml:space="preserve"> </w:t>
      </w:r>
      <w:r>
        <w:rPr>
          <w:color w:val="231F20"/>
        </w:rPr>
        <w:t>hearing,</w:t>
      </w:r>
      <w:r>
        <w:rPr>
          <w:color w:val="231F20"/>
          <w:spacing w:val="-2"/>
        </w:rPr>
        <w:t xml:space="preserve"> </w:t>
      </w:r>
      <w:r>
        <w:rPr>
          <w:color w:val="231F20"/>
        </w:rPr>
        <w:t>persons</w:t>
      </w:r>
      <w:r>
        <w:rPr>
          <w:color w:val="231F20"/>
          <w:spacing w:val="-3"/>
        </w:rPr>
        <w:t xml:space="preserve"> </w:t>
      </w:r>
      <w:r>
        <w:rPr>
          <w:color w:val="231F20"/>
        </w:rPr>
        <w:t>who</w:t>
      </w:r>
      <w:r>
        <w:rPr>
          <w:color w:val="231F20"/>
          <w:spacing w:val="-2"/>
        </w:rPr>
        <w:t xml:space="preserve"> </w:t>
      </w:r>
      <w:r>
        <w:rPr>
          <w:color w:val="231F20"/>
        </w:rPr>
        <w:t>are</w:t>
      </w:r>
      <w:r>
        <w:rPr>
          <w:color w:val="231F20"/>
          <w:spacing w:val="-3"/>
        </w:rPr>
        <w:t xml:space="preserve"> </w:t>
      </w:r>
      <w:r>
        <w:rPr>
          <w:color w:val="231F20"/>
        </w:rPr>
        <w:t>blind</w:t>
      </w:r>
      <w:r>
        <w:rPr>
          <w:color w:val="231F20"/>
          <w:spacing w:val="-2"/>
        </w:rPr>
        <w:t xml:space="preserve"> </w:t>
      </w:r>
      <w:r>
        <w:rPr>
          <w:color w:val="231F20"/>
        </w:rPr>
        <w:t>or have sight impairment, persons with intellectual and psychosocial disabilities, and persons with disabilities from rural areas are especially in need of support.(55) Applicants are also encouraged to consider Indigenous Peoples with disabilities;</w:t>
      </w:r>
    </w:p>
    <w:p w14:paraId="728E5735" w14:textId="77777777" w:rsidR="00226189" w:rsidRDefault="00226189">
      <w:pPr>
        <w:sectPr w:rsidR="00226189">
          <w:pgSz w:w="12240" w:h="15840"/>
          <w:pgMar w:top="1380" w:right="1300" w:bottom="1260" w:left="1300" w:header="0" w:footer="1062" w:gutter="0"/>
          <w:cols w:space="720"/>
        </w:sectPr>
      </w:pPr>
    </w:p>
    <w:p w14:paraId="59B48D21" w14:textId="77777777" w:rsidR="00226189" w:rsidRDefault="00000000">
      <w:pPr>
        <w:pStyle w:val="BodyText"/>
        <w:spacing w:before="60"/>
        <w:ind w:left="1265" w:right="158"/>
      </w:pPr>
      <w:r>
        <w:rPr>
          <w:color w:val="231F20"/>
        </w:rPr>
        <w:lastRenderedPageBreak/>
        <w:t>members</w:t>
      </w:r>
      <w:r>
        <w:rPr>
          <w:color w:val="231F20"/>
          <w:spacing w:val="-5"/>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LGBTQI+</w:t>
      </w:r>
      <w:r>
        <w:rPr>
          <w:color w:val="231F20"/>
          <w:spacing w:val="-4"/>
        </w:rPr>
        <w:t xml:space="preserve"> </w:t>
      </w:r>
      <w:r>
        <w:rPr>
          <w:color w:val="231F20"/>
        </w:rPr>
        <w:t>community;</w:t>
      </w:r>
      <w:r>
        <w:rPr>
          <w:color w:val="231F20"/>
          <w:spacing w:val="-4"/>
        </w:rPr>
        <w:t xml:space="preserve"> </w:t>
      </w:r>
      <w:r>
        <w:rPr>
          <w:color w:val="231F20"/>
        </w:rPr>
        <w:t>and</w:t>
      </w:r>
      <w:r>
        <w:rPr>
          <w:color w:val="231F20"/>
          <w:spacing w:val="-4"/>
        </w:rPr>
        <w:t xml:space="preserve"> </w:t>
      </w:r>
      <w:r>
        <w:rPr>
          <w:color w:val="231F20"/>
        </w:rPr>
        <w:t>persons</w:t>
      </w:r>
      <w:r>
        <w:rPr>
          <w:color w:val="231F20"/>
          <w:spacing w:val="-5"/>
        </w:rPr>
        <w:t xml:space="preserve"> </w:t>
      </w:r>
      <w:r>
        <w:rPr>
          <w:color w:val="231F20"/>
        </w:rPr>
        <w:t>who</w:t>
      </w:r>
      <w:r>
        <w:rPr>
          <w:color w:val="231F20"/>
          <w:spacing w:val="-4"/>
        </w:rPr>
        <w:t xml:space="preserve"> </w:t>
      </w:r>
      <w:r>
        <w:rPr>
          <w:color w:val="231F20"/>
        </w:rPr>
        <w:t>are</w:t>
      </w:r>
      <w:r>
        <w:rPr>
          <w:color w:val="231F20"/>
          <w:spacing w:val="-4"/>
        </w:rPr>
        <w:t xml:space="preserve"> </w:t>
      </w:r>
      <w:r>
        <w:rPr>
          <w:color w:val="231F20"/>
        </w:rPr>
        <w:t>deafblind</w:t>
      </w:r>
      <w:r>
        <w:rPr>
          <w:color w:val="231F20"/>
          <w:spacing w:val="-4"/>
        </w:rPr>
        <w:t xml:space="preserve"> </w:t>
      </w:r>
      <w:r>
        <w:rPr>
          <w:color w:val="231F20"/>
        </w:rPr>
        <w:t>and</w:t>
      </w:r>
      <w:r>
        <w:rPr>
          <w:color w:val="231F20"/>
          <w:spacing w:val="-4"/>
        </w:rPr>
        <w:t xml:space="preserve"> </w:t>
      </w:r>
      <w:r>
        <w:rPr>
          <w:color w:val="231F20"/>
        </w:rPr>
        <w:t>persons with disabilities who are institutionalized.(56)</w:t>
      </w:r>
    </w:p>
    <w:p w14:paraId="7E971502" w14:textId="77777777" w:rsidR="00226189" w:rsidRDefault="00000000">
      <w:pPr>
        <w:pStyle w:val="BodyText"/>
        <w:spacing w:before="140"/>
        <w:ind w:left="1265" w:right="188"/>
      </w:pPr>
      <w:r>
        <w:rPr>
          <w:color w:val="231F20"/>
        </w:rPr>
        <w:t>Applicants</w:t>
      </w:r>
      <w:r>
        <w:rPr>
          <w:color w:val="231F20"/>
          <w:spacing w:val="-5"/>
        </w:rPr>
        <w:t xml:space="preserve"> </w:t>
      </w:r>
      <w:r>
        <w:rPr>
          <w:color w:val="231F20"/>
        </w:rPr>
        <w:t>must</w:t>
      </w:r>
      <w:r>
        <w:rPr>
          <w:color w:val="231F20"/>
          <w:spacing w:val="-4"/>
        </w:rPr>
        <w:t xml:space="preserve"> </w:t>
      </w:r>
      <w:r>
        <w:rPr>
          <w:color w:val="231F20"/>
        </w:rPr>
        <w:t>describe</w:t>
      </w:r>
      <w:r>
        <w:rPr>
          <w:color w:val="231F20"/>
          <w:spacing w:val="-4"/>
        </w:rPr>
        <w:t xml:space="preserve"> </w:t>
      </w:r>
      <w:r>
        <w:rPr>
          <w:color w:val="231F20"/>
        </w:rPr>
        <w:t>how</w:t>
      </w:r>
      <w:r>
        <w:rPr>
          <w:color w:val="231F20"/>
          <w:spacing w:val="-5"/>
        </w:rPr>
        <w:t xml:space="preserve"> </w:t>
      </w:r>
      <w:r>
        <w:rPr>
          <w:color w:val="231F20"/>
        </w:rPr>
        <w:t>they</w:t>
      </w:r>
      <w:r>
        <w:rPr>
          <w:color w:val="231F20"/>
          <w:spacing w:val="-4"/>
        </w:rPr>
        <w:t xml:space="preserve"> </w:t>
      </w:r>
      <w:r>
        <w:rPr>
          <w:color w:val="231F20"/>
        </w:rPr>
        <w:t>will</w:t>
      </w:r>
      <w:r>
        <w:rPr>
          <w:color w:val="231F20"/>
          <w:spacing w:val="-4"/>
        </w:rPr>
        <w:t xml:space="preserve"> </w:t>
      </w:r>
      <w:r>
        <w:rPr>
          <w:color w:val="231F20"/>
        </w:rPr>
        <w:t>strengthen</w:t>
      </w:r>
      <w:r>
        <w:rPr>
          <w:color w:val="231F20"/>
          <w:spacing w:val="-4"/>
        </w:rPr>
        <w:t xml:space="preserve"> </w:t>
      </w:r>
      <w:r>
        <w:rPr>
          <w:color w:val="231F20"/>
        </w:rPr>
        <w:t>the</w:t>
      </w:r>
      <w:r>
        <w:rPr>
          <w:color w:val="231F20"/>
          <w:spacing w:val="-5"/>
        </w:rPr>
        <w:t xml:space="preserve"> </w:t>
      </w:r>
      <w:r>
        <w:rPr>
          <w:b/>
          <w:color w:val="231F20"/>
        </w:rPr>
        <w:t>organizational</w:t>
      </w:r>
      <w:r>
        <w:rPr>
          <w:b/>
          <w:color w:val="231F20"/>
          <w:spacing w:val="-4"/>
        </w:rPr>
        <w:t xml:space="preserve"> </w:t>
      </w:r>
      <w:r>
        <w:rPr>
          <w:b/>
          <w:color w:val="231F20"/>
        </w:rPr>
        <w:t>and</w:t>
      </w:r>
      <w:r>
        <w:rPr>
          <w:b/>
          <w:color w:val="231F20"/>
          <w:spacing w:val="-5"/>
        </w:rPr>
        <w:t xml:space="preserve"> </w:t>
      </w:r>
      <w:r>
        <w:rPr>
          <w:b/>
          <w:color w:val="231F20"/>
        </w:rPr>
        <w:t xml:space="preserve">technical capacity </w:t>
      </w:r>
      <w:r>
        <w:rPr>
          <w:color w:val="231F20"/>
        </w:rPr>
        <w:t>of OPD’s: With the aim of creating and broadening access for persons with disabilities, proposals from applicants should focus on increasing the capacity of organizations to develop and implement strategic plans, work plans, budgets, communication strategies, risk assessments, security plans and increased capacity of organizations to mobilize community members and build diversely inclusive constituencies. Capacity strengthening also includes working with local OPDs to adapt</w:t>
      </w:r>
      <w:r>
        <w:rPr>
          <w:color w:val="231F20"/>
          <w:spacing w:val="-2"/>
        </w:rPr>
        <w:t xml:space="preserve"> </w:t>
      </w:r>
      <w:r>
        <w:rPr>
          <w:color w:val="231F20"/>
        </w:rPr>
        <w:t>policies</w:t>
      </w:r>
      <w:r>
        <w:rPr>
          <w:color w:val="231F20"/>
          <w:spacing w:val="-3"/>
        </w:rPr>
        <w:t xml:space="preserve"> </w:t>
      </w:r>
      <w:r>
        <w:rPr>
          <w:color w:val="231F20"/>
        </w:rPr>
        <w:t>and</w:t>
      </w:r>
      <w:r>
        <w:rPr>
          <w:color w:val="231F20"/>
          <w:spacing w:val="-2"/>
        </w:rPr>
        <w:t xml:space="preserve"> </w:t>
      </w:r>
      <w:r>
        <w:rPr>
          <w:color w:val="231F20"/>
        </w:rPr>
        <w:t>program</w:t>
      </w:r>
      <w:r>
        <w:rPr>
          <w:color w:val="231F20"/>
          <w:spacing w:val="-2"/>
        </w:rPr>
        <w:t xml:space="preserve"> </w:t>
      </w:r>
      <w:r>
        <w:rPr>
          <w:color w:val="231F20"/>
        </w:rPr>
        <w:t>practices</w:t>
      </w:r>
      <w:r>
        <w:rPr>
          <w:color w:val="231F20"/>
          <w:spacing w:val="-3"/>
        </w:rPr>
        <w:t xml:space="preserve"> </w:t>
      </w:r>
      <w:r>
        <w:rPr>
          <w:color w:val="231F20"/>
        </w:rPr>
        <w:t>to</w:t>
      </w:r>
      <w:r>
        <w:rPr>
          <w:color w:val="231F20"/>
          <w:spacing w:val="-2"/>
        </w:rPr>
        <w:t xml:space="preserve"> </w:t>
      </w:r>
      <w:r>
        <w:rPr>
          <w:color w:val="231F20"/>
        </w:rPr>
        <w:t>foster</w:t>
      </w:r>
      <w:r>
        <w:rPr>
          <w:color w:val="231F20"/>
          <w:spacing w:val="-2"/>
        </w:rPr>
        <w:t xml:space="preserve"> </w:t>
      </w:r>
      <w:r>
        <w:rPr>
          <w:color w:val="231F20"/>
        </w:rPr>
        <w:t>locally</w:t>
      </w:r>
      <w:r>
        <w:rPr>
          <w:color w:val="231F20"/>
          <w:spacing w:val="-2"/>
        </w:rPr>
        <w:t xml:space="preserve"> </w:t>
      </w:r>
      <w:r>
        <w:rPr>
          <w:color w:val="231F20"/>
        </w:rPr>
        <w:t>sustained</w:t>
      </w:r>
      <w:r>
        <w:rPr>
          <w:color w:val="231F20"/>
          <w:spacing w:val="-2"/>
        </w:rPr>
        <w:t xml:space="preserve"> </w:t>
      </w:r>
      <w:r>
        <w:rPr>
          <w:color w:val="231F20"/>
        </w:rPr>
        <w:t>change</w:t>
      </w:r>
      <w:r>
        <w:rPr>
          <w:color w:val="231F20"/>
          <w:spacing w:val="-2"/>
        </w:rPr>
        <w:t xml:space="preserve"> </w:t>
      </w:r>
      <w:r>
        <w:rPr>
          <w:color w:val="231F20"/>
        </w:rPr>
        <w:t>that</w:t>
      </w:r>
      <w:r>
        <w:rPr>
          <w:color w:val="231F20"/>
          <w:spacing w:val="-2"/>
        </w:rPr>
        <w:t xml:space="preserve"> </w:t>
      </w:r>
      <w:r>
        <w:rPr>
          <w:color w:val="231F20"/>
        </w:rPr>
        <w:t xml:space="preserve">generates positive outcomes for persons with disabilities. </w:t>
      </w:r>
      <w:r>
        <w:rPr>
          <w:color w:val="231F20"/>
          <w:u w:val="single" w:color="231F20"/>
        </w:rPr>
        <w:t>Proposals should include a project</w:t>
      </w:r>
      <w:r>
        <w:rPr>
          <w:color w:val="231F20"/>
        </w:rPr>
        <w:t xml:space="preserve"> </w:t>
      </w:r>
      <w:r>
        <w:rPr>
          <w:color w:val="231F20"/>
          <w:u w:val="single" w:color="231F20"/>
        </w:rPr>
        <w:t>budget that proactively and transparently accounts for accessibility and reasonable</w:t>
      </w:r>
      <w:r>
        <w:rPr>
          <w:color w:val="231F20"/>
        </w:rPr>
        <w:t xml:space="preserve"> </w:t>
      </w:r>
      <w:r>
        <w:rPr>
          <w:color w:val="231F20"/>
          <w:u w:val="single" w:color="231F20"/>
        </w:rPr>
        <w:t>accommodations that may be needed to facilitate the equitable participation of</w:t>
      </w:r>
      <w:r>
        <w:rPr>
          <w:color w:val="231F20"/>
        </w:rPr>
        <w:t xml:space="preserve"> </w:t>
      </w:r>
      <w:r>
        <w:rPr>
          <w:color w:val="231F20"/>
          <w:u w:val="single" w:color="231F20"/>
        </w:rPr>
        <w:t>persons with disabilities. Applicants must allocate sufficient resources and support</w:t>
      </w:r>
      <w:r>
        <w:rPr>
          <w:color w:val="231F20"/>
        </w:rPr>
        <w:t xml:space="preserve"> </w:t>
      </w:r>
      <w:r>
        <w:rPr>
          <w:color w:val="231F20"/>
          <w:u w:val="single" w:color="231F20"/>
        </w:rPr>
        <w:t>for reasonable accommodations and the psychosocial health of the staff and direct</w:t>
      </w:r>
      <w:r>
        <w:rPr>
          <w:color w:val="231F20"/>
        </w:rPr>
        <w:t xml:space="preserve"> </w:t>
      </w:r>
      <w:r>
        <w:rPr>
          <w:color w:val="231F20"/>
          <w:u w:val="single" w:color="231F20"/>
        </w:rPr>
        <w:t>beneficiaries.</w:t>
      </w:r>
      <w:r>
        <w:rPr>
          <w:color w:val="231F20"/>
        </w:rPr>
        <w:t xml:space="preserve"> Accordingly, Applicants should include a section in the budget narrative detailing this support (i.e., budget line items, and activities can range from access to educational materials and training opportunities to counseling services to other contextually relevant support).(57)</w:t>
      </w:r>
    </w:p>
    <w:p w14:paraId="050DEEC2" w14:textId="77777777" w:rsidR="00226189" w:rsidRDefault="00000000">
      <w:pPr>
        <w:pStyle w:val="BodyText"/>
        <w:spacing w:before="140"/>
        <w:ind w:left="1265" w:right="188"/>
      </w:pPr>
      <w:r>
        <w:rPr>
          <w:color w:val="231F20"/>
        </w:rPr>
        <w:t>Activities should be led by or have strong support from and participation by OPDs. Proposals</w:t>
      </w:r>
      <w:r>
        <w:rPr>
          <w:color w:val="231F20"/>
          <w:spacing w:val="-5"/>
        </w:rPr>
        <w:t xml:space="preserve"> </w:t>
      </w:r>
      <w:r>
        <w:rPr>
          <w:color w:val="231F20"/>
        </w:rPr>
        <w:t>should</w:t>
      </w:r>
      <w:r>
        <w:rPr>
          <w:color w:val="231F20"/>
          <w:spacing w:val="-4"/>
        </w:rPr>
        <w:t xml:space="preserve"> </w:t>
      </w:r>
      <w:r>
        <w:rPr>
          <w:color w:val="231F20"/>
        </w:rPr>
        <w:t>also</w:t>
      </w:r>
      <w:r>
        <w:rPr>
          <w:color w:val="231F20"/>
          <w:spacing w:val="-4"/>
        </w:rPr>
        <w:t xml:space="preserve"> </w:t>
      </w:r>
      <w:r>
        <w:rPr>
          <w:color w:val="231F20"/>
        </w:rPr>
        <w:t>substantively</w:t>
      </w:r>
      <w:r>
        <w:rPr>
          <w:color w:val="231F20"/>
          <w:spacing w:val="-4"/>
        </w:rPr>
        <w:t xml:space="preserve"> </w:t>
      </w:r>
      <w:r>
        <w:rPr>
          <w:color w:val="231F20"/>
        </w:rPr>
        <w:t>involve</w:t>
      </w:r>
      <w:r>
        <w:rPr>
          <w:color w:val="231F20"/>
          <w:spacing w:val="-4"/>
        </w:rPr>
        <w:t xml:space="preserve"> </w:t>
      </w:r>
      <w:r>
        <w:rPr>
          <w:color w:val="231F20"/>
        </w:rPr>
        <w:t>local</w:t>
      </w:r>
      <w:r>
        <w:rPr>
          <w:color w:val="231F20"/>
          <w:spacing w:val="-4"/>
        </w:rPr>
        <w:t xml:space="preserve"> </w:t>
      </w:r>
      <w:r>
        <w:rPr>
          <w:color w:val="231F20"/>
        </w:rPr>
        <w:t>organizations,</w:t>
      </w:r>
      <w:r>
        <w:rPr>
          <w:color w:val="231F20"/>
          <w:spacing w:val="-4"/>
        </w:rPr>
        <w:t xml:space="preserve"> </w:t>
      </w:r>
      <w:r>
        <w:rPr>
          <w:color w:val="231F20"/>
        </w:rPr>
        <w:t>focus</w:t>
      </w:r>
      <w:r>
        <w:rPr>
          <w:color w:val="231F20"/>
          <w:spacing w:val="-5"/>
        </w:rPr>
        <w:t xml:space="preserve"> </w:t>
      </w:r>
      <w:r>
        <w:rPr>
          <w:color w:val="231F20"/>
        </w:rPr>
        <w:t>on</w:t>
      </w:r>
      <w:r>
        <w:rPr>
          <w:color w:val="231F20"/>
          <w:spacing w:val="-4"/>
        </w:rPr>
        <w:t xml:space="preserve"> </w:t>
      </w:r>
      <w:r>
        <w:rPr>
          <w:color w:val="231F20"/>
        </w:rPr>
        <w:t>activities</w:t>
      </w:r>
      <w:r>
        <w:rPr>
          <w:color w:val="231F20"/>
          <w:spacing w:val="-5"/>
        </w:rPr>
        <w:t xml:space="preserve"> </w:t>
      </w:r>
      <w:r>
        <w:rPr>
          <w:color w:val="231F20"/>
        </w:rPr>
        <w:t xml:space="preserve">at the local and community level, and include grants or sub-grants to local organizations. Program proposals should address and support the specific needs of persons with disabilities. </w:t>
      </w:r>
      <w:r>
        <w:rPr>
          <w:b/>
          <w:color w:val="231F20"/>
        </w:rPr>
        <w:t>Proposals must include sub-awarding or sub- contracting mechanisms that provide, at minimum, 30 percent of total direct costs to OPDs.</w:t>
      </w:r>
      <w:r>
        <w:rPr>
          <w:b/>
          <w:color w:val="231F20"/>
          <w:spacing w:val="40"/>
        </w:rPr>
        <w:t xml:space="preserve"> </w:t>
      </w:r>
      <w:r>
        <w:rPr>
          <w:color w:val="231F20"/>
        </w:rPr>
        <w:t>The proposed project demonstrates meaningful involvement of persons with disabilities in the design, implementation, and monitoring and evaluation of all aspects</w:t>
      </w:r>
      <w:r>
        <w:rPr>
          <w:color w:val="231F20"/>
          <w:spacing w:val="-1"/>
        </w:rPr>
        <w:t xml:space="preserve"> </w:t>
      </w:r>
      <w:r>
        <w:rPr>
          <w:color w:val="231F20"/>
        </w:rPr>
        <w:t>of the project. Work with local OPDs</w:t>
      </w:r>
      <w:r>
        <w:rPr>
          <w:color w:val="231F20"/>
          <w:spacing w:val="-1"/>
        </w:rPr>
        <w:t xml:space="preserve"> </w:t>
      </w:r>
      <w:r>
        <w:rPr>
          <w:color w:val="231F20"/>
        </w:rPr>
        <w:t>should not be focused exclusively on one or a few types of disabilities. Every effort should be made in program design to bring disability groups together for collective action.</w:t>
      </w:r>
    </w:p>
    <w:p w14:paraId="028D33DD" w14:textId="77777777" w:rsidR="00226189" w:rsidRDefault="00000000">
      <w:pPr>
        <w:pStyle w:val="BodyText"/>
        <w:spacing w:before="140"/>
        <w:ind w:left="1265"/>
      </w:pPr>
      <w:r>
        <w:rPr>
          <w:color w:val="231F20"/>
        </w:rPr>
        <w:t>Applicants</w:t>
      </w:r>
      <w:r>
        <w:rPr>
          <w:color w:val="231F20"/>
          <w:spacing w:val="-4"/>
        </w:rPr>
        <w:t xml:space="preserve"> </w:t>
      </w:r>
      <w:r>
        <w:rPr>
          <w:color w:val="231F20"/>
        </w:rPr>
        <w:t>should</w:t>
      </w:r>
      <w:r>
        <w:rPr>
          <w:color w:val="231F20"/>
          <w:spacing w:val="-3"/>
        </w:rPr>
        <w:t xml:space="preserve"> </w:t>
      </w:r>
      <w:r>
        <w:rPr>
          <w:color w:val="231F20"/>
        </w:rPr>
        <w:t>focus</w:t>
      </w:r>
      <w:r>
        <w:rPr>
          <w:color w:val="231F20"/>
          <w:spacing w:val="-4"/>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needs</w:t>
      </w:r>
      <w:r>
        <w:rPr>
          <w:color w:val="231F20"/>
          <w:spacing w:val="-4"/>
        </w:rPr>
        <w:t xml:space="preserve"> </w:t>
      </w:r>
      <w:r>
        <w:rPr>
          <w:color w:val="231F20"/>
        </w:rPr>
        <w:t>of</w:t>
      </w:r>
      <w:r>
        <w:rPr>
          <w:color w:val="231F20"/>
          <w:spacing w:val="-3"/>
        </w:rPr>
        <w:t xml:space="preserve"> </w:t>
      </w:r>
      <w:r>
        <w:rPr>
          <w:color w:val="231F20"/>
        </w:rPr>
        <w:t>persons</w:t>
      </w:r>
      <w:r>
        <w:rPr>
          <w:color w:val="231F20"/>
          <w:spacing w:val="-4"/>
        </w:rPr>
        <w:t xml:space="preserve"> </w:t>
      </w:r>
      <w:r>
        <w:rPr>
          <w:color w:val="231F20"/>
        </w:rPr>
        <w:t>with</w:t>
      </w:r>
      <w:r>
        <w:rPr>
          <w:color w:val="231F20"/>
          <w:spacing w:val="-3"/>
        </w:rPr>
        <w:t xml:space="preserve"> </w:t>
      </w:r>
      <w:r>
        <w:rPr>
          <w:color w:val="231F20"/>
        </w:rPr>
        <w:t>disabilities</w:t>
      </w:r>
      <w:r>
        <w:rPr>
          <w:color w:val="231F20"/>
          <w:spacing w:val="-4"/>
        </w:rPr>
        <w:t xml:space="preserve"> </w:t>
      </w:r>
      <w:r>
        <w:rPr>
          <w:color w:val="231F20"/>
        </w:rPr>
        <w:t>that</w:t>
      </w:r>
      <w:r>
        <w:rPr>
          <w:color w:val="231F20"/>
          <w:spacing w:val="-3"/>
        </w:rPr>
        <w:t xml:space="preserve"> </w:t>
      </w:r>
      <w:r>
        <w:rPr>
          <w:color w:val="231F20"/>
        </w:rPr>
        <w:t>are</w:t>
      </w:r>
      <w:r>
        <w:rPr>
          <w:color w:val="231F20"/>
          <w:spacing w:val="-3"/>
        </w:rPr>
        <w:t xml:space="preserve"> </w:t>
      </w:r>
      <w:r>
        <w:rPr>
          <w:color w:val="231F20"/>
        </w:rPr>
        <w:t>most</w:t>
      </w:r>
      <w:r>
        <w:rPr>
          <w:color w:val="231F20"/>
          <w:spacing w:val="-3"/>
        </w:rPr>
        <w:t xml:space="preserve"> </w:t>
      </w:r>
      <w:r>
        <w:rPr>
          <w:color w:val="231F20"/>
        </w:rPr>
        <w:t>at</w:t>
      </w:r>
      <w:r>
        <w:rPr>
          <w:color w:val="231F20"/>
          <w:spacing w:val="-3"/>
        </w:rPr>
        <w:t xml:space="preserve"> </w:t>
      </w:r>
      <w:r>
        <w:rPr>
          <w:color w:val="231F20"/>
        </w:rPr>
        <w:t xml:space="preserve">risk and from marginalized, </w:t>
      </w:r>
      <w:proofErr w:type="gramStart"/>
      <w:r>
        <w:rPr>
          <w:color w:val="231F20"/>
        </w:rPr>
        <w:t>underrepresented</w:t>
      </w:r>
      <w:proofErr w:type="gramEnd"/>
      <w:r>
        <w:rPr>
          <w:color w:val="231F20"/>
        </w:rPr>
        <w:t xml:space="preserve"> and vulnerable groups.</w:t>
      </w:r>
    </w:p>
    <w:p w14:paraId="7E0B5F47" w14:textId="77777777" w:rsidR="00226189" w:rsidRDefault="00000000">
      <w:pPr>
        <w:pStyle w:val="BodyText"/>
        <w:spacing w:before="140"/>
        <w:ind w:left="1265"/>
      </w:pPr>
      <w:r>
        <w:rPr>
          <w:color w:val="231F20"/>
        </w:rPr>
        <w:t>Applicants</w:t>
      </w:r>
      <w:r>
        <w:rPr>
          <w:color w:val="231F20"/>
          <w:spacing w:val="-5"/>
        </w:rPr>
        <w:t xml:space="preserve"> </w:t>
      </w:r>
      <w:r>
        <w:rPr>
          <w:color w:val="231F20"/>
        </w:rPr>
        <w:t>must</w:t>
      </w:r>
      <w:r>
        <w:rPr>
          <w:color w:val="231F20"/>
          <w:spacing w:val="-4"/>
        </w:rPr>
        <w:t xml:space="preserve"> </w:t>
      </w:r>
      <w:r>
        <w:rPr>
          <w:color w:val="231F20"/>
        </w:rPr>
        <w:t>propose</w:t>
      </w:r>
      <w:r>
        <w:rPr>
          <w:color w:val="231F20"/>
          <w:spacing w:val="-4"/>
        </w:rPr>
        <w:t xml:space="preserve"> </w:t>
      </w:r>
      <w:r>
        <w:rPr>
          <w:color w:val="231F20"/>
        </w:rPr>
        <w:t>strategies</w:t>
      </w:r>
      <w:r>
        <w:rPr>
          <w:color w:val="231F20"/>
          <w:spacing w:val="-5"/>
        </w:rPr>
        <w:t xml:space="preserve"> </w:t>
      </w:r>
      <w:r>
        <w:rPr>
          <w:color w:val="231F20"/>
        </w:rPr>
        <w:t>for</w:t>
      </w:r>
      <w:r>
        <w:rPr>
          <w:color w:val="231F20"/>
          <w:spacing w:val="-4"/>
        </w:rPr>
        <w:t xml:space="preserve"> </w:t>
      </w:r>
      <w:r>
        <w:rPr>
          <w:color w:val="231F20"/>
        </w:rPr>
        <w:t>collaborating</w:t>
      </w:r>
      <w:r>
        <w:rPr>
          <w:color w:val="231F20"/>
          <w:spacing w:val="-4"/>
        </w:rPr>
        <w:t xml:space="preserve"> </w:t>
      </w:r>
      <w:r>
        <w:rPr>
          <w:color w:val="231F20"/>
        </w:rPr>
        <w:t>with</w:t>
      </w:r>
      <w:r>
        <w:rPr>
          <w:color w:val="231F20"/>
          <w:spacing w:val="-4"/>
        </w:rPr>
        <w:t xml:space="preserve"> </w:t>
      </w:r>
      <w:r>
        <w:rPr>
          <w:color w:val="231F20"/>
        </w:rPr>
        <w:t>OPDs</w:t>
      </w:r>
      <w:r>
        <w:rPr>
          <w:color w:val="231F20"/>
          <w:spacing w:val="-5"/>
        </w:rPr>
        <w:t xml:space="preserve"> </w:t>
      </w:r>
      <w:r>
        <w:rPr>
          <w:color w:val="231F20"/>
        </w:rPr>
        <w:t>and</w:t>
      </w:r>
      <w:r>
        <w:rPr>
          <w:color w:val="231F20"/>
          <w:spacing w:val="-4"/>
        </w:rPr>
        <w:t xml:space="preserve"> </w:t>
      </w:r>
      <w:r>
        <w:rPr>
          <w:color w:val="231F20"/>
        </w:rPr>
        <w:t>key</w:t>
      </w:r>
      <w:r>
        <w:rPr>
          <w:color w:val="231F20"/>
          <w:spacing w:val="-4"/>
        </w:rPr>
        <w:t xml:space="preserve"> </w:t>
      </w:r>
      <w:r>
        <w:rPr>
          <w:color w:val="231F20"/>
        </w:rPr>
        <w:t>stakeholders especially at the provincial and municipal levels and in rural areas.</w:t>
      </w:r>
    </w:p>
    <w:p w14:paraId="15531744" w14:textId="77777777" w:rsidR="00226189" w:rsidRDefault="00000000">
      <w:pPr>
        <w:pStyle w:val="BodyText"/>
        <w:spacing w:before="140"/>
        <w:ind w:left="1265" w:right="163"/>
      </w:pPr>
      <w:r>
        <w:rPr>
          <w:color w:val="231F20"/>
        </w:rPr>
        <w:t>Efforts must be made to avoid duplication and to build upon relevant previous or ongoing activities in Cambodia. Applicants must include a mapping of the landscape of current relevant programming in Cambodia. Applicants must also demonstrate how they intend to build upon existing locally led disability inclusive initiatives, and coordinate</w:t>
      </w:r>
      <w:r>
        <w:rPr>
          <w:color w:val="231F20"/>
          <w:spacing w:val="-4"/>
        </w:rPr>
        <w:t xml:space="preserve"> </w:t>
      </w:r>
      <w:r>
        <w:rPr>
          <w:color w:val="231F20"/>
        </w:rPr>
        <w:t>and</w:t>
      </w:r>
      <w:r>
        <w:rPr>
          <w:color w:val="231F20"/>
          <w:spacing w:val="-4"/>
        </w:rPr>
        <w:t xml:space="preserve"> </w:t>
      </w:r>
      <w:r>
        <w:rPr>
          <w:color w:val="231F20"/>
        </w:rPr>
        <w:t>collaborate</w:t>
      </w:r>
      <w:r>
        <w:rPr>
          <w:color w:val="231F20"/>
          <w:spacing w:val="-4"/>
        </w:rPr>
        <w:t xml:space="preserve"> </w:t>
      </w:r>
      <w:r>
        <w:rPr>
          <w:color w:val="231F20"/>
        </w:rPr>
        <w:t>with</w:t>
      </w:r>
      <w:r>
        <w:rPr>
          <w:color w:val="231F20"/>
          <w:spacing w:val="-4"/>
        </w:rPr>
        <w:t xml:space="preserve"> </w:t>
      </w:r>
      <w:r>
        <w:rPr>
          <w:color w:val="231F20"/>
        </w:rPr>
        <w:t>other</w:t>
      </w:r>
      <w:r>
        <w:rPr>
          <w:color w:val="231F20"/>
          <w:spacing w:val="-4"/>
        </w:rPr>
        <w:t xml:space="preserve"> </w:t>
      </w:r>
      <w:r>
        <w:rPr>
          <w:color w:val="231F20"/>
        </w:rPr>
        <w:t>relevant</w:t>
      </w:r>
      <w:r>
        <w:rPr>
          <w:color w:val="231F20"/>
          <w:spacing w:val="-4"/>
        </w:rPr>
        <w:t xml:space="preserve"> </w:t>
      </w:r>
      <w:r>
        <w:rPr>
          <w:color w:val="231F20"/>
        </w:rPr>
        <w:t>projects,</w:t>
      </w:r>
      <w:r>
        <w:rPr>
          <w:color w:val="231F20"/>
          <w:spacing w:val="-4"/>
        </w:rPr>
        <w:t xml:space="preserve"> </w:t>
      </w:r>
      <w:r>
        <w:rPr>
          <w:color w:val="231F20"/>
        </w:rPr>
        <w:t>including</w:t>
      </w:r>
      <w:r>
        <w:rPr>
          <w:color w:val="231F20"/>
          <w:spacing w:val="-4"/>
        </w:rPr>
        <w:t xml:space="preserve"> </w:t>
      </w:r>
      <w:r>
        <w:rPr>
          <w:color w:val="231F20"/>
        </w:rPr>
        <w:t>those</w:t>
      </w:r>
      <w:r>
        <w:rPr>
          <w:color w:val="231F20"/>
          <w:spacing w:val="-4"/>
        </w:rPr>
        <w:t xml:space="preserve"> </w:t>
      </w:r>
      <w:r>
        <w:rPr>
          <w:color w:val="231F20"/>
        </w:rPr>
        <w:t>funded</w:t>
      </w:r>
      <w:r>
        <w:rPr>
          <w:color w:val="231F20"/>
          <w:spacing w:val="-4"/>
        </w:rPr>
        <w:t xml:space="preserve"> </w:t>
      </w:r>
      <w:r>
        <w:rPr>
          <w:color w:val="231F20"/>
        </w:rPr>
        <w:t>by</w:t>
      </w:r>
      <w:r>
        <w:rPr>
          <w:color w:val="231F20"/>
          <w:spacing w:val="-4"/>
        </w:rPr>
        <w:t xml:space="preserve"> </w:t>
      </w:r>
      <w:r>
        <w:rPr>
          <w:color w:val="231F20"/>
        </w:rPr>
        <w:t>the host government (where applicable), USDOL, other U.S. Government agencies, and/or other donor governments and organizations. Applicants must include a brief description of the consultative process undertaken in preparing their proposal.</w:t>
      </w:r>
    </w:p>
    <w:p w14:paraId="2FB04879" w14:textId="77777777" w:rsidR="00226189" w:rsidRDefault="00226189">
      <w:pPr>
        <w:sectPr w:rsidR="00226189">
          <w:pgSz w:w="12240" w:h="15840"/>
          <w:pgMar w:top="1380" w:right="1300" w:bottom="1260" w:left="1300" w:header="0" w:footer="1062" w:gutter="0"/>
          <w:cols w:space="720"/>
        </w:sectPr>
      </w:pPr>
    </w:p>
    <w:p w14:paraId="18D90959" w14:textId="77777777" w:rsidR="00226189" w:rsidRDefault="00000000">
      <w:pPr>
        <w:pStyle w:val="BodyText"/>
        <w:spacing w:before="60"/>
        <w:ind w:left="1265"/>
      </w:pPr>
      <w:r>
        <w:rPr>
          <w:color w:val="231F20"/>
        </w:rPr>
        <w:lastRenderedPageBreak/>
        <w:t>Applicants must demonstrate that they have undertaken an initial assessment of the needs,</w:t>
      </w:r>
      <w:r>
        <w:rPr>
          <w:color w:val="231F20"/>
          <w:spacing w:val="-4"/>
        </w:rPr>
        <w:t xml:space="preserve"> </w:t>
      </w:r>
      <w:r>
        <w:rPr>
          <w:color w:val="231F20"/>
        </w:rPr>
        <w:t>resources,</w:t>
      </w:r>
      <w:r>
        <w:rPr>
          <w:color w:val="231F20"/>
          <w:spacing w:val="-4"/>
        </w:rPr>
        <w:t xml:space="preserve"> </w:t>
      </w:r>
      <w:r>
        <w:rPr>
          <w:color w:val="231F20"/>
        </w:rPr>
        <w:t>interests,</w:t>
      </w:r>
      <w:r>
        <w:rPr>
          <w:color w:val="231F20"/>
          <w:spacing w:val="-4"/>
        </w:rPr>
        <w:t xml:space="preserve"> </w:t>
      </w:r>
      <w:r>
        <w:rPr>
          <w:color w:val="231F20"/>
        </w:rPr>
        <w:t>influence</w:t>
      </w:r>
      <w:r>
        <w:rPr>
          <w:color w:val="231F20"/>
          <w:spacing w:val="-4"/>
        </w:rPr>
        <w:t xml:space="preserve"> </w:t>
      </w:r>
      <w:r>
        <w:rPr>
          <w:color w:val="231F20"/>
        </w:rPr>
        <w:t>and</w:t>
      </w:r>
      <w:r>
        <w:rPr>
          <w:color w:val="231F20"/>
          <w:spacing w:val="-4"/>
        </w:rPr>
        <w:t xml:space="preserve"> </w:t>
      </w:r>
      <w:r>
        <w:rPr>
          <w:color w:val="231F20"/>
        </w:rPr>
        <w:t>capabilities</w:t>
      </w:r>
      <w:r>
        <w:rPr>
          <w:color w:val="231F20"/>
          <w:spacing w:val="-5"/>
        </w:rPr>
        <w:t xml:space="preserve"> </w:t>
      </w:r>
      <w:r>
        <w:rPr>
          <w:color w:val="231F20"/>
        </w:rPr>
        <w:t>of</w:t>
      </w:r>
      <w:r>
        <w:rPr>
          <w:color w:val="231F20"/>
          <w:spacing w:val="-4"/>
        </w:rPr>
        <w:t xml:space="preserve"> </w:t>
      </w:r>
      <w:r>
        <w:rPr>
          <w:color w:val="231F20"/>
        </w:rPr>
        <w:t>all</w:t>
      </w:r>
      <w:r>
        <w:rPr>
          <w:color w:val="231F20"/>
          <w:spacing w:val="-4"/>
        </w:rPr>
        <w:t xml:space="preserve"> </w:t>
      </w:r>
      <w:r>
        <w:rPr>
          <w:color w:val="231F20"/>
        </w:rPr>
        <w:t>target</w:t>
      </w:r>
      <w:r>
        <w:rPr>
          <w:color w:val="231F20"/>
          <w:spacing w:val="-4"/>
        </w:rPr>
        <w:t xml:space="preserve"> </w:t>
      </w:r>
      <w:r>
        <w:rPr>
          <w:color w:val="231F20"/>
        </w:rPr>
        <w:t>groups,</w:t>
      </w:r>
      <w:r>
        <w:rPr>
          <w:color w:val="231F20"/>
          <w:spacing w:val="-4"/>
        </w:rPr>
        <w:t xml:space="preserve"> </w:t>
      </w:r>
      <w:r>
        <w:rPr>
          <w:color w:val="231F20"/>
        </w:rPr>
        <w:t xml:space="preserve">institutions, </w:t>
      </w:r>
      <w:proofErr w:type="gramStart"/>
      <w:r>
        <w:rPr>
          <w:color w:val="231F20"/>
        </w:rPr>
        <w:t>organizations</w:t>
      </w:r>
      <w:proofErr w:type="gramEnd"/>
      <w:r>
        <w:rPr>
          <w:color w:val="231F20"/>
        </w:rPr>
        <w:t xml:space="preserve"> or structures that are deemed vital to sustaining project outcomes, by describing the process of conducting the assessment and the results. The needs assessment and discussion of results should give particular attention to structural inequities and vulnerable groups and should include a DGESI analysis.</w:t>
      </w:r>
    </w:p>
    <w:p w14:paraId="5948686F" w14:textId="77777777" w:rsidR="00226189" w:rsidRDefault="00000000">
      <w:pPr>
        <w:pStyle w:val="BodyText"/>
        <w:spacing w:before="140"/>
        <w:ind w:left="1265" w:right="155"/>
      </w:pPr>
      <w:r>
        <w:rPr>
          <w:color w:val="231F20"/>
        </w:rPr>
        <w:t>USDOL</w:t>
      </w:r>
      <w:r>
        <w:rPr>
          <w:color w:val="231F20"/>
          <w:spacing w:val="-4"/>
        </w:rPr>
        <w:t xml:space="preserve"> </w:t>
      </w:r>
      <w:r>
        <w:rPr>
          <w:color w:val="231F20"/>
        </w:rPr>
        <w:t>has</w:t>
      </w:r>
      <w:r>
        <w:rPr>
          <w:color w:val="231F20"/>
          <w:spacing w:val="-5"/>
        </w:rPr>
        <w:t xml:space="preserve"> </w:t>
      </w:r>
      <w:r>
        <w:rPr>
          <w:color w:val="231F20"/>
        </w:rPr>
        <w:t>informed</w:t>
      </w:r>
      <w:r>
        <w:rPr>
          <w:color w:val="231F20"/>
          <w:spacing w:val="-5"/>
        </w:rPr>
        <w:t xml:space="preserve"> </w:t>
      </w:r>
      <w:r>
        <w:rPr>
          <w:color w:val="231F20"/>
        </w:rPr>
        <w:t>host</w:t>
      </w:r>
      <w:r>
        <w:rPr>
          <w:color w:val="231F20"/>
          <w:spacing w:val="-4"/>
        </w:rPr>
        <w:t xml:space="preserve"> </w:t>
      </w:r>
      <w:r>
        <w:rPr>
          <w:color w:val="231F20"/>
        </w:rPr>
        <w:t>government</w:t>
      </w:r>
      <w:r>
        <w:rPr>
          <w:color w:val="231F20"/>
          <w:spacing w:val="-4"/>
        </w:rPr>
        <w:t xml:space="preserve"> </w:t>
      </w:r>
      <w:r>
        <w:rPr>
          <w:color w:val="231F20"/>
        </w:rPr>
        <w:t>officials</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proposed</w:t>
      </w:r>
      <w:r>
        <w:rPr>
          <w:color w:val="231F20"/>
          <w:spacing w:val="-5"/>
        </w:rPr>
        <w:t xml:space="preserve"> </w:t>
      </w:r>
      <w:r>
        <w:rPr>
          <w:color w:val="231F20"/>
        </w:rPr>
        <w:t>project.</w:t>
      </w:r>
      <w:r>
        <w:rPr>
          <w:color w:val="231F20"/>
          <w:spacing w:val="-5"/>
        </w:rPr>
        <w:t xml:space="preserve"> </w:t>
      </w:r>
      <w:r>
        <w:rPr>
          <w:color w:val="231F20"/>
        </w:rPr>
        <w:t>Applicants must propose strategies for collaborating with the relevant government agencies in each country.</w:t>
      </w:r>
    </w:p>
    <w:p w14:paraId="49DB40A4" w14:textId="77777777" w:rsidR="00226189" w:rsidRDefault="00000000">
      <w:pPr>
        <w:pStyle w:val="BodyText"/>
        <w:spacing w:before="140"/>
        <w:ind w:left="1265"/>
      </w:pPr>
      <w:r>
        <w:rPr>
          <w:color w:val="231F20"/>
        </w:rPr>
        <w:t>Applicants</w:t>
      </w:r>
      <w:r>
        <w:rPr>
          <w:color w:val="231F20"/>
          <w:spacing w:val="-5"/>
        </w:rPr>
        <w:t xml:space="preserve"> </w:t>
      </w:r>
      <w:r>
        <w:rPr>
          <w:color w:val="231F20"/>
        </w:rPr>
        <w:t>must</w:t>
      </w:r>
      <w:r>
        <w:rPr>
          <w:color w:val="231F20"/>
          <w:spacing w:val="-4"/>
        </w:rPr>
        <w:t xml:space="preserve"> </w:t>
      </w:r>
      <w:r>
        <w:rPr>
          <w:color w:val="231F20"/>
        </w:rPr>
        <w:t>plan</w:t>
      </w:r>
      <w:r>
        <w:rPr>
          <w:color w:val="231F20"/>
          <w:spacing w:val="-4"/>
        </w:rPr>
        <w:t xml:space="preserve"> </w:t>
      </w:r>
      <w:r>
        <w:rPr>
          <w:color w:val="231F20"/>
        </w:rPr>
        <w:t>for</w:t>
      </w:r>
      <w:r>
        <w:rPr>
          <w:color w:val="231F20"/>
          <w:spacing w:val="-4"/>
        </w:rPr>
        <w:t xml:space="preserve"> </w:t>
      </w:r>
      <w:r>
        <w:rPr>
          <w:color w:val="231F20"/>
        </w:rPr>
        <w:t>long-term</w:t>
      </w:r>
      <w:r>
        <w:rPr>
          <w:color w:val="231F20"/>
          <w:spacing w:val="-4"/>
        </w:rPr>
        <w:t xml:space="preserve"> </w:t>
      </w:r>
      <w:r>
        <w:rPr>
          <w:color w:val="231F20"/>
        </w:rPr>
        <w:t>sustainability</w:t>
      </w:r>
      <w:r>
        <w:rPr>
          <w:color w:val="231F20"/>
          <w:spacing w:val="-4"/>
        </w:rPr>
        <w:t xml:space="preserve"> </w:t>
      </w:r>
      <w:r>
        <w:rPr>
          <w:color w:val="231F20"/>
        </w:rPr>
        <w:t>of</w:t>
      </w:r>
      <w:r>
        <w:rPr>
          <w:color w:val="231F20"/>
          <w:spacing w:val="-4"/>
        </w:rPr>
        <w:t xml:space="preserve"> </w:t>
      </w:r>
      <w:r>
        <w:rPr>
          <w:color w:val="231F20"/>
        </w:rPr>
        <w:t>outcomes</w:t>
      </w:r>
      <w:r>
        <w:rPr>
          <w:color w:val="231F20"/>
          <w:spacing w:val="-5"/>
        </w:rPr>
        <w:t xml:space="preserve"> </w:t>
      </w:r>
      <w:r>
        <w:rPr>
          <w:color w:val="231F20"/>
        </w:rPr>
        <w:t>in</w:t>
      </w:r>
      <w:r>
        <w:rPr>
          <w:color w:val="231F20"/>
          <w:spacing w:val="-4"/>
        </w:rPr>
        <w:t xml:space="preserve"> </w:t>
      </w:r>
      <w:r>
        <w:rPr>
          <w:color w:val="231F20"/>
        </w:rPr>
        <w:t>their</w:t>
      </w:r>
      <w:r>
        <w:rPr>
          <w:color w:val="231F20"/>
          <w:spacing w:val="-4"/>
        </w:rPr>
        <w:t xml:space="preserve"> </w:t>
      </w:r>
      <w:r>
        <w:rPr>
          <w:color w:val="231F20"/>
        </w:rPr>
        <w:t>proposed strategies. The applicant’s description of the project strategy should:</w:t>
      </w:r>
    </w:p>
    <w:p w14:paraId="7B4BB701" w14:textId="77777777" w:rsidR="00226189" w:rsidRDefault="00000000">
      <w:pPr>
        <w:pStyle w:val="ListParagraph"/>
        <w:numPr>
          <w:ilvl w:val="0"/>
          <w:numId w:val="36"/>
        </w:numPr>
        <w:tabs>
          <w:tab w:val="left" w:pos="1985"/>
        </w:tabs>
        <w:spacing w:before="140"/>
        <w:ind w:right="641"/>
        <w:rPr>
          <w:sz w:val="24"/>
        </w:rPr>
      </w:pPr>
      <w:r>
        <w:rPr>
          <w:color w:val="231F20"/>
          <w:sz w:val="24"/>
        </w:rPr>
        <w:t>Explain the flow of inputs to activities, activities to outputs, outputs to outcomes,</w:t>
      </w:r>
      <w:r>
        <w:rPr>
          <w:color w:val="231F20"/>
          <w:spacing w:val="-4"/>
          <w:sz w:val="24"/>
        </w:rPr>
        <w:t xml:space="preserve"> </w:t>
      </w:r>
      <w:r>
        <w:rPr>
          <w:color w:val="231F20"/>
          <w:sz w:val="24"/>
        </w:rPr>
        <w:t>outcomes</w:t>
      </w:r>
      <w:r>
        <w:rPr>
          <w:color w:val="231F20"/>
          <w:spacing w:val="-5"/>
          <w:sz w:val="24"/>
        </w:rPr>
        <w:t xml:space="preserve"> </w:t>
      </w:r>
      <w:r>
        <w:rPr>
          <w:color w:val="231F20"/>
          <w:sz w:val="24"/>
        </w:rPr>
        <w:t>to</w:t>
      </w:r>
      <w:r>
        <w:rPr>
          <w:color w:val="231F20"/>
          <w:spacing w:val="-4"/>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objective,</w:t>
      </w:r>
      <w:r>
        <w:rPr>
          <w:color w:val="231F20"/>
          <w:spacing w:val="-4"/>
          <w:sz w:val="24"/>
        </w:rPr>
        <w:t xml:space="preserve"> </w:t>
      </w:r>
      <w:r>
        <w:rPr>
          <w:color w:val="231F20"/>
          <w:sz w:val="24"/>
        </w:rPr>
        <w:t>and</w:t>
      </w:r>
      <w:r>
        <w:rPr>
          <w:color w:val="231F20"/>
          <w:spacing w:val="-4"/>
          <w:sz w:val="24"/>
        </w:rPr>
        <w:t xml:space="preserve"> </w:t>
      </w:r>
      <w:r>
        <w:rPr>
          <w:color w:val="231F20"/>
          <w:sz w:val="24"/>
        </w:rPr>
        <w:t>the</w:t>
      </w:r>
      <w:r>
        <w:rPr>
          <w:color w:val="231F20"/>
          <w:spacing w:val="-4"/>
          <w:sz w:val="24"/>
        </w:rPr>
        <w:t xml:space="preserve"> </w:t>
      </w:r>
      <w:r>
        <w:rPr>
          <w:color w:val="231F20"/>
          <w:sz w:val="24"/>
        </w:rPr>
        <w:t>sustained</w:t>
      </w:r>
      <w:r>
        <w:rPr>
          <w:color w:val="231F20"/>
          <w:spacing w:val="-4"/>
          <w:sz w:val="24"/>
        </w:rPr>
        <w:t xml:space="preserve"> </w:t>
      </w:r>
      <w:r>
        <w:rPr>
          <w:color w:val="231F20"/>
          <w:sz w:val="24"/>
        </w:rPr>
        <w:t>impact</w:t>
      </w:r>
      <w:r>
        <w:rPr>
          <w:color w:val="231F20"/>
          <w:spacing w:val="-4"/>
          <w:sz w:val="24"/>
        </w:rPr>
        <w:t xml:space="preserve"> </w:t>
      </w:r>
      <w:r>
        <w:rPr>
          <w:color w:val="231F20"/>
          <w:sz w:val="24"/>
        </w:rPr>
        <w:t>on worker rights that the project will contribute to.</w:t>
      </w:r>
    </w:p>
    <w:p w14:paraId="22B8A2FE" w14:textId="77777777" w:rsidR="00226189" w:rsidRDefault="00000000">
      <w:pPr>
        <w:pStyle w:val="ListParagraph"/>
        <w:numPr>
          <w:ilvl w:val="0"/>
          <w:numId w:val="36"/>
        </w:numPr>
        <w:tabs>
          <w:tab w:val="left" w:pos="1985"/>
        </w:tabs>
        <w:ind w:right="488"/>
        <w:rPr>
          <w:sz w:val="24"/>
        </w:rPr>
      </w:pPr>
      <w:r>
        <w:rPr>
          <w:color w:val="231F20"/>
          <w:sz w:val="24"/>
        </w:rPr>
        <w:t>Fully justify proposed interventions by explaining their purpose and the problems they are intended to address. If available, note any applicable research that establishes evidence of a causal relationship or correlation between interventions and expected outcomes. Proposed interventions, including the activities and outputs that comprise them, should be fully described and should be ambitious but realistic given the implementing environment,</w:t>
      </w:r>
      <w:r>
        <w:rPr>
          <w:color w:val="231F20"/>
          <w:spacing w:val="-4"/>
          <w:sz w:val="24"/>
        </w:rPr>
        <w:t xml:space="preserve"> </w:t>
      </w:r>
      <w:r>
        <w:rPr>
          <w:color w:val="231F20"/>
          <w:sz w:val="24"/>
        </w:rPr>
        <w:t>scope</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problems</w:t>
      </w:r>
      <w:r>
        <w:rPr>
          <w:color w:val="231F20"/>
          <w:spacing w:val="-5"/>
          <w:sz w:val="24"/>
        </w:rPr>
        <w:t xml:space="preserve"> </w:t>
      </w:r>
      <w:r>
        <w:rPr>
          <w:color w:val="231F20"/>
          <w:sz w:val="24"/>
        </w:rPr>
        <w:t>to</w:t>
      </w:r>
      <w:r>
        <w:rPr>
          <w:color w:val="231F20"/>
          <w:spacing w:val="-4"/>
          <w:sz w:val="24"/>
        </w:rPr>
        <w:t xml:space="preserve"> </w:t>
      </w:r>
      <w:r>
        <w:rPr>
          <w:color w:val="231F20"/>
          <w:sz w:val="24"/>
        </w:rPr>
        <w:t>be</w:t>
      </w:r>
      <w:r>
        <w:rPr>
          <w:color w:val="231F20"/>
          <w:spacing w:val="-4"/>
          <w:sz w:val="24"/>
        </w:rPr>
        <w:t xml:space="preserve"> </w:t>
      </w:r>
      <w:r>
        <w:rPr>
          <w:color w:val="231F20"/>
          <w:sz w:val="24"/>
        </w:rPr>
        <w:t>addressed,</w:t>
      </w:r>
      <w:r>
        <w:rPr>
          <w:color w:val="231F20"/>
          <w:spacing w:val="-4"/>
          <w:sz w:val="24"/>
        </w:rPr>
        <w:t xml:space="preserve"> </w:t>
      </w:r>
      <w:r>
        <w:rPr>
          <w:color w:val="231F20"/>
          <w:sz w:val="24"/>
        </w:rPr>
        <w:t>and</w:t>
      </w:r>
      <w:r>
        <w:rPr>
          <w:color w:val="231F20"/>
          <w:spacing w:val="-4"/>
          <w:sz w:val="24"/>
        </w:rPr>
        <w:t xml:space="preserve"> </w:t>
      </w:r>
      <w:r>
        <w:rPr>
          <w:color w:val="231F20"/>
          <w:sz w:val="24"/>
        </w:rPr>
        <w:t>proposed</w:t>
      </w:r>
      <w:r>
        <w:rPr>
          <w:color w:val="231F20"/>
          <w:spacing w:val="-4"/>
          <w:sz w:val="24"/>
        </w:rPr>
        <w:t xml:space="preserve"> </w:t>
      </w:r>
      <w:r>
        <w:rPr>
          <w:color w:val="231F20"/>
          <w:sz w:val="24"/>
        </w:rPr>
        <w:t>budget.</w:t>
      </w:r>
    </w:p>
    <w:p w14:paraId="2051A70B" w14:textId="77777777" w:rsidR="00226189" w:rsidRDefault="00000000">
      <w:pPr>
        <w:pStyle w:val="ListParagraph"/>
        <w:numPr>
          <w:ilvl w:val="0"/>
          <w:numId w:val="36"/>
        </w:numPr>
        <w:tabs>
          <w:tab w:val="left" w:pos="1985"/>
        </w:tabs>
        <w:ind w:right="334"/>
        <w:rPr>
          <w:sz w:val="24"/>
        </w:rPr>
      </w:pPr>
      <w:r>
        <w:rPr>
          <w:color w:val="231F20"/>
          <w:sz w:val="24"/>
        </w:rPr>
        <w:t>Demonstrate</w:t>
      </w:r>
      <w:r>
        <w:rPr>
          <w:color w:val="231F20"/>
          <w:spacing w:val="-4"/>
          <w:sz w:val="24"/>
        </w:rPr>
        <w:t xml:space="preserve"> </w:t>
      </w:r>
      <w:r>
        <w:rPr>
          <w:color w:val="231F20"/>
          <w:sz w:val="24"/>
        </w:rPr>
        <w:t>knowledge</w:t>
      </w:r>
      <w:r>
        <w:rPr>
          <w:color w:val="231F20"/>
          <w:spacing w:val="-4"/>
          <w:sz w:val="24"/>
        </w:rPr>
        <w:t xml:space="preserve"> </w:t>
      </w:r>
      <w:r>
        <w:rPr>
          <w:color w:val="231F20"/>
          <w:sz w:val="24"/>
        </w:rPr>
        <w:t>of</w:t>
      </w:r>
      <w:r>
        <w:rPr>
          <w:color w:val="231F20"/>
          <w:spacing w:val="-5"/>
          <w:sz w:val="24"/>
        </w:rPr>
        <w:t xml:space="preserve"> </w:t>
      </w:r>
      <w:r>
        <w:rPr>
          <w:color w:val="231F20"/>
          <w:sz w:val="24"/>
        </w:rPr>
        <w:t>political,</w:t>
      </w:r>
      <w:r>
        <w:rPr>
          <w:color w:val="231F20"/>
          <w:spacing w:val="-4"/>
          <w:sz w:val="24"/>
        </w:rPr>
        <w:t xml:space="preserve"> </w:t>
      </w:r>
      <w:r>
        <w:rPr>
          <w:color w:val="231F20"/>
          <w:sz w:val="24"/>
        </w:rPr>
        <w:t>gender,</w:t>
      </w:r>
      <w:r>
        <w:rPr>
          <w:color w:val="231F20"/>
          <w:spacing w:val="-4"/>
          <w:sz w:val="24"/>
        </w:rPr>
        <w:t xml:space="preserve"> </w:t>
      </w:r>
      <w:r>
        <w:rPr>
          <w:color w:val="231F20"/>
          <w:sz w:val="24"/>
        </w:rPr>
        <w:t>cultural,</w:t>
      </w:r>
      <w:r>
        <w:rPr>
          <w:color w:val="231F20"/>
          <w:spacing w:val="-5"/>
          <w:sz w:val="24"/>
        </w:rPr>
        <w:t xml:space="preserve"> </w:t>
      </w:r>
      <w:r>
        <w:rPr>
          <w:color w:val="231F20"/>
          <w:sz w:val="24"/>
        </w:rPr>
        <w:t>or</w:t>
      </w:r>
      <w:r>
        <w:rPr>
          <w:color w:val="231F20"/>
          <w:spacing w:val="-4"/>
          <w:sz w:val="24"/>
        </w:rPr>
        <w:t xml:space="preserve"> </w:t>
      </w:r>
      <w:r>
        <w:rPr>
          <w:color w:val="231F20"/>
          <w:sz w:val="24"/>
        </w:rPr>
        <w:t>other</w:t>
      </w:r>
      <w:r>
        <w:rPr>
          <w:color w:val="231F20"/>
          <w:spacing w:val="-4"/>
          <w:sz w:val="24"/>
        </w:rPr>
        <w:t xml:space="preserve"> </w:t>
      </w:r>
      <w:r>
        <w:rPr>
          <w:color w:val="231F20"/>
          <w:sz w:val="24"/>
        </w:rPr>
        <w:t>traditions</w:t>
      </w:r>
      <w:r>
        <w:rPr>
          <w:color w:val="231F20"/>
          <w:spacing w:val="-5"/>
          <w:sz w:val="24"/>
        </w:rPr>
        <w:t xml:space="preserve"> </w:t>
      </w:r>
      <w:r>
        <w:rPr>
          <w:color w:val="231F20"/>
          <w:sz w:val="24"/>
        </w:rPr>
        <w:t>and norms pertaining to and impacting the interventions proposed in the target sectors, including how these issues will be considered while implementing project activities.</w:t>
      </w:r>
    </w:p>
    <w:p w14:paraId="77821062" w14:textId="77777777" w:rsidR="00226189" w:rsidRDefault="00000000">
      <w:pPr>
        <w:pStyle w:val="ListParagraph"/>
        <w:numPr>
          <w:ilvl w:val="0"/>
          <w:numId w:val="36"/>
        </w:numPr>
        <w:tabs>
          <w:tab w:val="left" w:pos="1985"/>
        </w:tabs>
        <w:ind w:right="454"/>
        <w:rPr>
          <w:sz w:val="24"/>
        </w:rPr>
      </w:pPr>
      <w:r>
        <w:rPr>
          <w:color w:val="231F20"/>
          <w:sz w:val="24"/>
        </w:rPr>
        <w:t>Demonstrate the long-term sustainability of all efforts</w:t>
      </w:r>
      <w:r>
        <w:rPr>
          <w:color w:val="231F20"/>
          <w:spacing w:val="-1"/>
          <w:sz w:val="24"/>
        </w:rPr>
        <w:t xml:space="preserve"> </w:t>
      </w:r>
      <w:r>
        <w:rPr>
          <w:color w:val="231F20"/>
          <w:sz w:val="24"/>
        </w:rPr>
        <w:t>and outcomes</w:t>
      </w:r>
      <w:r>
        <w:rPr>
          <w:color w:val="231F20"/>
          <w:spacing w:val="-1"/>
          <w:sz w:val="24"/>
        </w:rPr>
        <w:t xml:space="preserve"> </w:t>
      </w:r>
      <w:r>
        <w:rPr>
          <w:color w:val="231F20"/>
          <w:sz w:val="24"/>
        </w:rPr>
        <w:t>in the design of the proposal, including which outcomes have the potential to be sustained</w:t>
      </w:r>
      <w:r>
        <w:rPr>
          <w:color w:val="231F20"/>
          <w:spacing w:val="-4"/>
          <w:sz w:val="24"/>
        </w:rPr>
        <w:t xml:space="preserve"> </w:t>
      </w:r>
      <w:r>
        <w:rPr>
          <w:color w:val="231F20"/>
          <w:sz w:val="24"/>
        </w:rPr>
        <w:t>after</w:t>
      </w:r>
      <w:r>
        <w:rPr>
          <w:color w:val="231F20"/>
          <w:spacing w:val="-4"/>
          <w:sz w:val="24"/>
        </w:rPr>
        <w:t xml:space="preserve"> </w:t>
      </w:r>
      <w:r>
        <w:rPr>
          <w:color w:val="231F20"/>
          <w:sz w:val="24"/>
        </w:rPr>
        <w:t>the</w:t>
      </w:r>
      <w:r>
        <w:rPr>
          <w:color w:val="231F20"/>
          <w:spacing w:val="-4"/>
          <w:sz w:val="24"/>
        </w:rPr>
        <w:t xml:space="preserve"> </w:t>
      </w:r>
      <w:r>
        <w:rPr>
          <w:color w:val="231F20"/>
          <w:sz w:val="24"/>
        </w:rPr>
        <w:t>end</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and</w:t>
      </w:r>
      <w:r>
        <w:rPr>
          <w:color w:val="231F20"/>
          <w:spacing w:val="-4"/>
          <w:sz w:val="24"/>
        </w:rPr>
        <w:t xml:space="preserve"> </w:t>
      </w:r>
      <w:r>
        <w:rPr>
          <w:color w:val="231F20"/>
          <w:sz w:val="24"/>
        </w:rPr>
        <w:t>explain</w:t>
      </w:r>
      <w:r>
        <w:rPr>
          <w:color w:val="231F20"/>
          <w:spacing w:val="-4"/>
          <w:sz w:val="24"/>
        </w:rPr>
        <w:t xml:space="preserve"> </w:t>
      </w:r>
      <w:r>
        <w:rPr>
          <w:color w:val="231F20"/>
          <w:sz w:val="24"/>
        </w:rPr>
        <w:t>how</w:t>
      </w:r>
      <w:r>
        <w:rPr>
          <w:color w:val="231F20"/>
          <w:spacing w:val="-4"/>
          <w:sz w:val="24"/>
        </w:rPr>
        <w:t xml:space="preserve"> </w:t>
      </w:r>
      <w:r>
        <w:rPr>
          <w:color w:val="231F20"/>
          <w:sz w:val="24"/>
        </w:rPr>
        <w:t>the</w:t>
      </w:r>
      <w:r>
        <w:rPr>
          <w:color w:val="231F20"/>
          <w:spacing w:val="-4"/>
          <w:sz w:val="24"/>
        </w:rPr>
        <w:t xml:space="preserve"> </w:t>
      </w:r>
      <w:r>
        <w:rPr>
          <w:color w:val="231F20"/>
          <w:sz w:val="24"/>
        </w:rPr>
        <w:t>responsibility</w:t>
      </w:r>
      <w:r>
        <w:rPr>
          <w:color w:val="231F20"/>
          <w:spacing w:val="-4"/>
          <w:sz w:val="24"/>
        </w:rPr>
        <w:t xml:space="preserve"> </w:t>
      </w:r>
      <w:r>
        <w:rPr>
          <w:color w:val="231F20"/>
          <w:sz w:val="24"/>
        </w:rPr>
        <w:t>for sustaining</w:t>
      </w:r>
      <w:r>
        <w:rPr>
          <w:color w:val="231F20"/>
          <w:spacing w:val="-2"/>
          <w:sz w:val="24"/>
        </w:rPr>
        <w:t xml:space="preserve"> </w:t>
      </w:r>
      <w:r>
        <w:rPr>
          <w:color w:val="231F20"/>
          <w:sz w:val="24"/>
        </w:rPr>
        <w:t>them</w:t>
      </w:r>
      <w:r>
        <w:rPr>
          <w:color w:val="231F20"/>
          <w:spacing w:val="-2"/>
          <w:sz w:val="24"/>
        </w:rPr>
        <w:t xml:space="preserve"> </w:t>
      </w:r>
      <w:r>
        <w:rPr>
          <w:color w:val="231F20"/>
          <w:sz w:val="24"/>
        </w:rPr>
        <w:t>is</w:t>
      </w:r>
      <w:r>
        <w:rPr>
          <w:color w:val="231F20"/>
          <w:spacing w:val="-3"/>
          <w:sz w:val="24"/>
        </w:rPr>
        <w:t xml:space="preserve"> </w:t>
      </w:r>
      <w:r>
        <w:rPr>
          <w:color w:val="231F20"/>
          <w:sz w:val="24"/>
        </w:rPr>
        <w:t>expected</w:t>
      </w:r>
      <w:r>
        <w:rPr>
          <w:color w:val="231F20"/>
          <w:spacing w:val="-2"/>
          <w:sz w:val="24"/>
        </w:rPr>
        <w:t xml:space="preserve"> </w:t>
      </w:r>
      <w:r>
        <w:rPr>
          <w:color w:val="231F20"/>
          <w:sz w:val="24"/>
        </w:rPr>
        <w:t>to</w:t>
      </w:r>
      <w:r>
        <w:rPr>
          <w:color w:val="231F20"/>
          <w:spacing w:val="-2"/>
          <w:sz w:val="24"/>
        </w:rPr>
        <w:t xml:space="preserve"> </w:t>
      </w:r>
      <w:r>
        <w:rPr>
          <w:color w:val="231F20"/>
          <w:sz w:val="24"/>
        </w:rPr>
        <w:t>transition</w:t>
      </w:r>
      <w:r>
        <w:rPr>
          <w:color w:val="231F20"/>
          <w:spacing w:val="-2"/>
          <w:sz w:val="24"/>
        </w:rPr>
        <w:t xml:space="preserve"> </w:t>
      </w:r>
      <w:r>
        <w:rPr>
          <w:color w:val="231F20"/>
          <w:sz w:val="24"/>
        </w:rPr>
        <w:t>to</w:t>
      </w:r>
      <w:r>
        <w:rPr>
          <w:color w:val="231F20"/>
          <w:spacing w:val="-2"/>
          <w:sz w:val="24"/>
        </w:rPr>
        <w:t xml:space="preserve"> </w:t>
      </w:r>
      <w:r>
        <w:rPr>
          <w:color w:val="231F20"/>
          <w:sz w:val="24"/>
        </w:rPr>
        <w:t>local</w:t>
      </w:r>
      <w:r>
        <w:rPr>
          <w:color w:val="231F20"/>
          <w:spacing w:val="-2"/>
          <w:sz w:val="24"/>
        </w:rPr>
        <w:t xml:space="preserve"> </w:t>
      </w:r>
      <w:r>
        <w:rPr>
          <w:color w:val="231F20"/>
          <w:sz w:val="24"/>
        </w:rPr>
        <w:t>stakeholders,</w:t>
      </w:r>
      <w:r>
        <w:rPr>
          <w:color w:val="231F20"/>
          <w:spacing w:val="-2"/>
          <w:sz w:val="24"/>
        </w:rPr>
        <w:t xml:space="preserve"> </w:t>
      </w:r>
      <w:proofErr w:type="gramStart"/>
      <w:r>
        <w:rPr>
          <w:color w:val="231F20"/>
          <w:sz w:val="24"/>
        </w:rPr>
        <w:t>systems</w:t>
      </w:r>
      <w:proofErr w:type="gramEnd"/>
      <w:r>
        <w:rPr>
          <w:color w:val="231F20"/>
          <w:spacing w:val="-3"/>
          <w:sz w:val="24"/>
        </w:rPr>
        <w:t xml:space="preserve"> </w:t>
      </w:r>
      <w:r>
        <w:rPr>
          <w:color w:val="231F20"/>
          <w:sz w:val="24"/>
        </w:rPr>
        <w:t xml:space="preserve">and </w:t>
      </w:r>
      <w:r>
        <w:rPr>
          <w:color w:val="231F20"/>
          <w:spacing w:val="-2"/>
          <w:sz w:val="24"/>
        </w:rPr>
        <w:t>institutions.</w:t>
      </w:r>
    </w:p>
    <w:p w14:paraId="53BB7311" w14:textId="77777777" w:rsidR="00226189" w:rsidRDefault="00000000">
      <w:pPr>
        <w:pStyle w:val="ListParagraph"/>
        <w:numPr>
          <w:ilvl w:val="0"/>
          <w:numId w:val="36"/>
        </w:numPr>
        <w:tabs>
          <w:tab w:val="left" w:pos="1985"/>
        </w:tabs>
        <w:ind w:right="620"/>
        <w:rPr>
          <w:sz w:val="24"/>
        </w:rPr>
      </w:pPr>
      <w:r>
        <w:rPr>
          <w:color w:val="231F20"/>
          <w:sz w:val="24"/>
        </w:rPr>
        <w:t>Identify risks and opportunities inherent in the project design that could impact the likelihood of achieving or sustaining project outcomes, and describe appropriate mitigation and response strategies. At a minimum, applicants</w:t>
      </w:r>
      <w:r>
        <w:rPr>
          <w:color w:val="231F20"/>
          <w:spacing w:val="-5"/>
          <w:sz w:val="24"/>
        </w:rPr>
        <w:t xml:space="preserve"> </w:t>
      </w:r>
      <w:r>
        <w:rPr>
          <w:color w:val="231F20"/>
          <w:sz w:val="24"/>
        </w:rPr>
        <w:t>must</w:t>
      </w:r>
      <w:r>
        <w:rPr>
          <w:color w:val="231F20"/>
          <w:spacing w:val="-4"/>
          <w:sz w:val="24"/>
        </w:rPr>
        <w:t xml:space="preserve"> </w:t>
      </w:r>
      <w:r>
        <w:rPr>
          <w:color w:val="231F20"/>
          <w:sz w:val="24"/>
        </w:rPr>
        <w:t>include</w:t>
      </w:r>
      <w:r>
        <w:rPr>
          <w:color w:val="231F20"/>
          <w:spacing w:val="-4"/>
          <w:sz w:val="24"/>
        </w:rPr>
        <w:t xml:space="preserve"> </w:t>
      </w:r>
      <w:r>
        <w:rPr>
          <w:color w:val="231F20"/>
          <w:sz w:val="24"/>
        </w:rPr>
        <w:t>a</w:t>
      </w:r>
      <w:r>
        <w:rPr>
          <w:color w:val="231F20"/>
          <w:spacing w:val="-4"/>
          <w:sz w:val="24"/>
        </w:rPr>
        <w:t xml:space="preserve"> </w:t>
      </w:r>
      <w:r>
        <w:rPr>
          <w:color w:val="231F20"/>
          <w:sz w:val="24"/>
        </w:rPr>
        <w:t>risk</w:t>
      </w:r>
      <w:r>
        <w:rPr>
          <w:color w:val="231F20"/>
          <w:spacing w:val="-4"/>
          <w:sz w:val="24"/>
        </w:rPr>
        <w:t xml:space="preserve"> </w:t>
      </w:r>
      <w:r>
        <w:rPr>
          <w:color w:val="231F20"/>
          <w:sz w:val="24"/>
        </w:rPr>
        <w:t>register</w:t>
      </w:r>
      <w:r>
        <w:rPr>
          <w:color w:val="231F20"/>
          <w:spacing w:val="-4"/>
          <w:sz w:val="24"/>
        </w:rPr>
        <w:t xml:space="preserve"> </w:t>
      </w:r>
      <w:r>
        <w:rPr>
          <w:color w:val="231F20"/>
          <w:sz w:val="24"/>
        </w:rPr>
        <w:t>table</w:t>
      </w:r>
      <w:r>
        <w:rPr>
          <w:color w:val="231F20"/>
          <w:spacing w:val="-4"/>
          <w:sz w:val="24"/>
        </w:rPr>
        <w:t xml:space="preserve"> </w:t>
      </w:r>
      <w:r>
        <w:rPr>
          <w:color w:val="231F20"/>
          <w:sz w:val="24"/>
        </w:rPr>
        <w:t>that</w:t>
      </w:r>
      <w:r>
        <w:rPr>
          <w:color w:val="231F20"/>
          <w:spacing w:val="-4"/>
          <w:sz w:val="24"/>
        </w:rPr>
        <w:t xml:space="preserve"> </w:t>
      </w:r>
      <w:r>
        <w:rPr>
          <w:color w:val="231F20"/>
          <w:sz w:val="24"/>
        </w:rPr>
        <w:t>lists</w:t>
      </w:r>
      <w:r>
        <w:rPr>
          <w:color w:val="231F20"/>
          <w:spacing w:val="-5"/>
          <w:sz w:val="24"/>
        </w:rPr>
        <w:t xml:space="preserve"> </w:t>
      </w:r>
      <w:r>
        <w:rPr>
          <w:color w:val="231F20"/>
          <w:sz w:val="24"/>
        </w:rPr>
        <w:t>potential</w:t>
      </w:r>
      <w:r>
        <w:rPr>
          <w:color w:val="231F20"/>
          <w:spacing w:val="-4"/>
          <w:sz w:val="24"/>
        </w:rPr>
        <w:t xml:space="preserve"> </w:t>
      </w:r>
      <w:r>
        <w:rPr>
          <w:color w:val="231F20"/>
          <w:sz w:val="24"/>
        </w:rPr>
        <w:t>risks</w:t>
      </w:r>
      <w:r>
        <w:rPr>
          <w:color w:val="231F20"/>
          <w:spacing w:val="-5"/>
          <w:sz w:val="24"/>
        </w:rPr>
        <w:t xml:space="preserve"> </w:t>
      </w:r>
      <w:r>
        <w:rPr>
          <w:color w:val="231F20"/>
          <w:sz w:val="24"/>
        </w:rPr>
        <w:t>along with strategies to mitigate these risks in this section.</w:t>
      </w:r>
    </w:p>
    <w:p w14:paraId="593A2991" w14:textId="77777777" w:rsidR="00226189" w:rsidRDefault="00000000">
      <w:pPr>
        <w:pStyle w:val="ListParagraph"/>
        <w:numPr>
          <w:ilvl w:val="0"/>
          <w:numId w:val="36"/>
        </w:numPr>
        <w:tabs>
          <w:tab w:val="left" w:pos="1985"/>
        </w:tabs>
        <w:spacing w:before="20"/>
        <w:ind w:right="214"/>
        <w:rPr>
          <w:sz w:val="24"/>
        </w:rPr>
      </w:pPr>
      <w:r>
        <w:rPr>
          <w:color w:val="231F20"/>
          <w:sz w:val="24"/>
        </w:rPr>
        <w:t>Recognize</w:t>
      </w:r>
      <w:r>
        <w:rPr>
          <w:color w:val="231F20"/>
          <w:spacing w:val="-4"/>
          <w:sz w:val="24"/>
        </w:rPr>
        <w:t xml:space="preserve"> </w:t>
      </w:r>
      <w:r>
        <w:rPr>
          <w:color w:val="231F20"/>
          <w:sz w:val="24"/>
        </w:rPr>
        <w:t>possible</w:t>
      </w:r>
      <w:r>
        <w:rPr>
          <w:color w:val="231F20"/>
          <w:spacing w:val="-4"/>
          <w:sz w:val="24"/>
        </w:rPr>
        <w:t xml:space="preserve"> </w:t>
      </w:r>
      <w:r>
        <w:rPr>
          <w:color w:val="231F20"/>
          <w:sz w:val="24"/>
        </w:rPr>
        <w:t>external</w:t>
      </w:r>
      <w:r>
        <w:rPr>
          <w:color w:val="231F20"/>
          <w:spacing w:val="-4"/>
          <w:sz w:val="24"/>
        </w:rPr>
        <w:t xml:space="preserve"> </w:t>
      </w:r>
      <w:r>
        <w:rPr>
          <w:color w:val="231F20"/>
          <w:sz w:val="24"/>
        </w:rPr>
        <w:t>factors</w:t>
      </w:r>
      <w:r>
        <w:rPr>
          <w:color w:val="231F20"/>
          <w:spacing w:val="-5"/>
          <w:sz w:val="24"/>
        </w:rPr>
        <w:t xml:space="preserve"> </w:t>
      </w:r>
      <w:r>
        <w:rPr>
          <w:color w:val="231F20"/>
          <w:sz w:val="24"/>
        </w:rPr>
        <w:t>or</w:t>
      </w:r>
      <w:r>
        <w:rPr>
          <w:color w:val="231F20"/>
          <w:spacing w:val="-4"/>
          <w:sz w:val="24"/>
        </w:rPr>
        <w:t xml:space="preserve"> </w:t>
      </w:r>
      <w:r>
        <w:rPr>
          <w:color w:val="231F20"/>
          <w:sz w:val="24"/>
        </w:rPr>
        <w:t>shocks</w:t>
      </w:r>
      <w:r>
        <w:rPr>
          <w:color w:val="231F20"/>
          <w:spacing w:val="-5"/>
          <w:sz w:val="24"/>
        </w:rPr>
        <w:t xml:space="preserve"> </w:t>
      </w:r>
      <w:r>
        <w:rPr>
          <w:color w:val="231F20"/>
          <w:sz w:val="24"/>
        </w:rPr>
        <w:t>and</w:t>
      </w:r>
      <w:r>
        <w:rPr>
          <w:color w:val="231F20"/>
          <w:spacing w:val="-4"/>
          <w:sz w:val="24"/>
        </w:rPr>
        <w:t xml:space="preserve"> </w:t>
      </w:r>
      <w:r>
        <w:rPr>
          <w:color w:val="231F20"/>
          <w:sz w:val="24"/>
        </w:rPr>
        <w:t>their</w:t>
      </w:r>
      <w:r>
        <w:rPr>
          <w:color w:val="231F20"/>
          <w:spacing w:val="-4"/>
          <w:sz w:val="24"/>
        </w:rPr>
        <w:t xml:space="preserve"> </w:t>
      </w:r>
      <w:r>
        <w:rPr>
          <w:color w:val="231F20"/>
          <w:sz w:val="24"/>
        </w:rPr>
        <w:t>potential</w:t>
      </w:r>
      <w:r>
        <w:rPr>
          <w:color w:val="231F20"/>
          <w:spacing w:val="-4"/>
          <w:sz w:val="24"/>
        </w:rPr>
        <w:t xml:space="preserve"> </w:t>
      </w:r>
      <w:r>
        <w:rPr>
          <w:color w:val="231F20"/>
          <w:sz w:val="24"/>
        </w:rPr>
        <w:t>influence</w:t>
      </w:r>
      <w:r>
        <w:rPr>
          <w:color w:val="231F20"/>
          <w:spacing w:val="-4"/>
          <w:sz w:val="24"/>
        </w:rPr>
        <w:t xml:space="preserve"> </w:t>
      </w:r>
      <w:r>
        <w:rPr>
          <w:color w:val="231F20"/>
          <w:sz w:val="24"/>
        </w:rPr>
        <w:t>on the project, expected outcomes, and their sustainability.</w:t>
      </w:r>
    </w:p>
    <w:p w14:paraId="27598A13" w14:textId="77777777" w:rsidR="00226189" w:rsidRDefault="00000000">
      <w:pPr>
        <w:pStyle w:val="BodyText"/>
        <w:spacing w:before="149"/>
        <w:ind w:left="1265"/>
      </w:pPr>
      <w:r>
        <w:rPr>
          <w:color w:val="231F20"/>
        </w:rPr>
        <w:t xml:space="preserve">Sustainability must be the centerpiece of the project strategy. “Sustainability” is concerned with measuring whether the benefits of an activity are likely to continue after donor funding has been withdrawn. Applicants must </w:t>
      </w:r>
      <w:proofErr w:type="gramStart"/>
      <w:r>
        <w:rPr>
          <w:color w:val="231F20"/>
        </w:rPr>
        <w:t>take into account</w:t>
      </w:r>
      <w:proofErr w:type="gramEnd"/>
      <w:r>
        <w:rPr>
          <w:color w:val="231F20"/>
        </w:rPr>
        <w:t xml:space="preserve"> the likelihood</w:t>
      </w:r>
      <w:r>
        <w:rPr>
          <w:color w:val="231F20"/>
          <w:spacing w:val="-2"/>
        </w:rPr>
        <w:t xml:space="preserve"> </w:t>
      </w:r>
      <w:r>
        <w:rPr>
          <w:color w:val="231F20"/>
        </w:rPr>
        <w:t>that</w:t>
      </w:r>
      <w:r>
        <w:rPr>
          <w:color w:val="231F20"/>
          <w:spacing w:val="-2"/>
        </w:rPr>
        <w:t xml:space="preserve"> </w:t>
      </w:r>
      <w:r>
        <w:rPr>
          <w:color w:val="231F20"/>
        </w:rPr>
        <w:t>the</w:t>
      </w:r>
      <w:r>
        <w:rPr>
          <w:color w:val="231F20"/>
          <w:spacing w:val="-2"/>
        </w:rPr>
        <w:t xml:space="preserve"> </w:t>
      </w:r>
      <w:r>
        <w:rPr>
          <w:color w:val="231F20"/>
        </w:rPr>
        <w:t>benefits</w:t>
      </w:r>
      <w:r>
        <w:rPr>
          <w:color w:val="231F20"/>
          <w:spacing w:val="-3"/>
        </w:rPr>
        <w:t xml:space="preserve"> </w:t>
      </w:r>
      <w:r>
        <w:rPr>
          <w:color w:val="231F20"/>
        </w:rPr>
        <w:t>or</w:t>
      </w:r>
      <w:r>
        <w:rPr>
          <w:color w:val="231F20"/>
          <w:spacing w:val="-2"/>
        </w:rPr>
        <w:t xml:space="preserve"> </w:t>
      </w:r>
      <w:r>
        <w:rPr>
          <w:color w:val="231F20"/>
        </w:rPr>
        <w:t>effects</w:t>
      </w:r>
      <w:r>
        <w:rPr>
          <w:color w:val="231F20"/>
          <w:spacing w:val="-3"/>
        </w:rPr>
        <w:t xml:space="preserve"> </w:t>
      </w:r>
      <w:r>
        <w:rPr>
          <w:color w:val="231F20"/>
        </w:rPr>
        <w:t>of</w:t>
      </w:r>
      <w:r>
        <w:rPr>
          <w:color w:val="231F20"/>
          <w:spacing w:val="-2"/>
        </w:rPr>
        <w:t xml:space="preserve"> </w:t>
      </w:r>
      <w:r>
        <w:rPr>
          <w:color w:val="231F20"/>
        </w:rPr>
        <w:t>a</w:t>
      </w:r>
      <w:r>
        <w:rPr>
          <w:color w:val="231F20"/>
          <w:spacing w:val="-2"/>
        </w:rPr>
        <w:t xml:space="preserve"> </w:t>
      </w:r>
      <w:r>
        <w:rPr>
          <w:color w:val="231F20"/>
        </w:rPr>
        <w:t>particular</w:t>
      </w:r>
      <w:r>
        <w:rPr>
          <w:color w:val="231F20"/>
          <w:spacing w:val="-2"/>
        </w:rPr>
        <w:t xml:space="preserve"> </w:t>
      </w:r>
      <w:r>
        <w:rPr>
          <w:color w:val="231F20"/>
        </w:rPr>
        <w:t>output</w:t>
      </w:r>
      <w:r>
        <w:rPr>
          <w:color w:val="231F20"/>
          <w:spacing w:val="-2"/>
        </w:rPr>
        <w:t xml:space="preserve"> </w:t>
      </w:r>
      <w:r>
        <w:rPr>
          <w:color w:val="231F20"/>
        </w:rPr>
        <w:t>or</w:t>
      </w:r>
      <w:r>
        <w:rPr>
          <w:color w:val="231F20"/>
          <w:spacing w:val="-2"/>
        </w:rPr>
        <w:t xml:space="preserve"> </w:t>
      </w:r>
      <w:r>
        <w:rPr>
          <w:color w:val="231F20"/>
        </w:rPr>
        <w:t>outcome</w:t>
      </w:r>
      <w:r>
        <w:rPr>
          <w:color w:val="231F20"/>
          <w:spacing w:val="-2"/>
        </w:rPr>
        <w:t xml:space="preserve"> </w:t>
      </w:r>
      <w:r>
        <w:rPr>
          <w:color w:val="231F20"/>
        </w:rPr>
        <w:t>will</w:t>
      </w:r>
      <w:r>
        <w:rPr>
          <w:color w:val="231F20"/>
          <w:spacing w:val="-2"/>
        </w:rPr>
        <w:t xml:space="preserve"> </w:t>
      </w:r>
      <w:r>
        <w:rPr>
          <w:color w:val="231F20"/>
        </w:rPr>
        <w:t>continue after</w:t>
      </w:r>
      <w:r>
        <w:rPr>
          <w:color w:val="231F20"/>
          <w:spacing w:val="-4"/>
        </w:rPr>
        <w:t xml:space="preserve"> </w:t>
      </w:r>
      <w:r>
        <w:rPr>
          <w:color w:val="231F20"/>
        </w:rPr>
        <w:t>donor</w:t>
      </w:r>
      <w:r>
        <w:rPr>
          <w:color w:val="231F20"/>
          <w:spacing w:val="-4"/>
        </w:rPr>
        <w:t xml:space="preserve"> </w:t>
      </w:r>
      <w:r>
        <w:rPr>
          <w:color w:val="231F20"/>
        </w:rPr>
        <w:t>funding</w:t>
      </w:r>
      <w:r>
        <w:rPr>
          <w:color w:val="231F20"/>
          <w:spacing w:val="-4"/>
        </w:rPr>
        <w:t xml:space="preserve"> </w:t>
      </w:r>
      <w:r>
        <w:rPr>
          <w:color w:val="231F20"/>
        </w:rPr>
        <w:t>ends.</w:t>
      </w:r>
      <w:r>
        <w:rPr>
          <w:color w:val="231F20"/>
          <w:spacing w:val="-4"/>
        </w:rPr>
        <w:t xml:space="preserve"> </w:t>
      </w:r>
      <w:r>
        <w:rPr>
          <w:color w:val="231F20"/>
        </w:rPr>
        <w:t>In</w:t>
      </w:r>
      <w:r>
        <w:rPr>
          <w:color w:val="231F20"/>
          <w:spacing w:val="-4"/>
        </w:rPr>
        <w:t xml:space="preserve"> </w:t>
      </w:r>
      <w:r>
        <w:rPr>
          <w:color w:val="231F20"/>
        </w:rPr>
        <w:t>developing</w:t>
      </w:r>
      <w:r>
        <w:rPr>
          <w:color w:val="231F20"/>
          <w:spacing w:val="-4"/>
        </w:rPr>
        <w:t xml:space="preserve"> </w:t>
      </w:r>
      <w:r>
        <w:rPr>
          <w:color w:val="231F20"/>
        </w:rPr>
        <w:t>the</w:t>
      </w:r>
      <w:r>
        <w:rPr>
          <w:color w:val="231F20"/>
          <w:spacing w:val="-4"/>
        </w:rPr>
        <w:t xml:space="preserve"> </w:t>
      </w:r>
      <w:r>
        <w:rPr>
          <w:color w:val="231F20"/>
        </w:rPr>
        <w:t>project</w:t>
      </w:r>
      <w:r>
        <w:rPr>
          <w:color w:val="231F20"/>
          <w:spacing w:val="-4"/>
        </w:rPr>
        <w:t xml:space="preserve"> </w:t>
      </w:r>
      <w:r>
        <w:rPr>
          <w:color w:val="231F20"/>
        </w:rPr>
        <w:t>strategy,</w:t>
      </w:r>
      <w:r>
        <w:rPr>
          <w:color w:val="231F20"/>
          <w:spacing w:val="-4"/>
        </w:rPr>
        <w:t xml:space="preserve"> </w:t>
      </w:r>
      <w:r>
        <w:rPr>
          <w:color w:val="231F20"/>
        </w:rPr>
        <w:t>applicants</w:t>
      </w:r>
      <w:r>
        <w:rPr>
          <w:color w:val="231F20"/>
          <w:spacing w:val="-5"/>
        </w:rPr>
        <w:t xml:space="preserve"> </w:t>
      </w:r>
      <w:r>
        <w:rPr>
          <w:color w:val="231F20"/>
        </w:rPr>
        <w:t>must</w:t>
      </w:r>
      <w:r>
        <w:rPr>
          <w:color w:val="231F20"/>
          <w:spacing w:val="-4"/>
        </w:rPr>
        <w:t xml:space="preserve"> </w:t>
      </w:r>
      <w:r>
        <w:rPr>
          <w:color w:val="231F20"/>
        </w:rPr>
        <w:t xml:space="preserve">consult with key stakeholders to ensure that the proposed strategy </w:t>
      </w:r>
      <w:proofErr w:type="gramStart"/>
      <w:r>
        <w:rPr>
          <w:color w:val="231F20"/>
        </w:rPr>
        <w:t>takes into account</w:t>
      </w:r>
      <w:proofErr w:type="gramEnd"/>
      <w:r>
        <w:rPr>
          <w:color w:val="231F20"/>
        </w:rPr>
        <w:t xml:space="preserve"> the factors, partners and institutions that are likely to have the strongest influence over,</w:t>
      </w:r>
    </w:p>
    <w:p w14:paraId="3112D20C" w14:textId="77777777" w:rsidR="00226189" w:rsidRDefault="00226189">
      <w:pPr>
        <w:sectPr w:rsidR="00226189">
          <w:pgSz w:w="12240" w:h="15840"/>
          <w:pgMar w:top="1380" w:right="1300" w:bottom="1260" w:left="1300" w:header="0" w:footer="1062" w:gutter="0"/>
          <w:cols w:space="720"/>
        </w:sectPr>
      </w:pPr>
    </w:p>
    <w:p w14:paraId="3A10D35A" w14:textId="77777777" w:rsidR="00226189" w:rsidRDefault="00000000">
      <w:pPr>
        <w:pStyle w:val="BodyText"/>
        <w:spacing w:before="60"/>
        <w:ind w:left="1265"/>
      </w:pPr>
      <w:r>
        <w:rPr>
          <w:color w:val="231F20"/>
        </w:rPr>
        <w:lastRenderedPageBreak/>
        <w:t>and the capacity and willingness to sustain the desired outcomes and impacts. Applicants</w:t>
      </w:r>
      <w:r>
        <w:rPr>
          <w:color w:val="231F20"/>
          <w:spacing w:val="-5"/>
        </w:rPr>
        <w:t xml:space="preserve"> </w:t>
      </w:r>
      <w:r>
        <w:rPr>
          <w:color w:val="231F20"/>
        </w:rPr>
        <w:t>should</w:t>
      </w:r>
      <w:r>
        <w:rPr>
          <w:color w:val="231F20"/>
          <w:spacing w:val="-4"/>
        </w:rPr>
        <w:t xml:space="preserve"> </w:t>
      </w:r>
      <w:r>
        <w:rPr>
          <w:color w:val="231F20"/>
        </w:rPr>
        <w:t>embed</w:t>
      </w:r>
      <w:r>
        <w:rPr>
          <w:color w:val="231F20"/>
          <w:spacing w:val="-4"/>
        </w:rPr>
        <w:t xml:space="preserve"> </w:t>
      </w:r>
      <w:r>
        <w:rPr>
          <w:color w:val="231F20"/>
        </w:rPr>
        <w:t>sustainability</w:t>
      </w:r>
      <w:r>
        <w:rPr>
          <w:color w:val="231F20"/>
          <w:spacing w:val="-4"/>
        </w:rPr>
        <w:t xml:space="preserve"> </w:t>
      </w:r>
      <w:r>
        <w:rPr>
          <w:color w:val="231F20"/>
        </w:rPr>
        <w:t>success</w:t>
      </w:r>
      <w:r>
        <w:rPr>
          <w:color w:val="231F20"/>
          <w:spacing w:val="-5"/>
        </w:rPr>
        <w:t xml:space="preserve"> </w:t>
      </w:r>
      <w:r>
        <w:rPr>
          <w:color w:val="231F20"/>
        </w:rPr>
        <w:t>factors</w:t>
      </w:r>
      <w:r>
        <w:rPr>
          <w:color w:val="231F20"/>
          <w:spacing w:val="-5"/>
        </w:rPr>
        <w:t xml:space="preserve"> </w:t>
      </w:r>
      <w:r>
        <w:rPr>
          <w:color w:val="231F20"/>
        </w:rPr>
        <w:t>into</w:t>
      </w:r>
      <w:r>
        <w:rPr>
          <w:color w:val="231F20"/>
          <w:spacing w:val="-4"/>
        </w:rPr>
        <w:t xml:space="preserve"> </w:t>
      </w:r>
      <w:r>
        <w:rPr>
          <w:color w:val="231F20"/>
        </w:rPr>
        <w:t>the</w:t>
      </w:r>
      <w:r>
        <w:rPr>
          <w:color w:val="231F20"/>
          <w:spacing w:val="-4"/>
        </w:rPr>
        <w:t xml:space="preserve"> </w:t>
      </w:r>
      <w:r>
        <w:rPr>
          <w:color w:val="231F20"/>
        </w:rPr>
        <w:t>project</w:t>
      </w:r>
      <w:r>
        <w:rPr>
          <w:color w:val="231F20"/>
          <w:spacing w:val="-4"/>
        </w:rPr>
        <w:t xml:space="preserve"> </w:t>
      </w:r>
      <w:r>
        <w:rPr>
          <w:color w:val="231F20"/>
        </w:rPr>
        <w:t>design</w:t>
      </w:r>
      <w:r>
        <w:rPr>
          <w:color w:val="231F20"/>
          <w:spacing w:val="-4"/>
        </w:rPr>
        <w:t xml:space="preserve"> </w:t>
      </w:r>
      <w:r>
        <w:rPr>
          <w:color w:val="231F20"/>
        </w:rPr>
        <w:t xml:space="preserve">in accordance with the Sustainability Guide available on ILAB’s website at </w:t>
      </w:r>
      <w:hyperlink r:id="rId17">
        <w:r>
          <w:rPr>
            <w:color w:val="3953A4"/>
            <w:spacing w:val="-2"/>
            <w:u w:val="single" w:color="3953A4"/>
          </w:rPr>
          <w:t>https://www.dol.gov/agencies/ilab/resources/grants</w:t>
        </w:r>
        <w:r>
          <w:rPr>
            <w:color w:val="231F20"/>
            <w:spacing w:val="-2"/>
          </w:rPr>
          <w:t>.</w:t>
        </w:r>
      </w:hyperlink>
    </w:p>
    <w:p w14:paraId="3288F7FE" w14:textId="77777777" w:rsidR="00226189" w:rsidRDefault="00226189">
      <w:pPr>
        <w:pStyle w:val="BodyText"/>
        <w:ind w:left="0"/>
      </w:pPr>
    </w:p>
    <w:p w14:paraId="4B9E8C03" w14:textId="77777777" w:rsidR="00226189" w:rsidRDefault="00000000">
      <w:pPr>
        <w:pStyle w:val="BodyText"/>
        <w:ind w:left="1265" w:right="158"/>
      </w:pPr>
      <w:r>
        <w:rPr>
          <w:color w:val="231F20"/>
        </w:rPr>
        <w:t>After award, the selected recipients will be required to refine the Sustainability Strategy, report on it in each of their progress reports and modify or update the strategy as needed. Although there are restrictions on the awarding of subawards or contracts to government entities, to the extent possible, recipients should consider engaging relevant government agencies through other mechanisms, as well as partnering</w:t>
      </w:r>
      <w:r>
        <w:rPr>
          <w:color w:val="231F20"/>
          <w:spacing w:val="-4"/>
        </w:rPr>
        <w:t xml:space="preserve"> </w:t>
      </w:r>
      <w:r>
        <w:rPr>
          <w:color w:val="231F20"/>
        </w:rPr>
        <w:t>with</w:t>
      </w:r>
      <w:r>
        <w:rPr>
          <w:color w:val="231F20"/>
          <w:spacing w:val="-4"/>
        </w:rPr>
        <w:t xml:space="preserve"> </w:t>
      </w:r>
      <w:r>
        <w:rPr>
          <w:color w:val="231F20"/>
        </w:rPr>
        <w:t>other</w:t>
      </w:r>
      <w:r>
        <w:rPr>
          <w:color w:val="231F20"/>
          <w:spacing w:val="-4"/>
        </w:rPr>
        <w:t xml:space="preserve"> </w:t>
      </w:r>
      <w:r>
        <w:rPr>
          <w:color w:val="231F20"/>
        </w:rPr>
        <w:t>local</w:t>
      </w:r>
      <w:r>
        <w:rPr>
          <w:color w:val="231F20"/>
          <w:spacing w:val="-4"/>
        </w:rPr>
        <w:t xml:space="preserve"> </w:t>
      </w:r>
      <w:r>
        <w:rPr>
          <w:color w:val="231F20"/>
        </w:rPr>
        <w:t>organizations</w:t>
      </w:r>
      <w:r>
        <w:rPr>
          <w:color w:val="231F20"/>
          <w:spacing w:val="-5"/>
        </w:rPr>
        <w:t xml:space="preserve"> </w:t>
      </w:r>
      <w:r>
        <w:rPr>
          <w:color w:val="231F20"/>
        </w:rPr>
        <w:t>or</w:t>
      </w:r>
      <w:r>
        <w:rPr>
          <w:color w:val="231F20"/>
          <w:spacing w:val="-4"/>
        </w:rPr>
        <w:t xml:space="preserve"> </w:t>
      </w:r>
      <w:r>
        <w:rPr>
          <w:color w:val="231F20"/>
        </w:rPr>
        <w:t>associations</w:t>
      </w:r>
      <w:r>
        <w:rPr>
          <w:color w:val="231F20"/>
          <w:spacing w:val="-5"/>
        </w:rPr>
        <w:t xml:space="preserve"> </w:t>
      </w:r>
      <w:r>
        <w:rPr>
          <w:color w:val="231F20"/>
        </w:rPr>
        <w:t>to</w:t>
      </w:r>
      <w:r>
        <w:rPr>
          <w:color w:val="231F20"/>
          <w:spacing w:val="-4"/>
        </w:rPr>
        <w:t xml:space="preserve"> </w:t>
      </w:r>
      <w:r>
        <w:rPr>
          <w:color w:val="231F20"/>
        </w:rPr>
        <w:t>strengthen</w:t>
      </w:r>
      <w:r>
        <w:rPr>
          <w:color w:val="231F20"/>
          <w:spacing w:val="-4"/>
        </w:rPr>
        <w:t xml:space="preserve"> </w:t>
      </w:r>
      <w:r>
        <w:rPr>
          <w:color w:val="231F20"/>
        </w:rPr>
        <w:t>their</w:t>
      </w:r>
      <w:r>
        <w:rPr>
          <w:color w:val="231F20"/>
          <w:spacing w:val="-4"/>
        </w:rPr>
        <w:t xml:space="preserve"> </w:t>
      </w:r>
      <w:r>
        <w:rPr>
          <w:color w:val="231F20"/>
        </w:rPr>
        <w:t>capacity.</w:t>
      </w:r>
    </w:p>
    <w:p w14:paraId="1C6E2689" w14:textId="77777777" w:rsidR="00226189" w:rsidRDefault="00000000">
      <w:pPr>
        <w:pStyle w:val="Heading4"/>
        <w:ind w:left="1265"/>
        <w:rPr>
          <w:b w:val="0"/>
        </w:rPr>
      </w:pPr>
      <w:r>
        <w:rPr>
          <w:color w:val="231F20"/>
        </w:rPr>
        <w:t>Proposals</w:t>
      </w:r>
      <w:r>
        <w:rPr>
          <w:color w:val="231F20"/>
          <w:spacing w:val="-4"/>
        </w:rPr>
        <w:t xml:space="preserve"> </w:t>
      </w:r>
      <w:r>
        <w:rPr>
          <w:color w:val="231F20"/>
        </w:rPr>
        <w:t>from</w:t>
      </w:r>
      <w:r>
        <w:rPr>
          <w:color w:val="231F20"/>
          <w:spacing w:val="-2"/>
        </w:rPr>
        <w:t xml:space="preserve"> </w:t>
      </w:r>
      <w:r>
        <w:rPr>
          <w:color w:val="231F20"/>
        </w:rPr>
        <w:t>Applicants</w:t>
      </w:r>
      <w:r>
        <w:rPr>
          <w:color w:val="231F20"/>
          <w:spacing w:val="-4"/>
        </w:rPr>
        <w:t xml:space="preserve"> </w:t>
      </w:r>
      <w:r>
        <w:rPr>
          <w:color w:val="231F20"/>
        </w:rPr>
        <w:t>should</w:t>
      </w:r>
      <w:r>
        <w:rPr>
          <w:color w:val="231F20"/>
          <w:spacing w:val="-3"/>
        </w:rPr>
        <w:t xml:space="preserve"> </w:t>
      </w:r>
      <w:r>
        <w:rPr>
          <w:color w:val="231F20"/>
          <w:u w:val="thick" w:color="231F20"/>
        </w:rPr>
        <w:t>not</w:t>
      </w:r>
      <w:r>
        <w:rPr>
          <w:color w:val="231F20"/>
          <w:spacing w:val="-3"/>
        </w:rPr>
        <w:t xml:space="preserve"> </w:t>
      </w:r>
      <w:r>
        <w:rPr>
          <w:color w:val="231F20"/>
        </w:rPr>
        <w:t>include</w:t>
      </w:r>
      <w:r>
        <w:rPr>
          <w:color w:val="231F20"/>
          <w:spacing w:val="-2"/>
        </w:rPr>
        <w:t xml:space="preserve"> </w:t>
      </w:r>
      <w:r>
        <w:rPr>
          <w:color w:val="231F20"/>
        </w:rPr>
        <w:t>any</w:t>
      </w:r>
      <w:r>
        <w:rPr>
          <w:color w:val="231F20"/>
          <w:spacing w:val="-3"/>
        </w:rPr>
        <w:t xml:space="preserve"> </w:t>
      </w:r>
      <w:r>
        <w:rPr>
          <w:color w:val="231F20"/>
        </w:rPr>
        <w:t>of</w:t>
      </w:r>
      <w:r>
        <w:rPr>
          <w:color w:val="231F20"/>
          <w:spacing w:val="-2"/>
        </w:rPr>
        <w:t xml:space="preserve"> </w:t>
      </w:r>
      <w:r>
        <w:rPr>
          <w:color w:val="231F20"/>
        </w:rPr>
        <w:t>the</w:t>
      </w:r>
      <w:r>
        <w:rPr>
          <w:color w:val="231F20"/>
          <w:spacing w:val="-2"/>
        </w:rPr>
        <w:t xml:space="preserve"> following(58)</w:t>
      </w:r>
      <w:r>
        <w:rPr>
          <w:b w:val="0"/>
          <w:color w:val="231F20"/>
          <w:spacing w:val="-2"/>
        </w:rPr>
        <w:t>:</w:t>
      </w:r>
    </w:p>
    <w:p w14:paraId="48C90845" w14:textId="77777777" w:rsidR="00226189" w:rsidRDefault="00000000">
      <w:pPr>
        <w:pStyle w:val="ListParagraph"/>
        <w:numPr>
          <w:ilvl w:val="0"/>
          <w:numId w:val="36"/>
        </w:numPr>
        <w:tabs>
          <w:tab w:val="left" w:pos="1985"/>
        </w:tabs>
        <w:spacing w:before="140"/>
        <w:ind w:right="400"/>
        <w:rPr>
          <w:sz w:val="24"/>
        </w:rPr>
      </w:pPr>
      <w:r>
        <w:rPr>
          <w:color w:val="231F20"/>
          <w:sz w:val="24"/>
        </w:rPr>
        <w:t>Promotion or support for segregated working environments, or income generating activities that perpetuate negative stereotypes of persons with disabilities</w:t>
      </w:r>
      <w:r>
        <w:rPr>
          <w:color w:val="231F20"/>
          <w:spacing w:val="-5"/>
          <w:sz w:val="24"/>
        </w:rPr>
        <w:t xml:space="preserve"> </w:t>
      </w:r>
      <w:r>
        <w:rPr>
          <w:color w:val="231F20"/>
          <w:sz w:val="24"/>
        </w:rPr>
        <w:t>and</w:t>
      </w:r>
      <w:r>
        <w:rPr>
          <w:color w:val="231F20"/>
          <w:spacing w:val="-4"/>
          <w:sz w:val="24"/>
        </w:rPr>
        <w:t xml:space="preserve"> </w:t>
      </w:r>
      <w:r>
        <w:rPr>
          <w:color w:val="231F20"/>
          <w:sz w:val="24"/>
        </w:rPr>
        <w:t>that</w:t>
      </w:r>
      <w:r>
        <w:rPr>
          <w:color w:val="231F20"/>
          <w:spacing w:val="-5"/>
          <w:sz w:val="24"/>
        </w:rPr>
        <w:t xml:space="preserve"> </w:t>
      </w:r>
      <w:r>
        <w:rPr>
          <w:color w:val="231F20"/>
          <w:sz w:val="24"/>
        </w:rPr>
        <w:t>do</w:t>
      </w:r>
      <w:r>
        <w:rPr>
          <w:color w:val="231F20"/>
          <w:spacing w:val="-4"/>
          <w:sz w:val="24"/>
        </w:rPr>
        <w:t xml:space="preserve"> </w:t>
      </w:r>
      <w:r>
        <w:rPr>
          <w:color w:val="231F20"/>
          <w:sz w:val="24"/>
        </w:rPr>
        <w:t>not</w:t>
      </w:r>
      <w:r>
        <w:rPr>
          <w:color w:val="231F20"/>
          <w:spacing w:val="-5"/>
          <w:sz w:val="24"/>
        </w:rPr>
        <w:t xml:space="preserve"> </w:t>
      </w:r>
      <w:r>
        <w:rPr>
          <w:color w:val="231F20"/>
          <w:sz w:val="24"/>
        </w:rPr>
        <w:t>provide</w:t>
      </w:r>
      <w:r>
        <w:rPr>
          <w:color w:val="231F20"/>
          <w:spacing w:val="-4"/>
          <w:sz w:val="24"/>
        </w:rPr>
        <w:t xml:space="preserve"> </w:t>
      </w:r>
      <w:r>
        <w:rPr>
          <w:color w:val="231F20"/>
          <w:sz w:val="24"/>
        </w:rPr>
        <w:t>meaningful</w:t>
      </w:r>
      <w:r>
        <w:rPr>
          <w:color w:val="231F20"/>
          <w:spacing w:val="-5"/>
          <w:sz w:val="24"/>
        </w:rPr>
        <w:t xml:space="preserve"> </w:t>
      </w:r>
      <w:r>
        <w:rPr>
          <w:color w:val="231F20"/>
          <w:sz w:val="24"/>
        </w:rPr>
        <w:t>employment</w:t>
      </w:r>
      <w:r>
        <w:rPr>
          <w:color w:val="231F20"/>
          <w:spacing w:val="-4"/>
          <w:sz w:val="24"/>
        </w:rPr>
        <w:t xml:space="preserve"> </w:t>
      </w:r>
      <w:r>
        <w:rPr>
          <w:color w:val="231F20"/>
          <w:sz w:val="24"/>
        </w:rPr>
        <w:t>(e.g.,</w:t>
      </w:r>
      <w:r>
        <w:rPr>
          <w:color w:val="231F20"/>
          <w:spacing w:val="-5"/>
          <w:sz w:val="24"/>
        </w:rPr>
        <w:t xml:space="preserve"> </w:t>
      </w:r>
      <w:r>
        <w:rPr>
          <w:color w:val="231F20"/>
          <w:sz w:val="24"/>
        </w:rPr>
        <w:t xml:space="preserve">programs promoting or supporting sheltered workshops, focused on handicrafts, or hiring persons with disabilities for jobs that are inconsistent with an individual’s own skill potential and offer no meaningful opportunities for </w:t>
      </w:r>
      <w:r>
        <w:rPr>
          <w:color w:val="231F20"/>
          <w:spacing w:val="-2"/>
          <w:sz w:val="24"/>
        </w:rPr>
        <w:t>advancement).</w:t>
      </w:r>
    </w:p>
    <w:p w14:paraId="634F293D" w14:textId="77777777" w:rsidR="00226189" w:rsidRDefault="00000000">
      <w:pPr>
        <w:pStyle w:val="ListParagraph"/>
        <w:numPr>
          <w:ilvl w:val="0"/>
          <w:numId w:val="36"/>
        </w:numPr>
        <w:tabs>
          <w:tab w:val="left" w:pos="1985"/>
        </w:tabs>
        <w:ind w:right="347"/>
        <w:rPr>
          <w:sz w:val="24"/>
        </w:rPr>
      </w:pPr>
      <w:r>
        <w:rPr>
          <w:color w:val="231F20"/>
          <w:sz w:val="24"/>
        </w:rPr>
        <w:t>Presumption</w:t>
      </w:r>
      <w:r>
        <w:rPr>
          <w:color w:val="231F20"/>
          <w:spacing w:val="-4"/>
          <w:sz w:val="24"/>
        </w:rPr>
        <w:t xml:space="preserve"> </w:t>
      </w:r>
      <w:r>
        <w:rPr>
          <w:color w:val="231F20"/>
          <w:sz w:val="24"/>
        </w:rPr>
        <w:t>of</w:t>
      </w:r>
      <w:r>
        <w:rPr>
          <w:color w:val="231F20"/>
          <w:spacing w:val="-4"/>
          <w:sz w:val="24"/>
        </w:rPr>
        <w:t xml:space="preserve"> </w:t>
      </w:r>
      <w:r>
        <w:rPr>
          <w:color w:val="231F20"/>
          <w:sz w:val="24"/>
        </w:rPr>
        <w:t>suitability</w:t>
      </w:r>
      <w:r>
        <w:rPr>
          <w:color w:val="231F20"/>
          <w:spacing w:val="-4"/>
          <w:sz w:val="24"/>
        </w:rPr>
        <w:t xml:space="preserve"> </w:t>
      </w:r>
      <w:r>
        <w:rPr>
          <w:color w:val="231F20"/>
          <w:sz w:val="24"/>
        </w:rPr>
        <w:t>for</w:t>
      </w:r>
      <w:r>
        <w:rPr>
          <w:color w:val="231F20"/>
          <w:spacing w:val="-4"/>
          <w:sz w:val="24"/>
        </w:rPr>
        <w:t xml:space="preserve"> </w:t>
      </w:r>
      <w:r>
        <w:rPr>
          <w:color w:val="231F20"/>
          <w:sz w:val="24"/>
        </w:rPr>
        <w:t>employment</w:t>
      </w:r>
      <w:r>
        <w:rPr>
          <w:color w:val="231F20"/>
          <w:spacing w:val="-4"/>
          <w:sz w:val="24"/>
        </w:rPr>
        <w:t xml:space="preserve"> </w:t>
      </w:r>
      <w:r>
        <w:rPr>
          <w:color w:val="231F20"/>
          <w:sz w:val="24"/>
        </w:rPr>
        <w:t>based</w:t>
      </w:r>
      <w:r>
        <w:rPr>
          <w:color w:val="231F20"/>
          <w:spacing w:val="-4"/>
          <w:sz w:val="24"/>
        </w:rPr>
        <w:t xml:space="preserve"> </w:t>
      </w:r>
      <w:r>
        <w:rPr>
          <w:color w:val="231F20"/>
          <w:sz w:val="24"/>
        </w:rPr>
        <w:t>on</w:t>
      </w:r>
      <w:r>
        <w:rPr>
          <w:color w:val="231F20"/>
          <w:spacing w:val="-4"/>
          <w:sz w:val="24"/>
        </w:rPr>
        <w:t xml:space="preserve"> </w:t>
      </w:r>
      <w:r>
        <w:rPr>
          <w:color w:val="231F20"/>
          <w:sz w:val="24"/>
        </w:rPr>
        <w:t>type</w:t>
      </w:r>
      <w:r>
        <w:rPr>
          <w:color w:val="231F20"/>
          <w:spacing w:val="-4"/>
          <w:sz w:val="24"/>
        </w:rPr>
        <w:t xml:space="preserve"> </w:t>
      </w:r>
      <w:r>
        <w:rPr>
          <w:color w:val="231F20"/>
          <w:sz w:val="24"/>
        </w:rPr>
        <w:t>of</w:t>
      </w:r>
      <w:r>
        <w:rPr>
          <w:color w:val="231F20"/>
          <w:spacing w:val="-4"/>
          <w:sz w:val="24"/>
        </w:rPr>
        <w:t xml:space="preserve"> </w:t>
      </w:r>
      <w:r>
        <w:rPr>
          <w:color w:val="231F20"/>
          <w:sz w:val="24"/>
        </w:rPr>
        <w:t>disability</w:t>
      </w:r>
      <w:r>
        <w:rPr>
          <w:color w:val="231F20"/>
          <w:spacing w:val="-4"/>
          <w:sz w:val="24"/>
        </w:rPr>
        <w:t xml:space="preserve"> </w:t>
      </w:r>
      <w:r>
        <w:rPr>
          <w:color w:val="231F20"/>
          <w:sz w:val="24"/>
        </w:rPr>
        <w:t>rather than an individual’s skills and employment interests.</w:t>
      </w:r>
    </w:p>
    <w:p w14:paraId="6EEDF1C2" w14:textId="77777777" w:rsidR="00226189" w:rsidRDefault="00000000">
      <w:pPr>
        <w:pStyle w:val="ListParagraph"/>
        <w:numPr>
          <w:ilvl w:val="0"/>
          <w:numId w:val="36"/>
        </w:numPr>
        <w:tabs>
          <w:tab w:val="left" w:pos="1985"/>
        </w:tabs>
        <w:ind w:right="294"/>
        <w:rPr>
          <w:sz w:val="24"/>
        </w:rPr>
      </w:pPr>
      <w:r>
        <w:rPr>
          <w:color w:val="231F20"/>
          <w:sz w:val="24"/>
        </w:rPr>
        <w:t>Promotion</w:t>
      </w:r>
      <w:r>
        <w:rPr>
          <w:color w:val="231F20"/>
          <w:spacing w:val="-4"/>
          <w:sz w:val="24"/>
        </w:rPr>
        <w:t xml:space="preserve"> </w:t>
      </w:r>
      <w:r>
        <w:rPr>
          <w:color w:val="231F20"/>
          <w:sz w:val="24"/>
        </w:rPr>
        <w:t>of</w:t>
      </w:r>
      <w:r>
        <w:rPr>
          <w:color w:val="231F20"/>
          <w:spacing w:val="-4"/>
          <w:sz w:val="24"/>
        </w:rPr>
        <w:t xml:space="preserve"> </w:t>
      </w:r>
      <w:r>
        <w:rPr>
          <w:color w:val="231F20"/>
          <w:sz w:val="24"/>
        </w:rPr>
        <w:t>acquisition</w:t>
      </w:r>
      <w:r>
        <w:rPr>
          <w:color w:val="231F20"/>
          <w:spacing w:val="-4"/>
          <w:sz w:val="24"/>
        </w:rPr>
        <w:t xml:space="preserve"> </w:t>
      </w:r>
      <w:r>
        <w:rPr>
          <w:color w:val="231F20"/>
          <w:sz w:val="24"/>
        </w:rPr>
        <w:t>of</w:t>
      </w:r>
      <w:r>
        <w:rPr>
          <w:color w:val="231F20"/>
          <w:spacing w:val="-4"/>
          <w:sz w:val="24"/>
        </w:rPr>
        <w:t xml:space="preserve"> </w:t>
      </w:r>
      <w:r>
        <w:rPr>
          <w:color w:val="231F20"/>
          <w:sz w:val="24"/>
        </w:rPr>
        <w:t>skills</w:t>
      </w:r>
      <w:r>
        <w:rPr>
          <w:color w:val="231F20"/>
          <w:spacing w:val="-4"/>
          <w:sz w:val="24"/>
        </w:rPr>
        <w:t xml:space="preserve"> </w:t>
      </w:r>
      <w:r>
        <w:rPr>
          <w:color w:val="231F20"/>
          <w:sz w:val="24"/>
        </w:rPr>
        <w:t>that</w:t>
      </w:r>
      <w:r>
        <w:rPr>
          <w:color w:val="231F20"/>
          <w:spacing w:val="-4"/>
          <w:sz w:val="24"/>
        </w:rPr>
        <w:t xml:space="preserve"> </w:t>
      </w:r>
      <w:r>
        <w:rPr>
          <w:color w:val="231F20"/>
          <w:sz w:val="24"/>
        </w:rPr>
        <w:t>are</w:t>
      </w:r>
      <w:r>
        <w:rPr>
          <w:color w:val="231F20"/>
          <w:spacing w:val="-4"/>
          <w:sz w:val="24"/>
        </w:rPr>
        <w:t xml:space="preserve"> </w:t>
      </w:r>
      <w:r>
        <w:rPr>
          <w:color w:val="231F20"/>
          <w:sz w:val="24"/>
        </w:rPr>
        <w:t>not</w:t>
      </w:r>
      <w:r>
        <w:rPr>
          <w:color w:val="231F20"/>
          <w:spacing w:val="-4"/>
          <w:sz w:val="24"/>
        </w:rPr>
        <w:t xml:space="preserve"> </w:t>
      </w:r>
      <w:r>
        <w:rPr>
          <w:color w:val="231F20"/>
          <w:sz w:val="24"/>
        </w:rPr>
        <w:t>informed</w:t>
      </w:r>
      <w:r>
        <w:rPr>
          <w:color w:val="231F20"/>
          <w:spacing w:val="-4"/>
          <w:sz w:val="24"/>
        </w:rPr>
        <w:t xml:space="preserve"> </w:t>
      </w:r>
      <w:r>
        <w:rPr>
          <w:color w:val="231F20"/>
          <w:sz w:val="24"/>
        </w:rPr>
        <w:t>by</w:t>
      </w:r>
      <w:r>
        <w:rPr>
          <w:color w:val="231F20"/>
          <w:spacing w:val="-4"/>
          <w:sz w:val="24"/>
        </w:rPr>
        <w:t xml:space="preserve"> </w:t>
      </w:r>
      <w:r>
        <w:rPr>
          <w:color w:val="231F20"/>
          <w:sz w:val="24"/>
        </w:rPr>
        <w:t>actual</w:t>
      </w:r>
      <w:r>
        <w:rPr>
          <w:color w:val="231F20"/>
          <w:spacing w:val="-4"/>
          <w:sz w:val="24"/>
        </w:rPr>
        <w:t xml:space="preserve"> </w:t>
      </w:r>
      <w:r>
        <w:rPr>
          <w:color w:val="231F20"/>
          <w:sz w:val="24"/>
        </w:rPr>
        <w:t>market</w:t>
      </w:r>
      <w:r>
        <w:rPr>
          <w:color w:val="231F20"/>
          <w:spacing w:val="-4"/>
          <w:sz w:val="24"/>
        </w:rPr>
        <w:t xml:space="preserve"> </w:t>
      </w:r>
      <w:r>
        <w:rPr>
          <w:color w:val="231F20"/>
          <w:sz w:val="24"/>
        </w:rPr>
        <w:t>and industry needs.</w:t>
      </w:r>
    </w:p>
    <w:p w14:paraId="39608F32" w14:textId="77777777" w:rsidR="00226189" w:rsidRDefault="00000000">
      <w:pPr>
        <w:pStyle w:val="ListParagraph"/>
        <w:numPr>
          <w:ilvl w:val="0"/>
          <w:numId w:val="36"/>
        </w:numPr>
        <w:tabs>
          <w:tab w:val="left" w:pos="1985"/>
        </w:tabs>
        <w:ind w:right="434"/>
        <w:rPr>
          <w:sz w:val="24"/>
        </w:rPr>
      </w:pPr>
      <w:r>
        <w:rPr>
          <w:color w:val="231F20"/>
          <w:sz w:val="24"/>
        </w:rPr>
        <w:t>Compensation</w:t>
      </w:r>
      <w:r>
        <w:rPr>
          <w:color w:val="231F20"/>
          <w:spacing w:val="-5"/>
          <w:sz w:val="24"/>
        </w:rPr>
        <w:t xml:space="preserve"> </w:t>
      </w:r>
      <w:r>
        <w:rPr>
          <w:color w:val="231F20"/>
          <w:sz w:val="24"/>
        </w:rPr>
        <w:t>or</w:t>
      </w:r>
      <w:r>
        <w:rPr>
          <w:color w:val="231F20"/>
          <w:spacing w:val="-5"/>
          <w:sz w:val="24"/>
        </w:rPr>
        <w:t xml:space="preserve"> </w:t>
      </w:r>
      <w:r>
        <w:rPr>
          <w:color w:val="231F20"/>
          <w:sz w:val="24"/>
        </w:rPr>
        <w:t>provision</w:t>
      </w:r>
      <w:r>
        <w:rPr>
          <w:color w:val="231F20"/>
          <w:spacing w:val="-5"/>
          <w:sz w:val="24"/>
        </w:rPr>
        <w:t xml:space="preserve"> </w:t>
      </w:r>
      <w:r>
        <w:rPr>
          <w:color w:val="231F20"/>
          <w:sz w:val="24"/>
        </w:rPr>
        <w:t>of</w:t>
      </w:r>
      <w:r>
        <w:rPr>
          <w:color w:val="231F20"/>
          <w:spacing w:val="-5"/>
          <w:sz w:val="24"/>
        </w:rPr>
        <w:t xml:space="preserve"> </w:t>
      </w:r>
      <w:r>
        <w:rPr>
          <w:color w:val="231F20"/>
          <w:sz w:val="24"/>
        </w:rPr>
        <w:t>compensation</w:t>
      </w:r>
      <w:r>
        <w:rPr>
          <w:color w:val="231F20"/>
          <w:spacing w:val="-5"/>
          <w:sz w:val="24"/>
        </w:rPr>
        <w:t xml:space="preserve"> </w:t>
      </w:r>
      <w:r>
        <w:rPr>
          <w:color w:val="231F20"/>
          <w:sz w:val="24"/>
        </w:rPr>
        <w:t>for</w:t>
      </w:r>
      <w:r>
        <w:rPr>
          <w:color w:val="231F20"/>
          <w:spacing w:val="-5"/>
          <w:sz w:val="24"/>
        </w:rPr>
        <w:t xml:space="preserve"> </w:t>
      </w:r>
      <w:r>
        <w:rPr>
          <w:color w:val="231F20"/>
          <w:sz w:val="24"/>
        </w:rPr>
        <w:t>persons</w:t>
      </w:r>
      <w:r>
        <w:rPr>
          <w:color w:val="231F20"/>
          <w:spacing w:val="-5"/>
          <w:sz w:val="24"/>
        </w:rPr>
        <w:t xml:space="preserve"> </w:t>
      </w:r>
      <w:r>
        <w:rPr>
          <w:color w:val="231F20"/>
          <w:sz w:val="24"/>
        </w:rPr>
        <w:t>with</w:t>
      </w:r>
      <w:r>
        <w:rPr>
          <w:color w:val="231F20"/>
          <w:spacing w:val="-5"/>
          <w:sz w:val="24"/>
        </w:rPr>
        <w:t xml:space="preserve"> </w:t>
      </w:r>
      <w:r>
        <w:rPr>
          <w:color w:val="231F20"/>
          <w:sz w:val="24"/>
        </w:rPr>
        <w:t>disabilities</w:t>
      </w:r>
      <w:r>
        <w:rPr>
          <w:color w:val="231F20"/>
          <w:spacing w:val="-5"/>
          <w:sz w:val="24"/>
        </w:rPr>
        <w:t xml:space="preserve"> </w:t>
      </w:r>
      <w:r>
        <w:rPr>
          <w:color w:val="231F20"/>
          <w:sz w:val="24"/>
        </w:rPr>
        <w:t>at rates below those for non-disabled persons performing comparable work.</w:t>
      </w:r>
    </w:p>
    <w:p w14:paraId="48624469" w14:textId="77777777" w:rsidR="00226189" w:rsidRDefault="00000000">
      <w:pPr>
        <w:pStyle w:val="Heading4"/>
        <w:numPr>
          <w:ilvl w:val="3"/>
          <w:numId w:val="39"/>
        </w:numPr>
        <w:tabs>
          <w:tab w:val="left" w:pos="1538"/>
        </w:tabs>
        <w:spacing w:before="149"/>
        <w:ind w:left="1538" w:hanging="273"/>
      </w:pPr>
      <w:r>
        <w:rPr>
          <w:color w:val="231F20"/>
        </w:rPr>
        <w:t>Project</w:t>
      </w:r>
      <w:r>
        <w:rPr>
          <w:color w:val="231F20"/>
          <w:spacing w:val="-2"/>
        </w:rPr>
        <w:t xml:space="preserve"> </w:t>
      </w:r>
      <w:r>
        <w:rPr>
          <w:color w:val="231F20"/>
        </w:rPr>
        <w:t>Targets</w:t>
      </w:r>
      <w:r>
        <w:rPr>
          <w:color w:val="231F20"/>
          <w:spacing w:val="-3"/>
        </w:rPr>
        <w:t xml:space="preserve"> </w:t>
      </w:r>
      <w:r>
        <w:rPr>
          <w:color w:val="231F20"/>
        </w:rPr>
        <w:t>(up</w:t>
      </w:r>
      <w:r>
        <w:rPr>
          <w:color w:val="231F20"/>
          <w:spacing w:val="-2"/>
        </w:rPr>
        <w:t xml:space="preserve"> </w:t>
      </w:r>
      <w:r>
        <w:rPr>
          <w:color w:val="231F20"/>
        </w:rPr>
        <w:t>to</w:t>
      </w:r>
      <w:r>
        <w:rPr>
          <w:color w:val="231F20"/>
          <w:spacing w:val="-2"/>
        </w:rPr>
        <w:t xml:space="preserve"> </w:t>
      </w:r>
      <w:r>
        <w:rPr>
          <w:color w:val="231F20"/>
        </w:rPr>
        <w:t>5</w:t>
      </w:r>
      <w:r>
        <w:rPr>
          <w:color w:val="231F20"/>
          <w:spacing w:val="-1"/>
        </w:rPr>
        <w:t xml:space="preserve"> </w:t>
      </w:r>
      <w:r>
        <w:rPr>
          <w:color w:val="231F20"/>
          <w:spacing w:val="-2"/>
        </w:rPr>
        <w:t>points)</w:t>
      </w:r>
    </w:p>
    <w:p w14:paraId="7CE7426A" w14:textId="77777777" w:rsidR="00226189" w:rsidRDefault="00000000">
      <w:pPr>
        <w:pStyle w:val="BodyText"/>
        <w:spacing w:before="140"/>
        <w:ind w:left="1265" w:right="155"/>
      </w:pPr>
      <w:r>
        <w:rPr>
          <w:color w:val="231F20"/>
        </w:rPr>
        <w:t>The applicant's Project Targets section will be evaluated based on how well it supports</w:t>
      </w:r>
      <w:r>
        <w:rPr>
          <w:color w:val="231F20"/>
          <w:spacing w:val="-4"/>
        </w:rPr>
        <w:t xml:space="preserve"> </w:t>
      </w:r>
      <w:r>
        <w:rPr>
          <w:color w:val="231F20"/>
        </w:rPr>
        <w:t>the</w:t>
      </w:r>
      <w:r>
        <w:rPr>
          <w:color w:val="231F20"/>
          <w:spacing w:val="-3"/>
        </w:rPr>
        <w:t xml:space="preserve"> </w:t>
      </w:r>
      <w:r>
        <w:rPr>
          <w:color w:val="231F20"/>
        </w:rPr>
        <w:t>overall</w:t>
      </w:r>
      <w:r>
        <w:rPr>
          <w:color w:val="231F20"/>
          <w:spacing w:val="-3"/>
        </w:rPr>
        <w:t xml:space="preserve"> </w:t>
      </w:r>
      <w:r>
        <w:rPr>
          <w:color w:val="231F20"/>
        </w:rPr>
        <w:t>project</w:t>
      </w:r>
      <w:r>
        <w:rPr>
          <w:color w:val="231F20"/>
          <w:spacing w:val="-3"/>
        </w:rPr>
        <w:t xml:space="preserve"> </w:t>
      </w:r>
      <w:r>
        <w:rPr>
          <w:color w:val="231F20"/>
        </w:rPr>
        <w:t>strategy,</w:t>
      </w:r>
      <w:r>
        <w:rPr>
          <w:color w:val="231F20"/>
          <w:spacing w:val="-3"/>
        </w:rPr>
        <w:t xml:space="preserve"> </w:t>
      </w:r>
      <w:r>
        <w:rPr>
          <w:color w:val="231F20"/>
        </w:rPr>
        <w:t>as</w:t>
      </w:r>
      <w:r>
        <w:rPr>
          <w:color w:val="231F20"/>
          <w:spacing w:val="-4"/>
        </w:rPr>
        <w:t xml:space="preserve"> </w:t>
      </w:r>
      <w:r>
        <w:rPr>
          <w:color w:val="231F20"/>
        </w:rPr>
        <w:t>well</w:t>
      </w:r>
      <w:r>
        <w:rPr>
          <w:color w:val="231F20"/>
          <w:spacing w:val="-3"/>
        </w:rPr>
        <w:t xml:space="preserve"> </w:t>
      </w:r>
      <w:r>
        <w:rPr>
          <w:color w:val="231F20"/>
        </w:rPr>
        <w:t>as</w:t>
      </w:r>
      <w:r>
        <w:rPr>
          <w:color w:val="231F20"/>
          <w:spacing w:val="-4"/>
        </w:rPr>
        <w:t xml:space="preserve"> </w:t>
      </w:r>
      <w:r>
        <w:rPr>
          <w:color w:val="231F20"/>
        </w:rPr>
        <w:t>for</w:t>
      </w:r>
      <w:r>
        <w:rPr>
          <w:color w:val="231F20"/>
          <w:spacing w:val="-3"/>
        </w:rPr>
        <w:t xml:space="preserve"> </w:t>
      </w:r>
      <w:r>
        <w:rPr>
          <w:color w:val="231F20"/>
        </w:rPr>
        <w:t>how</w:t>
      </w:r>
      <w:r>
        <w:rPr>
          <w:color w:val="231F20"/>
          <w:spacing w:val="-4"/>
        </w:rPr>
        <w:t xml:space="preserve"> </w:t>
      </w:r>
      <w:r>
        <w:rPr>
          <w:color w:val="231F20"/>
        </w:rPr>
        <w:t>reasonable</w:t>
      </w:r>
      <w:r>
        <w:rPr>
          <w:color w:val="231F20"/>
          <w:spacing w:val="-3"/>
        </w:rPr>
        <w:t xml:space="preserve"> </w:t>
      </w:r>
      <w:r>
        <w:rPr>
          <w:color w:val="231F20"/>
        </w:rPr>
        <w:t>project</w:t>
      </w:r>
      <w:r>
        <w:rPr>
          <w:color w:val="231F20"/>
          <w:spacing w:val="-3"/>
        </w:rPr>
        <w:t xml:space="preserve"> </w:t>
      </w:r>
      <w:r>
        <w:rPr>
          <w:color w:val="231F20"/>
        </w:rPr>
        <w:t>targets</w:t>
      </w:r>
      <w:r>
        <w:rPr>
          <w:color w:val="231F20"/>
          <w:spacing w:val="-4"/>
        </w:rPr>
        <w:t xml:space="preserve"> </w:t>
      </w:r>
      <w:r>
        <w:rPr>
          <w:color w:val="231F20"/>
        </w:rPr>
        <w:t>are with consideration to the allocation of project resources (e.g., budget, staffing) to support the meeting of those targets.</w:t>
      </w:r>
    </w:p>
    <w:p w14:paraId="4EEBC748" w14:textId="77777777" w:rsidR="00226189" w:rsidRDefault="00000000">
      <w:pPr>
        <w:pStyle w:val="BodyText"/>
        <w:spacing w:before="140"/>
        <w:ind w:left="1265" w:right="238"/>
      </w:pPr>
      <w:r>
        <w:rPr>
          <w:color w:val="231F20"/>
        </w:rPr>
        <w:t xml:space="preserve">Applicants must describe the target populations, institutions, </w:t>
      </w:r>
      <w:proofErr w:type="gramStart"/>
      <w:r>
        <w:rPr>
          <w:color w:val="231F20"/>
        </w:rPr>
        <w:t>systems</w:t>
      </w:r>
      <w:proofErr w:type="gramEnd"/>
      <w:r>
        <w:rPr>
          <w:color w:val="231F20"/>
        </w:rPr>
        <w:t xml:space="preserve"> or processes that</w:t>
      </w:r>
      <w:r>
        <w:rPr>
          <w:color w:val="231F20"/>
          <w:spacing w:val="-3"/>
        </w:rPr>
        <w:t xml:space="preserve"> </w:t>
      </w:r>
      <w:r>
        <w:rPr>
          <w:color w:val="231F20"/>
        </w:rPr>
        <w:t>will</w:t>
      </w:r>
      <w:r>
        <w:rPr>
          <w:color w:val="231F20"/>
          <w:spacing w:val="-3"/>
        </w:rPr>
        <w:t xml:space="preserve"> </w:t>
      </w:r>
      <w:r>
        <w:rPr>
          <w:color w:val="231F20"/>
        </w:rPr>
        <w:t>be</w:t>
      </w:r>
      <w:r>
        <w:rPr>
          <w:color w:val="231F20"/>
          <w:spacing w:val="-3"/>
        </w:rPr>
        <w:t xml:space="preserve"> </w:t>
      </w:r>
      <w:r>
        <w:rPr>
          <w:color w:val="231F20"/>
        </w:rPr>
        <w:t>impacted</w:t>
      </w:r>
      <w:r>
        <w:rPr>
          <w:color w:val="231F20"/>
          <w:spacing w:val="-3"/>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as</w:t>
      </w:r>
      <w:r>
        <w:rPr>
          <w:color w:val="231F20"/>
          <w:spacing w:val="-4"/>
        </w:rPr>
        <w:t xml:space="preserve"> </w:t>
      </w:r>
      <w:r>
        <w:rPr>
          <w:color w:val="231F20"/>
        </w:rPr>
        <w:t>well</w:t>
      </w:r>
      <w:r>
        <w:rPr>
          <w:color w:val="231F20"/>
          <w:spacing w:val="-3"/>
        </w:rPr>
        <w:t xml:space="preserve"> </w:t>
      </w:r>
      <w:r>
        <w:rPr>
          <w:color w:val="231F20"/>
        </w:rPr>
        <w:t>as</w:t>
      </w:r>
      <w:r>
        <w:rPr>
          <w:color w:val="231F20"/>
          <w:spacing w:val="-4"/>
        </w:rPr>
        <w:t xml:space="preserve"> </w:t>
      </w:r>
      <w:r>
        <w:rPr>
          <w:color w:val="231F20"/>
        </w:rPr>
        <w:t>the</w:t>
      </w:r>
      <w:r>
        <w:rPr>
          <w:color w:val="231F20"/>
          <w:spacing w:val="-3"/>
        </w:rPr>
        <w:t xml:space="preserve"> </w:t>
      </w:r>
      <w:r>
        <w:rPr>
          <w:color w:val="231F20"/>
        </w:rPr>
        <w:t>underlying</w:t>
      </w:r>
      <w:r>
        <w:rPr>
          <w:color w:val="231F20"/>
          <w:spacing w:val="-3"/>
        </w:rPr>
        <w:t xml:space="preserve"> </w:t>
      </w:r>
      <w:r>
        <w:rPr>
          <w:color w:val="231F20"/>
        </w:rPr>
        <w:t>criteria</w:t>
      </w:r>
      <w:r>
        <w:rPr>
          <w:color w:val="231F20"/>
          <w:spacing w:val="-3"/>
        </w:rPr>
        <w:t xml:space="preserve"> </w:t>
      </w:r>
      <w:r>
        <w:rPr>
          <w:color w:val="231F20"/>
        </w:rPr>
        <w:t>informing</w:t>
      </w:r>
      <w:r>
        <w:rPr>
          <w:color w:val="231F20"/>
          <w:spacing w:val="-3"/>
        </w:rPr>
        <w:t xml:space="preserve"> </w:t>
      </w:r>
      <w:r>
        <w:rPr>
          <w:color w:val="231F20"/>
        </w:rPr>
        <w:t>the applicant’s choice of targets. Applicants must describe how target populations, institutions, sectors and/or geographic areas, etc. relate to the problem to be addressed and the overall strategy being proposed by the applicant.</w:t>
      </w:r>
    </w:p>
    <w:p w14:paraId="4648E8DA" w14:textId="77777777" w:rsidR="00226189" w:rsidRDefault="00000000">
      <w:pPr>
        <w:pStyle w:val="BodyText"/>
        <w:spacing w:before="140"/>
        <w:ind w:left="1265" w:right="158"/>
      </w:pPr>
      <w:r>
        <w:rPr>
          <w:color w:val="231F20"/>
        </w:rPr>
        <w:t>Applicants</w:t>
      </w:r>
      <w:r>
        <w:rPr>
          <w:color w:val="231F20"/>
          <w:spacing w:val="-5"/>
        </w:rPr>
        <w:t xml:space="preserve"> </w:t>
      </w:r>
      <w:r>
        <w:rPr>
          <w:color w:val="231F20"/>
        </w:rPr>
        <w:t>must</w:t>
      </w:r>
      <w:r>
        <w:rPr>
          <w:color w:val="231F20"/>
          <w:spacing w:val="-4"/>
        </w:rPr>
        <w:t xml:space="preserve"> </w:t>
      </w:r>
      <w:r>
        <w:rPr>
          <w:color w:val="231F20"/>
        </w:rPr>
        <w:t>provide</w:t>
      </w:r>
      <w:r>
        <w:rPr>
          <w:color w:val="231F20"/>
          <w:spacing w:val="-4"/>
        </w:rPr>
        <w:t xml:space="preserve"> </w:t>
      </w:r>
      <w:r>
        <w:rPr>
          <w:color w:val="231F20"/>
        </w:rPr>
        <w:t>a</w:t>
      </w:r>
      <w:r>
        <w:rPr>
          <w:color w:val="231F20"/>
          <w:spacing w:val="-4"/>
        </w:rPr>
        <w:t xml:space="preserve"> </w:t>
      </w:r>
      <w:r>
        <w:rPr>
          <w:color w:val="231F20"/>
        </w:rPr>
        <w:t>justification</w:t>
      </w:r>
      <w:r>
        <w:rPr>
          <w:color w:val="231F20"/>
          <w:spacing w:val="-4"/>
        </w:rPr>
        <w:t xml:space="preserve"> </w:t>
      </w:r>
      <w:r>
        <w:rPr>
          <w:color w:val="231F20"/>
        </w:rPr>
        <w:t>for</w:t>
      </w:r>
      <w:r>
        <w:rPr>
          <w:color w:val="231F20"/>
          <w:spacing w:val="-4"/>
        </w:rPr>
        <w:t xml:space="preserve"> </w:t>
      </w:r>
      <w:r>
        <w:rPr>
          <w:color w:val="231F20"/>
        </w:rPr>
        <w:t>their</w:t>
      </w:r>
      <w:r>
        <w:rPr>
          <w:color w:val="231F20"/>
          <w:spacing w:val="-4"/>
        </w:rPr>
        <w:t xml:space="preserve"> </w:t>
      </w:r>
      <w:r>
        <w:rPr>
          <w:color w:val="231F20"/>
        </w:rPr>
        <w:t>selection</w:t>
      </w:r>
      <w:r>
        <w:rPr>
          <w:color w:val="231F20"/>
          <w:spacing w:val="-4"/>
        </w:rPr>
        <w:t xml:space="preserve"> </w:t>
      </w:r>
      <w:r>
        <w:rPr>
          <w:color w:val="231F20"/>
        </w:rPr>
        <w:t>of</w:t>
      </w:r>
      <w:r>
        <w:rPr>
          <w:color w:val="231F20"/>
          <w:spacing w:val="-4"/>
        </w:rPr>
        <w:t xml:space="preserve"> </w:t>
      </w:r>
      <w:r>
        <w:rPr>
          <w:color w:val="231F20"/>
        </w:rPr>
        <w:t>a</w:t>
      </w:r>
      <w:r>
        <w:rPr>
          <w:color w:val="231F20"/>
          <w:spacing w:val="-4"/>
        </w:rPr>
        <w:t xml:space="preserve"> </w:t>
      </w:r>
      <w:r>
        <w:rPr>
          <w:color w:val="231F20"/>
        </w:rPr>
        <w:t>target</w:t>
      </w:r>
      <w:r>
        <w:rPr>
          <w:color w:val="231F20"/>
          <w:spacing w:val="-4"/>
        </w:rPr>
        <w:t xml:space="preserve"> </w:t>
      </w:r>
      <w:r>
        <w:rPr>
          <w:color w:val="231F20"/>
        </w:rPr>
        <w:t>geographical area(s), as applicable.</w:t>
      </w:r>
    </w:p>
    <w:p w14:paraId="7619C8E9" w14:textId="77777777" w:rsidR="00226189" w:rsidRDefault="00226189">
      <w:pPr>
        <w:pStyle w:val="BodyText"/>
        <w:ind w:left="0"/>
      </w:pPr>
    </w:p>
    <w:p w14:paraId="563D8B0E" w14:textId="77777777" w:rsidR="00226189" w:rsidRDefault="00000000">
      <w:pPr>
        <w:pStyle w:val="BodyText"/>
        <w:ind w:left="1265" w:right="155"/>
      </w:pPr>
      <w:r>
        <w:rPr>
          <w:color w:val="231F20"/>
        </w:rPr>
        <w:t>Applicants</w:t>
      </w:r>
      <w:r>
        <w:rPr>
          <w:color w:val="231F20"/>
          <w:spacing w:val="-5"/>
        </w:rPr>
        <w:t xml:space="preserve"> </w:t>
      </w:r>
      <w:r>
        <w:rPr>
          <w:color w:val="231F20"/>
        </w:rPr>
        <w:t>must</w:t>
      </w:r>
      <w:r>
        <w:rPr>
          <w:color w:val="231F20"/>
          <w:spacing w:val="-4"/>
        </w:rPr>
        <w:t xml:space="preserve"> </w:t>
      </w:r>
      <w:r>
        <w:rPr>
          <w:color w:val="231F20"/>
        </w:rPr>
        <w:t>describe</w:t>
      </w:r>
      <w:r>
        <w:rPr>
          <w:color w:val="231F20"/>
          <w:spacing w:val="-4"/>
        </w:rPr>
        <w:t xml:space="preserve"> </w:t>
      </w:r>
      <w:r>
        <w:rPr>
          <w:color w:val="231F20"/>
        </w:rPr>
        <w:t>how</w:t>
      </w:r>
      <w:r>
        <w:rPr>
          <w:color w:val="231F20"/>
          <w:spacing w:val="-5"/>
        </w:rPr>
        <w:t xml:space="preserve"> </w:t>
      </w:r>
      <w:r>
        <w:rPr>
          <w:color w:val="231F20"/>
        </w:rPr>
        <w:t>geographic</w:t>
      </w:r>
      <w:r>
        <w:rPr>
          <w:color w:val="231F20"/>
          <w:spacing w:val="-4"/>
        </w:rPr>
        <w:t xml:space="preserve"> </w:t>
      </w:r>
      <w:r>
        <w:rPr>
          <w:color w:val="231F20"/>
        </w:rPr>
        <w:t>areas</w:t>
      </w:r>
      <w:r>
        <w:rPr>
          <w:color w:val="231F20"/>
          <w:spacing w:val="-5"/>
        </w:rPr>
        <w:t xml:space="preserve"> </w:t>
      </w:r>
      <w:r>
        <w:rPr>
          <w:color w:val="231F20"/>
        </w:rPr>
        <w:t>reflect</w:t>
      </w:r>
      <w:r>
        <w:rPr>
          <w:color w:val="231F20"/>
          <w:spacing w:val="-4"/>
        </w:rPr>
        <w:t xml:space="preserve"> </w:t>
      </w:r>
      <w:r>
        <w:rPr>
          <w:color w:val="231F20"/>
        </w:rPr>
        <w:t>the</w:t>
      </w:r>
      <w:r>
        <w:rPr>
          <w:color w:val="231F20"/>
          <w:spacing w:val="-4"/>
        </w:rPr>
        <w:t xml:space="preserve"> </w:t>
      </w:r>
      <w:r>
        <w:rPr>
          <w:color w:val="231F20"/>
        </w:rPr>
        <w:t>problem</w:t>
      </w:r>
      <w:r>
        <w:rPr>
          <w:color w:val="231F20"/>
          <w:spacing w:val="-4"/>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addressed and the overall strategy being proposed by the applicant.</w:t>
      </w:r>
    </w:p>
    <w:p w14:paraId="120C6E08" w14:textId="77777777" w:rsidR="00226189" w:rsidRDefault="00000000">
      <w:pPr>
        <w:pStyle w:val="BodyText"/>
        <w:spacing w:before="140"/>
        <w:ind w:left="1265"/>
      </w:pPr>
      <w:r>
        <w:rPr>
          <w:color w:val="231F20"/>
        </w:rPr>
        <w:t>Applicants</w:t>
      </w:r>
      <w:r>
        <w:rPr>
          <w:color w:val="231F20"/>
          <w:spacing w:val="-5"/>
        </w:rPr>
        <w:t xml:space="preserve"> </w:t>
      </w:r>
      <w:r>
        <w:rPr>
          <w:color w:val="231F20"/>
        </w:rPr>
        <w:t>must</w:t>
      </w:r>
      <w:r>
        <w:rPr>
          <w:color w:val="231F20"/>
          <w:spacing w:val="-4"/>
        </w:rPr>
        <w:t xml:space="preserve"> </w:t>
      </w:r>
      <w:r>
        <w:rPr>
          <w:color w:val="231F20"/>
        </w:rPr>
        <w:t>describe</w:t>
      </w:r>
      <w:r>
        <w:rPr>
          <w:color w:val="231F20"/>
          <w:spacing w:val="-4"/>
        </w:rPr>
        <w:t xml:space="preserve"> </w:t>
      </w:r>
      <w:r>
        <w:rPr>
          <w:color w:val="231F20"/>
        </w:rPr>
        <w:t>the</w:t>
      </w:r>
      <w:r>
        <w:rPr>
          <w:color w:val="231F20"/>
          <w:spacing w:val="-4"/>
        </w:rPr>
        <w:t xml:space="preserve"> </w:t>
      </w:r>
      <w:r>
        <w:rPr>
          <w:color w:val="231F20"/>
        </w:rPr>
        <w:t>target</w:t>
      </w:r>
      <w:r>
        <w:rPr>
          <w:color w:val="231F20"/>
          <w:spacing w:val="-4"/>
        </w:rPr>
        <w:t xml:space="preserve"> </w:t>
      </w:r>
      <w:r>
        <w:rPr>
          <w:color w:val="231F20"/>
        </w:rPr>
        <w:t>populations,</w:t>
      </w:r>
      <w:r>
        <w:rPr>
          <w:color w:val="231F20"/>
          <w:spacing w:val="-4"/>
        </w:rPr>
        <w:t xml:space="preserve"> </w:t>
      </w:r>
      <w:r>
        <w:rPr>
          <w:color w:val="231F20"/>
        </w:rPr>
        <w:t>OPDs,</w:t>
      </w:r>
      <w:r>
        <w:rPr>
          <w:color w:val="231F20"/>
          <w:spacing w:val="-4"/>
        </w:rPr>
        <w:t xml:space="preserve"> </w:t>
      </w:r>
      <w:r>
        <w:rPr>
          <w:color w:val="231F20"/>
        </w:rPr>
        <w:t>institutions,</w:t>
      </w:r>
      <w:r>
        <w:rPr>
          <w:color w:val="231F20"/>
          <w:spacing w:val="-4"/>
        </w:rPr>
        <w:t xml:space="preserve"> </w:t>
      </w:r>
      <w:r>
        <w:rPr>
          <w:color w:val="231F20"/>
        </w:rPr>
        <w:t>systems</w:t>
      </w:r>
      <w:r>
        <w:rPr>
          <w:color w:val="231F20"/>
          <w:spacing w:val="-5"/>
        </w:rPr>
        <w:t xml:space="preserve"> </w:t>
      </w:r>
      <w:r>
        <w:rPr>
          <w:color w:val="231F20"/>
        </w:rPr>
        <w:t>or processes</w:t>
      </w:r>
      <w:r>
        <w:rPr>
          <w:color w:val="231F20"/>
          <w:spacing w:val="-2"/>
        </w:rPr>
        <w:t xml:space="preserve"> </w:t>
      </w:r>
      <w:r>
        <w:rPr>
          <w:color w:val="231F20"/>
        </w:rPr>
        <w:t>that</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impacted by</w:t>
      </w:r>
      <w:r>
        <w:rPr>
          <w:color w:val="231F20"/>
          <w:spacing w:val="-1"/>
        </w:rPr>
        <w:t xml:space="preserve"> </w:t>
      </w:r>
      <w:r>
        <w:rPr>
          <w:color w:val="231F20"/>
        </w:rPr>
        <w:t>the</w:t>
      </w:r>
      <w:r>
        <w:rPr>
          <w:color w:val="231F20"/>
          <w:spacing w:val="-1"/>
        </w:rPr>
        <w:t xml:space="preserve"> </w:t>
      </w:r>
      <w:r>
        <w:rPr>
          <w:color w:val="231F20"/>
        </w:rPr>
        <w:t>project</w:t>
      </w:r>
      <w:r>
        <w:rPr>
          <w:color w:val="231F20"/>
          <w:spacing w:val="-1"/>
        </w:rPr>
        <w:t xml:space="preserve"> </w:t>
      </w:r>
      <w:r>
        <w:rPr>
          <w:color w:val="231F20"/>
        </w:rPr>
        <w:t>as</w:t>
      </w:r>
      <w:r>
        <w:rPr>
          <w:color w:val="231F20"/>
          <w:spacing w:val="-1"/>
        </w:rPr>
        <w:t xml:space="preserve"> </w:t>
      </w:r>
      <w:r>
        <w:rPr>
          <w:color w:val="231F20"/>
        </w:rPr>
        <w:t>well</w:t>
      </w:r>
      <w:r>
        <w:rPr>
          <w:color w:val="231F20"/>
          <w:spacing w:val="-1"/>
        </w:rPr>
        <w:t xml:space="preserve"> </w:t>
      </w:r>
      <w:r>
        <w:rPr>
          <w:color w:val="231F20"/>
        </w:rPr>
        <w:t>as</w:t>
      </w:r>
      <w:r>
        <w:rPr>
          <w:color w:val="231F20"/>
          <w:spacing w:val="-2"/>
        </w:rPr>
        <w:t xml:space="preserve"> </w:t>
      </w:r>
      <w:r>
        <w:rPr>
          <w:color w:val="231F20"/>
        </w:rPr>
        <w:t>the</w:t>
      </w:r>
      <w:r>
        <w:rPr>
          <w:color w:val="231F20"/>
          <w:spacing w:val="-1"/>
        </w:rPr>
        <w:t xml:space="preserve"> </w:t>
      </w:r>
      <w:r>
        <w:rPr>
          <w:color w:val="231F20"/>
        </w:rPr>
        <w:t xml:space="preserve">underlying </w:t>
      </w:r>
      <w:r>
        <w:rPr>
          <w:color w:val="231F20"/>
          <w:spacing w:val="-2"/>
        </w:rPr>
        <w:t>criteria</w:t>
      </w:r>
    </w:p>
    <w:p w14:paraId="01E5E980" w14:textId="77777777" w:rsidR="00226189" w:rsidRDefault="00226189">
      <w:pPr>
        <w:sectPr w:rsidR="00226189">
          <w:pgSz w:w="12240" w:h="15840"/>
          <w:pgMar w:top="1380" w:right="1300" w:bottom="1260" w:left="1300" w:header="0" w:footer="1062" w:gutter="0"/>
          <w:cols w:space="720"/>
        </w:sectPr>
      </w:pPr>
    </w:p>
    <w:p w14:paraId="6C3B76A4" w14:textId="77777777" w:rsidR="00226189" w:rsidRDefault="00000000">
      <w:pPr>
        <w:pStyle w:val="BodyText"/>
        <w:spacing w:before="60"/>
        <w:ind w:left="1265" w:right="155"/>
      </w:pPr>
      <w:r>
        <w:rPr>
          <w:color w:val="231F20"/>
        </w:rPr>
        <w:lastRenderedPageBreak/>
        <w:t>informing the applicant’s choice of targets. Applicants must describe how target populations,</w:t>
      </w:r>
      <w:r>
        <w:rPr>
          <w:color w:val="231F20"/>
          <w:spacing w:val="-4"/>
        </w:rPr>
        <w:t xml:space="preserve"> </w:t>
      </w:r>
      <w:r>
        <w:rPr>
          <w:color w:val="231F20"/>
        </w:rPr>
        <w:t>institutions,</w:t>
      </w:r>
      <w:r>
        <w:rPr>
          <w:color w:val="231F20"/>
          <w:spacing w:val="-4"/>
        </w:rPr>
        <w:t xml:space="preserve"> </w:t>
      </w:r>
      <w:r>
        <w:rPr>
          <w:color w:val="231F20"/>
        </w:rPr>
        <w:t>sectors</w:t>
      </w:r>
      <w:r>
        <w:rPr>
          <w:color w:val="231F20"/>
          <w:spacing w:val="-5"/>
        </w:rPr>
        <w:t xml:space="preserve"> </w:t>
      </w:r>
      <w:r>
        <w:rPr>
          <w:color w:val="231F20"/>
        </w:rPr>
        <w:t>and/or</w:t>
      </w:r>
      <w:r>
        <w:rPr>
          <w:color w:val="231F20"/>
          <w:spacing w:val="-4"/>
        </w:rPr>
        <w:t xml:space="preserve"> </w:t>
      </w:r>
      <w:r>
        <w:rPr>
          <w:color w:val="231F20"/>
        </w:rPr>
        <w:t>geographic</w:t>
      </w:r>
      <w:r>
        <w:rPr>
          <w:color w:val="231F20"/>
          <w:spacing w:val="-4"/>
        </w:rPr>
        <w:t xml:space="preserve"> </w:t>
      </w:r>
      <w:r>
        <w:rPr>
          <w:color w:val="231F20"/>
        </w:rPr>
        <w:t>areas,</w:t>
      </w:r>
      <w:r>
        <w:rPr>
          <w:color w:val="231F20"/>
          <w:spacing w:val="-4"/>
        </w:rPr>
        <w:t xml:space="preserve"> </w:t>
      </w:r>
      <w:r>
        <w:rPr>
          <w:color w:val="231F20"/>
        </w:rPr>
        <w:t>etc.</w:t>
      </w:r>
      <w:r>
        <w:rPr>
          <w:color w:val="231F20"/>
          <w:spacing w:val="-4"/>
        </w:rPr>
        <w:t xml:space="preserve"> </w:t>
      </w:r>
      <w:r>
        <w:rPr>
          <w:color w:val="231F20"/>
        </w:rPr>
        <w:t>relate</w:t>
      </w:r>
      <w:r>
        <w:rPr>
          <w:color w:val="231F20"/>
          <w:spacing w:val="-4"/>
        </w:rPr>
        <w:t xml:space="preserve"> </w:t>
      </w:r>
      <w:r>
        <w:rPr>
          <w:color w:val="231F20"/>
        </w:rPr>
        <w:t>to</w:t>
      </w:r>
      <w:r>
        <w:rPr>
          <w:color w:val="231F20"/>
          <w:spacing w:val="-4"/>
        </w:rPr>
        <w:t xml:space="preserve"> </w:t>
      </w:r>
      <w:r>
        <w:rPr>
          <w:color w:val="231F20"/>
        </w:rPr>
        <w:t>the</w:t>
      </w:r>
      <w:r>
        <w:rPr>
          <w:color w:val="231F20"/>
          <w:spacing w:val="-4"/>
        </w:rPr>
        <w:t xml:space="preserve"> </w:t>
      </w:r>
      <w:r>
        <w:rPr>
          <w:color w:val="231F20"/>
        </w:rPr>
        <w:t>problem</w:t>
      </w:r>
      <w:r>
        <w:rPr>
          <w:color w:val="231F20"/>
          <w:spacing w:val="-4"/>
        </w:rPr>
        <w:t xml:space="preserve"> </w:t>
      </w:r>
      <w:r>
        <w:rPr>
          <w:color w:val="231F20"/>
        </w:rPr>
        <w:t>to be addressed and the overall strategy being proposed by the applicant.</w:t>
      </w:r>
    </w:p>
    <w:p w14:paraId="404352B0" w14:textId="77777777" w:rsidR="00226189" w:rsidRDefault="00000000">
      <w:pPr>
        <w:pStyle w:val="BodyText"/>
        <w:spacing w:before="140"/>
        <w:ind w:left="1265" w:right="168"/>
        <w:jc w:val="both"/>
      </w:pPr>
      <w:r>
        <w:rPr>
          <w:color w:val="231F20"/>
        </w:rPr>
        <w:t>Applicants</w:t>
      </w:r>
      <w:r>
        <w:rPr>
          <w:color w:val="231F20"/>
          <w:spacing w:val="-1"/>
        </w:rPr>
        <w:t xml:space="preserve"> </w:t>
      </w:r>
      <w:r>
        <w:rPr>
          <w:color w:val="231F20"/>
        </w:rPr>
        <w:t>must put forward a proposed approach to ensure the safety of participants and</w:t>
      </w:r>
      <w:r>
        <w:rPr>
          <w:color w:val="231F20"/>
          <w:spacing w:val="-4"/>
        </w:rPr>
        <w:t xml:space="preserve"> </w:t>
      </w:r>
      <w:r>
        <w:rPr>
          <w:color w:val="231F20"/>
        </w:rPr>
        <w:t>implementers</w:t>
      </w:r>
      <w:r>
        <w:rPr>
          <w:color w:val="231F20"/>
          <w:spacing w:val="-5"/>
        </w:rPr>
        <w:t xml:space="preserve"> </w:t>
      </w:r>
      <w:r>
        <w:rPr>
          <w:color w:val="231F20"/>
        </w:rPr>
        <w:t>within</w:t>
      </w:r>
      <w:r>
        <w:rPr>
          <w:color w:val="231F20"/>
          <w:spacing w:val="-4"/>
        </w:rPr>
        <w:t xml:space="preserve"> </w:t>
      </w:r>
      <w:r>
        <w:rPr>
          <w:color w:val="231F20"/>
        </w:rPr>
        <w:t>the</w:t>
      </w:r>
      <w:r>
        <w:rPr>
          <w:color w:val="231F20"/>
          <w:spacing w:val="-4"/>
        </w:rPr>
        <w:t xml:space="preserve"> </w:t>
      </w:r>
      <w:r>
        <w:rPr>
          <w:color w:val="231F20"/>
        </w:rPr>
        <w:t>target</w:t>
      </w:r>
      <w:r>
        <w:rPr>
          <w:color w:val="231F20"/>
          <w:spacing w:val="-4"/>
        </w:rPr>
        <w:t xml:space="preserve"> </w:t>
      </w:r>
      <w:r>
        <w:rPr>
          <w:color w:val="231F20"/>
        </w:rPr>
        <w:t>geographic</w:t>
      </w:r>
      <w:r>
        <w:rPr>
          <w:color w:val="231F20"/>
          <w:spacing w:val="-4"/>
        </w:rPr>
        <w:t xml:space="preserve"> </w:t>
      </w:r>
      <w:r>
        <w:rPr>
          <w:color w:val="231F20"/>
        </w:rPr>
        <w:t>area(s).</w:t>
      </w:r>
      <w:r>
        <w:rPr>
          <w:color w:val="231F20"/>
          <w:spacing w:val="-4"/>
        </w:rPr>
        <w:t xml:space="preserve"> </w:t>
      </w:r>
      <w:r>
        <w:rPr>
          <w:color w:val="231F20"/>
        </w:rPr>
        <w:t>Applicants</w:t>
      </w:r>
      <w:r>
        <w:rPr>
          <w:color w:val="231F20"/>
          <w:spacing w:val="-5"/>
        </w:rPr>
        <w:t xml:space="preserve"> </w:t>
      </w:r>
      <w:r>
        <w:rPr>
          <w:color w:val="231F20"/>
        </w:rPr>
        <w:t>must</w:t>
      </w:r>
      <w:r>
        <w:rPr>
          <w:color w:val="231F20"/>
          <w:spacing w:val="-4"/>
        </w:rPr>
        <w:t xml:space="preserve"> </w:t>
      </w:r>
      <w:r>
        <w:rPr>
          <w:color w:val="231F20"/>
        </w:rPr>
        <w:t>describe</w:t>
      </w:r>
      <w:r>
        <w:rPr>
          <w:color w:val="231F20"/>
          <w:spacing w:val="-4"/>
        </w:rPr>
        <w:t xml:space="preserve"> </w:t>
      </w:r>
      <w:r>
        <w:rPr>
          <w:color w:val="231F20"/>
        </w:rPr>
        <w:t>how they will administer services in a safe environment.</w:t>
      </w:r>
    </w:p>
    <w:p w14:paraId="71C80413" w14:textId="77777777" w:rsidR="00226189" w:rsidRDefault="00000000">
      <w:pPr>
        <w:pStyle w:val="Heading4"/>
        <w:numPr>
          <w:ilvl w:val="2"/>
          <w:numId w:val="39"/>
        </w:numPr>
        <w:tabs>
          <w:tab w:val="left" w:pos="1149"/>
        </w:tabs>
        <w:ind w:right="315" w:firstLine="0"/>
      </w:pPr>
      <w:r>
        <w:rPr>
          <w:color w:val="231F20"/>
        </w:rPr>
        <w:t>Monitoring</w:t>
      </w:r>
      <w:r>
        <w:rPr>
          <w:color w:val="231F20"/>
          <w:spacing w:val="-4"/>
        </w:rPr>
        <w:t xml:space="preserve"> </w:t>
      </w:r>
      <w:r>
        <w:rPr>
          <w:color w:val="231F20"/>
        </w:rPr>
        <w:t>and</w:t>
      </w:r>
      <w:r>
        <w:rPr>
          <w:color w:val="231F20"/>
          <w:spacing w:val="-5"/>
        </w:rPr>
        <w:t xml:space="preserve"> </w:t>
      </w:r>
      <w:r>
        <w:rPr>
          <w:color w:val="231F20"/>
        </w:rPr>
        <w:t>Evaluation</w:t>
      </w:r>
      <w:r>
        <w:rPr>
          <w:color w:val="231F20"/>
          <w:spacing w:val="-5"/>
        </w:rPr>
        <w:t xml:space="preserve"> </w:t>
      </w:r>
      <w:r>
        <w:rPr>
          <w:color w:val="231F20"/>
        </w:rPr>
        <w:t>(M&amp;E)</w:t>
      </w:r>
      <w:r>
        <w:rPr>
          <w:color w:val="231F20"/>
          <w:spacing w:val="-4"/>
        </w:rPr>
        <w:t xml:space="preserve"> </w:t>
      </w:r>
      <w:r>
        <w:rPr>
          <w:color w:val="231F20"/>
        </w:rPr>
        <w:t>Agreement</w:t>
      </w:r>
      <w:r>
        <w:rPr>
          <w:color w:val="231F20"/>
          <w:spacing w:val="-4"/>
        </w:rPr>
        <w:t xml:space="preserve"> </w:t>
      </w:r>
      <w:r>
        <w:rPr>
          <w:color w:val="231F20"/>
        </w:rPr>
        <w:t>and</w:t>
      </w:r>
      <w:r>
        <w:rPr>
          <w:color w:val="231F20"/>
          <w:spacing w:val="-5"/>
        </w:rPr>
        <w:t xml:space="preserve"> </w:t>
      </w:r>
      <w:r>
        <w:rPr>
          <w:color w:val="231F20"/>
        </w:rPr>
        <w:t>Capacity</w:t>
      </w:r>
      <w:r>
        <w:rPr>
          <w:color w:val="231F20"/>
          <w:spacing w:val="-4"/>
        </w:rPr>
        <w:t xml:space="preserve"> </w:t>
      </w:r>
      <w:r>
        <w:rPr>
          <w:color w:val="231F20"/>
        </w:rPr>
        <w:t>Statement</w:t>
      </w:r>
      <w:r>
        <w:rPr>
          <w:color w:val="231F20"/>
          <w:spacing w:val="-4"/>
        </w:rPr>
        <w:t xml:space="preserve"> </w:t>
      </w:r>
      <w:r>
        <w:rPr>
          <w:color w:val="231F20"/>
        </w:rPr>
        <w:t>(up</w:t>
      </w:r>
      <w:r>
        <w:rPr>
          <w:color w:val="231F20"/>
          <w:spacing w:val="-5"/>
        </w:rPr>
        <w:t xml:space="preserve"> </w:t>
      </w:r>
      <w:r>
        <w:rPr>
          <w:color w:val="231F20"/>
        </w:rPr>
        <w:t>to</w:t>
      </w:r>
      <w:r>
        <w:rPr>
          <w:color w:val="231F20"/>
          <w:spacing w:val="-4"/>
        </w:rPr>
        <w:t xml:space="preserve"> </w:t>
      </w:r>
      <w:r>
        <w:rPr>
          <w:color w:val="231F20"/>
        </w:rPr>
        <w:t xml:space="preserve">5 </w:t>
      </w:r>
      <w:r>
        <w:rPr>
          <w:color w:val="231F20"/>
          <w:spacing w:val="-2"/>
        </w:rPr>
        <w:t>points)</w:t>
      </w:r>
    </w:p>
    <w:p w14:paraId="21513A73" w14:textId="77777777" w:rsidR="00226189" w:rsidRDefault="00000000">
      <w:pPr>
        <w:pStyle w:val="BodyText"/>
        <w:spacing w:before="140"/>
        <w:ind w:left="890"/>
      </w:pPr>
      <w:r>
        <w:rPr>
          <w:color w:val="231F20"/>
        </w:rPr>
        <w:t>The</w:t>
      </w:r>
      <w:r>
        <w:rPr>
          <w:color w:val="231F20"/>
          <w:spacing w:val="-3"/>
        </w:rPr>
        <w:t xml:space="preserve"> </w:t>
      </w:r>
      <w:r>
        <w:rPr>
          <w:color w:val="231F20"/>
        </w:rPr>
        <w:t>applicant's</w:t>
      </w:r>
      <w:r>
        <w:rPr>
          <w:color w:val="231F20"/>
          <w:spacing w:val="-4"/>
        </w:rPr>
        <w:t xml:space="preserve"> </w:t>
      </w:r>
      <w:r>
        <w:rPr>
          <w:color w:val="231F20"/>
        </w:rPr>
        <w:t>M&amp;E</w:t>
      </w:r>
      <w:r>
        <w:rPr>
          <w:color w:val="231F20"/>
          <w:spacing w:val="-3"/>
        </w:rPr>
        <w:t xml:space="preserve"> </w:t>
      </w:r>
      <w:r>
        <w:rPr>
          <w:color w:val="231F20"/>
        </w:rPr>
        <w:t>Agreement</w:t>
      </w:r>
      <w:r>
        <w:rPr>
          <w:color w:val="231F20"/>
          <w:spacing w:val="-3"/>
        </w:rPr>
        <w:t xml:space="preserve"> </w:t>
      </w:r>
      <w:r>
        <w:rPr>
          <w:color w:val="231F20"/>
        </w:rPr>
        <w:t>and</w:t>
      </w:r>
      <w:r>
        <w:rPr>
          <w:color w:val="231F20"/>
          <w:spacing w:val="-3"/>
        </w:rPr>
        <w:t xml:space="preserve"> </w:t>
      </w:r>
      <w:r>
        <w:rPr>
          <w:color w:val="231F20"/>
        </w:rPr>
        <w:t>Capacity</w:t>
      </w:r>
      <w:r>
        <w:rPr>
          <w:color w:val="231F20"/>
          <w:spacing w:val="-3"/>
        </w:rPr>
        <w:t xml:space="preserve"> </w:t>
      </w:r>
      <w:r>
        <w:rPr>
          <w:color w:val="231F20"/>
        </w:rPr>
        <w:t>Statement</w:t>
      </w:r>
      <w:r>
        <w:rPr>
          <w:color w:val="231F20"/>
          <w:spacing w:val="-3"/>
        </w:rPr>
        <w:t xml:space="preserve"> </w:t>
      </w:r>
      <w:r>
        <w:rPr>
          <w:color w:val="231F20"/>
        </w:rPr>
        <w:t>will</w:t>
      </w:r>
      <w:r>
        <w:rPr>
          <w:color w:val="231F20"/>
          <w:spacing w:val="-3"/>
        </w:rPr>
        <w:t xml:space="preserve"> </w:t>
      </w:r>
      <w:r>
        <w:rPr>
          <w:color w:val="231F20"/>
        </w:rPr>
        <w:t>be</w:t>
      </w:r>
      <w:r>
        <w:rPr>
          <w:color w:val="231F20"/>
          <w:spacing w:val="-3"/>
        </w:rPr>
        <w:t xml:space="preserve"> </w:t>
      </w:r>
      <w:r>
        <w:rPr>
          <w:color w:val="231F20"/>
        </w:rPr>
        <w:t>evaluated</w:t>
      </w:r>
      <w:r>
        <w:rPr>
          <w:color w:val="231F20"/>
          <w:spacing w:val="-3"/>
        </w:rPr>
        <w:t xml:space="preserve"> </w:t>
      </w:r>
      <w:r>
        <w:rPr>
          <w:color w:val="231F20"/>
        </w:rPr>
        <w:t>based</w:t>
      </w:r>
      <w:r>
        <w:rPr>
          <w:color w:val="231F20"/>
          <w:spacing w:val="-3"/>
        </w:rPr>
        <w:t xml:space="preserve"> </w:t>
      </w:r>
      <w:r>
        <w:rPr>
          <w:color w:val="231F20"/>
        </w:rPr>
        <w:t>on</w:t>
      </w:r>
      <w:r>
        <w:rPr>
          <w:color w:val="231F20"/>
          <w:spacing w:val="-3"/>
        </w:rPr>
        <w:t xml:space="preserve"> </w:t>
      </w:r>
      <w:r>
        <w:rPr>
          <w:color w:val="231F20"/>
        </w:rPr>
        <w:t>how well</w:t>
      </w:r>
      <w:r>
        <w:rPr>
          <w:color w:val="231F20"/>
          <w:spacing w:val="-2"/>
        </w:rPr>
        <w:t xml:space="preserve"> </w:t>
      </w:r>
      <w:r>
        <w:rPr>
          <w:color w:val="231F20"/>
        </w:rPr>
        <w:t>it</w:t>
      </w:r>
      <w:r>
        <w:rPr>
          <w:color w:val="231F20"/>
          <w:spacing w:val="-2"/>
        </w:rPr>
        <w:t xml:space="preserve"> </w:t>
      </w:r>
      <w:r>
        <w:rPr>
          <w:color w:val="231F20"/>
        </w:rPr>
        <w:t>addresses</w:t>
      </w:r>
      <w:r>
        <w:rPr>
          <w:color w:val="231F20"/>
          <w:spacing w:val="-3"/>
        </w:rPr>
        <w:t xml:space="preserve"> </w:t>
      </w:r>
      <w:r>
        <w:rPr>
          <w:color w:val="231F20"/>
        </w:rPr>
        <w:t>OCFT</w:t>
      </w:r>
      <w:r>
        <w:rPr>
          <w:color w:val="231F20"/>
          <w:spacing w:val="-2"/>
        </w:rPr>
        <w:t xml:space="preserve"> </w:t>
      </w:r>
      <w:r>
        <w:rPr>
          <w:color w:val="231F20"/>
        </w:rPr>
        <w:t>M&amp;E</w:t>
      </w:r>
      <w:r>
        <w:rPr>
          <w:color w:val="231F20"/>
          <w:spacing w:val="-2"/>
        </w:rPr>
        <w:t xml:space="preserve"> </w:t>
      </w:r>
      <w:r>
        <w:rPr>
          <w:color w:val="231F20"/>
        </w:rPr>
        <w:t>requirements</w:t>
      </w:r>
      <w:r>
        <w:rPr>
          <w:color w:val="231F20"/>
          <w:spacing w:val="-3"/>
        </w:rPr>
        <w:t xml:space="preserve"> </w:t>
      </w:r>
      <w:r>
        <w:rPr>
          <w:color w:val="231F20"/>
        </w:rPr>
        <w:t>(outlined</w:t>
      </w:r>
      <w:r>
        <w:rPr>
          <w:color w:val="231F20"/>
          <w:spacing w:val="-2"/>
        </w:rPr>
        <w:t xml:space="preserve"> </w:t>
      </w:r>
      <w:r>
        <w:rPr>
          <w:color w:val="231F20"/>
        </w:rPr>
        <w:t>below).</w:t>
      </w:r>
      <w:r>
        <w:rPr>
          <w:color w:val="231F20"/>
          <w:spacing w:val="-2"/>
        </w:rPr>
        <w:t xml:space="preserve"> </w:t>
      </w:r>
      <w:r>
        <w:rPr>
          <w:color w:val="231F20"/>
        </w:rPr>
        <w:t>Applicants</w:t>
      </w:r>
      <w:r>
        <w:rPr>
          <w:color w:val="231F20"/>
          <w:spacing w:val="-3"/>
        </w:rPr>
        <w:t xml:space="preserve"> </w:t>
      </w:r>
      <w:r>
        <w:rPr>
          <w:color w:val="231F20"/>
        </w:rPr>
        <w:t>must</w:t>
      </w:r>
      <w:r>
        <w:rPr>
          <w:color w:val="231F20"/>
          <w:spacing w:val="-2"/>
        </w:rPr>
        <w:t xml:space="preserve"> </w:t>
      </w:r>
      <w:r>
        <w:rPr>
          <w:color w:val="231F20"/>
        </w:rPr>
        <w:t>confirm</w:t>
      </w:r>
      <w:r>
        <w:rPr>
          <w:color w:val="231F20"/>
          <w:spacing w:val="-2"/>
        </w:rPr>
        <w:t xml:space="preserve"> </w:t>
      </w:r>
      <w:r>
        <w:rPr>
          <w:color w:val="231F20"/>
        </w:rPr>
        <w:t>in their proposal their commitment to strong project M&amp;E. They must also confirm their agreement to collaborate with USDOL in developing and revising required M&amp;E deliverables, including the project’s Monitoring and Evaluation Plan (M&amp;E Plan).</w:t>
      </w:r>
    </w:p>
    <w:p w14:paraId="443C16D5" w14:textId="77777777" w:rsidR="00226189" w:rsidRDefault="00000000">
      <w:pPr>
        <w:pStyle w:val="BodyText"/>
        <w:spacing w:before="140"/>
        <w:ind w:left="890"/>
        <w:jc w:val="both"/>
      </w:pPr>
      <w:r>
        <w:rPr>
          <w:color w:val="231F20"/>
        </w:rPr>
        <w:t>Applicants</w:t>
      </w:r>
      <w:r>
        <w:rPr>
          <w:color w:val="231F20"/>
          <w:spacing w:val="-4"/>
        </w:rPr>
        <w:t xml:space="preserve"> </w:t>
      </w:r>
      <w:r>
        <w:rPr>
          <w:color w:val="231F20"/>
        </w:rPr>
        <w:t>must</w:t>
      </w:r>
      <w:r>
        <w:rPr>
          <w:color w:val="231F20"/>
          <w:spacing w:val="-3"/>
        </w:rPr>
        <w:t xml:space="preserve"> </w:t>
      </w:r>
      <w:r>
        <w:rPr>
          <w:color w:val="231F20"/>
        </w:rPr>
        <w:t>agree</w:t>
      </w:r>
      <w:r>
        <w:rPr>
          <w:color w:val="231F20"/>
          <w:spacing w:val="-3"/>
        </w:rPr>
        <w:t xml:space="preserve"> </w:t>
      </w:r>
      <w:r>
        <w:rPr>
          <w:color w:val="231F20"/>
          <w:spacing w:val="-5"/>
        </w:rPr>
        <w:t>to:</w:t>
      </w:r>
    </w:p>
    <w:p w14:paraId="5044C70A" w14:textId="77777777" w:rsidR="00226189" w:rsidRDefault="00000000">
      <w:pPr>
        <w:pStyle w:val="ListParagraph"/>
        <w:numPr>
          <w:ilvl w:val="0"/>
          <w:numId w:val="35"/>
        </w:numPr>
        <w:tabs>
          <w:tab w:val="left" w:pos="1610"/>
        </w:tabs>
        <w:spacing w:before="140"/>
        <w:ind w:right="237"/>
        <w:jc w:val="both"/>
        <w:rPr>
          <w:sz w:val="24"/>
        </w:rPr>
      </w:pPr>
      <w:r>
        <w:rPr>
          <w:color w:val="231F20"/>
          <w:sz w:val="24"/>
        </w:rPr>
        <w:t>disaggregating project data by disability status</w:t>
      </w:r>
      <w:r>
        <w:rPr>
          <w:color w:val="231F20"/>
          <w:spacing w:val="-1"/>
          <w:sz w:val="24"/>
        </w:rPr>
        <w:t xml:space="preserve"> </w:t>
      </w:r>
      <w:r>
        <w:rPr>
          <w:color w:val="231F20"/>
          <w:sz w:val="24"/>
        </w:rPr>
        <w:t>at a minimum, and disability type where</w:t>
      </w:r>
      <w:r>
        <w:rPr>
          <w:color w:val="231F20"/>
          <w:spacing w:val="-4"/>
          <w:sz w:val="24"/>
        </w:rPr>
        <w:t xml:space="preserve"> </w:t>
      </w:r>
      <w:r>
        <w:rPr>
          <w:color w:val="231F20"/>
          <w:sz w:val="24"/>
        </w:rPr>
        <w:t>feasible,</w:t>
      </w:r>
      <w:r>
        <w:rPr>
          <w:color w:val="231F20"/>
          <w:spacing w:val="-4"/>
          <w:sz w:val="24"/>
        </w:rPr>
        <w:t xml:space="preserve"> </w:t>
      </w:r>
      <w:r>
        <w:rPr>
          <w:color w:val="231F20"/>
          <w:sz w:val="24"/>
        </w:rPr>
        <w:t>to</w:t>
      </w:r>
      <w:r>
        <w:rPr>
          <w:color w:val="231F20"/>
          <w:spacing w:val="-4"/>
          <w:sz w:val="24"/>
        </w:rPr>
        <w:t xml:space="preserve"> </w:t>
      </w:r>
      <w:r>
        <w:rPr>
          <w:color w:val="231F20"/>
          <w:sz w:val="24"/>
        </w:rPr>
        <w:t>determine</w:t>
      </w:r>
      <w:r>
        <w:rPr>
          <w:color w:val="231F20"/>
          <w:spacing w:val="-4"/>
          <w:sz w:val="24"/>
        </w:rPr>
        <w:t xml:space="preserve"> </w:t>
      </w:r>
      <w:r>
        <w:rPr>
          <w:color w:val="231F20"/>
          <w:sz w:val="24"/>
        </w:rPr>
        <w:t>whether</w:t>
      </w:r>
      <w:r>
        <w:rPr>
          <w:color w:val="231F20"/>
          <w:spacing w:val="-4"/>
          <w:sz w:val="24"/>
        </w:rPr>
        <w:t xml:space="preserve"> </w:t>
      </w:r>
      <w:r>
        <w:rPr>
          <w:color w:val="231F20"/>
          <w:sz w:val="24"/>
        </w:rPr>
        <w:t>project</w:t>
      </w:r>
      <w:r>
        <w:rPr>
          <w:color w:val="231F20"/>
          <w:spacing w:val="-4"/>
          <w:sz w:val="24"/>
        </w:rPr>
        <w:t xml:space="preserve"> </w:t>
      </w:r>
      <w:r>
        <w:rPr>
          <w:color w:val="231F20"/>
          <w:sz w:val="24"/>
        </w:rPr>
        <w:t>participants</w:t>
      </w:r>
      <w:r>
        <w:rPr>
          <w:color w:val="231F20"/>
          <w:spacing w:val="-5"/>
          <w:sz w:val="24"/>
        </w:rPr>
        <w:t xml:space="preserve"> </w:t>
      </w:r>
      <w:r>
        <w:rPr>
          <w:color w:val="231F20"/>
          <w:sz w:val="24"/>
        </w:rPr>
        <w:t>are</w:t>
      </w:r>
      <w:r>
        <w:rPr>
          <w:color w:val="231F20"/>
          <w:spacing w:val="-4"/>
          <w:sz w:val="24"/>
        </w:rPr>
        <w:t xml:space="preserve"> </w:t>
      </w:r>
      <w:r>
        <w:rPr>
          <w:color w:val="231F20"/>
          <w:sz w:val="24"/>
        </w:rPr>
        <w:t>inclusive</w:t>
      </w:r>
      <w:r>
        <w:rPr>
          <w:color w:val="231F20"/>
          <w:spacing w:val="-4"/>
          <w:sz w:val="24"/>
        </w:rPr>
        <w:t xml:space="preserve"> </w:t>
      </w:r>
      <w:r>
        <w:rPr>
          <w:color w:val="231F20"/>
          <w:sz w:val="24"/>
        </w:rPr>
        <w:t>of</w:t>
      </w:r>
      <w:r>
        <w:rPr>
          <w:color w:val="231F20"/>
          <w:spacing w:val="-4"/>
          <w:sz w:val="24"/>
        </w:rPr>
        <w:t xml:space="preserve"> </w:t>
      </w:r>
      <w:r>
        <w:rPr>
          <w:color w:val="231F20"/>
          <w:sz w:val="24"/>
        </w:rPr>
        <w:t>persons with disabilities;(59)</w:t>
      </w:r>
    </w:p>
    <w:p w14:paraId="7994A66B" w14:textId="77777777" w:rsidR="00226189" w:rsidRDefault="00000000">
      <w:pPr>
        <w:pStyle w:val="ListParagraph"/>
        <w:numPr>
          <w:ilvl w:val="0"/>
          <w:numId w:val="35"/>
        </w:numPr>
        <w:tabs>
          <w:tab w:val="left" w:pos="1610"/>
        </w:tabs>
        <w:ind w:right="863"/>
        <w:rPr>
          <w:sz w:val="24"/>
        </w:rPr>
      </w:pPr>
      <w:r>
        <w:rPr>
          <w:color w:val="231F20"/>
          <w:sz w:val="24"/>
        </w:rPr>
        <w:t>demonstrating</w:t>
      </w:r>
      <w:r>
        <w:rPr>
          <w:color w:val="231F20"/>
          <w:spacing w:val="-4"/>
          <w:sz w:val="24"/>
        </w:rPr>
        <w:t xml:space="preserve"> </w:t>
      </w:r>
      <w:r>
        <w:rPr>
          <w:color w:val="231F20"/>
          <w:sz w:val="24"/>
        </w:rPr>
        <w:t>that</w:t>
      </w:r>
      <w:r>
        <w:rPr>
          <w:color w:val="231F20"/>
          <w:spacing w:val="-4"/>
          <w:sz w:val="24"/>
        </w:rPr>
        <w:t xml:space="preserve"> </w:t>
      </w:r>
      <w:r>
        <w:rPr>
          <w:color w:val="231F20"/>
          <w:sz w:val="24"/>
        </w:rPr>
        <w:t>persons</w:t>
      </w:r>
      <w:r>
        <w:rPr>
          <w:color w:val="231F20"/>
          <w:spacing w:val="-5"/>
          <w:sz w:val="24"/>
        </w:rPr>
        <w:t xml:space="preserve"> </w:t>
      </w:r>
      <w:r>
        <w:rPr>
          <w:color w:val="231F20"/>
          <w:sz w:val="24"/>
        </w:rPr>
        <w:t>with</w:t>
      </w:r>
      <w:r>
        <w:rPr>
          <w:color w:val="231F20"/>
          <w:spacing w:val="-4"/>
          <w:sz w:val="24"/>
        </w:rPr>
        <w:t xml:space="preserve"> </w:t>
      </w:r>
      <w:r>
        <w:rPr>
          <w:color w:val="231F20"/>
          <w:sz w:val="24"/>
        </w:rPr>
        <w:t>disabilities</w:t>
      </w:r>
      <w:r>
        <w:rPr>
          <w:color w:val="231F20"/>
          <w:spacing w:val="-5"/>
          <w:sz w:val="24"/>
        </w:rPr>
        <w:t xml:space="preserve"> </w:t>
      </w:r>
      <w:proofErr w:type="gramStart"/>
      <w:r>
        <w:rPr>
          <w:color w:val="231F20"/>
          <w:sz w:val="24"/>
        </w:rPr>
        <w:t>are</w:t>
      </w:r>
      <w:r>
        <w:rPr>
          <w:color w:val="231F20"/>
          <w:spacing w:val="-4"/>
          <w:sz w:val="24"/>
        </w:rPr>
        <w:t xml:space="preserve"> </w:t>
      </w:r>
      <w:r>
        <w:rPr>
          <w:color w:val="231F20"/>
          <w:sz w:val="24"/>
        </w:rPr>
        <w:t>able</w:t>
      </w:r>
      <w:r>
        <w:rPr>
          <w:color w:val="231F20"/>
          <w:spacing w:val="-4"/>
          <w:sz w:val="24"/>
        </w:rPr>
        <w:t xml:space="preserve"> </w:t>
      </w:r>
      <w:r>
        <w:rPr>
          <w:color w:val="231F20"/>
          <w:sz w:val="24"/>
        </w:rPr>
        <w:t>to</w:t>
      </w:r>
      <w:proofErr w:type="gramEnd"/>
      <w:r>
        <w:rPr>
          <w:color w:val="231F20"/>
          <w:spacing w:val="-4"/>
          <w:sz w:val="24"/>
        </w:rPr>
        <w:t xml:space="preserve"> </w:t>
      </w:r>
      <w:r>
        <w:rPr>
          <w:color w:val="231F20"/>
          <w:sz w:val="24"/>
        </w:rPr>
        <w:t>participate</w:t>
      </w:r>
      <w:r>
        <w:rPr>
          <w:color w:val="231F20"/>
          <w:spacing w:val="-4"/>
          <w:sz w:val="24"/>
        </w:rPr>
        <w:t xml:space="preserve"> </w:t>
      </w:r>
      <w:r>
        <w:rPr>
          <w:color w:val="231F20"/>
          <w:sz w:val="24"/>
        </w:rPr>
        <w:t>in</w:t>
      </w:r>
      <w:r>
        <w:rPr>
          <w:color w:val="231F20"/>
          <w:spacing w:val="-4"/>
          <w:sz w:val="24"/>
        </w:rPr>
        <w:t xml:space="preserve"> </w:t>
      </w:r>
      <w:r>
        <w:rPr>
          <w:color w:val="231F20"/>
          <w:sz w:val="24"/>
        </w:rPr>
        <w:t>a</w:t>
      </w:r>
      <w:r>
        <w:rPr>
          <w:color w:val="231F20"/>
          <w:spacing w:val="-4"/>
          <w:sz w:val="24"/>
        </w:rPr>
        <w:t xml:space="preserve"> </w:t>
      </w:r>
      <w:r>
        <w:rPr>
          <w:color w:val="231F20"/>
          <w:sz w:val="24"/>
        </w:rPr>
        <w:t>safe environment which accommodates different needs;</w:t>
      </w:r>
    </w:p>
    <w:p w14:paraId="56C14444" w14:textId="77777777" w:rsidR="00226189" w:rsidRDefault="00000000">
      <w:pPr>
        <w:pStyle w:val="ListParagraph"/>
        <w:numPr>
          <w:ilvl w:val="0"/>
          <w:numId w:val="35"/>
        </w:numPr>
        <w:tabs>
          <w:tab w:val="left" w:pos="1610"/>
        </w:tabs>
        <w:ind w:right="176"/>
        <w:rPr>
          <w:sz w:val="24"/>
        </w:rPr>
      </w:pPr>
      <w:r>
        <w:rPr>
          <w:color w:val="231F20"/>
          <w:sz w:val="24"/>
        </w:rPr>
        <w:t>demonstrating</w:t>
      </w:r>
      <w:r>
        <w:rPr>
          <w:color w:val="231F20"/>
          <w:spacing w:val="-5"/>
          <w:sz w:val="24"/>
        </w:rPr>
        <w:t xml:space="preserve"> </w:t>
      </w:r>
      <w:r>
        <w:rPr>
          <w:color w:val="231F20"/>
          <w:sz w:val="24"/>
        </w:rPr>
        <w:t>their</w:t>
      </w:r>
      <w:r>
        <w:rPr>
          <w:color w:val="231F20"/>
          <w:spacing w:val="-5"/>
          <w:sz w:val="24"/>
        </w:rPr>
        <w:t xml:space="preserve"> </w:t>
      </w:r>
      <w:r>
        <w:rPr>
          <w:color w:val="231F20"/>
          <w:sz w:val="24"/>
        </w:rPr>
        <w:t>commitment</w:t>
      </w:r>
      <w:r>
        <w:rPr>
          <w:color w:val="231F20"/>
          <w:spacing w:val="-5"/>
          <w:sz w:val="24"/>
        </w:rPr>
        <w:t xml:space="preserve"> </w:t>
      </w:r>
      <w:r>
        <w:rPr>
          <w:color w:val="231F20"/>
          <w:sz w:val="24"/>
        </w:rPr>
        <w:t>to</w:t>
      </w:r>
      <w:r>
        <w:rPr>
          <w:color w:val="231F20"/>
          <w:spacing w:val="-5"/>
          <w:sz w:val="24"/>
        </w:rPr>
        <w:t xml:space="preserve"> </w:t>
      </w:r>
      <w:r>
        <w:rPr>
          <w:color w:val="231F20"/>
          <w:sz w:val="24"/>
        </w:rPr>
        <w:t>participatory</w:t>
      </w:r>
      <w:r>
        <w:rPr>
          <w:color w:val="231F20"/>
          <w:spacing w:val="-5"/>
          <w:sz w:val="24"/>
        </w:rPr>
        <w:t xml:space="preserve"> </w:t>
      </w:r>
      <w:r>
        <w:rPr>
          <w:color w:val="231F20"/>
          <w:sz w:val="24"/>
        </w:rPr>
        <w:t>strategies</w:t>
      </w:r>
      <w:r>
        <w:rPr>
          <w:color w:val="231F20"/>
          <w:spacing w:val="-6"/>
          <w:sz w:val="24"/>
        </w:rPr>
        <w:t xml:space="preserve"> </w:t>
      </w:r>
      <w:r>
        <w:rPr>
          <w:color w:val="231F20"/>
          <w:sz w:val="24"/>
        </w:rPr>
        <w:t>for</w:t>
      </w:r>
      <w:r>
        <w:rPr>
          <w:color w:val="231F20"/>
          <w:spacing w:val="-5"/>
          <w:sz w:val="24"/>
        </w:rPr>
        <w:t xml:space="preserve"> </w:t>
      </w:r>
      <w:r>
        <w:rPr>
          <w:color w:val="231F20"/>
          <w:sz w:val="24"/>
        </w:rPr>
        <w:t>evaluation,</w:t>
      </w:r>
      <w:r>
        <w:rPr>
          <w:color w:val="231F20"/>
          <w:spacing w:val="-5"/>
          <w:sz w:val="24"/>
        </w:rPr>
        <w:t xml:space="preserve"> </w:t>
      </w:r>
      <w:r>
        <w:rPr>
          <w:color w:val="231F20"/>
          <w:sz w:val="24"/>
        </w:rPr>
        <w:t xml:space="preserve">design, data collection, analysis, </w:t>
      </w:r>
      <w:proofErr w:type="gramStart"/>
      <w:r>
        <w:rPr>
          <w:color w:val="231F20"/>
          <w:sz w:val="24"/>
        </w:rPr>
        <w:t>reporting</w:t>
      </w:r>
      <w:proofErr w:type="gramEnd"/>
      <w:r>
        <w:rPr>
          <w:color w:val="231F20"/>
          <w:sz w:val="24"/>
        </w:rPr>
        <w:t xml:space="preserve"> and learning are conducted in an ethical and responsible way with all project participants (e.g. project participants, sub- </w:t>
      </w:r>
      <w:r>
        <w:rPr>
          <w:color w:val="231F20"/>
          <w:spacing w:val="-2"/>
          <w:sz w:val="24"/>
        </w:rPr>
        <w:t>recipients);(60)</w:t>
      </w:r>
    </w:p>
    <w:p w14:paraId="4F64C609" w14:textId="77777777" w:rsidR="00226189" w:rsidRDefault="00000000">
      <w:pPr>
        <w:pStyle w:val="ListParagraph"/>
        <w:numPr>
          <w:ilvl w:val="0"/>
          <w:numId w:val="35"/>
        </w:numPr>
        <w:tabs>
          <w:tab w:val="left" w:pos="1610"/>
        </w:tabs>
        <w:ind w:right="163"/>
        <w:rPr>
          <w:sz w:val="24"/>
        </w:rPr>
      </w:pPr>
      <w:r>
        <w:rPr>
          <w:color w:val="231F20"/>
          <w:sz w:val="24"/>
        </w:rPr>
        <w:t>protecting the privacy of human subjects when collecting data from individuals. For instance, when collecting data from project participants, consider whether your</w:t>
      </w:r>
      <w:r>
        <w:rPr>
          <w:color w:val="231F20"/>
          <w:spacing w:val="-5"/>
          <w:sz w:val="24"/>
        </w:rPr>
        <w:t xml:space="preserve"> </w:t>
      </w:r>
      <w:r>
        <w:rPr>
          <w:color w:val="231F20"/>
          <w:sz w:val="24"/>
        </w:rPr>
        <w:t>organization</w:t>
      </w:r>
      <w:r>
        <w:rPr>
          <w:color w:val="231F20"/>
          <w:spacing w:val="-5"/>
          <w:sz w:val="24"/>
        </w:rPr>
        <w:t xml:space="preserve"> </w:t>
      </w:r>
      <w:r>
        <w:rPr>
          <w:color w:val="231F20"/>
          <w:sz w:val="24"/>
        </w:rPr>
        <w:t>will</w:t>
      </w:r>
      <w:r>
        <w:rPr>
          <w:color w:val="231F20"/>
          <w:spacing w:val="-5"/>
          <w:sz w:val="24"/>
        </w:rPr>
        <w:t xml:space="preserve"> </w:t>
      </w:r>
      <w:r>
        <w:rPr>
          <w:color w:val="231F20"/>
          <w:sz w:val="24"/>
        </w:rPr>
        <w:t>have</w:t>
      </w:r>
      <w:r>
        <w:rPr>
          <w:color w:val="231F20"/>
          <w:spacing w:val="-5"/>
          <w:sz w:val="24"/>
        </w:rPr>
        <w:t xml:space="preserve"> </w:t>
      </w:r>
      <w:r>
        <w:rPr>
          <w:color w:val="231F20"/>
          <w:sz w:val="24"/>
        </w:rPr>
        <w:t>the</w:t>
      </w:r>
      <w:r>
        <w:rPr>
          <w:color w:val="231F20"/>
          <w:spacing w:val="-5"/>
          <w:sz w:val="24"/>
        </w:rPr>
        <w:t xml:space="preserve"> </w:t>
      </w:r>
      <w:r>
        <w:rPr>
          <w:color w:val="231F20"/>
          <w:sz w:val="24"/>
        </w:rPr>
        <w:t>necessary</w:t>
      </w:r>
      <w:r>
        <w:rPr>
          <w:color w:val="231F20"/>
          <w:spacing w:val="-5"/>
          <w:sz w:val="24"/>
        </w:rPr>
        <w:t xml:space="preserve"> </w:t>
      </w:r>
      <w:r>
        <w:rPr>
          <w:color w:val="231F20"/>
          <w:sz w:val="24"/>
        </w:rPr>
        <w:t>informed</w:t>
      </w:r>
      <w:r>
        <w:rPr>
          <w:color w:val="231F20"/>
          <w:spacing w:val="-5"/>
          <w:sz w:val="24"/>
        </w:rPr>
        <w:t xml:space="preserve"> </w:t>
      </w:r>
      <w:r>
        <w:rPr>
          <w:color w:val="231F20"/>
          <w:sz w:val="24"/>
        </w:rPr>
        <w:t>consent</w:t>
      </w:r>
      <w:r>
        <w:rPr>
          <w:color w:val="231F20"/>
          <w:spacing w:val="-5"/>
          <w:sz w:val="24"/>
        </w:rPr>
        <w:t xml:space="preserve"> </w:t>
      </w:r>
      <w:r>
        <w:rPr>
          <w:color w:val="231F20"/>
          <w:sz w:val="24"/>
        </w:rPr>
        <w:t>forms,</w:t>
      </w:r>
      <w:r>
        <w:rPr>
          <w:color w:val="231F20"/>
          <w:spacing w:val="-5"/>
          <w:sz w:val="24"/>
        </w:rPr>
        <w:t xml:space="preserve"> </w:t>
      </w:r>
      <w:r>
        <w:rPr>
          <w:color w:val="231F20"/>
          <w:sz w:val="24"/>
        </w:rPr>
        <w:t>confidentiality agreements, and data security protocols;(61)</w:t>
      </w:r>
    </w:p>
    <w:p w14:paraId="680E1F3C" w14:textId="77777777" w:rsidR="00226189" w:rsidRDefault="00000000">
      <w:pPr>
        <w:pStyle w:val="ListParagraph"/>
        <w:numPr>
          <w:ilvl w:val="0"/>
          <w:numId w:val="35"/>
        </w:numPr>
        <w:tabs>
          <w:tab w:val="left" w:pos="1610"/>
        </w:tabs>
        <w:ind w:right="436"/>
        <w:rPr>
          <w:sz w:val="24"/>
        </w:rPr>
      </w:pPr>
      <w:r>
        <w:rPr>
          <w:color w:val="231F20"/>
          <w:sz w:val="24"/>
        </w:rPr>
        <w:t>ensuring that efforts do not put any marginalized and/or underrepresented individual at increased risk of harm nor contribute to inequities, exclusion, discrimination,</w:t>
      </w:r>
      <w:r>
        <w:rPr>
          <w:color w:val="231F20"/>
          <w:spacing w:val="-7"/>
          <w:sz w:val="24"/>
        </w:rPr>
        <w:t xml:space="preserve"> </w:t>
      </w:r>
      <w:r>
        <w:rPr>
          <w:color w:val="231F20"/>
          <w:sz w:val="24"/>
        </w:rPr>
        <w:t>vulnerability,</w:t>
      </w:r>
      <w:r>
        <w:rPr>
          <w:color w:val="231F20"/>
          <w:spacing w:val="-7"/>
          <w:sz w:val="24"/>
        </w:rPr>
        <w:t xml:space="preserve"> </w:t>
      </w:r>
      <w:r>
        <w:rPr>
          <w:color w:val="231F20"/>
          <w:sz w:val="24"/>
        </w:rPr>
        <w:t>stigmatization,</w:t>
      </w:r>
      <w:r>
        <w:rPr>
          <w:color w:val="231F20"/>
          <w:spacing w:val="-7"/>
          <w:sz w:val="24"/>
        </w:rPr>
        <w:t xml:space="preserve"> </w:t>
      </w:r>
      <w:r>
        <w:rPr>
          <w:color w:val="231F20"/>
          <w:sz w:val="24"/>
        </w:rPr>
        <w:t>or</w:t>
      </w:r>
      <w:r>
        <w:rPr>
          <w:color w:val="231F20"/>
          <w:spacing w:val="-7"/>
          <w:sz w:val="24"/>
        </w:rPr>
        <w:t xml:space="preserve"> </w:t>
      </w:r>
      <w:r>
        <w:rPr>
          <w:color w:val="231F20"/>
          <w:sz w:val="24"/>
        </w:rPr>
        <w:t>violence</w:t>
      </w:r>
      <w:r>
        <w:rPr>
          <w:color w:val="231F20"/>
          <w:spacing w:val="-7"/>
          <w:sz w:val="24"/>
        </w:rPr>
        <w:t xml:space="preserve"> </w:t>
      </w:r>
      <w:r>
        <w:rPr>
          <w:color w:val="231F20"/>
          <w:sz w:val="24"/>
        </w:rPr>
        <w:t>towards</w:t>
      </w:r>
      <w:r>
        <w:rPr>
          <w:color w:val="231F20"/>
          <w:spacing w:val="-8"/>
          <w:sz w:val="24"/>
        </w:rPr>
        <w:t xml:space="preserve"> </w:t>
      </w:r>
      <w:r>
        <w:rPr>
          <w:color w:val="231F20"/>
          <w:sz w:val="24"/>
        </w:rPr>
        <w:t>programming design, implementation, monitoring, and evaluation;(62)</w:t>
      </w:r>
    </w:p>
    <w:p w14:paraId="00D12415" w14:textId="77777777" w:rsidR="00226189" w:rsidRDefault="00000000">
      <w:pPr>
        <w:pStyle w:val="ListParagraph"/>
        <w:numPr>
          <w:ilvl w:val="0"/>
          <w:numId w:val="35"/>
        </w:numPr>
        <w:tabs>
          <w:tab w:val="left" w:pos="1610"/>
        </w:tabs>
        <w:spacing w:before="20"/>
        <w:ind w:right="203"/>
        <w:rPr>
          <w:sz w:val="24"/>
        </w:rPr>
      </w:pPr>
      <w:r>
        <w:rPr>
          <w:color w:val="231F20"/>
          <w:sz w:val="24"/>
        </w:rPr>
        <w:t>development of the Monitoring and Evaluation Plan (M&amp;E Plan) to include a results</w:t>
      </w:r>
      <w:r>
        <w:rPr>
          <w:color w:val="231F20"/>
          <w:spacing w:val="-6"/>
          <w:sz w:val="24"/>
        </w:rPr>
        <w:t xml:space="preserve"> </w:t>
      </w:r>
      <w:r>
        <w:rPr>
          <w:color w:val="231F20"/>
          <w:sz w:val="24"/>
        </w:rPr>
        <w:t>framework,</w:t>
      </w:r>
      <w:r>
        <w:rPr>
          <w:color w:val="231F20"/>
          <w:spacing w:val="-5"/>
          <w:sz w:val="24"/>
        </w:rPr>
        <w:t xml:space="preserve"> </w:t>
      </w:r>
      <w:r>
        <w:rPr>
          <w:color w:val="231F20"/>
          <w:sz w:val="24"/>
        </w:rPr>
        <w:t>activity</w:t>
      </w:r>
      <w:r>
        <w:rPr>
          <w:color w:val="231F20"/>
          <w:spacing w:val="-5"/>
          <w:sz w:val="24"/>
        </w:rPr>
        <w:t xml:space="preserve"> </w:t>
      </w:r>
      <w:r>
        <w:rPr>
          <w:color w:val="231F20"/>
          <w:sz w:val="24"/>
        </w:rPr>
        <w:t>mapping,</w:t>
      </w:r>
      <w:r>
        <w:rPr>
          <w:color w:val="231F20"/>
          <w:spacing w:val="-5"/>
          <w:sz w:val="24"/>
        </w:rPr>
        <w:t xml:space="preserve"> </w:t>
      </w:r>
      <w:r>
        <w:rPr>
          <w:color w:val="231F20"/>
          <w:sz w:val="24"/>
        </w:rPr>
        <w:t>project</w:t>
      </w:r>
      <w:r>
        <w:rPr>
          <w:color w:val="231F20"/>
          <w:spacing w:val="-5"/>
          <w:sz w:val="24"/>
        </w:rPr>
        <w:t xml:space="preserve"> </w:t>
      </w:r>
      <w:r>
        <w:rPr>
          <w:color w:val="231F20"/>
          <w:sz w:val="24"/>
        </w:rPr>
        <w:t>monitoring</w:t>
      </w:r>
      <w:r>
        <w:rPr>
          <w:color w:val="231F20"/>
          <w:spacing w:val="-5"/>
          <w:sz w:val="24"/>
        </w:rPr>
        <w:t xml:space="preserve"> </w:t>
      </w:r>
      <w:r>
        <w:rPr>
          <w:color w:val="231F20"/>
          <w:sz w:val="24"/>
        </w:rPr>
        <w:t>plan</w:t>
      </w:r>
      <w:r>
        <w:rPr>
          <w:color w:val="231F20"/>
          <w:spacing w:val="-5"/>
          <w:sz w:val="24"/>
        </w:rPr>
        <w:t xml:space="preserve"> </w:t>
      </w:r>
      <w:r>
        <w:rPr>
          <w:color w:val="231F20"/>
          <w:sz w:val="24"/>
        </w:rPr>
        <w:t>with</w:t>
      </w:r>
      <w:r>
        <w:rPr>
          <w:color w:val="231F20"/>
          <w:spacing w:val="-5"/>
          <w:sz w:val="24"/>
        </w:rPr>
        <w:t xml:space="preserve"> </w:t>
      </w:r>
      <w:r>
        <w:rPr>
          <w:color w:val="231F20"/>
          <w:sz w:val="24"/>
        </w:rPr>
        <w:t>indicators,</w:t>
      </w:r>
      <w:r>
        <w:rPr>
          <w:color w:val="231F20"/>
          <w:spacing w:val="-5"/>
          <w:sz w:val="24"/>
        </w:rPr>
        <w:t xml:space="preserve"> </w:t>
      </w:r>
      <w:r>
        <w:rPr>
          <w:color w:val="231F20"/>
          <w:sz w:val="24"/>
        </w:rPr>
        <w:t>and data reporting form;</w:t>
      </w:r>
    </w:p>
    <w:p w14:paraId="7261E097" w14:textId="77777777" w:rsidR="00226189" w:rsidRDefault="00000000">
      <w:pPr>
        <w:pStyle w:val="ListParagraph"/>
        <w:numPr>
          <w:ilvl w:val="0"/>
          <w:numId w:val="35"/>
        </w:numPr>
        <w:tabs>
          <w:tab w:val="left" w:pos="1610"/>
        </w:tabs>
        <w:ind w:right="149"/>
        <w:rPr>
          <w:sz w:val="24"/>
        </w:rPr>
      </w:pPr>
      <w:r>
        <w:rPr>
          <w:color w:val="231F20"/>
          <w:sz w:val="24"/>
        </w:rPr>
        <w:t>integrating principles of diversity, equity, inclusion and accessibility into M&amp;E planning</w:t>
      </w:r>
      <w:r>
        <w:rPr>
          <w:color w:val="231F20"/>
          <w:spacing w:val="-4"/>
          <w:sz w:val="24"/>
        </w:rPr>
        <w:t xml:space="preserve"> </w:t>
      </w:r>
      <w:r>
        <w:rPr>
          <w:color w:val="231F20"/>
          <w:sz w:val="24"/>
        </w:rPr>
        <w:t>and</w:t>
      </w:r>
      <w:r>
        <w:rPr>
          <w:color w:val="231F20"/>
          <w:spacing w:val="-4"/>
          <w:sz w:val="24"/>
        </w:rPr>
        <w:t xml:space="preserve"> </w:t>
      </w:r>
      <w:r>
        <w:rPr>
          <w:color w:val="231F20"/>
          <w:sz w:val="24"/>
        </w:rPr>
        <w:t>implementation,</w:t>
      </w:r>
      <w:r>
        <w:rPr>
          <w:color w:val="231F20"/>
          <w:spacing w:val="-4"/>
          <w:sz w:val="24"/>
        </w:rPr>
        <w:t xml:space="preserve"> </w:t>
      </w:r>
      <w:r>
        <w:rPr>
          <w:color w:val="231F20"/>
          <w:sz w:val="24"/>
        </w:rPr>
        <w:t>including</w:t>
      </w:r>
      <w:r>
        <w:rPr>
          <w:color w:val="231F20"/>
          <w:spacing w:val="-4"/>
          <w:sz w:val="24"/>
        </w:rPr>
        <w:t xml:space="preserve"> </w:t>
      </w:r>
      <w:r>
        <w:rPr>
          <w:color w:val="231F20"/>
          <w:sz w:val="24"/>
        </w:rPr>
        <w:t>the</w:t>
      </w:r>
      <w:r>
        <w:rPr>
          <w:color w:val="231F20"/>
          <w:spacing w:val="-4"/>
          <w:sz w:val="24"/>
        </w:rPr>
        <w:t xml:space="preserve"> </w:t>
      </w:r>
      <w:r>
        <w:rPr>
          <w:color w:val="231F20"/>
          <w:sz w:val="24"/>
        </w:rPr>
        <w:t>use</w:t>
      </w:r>
      <w:r>
        <w:rPr>
          <w:color w:val="231F20"/>
          <w:spacing w:val="-4"/>
          <w:sz w:val="24"/>
        </w:rPr>
        <w:t xml:space="preserve"> </w:t>
      </w:r>
      <w:r>
        <w:rPr>
          <w:color w:val="231F20"/>
          <w:sz w:val="24"/>
        </w:rPr>
        <w:t>of</w:t>
      </w:r>
      <w:r>
        <w:rPr>
          <w:color w:val="231F20"/>
          <w:spacing w:val="-4"/>
          <w:sz w:val="24"/>
        </w:rPr>
        <w:t xml:space="preserve"> </w:t>
      </w:r>
      <w:r>
        <w:rPr>
          <w:color w:val="231F20"/>
          <w:sz w:val="24"/>
        </w:rPr>
        <w:t>indicators</w:t>
      </w:r>
      <w:r>
        <w:rPr>
          <w:color w:val="231F20"/>
          <w:spacing w:val="-5"/>
          <w:sz w:val="24"/>
        </w:rPr>
        <w:t xml:space="preserve"> </w:t>
      </w:r>
      <w:r>
        <w:rPr>
          <w:color w:val="231F20"/>
          <w:sz w:val="24"/>
        </w:rPr>
        <w:t>to</w:t>
      </w:r>
      <w:r>
        <w:rPr>
          <w:color w:val="231F20"/>
          <w:spacing w:val="-4"/>
          <w:sz w:val="24"/>
        </w:rPr>
        <w:t xml:space="preserve"> </w:t>
      </w:r>
      <w:r>
        <w:rPr>
          <w:color w:val="231F20"/>
          <w:sz w:val="24"/>
        </w:rPr>
        <w:t>measure</w:t>
      </w:r>
      <w:r>
        <w:rPr>
          <w:color w:val="231F20"/>
          <w:spacing w:val="-4"/>
          <w:sz w:val="24"/>
        </w:rPr>
        <w:t xml:space="preserve"> </w:t>
      </w:r>
      <w:r>
        <w:rPr>
          <w:color w:val="231F20"/>
          <w:sz w:val="24"/>
        </w:rPr>
        <w:t>results</w:t>
      </w:r>
      <w:r>
        <w:rPr>
          <w:color w:val="231F20"/>
          <w:spacing w:val="-5"/>
          <w:sz w:val="24"/>
        </w:rPr>
        <w:t xml:space="preserve"> </w:t>
      </w:r>
      <w:proofErr w:type="gramStart"/>
      <w:r>
        <w:rPr>
          <w:color w:val="231F20"/>
          <w:sz w:val="24"/>
        </w:rPr>
        <w:t>in regard to</w:t>
      </w:r>
      <w:proofErr w:type="gramEnd"/>
      <w:r>
        <w:rPr>
          <w:color w:val="231F20"/>
          <w:sz w:val="24"/>
        </w:rPr>
        <w:t xml:space="preserve"> under-served populations;</w:t>
      </w:r>
    </w:p>
    <w:p w14:paraId="2FF1EC15" w14:textId="77777777" w:rsidR="00226189" w:rsidRDefault="00000000">
      <w:pPr>
        <w:pStyle w:val="ListParagraph"/>
        <w:numPr>
          <w:ilvl w:val="0"/>
          <w:numId w:val="35"/>
        </w:numPr>
        <w:tabs>
          <w:tab w:val="left" w:pos="1610"/>
        </w:tabs>
        <w:ind w:right="1223"/>
        <w:rPr>
          <w:sz w:val="24"/>
        </w:rPr>
      </w:pPr>
      <w:r>
        <w:rPr>
          <w:color w:val="231F20"/>
          <w:sz w:val="24"/>
        </w:rPr>
        <w:t>development</w:t>
      </w:r>
      <w:r>
        <w:rPr>
          <w:color w:val="231F20"/>
          <w:spacing w:val="-6"/>
          <w:sz w:val="24"/>
        </w:rPr>
        <w:t xml:space="preserve"> </w:t>
      </w:r>
      <w:r>
        <w:rPr>
          <w:color w:val="231F20"/>
          <w:sz w:val="24"/>
        </w:rPr>
        <w:t>of</w:t>
      </w:r>
      <w:r>
        <w:rPr>
          <w:color w:val="231F20"/>
          <w:spacing w:val="-6"/>
          <w:sz w:val="24"/>
        </w:rPr>
        <w:t xml:space="preserve"> </w:t>
      </w:r>
      <w:r>
        <w:rPr>
          <w:color w:val="231F20"/>
          <w:sz w:val="24"/>
        </w:rPr>
        <w:t>project-specific</w:t>
      </w:r>
      <w:r>
        <w:rPr>
          <w:color w:val="231F20"/>
          <w:spacing w:val="-6"/>
          <w:sz w:val="24"/>
        </w:rPr>
        <w:t xml:space="preserve"> </w:t>
      </w:r>
      <w:r>
        <w:rPr>
          <w:color w:val="231F20"/>
          <w:sz w:val="24"/>
        </w:rPr>
        <w:t>child</w:t>
      </w:r>
      <w:r>
        <w:rPr>
          <w:color w:val="231F20"/>
          <w:spacing w:val="-6"/>
          <w:sz w:val="24"/>
        </w:rPr>
        <w:t xml:space="preserve"> </w:t>
      </w:r>
      <w:r>
        <w:rPr>
          <w:color w:val="231F20"/>
          <w:sz w:val="24"/>
        </w:rPr>
        <w:t>labor/forced</w:t>
      </w:r>
      <w:r>
        <w:rPr>
          <w:color w:val="231F20"/>
          <w:spacing w:val="-6"/>
          <w:sz w:val="24"/>
        </w:rPr>
        <w:t xml:space="preserve"> </w:t>
      </w:r>
      <w:r>
        <w:rPr>
          <w:color w:val="231F20"/>
          <w:sz w:val="24"/>
        </w:rPr>
        <w:t>labor</w:t>
      </w:r>
      <w:r>
        <w:rPr>
          <w:color w:val="231F20"/>
          <w:spacing w:val="-6"/>
          <w:sz w:val="24"/>
        </w:rPr>
        <w:t xml:space="preserve"> </w:t>
      </w:r>
      <w:r>
        <w:rPr>
          <w:color w:val="231F20"/>
          <w:sz w:val="24"/>
        </w:rPr>
        <w:t>definitions</w:t>
      </w:r>
      <w:r>
        <w:rPr>
          <w:color w:val="231F20"/>
          <w:spacing w:val="-7"/>
          <w:sz w:val="24"/>
        </w:rPr>
        <w:t xml:space="preserve"> </w:t>
      </w:r>
      <w:r>
        <w:rPr>
          <w:color w:val="231F20"/>
          <w:sz w:val="24"/>
        </w:rPr>
        <w:t xml:space="preserve">(as </w:t>
      </w:r>
      <w:r>
        <w:rPr>
          <w:color w:val="231F20"/>
          <w:spacing w:val="-2"/>
          <w:sz w:val="24"/>
        </w:rPr>
        <w:t>applicable);</w:t>
      </w:r>
    </w:p>
    <w:p w14:paraId="6EFA9DF2" w14:textId="77777777" w:rsidR="00226189" w:rsidRDefault="00000000">
      <w:pPr>
        <w:pStyle w:val="ListParagraph"/>
        <w:numPr>
          <w:ilvl w:val="0"/>
          <w:numId w:val="35"/>
        </w:numPr>
        <w:tabs>
          <w:tab w:val="left" w:pos="1610"/>
        </w:tabs>
        <w:ind w:right="237"/>
        <w:rPr>
          <w:sz w:val="24"/>
        </w:rPr>
      </w:pPr>
      <w:r>
        <w:rPr>
          <w:color w:val="231F20"/>
          <w:sz w:val="24"/>
        </w:rPr>
        <w:t>development</w:t>
      </w:r>
      <w:r>
        <w:rPr>
          <w:color w:val="231F20"/>
          <w:spacing w:val="-5"/>
          <w:sz w:val="24"/>
        </w:rPr>
        <w:t xml:space="preserve"> </w:t>
      </w:r>
      <w:r>
        <w:rPr>
          <w:color w:val="231F20"/>
          <w:sz w:val="24"/>
        </w:rPr>
        <w:t>of</w:t>
      </w:r>
      <w:r>
        <w:rPr>
          <w:color w:val="231F20"/>
          <w:spacing w:val="-5"/>
          <w:sz w:val="24"/>
        </w:rPr>
        <w:t xml:space="preserve"> </w:t>
      </w:r>
      <w:r>
        <w:rPr>
          <w:color w:val="231F20"/>
          <w:sz w:val="24"/>
        </w:rPr>
        <w:t>detailed</w:t>
      </w:r>
      <w:r>
        <w:rPr>
          <w:color w:val="231F20"/>
          <w:spacing w:val="-5"/>
          <w:sz w:val="24"/>
        </w:rPr>
        <w:t xml:space="preserve"> </w:t>
      </w:r>
      <w:r>
        <w:rPr>
          <w:color w:val="231F20"/>
          <w:sz w:val="24"/>
        </w:rPr>
        <w:t>participants’</w:t>
      </w:r>
      <w:r>
        <w:rPr>
          <w:color w:val="231F20"/>
          <w:spacing w:val="-5"/>
          <w:sz w:val="24"/>
        </w:rPr>
        <w:t xml:space="preserve"> </w:t>
      </w:r>
      <w:r>
        <w:rPr>
          <w:color w:val="231F20"/>
          <w:sz w:val="24"/>
        </w:rPr>
        <w:t>eligibility</w:t>
      </w:r>
      <w:r>
        <w:rPr>
          <w:color w:val="231F20"/>
          <w:spacing w:val="-5"/>
          <w:sz w:val="24"/>
        </w:rPr>
        <w:t xml:space="preserve"> </w:t>
      </w:r>
      <w:r>
        <w:rPr>
          <w:color w:val="231F20"/>
          <w:sz w:val="24"/>
        </w:rPr>
        <w:t>and</w:t>
      </w:r>
      <w:r>
        <w:rPr>
          <w:color w:val="231F20"/>
          <w:spacing w:val="-5"/>
          <w:sz w:val="24"/>
        </w:rPr>
        <w:t xml:space="preserve"> </w:t>
      </w:r>
      <w:r>
        <w:rPr>
          <w:color w:val="231F20"/>
          <w:sz w:val="24"/>
        </w:rPr>
        <w:t>selection</w:t>
      </w:r>
      <w:r>
        <w:rPr>
          <w:color w:val="231F20"/>
          <w:spacing w:val="-5"/>
          <w:sz w:val="24"/>
        </w:rPr>
        <w:t xml:space="preserve"> </w:t>
      </w:r>
      <w:r>
        <w:rPr>
          <w:color w:val="231F20"/>
          <w:sz w:val="24"/>
        </w:rPr>
        <w:t>criteria</w:t>
      </w:r>
      <w:r>
        <w:rPr>
          <w:color w:val="231F20"/>
          <w:spacing w:val="-5"/>
          <w:sz w:val="24"/>
        </w:rPr>
        <w:t xml:space="preserve"> </w:t>
      </w:r>
      <w:r>
        <w:rPr>
          <w:color w:val="231F20"/>
          <w:sz w:val="24"/>
        </w:rPr>
        <w:t>for</w:t>
      </w:r>
      <w:r>
        <w:rPr>
          <w:color w:val="231F20"/>
          <w:spacing w:val="-5"/>
          <w:sz w:val="24"/>
        </w:rPr>
        <w:t xml:space="preserve"> </w:t>
      </w:r>
      <w:r>
        <w:rPr>
          <w:color w:val="231F20"/>
          <w:sz w:val="24"/>
        </w:rPr>
        <w:t>projects with direct service components (including the provision of education and/or livelihoods services directly to project participants);</w:t>
      </w:r>
    </w:p>
    <w:p w14:paraId="1F8A2F39" w14:textId="77777777" w:rsidR="00226189" w:rsidRDefault="00226189">
      <w:pPr>
        <w:rPr>
          <w:sz w:val="24"/>
        </w:rPr>
        <w:sectPr w:rsidR="00226189">
          <w:pgSz w:w="12240" w:h="15840"/>
          <w:pgMar w:top="1380" w:right="1300" w:bottom="1260" w:left="1300" w:header="0" w:footer="1062" w:gutter="0"/>
          <w:cols w:space="720"/>
        </w:sectPr>
      </w:pPr>
    </w:p>
    <w:p w14:paraId="13425D2D" w14:textId="77777777" w:rsidR="00226189" w:rsidRDefault="00000000">
      <w:pPr>
        <w:pStyle w:val="ListParagraph"/>
        <w:numPr>
          <w:ilvl w:val="0"/>
          <w:numId w:val="35"/>
        </w:numPr>
        <w:tabs>
          <w:tab w:val="left" w:pos="1610"/>
        </w:tabs>
        <w:spacing w:before="80"/>
        <w:ind w:right="682"/>
        <w:jc w:val="both"/>
        <w:rPr>
          <w:sz w:val="24"/>
        </w:rPr>
      </w:pPr>
      <w:r>
        <w:rPr>
          <w:color w:val="231F20"/>
          <w:sz w:val="24"/>
        </w:rPr>
        <w:lastRenderedPageBreak/>
        <w:t>conducting a rigorous process, which may include the execution of specific studies, for establishing baseline and target values for USDOL standard and project-specific</w:t>
      </w:r>
      <w:r>
        <w:rPr>
          <w:color w:val="231F20"/>
          <w:spacing w:val="-3"/>
          <w:sz w:val="24"/>
        </w:rPr>
        <w:t xml:space="preserve"> </w:t>
      </w:r>
      <w:r>
        <w:rPr>
          <w:color w:val="231F20"/>
          <w:sz w:val="24"/>
        </w:rPr>
        <w:t>indicators,</w:t>
      </w:r>
      <w:r>
        <w:rPr>
          <w:color w:val="231F20"/>
          <w:spacing w:val="-3"/>
          <w:sz w:val="24"/>
        </w:rPr>
        <w:t xml:space="preserve"> </w:t>
      </w:r>
      <w:r>
        <w:rPr>
          <w:color w:val="231F20"/>
          <w:sz w:val="24"/>
        </w:rPr>
        <w:t>as</w:t>
      </w:r>
      <w:r>
        <w:rPr>
          <w:color w:val="231F20"/>
          <w:spacing w:val="-4"/>
          <w:sz w:val="24"/>
        </w:rPr>
        <w:t xml:space="preserve"> </w:t>
      </w:r>
      <w:r>
        <w:rPr>
          <w:color w:val="231F20"/>
          <w:sz w:val="24"/>
        </w:rPr>
        <w:t>applicable.</w:t>
      </w:r>
      <w:r>
        <w:rPr>
          <w:color w:val="231F20"/>
          <w:spacing w:val="40"/>
          <w:sz w:val="24"/>
        </w:rPr>
        <w:t xml:space="preserve"> </w:t>
      </w:r>
      <w:r>
        <w:rPr>
          <w:color w:val="231F20"/>
          <w:sz w:val="24"/>
        </w:rPr>
        <w:t>Please</w:t>
      </w:r>
      <w:r>
        <w:rPr>
          <w:color w:val="231F20"/>
          <w:spacing w:val="-3"/>
          <w:sz w:val="24"/>
        </w:rPr>
        <w:t xml:space="preserve"> </w:t>
      </w:r>
      <w:r>
        <w:rPr>
          <w:color w:val="231F20"/>
          <w:sz w:val="24"/>
        </w:rPr>
        <w:t>see</w:t>
      </w:r>
      <w:r>
        <w:rPr>
          <w:color w:val="231F20"/>
          <w:spacing w:val="-3"/>
          <w:sz w:val="24"/>
        </w:rPr>
        <w:t xml:space="preserve"> </w:t>
      </w:r>
      <w:r>
        <w:rPr>
          <w:color w:val="231F20"/>
          <w:sz w:val="24"/>
        </w:rPr>
        <w:t>Appendix</w:t>
      </w:r>
      <w:r>
        <w:rPr>
          <w:color w:val="231F20"/>
          <w:spacing w:val="-3"/>
          <w:sz w:val="24"/>
        </w:rPr>
        <w:t xml:space="preserve"> </w:t>
      </w:r>
      <w:r>
        <w:rPr>
          <w:color w:val="231F20"/>
          <w:sz w:val="24"/>
        </w:rPr>
        <w:t>F</w:t>
      </w:r>
      <w:r>
        <w:rPr>
          <w:color w:val="231F20"/>
          <w:spacing w:val="-4"/>
          <w:sz w:val="24"/>
        </w:rPr>
        <w:t xml:space="preserve"> </w:t>
      </w:r>
      <w:r>
        <w:rPr>
          <w:color w:val="231F20"/>
          <w:sz w:val="24"/>
        </w:rPr>
        <w:t>for</w:t>
      </w:r>
      <w:r>
        <w:rPr>
          <w:color w:val="231F20"/>
          <w:spacing w:val="-3"/>
          <w:sz w:val="24"/>
        </w:rPr>
        <w:t xml:space="preserve"> </w:t>
      </w:r>
      <w:r>
        <w:rPr>
          <w:color w:val="231F20"/>
          <w:sz w:val="24"/>
        </w:rPr>
        <w:t>a</w:t>
      </w:r>
      <w:r>
        <w:rPr>
          <w:color w:val="231F20"/>
          <w:spacing w:val="-3"/>
          <w:sz w:val="24"/>
        </w:rPr>
        <w:t xml:space="preserve"> </w:t>
      </w:r>
      <w:r>
        <w:rPr>
          <w:color w:val="231F20"/>
          <w:sz w:val="24"/>
        </w:rPr>
        <w:t>list</w:t>
      </w:r>
      <w:r>
        <w:rPr>
          <w:color w:val="231F20"/>
          <w:spacing w:val="-3"/>
          <w:sz w:val="24"/>
        </w:rPr>
        <w:t xml:space="preserve"> </w:t>
      </w:r>
      <w:r>
        <w:rPr>
          <w:color w:val="231F20"/>
          <w:sz w:val="24"/>
        </w:rPr>
        <w:t>of OCFT’s standard indicators;</w:t>
      </w:r>
    </w:p>
    <w:p w14:paraId="73FD350D" w14:textId="77777777" w:rsidR="00226189" w:rsidRDefault="00000000">
      <w:pPr>
        <w:pStyle w:val="ListParagraph"/>
        <w:numPr>
          <w:ilvl w:val="0"/>
          <w:numId w:val="35"/>
        </w:numPr>
        <w:tabs>
          <w:tab w:val="left" w:pos="1610"/>
        </w:tabs>
        <w:ind w:right="496"/>
        <w:rPr>
          <w:sz w:val="24"/>
        </w:rPr>
      </w:pPr>
      <w:r>
        <w:rPr>
          <w:color w:val="231F20"/>
          <w:sz w:val="24"/>
        </w:rPr>
        <w:t>implementation of the M&amp;E plan, which includes the collection, entering, processing,</w:t>
      </w:r>
      <w:r>
        <w:rPr>
          <w:color w:val="231F20"/>
          <w:spacing w:val="-5"/>
          <w:sz w:val="24"/>
        </w:rPr>
        <w:t xml:space="preserve"> </w:t>
      </w:r>
      <w:r>
        <w:rPr>
          <w:color w:val="231F20"/>
          <w:sz w:val="24"/>
        </w:rPr>
        <w:t>quality</w:t>
      </w:r>
      <w:r>
        <w:rPr>
          <w:color w:val="231F20"/>
          <w:spacing w:val="-5"/>
          <w:sz w:val="24"/>
        </w:rPr>
        <w:t xml:space="preserve"> </w:t>
      </w:r>
      <w:r>
        <w:rPr>
          <w:color w:val="231F20"/>
          <w:sz w:val="24"/>
        </w:rPr>
        <w:t>assessment,</w:t>
      </w:r>
      <w:r>
        <w:rPr>
          <w:color w:val="231F20"/>
          <w:spacing w:val="-5"/>
          <w:sz w:val="24"/>
        </w:rPr>
        <w:t xml:space="preserve"> </w:t>
      </w:r>
      <w:r>
        <w:rPr>
          <w:color w:val="231F20"/>
          <w:sz w:val="24"/>
        </w:rPr>
        <w:t>analysis,</w:t>
      </w:r>
      <w:r>
        <w:rPr>
          <w:color w:val="231F20"/>
          <w:spacing w:val="-5"/>
          <w:sz w:val="24"/>
        </w:rPr>
        <w:t xml:space="preserve"> </w:t>
      </w:r>
      <w:r>
        <w:rPr>
          <w:color w:val="231F20"/>
          <w:sz w:val="24"/>
        </w:rPr>
        <w:t>and</w:t>
      </w:r>
      <w:r>
        <w:rPr>
          <w:color w:val="231F20"/>
          <w:spacing w:val="-5"/>
          <w:sz w:val="24"/>
        </w:rPr>
        <w:t xml:space="preserve"> </w:t>
      </w:r>
      <w:r>
        <w:rPr>
          <w:color w:val="231F20"/>
          <w:sz w:val="24"/>
        </w:rPr>
        <w:t>reporting</w:t>
      </w:r>
      <w:r>
        <w:rPr>
          <w:color w:val="231F20"/>
          <w:spacing w:val="-5"/>
          <w:sz w:val="24"/>
        </w:rPr>
        <w:t xml:space="preserve"> </w:t>
      </w:r>
      <w:r>
        <w:rPr>
          <w:color w:val="231F20"/>
          <w:sz w:val="24"/>
        </w:rPr>
        <w:t>of</w:t>
      </w:r>
      <w:r>
        <w:rPr>
          <w:color w:val="231F20"/>
          <w:spacing w:val="-5"/>
          <w:sz w:val="24"/>
        </w:rPr>
        <w:t xml:space="preserve"> </w:t>
      </w:r>
      <w:r>
        <w:rPr>
          <w:color w:val="231F20"/>
          <w:sz w:val="24"/>
        </w:rPr>
        <w:t>data</w:t>
      </w:r>
      <w:r>
        <w:rPr>
          <w:color w:val="231F20"/>
          <w:spacing w:val="-5"/>
          <w:sz w:val="24"/>
        </w:rPr>
        <w:t xml:space="preserve"> </w:t>
      </w:r>
      <w:r>
        <w:rPr>
          <w:color w:val="231F20"/>
          <w:sz w:val="24"/>
        </w:rPr>
        <w:t>on</w:t>
      </w:r>
      <w:r>
        <w:rPr>
          <w:color w:val="231F20"/>
          <w:spacing w:val="-5"/>
          <w:sz w:val="24"/>
        </w:rPr>
        <w:t xml:space="preserve"> </w:t>
      </w:r>
      <w:r>
        <w:rPr>
          <w:color w:val="231F20"/>
          <w:sz w:val="24"/>
        </w:rPr>
        <w:t>performance indicators throughout the period of performance;</w:t>
      </w:r>
    </w:p>
    <w:p w14:paraId="53E92C48" w14:textId="77777777" w:rsidR="00226189" w:rsidRDefault="00000000">
      <w:pPr>
        <w:pStyle w:val="ListParagraph"/>
        <w:numPr>
          <w:ilvl w:val="0"/>
          <w:numId w:val="35"/>
        </w:numPr>
        <w:tabs>
          <w:tab w:val="left" w:pos="1610"/>
        </w:tabs>
        <w:ind w:right="843"/>
        <w:rPr>
          <w:sz w:val="24"/>
        </w:rPr>
      </w:pPr>
      <w:r>
        <w:rPr>
          <w:color w:val="231F20"/>
          <w:sz w:val="24"/>
        </w:rPr>
        <w:t>collaboration</w:t>
      </w:r>
      <w:r>
        <w:rPr>
          <w:color w:val="231F20"/>
          <w:spacing w:val="-5"/>
          <w:sz w:val="24"/>
        </w:rPr>
        <w:t xml:space="preserve"> </w:t>
      </w:r>
      <w:r>
        <w:rPr>
          <w:color w:val="231F20"/>
          <w:sz w:val="24"/>
        </w:rPr>
        <w:t>with</w:t>
      </w:r>
      <w:r>
        <w:rPr>
          <w:color w:val="231F20"/>
          <w:spacing w:val="-5"/>
          <w:sz w:val="24"/>
        </w:rPr>
        <w:t xml:space="preserve"> </w:t>
      </w:r>
      <w:r>
        <w:rPr>
          <w:color w:val="231F20"/>
          <w:sz w:val="24"/>
        </w:rPr>
        <w:t>ILAB</w:t>
      </w:r>
      <w:r>
        <w:rPr>
          <w:color w:val="231F20"/>
          <w:spacing w:val="-5"/>
          <w:sz w:val="24"/>
        </w:rPr>
        <w:t xml:space="preserve"> </w:t>
      </w:r>
      <w:r>
        <w:rPr>
          <w:color w:val="231F20"/>
          <w:sz w:val="24"/>
        </w:rPr>
        <w:t>on</w:t>
      </w:r>
      <w:r>
        <w:rPr>
          <w:color w:val="231F20"/>
          <w:spacing w:val="-5"/>
          <w:sz w:val="24"/>
        </w:rPr>
        <w:t xml:space="preserve"> </w:t>
      </w:r>
      <w:r>
        <w:rPr>
          <w:color w:val="231F20"/>
          <w:sz w:val="24"/>
        </w:rPr>
        <w:t>required</w:t>
      </w:r>
      <w:r>
        <w:rPr>
          <w:color w:val="231F20"/>
          <w:spacing w:val="-5"/>
          <w:sz w:val="24"/>
        </w:rPr>
        <w:t xml:space="preserve"> </w:t>
      </w:r>
      <w:r>
        <w:rPr>
          <w:color w:val="231F20"/>
          <w:sz w:val="24"/>
        </w:rPr>
        <w:t>performance</w:t>
      </w:r>
      <w:r>
        <w:rPr>
          <w:color w:val="231F20"/>
          <w:spacing w:val="-5"/>
          <w:sz w:val="24"/>
        </w:rPr>
        <w:t xml:space="preserve"> </w:t>
      </w:r>
      <w:r>
        <w:rPr>
          <w:color w:val="231F20"/>
          <w:sz w:val="24"/>
        </w:rPr>
        <w:t>evaluations</w:t>
      </w:r>
      <w:r>
        <w:rPr>
          <w:color w:val="231F20"/>
          <w:spacing w:val="-6"/>
          <w:sz w:val="24"/>
        </w:rPr>
        <w:t xml:space="preserve"> </w:t>
      </w:r>
      <w:r>
        <w:rPr>
          <w:color w:val="231F20"/>
          <w:sz w:val="24"/>
        </w:rPr>
        <w:t>and/or</w:t>
      </w:r>
      <w:r>
        <w:rPr>
          <w:color w:val="231F20"/>
          <w:spacing w:val="-5"/>
          <w:sz w:val="24"/>
        </w:rPr>
        <w:t xml:space="preserve"> </w:t>
      </w:r>
      <w:r>
        <w:rPr>
          <w:color w:val="231F20"/>
          <w:sz w:val="24"/>
        </w:rPr>
        <w:t>other learning/accountability activities;</w:t>
      </w:r>
    </w:p>
    <w:p w14:paraId="3354AA09" w14:textId="77777777" w:rsidR="00226189" w:rsidRDefault="00000000">
      <w:pPr>
        <w:pStyle w:val="ListParagraph"/>
        <w:numPr>
          <w:ilvl w:val="0"/>
          <w:numId w:val="35"/>
        </w:numPr>
        <w:tabs>
          <w:tab w:val="left" w:pos="1610"/>
        </w:tabs>
        <w:ind w:right="324"/>
        <w:rPr>
          <w:sz w:val="24"/>
        </w:rPr>
      </w:pPr>
      <w:r>
        <w:rPr>
          <w:color w:val="231F20"/>
          <w:sz w:val="24"/>
        </w:rPr>
        <w:t>ensuring</w:t>
      </w:r>
      <w:r>
        <w:rPr>
          <w:color w:val="231F20"/>
          <w:spacing w:val="-4"/>
          <w:sz w:val="24"/>
        </w:rPr>
        <w:t xml:space="preserve"> </w:t>
      </w:r>
      <w:r>
        <w:rPr>
          <w:color w:val="231F20"/>
          <w:sz w:val="24"/>
        </w:rPr>
        <w:t>adequate</w:t>
      </w:r>
      <w:r>
        <w:rPr>
          <w:color w:val="231F20"/>
          <w:spacing w:val="-4"/>
          <w:sz w:val="24"/>
        </w:rPr>
        <w:t xml:space="preserve"> </w:t>
      </w:r>
      <w:r>
        <w:rPr>
          <w:color w:val="231F20"/>
          <w:sz w:val="24"/>
        </w:rPr>
        <w:t>M&amp;E</w:t>
      </w:r>
      <w:r>
        <w:rPr>
          <w:color w:val="231F20"/>
          <w:spacing w:val="-4"/>
          <w:sz w:val="24"/>
        </w:rPr>
        <w:t xml:space="preserve"> </w:t>
      </w:r>
      <w:r>
        <w:rPr>
          <w:color w:val="231F20"/>
          <w:sz w:val="24"/>
        </w:rPr>
        <w:t>staffing</w:t>
      </w:r>
      <w:r>
        <w:rPr>
          <w:color w:val="231F20"/>
          <w:spacing w:val="-4"/>
          <w:sz w:val="24"/>
        </w:rPr>
        <w:t xml:space="preserve"> </w:t>
      </w:r>
      <w:r>
        <w:rPr>
          <w:color w:val="231F20"/>
          <w:sz w:val="24"/>
        </w:rPr>
        <w:t>capacity</w:t>
      </w:r>
      <w:r>
        <w:rPr>
          <w:color w:val="231F20"/>
          <w:spacing w:val="-4"/>
          <w:sz w:val="24"/>
        </w:rPr>
        <w:t xml:space="preserve"> </w:t>
      </w:r>
      <w:r>
        <w:rPr>
          <w:color w:val="231F20"/>
          <w:sz w:val="24"/>
        </w:rPr>
        <w:t>with</w:t>
      </w:r>
      <w:r>
        <w:rPr>
          <w:color w:val="231F20"/>
          <w:spacing w:val="-4"/>
          <w:sz w:val="24"/>
        </w:rPr>
        <w:t xml:space="preserve"> </w:t>
      </w:r>
      <w:r>
        <w:rPr>
          <w:color w:val="231F20"/>
          <w:sz w:val="24"/>
        </w:rPr>
        <w:t>clear</w:t>
      </w:r>
      <w:r>
        <w:rPr>
          <w:color w:val="231F20"/>
          <w:spacing w:val="-4"/>
          <w:sz w:val="24"/>
        </w:rPr>
        <w:t xml:space="preserve"> </w:t>
      </w:r>
      <w:r>
        <w:rPr>
          <w:color w:val="231F20"/>
          <w:sz w:val="24"/>
        </w:rPr>
        <w:t>roles</w:t>
      </w:r>
      <w:r>
        <w:rPr>
          <w:color w:val="231F20"/>
          <w:spacing w:val="-5"/>
          <w:sz w:val="24"/>
        </w:rPr>
        <w:t xml:space="preserve"> </w:t>
      </w:r>
      <w:r>
        <w:rPr>
          <w:color w:val="231F20"/>
          <w:sz w:val="24"/>
        </w:rPr>
        <w:t>and</w:t>
      </w:r>
      <w:r>
        <w:rPr>
          <w:color w:val="231F20"/>
          <w:spacing w:val="-4"/>
          <w:sz w:val="24"/>
        </w:rPr>
        <w:t xml:space="preserve"> </w:t>
      </w:r>
      <w:r>
        <w:rPr>
          <w:color w:val="231F20"/>
          <w:sz w:val="24"/>
        </w:rPr>
        <w:t>responsibilities</w:t>
      </w:r>
      <w:r>
        <w:rPr>
          <w:color w:val="231F20"/>
          <w:spacing w:val="-5"/>
          <w:sz w:val="24"/>
        </w:rPr>
        <w:t xml:space="preserve"> </w:t>
      </w:r>
      <w:r>
        <w:rPr>
          <w:color w:val="231F20"/>
          <w:sz w:val="24"/>
        </w:rPr>
        <w:t>to support monitoring activities throughout the project’s period of performance;</w:t>
      </w:r>
    </w:p>
    <w:p w14:paraId="520BF9FA" w14:textId="77777777" w:rsidR="00226189" w:rsidRDefault="00000000">
      <w:pPr>
        <w:pStyle w:val="ListParagraph"/>
        <w:numPr>
          <w:ilvl w:val="0"/>
          <w:numId w:val="35"/>
        </w:numPr>
        <w:tabs>
          <w:tab w:val="left" w:pos="1610"/>
        </w:tabs>
        <w:ind w:right="162"/>
        <w:jc w:val="both"/>
        <w:rPr>
          <w:sz w:val="24"/>
        </w:rPr>
      </w:pPr>
      <w:r>
        <w:rPr>
          <w:color w:val="231F20"/>
          <w:sz w:val="24"/>
        </w:rPr>
        <w:t>working</w:t>
      </w:r>
      <w:r>
        <w:rPr>
          <w:color w:val="231F20"/>
          <w:spacing w:val="-3"/>
          <w:sz w:val="24"/>
        </w:rPr>
        <w:t xml:space="preserve"> </w:t>
      </w:r>
      <w:r>
        <w:rPr>
          <w:color w:val="231F20"/>
          <w:sz w:val="24"/>
        </w:rPr>
        <w:t>with</w:t>
      </w:r>
      <w:r>
        <w:rPr>
          <w:color w:val="231F20"/>
          <w:spacing w:val="-3"/>
          <w:sz w:val="24"/>
        </w:rPr>
        <w:t xml:space="preserve"> </w:t>
      </w:r>
      <w:r>
        <w:rPr>
          <w:color w:val="231F20"/>
          <w:sz w:val="24"/>
        </w:rPr>
        <w:t>USDOL</w:t>
      </w:r>
      <w:r>
        <w:rPr>
          <w:color w:val="231F20"/>
          <w:spacing w:val="-3"/>
          <w:sz w:val="24"/>
        </w:rPr>
        <w:t xml:space="preserve"> </w:t>
      </w:r>
      <w:r>
        <w:rPr>
          <w:color w:val="231F20"/>
          <w:sz w:val="24"/>
        </w:rPr>
        <w:t>post</w:t>
      </w:r>
      <w:r>
        <w:rPr>
          <w:color w:val="231F20"/>
          <w:spacing w:val="-3"/>
          <w:sz w:val="24"/>
        </w:rPr>
        <w:t xml:space="preserve"> </w:t>
      </w:r>
      <w:r>
        <w:rPr>
          <w:color w:val="231F20"/>
          <w:sz w:val="24"/>
        </w:rPr>
        <w:t>award</w:t>
      </w:r>
      <w:r>
        <w:rPr>
          <w:color w:val="231F20"/>
          <w:spacing w:val="-3"/>
          <w:sz w:val="24"/>
        </w:rPr>
        <w:t xml:space="preserve"> </w:t>
      </w:r>
      <w:r>
        <w:rPr>
          <w:color w:val="231F20"/>
          <w:sz w:val="24"/>
        </w:rPr>
        <w:t>to</w:t>
      </w:r>
      <w:r>
        <w:rPr>
          <w:color w:val="231F20"/>
          <w:spacing w:val="-3"/>
          <w:sz w:val="24"/>
        </w:rPr>
        <w:t xml:space="preserve"> </w:t>
      </w:r>
      <w:r>
        <w:rPr>
          <w:color w:val="231F20"/>
          <w:sz w:val="24"/>
        </w:rPr>
        <w:t>develop</w:t>
      </w:r>
      <w:r>
        <w:rPr>
          <w:color w:val="231F20"/>
          <w:spacing w:val="-3"/>
          <w:sz w:val="24"/>
        </w:rPr>
        <w:t xml:space="preserve"> </w:t>
      </w:r>
      <w:r>
        <w:rPr>
          <w:color w:val="231F20"/>
          <w:sz w:val="24"/>
        </w:rPr>
        <w:t>appropriate</w:t>
      </w:r>
      <w:r>
        <w:rPr>
          <w:color w:val="231F20"/>
          <w:spacing w:val="-3"/>
          <w:sz w:val="24"/>
        </w:rPr>
        <w:t xml:space="preserve"> </w:t>
      </w:r>
      <w:r>
        <w:rPr>
          <w:color w:val="231F20"/>
          <w:sz w:val="24"/>
        </w:rPr>
        <w:t>indicators</w:t>
      </w:r>
      <w:r>
        <w:rPr>
          <w:color w:val="231F20"/>
          <w:spacing w:val="-4"/>
          <w:sz w:val="24"/>
        </w:rPr>
        <w:t xml:space="preserve"> </w:t>
      </w:r>
      <w:r>
        <w:rPr>
          <w:color w:val="231F20"/>
          <w:sz w:val="24"/>
        </w:rPr>
        <w:t>and</w:t>
      </w:r>
      <w:r>
        <w:rPr>
          <w:color w:val="231F20"/>
          <w:spacing w:val="-3"/>
          <w:sz w:val="24"/>
        </w:rPr>
        <w:t xml:space="preserve"> </w:t>
      </w:r>
      <w:r>
        <w:rPr>
          <w:color w:val="231F20"/>
          <w:sz w:val="24"/>
        </w:rPr>
        <w:t>a</w:t>
      </w:r>
      <w:r>
        <w:rPr>
          <w:color w:val="231F20"/>
          <w:spacing w:val="-3"/>
          <w:sz w:val="24"/>
        </w:rPr>
        <w:t xml:space="preserve"> </w:t>
      </w:r>
      <w:r>
        <w:rPr>
          <w:color w:val="231F20"/>
          <w:sz w:val="24"/>
        </w:rPr>
        <w:t>plan</w:t>
      </w:r>
      <w:r>
        <w:rPr>
          <w:color w:val="231F20"/>
          <w:spacing w:val="-3"/>
          <w:sz w:val="24"/>
        </w:rPr>
        <w:t xml:space="preserve"> </w:t>
      </w:r>
      <w:r>
        <w:rPr>
          <w:color w:val="231F20"/>
          <w:sz w:val="24"/>
        </w:rPr>
        <w:t>for assessing the effectiveness and sustainability of key components (or activities) of the project; and</w:t>
      </w:r>
    </w:p>
    <w:p w14:paraId="3081DC70" w14:textId="77777777" w:rsidR="00226189" w:rsidRDefault="00000000">
      <w:pPr>
        <w:pStyle w:val="ListParagraph"/>
        <w:numPr>
          <w:ilvl w:val="0"/>
          <w:numId w:val="35"/>
        </w:numPr>
        <w:tabs>
          <w:tab w:val="left" w:pos="1610"/>
        </w:tabs>
        <w:spacing w:before="20"/>
        <w:ind w:right="243"/>
        <w:rPr>
          <w:sz w:val="24"/>
        </w:rPr>
      </w:pPr>
      <w:r>
        <w:rPr>
          <w:color w:val="231F20"/>
          <w:sz w:val="24"/>
        </w:rPr>
        <w:t>development of a Risk Management Plan after award, per requirements in the Management</w:t>
      </w:r>
      <w:r>
        <w:rPr>
          <w:color w:val="231F20"/>
          <w:spacing w:val="-4"/>
          <w:sz w:val="24"/>
        </w:rPr>
        <w:t xml:space="preserve"> </w:t>
      </w:r>
      <w:r>
        <w:rPr>
          <w:color w:val="231F20"/>
          <w:sz w:val="24"/>
        </w:rPr>
        <w:t>Procedures</w:t>
      </w:r>
      <w:r>
        <w:rPr>
          <w:color w:val="231F20"/>
          <w:spacing w:val="-5"/>
          <w:sz w:val="24"/>
        </w:rPr>
        <w:t xml:space="preserve"> </w:t>
      </w:r>
      <w:r>
        <w:rPr>
          <w:color w:val="231F20"/>
          <w:sz w:val="24"/>
        </w:rPr>
        <w:t>and</w:t>
      </w:r>
      <w:r>
        <w:rPr>
          <w:color w:val="231F20"/>
          <w:spacing w:val="-4"/>
          <w:sz w:val="24"/>
        </w:rPr>
        <w:t xml:space="preserve"> </w:t>
      </w:r>
      <w:r>
        <w:rPr>
          <w:color w:val="231F20"/>
          <w:sz w:val="24"/>
        </w:rPr>
        <w:t>Guidelines</w:t>
      </w:r>
      <w:r>
        <w:rPr>
          <w:color w:val="231F20"/>
          <w:spacing w:val="-5"/>
          <w:sz w:val="24"/>
        </w:rPr>
        <w:t xml:space="preserve"> </w:t>
      </w:r>
      <w:r>
        <w:rPr>
          <w:color w:val="231F20"/>
          <w:sz w:val="24"/>
        </w:rPr>
        <w:t>(MPG),</w:t>
      </w:r>
      <w:r>
        <w:rPr>
          <w:color w:val="231F20"/>
          <w:spacing w:val="-4"/>
          <w:sz w:val="24"/>
        </w:rPr>
        <w:t xml:space="preserve"> </w:t>
      </w:r>
      <w:r>
        <w:rPr>
          <w:color w:val="231F20"/>
          <w:sz w:val="24"/>
        </w:rPr>
        <w:t>that</w:t>
      </w:r>
      <w:r>
        <w:rPr>
          <w:color w:val="231F20"/>
          <w:spacing w:val="-4"/>
          <w:sz w:val="24"/>
        </w:rPr>
        <w:t xml:space="preserve"> </w:t>
      </w:r>
      <w:r>
        <w:rPr>
          <w:color w:val="231F20"/>
          <w:sz w:val="24"/>
        </w:rPr>
        <w:t>is</w:t>
      </w:r>
      <w:r>
        <w:rPr>
          <w:color w:val="231F20"/>
          <w:spacing w:val="-5"/>
          <w:sz w:val="24"/>
        </w:rPr>
        <w:t xml:space="preserve"> </w:t>
      </w:r>
      <w:r>
        <w:rPr>
          <w:color w:val="231F20"/>
          <w:sz w:val="24"/>
        </w:rPr>
        <w:t>based</w:t>
      </w:r>
      <w:r>
        <w:rPr>
          <w:color w:val="231F20"/>
          <w:spacing w:val="-4"/>
          <w:sz w:val="24"/>
        </w:rPr>
        <w:t xml:space="preserve"> </w:t>
      </w:r>
      <w:r>
        <w:rPr>
          <w:color w:val="231F20"/>
          <w:sz w:val="24"/>
        </w:rPr>
        <w:t>on</w:t>
      </w:r>
      <w:r>
        <w:rPr>
          <w:color w:val="231F20"/>
          <w:spacing w:val="-4"/>
          <w:sz w:val="24"/>
        </w:rPr>
        <w:t xml:space="preserve"> </w:t>
      </w:r>
      <w:r>
        <w:rPr>
          <w:color w:val="231F20"/>
          <w:sz w:val="24"/>
        </w:rPr>
        <w:t>the</w:t>
      </w:r>
      <w:r>
        <w:rPr>
          <w:color w:val="231F20"/>
          <w:spacing w:val="-4"/>
          <w:sz w:val="24"/>
        </w:rPr>
        <w:t xml:space="preserve"> </w:t>
      </w:r>
      <w:r>
        <w:rPr>
          <w:color w:val="231F20"/>
          <w:sz w:val="24"/>
        </w:rPr>
        <w:t>risk</w:t>
      </w:r>
      <w:r>
        <w:rPr>
          <w:color w:val="231F20"/>
          <w:spacing w:val="-4"/>
          <w:sz w:val="24"/>
        </w:rPr>
        <w:t xml:space="preserve"> </w:t>
      </w:r>
      <w:r>
        <w:rPr>
          <w:color w:val="231F20"/>
          <w:sz w:val="24"/>
        </w:rPr>
        <w:t>register in the technical proposal.</w:t>
      </w:r>
    </w:p>
    <w:p w14:paraId="00F28EC1" w14:textId="77777777" w:rsidR="00226189" w:rsidRDefault="00000000">
      <w:pPr>
        <w:pStyle w:val="BodyText"/>
        <w:spacing w:before="149"/>
        <w:ind w:left="890"/>
      </w:pPr>
      <w:r>
        <w:rPr>
          <w:color w:val="231F20"/>
        </w:rPr>
        <w:t>For more information on M&amp;E expectations, please see the most recent Management Procedures</w:t>
      </w:r>
      <w:r>
        <w:rPr>
          <w:color w:val="231F20"/>
          <w:spacing w:val="-5"/>
        </w:rPr>
        <w:t xml:space="preserve"> </w:t>
      </w:r>
      <w:r>
        <w:rPr>
          <w:color w:val="231F20"/>
        </w:rPr>
        <w:t>and</w:t>
      </w:r>
      <w:r>
        <w:rPr>
          <w:color w:val="231F20"/>
          <w:spacing w:val="-4"/>
        </w:rPr>
        <w:t xml:space="preserve"> </w:t>
      </w:r>
      <w:r>
        <w:rPr>
          <w:color w:val="231F20"/>
        </w:rPr>
        <w:t>Guidelines</w:t>
      </w:r>
      <w:r>
        <w:rPr>
          <w:color w:val="231F20"/>
          <w:spacing w:val="-5"/>
        </w:rPr>
        <w:t xml:space="preserve"> </w:t>
      </w:r>
      <w:r>
        <w:rPr>
          <w:color w:val="231F20"/>
        </w:rPr>
        <w:t>(MPG)</w:t>
      </w:r>
      <w:r>
        <w:rPr>
          <w:color w:val="231F20"/>
          <w:spacing w:val="-4"/>
        </w:rPr>
        <w:t xml:space="preserve"> </w:t>
      </w:r>
      <w:r>
        <w:rPr>
          <w:color w:val="231F20"/>
        </w:rPr>
        <w:t>for</w:t>
      </w:r>
      <w:r>
        <w:rPr>
          <w:color w:val="231F20"/>
          <w:spacing w:val="-4"/>
        </w:rPr>
        <w:t xml:space="preserve"> </w:t>
      </w:r>
      <w:r>
        <w:rPr>
          <w:color w:val="231F20"/>
        </w:rPr>
        <w:t>OCFT</w:t>
      </w:r>
      <w:r>
        <w:rPr>
          <w:color w:val="231F20"/>
          <w:spacing w:val="-4"/>
        </w:rPr>
        <w:t xml:space="preserve"> </w:t>
      </w:r>
      <w:r>
        <w:rPr>
          <w:color w:val="231F20"/>
        </w:rPr>
        <w:t>projects</w:t>
      </w:r>
      <w:r>
        <w:rPr>
          <w:color w:val="231F20"/>
          <w:spacing w:val="-5"/>
        </w:rPr>
        <w:t xml:space="preserve"> </w:t>
      </w:r>
      <w:r>
        <w:rPr>
          <w:color w:val="231F20"/>
        </w:rPr>
        <w:t>and</w:t>
      </w:r>
      <w:r>
        <w:rPr>
          <w:color w:val="231F20"/>
          <w:spacing w:val="-4"/>
        </w:rPr>
        <w:t xml:space="preserve"> </w:t>
      </w:r>
      <w:r>
        <w:rPr>
          <w:color w:val="231F20"/>
        </w:rPr>
        <w:t>Monitoring</w:t>
      </w:r>
      <w:r>
        <w:rPr>
          <w:color w:val="231F20"/>
          <w:spacing w:val="-4"/>
        </w:rPr>
        <w:t xml:space="preserve"> </w:t>
      </w:r>
      <w:r>
        <w:rPr>
          <w:color w:val="231F20"/>
        </w:rPr>
        <w:t>and</w:t>
      </w:r>
      <w:r>
        <w:rPr>
          <w:color w:val="231F20"/>
          <w:spacing w:val="-4"/>
        </w:rPr>
        <w:t xml:space="preserve"> </w:t>
      </w:r>
      <w:r>
        <w:rPr>
          <w:color w:val="231F20"/>
        </w:rPr>
        <w:t xml:space="preserve">Evaluation (M&amp;E) Resource Guide for OCFT Projects under “Grantee Resources” at </w:t>
      </w:r>
      <w:hyperlink r:id="rId18">
        <w:r>
          <w:rPr>
            <w:color w:val="3953A4"/>
            <w:spacing w:val="-2"/>
            <w:u w:val="single" w:color="3953A4"/>
          </w:rPr>
          <w:t>https://www.dol.gov/agencies/ilab/resources/grants</w:t>
        </w:r>
        <w:r>
          <w:rPr>
            <w:color w:val="231F20"/>
            <w:spacing w:val="-2"/>
          </w:rPr>
          <w:t>.</w:t>
        </w:r>
      </w:hyperlink>
    </w:p>
    <w:p w14:paraId="745B4253" w14:textId="77777777" w:rsidR="00226189" w:rsidRDefault="00000000">
      <w:pPr>
        <w:pStyle w:val="Heading4"/>
        <w:numPr>
          <w:ilvl w:val="2"/>
          <w:numId w:val="39"/>
        </w:numPr>
        <w:tabs>
          <w:tab w:val="left" w:pos="1149"/>
        </w:tabs>
        <w:ind w:left="1149" w:hanging="259"/>
      </w:pPr>
      <w:r>
        <w:rPr>
          <w:color w:val="231F20"/>
        </w:rPr>
        <w:t>Work</w:t>
      </w:r>
      <w:r>
        <w:rPr>
          <w:color w:val="231F20"/>
          <w:spacing w:val="-3"/>
        </w:rPr>
        <w:t xml:space="preserve"> </w:t>
      </w:r>
      <w:r>
        <w:rPr>
          <w:color w:val="231F20"/>
        </w:rPr>
        <w:t>Plan</w:t>
      </w:r>
      <w:r>
        <w:rPr>
          <w:color w:val="231F20"/>
          <w:spacing w:val="-3"/>
        </w:rPr>
        <w:t xml:space="preserve"> </w:t>
      </w:r>
      <w:r>
        <w:rPr>
          <w:color w:val="231F20"/>
        </w:rPr>
        <w:t>(up</w:t>
      </w:r>
      <w:r>
        <w:rPr>
          <w:color w:val="231F20"/>
          <w:spacing w:val="-2"/>
        </w:rPr>
        <w:t xml:space="preserve"> </w:t>
      </w:r>
      <w:r>
        <w:rPr>
          <w:color w:val="231F20"/>
        </w:rPr>
        <w:t>to</w:t>
      </w:r>
      <w:r>
        <w:rPr>
          <w:color w:val="231F20"/>
          <w:spacing w:val="-2"/>
        </w:rPr>
        <w:t xml:space="preserve"> </w:t>
      </w:r>
      <w:r>
        <w:rPr>
          <w:color w:val="231F20"/>
        </w:rPr>
        <w:t>5</w:t>
      </w:r>
      <w:r>
        <w:rPr>
          <w:color w:val="231F20"/>
          <w:spacing w:val="-1"/>
        </w:rPr>
        <w:t xml:space="preserve"> </w:t>
      </w:r>
      <w:r>
        <w:rPr>
          <w:color w:val="231F20"/>
          <w:spacing w:val="-2"/>
        </w:rPr>
        <w:t>points)</w:t>
      </w:r>
    </w:p>
    <w:p w14:paraId="6C0C5D8A" w14:textId="77777777" w:rsidR="00226189" w:rsidRDefault="00000000">
      <w:pPr>
        <w:pStyle w:val="BodyText"/>
        <w:ind w:left="890"/>
      </w:pPr>
      <w:r>
        <w:rPr>
          <w:color w:val="231F20"/>
        </w:rPr>
        <w:t>The applicant's Work Plan will be evaluated based on how clearly and realistically it outlines major activities and their related deadlines. The Work Plan must identify major project</w:t>
      </w:r>
      <w:r>
        <w:rPr>
          <w:color w:val="231F20"/>
          <w:spacing w:val="-4"/>
        </w:rPr>
        <w:t xml:space="preserve"> </w:t>
      </w:r>
      <w:r>
        <w:rPr>
          <w:color w:val="231F20"/>
        </w:rPr>
        <w:t>activities,</w:t>
      </w:r>
      <w:r>
        <w:rPr>
          <w:color w:val="231F20"/>
          <w:spacing w:val="-4"/>
        </w:rPr>
        <w:t xml:space="preserve"> </w:t>
      </w:r>
      <w:r>
        <w:rPr>
          <w:color w:val="231F20"/>
        </w:rPr>
        <w:t>deadlines</w:t>
      </w:r>
      <w:r>
        <w:rPr>
          <w:color w:val="231F20"/>
          <w:spacing w:val="-5"/>
        </w:rPr>
        <w:t xml:space="preserve"> </w:t>
      </w:r>
      <w:r>
        <w:rPr>
          <w:color w:val="231F20"/>
        </w:rPr>
        <w:t>for</w:t>
      </w:r>
      <w:r>
        <w:rPr>
          <w:color w:val="231F20"/>
          <w:spacing w:val="-4"/>
        </w:rPr>
        <w:t xml:space="preserve"> </w:t>
      </w:r>
      <w:r>
        <w:rPr>
          <w:color w:val="231F20"/>
        </w:rPr>
        <w:t>completing</w:t>
      </w:r>
      <w:r>
        <w:rPr>
          <w:color w:val="231F20"/>
          <w:spacing w:val="-4"/>
        </w:rPr>
        <w:t xml:space="preserve"> </w:t>
      </w:r>
      <w:r>
        <w:rPr>
          <w:color w:val="231F20"/>
        </w:rPr>
        <w:t>these</w:t>
      </w:r>
      <w:r>
        <w:rPr>
          <w:color w:val="231F20"/>
          <w:spacing w:val="-4"/>
        </w:rPr>
        <w:t xml:space="preserve"> </w:t>
      </w:r>
      <w:r>
        <w:rPr>
          <w:color w:val="231F20"/>
        </w:rPr>
        <w:t>activities,</w:t>
      </w:r>
      <w:r>
        <w:rPr>
          <w:color w:val="231F20"/>
          <w:spacing w:val="-4"/>
        </w:rPr>
        <w:t xml:space="preserve"> </w:t>
      </w:r>
      <w:r>
        <w:rPr>
          <w:color w:val="231F20"/>
        </w:rPr>
        <w:t>and</w:t>
      </w:r>
      <w:r>
        <w:rPr>
          <w:color w:val="231F20"/>
          <w:spacing w:val="-4"/>
        </w:rPr>
        <w:t xml:space="preserve"> </w:t>
      </w:r>
      <w:r>
        <w:rPr>
          <w:color w:val="231F20"/>
        </w:rPr>
        <w:t>person(s)</w:t>
      </w:r>
      <w:r>
        <w:rPr>
          <w:color w:val="231F20"/>
          <w:spacing w:val="-4"/>
        </w:rPr>
        <w:t xml:space="preserve"> </w:t>
      </w:r>
      <w:r>
        <w:rPr>
          <w:color w:val="231F20"/>
        </w:rPr>
        <w:t>or</w:t>
      </w:r>
      <w:r>
        <w:rPr>
          <w:color w:val="231F20"/>
          <w:spacing w:val="-4"/>
        </w:rPr>
        <w:t xml:space="preserve"> </w:t>
      </w:r>
      <w:r>
        <w:rPr>
          <w:color w:val="231F20"/>
        </w:rPr>
        <w:t xml:space="preserve">institution(s) responsible for completing these activities for the entire life of the project, as well as a sustainability plan. The Work Plan must be included graphically as an attachment and correspond to activities identified in the Project Design, </w:t>
      </w:r>
      <w:proofErr w:type="gramStart"/>
      <w:r>
        <w:rPr>
          <w:color w:val="231F20"/>
        </w:rPr>
        <w:t>Budget</w:t>
      </w:r>
      <w:proofErr w:type="gramEnd"/>
      <w:r>
        <w:rPr>
          <w:color w:val="231F20"/>
        </w:rPr>
        <w:t xml:space="preserve"> and Budget Narrative.</w:t>
      </w:r>
    </w:p>
    <w:p w14:paraId="316D7863" w14:textId="77777777" w:rsidR="00226189" w:rsidRDefault="00000000">
      <w:pPr>
        <w:pStyle w:val="BodyText"/>
        <w:ind w:left="890" w:right="158"/>
      </w:pPr>
      <w:r>
        <w:rPr>
          <w:color w:val="231F20"/>
        </w:rPr>
        <w:t>Applicants may choose an appropriate format for their Work Plan, but the format must include</w:t>
      </w:r>
      <w:r>
        <w:rPr>
          <w:color w:val="231F20"/>
          <w:spacing w:val="-3"/>
        </w:rPr>
        <w:t xml:space="preserve"> </w:t>
      </w:r>
      <w:r>
        <w:rPr>
          <w:color w:val="231F20"/>
        </w:rPr>
        <w:t>a</w:t>
      </w:r>
      <w:r>
        <w:rPr>
          <w:color w:val="231F20"/>
          <w:spacing w:val="-3"/>
        </w:rPr>
        <w:t xml:space="preserve"> </w:t>
      </w:r>
      <w:r>
        <w:rPr>
          <w:color w:val="231F20"/>
        </w:rPr>
        <w:t>field/column</w:t>
      </w:r>
      <w:r>
        <w:rPr>
          <w:color w:val="231F20"/>
          <w:spacing w:val="-3"/>
        </w:rPr>
        <w:t xml:space="preserve"> </w:t>
      </w:r>
      <w:r>
        <w:rPr>
          <w:color w:val="231F20"/>
        </w:rPr>
        <w:t>where</w:t>
      </w:r>
      <w:r>
        <w:rPr>
          <w:color w:val="231F20"/>
          <w:spacing w:val="-3"/>
        </w:rPr>
        <w:t xml:space="preserve"> </w:t>
      </w:r>
      <w:r>
        <w:rPr>
          <w:color w:val="231F20"/>
        </w:rPr>
        <w:t>the</w:t>
      </w:r>
      <w:r>
        <w:rPr>
          <w:color w:val="231F20"/>
          <w:spacing w:val="-3"/>
        </w:rPr>
        <w:t xml:space="preserve"> </w:t>
      </w:r>
      <w:r>
        <w:rPr>
          <w:color w:val="231F20"/>
        </w:rPr>
        <w:t>applicant,</w:t>
      </w:r>
      <w:r>
        <w:rPr>
          <w:color w:val="231F20"/>
          <w:spacing w:val="-3"/>
        </w:rPr>
        <w:t xml:space="preserve"> </w:t>
      </w:r>
      <w:r>
        <w:rPr>
          <w:color w:val="231F20"/>
        </w:rPr>
        <w:t>if</w:t>
      </w:r>
      <w:r>
        <w:rPr>
          <w:color w:val="231F20"/>
          <w:spacing w:val="-3"/>
        </w:rPr>
        <w:t xml:space="preserve"> </w:t>
      </w:r>
      <w:r>
        <w:rPr>
          <w:color w:val="231F20"/>
        </w:rPr>
        <w:t>funded,</w:t>
      </w:r>
      <w:r>
        <w:rPr>
          <w:color w:val="231F20"/>
          <w:spacing w:val="-3"/>
        </w:rPr>
        <w:t xml:space="preserve"> </w:t>
      </w:r>
      <w:r>
        <w:rPr>
          <w:color w:val="231F20"/>
        </w:rPr>
        <w:t>would</w:t>
      </w:r>
      <w:r>
        <w:rPr>
          <w:color w:val="231F20"/>
          <w:spacing w:val="-3"/>
        </w:rPr>
        <w:t xml:space="preserve"> </w:t>
      </w:r>
      <w:r>
        <w:rPr>
          <w:color w:val="231F20"/>
        </w:rPr>
        <w:t>report</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status</w:t>
      </w:r>
      <w:r>
        <w:rPr>
          <w:color w:val="231F20"/>
          <w:spacing w:val="-4"/>
        </w:rPr>
        <w:t xml:space="preserve"> </w:t>
      </w:r>
      <w:r>
        <w:rPr>
          <w:color w:val="231F20"/>
        </w:rPr>
        <w:t>of</w:t>
      </w:r>
      <w:r>
        <w:rPr>
          <w:color w:val="231F20"/>
          <w:spacing w:val="-3"/>
        </w:rPr>
        <w:t xml:space="preserve"> </w:t>
      </w:r>
      <w:r>
        <w:rPr>
          <w:color w:val="231F20"/>
        </w:rPr>
        <w:t>plan items (e.g., not yet started, on track, delayed, completed).</w:t>
      </w:r>
    </w:p>
    <w:p w14:paraId="4FB02E2E" w14:textId="77777777" w:rsidR="00226189" w:rsidRDefault="00000000">
      <w:pPr>
        <w:pStyle w:val="Heading4"/>
        <w:numPr>
          <w:ilvl w:val="1"/>
          <w:numId w:val="39"/>
        </w:numPr>
        <w:tabs>
          <w:tab w:val="left" w:pos="768"/>
        </w:tabs>
        <w:ind w:left="768" w:hanging="253"/>
      </w:pPr>
      <w:r>
        <w:rPr>
          <w:color w:val="231F20"/>
        </w:rPr>
        <w:t>Organizational</w:t>
      </w:r>
      <w:r>
        <w:rPr>
          <w:color w:val="231F20"/>
          <w:spacing w:val="-1"/>
        </w:rPr>
        <w:t xml:space="preserve"> </w:t>
      </w:r>
      <w:r>
        <w:rPr>
          <w:color w:val="231F20"/>
        </w:rPr>
        <w:t>Capacity (up</w:t>
      </w:r>
      <w:r>
        <w:rPr>
          <w:color w:val="231F20"/>
          <w:spacing w:val="-2"/>
        </w:rPr>
        <w:t xml:space="preserve"> </w:t>
      </w:r>
      <w:r>
        <w:rPr>
          <w:color w:val="231F20"/>
        </w:rPr>
        <w:t xml:space="preserve">to 25 </w:t>
      </w:r>
      <w:r>
        <w:rPr>
          <w:color w:val="231F20"/>
          <w:spacing w:val="-2"/>
        </w:rPr>
        <w:t>points)</w:t>
      </w:r>
    </w:p>
    <w:p w14:paraId="34E867BD" w14:textId="77777777" w:rsidR="00226189" w:rsidRDefault="00000000">
      <w:pPr>
        <w:pStyle w:val="BodyText"/>
        <w:ind w:left="515"/>
      </w:pPr>
      <w:r>
        <w:rPr>
          <w:color w:val="231F20"/>
        </w:rPr>
        <w:t>This</w:t>
      </w:r>
      <w:r>
        <w:rPr>
          <w:color w:val="231F20"/>
          <w:spacing w:val="-4"/>
        </w:rPr>
        <w:t xml:space="preserve"> </w:t>
      </w:r>
      <w:r>
        <w:rPr>
          <w:color w:val="231F20"/>
        </w:rPr>
        <w:t>section</w:t>
      </w:r>
      <w:r>
        <w:rPr>
          <w:color w:val="231F20"/>
          <w:spacing w:val="-3"/>
        </w:rPr>
        <w:t xml:space="preserve"> </w:t>
      </w:r>
      <w:r>
        <w:rPr>
          <w:color w:val="231F20"/>
        </w:rPr>
        <w:t>must</w:t>
      </w:r>
      <w:r>
        <w:rPr>
          <w:color w:val="231F20"/>
          <w:spacing w:val="-3"/>
        </w:rPr>
        <w:t xml:space="preserve"> </w:t>
      </w:r>
      <w:r>
        <w:rPr>
          <w:color w:val="231F20"/>
        </w:rPr>
        <w:t>describe</w:t>
      </w:r>
      <w:r>
        <w:rPr>
          <w:color w:val="231F20"/>
          <w:spacing w:val="-3"/>
        </w:rPr>
        <w:t xml:space="preserve"> </w:t>
      </w:r>
      <w:r>
        <w:rPr>
          <w:color w:val="231F20"/>
        </w:rPr>
        <w:t>the</w:t>
      </w:r>
      <w:r>
        <w:rPr>
          <w:color w:val="231F20"/>
          <w:spacing w:val="-3"/>
        </w:rPr>
        <w:t xml:space="preserve"> </w:t>
      </w:r>
      <w:r>
        <w:rPr>
          <w:color w:val="231F20"/>
        </w:rPr>
        <w:t>qualifications</w:t>
      </w:r>
      <w:r>
        <w:rPr>
          <w:color w:val="231F20"/>
          <w:spacing w:val="-4"/>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proposed</w:t>
      </w:r>
      <w:r>
        <w:rPr>
          <w:color w:val="231F20"/>
          <w:spacing w:val="-3"/>
        </w:rPr>
        <w:t xml:space="preserve"> </w:t>
      </w:r>
      <w:r>
        <w:rPr>
          <w:color w:val="231F20"/>
        </w:rPr>
        <w:t>applicant</w:t>
      </w:r>
      <w:r>
        <w:rPr>
          <w:color w:val="231F20"/>
          <w:spacing w:val="-3"/>
        </w:rPr>
        <w:t xml:space="preserve"> </w:t>
      </w:r>
      <w:r>
        <w:rPr>
          <w:color w:val="231F20"/>
        </w:rPr>
        <w:t>and/or</w:t>
      </w:r>
      <w:r>
        <w:rPr>
          <w:color w:val="231F20"/>
          <w:spacing w:val="-3"/>
        </w:rPr>
        <w:t xml:space="preserve"> </w:t>
      </w:r>
      <w:r>
        <w:rPr>
          <w:color w:val="231F20"/>
        </w:rPr>
        <w:t>any</w:t>
      </w:r>
      <w:r>
        <w:rPr>
          <w:color w:val="231F20"/>
          <w:spacing w:val="-3"/>
        </w:rPr>
        <w:t xml:space="preserve"> </w:t>
      </w:r>
      <w:r>
        <w:rPr>
          <w:color w:val="231F20"/>
        </w:rPr>
        <w:t>proposed subrecipients to implement the project.</w:t>
      </w:r>
    </w:p>
    <w:p w14:paraId="52E08D02" w14:textId="77777777" w:rsidR="00226189" w:rsidRDefault="00000000">
      <w:pPr>
        <w:pStyle w:val="Heading4"/>
        <w:numPr>
          <w:ilvl w:val="2"/>
          <w:numId w:val="39"/>
        </w:numPr>
        <w:tabs>
          <w:tab w:val="left" w:pos="1149"/>
        </w:tabs>
        <w:ind w:left="1149" w:hanging="259"/>
      </w:pPr>
      <w:r>
        <w:rPr>
          <w:color w:val="231F20"/>
        </w:rPr>
        <w:t>Relevant</w:t>
      </w:r>
      <w:r>
        <w:rPr>
          <w:color w:val="231F20"/>
          <w:spacing w:val="-1"/>
        </w:rPr>
        <w:t xml:space="preserve"> </w:t>
      </w:r>
      <w:r>
        <w:rPr>
          <w:color w:val="231F20"/>
        </w:rPr>
        <w:t>Grant and/or Contract Experience</w:t>
      </w:r>
      <w:r>
        <w:rPr>
          <w:color w:val="231F20"/>
          <w:spacing w:val="-1"/>
        </w:rPr>
        <w:t xml:space="preserve"> </w:t>
      </w:r>
      <w:r>
        <w:rPr>
          <w:color w:val="231F20"/>
        </w:rPr>
        <w:t>(up</w:t>
      </w:r>
      <w:r>
        <w:rPr>
          <w:color w:val="231F20"/>
          <w:spacing w:val="-1"/>
        </w:rPr>
        <w:t xml:space="preserve"> </w:t>
      </w:r>
      <w:r>
        <w:rPr>
          <w:color w:val="231F20"/>
        </w:rPr>
        <w:t xml:space="preserve">to 5 </w:t>
      </w:r>
      <w:r>
        <w:rPr>
          <w:color w:val="231F20"/>
          <w:spacing w:val="-2"/>
        </w:rPr>
        <w:t>points)</w:t>
      </w:r>
    </w:p>
    <w:p w14:paraId="0B8E6D48" w14:textId="77777777" w:rsidR="00226189" w:rsidRDefault="00000000">
      <w:pPr>
        <w:pStyle w:val="BodyText"/>
        <w:ind w:left="890" w:right="164"/>
      </w:pPr>
      <w:r>
        <w:rPr>
          <w:color w:val="231F20"/>
        </w:rPr>
        <w:t>The applicant's Relevant Grant and/or Contract Experience will be evaluated based on how well it reflects their ability to address the requirements of the FOA (including the ability to meet USDOL monitoring, oversight, and reporting requirements) and implement the applicant’s proposed Project Strategy. Applicants must describe any experience</w:t>
      </w:r>
      <w:r>
        <w:rPr>
          <w:color w:val="231F20"/>
          <w:spacing w:val="-4"/>
        </w:rPr>
        <w:t xml:space="preserve"> </w:t>
      </w:r>
      <w:r>
        <w:rPr>
          <w:color w:val="231F20"/>
        </w:rPr>
        <w:t>they</w:t>
      </w:r>
      <w:r>
        <w:rPr>
          <w:color w:val="231F20"/>
          <w:spacing w:val="-4"/>
        </w:rPr>
        <w:t xml:space="preserve"> </w:t>
      </w:r>
      <w:r>
        <w:rPr>
          <w:color w:val="231F20"/>
        </w:rPr>
        <w:t>or</w:t>
      </w:r>
      <w:r>
        <w:rPr>
          <w:color w:val="231F20"/>
          <w:spacing w:val="-4"/>
        </w:rPr>
        <w:t xml:space="preserve"> </w:t>
      </w:r>
      <w:r>
        <w:rPr>
          <w:color w:val="231F20"/>
        </w:rPr>
        <w:t>their</w:t>
      </w:r>
      <w:r>
        <w:rPr>
          <w:color w:val="231F20"/>
          <w:spacing w:val="-4"/>
        </w:rPr>
        <w:t xml:space="preserve"> </w:t>
      </w:r>
      <w:r>
        <w:rPr>
          <w:color w:val="231F20"/>
        </w:rPr>
        <w:t>proposed</w:t>
      </w:r>
      <w:r>
        <w:rPr>
          <w:color w:val="231F20"/>
          <w:spacing w:val="-4"/>
        </w:rPr>
        <w:t xml:space="preserve"> </w:t>
      </w:r>
      <w:r>
        <w:rPr>
          <w:color w:val="231F20"/>
        </w:rPr>
        <w:t>subrecipients</w:t>
      </w:r>
      <w:r>
        <w:rPr>
          <w:color w:val="231F20"/>
          <w:spacing w:val="-5"/>
        </w:rPr>
        <w:t xml:space="preserve"> </w:t>
      </w:r>
      <w:r>
        <w:rPr>
          <w:color w:val="231F20"/>
        </w:rPr>
        <w:t>have</w:t>
      </w:r>
      <w:r>
        <w:rPr>
          <w:color w:val="231F20"/>
          <w:spacing w:val="-4"/>
        </w:rPr>
        <w:t xml:space="preserve"> </w:t>
      </w:r>
      <w:r>
        <w:rPr>
          <w:color w:val="231F20"/>
        </w:rPr>
        <w:t>with</w:t>
      </w:r>
      <w:r>
        <w:rPr>
          <w:color w:val="231F20"/>
          <w:spacing w:val="-4"/>
        </w:rPr>
        <w:t xml:space="preserve"> </w:t>
      </w:r>
      <w:r>
        <w:rPr>
          <w:color w:val="231F20"/>
        </w:rPr>
        <w:t>implementing</w:t>
      </w:r>
      <w:r>
        <w:rPr>
          <w:color w:val="231F20"/>
          <w:spacing w:val="-4"/>
        </w:rPr>
        <w:t xml:space="preserve"> </w:t>
      </w:r>
      <w:r>
        <w:rPr>
          <w:color w:val="231F20"/>
        </w:rPr>
        <w:t>projects</w:t>
      </w:r>
      <w:r>
        <w:rPr>
          <w:color w:val="231F20"/>
          <w:spacing w:val="-5"/>
        </w:rPr>
        <w:t xml:space="preserve"> </w:t>
      </w:r>
      <w:r>
        <w:rPr>
          <w:color w:val="231F20"/>
        </w:rPr>
        <w:t>relevant to this FOA and provide references for past performance, as well as ask their references to complete and submit a past performance questionnaire. Each of these requirements is further explained in the corresponding bulleted item below. Projects included must have been active within seven years of the issuance date of the FOA and no more than a</w:t>
      </w:r>
    </w:p>
    <w:p w14:paraId="720317AE" w14:textId="77777777" w:rsidR="00226189" w:rsidRDefault="00226189">
      <w:pPr>
        <w:sectPr w:rsidR="00226189">
          <w:pgSz w:w="12240" w:h="15840"/>
          <w:pgMar w:top="1360" w:right="1300" w:bottom="1260" w:left="1300" w:header="0" w:footer="1062" w:gutter="0"/>
          <w:cols w:space="720"/>
        </w:sectPr>
      </w:pPr>
    </w:p>
    <w:p w14:paraId="7BB054B6" w14:textId="77777777" w:rsidR="00226189" w:rsidRDefault="00000000">
      <w:pPr>
        <w:pStyle w:val="BodyText"/>
        <w:spacing w:before="60"/>
        <w:ind w:left="890"/>
      </w:pPr>
      <w:r>
        <w:rPr>
          <w:color w:val="231F20"/>
        </w:rPr>
        <w:lastRenderedPageBreak/>
        <w:t>combined</w:t>
      </w:r>
      <w:r>
        <w:rPr>
          <w:color w:val="231F20"/>
          <w:spacing w:val="-4"/>
        </w:rPr>
        <w:t xml:space="preserve"> </w:t>
      </w:r>
      <w:r>
        <w:rPr>
          <w:color w:val="231F20"/>
        </w:rPr>
        <w:t>total</w:t>
      </w:r>
      <w:r>
        <w:rPr>
          <w:color w:val="231F20"/>
          <w:spacing w:val="-4"/>
        </w:rPr>
        <w:t xml:space="preserve"> </w:t>
      </w:r>
      <w:r>
        <w:rPr>
          <w:color w:val="231F20"/>
        </w:rPr>
        <w:t>of</w:t>
      </w:r>
      <w:r>
        <w:rPr>
          <w:color w:val="231F20"/>
          <w:spacing w:val="-4"/>
        </w:rPr>
        <w:t xml:space="preserve"> </w:t>
      </w:r>
      <w:r>
        <w:rPr>
          <w:color w:val="231F20"/>
        </w:rPr>
        <w:t>six</w:t>
      </w:r>
      <w:r>
        <w:rPr>
          <w:color w:val="231F20"/>
          <w:spacing w:val="-4"/>
        </w:rPr>
        <w:t xml:space="preserve"> </w:t>
      </w:r>
      <w:r>
        <w:rPr>
          <w:color w:val="231F20"/>
        </w:rPr>
        <w:t>(6)</w:t>
      </w:r>
      <w:r>
        <w:rPr>
          <w:color w:val="231F20"/>
          <w:spacing w:val="-4"/>
        </w:rPr>
        <w:t xml:space="preserve"> </w:t>
      </w:r>
      <w:r>
        <w:rPr>
          <w:color w:val="231F20"/>
        </w:rPr>
        <w:t>projects</w:t>
      </w:r>
      <w:r>
        <w:rPr>
          <w:color w:val="231F20"/>
          <w:spacing w:val="-5"/>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primary</w:t>
      </w:r>
      <w:r>
        <w:rPr>
          <w:color w:val="231F20"/>
          <w:spacing w:val="-4"/>
        </w:rPr>
        <w:t xml:space="preserve"> </w:t>
      </w:r>
      <w:r>
        <w:rPr>
          <w:color w:val="231F20"/>
        </w:rPr>
        <w:t>applicant</w:t>
      </w:r>
      <w:r>
        <w:rPr>
          <w:color w:val="231F20"/>
          <w:spacing w:val="-4"/>
        </w:rPr>
        <w:t xml:space="preserve"> </w:t>
      </w:r>
      <w:r>
        <w:rPr>
          <w:color w:val="231F20"/>
        </w:rPr>
        <w:t>and</w:t>
      </w:r>
      <w:r>
        <w:rPr>
          <w:color w:val="231F20"/>
          <w:spacing w:val="-4"/>
        </w:rPr>
        <w:t xml:space="preserve"> </w:t>
      </w:r>
      <w:r>
        <w:rPr>
          <w:color w:val="231F20"/>
        </w:rPr>
        <w:t>proposed</w:t>
      </w:r>
      <w:r>
        <w:rPr>
          <w:color w:val="231F20"/>
          <w:spacing w:val="-4"/>
        </w:rPr>
        <w:t xml:space="preserve"> </w:t>
      </w:r>
      <w:r>
        <w:rPr>
          <w:color w:val="231F20"/>
        </w:rPr>
        <w:t>subrecipients should be provided in the description or used for references.</w:t>
      </w:r>
    </w:p>
    <w:p w14:paraId="36AEB68A" w14:textId="77777777" w:rsidR="00226189" w:rsidRDefault="00000000">
      <w:pPr>
        <w:pStyle w:val="ListParagraph"/>
        <w:numPr>
          <w:ilvl w:val="0"/>
          <w:numId w:val="34"/>
        </w:numPr>
        <w:tabs>
          <w:tab w:val="left" w:pos="1985"/>
        </w:tabs>
        <w:spacing w:before="140"/>
        <w:ind w:right="947"/>
        <w:rPr>
          <w:sz w:val="24"/>
        </w:rPr>
      </w:pPr>
      <w:r>
        <w:rPr>
          <w:color w:val="231F20"/>
          <w:sz w:val="24"/>
        </w:rPr>
        <w:t>Project</w:t>
      </w:r>
      <w:r>
        <w:rPr>
          <w:color w:val="231F20"/>
          <w:spacing w:val="-4"/>
          <w:sz w:val="24"/>
        </w:rPr>
        <w:t xml:space="preserve"> </w:t>
      </w:r>
      <w:r>
        <w:rPr>
          <w:color w:val="231F20"/>
          <w:sz w:val="24"/>
        </w:rPr>
        <w:t>descriptions</w:t>
      </w:r>
      <w:r>
        <w:rPr>
          <w:color w:val="231F20"/>
          <w:spacing w:val="-5"/>
          <w:sz w:val="24"/>
        </w:rPr>
        <w:t xml:space="preserve"> </w:t>
      </w:r>
      <w:r>
        <w:rPr>
          <w:color w:val="231F20"/>
          <w:sz w:val="24"/>
        </w:rPr>
        <w:t>should</w:t>
      </w:r>
      <w:r>
        <w:rPr>
          <w:color w:val="231F20"/>
          <w:spacing w:val="-4"/>
          <w:sz w:val="24"/>
        </w:rPr>
        <w:t xml:space="preserve"> </w:t>
      </w:r>
      <w:r>
        <w:rPr>
          <w:color w:val="231F20"/>
          <w:sz w:val="24"/>
        </w:rPr>
        <w:t>be</w:t>
      </w:r>
      <w:r>
        <w:rPr>
          <w:color w:val="231F20"/>
          <w:spacing w:val="-4"/>
          <w:sz w:val="24"/>
        </w:rPr>
        <w:t xml:space="preserve"> </w:t>
      </w:r>
      <w:r>
        <w:rPr>
          <w:color w:val="231F20"/>
          <w:sz w:val="24"/>
        </w:rPr>
        <w:t>included</w:t>
      </w:r>
      <w:r>
        <w:rPr>
          <w:color w:val="231F20"/>
          <w:spacing w:val="-4"/>
          <w:sz w:val="24"/>
        </w:rPr>
        <w:t xml:space="preserve"> </w:t>
      </w:r>
      <w:r>
        <w:rPr>
          <w:color w:val="231F20"/>
          <w:sz w:val="24"/>
        </w:rPr>
        <w:t>in</w:t>
      </w:r>
      <w:r>
        <w:rPr>
          <w:color w:val="231F20"/>
          <w:spacing w:val="-4"/>
          <w:sz w:val="24"/>
        </w:rPr>
        <w:t xml:space="preserve"> </w:t>
      </w:r>
      <w:r>
        <w:rPr>
          <w:color w:val="231F20"/>
          <w:sz w:val="24"/>
        </w:rPr>
        <w:t>this</w:t>
      </w:r>
      <w:r>
        <w:rPr>
          <w:color w:val="231F20"/>
          <w:spacing w:val="-5"/>
          <w:sz w:val="24"/>
        </w:rPr>
        <w:t xml:space="preserve"> </w:t>
      </w:r>
      <w:r>
        <w:rPr>
          <w:color w:val="231F20"/>
          <w:sz w:val="24"/>
        </w:rPr>
        <w:t>section</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 xml:space="preserve">technical </w:t>
      </w:r>
      <w:r>
        <w:rPr>
          <w:color w:val="231F20"/>
          <w:spacing w:val="-2"/>
          <w:sz w:val="24"/>
        </w:rPr>
        <w:t>proposal.</w:t>
      </w:r>
    </w:p>
    <w:p w14:paraId="679D9FAD" w14:textId="77777777" w:rsidR="00226189" w:rsidRDefault="00000000">
      <w:pPr>
        <w:pStyle w:val="ListParagraph"/>
        <w:numPr>
          <w:ilvl w:val="0"/>
          <w:numId w:val="34"/>
        </w:numPr>
        <w:tabs>
          <w:tab w:val="left" w:pos="1985"/>
        </w:tabs>
        <w:ind w:right="442"/>
        <w:rPr>
          <w:sz w:val="24"/>
        </w:rPr>
      </w:pPr>
      <w:r>
        <w:rPr>
          <w:color w:val="231F20"/>
          <w:sz w:val="24"/>
        </w:rPr>
        <w:t>References must be included as an attachment in a Relevant Grant and/or Contract Experience table (see Appendix C for a sample format). USDOL reserves</w:t>
      </w:r>
      <w:r>
        <w:rPr>
          <w:color w:val="231F20"/>
          <w:spacing w:val="-4"/>
          <w:sz w:val="24"/>
        </w:rPr>
        <w:t xml:space="preserve"> </w:t>
      </w:r>
      <w:r>
        <w:rPr>
          <w:color w:val="231F20"/>
          <w:sz w:val="24"/>
        </w:rPr>
        <w:t>the</w:t>
      </w:r>
      <w:r>
        <w:rPr>
          <w:color w:val="231F20"/>
          <w:spacing w:val="-3"/>
          <w:sz w:val="24"/>
        </w:rPr>
        <w:t xml:space="preserve"> </w:t>
      </w:r>
      <w:r>
        <w:rPr>
          <w:color w:val="231F20"/>
          <w:sz w:val="24"/>
        </w:rPr>
        <w:t>right</w:t>
      </w:r>
      <w:r>
        <w:rPr>
          <w:color w:val="231F20"/>
          <w:spacing w:val="-3"/>
          <w:sz w:val="24"/>
        </w:rPr>
        <w:t xml:space="preserve"> </w:t>
      </w:r>
      <w:r>
        <w:rPr>
          <w:color w:val="231F20"/>
          <w:sz w:val="24"/>
        </w:rPr>
        <w:t>to</w:t>
      </w:r>
      <w:r>
        <w:rPr>
          <w:color w:val="231F20"/>
          <w:spacing w:val="-3"/>
          <w:sz w:val="24"/>
        </w:rPr>
        <w:t xml:space="preserve"> </w:t>
      </w:r>
      <w:r>
        <w:rPr>
          <w:color w:val="231F20"/>
          <w:sz w:val="24"/>
        </w:rPr>
        <w:t>contact</w:t>
      </w:r>
      <w:r>
        <w:rPr>
          <w:color w:val="231F20"/>
          <w:spacing w:val="-3"/>
          <w:sz w:val="24"/>
        </w:rPr>
        <w:t xml:space="preserve"> </w:t>
      </w:r>
      <w:r>
        <w:rPr>
          <w:color w:val="231F20"/>
          <w:sz w:val="24"/>
        </w:rPr>
        <w:t>any</w:t>
      </w:r>
      <w:r>
        <w:rPr>
          <w:color w:val="231F20"/>
          <w:spacing w:val="-3"/>
          <w:sz w:val="24"/>
        </w:rPr>
        <w:t xml:space="preserve"> </w:t>
      </w:r>
      <w:r>
        <w:rPr>
          <w:color w:val="231F20"/>
          <w:sz w:val="24"/>
        </w:rPr>
        <w:t>references</w:t>
      </w:r>
      <w:r>
        <w:rPr>
          <w:color w:val="231F20"/>
          <w:spacing w:val="-4"/>
          <w:sz w:val="24"/>
        </w:rPr>
        <w:t xml:space="preserve"> </w:t>
      </w:r>
      <w:r>
        <w:rPr>
          <w:color w:val="231F20"/>
          <w:sz w:val="24"/>
        </w:rPr>
        <w:t>included</w:t>
      </w:r>
      <w:r>
        <w:rPr>
          <w:color w:val="231F20"/>
          <w:spacing w:val="-3"/>
          <w:sz w:val="24"/>
        </w:rPr>
        <w:t xml:space="preserve"> </w:t>
      </w:r>
      <w:r>
        <w:rPr>
          <w:color w:val="231F20"/>
          <w:sz w:val="24"/>
        </w:rPr>
        <w:t>in</w:t>
      </w:r>
      <w:r>
        <w:rPr>
          <w:color w:val="231F20"/>
          <w:spacing w:val="-3"/>
          <w:sz w:val="24"/>
        </w:rPr>
        <w:t xml:space="preserve"> </w:t>
      </w:r>
      <w:r>
        <w:rPr>
          <w:color w:val="231F20"/>
          <w:sz w:val="24"/>
        </w:rPr>
        <w:t>the</w:t>
      </w:r>
      <w:r>
        <w:rPr>
          <w:color w:val="231F20"/>
          <w:spacing w:val="-3"/>
          <w:sz w:val="24"/>
        </w:rPr>
        <w:t xml:space="preserve"> </w:t>
      </w:r>
      <w:r>
        <w:rPr>
          <w:color w:val="231F20"/>
          <w:sz w:val="24"/>
        </w:rPr>
        <w:t>chart</w:t>
      </w:r>
      <w:r>
        <w:rPr>
          <w:color w:val="231F20"/>
          <w:spacing w:val="-3"/>
          <w:sz w:val="24"/>
        </w:rPr>
        <w:t xml:space="preserve"> </w:t>
      </w:r>
      <w:r>
        <w:rPr>
          <w:color w:val="231F20"/>
          <w:sz w:val="24"/>
        </w:rPr>
        <w:t>and/or</w:t>
      </w:r>
      <w:r>
        <w:rPr>
          <w:color w:val="231F20"/>
          <w:spacing w:val="-3"/>
          <w:sz w:val="24"/>
        </w:rPr>
        <w:t xml:space="preserve"> </w:t>
      </w:r>
      <w:r>
        <w:rPr>
          <w:color w:val="231F20"/>
          <w:sz w:val="24"/>
        </w:rPr>
        <w:t>any other references that come to our attention.</w:t>
      </w:r>
    </w:p>
    <w:p w14:paraId="25039DFF" w14:textId="77777777" w:rsidR="00226189" w:rsidRDefault="00000000">
      <w:pPr>
        <w:pStyle w:val="ListParagraph"/>
        <w:numPr>
          <w:ilvl w:val="0"/>
          <w:numId w:val="34"/>
        </w:numPr>
        <w:tabs>
          <w:tab w:val="left" w:pos="1985"/>
        </w:tabs>
        <w:ind w:right="228"/>
        <w:rPr>
          <w:sz w:val="24"/>
        </w:rPr>
      </w:pPr>
      <w:r>
        <w:rPr>
          <w:color w:val="231F20"/>
          <w:sz w:val="24"/>
        </w:rPr>
        <w:t>Applicants</w:t>
      </w:r>
      <w:r>
        <w:rPr>
          <w:color w:val="231F20"/>
          <w:spacing w:val="-5"/>
          <w:sz w:val="24"/>
        </w:rPr>
        <w:t xml:space="preserve"> </w:t>
      </w:r>
      <w:r>
        <w:rPr>
          <w:color w:val="231F20"/>
          <w:sz w:val="24"/>
        </w:rPr>
        <w:t>must</w:t>
      </w:r>
      <w:r>
        <w:rPr>
          <w:color w:val="231F20"/>
          <w:spacing w:val="-4"/>
          <w:sz w:val="24"/>
        </w:rPr>
        <w:t xml:space="preserve"> </w:t>
      </w:r>
      <w:r>
        <w:rPr>
          <w:color w:val="231F20"/>
          <w:sz w:val="24"/>
        </w:rPr>
        <w:t>ask</w:t>
      </w:r>
      <w:r>
        <w:rPr>
          <w:color w:val="231F20"/>
          <w:spacing w:val="-4"/>
          <w:sz w:val="24"/>
        </w:rPr>
        <w:t xml:space="preserve"> </w:t>
      </w:r>
      <w:r>
        <w:rPr>
          <w:color w:val="231F20"/>
          <w:sz w:val="24"/>
        </w:rPr>
        <w:t>all</w:t>
      </w:r>
      <w:r>
        <w:rPr>
          <w:color w:val="231F20"/>
          <w:spacing w:val="-4"/>
          <w:sz w:val="24"/>
        </w:rPr>
        <w:t xml:space="preserve"> </w:t>
      </w:r>
      <w:r>
        <w:rPr>
          <w:color w:val="231F20"/>
          <w:sz w:val="24"/>
        </w:rPr>
        <w:t>listed</w:t>
      </w:r>
      <w:r>
        <w:rPr>
          <w:color w:val="231F20"/>
          <w:spacing w:val="-4"/>
          <w:sz w:val="24"/>
        </w:rPr>
        <w:t xml:space="preserve"> </w:t>
      </w:r>
      <w:r>
        <w:rPr>
          <w:color w:val="231F20"/>
          <w:sz w:val="24"/>
        </w:rPr>
        <w:t>references</w:t>
      </w:r>
      <w:r>
        <w:rPr>
          <w:color w:val="231F20"/>
          <w:spacing w:val="-5"/>
          <w:sz w:val="24"/>
        </w:rPr>
        <w:t xml:space="preserve"> </w:t>
      </w:r>
      <w:r>
        <w:rPr>
          <w:color w:val="231F20"/>
          <w:sz w:val="24"/>
        </w:rPr>
        <w:t>to</w:t>
      </w:r>
      <w:r>
        <w:rPr>
          <w:color w:val="231F20"/>
          <w:spacing w:val="-4"/>
          <w:sz w:val="24"/>
        </w:rPr>
        <w:t xml:space="preserve"> </w:t>
      </w:r>
      <w:r>
        <w:rPr>
          <w:color w:val="231F20"/>
          <w:sz w:val="24"/>
        </w:rPr>
        <w:t>provide</w:t>
      </w:r>
      <w:r>
        <w:rPr>
          <w:color w:val="231F20"/>
          <w:spacing w:val="-4"/>
          <w:sz w:val="24"/>
        </w:rPr>
        <w:t xml:space="preserve"> </w:t>
      </w:r>
      <w:r>
        <w:rPr>
          <w:color w:val="231F20"/>
          <w:sz w:val="24"/>
        </w:rPr>
        <w:t>information</w:t>
      </w:r>
      <w:r>
        <w:rPr>
          <w:color w:val="231F20"/>
          <w:spacing w:val="-4"/>
          <w:sz w:val="24"/>
        </w:rPr>
        <w:t xml:space="preserve"> </w:t>
      </w:r>
      <w:r>
        <w:rPr>
          <w:color w:val="231F20"/>
          <w:sz w:val="24"/>
        </w:rPr>
        <w:t>about</w:t>
      </w:r>
      <w:r>
        <w:rPr>
          <w:color w:val="231F20"/>
          <w:spacing w:val="-4"/>
          <w:sz w:val="24"/>
        </w:rPr>
        <w:t xml:space="preserve"> </w:t>
      </w:r>
      <w:r>
        <w:rPr>
          <w:color w:val="231F20"/>
          <w:sz w:val="24"/>
        </w:rPr>
        <w:t xml:space="preserve">project performance and administration such as that suggested in the sample past performance questionnaire included as Appendix E. For consideration, references must email this information as a Word document or PDF attachment directly to USDOL at </w:t>
      </w:r>
      <w:hyperlink r:id="rId19">
        <w:r>
          <w:rPr>
            <w:color w:val="3953A4"/>
            <w:sz w:val="24"/>
            <w:u w:val="single" w:color="3953A4"/>
          </w:rPr>
          <w:t>OGM_ILAB@dol.gov</w:t>
        </w:r>
      </w:hyperlink>
      <w:r>
        <w:rPr>
          <w:color w:val="3953A4"/>
          <w:sz w:val="24"/>
        </w:rPr>
        <w:t xml:space="preserve"> </w:t>
      </w:r>
      <w:r>
        <w:rPr>
          <w:color w:val="231F20"/>
          <w:sz w:val="24"/>
        </w:rPr>
        <w:t>by the closing date and time of this announcement. Email submissions must include the following subject line:</w:t>
      </w:r>
      <w:r>
        <w:rPr>
          <w:color w:val="231F20"/>
          <w:spacing w:val="40"/>
          <w:sz w:val="24"/>
        </w:rPr>
        <w:t xml:space="preserve"> </w:t>
      </w:r>
      <w:r>
        <w:rPr>
          <w:color w:val="231F20"/>
          <w:sz w:val="24"/>
        </w:rPr>
        <w:t>FOA-ILAB-24-30, Reference, Applicant [</w:t>
      </w:r>
      <w:r>
        <w:rPr>
          <w:i/>
          <w:color w:val="231F20"/>
          <w:sz w:val="24"/>
        </w:rPr>
        <w:t>insert applicant name</w:t>
      </w:r>
      <w:r>
        <w:rPr>
          <w:color w:val="231F20"/>
          <w:sz w:val="24"/>
        </w:rPr>
        <w:t xml:space="preserve">] </w:t>
      </w:r>
      <w:r>
        <w:rPr>
          <w:i/>
          <w:color w:val="231F20"/>
          <w:sz w:val="24"/>
        </w:rPr>
        <w:t xml:space="preserve">or if applicable </w:t>
      </w:r>
      <w:r>
        <w:rPr>
          <w:color w:val="231F20"/>
          <w:sz w:val="24"/>
        </w:rPr>
        <w:t>Proposed Subrecipient [</w:t>
      </w:r>
      <w:r>
        <w:rPr>
          <w:i/>
          <w:color w:val="231F20"/>
          <w:sz w:val="24"/>
        </w:rPr>
        <w:t>insert sub name</w:t>
      </w:r>
      <w:r>
        <w:rPr>
          <w:color w:val="231F20"/>
          <w:sz w:val="24"/>
        </w:rPr>
        <w:t>], [</w:t>
      </w:r>
      <w:r>
        <w:rPr>
          <w:i/>
          <w:color w:val="231F20"/>
          <w:sz w:val="24"/>
        </w:rPr>
        <w:t>insert reference giver’s name and organization</w:t>
      </w:r>
      <w:r>
        <w:rPr>
          <w:color w:val="231F20"/>
          <w:sz w:val="24"/>
        </w:rPr>
        <w:t>]. USDOL is not responsible for</w:t>
      </w:r>
      <w:r>
        <w:rPr>
          <w:color w:val="231F20"/>
          <w:spacing w:val="-3"/>
          <w:sz w:val="24"/>
        </w:rPr>
        <w:t xml:space="preserve"> </w:t>
      </w:r>
      <w:r>
        <w:rPr>
          <w:color w:val="231F20"/>
          <w:sz w:val="24"/>
        </w:rPr>
        <w:t>reviewing</w:t>
      </w:r>
      <w:r>
        <w:rPr>
          <w:color w:val="231F20"/>
          <w:spacing w:val="-3"/>
          <w:sz w:val="24"/>
        </w:rPr>
        <w:t xml:space="preserve"> </w:t>
      </w:r>
      <w:r>
        <w:rPr>
          <w:color w:val="231F20"/>
          <w:sz w:val="24"/>
        </w:rPr>
        <w:t>messages</w:t>
      </w:r>
      <w:r>
        <w:rPr>
          <w:color w:val="231F20"/>
          <w:spacing w:val="-4"/>
          <w:sz w:val="24"/>
        </w:rPr>
        <w:t xml:space="preserve"> </w:t>
      </w:r>
      <w:r>
        <w:rPr>
          <w:color w:val="231F20"/>
          <w:sz w:val="24"/>
        </w:rPr>
        <w:t>that</w:t>
      </w:r>
      <w:r>
        <w:rPr>
          <w:color w:val="231F20"/>
          <w:spacing w:val="-3"/>
          <w:sz w:val="24"/>
        </w:rPr>
        <w:t xml:space="preserve"> </w:t>
      </w:r>
      <w:r>
        <w:rPr>
          <w:color w:val="231F20"/>
          <w:sz w:val="24"/>
        </w:rPr>
        <w:t>do</w:t>
      </w:r>
      <w:r>
        <w:rPr>
          <w:color w:val="231F20"/>
          <w:spacing w:val="-3"/>
          <w:sz w:val="24"/>
        </w:rPr>
        <w:t xml:space="preserve"> </w:t>
      </w:r>
      <w:r>
        <w:rPr>
          <w:color w:val="231F20"/>
          <w:sz w:val="24"/>
        </w:rPr>
        <w:t>not</w:t>
      </w:r>
      <w:r>
        <w:rPr>
          <w:color w:val="231F20"/>
          <w:spacing w:val="-3"/>
          <w:sz w:val="24"/>
        </w:rPr>
        <w:t xml:space="preserve"> </w:t>
      </w:r>
      <w:r>
        <w:rPr>
          <w:color w:val="231F20"/>
          <w:sz w:val="24"/>
        </w:rPr>
        <w:t>include</w:t>
      </w:r>
      <w:r>
        <w:rPr>
          <w:color w:val="231F20"/>
          <w:spacing w:val="-3"/>
          <w:sz w:val="24"/>
        </w:rPr>
        <w:t xml:space="preserve"> </w:t>
      </w:r>
      <w:r>
        <w:rPr>
          <w:color w:val="231F20"/>
          <w:sz w:val="24"/>
        </w:rPr>
        <w:t>the</w:t>
      </w:r>
      <w:r>
        <w:rPr>
          <w:color w:val="231F20"/>
          <w:spacing w:val="-3"/>
          <w:sz w:val="24"/>
        </w:rPr>
        <w:t xml:space="preserve"> </w:t>
      </w:r>
      <w:r>
        <w:rPr>
          <w:color w:val="231F20"/>
          <w:sz w:val="24"/>
        </w:rPr>
        <w:t>proper</w:t>
      </w:r>
      <w:r>
        <w:rPr>
          <w:color w:val="231F20"/>
          <w:spacing w:val="-3"/>
          <w:sz w:val="24"/>
        </w:rPr>
        <w:t xml:space="preserve"> </w:t>
      </w:r>
      <w:r>
        <w:rPr>
          <w:color w:val="231F20"/>
          <w:sz w:val="24"/>
        </w:rPr>
        <w:t>subject</w:t>
      </w:r>
      <w:r>
        <w:rPr>
          <w:color w:val="231F20"/>
          <w:spacing w:val="-3"/>
          <w:sz w:val="24"/>
        </w:rPr>
        <w:t xml:space="preserve"> </w:t>
      </w:r>
      <w:r>
        <w:rPr>
          <w:color w:val="231F20"/>
          <w:sz w:val="24"/>
        </w:rPr>
        <w:t>line.</w:t>
      </w:r>
      <w:r>
        <w:rPr>
          <w:color w:val="231F20"/>
          <w:spacing w:val="-3"/>
          <w:sz w:val="24"/>
        </w:rPr>
        <w:t xml:space="preserve"> </w:t>
      </w:r>
      <w:r>
        <w:rPr>
          <w:color w:val="231F20"/>
          <w:sz w:val="24"/>
        </w:rPr>
        <w:t>Failure</w:t>
      </w:r>
      <w:r>
        <w:rPr>
          <w:color w:val="231F20"/>
          <w:spacing w:val="-3"/>
          <w:sz w:val="24"/>
        </w:rPr>
        <w:t xml:space="preserve"> </w:t>
      </w:r>
      <w:r>
        <w:rPr>
          <w:color w:val="231F20"/>
          <w:sz w:val="24"/>
        </w:rPr>
        <w:t>by references to submit the requested information by the required date and time will result in its omission from the panel review process and may affect how the application is scored. Applicants are encouraged to follow-up with their references directly because USDOL cannot guarantee to confirm receipt of emailed references.</w:t>
      </w:r>
    </w:p>
    <w:p w14:paraId="16D0F391" w14:textId="77777777" w:rsidR="00226189" w:rsidRDefault="00000000">
      <w:pPr>
        <w:pStyle w:val="BodyText"/>
        <w:spacing w:before="149"/>
        <w:ind w:left="890"/>
      </w:pPr>
      <w:r>
        <w:rPr>
          <w:color w:val="231F20"/>
        </w:rPr>
        <w:t>Applicants</w:t>
      </w:r>
      <w:r>
        <w:rPr>
          <w:color w:val="231F20"/>
          <w:spacing w:val="-5"/>
        </w:rPr>
        <w:t xml:space="preserve"> </w:t>
      </w:r>
      <w:r>
        <w:rPr>
          <w:color w:val="231F20"/>
        </w:rPr>
        <w:t>and/or</w:t>
      </w:r>
      <w:r>
        <w:rPr>
          <w:color w:val="231F20"/>
          <w:spacing w:val="-4"/>
        </w:rPr>
        <w:t xml:space="preserve"> </w:t>
      </w:r>
      <w:r>
        <w:rPr>
          <w:color w:val="231F20"/>
        </w:rPr>
        <w:t>subrecipients</w:t>
      </w:r>
      <w:r>
        <w:rPr>
          <w:color w:val="231F20"/>
          <w:spacing w:val="-5"/>
        </w:rPr>
        <w:t xml:space="preserve"> </w:t>
      </w:r>
      <w:r>
        <w:rPr>
          <w:color w:val="231F20"/>
        </w:rPr>
        <w:t>with</w:t>
      </w:r>
      <w:r>
        <w:rPr>
          <w:color w:val="231F20"/>
          <w:spacing w:val="-4"/>
        </w:rPr>
        <w:t xml:space="preserve"> </w:t>
      </w:r>
      <w:r>
        <w:rPr>
          <w:color w:val="231F20"/>
        </w:rPr>
        <w:t>no</w:t>
      </w:r>
      <w:r>
        <w:rPr>
          <w:color w:val="231F20"/>
          <w:spacing w:val="-4"/>
        </w:rPr>
        <w:t xml:space="preserve"> </w:t>
      </w:r>
      <w:r>
        <w:rPr>
          <w:color w:val="231F20"/>
        </w:rPr>
        <w:t>relevant</w:t>
      </w:r>
      <w:r>
        <w:rPr>
          <w:color w:val="231F20"/>
          <w:spacing w:val="-4"/>
        </w:rPr>
        <w:t xml:space="preserve"> </w:t>
      </w:r>
      <w:r>
        <w:rPr>
          <w:color w:val="231F20"/>
        </w:rPr>
        <w:t>past</w:t>
      </w:r>
      <w:r>
        <w:rPr>
          <w:color w:val="231F20"/>
          <w:spacing w:val="-4"/>
        </w:rPr>
        <w:t xml:space="preserve"> </w:t>
      </w:r>
      <w:r>
        <w:rPr>
          <w:color w:val="231F20"/>
        </w:rPr>
        <w:t>grants</w:t>
      </w:r>
      <w:r>
        <w:rPr>
          <w:color w:val="231F20"/>
          <w:spacing w:val="-5"/>
        </w:rPr>
        <w:t xml:space="preserve"> </w:t>
      </w:r>
      <w:r>
        <w:rPr>
          <w:color w:val="231F20"/>
        </w:rPr>
        <w:t>and/or</w:t>
      </w:r>
      <w:r>
        <w:rPr>
          <w:color w:val="231F20"/>
          <w:spacing w:val="-4"/>
        </w:rPr>
        <w:t xml:space="preserve"> </w:t>
      </w:r>
      <w:r>
        <w:rPr>
          <w:color w:val="231F20"/>
        </w:rPr>
        <w:t>contracts</w:t>
      </w:r>
      <w:r>
        <w:rPr>
          <w:color w:val="231F20"/>
          <w:spacing w:val="-5"/>
        </w:rPr>
        <w:t xml:space="preserve"> </w:t>
      </w:r>
      <w:r>
        <w:rPr>
          <w:color w:val="231F20"/>
        </w:rPr>
        <w:t>experience must</w:t>
      </w:r>
      <w:r>
        <w:rPr>
          <w:color w:val="231F20"/>
          <w:spacing w:val="-3"/>
        </w:rPr>
        <w:t xml:space="preserve"> </w:t>
      </w:r>
      <w:r>
        <w:rPr>
          <w:color w:val="231F20"/>
        </w:rPr>
        <w:t>include</w:t>
      </w:r>
      <w:r>
        <w:rPr>
          <w:color w:val="231F20"/>
          <w:spacing w:val="-3"/>
        </w:rPr>
        <w:t xml:space="preserve"> </w:t>
      </w:r>
      <w:r>
        <w:rPr>
          <w:color w:val="231F20"/>
        </w:rPr>
        <w:t>a</w:t>
      </w:r>
      <w:r>
        <w:rPr>
          <w:color w:val="231F20"/>
          <w:spacing w:val="-3"/>
        </w:rPr>
        <w:t xml:space="preserve"> </w:t>
      </w:r>
      <w:r>
        <w:rPr>
          <w:color w:val="231F20"/>
        </w:rPr>
        <w:t>narrative</w:t>
      </w:r>
      <w:r>
        <w:rPr>
          <w:color w:val="231F20"/>
          <w:spacing w:val="-3"/>
        </w:rPr>
        <w:t xml:space="preserve"> </w:t>
      </w:r>
      <w:r>
        <w:rPr>
          <w:color w:val="231F20"/>
        </w:rPr>
        <w:t>describing</w:t>
      </w:r>
      <w:r>
        <w:rPr>
          <w:color w:val="231F20"/>
          <w:spacing w:val="-3"/>
        </w:rPr>
        <w:t xml:space="preserve"> </w:t>
      </w:r>
      <w:r>
        <w:rPr>
          <w:color w:val="231F20"/>
        </w:rPr>
        <w:t>their</w:t>
      </w:r>
      <w:r>
        <w:rPr>
          <w:color w:val="231F20"/>
          <w:spacing w:val="-3"/>
        </w:rPr>
        <w:t xml:space="preserve"> </w:t>
      </w:r>
      <w:r>
        <w:rPr>
          <w:color w:val="231F20"/>
        </w:rPr>
        <w:t>ability</w:t>
      </w:r>
      <w:r>
        <w:rPr>
          <w:color w:val="231F20"/>
          <w:spacing w:val="-3"/>
        </w:rPr>
        <w:t xml:space="preserve"> </w:t>
      </w:r>
      <w:r>
        <w:rPr>
          <w:color w:val="231F20"/>
        </w:rPr>
        <w:t>to</w:t>
      </w:r>
      <w:r>
        <w:rPr>
          <w:color w:val="231F20"/>
          <w:spacing w:val="-3"/>
        </w:rPr>
        <w:t xml:space="preserve"> </w:t>
      </w:r>
      <w:r>
        <w:rPr>
          <w:color w:val="231F20"/>
        </w:rPr>
        <w:t>leverage</w:t>
      </w:r>
      <w:r>
        <w:rPr>
          <w:color w:val="231F20"/>
          <w:spacing w:val="-3"/>
        </w:rPr>
        <w:t xml:space="preserve"> </w:t>
      </w:r>
      <w:r>
        <w:rPr>
          <w:color w:val="231F20"/>
        </w:rPr>
        <w:t>other</w:t>
      </w:r>
      <w:r>
        <w:rPr>
          <w:color w:val="231F20"/>
          <w:spacing w:val="-3"/>
        </w:rPr>
        <w:t xml:space="preserve"> </w:t>
      </w:r>
      <w:r>
        <w:rPr>
          <w:color w:val="231F20"/>
        </w:rPr>
        <w:t>previous</w:t>
      </w:r>
      <w:r>
        <w:rPr>
          <w:color w:val="231F20"/>
          <w:spacing w:val="-4"/>
        </w:rPr>
        <w:t xml:space="preserve"> </w:t>
      </w:r>
      <w:r>
        <w:rPr>
          <w:color w:val="231F20"/>
        </w:rPr>
        <w:t>experience</w:t>
      </w:r>
      <w:r>
        <w:rPr>
          <w:color w:val="231F20"/>
          <w:spacing w:val="-3"/>
        </w:rPr>
        <w:t xml:space="preserve"> </w:t>
      </w:r>
      <w:r>
        <w:rPr>
          <w:color w:val="231F20"/>
        </w:rPr>
        <w:t>to achieve this FOA’s required outcomes. In such cases, applicants must include an attachment indicating that the list of references is not applicable.</w:t>
      </w:r>
    </w:p>
    <w:p w14:paraId="691CB06E" w14:textId="77777777" w:rsidR="00226189" w:rsidRDefault="00000000">
      <w:pPr>
        <w:pStyle w:val="Heading4"/>
        <w:numPr>
          <w:ilvl w:val="2"/>
          <w:numId w:val="39"/>
        </w:numPr>
        <w:tabs>
          <w:tab w:val="left" w:pos="1149"/>
        </w:tabs>
        <w:ind w:left="1149" w:hanging="259"/>
      </w:pPr>
      <w:r>
        <w:rPr>
          <w:color w:val="231F20"/>
        </w:rPr>
        <w:t>Country</w:t>
      </w:r>
      <w:r>
        <w:rPr>
          <w:color w:val="231F20"/>
          <w:spacing w:val="-1"/>
        </w:rPr>
        <w:t xml:space="preserve"> </w:t>
      </w:r>
      <w:r>
        <w:rPr>
          <w:color w:val="231F20"/>
        </w:rPr>
        <w:t>Presence (up</w:t>
      </w:r>
      <w:r>
        <w:rPr>
          <w:color w:val="231F20"/>
          <w:spacing w:val="-2"/>
        </w:rPr>
        <w:t xml:space="preserve"> </w:t>
      </w:r>
      <w:r>
        <w:rPr>
          <w:color w:val="231F20"/>
        </w:rPr>
        <w:t xml:space="preserve">to 5 </w:t>
      </w:r>
      <w:r>
        <w:rPr>
          <w:color w:val="231F20"/>
          <w:spacing w:val="-2"/>
        </w:rPr>
        <w:t>points)</w:t>
      </w:r>
    </w:p>
    <w:p w14:paraId="0CA952FE" w14:textId="77777777" w:rsidR="00226189" w:rsidRDefault="00000000">
      <w:pPr>
        <w:pStyle w:val="BodyText"/>
        <w:spacing w:before="140"/>
        <w:ind w:left="890" w:right="178"/>
      </w:pPr>
      <w:r>
        <w:rPr>
          <w:color w:val="231F20"/>
        </w:rPr>
        <w:t>The applicant's Country Presence section will be evaluated based on how well it demonstrates</w:t>
      </w:r>
      <w:r>
        <w:rPr>
          <w:color w:val="231F20"/>
          <w:spacing w:val="-5"/>
        </w:rPr>
        <w:t xml:space="preserve"> </w:t>
      </w:r>
      <w:r>
        <w:rPr>
          <w:color w:val="231F20"/>
        </w:rPr>
        <w:t>the</w:t>
      </w:r>
      <w:r>
        <w:rPr>
          <w:color w:val="231F20"/>
          <w:spacing w:val="-4"/>
        </w:rPr>
        <w:t xml:space="preserve"> </w:t>
      </w:r>
      <w:r>
        <w:rPr>
          <w:color w:val="231F20"/>
        </w:rPr>
        <w:t>applicant’s</w:t>
      </w:r>
      <w:r>
        <w:rPr>
          <w:color w:val="231F20"/>
          <w:spacing w:val="-5"/>
        </w:rPr>
        <w:t xml:space="preserve"> </w:t>
      </w:r>
      <w:r>
        <w:rPr>
          <w:color w:val="231F20"/>
        </w:rPr>
        <w:t>ability</w:t>
      </w:r>
      <w:r>
        <w:rPr>
          <w:color w:val="231F20"/>
          <w:spacing w:val="-4"/>
        </w:rPr>
        <w:t xml:space="preserve"> </w:t>
      </w:r>
      <w:r>
        <w:rPr>
          <w:color w:val="231F20"/>
        </w:rPr>
        <w:t>to</w:t>
      </w:r>
      <w:r>
        <w:rPr>
          <w:color w:val="231F20"/>
          <w:spacing w:val="-4"/>
        </w:rPr>
        <w:t xml:space="preserve"> </w:t>
      </w:r>
      <w:r>
        <w:rPr>
          <w:color w:val="231F20"/>
        </w:rPr>
        <w:t>effectively</w:t>
      </w:r>
      <w:r>
        <w:rPr>
          <w:color w:val="231F20"/>
          <w:spacing w:val="-4"/>
        </w:rPr>
        <w:t xml:space="preserve"> </w:t>
      </w:r>
      <w:r>
        <w:rPr>
          <w:color w:val="231F20"/>
        </w:rPr>
        <w:t>meet</w:t>
      </w:r>
      <w:r>
        <w:rPr>
          <w:color w:val="231F20"/>
          <w:spacing w:val="-4"/>
        </w:rPr>
        <w:t xml:space="preserve"> </w:t>
      </w:r>
      <w:r>
        <w:rPr>
          <w:color w:val="231F20"/>
        </w:rPr>
        <w:t>USDOL</w:t>
      </w:r>
      <w:r>
        <w:rPr>
          <w:color w:val="231F20"/>
          <w:spacing w:val="-4"/>
        </w:rPr>
        <w:t xml:space="preserve"> </w:t>
      </w:r>
      <w:r>
        <w:rPr>
          <w:color w:val="231F20"/>
        </w:rPr>
        <w:t>requirements</w:t>
      </w:r>
      <w:r>
        <w:rPr>
          <w:color w:val="231F20"/>
          <w:spacing w:val="-5"/>
        </w:rPr>
        <w:t xml:space="preserve"> </w:t>
      </w:r>
      <w:r>
        <w:rPr>
          <w:color w:val="231F20"/>
        </w:rPr>
        <w:t>for</w:t>
      </w:r>
      <w:r>
        <w:rPr>
          <w:color w:val="231F20"/>
          <w:spacing w:val="-4"/>
        </w:rPr>
        <w:t xml:space="preserve"> </w:t>
      </w:r>
      <w:r>
        <w:rPr>
          <w:color w:val="231F20"/>
        </w:rPr>
        <w:t>start-up and implementation of the proposed project. Applicants must describe their organization’s (and/or subrecipients’) existing presence in-country and ability to start up project</w:t>
      </w:r>
      <w:r>
        <w:rPr>
          <w:color w:val="231F20"/>
          <w:spacing w:val="-1"/>
        </w:rPr>
        <w:t xml:space="preserve"> </w:t>
      </w:r>
      <w:r>
        <w:rPr>
          <w:color w:val="231F20"/>
        </w:rPr>
        <w:t>activities</w:t>
      </w:r>
      <w:r>
        <w:rPr>
          <w:color w:val="231F20"/>
          <w:spacing w:val="-2"/>
        </w:rPr>
        <w:t xml:space="preserve"> </w:t>
      </w:r>
      <w:r>
        <w:rPr>
          <w:color w:val="231F20"/>
        </w:rPr>
        <w:t>in</w:t>
      </w:r>
      <w:r>
        <w:rPr>
          <w:color w:val="231F20"/>
          <w:spacing w:val="-1"/>
        </w:rPr>
        <w:t xml:space="preserve"> </w:t>
      </w:r>
      <w:r>
        <w:rPr>
          <w:color w:val="231F20"/>
        </w:rPr>
        <w:t>the</w:t>
      </w:r>
      <w:r>
        <w:rPr>
          <w:color w:val="231F20"/>
          <w:spacing w:val="-1"/>
        </w:rPr>
        <w:t xml:space="preserve"> </w:t>
      </w:r>
      <w:r>
        <w:rPr>
          <w:color w:val="231F20"/>
        </w:rPr>
        <w:t>target</w:t>
      </w:r>
      <w:r>
        <w:rPr>
          <w:color w:val="231F20"/>
          <w:spacing w:val="-1"/>
        </w:rPr>
        <w:t xml:space="preserve"> </w:t>
      </w:r>
      <w:r>
        <w:rPr>
          <w:color w:val="231F20"/>
        </w:rPr>
        <w:t>area(s)</w:t>
      </w:r>
      <w:r>
        <w:rPr>
          <w:color w:val="231F20"/>
          <w:spacing w:val="-1"/>
        </w:rPr>
        <w:t xml:space="preserve"> </w:t>
      </w:r>
      <w:r>
        <w:rPr>
          <w:color w:val="231F20"/>
        </w:rPr>
        <w:t>upon</w:t>
      </w:r>
      <w:r>
        <w:rPr>
          <w:color w:val="231F20"/>
          <w:spacing w:val="-1"/>
        </w:rPr>
        <w:t xml:space="preserve"> </w:t>
      </w:r>
      <w:r>
        <w:rPr>
          <w:color w:val="231F20"/>
        </w:rPr>
        <w:t>receiving</w:t>
      </w:r>
      <w:r>
        <w:rPr>
          <w:color w:val="231F20"/>
          <w:spacing w:val="-1"/>
        </w:rPr>
        <w:t xml:space="preserve"> </w:t>
      </w:r>
      <w:r>
        <w:rPr>
          <w:color w:val="231F20"/>
        </w:rPr>
        <w:t>an</w:t>
      </w:r>
      <w:r>
        <w:rPr>
          <w:color w:val="231F20"/>
          <w:spacing w:val="-1"/>
        </w:rPr>
        <w:t xml:space="preserve"> </w:t>
      </w:r>
      <w:r>
        <w:rPr>
          <w:color w:val="231F20"/>
        </w:rPr>
        <w:t>award</w:t>
      </w:r>
      <w:r>
        <w:rPr>
          <w:color w:val="231F20"/>
          <w:spacing w:val="-1"/>
        </w:rPr>
        <w:t xml:space="preserve"> </w:t>
      </w:r>
      <w:r>
        <w:rPr>
          <w:color w:val="231F20"/>
        </w:rPr>
        <w:t>(see</w:t>
      </w:r>
      <w:r>
        <w:rPr>
          <w:color w:val="231F20"/>
          <w:spacing w:val="-1"/>
        </w:rPr>
        <w:t xml:space="preserve"> </w:t>
      </w:r>
      <w:r>
        <w:rPr>
          <w:color w:val="231F20"/>
        </w:rPr>
        <w:t>section</w:t>
      </w:r>
      <w:r>
        <w:rPr>
          <w:color w:val="231F20"/>
          <w:spacing w:val="-1"/>
        </w:rPr>
        <w:t xml:space="preserve"> </w:t>
      </w:r>
      <w:r>
        <w:rPr>
          <w:color w:val="231F20"/>
        </w:rPr>
        <w:t>IV.B.1.d.3</w:t>
      </w:r>
      <w:r>
        <w:rPr>
          <w:color w:val="231F20"/>
          <w:spacing w:val="-1"/>
        </w:rPr>
        <w:t xml:space="preserve"> </w:t>
      </w:r>
      <w:r>
        <w:rPr>
          <w:color w:val="231F20"/>
        </w:rPr>
        <w:t>for more information on partners). Any documents that demonstrate country presence (e.g., official registration of the applicant’s organization and/or subrecipient in the host country, a current Memorandum of Understanding between the applicant and/or subrecipient and the host government) must be included as an attachment to the Technical Proposal.</w:t>
      </w:r>
    </w:p>
    <w:p w14:paraId="56E18462" w14:textId="77777777" w:rsidR="00226189" w:rsidRDefault="00000000">
      <w:pPr>
        <w:pStyle w:val="BodyText"/>
        <w:spacing w:before="140"/>
        <w:ind w:left="890" w:right="158"/>
      </w:pPr>
      <w:r>
        <w:rPr>
          <w:color w:val="231F20"/>
        </w:rPr>
        <w:t>Applicants</w:t>
      </w:r>
      <w:r>
        <w:rPr>
          <w:color w:val="231F20"/>
          <w:spacing w:val="-5"/>
        </w:rPr>
        <w:t xml:space="preserve"> </w:t>
      </w:r>
      <w:r>
        <w:rPr>
          <w:color w:val="231F20"/>
        </w:rPr>
        <w:t>must</w:t>
      </w:r>
      <w:r>
        <w:rPr>
          <w:color w:val="231F20"/>
          <w:spacing w:val="-4"/>
        </w:rPr>
        <w:t xml:space="preserve"> </w:t>
      </w:r>
      <w:r>
        <w:rPr>
          <w:color w:val="231F20"/>
        </w:rPr>
        <w:t>describe</w:t>
      </w:r>
      <w:r>
        <w:rPr>
          <w:color w:val="231F20"/>
          <w:spacing w:val="-4"/>
        </w:rPr>
        <w:t xml:space="preserve"> </w:t>
      </w:r>
      <w:r>
        <w:rPr>
          <w:color w:val="231F20"/>
        </w:rPr>
        <w:t>their</w:t>
      </w:r>
      <w:r>
        <w:rPr>
          <w:color w:val="231F20"/>
          <w:spacing w:val="-4"/>
        </w:rPr>
        <w:t xml:space="preserve"> </w:t>
      </w:r>
      <w:r>
        <w:rPr>
          <w:color w:val="231F20"/>
        </w:rPr>
        <w:t>ability</w:t>
      </w:r>
      <w:r>
        <w:rPr>
          <w:color w:val="231F20"/>
          <w:spacing w:val="-4"/>
        </w:rPr>
        <w:t xml:space="preserve"> </w:t>
      </w:r>
      <w:r>
        <w:rPr>
          <w:color w:val="231F20"/>
        </w:rPr>
        <w:t>and</w:t>
      </w:r>
      <w:r>
        <w:rPr>
          <w:color w:val="231F20"/>
          <w:spacing w:val="-4"/>
        </w:rPr>
        <w:t xml:space="preserve"> </w:t>
      </w:r>
      <w:r>
        <w:rPr>
          <w:color w:val="231F20"/>
        </w:rPr>
        <w:t>plans</w:t>
      </w:r>
      <w:r>
        <w:rPr>
          <w:color w:val="231F20"/>
          <w:spacing w:val="-5"/>
        </w:rPr>
        <w:t xml:space="preserve"> </w:t>
      </w:r>
      <w:r>
        <w:rPr>
          <w:color w:val="231F20"/>
        </w:rPr>
        <w:t>to</w:t>
      </w:r>
      <w:r>
        <w:rPr>
          <w:color w:val="231F20"/>
          <w:spacing w:val="-4"/>
        </w:rPr>
        <w:t xml:space="preserve"> </w:t>
      </w:r>
      <w:r>
        <w:rPr>
          <w:color w:val="231F20"/>
        </w:rPr>
        <w:t>collaborate</w:t>
      </w:r>
      <w:r>
        <w:rPr>
          <w:color w:val="231F20"/>
          <w:spacing w:val="-4"/>
        </w:rPr>
        <w:t xml:space="preserve"> </w:t>
      </w:r>
      <w:r>
        <w:rPr>
          <w:color w:val="231F20"/>
        </w:rPr>
        <w:t>directly</w:t>
      </w:r>
      <w:r>
        <w:rPr>
          <w:color w:val="231F20"/>
          <w:spacing w:val="-4"/>
        </w:rPr>
        <w:t xml:space="preserve"> </w:t>
      </w:r>
      <w:r>
        <w:rPr>
          <w:color w:val="231F20"/>
        </w:rPr>
        <w:t>with</w:t>
      </w:r>
      <w:r>
        <w:rPr>
          <w:color w:val="231F20"/>
          <w:spacing w:val="-4"/>
        </w:rPr>
        <w:t xml:space="preserve"> </w:t>
      </w:r>
      <w:r>
        <w:rPr>
          <w:color w:val="231F20"/>
        </w:rPr>
        <w:t>relevant national,</w:t>
      </w:r>
      <w:r>
        <w:rPr>
          <w:color w:val="231F20"/>
          <w:spacing w:val="-3"/>
        </w:rPr>
        <w:t xml:space="preserve"> </w:t>
      </w:r>
      <w:r>
        <w:rPr>
          <w:color w:val="231F20"/>
        </w:rPr>
        <w:t>regional</w:t>
      </w:r>
      <w:r>
        <w:rPr>
          <w:color w:val="231F20"/>
          <w:spacing w:val="-3"/>
        </w:rPr>
        <w:t xml:space="preserve"> </w:t>
      </w:r>
      <w:r>
        <w:rPr>
          <w:color w:val="231F20"/>
        </w:rPr>
        <w:t>and/or</w:t>
      </w:r>
      <w:r>
        <w:rPr>
          <w:color w:val="231F20"/>
          <w:spacing w:val="-3"/>
        </w:rPr>
        <w:t xml:space="preserve"> </w:t>
      </w:r>
      <w:r>
        <w:rPr>
          <w:color w:val="231F20"/>
        </w:rPr>
        <w:t>local</w:t>
      </w:r>
      <w:r>
        <w:rPr>
          <w:color w:val="231F20"/>
          <w:spacing w:val="-3"/>
        </w:rPr>
        <w:t xml:space="preserve"> </w:t>
      </w:r>
      <w:r>
        <w:rPr>
          <w:color w:val="231F20"/>
        </w:rPr>
        <w:t>government</w:t>
      </w:r>
      <w:r>
        <w:rPr>
          <w:color w:val="231F20"/>
          <w:spacing w:val="-3"/>
        </w:rPr>
        <w:t xml:space="preserve"> </w:t>
      </w:r>
      <w:r>
        <w:rPr>
          <w:color w:val="231F20"/>
        </w:rPr>
        <w:t>and</w:t>
      </w:r>
      <w:r>
        <w:rPr>
          <w:color w:val="231F20"/>
          <w:spacing w:val="-3"/>
        </w:rPr>
        <w:t xml:space="preserve"> </w:t>
      </w:r>
      <w:r>
        <w:rPr>
          <w:color w:val="231F20"/>
        </w:rPr>
        <w:t>non-government</w:t>
      </w:r>
      <w:r>
        <w:rPr>
          <w:color w:val="231F20"/>
          <w:spacing w:val="-3"/>
        </w:rPr>
        <w:t xml:space="preserve"> </w:t>
      </w:r>
      <w:r>
        <w:rPr>
          <w:color w:val="231F20"/>
        </w:rPr>
        <w:t>agencies,</w:t>
      </w:r>
      <w:r>
        <w:rPr>
          <w:color w:val="231F20"/>
          <w:spacing w:val="-3"/>
        </w:rPr>
        <w:t xml:space="preserve"> </w:t>
      </w:r>
      <w:r>
        <w:rPr>
          <w:color w:val="231F20"/>
        </w:rPr>
        <w:t>and</w:t>
      </w:r>
      <w:r>
        <w:rPr>
          <w:color w:val="231F20"/>
          <w:spacing w:val="-3"/>
        </w:rPr>
        <w:t xml:space="preserve"> </w:t>
      </w:r>
      <w:r>
        <w:rPr>
          <w:color w:val="231F20"/>
        </w:rPr>
        <w:t xml:space="preserve">other organizations as relevant to this project in each country, and their </w:t>
      </w:r>
      <w:proofErr w:type="gramStart"/>
      <w:r>
        <w:rPr>
          <w:color w:val="231F20"/>
        </w:rPr>
        <w:t>past experience</w:t>
      </w:r>
      <w:proofErr w:type="gramEnd"/>
      <w:r>
        <w:rPr>
          <w:color w:val="231F20"/>
        </w:rPr>
        <w:t xml:space="preserve"> working with these stakeholders.</w:t>
      </w:r>
    </w:p>
    <w:p w14:paraId="24A08097" w14:textId="77777777" w:rsidR="00226189" w:rsidRDefault="00226189">
      <w:pPr>
        <w:sectPr w:rsidR="00226189">
          <w:pgSz w:w="12240" w:h="15840"/>
          <w:pgMar w:top="1380" w:right="1300" w:bottom="1260" w:left="1300" w:header="0" w:footer="1062" w:gutter="0"/>
          <w:cols w:space="720"/>
        </w:sectPr>
      </w:pPr>
    </w:p>
    <w:p w14:paraId="3C71E44B" w14:textId="77777777" w:rsidR="00226189" w:rsidRDefault="00000000">
      <w:pPr>
        <w:pStyle w:val="BodyText"/>
        <w:spacing w:before="60"/>
        <w:ind w:left="890" w:right="238"/>
      </w:pPr>
      <w:r>
        <w:rPr>
          <w:color w:val="231F20"/>
        </w:rPr>
        <w:lastRenderedPageBreak/>
        <w:t>If the applicant and/or subrecipient does not have country presence the applicant must include</w:t>
      </w:r>
      <w:r>
        <w:rPr>
          <w:color w:val="231F20"/>
          <w:spacing w:val="-3"/>
        </w:rPr>
        <w:t xml:space="preserve"> </w:t>
      </w:r>
      <w:r>
        <w:rPr>
          <w:color w:val="231F20"/>
        </w:rPr>
        <w:t>a</w:t>
      </w:r>
      <w:r>
        <w:rPr>
          <w:color w:val="231F20"/>
          <w:spacing w:val="-3"/>
        </w:rPr>
        <w:t xml:space="preserve"> </w:t>
      </w:r>
      <w:r>
        <w:rPr>
          <w:color w:val="231F20"/>
        </w:rPr>
        <w:t>narrative</w:t>
      </w:r>
      <w:r>
        <w:rPr>
          <w:color w:val="231F20"/>
          <w:spacing w:val="-3"/>
        </w:rPr>
        <w:t xml:space="preserve"> </w:t>
      </w:r>
      <w:r>
        <w:rPr>
          <w:color w:val="231F20"/>
        </w:rPr>
        <w:t>explanation</w:t>
      </w:r>
      <w:r>
        <w:rPr>
          <w:color w:val="231F20"/>
          <w:spacing w:val="-3"/>
        </w:rPr>
        <w:t xml:space="preserve"> </w:t>
      </w:r>
      <w:r>
        <w:rPr>
          <w:color w:val="231F20"/>
        </w:rPr>
        <w:t>in</w:t>
      </w:r>
      <w:r>
        <w:rPr>
          <w:color w:val="231F20"/>
          <w:spacing w:val="-3"/>
        </w:rPr>
        <w:t xml:space="preserve"> </w:t>
      </w:r>
      <w:r>
        <w:rPr>
          <w:color w:val="231F20"/>
        </w:rPr>
        <w:t>this</w:t>
      </w:r>
      <w:r>
        <w:rPr>
          <w:color w:val="231F20"/>
          <w:spacing w:val="-4"/>
        </w:rPr>
        <w:t xml:space="preserve"> </w:t>
      </w:r>
      <w:r>
        <w:rPr>
          <w:color w:val="231F20"/>
        </w:rPr>
        <w:t>section</w:t>
      </w:r>
      <w:r>
        <w:rPr>
          <w:color w:val="231F20"/>
          <w:spacing w:val="-3"/>
        </w:rPr>
        <w:t xml:space="preserve"> </w:t>
      </w:r>
      <w:r>
        <w:rPr>
          <w:color w:val="231F20"/>
        </w:rPr>
        <w:t>indicating</w:t>
      </w:r>
      <w:r>
        <w:rPr>
          <w:color w:val="231F20"/>
          <w:spacing w:val="-3"/>
        </w:rPr>
        <w:t xml:space="preserve"> </w:t>
      </w:r>
      <w:r>
        <w:rPr>
          <w:color w:val="231F20"/>
        </w:rPr>
        <w:t>why</w:t>
      </w:r>
      <w:r>
        <w:rPr>
          <w:color w:val="231F20"/>
          <w:spacing w:val="-3"/>
        </w:rPr>
        <w:t xml:space="preserve"> </w:t>
      </w:r>
      <w:r>
        <w:rPr>
          <w:color w:val="231F20"/>
        </w:rPr>
        <w:t>this</w:t>
      </w:r>
      <w:r>
        <w:rPr>
          <w:color w:val="231F20"/>
          <w:spacing w:val="-4"/>
        </w:rPr>
        <w:t xml:space="preserve"> </w:t>
      </w:r>
      <w:r>
        <w:rPr>
          <w:color w:val="231F20"/>
        </w:rPr>
        <w:t>is</w:t>
      </w:r>
      <w:r>
        <w:rPr>
          <w:color w:val="231F20"/>
          <w:spacing w:val="-4"/>
        </w:rPr>
        <w:t xml:space="preserve"> </w:t>
      </w:r>
      <w:r>
        <w:rPr>
          <w:color w:val="231F20"/>
        </w:rPr>
        <w:t>the</w:t>
      </w:r>
      <w:r>
        <w:rPr>
          <w:color w:val="231F20"/>
          <w:spacing w:val="-3"/>
        </w:rPr>
        <w:t xml:space="preserve"> </w:t>
      </w:r>
      <w:r>
        <w:rPr>
          <w:color w:val="231F20"/>
        </w:rPr>
        <w:t>case</w:t>
      </w:r>
      <w:r>
        <w:rPr>
          <w:color w:val="231F20"/>
          <w:spacing w:val="-3"/>
        </w:rPr>
        <w:t xml:space="preserve"> </w:t>
      </w:r>
      <w:r>
        <w:rPr>
          <w:color w:val="231F20"/>
        </w:rPr>
        <w:t>and</w:t>
      </w:r>
      <w:r>
        <w:rPr>
          <w:color w:val="231F20"/>
          <w:spacing w:val="-3"/>
        </w:rPr>
        <w:t xml:space="preserve"> </w:t>
      </w:r>
      <w:r>
        <w:rPr>
          <w:color w:val="231F20"/>
        </w:rPr>
        <w:t>explain how it may impact project implementation. The applicant also must include an attachment indicating that the Country Presence Attachment is not applicable.</w:t>
      </w:r>
    </w:p>
    <w:p w14:paraId="784FD700" w14:textId="77777777" w:rsidR="00226189" w:rsidRDefault="00000000">
      <w:pPr>
        <w:pStyle w:val="Heading4"/>
        <w:numPr>
          <w:ilvl w:val="2"/>
          <w:numId w:val="39"/>
        </w:numPr>
        <w:tabs>
          <w:tab w:val="left" w:pos="1149"/>
        </w:tabs>
        <w:ind w:left="1149" w:hanging="259"/>
      </w:pPr>
      <w:r>
        <w:rPr>
          <w:color w:val="231F20"/>
        </w:rPr>
        <w:t>Partners</w:t>
      </w:r>
      <w:r>
        <w:rPr>
          <w:color w:val="231F20"/>
          <w:spacing w:val="-4"/>
        </w:rPr>
        <w:t xml:space="preserve"> </w:t>
      </w:r>
      <w:r>
        <w:rPr>
          <w:color w:val="231F20"/>
        </w:rPr>
        <w:t>(up</w:t>
      </w:r>
      <w:r>
        <w:rPr>
          <w:color w:val="231F20"/>
          <w:spacing w:val="-3"/>
        </w:rPr>
        <w:t xml:space="preserve"> </w:t>
      </w:r>
      <w:r>
        <w:rPr>
          <w:color w:val="231F20"/>
        </w:rPr>
        <w:t>to</w:t>
      </w:r>
      <w:r>
        <w:rPr>
          <w:color w:val="231F20"/>
          <w:spacing w:val="-2"/>
        </w:rPr>
        <w:t xml:space="preserve"> </w:t>
      </w:r>
      <w:r>
        <w:rPr>
          <w:color w:val="231F20"/>
        </w:rPr>
        <w:t>10</w:t>
      </w:r>
      <w:r>
        <w:rPr>
          <w:color w:val="231F20"/>
          <w:spacing w:val="-2"/>
        </w:rPr>
        <w:t xml:space="preserve"> points)</w:t>
      </w:r>
    </w:p>
    <w:p w14:paraId="29F81F53" w14:textId="77777777" w:rsidR="00226189" w:rsidRDefault="00000000">
      <w:pPr>
        <w:pStyle w:val="BodyText"/>
        <w:spacing w:before="140"/>
        <w:ind w:left="890" w:right="146"/>
      </w:pPr>
      <w:r>
        <w:rPr>
          <w:color w:val="231F20"/>
        </w:rPr>
        <w:t>The applicant's</w:t>
      </w:r>
      <w:r>
        <w:rPr>
          <w:color w:val="231F20"/>
          <w:spacing w:val="-1"/>
        </w:rPr>
        <w:t xml:space="preserve"> </w:t>
      </w:r>
      <w:r>
        <w:rPr>
          <w:color w:val="231F20"/>
        </w:rPr>
        <w:t>Partners</w:t>
      </w:r>
      <w:r>
        <w:rPr>
          <w:color w:val="231F20"/>
          <w:spacing w:val="-1"/>
        </w:rPr>
        <w:t xml:space="preserve"> </w:t>
      </w:r>
      <w:r>
        <w:rPr>
          <w:color w:val="231F20"/>
        </w:rPr>
        <w:t>section will be evaluated based on how</w:t>
      </w:r>
      <w:r>
        <w:rPr>
          <w:color w:val="231F20"/>
          <w:spacing w:val="-1"/>
        </w:rPr>
        <w:t xml:space="preserve"> </w:t>
      </w:r>
      <w:r>
        <w:rPr>
          <w:color w:val="231F20"/>
        </w:rPr>
        <w:t>well it supports</w:t>
      </w:r>
      <w:r>
        <w:rPr>
          <w:color w:val="231F20"/>
          <w:spacing w:val="-1"/>
        </w:rPr>
        <w:t xml:space="preserve"> </w:t>
      </w:r>
      <w:r>
        <w:rPr>
          <w:color w:val="231F20"/>
        </w:rPr>
        <w:t>effective implementation</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applicant’s</w:t>
      </w:r>
      <w:r>
        <w:rPr>
          <w:color w:val="231F20"/>
          <w:spacing w:val="-4"/>
        </w:rPr>
        <w:t xml:space="preserve"> </w:t>
      </w:r>
      <w:r>
        <w:rPr>
          <w:color w:val="231F20"/>
        </w:rPr>
        <w:t>project</w:t>
      </w:r>
      <w:r>
        <w:rPr>
          <w:color w:val="231F20"/>
          <w:spacing w:val="-3"/>
        </w:rPr>
        <w:t xml:space="preserve"> </w:t>
      </w:r>
      <w:r>
        <w:rPr>
          <w:color w:val="231F20"/>
        </w:rPr>
        <w:t>strategy</w:t>
      </w:r>
      <w:r>
        <w:rPr>
          <w:color w:val="231F20"/>
          <w:spacing w:val="-3"/>
        </w:rPr>
        <w:t xml:space="preserve"> </w:t>
      </w:r>
      <w:r>
        <w:rPr>
          <w:color w:val="231F20"/>
        </w:rPr>
        <w:t>and</w:t>
      </w:r>
      <w:r>
        <w:rPr>
          <w:color w:val="231F20"/>
          <w:spacing w:val="-3"/>
        </w:rPr>
        <w:t xml:space="preserve"> </w:t>
      </w:r>
      <w:r>
        <w:rPr>
          <w:color w:val="231F20"/>
        </w:rPr>
        <w:t>the</w:t>
      </w:r>
      <w:r>
        <w:rPr>
          <w:color w:val="231F20"/>
          <w:spacing w:val="-3"/>
        </w:rPr>
        <w:t xml:space="preserve"> </w:t>
      </w:r>
      <w:r>
        <w:rPr>
          <w:color w:val="231F20"/>
        </w:rPr>
        <w:t>needs</w:t>
      </w:r>
      <w:r>
        <w:rPr>
          <w:color w:val="231F20"/>
          <w:spacing w:val="-4"/>
        </w:rPr>
        <w:t xml:space="preserve"> </w:t>
      </w:r>
      <w:r>
        <w:rPr>
          <w:color w:val="231F20"/>
        </w:rPr>
        <w:t>outlined</w:t>
      </w:r>
      <w:r>
        <w:rPr>
          <w:color w:val="231F20"/>
          <w:spacing w:val="-3"/>
        </w:rPr>
        <w:t xml:space="preserve"> </w:t>
      </w:r>
      <w:r>
        <w:rPr>
          <w:color w:val="231F20"/>
        </w:rPr>
        <w:t>in</w:t>
      </w:r>
      <w:r>
        <w:rPr>
          <w:color w:val="231F20"/>
          <w:spacing w:val="-3"/>
        </w:rPr>
        <w:t xml:space="preserve"> </w:t>
      </w:r>
      <w:r>
        <w:rPr>
          <w:color w:val="231F20"/>
        </w:rPr>
        <w:t>their</w:t>
      </w:r>
      <w:r>
        <w:rPr>
          <w:color w:val="231F20"/>
          <w:spacing w:val="-3"/>
        </w:rPr>
        <w:t xml:space="preserve"> </w:t>
      </w:r>
      <w:r>
        <w:rPr>
          <w:color w:val="231F20"/>
        </w:rPr>
        <w:t>problem analysis section. Applicants must describe their approach for working with organizations in the target country(</w:t>
      </w:r>
      <w:proofErr w:type="spellStart"/>
      <w:r>
        <w:rPr>
          <w:color w:val="231F20"/>
        </w:rPr>
        <w:t>ies</w:t>
      </w:r>
      <w:proofErr w:type="spellEnd"/>
      <w:r>
        <w:rPr>
          <w:color w:val="231F20"/>
        </w:rPr>
        <w:t>) to implement project activities to advance the objective of the project. Where they exist, applicants must describe any established partnerships and how they will be leveraged (either formally or informally) during project implementation, including with local organizations that have capacity and experience working on issues related to the objective of the project. Applicants without established in-country partnerships must describe how they will build local partnerships and/or describe any other partnerships that will be leveraged to achieve the project objective.</w:t>
      </w:r>
    </w:p>
    <w:p w14:paraId="2ED6849A" w14:textId="77777777" w:rsidR="00226189" w:rsidRDefault="00000000">
      <w:pPr>
        <w:pStyle w:val="BodyText"/>
        <w:spacing w:before="276"/>
        <w:ind w:left="890" w:right="155"/>
      </w:pPr>
      <w:r>
        <w:rPr>
          <w:color w:val="231F20"/>
        </w:rPr>
        <w:t>Applicants that propose formal project implementation partners (i.e., as subrecipients) must include a brief description of such partners, including a description of the partners’ role</w:t>
      </w:r>
      <w:r>
        <w:rPr>
          <w:color w:val="231F20"/>
          <w:spacing w:val="-3"/>
        </w:rPr>
        <w:t xml:space="preserve"> </w:t>
      </w:r>
      <w:r>
        <w:rPr>
          <w:color w:val="231F20"/>
        </w:rPr>
        <w:t>in</w:t>
      </w:r>
      <w:r>
        <w:rPr>
          <w:color w:val="231F20"/>
          <w:spacing w:val="-3"/>
        </w:rPr>
        <w:t xml:space="preserve"> </w:t>
      </w:r>
      <w:r>
        <w:rPr>
          <w:color w:val="231F20"/>
        </w:rPr>
        <w:t>implementing</w:t>
      </w:r>
      <w:r>
        <w:rPr>
          <w:color w:val="231F20"/>
          <w:spacing w:val="-3"/>
        </w:rPr>
        <w:t xml:space="preserve"> </w:t>
      </w:r>
      <w:r>
        <w:rPr>
          <w:color w:val="231F20"/>
        </w:rPr>
        <w:t>the</w:t>
      </w:r>
      <w:r>
        <w:rPr>
          <w:color w:val="231F20"/>
          <w:spacing w:val="-3"/>
        </w:rPr>
        <w:t xml:space="preserve"> </w:t>
      </w:r>
      <w:r>
        <w:rPr>
          <w:color w:val="231F20"/>
        </w:rPr>
        <w:t>proposed</w:t>
      </w:r>
      <w:r>
        <w:rPr>
          <w:color w:val="231F20"/>
          <w:spacing w:val="-3"/>
        </w:rPr>
        <w:t xml:space="preserve"> </w:t>
      </w:r>
      <w:r>
        <w:rPr>
          <w:color w:val="231F20"/>
        </w:rPr>
        <w:t>project</w:t>
      </w:r>
      <w:r>
        <w:rPr>
          <w:color w:val="231F20"/>
          <w:spacing w:val="-3"/>
        </w:rPr>
        <w:t xml:space="preserve"> </w:t>
      </w:r>
      <w:r>
        <w:rPr>
          <w:color w:val="231F20"/>
        </w:rPr>
        <w:t>strategy</w:t>
      </w:r>
      <w:r>
        <w:rPr>
          <w:color w:val="231F20"/>
          <w:spacing w:val="-3"/>
        </w:rPr>
        <w:t xml:space="preserve"> </w:t>
      </w:r>
      <w:r>
        <w:rPr>
          <w:color w:val="231F20"/>
        </w:rPr>
        <w:t>and</w:t>
      </w:r>
      <w:r>
        <w:rPr>
          <w:color w:val="231F20"/>
          <w:spacing w:val="-3"/>
        </w:rPr>
        <w:t xml:space="preserve"> </w:t>
      </w:r>
      <w:r>
        <w:rPr>
          <w:color w:val="231F20"/>
        </w:rPr>
        <w:t>how</w:t>
      </w:r>
      <w:r>
        <w:rPr>
          <w:color w:val="231F20"/>
          <w:spacing w:val="-4"/>
        </w:rPr>
        <w:t xml:space="preserve"> </w:t>
      </w:r>
      <w:r>
        <w:rPr>
          <w:color w:val="231F20"/>
        </w:rPr>
        <w:t>this</w:t>
      </w:r>
      <w:r>
        <w:rPr>
          <w:color w:val="231F20"/>
          <w:spacing w:val="-4"/>
        </w:rPr>
        <w:t xml:space="preserve"> </w:t>
      </w:r>
      <w:r>
        <w:rPr>
          <w:color w:val="231F20"/>
        </w:rPr>
        <w:t>approach</w:t>
      </w:r>
      <w:r>
        <w:rPr>
          <w:color w:val="231F20"/>
          <w:spacing w:val="-3"/>
        </w:rPr>
        <w:t xml:space="preserve"> </w:t>
      </w:r>
      <w:r>
        <w:rPr>
          <w:color w:val="231F20"/>
        </w:rPr>
        <w:t>will</w:t>
      </w:r>
      <w:r>
        <w:rPr>
          <w:color w:val="231F20"/>
          <w:spacing w:val="-3"/>
        </w:rPr>
        <w:t xml:space="preserve"> </w:t>
      </w:r>
      <w:r>
        <w:rPr>
          <w:color w:val="231F20"/>
        </w:rPr>
        <w:t>strengthen the overall proposal. Applicants must provide documentation demonstrating these partners' support and commitment to the project.</w:t>
      </w:r>
    </w:p>
    <w:p w14:paraId="76A9CC6D" w14:textId="77777777" w:rsidR="00226189" w:rsidRDefault="00000000">
      <w:pPr>
        <w:spacing w:before="140"/>
        <w:ind w:left="890" w:right="155"/>
        <w:rPr>
          <w:sz w:val="24"/>
        </w:rPr>
      </w:pPr>
      <w:r>
        <w:rPr>
          <w:color w:val="231F20"/>
          <w:sz w:val="24"/>
        </w:rPr>
        <w:t>In</w:t>
      </w:r>
      <w:r>
        <w:rPr>
          <w:color w:val="231F20"/>
          <w:spacing w:val="-3"/>
          <w:sz w:val="24"/>
        </w:rPr>
        <w:t xml:space="preserve"> </w:t>
      </w:r>
      <w:r>
        <w:rPr>
          <w:color w:val="231F20"/>
          <w:sz w:val="24"/>
        </w:rPr>
        <w:t>addition,</w:t>
      </w:r>
      <w:r>
        <w:rPr>
          <w:color w:val="231F20"/>
          <w:spacing w:val="-3"/>
          <w:sz w:val="24"/>
        </w:rPr>
        <w:t xml:space="preserve"> </w:t>
      </w:r>
      <w:r>
        <w:rPr>
          <w:color w:val="231F20"/>
          <w:sz w:val="24"/>
        </w:rPr>
        <w:t>submissions</w:t>
      </w:r>
      <w:r>
        <w:rPr>
          <w:color w:val="231F20"/>
          <w:spacing w:val="-4"/>
          <w:sz w:val="24"/>
        </w:rPr>
        <w:t xml:space="preserve"> </w:t>
      </w:r>
      <w:r>
        <w:rPr>
          <w:color w:val="231F20"/>
          <w:sz w:val="24"/>
        </w:rPr>
        <w:t>must</w:t>
      </w:r>
      <w:r>
        <w:rPr>
          <w:color w:val="231F20"/>
          <w:spacing w:val="-3"/>
          <w:sz w:val="24"/>
        </w:rPr>
        <w:t xml:space="preserve"> </w:t>
      </w:r>
      <w:r>
        <w:rPr>
          <w:color w:val="231F20"/>
          <w:sz w:val="24"/>
        </w:rPr>
        <w:t>include</w:t>
      </w:r>
      <w:r>
        <w:rPr>
          <w:color w:val="231F20"/>
          <w:spacing w:val="-3"/>
          <w:sz w:val="24"/>
        </w:rPr>
        <w:t xml:space="preserve"> </w:t>
      </w:r>
      <w:r>
        <w:rPr>
          <w:color w:val="231F20"/>
          <w:sz w:val="24"/>
        </w:rPr>
        <w:t>letter(s)</w:t>
      </w:r>
      <w:r>
        <w:rPr>
          <w:color w:val="231F20"/>
          <w:spacing w:val="-3"/>
          <w:sz w:val="24"/>
        </w:rPr>
        <w:t xml:space="preserve"> </w:t>
      </w:r>
      <w:r>
        <w:rPr>
          <w:color w:val="231F20"/>
          <w:sz w:val="24"/>
        </w:rPr>
        <w:t>of</w:t>
      </w:r>
      <w:r>
        <w:rPr>
          <w:color w:val="231F20"/>
          <w:spacing w:val="-3"/>
          <w:sz w:val="24"/>
        </w:rPr>
        <w:t xml:space="preserve"> </w:t>
      </w:r>
      <w:r>
        <w:rPr>
          <w:color w:val="231F20"/>
          <w:sz w:val="24"/>
        </w:rPr>
        <w:t>signed</w:t>
      </w:r>
      <w:r>
        <w:rPr>
          <w:color w:val="231F20"/>
          <w:spacing w:val="-3"/>
          <w:sz w:val="24"/>
        </w:rPr>
        <w:t xml:space="preserve"> </w:t>
      </w:r>
      <w:r>
        <w:rPr>
          <w:color w:val="231F20"/>
          <w:sz w:val="24"/>
        </w:rPr>
        <w:t>support</w:t>
      </w:r>
      <w:r>
        <w:rPr>
          <w:color w:val="231F20"/>
          <w:spacing w:val="-3"/>
          <w:sz w:val="24"/>
        </w:rPr>
        <w:t xml:space="preserve"> </w:t>
      </w:r>
      <w:r>
        <w:rPr>
          <w:color w:val="231F20"/>
          <w:sz w:val="24"/>
        </w:rPr>
        <w:t>from</w:t>
      </w:r>
      <w:r>
        <w:rPr>
          <w:color w:val="231F20"/>
          <w:spacing w:val="-3"/>
          <w:sz w:val="24"/>
        </w:rPr>
        <w:t xml:space="preserve"> </w:t>
      </w:r>
      <w:r>
        <w:rPr>
          <w:color w:val="231F20"/>
          <w:sz w:val="24"/>
        </w:rPr>
        <w:t>local</w:t>
      </w:r>
      <w:r>
        <w:rPr>
          <w:color w:val="231F20"/>
          <w:spacing w:val="-3"/>
          <w:sz w:val="24"/>
        </w:rPr>
        <w:t xml:space="preserve"> </w:t>
      </w:r>
      <w:r>
        <w:rPr>
          <w:color w:val="231F20"/>
          <w:sz w:val="24"/>
        </w:rPr>
        <w:t>OPDs</w:t>
      </w:r>
      <w:r>
        <w:rPr>
          <w:color w:val="231F20"/>
          <w:spacing w:val="-4"/>
          <w:sz w:val="24"/>
        </w:rPr>
        <w:t xml:space="preserve"> </w:t>
      </w:r>
      <w:r>
        <w:rPr>
          <w:color w:val="231F20"/>
          <w:sz w:val="24"/>
        </w:rPr>
        <w:t xml:space="preserve">they wish to partner with for the purpose of the project. </w:t>
      </w:r>
      <w:r>
        <w:rPr>
          <w:b/>
          <w:color w:val="231F20"/>
          <w:sz w:val="24"/>
        </w:rPr>
        <w:t>Such letters should demonstrate significant involvement of OPDs in the design, implementation, monitoring, and evaluation of the project</w:t>
      </w:r>
      <w:r>
        <w:rPr>
          <w:color w:val="231F20"/>
          <w:sz w:val="24"/>
        </w:rPr>
        <w:t>.(63)</w:t>
      </w:r>
    </w:p>
    <w:p w14:paraId="6B14728C" w14:textId="77777777" w:rsidR="00226189" w:rsidRDefault="00000000">
      <w:pPr>
        <w:pStyle w:val="Heading4"/>
        <w:numPr>
          <w:ilvl w:val="2"/>
          <w:numId w:val="39"/>
        </w:numPr>
        <w:tabs>
          <w:tab w:val="left" w:pos="1149"/>
        </w:tabs>
        <w:ind w:left="1149" w:hanging="259"/>
      </w:pPr>
      <w:r>
        <w:rPr>
          <w:color w:val="231F20"/>
        </w:rPr>
        <w:t>Personnel</w:t>
      </w:r>
      <w:r>
        <w:rPr>
          <w:color w:val="231F20"/>
          <w:spacing w:val="-1"/>
        </w:rPr>
        <w:t xml:space="preserve"> </w:t>
      </w:r>
      <w:r>
        <w:rPr>
          <w:color w:val="231F20"/>
        </w:rPr>
        <w:t>(up</w:t>
      </w:r>
      <w:r>
        <w:rPr>
          <w:color w:val="231F20"/>
          <w:spacing w:val="-1"/>
        </w:rPr>
        <w:t xml:space="preserve"> </w:t>
      </w:r>
      <w:r>
        <w:rPr>
          <w:color w:val="231F20"/>
        </w:rPr>
        <w:t>to</w:t>
      </w:r>
      <w:r>
        <w:rPr>
          <w:color w:val="231F20"/>
          <w:spacing w:val="-1"/>
        </w:rPr>
        <w:t xml:space="preserve"> </w:t>
      </w:r>
      <w:r>
        <w:rPr>
          <w:color w:val="231F20"/>
        </w:rPr>
        <w:t xml:space="preserve">0 </w:t>
      </w:r>
      <w:r>
        <w:rPr>
          <w:color w:val="231F20"/>
          <w:spacing w:val="-2"/>
        </w:rPr>
        <w:t>points)</w:t>
      </w:r>
    </w:p>
    <w:p w14:paraId="0A7B55EE" w14:textId="77777777" w:rsidR="00226189" w:rsidRDefault="00000000">
      <w:pPr>
        <w:pStyle w:val="ListParagraph"/>
        <w:numPr>
          <w:ilvl w:val="3"/>
          <w:numId w:val="39"/>
        </w:numPr>
        <w:tabs>
          <w:tab w:val="left" w:pos="1524"/>
        </w:tabs>
        <w:spacing w:before="140"/>
        <w:ind w:hanging="259"/>
        <w:rPr>
          <w:b/>
          <w:sz w:val="24"/>
        </w:rPr>
      </w:pPr>
      <w:r>
        <w:rPr>
          <w:b/>
          <w:color w:val="231F20"/>
          <w:sz w:val="24"/>
        </w:rPr>
        <w:t xml:space="preserve">Key </w:t>
      </w:r>
      <w:r>
        <w:rPr>
          <w:b/>
          <w:color w:val="231F20"/>
          <w:spacing w:val="-2"/>
          <w:sz w:val="24"/>
        </w:rPr>
        <w:t>Personnel</w:t>
      </w:r>
    </w:p>
    <w:p w14:paraId="389C42AF" w14:textId="77777777" w:rsidR="00226189" w:rsidRDefault="00000000">
      <w:pPr>
        <w:pStyle w:val="BodyText"/>
        <w:spacing w:before="140"/>
        <w:ind w:left="1265" w:right="155"/>
      </w:pPr>
      <w:r>
        <w:rPr>
          <w:color w:val="231F20"/>
        </w:rPr>
        <w:t>Key personnel positions are deemed essential to the successful operation of the project and completion of all proposed activities and deliverables. Should the applicant be accepted for award, they must propose candidates with qualifications to successfully implement the proposed project. ILAB retains the authority to approve all key personnel changes throughout the life of the award. Key personnel must be available</w:t>
      </w:r>
      <w:r>
        <w:rPr>
          <w:color w:val="231F20"/>
          <w:spacing w:val="-3"/>
        </w:rPr>
        <w:t xml:space="preserve"> </w:t>
      </w:r>
      <w:r>
        <w:rPr>
          <w:color w:val="231F20"/>
        </w:rPr>
        <w:t>to</w:t>
      </w:r>
      <w:r>
        <w:rPr>
          <w:color w:val="231F20"/>
          <w:spacing w:val="-3"/>
        </w:rPr>
        <w:t xml:space="preserve"> </w:t>
      </w:r>
      <w:r>
        <w:rPr>
          <w:color w:val="231F20"/>
        </w:rPr>
        <w:t>staff</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no</w:t>
      </w:r>
      <w:r>
        <w:rPr>
          <w:color w:val="231F20"/>
          <w:spacing w:val="-3"/>
        </w:rPr>
        <w:t xml:space="preserve"> </w:t>
      </w:r>
      <w:r>
        <w:rPr>
          <w:color w:val="231F20"/>
        </w:rPr>
        <w:t>later</w:t>
      </w:r>
      <w:r>
        <w:rPr>
          <w:color w:val="231F20"/>
          <w:spacing w:val="-3"/>
        </w:rPr>
        <w:t xml:space="preserve"> </w:t>
      </w:r>
      <w:r>
        <w:rPr>
          <w:color w:val="231F20"/>
        </w:rPr>
        <w:t>than</w:t>
      </w:r>
      <w:r>
        <w:rPr>
          <w:color w:val="231F20"/>
          <w:spacing w:val="-3"/>
        </w:rPr>
        <w:t xml:space="preserve"> </w:t>
      </w:r>
      <w:r>
        <w:rPr>
          <w:color w:val="231F20"/>
        </w:rPr>
        <w:t>45</w:t>
      </w:r>
      <w:r>
        <w:rPr>
          <w:color w:val="231F20"/>
          <w:spacing w:val="-3"/>
        </w:rPr>
        <w:t xml:space="preserve"> </w:t>
      </w:r>
      <w:r>
        <w:rPr>
          <w:color w:val="231F20"/>
        </w:rPr>
        <w:t>calendar</w:t>
      </w:r>
      <w:r>
        <w:rPr>
          <w:color w:val="231F20"/>
          <w:spacing w:val="-3"/>
        </w:rPr>
        <w:t xml:space="preserve"> </w:t>
      </w:r>
      <w:r>
        <w:rPr>
          <w:color w:val="231F20"/>
        </w:rPr>
        <w:t>days</w:t>
      </w:r>
      <w:r>
        <w:rPr>
          <w:color w:val="231F20"/>
          <w:spacing w:val="-4"/>
        </w:rPr>
        <w:t xml:space="preserve"> </w:t>
      </w:r>
      <w:r>
        <w:rPr>
          <w:color w:val="231F20"/>
        </w:rPr>
        <w:t>after</w:t>
      </w:r>
      <w:r>
        <w:rPr>
          <w:color w:val="231F20"/>
          <w:spacing w:val="-3"/>
        </w:rPr>
        <w:t xml:space="preserve"> </w:t>
      </w:r>
      <w:r>
        <w:rPr>
          <w:color w:val="231F20"/>
        </w:rPr>
        <w:t>the</w:t>
      </w:r>
      <w:r>
        <w:rPr>
          <w:color w:val="231F20"/>
          <w:spacing w:val="-3"/>
        </w:rPr>
        <w:t xml:space="preserve"> </w:t>
      </w:r>
      <w:r>
        <w:rPr>
          <w:color w:val="231F20"/>
        </w:rPr>
        <w:t>award</w:t>
      </w:r>
      <w:r>
        <w:rPr>
          <w:color w:val="231F20"/>
          <w:spacing w:val="-3"/>
        </w:rPr>
        <w:t xml:space="preserve"> </w:t>
      </w:r>
      <w:r>
        <w:rPr>
          <w:color w:val="231F20"/>
        </w:rPr>
        <w:t>should</w:t>
      </w:r>
      <w:r>
        <w:rPr>
          <w:color w:val="231F20"/>
          <w:spacing w:val="-3"/>
        </w:rPr>
        <w:t xml:space="preserve"> </w:t>
      </w:r>
      <w:r>
        <w:rPr>
          <w:color w:val="231F20"/>
        </w:rPr>
        <w:t>the applicant be selected for award.</w:t>
      </w:r>
    </w:p>
    <w:p w14:paraId="5DB70864" w14:textId="77777777" w:rsidR="00226189" w:rsidRDefault="00000000">
      <w:pPr>
        <w:pStyle w:val="BodyText"/>
        <w:spacing w:before="140"/>
        <w:ind w:left="1265" w:right="155"/>
      </w:pPr>
      <w:r>
        <w:rPr>
          <w:color w:val="231F20"/>
        </w:rPr>
        <w:t>Upon</w:t>
      </w:r>
      <w:r>
        <w:rPr>
          <w:color w:val="231F20"/>
          <w:spacing w:val="-3"/>
        </w:rPr>
        <w:t xml:space="preserve"> </w:t>
      </w:r>
      <w:r>
        <w:rPr>
          <w:color w:val="231F20"/>
        </w:rPr>
        <w:t>selection</w:t>
      </w:r>
      <w:r>
        <w:rPr>
          <w:color w:val="231F20"/>
          <w:spacing w:val="-3"/>
        </w:rPr>
        <w:t xml:space="preserve"> </w:t>
      </w:r>
      <w:r>
        <w:rPr>
          <w:color w:val="231F20"/>
        </w:rPr>
        <w:t>for</w:t>
      </w:r>
      <w:r>
        <w:rPr>
          <w:color w:val="231F20"/>
          <w:spacing w:val="-3"/>
        </w:rPr>
        <w:t xml:space="preserve"> </w:t>
      </w:r>
      <w:r>
        <w:rPr>
          <w:color w:val="231F20"/>
        </w:rPr>
        <w:t>award,</w:t>
      </w:r>
      <w:r>
        <w:rPr>
          <w:color w:val="231F20"/>
          <w:spacing w:val="-3"/>
        </w:rPr>
        <w:t xml:space="preserve"> </w:t>
      </w:r>
      <w:r>
        <w:rPr>
          <w:color w:val="231F20"/>
        </w:rPr>
        <w:t>the</w:t>
      </w:r>
      <w:r>
        <w:rPr>
          <w:color w:val="231F20"/>
          <w:spacing w:val="-3"/>
        </w:rPr>
        <w:t xml:space="preserve"> </w:t>
      </w:r>
      <w:r>
        <w:rPr>
          <w:color w:val="231F20"/>
        </w:rPr>
        <w:t>successful</w:t>
      </w:r>
      <w:r>
        <w:rPr>
          <w:color w:val="231F20"/>
          <w:spacing w:val="-3"/>
        </w:rPr>
        <w:t xml:space="preserve"> </w:t>
      </w:r>
      <w:r>
        <w:rPr>
          <w:color w:val="231F20"/>
        </w:rPr>
        <w:t>applicant</w:t>
      </w:r>
      <w:r>
        <w:rPr>
          <w:color w:val="231F20"/>
          <w:spacing w:val="-3"/>
        </w:rPr>
        <w:t xml:space="preserve"> </w:t>
      </w:r>
      <w:r>
        <w:rPr>
          <w:color w:val="231F20"/>
        </w:rPr>
        <w:t>must</w:t>
      </w:r>
      <w:r>
        <w:rPr>
          <w:color w:val="231F20"/>
          <w:spacing w:val="-3"/>
        </w:rPr>
        <w:t xml:space="preserve"> </w:t>
      </w:r>
      <w:r>
        <w:rPr>
          <w:color w:val="231F20"/>
        </w:rPr>
        <w:t>propose</w:t>
      </w:r>
      <w:r>
        <w:rPr>
          <w:color w:val="231F20"/>
          <w:spacing w:val="-3"/>
        </w:rPr>
        <w:t xml:space="preserve"> </w:t>
      </w:r>
      <w:r>
        <w:rPr>
          <w:color w:val="231F20"/>
        </w:rPr>
        <w:t>candidates</w:t>
      </w:r>
      <w:r>
        <w:rPr>
          <w:color w:val="231F20"/>
          <w:spacing w:val="-4"/>
        </w:rPr>
        <w:t xml:space="preserve"> </w:t>
      </w:r>
      <w:r>
        <w:rPr>
          <w:color w:val="231F20"/>
        </w:rPr>
        <w:t>for</w:t>
      </w:r>
      <w:r>
        <w:rPr>
          <w:color w:val="231F20"/>
          <w:spacing w:val="-3"/>
        </w:rPr>
        <w:t xml:space="preserve"> </w:t>
      </w:r>
      <w:r>
        <w:rPr>
          <w:color w:val="231F20"/>
        </w:rPr>
        <w:t xml:space="preserve">key personnel positions who meet all the requirements outlined for the position in this FOA. They must submit the names of proposed Key Personnel, summarizing </w:t>
      </w:r>
      <w:proofErr w:type="gramStart"/>
      <w:r>
        <w:rPr>
          <w:color w:val="231F20"/>
        </w:rPr>
        <w:t>candidates’</w:t>
      </w:r>
      <w:proofErr w:type="gramEnd"/>
      <w:r>
        <w:rPr>
          <w:color w:val="231F20"/>
        </w:rPr>
        <w:t xml:space="preserve"> past experience and qualifications to perform the duties of the position and</w:t>
      </w:r>
      <w:r>
        <w:rPr>
          <w:color w:val="231F20"/>
          <w:spacing w:val="-4"/>
        </w:rPr>
        <w:t xml:space="preserve"> </w:t>
      </w:r>
      <w:r>
        <w:rPr>
          <w:color w:val="231F20"/>
        </w:rPr>
        <w:t>execute</w:t>
      </w:r>
      <w:r>
        <w:rPr>
          <w:color w:val="231F20"/>
          <w:spacing w:val="-4"/>
        </w:rPr>
        <w:t xml:space="preserve"> </w:t>
      </w:r>
      <w:r>
        <w:rPr>
          <w:color w:val="231F20"/>
        </w:rPr>
        <w:t>the</w:t>
      </w:r>
      <w:r>
        <w:rPr>
          <w:color w:val="231F20"/>
          <w:spacing w:val="-4"/>
        </w:rPr>
        <w:t xml:space="preserve"> </w:t>
      </w:r>
      <w:r>
        <w:rPr>
          <w:color w:val="231F20"/>
        </w:rPr>
        <w:t>project</w:t>
      </w:r>
      <w:r>
        <w:rPr>
          <w:color w:val="231F20"/>
          <w:spacing w:val="-4"/>
        </w:rPr>
        <w:t xml:space="preserve"> </w:t>
      </w:r>
      <w:r>
        <w:rPr>
          <w:color w:val="231F20"/>
        </w:rPr>
        <w:t>strategies</w:t>
      </w:r>
      <w:r>
        <w:rPr>
          <w:color w:val="231F20"/>
          <w:spacing w:val="-5"/>
        </w:rPr>
        <w:t xml:space="preserve"> </w:t>
      </w:r>
      <w:r>
        <w:rPr>
          <w:color w:val="231F20"/>
        </w:rPr>
        <w:t>proposed</w:t>
      </w:r>
      <w:r>
        <w:rPr>
          <w:color w:val="231F20"/>
          <w:spacing w:val="-4"/>
        </w:rPr>
        <w:t xml:space="preserve"> </w:t>
      </w:r>
      <w:r>
        <w:rPr>
          <w:color w:val="231F20"/>
        </w:rPr>
        <w:t>by</w:t>
      </w:r>
      <w:r>
        <w:rPr>
          <w:color w:val="231F20"/>
          <w:spacing w:val="-4"/>
        </w:rPr>
        <w:t xml:space="preserve"> </w:t>
      </w:r>
      <w:r>
        <w:rPr>
          <w:color w:val="231F20"/>
        </w:rPr>
        <w:t>the</w:t>
      </w:r>
      <w:r>
        <w:rPr>
          <w:color w:val="231F20"/>
          <w:spacing w:val="-4"/>
        </w:rPr>
        <w:t xml:space="preserve"> </w:t>
      </w:r>
      <w:r>
        <w:rPr>
          <w:color w:val="231F20"/>
        </w:rPr>
        <w:t>applicant.</w:t>
      </w:r>
      <w:r>
        <w:rPr>
          <w:color w:val="231F20"/>
          <w:spacing w:val="-4"/>
        </w:rPr>
        <w:t xml:space="preserve"> </w:t>
      </w:r>
      <w:r>
        <w:rPr>
          <w:color w:val="231F20"/>
        </w:rPr>
        <w:t>Where</w:t>
      </w:r>
      <w:r>
        <w:rPr>
          <w:color w:val="231F20"/>
          <w:spacing w:val="-4"/>
        </w:rPr>
        <w:t xml:space="preserve"> </w:t>
      </w:r>
      <w:r>
        <w:rPr>
          <w:color w:val="231F20"/>
        </w:rPr>
        <w:t>possible,</w:t>
      </w:r>
      <w:r>
        <w:rPr>
          <w:color w:val="231F20"/>
          <w:spacing w:val="-4"/>
        </w:rPr>
        <w:t xml:space="preserve"> </w:t>
      </w:r>
      <w:r>
        <w:rPr>
          <w:color w:val="231F20"/>
        </w:rPr>
        <w:t>ILAB encourages applicants to hire national/local staff for key personnel positions.</w:t>
      </w:r>
    </w:p>
    <w:p w14:paraId="51C9D5D8" w14:textId="77777777" w:rsidR="00226189" w:rsidRDefault="00000000">
      <w:pPr>
        <w:pStyle w:val="BodyText"/>
        <w:ind w:left="1265"/>
      </w:pPr>
      <w:r>
        <w:rPr>
          <w:color w:val="231F20"/>
        </w:rPr>
        <w:t>Applicants</w:t>
      </w:r>
      <w:r>
        <w:rPr>
          <w:color w:val="231F20"/>
          <w:spacing w:val="-5"/>
        </w:rPr>
        <w:t xml:space="preserve"> </w:t>
      </w:r>
      <w:r>
        <w:rPr>
          <w:color w:val="231F20"/>
        </w:rPr>
        <w:t>must</w:t>
      </w:r>
      <w:r>
        <w:rPr>
          <w:color w:val="231F20"/>
          <w:spacing w:val="-4"/>
        </w:rPr>
        <w:t xml:space="preserve"> </w:t>
      </w:r>
      <w:r>
        <w:rPr>
          <w:color w:val="231F20"/>
        </w:rPr>
        <w:t>not</w:t>
      </w:r>
      <w:r>
        <w:rPr>
          <w:color w:val="231F20"/>
          <w:spacing w:val="-4"/>
        </w:rPr>
        <w:t xml:space="preserve"> </w:t>
      </w:r>
      <w:r>
        <w:rPr>
          <w:color w:val="231F20"/>
        </w:rPr>
        <w:t>propose</w:t>
      </w:r>
      <w:r>
        <w:rPr>
          <w:color w:val="231F20"/>
          <w:spacing w:val="-4"/>
        </w:rPr>
        <w:t xml:space="preserve"> </w:t>
      </w:r>
      <w:r>
        <w:rPr>
          <w:color w:val="231F20"/>
        </w:rPr>
        <w:t>for</w:t>
      </w:r>
      <w:r>
        <w:rPr>
          <w:color w:val="231F20"/>
          <w:spacing w:val="-4"/>
        </w:rPr>
        <w:t xml:space="preserve"> </w:t>
      </w:r>
      <w:r>
        <w:rPr>
          <w:color w:val="231F20"/>
        </w:rPr>
        <w:t>Key</w:t>
      </w:r>
      <w:r>
        <w:rPr>
          <w:color w:val="231F20"/>
          <w:spacing w:val="-4"/>
        </w:rPr>
        <w:t xml:space="preserve"> </w:t>
      </w:r>
      <w:r>
        <w:rPr>
          <w:color w:val="231F20"/>
        </w:rPr>
        <w:t>Personnel</w:t>
      </w:r>
      <w:r>
        <w:rPr>
          <w:color w:val="231F20"/>
          <w:spacing w:val="-4"/>
        </w:rPr>
        <w:t xml:space="preserve"> </w:t>
      </w:r>
      <w:r>
        <w:rPr>
          <w:color w:val="231F20"/>
        </w:rPr>
        <w:t>positions</w:t>
      </w:r>
      <w:r>
        <w:rPr>
          <w:color w:val="231F20"/>
          <w:spacing w:val="-5"/>
        </w:rPr>
        <w:t xml:space="preserve"> </w:t>
      </w:r>
      <w:r>
        <w:rPr>
          <w:color w:val="231F20"/>
        </w:rPr>
        <w:t>candidates</w:t>
      </w:r>
      <w:r>
        <w:rPr>
          <w:color w:val="231F20"/>
          <w:spacing w:val="-5"/>
        </w:rPr>
        <w:t xml:space="preserve"> </w:t>
      </w:r>
      <w:r>
        <w:rPr>
          <w:color w:val="231F20"/>
        </w:rPr>
        <w:t>with</w:t>
      </w:r>
      <w:r>
        <w:rPr>
          <w:color w:val="231F20"/>
          <w:spacing w:val="-4"/>
        </w:rPr>
        <w:t xml:space="preserve"> </w:t>
      </w:r>
      <w:r>
        <w:rPr>
          <w:color w:val="231F20"/>
        </w:rPr>
        <w:t>whom USDOL consulted during the design of this FOA.</w:t>
      </w:r>
    </w:p>
    <w:p w14:paraId="471DA06D" w14:textId="77777777" w:rsidR="00226189" w:rsidRDefault="00226189">
      <w:pPr>
        <w:sectPr w:rsidR="00226189">
          <w:pgSz w:w="12240" w:h="15840"/>
          <w:pgMar w:top="1380" w:right="1300" w:bottom="1260" w:left="1300" w:header="0" w:footer="1062" w:gutter="0"/>
          <w:cols w:space="720"/>
        </w:sectPr>
      </w:pPr>
    </w:p>
    <w:p w14:paraId="56A05116" w14:textId="77777777" w:rsidR="00226189" w:rsidRDefault="00000000">
      <w:pPr>
        <w:pStyle w:val="BodyText"/>
        <w:spacing w:before="60"/>
        <w:ind w:left="1265"/>
      </w:pPr>
      <w:r>
        <w:rPr>
          <w:color w:val="231F20"/>
        </w:rPr>
        <w:lastRenderedPageBreak/>
        <w:t>Hiring</w:t>
      </w:r>
      <w:r>
        <w:rPr>
          <w:color w:val="231F20"/>
          <w:spacing w:val="-6"/>
        </w:rPr>
        <w:t xml:space="preserve"> </w:t>
      </w:r>
      <w:r>
        <w:rPr>
          <w:color w:val="231F20"/>
        </w:rPr>
        <w:t>persons</w:t>
      </w:r>
      <w:r>
        <w:rPr>
          <w:color w:val="231F20"/>
          <w:spacing w:val="-4"/>
        </w:rPr>
        <w:t xml:space="preserve"> </w:t>
      </w:r>
      <w:r>
        <w:rPr>
          <w:color w:val="231F20"/>
        </w:rPr>
        <w:t>with</w:t>
      </w:r>
      <w:r>
        <w:rPr>
          <w:color w:val="231F20"/>
          <w:spacing w:val="-3"/>
        </w:rPr>
        <w:t xml:space="preserve"> </w:t>
      </w:r>
      <w:r>
        <w:rPr>
          <w:color w:val="231F20"/>
        </w:rPr>
        <w:t>disabilities</w:t>
      </w:r>
      <w:r>
        <w:rPr>
          <w:color w:val="231F20"/>
          <w:spacing w:val="-4"/>
        </w:rPr>
        <w:t xml:space="preserve"> </w:t>
      </w:r>
      <w:r>
        <w:rPr>
          <w:color w:val="231F20"/>
        </w:rPr>
        <w:t>as</w:t>
      </w:r>
      <w:r>
        <w:rPr>
          <w:color w:val="231F20"/>
          <w:spacing w:val="-4"/>
        </w:rPr>
        <w:t xml:space="preserve"> </w:t>
      </w:r>
      <w:r>
        <w:rPr>
          <w:color w:val="231F20"/>
        </w:rPr>
        <w:t>staff</w:t>
      </w:r>
      <w:r>
        <w:rPr>
          <w:color w:val="231F20"/>
          <w:spacing w:val="-3"/>
        </w:rPr>
        <w:t xml:space="preserve"> </w:t>
      </w:r>
      <w:r>
        <w:rPr>
          <w:color w:val="231F20"/>
        </w:rPr>
        <w:t>members</w:t>
      </w:r>
      <w:r>
        <w:rPr>
          <w:color w:val="231F20"/>
          <w:spacing w:val="-4"/>
        </w:rPr>
        <w:t xml:space="preserve"> </w:t>
      </w:r>
      <w:r>
        <w:rPr>
          <w:color w:val="231F20"/>
        </w:rPr>
        <w:t>is</w:t>
      </w:r>
      <w:r>
        <w:rPr>
          <w:color w:val="231F20"/>
          <w:spacing w:val="-4"/>
        </w:rPr>
        <w:t xml:space="preserve"> </w:t>
      </w:r>
      <w:r>
        <w:rPr>
          <w:color w:val="231F20"/>
          <w:spacing w:val="-2"/>
        </w:rPr>
        <w:t>encouraged.</w:t>
      </w:r>
    </w:p>
    <w:p w14:paraId="5F538A83" w14:textId="77777777" w:rsidR="00226189" w:rsidRDefault="00000000">
      <w:pPr>
        <w:pStyle w:val="BodyText"/>
        <w:spacing w:before="140"/>
        <w:ind w:left="1265" w:right="155"/>
      </w:pPr>
      <w:r>
        <w:rPr>
          <w:color w:val="231F20"/>
        </w:rPr>
        <w:t>Recipients</w:t>
      </w:r>
      <w:r>
        <w:rPr>
          <w:color w:val="231F20"/>
          <w:spacing w:val="-4"/>
        </w:rPr>
        <w:t xml:space="preserve"> </w:t>
      </w:r>
      <w:r>
        <w:rPr>
          <w:color w:val="231F20"/>
        </w:rPr>
        <w:t>assume</w:t>
      </w:r>
      <w:r>
        <w:rPr>
          <w:color w:val="231F20"/>
          <w:spacing w:val="-4"/>
        </w:rPr>
        <w:t xml:space="preserve"> </w:t>
      </w:r>
      <w:r>
        <w:rPr>
          <w:color w:val="231F20"/>
        </w:rPr>
        <w:t>full</w:t>
      </w:r>
      <w:r>
        <w:rPr>
          <w:color w:val="231F20"/>
          <w:spacing w:val="-4"/>
        </w:rPr>
        <w:t xml:space="preserve"> </w:t>
      </w:r>
      <w:r>
        <w:rPr>
          <w:color w:val="231F20"/>
        </w:rPr>
        <w:t>responsibility</w:t>
      </w:r>
      <w:r>
        <w:rPr>
          <w:color w:val="231F20"/>
          <w:spacing w:val="-4"/>
        </w:rPr>
        <w:t xml:space="preserve"> </w:t>
      </w:r>
      <w:r>
        <w:rPr>
          <w:color w:val="231F20"/>
        </w:rPr>
        <w:t>for</w:t>
      </w:r>
      <w:r>
        <w:rPr>
          <w:color w:val="231F20"/>
          <w:spacing w:val="-4"/>
        </w:rPr>
        <w:t xml:space="preserve"> </w:t>
      </w:r>
      <w:r>
        <w:rPr>
          <w:color w:val="231F20"/>
        </w:rPr>
        <w:t>ensuring</w:t>
      </w:r>
      <w:r>
        <w:rPr>
          <w:color w:val="231F20"/>
          <w:spacing w:val="-4"/>
        </w:rPr>
        <w:t xml:space="preserve"> </w:t>
      </w:r>
      <w:r>
        <w:rPr>
          <w:color w:val="231F20"/>
        </w:rPr>
        <w:t>that</w:t>
      </w:r>
      <w:r>
        <w:rPr>
          <w:color w:val="231F20"/>
          <w:spacing w:val="-4"/>
        </w:rPr>
        <w:t xml:space="preserve"> </w:t>
      </w:r>
      <w:r>
        <w:rPr>
          <w:color w:val="231F20"/>
        </w:rPr>
        <w:t>all</w:t>
      </w:r>
      <w:r>
        <w:rPr>
          <w:color w:val="231F20"/>
          <w:spacing w:val="-4"/>
        </w:rPr>
        <w:t xml:space="preserve"> </w:t>
      </w:r>
      <w:r>
        <w:rPr>
          <w:color w:val="231F20"/>
        </w:rPr>
        <w:t>key</w:t>
      </w:r>
      <w:r>
        <w:rPr>
          <w:color w:val="231F20"/>
          <w:spacing w:val="-4"/>
        </w:rPr>
        <w:t xml:space="preserve"> </w:t>
      </w:r>
      <w:r>
        <w:rPr>
          <w:color w:val="231F20"/>
        </w:rPr>
        <w:t>personnel</w:t>
      </w:r>
      <w:r>
        <w:rPr>
          <w:color w:val="231F20"/>
          <w:spacing w:val="-4"/>
        </w:rPr>
        <w:t xml:space="preserve"> </w:t>
      </w:r>
      <w:r>
        <w:rPr>
          <w:color w:val="231F20"/>
        </w:rPr>
        <w:t>have</w:t>
      </w:r>
      <w:r>
        <w:rPr>
          <w:color w:val="231F20"/>
          <w:spacing w:val="-4"/>
        </w:rPr>
        <w:t xml:space="preserve"> </w:t>
      </w:r>
      <w:r>
        <w:rPr>
          <w:color w:val="231F20"/>
        </w:rPr>
        <w:t>a</w:t>
      </w:r>
      <w:r>
        <w:rPr>
          <w:color w:val="231F20"/>
          <w:spacing w:val="-4"/>
        </w:rPr>
        <w:t xml:space="preserve"> </w:t>
      </w:r>
      <w:r>
        <w:rPr>
          <w:color w:val="231F20"/>
        </w:rPr>
        <w:t>clear and thorough understanding of USDOL policies, procedures, and requirements and that all documents submitted to USDOL are in fluent English.</w:t>
      </w:r>
    </w:p>
    <w:p w14:paraId="22F5B568" w14:textId="77777777" w:rsidR="00226189" w:rsidRDefault="00000000">
      <w:pPr>
        <w:pStyle w:val="BodyText"/>
        <w:spacing w:before="140"/>
        <w:ind w:left="1265" w:right="155"/>
      </w:pPr>
      <w:r>
        <w:rPr>
          <w:color w:val="231F20"/>
        </w:rPr>
        <w:t>ILAB</w:t>
      </w:r>
      <w:r>
        <w:rPr>
          <w:color w:val="231F20"/>
          <w:spacing w:val="-4"/>
        </w:rPr>
        <w:t xml:space="preserve"> </w:t>
      </w:r>
      <w:r>
        <w:rPr>
          <w:color w:val="231F20"/>
        </w:rPr>
        <w:t>has</w:t>
      </w:r>
      <w:r>
        <w:rPr>
          <w:color w:val="231F20"/>
          <w:spacing w:val="-5"/>
        </w:rPr>
        <w:t xml:space="preserve"> </w:t>
      </w:r>
      <w:r>
        <w:rPr>
          <w:color w:val="231F20"/>
        </w:rPr>
        <w:t>designated</w:t>
      </w:r>
      <w:r>
        <w:rPr>
          <w:color w:val="231F20"/>
          <w:spacing w:val="-4"/>
        </w:rPr>
        <w:t xml:space="preserve"> </w:t>
      </w:r>
      <w:r>
        <w:rPr>
          <w:color w:val="231F20"/>
        </w:rPr>
        <w:t>the</w:t>
      </w:r>
      <w:r>
        <w:rPr>
          <w:color w:val="231F20"/>
          <w:spacing w:val="-4"/>
        </w:rPr>
        <w:t xml:space="preserve"> </w:t>
      </w:r>
      <w:r>
        <w:rPr>
          <w:color w:val="231F20"/>
        </w:rPr>
        <w:t>following</w:t>
      </w:r>
      <w:r>
        <w:rPr>
          <w:color w:val="231F20"/>
          <w:spacing w:val="-4"/>
        </w:rPr>
        <w:t xml:space="preserve"> </w:t>
      </w:r>
      <w:r>
        <w:rPr>
          <w:color w:val="231F20"/>
        </w:rPr>
        <w:t>position(s)</w:t>
      </w:r>
      <w:r>
        <w:rPr>
          <w:color w:val="231F20"/>
          <w:spacing w:val="-4"/>
        </w:rPr>
        <w:t xml:space="preserve"> </w:t>
      </w:r>
      <w:r>
        <w:rPr>
          <w:color w:val="231F20"/>
        </w:rPr>
        <w:t>as</w:t>
      </w:r>
      <w:r>
        <w:rPr>
          <w:color w:val="231F20"/>
          <w:spacing w:val="-5"/>
        </w:rPr>
        <w:t xml:space="preserve"> </w:t>
      </w:r>
      <w:r>
        <w:rPr>
          <w:color w:val="231F20"/>
        </w:rPr>
        <w:t>key</w:t>
      </w:r>
      <w:r>
        <w:rPr>
          <w:color w:val="231F20"/>
          <w:spacing w:val="-4"/>
        </w:rPr>
        <w:t xml:space="preserve"> </w:t>
      </w:r>
      <w:r>
        <w:rPr>
          <w:color w:val="231F20"/>
        </w:rPr>
        <w:t>personnel.</w:t>
      </w:r>
      <w:r>
        <w:rPr>
          <w:color w:val="231F20"/>
          <w:spacing w:val="-4"/>
        </w:rPr>
        <w:t xml:space="preserve"> </w:t>
      </w:r>
      <w:r>
        <w:rPr>
          <w:color w:val="231F20"/>
        </w:rPr>
        <w:t>Other</w:t>
      </w:r>
      <w:r>
        <w:rPr>
          <w:color w:val="231F20"/>
          <w:spacing w:val="-4"/>
        </w:rPr>
        <w:t xml:space="preserve"> </w:t>
      </w:r>
      <w:r>
        <w:rPr>
          <w:color w:val="231F20"/>
        </w:rPr>
        <w:t>requirements for each individual position follow:</w:t>
      </w:r>
    </w:p>
    <w:p w14:paraId="473D2D40" w14:textId="77777777" w:rsidR="00226189" w:rsidRDefault="00000000">
      <w:pPr>
        <w:pStyle w:val="BodyText"/>
        <w:spacing w:before="140"/>
        <w:ind w:left="1265"/>
      </w:pPr>
      <w:r>
        <w:rPr>
          <w:color w:val="231F20"/>
        </w:rPr>
        <w:t xml:space="preserve">Project </w:t>
      </w:r>
      <w:r>
        <w:rPr>
          <w:color w:val="231F20"/>
          <w:spacing w:val="-2"/>
        </w:rPr>
        <w:t>Director:</w:t>
      </w:r>
    </w:p>
    <w:p w14:paraId="10FDBB42" w14:textId="77777777" w:rsidR="00226189" w:rsidRDefault="00000000">
      <w:pPr>
        <w:pStyle w:val="ListParagraph"/>
        <w:numPr>
          <w:ilvl w:val="0"/>
          <w:numId w:val="33"/>
        </w:numPr>
        <w:tabs>
          <w:tab w:val="left" w:pos="1985"/>
        </w:tabs>
        <w:spacing w:before="140"/>
        <w:ind w:right="227"/>
        <w:rPr>
          <w:sz w:val="24"/>
        </w:rPr>
      </w:pPr>
      <w:r>
        <w:rPr>
          <w:color w:val="231F20"/>
          <w:sz w:val="24"/>
        </w:rPr>
        <w:t>Minimum of ten years of experience in project management, supervision, administration,</w:t>
      </w:r>
      <w:r>
        <w:rPr>
          <w:color w:val="231F20"/>
          <w:spacing w:val="-6"/>
          <w:sz w:val="24"/>
        </w:rPr>
        <w:t xml:space="preserve"> </w:t>
      </w:r>
      <w:r>
        <w:rPr>
          <w:color w:val="231F20"/>
          <w:sz w:val="24"/>
        </w:rPr>
        <w:t>and</w:t>
      </w:r>
      <w:r>
        <w:rPr>
          <w:color w:val="231F20"/>
          <w:spacing w:val="-6"/>
          <w:sz w:val="24"/>
        </w:rPr>
        <w:t xml:space="preserve"> </w:t>
      </w:r>
      <w:r>
        <w:rPr>
          <w:color w:val="231F20"/>
          <w:sz w:val="24"/>
        </w:rPr>
        <w:t>implementation</w:t>
      </w:r>
      <w:r>
        <w:rPr>
          <w:color w:val="231F20"/>
          <w:spacing w:val="-6"/>
          <w:sz w:val="24"/>
        </w:rPr>
        <w:t xml:space="preserve"> </w:t>
      </w:r>
      <w:r>
        <w:rPr>
          <w:color w:val="231F20"/>
          <w:sz w:val="24"/>
        </w:rPr>
        <w:t>of</w:t>
      </w:r>
      <w:r>
        <w:rPr>
          <w:color w:val="231F20"/>
          <w:spacing w:val="-6"/>
          <w:sz w:val="24"/>
        </w:rPr>
        <w:t xml:space="preserve"> </w:t>
      </w:r>
      <w:r>
        <w:rPr>
          <w:color w:val="231F20"/>
          <w:sz w:val="24"/>
        </w:rPr>
        <w:t>cooperative</w:t>
      </w:r>
      <w:r>
        <w:rPr>
          <w:color w:val="231F20"/>
          <w:spacing w:val="-6"/>
          <w:sz w:val="24"/>
        </w:rPr>
        <w:t xml:space="preserve"> </w:t>
      </w:r>
      <w:r>
        <w:rPr>
          <w:color w:val="231F20"/>
          <w:sz w:val="24"/>
        </w:rPr>
        <w:t>agreement</w:t>
      </w:r>
      <w:r>
        <w:rPr>
          <w:color w:val="231F20"/>
          <w:spacing w:val="-6"/>
          <w:sz w:val="24"/>
        </w:rPr>
        <w:t xml:space="preserve"> </w:t>
      </w:r>
      <w:r>
        <w:rPr>
          <w:color w:val="231F20"/>
          <w:sz w:val="24"/>
        </w:rPr>
        <w:t>and/or</w:t>
      </w:r>
      <w:r>
        <w:rPr>
          <w:color w:val="231F20"/>
          <w:spacing w:val="-6"/>
          <w:sz w:val="24"/>
        </w:rPr>
        <w:t xml:space="preserve"> </w:t>
      </w:r>
      <w:r>
        <w:rPr>
          <w:color w:val="231F20"/>
          <w:sz w:val="24"/>
        </w:rPr>
        <w:t>contract requirements</w:t>
      </w:r>
      <w:r>
        <w:rPr>
          <w:color w:val="231F20"/>
          <w:spacing w:val="-3"/>
          <w:sz w:val="24"/>
        </w:rPr>
        <w:t xml:space="preserve"> </w:t>
      </w:r>
      <w:r>
        <w:rPr>
          <w:color w:val="231F20"/>
          <w:sz w:val="24"/>
        </w:rPr>
        <w:t>(including</w:t>
      </w:r>
      <w:r>
        <w:rPr>
          <w:color w:val="231F20"/>
          <w:spacing w:val="-2"/>
          <w:sz w:val="24"/>
        </w:rPr>
        <w:t xml:space="preserve"> </w:t>
      </w:r>
      <w:r>
        <w:rPr>
          <w:color w:val="231F20"/>
          <w:sz w:val="24"/>
        </w:rPr>
        <w:t>meeting</w:t>
      </w:r>
      <w:r>
        <w:rPr>
          <w:color w:val="231F20"/>
          <w:spacing w:val="-2"/>
          <w:sz w:val="24"/>
        </w:rPr>
        <w:t xml:space="preserve"> </w:t>
      </w:r>
      <w:r>
        <w:rPr>
          <w:color w:val="231F20"/>
          <w:sz w:val="24"/>
        </w:rPr>
        <w:t>deadlines,</w:t>
      </w:r>
      <w:r>
        <w:rPr>
          <w:color w:val="231F20"/>
          <w:spacing w:val="-2"/>
          <w:sz w:val="24"/>
        </w:rPr>
        <w:t xml:space="preserve"> </w:t>
      </w:r>
      <w:r>
        <w:rPr>
          <w:color w:val="231F20"/>
          <w:sz w:val="24"/>
        </w:rPr>
        <w:t>achieving</w:t>
      </w:r>
      <w:r>
        <w:rPr>
          <w:color w:val="231F20"/>
          <w:spacing w:val="-2"/>
          <w:sz w:val="24"/>
        </w:rPr>
        <w:t xml:space="preserve"> </w:t>
      </w:r>
      <w:r>
        <w:rPr>
          <w:color w:val="231F20"/>
          <w:sz w:val="24"/>
        </w:rPr>
        <w:t>targets,</w:t>
      </w:r>
      <w:r>
        <w:rPr>
          <w:color w:val="231F20"/>
          <w:spacing w:val="-2"/>
          <w:sz w:val="24"/>
        </w:rPr>
        <w:t xml:space="preserve"> </w:t>
      </w:r>
      <w:r>
        <w:rPr>
          <w:color w:val="231F20"/>
          <w:sz w:val="24"/>
        </w:rPr>
        <w:t>budgeting,</w:t>
      </w:r>
      <w:r>
        <w:rPr>
          <w:color w:val="231F20"/>
          <w:spacing w:val="-2"/>
          <w:sz w:val="24"/>
        </w:rPr>
        <w:t xml:space="preserve"> </w:t>
      </w:r>
      <w:r>
        <w:rPr>
          <w:color w:val="231F20"/>
          <w:sz w:val="24"/>
        </w:rPr>
        <w:t>and overseeing the preparation and submission of required reports).</w:t>
      </w:r>
    </w:p>
    <w:p w14:paraId="71057FA2" w14:textId="77777777" w:rsidR="00226189" w:rsidRDefault="00000000">
      <w:pPr>
        <w:pStyle w:val="ListParagraph"/>
        <w:numPr>
          <w:ilvl w:val="0"/>
          <w:numId w:val="33"/>
        </w:numPr>
        <w:tabs>
          <w:tab w:val="left" w:pos="1985"/>
        </w:tabs>
        <w:ind w:right="221"/>
        <w:rPr>
          <w:sz w:val="24"/>
        </w:rPr>
      </w:pPr>
      <w:r>
        <w:rPr>
          <w:color w:val="231F20"/>
          <w:sz w:val="24"/>
        </w:rPr>
        <w:t>Demonstrated</w:t>
      </w:r>
      <w:r>
        <w:rPr>
          <w:color w:val="231F20"/>
          <w:spacing w:val="-6"/>
          <w:sz w:val="24"/>
        </w:rPr>
        <w:t xml:space="preserve"> </w:t>
      </w:r>
      <w:r>
        <w:rPr>
          <w:color w:val="231F20"/>
          <w:sz w:val="24"/>
        </w:rPr>
        <w:t>experience</w:t>
      </w:r>
      <w:r>
        <w:rPr>
          <w:color w:val="231F20"/>
          <w:spacing w:val="-6"/>
          <w:sz w:val="24"/>
        </w:rPr>
        <w:t xml:space="preserve"> </w:t>
      </w:r>
      <w:r>
        <w:rPr>
          <w:color w:val="231F20"/>
          <w:sz w:val="24"/>
        </w:rPr>
        <w:t>establishing</w:t>
      </w:r>
      <w:r>
        <w:rPr>
          <w:color w:val="231F20"/>
          <w:spacing w:val="-6"/>
          <w:sz w:val="24"/>
        </w:rPr>
        <w:t xml:space="preserve"> </w:t>
      </w:r>
      <w:r>
        <w:rPr>
          <w:color w:val="231F20"/>
          <w:sz w:val="24"/>
        </w:rPr>
        <w:t>and</w:t>
      </w:r>
      <w:r>
        <w:rPr>
          <w:color w:val="231F20"/>
          <w:spacing w:val="-6"/>
          <w:sz w:val="24"/>
        </w:rPr>
        <w:t xml:space="preserve"> </w:t>
      </w:r>
      <w:r>
        <w:rPr>
          <w:color w:val="231F20"/>
          <w:sz w:val="24"/>
        </w:rPr>
        <w:t>maintaining</w:t>
      </w:r>
      <w:r>
        <w:rPr>
          <w:color w:val="231F20"/>
          <w:spacing w:val="-6"/>
          <w:sz w:val="24"/>
        </w:rPr>
        <w:t xml:space="preserve"> </w:t>
      </w:r>
      <w:r>
        <w:rPr>
          <w:color w:val="231F20"/>
          <w:sz w:val="24"/>
        </w:rPr>
        <w:t>systems</w:t>
      </w:r>
      <w:r>
        <w:rPr>
          <w:color w:val="231F20"/>
          <w:spacing w:val="-7"/>
          <w:sz w:val="24"/>
        </w:rPr>
        <w:t xml:space="preserve"> </w:t>
      </w:r>
      <w:r>
        <w:rPr>
          <w:color w:val="231F20"/>
          <w:sz w:val="24"/>
        </w:rPr>
        <w:t>for</w:t>
      </w:r>
      <w:r>
        <w:rPr>
          <w:color w:val="231F20"/>
          <w:spacing w:val="-6"/>
          <w:sz w:val="24"/>
        </w:rPr>
        <w:t xml:space="preserve"> </w:t>
      </w:r>
      <w:r>
        <w:rPr>
          <w:color w:val="231F20"/>
          <w:sz w:val="24"/>
        </w:rPr>
        <w:t>managing project operations.</w:t>
      </w:r>
    </w:p>
    <w:p w14:paraId="7AFE4D94" w14:textId="77777777" w:rsidR="00226189" w:rsidRDefault="00000000">
      <w:pPr>
        <w:pStyle w:val="ListParagraph"/>
        <w:numPr>
          <w:ilvl w:val="0"/>
          <w:numId w:val="33"/>
        </w:numPr>
        <w:tabs>
          <w:tab w:val="left" w:pos="1985"/>
        </w:tabs>
        <w:ind w:right="441"/>
        <w:rPr>
          <w:sz w:val="24"/>
        </w:rPr>
      </w:pPr>
      <w:r>
        <w:rPr>
          <w:color w:val="231F20"/>
          <w:sz w:val="24"/>
        </w:rPr>
        <w:t>Minimum</w:t>
      </w:r>
      <w:r>
        <w:rPr>
          <w:color w:val="231F20"/>
          <w:spacing w:val="-4"/>
          <w:sz w:val="24"/>
        </w:rPr>
        <w:t xml:space="preserve"> </w:t>
      </w:r>
      <w:r>
        <w:rPr>
          <w:color w:val="231F20"/>
          <w:sz w:val="24"/>
        </w:rPr>
        <w:t>of</w:t>
      </w:r>
      <w:r>
        <w:rPr>
          <w:color w:val="231F20"/>
          <w:spacing w:val="-4"/>
          <w:sz w:val="24"/>
        </w:rPr>
        <w:t xml:space="preserve"> </w:t>
      </w:r>
      <w:r>
        <w:rPr>
          <w:color w:val="231F20"/>
          <w:sz w:val="24"/>
        </w:rPr>
        <w:t>five</w:t>
      </w:r>
      <w:r>
        <w:rPr>
          <w:color w:val="231F20"/>
          <w:spacing w:val="-4"/>
          <w:sz w:val="24"/>
        </w:rPr>
        <w:t xml:space="preserve"> </w:t>
      </w:r>
      <w:r>
        <w:rPr>
          <w:color w:val="231F20"/>
          <w:sz w:val="24"/>
        </w:rPr>
        <w:t>years’</w:t>
      </w:r>
      <w:r>
        <w:rPr>
          <w:color w:val="231F20"/>
          <w:spacing w:val="-4"/>
          <w:sz w:val="24"/>
        </w:rPr>
        <w:t xml:space="preserve"> </w:t>
      </w:r>
      <w:r>
        <w:rPr>
          <w:color w:val="231F20"/>
          <w:sz w:val="24"/>
        </w:rPr>
        <w:t>experience</w:t>
      </w:r>
      <w:r>
        <w:rPr>
          <w:color w:val="231F20"/>
          <w:spacing w:val="-4"/>
          <w:sz w:val="24"/>
        </w:rPr>
        <w:t xml:space="preserve"> </w:t>
      </w:r>
      <w:r>
        <w:rPr>
          <w:color w:val="231F20"/>
          <w:sz w:val="24"/>
        </w:rPr>
        <w:t>working</w:t>
      </w:r>
      <w:r>
        <w:rPr>
          <w:color w:val="231F20"/>
          <w:spacing w:val="-4"/>
          <w:sz w:val="24"/>
        </w:rPr>
        <w:t xml:space="preserve"> </w:t>
      </w:r>
      <w:r>
        <w:rPr>
          <w:color w:val="231F20"/>
          <w:sz w:val="24"/>
        </w:rPr>
        <w:t>on</w:t>
      </w:r>
      <w:r>
        <w:rPr>
          <w:color w:val="231F20"/>
          <w:spacing w:val="-4"/>
          <w:sz w:val="24"/>
        </w:rPr>
        <w:t xml:space="preserve"> </w:t>
      </w:r>
      <w:r>
        <w:rPr>
          <w:color w:val="231F20"/>
          <w:sz w:val="24"/>
        </w:rPr>
        <w:t>projects</w:t>
      </w:r>
      <w:r>
        <w:rPr>
          <w:color w:val="231F20"/>
          <w:spacing w:val="-5"/>
          <w:sz w:val="24"/>
        </w:rPr>
        <w:t xml:space="preserve"> </w:t>
      </w:r>
      <w:r>
        <w:rPr>
          <w:color w:val="231F20"/>
          <w:sz w:val="24"/>
        </w:rPr>
        <w:t>that</w:t>
      </w:r>
      <w:r>
        <w:rPr>
          <w:color w:val="231F20"/>
          <w:spacing w:val="-4"/>
          <w:sz w:val="24"/>
        </w:rPr>
        <w:t xml:space="preserve"> </w:t>
      </w:r>
      <w:r>
        <w:rPr>
          <w:color w:val="231F20"/>
          <w:sz w:val="24"/>
        </w:rPr>
        <w:t>address</w:t>
      </w:r>
      <w:r>
        <w:rPr>
          <w:color w:val="231F20"/>
          <w:spacing w:val="-5"/>
          <w:sz w:val="24"/>
        </w:rPr>
        <w:t xml:space="preserve"> </w:t>
      </w:r>
      <w:r>
        <w:rPr>
          <w:color w:val="231F20"/>
          <w:sz w:val="24"/>
        </w:rPr>
        <w:t>labor- related issues, including forced labor and child labor, social compliance, and/or disability rights.</w:t>
      </w:r>
    </w:p>
    <w:p w14:paraId="08F31DFB" w14:textId="77777777" w:rsidR="00226189" w:rsidRDefault="00000000">
      <w:pPr>
        <w:pStyle w:val="ListParagraph"/>
        <w:numPr>
          <w:ilvl w:val="0"/>
          <w:numId w:val="33"/>
        </w:numPr>
        <w:tabs>
          <w:tab w:val="left" w:pos="1985"/>
        </w:tabs>
        <w:ind w:right="501"/>
        <w:rPr>
          <w:sz w:val="24"/>
        </w:rPr>
      </w:pPr>
      <w:r>
        <w:rPr>
          <w:color w:val="231F20"/>
          <w:sz w:val="24"/>
        </w:rPr>
        <w:t>Ability</w:t>
      </w:r>
      <w:r>
        <w:rPr>
          <w:color w:val="231F20"/>
          <w:spacing w:val="-5"/>
          <w:sz w:val="24"/>
        </w:rPr>
        <w:t xml:space="preserve"> </w:t>
      </w:r>
      <w:r>
        <w:rPr>
          <w:color w:val="231F20"/>
          <w:sz w:val="24"/>
        </w:rPr>
        <w:t>to</w:t>
      </w:r>
      <w:r>
        <w:rPr>
          <w:color w:val="231F20"/>
          <w:spacing w:val="-5"/>
          <w:sz w:val="24"/>
        </w:rPr>
        <w:t xml:space="preserve"> </w:t>
      </w:r>
      <w:r>
        <w:rPr>
          <w:color w:val="231F20"/>
          <w:sz w:val="24"/>
        </w:rPr>
        <w:t>maintain</w:t>
      </w:r>
      <w:r>
        <w:rPr>
          <w:color w:val="231F20"/>
          <w:spacing w:val="-5"/>
          <w:sz w:val="24"/>
        </w:rPr>
        <w:t xml:space="preserve"> </w:t>
      </w:r>
      <w:r>
        <w:rPr>
          <w:color w:val="231F20"/>
          <w:sz w:val="24"/>
        </w:rPr>
        <w:t>working</w:t>
      </w:r>
      <w:r>
        <w:rPr>
          <w:color w:val="231F20"/>
          <w:spacing w:val="-5"/>
          <w:sz w:val="24"/>
        </w:rPr>
        <w:t xml:space="preserve"> </w:t>
      </w:r>
      <w:r>
        <w:rPr>
          <w:color w:val="231F20"/>
          <w:sz w:val="24"/>
        </w:rPr>
        <w:t>relationships</w:t>
      </w:r>
      <w:r>
        <w:rPr>
          <w:color w:val="231F20"/>
          <w:spacing w:val="-5"/>
          <w:sz w:val="24"/>
        </w:rPr>
        <w:t xml:space="preserve"> </w:t>
      </w:r>
      <w:r>
        <w:rPr>
          <w:color w:val="231F20"/>
          <w:sz w:val="24"/>
        </w:rPr>
        <w:t>with</w:t>
      </w:r>
      <w:r>
        <w:rPr>
          <w:color w:val="231F20"/>
          <w:spacing w:val="-5"/>
          <w:sz w:val="24"/>
        </w:rPr>
        <w:t xml:space="preserve"> </w:t>
      </w:r>
      <w:r>
        <w:rPr>
          <w:color w:val="231F20"/>
          <w:sz w:val="24"/>
        </w:rPr>
        <w:t>all</w:t>
      </w:r>
      <w:r>
        <w:rPr>
          <w:color w:val="231F20"/>
          <w:spacing w:val="-5"/>
          <w:sz w:val="24"/>
        </w:rPr>
        <w:t xml:space="preserve"> </w:t>
      </w:r>
      <w:r>
        <w:rPr>
          <w:color w:val="231F20"/>
          <w:sz w:val="24"/>
        </w:rPr>
        <w:t>project</w:t>
      </w:r>
      <w:r>
        <w:rPr>
          <w:color w:val="231F20"/>
          <w:spacing w:val="-5"/>
          <w:sz w:val="24"/>
        </w:rPr>
        <w:t xml:space="preserve"> </w:t>
      </w:r>
      <w:r>
        <w:rPr>
          <w:color w:val="231F20"/>
          <w:sz w:val="24"/>
        </w:rPr>
        <w:t>stakeholders</w:t>
      </w:r>
      <w:r>
        <w:rPr>
          <w:color w:val="231F20"/>
          <w:spacing w:val="-5"/>
          <w:sz w:val="24"/>
        </w:rPr>
        <w:t xml:space="preserve"> </w:t>
      </w:r>
      <w:r>
        <w:rPr>
          <w:color w:val="231F20"/>
          <w:sz w:val="24"/>
        </w:rPr>
        <w:t>and effectively build partnerships between them.</w:t>
      </w:r>
    </w:p>
    <w:p w14:paraId="71D1D95B" w14:textId="77777777" w:rsidR="00226189" w:rsidRDefault="00000000">
      <w:pPr>
        <w:pStyle w:val="ListParagraph"/>
        <w:numPr>
          <w:ilvl w:val="0"/>
          <w:numId w:val="33"/>
        </w:numPr>
        <w:tabs>
          <w:tab w:val="left" w:pos="1984"/>
        </w:tabs>
        <w:ind w:left="1984" w:hanging="359"/>
        <w:rPr>
          <w:sz w:val="24"/>
        </w:rPr>
      </w:pPr>
      <w:r>
        <w:rPr>
          <w:color w:val="231F20"/>
          <w:sz w:val="24"/>
        </w:rPr>
        <w:t xml:space="preserve">Must be directly hired by the recipient, not a </w:t>
      </w:r>
      <w:r>
        <w:rPr>
          <w:color w:val="231F20"/>
          <w:spacing w:val="-2"/>
          <w:sz w:val="24"/>
        </w:rPr>
        <w:t>subrecipient.</w:t>
      </w:r>
    </w:p>
    <w:p w14:paraId="1A8C7A96" w14:textId="77777777" w:rsidR="00226189" w:rsidRDefault="00000000">
      <w:pPr>
        <w:pStyle w:val="ListParagraph"/>
        <w:numPr>
          <w:ilvl w:val="0"/>
          <w:numId w:val="33"/>
        </w:numPr>
        <w:tabs>
          <w:tab w:val="left" w:pos="1985"/>
        </w:tabs>
        <w:spacing w:before="20"/>
        <w:ind w:right="1113"/>
        <w:rPr>
          <w:sz w:val="24"/>
        </w:rPr>
      </w:pPr>
      <w:r>
        <w:rPr>
          <w:color w:val="231F20"/>
          <w:sz w:val="24"/>
        </w:rPr>
        <w:t>Devote</w:t>
      </w:r>
      <w:r>
        <w:rPr>
          <w:color w:val="231F20"/>
          <w:spacing w:val="-3"/>
          <w:sz w:val="24"/>
        </w:rPr>
        <w:t xml:space="preserve"> </w:t>
      </w:r>
      <w:r>
        <w:rPr>
          <w:color w:val="231F20"/>
          <w:sz w:val="24"/>
        </w:rPr>
        <w:t>at</w:t>
      </w:r>
      <w:r>
        <w:rPr>
          <w:color w:val="231F20"/>
          <w:spacing w:val="-3"/>
          <w:sz w:val="24"/>
        </w:rPr>
        <w:t xml:space="preserve"> </w:t>
      </w:r>
      <w:r>
        <w:rPr>
          <w:color w:val="231F20"/>
          <w:sz w:val="24"/>
        </w:rPr>
        <w:t>least</w:t>
      </w:r>
      <w:r>
        <w:rPr>
          <w:color w:val="231F20"/>
          <w:spacing w:val="-3"/>
          <w:sz w:val="24"/>
        </w:rPr>
        <w:t xml:space="preserve"> </w:t>
      </w:r>
      <w:r>
        <w:rPr>
          <w:color w:val="231F20"/>
          <w:sz w:val="24"/>
        </w:rPr>
        <w:t>90</w:t>
      </w:r>
      <w:r>
        <w:rPr>
          <w:color w:val="231F20"/>
          <w:spacing w:val="-3"/>
          <w:sz w:val="24"/>
        </w:rPr>
        <w:t xml:space="preserve"> </w:t>
      </w:r>
      <w:r>
        <w:rPr>
          <w:color w:val="231F20"/>
          <w:sz w:val="24"/>
        </w:rPr>
        <w:t>percent</w:t>
      </w:r>
      <w:r>
        <w:rPr>
          <w:color w:val="231F20"/>
          <w:spacing w:val="-3"/>
          <w:sz w:val="24"/>
        </w:rPr>
        <w:t xml:space="preserve"> </w:t>
      </w:r>
      <w:r>
        <w:rPr>
          <w:color w:val="231F20"/>
          <w:sz w:val="24"/>
        </w:rPr>
        <w:t>level</w:t>
      </w:r>
      <w:r>
        <w:rPr>
          <w:color w:val="231F20"/>
          <w:spacing w:val="-3"/>
          <w:sz w:val="24"/>
        </w:rPr>
        <w:t xml:space="preserve"> </w:t>
      </w:r>
      <w:r>
        <w:rPr>
          <w:color w:val="231F20"/>
          <w:sz w:val="24"/>
        </w:rPr>
        <w:t>of</w:t>
      </w:r>
      <w:r>
        <w:rPr>
          <w:color w:val="231F20"/>
          <w:spacing w:val="-3"/>
          <w:sz w:val="24"/>
        </w:rPr>
        <w:t xml:space="preserve"> </w:t>
      </w:r>
      <w:r>
        <w:rPr>
          <w:color w:val="231F20"/>
          <w:sz w:val="24"/>
        </w:rPr>
        <w:t>effort</w:t>
      </w:r>
      <w:r>
        <w:rPr>
          <w:color w:val="231F20"/>
          <w:spacing w:val="-3"/>
          <w:sz w:val="24"/>
        </w:rPr>
        <w:t xml:space="preserve"> </w:t>
      </w:r>
      <w:r>
        <w:rPr>
          <w:color w:val="231F20"/>
          <w:sz w:val="24"/>
        </w:rPr>
        <w:t>to</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(0.9</w:t>
      </w:r>
      <w:r>
        <w:rPr>
          <w:color w:val="231F20"/>
          <w:spacing w:val="-3"/>
          <w:sz w:val="24"/>
        </w:rPr>
        <w:t xml:space="preserve"> </w:t>
      </w:r>
      <w:r>
        <w:rPr>
          <w:color w:val="231F20"/>
          <w:sz w:val="24"/>
        </w:rPr>
        <w:t>full-time equivalent position).</w:t>
      </w:r>
    </w:p>
    <w:p w14:paraId="1A479028" w14:textId="77777777" w:rsidR="00226189" w:rsidRDefault="00000000">
      <w:pPr>
        <w:pStyle w:val="ListParagraph"/>
        <w:numPr>
          <w:ilvl w:val="0"/>
          <w:numId w:val="33"/>
        </w:numPr>
        <w:tabs>
          <w:tab w:val="left" w:pos="1985"/>
        </w:tabs>
        <w:ind w:right="495"/>
        <w:rPr>
          <w:sz w:val="24"/>
        </w:rPr>
      </w:pPr>
      <w:proofErr w:type="gramStart"/>
      <w:r>
        <w:rPr>
          <w:color w:val="231F20"/>
          <w:sz w:val="24"/>
        </w:rPr>
        <w:t>Bachelor’s</w:t>
      </w:r>
      <w:r>
        <w:rPr>
          <w:color w:val="231F20"/>
          <w:spacing w:val="-6"/>
          <w:sz w:val="24"/>
        </w:rPr>
        <w:t xml:space="preserve"> </w:t>
      </w:r>
      <w:r>
        <w:rPr>
          <w:color w:val="231F20"/>
          <w:sz w:val="24"/>
        </w:rPr>
        <w:t>or</w:t>
      </w:r>
      <w:r>
        <w:rPr>
          <w:color w:val="231F20"/>
          <w:spacing w:val="-5"/>
          <w:sz w:val="24"/>
        </w:rPr>
        <w:t xml:space="preserve"> </w:t>
      </w:r>
      <w:r>
        <w:rPr>
          <w:color w:val="231F20"/>
          <w:sz w:val="24"/>
        </w:rPr>
        <w:t>Master’s</w:t>
      </w:r>
      <w:proofErr w:type="gramEnd"/>
      <w:r>
        <w:rPr>
          <w:color w:val="231F20"/>
          <w:spacing w:val="-6"/>
          <w:sz w:val="24"/>
        </w:rPr>
        <w:t xml:space="preserve"> </w:t>
      </w:r>
      <w:r>
        <w:rPr>
          <w:color w:val="231F20"/>
          <w:sz w:val="24"/>
        </w:rPr>
        <w:t>degree</w:t>
      </w:r>
      <w:r>
        <w:rPr>
          <w:color w:val="231F20"/>
          <w:spacing w:val="-5"/>
          <w:sz w:val="24"/>
        </w:rPr>
        <w:t xml:space="preserve"> </w:t>
      </w:r>
      <w:r>
        <w:rPr>
          <w:color w:val="231F20"/>
          <w:sz w:val="24"/>
        </w:rPr>
        <w:t>in</w:t>
      </w:r>
      <w:r>
        <w:rPr>
          <w:color w:val="231F20"/>
          <w:spacing w:val="-5"/>
          <w:sz w:val="24"/>
        </w:rPr>
        <w:t xml:space="preserve"> </w:t>
      </w:r>
      <w:r>
        <w:rPr>
          <w:color w:val="231F20"/>
          <w:sz w:val="24"/>
        </w:rPr>
        <w:t>public</w:t>
      </w:r>
      <w:r>
        <w:rPr>
          <w:color w:val="231F20"/>
          <w:spacing w:val="-5"/>
          <w:sz w:val="24"/>
        </w:rPr>
        <w:t xml:space="preserve"> </w:t>
      </w:r>
      <w:r>
        <w:rPr>
          <w:color w:val="231F20"/>
          <w:sz w:val="24"/>
        </w:rPr>
        <w:t>policy,</w:t>
      </w:r>
      <w:r>
        <w:rPr>
          <w:color w:val="231F20"/>
          <w:spacing w:val="-5"/>
          <w:sz w:val="24"/>
        </w:rPr>
        <w:t xml:space="preserve"> </w:t>
      </w:r>
      <w:r>
        <w:rPr>
          <w:color w:val="231F20"/>
          <w:sz w:val="24"/>
        </w:rPr>
        <w:t>international</w:t>
      </w:r>
      <w:r>
        <w:rPr>
          <w:color w:val="231F20"/>
          <w:spacing w:val="-5"/>
          <w:sz w:val="24"/>
        </w:rPr>
        <w:t xml:space="preserve"> </w:t>
      </w:r>
      <w:r>
        <w:rPr>
          <w:color w:val="231F20"/>
          <w:sz w:val="24"/>
        </w:rPr>
        <w:t>development, social science, anthropology, education, economics, or related field is preferred; or, five (5) years or more of related work experience.</w:t>
      </w:r>
    </w:p>
    <w:p w14:paraId="467202D5" w14:textId="77777777" w:rsidR="00226189" w:rsidRDefault="00000000">
      <w:pPr>
        <w:pStyle w:val="ListParagraph"/>
        <w:numPr>
          <w:ilvl w:val="0"/>
          <w:numId w:val="33"/>
        </w:numPr>
        <w:tabs>
          <w:tab w:val="left" w:pos="1984"/>
        </w:tabs>
        <w:ind w:left="1984" w:hanging="359"/>
        <w:rPr>
          <w:sz w:val="24"/>
        </w:rPr>
      </w:pPr>
      <w:r>
        <w:rPr>
          <w:color w:val="231F20"/>
          <w:sz w:val="24"/>
        </w:rPr>
        <w:t>Experience</w:t>
      </w:r>
      <w:r>
        <w:rPr>
          <w:color w:val="231F20"/>
          <w:spacing w:val="-1"/>
          <w:sz w:val="24"/>
        </w:rPr>
        <w:t xml:space="preserve"> </w:t>
      </w:r>
      <w:r>
        <w:rPr>
          <w:color w:val="231F20"/>
          <w:sz w:val="24"/>
        </w:rPr>
        <w:t>working in the disability sector is</w:t>
      </w:r>
      <w:r>
        <w:rPr>
          <w:color w:val="231F20"/>
          <w:spacing w:val="-1"/>
          <w:sz w:val="24"/>
        </w:rPr>
        <w:t xml:space="preserve"> </w:t>
      </w:r>
      <w:r>
        <w:rPr>
          <w:color w:val="231F20"/>
          <w:spacing w:val="-2"/>
          <w:sz w:val="24"/>
        </w:rPr>
        <w:t>required.</w:t>
      </w:r>
    </w:p>
    <w:p w14:paraId="1EE376FA" w14:textId="77777777" w:rsidR="00226189" w:rsidRDefault="00000000">
      <w:pPr>
        <w:pStyle w:val="ListParagraph"/>
        <w:numPr>
          <w:ilvl w:val="0"/>
          <w:numId w:val="33"/>
        </w:numPr>
        <w:tabs>
          <w:tab w:val="left" w:pos="1984"/>
        </w:tabs>
        <w:spacing w:line="362" w:lineRule="auto"/>
        <w:ind w:left="1265" w:right="1321" w:firstLine="360"/>
        <w:rPr>
          <w:sz w:val="24"/>
        </w:rPr>
      </w:pPr>
      <w:r>
        <w:rPr>
          <w:color w:val="231F20"/>
          <w:sz w:val="24"/>
        </w:rPr>
        <w:t>Fluency</w:t>
      </w:r>
      <w:r>
        <w:rPr>
          <w:color w:val="231F20"/>
          <w:spacing w:val="-5"/>
          <w:sz w:val="24"/>
        </w:rPr>
        <w:t xml:space="preserve"> </w:t>
      </w:r>
      <w:r>
        <w:rPr>
          <w:color w:val="231F20"/>
          <w:sz w:val="24"/>
        </w:rPr>
        <w:t>in</w:t>
      </w:r>
      <w:r>
        <w:rPr>
          <w:color w:val="231F20"/>
          <w:spacing w:val="-5"/>
          <w:sz w:val="24"/>
        </w:rPr>
        <w:t xml:space="preserve"> </w:t>
      </w:r>
      <w:r>
        <w:rPr>
          <w:color w:val="231F20"/>
          <w:sz w:val="24"/>
        </w:rPr>
        <w:t>English</w:t>
      </w:r>
      <w:r>
        <w:rPr>
          <w:color w:val="231F20"/>
          <w:spacing w:val="-5"/>
          <w:sz w:val="24"/>
        </w:rPr>
        <w:t xml:space="preserve"> </w:t>
      </w:r>
      <w:r>
        <w:rPr>
          <w:color w:val="231F20"/>
          <w:sz w:val="24"/>
        </w:rPr>
        <w:t>required,</w:t>
      </w:r>
      <w:r>
        <w:rPr>
          <w:color w:val="231F20"/>
          <w:spacing w:val="-5"/>
          <w:sz w:val="24"/>
        </w:rPr>
        <w:t xml:space="preserve"> </w:t>
      </w:r>
      <w:r>
        <w:rPr>
          <w:color w:val="231F20"/>
          <w:sz w:val="24"/>
        </w:rPr>
        <w:t>fluency</w:t>
      </w:r>
      <w:r>
        <w:rPr>
          <w:color w:val="231F20"/>
          <w:spacing w:val="-5"/>
          <w:sz w:val="24"/>
        </w:rPr>
        <w:t xml:space="preserve"> </w:t>
      </w:r>
      <w:r>
        <w:rPr>
          <w:color w:val="231F20"/>
          <w:sz w:val="24"/>
        </w:rPr>
        <w:t>in</w:t>
      </w:r>
      <w:r>
        <w:rPr>
          <w:color w:val="231F20"/>
          <w:spacing w:val="-5"/>
          <w:sz w:val="24"/>
        </w:rPr>
        <w:t xml:space="preserve"> </w:t>
      </w:r>
      <w:r>
        <w:rPr>
          <w:color w:val="231F20"/>
          <w:sz w:val="24"/>
        </w:rPr>
        <w:t>Khmer</w:t>
      </w:r>
      <w:r>
        <w:rPr>
          <w:color w:val="231F20"/>
          <w:spacing w:val="-5"/>
          <w:sz w:val="24"/>
        </w:rPr>
        <w:t xml:space="preserve"> </w:t>
      </w:r>
      <w:r>
        <w:rPr>
          <w:color w:val="231F20"/>
          <w:sz w:val="24"/>
        </w:rPr>
        <w:t>strongly</w:t>
      </w:r>
      <w:r>
        <w:rPr>
          <w:color w:val="231F20"/>
          <w:spacing w:val="-5"/>
          <w:sz w:val="24"/>
        </w:rPr>
        <w:t xml:space="preserve"> </w:t>
      </w:r>
      <w:r>
        <w:rPr>
          <w:color w:val="231F20"/>
          <w:sz w:val="24"/>
        </w:rPr>
        <w:t>preferred. Monitoring and Evaluation (M&amp;E) Officer:</w:t>
      </w:r>
    </w:p>
    <w:p w14:paraId="1758273F" w14:textId="77777777" w:rsidR="00226189" w:rsidRDefault="00000000">
      <w:pPr>
        <w:pStyle w:val="ListParagraph"/>
        <w:numPr>
          <w:ilvl w:val="0"/>
          <w:numId w:val="33"/>
        </w:numPr>
        <w:tabs>
          <w:tab w:val="left" w:pos="1984"/>
        </w:tabs>
        <w:spacing w:before="0" w:line="292" w:lineRule="exact"/>
        <w:ind w:left="1984" w:hanging="359"/>
        <w:rPr>
          <w:sz w:val="24"/>
        </w:rPr>
      </w:pPr>
      <w:r>
        <w:rPr>
          <w:color w:val="231F20"/>
          <w:sz w:val="24"/>
        </w:rPr>
        <w:t xml:space="preserve">Must be directly hired by the recipient, not a </w:t>
      </w:r>
      <w:r>
        <w:rPr>
          <w:color w:val="231F20"/>
          <w:spacing w:val="-2"/>
          <w:sz w:val="24"/>
        </w:rPr>
        <w:t>subrecipient.</w:t>
      </w:r>
    </w:p>
    <w:p w14:paraId="2BE647DF" w14:textId="77777777" w:rsidR="00226189" w:rsidRDefault="00000000">
      <w:pPr>
        <w:pStyle w:val="ListParagraph"/>
        <w:numPr>
          <w:ilvl w:val="0"/>
          <w:numId w:val="33"/>
        </w:numPr>
        <w:tabs>
          <w:tab w:val="left" w:pos="1985"/>
        </w:tabs>
        <w:ind w:right="1113"/>
        <w:rPr>
          <w:sz w:val="24"/>
        </w:rPr>
      </w:pPr>
      <w:r>
        <w:rPr>
          <w:color w:val="231F20"/>
          <w:sz w:val="24"/>
        </w:rPr>
        <w:t>Devote</w:t>
      </w:r>
      <w:r>
        <w:rPr>
          <w:color w:val="231F20"/>
          <w:spacing w:val="-3"/>
          <w:sz w:val="24"/>
        </w:rPr>
        <w:t xml:space="preserve"> </w:t>
      </w:r>
      <w:r>
        <w:rPr>
          <w:color w:val="231F20"/>
          <w:sz w:val="24"/>
        </w:rPr>
        <w:t>at</w:t>
      </w:r>
      <w:r>
        <w:rPr>
          <w:color w:val="231F20"/>
          <w:spacing w:val="-3"/>
          <w:sz w:val="24"/>
        </w:rPr>
        <w:t xml:space="preserve"> </w:t>
      </w:r>
      <w:r>
        <w:rPr>
          <w:color w:val="231F20"/>
          <w:sz w:val="24"/>
        </w:rPr>
        <w:t>least</w:t>
      </w:r>
      <w:r>
        <w:rPr>
          <w:color w:val="231F20"/>
          <w:spacing w:val="-3"/>
          <w:sz w:val="24"/>
        </w:rPr>
        <w:t xml:space="preserve"> </w:t>
      </w:r>
      <w:r>
        <w:rPr>
          <w:color w:val="231F20"/>
          <w:sz w:val="24"/>
        </w:rPr>
        <w:t>90</w:t>
      </w:r>
      <w:r>
        <w:rPr>
          <w:color w:val="231F20"/>
          <w:spacing w:val="-3"/>
          <w:sz w:val="24"/>
        </w:rPr>
        <w:t xml:space="preserve"> </w:t>
      </w:r>
      <w:r>
        <w:rPr>
          <w:color w:val="231F20"/>
          <w:sz w:val="24"/>
        </w:rPr>
        <w:t>percent</w:t>
      </w:r>
      <w:r>
        <w:rPr>
          <w:color w:val="231F20"/>
          <w:spacing w:val="-3"/>
          <w:sz w:val="24"/>
        </w:rPr>
        <w:t xml:space="preserve"> </w:t>
      </w:r>
      <w:r>
        <w:rPr>
          <w:color w:val="231F20"/>
          <w:sz w:val="24"/>
        </w:rPr>
        <w:t>level</w:t>
      </w:r>
      <w:r>
        <w:rPr>
          <w:color w:val="231F20"/>
          <w:spacing w:val="-3"/>
          <w:sz w:val="24"/>
        </w:rPr>
        <w:t xml:space="preserve"> </w:t>
      </w:r>
      <w:r>
        <w:rPr>
          <w:color w:val="231F20"/>
          <w:sz w:val="24"/>
        </w:rPr>
        <w:t>of</w:t>
      </w:r>
      <w:r>
        <w:rPr>
          <w:color w:val="231F20"/>
          <w:spacing w:val="-3"/>
          <w:sz w:val="24"/>
        </w:rPr>
        <w:t xml:space="preserve"> </w:t>
      </w:r>
      <w:r>
        <w:rPr>
          <w:color w:val="231F20"/>
          <w:sz w:val="24"/>
        </w:rPr>
        <w:t>effort</w:t>
      </w:r>
      <w:r>
        <w:rPr>
          <w:color w:val="231F20"/>
          <w:spacing w:val="-3"/>
          <w:sz w:val="24"/>
        </w:rPr>
        <w:t xml:space="preserve"> </w:t>
      </w:r>
      <w:r>
        <w:rPr>
          <w:color w:val="231F20"/>
          <w:sz w:val="24"/>
        </w:rPr>
        <w:t>to</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(0.9</w:t>
      </w:r>
      <w:r>
        <w:rPr>
          <w:color w:val="231F20"/>
          <w:spacing w:val="-3"/>
          <w:sz w:val="24"/>
        </w:rPr>
        <w:t xml:space="preserve"> </w:t>
      </w:r>
      <w:r>
        <w:rPr>
          <w:color w:val="231F20"/>
          <w:sz w:val="24"/>
        </w:rPr>
        <w:t>full-time equivalent position).</w:t>
      </w:r>
    </w:p>
    <w:p w14:paraId="3C600164" w14:textId="77777777" w:rsidR="00226189" w:rsidRDefault="00000000">
      <w:pPr>
        <w:pStyle w:val="ListParagraph"/>
        <w:numPr>
          <w:ilvl w:val="0"/>
          <w:numId w:val="33"/>
        </w:numPr>
        <w:tabs>
          <w:tab w:val="left" w:pos="1985"/>
        </w:tabs>
        <w:ind w:right="420"/>
        <w:jc w:val="both"/>
        <w:rPr>
          <w:sz w:val="24"/>
        </w:rPr>
      </w:pPr>
      <w:r>
        <w:rPr>
          <w:color w:val="231F20"/>
          <w:sz w:val="24"/>
        </w:rPr>
        <w:t>Minimum</w:t>
      </w:r>
      <w:r>
        <w:rPr>
          <w:color w:val="231F20"/>
          <w:spacing w:val="-4"/>
          <w:sz w:val="24"/>
        </w:rPr>
        <w:t xml:space="preserve"> </w:t>
      </w:r>
      <w:r>
        <w:rPr>
          <w:color w:val="231F20"/>
          <w:sz w:val="24"/>
        </w:rPr>
        <w:t>of</w:t>
      </w:r>
      <w:r>
        <w:rPr>
          <w:color w:val="231F20"/>
          <w:spacing w:val="-4"/>
          <w:sz w:val="24"/>
        </w:rPr>
        <w:t xml:space="preserve"> </w:t>
      </w:r>
      <w:r>
        <w:rPr>
          <w:color w:val="231F20"/>
          <w:sz w:val="24"/>
        </w:rPr>
        <w:t>ten</w:t>
      </w:r>
      <w:r>
        <w:rPr>
          <w:color w:val="231F20"/>
          <w:spacing w:val="-4"/>
          <w:sz w:val="24"/>
        </w:rPr>
        <w:t xml:space="preserve"> </w:t>
      </w:r>
      <w:r>
        <w:rPr>
          <w:color w:val="231F20"/>
          <w:sz w:val="24"/>
        </w:rPr>
        <w:t>years</w:t>
      </w:r>
      <w:r>
        <w:rPr>
          <w:color w:val="231F20"/>
          <w:spacing w:val="-5"/>
          <w:sz w:val="24"/>
        </w:rPr>
        <w:t xml:space="preserve"> </w:t>
      </w:r>
      <w:r>
        <w:rPr>
          <w:color w:val="231F20"/>
          <w:sz w:val="24"/>
        </w:rPr>
        <w:t>of</w:t>
      </w:r>
      <w:r>
        <w:rPr>
          <w:color w:val="231F20"/>
          <w:spacing w:val="-4"/>
          <w:sz w:val="24"/>
        </w:rPr>
        <w:t xml:space="preserve"> </w:t>
      </w:r>
      <w:r>
        <w:rPr>
          <w:color w:val="231F20"/>
          <w:sz w:val="24"/>
        </w:rPr>
        <w:t>professional</w:t>
      </w:r>
      <w:r>
        <w:rPr>
          <w:color w:val="231F20"/>
          <w:spacing w:val="-4"/>
          <w:sz w:val="24"/>
        </w:rPr>
        <w:t xml:space="preserve"> </w:t>
      </w:r>
      <w:r>
        <w:rPr>
          <w:color w:val="231F20"/>
          <w:sz w:val="24"/>
        </w:rPr>
        <w:t>experience</w:t>
      </w:r>
      <w:r>
        <w:rPr>
          <w:color w:val="231F20"/>
          <w:spacing w:val="-4"/>
          <w:sz w:val="24"/>
        </w:rPr>
        <w:t xml:space="preserve"> </w:t>
      </w:r>
      <w:r>
        <w:rPr>
          <w:color w:val="231F20"/>
          <w:sz w:val="24"/>
        </w:rPr>
        <w:t>in</w:t>
      </w:r>
      <w:r>
        <w:rPr>
          <w:color w:val="231F20"/>
          <w:spacing w:val="-4"/>
          <w:sz w:val="24"/>
        </w:rPr>
        <w:t xml:space="preserve"> </w:t>
      </w:r>
      <w:r>
        <w:rPr>
          <w:color w:val="231F20"/>
          <w:sz w:val="24"/>
        </w:rPr>
        <w:t>a</w:t>
      </w:r>
      <w:r>
        <w:rPr>
          <w:color w:val="231F20"/>
          <w:spacing w:val="-4"/>
          <w:sz w:val="24"/>
        </w:rPr>
        <w:t xml:space="preserve"> </w:t>
      </w:r>
      <w:r>
        <w:rPr>
          <w:color w:val="231F20"/>
          <w:sz w:val="24"/>
        </w:rPr>
        <w:t>senior</w:t>
      </w:r>
      <w:r>
        <w:rPr>
          <w:color w:val="231F20"/>
          <w:spacing w:val="-4"/>
          <w:sz w:val="24"/>
        </w:rPr>
        <w:t xml:space="preserve"> </w:t>
      </w:r>
      <w:r>
        <w:rPr>
          <w:color w:val="231F20"/>
          <w:sz w:val="24"/>
        </w:rPr>
        <w:t>M&amp;E</w:t>
      </w:r>
      <w:r>
        <w:rPr>
          <w:color w:val="231F20"/>
          <w:spacing w:val="-4"/>
          <w:sz w:val="24"/>
        </w:rPr>
        <w:t xml:space="preserve"> </w:t>
      </w:r>
      <w:r>
        <w:rPr>
          <w:color w:val="231F20"/>
          <w:sz w:val="24"/>
        </w:rPr>
        <w:t>position responsible for implementing M&amp;E activities</w:t>
      </w:r>
      <w:r>
        <w:rPr>
          <w:color w:val="231F20"/>
          <w:spacing w:val="-1"/>
          <w:sz w:val="24"/>
        </w:rPr>
        <w:t xml:space="preserve"> </w:t>
      </w:r>
      <w:r>
        <w:rPr>
          <w:color w:val="231F20"/>
          <w:sz w:val="24"/>
        </w:rPr>
        <w:t xml:space="preserve">of international development </w:t>
      </w:r>
      <w:r>
        <w:rPr>
          <w:color w:val="231F20"/>
          <w:spacing w:val="-2"/>
          <w:sz w:val="24"/>
        </w:rPr>
        <w:t>projects.</w:t>
      </w:r>
    </w:p>
    <w:p w14:paraId="4A2228D4" w14:textId="77777777" w:rsidR="00226189" w:rsidRDefault="00000000">
      <w:pPr>
        <w:pStyle w:val="ListParagraph"/>
        <w:numPr>
          <w:ilvl w:val="0"/>
          <w:numId w:val="33"/>
        </w:numPr>
        <w:tabs>
          <w:tab w:val="left" w:pos="1985"/>
        </w:tabs>
        <w:spacing w:before="20"/>
        <w:ind w:right="734"/>
        <w:rPr>
          <w:sz w:val="24"/>
        </w:rPr>
      </w:pPr>
      <w:r>
        <w:rPr>
          <w:color w:val="231F20"/>
          <w:sz w:val="24"/>
        </w:rPr>
        <w:t>Proven</w:t>
      </w:r>
      <w:r>
        <w:rPr>
          <w:color w:val="231F20"/>
          <w:spacing w:val="-5"/>
          <w:sz w:val="24"/>
        </w:rPr>
        <w:t xml:space="preserve"> </w:t>
      </w:r>
      <w:r>
        <w:rPr>
          <w:color w:val="231F20"/>
          <w:sz w:val="24"/>
        </w:rPr>
        <w:t>success</w:t>
      </w:r>
      <w:r>
        <w:rPr>
          <w:color w:val="231F20"/>
          <w:spacing w:val="-6"/>
          <w:sz w:val="24"/>
        </w:rPr>
        <w:t xml:space="preserve"> </w:t>
      </w:r>
      <w:r>
        <w:rPr>
          <w:color w:val="231F20"/>
          <w:sz w:val="24"/>
        </w:rPr>
        <w:t>in</w:t>
      </w:r>
      <w:r>
        <w:rPr>
          <w:color w:val="231F20"/>
          <w:spacing w:val="-5"/>
          <w:sz w:val="24"/>
        </w:rPr>
        <w:t xml:space="preserve"> </w:t>
      </w:r>
      <w:r>
        <w:rPr>
          <w:color w:val="231F20"/>
          <w:sz w:val="24"/>
        </w:rPr>
        <w:t>designing,</w:t>
      </w:r>
      <w:r>
        <w:rPr>
          <w:color w:val="231F20"/>
          <w:spacing w:val="-5"/>
          <w:sz w:val="24"/>
        </w:rPr>
        <w:t xml:space="preserve"> </w:t>
      </w:r>
      <w:r>
        <w:rPr>
          <w:color w:val="231F20"/>
          <w:sz w:val="24"/>
        </w:rPr>
        <w:t>implementing,</w:t>
      </w:r>
      <w:r>
        <w:rPr>
          <w:color w:val="231F20"/>
          <w:spacing w:val="-5"/>
          <w:sz w:val="24"/>
        </w:rPr>
        <w:t xml:space="preserve"> </w:t>
      </w:r>
      <w:r>
        <w:rPr>
          <w:color w:val="231F20"/>
          <w:sz w:val="24"/>
        </w:rPr>
        <w:t>and</w:t>
      </w:r>
      <w:r>
        <w:rPr>
          <w:color w:val="231F20"/>
          <w:spacing w:val="-5"/>
          <w:sz w:val="24"/>
        </w:rPr>
        <w:t xml:space="preserve"> </w:t>
      </w:r>
      <w:r>
        <w:rPr>
          <w:color w:val="231F20"/>
          <w:sz w:val="24"/>
        </w:rPr>
        <w:t>operating</w:t>
      </w:r>
      <w:r>
        <w:rPr>
          <w:color w:val="231F20"/>
          <w:spacing w:val="-5"/>
          <w:sz w:val="24"/>
        </w:rPr>
        <w:t xml:space="preserve"> </w:t>
      </w:r>
      <w:r>
        <w:rPr>
          <w:color w:val="231F20"/>
          <w:sz w:val="24"/>
        </w:rPr>
        <w:t>project</w:t>
      </w:r>
      <w:r>
        <w:rPr>
          <w:color w:val="231F20"/>
          <w:spacing w:val="-5"/>
          <w:sz w:val="24"/>
        </w:rPr>
        <w:t xml:space="preserve"> </w:t>
      </w:r>
      <w:r>
        <w:rPr>
          <w:color w:val="231F20"/>
          <w:sz w:val="24"/>
        </w:rPr>
        <w:t>M&amp;E systems from project initiation to closeout stages.</w:t>
      </w:r>
    </w:p>
    <w:p w14:paraId="1B851C24" w14:textId="77777777" w:rsidR="00226189" w:rsidRDefault="00000000">
      <w:pPr>
        <w:pStyle w:val="ListParagraph"/>
        <w:numPr>
          <w:ilvl w:val="0"/>
          <w:numId w:val="33"/>
        </w:numPr>
        <w:tabs>
          <w:tab w:val="left" w:pos="1985"/>
        </w:tabs>
        <w:ind w:right="229"/>
        <w:rPr>
          <w:sz w:val="24"/>
        </w:rPr>
      </w:pPr>
      <w:r>
        <w:rPr>
          <w:color w:val="231F20"/>
          <w:sz w:val="24"/>
        </w:rPr>
        <w:t>Experience in planning and managing various studies; for example, performance</w:t>
      </w:r>
      <w:r>
        <w:rPr>
          <w:color w:val="231F20"/>
          <w:spacing w:val="-6"/>
          <w:sz w:val="24"/>
        </w:rPr>
        <w:t xml:space="preserve"> </w:t>
      </w:r>
      <w:r>
        <w:rPr>
          <w:color w:val="231F20"/>
          <w:sz w:val="24"/>
        </w:rPr>
        <w:t>evaluations,</w:t>
      </w:r>
      <w:r>
        <w:rPr>
          <w:color w:val="231F20"/>
          <w:spacing w:val="-6"/>
          <w:sz w:val="24"/>
        </w:rPr>
        <w:t xml:space="preserve"> </w:t>
      </w:r>
      <w:r>
        <w:rPr>
          <w:color w:val="231F20"/>
          <w:sz w:val="24"/>
        </w:rPr>
        <w:t>baseline</w:t>
      </w:r>
      <w:r>
        <w:rPr>
          <w:color w:val="231F20"/>
          <w:spacing w:val="-6"/>
          <w:sz w:val="24"/>
        </w:rPr>
        <w:t xml:space="preserve"> </w:t>
      </w:r>
      <w:r>
        <w:rPr>
          <w:color w:val="231F20"/>
          <w:sz w:val="24"/>
        </w:rPr>
        <w:t>studies,</w:t>
      </w:r>
      <w:r>
        <w:rPr>
          <w:color w:val="231F20"/>
          <w:spacing w:val="-6"/>
          <w:sz w:val="24"/>
        </w:rPr>
        <w:t xml:space="preserve"> </w:t>
      </w:r>
      <w:r>
        <w:rPr>
          <w:color w:val="231F20"/>
          <w:sz w:val="24"/>
        </w:rPr>
        <w:t>case</w:t>
      </w:r>
      <w:r>
        <w:rPr>
          <w:color w:val="231F20"/>
          <w:spacing w:val="-6"/>
          <w:sz w:val="24"/>
        </w:rPr>
        <w:t xml:space="preserve"> </w:t>
      </w:r>
      <w:r>
        <w:rPr>
          <w:color w:val="231F20"/>
          <w:sz w:val="24"/>
        </w:rPr>
        <w:t>studies,</w:t>
      </w:r>
      <w:r>
        <w:rPr>
          <w:color w:val="231F20"/>
          <w:spacing w:val="-6"/>
          <w:sz w:val="24"/>
        </w:rPr>
        <w:t xml:space="preserve"> </w:t>
      </w:r>
      <w:r>
        <w:rPr>
          <w:color w:val="231F20"/>
          <w:sz w:val="24"/>
        </w:rPr>
        <w:t>and</w:t>
      </w:r>
      <w:r>
        <w:rPr>
          <w:color w:val="231F20"/>
          <w:spacing w:val="-6"/>
          <w:sz w:val="24"/>
        </w:rPr>
        <w:t xml:space="preserve"> </w:t>
      </w:r>
      <w:r>
        <w:rPr>
          <w:color w:val="231F20"/>
          <w:sz w:val="24"/>
        </w:rPr>
        <w:t>gender/diversity- related studies.</w:t>
      </w:r>
    </w:p>
    <w:p w14:paraId="5C9563B9" w14:textId="77777777" w:rsidR="00226189" w:rsidRDefault="00000000">
      <w:pPr>
        <w:pStyle w:val="ListParagraph"/>
        <w:numPr>
          <w:ilvl w:val="0"/>
          <w:numId w:val="33"/>
        </w:numPr>
        <w:tabs>
          <w:tab w:val="left" w:pos="1985"/>
        </w:tabs>
        <w:ind w:right="568"/>
        <w:rPr>
          <w:sz w:val="24"/>
        </w:rPr>
      </w:pPr>
      <w:r>
        <w:rPr>
          <w:color w:val="231F20"/>
          <w:sz w:val="24"/>
        </w:rPr>
        <w:t>Experience</w:t>
      </w:r>
      <w:r>
        <w:rPr>
          <w:color w:val="231F20"/>
          <w:spacing w:val="-6"/>
          <w:sz w:val="24"/>
        </w:rPr>
        <w:t xml:space="preserve"> </w:t>
      </w:r>
      <w:r>
        <w:rPr>
          <w:color w:val="231F20"/>
          <w:sz w:val="24"/>
        </w:rPr>
        <w:t>designing</w:t>
      </w:r>
      <w:r>
        <w:rPr>
          <w:color w:val="231F20"/>
          <w:spacing w:val="-6"/>
          <w:sz w:val="24"/>
        </w:rPr>
        <w:t xml:space="preserve"> </w:t>
      </w:r>
      <w:r>
        <w:rPr>
          <w:color w:val="231F20"/>
          <w:sz w:val="24"/>
        </w:rPr>
        <w:t>and</w:t>
      </w:r>
      <w:r>
        <w:rPr>
          <w:color w:val="231F20"/>
          <w:spacing w:val="-6"/>
          <w:sz w:val="24"/>
        </w:rPr>
        <w:t xml:space="preserve"> </w:t>
      </w:r>
      <w:r>
        <w:rPr>
          <w:color w:val="231F20"/>
          <w:sz w:val="24"/>
        </w:rPr>
        <w:t>managing</w:t>
      </w:r>
      <w:r>
        <w:rPr>
          <w:color w:val="231F20"/>
          <w:spacing w:val="-6"/>
          <w:sz w:val="24"/>
        </w:rPr>
        <w:t xml:space="preserve"> </w:t>
      </w:r>
      <w:r>
        <w:rPr>
          <w:color w:val="231F20"/>
          <w:sz w:val="24"/>
        </w:rPr>
        <w:t>multiple</w:t>
      </w:r>
      <w:r>
        <w:rPr>
          <w:color w:val="231F20"/>
          <w:spacing w:val="-6"/>
          <w:sz w:val="24"/>
        </w:rPr>
        <w:t xml:space="preserve"> </w:t>
      </w:r>
      <w:r>
        <w:rPr>
          <w:color w:val="231F20"/>
          <w:sz w:val="24"/>
        </w:rPr>
        <w:t>disaggregation</w:t>
      </w:r>
      <w:r>
        <w:rPr>
          <w:color w:val="231F20"/>
          <w:spacing w:val="-6"/>
          <w:sz w:val="24"/>
        </w:rPr>
        <w:t xml:space="preserve"> </w:t>
      </w:r>
      <w:r>
        <w:rPr>
          <w:color w:val="231F20"/>
          <w:sz w:val="24"/>
        </w:rPr>
        <w:t>variables</w:t>
      </w:r>
      <w:r>
        <w:rPr>
          <w:color w:val="231F20"/>
          <w:spacing w:val="-7"/>
          <w:sz w:val="24"/>
        </w:rPr>
        <w:t xml:space="preserve"> </w:t>
      </w:r>
      <w:r>
        <w:rPr>
          <w:color w:val="231F20"/>
          <w:sz w:val="24"/>
        </w:rPr>
        <w:t>for participant monitoring and database systems, including gender and age.</w:t>
      </w:r>
    </w:p>
    <w:p w14:paraId="6A1F9775" w14:textId="77777777" w:rsidR="00226189" w:rsidRDefault="00226189">
      <w:pPr>
        <w:rPr>
          <w:sz w:val="24"/>
        </w:rPr>
        <w:sectPr w:rsidR="00226189">
          <w:pgSz w:w="12240" w:h="15840"/>
          <w:pgMar w:top="1380" w:right="1300" w:bottom="1260" w:left="1300" w:header="0" w:footer="1062" w:gutter="0"/>
          <w:cols w:space="720"/>
        </w:sectPr>
      </w:pPr>
    </w:p>
    <w:p w14:paraId="590248E1" w14:textId="77777777" w:rsidR="00226189" w:rsidRDefault="00000000">
      <w:pPr>
        <w:pStyle w:val="ListParagraph"/>
        <w:numPr>
          <w:ilvl w:val="0"/>
          <w:numId w:val="33"/>
        </w:numPr>
        <w:tabs>
          <w:tab w:val="left" w:pos="1985"/>
        </w:tabs>
        <w:spacing w:before="80"/>
        <w:ind w:right="541"/>
        <w:rPr>
          <w:sz w:val="24"/>
        </w:rPr>
      </w:pPr>
      <w:proofErr w:type="gramStart"/>
      <w:r>
        <w:rPr>
          <w:color w:val="231F20"/>
          <w:sz w:val="24"/>
        </w:rPr>
        <w:lastRenderedPageBreak/>
        <w:t>Bachelor’s or Master’s</w:t>
      </w:r>
      <w:proofErr w:type="gramEnd"/>
      <w:r>
        <w:rPr>
          <w:color w:val="231F20"/>
          <w:sz w:val="24"/>
        </w:rPr>
        <w:t xml:space="preserve"> degree in statistics, demographics, public policy, international</w:t>
      </w:r>
      <w:r>
        <w:rPr>
          <w:color w:val="231F20"/>
          <w:spacing w:val="-5"/>
          <w:sz w:val="24"/>
        </w:rPr>
        <w:t xml:space="preserve"> </w:t>
      </w:r>
      <w:r>
        <w:rPr>
          <w:color w:val="231F20"/>
          <w:sz w:val="24"/>
        </w:rPr>
        <w:t>development,</w:t>
      </w:r>
      <w:r>
        <w:rPr>
          <w:color w:val="231F20"/>
          <w:spacing w:val="-5"/>
          <w:sz w:val="24"/>
        </w:rPr>
        <w:t xml:space="preserve"> </w:t>
      </w:r>
      <w:r>
        <w:rPr>
          <w:color w:val="231F20"/>
          <w:sz w:val="24"/>
        </w:rPr>
        <w:t>economics,</w:t>
      </w:r>
      <w:r>
        <w:rPr>
          <w:color w:val="231F20"/>
          <w:spacing w:val="-5"/>
          <w:sz w:val="24"/>
        </w:rPr>
        <w:t xml:space="preserve"> </w:t>
      </w:r>
      <w:r>
        <w:rPr>
          <w:color w:val="231F20"/>
          <w:sz w:val="24"/>
        </w:rPr>
        <w:t>or</w:t>
      </w:r>
      <w:r>
        <w:rPr>
          <w:color w:val="231F20"/>
          <w:spacing w:val="-5"/>
          <w:sz w:val="24"/>
        </w:rPr>
        <w:t xml:space="preserve"> </w:t>
      </w:r>
      <w:r>
        <w:rPr>
          <w:color w:val="231F20"/>
          <w:sz w:val="24"/>
        </w:rPr>
        <w:t>related</w:t>
      </w:r>
      <w:r>
        <w:rPr>
          <w:color w:val="231F20"/>
          <w:spacing w:val="-5"/>
          <w:sz w:val="24"/>
        </w:rPr>
        <w:t xml:space="preserve"> </w:t>
      </w:r>
      <w:r>
        <w:rPr>
          <w:color w:val="231F20"/>
          <w:sz w:val="24"/>
        </w:rPr>
        <w:t>field.</w:t>
      </w:r>
      <w:r>
        <w:rPr>
          <w:color w:val="231F20"/>
          <w:spacing w:val="-5"/>
          <w:sz w:val="24"/>
        </w:rPr>
        <w:t xml:space="preserve"> </w:t>
      </w:r>
      <w:proofErr w:type="gramStart"/>
      <w:r>
        <w:rPr>
          <w:color w:val="231F20"/>
          <w:sz w:val="24"/>
        </w:rPr>
        <w:t>Master’s</w:t>
      </w:r>
      <w:r>
        <w:rPr>
          <w:color w:val="231F20"/>
          <w:spacing w:val="-6"/>
          <w:sz w:val="24"/>
        </w:rPr>
        <w:t xml:space="preserve"> </w:t>
      </w:r>
      <w:r>
        <w:rPr>
          <w:color w:val="231F20"/>
          <w:sz w:val="24"/>
        </w:rPr>
        <w:t>degree</w:t>
      </w:r>
      <w:r>
        <w:rPr>
          <w:color w:val="231F20"/>
          <w:spacing w:val="-5"/>
          <w:sz w:val="24"/>
        </w:rPr>
        <w:t xml:space="preserve"> </w:t>
      </w:r>
      <w:r>
        <w:rPr>
          <w:color w:val="231F20"/>
          <w:sz w:val="24"/>
        </w:rPr>
        <w:t>or Bachelor’s</w:t>
      </w:r>
      <w:proofErr w:type="gramEnd"/>
      <w:r>
        <w:rPr>
          <w:color w:val="231F20"/>
          <w:sz w:val="24"/>
        </w:rPr>
        <w:t xml:space="preserve"> plus an advanced certificate in M&amp;E, statistics, economics, or international development preferred; or, ten (10) years or more of related work experience.</w:t>
      </w:r>
    </w:p>
    <w:p w14:paraId="47B2D6B9" w14:textId="77777777" w:rsidR="00226189" w:rsidRDefault="00000000">
      <w:pPr>
        <w:pStyle w:val="ListParagraph"/>
        <w:numPr>
          <w:ilvl w:val="0"/>
          <w:numId w:val="33"/>
        </w:numPr>
        <w:tabs>
          <w:tab w:val="left" w:pos="1985"/>
        </w:tabs>
        <w:ind w:right="508"/>
        <w:rPr>
          <w:sz w:val="24"/>
        </w:rPr>
      </w:pPr>
      <w:r>
        <w:rPr>
          <w:color w:val="231F20"/>
          <w:sz w:val="24"/>
        </w:rPr>
        <w:t>Experience</w:t>
      </w:r>
      <w:r>
        <w:rPr>
          <w:color w:val="231F20"/>
          <w:spacing w:val="-6"/>
          <w:sz w:val="24"/>
        </w:rPr>
        <w:t xml:space="preserve"> </w:t>
      </w:r>
      <w:r>
        <w:rPr>
          <w:color w:val="231F20"/>
          <w:sz w:val="24"/>
        </w:rPr>
        <w:t>in</w:t>
      </w:r>
      <w:r>
        <w:rPr>
          <w:color w:val="231F20"/>
          <w:spacing w:val="-6"/>
          <w:sz w:val="24"/>
        </w:rPr>
        <w:t xml:space="preserve"> </w:t>
      </w:r>
      <w:r>
        <w:rPr>
          <w:color w:val="231F20"/>
          <w:sz w:val="24"/>
        </w:rPr>
        <w:t>strategic</w:t>
      </w:r>
      <w:r>
        <w:rPr>
          <w:color w:val="231F20"/>
          <w:spacing w:val="-6"/>
          <w:sz w:val="24"/>
        </w:rPr>
        <w:t xml:space="preserve"> </w:t>
      </w:r>
      <w:r>
        <w:rPr>
          <w:color w:val="231F20"/>
          <w:sz w:val="24"/>
        </w:rPr>
        <w:t>planning</w:t>
      </w:r>
      <w:r>
        <w:rPr>
          <w:color w:val="231F20"/>
          <w:spacing w:val="-6"/>
          <w:sz w:val="24"/>
        </w:rPr>
        <w:t xml:space="preserve"> </w:t>
      </w:r>
      <w:r>
        <w:rPr>
          <w:color w:val="231F20"/>
          <w:sz w:val="24"/>
        </w:rPr>
        <w:t>and</w:t>
      </w:r>
      <w:r>
        <w:rPr>
          <w:color w:val="231F20"/>
          <w:spacing w:val="-6"/>
          <w:sz w:val="24"/>
        </w:rPr>
        <w:t xml:space="preserve"> </w:t>
      </w:r>
      <w:r>
        <w:rPr>
          <w:color w:val="231F20"/>
          <w:sz w:val="24"/>
        </w:rPr>
        <w:t>performance</w:t>
      </w:r>
      <w:r>
        <w:rPr>
          <w:color w:val="231F20"/>
          <w:spacing w:val="-6"/>
          <w:sz w:val="24"/>
        </w:rPr>
        <w:t xml:space="preserve"> </w:t>
      </w:r>
      <w:r>
        <w:rPr>
          <w:color w:val="231F20"/>
          <w:sz w:val="24"/>
        </w:rPr>
        <w:t>measurement,</w:t>
      </w:r>
      <w:r>
        <w:rPr>
          <w:color w:val="231F20"/>
          <w:spacing w:val="-6"/>
          <w:sz w:val="24"/>
        </w:rPr>
        <w:t xml:space="preserve"> </w:t>
      </w:r>
      <w:r>
        <w:rPr>
          <w:color w:val="231F20"/>
          <w:sz w:val="24"/>
        </w:rPr>
        <w:t>including indicator design, target setting, reporting, database management, and developing M&amp;E and/performance monitoring plans.</w:t>
      </w:r>
    </w:p>
    <w:p w14:paraId="32E46221" w14:textId="77777777" w:rsidR="00226189" w:rsidRDefault="00000000">
      <w:pPr>
        <w:pStyle w:val="ListParagraph"/>
        <w:numPr>
          <w:ilvl w:val="0"/>
          <w:numId w:val="33"/>
        </w:numPr>
        <w:tabs>
          <w:tab w:val="left" w:pos="1985"/>
        </w:tabs>
        <w:ind w:right="367"/>
        <w:rPr>
          <w:sz w:val="24"/>
        </w:rPr>
      </w:pPr>
      <w:r>
        <w:rPr>
          <w:color w:val="231F20"/>
          <w:sz w:val="24"/>
        </w:rPr>
        <w:t>Experience</w:t>
      </w:r>
      <w:r>
        <w:rPr>
          <w:color w:val="231F20"/>
          <w:spacing w:val="-5"/>
          <w:sz w:val="24"/>
        </w:rPr>
        <w:t xml:space="preserve"> </w:t>
      </w:r>
      <w:r>
        <w:rPr>
          <w:color w:val="231F20"/>
          <w:sz w:val="24"/>
        </w:rPr>
        <w:t>in</w:t>
      </w:r>
      <w:r>
        <w:rPr>
          <w:color w:val="231F20"/>
          <w:spacing w:val="-5"/>
          <w:sz w:val="24"/>
        </w:rPr>
        <w:t xml:space="preserve"> </w:t>
      </w:r>
      <w:r>
        <w:rPr>
          <w:color w:val="231F20"/>
          <w:sz w:val="24"/>
        </w:rPr>
        <w:t>designing</w:t>
      </w:r>
      <w:r>
        <w:rPr>
          <w:color w:val="231F20"/>
          <w:spacing w:val="-5"/>
          <w:sz w:val="24"/>
        </w:rPr>
        <w:t xml:space="preserve"> </w:t>
      </w:r>
      <w:r>
        <w:rPr>
          <w:color w:val="231F20"/>
          <w:sz w:val="24"/>
        </w:rPr>
        <w:t>and</w:t>
      </w:r>
      <w:r>
        <w:rPr>
          <w:color w:val="231F20"/>
          <w:spacing w:val="-5"/>
          <w:sz w:val="24"/>
        </w:rPr>
        <w:t xml:space="preserve"> </w:t>
      </w:r>
      <w:r>
        <w:rPr>
          <w:color w:val="231F20"/>
          <w:sz w:val="24"/>
        </w:rPr>
        <w:t>administering</w:t>
      </w:r>
      <w:r>
        <w:rPr>
          <w:color w:val="231F20"/>
          <w:spacing w:val="-5"/>
          <w:sz w:val="24"/>
        </w:rPr>
        <w:t xml:space="preserve"> </w:t>
      </w:r>
      <w:r>
        <w:rPr>
          <w:color w:val="231F20"/>
          <w:sz w:val="24"/>
        </w:rPr>
        <w:t>data</w:t>
      </w:r>
      <w:r>
        <w:rPr>
          <w:color w:val="231F20"/>
          <w:spacing w:val="-5"/>
          <w:sz w:val="24"/>
        </w:rPr>
        <w:t xml:space="preserve"> </w:t>
      </w:r>
      <w:r>
        <w:rPr>
          <w:color w:val="231F20"/>
          <w:sz w:val="24"/>
        </w:rPr>
        <w:t>collection</w:t>
      </w:r>
      <w:r>
        <w:rPr>
          <w:color w:val="231F20"/>
          <w:spacing w:val="-5"/>
          <w:sz w:val="24"/>
        </w:rPr>
        <w:t xml:space="preserve"> </w:t>
      </w:r>
      <w:r>
        <w:rPr>
          <w:color w:val="231F20"/>
          <w:sz w:val="24"/>
        </w:rPr>
        <w:t>tools,</w:t>
      </w:r>
      <w:r>
        <w:rPr>
          <w:color w:val="231F20"/>
          <w:spacing w:val="-5"/>
          <w:sz w:val="24"/>
        </w:rPr>
        <w:t xml:space="preserve"> </w:t>
      </w:r>
      <w:r>
        <w:rPr>
          <w:color w:val="231F20"/>
          <w:sz w:val="24"/>
        </w:rPr>
        <w:t>conducting data entry, data cleaning, data processing and analysis.</w:t>
      </w:r>
    </w:p>
    <w:p w14:paraId="7E956D8B" w14:textId="77777777" w:rsidR="00226189" w:rsidRDefault="00000000">
      <w:pPr>
        <w:pStyle w:val="ListParagraph"/>
        <w:numPr>
          <w:ilvl w:val="0"/>
          <w:numId w:val="33"/>
        </w:numPr>
        <w:tabs>
          <w:tab w:val="left" w:pos="1985"/>
        </w:tabs>
        <w:ind w:right="648"/>
        <w:rPr>
          <w:sz w:val="24"/>
        </w:rPr>
      </w:pPr>
      <w:r>
        <w:rPr>
          <w:color w:val="231F20"/>
          <w:sz w:val="24"/>
        </w:rPr>
        <w:t>Knowledge of the major evaluation methodologies (e.g., qualitative, quantitative,</w:t>
      </w:r>
      <w:r>
        <w:rPr>
          <w:color w:val="231F20"/>
          <w:spacing w:val="-5"/>
          <w:sz w:val="24"/>
        </w:rPr>
        <w:t xml:space="preserve"> </w:t>
      </w:r>
      <w:r>
        <w:rPr>
          <w:color w:val="231F20"/>
          <w:sz w:val="24"/>
        </w:rPr>
        <w:t>mixed</w:t>
      </w:r>
      <w:r>
        <w:rPr>
          <w:color w:val="231F20"/>
          <w:spacing w:val="-5"/>
          <w:sz w:val="24"/>
        </w:rPr>
        <w:t xml:space="preserve"> </w:t>
      </w:r>
      <w:r>
        <w:rPr>
          <w:color w:val="231F20"/>
          <w:sz w:val="24"/>
        </w:rPr>
        <w:t>method,</w:t>
      </w:r>
      <w:r>
        <w:rPr>
          <w:color w:val="231F20"/>
          <w:spacing w:val="-5"/>
          <w:sz w:val="24"/>
        </w:rPr>
        <w:t xml:space="preserve"> </w:t>
      </w:r>
      <w:r>
        <w:rPr>
          <w:color w:val="231F20"/>
          <w:sz w:val="24"/>
        </w:rPr>
        <w:t>and</w:t>
      </w:r>
      <w:r>
        <w:rPr>
          <w:color w:val="231F20"/>
          <w:spacing w:val="-5"/>
          <w:sz w:val="24"/>
        </w:rPr>
        <w:t xml:space="preserve"> </w:t>
      </w:r>
      <w:r>
        <w:rPr>
          <w:color w:val="231F20"/>
          <w:sz w:val="24"/>
        </w:rPr>
        <w:t>impact)</w:t>
      </w:r>
      <w:r>
        <w:rPr>
          <w:color w:val="231F20"/>
          <w:spacing w:val="-5"/>
          <w:sz w:val="24"/>
        </w:rPr>
        <w:t xml:space="preserve"> </w:t>
      </w:r>
      <w:r>
        <w:rPr>
          <w:color w:val="231F20"/>
          <w:sz w:val="24"/>
        </w:rPr>
        <w:t>and</w:t>
      </w:r>
      <w:r>
        <w:rPr>
          <w:color w:val="231F20"/>
          <w:spacing w:val="-5"/>
          <w:sz w:val="24"/>
        </w:rPr>
        <w:t xml:space="preserve"> </w:t>
      </w:r>
      <w:r>
        <w:rPr>
          <w:color w:val="231F20"/>
          <w:sz w:val="24"/>
        </w:rPr>
        <w:t>data</w:t>
      </w:r>
      <w:r>
        <w:rPr>
          <w:color w:val="231F20"/>
          <w:spacing w:val="-5"/>
          <w:sz w:val="24"/>
        </w:rPr>
        <w:t xml:space="preserve"> </w:t>
      </w:r>
      <w:r>
        <w:rPr>
          <w:color w:val="231F20"/>
          <w:sz w:val="24"/>
        </w:rPr>
        <w:t>collection</w:t>
      </w:r>
      <w:r>
        <w:rPr>
          <w:color w:val="231F20"/>
          <w:spacing w:val="-5"/>
          <w:sz w:val="24"/>
        </w:rPr>
        <w:t xml:space="preserve"> </w:t>
      </w:r>
      <w:r>
        <w:rPr>
          <w:color w:val="231F20"/>
          <w:sz w:val="24"/>
        </w:rPr>
        <w:t>and</w:t>
      </w:r>
      <w:r>
        <w:rPr>
          <w:color w:val="231F20"/>
          <w:spacing w:val="-5"/>
          <w:sz w:val="24"/>
        </w:rPr>
        <w:t xml:space="preserve"> </w:t>
      </w:r>
      <w:r>
        <w:rPr>
          <w:color w:val="231F20"/>
          <w:sz w:val="24"/>
        </w:rPr>
        <w:t xml:space="preserve">analysis </w:t>
      </w:r>
      <w:r>
        <w:rPr>
          <w:color w:val="231F20"/>
          <w:spacing w:val="-2"/>
          <w:sz w:val="24"/>
        </w:rPr>
        <w:t>methodologies.</w:t>
      </w:r>
    </w:p>
    <w:p w14:paraId="45985A5E" w14:textId="77777777" w:rsidR="00226189" w:rsidRDefault="00000000">
      <w:pPr>
        <w:pStyle w:val="ListParagraph"/>
        <w:numPr>
          <w:ilvl w:val="0"/>
          <w:numId w:val="33"/>
        </w:numPr>
        <w:tabs>
          <w:tab w:val="left" w:pos="1985"/>
        </w:tabs>
        <w:ind w:right="368"/>
        <w:rPr>
          <w:sz w:val="24"/>
        </w:rPr>
      </w:pPr>
      <w:r>
        <w:rPr>
          <w:color w:val="231F20"/>
          <w:sz w:val="24"/>
        </w:rPr>
        <w:t>Experience</w:t>
      </w:r>
      <w:r>
        <w:rPr>
          <w:color w:val="231F20"/>
          <w:spacing w:val="-5"/>
          <w:sz w:val="24"/>
        </w:rPr>
        <w:t xml:space="preserve"> </w:t>
      </w:r>
      <w:r>
        <w:rPr>
          <w:color w:val="231F20"/>
          <w:sz w:val="24"/>
        </w:rPr>
        <w:t>managing</w:t>
      </w:r>
      <w:r>
        <w:rPr>
          <w:color w:val="231F20"/>
          <w:spacing w:val="-5"/>
          <w:sz w:val="24"/>
        </w:rPr>
        <w:t xml:space="preserve"> </w:t>
      </w:r>
      <w:r>
        <w:rPr>
          <w:color w:val="231F20"/>
          <w:sz w:val="24"/>
        </w:rPr>
        <w:t>and</w:t>
      </w:r>
      <w:r>
        <w:rPr>
          <w:color w:val="231F20"/>
          <w:spacing w:val="-5"/>
          <w:sz w:val="24"/>
        </w:rPr>
        <w:t xml:space="preserve"> </w:t>
      </w:r>
      <w:r>
        <w:rPr>
          <w:color w:val="231F20"/>
          <w:sz w:val="24"/>
        </w:rPr>
        <w:t>providing</w:t>
      </w:r>
      <w:r>
        <w:rPr>
          <w:color w:val="231F20"/>
          <w:spacing w:val="-5"/>
          <w:sz w:val="24"/>
        </w:rPr>
        <w:t xml:space="preserve"> </w:t>
      </w:r>
      <w:r>
        <w:rPr>
          <w:color w:val="231F20"/>
          <w:sz w:val="24"/>
        </w:rPr>
        <w:t>ongoing</w:t>
      </w:r>
      <w:r>
        <w:rPr>
          <w:color w:val="231F20"/>
          <w:spacing w:val="-5"/>
          <w:sz w:val="24"/>
        </w:rPr>
        <w:t xml:space="preserve"> </w:t>
      </w:r>
      <w:r>
        <w:rPr>
          <w:color w:val="231F20"/>
          <w:sz w:val="24"/>
        </w:rPr>
        <w:t>training</w:t>
      </w:r>
      <w:r>
        <w:rPr>
          <w:color w:val="231F20"/>
          <w:spacing w:val="-5"/>
          <w:sz w:val="24"/>
        </w:rPr>
        <w:t xml:space="preserve"> </w:t>
      </w:r>
      <w:r>
        <w:rPr>
          <w:color w:val="231F20"/>
          <w:sz w:val="24"/>
        </w:rPr>
        <w:t>to</w:t>
      </w:r>
      <w:r>
        <w:rPr>
          <w:color w:val="231F20"/>
          <w:spacing w:val="-5"/>
          <w:sz w:val="24"/>
        </w:rPr>
        <w:t xml:space="preserve"> </w:t>
      </w:r>
      <w:r>
        <w:rPr>
          <w:color w:val="231F20"/>
          <w:sz w:val="24"/>
        </w:rPr>
        <w:t>M&amp;E</w:t>
      </w:r>
      <w:r>
        <w:rPr>
          <w:color w:val="231F20"/>
          <w:spacing w:val="-5"/>
          <w:sz w:val="24"/>
        </w:rPr>
        <w:t xml:space="preserve"> </w:t>
      </w:r>
      <w:r>
        <w:rPr>
          <w:color w:val="231F20"/>
          <w:sz w:val="24"/>
        </w:rPr>
        <w:t>field</w:t>
      </w:r>
      <w:r>
        <w:rPr>
          <w:color w:val="231F20"/>
          <w:spacing w:val="-5"/>
          <w:sz w:val="24"/>
        </w:rPr>
        <w:t xml:space="preserve"> </w:t>
      </w:r>
      <w:r>
        <w:rPr>
          <w:color w:val="231F20"/>
          <w:sz w:val="24"/>
        </w:rPr>
        <w:t>officers and/or subrecipients.</w:t>
      </w:r>
    </w:p>
    <w:p w14:paraId="00CF9F25" w14:textId="77777777" w:rsidR="00226189" w:rsidRDefault="00000000">
      <w:pPr>
        <w:pStyle w:val="ListParagraph"/>
        <w:numPr>
          <w:ilvl w:val="0"/>
          <w:numId w:val="33"/>
        </w:numPr>
        <w:tabs>
          <w:tab w:val="left" w:pos="1984"/>
        </w:tabs>
        <w:spacing w:before="20"/>
        <w:ind w:left="1984" w:hanging="359"/>
        <w:rPr>
          <w:sz w:val="24"/>
        </w:rPr>
      </w:pPr>
      <w:r>
        <w:rPr>
          <w:color w:val="231F20"/>
          <w:sz w:val="24"/>
        </w:rPr>
        <w:t>Experience</w:t>
      </w:r>
      <w:r>
        <w:rPr>
          <w:color w:val="231F20"/>
          <w:spacing w:val="-2"/>
          <w:sz w:val="24"/>
        </w:rPr>
        <w:t xml:space="preserve"> </w:t>
      </w:r>
      <w:r>
        <w:rPr>
          <w:color w:val="231F20"/>
          <w:sz w:val="24"/>
        </w:rPr>
        <w:t>with</w:t>
      </w:r>
      <w:r>
        <w:rPr>
          <w:color w:val="231F20"/>
          <w:spacing w:val="-2"/>
          <w:sz w:val="24"/>
        </w:rPr>
        <w:t xml:space="preserve"> </w:t>
      </w:r>
      <w:r>
        <w:rPr>
          <w:color w:val="231F20"/>
          <w:sz w:val="24"/>
        </w:rPr>
        <w:t>data</w:t>
      </w:r>
      <w:r>
        <w:rPr>
          <w:color w:val="231F20"/>
          <w:spacing w:val="-2"/>
          <w:sz w:val="24"/>
        </w:rPr>
        <w:t xml:space="preserve"> </w:t>
      </w:r>
      <w:r>
        <w:rPr>
          <w:color w:val="231F20"/>
          <w:sz w:val="24"/>
        </w:rPr>
        <w:t>quality</w:t>
      </w:r>
      <w:r>
        <w:rPr>
          <w:color w:val="231F20"/>
          <w:spacing w:val="-1"/>
          <w:sz w:val="24"/>
        </w:rPr>
        <w:t xml:space="preserve"> </w:t>
      </w:r>
      <w:r>
        <w:rPr>
          <w:color w:val="231F20"/>
          <w:sz w:val="24"/>
        </w:rPr>
        <w:t>assessments</w:t>
      </w:r>
      <w:r>
        <w:rPr>
          <w:color w:val="231F20"/>
          <w:spacing w:val="-3"/>
          <w:sz w:val="24"/>
        </w:rPr>
        <w:t xml:space="preserve"> </w:t>
      </w:r>
      <w:r>
        <w:rPr>
          <w:color w:val="231F20"/>
          <w:sz w:val="24"/>
        </w:rPr>
        <w:t>and</w:t>
      </w:r>
      <w:r>
        <w:rPr>
          <w:color w:val="231F20"/>
          <w:spacing w:val="-1"/>
          <w:sz w:val="24"/>
        </w:rPr>
        <w:t xml:space="preserve"> </w:t>
      </w:r>
      <w:r>
        <w:rPr>
          <w:color w:val="231F20"/>
          <w:spacing w:val="-2"/>
          <w:sz w:val="24"/>
        </w:rPr>
        <w:t>oversight.</w:t>
      </w:r>
    </w:p>
    <w:p w14:paraId="3818FD7F" w14:textId="77777777" w:rsidR="00226189" w:rsidRDefault="00000000">
      <w:pPr>
        <w:pStyle w:val="ListParagraph"/>
        <w:numPr>
          <w:ilvl w:val="0"/>
          <w:numId w:val="33"/>
        </w:numPr>
        <w:tabs>
          <w:tab w:val="left" w:pos="1984"/>
        </w:tabs>
        <w:ind w:left="1984" w:hanging="359"/>
        <w:rPr>
          <w:sz w:val="24"/>
        </w:rPr>
      </w:pPr>
      <w:r>
        <w:rPr>
          <w:color w:val="231F20"/>
          <w:sz w:val="24"/>
        </w:rPr>
        <w:t xml:space="preserve">Experience with disability strongly </w:t>
      </w:r>
      <w:r>
        <w:rPr>
          <w:color w:val="231F20"/>
          <w:spacing w:val="-2"/>
          <w:sz w:val="24"/>
        </w:rPr>
        <w:t>preferred.</w:t>
      </w:r>
    </w:p>
    <w:p w14:paraId="31C1CDAD" w14:textId="77777777" w:rsidR="00226189" w:rsidRDefault="00000000">
      <w:pPr>
        <w:pStyle w:val="ListParagraph"/>
        <w:numPr>
          <w:ilvl w:val="0"/>
          <w:numId w:val="33"/>
        </w:numPr>
        <w:tabs>
          <w:tab w:val="left" w:pos="1985"/>
        </w:tabs>
        <w:ind w:right="181"/>
        <w:rPr>
          <w:sz w:val="24"/>
        </w:rPr>
      </w:pPr>
      <w:r>
        <w:rPr>
          <w:color w:val="231F20"/>
          <w:sz w:val="24"/>
        </w:rPr>
        <w:t>Experience in designing mainstreaming and analysis frameworks pertaining to</w:t>
      </w:r>
      <w:r>
        <w:rPr>
          <w:color w:val="231F20"/>
          <w:spacing w:val="-5"/>
          <w:sz w:val="24"/>
        </w:rPr>
        <w:t xml:space="preserve"> </w:t>
      </w:r>
      <w:r>
        <w:rPr>
          <w:color w:val="231F20"/>
          <w:sz w:val="24"/>
        </w:rPr>
        <w:t>gender</w:t>
      </w:r>
      <w:r>
        <w:rPr>
          <w:color w:val="231F20"/>
          <w:spacing w:val="-5"/>
          <w:sz w:val="24"/>
        </w:rPr>
        <w:t xml:space="preserve"> </w:t>
      </w:r>
      <w:r>
        <w:rPr>
          <w:color w:val="231F20"/>
          <w:sz w:val="24"/>
        </w:rPr>
        <w:t>and</w:t>
      </w:r>
      <w:r>
        <w:rPr>
          <w:color w:val="231F20"/>
          <w:spacing w:val="-5"/>
          <w:sz w:val="24"/>
        </w:rPr>
        <w:t xml:space="preserve"> </w:t>
      </w:r>
      <w:r>
        <w:rPr>
          <w:color w:val="231F20"/>
          <w:sz w:val="24"/>
        </w:rPr>
        <w:t>disability;</w:t>
      </w:r>
      <w:r>
        <w:rPr>
          <w:color w:val="231F20"/>
          <w:spacing w:val="-5"/>
          <w:sz w:val="24"/>
        </w:rPr>
        <w:t xml:space="preserve"> </w:t>
      </w:r>
      <w:r>
        <w:rPr>
          <w:color w:val="231F20"/>
          <w:sz w:val="24"/>
        </w:rPr>
        <w:t>experience</w:t>
      </w:r>
      <w:r>
        <w:rPr>
          <w:color w:val="231F20"/>
          <w:spacing w:val="-5"/>
          <w:sz w:val="24"/>
        </w:rPr>
        <w:t xml:space="preserve"> </w:t>
      </w:r>
      <w:r>
        <w:rPr>
          <w:color w:val="231F20"/>
          <w:sz w:val="24"/>
        </w:rPr>
        <w:t>developing</w:t>
      </w:r>
      <w:r>
        <w:rPr>
          <w:color w:val="231F20"/>
          <w:spacing w:val="-5"/>
          <w:sz w:val="24"/>
        </w:rPr>
        <w:t xml:space="preserve"> </w:t>
      </w:r>
      <w:r>
        <w:rPr>
          <w:color w:val="231F20"/>
          <w:sz w:val="24"/>
        </w:rPr>
        <w:t>indicators</w:t>
      </w:r>
      <w:r>
        <w:rPr>
          <w:color w:val="231F20"/>
          <w:spacing w:val="-5"/>
          <w:sz w:val="24"/>
        </w:rPr>
        <w:t xml:space="preserve"> </w:t>
      </w:r>
      <w:r>
        <w:rPr>
          <w:color w:val="231F20"/>
          <w:sz w:val="24"/>
        </w:rPr>
        <w:t>related</w:t>
      </w:r>
      <w:r>
        <w:rPr>
          <w:color w:val="231F20"/>
          <w:spacing w:val="-5"/>
          <w:sz w:val="24"/>
        </w:rPr>
        <w:t xml:space="preserve"> </w:t>
      </w:r>
      <w:r>
        <w:rPr>
          <w:color w:val="231F20"/>
          <w:sz w:val="24"/>
        </w:rPr>
        <w:t>to</w:t>
      </w:r>
      <w:r>
        <w:rPr>
          <w:color w:val="231F20"/>
          <w:spacing w:val="-5"/>
          <w:sz w:val="24"/>
        </w:rPr>
        <w:t xml:space="preserve"> </w:t>
      </w:r>
      <w:r>
        <w:rPr>
          <w:color w:val="231F20"/>
          <w:sz w:val="24"/>
        </w:rPr>
        <w:t>disability and gender is preferred.</w:t>
      </w:r>
    </w:p>
    <w:p w14:paraId="72FC314C" w14:textId="77777777" w:rsidR="00226189" w:rsidRDefault="00000000">
      <w:pPr>
        <w:pStyle w:val="ListParagraph"/>
        <w:numPr>
          <w:ilvl w:val="0"/>
          <w:numId w:val="33"/>
        </w:numPr>
        <w:tabs>
          <w:tab w:val="left" w:pos="1984"/>
        </w:tabs>
        <w:ind w:left="1984" w:hanging="359"/>
        <w:rPr>
          <w:sz w:val="24"/>
        </w:rPr>
      </w:pPr>
      <w:r>
        <w:rPr>
          <w:color w:val="231F20"/>
          <w:sz w:val="24"/>
        </w:rPr>
        <w:t xml:space="preserve">Fluency in English required, fluency in Khmer strongly </w:t>
      </w:r>
      <w:r>
        <w:rPr>
          <w:color w:val="231F20"/>
          <w:spacing w:val="-2"/>
          <w:sz w:val="24"/>
        </w:rPr>
        <w:t>preferred.</w:t>
      </w:r>
    </w:p>
    <w:p w14:paraId="4FFC2D70" w14:textId="77777777" w:rsidR="00226189" w:rsidRDefault="00000000">
      <w:pPr>
        <w:pStyle w:val="BodyText"/>
        <w:spacing w:before="149"/>
        <w:ind w:left="1265" w:right="158"/>
      </w:pPr>
      <w:r>
        <w:rPr>
          <w:color w:val="231F20"/>
        </w:rPr>
        <w:t xml:space="preserve">Upon award, the selected applicant must submit a resume (4 pages maximum) for </w:t>
      </w:r>
      <w:proofErr w:type="gramStart"/>
      <w:r>
        <w:rPr>
          <w:color w:val="231F20"/>
        </w:rPr>
        <w:t>each</w:t>
      </w:r>
      <w:r>
        <w:rPr>
          <w:color w:val="231F20"/>
          <w:spacing w:val="-4"/>
        </w:rPr>
        <w:t xml:space="preserve"> </w:t>
      </w:r>
      <w:r>
        <w:rPr>
          <w:color w:val="231F20"/>
        </w:rPr>
        <w:t>individual</w:t>
      </w:r>
      <w:proofErr w:type="gramEnd"/>
      <w:r>
        <w:rPr>
          <w:color w:val="231F20"/>
          <w:spacing w:val="-4"/>
        </w:rPr>
        <w:t xml:space="preserve"> </w:t>
      </w:r>
      <w:r>
        <w:rPr>
          <w:color w:val="231F20"/>
        </w:rPr>
        <w:t>being</w:t>
      </w:r>
      <w:r>
        <w:rPr>
          <w:color w:val="231F20"/>
          <w:spacing w:val="-4"/>
        </w:rPr>
        <w:t xml:space="preserve"> </w:t>
      </w:r>
      <w:r>
        <w:rPr>
          <w:color w:val="231F20"/>
        </w:rPr>
        <w:t>proposed</w:t>
      </w:r>
      <w:r>
        <w:rPr>
          <w:color w:val="231F20"/>
          <w:spacing w:val="-4"/>
        </w:rPr>
        <w:t xml:space="preserve"> </w:t>
      </w:r>
      <w:r>
        <w:rPr>
          <w:color w:val="231F20"/>
        </w:rPr>
        <w:t>for</w:t>
      </w:r>
      <w:r>
        <w:rPr>
          <w:color w:val="231F20"/>
          <w:spacing w:val="-4"/>
        </w:rPr>
        <w:t xml:space="preserve"> </w:t>
      </w:r>
      <w:r>
        <w:rPr>
          <w:color w:val="231F20"/>
        </w:rPr>
        <w:t>each</w:t>
      </w:r>
      <w:r>
        <w:rPr>
          <w:color w:val="231F20"/>
          <w:spacing w:val="-4"/>
        </w:rPr>
        <w:t xml:space="preserve"> </w:t>
      </w:r>
      <w:r>
        <w:rPr>
          <w:color w:val="231F20"/>
        </w:rPr>
        <w:t>position</w:t>
      </w:r>
      <w:r>
        <w:rPr>
          <w:color w:val="231F20"/>
          <w:spacing w:val="-4"/>
        </w:rPr>
        <w:t xml:space="preserve"> </w:t>
      </w:r>
      <w:r>
        <w:rPr>
          <w:color w:val="231F20"/>
        </w:rPr>
        <w:t>designated</w:t>
      </w:r>
      <w:r>
        <w:rPr>
          <w:color w:val="231F20"/>
          <w:spacing w:val="-4"/>
        </w:rPr>
        <w:t xml:space="preserve"> </w:t>
      </w:r>
      <w:r>
        <w:rPr>
          <w:color w:val="231F20"/>
        </w:rPr>
        <w:t>as</w:t>
      </w:r>
      <w:r>
        <w:rPr>
          <w:color w:val="231F20"/>
          <w:spacing w:val="-4"/>
        </w:rPr>
        <w:t xml:space="preserve"> </w:t>
      </w:r>
      <w:r>
        <w:rPr>
          <w:color w:val="231F20"/>
        </w:rPr>
        <w:t>key</w:t>
      </w:r>
      <w:r>
        <w:rPr>
          <w:color w:val="231F20"/>
          <w:spacing w:val="-4"/>
        </w:rPr>
        <w:t xml:space="preserve"> </w:t>
      </w:r>
      <w:r>
        <w:rPr>
          <w:color w:val="231F20"/>
        </w:rPr>
        <w:t>personnel</w:t>
      </w:r>
      <w:r>
        <w:rPr>
          <w:color w:val="231F20"/>
          <w:spacing w:val="-4"/>
        </w:rPr>
        <w:t xml:space="preserve"> </w:t>
      </w:r>
      <w:r>
        <w:rPr>
          <w:color w:val="231F20"/>
        </w:rPr>
        <w:t>in</w:t>
      </w:r>
      <w:r>
        <w:rPr>
          <w:color w:val="231F20"/>
          <w:spacing w:val="-4"/>
        </w:rPr>
        <w:t xml:space="preserve"> </w:t>
      </w:r>
      <w:r>
        <w:rPr>
          <w:color w:val="231F20"/>
        </w:rPr>
        <w:t>this FOA. Each resume must include:</w:t>
      </w:r>
    </w:p>
    <w:p w14:paraId="18681335" w14:textId="77777777" w:rsidR="00226189" w:rsidRDefault="00000000">
      <w:pPr>
        <w:pStyle w:val="ListParagraph"/>
        <w:numPr>
          <w:ilvl w:val="0"/>
          <w:numId w:val="33"/>
        </w:numPr>
        <w:tabs>
          <w:tab w:val="left" w:pos="1984"/>
        </w:tabs>
        <w:spacing w:before="140"/>
        <w:ind w:left="1984" w:hanging="359"/>
        <w:rPr>
          <w:sz w:val="24"/>
        </w:rPr>
      </w:pPr>
      <w:r>
        <w:rPr>
          <w:color w:val="231F20"/>
          <w:sz w:val="24"/>
        </w:rPr>
        <w:t xml:space="preserve">Educational background, including highest education level </w:t>
      </w:r>
      <w:r>
        <w:rPr>
          <w:color w:val="231F20"/>
          <w:spacing w:val="-2"/>
          <w:sz w:val="24"/>
        </w:rPr>
        <w:t>attained;</w:t>
      </w:r>
    </w:p>
    <w:p w14:paraId="6BB592D8" w14:textId="77777777" w:rsidR="00226189" w:rsidRDefault="00000000">
      <w:pPr>
        <w:pStyle w:val="ListParagraph"/>
        <w:numPr>
          <w:ilvl w:val="0"/>
          <w:numId w:val="33"/>
        </w:numPr>
        <w:tabs>
          <w:tab w:val="left" w:pos="1985"/>
        </w:tabs>
        <w:ind w:right="334"/>
        <w:rPr>
          <w:sz w:val="24"/>
        </w:rPr>
      </w:pPr>
      <w:r>
        <w:rPr>
          <w:color w:val="231F20"/>
          <w:sz w:val="24"/>
        </w:rPr>
        <w:t>Work experience covering at least the last five years of employment to the present,</w:t>
      </w:r>
      <w:r>
        <w:rPr>
          <w:color w:val="231F20"/>
          <w:spacing w:val="-5"/>
          <w:sz w:val="24"/>
        </w:rPr>
        <w:t xml:space="preserve"> </w:t>
      </w:r>
      <w:r>
        <w:rPr>
          <w:color w:val="231F20"/>
          <w:sz w:val="24"/>
        </w:rPr>
        <w:t>including</w:t>
      </w:r>
      <w:r>
        <w:rPr>
          <w:color w:val="231F20"/>
          <w:spacing w:val="-5"/>
          <w:sz w:val="24"/>
        </w:rPr>
        <w:t xml:space="preserve"> </w:t>
      </w:r>
      <w:r>
        <w:rPr>
          <w:color w:val="231F20"/>
          <w:sz w:val="24"/>
        </w:rPr>
        <w:t>such</w:t>
      </w:r>
      <w:r>
        <w:rPr>
          <w:color w:val="231F20"/>
          <w:spacing w:val="-5"/>
          <w:sz w:val="24"/>
        </w:rPr>
        <w:t xml:space="preserve"> </w:t>
      </w:r>
      <w:r>
        <w:rPr>
          <w:color w:val="231F20"/>
          <w:sz w:val="24"/>
        </w:rPr>
        <w:t>information</w:t>
      </w:r>
      <w:r>
        <w:rPr>
          <w:color w:val="231F20"/>
          <w:spacing w:val="-5"/>
          <w:sz w:val="24"/>
        </w:rPr>
        <w:t xml:space="preserve"> </w:t>
      </w:r>
      <w:r>
        <w:rPr>
          <w:color w:val="231F20"/>
          <w:sz w:val="24"/>
        </w:rPr>
        <w:t>as</w:t>
      </w:r>
      <w:r>
        <w:rPr>
          <w:color w:val="231F20"/>
          <w:spacing w:val="-5"/>
          <w:sz w:val="24"/>
        </w:rPr>
        <w:t xml:space="preserve"> </w:t>
      </w:r>
      <w:r>
        <w:rPr>
          <w:color w:val="231F20"/>
          <w:sz w:val="24"/>
        </w:rPr>
        <w:t>employer</w:t>
      </w:r>
      <w:r>
        <w:rPr>
          <w:color w:val="231F20"/>
          <w:spacing w:val="-5"/>
          <w:sz w:val="24"/>
        </w:rPr>
        <w:t xml:space="preserve"> </w:t>
      </w:r>
      <w:r>
        <w:rPr>
          <w:color w:val="231F20"/>
          <w:sz w:val="24"/>
        </w:rPr>
        <w:t>name,</w:t>
      </w:r>
      <w:r>
        <w:rPr>
          <w:color w:val="231F20"/>
          <w:spacing w:val="-5"/>
          <w:sz w:val="24"/>
        </w:rPr>
        <w:t xml:space="preserve"> </w:t>
      </w:r>
      <w:r>
        <w:rPr>
          <w:color w:val="231F20"/>
          <w:sz w:val="24"/>
        </w:rPr>
        <w:t>position</w:t>
      </w:r>
      <w:r>
        <w:rPr>
          <w:color w:val="231F20"/>
          <w:spacing w:val="-5"/>
          <w:sz w:val="24"/>
        </w:rPr>
        <w:t xml:space="preserve"> </w:t>
      </w:r>
      <w:r>
        <w:rPr>
          <w:color w:val="231F20"/>
          <w:sz w:val="24"/>
        </w:rPr>
        <w:t>title,</w:t>
      </w:r>
      <w:r>
        <w:rPr>
          <w:color w:val="231F20"/>
          <w:spacing w:val="-5"/>
          <w:sz w:val="24"/>
        </w:rPr>
        <w:t xml:space="preserve"> </w:t>
      </w:r>
      <w:r>
        <w:rPr>
          <w:color w:val="231F20"/>
          <w:sz w:val="24"/>
        </w:rPr>
        <w:t>clearly defined duties, and dates of employment;</w:t>
      </w:r>
    </w:p>
    <w:p w14:paraId="2FCF6A52" w14:textId="77777777" w:rsidR="00226189" w:rsidRDefault="00000000">
      <w:pPr>
        <w:pStyle w:val="ListParagraph"/>
        <w:numPr>
          <w:ilvl w:val="0"/>
          <w:numId w:val="33"/>
        </w:numPr>
        <w:tabs>
          <w:tab w:val="left" w:pos="1985"/>
        </w:tabs>
        <w:spacing w:before="20"/>
        <w:ind w:right="483"/>
        <w:rPr>
          <w:sz w:val="24"/>
        </w:rPr>
      </w:pPr>
      <w:r>
        <w:rPr>
          <w:color w:val="231F20"/>
          <w:sz w:val="24"/>
        </w:rPr>
        <w:t>Special</w:t>
      </w:r>
      <w:r>
        <w:rPr>
          <w:color w:val="231F20"/>
          <w:spacing w:val="-5"/>
          <w:sz w:val="24"/>
        </w:rPr>
        <w:t xml:space="preserve"> </w:t>
      </w:r>
      <w:r>
        <w:rPr>
          <w:color w:val="231F20"/>
          <w:sz w:val="24"/>
        </w:rPr>
        <w:t>experience,</w:t>
      </w:r>
      <w:r>
        <w:rPr>
          <w:color w:val="231F20"/>
          <w:spacing w:val="-5"/>
          <w:sz w:val="24"/>
        </w:rPr>
        <w:t xml:space="preserve"> </w:t>
      </w:r>
      <w:r>
        <w:rPr>
          <w:color w:val="231F20"/>
          <w:sz w:val="24"/>
        </w:rPr>
        <w:t>capabilities,</w:t>
      </w:r>
      <w:r>
        <w:rPr>
          <w:color w:val="231F20"/>
          <w:spacing w:val="-5"/>
          <w:sz w:val="24"/>
        </w:rPr>
        <w:t xml:space="preserve"> </w:t>
      </w:r>
      <w:r>
        <w:rPr>
          <w:color w:val="231F20"/>
          <w:sz w:val="24"/>
        </w:rPr>
        <w:t>or</w:t>
      </w:r>
      <w:r>
        <w:rPr>
          <w:color w:val="231F20"/>
          <w:spacing w:val="-5"/>
          <w:sz w:val="24"/>
        </w:rPr>
        <w:t xml:space="preserve"> </w:t>
      </w:r>
      <w:r>
        <w:rPr>
          <w:color w:val="231F20"/>
          <w:sz w:val="24"/>
        </w:rPr>
        <w:t>qualifications</w:t>
      </w:r>
      <w:r>
        <w:rPr>
          <w:color w:val="231F20"/>
          <w:spacing w:val="-6"/>
          <w:sz w:val="24"/>
        </w:rPr>
        <w:t xml:space="preserve"> </w:t>
      </w:r>
      <w:r>
        <w:rPr>
          <w:color w:val="231F20"/>
          <w:sz w:val="24"/>
        </w:rPr>
        <w:t>related</w:t>
      </w:r>
      <w:r>
        <w:rPr>
          <w:color w:val="231F20"/>
          <w:spacing w:val="-5"/>
          <w:sz w:val="24"/>
        </w:rPr>
        <w:t xml:space="preserve"> </w:t>
      </w:r>
      <w:r>
        <w:rPr>
          <w:color w:val="231F20"/>
          <w:sz w:val="24"/>
        </w:rPr>
        <w:t>to</w:t>
      </w:r>
      <w:r>
        <w:rPr>
          <w:color w:val="231F20"/>
          <w:spacing w:val="-5"/>
          <w:sz w:val="24"/>
        </w:rPr>
        <w:t xml:space="preserve"> </w:t>
      </w:r>
      <w:r>
        <w:rPr>
          <w:color w:val="231F20"/>
          <w:sz w:val="24"/>
        </w:rPr>
        <w:t>the</w:t>
      </w:r>
      <w:r>
        <w:rPr>
          <w:color w:val="231F20"/>
          <w:spacing w:val="-5"/>
          <w:sz w:val="24"/>
        </w:rPr>
        <w:t xml:space="preserve"> </w:t>
      </w:r>
      <w:r>
        <w:rPr>
          <w:color w:val="231F20"/>
          <w:sz w:val="24"/>
        </w:rPr>
        <w:t>candidate’s ability to implement the proposed strategy and perform effectively in the proposed position; and</w:t>
      </w:r>
    </w:p>
    <w:p w14:paraId="432E9D63" w14:textId="77777777" w:rsidR="00226189" w:rsidRDefault="00000000">
      <w:pPr>
        <w:pStyle w:val="ListParagraph"/>
        <w:numPr>
          <w:ilvl w:val="0"/>
          <w:numId w:val="33"/>
        </w:numPr>
        <w:tabs>
          <w:tab w:val="left" w:pos="1985"/>
        </w:tabs>
        <w:ind w:right="514"/>
        <w:rPr>
          <w:sz w:val="24"/>
        </w:rPr>
      </w:pPr>
      <w:r>
        <w:rPr>
          <w:color w:val="231F20"/>
          <w:sz w:val="24"/>
        </w:rPr>
        <w:t>Evidence</w:t>
      </w:r>
      <w:r>
        <w:rPr>
          <w:color w:val="231F20"/>
          <w:spacing w:val="-4"/>
          <w:sz w:val="24"/>
        </w:rPr>
        <w:t xml:space="preserve"> </w:t>
      </w:r>
      <w:r>
        <w:rPr>
          <w:color w:val="231F20"/>
          <w:sz w:val="24"/>
        </w:rPr>
        <w:t>of</w:t>
      </w:r>
      <w:r>
        <w:rPr>
          <w:color w:val="231F20"/>
          <w:spacing w:val="-4"/>
          <w:sz w:val="24"/>
        </w:rPr>
        <w:t xml:space="preserve"> </w:t>
      </w:r>
      <w:r>
        <w:rPr>
          <w:color w:val="231F20"/>
          <w:sz w:val="24"/>
        </w:rPr>
        <w:t>English</w:t>
      </w:r>
      <w:r>
        <w:rPr>
          <w:color w:val="231F20"/>
          <w:spacing w:val="-4"/>
          <w:sz w:val="24"/>
        </w:rPr>
        <w:t xml:space="preserve"> </w:t>
      </w:r>
      <w:r>
        <w:rPr>
          <w:color w:val="231F20"/>
          <w:sz w:val="24"/>
        </w:rPr>
        <w:t>fluency</w:t>
      </w:r>
      <w:r>
        <w:rPr>
          <w:color w:val="231F20"/>
          <w:spacing w:val="-4"/>
          <w:sz w:val="24"/>
        </w:rPr>
        <w:t xml:space="preserve"> </w:t>
      </w:r>
      <w:r>
        <w:rPr>
          <w:color w:val="231F20"/>
          <w:sz w:val="24"/>
        </w:rPr>
        <w:t>and</w:t>
      </w:r>
      <w:r>
        <w:rPr>
          <w:color w:val="231F20"/>
          <w:spacing w:val="-4"/>
          <w:sz w:val="24"/>
        </w:rPr>
        <w:t xml:space="preserve"> </w:t>
      </w:r>
      <w:r>
        <w:rPr>
          <w:color w:val="231F20"/>
          <w:sz w:val="24"/>
        </w:rPr>
        <w:t>other</w:t>
      </w:r>
      <w:r>
        <w:rPr>
          <w:color w:val="231F20"/>
          <w:spacing w:val="-4"/>
          <w:sz w:val="24"/>
        </w:rPr>
        <w:t xml:space="preserve"> </w:t>
      </w:r>
      <w:r>
        <w:rPr>
          <w:color w:val="231F20"/>
          <w:sz w:val="24"/>
        </w:rPr>
        <w:t>relevant</w:t>
      </w:r>
      <w:r>
        <w:rPr>
          <w:color w:val="231F20"/>
          <w:spacing w:val="-4"/>
          <w:sz w:val="24"/>
        </w:rPr>
        <w:t xml:space="preserve"> </w:t>
      </w:r>
      <w:r>
        <w:rPr>
          <w:color w:val="231F20"/>
          <w:sz w:val="24"/>
        </w:rPr>
        <w:t>language</w:t>
      </w:r>
      <w:r>
        <w:rPr>
          <w:color w:val="231F20"/>
          <w:spacing w:val="-4"/>
          <w:sz w:val="24"/>
        </w:rPr>
        <w:t xml:space="preserve"> </w:t>
      </w:r>
      <w:r>
        <w:rPr>
          <w:color w:val="231F20"/>
          <w:sz w:val="24"/>
        </w:rPr>
        <w:t>skills,</w:t>
      </w:r>
      <w:r>
        <w:rPr>
          <w:color w:val="231F20"/>
          <w:spacing w:val="-4"/>
          <w:sz w:val="24"/>
        </w:rPr>
        <w:t xml:space="preserve"> </w:t>
      </w:r>
      <w:r>
        <w:rPr>
          <w:color w:val="231F20"/>
          <w:sz w:val="24"/>
        </w:rPr>
        <w:t>if</w:t>
      </w:r>
      <w:r>
        <w:rPr>
          <w:color w:val="231F20"/>
          <w:spacing w:val="-4"/>
          <w:sz w:val="24"/>
        </w:rPr>
        <w:t xml:space="preserve"> </w:t>
      </w:r>
      <w:r>
        <w:rPr>
          <w:color w:val="231F20"/>
          <w:sz w:val="24"/>
        </w:rPr>
        <w:t>required (includes speaking, listening, reading, writing). For non-native speakers, evidence of fluency may include a Test of English as a Foreign Language (TOEFL) score or transcript showing completion of advanced English language coursework.</w:t>
      </w:r>
    </w:p>
    <w:p w14:paraId="6E58B162" w14:textId="77777777" w:rsidR="00226189" w:rsidRDefault="00000000">
      <w:pPr>
        <w:pStyle w:val="Heading4"/>
        <w:numPr>
          <w:ilvl w:val="3"/>
          <w:numId w:val="39"/>
        </w:numPr>
        <w:tabs>
          <w:tab w:val="left" w:pos="1538"/>
        </w:tabs>
        <w:spacing w:before="149"/>
        <w:ind w:left="1538" w:hanging="273"/>
      </w:pPr>
      <w:r>
        <w:rPr>
          <w:color w:val="231F20"/>
        </w:rPr>
        <w:t xml:space="preserve">Other Professional </w:t>
      </w:r>
      <w:r>
        <w:rPr>
          <w:color w:val="231F20"/>
          <w:spacing w:val="-2"/>
        </w:rPr>
        <w:t>Personnel</w:t>
      </w:r>
    </w:p>
    <w:p w14:paraId="5B99F54F" w14:textId="77777777" w:rsidR="00226189" w:rsidRDefault="00000000">
      <w:pPr>
        <w:pStyle w:val="BodyText"/>
        <w:spacing w:before="140"/>
        <w:ind w:left="1265"/>
      </w:pPr>
      <w:r>
        <w:rPr>
          <w:color w:val="231F20"/>
        </w:rPr>
        <w:t>Applicants</w:t>
      </w:r>
      <w:r>
        <w:rPr>
          <w:color w:val="231F20"/>
          <w:spacing w:val="-5"/>
        </w:rPr>
        <w:t xml:space="preserve"> </w:t>
      </w:r>
      <w:r>
        <w:rPr>
          <w:color w:val="231F20"/>
        </w:rPr>
        <w:t>may</w:t>
      </w:r>
      <w:r>
        <w:rPr>
          <w:color w:val="231F20"/>
          <w:spacing w:val="-4"/>
        </w:rPr>
        <w:t xml:space="preserve"> </w:t>
      </w:r>
      <w:r>
        <w:rPr>
          <w:color w:val="231F20"/>
        </w:rPr>
        <w:t>propose</w:t>
      </w:r>
      <w:r>
        <w:rPr>
          <w:color w:val="231F20"/>
          <w:spacing w:val="-4"/>
        </w:rPr>
        <w:t xml:space="preserve"> </w:t>
      </w:r>
      <w:r>
        <w:rPr>
          <w:color w:val="231F20"/>
        </w:rPr>
        <w:t>additional</w:t>
      </w:r>
      <w:r>
        <w:rPr>
          <w:color w:val="231F20"/>
          <w:spacing w:val="-4"/>
        </w:rPr>
        <w:t xml:space="preserve"> </w:t>
      </w:r>
      <w:r>
        <w:rPr>
          <w:color w:val="231F20"/>
        </w:rPr>
        <w:t>professional</w:t>
      </w:r>
      <w:r>
        <w:rPr>
          <w:color w:val="231F20"/>
          <w:spacing w:val="-4"/>
        </w:rPr>
        <w:t xml:space="preserve"> </w:t>
      </w:r>
      <w:r>
        <w:rPr>
          <w:color w:val="231F20"/>
        </w:rPr>
        <w:t>personnel</w:t>
      </w:r>
      <w:r>
        <w:rPr>
          <w:color w:val="231F20"/>
          <w:spacing w:val="-4"/>
        </w:rPr>
        <w:t xml:space="preserve"> </w:t>
      </w:r>
      <w:r>
        <w:rPr>
          <w:color w:val="231F20"/>
        </w:rPr>
        <w:t>(apart</w:t>
      </w:r>
      <w:r>
        <w:rPr>
          <w:color w:val="231F20"/>
          <w:spacing w:val="-4"/>
        </w:rPr>
        <w:t xml:space="preserve"> </w:t>
      </w:r>
      <w:r>
        <w:rPr>
          <w:color w:val="231F20"/>
        </w:rPr>
        <w:t>from</w:t>
      </w:r>
      <w:r>
        <w:rPr>
          <w:color w:val="231F20"/>
          <w:spacing w:val="-4"/>
        </w:rPr>
        <w:t xml:space="preserve"> </w:t>
      </w:r>
      <w:r>
        <w:rPr>
          <w:color w:val="231F20"/>
        </w:rPr>
        <w:t>key</w:t>
      </w:r>
      <w:r>
        <w:rPr>
          <w:color w:val="231F20"/>
          <w:spacing w:val="-4"/>
        </w:rPr>
        <w:t xml:space="preserve"> </w:t>
      </w:r>
      <w:r>
        <w:rPr>
          <w:color w:val="231F20"/>
        </w:rPr>
        <w:t>personnel and required other professional personnel listed above) in their application.</w:t>
      </w:r>
    </w:p>
    <w:p w14:paraId="3C64C984" w14:textId="77777777" w:rsidR="00226189" w:rsidRDefault="00000000">
      <w:pPr>
        <w:pStyle w:val="BodyText"/>
        <w:spacing w:before="140"/>
        <w:ind w:left="1265" w:right="158"/>
      </w:pPr>
      <w:r>
        <w:rPr>
          <w:color w:val="231F20"/>
        </w:rPr>
        <w:t>There is no minimum required level of effort for such additional professional personnel. Minimum levels of effort are needed only for the key personnel listed above.</w:t>
      </w:r>
      <w:r>
        <w:rPr>
          <w:color w:val="231F20"/>
          <w:spacing w:val="-5"/>
        </w:rPr>
        <w:t xml:space="preserve"> </w:t>
      </w:r>
      <w:r>
        <w:rPr>
          <w:color w:val="231F20"/>
        </w:rPr>
        <w:t>Wherever</w:t>
      </w:r>
      <w:r>
        <w:rPr>
          <w:color w:val="231F20"/>
          <w:spacing w:val="-5"/>
        </w:rPr>
        <w:t xml:space="preserve"> </w:t>
      </w:r>
      <w:r>
        <w:rPr>
          <w:color w:val="231F20"/>
        </w:rPr>
        <w:t>possible,</w:t>
      </w:r>
      <w:r>
        <w:rPr>
          <w:color w:val="231F20"/>
          <w:spacing w:val="-5"/>
        </w:rPr>
        <w:t xml:space="preserve"> </w:t>
      </w:r>
      <w:r>
        <w:rPr>
          <w:color w:val="231F20"/>
        </w:rPr>
        <w:t>applicants</w:t>
      </w:r>
      <w:r>
        <w:rPr>
          <w:color w:val="231F20"/>
          <w:spacing w:val="-6"/>
        </w:rPr>
        <w:t xml:space="preserve"> </w:t>
      </w:r>
      <w:r>
        <w:rPr>
          <w:color w:val="231F20"/>
        </w:rPr>
        <w:t>should</w:t>
      </w:r>
      <w:r>
        <w:rPr>
          <w:color w:val="231F20"/>
          <w:spacing w:val="-5"/>
        </w:rPr>
        <w:t xml:space="preserve"> </w:t>
      </w:r>
      <w:r>
        <w:rPr>
          <w:color w:val="231F20"/>
        </w:rPr>
        <w:t>hire</w:t>
      </w:r>
      <w:r>
        <w:rPr>
          <w:color w:val="231F20"/>
          <w:spacing w:val="-5"/>
        </w:rPr>
        <w:t xml:space="preserve"> </w:t>
      </w:r>
      <w:r>
        <w:rPr>
          <w:color w:val="231F20"/>
        </w:rPr>
        <w:t>national/local</w:t>
      </w:r>
      <w:r>
        <w:rPr>
          <w:color w:val="231F20"/>
          <w:spacing w:val="-5"/>
        </w:rPr>
        <w:t xml:space="preserve"> </w:t>
      </w:r>
      <w:r>
        <w:rPr>
          <w:color w:val="231F20"/>
        </w:rPr>
        <w:t>staff</w:t>
      </w:r>
      <w:r>
        <w:rPr>
          <w:color w:val="231F20"/>
          <w:spacing w:val="-5"/>
        </w:rPr>
        <w:t xml:space="preserve"> </w:t>
      </w:r>
      <w:r>
        <w:rPr>
          <w:color w:val="231F20"/>
        </w:rPr>
        <w:t>knowledgeable</w:t>
      </w:r>
    </w:p>
    <w:p w14:paraId="0193A36D" w14:textId="77777777" w:rsidR="00226189" w:rsidRDefault="00226189">
      <w:pPr>
        <w:sectPr w:rsidR="00226189">
          <w:pgSz w:w="12240" w:h="15840"/>
          <w:pgMar w:top="1360" w:right="1300" w:bottom="1260" w:left="1300" w:header="0" w:footer="1062" w:gutter="0"/>
          <w:cols w:space="720"/>
        </w:sectPr>
      </w:pPr>
    </w:p>
    <w:p w14:paraId="17F1313E" w14:textId="77777777" w:rsidR="00226189" w:rsidRDefault="00000000">
      <w:pPr>
        <w:pStyle w:val="BodyText"/>
        <w:spacing w:before="60"/>
        <w:ind w:left="1265" w:right="251"/>
      </w:pPr>
      <w:r>
        <w:rPr>
          <w:color w:val="231F20"/>
        </w:rPr>
        <w:lastRenderedPageBreak/>
        <w:t>in</w:t>
      </w:r>
      <w:r>
        <w:rPr>
          <w:color w:val="231F20"/>
          <w:spacing w:val="-4"/>
        </w:rPr>
        <w:t xml:space="preserve"> </w:t>
      </w:r>
      <w:r>
        <w:rPr>
          <w:color w:val="231F20"/>
        </w:rPr>
        <w:t>the</w:t>
      </w:r>
      <w:r>
        <w:rPr>
          <w:color w:val="231F20"/>
          <w:spacing w:val="-4"/>
        </w:rPr>
        <w:t xml:space="preserve"> </w:t>
      </w:r>
      <w:r>
        <w:rPr>
          <w:color w:val="231F20"/>
        </w:rPr>
        <w:t>areas</w:t>
      </w:r>
      <w:r>
        <w:rPr>
          <w:color w:val="231F20"/>
          <w:spacing w:val="-5"/>
        </w:rPr>
        <w:t xml:space="preserve"> </w:t>
      </w:r>
      <w:r>
        <w:rPr>
          <w:color w:val="231F20"/>
        </w:rPr>
        <w:t>of</w:t>
      </w:r>
      <w:r>
        <w:rPr>
          <w:color w:val="231F20"/>
          <w:spacing w:val="-4"/>
        </w:rPr>
        <w:t xml:space="preserve"> </w:t>
      </w:r>
      <w:r>
        <w:rPr>
          <w:color w:val="231F20"/>
        </w:rPr>
        <w:t>intervention</w:t>
      </w:r>
      <w:r>
        <w:rPr>
          <w:color w:val="231F20"/>
          <w:spacing w:val="-4"/>
        </w:rPr>
        <w:t xml:space="preserve"> </w:t>
      </w:r>
      <w:r>
        <w:rPr>
          <w:color w:val="231F20"/>
        </w:rPr>
        <w:t>who</w:t>
      </w:r>
      <w:r>
        <w:rPr>
          <w:color w:val="231F20"/>
          <w:spacing w:val="-4"/>
        </w:rPr>
        <w:t xml:space="preserve"> </w:t>
      </w:r>
      <w:r>
        <w:rPr>
          <w:color w:val="231F20"/>
        </w:rPr>
        <w:t>will</w:t>
      </w:r>
      <w:r>
        <w:rPr>
          <w:color w:val="231F20"/>
          <w:spacing w:val="-4"/>
        </w:rPr>
        <w:t xml:space="preserve"> </w:t>
      </w:r>
      <w:r>
        <w:rPr>
          <w:color w:val="231F20"/>
        </w:rPr>
        <w:t>be</w:t>
      </w:r>
      <w:r>
        <w:rPr>
          <w:color w:val="231F20"/>
          <w:spacing w:val="-4"/>
        </w:rPr>
        <w:t xml:space="preserve"> </w:t>
      </w:r>
      <w:r>
        <w:rPr>
          <w:color w:val="231F20"/>
        </w:rPr>
        <w:t>responsible</w:t>
      </w:r>
      <w:r>
        <w:rPr>
          <w:color w:val="231F20"/>
          <w:spacing w:val="-4"/>
        </w:rPr>
        <w:t xml:space="preserve"> </w:t>
      </w:r>
      <w:r>
        <w:rPr>
          <w:color w:val="231F20"/>
        </w:rPr>
        <w:t>for</w:t>
      </w:r>
      <w:r>
        <w:rPr>
          <w:color w:val="231F20"/>
          <w:spacing w:val="-4"/>
        </w:rPr>
        <w:t xml:space="preserve"> </w:t>
      </w:r>
      <w:r>
        <w:rPr>
          <w:color w:val="231F20"/>
        </w:rPr>
        <w:t>implementing</w:t>
      </w:r>
      <w:r>
        <w:rPr>
          <w:color w:val="231F20"/>
          <w:spacing w:val="-4"/>
        </w:rPr>
        <w:t xml:space="preserve"> </w:t>
      </w:r>
      <w:r>
        <w:rPr>
          <w:color w:val="231F20"/>
        </w:rPr>
        <w:t xml:space="preserve">project </w:t>
      </w:r>
      <w:r>
        <w:rPr>
          <w:color w:val="231F20"/>
          <w:spacing w:val="-2"/>
        </w:rPr>
        <w:t>activities.</w:t>
      </w:r>
    </w:p>
    <w:p w14:paraId="1AFAC42F" w14:textId="77777777" w:rsidR="00226189" w:rsidRDefault="00000000">
      <w:pPr>
        <w:pStyle w:val="Heading4"/>
        <w:numPr>
          <w:ilvl w:val="2"/>
          <w:numId w:val="39"/>
        </w:numPr>
        <w:tabs>
          <w:tab w:val="left" w:pos="1149"/>
        </w:tabs>
        <w:ind w:left="1149" w:hanging="259"/>
      </w:pPr>
      <w:r>
        <w:rPr>
          <w:color w:val="231F20"/>
        </w:rPr>
        <w:t>Management</w:t>
      </w:r>
      <w:r>
        <w:rPr>
          <w:color w:val="231F20"/>
          <w:spacing w:val="-1"/>
        </w:rPr>
        <w:t xml:space="preserve"> </w:t>
      </w:r>
      <w:r>
        <w:rPr>
          <w:color w:val="231F20"/>
        </w:rPr>
        <w:t>Plan</w:t>
      </w:r>
      <w:r>
        <w:rPr>
          <w:color w:val="231F20"/>
          <w:spacing w:val="-2"/>
        </w:rPr>
        <w:t xml:space="preserve"> </w:t>
      </w:r>
      <w:r>
        <w:rPr>
          <w:color w:val="231F20"/>
        </w:rPr>
        <w:t>(up</w:t>
      </w:r>
      <w:r>
        <w:rPr>
          <w:color w:val="231F20"/>
          <w:spacing w:val="-2"/>
        </w:rPr>
        <w:t xml:space="preserve"> </w:t>
      </w:r>
      <w:r>
        <w:rPr>
          <w:color w:val="231F20"/>
        </w:rPr>
        <w:t>to</w:t>
      </w:r>
      <w:r>
        <w:rPr>
          <w:color w:val="231F20"/>
          <w:spacing w:val="-1"/>
        </w:rPr>
        <w:t xml:space="preserve"> </w:t>
      </w:r>
      <w:r>
        <w:rPr>
          <w:color w:val="231F20"/>
        </w:rPr>
        <w:t>5</w:t>
      </w:r>
      <w:r>
        <w:rPr>
          <w:color w:val="231F20"/>
          <w:spacing w:val="-1"/>
        </w:rPr>
        <w:t xml:space="preserve"> </w:t>
      </w:r>
      <w:r>
        <w:rPr>
          <w:color w:val="231F20"/>
          <w:spacing w:val="-2"/>
        </w:rPr>
        <w:t>points)</w:t>
      </w:r>
    </w:p>
    <w:p w14:paraId="214507F2" w14:textId="77777777" w:rsidR="00226189" w:rsidRDefault="00000000">
      <w:pPr>
        <w:pStyle w:val="BodyText"/>
        <w:ind w:left="890" w:right="196"/>
      </w:pPr>
      <w:r>
        <w:rPr>
          <w:color w:val="231F20"/>
        </w:rPr>
        <w:t>The applicant’s Management Plan section will be evaluated based on how well it demonstrates</w:t>
      </w:r>
      <w:r>
        <w:rPr>
          <w:color w:val="231F20"/>
          <w:spacing w:val="-4"/>
        </w:rPr>
        <w:t xml:space="preserve"> </w:t>
      </w:r>
      <w:r>
        <w:rPr>
          <w:color w:val="231F20"/>
        </w:rPr>
        <w:t>an</w:t>
      </w:r>
      <w:r>
        <w:rPr>
          <w:color w:val="231F20"/>
          <w:spacing w:val="-3"/>
        </w:rPr>
        <w:t xml:space="preserve"> </w:t>
      </w:r>
      <w:r>
        <w:rPr>
          <w:color w:val="231F20"/>
        </w:rPr>
        <w:t>ability</w:t>
      </w:r>
      <w:r>
        <w:rPr>
          <w:color w:val="231F20"/>
          <w:spacing w:val="-3"/>
        </w:rPr>
        <w:t xml:space="preserve"> </w:t>
      </w:r>
      <w:r>
        <w:rPr>
          <w:color w:val="231F20"/>
        </w:rPr>
        <w:t>to</w:t>
      </w:r>
      <w:r>
        <w:rPr>
          <w:color w:val="231F20"/>
          <w:spacing w:val="-3"/>
        </w:rPr>
        <w:t xml:space="preserve"> </w:t>
      </w:r>
      <w:r>
        <w:rPr>
          <w:color w:val="231F20"/>
        </w:rPr>
        <w:t>support</w:t>
      </w:r>
      <w:r>
        <w:rPr>
          <w:color w:val="231F20"/>
          <w:spacing w:val="-3"/>
        </w:rPr>
        <w:t xml:space="preserve"> </w:t>
      </w:r>
      <w:r>
        <w:rPr>
          <w:color w:val="231F20"/>
        </w:rPr>
        <w:t>proper</w:t>
      </w:r>
      <w:r>
        <w:rPr>
          <w:color w:val="231F20"/>
          <w:spacing w:val="-3"/>
        </w:rPr>
        <w:t xml:space="preserve"> </w:t>
      </w:r>
      <w:r>
        <w:rPr>
          <w:color w:val="231F20"/>
        </w:rPr>
        <w:t>oversight,</w:t>
      </w:r>
      <w:r>
        <w:rPr>
          <w:color w:val="231F20"/>
          <w:spacing w:val="-3"/>
        </w:rPr>
        <w:t xml:space="preserve"> </w:t>
      </w:r>
      <w:r>
        <w:rPr>
          <w:color w:val="231F20"/>
        </w:rPr>
        <w:t>reporting,</w:t>
      </w:r>
      <w:r>
        <w:rPr>
          <w:color w:val="231F20"/>
          <w:spacing w:val="-3"/>
        </w:rPr>
        <w:t xml:space="preserve"> </w:t>
      </w:r>
      <w:r>
        <w:rPr>
          <w:color w:val="231F20"/>
        </w:rPr>
        <w:t>and</w:t>
      </w:r>
      <w:r>
        <w:rPr>
          <w:color w:val="231F20"/>
          <w:spacing w:val="-3"/>
        </w:rPr>
        <w:t xml:space="preserve"> </w:t>
      </w:r>
      <w:r>
        <w:rPr>
          <w:color w:val="231F20"/>
        </w:rPr>
        <w:t>implementation</w:t>
      </w:r>
      <w:r>
        <w:rPr>
          <w:color w:val="231F20"/>
          <w:spacing w:val="-3"/>
        </w:rPr>
        <w:t xml:space="preserve"> </w:t>
      </w:r>
      <w:r>
        <w:rPr>
          <w:color w:val="231F20"/>
        </w:rPr>
        <w:t>of</w:t>
      </w:r>
      <w:r>
        <w:rPr>
          <w:color w:val="231F20"/>
          <w:spacing w:val="-3"/>
        </w:rPr>
        <w:t xml:space="preserve"> </w:t>
      </w:r>
      <w:r>
        <w:rPr>
          <w:color w:val="231F20"/>
        </w:rPr>
        <w:t>the project strategy. Applicants must discuss their project’s Management Plan, including a narrative description of the structure of the project’s management team, key personnel roles and responsibilities, and the lines of authority between key personnel and other project staff responsible for providing services related to project intervention. If other professional personnel are proposed, their role must be explained in the Management Plan. If any of the project’s personnel would be employed by a subrecipient, the applicant</w:t>
      </w:r>
      <w:r>
        <w:rPr>
          <w:color w:val="231F20"/>
          <w:spacing w:val="-3"/>
        </w:rPr>
        <w:t xml:space="preserve"> </w:t>
      </w:r>
      <w:r>
        <w:rPr>
          <w:color w:val="231F20"/>
        </w:rPr>
        <w:t>must</w:t>
      </w:r>
      <w:r>
        <w:rPr>
          <w:color w:val="231F20"/>
          <w:spacing w:val="-3"/>
        </w:rPr>
        <w:t xml:space="preserve"> </w:t>
      </w:r>
      <w:r>
        <w:rPr>
          <w:color w:val="231F20"/>
        </w:rPr>
        <w:t>provide</w:t>
      </w:r>
      <w:r>
        <w:rPr>
          <w:color w:val="231F20"/>
          <w:spacing w:val="-3"/>
        </w:rPr>
        <w:t xml:space="preserve"> </w:t>
      </w:r>
      <w:r>
        <w:rPr>
          <w:color w:val="231F20"/>
        </w:rPr>
        <w:t>a</w:t>
      </w:r>
      <w:r>
        <w:rPr>
          <w:color w:val="231F20"/>
          <w:spacing w:val="-3"/>
        </w:rPr>
        <w:t xml:space="preserve"> </w:t>
      </w:r>
      <w:r>
        <w:rPr>
          <w:color w:val="231F20"/>
        </w:rPr>
        <w:t>rationale</w:t>
      </w:r>
      <w:r>
        <w:rPr>
          <w:color w:val="231F20"/>
          <w:spacing w:val="-3"/>
        </w:rPr>
        <w:t xml:space="preserve"> </w:t>
      </w:r>
      <w:r>
        <w:rPr>
          <w:color w:val="231F20"/>
        </w:rPr>
        <w:t>for</w:t>
      </w:r>
      <w:r>
        <w:rPr>
          <w:color w:val="231F20"/>
          <w:spacing w:val="-3"/>
        </w:rPr>
        <w:t xml:space="preserve"> </w:t>
      </w:r>
      <w:r>
        <w:rPr>
          <w:color w:val="231F20"/>
        </w:rPr>
        <w:t>this</w:t>
      </w:r>
      <w:r>
        <w:rPr>
          <w:color w:val="231F20"/>
          <w:spacing w:val="-4"/>
        </w:rPr>
        <w:t xml:space="preserve"> </w:t>
      </w:r>
      <w:r>
        <w:rPr>
          <w:color w:val="231F20"/>
        </w:rPr>
        <w:t>arrangement</w:t>
      </w:r>
      <w:r>
        <w:rPr>
          <w:color w:val="231F20"/>
          <w:spacing w:val="-3"/>
        </w:rPr>
        <w:t xml:space="preserve"> </w:t>
      </w:r>
      <w:r>
        <w:rPr>
          <w:color w:val="231F20"/>
        </w:rPr>
        <w:t>and</w:t>
      </w:r>
      <w:r>
        <w:rPr>
          <w:color w:val="231F20"/>
          <w:spacing w:val="-3"/>
        </w:rPr>
        <w:t xml:space="preserve"> </w:t>
      </w:r>
      <w:r>
        <w:rPr>
          <w:color w:val="231F20"/>
        </w:rPr>
        <w:t>an</w:t>
      </w:r>
      <w:r>
        <w:rPr>
          <w:color w:val="231F20"/>
          <w:spacing w:val="-3"/>
        </w:rPr>
        <w:t xml:space="preserve"> </w:t>
      </w:r>
      <w:r>
        <w:rPr>
          <w:color w:val="231F20"/>
        </w:rPr>
        <w:t>explanation</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 xml:space="preserve">staffing </w:t>
      </w:r>
      <w:r>
        <w:rPr>
          <w:color w:val="231F20"/>
          <w:spacing w:val="-2"/>
        </w:rPr>
        <w:t>structure.</w:t>
      </w:r>
    </w:p>
    <w:p w14:paraId="704E87F8" w14:textId="77777777" w:rsidR="00226189" w:rsidRDefault="00226189">
      <w:pPr>
        <w:pStyle w:val="BodyText"/>
        <w:ind w:left="0"/>
      </w:pPr>
    </w:p>
    <w:p w14:paraId="0FC32E5E" w14:textId="77777777" w:rsidR="00226189" w:rsidRDefault="00000000">
      <w:pPr>
        <w:pStyle w:val="BodyText"/>
        <w:ind w:left="890" w:right="155"/>
      </w:pPr>
      <w:r>
        <w:rPr>
          <w:color w:val="231F20"/>
        </w:rPr>
        <w:t>Applicants</w:t>
      </w:r>
      <w:r>
        <w:rPr>
          <w:color w:val="231F20"/>
          <w:spacing w:val="-4"/>
        </w:rPr>
        <w:t xml:space="preserve"> </w:t>
      </w:r>
      <w:r>
        <w:rPr>
          <w:color w:val="231F20"/>
        </w:rPr>
        <w:t>must</w:t>
      </w:r>
      <w:r>
        <w:rPr>
          <w:color w:val="231F20"/>
          <w:spacing w:val="-4"/>
        </w:rPr>
        <w:t xml:space="preserve"> </w:t>
      </w:r>
      <w:r>
        <w:rPr>
          <w:color w:val="231F20"/>
        </w:rPr>
        <w:t>also</w:t>
      </w:r>
      <w:r>
        <w:rPr>
          <w:color w:val="231F20"/>
          <w:spacing w:val="-4"/>
        </w:rPr>
        <w:t xml:space="preserve"> </w:t>
      </w:r>
      <w:r>
        <w:rPr>
          <w:color w:val="231F20"/>
        </w:rPr>
        <w:t>include</w:t>
      </w:r>
      <w:r>
        <w:rPr>
          <w:color w:val="231F20"/>
          <w:spacing w:val="-4"/>
        </w:rPr>
        <w:t xml:space="preserve"> </w:t>
      </w:r>
      <w:r>
        <w:rPr>
          <w:color w:val="231F20"/>
        </w:rPr>
        <w:t>as</w:t>
      </w:r>
      <w:r>
        <w:rPr>
          <w:color w:val="231F20"/>
          <w:spacing w:val="-4"/>
        </w:rPr>
        <w:t xml:space="preserve"> </w:t>
      </w:r>
      <w:r>
        <w:rPr>
          <w:color w:val="231F20"/>
        </w:rPr>
        <w:t>an</w:t>
      </w:r>
      <w:r>
        <w:rPr>
          <w:color w:val="231F20"/>
          <w:spacing w:val="-4"/>
        </w:rPr>
        <w:t xml:space="preserve"> </w:t>
      </w:r>
      <w:r>
        <w:rPr>
          <w:color w:val="231F20"/>
        </w:rPr>
        <w:t>attachment</w:t>
      </w:r>
      <w:r>
        <w:rPr>
          <w:color w:val="231F20"/>
          <w:spacing w:val="-4"/>
        </w:rPr>
        <w:t xml:space="preserve"> </w:t>
      </w:r>
      <w:r>
        <w:rPr>
          <w:color w:val="231F20"/>
        </w:rPr>
        <w:t>a</w:t>
      </w:r>
      <w:r>
        <w:rPr>
          <w:color w:val="231F20"/>
          <w:spacing w:val="-4"/>
        </w:rPr>
        <w:t xml:space="preserve"> </w:t>
      </w:r>
      <w:r>
        <w:rPr>
          <w:color w:val="231F20"/>
        </w:rPr>
        <w:t>project</w:t>
      </w:r>
      <w:r>
        <w:rPr>
          <w:color w:val="231F20"/>
          <w:spacing w:val="-4"/>
        </w:rPr>
        <w:t xml:space="preserve"> </w:t>
      </w:r>
      <w:r>
        <w:rPr>
          <w:color w:val="231F20"/>
        </w:rPr>
        <w:t>management</w:t>
      </w:r>
      <w:r>
        <w:rPr>
          <w:color w:val="231F20"/>
          <w:spacing w:val="-4"/>
        </w:rPr>
        <w:t xml:space="preserve"> </w:t>
      </w:r>
      <w:r>
        <w:rPr>
          <w:color w:val="231F20"/>
        </w:rPr>
        <w:t>organizational</w:t>
      </w:r>
      <w:r>
        <w:rPr>
          <w:color w:val="231F20"/>
          <w:spacing w:val="-4"/>
        </w:rPr>
        <w:t xml:space="preserve"> </w:t>
      </w:r>
      <w:r>
        <w:rPr>
          <w:color w:val="231F20"/>
        </w:rPr>
        <w:t>chart that provides a visual depiction of the project’s management structure and lines of authority among organizations, all key personnel, other professional personnel, and other project staff being proposed. Applicants may choose an appropriate format for their project management organizational chart.</w:t>
      </w:r>
    </w:p>
    <w:p w14:paraId="4DD6925B" w14:textId="77777777" w:rsidR="00226189" w:rsidRDefault="00000000">
      <w:pPr>
        <w:pStyle w:val="Heading4"/>
        <w:numPr>
          <w:ilvl w:val="1"/>
          <w:numId w:val="39"/>
        </w:numPr>
        <w:tabs>
          <w:tab w:val="left" w:pos="741"/>
        </w:tabs>
        <w:ind w:left="741" w:hanging="226"/>
      </w:pPr>
      <w:r>
        <w:rPr>
          <w:color w:val="231F20"/>
        </w:rPr>
        <w:t>Strategy</w:t>
      </w:r>
      <w:r>
        <w:rPr>
          <w:color w:val="231F20"/>
          <w:spacing w:val="-3"/>
        </w:rPr>
        <w:t xml:space="preserve"> </w:t>
      </w:r>
      <w:r>
        <w:rPr>
          <w:color w:val="231F20"/>
        </w:rPr>
        <w:t>Cohesiveness</w:t>
      </w:r>
      <w:r>
        <w:rPr>
          <w:color w:val="231F20"/>
          <w:spacing w:val="-4"/>
        </w:rPr>
        <w:t xml:space="preserve"> </w:t>
      </w:r>
      <w:r>
        <w:rPr>
          <w:color w:val="231F20"/>
        </w:rPr>
        <w:t>(up</w:t>
      </w:r>
      <w:r>
        <w:rPr>
          <w:color w:val="231F20"/>
          <w:spacing w:val="-3"/>
        </w:rPr>
        <w:t xml:space="preserve"> </w:t>
      </w:r>
      <w:r>
        <w:rPr>
          <w:color w:val="231F20"/>
        </w:rPr>
        <w:t>to</w:t>
      </w:r>
      <w:r>
        <w:rPr>
          <w:color w:val="231F20"/>
          <w:spacing w:val="-3"/>
        </w:rPr>
        <w:t xml:space="preserve"> </w:t>
      </w:r>
      <w:r>
        <w:rPr>
          <w:color w:val="231F20"/>
        </w:rPr>
        <w:t>5</w:t>
      </w:r>
      <w:r>
        <w:rPr>
          <w:color w:val="231F20"/>
          <w:spacing w:val="-2"/>
        </w:rPr>
        <w:t xml:space="preserve"> points)</w:t>
      </w:r>
    </w:p>
    <w:p w14:paraId="3BB98E77" w14:textId="77777777" w:rsidR="00226189" w:rsidRDefault="00000000">
      <w:pPr>
        <w:pStyle w:val="BodyText"/>
        <w:spacing w:before="140"/>
        <w:ind w:left="890" w:right="155"/>
      </w:pPr>
      <w:r>
        <w:rPr>
          <w:color w:val="231F20"/>
        </w:rPr>
        <w:t>Each applicant’s proposal will be assessed based on how well the components of the proposal,</w:t>
      </w:r>
      <w:r>
        <w:rPr>
          <w:color w:val="231F20"/>
          <w:spacing w:val="-1"/>
        </w:rPr>
        <w:t xml:space="preserve"> </w:t>
      </w:r>
      <w:r>
        <w:rPr>
          <w:color w:val="231F20"/>
        </w:rPr>
        <w:t>including</w:t>
      </w:r>
      <w:r>
        <w:rPr>
          <w:color w:val="231F20"/>
          <w:spacing w:val="-1"/>
        </w:rPr>
        <w:t xml:space="preserve"> </w:t>
      </w:r>
      <w:r>
        <w:rPr>
          <w:color w:val="231F20"/>
        </w:rPr>
        <w:t>the</w:t>
      </w:r>
      <w:r>
        <w:rPr>
          <w:color w:val="231F20"/>
          <w:spacing w:val="-1"/>
        </w:rPr>
        <w:t xml:space="preserve"> </w:t>
      </w:r>
      <w:r>
        <w:rPr>
          <w:color w:val="231F20"/>
        </w:rPr>
        <w:t>project</w:t>
      </w:r>
      <w:r>
        <w:rPr>
          <w:color w:val="231F20"/>
          <w:spacing w:val="-1"/>
        </w:rPr>
        <w:t xml:space="preserve"> </w:t>
      </w:r>
      <w:r>
        <w:rPr>
          <w:color w:val="231F20"/>
        </w:rPr>
        <w:t>narrative</w:t>
      </w:r>
      <w:r>
        <w:rPr>
          <w:color w:val="231F20"/>
          <w:spacing w:val="-1"/>
        </w:rPr>
        <w:t xml:space="preserve"> </w:t>
      </w:r>
      <w:r>
        <w:rPr>
          <w:color w:val="231F20"/>
        </w:rPr>
        <w:t>and</w:t>
      </w:r>
      <w:r>
        <w:rPr>
          <w:color w:val="231F20"/>
          <w:spacing w:val="-1"/>
        </w:rPr>
        <w:t xml:space="preserve"> </w:t>
      </w:r>
      <w:r>
        <w:rPr>
          <w:color w:val="231F20"/>
        </w:rPr>
        <w:t>budget,</w:t>
      </w:r>
      <w:r>
        <w:rPr>
          <w:color w:val="231F20"/>
          <w:spacing w:val="-1"/>
        </w:rPr>
        <w:t xml:space="preserve"> </w:t>
      </w:r>
      <w:r>
        <w:rPr>
          <w:color w:val="231F20"/>
        </w:rPr>
        <w:t>fit</w:t>
      </w:r>
      <w:r>
        <w:rPr>
          <w:color w:val="231F20"/>
          <w:spacing w:val="-1"/>
        </w:rPr>
        <w:t xml:space="preserve"> </w:t>
      </w:r>
      <w:r>
        <w:rPr>
          <w:color w:val="231F20"/>
        </w:rPr>
        <w:t>together</w:t>
      </w:r>
      <w:r>
        <w:rPr>
          <w:color w:val="231F20"/>
          <w:spacing w:val="-1"/>
        </w:rPr>
        <w:t xml:space="preserve"> </w:t>
      </w:r>
      <w:r>
        <w:rPr>
          <w:color w:val="231F20"/>
        </w:rPr>
        <w:t>and</w:t>
      </w:r>
      <w:r>
        <w:rPr>
          <w:color w:val="231F20"/>
          <w:spacing w:val="-1"/>
        </w:rPr>
        <w:t xml:space="preserve"> </w:t>
      </w:r>
      <w:r>
        <w:rPr>
          <w:color w:val="231F20"/>
        </w:rPr>
        <w:t>support</w:t>
      </w:r>
      <w:r>
        <w:rPr>
          <w:color w:val="231F20"/>
          <w:spacing w:val="-1"/>
        </w:rPr>
        <w:t xml:space="preserve"> </w:t>
      </w:r>
      <w:r>
        <w:rPr>
          <w:color w:val="231F20"/>
        </w:rPr>
        <w:t>the</w:t>
      </w:r>
      <w:r>
        <w:rPr>
          <w:color w:val="231F20"/>
          <w:spacing w:val="-1"/>
        </w:rPr>
        <w:t xml:space="preserve"> </w:t>
      </w:r>
      <w:r>
        <w:rPr>
          <w:color w:val="231F20"/>
        </w:rPr>
        <w:t>overall Theory</w:t>
      </w:r>
      <w:r>
        <w:rPr>
          <w:color w:val="231F20"/>
          <w:spacing w:val="-3"/>
        </w:rPr>
        <w:t xml:space="preserve"> </w:t>
      </w:r>
      <w:r>
        <w:rPr>
          <w:color w:val="231F20"/>
        </w:rPr>
        <w:t>of</w:t>
      </w:r>
      <w:r>
        <w:rPr>
          <w:color w:val="231F20"/>
          <w:spacing w:val="-3"/>
        </w:rPr>
        <w:t xml:space="preserve"> </w:t>
      </w:r>
      <w:r>
        <w:rPr>
          <w:color w:val="231F20"/>
        </w:rPr>
        <w:t>Change</w:t>
      </w:r>
      <w:r>
        <w:rPr>
          <w:color w:val="231F20"/>
          <w:spacing w:val="-3"/>
        </w:rPr>
        <w:t xml:space="preserve"> </w:t>
      </w:r>
      <w:r>
        <w:rPr>
          <w:color w:val="231F20"/>
        </w:rPr>
        <w:t>or</w:t>
      </w:r>
      <w:r>
        <w:rPr>
          <w:color w:val="231F20"/>
          <w:spacing w:val="-3"/>
        </w:rPr>
        <w:t xml:space="preserve"> </w:t>
      </w:r>
      <w:r>
        <w:rPr>
          <w:color w:val="231F20"/>
        </w:rPr>
        <w:t>logic</w:t>
      </w:r>
      <w:r>
        <w:rPr>
          <w:color w:val="231F20"/>
          <w:spacing w:val="-3"/>
        </w:rPr>
        <w:t xml:space="preserve"> </w:t>
      </w:r>
      <w:r>
        <w:rPr>
          <w:color w:val="231F20"/>
        </w:rPr>
        <w:t>model</w:t>
      </w:r>
      <w:r>
        <w:rPr>
          <w:color w:val="231F20"/>
          <w:spacing w:val="-3"/>
        </w:rPr>
        <w:t xml:space="preserve"> </w:t>
      </w:r>
      <w:r>
        <w:rPr>
          <w:color w:val="231F20"/>
        </w:rPr>
        <w:t>being</w:t>
      </w:r>
      <w:r>
        <w:rPr>
          <w:color w:val="231F20"/>
          <w:spacing w:val="-3"/>
        </w:rPr>
        <w:t xml:space="preserve"> </w:t>
      </w:r>
      <w:r>
        <w:rPr>
          <w:color w:val="231F20"/>
        </w:rPr>
        <w:t>proposed</w:t>
      </w:r>
      <w:r>
        <w:rPr>
          <w:color w:val="231F20"/>
          <w:spacing w:val="-3"/>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applicant.</w:t>
      </w:r>
      <w:r>
        <w:rPr>
          <w:color w:val="231F20"/>
          <w:spacing w:val="-3"/>
        </w:rPr>
        <w:t xml:space="preserve"> </w:t>
      </w:r>
      <w:r>
        <w:rPr>
          <w:color w:val="231F20"/>
        </w:rPr>
        <w:t>This</w:t>
      </w:r>
      <w:r>
        <w:rPr>
          <w:color w:val="231F20"/>
          <w:spacing w:val="-4"/>
        </w:rPr>
        <w:t xml:space="preserve"> </w:t>
      </w:r>
      <w:r>
        <w:rPr>
          <w:color w:val="231F20"/>
        </w:rPr>
        <w:t>assessment</w:t>
      </w:r>
      <w:r>
        <w:rPr>
          <w:color w:val="231F20"/>
          <w:spacing w:val="-3"/>
        </w:rPr>
        <w:t xml:space="preserve"> </w:t>
      </w:r>
      <w:r>
        <w:rPr>
          <w:color w:val="231F20"/>
        </w:rPr>
        <w:t>will be based on the totality of information required for submission by the applicant in response to this FOA and no other additional information needs to be submitted by the applicant</w:t>
      </w:r>
      <w:r>
        <w:rPr>
          <w:color w:val="231F20"/>
          <w:spacing w:val="-1"/>
        </w:rPr>
        <w:t xml:space="preserve"> </w:t>
      </w:r>
      <w:r>
        <w:rPr>
          <w:color w:val="231F20"/>
        </w:rPr>
        <w:t>or</w:t>
      </w:r>
      <w:r>
        <w:rPr>
          <w:color w:val="231F20"/>
          <w:spacing w:val="-1"/>
        </w:rPr>
        <w:t xml:space="preserve"> </w:t>
      </w:r>
      <w:r>
        <w:rPr>
          <w:color w:val="231F20"/>
        </w:rPr>
        <w:t>will</w:t>
      </w:r>
      <w:r>
        <w:rPr>
          <w:color w:val="231F20"/>
          <w:spacing w:val="-1"/>
        </w:rPr>
        <w:t xml:space="preserve"> </w:t>
      </w:r>
      <w:r>
        <w:rPr>
          <w:color w:val="231F20"/>
        </w:rPr>
        <w:t>be</w:t>
      </w:r>
      <w:r>
        <w:rPr>
          <w:color w:val="231F20"/>
          <w:spacing w:val="-1"/>
        </w:rPr>
        <w:t xml:space="preserve"> </w:t>
      </w:r>
      <w:r>
        <w:rPr>
          <w:color w:val="231F20"/>
        </w:rPr>
        <w:t>considered</w:t>
      </w:r>
      <w:r>
        <w:rPr>
          <w:color w:val="231F20"/>
          <w:spacing w:val="-1"/>
        </w:rPr>
        <w:t xml:space="preserve"> </w:t>
      </w:r>
      <w:r>
        <w:rPr>
          <w:color w:val="231F20"/>
        </w:rPr>
        <w:t>by</w:t>
      </w:r>
      <w:r>
        <w:rPr>
          <w:color w:val="231F20"/>
          <w:spacing w:val="-1"/>
        </w:rPr>
        <w:t xml:space="preserve"> </w:t>
      </w:r>
      <w:r>
        <w:rPr>
          <w:color w:val="231F20"/>
        </w:rPr>
        <w:t>the</w:t>
      </w:r>
      <w:r>
        <w:rPr>
          <w:color w:val="231F20"/>
          <w:spacing w:val="-1"/>
        </w:rPr>
        <w:t xml:space="preserve"> </w:t>
      </w:r>
      <w:r>
        <w:rPr>
          <w:color w:val="231F20"/>
        </w:rPr>
        <w:t>panel</w:t>
      </w:r>
      <w:r>
        <w:rPr>
          <w:color w:val="231F20"/>
          <w:spacing w:val="-1"/>
        </w:rPr>
        <w:t xml:space="preserve"> </w:t>
      </w:r>
      <w:r>
        <w:rPr>
          <w:color w:val="231F20"/>
        </w:rPr>
        <w:t>during</w:t>
      </w:r>
      <w:r>
        <w:rPr>
          <w:color w:val="231F20"/>
          <w:spacing w:val="-1"/>
        </w:rPr>
        <w:t xml:space="preserve"> </w:t>
      </w:r>
      <w:r>
        <w:rPr>
          <w:color w:val="231F20"/>
        </w:rPr>
        <w:t>their</w:t>
      </w:r>
      <w:r>
        <w:rPr>
          <w:color w:val="231F20"/>
          <w:spacing w:val="-1"/>
        </w:rPr>
        <w:t xml:space="preserve"> </w:t>
      </w:r>
      <w:r>
        <w:rPr>
          <w:color w:val="231F20"/>
        </w:rPr>
        <w:t>assessment</w:t>
      </w:r>
      <w:r>
        <w:rPr>
          <w:color w:val="231F20"/>
          <w:spacing w:val="-1"/>
        </w:rPr>
        <w:t xml:space="preserve"> </w:t>
      </w:r>
      <w:r>
        <w:rPr>
          <w:color w:val="231F20"/>
        </w:rPr>
        <w:t>of</w:t>
      </w:r>
      <w:r>
        <w:rPr>
          <w:color w:val="231F20"/>
          <w:spacing w:val="-1"/>
        </w:rPr>
        <w:t xml:space="preserve"> </w:t>
      </w:r>
      <w:r>
        <w:rPr>
          <w:color w:val="231F20"/>
        </w:rPr>
        <w:t>Overall</w:t>
      </w:r>
      <w:r>
        <w:rPr>
          <w:color w:val="231F20"/>
          <w:spacing w:val="-1"/>
        </w:rPr>
        <w:t xml:space="preserve"> </w:t>
      </w:r>
      <w:r>
        <w:rPr>
          <w:color w:val="231F20"/>
        </w:rPr>
        <w:t xml:space="preserve">Strategy </w:t>
      </w:r>
      <w:r>
        <w:rPr>
          <w:color w:val="231F20"/>
          <w:spacing w:val="-2"/>
        </w:rPr>
        <w:t>Cohesiveness.</w:t>
      </w:r>
    </w:p>
    <w:p w14:paraId="589B4A2A" w14:textId="77777777" w:rsidR="00226189" w:rsidRDefault="00000000">
      <w:pPr>
        <w:pStyle w:val="Heading4"/>
        <w:numPr>
          <w:ilvl w:val="1"/>
          <w:numId w:val="39"/>
        </w:numPr>
        <w:tabs>
          <w:tab w:val="left" w:pos="714"/>
        </w:tabs>
        <w:ind w:left="714" w:hanging="199"/>
      </w:pPr>
      <w:r>
        <w:rPr>
          <w:color w:val="231F20"/>
          <w:spacing w:val="-2"/>
        </w:rPr>
        <w:t>Attachments</w:t>
      </w:r>
    </w:p>
    <w:p w14:paraId="58790C6A" w14:textId="77777777" w:rsidR="00226189" w:rsidRDefault="00000000">
      <w:pPr>
        <w:pStyle w:val="BodyText"/>
        <w:ind w:left="515"/>
      </w:pPr>
      <w:r>
        <w:rPr>
          <w:color w:val="231F20"/>
        </w:rPr>
        <w:t>The</w:t>
      </w:r>
      <w:r>
        <w:rPr>
          <w:color w:val="231F20"/>
          <w:spacing w:val="-4"/>
        </w:rPr>
        <w:t xml:space="preserve"> </w:t>
      </w:r>
      <w:r>
        <w:rPr>
          <w:color w:val="231F20"/>
        </w:rPr>
        <w:t>following</w:t>
      </w:r>
      <w:r>
        <w:rPr>
          <w:color w:val="231F20"/>
          <w:spacing w:val="-4"/>
        </w:rPr>
        <w:t xml:space="preserve"> </w:t>
      </w:r>
      <w:r>
        <w:rPr>
          <w:color w:val="231F20"/>
        </w:rPr>
        <w:t>documents</w:t>
      </w:r>
      <w:r>
        <w:rPr>
          <w:color w:val="231F20"/>
          <w:spacing w:val="-5"/>
        </w:rPr>
        <w:t xml:space="preserve"> </w:t>
      </w:r>
      <w:r>
        <w:rPr>
          <w:color w:val="231F20"/>
        </w:rPr>
        <w:t>must</w:t>
      </w:r>
      <w:r>
        <w:rPr>
          <w:color w:val="231F20"/>
          <w:spacing w:val="-4"/>
        </w:rPr>
        <w:t xml:space="preserve"> </w:t>
      </w:r>
      <w:r>
        <w:rPr>
          <w:color w:val="231F20"/>
        </w:rPr>
        <w:t>be</w:t>
      </w:r>
      <w:r>
        <w:rPr>
          <w:color w:val="231F20"/>
          <w:spacing w:val="-4"/>
        </w:rPr>
        <w:t xml:space="preserve"> </w:t>
      </w:r>
      <w:r>
        <w:rPr>
          <w:color w:val="231F20"/>
        </w:rPr>
        <w:t>included</w:t>
      </w:r>
      <w:r>
        <w:rPr>
          <w:color w:val="231F20"/>
          <w:spacing w:val="-4"/>
        </w:rPr>
        <w:t xml:space="preserve"> </w:t>
      </w:r>
      <w:r>
        <w:rPr>
          <w:color w:val="231F20"/>
        </w:rPr>
        <w:t>with</w:t>
      </w:r>
      <w:r>
        <w:rPr>
          <w:color w:val="231F20"/>
          <w:spacing w:val="-4"/>
        </w:rPr>
        <w:t xml:space="preserve"> </w:t>
      </w:r>
      <w:r>
        <w:rPr>
          <w:color w:val="231F20"/>
        </w:rPr>
        <w:t>the</w:t>
      </w:r>
      <w:r>
        <w:rPr>
          <w:color w:val="231F20"/>
          <w:spacing w:val="-4"/>
        </w:rPr>
        <w:t xml:space="preserve"> </w:t>
      </w:r>
      <w:r>
        <w:rPr>
          <w:color w:val="231F20"/>
        </w:rPr>
        <w:t>application</w:t>
      </w:r>
      <w:r>
        <w:rPr>
          <w:color w:val="231F20"/>
          <w:spacing w:val="-4"/>
        </w:rPr>
        <w:t xml:space="preserve"> </w:t>
      </w:r>
      <w:r>
        <w:rPr>
          <w:color w:val="231F20"/>
        </w:rPr>
        <w:t>package.</w:t>
      </w:r>
      <w:r>
        <w:rPr>
          <w:color w:val="231F20"/>
          <w:spacing w:val="-4"/>
        </w:rPr>
        <w:t xml:space="preserve"> </w:t>
      </w:r>
      <w:r>
        <w:rPr>
          <w:color w:val="231F20"/>
        </w:rPr>
        <w:t>Those</w:t>
      </w:r>
      <w:r>
        <w:rPr>
          <w:color w:val="231F20"/>
          <w:spacing w:val="-4"/>
        </w:rPr>
        <w:t xml:space="preserve"> </w:t>
      </w:r>
      <w:r>
        <w:rPr>
          <w:color w:val="231F20"/>
        </w:rPr>
        <w:t>attachments listed here will be excluded from the technical proposal page limit.</w:t>
      </w:r>
    </w:p>
    <w:p w14:paraId="36DE3293" w14:textId="77777777" w:rsidR="00226189" w:rsidRDefault="00000000">
      <w:pPr>
        <w:pStyle w:val="ListParagraph"/>
        <w:numPr>
          <w:ilvl w:val="0"/>
          <w:numId w:val="32"/>
        </w:numPr>
        <w:tabs>
          <w:tab w:val="left" w:pos="1234"/>
        </w:tabs>
        <w:spacing w:before="140"/>
        <w:ind w:left="1234" w:hanging="359"/>
        <w:rPr>
          <w:sz w:val="24"/>
        </w:rPr>
      </w:pPr>
      <w:r>
        <w:rPr>
          <w:color w:val="231F20"/>
          <w:spacing w:val="-2"/>
          <w:sz w:val="24"/>
        </w:rPr>
        <w:t>Abstract</w:t>
      </w:r>
    </w:p>
    <w:p w14:paraId="0546F2BE" w14:textId="77777777" w:rsidR="00226189" w:rsidRDefault="00000000">
      <w:pPr>
        <w:pStyle w:val="ListParagraph"/>
        <w:numPr>
          <w:ilvl w:val="0"/>
          <w:numId w:val="32"/>
        </w:numPr>
        <w:tabs>
          <w:tab w:val="left" w:pos="1234"/>
        </w:tabs>
        <w:spacing w:before="149"/>
        <w:ind w:left="1234" w:hanging="359"/>
        <w:rPr>
          <w:sz w:val="24"/>
        </w:rPr>
      </w:pPr>
      <w:r>
        <w:rPr>
          <w:color w:val="231F20"/>
          <w:sz w:val="24"/>
        </w:rPr>
        <w:t xml:space="preserve">Work </w:t>
      </w:r>
      <w:r>
        <w:rPr>
          <w:color w:val="231F20"/>
          <w:spacing w:val="-4"/>
          <w:sz w:val="24"/>
        </w:rPr>
        <w:t>Plan</w:t>
      </w:r>
    </w:p>
    <w:p w14:paraId="0DDB257D" w14:textId="77777777" w:rsidR="00226189" w:rsidRDefault="00000000">
      <w:pPr>
        <w:pStyle w:val="ListParagraph"/>
        <w:numPr>
          <w:ilvl w:val="0"/>
          <w:numId w:val="32"/>
        </w:numPr>
        <w:tabs>
          <w:tab w:val="left" w:pos="1234"/>
        </w:tabs>
        <w:spacing w:before="149"/>
        <w:ind w:left="1234" w:hanging="359"/>
        <w:rPr>
          <w:sz w:val="24"/>
        </w:rPr>
      </w:pPr>
      <w:r>
        <w:rPr>
          <w:color w:val="231F20"/>
          <w:sz w:val="24"/>
        </w:rPr>
        <w:t xml:space="preserve">Sustainability Strategy </w:t>
      </w:r>
      <w:r>
        <w:rPr>
          <w:color w:val="231F20"/>
          <w:spacing w:val="-2"/>
          <w:sz w:val="24"/>
        </w:rPr>
        <w:t>Template</w:t>
      </w:r>
    </w:p>
    <w:p w14:paraId="2B39E44F" w14:textId="77777777" w:rsidR="00226189" w:rsidRDefault="00000000">
      <w:pPr>
        <w:pStyle w:val="ListParagraph"/>
        <w:numPr>
          <w:ilvl w:val="0"/>
          <w:numId w:val="32"/>
        </w:numPr>
        <w:tabs>
          <w:tab w:val="left" w:pos="1234"/>
        </w:tabs>
        <w:spacing w:before="149"/>
        <w:ind w:left="1234" w:hanging="359"/>
        <w:rPr>
          <w:sz w:val="24"/>
        </w:rPr>
      </w:pPr>
      <w:r>
        <w:rPr>
          <w:color w:val="231F20"/>
          <w:sz w:val="24"/>
        </w:rPr>
        <w:t xml:space="preserve">Relevant Grant and/or Contract </w:t>
      </w:r>
      <w:r>
        <w:rPr>
          <w:color w:val="231F20"/>
          <w:spacing w:val="-2"/>
          <w:sz w:val="24"/>
        </w:rPr>
        <w:t>Experience</w:t>
      </w:r>
    </w:p>
    <w:p w14:paraId="66F87181" w14:textId="77777777" w:rsidR="00226189" w:rsidRDefault="00000000">
      <w:pPr>
        <w:pStyle w:val="ListParagraph"/>
        <w:numPr>
          <w:ilvl w:val="0"/>
          <w:numId w:val="32"/>
        </w:numPr>
        <w:tabs>
          <w:tab w:val="left" w:pos="1234"/>
        </w:tabs>
        <w:spacing w:before="149"/>
        <w:ind w:left="1234" w:hanging="359"/>
        <w:rPr>
          <w:sz w:val="24"/>
        </w:rPr>
      </w:pPr>
      <w:r>
        <w:rPr>
          <w:color w:val="231F20"/>
          <w:sz w:val="24"/>
        </w:rPr>
        <w:t xml:space="preserve">Project Management Organizational </w:t>
      </w:r>
      <w:r>
        <w:rPr>
          <w:color w:val="231F20"/>
          <w:spacing w:val="-2"/>
          <w:sz w:val="24"/>
        </w:rPr>
        <w:t>Chart</w:t>
      </w:r>
    </w:p>
    <w:p w14:paraId="642754A7" w14:textId="77777777" w:rsidR="00226189" w:rsidRDefault="00000000">
      <w:pPr>
        <w:pStyle w:val="ListParagraph"/>
        <w:numPr>
          <w:ilvl w:val="0"/>
          <w:numId w:val="32"/>
        </w:numPr>
        <w:tabs>
          <w:tab w:val="left" w:pos="1234"/>
        </w:tabs>
        <w:spacing w:before="150"/>
        <w:ind w:left="1234" w:hanging="359"/>
        <w:rPr>
          <w:sz w:val="24"/>
        </w:rPr>
      </w:pPr>
      <w:r>
        <w:rPr>
          <w:color w:val="231F20"/>
          <w:sz w:val="24"/>
        </w:rPr>
        <w:t xml:space="preserve">Evidence of Country Presence, if </w:t>
      </w:r>
      <w:r>
        <w:rPr>
          <w:color w:val="231F20"/>
          <w:spacing w:val="-2"/>
          <w:sz w:val="24"/>
        </w:rPr>
        <w:t>applicable</w:t>
      </w:r>
    </w:p>
    <w:p w14:paraId="53E76EFF" w14:textId="77777777" w:rsidR="00226189" w:rsidRDefault="00000000">
      <w:pPr>
        <w:pStyle w:val="ListParagraph"/>
        <w:numPr>
          <w:ilvl w:val="0"/>
          <w:numId w:val="32"/>
        </w:numPr>
        <w:tabs>
          <w:tab w:val="left" w:pos="1234"/>
        </w:tabs>
        <w:ind w:left="1234" w:hanging="359"/>
        <w:rPr>
          <w:sz w:val="24"/>
        </w:rPr>
      </w:pPr>
      <w:r>
        <w:rPr>
          <w:color w:val="231F20"/>
          <w:sz w:val="24"/>
        </w:rPr>
        <w:t xml:space="preserve">Disability, Gender Equity and Social Inclusion (DGESI) </w:t>
      </w:r>
      <w:r>
        <w:rPr>
          <w:color w:val="231F20"/>
          <w:spacing w:val="-2"/>
          <w:sz w:val="24"/>
        </w:rPr>
        <w:t>analysis</w:t>
      </w:r>
    </w:p>
    <w:p w14:paraId="709A0ECA" w14:textId="77777777" w:rsidR="00226189" w:rsidRDefault="00000000">
      <w:pPr>
        <w:pStyle w:val="ListParagraph"/>
        <w:numPr>
          <w:ilvl w:val="0"/>
          <w:numId w:val="32"/>
        </w:numPr>
        <w:tabs>
          <w:tab w:val="left" w:pos="1235"/>
        </w:tabs>
        <w:ind w:right="190"/>
        <w:rPr>
          <w:sz w:val="24"/>
        </w:rPr>
      </w:pPr>
      <w:r>
        <w:rPr>
          <w:color w:val="231F20"/>
          <w:sz w:val="24"/>
        </w:rPr>
        <w:t>Letter(s)</w:t>
      </w:r>
      <w:r>
        <w:rPr>
          <w:color w:val="231F20"/>
          <w:spacing w:val="-3"/>
          <w:sz w:val="24"/>
        </w:rPr>
        <w:t xml:space="preserve"> </w:t>
      </w:r>
      <w:r>
        <w:rPr>
          <w:color w:val="231F20"/>
          <w:sz w:val="24"/>
        </w:rPr>
        <w:t>of</w:t>
      </w:r>
      <w:r>
        <w:rPr>
          <w:color w:val="231F20"/>
          <w:spacing w:val="-3"/>
          <w:sz w:val="24"/>
        </w:rPr>
        <w:t xml:space="preserve"> </w:t>
      </w:r>
      <w:r>
        <w:rPr>
          <w:color w:val="231F20"/>
          <w:sz w:val="24"/>
        </w:rPr>
        <w:t>signed</w:t>
      </w:r>
      <w:r>
        <w:rPr>
          <w:color w:val="231F20"/>
          <w:spacing w:val="-3"/>
          <w:sz w:val="24"/>
        </w:rPr>
        <w:t xml:space="preserve"> </w:t>
      </w:r>
      <w:r>
        <w:rPr>
          <w:color w:val="231F20"/>
          <w:sz w:val="24"/>
        </w:rPr>
        <w:t>support</w:t>
      </w:r>
      <w:r>
        <w:rPr>
          <w:color w:val="231F20"/>
          <w:spacing w:val="-3"/>
          <w:sz w:val="24"/>
        </w:rPr>
        <w:t xml:space="preserve"> </w:t>
      </w:r>
      <w:r>
        <w:rPr>
          <w:color w:val="231F20"/>
          <w:sz w:val="24"/>
        </w:rPr>
        <w:t>from</w:t>
      </w:r>
      <w:r>
        <w:rPr>
          <w:color w:val="231F20"/>
          <w:spacing w:val="-3"/>
          <w:sz w:val="24"/>
        </w:rPr>
        <w:t xml:space="preserve"> </w:t>
      </w:r>
      <w:r>
        <w:rPr>
          <w:color w:val="231F20"/>
          <w:sz w:val="24"/>
        </w:rPr>
        <w:t>local</w:t>
      </w:r>
      <w:r>
        <w:rPr>
          <w:color w:val="231F20"/>
          <w:spacing w:val="-3"/>
          <w:sz w:val="24"/>
        </w:rPr>
        <w:t xml:space="preserve"> </w:t>
      </w:r>
      <w:r>
        <w:rPr>
          <w:color w:val="231F20"/>
          <w:sz w:val="24"/>
        </w:rPr>
        <w:t>OPDs</w:t>
      </w:r>
      <w:r>
        <w:rPr>
          <w:color w:val="231F20"/>
          <w:spacing w:val="-4"/>
          <w:sz w:val="24"/>
        </w:rPr>
        <w:t xml:space="preserve"> </w:t>
      </w:r>
      <w:r>
        <w:rPr>
          <w:color w:val="231F20"/>
          <w:sz w:val="24"/>
        </w:rPr>
        <w:t>they</w:t>
      </w:r>
      <w:r>
        <w:rPr>
          <w:color w:val="231F20"/>
          <w:spacing w:val="-3"/>
          <w:sz w:val="24"/>
        </w:rPr>
        <w:t xml:space="preserve"> </w:t>
      </w:r>
      <w:r>
        <w:rPr>
          <w:color w:val="231F20"/>
          <w:sz w:val="24"/>
        </w:rPr>
        <w:t>wish</w:t>
      </w:r>
      <w:r>
        <w:rPr>
          <w:color w:val="231F20"/>
          <w:spacing w:val="-3"/>
          <w:sz w:val="24"/>
        </w:rPr>
        <w:t xml:space="preserve"> </w:t>
      </w:r>
      <w:r>
        <w:rPr>
          <w:color w:val="231F20"/>
          <w:sz w:val="24"/>
        </w:rPr>
        <w:t>to</w:t>
      </w:r>
      <w:r>
        <w:rPr>
          <w:color w:val="231F20"/>
          <w:spacing w:val="-3"/>
          <w:sz w:val="24"/>
        </w:rPr>
        <w:t xml:space="preserve"> </w:t>
      </w:r>
      <w:r>
        <w:rPr>
          <w:color w:val="231F20"/>
          <w:sz w:val="24"/>
        </w:rPr>
        <w:t>partner</w:t>
      </w:r>
      <w:r>
        <w:rPr>
          <w:color w:val="231F20"/>
          <w:spacing w:val="-3"/>
          <w:sz w:val="24"/>
        </w:rPr>
        <w:t xml:space="preserve"> </w:t>
      </w:r>
      <w:r>
        <w:rPr>
          <w:color w:val="231F20"/>
          <w:sz w:val="24"/>
        </w:rPr>
        <w:t>with</w:t>
      </w:r>
      <w:r>
        <w:rPr>
          <w:color w:val="231F20"/>
          <w:spacing w:val="-3"/>
          <w:sz w:val="24"/>
        </w:rPr>
        <w:t xml:space="preserve"> </w:t>
      </w:r>
      <w:r>
        <w:rPr>
          <w:color w:val="231F20"/>
          <w:sz w:val="24"/>
        </w:rPr>
        <w:t>for</w:t>
      </w:r>
      <w:r>
        <w:rPr>
          <w:color w:val="231F20"/>
          <w:spacing w:val="-3"/>
          <w:sz w:val="24"/>
        </w:rPr>
        <w:t xml:space="preserve"> </w:t>
      </w:r>
      <w:r>
        <w:rPr>
          <w:color w:val="231F20"/>
          <w:sz w:val="24"/>
        </w:rPr>
        <w:t>the</w:t>
      </w:r>
      <w:r>
        <w:rPr>
          <w:color w:val="231F20"/>
          <w:spacing w:val="-3"/>
          <w:sz w:val="24"/>
        </w:rPr>
        <w:t xml:space="preserve"> </w:t>
      </w:r>
      <w:r>
        <w:rPr>
          <w:color w:val="231F20"/>
          <w:sz w:val="24"/>
        </w:rPr>
        <w:t>purpose of the project. Such letters should demonstrate significant involvement of OPDs in the design, implementation, monitoring, and evaluation of the project</w:t>
      </w:r>
    </w:p>
    <w:p w14:paraId="613659A3" w14:textId="77777777" w:rsidR="00226189" w:rsidRDefault="00226189">
      <w:pPr>
        <w:rPr>
          <w:sz w:val="24"/>
        </w:rPr>
        <w:sectPr w:rsidR="00226189">
          <w:pgSz w:w="12240" w:h="15840"/>
          <w:pgMar w:top="1380" w:right="1300" w:bottom="1260" w:left="1300" w:header="0" w:footer="1062" w:gutter="0"/>
          <w:cols w:space="720"/>
        </w:sectPr>
      </w:pPr>
    </w:p>
    <w:p w14:paraId="7D199E99" w14:textId="77777777" w:rsidR="00226189" w:rsidRDefault="00000000">
      <w:pPr>
        <w:pStyle w:val="Heading3"/>
        <w:numPr>
          <w:ilvl w:val="0"/>
          <w:numId w:val="39"/>
        </w:numPr>
        <w:tabs>
          <w:tab w:val="left" w:pos="475"/>
          <w:tab w:val="left" w:pos="9523"/>
        </w:tabs>
        <w:spacing w:before="60"/>
        <w:ind w:left="475" w:hanging="360"/>
      </w:pPr>
      <w:bookmarkStart w:id="9" w:name="_TOC_250026"/>
      <w:r>
        <w:rPr>
          <w:color w:val="231F20"/>
          <w:shd w:val="clear" w:color="auto" w:fill="E2E3E4"/>
        </w:rPr>
        <w:lastRenderedPageBreak/>
        <w:t xml:space="preserve">Cost </w:t>
      </w:r>
      <w:r>
        <w:rPr>
          <w:color w:val="231F20"/>
          <w:spacing w:val="-2"/>
          <w:shd w:val="clear" w:color="auto" w:fill="E2E3E4"/>
        </w:rPr>
        <w:t>Proposal</w:t>
      </w:r>
      <w:bookmarkEnd w:id="9"/>
      <w:r>
        <w:rPr>
          <w:color w:val="231F20"/>
          <w:shd w:val="clear" w:color="auto" w:fill="E2E3E4"/>
        </w:rPr>
        <w:tab/>
      </w:r>
    </w:p>
    <w:p w14:paraId="5AE6525C" w14:textId="77777777" w:rsidR="00226189" w:rsidRDefault="00000000">
      <w:pPr>
        <w:pStyle w:val="BodyText"/>
        <w:spacing w:before="60"/>
      </w:pPr>
      <w:r>
        <w:rPr>
          <w:color w:val="231F20"/>
        </w:rPr>
        <w:t>Applicants</w:t>
      </w:r>
      <w:r>
        <w:rPr>
          <w:color w:val="231F20"/>
          <w:spacing w:val="-4"/>
        </w:rPr>
        <w:t xml:space="preserve"> </w:t>
      </w:r>
      <w:r>
        <w:rPr>
          <w:color w:val="231F20"/>
        </w:rPr>
        <w:t>must</w:t>
      </w:r>
      <w:r>
        <w:rPr>
          <w:color w:val="231F20"/>
          <w:spacing w:val="-3"/>
        </w:rPr>
        <w:t xml:space="preserve"> </w:t>
      </w:r>
      <w:r>
        <w:rPr>
          <w:color w:val="231F20"/>
        </w:rPr>
        <w:t>prepare</w:t>
      </w:r>
      <w:r>
        <w:rPr>
          <w:color w:val="231F20"/>
          <w:spacing w:val="-3"/>
        </w:rPr>
        <w:t xml:space="preserve"> </w:t>
      </w:r>
      <w:r>
        <w:rPr>
          <w:color w:val="231F20"/>
        </w:rPr>
        <w:t>a</w:t>
      </w:r>
      <w:r>
        <w:rPr>
          <w:color w:val="231F20"/>
          <w:spacing w:val="-3"/>
        </w:rPr>
        <w:t xml:space="preserve"> </w:t>
      </w:r>
      <w:r>
        <w:rPr>
          <w:color w:val="231F20"/>
        </w:rPr>
        <w:t>cost</w:t>
      </w:r>
      <w:r>
        <w:rPr>
          <w:color w:val="231F20"/>
          <w:spacing w:val="-3"/>
        </w:rPr>
        <w:t xml:space="preserve"> </w:t>
      </w:r>
      <w:r>
        <w:rPr>
          <w:color w:val="231F20"/>
        </w:rPr>
        <w:t>proposal</w:t>
      </w:r>
      <w:r>
        <w:rPr>
          <w:color w:val="231F20"/>
          <w:spacing w:val="-3"/>
        </w:rPr>
        <w:t xml:space="preserve"> </w:t>
      </w:r>
      <w:r>
        <w:rPr>
          <w:color w:val="231F20"/>
        </w:rPr>
        <w:t>as</w:t>
      </w:r>
      <w:r>
        <w:rPr>
          <w:color w:val="231F20"/>
          <w:spacing w:val="-4"/>
        </w:rPr>
        <w:t xml:space="preserve"> </w:t>
      </w:r>
      <w:r>
        <w:rPr>
          <w:color w:val="231F20"/>
        </w:rPr>
        <w:t>part</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application.</w:t>
      </w:r>
      <w:r>
        <w:rPr>
          <w:color w:val="231F20"/>
          <w:spacing w:val="-3"/>
        </w:rPr>
        <w:t xml:space="preserve"> </w:t>
      </w:r>
      <w:r>
        <w:rPr>
          <w:color w:val="231F20"/>
        </w:rPr>
        <w:t>The</w:t>
      </w:r>
      <w:r>
        <w:rPr>
          <w:color w:val="231F20"/>
          <w:spacing w:val="-3"/>
        </w:rPr>
        <w:t xml:space="preserve"> </w:t>
      </w:r>
      <w:r>
        <w:rPr>
          <w:color w:val="231F20"/>
        </w:rPr>
        <w:t>cost</w:t>
      </w:r>
      <w:r>
        <w:rPr>
          <w:color w:val="231F20"/>
          <w:spacing w:val="-3"/>
        </w:rPr>
        <w:t xml:space="preserve"> </w:t>
      </w:r>
      <w:r>
        <w:rPr>
          <w:color w:val="231F20"/>
        </w:rPr>
        <w:t>proposal</w:t>
      </w:r>
      <w:r>
        <w:rPr>
          <w:color w:val="231F20"/>
          <w:spacing w:val="-3"/>
        </w:rPr>
        <w:t xml:space="preserve"> </w:t>
      </w:r>
      <w:r>
        <w:rPr>
          <w:color w:val="231F20"/>
        </w:rPr>
        <w:t>must</w:t>
      </w:r>
      <w:r>
        <w:rPr>
          <w:color w:val="231F20"/>
          <w:spacing w:val="-3"/>
        </w:rPr>
        <w:t xml:space="preserve"> </w:t>
      </w:r>
      <w:r>
        <w:rPr>
          <w:color w:val="231F20"/>
        </w:rPr>
        <w:t>reflect consistency between the proposed costs and the work to be performed as outlined in the Project Narrative of the applicant’s technical proposal.</w:t>
      </w:r>
    </w:p>
    <w:p w14:paraId="50F27A26" w14:textId="77777777" w:rsidR="00226189" w:rsidRDefault="00000000">
      <w:pPr>
        <w:pStyle w:val="BodyText"/>
        <w:spacing w:before="140"/>
        <w:ind w:right="148"/>
      </w:pPr>
      <w:r>
        <w:rPr>
          <w:color w:val="231F20"/>
        </w:rPr>
        <w:t>If an applicant proposes cost sharing, cost sharing information must be included as part of the cost proposal. Cost sharing is not required for this program. Applications that include any form</w:t>
      </w:r>
      <w:r>
        <w:rPr>
          <w:color w:val="231F20"/>
          <w:spacing w:val="40"/>
        </w:rPr>
        <w:t xml:space="preserve"> </w:t>
      </w:r>
      <w:r>
        <w:rPr>
          <w:color w:val="231F20"/>
        </w:rPr>
        <w:t>of</w:t>
      </w:r>
      <w:r>
        <w:rPr>
          <w:color w:val="231F20"/>
          <w:spacing w:val="-3"/>
        </w:rPr>
        <w:t xml:space="preserve"> </w:t>
      </w:r>
      <w:r>
        <w:rPr>
          <w:color w:val="231F20"/>
        </w:rPr>
        <w:t>cost</w:t>
      </w:r>
      <w:r>
        <w:rPr>
          <w:color w:val="231F20"/>
          <w:spacing w:val="-3"/>
        </w:rPr>
        <w:t xml:space="preserve"> </w:t>
      </w:r>
      <w:r>
        <w:rPr>
          <w:color w:val="231F20"/>
        </w:rPr>
        <w:t>sharing</w:t>
      </w:r>
      <w:r>
        <w:rPr>
          <w:color w:val="231F20"/>
          <w:spacing w:val="-3"/>
        </w:rPr>
        <w:t xml:space="preserve"> </w:t>
      </w:r>
      <w:r>
        <w:rPr>
          <w:color w:val="231F20"/>
        </w:rPr>
        <w:t>will</w:t>
      </w:r>
      <w:r>
        <w:rPr>
          <w:color w:val="231F20"/>
          <w:spacing w:val="-3"/>
        </w:rPr>
        <w:t xml:space="preserve"> </w:t>
      </w:r>
      <w:r>
        <w:rPr>
          <w:color w:val="231F20"/>
        </w:rPr>
        <w:t>not</w:t>
      </w:r>
      <w:r>
        <w:rPr>
          <w:color w:val="231F20"/>
          <w:spacing w:val="-3"/>
        </w:rPr>
        <w:t xml:space="preserve"> </w:t>
      </w:r>
      <w:r>
        <w:rPr>
          <w:color w:val="231F20"/>
        </w:rPr>
        <w:t>receive</w:t>
      </w:r>
      <w:r>
        <w:rPr>
          <w:color w:val="231F20"/>
          <w:spacing w:val="-3"/>
        </w:rPr>
        <w:t xml:space="preserve"> </w:t>
      </w:r>
      <w:r>
        <w:rPr>
          <w:color w:val="231F20"/>
        </w:rPr>
        <w:t>additional</w:t>
      </w:r>
      <w:r>
        <w:rPr>
          <w:color w:val="231F20"/>
          <w:spacing w:val="-3"/>
        </w:rPr>
        <w:t xml:space="preserve"> </w:t>
      </w:r>
      <w:r>
        <w:rPr>
          <w:color w:val="231F20"/>
        </w:rPr>
        <w:t>consideration</w:t>
      </w:r>
      <w:r>
        <w:rPr>
          <w:color w:val="231F20"/>
          <w:spacing w:val="-3"/>
        </w:rPr>
        <w:t xml:space="preserve"> </w:t>
      </w:r>
      <w:r>
        <w:rPr>
          <w:color w:val="231F20"/>
        </w:rPr>
        <w:t>during</w:t>
      </w:r>
      <w:r>
        <w:rPr>
          <w:color w:val="231F20"/>
          <w:spacing w:val="-3"/>
        </w:rPr>
        <w:t xml:space="preserve"> </w:t>
      </w:r>
      <w:r>
        <w:rPr>
          <w:color w:val="231F20"/>
        </w:rPr>
        <w:t>the</w:t>
      </w:r>
      <w:r>
        <w:rPr>
          <w:color w:val="231F20"/>
          <w:spacing w:val="-3"/>
        </w:rPr>
        <w:t xml:space="preserve"> </w:t>
      </w:r>
      <w:r>
        <w:rPr>
          <w:color w:val="231F20"/>
        </w:rPr>
        <w:t>review</w:t>
      </w:r>
      <w:r>
        <w:rPr>
          <w:color w:val="231F20"/>
          <w:spacing w:val="-4"/>
        </w:rPr>
        <w:t xml:space="preserve"> </w:t>
      </w:r>
      <w:r>
        <w:rPr>
          <w:color w:val="231F20"/>
        </w:rPr>
        <w:t>process.</w:t>
      </w:r>
      <w:r>
        <w:rPr>
          <w:color w:val="231F20"/>
          <w:spacing w:val="-3"/>
        </w:rPr>
        <w:t xml:space="preserve"> </w:t>
      </w:r>
      <w:r>
        <w:rPr>
          <w:color w:val="231F20"/>
        </w:rPr>
        <w:t>Any</w:t>
      </w:r>
      <w:r>
        <w:rPr>
          <w:color w:val="231F20"/>
          <w:spacing w:val="-3"/>
        </w:rPr>
        <w:t xml:space="preserve"> </w:t>
      </w:r>
      <w:r>
        <w:rPr>
          <w:color w:val="231F20"/>
        </w:rPr>
        <w:t>approved cost sharing will be subject to the same compliance and reporting requirements as any awarded federal funds.</w:t>
      </w:r>
    </w:p>
    <w:p w14:paraId="0144DEC6" w14:textId="77777777" w:rsidR="00226189" w:rsidRDefault="00226189">
      <w:pPr>
        <w:pStyle w:val="BodyText"/>
        <w:ind w:left="0"/>
      </w:pPr>
    </w:p>
    <w:p w14:paraId="4A22F2AC" w14:textId="77777777" w:rsidR="00226189" w:rsidRDefault="00000000">
      <w:pPr>
        <w:pStyle w:val="BodyText"/>
      </w:pPr>
      <w:r>
        <w:rPr>
          <w:color w:val="231F20"/>
        </w:rPr>
        <w:t>As part of the process of developing a cost proposal, the applicant must have a Unique Entity Identifier</w:t>
      </w:r>
      <w:r>
        <w:rPr>
          <w:color w:val="231F20"/>
          <w:spacing w:val="-3"/>
        </w:rPr>
        <w:t xml:space="preserve"> </w:t>
      </w:r>
      <w:r>
        <w:rPr>
          <w:color w:val="231F20"/>
        </w:rPr>
        <w:t>(UEI)</w:t>
      </w:r>
      <w:r>
        <w:rPr>
          <w:color w:val="231F20"/>
          <w:spacing w:val="-3"/>
        </w:rPr>
        <w:t xml:space="preserve"> </w:t>
      </w:r>
      <w:r>
        <w:rPr>
          <w:color w:val="231F20"/>
        </w:rPr>
        <w:t>number</w:t>
      </w:r>
      <w:r>
        <w:rPr>
          <w:color w:val="231F20"/>
          <w:spacing w:val="-3"/>
        </w:rPr>
        <w:t xml:space="preserve"> </w:t>
      </w:r>
      <w:r>
        <w:rPr>
          <w:color w:val="231F20"/>
        </w:rPr>
        <w:t>and</w:t>
      </w:r>
      <w:r>
        <w:rPr>
          <w:color w:val="231F20"/>
          <w:spacing w:val="-3"/>
        </w:rPr>
        <w:t xml:space="preserve"> </w:t>
      </w:r>
      <w:r>
        <w:rPr>
          <w:color w:val="231F20"/>
        </w:rPr>
        <w:t>be</w:t>
      </w:r>
      <w:r>
        <w:rPr>
          <w:color w:val="231F20"/>
          <w:spacing w:val="-3"/>
        </w:rPr>
        <w:t xml:space="preserve"> </w:t>
      </w:r>
      <w:r>
        <w:rPr>
          <w:color w:val="231F20"/>
        </w:rPr>
        <w:t>registered</w:t>
      </w:r>
      <w:r>
        <w:rPr>
          <w:color w:val="231F20"/>
          <w:spacing w:val="-3"/>
        </w:rPr>
        <w:t xml:space="preserve"> </w:t>
      </w:r>
      <w:r>
        <w:rPr>
          <w:color w:val="231F20"/>
        </w:rPr>
        <w:t>in</w:t>
      </w:r>
      <w:r>
        <w:rPr>
          <w:color w:val="231F20"/>
          <w:spacing w:val="-3"/>
        </w:rPr>
        <w:t xml:space="preserve"> </w:t>
      </w:r>
      <w:r>
        <w:rPr>
          <w:color w:val="231F20"/>
        </w:rPr>
        <w:t>System</w:t>
      </w:r>
      <w:r>
        <w:rPr>
          <w:color w:val="231F20"/>
          <w:spacing w:val="-3"/>
        </w:rPr>
        <w:t xml:space="preserve"> </w:t>
      </w:r>
      <w:r>
        <w:rPr>
          <w:color w:val="231F20"/>
        </w:rPr>
        <w:t>for</w:t>
      </w:r>
      <w:r>
        <w:rPr>
          <w:color w:val="231F20"/>
          <w:spacing w:val="-3"/>
        </w:rPr>
        <w:t xml:space="preserve"> </w:t>
      </w:r>
      <w:r>
        <w:rPr>
          <w:color w:val="231F20"/>
        </w:rPr>
        <w:t>Award</w:t>
      </w:r>
      <w:r>
        <w:rPr>
          <w:color w:val="231F20"/>
          <w:spacing w:val="-3"/>
        </w:rPr>
        <w:t xml:space="preserve"> </w:t>
      </w:r>
      <w:r>
        <w:rPr>
          <w:color w:val="231F20"/>
        </w:rPr>
        <w:t>Management</w:t>
      </w:r>
      <w:r>
        <w:rPr>
          <w:color w:val="231F20"/>
          <w:spacing w:val="-3"/>
        </w:rPr>
        <w:t xml:space="preserve"> </w:t>
      </w:r>
      <w:r>
        <w:rPr>
          <w:color w:val="231F20"/>
        </w:rPr>
        <w:t>(SAM).</w:t>
      </w:r>
      <w:r>
        <w:rPr>
          <w:color w:val="231F20"/>
          <w:spacing w:val="-3"/>
        </w:rPr>
        <w:t xml:space="preserve"> </w:t>
      </w:r>
      <w:r>
        <w:rPr>
          <w:color w:val="231F20"/>
        </w:rPr>
        <w:t>In</w:t>
      </w:r>
      <w:r>
        <w:rPr>
          <w:color w:val="231F20"/>
          <w:spacing w:val="-3"/>
        </w:rPr>
        <w:t xml:space="preserve"> </w:t>
      </w:r>
      <w:r>
        <w:rPr>
          <w:color w:val="231F20"/>
        </w:rPr>
        <w:t>addition, the cost proposal must contain the following:</w:t>
      </w:r>
    </w:p>
    <w:p w14:paraId="39C498C9" w14:textId="77777777" w:rsidR="00226189" w:rsidRDefault="00000000">
      <w:pPr>
        <w:pStyle w:val="ListParagraph"/>
        <w:numPr>
          <w:ilvl w:val="0"/>
          <w:numId w:val="31"/>
        </w:numPr>
        <w:tabs>
          <w:tab w:val="left" w:pos="859"/>
        </w:tabs>
        <w:spacing w:before="140"/>
        <w:ind w:left="859" w:hanging="359"/>
        <w:rPr>
          <w:sz w:val="24"/>
        </w:rPr>
      </w:pPr>
      <w:r>
        <w:rPr>
          <w:color w:val="231F20"/>
          <w:sz w:val="24"/>
        </w:rPr>
        <w:t xml:space="preserve">SF-424 Application for Federal </w:t>
      </w:r>
      <w:r>
        <w:rPr>
          <w:color w:val="231F20"/>
          <w:spacing w:val="-2"/>
          <w:sz w:val="24"/>
        </w:rPr>
        <w:t>Assistance;</w:t>
      </w:r>
    </w:p>
    <w:p w14:paraId="46263654" w14:textId="77777777" w:rsidR="00226189" w:rsidRDefault="00000000">
      <w:pPr>
        <w:pStyle w:val="ListParagraph"/>
        <w:numPr>
          <w:ilvl w:val="0"/>
          <w:numId w:val="31"/>
        </w:numPr>
        <w:tabs>
          <w:tab w:val="left" w:pos="859"/>
        </w:tabs>
        <w:ind w:left="859" w:hanging="359"/>
        <w:rPr>
          <w:sz w:val="24"/>
        </w:rPr>
      </w:pPr>
      <w:r>
        <w:rPr>
          <w:color w:val="231F20"/>
          <w:sz w:val="24"/>
        </w:rPr>
        <w:t>SF-424A</w:t>
      </w:r>
      <w:r>
        <w:rPr>
          <w:color w:val="231F20"/>
          <w:spacing w:val="-4"/>
          <w:sz w:val="24"/>
        </w:rPr>
        <w:t xml:space="preserve"> </w:t>
      </w:r>
      <w:r>
        <w:rPr>
          <w:color w:val="231F20"/>
          <w:sz w:val="24"/>
        </w:rPr>
        <w:t>Budget</w:t>
      </w:r>
      <w:r>
        <w:rPr>
          <w:color w:val="231F20"/>
          <w:spacing w:val="-3"/>
          <w:sz w:val="24"/>
        </w:rPr>
        <w:t xml:space="preserve"> </w:t>
      </w:r>
      <w:r>
        <w:rPr>
          <w:color w:val="231F20"/>
          <w:spacing w:val="-2"/>
          <w:sz w:val="24"/>
        </w:rPr>
        <w:t>Information;</w:t>
      </w:r>
    </w:p>
    <w:p w14:paraId="42FF1027" w14:textId="77777777" w:rsidR="00226189" w:rsidRDefault="00000000">
      <w:pPr>
        <w:pStyle w:val="ListParagraph"/>
        <w:numPr>
          <w:ilvl w:val="0"/>
          <w:numId w:val="31"/>
        </w:numPr>
        <w:tabs>
          <w:tab w:val="left" w:pos="859"/>
        </w:tabs>
        <w:ind w:left="859" w:hanging="359"/>
        <w:rPr>
          <w:sz w:val="24"/>
        </w:rPr>
      </w:pPr>
      <w:r>
        <w:rPr>
          <w:color w:val="231F20"/>
          <w:sz w:val="24"/>
        </w:rPr>
        <w:t xml:space="preserve">Budget </w:t>
      </w:r>
      <w:r>
        <w:rPr>
          <w:color w:val="231F20"/>
          <w:spacing w:val="-2"/>
          <w:sz w:val="24"/>
        </w:rPr>
        <w:t>Summary;</w:t>
      </w:r>
    </w:p>
    <w:p w14:paraId="4E1B87A0" w14:textId="77777777" w:rsidR="00226189" w:rsidRDefault="00000000">
      <w:pPr>
        <w:pStyle w:val="ListParagraph"/>
        <w:numPr>
          <w:ilvl w:val="0"/>
          <w:numId w:val="31"/>
        </w:numPr>
        <w:tabs>
          <w:tab w:val="left" w:pos="859"/>
        </w:tabs>
        <w:ind w:left="859" w:hanging="359"/>
        <w:rPr>
          <w:sz w:val="24"/>
        </w:rPr>
      </w:pPr>
      <w:r>
        <w:rPr>
          <w:color w:val="231F20"/>
          <w:sz w:val="24"/>
        </w:rPr>
        <w:t xml:space="preserve">Line-Item </w:t>
      </w:r>
      <w:r>
        <w:rPr>
          <w:color w:val="231F20"/>
          <w:spacing w:val="-2"/>
          <w:sz w:val="24"/>
        </w:rPr>
        <w:t>Budget;</w:t>
      </w:r>
    </w:p>
    <w:p w14:paraId="112EEEB4" w14:textId="77777777" w:rsidR="00226189" w:rsidRDefault="00000000">
      <w:pPr>
        <w:pStyle w:val="ListParagraph"/>
        <w:numPr>
          <w:ilvl w:val="0"/>
          <w:numId w:val="31"/>
        </w:numPr>
        <w:tabs>
          <w:tab w:val="left" w:pos="859"/>
        </w:tabs>
        <w:ind w:left="859" w:hanging="359"/>
        <w:rPr>
          <w:sz w:val="24"/>
        </w:rPr>
      </w:pPr>
      <w:r>
        <w:rPr>
          <w:color w:val="231F20"/>
          <w:sz w:val="24"/>
        </w:rPr>
        <w:t xml:space="preserve">An accompanying Budget Narrative; </w:t>
      </w:r>
      <w:r>
        <w:rPr>
          <w:color w:val="231F20"/>
          <w:spacing w:val="-5"/>
          <w:sz w:val="24"/>
        </w:rPr>
        <w:t>and</w:t>
      </w:r>
    </w:p>
    <w:p w14:paraId="5088203E" w14:textId="77777777" w:rsidR="00226189" w:rsidRDefault="00000000">
      <w:pPr>
        <w:pStyle w:val="ListParagraph"/>
        <w:numPr>
          <w:ilvl w:val="0"/>
          <w:numId w:val="31"/>
        </w:numPr>
        <w:tabs>
          <w:tab w:val="left" w:pos="859"/>
        </w:tabs>
        <w:spacing w:before="20"/>
        <w:ind w:left="859" w:hanging="359"/>
        <w:rPr>
          <w:sz w:val="24"/>
        </w:rPr>
      </w:pPr>
      <w:r>
        <w:rPr>
          <w:color w:val="231F20"/>
          <w:sz w:val="24"/>
        </w:rPr>
        <w:t xml:space="preserve">Indirect cost supporting </w:t>
      </w:r>
      <w:r>
        <w:rPr>
          <w:color w:val="231F20"/>
          <w:spacing w:val="-2"/>
          <w:sz w:val="24"/>
        </w:rPr>
        <w:t>documentation.</w:t>
      </w:r>
    </w:p>
    <w:p w14:paraId="1149D4DA" w14:textId="77777777" w:rsidR="00226189" w:rsidRDefault="00000000">
      <w:pPr>
        <w:pStyle w:val="Heading4"/>
        <w:numPr>
          <w:ilvl w:val="1"/>
          <w:numId w:val="39"/>
        </w:numPr>
        <w:tabs>
          <w:tab w:val="left" w:pos="755"/>
        </w:tabs>
        <w:spacing w:before="149"/>
      </w:pPr>
      <w:r>
        <w:rPr>
          <w:color w:val="231F20"/>
        </w:rPr>
        <w:t xml:space="preserve">Requirement for SAM </w:t>
      </w:r>
      <w:r>
        <w:rPr>
          <w:color w:val="231F20"/>
          <w:spacing w:val="-2"/>
        </w:rPr>
        <w:t>Registration</w:t>
      </w:r>
    </w:p>
    <w:p w14:paraId="58775901" w14:textId="77777777" w:rsidR="00226189" w:rsidRDefault="00000000">
      <w:pPr>
        <w:pStyle w:val="BodyText"/>
        <w:ind w:left="515" w:right="238"/>
      </w:pPr>
      <w:r>
        <w:rPr>
          <w:color w:val="231F20"/>
        </w:rPr>
        <w:t xml:space="preserve">Applicants must register with the System for Award Management (SAM) before </w:t>
      </w:r>
      <w:proofErr w:type="gramStart"/>
      <w:r>
        <w:rPr>
          <w:color w:val="231F20"/>
        </w:rPr>
        <w:t>submitting an application</w:t>
      </w:r>
      <w:proofErr w:type="gramEnd"/>
      <w:r>
        <w:rPr>
          <w:color w:val="231F20"/>
        </w:rPr>
        <w:t xml:space="preserve">. Instructions for registering with SAM can be found at </w:t>
      </w:r>
      <w:hyperlink r:id="rId20">
        <w:r>
          <w:rPr>
            <w:color w:val="3953A4"/>
            <w:u w:val="single" w:color="3953A4"/>
          </w:rPr>
          <w:t>https://www.sam.gov</w:t>
        </w:r>
        <w:r>
          <w:rPr>
            <w:color w:val="231F20"/>
          </w:rPr>
          <w:t>.</w:t>
        </w:r>
      </w:hyperlink>
      <w:r>
        <w:rPr>
          <w:color w:val="231F20"/>
        </w:rPr>
        <w:t xml:space="preserve"> A recipient must </w:t>
      </w:r>
      <w:proofErr w:type="gramStart"/>
      <w:r>
        <w:rPr>
          <w:color w:val="231F20"/>
        </w:rPr>
        <w:t>maintain an active SAM registration with current information at all times</w:t>
      </w:r>
      <w:proofErr w:type="gramEnd"/>
      <w:r>
        <w:rPr>
          <w:color w:val="231F20"/>
        </w:rPr>
        <w:t xml:space="preserve"> during</w:t>
      </w:r>
      <w:r>
        <w:rPr>
          <w:color w:val="231F20"/>
          <w:spacing w:val="-3"/>
        </w:rPr>
        <w:t xml:space="preserve"> </w:t>
      </w:r>
      <w:r>
        <w:rPr>
          <w:color w:val="231F20"/>
        </w:rPr>
        <w:t>which</w:t>
      </w:r>
      <w:r>
        <w:rPr>
          <w:color w:val="231F20"/>
          <w:spacing w:val="-3"/>
        </w:rPr>
        <w:t xml:space="preserve"> </w:t>
      </w:r>
      <w:r>
        <w:rPr>
          <w:color w:val="231F20"/>
        </w:rPr>
        <w:t>it</w:t>
      </w:r>
      <w:r>
        <w:rPr>
          <w:color w:val="231F20"/>
          <w:spacing w:val="-3"/>
        </w:rPr>
        <w:t xml:space="preserve"> </w:t>
      </w:r>
      <w:r>
        <w:rPr>
          <w:color w:val="231F20"/>
        </w:rPr>
        <w:t>has</w:t>
      </w:r>
      <w:r>
        <w:rPr>
          <w:color w:val="231F20"/>
          <w:spacing w:val="-4"/>
        </w:rPr>
        <w:t xml:space="preserve"> </w:t>
      </w:r>
      <w:r>
        <w:rPr>
          <w:color w:val="231F20"/>
        </w:rPr>
        <w:t>an</w:t>
      </w:r>
      <w:r>
        <w:rPr>
          <w:color w:val="231F20"/>
          <w:spacing w:val="-3"/>
        </w:rPr>
        <w:t xml:space="preserve"> </w:t>
      </w:r>
      <w:r>
        <w:rPr>
          <w:color w:val="231F20"/>
        </w:rPr>
        <w:t>active</w:t>
      </w:r>
      <w:r>
        <w:rPr>
          <w:color w:val="231F20"/>
          <w:spacing w:val="-3"/>
        </w:rPr>
        <w:t xml:space="preserve"> </w:t>
      </w:r>
      <w:r>
        <w:rPr>
          <w:color w:val="231F20"/>
        </w:rPr>
        <w:t>federal</w:t>
      </w:r>
      <w:r>
        <w:rPr>
          <w:color w:val="231F20"/>
          <w:spacing w:val="-3"/>
        </w:rPr>
        <w:t xml:space="preserve"> </w:t>
      </w:r>
      <w:r>
        <w:rPr>
          <w:color w:val="231F20"/>
        </w:rPr>
        <w:t>award</w:t>
      </w:r>
      <w:r>
        <w:rPr>
          <w:color w:val="231F20"/>
          <w:spacing w:val="-3"/>
        </w:rPr>
        <w:t xml:space="preserve"> </w:t>
      </w:r>
      <w:r>
        <w:rPr>
          <w:color w:val="231F20"/>
        </w:rPr>
        <w:t>or</w:t>
      </w:r>
      <w:r>
        <w:rPr>
          <w:color w:val="231F20"/>
          <w:spacing w:val="-3"/>
        </w:rPr>
        <w:t xml:space="preserve"> </w:t>
      </w:r>
      <w:r>
        <w:rPr>
          <w:color w:val="231F20"/>
        </w:rPr>
        <w:t>an</w:t>
      </w:r>
      <w:r>
        <w:rPr>
          <w:color w:val="231F20"/>
          <w:spacing w:val="-3"/>
        </w:rPr>
        <w:t xml:space="preserve"> </w:t>
      </w:r>
      <w:r>
        <w:rPr>
          <w:color w:val="231F20"/>
        </w:rPr>
        <w:t>application</w:t>
      </w:r>
      <w:r>
        <w:rPr>
          <w:color w:val="231F20"/>
          <w:spacing w:val="-3"/>
        </w:rPr>
        <w:t xml:space="preserve"> </w:t>
      </w:r>
      <w:r>
        <w:rPr>
          <w:color w:val="231F20"/>
        </w:rPr>
        <w:t>under</w:t>
      </w:r>
      <w:r>
        <w:rPr>
          <w:color w:val="231F20"/>
          <w:spacing w:val="-3"/>
        </w:rPr>
        <w:t xml:space="preserve"> </w:t>
      </w:r>
      <w:r>
        <w:rPr>
          <w:color w:val="231F20"/>
        </w:rPr>
        <w:t>consideration.</w:t>
      </w:r>
      <w:r>
        <w:rPr>
          <w:color w:val="231F20"/>
          <w:spacing w:val="-3"/>
        </w:rPr>
        <w:t xml:space="preserve"> </w:t>
      </w:r>
      <w:r>
        <w:rPr>
          <w:color w:val="231F20"/>
        </w:rPr>
        <w:t>To</w:t>
      </w:r>
      <w:r>
        <w:rPr>
          <w:color w:val="231F20"/>
          <w:spacing w:val="-3"/>
        </w:rPr>
        <w:t xml:space="preserve"> </w:t>
      </w:r>
      <w:r>
        <w:rPr>
          <w:color w:val="231F20"/>
        </w:rPr>
        <w:t>remain registered in the SAM database after the initial registration, the applicant is required to review and update the registration at least every 12 months from the date of initial registration or from the date of subsequent updates to ensure it is current, accurate, and complete. If applicant entities do not renew their SAM registration, it will expire.</w:t>
      </w:r>
      <w:r>
        <w:rPr>
          <w:color w:val="231F20"/>
          <w:spacing w:val="40"/>
        </w:rPr>
        <w:t xml:space="preserve"> </w:t>
      </w:r>
      <w:r>
        <w:rPr>
          <w:color w:val="231F20"/>
        </w:rPr>
        <w:t>An expired</w:t>
      </w:r>
      <w:r>
        <w:rPr>
          <w:color w:val="231F20"/>
          <w:spacing w:val="-3"/>
        </w:rPr>
        <w:t xml:space="preserve"> </w:t>
      </w:r>
      <w:r>
        <w:rPr>
          <w:color w:val="231F20"/>
        </w:rPr>
        <w:t>registration</w:t>
      </w:r>
      <w:r>
        <w:rPr>
          <w:color w:val="231F20"/>
          <w:spacing w:val="-3"/>
        </w:rPr>
        <w:t xml:space="preserve"> </w:t>
      </w:r>
      <w:r>
        <w:rPr>
          <w:color w:val="231F20"/>
        </w:rPr>
        <w:t>can</w:t>
      </w:r>
      <w:r>
        <w:rPr>
          <w:color w:val="231F20"/>
          <w:spacing w:val="-3"/>
        </w:rPr>
        <w:t xml:space="preserve"> </w:t>
      </w:r>
      <w:r>
        <w:rPr>
          <w:color w:val="231F20"/>
        </w:rPr>
        <w:t>delay</w:t>
      </w:r>
      <w:r>
        <w:rPr>
          <w:color w:val="231F20"/>
          <w:spacing w:val="-3"/>
        </w:rPr>
        <w:t xml:space="preserve"> </w:t>
      </w:r>
      <w:r>
        <w:rPr>
          <w:color w:val="231F20"/>
        </w:rPr>
        <w:t>or</w:t>
      </w:r>
      <w:r>
        <w:rPr>
          <w:color w:val="231F20"/>
          <w:spacing w:val="-3"/>
        </w:rPr>
        <w:t xml:space="preserve"> </w:t>
      </w:r>
      <w:r>
        <w:rPr>
          <w:color w:val="231F20"/>
        </w:rPr>
        <w:t>prevent</w:t>
      </w:r>
      <w:r>
        <w:rPr>
          <w:color w:val="231F20"/>
          <w:spacing w:val="-3"/>
        </w:rPr>
        <w:t xml:space="preserve"> </w:t>
      </w:r>
      <w:r>
        <w:rPr>
          <w:color w:val="231F20"/>
        </w:rPr>
        <w:t>application</w:t>
      </w:r>
      <w:r>
        <w:rPr>
          <w:color w:val="231F20"/>
          <w:spacing w:val="-3"/>
        </w:rPr>
        <w:t xml:space="preserve"> </w:t>
      </w:r>
      <w:r>
        <w:rPr>
          <w:color w:val="231F20"/>
        </w:rPr>
        <w:t>submission</w:t>
      </w:r>
      <w:r>
        <w:rPr>
          <w:color w:val="231F20"/>
          <w:spacing w:val="-3"/>
        </w:rPr>
        <w:t xml:space="preserve"> </w:t>
      </w:r>
      <w:r>
        <w:rPr>
          <w:color w:val="231F20"/>
        </w:rPr>
        <w:t>in</w:t>
      </w:r>
      <w:r>
        <w:rPr>
          <w:color w:val="231F20"/>
          <w:spacing w:val="-3"/>
        </w:rPr>
        <w:t xml:space="preserve"> </w:t>
      </w:r>
      <w:r>
        <w:rPr>
          <w:color w:val="231F20"/>
        </w:rPr>
        <w:t>Grants.gov.</w:t>
      </w:r>
      <w:r>
        <w:rPr>
          <w:color w:val="231F20"/>
          <w:spacing w:val="40"/>
        </w:rPr>
        <w:t xml:space="preserve"> </w:t>
      </w:r>
      <w:r>
        <w:rPr>
          <w:color w:val="231F20"/>
        </w:rPr>
        <w:t>Registration and renewal can take up to ten business days to complete.</w:t>
      </w:r>
      <w:r>
        <w:rPr>
          <w:color w:val="231F20"/>
          <w:spacing w:val="40"/>
        </w:rPr>
        <w:t xml:space="preserve"> </w:t>
      </w:r>
      <w:r>
        <w:rPr>
          <w:color w:val="231F20"/>
        </w:rPr>
        <w:t>For clarification, the applicant is the</w:t>
      </w:r>
      <w:r>
        <w:rPr>
          <w:color w:val="231F20"/>
          <w:spacing w:val="-1"/>
        </w:rPr>
        <w:t xml:space="preserve"> </w:t>
      </w:r>
      <w:r>
        <w:rPr>
          <w:color w:val="231F20"/>
        </w:rPr>
        <w:t>entity</w:t>
      </w:r>
      <w:r>
        <w:rPr>
          <w:color w:val="231F20"/>
          <w:spacing w:val="-1"/>
        </w:rPr>
        <w:t xml:space="preserve"> </w:t>
      </w:r>
      <w:r>
        <w:rPr>
          <w:color w:val="231F20"/>
        </w:rPr>
        <w:t>that</w:t>
      </w:r>
      <w:r>
        <w:rPr>
          <w:color w:val="231F20"/>
          <w:spacing w:val="-1"/>
        </w:rPr>
        <w:t xml:space="preserve"> </w:t>
      </w:r>
      <w:r>
        <w:rPr>
          <w:color w:val="231F20"/>
        </w:rPr>
        <w:t>meets</w:t>
      </w:r>
      <w:r>
        <w:rPr>
          <w:color w:val="231F20"/>
          <w:spacing w:val="-2"/>
        </w:rPr>
        <w:t xml:space="preserve"> </w:t>
      </w:r>
      <w:r>
        <w:rPr>
          <w:color w:val="231F20"/>
        </w:rPr>
        <w:t>the</w:t>
      </w:r>
      <w:r>
        <w:rPr>
          <w:color w:val="231F20"/>
          <w:spacing w:val="-1"/>
        </w:rPr>
        <w:t xml:space="preserve"> </w:t>
      </w:r>
      <w:r>
        <w:rPr>
          <w:color w:val="231F20"/>
        </w:rPr>
        <w:t>eligibility</w:t>
      </w:r>
      <w:r>
        <w:rPr>
          <w:color w:val="231F20"/>
          <w:spacing w:val="-1"/>
        </w:rPr>
        <w:t xml:space="preserve"> </w:t>
      </w:r>
      <w:r>
        <w:rPr>
          <w:color w:val="231F20"/>
        </w:rPr>
        <w:t>criteria</w:t>
      </w:r>
      <w:r>
        <w:rPr>
          <w:color w:val="231F20"/>
          <w:spacing w:val="-1"/>
        </w:rPr>
        <w:t xml:space="preserve"> </w:t>
      </w:r>
      <w:r>
        <w:rPr>
          <w:color w:val="231F20"/>
        </w:rPr>
        <w:t>and</w:t>
      </w:r>
      <w:r>
        <w:rPr>
          <w:color w:val="231F20"/>
          <w:spacing w:val="-1"/>
        </w:rPr>
        <w:t xml:space="preserve"> </w:t>
      </w:r>
      <w:r>
        <w:rPr>
          <w:color w:val="231F20"/>
        </w:rPr>
        <w:t>has</w:t>
      </w:r>
      <w:r>
        <w:rPr>
          <w:color w:val="231F20"/>
          <w:spacing w:val="-2"/>
        </w:rPr>
        <w:t xml:space="preserve"> </w:t>
      </w:r>
      <w:r>
        <w:rPr>
          <w:color w:val="231F20"/>
        </w:rPr>
        <w:t>the</w:t>
      </w:r>
      <w:r>
        <w:rPr>
          <w:color w:val="231F20"/>
          <w:spacing w:val="-1"/>
        </w:rPr>
        <w:t xml:space="preserve"> </w:t>
      </w:r>
      <w:r>
        <w:rPr>
          <w:color w:val="231F20"/>
        </w:rPr>
        <w:t>legal</w:t>
      </w:r>
      <w:r>
        <w:rPr>
          <w:color w:val="231F20"/>
          <w:spacing w:val="-1"/>
        </w:rPr>
        <w:t xml:space="preserve"> </w:t>
      </w:r>
      <w:r>
        <w:rPr>
          <w:color w:val="231F20"/>
        </w:rPr>
        <w:t>authority</w:t>
      </w:r>
      <w:r>
        <w:rPr>
          <w:color w:val="231F20"/>
          <w:spacing w:val="-1"/>
        </w:rPr>
        <w:t xml:space="preserve"> </w:t>
      </w:r>
      <w:r>
        <w:rPr>
          <w:color w:val="231F20"/>
        </w:rPr>
        <w:t>to</w:t>
      </w:r>
      <w:r>
        <w:rPr>
          <w:color w:val="231F20"/>
          <w:spacing w:val="-1"/>
        </w:rPr>
        <w:t xml:space="preserve"> </w:t>
      </w:r>
      <w:r>
        <w:rPr>
          <w:color w:val="231F20"/>
        </w:rPr>
        <w:t>apply</w:t>
      </w:r>
      <w:r>
        <w:rPr>
          <w:color w:val="231F20"/>
          <w:spacing w:val="-1"/>
        </w:rPr>
        <w:t xml:space="preserve"> </w:t>
      </w:r>
      <w:r>
        <w:rPr>
          <w:color w:val="231F20"/>
        </w:rPr>
        <w:t>and</w:t>
      </w:r>
      <w:r>
        <w:rPr>
          <w:color w:val="231F20"/>
          <w:spacing w:val="-1"/>
        </w:rPr>
        <w:t xml:space="preserve"> </w:t>
      </w:r>
      <w:r>
        <w:rPr>
          <w:color w:val="231F20"/>
        </w:rPr>
        <w:t>to</w:t>
      </w:r>
      <w:r>
        <w:rPr>
          <w:color w:val="231F20"/>
          <w:spacing w:val="-1"/>
        </w:rPr>
        <w:t xml:space="preserve"> </w:t>
      </w:r>
      <w:r>
        <w:rPr>
          <w:color w:val="231F20"/>
        </w:rPr>
        <w:t>receive the award. If an applicant has not fully complied with these requirements by the time the Grant Officer is ready to make a federal award, the Grant Officer may determine that the applicant is not qualified to receive a federal award and use that determination as a basis for making a federal award to another applicant.</w:t>
      </w:r>
    </w:p>
    <w:p w14:paraId="759E62D6" w14:textId="77777777" w:rsidR="00226189" w:rsidRDefault="00226189">
      <w:pPr>
        <w:pStyle w:val="BodyText"/>
        <w:ind w:left="0"/>
      </w:pPr>
    </w:p>
    <w:p w14:paraId="5842A606" w14:textId="77777777" w:rsidR="00226189" w:rsidRDefault="00000000">
      <w:pPr>
        <w:pStyle w:val="Heading4"/>
        <w:numPr>
          <w:ilvl w:val="1"/>
          <w:numId w:val="39"/>
        </w:numPr>
        <w:tabs>
          <w:tab w:val="left" w:pos="768"/>
        </w:tabs>
        <w:spacing w:before="0"/>
        <w:ind w:left="768" w:hanging="253"/>
      </w:pPr>
      <w:r>
        <w:rPr>
          <w:color w:val="231F20"/>
        </w:rPr>
        <w:t>Requirement</w:t>
      </w:r>
      <w:r>
        <w:rPr>
          <w:color w:val="231F20"/>
          <w:spacing w:val="-1"/>
        </w:rPr>
        <w:t xml:space="preserve"> </w:t>
      </w:r>
      <w:r>
        <w:rPr>
          <w:color w:val="231F20"/>
        </w:rPr>
        <w:t>for Unique</w:t>
      </w:r>
      <w:r>
        <w:rPr>
          <w:color w:val="231F20"/>
          <w:spacing w:val="-1"/>
        </w:rPr>
        <w:t xml:space="preserve"> </w:t>
      </w:r>
      <w:r>
        <w:rPr>
          <w:color w:val="231F20"/>
        </w:rPr>
        <w:t>Entity Identifier</w:t>
      </w:r>
      <w:r>
        <w:rPr>
          <w:color w:val="231F20"/>
          <w:spacing w:val="-1"/>
        </w:rPr>
        <w:t xml:space="preserve"> </w:t>
      </w:r>
      <w:r>
        <w:rPr>
          <w:color w:val="231F20"/>
        </w:rPr>
        <w:t>(UEI</w:t>
      </w:r>
      <w:r>
        <w:rPr>
          <w:color w:val="231F20"/>
          <w:spacing w:val="-1"/>
        </w:rPr>
        <w:t xml:space="preserve"> </w:t>
      </w:r>
      <w:r>
        <w:rPr>
          <w:color w:val="231F20"/>
          <w:spacing w:val="-2"/>
        </w:rPr>
        <w:t>Number)</w:t>
      </w:r>
    </w:p>
    <w:p w14:paraId="0FE81ECE" w14:textId="235E925F" w:rsidR="00226189" w:rsidRDefault="00000000">
      <w:pPr>
        <w:pStyle w:val="BodyText"/>
        <w:ind w:left="515" w:right="238"/>
      </w:pPr>
      <w:r>
        <w:rPr>
          <w:color w:val="231F20"/>
        </w:rPr>
        <w:t>All</w:t>
      </w:r>
      <w:r>
        <w:rPr>
          <w:color w:val="231F20"/>
          <w:spacing w:val="-3"/>
        </w:rPr>
        <w:t xml:space="preserve"> </w:t>
      </w:r>
      <w:r>
        <w:rPr>
          <w:color w:val="231F20"/>
        </w:rPr>
        <w:t>applicants</w:t>
      </w:r>
      <w:r>
        <w:rPr>
          <w:color w:val="231F20"/>
          <w:spacing w:val="-4"/>
        </w:rPr>
        <w:t xml:space="preserve"> </w:t>
      </w:r>
      <w:r>
        <w:rPr>
          <w:color w:val="231F20"/>
        </w:rPr>
        <w:t>for</w:t>
      </w:r>
      <w:r>
        <w:rPr>
          <w:color w:val="231F20"/>
          <w:spacing w:val="-3"/>
        </w:rPr>
        <w:t xml:space="preserve"> </w:t>
      </w:r>
      <w:r>
        <w:rPr>
          <w:color w:val="231F20"/>
        </w:rPr>
        <w:t>federal</w:t>
      </w:r>
      <w:r>
        <w:rPr>
          <w:color w:val="231F20"/>
          <w:spacing w:val="-3"/>
        </w:rPr>
        <w:t xml:space="preserve"> </w:t>
      </w:r>
      <w:r>
        <w:rPr>
          <w:color w:val="231F20"/>
        </w:rPr>
        <w:t>grant</w:t>
      </w:r>
      <w:r>
        <w:rPr>
          <w:color w:val="231F20"/>
          <w:spacing w:val="-3"/>
        </w:rPr>
        <w:t xml:space="preserve"> </w:t>
      </w:r>
      <w:r>
        <w:rPr>
          <w:color w:val="231F20"/>
        </w:rPr>
        <w:t>and</w:t>
      </w:r>
      <w:r>
        <w:rPr>
          <w:color w:val="231F20"/>
          <w:spacing w:val="-3"/>
        </w:rPr>
        <w:t xml:space="preserve"> </w:t>
      </w:r>
      <w:r>
        <w:rPr>
          <w:color w:val="231F20"/>
        </w:rPr>
        <w:t>funding</w:t>
      </w:r>
      <w:r>
        <w:rPr>
          <w:color w:val="231F20"/>
          <w:spacing w:val="-3"/>
        </w:rPr>
        <w:t xml:space="preserve"> </w:t>
      </w:r>
      <w:r>
        <w:rPr>
          <w:color w:val="231F20"/>
        </w:rPr>
        <w:t>opportunities</w:t>
      </w:r>
      <w:r>
        <w:rPr>
          <w:color w:val="231F20"/>
          <w:spacing w:val="-4"/>
        </w:rPr>
        <w:t xml:space="preserve"> </w:t>
      </w:r>
      <w:r>
        <w:rPr>
          <w:color w:val="231F20"/>
        </w:rPr>
        <w:t>must</w:t>
      </w:r>
      <w:r>
        <w:rPr>
          <w:color w:val="231F20"/>
          <w:spacing w:val="-3"/>
        </w:rPr>
        <w:t xml:space="preserve"> </w:t>
      </w:r>
      <w:r>
        <w:rPr>
          <w:color w:val="231F20"/>
        </w:rPr>
        <w:t>have</w:t>
      </w:r>
      <w:r>
        <w:rPr>
          <w:color w:val="231F20"/>
          <w:spacing w:val="-3"/>
        </w:rPr>
        <w:t xml:space="preserve"> </w:t>
      </w:r>
      <w:r>
        <w:rPr>
          <w:color w:val="231F20"/>
        </w:rPr>
        <w:t>a</w:t>
      </w:r>
      <w:r>
        <w:rPr>
          <w:color w:val="231F20"/>
          <w:spacing w:val="-3"/>
        </w:rPr>
        <w:t xml:space="preserve"> </w:t>
      </w:r>
      <w:r>
        <w:rPr>
          <w:color w:val="231F20"/>
        </w:rPr>
        <w:t>UEI</w:t>
      </w:r>
      <w:r>
        <w:rPr>
          <w:color w:val="231F20"/>
          <w:spacing w:val="-3"/>
        </w:rPr>
        <w:t xml:space="preserve"> </w:t>
      </w:r>
      <w:r>
        <w:rPr>
          <w:color w:val="231F20"/>
        </w:rPr>
        <w:t>and</w:t>
      </w:r>
      <w:r>
        <w:rPr>
          <w:color w:val="231F20"/>
          <w:spacing w:val="-3"/>
        </w:rPr>
        <w:t xml:space="preserve"> </w:t>
      </w:r>
      <w:r>
        <w:rPr>
          <w:color w:val="231F20"/>
        </w:rPr>
        <w:t>must</w:t>
      </w:r>
      <w:r>
        <w:rPr>
          <w:color w:val="231F20"/>
          <w:spacing w:val="-3"/>
        </w:rPr>
        <w:t xml:space="preserve"> </w:t>
      </w:r>
      <w:r>
        <w:rPr>
          <w:color w:val="231F20"/>
        </w:rPr>
        <w:t>supply their UEI on the SF-424.</w:t>
      </w:r>
      <w:r>
        <w:rPr>
          <w:color w:val="231F20"/>
          <w:spacing w:val="40"/>
        </w:rPr>
        <w:t xml:space="preserve"> </w:t>
      </w:r>
      <w:r>
        <w:rPr>
          <w:color w:val="231F20"/>
        </w:rPr>
        <w:t>The UEI is a 12-character alphanumeric code that uniquely identifies</w:t>
      </w:r>
      <w:r>
        <w:rPr>
          <w:color w:val="231F20"/>
          <w:spacing w:val="-3"/>
        </w:rPr>
        <w:t xml:space="preserve"> </w:t>
      </w:r>
      <w:r>
        <w:rPr>
          <w:color w:val="231F20"/>
        </w:rPr>
        <w:t>all</w:t>
      </w:r>
      <w:r>
        <w:rPr>
          <w:color w:val="231F20"/>
          <w:spacing w:val="-2"/>
        </w:rPr>
        <w:t xml:space="preserve"> </w:t>
      </w:r>
      <w:r>
        <w:rPr>
          <w:color w:val="231F20"/>
        </w:rPr>
        <w:t>entities.</w:t>
      </w:r>
      <w:r>
        <w:rPr>
          <w:color w:val="231F20"/>
          <w:spacing w:val="40"/>
        </w:rPr>
        <w:t xml:space="preserve"> </w:t>
      </w:r>
      <w:r>
        <w:rPr>
          <w:color w:val="231F20"/>
        </w:rPr>
        <w:t>Any</w:t>
      </w:r>
      <w:r>
        <w:rPr>
          <w:color w:val="231F20"/>
          <w:spacing w:val="-2"/>
        </w:rPr>
        <w:t xml:space="preserve"> </w:t>
      </w:r>
      <w:r>
        <w:rPr>
          <w:color w:val="231F20"/>
        </w:rPr>
        <w:t>entity</w:t>
      </w:r>
      <w:r>
        <w:rPr>
          <w:color w:val="231F20"/>
          <w:spacing w:val="-2"/>
        </w:rPr>
        <w:t xml:space="preserve"> </w:t>
      </w:r>
      <w:r>
        <w:rPr>
          <w:color w:val="231F20"/>
        </w:rPr>
        <w:t>registering</w:t>
      </w:r>
      <w:r>
        <w:rPr>
          <w:color w:val="231F20"/>
          <w:spacing w:val="-2"/>
        </w:rPr>
        <w:t xml:space="preserve"> </w:t>
      </w:r>
      <w:r>
        <w:rPr>
          <w:color w:val="231F20"/>
        </w:rPr>
        <w:t>to</w:t>
      </w:r>
      <w:r>
        <w:rPr>
          <w:color w:val="231F20"/>
          <w:spacing w:val="-2"/>
        </w:rPr>
        <w:t xml:space="preserve"> </w:t>
      </w:r>
      <w:r>
        <w:rPr>
          <w:color w:val="231F20"/>
        </w:rPr>
        <w:t>do</w:t>
      </w:r>
      <w:r>
        <w:rPr>
          <w:color w:val="231F20"/>
          <w:spacing w:val="-2"/>
        </w:rPr>
        <w:t xml:space="preserve"> </w:t>
      </w:r>
      <w:r>
        <w:rPr>
          <w:color w:val="231F20"/>
        </w:rPr>
        <w:t>business</w:t>
      </w:r>
      <w:r>
        <w:rPr>
          <w:color w:val="231F20"/>
          <w:spacing w:val="-3"/>
        </w:rPr>
        <w:t xml:space="preserve"> </w:t>
      </w:r>
      <w:r>
        <w:rPr>
          <w:color w:val="231F20"/>
        </w:rPr>
        <w:t>with</w:t>
      </w:r>
      <w:r>
        <w:rPr>
          <w:color w:val="231F20"/>
          <w:spacing w:val="-2"/>
        </w:rPr>
        <w:t xml:space="preserve"> </w:t>
      </w:r>
      <w:r>
        <w:rPr>
          <w:color w:val="231F20"/>
        </w:rPr>
        <w:t>the</w:t>
      </w:r>
      <w:r>
        <w:rPr>
          <w:color w:val="231F20"/>
          <w:spacing w:val="-2"/>
        </w:rPr>
        <w:t xml:space="preserve"> </w:t>
      </w:r>
      <w:r>
        <w:rPr>
          <w:color w:val="231F20"/>
        </w:rPr>
        <w:t>government</w:t>
      </w:r>
      <w:r>
        <w:rPr>
          <w:color w:val="231F20"/>
          <w:spacing w:val="-2"/>
        </w:rPr>
        <w:t xml:space="preserve"> </w:t>
      </w:r>
      <w:r>
        <w:rPr>
          <w:color w:val="231F20"/>
        </w:rPr>
        <w:t>is</w:t>
      </w:r>
      <w:r>
        <w:rPr>
          <w:color w:val="231F20"/>
          <w:spacing w:val="-3"/>
        </w:rPr>
        <w:t xml:space="preserve"> </w:t>
      </w:r>
      <w:r>
        <w:rPr>
          <w:color w:val="231F20"/>
        </w:rPr>
        <w:t>required to have one.</w:t>
      </w:r>
      <w:r>
        <w:rPr>
          <w:color w:val="231F20"/>
          <w:spacing w:val="40"/>
        </w:rPr>
        <w:t xml:space="preserve"> </w:t>
      </w:r>
      <w:r>
        <w:rPr>
          <w:color w:val="231F20"/>
        </w:rPr>
        <w:t>UEIs are issued by SAM.gov and are a part of an entity’s record in the Entity Information section of SAM.gov.</w:t>
      </w:r>
      <w:r>
        <w:rPr>
          <w:color w:val="231F20"/>
          <w:spacing w:val="40"/>
        </w:rPr>
        <w:t xml:space="preserve"> </w:t>
      </w:r>
      <w:r>
        <w:rPr>
          <w:color w:val="231F20"/>
        </w:rPr>
        <w:t xml:space="preserve">If your organization does not have a UEI, one can be obtained for free at </w:t>
      </w:r>
      <w:hyperlink r:id="rId21" w:history="1">
        <w:r w:rsidRPr="009F754C">
          <w:rPr>
            <w:rStyle w:val="Hyperlink"/>
          </w:rPr>
          <w:t>https://sam.gov</w:t>
        </w:r>
      </w:hyperlink>
      <w:r>
        <w:rPr>
          <w:color w:val="231F20"/>
        </w:rPr>
        <w:t>.</w:t>
      </w:r>
    </w:p>
    <w:p w14:paraId="56F28A85" w14:textId="77777777" w:rsidR="00226189" w:rsidRDefault="00226189">
      <w:pPr>
        <w:sectPr w:rsidR="00226189">
          <w:pgSz w:w="12240" w:h="15840"/>
          <w:pgMar w:top="1420" w:right="1300" w:bottom="1260" w:left="1300" w:header="0" w:footer="1062" w:gutter="0"/>
          <w:cols w:space="720"/>
        </w:sectPr>
      </w:pPr>
    </w:p>
    <w:p w14:paraId="31B8E74F" w14:textId="77777777" w:rsidR="00226189" w:rsidRDefault="00000000">
      <w:pPr>
        <w:pStyle w:val="BodyText"/>
        <w:spacing w:before="76"/>
        <w:ind w:left="515" w:right="251"/>
      </w:pPr>
      <w:r>
        <w:rPr>
          <w:color w:val="231F20"/>
        </w:rPr>
        <w:lastRenderedPageBreak/>
        <w:t>Grant</w:t>
      </w:r>
      <w:r>
        <w:rPr>
          <w:color w:val="231F20"/>
          <w:spacing w:val="-4"/>
        </w:rPr>
        <w:t xml:space="preserve"> </w:t>
      </w:r>
      <w:r>
        <w:rPr>
          <w:color w:val="231F20"/>
        </w:rPr>
        <w:t>recipients</w:t>
      </w:r>
      <w:r>
        <w:rPr>
          <w:color w:val="231F20"/>
          <w:spacing w:val="-5"/>
        </w:rPr>
        <w:t xml:space="preserve"> </w:t>
      </w:r>
      <w:r>
        <w:rPr>
          <w:color w:val="231F20"/>
        </w:rPr>
        <w:t>authorized</w:t>
      </w:r>
      <w:r>
        <w:rPr>
          <w:color w:val="231F20"/>
          <w:spacing w:val="-4"/>
        </w:rPr>
        <w:t xml:space="preserve"> </w:t>
      </w:r>
      <w:r>
        <w:rPr>
          <w:color w:val="231F20"/>
        </w:rPr>
        <w:t>to</w:t>
      </w:r>
      <w:r>
        <w:rPr>
          <w:color w:val="231F20"/>
          <w:spacing w:val="-4"/>
        </w:rPr>
        <w:t xml:space="preserve"> </w:t>
      </w:r>
      <w:r>
        <w:rPr>
          <w:color w:val="231F20"/>
        </w:rPr>
        <w:t>make</w:t>
      </w:r>
      <w:r>
        <w:rPr>
          <w:color w:val="231F20"/>
          <w:spacing w:val="-4"/>
        </w:rPr>
        <w:t xml:space="preserve"> </w:t>
      </w:r>
      <w:r>
        <w:rPr>
          <w:color w:val="231F20"/>
        </w:rPr>
        <w:t>subawards</w:t>
      </w:r>
      <w:r>
        <w:rPr>
          <w:color w:val="231F20"/>
          <w:spacing w:val="-5"/>
        </w:rPr>
        <w:t xml:space="preserve"> </w:t>
      </w:r>
      <w:r>
        <w:rPr>
          <w:color w:val="231F20"/>
        </w:rPr>
        <w:t>must</w:t>
      </w:r>
      <w:r>
        <w:rPr>
          <w:color w:val="231F20"/>
          <w:spacing w:val="-4"/>
        </w:rPr>
        <w:t xml:space="preserve"> </w:t>
      </w:r>
      <w:r>
        <w:rPr>
          <w:color w:val="231F20"/>
        </w:rPr>
        <w:t>meet</w:t>
      </w:r>
      <w:r>
        <w:rPr>
          <w:color w:val="231F20"/>
          <w:spacing w:val="-4"/>
        </w:rPr>
        <w:t xml:space="preserve"> </w:t>
      </w:r>
      <w:r>
        <w:rPr>
          <w:color w:val="231F20"/>
        </w:rPr>
        <w:t>these</w:t>
      </w:r>
      <w:r>
        <w:rPr>
          <w:color w:val="231F20"/>
          <w:spacing w:val="-4"/>
        </w:rPr>
        <w:t xml:space="preserve"> </w:t>
      </w:r>
      <w:r>
        <w:rPr>
          <w:color w:val="231F20"/>
        </w:rPr>
        <w:t>requirements</w:t>
      </w:r>
      <w:r>
        <w:rPr>
          <w:color w:val="231F20"/>
          <w:spacing w:val="-5"/>
        </w:rPr>
        <w:t xml:space="preserve"> </w:t>
      </w:r>
      <w:r>
        <w:rPr>
          <w:color w:val="231F20"/>
        </w:rPr>
        <w:t>related</w:t>
      </w:r>
      <w:r>
        <w:rPr>
          <w:color w:val="231F20"/>
          <w:spacing w:val="-4"/>
        </w:rPr>
        <w:t xml:space="preserve"> </w:t>
      </w:r>
      <w:r>
        <w:rPr>
          <w:color w:val="231F20"/>
        </w:rPr>
        <w:t xml:space="preserve">to </w:t>
      </w:r>
      <w:r>
        <w:rPr>
          <w:color w:val="231F20"/>
          <w:spacing w:val="-2"/>
        </w:rPr>
        <w:t>UEIs:</w:t>
      </w:r>
    </w:p>
    <w:p w14:paraId="1D8E971F" w14:textId="77777777" w:rsidR="00226189" w:rsidRDefault="00000000">
      <w:pPr>
        <w:pStyle w:val="ListParagraph"/>
        <w:numPr>
          <w:ilvl w:val="0"/>
          <w:numId w:val="30"/>
        </w:numPr>
        <w:tabs>
          <w:tab w:val="left" w:pos="1235"/>
        </w:tabs>
        <w:spacing w:before="140"/>
        <w:ind w:right="758"/>
        <w:rPr>
          <w:sz w:val="24"/>
        </w:rPr>
      </w:pPr>
      <w:r>
        <w:rPr>
          <w:color w:val="231F20"/>
          <w:sz w:val="24"/>
        </w:rPr>
        <w:t>Grant</w:t>
      </w:r>
      <w:r>
        <w:rPr>
          <w:color w:val="231F20"/>
          <w:spacing w:val="-4"/>
          <w:sz w:val="24"/>
        </w:rPr>
        <w:t xml:space="preserve"> </w:t>
      </w:r>
      <w:r>
        <w:rPr>
          <w:color w:val="231F20"/>
          <w:sz w:val="24"/>
        </w:rPr>
        <w:t>recipients</w:t>
      </w:r>
      <w:r>
        <w:rPr>
          <w:color w:val="231F20"/>
          <w:spacing w:val="-5"/>
          <w:sz w:val="24"/>
        </w:rPr>
        <w:t xml:space="preserve"> </w:t>
      </w:r>
      <w:r>
        <w:rPr>
          <w:color w:val="231F20"/>
          <w:sz w:val="24"/>
        </w:rPr>
        <w:t>must</w:t>
      </w:r>
      <w:r>
        <w:rPr>
          <w:color w:val="231F20"/>
          <w:spacing w:val="-4"/>
          <w:sz w:val="24"/>
        </w:rPr>
        <w:t xml:space="preserve"> </w:t>
      </w:r>
      <w:r>
        <w:rPr>
          <w:color w:val="231F20"/>
          <w:sz w:val="24"/>
        </w:rPr>
        <w:t>notify</w:t>
      </w:r>
      <w:r>
        <w:rPr>
          <w:color w:val="231F20"/>
          <w:spacing w:val="-4"/>
          <w:sz w:val="24"/>
        </w:rPr>
        <w:t xml:space="preserve"> </w:t>
      </w:r>
      <w:r>
        <w:rPr>
          <w:color w:val="231F20"/>
          <w:sz w:val="24"/>
        </w:rPr>
        <w:t>potential</w:t>
      </w:r>
      <w:r>
        <w:rPr>
          <w:color w:val="231F20"/>
          <w:spacing w:val="-4"/>
          <w:sz w:val="24"/>
        </w:rPr>
        <w:t xml:space="preserve"> </w:t>
      </w:r>
      <w:r>
        <w:rPr>
          <w:color w:val="231F20"/>
          <w:sz w:val="24"/>
        </w:rPr>
        <w:t>subrecipients</w:t>
      </w:r>
      <w:r>
        <w:rPr>
          <w:color w:val="231F20"/>
          <w:spacing w:val="-5"/>
          <w:sz w:val="24"/>
        </w:rPr>
        <w:t xml:space="preserve"> </w:t>
      </w:r>
      <w:r>
        <w:rPr>
          <w:color w:val="231F20"/>
          <w:sz w:val="24"/>
        </w:rPr>
        <w:t>that</w:t>
      </w:r>
      <w:r>
        <w:rPr>
          <w:color w:val="231F20"/>
          <w:spacing w:val="-4"/>
          <w:sz w:val="24"/>
        </w:rPr>
        <w:t xml:space="preserve"> </w:t>
      </w:r>
      <w:r>
        <w:rPr>
          <w:color w:val="231F20"/>
          <w:sz w:val="24"/>
        </w:rPr>
        <w:t>no</w:t>
      </w:r>
      <w:r>
        <w:rPr>
          <w:color w:val="231F20"/>
          <w:spacing w:val="-4"/>
          <w:sz w:val="24"/>
        </w:rPr>
        <w:t xml:space="preserve"> </w:t>
      </w:r>
      <w:r>
        <w:rPr>
          <w:color w:val="231F20"/>
          <w:sz w:val="24"/>
        </w:rPr>
        <w:t>entity</w:t>
      </w:r>
      <w:r>
        <w:rPr>
          <w:color w:val="231F20"/>
          <w:spacing w:val="-4"/>
          <w:sz w:val="24"/>
        </w:rPr>
        <w:t xml:space="preserve"> </w:t>
      </w:r>
      <w:r>
        <w:rPr>
          <w:color w:val="231F20"/>
          <w:sz w:val="24"/>
        </w:rPr>
        <w:t>may</w:t>
      </w:r>
      <w:r>
        <w:rPr>
          <w:color w:val="231F20"/>
          <w:spacing w:val="-4"/>
          <w:sz w:val="24"/>
        </w:rPr>
        <w:t xml:space="preserve"> </w:t>
      </w:r>
      <w:r>
        <w:rPr>
          <w:color w:val="231F20"/>
          <w:sz w:val="24"/>
        </w:rPr>
        <w:t>receive</w:t>
      </w:r>
      <w:r>
        <w:rPr>
          <w:color w:val="231F20"/>
          <w:spacing w:val="-4"/>
          <w:sz w:val="24"/>
        </w:rPr>
        <w:t xml:space="preserve"> </w:t>
      </w:r>
      <w:r>
        <w:rPr>
          <w:color w:val="231F20"/>
          <w:sz w:val="24"/>
        </w:rPr>
        <w:t>a subaward unless the entity has provided its UEI.</w:t>
      </w:r>
    </w:p>
    <w:p w14:paraId="02483670" w14:textId="77777777" w:rsidR="00226189" w:rsidRDefault="00000000">
      <w:pPr>
        <w:pStyle w:val="ListParagraph"/>
        <w:numPr>
          <w:ilvl w:val="0"/>
          <w:numId w:val="30"/>
        </w:numPr>
        <w:tabs>
          <w:tab w:val="left" w:pos="1235"/>
        </w:tabs>
        <w:ind w:right="245"/>
        <w:rPr>
          <w:sz w:val="24"/>
        </w:rPr>
      </w:pPr>
      <w:r>
        <w:rPr>
          <w:color w:val="231F20"/>
          <w:sz w:val="24"/>
        </w:rPr>
        <w:t>Grant</w:t>
      </w:r>
      <w:r>
        <w:rPr>
          <w:color w:val="231F20"/>
          <w:spacing w:val="-3"/>
          <w:sz w:val="24"/>
        </w:rPr>
        <w:t xml:space="preserve"> </w:t>
      </w:r>
      <w:r>
        <w:rPr>
          <w:color w:val="231F20"/>
          <w:sz w:val="24"/>
        </w:rPr>
        <w:t>recipients</w:t>
      </w:r>
      <w:r>
        <w:rPr>
          <w:color w:val="231F20"/>
          <w:spacing w:val="-4"/>
          <w:sz w:val="24"/>
        </w:rPr>
        <w:t xml:space="preserve"> </w:t>
      </w:r>
      <w:r>
        <w:rPr>
          <w:color w:val="231F20"/>
          <w:sz w:val="24"/>
        </w:rPr>
        <w:t>may</w:t>
      </w:r>
      <w:r>
        <w:rPr>
          <w:color w:val="231F20"/>
          <w:spacing w:val="-3"/>
          <w:sz w:val="24"/>
        </w:rPr>
        <w:t xml:space="preserve"> </w:t>
      </w:r>
      <w:r>
        <w:rPr>
          <w:color w:val="231F20"/>
          <w:sz w:val="24"/>
        </w:rPr>
        <w:t>not</w:t>
      </w:r>
      <w:r>
        <w:rPr>
          <w:color w:val="231F20"/>
          <w:spacing w:val="-3"/>
          <w:sz w:val="24"/>
        </w:rPr>
        <w:t xml:space="preserve"> </w:t>
      </w:r>
      <w:r>
        <w:rPr>
          <w:color w:val="231F20"/>
          <w:sz w:val="24"/>
        </w:rPr>
        <w:t>make</w:t>
      </w:r>
      <w:r>
        <w:rPr>
          <w:color w:val="231F20"/>
          <w:spacing w:val="-3"/>
          <w:sz w:val="24"/>
        </w:rPr>
        <w:t xml:space="preserve"> </w:t>
      </w:r>
      <w:r>
        <w:rPr>
          <w:color w:val="231F20"/>
          <w:sz w:val="24"/>
        </w:rPr>
        <w:t>a</w:t>
      </w:r>
      <w:r>
        <w:rPr>
          <w:color w:val="231F20"/>
          <w:spacing w:val="-3"/>
          <w:sz w:val="24"/>
        </w:rPr>
        <w:t xml:space="preserve"> </w:t>
      </w:r>
      <w:r>
        <w:rPr>
          <w:color w:val="231F20"/>
          <w:sz w:val="24"/>
        </w:rPr>
        <w:t>subaward</w:t>
      </w:r>
      <w:r>
        <w:rPr>
          <w:color w:val="231F20"/>
          <w:spacing w:val="-3"/>
          <w:sz w:val="24"/>
        </w:rPr>
        <w:t xml:space="preserve"> </w:t>
      </w:r>
      <w:r>
        <w:rPr>
          <w:color w:val="231F20"/>
          <w:sz w:val="24"/>
        </w:rPr>
        <w:t>to</w:t>
      </w:r>
      <w:r>
        <w:rPr>
          <w:color w:val="231F20"/>
          <w:spacing w:val="-3"/>
          <w:sz w:val="24"/>
        </w:rPr>
        <w:t xml:space="preserve"> </w:t>
      </w:r>
      <w:r>
        <w:rPr>
          <w:color w:val="231F20"/>
          <w:sz w:val="24"/>
        </w:rPr>
        <w:t>an</w:t>
      </w:r>
      <w:r>
        <w:rPr>
          <w:color w:val="231F20"/>
          <w:spacing w:val="-3"/>
          <w:sz w:val="24"/>
        </w:rPr>
        <w:t xml:space="preserve"> </w:t>
      </w:r>
      <w:r>
        <w:rPr>
          <w:color w:val="231F20"/>
          <w:sz w:val="24"/>
        </w:rPr>
        <w:t>entity</w:t>
      </w:r>
      <w:r>
        <w:rPr>
          <w:color w:val="231F20"/>
          <w:spacing w:val="-3"/>
          <w:sz w:val="24"/>
        </w:rPr>
        <w:t xml:space="preserve"> </w:t>
      </w:r>
      <w:r>
        <w:rPr>
          <w:color w:val="231F20"/>
          <w:sz w:val="24"/>
        </w:rPr>
        <w:t>unless</w:t>
      </w:r>
      <w:r>
        <w:rPr>
          <w:color w:val="231F20"/>
          <w:spacing w:val="-4"/>
          <w:sz w:val="24"/>
        </w:rPr>
        <w:t xml:space="preserve"> </w:t>
      </w:r>
      <w:r>
        <w:rPr>
          <w:color w:val="231F20"/>
          <w:sz w:val="24"/>
        </w:rPr>
        <w:t>the</w:t>
      </w:r>
      <w:r>
        <w:rPr>
          <w:color w:val="231F20"/>
          <w:spacing w:val="-3"/>
          <w:sz w:val="24"/>
        </w:rPr>
        <w:t xml:space="preserve"> </w:t>
      </w:r>
      <w:r>
        <w:rPr>
          <w:color w:val="231F20"/>
          <w:sz w:val="24"/>
        </w:rPr>
        <w:t>entity</w:t>
      </w:r>
      <w:r>
        <w:rPr>
          <w:color w:val="231F20"/>
          <w:spacing w:val="-3"/>
          <w:sz w:val="24"/>
        </w:rPr>
        <w:t xml:space="preserve"> </w:t>
      </w:r>
      <w:r>
        <w:rPr>
          <w:color w:val="231F20"/>
          <w:sz w:val="24"/>
        </w:rPr>
        <w:t>has</w:t>
      </w:r>
      <w:r>
        <w:rPr>
          <w:color w:val="231F20"/>
          <w:spacing w:val="-4"/>
          <w:sz w:val="24"/>
        </w:rPr>
        <w:t xml:space="preserve"> </w:t>
      </w:r>
      <w:r>
        <w:rPr>
          <w:color w:val="231F20"/>
          <w:sz w:val="24"/>
        </w:rPr>
        <w:t>provided its UEI.</w:t>
      </w:r>
    </w:p>
    <w:p w14:paraId="275D26AE" w14:textId="77777777" w:rsidR="00226189" w:rsidRDefault="00000000">
      <w:pPr>
        <w:pStyle w:val="BodyText"/>
        <w:spacing w:before="149"/>
        <w:ind w:left="515"/>
      </w:pPr>
      <w:r>
        <w:rPr>
          <w:color w:val="231F20"/>
        </w:rPr>
        <w:t>See Appendix A</w:t>
      </w:r>
      <w:r>
        <w:rPr>
          <w:color w:val="231F20"/>
          <w:spacing w:val="-1"/>
        </w:rPr>
        <w:t xml:space="preserve"> </w:t>
      </w:r>
      <w:r>
        <w:rPr>
          <w:color w:val="231F20"/>
        </w:rPr>
        <w:t xml:space="preserve">to 2 CFR Part </w:t>
      </w:r>
      <w:r>
        <w:rPr>
          <w:color w:val="231F20"/>
          <w:spacing w:val="-5"/>
        </w:rPr>
        <w:t>25.</w:t>
      </w:r>
    </w:p>
    <w:p w14:paraId="3BA19956" w14:textId="77777777" w:rsidR="00226189" w:rsidRDefault="00226189">
      <w:pPr>
        <w:pStyle w:val="BodyText"/>
        <w:ind w:left="0"/>
      </w:pPr>
    </w:p>
    <w:p w14:paraId="41844498" w14:textId="77777777" w:rsidR="00226189" w:rsidRDefault="00000000">
      <w:pPr>
        <w:pStyle w:val="Heading4"/>
        <w:numPr>
          <w:ilvl w:val="1"/>
          <w:numId w:val="39"/>
        </w:numPr>
        <w:tabs>
          <w:tab w:val="left" w:pos="741"/>
        </w:tabs>
        <w:spacing w:before="0"/>
        <w:ind w:left="741" w:hanging="226"/>
      </w:pPr>
      <w:r>
        <w:rPr>
          <w:color w:val="231F20"/>
        </w:rPr>
        <w:t>SF-424</w:t>
      </w:r>
      <w:r>
        <w:rPr>
          <w:color w:val="231F20"/>
          <w:spacing w:val="-3"/>
        </w:rPr>
        <w:t xml:space="preserve"> </w:t>
      </w:r>
      <w:r>
        <w:rPr>
          <w:color w:val="231F20"/>
        </w:rPr>
        <w:t>Application</w:t>
      </w:r>
      <w:r>
        <w:rPr>
          <w:color w:val="231F20"/>
          <w:spacing w:val="-3"/>
        </w:rPr>
        <w:t xml:space="preserve"> </w:t>
      </w:r>
      <w:r>
        <w:rPr>
          <w:color w:val="231F20"/>
        </w:rPr>
        <w:t>for</w:t>
      </w:r>
      <w:r>
        <w:rPr>
          <w:color w:val="231F20"/>
          <w:spacing w:val="-3"/>
        </w:rPr>
        <w:t xml:space="preserve"> </w:t>
      </w:r>
      <w:r>
        <w:rPr>
          <w:color w:val="231F20"/>
        </w:rPr>
        <w:t>Federal</w:t>
      </w:r>
      <w:r>
        <w:rPr>
          <w:color w:val="231F20"/>
          <w:spacing w:val="-2"/>
        </w:rPr>
        <w:t xml:space="preserve"> Assistance</w:t>
      </w:r>
    </w:p>
    <w:p w14:paraId="703E3981" w14:textId="2FE84B59" w:rsidR="009F754C" w:rsidRDefault="00000000">
      <w:pPr>
        <w:pStyle w:val="BodyText"/>
        <w:ind w:left="515" w:right="251"/>
        <w:rPr>
          <w:color w:val="231F20"/>
        </w:rPr>
      </w:pPr>
      <w:r>
        <w:rPr>
          <w:color w:val="231F20"/>
        </w:rPr>
        <w:t xml:space="preserve">Applicants must complete the SF-424, Application for Federal Assistance, available at </w:t>
      </w:r>
      <w:r w:rsidR="009F754C" w:rsidRPr="009F754C">
        <w:rPr>
          <w:color w:val="3953A4"/>
          <w:u w:val="single" w:color="3953A4"/>
        </w:rPr>
        <w:t>https://apply07.grants.gov/apply/forms/sample/SF424_4_0-V4.0.pdf</w:t>
      </w:r>
      <w:r w:rsidR="00D92BFF" w:rsidRPr="00D92BFF">
        <w:rPr>
          <w:color w:val="000000" w:themeColor="text1"/>
        </w:rPr>
        <w:t>.</w:t>
      </w:r>
      <w:r>
        <w:rPr>
          <w:color w:val="3953A4"/>
        </w:rPr>
        <w:t xml:space="preserve"> </w:t>
      </w:r>
      <w:r>
        <w:rPr>
          <w:color w:val="231F20"/>
        </w:rPr>
        <w:t>The SF-424 instructions are also available on Grants.gov:</w:t>
      </w:r>
    </w:p>
    <w:p w14:paraId="0A485895" w14:textId="53D95FA9" w:rsidR="00226189" w:rsidRDefault="00000000">
      <w:pPr>
        <w:pStyle w:val="BodyText"/>
        <w:ind w:left="515" w:right="251"/>
      </w:pPr>
      <w:hyperlink r:id="rId22" w:history="1">
        <w:r w:rsidR="009F754C" w:rsidRPr="009F754C">
          <w:rPr>
            <w:rStyle w:val="Hyperlink"/>
          </w:rPr>
          <w:t>https://apply07.grants.gov/apply/forms/instructions/SF424_4_0-V4.0-Instructions.pdf</w:t>
        </w:r>
      </w:hyperlink>
      <w:r w:rsidR="009F754C">
        <w:rPr>
          <w:color w:val="231F20"/>
        </w:rPr>
        <w:t>. The SF-424 must clearly identify the applicant and must be signed by an individual with authority to enter into an award agreement. Upon confirmation of an award, the individual signing the SF-424 on behalf of the applicant is considered the Authorized Representative of the applicant. As stated in block 21 of the SF-424 form, signature</w:t>
      </w:r>
      <w:r w:rsidR="009F754C">
        <w:rPr>
          <w:color w:val="231F20"/>
          <w:spacing w:val="-3"/>
        </w:rPr>
        <w:t xml:space="preserve"> </w:t>
      </w:r>
      <w:r w:rsidR="009F754C">
        <w:rPr>
          <w:color w:val="231F20"/>
        </w:rPr>
        <w:t>of</w:t>
      </w:r>
      <w:r w:rsidR="009F754C">
        <w:rPr>
          <w:color w:val="231F20"/>
          <w:spacing w:val="-3"/>
        </w:rPr>
        <w:t xml:space="preserve"> </w:t>
      </w:r>
      <w:r w:rsidR="009F754C">
        <w:rPr>
          <w:color w:val="231F20"/>
        </w:rPr>
        <w:t>the</w:t>
      </w:r>
      <w:r w:rsidR="009F754C">
        <w:rPr>
          <w:color w:val="231F20"/>
          <w:spacing w:val="-3"/>
        </w:rPr>
        <w:t xml:space="preserve"> </w:t>
      </w:r>
      <w:r w:rsidR="009F754C">
        <w:rPr>
          <w:color w:val="231F20"/>
        </w:rPr>
        <w:t>Authorized</w:t>
      </w:r>
      <w:r w:rsidR="009F754C">
        <w:rPr>
          <w:color w:val="231F20"/>
          <w:spacing w:val="-3"/>
        </w:rPr>
        <w:t xml:space="preserve"> </w:t>
      </w:r>
      <w:r w:rsidR="009F754C">
        <w:rPr>
          <w:color w:val="231F20"/>
        </w:rPr>
        <w:t>Representative</w:t>
      </w:r>
      <w:r w:rsidR="009F754C">
        <w:rPr>
          <w:color w:val="231F20"/>
          <w:spacing w:val="-3"/>
        </w:rPr>
        <w:t xml:space="preserve"> </w:t>
      </w:r>
      <w:r w:rsidR="009F754C">
        <w:rPr>
          <w:color w:val="231F20"/>
        </w:rPr>
        <w:t>on</w:t>
      </w:r>
      <w:r w:rsidR="009F754C">
        <w:rPr>
          <w:color w:val="231F20"/>
          <w:spacing w:val="-3"/>
        </w:rPr>
        <w:t xml:space="preserve"> </w:t>
      </w:r>
      <w:r w:rsidR="009F754C">
        <w:rPr>
          <w:color w:val="231F20"/>
        </w:rPr>
        <w:t>the</w:t>
      </w:r>
      <w:r w:rsidR="009F754C">
        <w:rPr>
          <w:color w:val="231F20"/>
          <w:spacing w:val="-3"/>
        </w:rPr>
        <w:t xml:space="preserve"> </w:t>
      </w:r>
      <w:r w:rsidR="009F754C">
        <w:rPr>
          <w:color w:val="231F20"/>
        </w:rPr>
        <w:t>SF-424</w:t>
      </w:r>
      <w:r w:rsidR="009F754C">
        <w:rPr>
          <w:color w:val="231F20"/>
          <w:spacing w:val="-3"/>
        </w:rPr>
        <w:t xml:space="preserve"> </w:t>
      </w:r>
      <w:r w:rsidR="009F754C">
        <w:rPr>
          <w:color w:val="231F20"/>
        </w:rPr>
        <w:t>certifies</w:t>
      </w:r>
      <w:r w:rsidR="009F754C">
        <w:rPr>
          <w:color w:val="231F20"/>
          <w:spacing w:val="-4"/>
        </w:rPr>
        <w:t xml:space="preserve"> </w:t>
      </w:r>
      <w:r w:rsidR="009F754C">
        <w:rPr>
          <w:color w:val="231F20"/>
        </w:rPr>
        <w:t>that</w:t>
      </w:r>
      <w:r w:rsidR="009F754C">
        <w:rPr>
          <w:color w:val="231F20"/>
          <w:spacing w:val="-3"/>
        </w:rPr>
        <w:t xml:space="preserve"> </w:t>
      </w:r>
      <w:r w:rsidR="009F754C">
        <w:rPr>
          <w:color w:val="231F20"/>
        </w:rPr>
        <w:t>the</w:t>
      </w:r>
      <w:r w:rsidR="009F754C">
        <w:rPr>
          <w:color w:val="231F20"/>
          <w:spacing w:val="-3"/>
        </w:rPr>
        <w:t xml:space="preserve"> </w:t>
      </w:r>
      <w:r w:rsidR="009F754C">
        <w:rPr>
          <w:color w:val="231F20"/>
        </w:rPr>
        <w:t>organization</w:t>
      </w:r>
      <w:r w:rsidR="009F754C">
        <w:rPr>
          <w:color w:val="231F20"/>
          <w:spacing w:val="-3"/>
        </w:rPr>
        <w:t xml:space="preserve"> </w:t>
      </w:r>
      <w:r w:rsidR="009F754C">
        <w:rPr>
          <w:color w:val="231F20"/>
        </w:rPr>
        <w:t>is</w:t>
      </w:r>
      <w:r w:rsidR="009F754C">
        <w:rPr>
          <w:color w:val="231F20"/>
          <w:spacing w:val="-4"/>
        </w:rPr>
        <w:t xml:space="preserve"> </w:t>
      </w:r>
      <w:r w:rsidR="009F754C">
        <w:rPr>
          <w:color w:val="231F20"/>
        </w:rPr>
        <w:t xml:space="preserve">in compliance with the Assurances and Certifications form SF-424B, available at </w:t>
      </w:r>
      <w:hyperlink r:id="rId23" w:history="1">
        <w:r w:rsidR="00D71FA5" w:rsidRPr="00D71FA5">
          <w:rPr>
            <w:rStyle w:val="Hyperlink"/>
          </w:rPr>
          <w:t>https://apply07.grants.gov/apply/forms/sample/SF424B-V1.1.pdf</w:t>
        </w:r>
      </w:hyperlink>
      <w:r w:rsidR="00D71FA5">
        <w:rPr>
          <w:color w:val="231F20"/>
        </w:rPr>
        <w:t xml:space="preserve">.  </w:t>
      </w:r>
      <w:r w:rsidR="009F754C">
        <w:rPr>
          <w:color w:val="231F20"/>
        </w:rPr>
        <w:t>The</w:t>
      </w:r>
      <w:r w:rsidR="009F754C">
        <w:rPr>
          <w:color w:val="231F20"/>
          <w:spacing w:val="-9"/>
        </w:rPr>
        <w:t xml:space="preserve"> </w:t>
      </w:r>
      <w:r w:rsidR="009F754C">
        <w:rPr>
          <w:color w:val="231F20"/>
        </w:rPr>
        <w:t>SF-424B</w:t>
      </w:r>
      <w:r w:rsidR="009F754C">
        <w:rPr>
          <w:color w:val="231F20"/>
          <w:spacing w:val="-9"/>
        </w:rPr>
        <w:t xml:space="preserve"> </w:t>
      </w:r>
      <w:r w:rsidR="009F754C">
        <w:rPr>
          <w:color w:val="231F20"/>
        </w:rPr>
        <w:t>is</w:t>
      </w:r>
      <w:r w:rsidR="009F754C">
        <w:rPr>
          <w:color w:val="231F20"/>
          <w:spacing w:val="-10"/>
        </w:rPr>
        <w:t xml:space="preserve"> </w:t>
      </w:r>
      <w:r w:rsidR="009F754C">
        <w:rPr>
          <w:color w:val="231F20"/>
        </w:rPr>
        <w:t>not required to be submitted with the application.</w:t>
      </w:r>
    </w:p>
    <w:p w14:paraId="147B0C0C" w14:textId="77777777" w:rsidR="00226189" w:rsidRDefault="00226189">
      <w:pPr>
        <w:pStyle w:val="BodyText"/>
        <w:ind w:left="0"/>
      </w:pPr>
    </w:p>
    <w:p w14:paraId="4F89D983" w14:textId="77777777" w:rsidR="00226189" w:rsidRDefault="00000000">
      <w:pPr>
        <w:pStyle w:val="BodyText"/>
        <w:ind w:left="515"/>
      </w:pPr>
      <w:r>
        <w:rPr>
          <w:color w:val="231F20"/>
        </w:rPr>
        <w:t>Box 8b should include the applicant's Employer Identification Number (EIN) as applicable. Domestic</w:t>
      </w:r>
      <w:r>
        <w:rPr>
          <w:color w:val="231F20"/>
          <w:spacing w:val="-3"/>
        </w:rPr>
        <w:t xml:space="preserve"> </w:t>
      </w:r>
      <w:r>
        <w:rPr>
          <w:color w:val="231F20"/>
        </w:rPr>
        <w:t>entities</w:t>
      </w:r>
      <w:r>
        <w:rPr>
          <w:color w:val="231F20"/>
          <w:spacing w:val="-4"/>
        </w:rPr>
        <w:t xml:space="preserve"> </w:t>
      </w:r>
      <w:r>
        <w:rPr>
          <w:color w:val="231F20"/>
        </w:rPr>
        <w:t>should</w:t>
      </w:r>
      <w:r>
        <w:rPr>
          <w:color w:val="231F20"/>
          <w:spacing w:val="-3"/>
        </w:rPr>
        <w:t xml:space="preserve"> </w:t>
      </w:r>
      <w:r>
        <w:rPr>
          <w:color w:val="231F20"/>
        </w:rPr>
        <w:t>have</w:t>
      </w:r>
      <w:r>
        <w:rPr>
          <w:color w:val="231F20"/>
          <w:spacing w:val="-3"/>
        </w:rPr>
        <w:t xml:space="preserve"> </w:t>
      </w:r>
      <w:r>
        <w:rPr>
          <w:color w:val="231F20"/>
        </w:rPr>
        <w:t>an</w:t>
      </w:r>
      <w:r>
        <w:rPr>
          <w:color w:val="231F20"/>
          <w:spacing w:val="-3"/>
        </w:rPr>
        <w:t xml:space="preserve"> </w:t>
      </w:r>
      <w:r>
        <w:rPr>
          <w:color w:val="231F20"/>
        </w:rPr>
        <w:t>EIN</w:t>
      </w:r>
      <w:r>
        <w:rPr>
          <w:color w:val="231F20"/>
          <w:spacing w:val="-4"/>
        </w:rPr>
        <w:t xml:space="preserve"> </w:t>
      </w:r>
      <w:r>
        <w:rPr>
          <w:color w:val="231F20"/>
        </w:rPr>
        <w:t>whereas</w:t>
      </w:r>
      <w:r>
        <w:rPr>
          <w:color w:val="231F20"/>
          <w:spacing w:val="-4"/>
        </w:rPr>
        <w:t xml:space="preserve"> </w:t>
      </w:r>
      <w:r>
        <w:rPr>
          <w:color w:val="231F20"/>
        </w:rPr>
        <w:t>international</w:t>
      </w:r>
      <w:r>
        <w:rPr>
          <w:color w:val="231F20"/>
          <w:spacing w:val="-3"/>
        </w:rPr>
        <w:t xml:space="preserve"> </w:t>
      </w:r>
      <w:r>
        <w:rPr>
          <w:color w:val="231F20"/>
        </w:rPr>
        <w:t>entities</w:t>
      </w:r>
      <w:r>
        <w:rPr>
          <w:color w:val="231F20"/>
          <w:spacing w:val="-4"/>
        </w:rPr>
        <w:t xml:space="preserve"> </w:t>
      </w:r>
      <w:r>
        <w:rPr>
          <w:color w:val="231F20"/>
        </w:rPr>
        <w:t>may</w:t>
      </w:r>
      <w:r>
        <w:rPr>
          <w:color w:val="231F20"/>
          <w:spacing w:val="-3"/>
        </w:rPr>
        <w:t xml:space="preserve"> </w:t>
      </w:r>
      <w:r>
        <w:rPr>
          <w:color w:val="231F20"/>
        </w:rPr>
        <w:t>or</w:t>
      </w:r>
      <w:r>
        <w:rPr>
          <w:color w:val="231F20"/>
          <w:spacing w:val="-3"/>
        </w:rPr>
        <w:t xml:space="preserve"> </w:t>
      </w:r>
      <w:r>
        <w:rPr>
          <w:color w:val="231F20"/>
        </w:rPr>
        <w:t>may</w:t>
      </w:r>
      <w:r>
        <w:rPr>
          <w:color w:val="231F20"/>
          <w:spacing w:val="-3"/>
        </w:rPr>
        <w:t xml:space="preserve"> </w:t>
      </w:r>
      <w:r>
        <w:rPr>
          <w:color w:val="231F20"/>
        </w:rPr>
        <w:t>not</w:t>
      </w:r>
      <w:r>
        <w:rPr>
          <w:color w:val="231F20"/>
          <w:spacing w:val="-3"/>
        </w:rPr>
        <w:t xml:space="preserve"> </w:t>
      </w:r>
      <w:r>
        <w:rPr>
          <w:color w:val="231F20"/>
        </w:rPr>
        <w:t>have</w:t>
      </w:r>
      <w:r>
        <w:rPr>
          <w:color w:val="231F20"/>
          <w:spacing w:val="-3"/>
        </w:rPr>
        <w:t xml:space="preserve"> </w:t>
      </w:r>
      <w:r>
        <w:rPr>
          <w:color w:val="231F20"/>
        </w:rPr>
        <w:t>an EIN.</w:t>
      </w:r>
      <w:r>
        <w:rPr>
          <w:color w:val="231F20"/>
          <w:spacing w:val="40"/>
        </w:rPr>
        <w:t xml:space="preserve"> </w:t>
      </w:r>
      <w:r>
        <w:rPr>
          <w:color w:val="231F20"/>
        </w:rPr>
        <w:t>For international entities without an EIN, this box should be marked 44-4444444.</w:t>
      </w:r>
    </w:p>
    <w:p w14:paraId="766A566C" w14:textId="337CFAB2" w:rsidR="00226189" w:rsidRDefault="00000000">
      <w:pPr>
        <w:pStyle w:val="BodyText"/>
        <w:ind w:left="515" w:right="146"/>
        <w:rPr>
          <w:color w:val="231F20"/>
        </w:rPr>
      </w:pPr>
      <w:r>
        <w:rPr>
          <w:color w:val="231F20"/>
        </w:rPr>
        <w:t xml:space="preserve">Further information on the EIN is available at </w:t>
      </w:r>
      <w:hyperlink r:id="rId24" w:history="1">
        <w:r w:rsidR="00615B6A" w:rsidRPr="00F35FBF">
          <w:rPr>
            <w:rStyle w:val="Hyperlink"/>
          </w:rPr>
          <w:t>https://www.irs.gov/businesses/small-businesses-self-employed/apply-for-an-employer-identification-number-ein-online</w:t>
        </w:r>
      </w:hyperlink>
      <w:r w:rsidR="00615B6A">
        <w:rPr>
          <w:color w:val="231F20"/>
        </w:rPr>
        <w:t>.</w:t>
      </w:r>
    </w:p>
    <w:p w14:paraId="68825349" w14:textId="77777777" w:rsidR="00226189" w:rsidRDefault="00226189">
      <w:pPr>
        <w:pStyle w:val="BodyText"/>
        <w:ind w:left="0"/>
      </w:pPr>
    </w:p>
    <w:p w14:paraId="6AC200A4" w14:textId="77777777" w:rsidR="00226189" w:rsidRDefault="00000000">
      <w:pPr>
        <w:pStyle w:val="BodyText"/>
        <w:ind w:left="515" w:right="188"/>
      </w:pPr>
      <w:r>
        <w:rPr>
          <w:color w:val="231F20"/>
        </w:rPr>
        <w:t>IMPORTANT NOTE for applicants with non-U.S. addresses: On the SF-424, page 1, Section</w:t>
      </w:r>
      <w:r>
        <w:rPr>
          <w:color w:val="231F20"/>
          <w:spacing w:val="-3"/>
        </w:rPr>
        <w:t xml:space="preserve"> </w:t>
      </w:r>
      <w:r>
        <w:rPr>
          <w:color w:val="231F20"/>
        </w:rPr>
        <w:t>8d,</w:t>
      </w:r>
      <w:r>
        <w:rPr>
          <w:color w:val="231F20"/>
          <w:spacing w:val="-3"/>
        </w:rPr>
        <w:t xml:space="preserve"> </w:t>
      </w:r>
      <w:r>
        <w:rPr>
          <w:color w:val="231F20"/>
        </w:rPr>
        <w:t>please</w:t>
      </w:r>
      <w:r>
        <w:rPr>
          <w:color w:val="231F20"/>
          <w:spacing w:val="-3"/>
        </w:rPr>
        <w:t xml:space="preserve"> </w:t>
      </w:r>
      <w:r>
        <w:rPr>
          <w:color w:val="231F20"/>
        </w:rPr>
        <w:t>enter</w:t>
      </w:r>
      <w:r>
        <w:rPr>
          <w:color w:val="231F20"/>
          <w:spacing w:val="-3"/>
        </w:rPr>
        <w:t xml:space="preserve"> </w:t>
      </w:r>
      <w:r>
        <w:rPr>
          <w:color w:val="231F20"/>
        </w:rPr>
        <w:t>“DC”</w:t>
      </w:r>
      <w:r>
        <w:rPr>
          <w:color w:val="231F20"/>
          <w:spacing w:val="-3"/>
        </w:rPr>
        <w:t xml:space="preserve"> </w:t>
      </w:r>
      <w:r>
        <w:rPr>
          <w:color w:val="231F20"/>
        </w:rPr>
        <w:t>into</w:t>
      </w:r>
      <w:r>
        <w:rPr>
          <w:color w:val="231F20"/>
          <w:spacing w:val="-3"/>
        </w:rPr>
        <w:t xml:space="preserve"> </w:t>
      </w:r>
      <w:r>
        <w:rPr>
          <w:color w:val="231F20"/>
        </w:rPr>
        <w:t>the</w:t>
      </w:r>
      <w:r>
        <w:rPr>
          <w:color w:val="231F20"/>
          <w:spacing w:val="-3"/>
        </w:rPr>
        <w:t xml:space="preserve"> </w:t>
      </w:r>
      <w:r>
        <w:rPr>
          <w:color w:val="231F20"/>
        </w:rPr>
        <w:t>State</w:t>
      </w:r>
      <w:r>
        <w:rPr>
          <w:color w:val="231F20"/>
          <w:spacing w:val="-3"/>
        </w:rPr>
        <w:t xml:space="preserve"> </w:t>
      </w:r>
      <w:r>
        <w:rPr>
          <w:color w:val="231F20"/>
        </w:rPr>
        <w:t>field</w:t>
      </w:r>
      <w:r>
        <w:rPr>
          <w:color w:val="231F20"/>
          <w:spacing w:val="-3"/>
        </w:rPr>
        <w:t xml:space="preserve"> </w:t>
      </w:r>
      <w:r>
        <w:rPr>
          <w:color w:val="231F20"/>
        </w:rPr>
        <w:t>and</w:t>
      </w:r>
      <w:r>
        <w:rPr>
          <w:color w:val="231F20"/>
          <w:spacing w:val="-3"/>
        </w:rPr>
        <w:t xml:space="preserve"> </w:t>
      </w:r>
      <w:r>
        <w:rPr>
          <w:color w:val="231F20"/>
        </w:rPr>
        <w:t>"20210"</w:t>
      </w:r>
      <w:r>
        <w:rPr>
          <w:color w:val="231F20"/>
          <w:spacing w:val="-4"/>
        </w:rPr>
        <w:t xml:space="preserve"> </w:t>
      </w:r>
      <w:r>
        <w:rPr>
          <w:color w:val="231F20"/>
        </w:rPr>
        <w:t>into</w:t>
      </w:r>
      <w:r>
        <w:rPr>
          <w:color w:val="231F20"/>
          <w:spacing w:val="-3"/>
        </w:rPr>
        <w:t xml:space="preserve"> </w:t>
      </w:r>
      <w:r>
        <w:rPr>
          <w:color w:val="231F20"/>
        </w:rPr>
        <w:t>the</w:t>
      </w:r>
      <w:r>
        <w:rPr>
          <w:color w:val="231F20"/>
          <w:spacing w:val="-3"/>
        </w:rPr>
        <w:t xml:space="preserve"> </w:t>
      </w:r>
      <w:r>
        <w:rPr>
          <w:color w:val="231F20"/>
        </w:rPr>
        <w:t>Zip/Postal</w:t>
      </w:r>
      <w:r>
        <w:rPr>
          <w:color w:val="231F20"/>
          <w:spacing w:val="-3"/>
        </w:rPr>
        <w:t xml:space="preserve"> </w:t>
      </w:r>
      <w:r>
        <w:rPr>
          <w:color w:val="231F20"/>
        </w:rPr>
        <w:t>Code</w:t>
      </w:r>
      <w:r>
        <w:rPr>
          <w:color w:val="231F20"/>
          <w:spacing w:val="-3"/>
        </w:rPr>
        <w:t xml:space="preserve"> </w:t>
      </w:r>
      <w:r>
        <w:rPr>
          <w:color w:val="231F20"/>
        </w:rPr>
        <w:t>field. This is extremely important for ensuring your application is received by USDOL.</w:t>
      </w:r>
    </w:p>
    <w:p w14:paraId="2F9F8DB6" w14:textId="77777777" w:rsidR="00226189" w:rsidRDefault="00226189">
      <w:pPr>
        <w:pStyle w:val="BodyText"/>
        <w:ind w:left="0"/>
      </w:pPr>
    </w:p>
    <w:p w14:paraId="170C5BCE" w14:textId="77777777" w:rsidR="00226189" w:rsidRDefault="00000000">
      <w:pPr>
        <w:pStyle w:val="Heading4"/>
        <w:numPr>
          <w:ilvl w:val="1"/>
          <w:numId w:val="39"/>
        </w:numPr>
        <w:tabs>
          <w:tab w:val="left" w:pos="768"/>
        </w:tabs>
        <w:spacing w:before="0"/>
        <w:ind w:left="768" w:hanging="253"/>
      </w:pPr>
      <w:r>
        <w:rPr>
          <w:color w:val="231F20"/>
        </w:rPr>
        <w:t>SF-424A</w:t>
      </w:r>
      <w:r>
        <w:rPr>
          <w:color w:val="231F20"/>
          <w:spacing w:val="-9"/>
        </w:rPr>
        <w:t xml:space="preserve"> </w:t>
      </w:r>
      <w:r>
        <w:rPr>
          <w:color w:val="231F20"/>
        </w:rPr>
        <w:t>Budget</w:t>
      </w:r>
      <w:r>
        <w:rPr>
          <w:color w:val="231F20"/>
          <w:spacing w:val="-9"/>
        </w:rPr>
        <w:t xml:space="preserve"> </w:t>
      </w:r>
      <w:r>
        <w:rPr>
          <w:color w:val="231F20"/>
        </w:rPr>
        <w:t>Information</w:t>
      </w:r>
      <w:r>
        <w:rPr>
          <w:color w:val="231F20"/>
          <w:spacing w:val="-9"/>
        </w:rPr>
        <w:t xml:space="preserve"> </w:t>
      </w:r>
      <w:r>
        <w:rPr>
          <w:color w:val="231F20"/>
        </w:rPr>
        <w:t>(Non-Construction</w:t>
      </w:r>
      <w:r>
        <w:rPr>
          <w:color w:val="231F20"/>
          <w:spacing w:val="-8"/>
        </w:rPr>
        <w:t xml:space="preserve"> </w:t>
      </w:r>
      <w:r>
        <w:rPr>
          <w:color w:val="231F20"/>
          <w:spacing w:val="-2"/>
        </w:rPr>
        <w:t>Programs)</w:t>
      </w:r>
    </w:p>
    <w:p w14:paraId="502ABBC3" w14:textId="29E4B548" w:rsidR="00226189" w:rsidRDefault="00000000">
      <w:pPr>
        <w:pStyle w:val="BodyText"/>
        <w:ind w:left="515" w:right="1563"/>
      </w:pPr>
      <w:r>
        <w:rPr>
          <w:color w:val="231F20"/>
        </w:rPr>
        <w:t>Applicants</w:t>
      </w:r>
      <w:r>
        <w:rPr>
          <w:color w:val="231F20"/>
          <w:spacing w:val="-5"/>
        </w:rPr>
        <w:t xml:space="preserve"> </w:t>
      </w:r>
      <w:r>
        <w:rPr>
          <w:color w:val="231F20"/>
        </w:rPr>
        <w:t>must</w:t>
      </w:r>
      <w:r>
        <w:rPr>
          <w:color w:val="231F20"/>
          <w:spacing w:val="-4"/>
        </w:rPr>
        <w:t xml:space="preserve"> </w:t>
      </w:r>
      <w:r>
        <w:rPr>
          <w:color w:val="231F20"/>
        </w:rPr>
        <w:t>complete</w:t>
      </w:r>
      <w:r>
        <w:rPr>
          <w:color w:val="231F20"/>
          <w:spacing w:val="-4"/>
        </w:rPr>
        <w:t xml:space="preserve"> </w:t>
      </w:r>
      <w:r>
        <w:rPr>
          <w:color w:val="231F20"/>
        </w:rPr>
        <w:t>the</w:t>
      </w:r>
      <w:r>
        <w:rPr>
          <w:color w:val="231F20"/>
          <w:spacing w:val="-4"/>
        </w:rPr>
        <w:t xml:space="preserve"> </w:t>
      </w:r>
      <w:r>
        <w:rPr>
          <w:color w:val="231F20"/>
        </w:rPr>
        <w:t>SF-424A</w:t>
      </w:r>
      <w:r>
        <w:rPr>
          <w:color w:val="231F20"/>
          <w:spacing w:val="-5"/>
        </w:rPr>
        <w:t xml:space="preserve"> </w:t>
      </w:r>
      <w:r>
        <w:rPr>
          <w:color w:val="231F20"/>
        </w:rPr>
        <w:t>Budget</w:t>
      </w:r>
      <w:r>
        <w:rPr>
          <w:color w:val="231F20"/>
          <w:spacing w:val="-4"/>
        </w:rPr>
        <w:t xml:space="preserve"> </w:t>
      </w:r>
      <w:r>
        <w:rPr>
          <w:color w:val="231F20"/>
        </w:rPr>
        <w:t>Information</w:t>
      </w:r>
      <w:r>
        <w:rPr>
          <w:color w:val="231F20"/>
          <w:spacing w:val="-4"/>
        </w:rPr>
        <w:t xml:space="preserve"> </w:t>
      </w:r>
      <w:r>
        <w:rPr>
          <w:color w:val="231F20"/>
        </w:rPr>
        <w:t>Form,</w:t>
      </w:r>
      <w:r>
        <w:rPr>
          <w:color w:val="231F20"/>
          <w:spacing w:val="-4"/>
        </w:rPr>
        <w:t xml:space="preserve"> </w:t>
      </w:r>
      <w:r>
        <w:rPr>
          <w:color w:val="231F20"/>
        </w:rPr>
        <w:t>available</w:t>
      </w:r>
      <w:r>
        <w:rPr>
          <w:color w:val="231F20"/>
          <w:spacing w:val="-4"/>
        </w:rPr>
        <w:t xml:space="preserve"> </w:t>
      </w:r>
      <w:r>
        <w:rPr>
          <w:color w:val="231F20"/>
        </w:rPr>
        <w:t xml:space="preserve">at </w:t>
      </w:r>
      <w:hyperlink r:id="rId25" w:anchor="sortby%3D1">
        <w:r w:rsidR="00615B6A" w:rsidRPr="00615B6A">
          <w:t xml:space="preserve"> </w:t>
        </w:r>
        <w:r w:rsidR="00615B6A" w:rsidRPr="00615B6A">
          <w:rPr>
            <w:color w:val="3953A4"/>
            <w:spacing w:val="-2"/>
            <w:u w:val="single" w:color="3953A4"/>
          </w:rPr>
          <w:t>https://apply07.grants.gov/apply/forms/readonly/SF424A-V1.0.pdf</w:t>
        </w:r>
        <w:r>
          <w:rPr>
            <w:color w:val="231F20"/>
            <w:spacing w:val="-2"/>
          </w:rPr>
          <w:t>.</w:t>
        </w:r>
      </w:hyperlink>
    </w:p>
    <w:p w14:paraId="1271FE16" w14:textId="77777777" w:rsidR="00226189" w:rsidRDefault="00000000">
      <w:pPr>
        <w:pStyle w:val="Heading4"/>
        <w:numPr>
          <w:ilvl w:val="1"/>
          <w:numId w:val="39"/>
        </w:numPr>
        <w:tabs>
          <w:tab w:val="left" w:pos="741"/>
        </w:tabs>
        <w:ind w:left="515" w:right="436" w:firstLine="0"/>
      </w:pPr>
      <w:r>
        <w:rPr>
          <w:color w:val="231F20"/>
        </w:rPr>
        <w:t>Budget</w:t>
      </w:r>
      <w:r>
        <w:rPr>
          <w:color w:val="231F20"/>
          <w:spacing w:val="-4"/>
        </w:rPr>
        <w:t xml:space="preserve"> </w:t>
      </w:r>
      <w:r>
        <w:rPr>
          <w:color w:val="231F20"/>
        </w:rPr>
        <w:t>Summary,</w:t>
      </w:r>
      <w:r>
        <w:rPr>
          <w:color w:val="231F20"/>
          <w:spacing w:val="-4"/>
        </w:rPr>
        <w:t xml:space="preserve"> </w:t>
      </w:r>
      <w:r>
        <w:rPr>
          <w:color w:val="231F20"/>
        </w:rPr>
        <w:t>Line-Item</w:t>
      </w:r>
      <w:r>
        <w:rPr>
          <w:color w:val="231F20"/>
          <w:spacing w:val="-4"/>
        </w:rPr>
        <w:t xml:space="preserve"> </w:t>
      </w:r>
      <w:r>
        <w:rPr>
          <w:color w:val="231F20"/>
        </w:rPr>
        <w:t>Budgets,</w:t>
      </w:r>
      <w:r>
        <w:rPr>
          <w:color w:val="231F20"/>
          <w:spacing w:val="-4"/>
        </w:rPr>
        <w:t xml:space="preserve"> </w:t>
      </w:r>
      <w:r>
        <w:rPr>
          <w:color w:val="231F20"/>
        </w:rPr>
        <w:t>and</w:t>
      </w:r>
      <w:r>
        <w:rPr>
          <w:color w:val="231F20"/>
          <w:spacing w:val="-5"/>
        </w:rPr>
        <w:t xml:space="preserve"> </w:t>
      </w:r>
      <w:r>
        <w:rPr>
          <w:color w:val="231F20"/>
        </w:rPr>
        <w:t>Accompanying</w:t>
      </w:r>
      <w:r>
        <w:rPr>
          <w:color w:val="231F20"/>
          <w:spacing w:val="-4"/>
        </w:rPr>
        <w:t xml:space="preserve"> </w:t>
      </w:r>
      <w:r>
        <w:rPr>
          <w:color w:val="231F20"/>
        </w:rPr>
        <w:t>Budget</w:t>
      </w:r>
      <w:r>
        <w:rPr>
          <w:color w:val="231F20"/>
          <w:spacing w:val="-4"/>
        </w:rPr>
        <w:t xml:space="preserve"> </w:t>
      </w:r>
      <w:r>
        <w:rPr>
          <w:color w:val="231F20"/>
        </w:rPr>
        <w:t>Narrative</w:t>
      </w:r>
      <w:r>
        <w:rPr>
          <w:color w:val="231F20"/>
          <w:spacing w:val="-4"/>
        </w:rPr>
        <w:t xml:space="preserve"> </w:t>
      </w:r>
      <w:r>
        <w:rPr>
          <w:color w:val="231F20"/>
        </w:rPr>
        <w:t>(up</w:t>
      </w:r>
      <w:r>
        <w:rPr>
          <w:color w:val="231F20"/>
          <w:spacing w:val="-5"/>
        </w:rPr>
        <w:t xml:space="preserve"> </w:t>
      </w:r>
      <w:r>
        <w:rPr>
          <w:color w:val="231F20"/>
        </w:rPr>
        <w:t>to 10 points)</w:t>
      </w:r>
    </w:p>
    <w:p w14:paraId="3A2D4817" w14:textId="77777777" w:rsidR="00226189" w:rsidRDefault="00000000">
      <w:pPr>
        <w:pStyle w:val="BodyText"/>
        <w:ind w:left="515" w:right="155"/>
      </w:pPr>
      <w:r>
        <w:rPr>
          <w:color w:val="231F20"/>
        </w:rPr>
        <w:t>The Cost Proposal must include a summary budget for the proposed project overall, along with</w:t>
      </w:r>
      <w:r>
        <w:rPr>
          <w:color w:val="231F20"/>
          <w:spacing w:val="-3"/>
        </w:rPr>
        <w:t xml:space="preserve"> </w:t>
      </w:r>
      <w:r>
        <w:rPr>
          <w:color w:val="231F20"/>
        </w:rPr>
        <w:t>line-item</w:t>
      </w:r>
      <w:r>
        <w:rPr>
          <w:color w:val="231F20"/>
          <w:spacing w:val="-3"/>
        </w:rPr>
        <w:t xml:space="preserve"> </w:t>
      </w:r>
      <w:r>
        <w:rPr>
          <w:color w:val="231F20"/>
        </w:rPr>
        <w:t>budgets</w:t>
      </w:r>
      <w:r>
        <w:rPr>
          <w:color w:val="231F20"/>
          <w:spacing w:val="-4"/>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applicant</w:t>
      </w:r>
      <w:r>
        <w:rPr>
          <w:color w:val="231F20"/>
          <w:spacing w:val="-3"/>
        </w:rPr>
        <w:t xml:space="preserve"> </w:t>
      </w:r>
      <w:r>
        <w:rPr>
          <w:color w:val="231F20"/>
        </w:rPr>
        <w:t>and</w:t>
      </w:r>
      <w:r>
        <w:rPr>
          <w:color w:val="231F20"/>
          <w:spacing w:val="-3"/>
        </w:rPr>
        <w:t xml:space="preserve"> </w:t>
      </w:r>
      <w:r>
        <w:rPr>
          <w:color w:val="231F20"/>
        </w:rPr>
        <w:t>each</w:t>
      </w:r>
      <w:r>
        <w:rPr>
          <w:color w:val="231F20"/>
          <w:spacing w:val="-3"/>
        </w:rPr>
        <w:t xml:space="preserve"> </w:t>
      </w:r>
      <w:r>
        <w:rPr>
          <w:color w:val="231F20"/>
        </w:rPr>
        <w:t>proposed</w:t>
      </w:r>
      <w:r>
        <w:rPr>
          <w:color w:val="231F20"/>
          <w:spacing w:val="-3"/>
        </w:rPr>
        <w:t xml:space="preserve"> </w:t>
      </w:r>
      <w:r>
        <w:rPr>
          <w:color w:val="231F20"/>
        </w:rPr>
        <w:t>subrecipient.</w:t>
      </w:r>
      <w:r>
        <w:rPr>
          <w:color w:val="231F20"/>
          <w:spacing w:val="-3"/>
        </w:rPr>
        <w:t xml:space="preserve"> </w:t>
      </w:r>
      <w:r>
        <w:rPr>
          <w:color w:val="231F20"/>
        </w:rPr>
        <w:t>The</w:t>
      </w:r>
      <w:r>
        <w:rPr>
          <w:color w:val="231F20"/>
          <w:spacing w:val="-3"/>
        </w:rPr>
        <w:t xml:space="preserve"> </w:t>
      </w:r>
      <w:r>
        <w:rPr>
          <w:color w:val="231F20"/>
        </w:rPr>
        <w:t>applicant's</w:t>
      </w:r>
      <w:r>
        <w:rPr>
          <w:color w:val="231F20"/>
          <w:spacing w:val="-4"/>
        </w:rPr>
        <w:t xml:space="preserve"> </w:t>
      </w:r>
      <w:r>
        <w:rPr>
          <w:color w:val="231F20"/>
        </w:rPr>
        <w:t>Cost Proposal will be evaluated based on how well it supports the overall project strategy, as well as for how clear and reasonable the applicant’s plans are for allocation of proposed project funds, taking into consideration the nature and scope of proposed project activities, and related costs associated with such activities.</w:t>
      </w:r>
    </w:p>
    <w:p w14:paraId="763379BC" w14:textId="77777777" w:rsidR="00226189" w:rsidRDefault="00226189">
      <w:pPr>
        <w:sectPr w:rsidR="00226189">
          <w:pgSz w:w="12240" w:h="15840"/>
          <w:pgMar w:top="1640" w:right="1300" w:bottom="1260" w:left="1300" w:header="0" w:footer="1062" w:gutter="0"/>
          <w:cols w:space="720"/>
        </w:sectPr>
      </w:pPr>
    </w:p>
    <w:p w14:paraId="2FD22A44" w14:textId="77777777" w:rsidR="00226189" w:rsidRDefault="00000000">
      <w:pPr>
        <w:pStyle w:val="ListParagraph"/>
        <w:numPr>
          <w:ilvl w:val="0"/>
          <w:numId w:val="29"/>
        </w:numPr>
        <w:tabs>
          <w:tab w:val="left" w:pos="1234"/>
        </w:tabs>
        <w:spacing w:before="80"/>
        <w:ind w:left="1234" w:hanging="359"/>
        <w:rPr>
          <w:sz w:val="24"/>
        </w:rPr>
      </w:pPr>
      <w:r>
        <w:rPr>
          <w:color w:val="231F20"/>
          <w:sz w:val="24"/>
        </w:rPr>
        <w:lastRenderedPageBreak/>
        <w:t xml:space="preserve">Budget </w:t>
      </w:r>
      <w:r>
        <w:rPr>
          <w:color w:val="231F20"/>
          <w:spacing w:val="-2"/>
          <w:sz w:val="24"/>
        </w:rPr>
        <w:t>Summary</w:t>
      </w:r>
    </w:p>
    <w:p w14:paraId="2CAC4E0B" w14:textId="77777777" w:rsidR="00226189" w:rsidRDefault="00000000">
      <w:pPr>
        <w:pStyle w:val="BodyText"/>
        <w:spacing w:before="19"/>
        <w:ind w:left="890"/>
      </w:pPr>
      <w:r>
        <w:rPr>
          <w:color w:val="231F20"/>
        </w:rPr>
        <w:t>Applicants</w:t>
      </w:r>
      <w:r>
        <w:rPr>
          <w:color w:val="231F20"/>
          <w:spacing w:val="-4"/>
        </w:rPr>
        <w:t xml:space="preserve"> </w:t>
      </w:r>
      <w:r>
        <w:rPr>
          <w:color w:val="231F20"/>
        </w:rPr>
        <w:t>must</w:t>
      </w:r>
      <w:r>
        <w:rPr>
          <w:color w:val="231F20"/>
          <w:spacing w:val="-3"/>
        </w:rPr>
        <w:t xml:space="preserve"> </w:t>
      </w:r>
      <w:r>
        <w:rPr>
          <w:color w:val="231F20"/>
        </w:rPr>
        <w:t>provide</w:t>
      </w:r>
      <w:r>
        <w:rPr>
          <w:color w:val="231F20"/>
          <w:spacing w:val="-3"/>
        </w:rPr>
        <w:t xml:space="preserve"> </w:t>
      </w:r>
      <w:r>
        <w:rPr>
          <w:color w:val="231F20"/>
        </w:rPr>
        <w:t>a</w:t>
      </w:r>
      <w:r>
        <w:rPr>
          <w:color w:val="231F20"/>
          <w:spacing w:val="-3"/>
        </w:rPr>
        <w:t xml:space="preserve"> </w:t>
      </w:r>
      <w:r>
        <w:rPr>
          <w:color w:val="231F20"/>
        </w:rPr>
        <w:t>budget</w:t>
      </w:r>
      <w:r>
        <w:rPr>
          <w:color w:val="231F20"/>
          <w:spacing w:val="-3"/>
        </w:rPr>
        <w:t xml:space="preserve"> </w:t>
      </w:r>
      <w:r>
        <w:rPr>
          <w:color w:val="231F20"/>
        </w:rPr>
        <w:t>summary</w:t>
      </w:r>
      <w:r>
        <w:rPr>
          <w:color w:val="231F20"/>
          <w:spacing w:val="-3"/>
        </w:rPr>
        <w:t xml:space="preserve"> </w:t>
      </w:r>
      <w:r>
        <w:rPr>
          <w:color w:val="231F20"/>
        </w:rPr>
        <w:t>showing</w:t>
      </w:r>
      <w:r>
        <w:rPr>
          <w:color w:val="231F20"/>
          <w:spacing w:val="-3"/>
        </w:rPr>
        <w:t xml:space="preserve"> </w:t>
      </w:r>
      <w:r>
        <w:rPr>
          <w:color w:val="231F20"/>
        </w:rPr>
        <w:t>totals</w:t>
      </w:r>
      <w:r>
        <w:rPr>
          <w:color w:val="231F20"/>
          <w:spacing w:val="-4"/>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categories</w:t>
      </w:r>
      <w:r>
        <w:rPr>
          <w:color w:val="231F20"/>
          <w:spacing w:val="-4"/>
        </w:rPr>
        <w:t xml:space="preserve"> </w:t>
      </w:r>
      <w:r>
        <w:rPr>
          <w:color w:val="231F20"/>
        </w:rPr>
        <w:t>listed</w:t>
      </w:r>
      <w:r>
        <w:rPr>
          <w:color w:val="231F20"/>
          <w:spacing w:val="-3"/>
        </w:rPr>
        <w:t xml:space="preserve"> </w:t>
      </w:r>
      <w:r>
        <w:rPr>
          <w:color w:val="231F20"/>
        </w:rPr>
        <w:t>in</w:t>
      </w:r>
      <w:r>
        <w:rPr>
          <w:color w:val="231F20"/>
          <w:spacing w:val="-3"/>
        </w:rPr>
        <w:t xml:space="preserve"> </w:t>
      </w:r>
      <w:r>
        <w:rPr>
          <w:color w:val="231F20"/>
        </w:rPr>
        <w:t>the chart below for each year of the proposed project as well as overall for the proposed project. Only include the cost-share column if the budget includes voluntary cost-share. Please note the proposed project totals for the budget categories listed in the below table must match the project totals listed in Section B – Budget Categories of the SF 424A.</w:t>
      </w:r>
    </w:p>
    <w:p w14:paraId="693ABF94" w14:textId="77777777" w:rsidR="00226189" w:rsidRDefault="00226189">
      <w:pPr>
        <w:pStyle w:val="BodyText"/>
        <w:spacing w:before="86"/>
        <w:ind w:left="0"/>
        <w:rPr>
          <w:sz w:val="20"/>
        </w:rPr>
      </w:pPr>
    </w:p>
    <w:tbl>
      <w:tblPr>
        <w:tblW w:w="0" w:type="auto"/>
        <w:tblInd w:w="90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441"/>
        <w:gridCol w:w="580"/>
        <w:gridCol w:w="580"/>
        <w:gridCol w:w="1167"/>
        <w:gridCol w:w="1419"/>
        <w:gridCol w:w="2267"/>
      </w:tblGrid>
      <w:tr w:rsidR="00226189" w14:paraId="553CDEC9" w14:textId="77777777">
        <w:trPr>
          <w:trHeight w:val="1187"/>
        </w:trPr>
        <w:tc>
          <w:tcPr>
            <w:tcW w:w="1441" w:type="dxa"/>
          </w:tcPr>
          <w:p w14:paraId="0DD48AD4" w14:textId="77777777" w:rsidR="00226189" w:rsidRDefault="00000000">
            <w:pPr>
              <w:pStyle w:val="TableParagraph"/>
              <w:spacing w:before="180"/>
              <w:ind w:left="22"/>
              <w:rPr>
                <w:b/>
                <w:sz w:val="24"/>
              </w:rPr>
            </w:pPr>
            <w:r>
              <w:rPr>
                <w:b/>
                <w:color w:val="231F20"/>
                <w:spacing w:val="-2"/>
                <w:sz w:val="24"/>
              </w:rPr>
              <w:t>Budget Summary Categories</w:t>
            </w:r>
          </w:p>
        </w:tc>
        <w:tc>
          <w:tcPr>
            <w:tcW w:w="580" w:type="dxa"/>
          </w:tcPr>
          <w:p w14:paraId="2DDE965F" w14:textId="77777777" w:rsidR="00226189" w:rsidRDefault="00226189">
            <w:pPr>
              <w:pStyle w:val="TableParagraph"/>
              <w:spacing w:before="42"/>
              <w:rPr>
                <w:sz w:val="24"/>
              </w:rPr>
            </w:pPr>
          </w:p>
          <w:p w14:paraId="4F3B8C8F" w14:textId="77777777" w:rsidR="00226189" w:rsidRDefault="00000000">
            <w:pPr>
              <w:pStyle w:val="TableParagraph"/>
              <w:ind w:left="22" w:right="32"/>
              <w:rPr>
                <w:b/>
                <w:sz w:val="24"/>
              </w:rPr>
            </w:pPr>
            <w:r>
              <w:rPr>
                <w:b/>
                <w:color w:val="231F20"/>
                <w:spacing w:val="-4"/>
                <w:sz w:val="24"/>
              </w:rPr>
              <w:t xml:space="preserve">Year </w:t>
            </w:r>
            <w:r>
              <w:rPr>
                <w:b/>
                <w:color w:val="231F20"/>
                <w:spacing w:val="-6"/>
                <w:sz w:val="24"/>
              </w:rPr>
              <w:t>XX</w:t>
            </w:r>
          </w:p>
        </w:tc>
        <w:tc>
          <w:tcPr>
            <w:tcW w:w="580" w:type="dxa"/>
          </w:tcPr>
          <w:p w14:paraId="3A8C1FD1" w14:textId="77777777" w:rsidR="00226189" w:rsidRDefault="00226189">
            <w:pPr>
              <w:pStyle w:val="TableParagraph"/>
              <w:spacing w:before="42"/>
              <w:rPr>
                <w:sz w:val="24"/>
              </w:rPr>
            </w:pPr>
          </w:p>
          <w:p w14:paraId="2CAD74E9" w14:textId="77777777" w:rsidR="00226189" w:rsidRDefault="00000000">
            <w:pPr>
              <w:pStyle w:val="TableParagraph"/>
              <w:ind w:left="22" w:right="32"/>
              <w:rPr>
                <w:b/>
                <w:sz w:val="24"/>
              </w:rPr>
            </w:pPr>
            <w:r>
              <w:rPr>
                <w:b/>
                <w:color w:val="231F20"/>
                <w:spacing w:val="-4"/>
                <w:sz w:val="24"/>
              </w:rPr>
              <w:t xml:space="preserve">Year </w:t>
            </w:r>
            <w:r>
              <w:rPr>
                <w:b/>
                <w:color w:val="231F20"/>
                <w:spacing w:val="-6"/>
                <w:sz w:val="24"/>
              </w:rPr>
              <w:t>XX</w:t>
            </w:r>
          </w:p>
        </w:tc>
        <w:tc>
          <w:tcPr>
            <w:tcW w:w="1167" w:type="dxa"/>
          </w:tcPr>
          <w:p w14:paraId="156ADC46" w14:textId="77777777" w:rsidR="00226189" w:rsidRDefault="00000000">
            <w:pPr>
              <w:pStyle w:val="TableParagraph"/>
              <w:spacing w:before="42"/>
              <w:ind w:left="22" w:right="520"/>
              <w:rPr>
                <w:b/>
                <w:i/>
                <w:sz w:val="24"/>
              </w:rPr>
            </w:pPr>
            <w:r>
              <w:rPr>
                <w:b/>
                <w:color w:val="231F20"/>
                <w:spacing w:val="-4"/>
                <w:sz w:val="24"/>
              </w:rPr>
              <w:t xml:space="preserve">Cost </w:t>
            </w:r>
            <w:r>
              <w:rPr>
                <w:b/>
                <w:color w:val="231F20"/>
                <w:spacing w:val="-2"/>
                <w:sz w:val="24"/>
              </w:rPr>
              <w:t xml:space="preserve">Share </w:t>
            </w:r>
            <w:r>
              <w:rPr>
                <w:b/>
                <w:i/>
                <w:color w:val="231F20"/>
                <w:spacing w:val="-4"/>
                <w:sz w:val="24"/>
              </w:rPr>
              <w:t>(if</w:t>
            </w:r>
          </w:p>
          <w:p w14:paraId="3F9123CD" w14:textId="77777777" w:rsidR="00226189" w:rsidRDefault="00000000">
            <w:pPr>
              <w:pStyle w:val="TableParagraph"/>
              <w:ind w:left="22"/>
              <w:rPr>
                <w:b/>
                <w:i/>
                <w:sz w:val="24"/>
              </w:rPr>
            </w:pPr>
            <w:r>
              <w:rPr>
                <w:b/>
                <w:i/>
                <w:color w:val="231F20"/>
                <w:spacing w:val="-2"/>
                <w:sz w:val="24"/>
              </w:rPr>
              <w:t>applicable)</w:t>
            </w:r>
          </w:p>
        </w:tc>
        <w:tc>
          <w:tcPr>
            <w:tcW w:w="1419" w:type="dxa"/>
          </w:tcPr>
          <w:p w14:paraId="3E17360E" w14:textId="77777777" w:rsidR="00226189" w:rsidRDefault="00000000">
            <w:pPr>
              <w:pStyle w:val="TableParagraph"/>
              <w:spacing w:before="42"/>
              <w:ind w:left="22" w:right="313"/>
              <w:rPr>
                <w:b/>
                <w:sz w:val="24"/>
              </w:rPr>
            </w:pPr>
            <w:r>
              <w:rPr>
                <w:b/>
                <w:color w:val="231F20"/>
                <w:spacing w:val="-2"/>
                <w:sz w:val="24"/>
              </w:rPr>
              <w:t>Total Federal Funds Requested</w:t>
            </w:r>
          </w:p>
        </w:tc>
        <w:tc>
          <w:tcPr>
            <w:tcW w:w="2267" w:type="dxa"/>
          </w:tcPr>
          <w:p w14:paraId="1B8194F9" w14:textId="77777777" w:rsidR="00226189" w:rsidRDefault="00000000">
            <w:pPr>
              <w:pStyle w:val="TableParagraph"/>
              <w:spacing w:before="180"/>
              <w:ind w:left="22" w:right="88"/>
              <w:rPr>
                <w:b/>
                <w:i/>
                <w:sz w:val="24"/>
              </w:rPr>
            </w:pPr>
            <w:r>
              <w:rPr>
                <w:b/>
                <w:color w:val="231F20"/>
                <w:sz w:val="24"/>
              </w:rPr>
              <w:t>Total</w:t>
            </w:r>
            <w:r>
              <w:rPr>
                <w:b/>
                <w:color w:val="231F20"/>
                <w:spacing w:val="-13"/>
                <w:sz w:val="24"/>
              </w:rPr>
              <w:t xml:space="preserve"> </w:t>
            </w:r>
            <w:r>
              <w:rPr>
                <w:b/>
                <w:color w:val="231F20"/>
                <w:sz w:val="24"/>
              </w:rPr>
              <w:t>Cost</w:t>
            </w:r>
            <w:r>
              <w:rPr>
                <w:b/>
                <w:color w:val="231F20"/>
                <w:spacing w:val="-13"/>
                <w:sz w:val="24"/>
              </w:rPr>
              <w:t xml:space="preserve"> </w:t>
            </w:r>
            <w:r>
              <w:rPr>
                <w:b/>
                <w:color w:val="231F20"/>
                <w:sz w:val="24"/>
              </w:rPr>
              <w:t>of</w:t>
            </w:r>
            <w:r>
              <w:rPr>
                <w:b/>
                <w:color w:val="231F20"/>
                <w:spacing w:val="-13"/>
                <w:sz w:val="24"/>
              </w:rPr>
              <w:t xml:space="preserve"> </w:t>
            </w:r>
            <w:r>
              <w:rPr>
                <w:b/>
                <w:color w:val="231F20"/>
                <w:sz w:val="24"/>
              </w:rPr>
              <w:t xml:space="preserve">Project </w:t>
            </w:r>
            <w:r>
              <w:rPr>
                <w:b/>
                <w:i/>
                <w:color w:val="231F20"/>
                <w:sz w:val="24"/>
              </w:rPr>
              <w:t>(includes cost-share, if applicable)</w:t>
            </w:r>
          </w:p>
        </w:tc>
      </w:tr>
      <w:tr w:rsidR="00226189" w14:paraId="45CF3A6E" w14:textId="77777777">
        <w:trPr>
          <w:trHeight w:val="359"/>
        </w:trPr>
        <w:tc>
          <w:tcPr>
            <w:tcW w:w="1441" w:type="dxa"/>
          </w:tcPr>
          <w:p w14:paraId="1B3BA60E" w14:textId="77777777" w:rsidR="00226189" w:rsidRDefault="00000000">
            <w:pPr>
              <w:pStyle w:val="TableParagraph"/>
              <w:spacing w:before="42"/>
              <w:ind w:left="22"/>
              <w:rPr>
                <w:b/>
                <w:sz w:val="24"/>
              </w:rPr>
            </w:pPr>
            <w:r>
              <w:rPr>
                <w:b/>
                <w:color w:val="231F20"/>
                <w:sz w:val="24"/>
              </w:rPr>
              <w:t xml:space="preserve">1. </w:t>
            </w:r>
            <w:r>
              <w:rPr>
                <w:b/>
                <w:color w:val="231F20"/>
                <w:spacing w:val="-2"/>
                <w:sz w:val="24"/>
              </w:rPr>
              <w:t>Personnel</w:t>
            </w:r>
          </w:p>
        </w:tc>
        <w:tc>
          <w:tcPr>
            <w:tcW w:w="580" w:type="dxa"/>
          </w:tcPr>
          <w:p w14:paraId="5A5E232D" w14:textId="77777777" w:rsidR="00226189" w:rsidRDefault="00226189">
            <w:pPr>
              <w:pStyle w:val="TableParagraph"/>
              <w:rPr>
                <w:sz w:val="24"/>
              </w:rPr>
            </w:pPr>
          </w:p>
        </w:tc>
        <w:tc>
          <w:tcPr>
            <w:tcW w:w="580" w:type="dxa"/>
          </w:tcPr>
          <w:p w14:paraId="6878691C" w14:textId="77777777" w:rsidR="00226189" w:rsidRDefault="00226189">
            <w:pPr>
              <w:pStyle w:val="TableParagraph"/>
              <w:rPr>
                <w:sz w:val="24"/>
              </w:rPr>
            </w:pPr>
          </w:p>
        </w:tc>
        <w:tc>
          <w:tcPr>
            <w:tcW w:w="1167" w:type="dxa"/>
          </w:tcPr>
          <w:p w14:paraId="6E65495C" w14:textId="77777777" w:rsidR="00226189" w:rsidRDefault="00226189">
            <w:pPr>
              <w:pStyle w:val="TableParagraph"/>
              <w:rPr>
                <w:sz w:val="24"/>
              </w:rPr>
            </w:pPr>
          </w:p>
        </w:tc>
        <w:tc>
          <w:tcPr>
            <w:tcW w:w="1419" w:type="dxa"/>
          </w:tcPr>
          <w:p w14:paraId="3EBC47BB" w14:textId="77777777" w:rsidR="00226189" w:rsidRDefault="00226189">
            <w:pPr>
              <w:pStyle w:val="TableParagraph"/>
              <w:rPr>
                <w:sz w:val="24"/>
              </w:rPr>
            </w:pPr>
          </w:p>
        </w:tc>
        <w:tc>
          <w:tcPr>
            <w:tcW w:w="2267" w:type="dxa"/>
          </w:tcPr>
          <w:p w14:paraId="5818ADC5" w14:textId="77777777" w:rsidR="00226189" w:rsidRDefault="00226189">
            <w:pPr>
              <w:pStyle w:val="TableParagraph"/>
              <w:rPr>
                <w:sz w:val="24"/>
              </w:rPr>
            </w:pPr>
          </w:p>
        </w:tc>
      </w:tr>
      <w:tr w:rsidR="00226189" w14:paraId="4CFF22DC" w14:textId="77777777">
        <w:trPr>
          <w:trHeight w:val="635"/>
        </w:trPr>
        <w:tc>
          <w:tcPr>
            <w:tcW w:w="1441" w:type="dxa"/>
          </w:tcPr>
          <w:p w14:paraId="3A015BF6" w14:textId="77777777" w:rsidR="00226189" w:rsidRDefault="00000000">
            <w:pPr>
              <w:pStyle w:val="TableParagraph"/>
              <w:spacing w:before="42"/>
              <w:ind w:left="22" w:right="479"/>
              <w:rPr>
                <w:b/>
                <w:sz w:val="24"/>
              </w:rPr>
            </w:pPr>
            <w:r>
              <w:rPr>
                <w:b/>
                <w:color w:val="231F20"/>
                <w:sz w:val="24"/>
              </w:rPr>
              <w:t>2.</w:t>
            </w:r>
            <w:r>
              <w:rPr>
                <w:b/>
                <w:color w:val="231F20"/>
                <w:spacing w:val="-15"/>
                <w:sz w:val="24"/>
              </w:rPr>
              <w:t xml:space="preserve"> </w:t>
            </w:r>
            <w:r>
              <w:rPr>
                <w:b/>
                <w:color w:val="231F20"/>
                <w:sz w:val="24"/>
              </w:rPr>
              <w:t xml:space="preserve">Fringe </w:t>
            </w:r>
            <w:r>
              <w:rPr>
                <w:b/>
                <w:color w:val="231F20"/>
                <w:spacing w:val="-2"/>
                <w:sz w:val="24"/>
              </w:rPr>
              <w:t>Benefits</w:t>
            </w:r>
          </w:p>
        </w:tc>
        <w:tc>
          <w:tcPr>
            <w:tcW w:w="580" w:type="dxa"/>
          </w:tcPr>
          <w:p w14:paraId="6131C994" w14:textId="77777777" w:rsidR="00226189" w:rsidRDefault="00226189">
            <w:pPr>
              <w:pStyle w:val="TableParagraph"/>
              <w:rPr>
                <w:sz w:val="24"/>
              </w:rPr>
            </w:pPr>
          </w:p>
        </w:tc>
        <w:tc>
          <w:tcPr>
            <w:tcW w:w="580" w:type="dxa"/>
          </w:tcPr>
          <w:p w14:paraId="4E0F0B1B" w14:textId="77777777" w:rsidR="00226189" w:rsidRDefault="00226189">
            <w:pPr>
              <w:pStyle w:val="TableParagraph"/>
              <w:rPr>
                <w:sz w:val="24"/>
              </w:rPr>
            </w:pPr>
          </w:p>
        </w:tc>
        <w:tc>
          <w:tcPr>
            <w:tcW w:w="1167" w:type="dxa"/>
          </w:tcPr>
          <w:p w14:paraId="3229EA91" w14:textId="77777777" w:rsidR="00226189" w:rsidRDefault="00226189">
            <w:pPr>
              <w:pStyle w:val="TableParagraph"/>
              <w:rPr>
                <w:sz w:val="24"/>
              </w:rPr>
            </w:pPr>
          </w:p>
        </w:tc>
        <w:tc>
          <w:tcPr>
            <w:tcW w:w="1419" w:type="dxa"/>
          </w:tcPr>
          <w:p w14:paraId="0D189BC3" w14:textId="77777777" w:rsidR="00226189" w:rsidRDefault="00226189">
            <w:pPr>
              <w:pStyle w:val="TableParagraph"/>
              <w:rPr>
                <w:sz w:val="24"/>
              </w:rPr>
            </w:pPr>
          </w:p>
        </w:tc>
        <w:tc>
          <w:tcPr>
            <w:tcW w:w="2267" w:type="dxa"/>
          </w:tcPr>
          <w:p w14:paraId="041C4E93" w14:textId="77777777" w:rsidR="00226189" w:rsidRDefault="00226189">
            <w:pPr>
              <w:pStyle w:val="TableParagraph"/>
              <w:rPr>
                <w:sz w:val="24"/>
              </w:rPr>
            </w:pPr>
          </w:p>
        </w:tc>
      </w:tr>
      <w:tr w:rsidR="00226189" w14:paraId="433143FB" w14:textId="77777777">
        <w:trPr>
          <w:trHeight w:val="359"/>
        </w:trPr>
        <w:tc>
          <w:tcPr>
            <w:tcW w:w="1441" w:type="dxa"/>
          </w:tcPr>
          <w:p w14:paraId="72E93A5E" w14:textId="77777777" w:rsidR="00226189" w:rsidRDefault="00000000">
            <w:pPr>
              <w:pStyle w:val="TableParagraph"/>
              <w:spacing w:before="42"/>
              <w:ind w:left="22"/>
              <w:rPr>
                <w:b/>
                <w:sz w:val="24"/>
              </w:rPr>
            </w:pPr>
            <w:r>
              <w:rPr>
                <w:b/>
                <w:color w:val="231F20"/>
                <w:sz w:val="24"/>
              </w:rPr>
              <w:t xml:space="preserve">3. </w:t>
            </w:r>
            <w:r>
              <w:rPr>
                <w:b/>
                <w:color w:val="231F20"/>
                <w:spacing w:val="-2"/>
                <w:sz w:val="24"/>
              </w:rPr>
              <w:t>Travel</w:t>
            </w:r>
          </w:p>
        </w:tc>
        <w:tc>
          <w:tcPr>
            <w:tcW w:w="580" w:type="dxa"/>
          </w:tcPr>
          <w:p w14:paraId="7871304A" w14:textId="77777777" w:rsidR="00226189" w:rsidRDefault="00226189">
            <w:pPr>
              <w:pStyle w:val="TableParagraph"/>
              <w:rPr>
                <w:sz w:val="24"/>
              </w:rPr>
            </w:pPr>
          </w:p>
        </w:tc>
        <w:tc>
          <w:tcPr>
            <w:tcW w:w="580" w:type="dxa"/>
          </w:tcPr>
          <w:p w14:paraId="295688BC" w14:textId="77777777" w:rsidR="00226189" w:rsidRDefault="00226189">
            <w:pPr>
              <w:pStyle w:val="TableParagraph"/>
              <w:rPr>
                <w:sz w:val="24"/>
              </w:rPr>
            </w:pPr>
          </w:p>
        </w:tc>
        <w:tc>
          <w:tcPr>
            <w:tcW w:w="1167" w:type="dxa"/>
          </w:tcPr>
          <w:p w14:paraId="77C865E4" w14:textId="77777777" w:rsidR="00226189" w:rsidRDefault="00226189">
            <w:pPr>
              <w:pStyle w:val="TableParagraph"/>
              <w:rPr>
                <w:sz w:val="24"/>
              </w:rPr>
            </w:pPr>
          </w:p>
        </w:tc>
        <w:tc>
          <w:tcPr>
            <w:tcW w:w="1419" w:type="dxa"/>
          </w:tcPr>
          <w:p w14:paraId="5DF9D49C" w14:textId="77777777" w:rsidR="00226189" w:rsidRDefault="00226189">
            <w:pPr>
              <w:pStyle w:val="TableParagraph"/>
              <w:rPr>
                <w:sz w:val="24"/>
              </w:rPr>
            </w:pPr>
          </w:p>
        </w:tc>
        <w:tc>
          <w:tcPr>
            <w:tcW w:w="2267" w:type="dxa"/>
          </w:tcPr>
          <w:p w14:paraId="545E5D61" w14:textId="77777777" w:rsidR="00226189" w:rsidRDefault="00226189">
            <w:pPr>
              <w:pStyle w:val="TableParagraph"/>
              <w:rPr>
                <w:sz w:val="24"/>
              </w:rPr>
            </w:pPr>
          </w:p>
        </w:tc>
      </w:tr>
      <w:tr w:rsidR="00226189" w14:paraId="2CAB253F" w14:textId="77777777">
        <w:trPr>
          <w:trHeight w:val="359"/>
        </w:trPr>
        <w:tc>
          <w:tcPr>
            <w:tcW w:w="1441" w:type="dxa"/>
          </w:tcPr>
          <w:p w14:paraId="5409C3AE" w14:textId="77777777" w:rsidR="00226189" w:rsidRDefault="00000000">
            <w:pPr>
              <w:pStyle w:val="TableParagraph"/>
              <w:spacing w:before="42"/>
              <w:ind w:left="22"/>
              <w:rPr>
                <w:b/>
                <w:sz w:val="24"/>
              </w:rPr>
            </w:pPr>
            <w:r>
              <w:rPr>
                <w:b/>
                <w:color w:val="231F20"/>
                <w:sz w:val="24"/>
              </w:rPr>
              <w:t xml:space="preserve">4. </w:t>
            </w:r>
            <w:r>
              <w:rPr>
                <w:b/>
                <w:color w:val="231F20"/>
                <w:spacing w:val="-2"/>
                <w:sz w:val="24"/>
              </w:rPr>
              <w:t>Equipment</w:t>
            </w:r>
          </w:p>
        </w:tc>
        <w:tc>
          <w:tcPr>
            <w:tcW w:w="580" w:type="dxa"/>
          </w:tcPr>
          <w:p w14:paraId="15A4DFB4" w14:textId="77777777" w:rsidR="00226189" w:rsidRDefault="00226189">
            <w:pPr>
              <w:pStyle w:val="TableParagraph"/>
              <w:rPr>
                <w:sz w:val="24"/>
              </w:rPr>
            </w:pPr>
          </w:p>
        </w:tc>
        <w:tc>
          <w:tcPr>
            <w:tcW w:w="580" w:type="dxa"/>
          </w:tcPr>
          <w:p w14:paraId="7126A8AC" w14:textId="77777777" w:rsidR="00226189" w:rsidRDefault="00226189">
            <w:pPr>
              <w:pStyle w:val="TableParagraph"/>
              <w:rPr>
                <w:sz w:val="24"/>
              </w:rPr>
            </w:pPr>
          </w:p>
        </w:tc>
        <w:tc>
          <w:tcPr>
            <w:tcW w:w="1167" w:type="dxa"/>
          </w:tcPr>
          <w:p w14:paraId="7321B5BC" w14:textId="77777777" w:rsidR="00226189" w:rsidRDefault="00226189">
            <w:pPr>
              <w:pStyle w:val="TableParagraph"/>
              <w:rPr>
                <w:sz w:val="24"/>
              </w:rPr>
            </w:pPr>
          </w:p>
        </w:tc>
        <w:tc>
          <w:tcPr>
            <w:tcW w:w="1419" w:type="dxa"/>
          </w:tcPr>
          <w:p w14:paraId="6F45D2D2" w14:textId="77777777" w:rsidR="00226189" w:rsidRDefault="00226189">
            <w:pPr>
              <w:pStyle w:val="TableParagraph"/>
              <w:rPr>
                <w:sz w:val="24"/>
              </w:rPr>
            </w:pPr>
          </w:p>
        </w:tc>
        <w:tc>
          <w:tcPr>
            <w:tcW w:w="2267" w:type="dxa"/>
          </w:tcPr>
          <w:p w14:paraId="64B5C749" w14:textId="77777777" w:rsidR="00226189" w:rsidRDefault="00226189">
            <w:pPr>
              <w:pStyle w:val="TableParagraph"/>
              <w:rPr>
                <w:sz w:val="24"/>
              </w:rPr>
            </w:pPr>
          </w:p>
        </w:tc>
      </w:tr>
      <w:tr w:rsidR="00226189" w14:paraId="628B85A6" w14:textId="77777777">
        <w:trPr>
          <w:trHeight w:val="359"/>
        </w:trPr>
        <w:tc>
          <w:tcPr>
            <w:tcW w:w="1441" w:type="dxa"/>
          </w:tcPr>
          <w:p w14:paraId="3CC0A0AD" w14:textId="77777777" w:rsidR="00226189" w:rsidRDefault="00000000">
            <w:pPr>
              <w:pStyle w:val="TableParagraph"/>
              <w:spacing w:before="42"/>
              <w:ind w:left="22"/>
              <w:rPr>
                <w:b/>
                <w:sz w:val="24"/>
              </w:rPr>
            </w:pPr>
            <w:r>
              <w:rPr>
                <w:b/>
                <w:color w:val="231F20"/>
                <w:sz w:val="24"/>
              </w:rPr>
              <w:t xml:space="preserve">5. </w:t>
            </w:r>
            <w:r>
              <w:rPr>
                <w:b/>
                <w:color w:val="231F20"/>
                <w:spacing w:val="-2"/>
                <w:sz w:val="24"/>
              </w:rPr>
              <w:t>Supplies</w:t>
            </w:r>
          </w:p>
        </w:tc>
        <w:tc>
          <w:tcPr>
            <w:tcW w:w="580" w:type="dxa"/>
          </w:tcPr>
          <w:p w14:paraId="44E0EEEE" w14:textId="77777777" w:rsidR="00226189" w:rsidRDefault="00226189">
            <w:pPr>
              <w:pStyle w:val="TableParagraph"/>
              <w:rPr>
                <w:sz w:val="24"/>
              </w:rPr>
            </w:pPr>
          </w:p>
        </w:tc>
        <w:tc>
          <w:tcPr>
            <w:tcW w:w="580" w:type="dxa"/>
          </w:tcPr>
          <w:p w14:paraId="043AF163" w14:textId="77777777" w:rsidR="00226189" w:rsidRDefault="00226189">
            <w:pPr>
              <w:pStyle w:val="TableParagraph"/>
              <w:rPr>
                <w:sz w:val="24"/>
              </w:rPr>
            </w:pPr>
          </w:p>
        </w:tc>
        <w:tc>
          <w:tcPr>
            <w:tcW w:w="1167" w:type="dxa"/>
          </w:tcPr>
          <w:p w14:paraId="644B1D08" w14:textId="77777777" w:rsidR="00226189" w:rsidRDefault="00226189">
            <w:pPr>
              <w:pStyle w:val="TableParagraph"/>
              <w:rPr>
                <w:sz w:val="24"/>
              </w:rPr>
            </w:pPr>
          </w:p>
        </w:tc>
        <w:tc>
          <w:tcPr>
            <w:tcW w:w="1419" w:type="dxa"/>
          </w:tcPr>
          <w:p w14:paraId="30A5B358" w14:textId="77777777" w:rsidR="00226189" w:rsidRDefault="00226189">
            <w:pPr>
              <w:pStyle w:val="TableParagraph"/>
              <w:rPr>
                <w:sz w:val="24"/>
              </w:rPr>
            </w:pPr>
          </w:p>
        </w:tc>
        <w:tc>
          <w:tcPr>
            <w:tcW w:w="2267" w:type="dxa"/>
          </w:tcPr>
          <w:p w14:paraId="5FDDFEF9" w14:textId="77777777" w:rsidR="00226189" w:rsidRDefault="00226189">
            <w:pPr>
              <w:pStyle w:val="TableParagraph"/>
              <w:rPr>
                <w:sz w:val="24"/>
              </w:rPr>
            </w:pPr>
          </w:p>
        </w:tc>
      </w:tr>
      <w:tr w:rsidR="00226189" w14:paraId="6C54589A" w14:textId="77777777">
        <w:trPr>
          <w:trHeight w:val="635"/>
        </w:trPr>
        <w:tc>
          <w:tcPr>
            <w:tcW w:w="1441" w:type="dxa"/>
          </w:tcPr>
          <w:p w14:paraId="1D93206D" w14:textId="77777777" w:rsidR="00226189" w:rsidRDefault="00000000">
            <w:pPr>
              <w:pStyle w:val="TableParagraph"/>
              <w:spacing w:before="42"/>
              <w:ind w:left="22"/>
              <w:rPr>
                <w:b/>
                <w:sz w:val="24"/>
              </w:rPr>
            </w:pPr>
            <w:r>
              <w:rPr>
                <w:b/>
                <w:color w:val="231F20"/>
                <w:spacing w:val="-5"/>
                <w:sz w:val="24"/>
              </w:rPr>
              <w:t>6.</w:t>
            </w:r>
          </w:p>
          <w:p w14:paraId="304FB763" w14:textId="77777777" w:rsidR="00226189" w:rsidRDefault="00000000">
            <w:pPr>
              <w:pStyle w:val="TableParagraph"/>
              <w:ind w:left="22"/>
              <w:rPr>
                <w:b/>
                <w:sz w:val="24"/>
              </w:rPr>
            </w:pPr>
            <w:r>
              <w:rPr>
                <w:b/>
                <w:color w:val="231F20"/>
                <w:spacing w:val="-2"/>
                <w:sz w:val="24"/>
              </w:rPr>
              <w:t>Contractual</w:t>
            </w:r>
          </w:p>
        </w:tc>
        <w:tc>
          <w:tcPr>
            <w:tcW w:w="580" w:type="dxa"/>
          </w:tcPr>
          <w:p w14:paraId="7D3B16DF" w14:textId="77777777" w:rsidR="00226189" w:rsidRDefault="00226189">
            <w:pPr>
              <w:pStyle w:val="TableParagraph"/>
              <w:rPr>
                <w:sz w:val="24"/>
              </w:rPr>
            </w:pPr>
          </w:p>
        </w:tc>
        <w:tc>
          <w:tcPr>
            <w:tcW w:w="580" w:type="dxa"/>
          </w:tcPr>
          <w:p w14:paraId="5EE954E8" w14:textId="77777777" w:rsidR="00226189" w:rsidRDefault="00226189">
            <w:pPr>
              <w:pStyle w:val="TableParagraph"/>
              <w:rPr>
                <w:sz w:val="24"/>
              </w:rPr>
            </w:pPr>
          </w:p>
        </w:tc>
        <w:tc>
          <w:tcPr>
            <w:tcW w:w="1167" w:type="dxa"/>
          </w:tcPr>
          <w:p w14:paraId="386B37B3" w14:textId="77777777" w:rsidR="00226189" w:rsidRDefault="00226189">
            <w:pPr>
              <w:pStyle w:val="TableParagraph"/>
              <w:rPr>
                <w:sz w:val="24"/>
              </w:rPr>
            </w:pPr>
          </w:p>
        </w:tc>
        <w:tc>
          <w:tcPr>
            <w:tcW w:w="1419" w:type="dxa"/>
          </w:tcPr>
          <w:p w14:paraId="0444ABB1" w14:textId="77777777" w:rsidR="00226189" w:rsidRDefault="00226189">
            <w:pPr>
              <w:pStyle w:val="TableParagraph"/>
              <w:rPr>
                <w:sz w:val="24"/>
              </w:rPr>
            </w:pPr>
          </w:p>
        </w:tc>
        <w:tc>
          <w:tcPr>
            <w:tcW w:w="2267" w:type="dxa"/>
          </w:tcPr>
          <w:p w14:paraId="597B5AB9" w14:textId="77777777" w:rsidR="00226189" w:rsidRDefault="00226189">
            <w:pPr>
              <w:pStyle w:val="TableParagraph"/>
              <w:rPr>
                <w:sz w:val="24"/>
              </w:rPr>
            </w:pPr>
          </w:p>
        </w:tc>
      </w:tr>
      <w:tr w:rsidR="00226189" w14:paraId="26F00728" w14:textId="77777777">
        <w:trPr>
          <w:trHeight w:val="635"/>
        </w:trPr>
        <w:tc>
          <w:tcPr>
            <w:tcW w:w="1441" w:type="dxa"/>
          </w:tcPr>
          <w:p w14:paraId="7AD7ED46" w14:textId="77777777" w:rsidR="00226189" w:rsidRDefault="00000000">
            <w:pPr>
              <w:pStyle w:val="TableParagraph"/>
              <w:spacing w:before="42"/>
              <w:ind w:left="22"/>
              <w:rPr>
                <w:b/>
                <w:sz w:val="24"/>
              </w:rPr>
            </w:pPr>
            <w:r>
              <w:rPr>
                <w:b/>
                <w:color w:val="231F20"/>
                <w:spacing w:val="-5"/>
                <w:sz w:val="24"/>
              </w:rPr>
              <w:t>7.</w:t>
            </w:r>
          </w:p>
          <w:p w14:paraId="48B694D5" w14:textId="77777777" w:rsidR="00226189" w:rsidRDefault="00000000">
            <w:pPr>
              <w:pStyle w:val="TableParagraph"/>
              <w:ind w:left="22"/>
              <w:rPr>
                <w:b/>
                <w:sz w:val="24"/>
              </w:rPr>
            </w:pPr>
            <w:r>
              <w:rPr>
                <w:b/>
                <w:color w:val="231F20"/>
                <w:spacing w:val="-2"/>
                <w:sz w:val="24"/>
              </w:rPr>
              <w:t>Construction</w:t>
            </w:r>
          </w:p>
        </w:tc>
        <w:tc>
          <w:tcPr>
            <w:tcW w:w="580" w:type="dxa"/>
          </w:tcPr>
          <w:p w14:paraId="1F7899B4" w14:textId="77777777" w:rsidR="00226189" w:rsidRDefault="00226189">
            <w:pPr>
              <w:pStyle w:val="TableParagraph"/>
              <w:rPr>
                <w:sz w:val="24"/>
              </w:rPr>
            </w:pPr>
          </w:p>
        </w:tc>
        <w:tc>
          <w:tcPr>
            <w:tcW w:w="580" w:type="dxa"/>
          </w:tcPr>
          <w:p w14:paraId="70AD5E90" w14:textId="77777777" w:rsidR="00226189" w:rsidRDefault="00226189">
            <w:pPr>
              <w:pStyle w:val="TableParagraph"/>
              <w:rPr>
                <w:sz w:val="24"/>
              </w:rPr>
            </w:pPr>
          </w:p>
        </w:tc>
        <w:tc>
          <w:tcPr>
            <w:tcW w:w="1167" w:type="dxa"/>
          </w:tcPr>
          <w:p w14:paraId="4611A1CA" w14:textId="77777777" w:rsidR="00226189" w:rsidRDefault="00226189">
            <w:pPr>
              <w:pStyle w:val="TableParagraph"/>
              <w:rPr>
                <w:sz w:val="24"/>
              </w:rPr>
            </w:pPr>
          </w:p>
        </w:tc>
        <w:tc>
          <w:tcPr>
            <w:tcW w:w="1419" w:type="dxa"/>
          </w:tcPr>
          <w:p w14:paraId="2D789661" w14:textId="77777777" w:rsidR="00226189" w:rsidRDefault="00226189">
            <w:pPr>
              <w:pStyle w:val="TableParagraph"/>
              <w:rPr>
                <w:sz w:val="24"/>
              </w:rPr>
            </w:pPr>
          </w:p>
        </w:tc>
        <w:tc>
          <w:tcPr>
            <w:tcW w:w="2267" w:type="dxa"/>
          </w:tcPr>
          <w:p w14:paraId="062DD278" w14:textId="77777777" w:rsidR="00226189" w:rsidRDefault="00226189">
            <w:pPr>
              <w:pStyle w:val="TableParagraph"/>
              <w:rPr>
                <w:sz w:val="24"/>
              </w:rPr>
            </w:pPr>
          </w:p>
        </w:tc>
      </w:tr>
      <w:tr w:rsidR="00226189" w14:paraId="23FF276E" w14:textId="77777777">
        <w:trPr>
          <w:trHeight w:val="635"/>
        </w:trPr>
        <w:tc>
          <w:tcPr>
            <w:tcW w:w="1441" w:type="dxa"/>
          </w:tcPr>
          <w:p w14:paraId="614F60E5" w14:textId="77777777" w:rsidR="00226189" w:rsidRDefault="00000000">
            <w:pPr>
              <w:pStyle w:val="TableParagraph"/>
              <w:spacing w:before="42"/>
              <w:ind w:left="22" w:right="139"/>
              <w:rPr>
                <w:b/>
                <w:sz w:val="24"/>
              </w:rPr>
            </w:pPr>
            <w:r>
              <w:rPr>
                <w:b/>
                <w:color w:val="231F20"/>
                <w:sz w:val="24"/>
              </w:rPr>
              <w:t>8. Other Direct</w:t>
            </w:r>
            <w:r>
              <w:rPr>
                <w:b/>
                <w:color w:val="231F20"/>
                <w:spacing w:val="-15"/>
                <w:sz w:val="24"/>
              </w:rPr>
              <w:t xml:space="preserve"> </w:t>
            </w:r>
            <w:r>
              <w:rPr>
                <w:b/>
                <w:color w:val="231F20"/>
                <w:sz w:val="24"/>
              </w:rPr>
              <w:t>Costs</w:t>
            </w:r>
          </w:p>
        </w:tc>
        <w:tc>
          <w:tcPr>
            <w:tcW w:w="580" w:type="dxa"/>
          </w:tcPr>
          <w:p w14:paraId="3D452974" w14:textId="77777777" w:rsidR="00226189" w:rsidRDefault="00226189">
            <w:pPr>
              <w:pStyle w:val="TableParagraph"/>
              <w:rPr>
                <w:sz w:val="24"/>
              </w:rPr>
            </w:pPr>
          </w:p>
        </w:tc>
        <w:tc>
          <w:tcPr>
            <w:tcW w:w="580" w:type="dxa"/>
          </w:tcPr>
          <w:p w14:paraId="21540F13" w14:textId="77777777" w:rsidR="00226189" w:rsidRDefault="00226189">
            <w:pPr>
              <w:pStyle w:val="TableParagraph"/>
              <w:rPr>
                <w:sz w:val="24"/>
              </w:rPr>
            </w:pPr>
          </w:p>
        </w:tc>
        <w:tc>
          <w:tcPr>
            <w:tcW w:w="1167" w:type="dxa"/>
          </w:tcPr>
          <w:p w14:paraId="30D30DC4" w14:textId="77777777" w:rsidR="00226189" w:rsidRDefault="00226189">
            <w:pPr>
              <w:pStyle w:val="TableParagraph"/>
              <w:rPr>
                <w:sz w:val="24"/>
              </w:rPr>
            </w:pPr>
          </w:p>
        </w:tc>
        <w:tc>
          <w:tcPr>
            <w:tcW w:w="1419" w:type="dxa"/>
          </w:tcPr>
          <w:p w14:paraId="2BC3E515" w14:textId="77777777" w:rsidR="00226189" w:rsidRDefault="00226189">
            <w:pPr>
              <w:pStyle w:val="TableParagraph"/>
              <w:rPr>
                <w:sz w:val="24"/>
              </w:rPr>
            </w:pPr>
          </w:p>
        </w:tc>
        <w:tc>
          <w:tcPr>
            <w:tcW w:w="2267" w:type="dxa"/>
          </w:tcPr>
          <w:p w14:paraId="1538180B" w14:textId="77777777" w:rsidR="00226189" w:rsidRDefault="00226189">
            <w:pPr>
              <w:pStyle w:val="TableParagraph"/>
              <w:rPr>
                <w:sz w:val="24"/>
              </w:rPr>
            </w:pPr>
          </w:p>
        </w:tc>
      </w:tr>
      <w:tr w:rsidR="00226189" w14:paraId="52E0260C" w14:textId="77777777">
        <w:trPr>
          <w:trHeight w:val="1187"/>
        </w:trPr>
        <w:tc>
          <w:tcPr>
            <w:tcW w:w="1441" w:type="dxa"/>
          </w:tcPr>
          <w:p w14:paraId="0E985ABD" w14:textId="77777777" w:rsidR="00226189" w:rsidRDefault="00000000">
            <w:pPr>
              <w:pStyle w:val="TableParagraph"/>
              <w:spacing w:before="42"/>
              <w:ind w:left="22" w:right="139"/>
              <w:rPr>
                <w:b/>
                <w:sz w:val="24"/>
              </w:rPr>
            </w:pPr>
            <w:r>
              <w:rPr>
                <w:b/>
                <w:color w:val="231F20"/>
                <w:sz w:val="24"/>
              </w:rPr>
              <w:t>9. Total Direct</w:t>
            </w:r>
            <w:r>
              <w:rPr>
                <w:b/>
                <w:color w:val="231F20"/>
                <w:spacing w:val="-15"/>
                <w:sz w:val="24"/>
              </w:rPr>
              <w:t xml:space="preserve"> </w:t>
            </w:r>
            <w:r>
              <w:rPr>
                <w:b/>
                <w:color w:val="231F20"/>
                <w:sz w:val="24"/>
              </w:rPr>
              <w:t xml:space="preserve">Costs </w:t>
            </w:r>
            <w:r>
              <w:rPr>
                <w:b/>
                <w:color w:val="231F20"/>
                <w:spacing w:val="-2"/>
                <w:sz w:val="24"/>
              </w:rPr>
              <w:t>(lines</w:t>
            </w:r>
          </w:p>
          <w:p w14:paraId="05DDCBD9" w14:textId="77777777" w:rsidR="00226189" w:rsidRDefault="00000000">
            <w:pPr>
              <w:pStyle w:val="TableParagraph"/>
              <w:ind w:left="22"/>
              <w:rPr>
                <w:b/>
                <w:sz w:val="24"/>
              </w:rPr>
            </w:pPr>
            <w:r>
              <w:rPr>
                <w:b/>
                <w:color w:val="231F20"/>
                <w:sz w:val="24"/>
              </w:rPr>
              <w:t>1-</w:t>
            </w:r>
            <w:r>
              <w:rPr>
                <w:b/>
                <w:color w:val="231F20"/>
                <w:spacing w:val="-5"/>
                <w:sz w:val="24"/>
              </w:rPr>
              <w:t>8)</w:t>
            </w:r>
          </w:p>
        </w:tc>
        <w:tc>
          <w:tcPr>
            <w:tcW w:w="580" w:type="dxa"/>
          </w:tcPr>
          <w:p w14:paraId="28E1E660" w14:textId="77777777" w:rsidR="00226189" w:rsidRDefault="00226189">
            <w:pPr>
              <w:pStyle w:val="TableParagraph"/>
              <w:rPr>
                <w:sz w:val="24"/>
              </w:rPr>
            </w:pPr>
          </w:p>
        </w:tc>
        <w:tc>
          <w:tcPr>
            <w:tcW w:w="580" w:type="dxa"/>
          </w:tcPr>
          <w:p w14:paraId="7D4FC098" w14:textId="77777777" w:rsidR="00226189" w:rsidRDefault="00226189">
            <w:pPr>
              <w:pStyle w:val="TableParagraph"/>
              <w:rPr>
                <w:sz w:val="24"/>
              </w:rPr>
            </w:pPr>
          </w:p>
        </w:tc>
        <w:tc>
          <w:tcPr>
            <w:tcW w:w="1167" w:type="dxa"/>
          </w:tcPr>
          <w:p w14:paraId="779C919C" w14:textId="77777777" w:rsidR="00226189" w:rsidRDefault="00226189">
            <w:pPr>
              <w:pStyle w:val="TableParagraph"/>
              <w:rPr>
                <w:sz w:val="24"/>
              </w:rPr>
            </w:pPr>
          </w:p>
        </w:tc>
        <w:tc>
          <w:tcPr>
            <w:tcW w:w="1419" w:type="dxa"/>
          </w:tcPr>
          <w:p w14:paraId="4C8AFA64" w14:textId="77777777" w:rsidR="00226189" w:rsidRDefault="00226189">
            <w:pPr>
              <w:pStyle w:val="TableParagraph"/>
              <w:rPr>
                <w:sz w:val="24"/>
              </w:rPr>
            </w:pPr>
          </w:p>
        </w:tc>
        <w:tc>
          <w:tcPr>
            <w:tcW w:w="2267" w:type="dxa"/>
          </w:tcPr>
          <w:p w14:paraId="0AB4BDC0" w14:textId="77777777" w:rsidR="00226189" w:rsidRDefault="00226189">
            <w:pPr>
              <w:pStyle w:val="TableParagraph"/>
              <w:rPr>
                <w:sz w:val="24"/>
              </w:rPr>
            </w:pPr>
          </w:p>
        </w:tc>
      </w:tr>
      <w:tr w:rsidR="00226189" w14:paraId="2C02553E" w14:textId="77777777">
        <w:trPr>
          <w:trHeight w:val="635"/>
        </w:trPr>
        <w:tc>
          <w:tcPr>
            <w:tcW w:w="1441" w:type="dxa"/>
          </w:tcPr>
          <w:p w14:paraId="7C207625" w14:textId="77777777" w:rsidR="00226189" w:rsidRDefault="00000000">
            <w:pPr>
              <w:pStyle w:val="TableParagraph"/>
              <w:spacing w:before="42"/>
              <w:ind w:left="22" w:right="212"/>
              <w:rPr>
                <w:b/>
                <w:sz w:val="24"/>
              </w:rPr>
            </w:pPr>
            <w:r>
              <w:rPr>
                <w:b/>
                <w:color w:val="231F20"/>
                <w:sz w:val="24"/>
              </w:rPr>
              <w:t>10.</w:t>
            </w:r>
            <w:r>
              <w:rPr>
                <w:b/>
                <w:color w:val="231F20"/>
                <w:spacing w:val="-15"/>
                <w:sz w:val="24"/>
              </w:rPr>
              <w:t xml:space="preserve"> </w:t>
            </w:r>
            <w:r>
              <w:rPr>
                <w:b/>
                <w:color w:val="231F20"/>
                <w:sz w:val="24"/>
              </w:rPr>
              <w:t xml:space="preserve">Indirect </w:t>
            </w:r>
            <w:r>
              <w:rPr>
                <w:b/>
                <w:color w:val="231F20"/>
                <w:spacing w:val="-2"/>
                <w:sz w:val="24"/>
              </w:rPr>
              <w:t>Costs</w:t>
            </w:r>
          </w:p>
        </w:tc>
        <w:tc>
          <w:tcPr>
            <w:tcW w:w="580" w:type="dxa"/>
          </w:tcPr>
          <w:p w14:paraId="046156D7" w14:textId="77777777" w:rsidR="00226189" w:rsidRDefault="00226189">
            <w:pPr>
              <w:pStyle w:val="TableParagraph"/>
              <w:rPr>
                <w:sz w:val="24"/>
              </w:rPr>
            </w:pPr>
          </w:p>
        </w:tc>
        <w:tc>
          <w:tcPr>
            <w:tcW w:w="580" w:type="dxa"/>
          </w:tcPr>
          <w:p w14:paraId="254D3113" w14:textId="77777777" w:rsidR="00226189" w:rsidRDefault="00226189">
            <w:pPr>
              <w:pStyle w:val="TableParagraph"/>
              <w:rPr>
                <w:sz w:val="24"/>
              </w:rPr>
            </w:pPr>
          </w:p>
        </w:tc>
        <w:tc>
          <w:tcPr>
            <w:tcW w:w="1167" w:type="dxa"/>
          </w:tcPr>
          <w:p w14:paraId="1D607DDF" w14:textId="77777777" w:rsidR="00226189" w:rsidRDefault="00226189">
            <w:pPr>
              <w:pStyle w:val="TableParagraph"/>
              <w:rPr>
                <w:sz w:val="24"/>
              </w:rPr>
            </w:pPr>
          </w:p>
        </w:tc>
        <w:tc>
          <w:tcPr>
            <w:tcW w:w="1419" w:type="dxa"/>
          </w:tcPr>
          <w:p w14:paraId="19C990EE" w14:textId="77777777" w:rsidR="00226189" w:rsidRDefault="00226189">
            <w:pPr>
              <w:pStyle w:val="TableParagraph"/>
              <w:rPr>
                <w:sz w:val="24"/>
              </w:rPr>
            </w:pPr>
          </w:p>
        </w:tc>
        <w:tc>
          <w:tcPr>
            <w:tcW w:w="2267" w:type="dxa"/>
          </w:tcPr>
          <w:p w14:paraId="64C9C7C9" w14:textId="77777777" w:rsidR="00226189" w:rsidRDefault="00226189">
            <w:pPr>
              <w:pStyle w:val="TableParagraph"/>
              <w:rPr>
                <w:sz w:val="24"/>
              </w:rPr>
            </w:pPr>
          </w:p>
        </w:tc>
      </w:tr>
      <w:tr w:rsidR="00226189" w14:paraId="63329730" w14:textId="77777777">
        <w:trPr>
          <w:trHeight w:val="911"/>
        </w:trPr>
        <w:tc>
          <w:tcPr>
            <w:tcW w:w="1441" w:type="dxa"/>
          </w:tcPr>
          <w:p w14:paraId="708D0296" w14:textId="77777777" w:rsidR="00226189" w:rsidRDefault="00000000">
            <w:pPr>
              <w:pStyle w:val="TableParagraph"/>
              <w:spacing w:before="42"/>
              <w:ind w:left="22" w:right="235"/>
              <w:rPr>
                <w:b/>
                <w:sz w:val="24"/>
              </w:rPr>
            </w:pPr>
            <w:r>
              <w:rPr>
                <w:b/>
                <w:color w:val="231F20"/>
                <w:sz w:val="24"/>
              </w:rPr>
              <w:t>11. Total Costs</w:t>
            </w:r>
            <w:r>
              <w:rPr>
                <w:b/>
                <w:color w:val="231F20"/>
                <w:spacing w:val="-15"/>
                <w:sz w:val="24"/>
              </w:rPr>
              <w:t xml:space="preserve"> </w:t>
            </w:r>
            <w:r>
              <w:rPr>
                <w:b/>
                <w:color w:val="231F20"/>
                <w:sz w:val="24"/>
              </w:rPr>
              <w:t xml:space="preserve">(lines </w:t>
            </w:r>
            <w:r>
              <w:rPr>
                <w:b/>
                <w:color w:val="231F20"/>
                <w:spacing w:val="-2"/>
                <w:sz w:val="24"/>
              </w:rPr>
              <w:t>9-10)</w:t>
            </w:r>
          </w:p>
        </w:tc>
        <w:tc>
          <w:tcPr>
            <w:tcW w:w="580" w:type="dxa"/>
          </w:tcPr>
          <w:p w14:paraId="6CA9373D" w14:textId="77777777" w:rsidR="00226189" w:rsidRDefault="00226189">
            <w:pPr>
              <w:pStyle w:val="TableParagraph"/>
              <w:rPr>
                <w:sz w:val="24"/>
              </w:rPr>
            </w:pPr>
          </w:p>
        </w:tc>
        <w:tc>
          <w:tcPr>
            <w:tcW w:w="580" w:type="dxa"/>
          </w:tcPr>
          <w:p w14:paraId="32B91E04" w14:textId="77777777" w:rsidR="00226189" w:rsidRDefault="00226189">
            <w:pPr>
              <w:pStyle w:val="TableParagraph"/>
              <w:rPr>
                <w:sz w:val="24"/>
              </w:rPr>
            </w:pPr>
          </w:p>
        </w:tc>
        <w:tc>
          <w:tcPr>
            <w:tcW w:w="1167" w:type="dxa"/>
          </w:tcPr>
          <w:p w14:paraId="02C146DD" w14:textId="77777777" w:rsidR="00226189" w:rsidRDefault="00226189">
            <w:pPr>
              <w:pStyle w:val="TableParagraph"/>
              <w:rPr>
                <w:sz w:val="24"/>
              </w:rPr>
            </w:pPr>
          </w:p>
        </w:tc>
        <w:tc>
          <w:tcPr>
            <w:tcW w:w="1419" w:type="dxa"/>
          </w:tcPr>
          <w:p w14:paraId="4BC843BB" w14:textId="77777777" w:rsidR="00226189" w:rsidRDefault="00226189">
            <w:pPr>
              <w:pStyle w:val="TableParagraph"/>
              <w:rPr>
                <w:sz w:val="24"/>
              </w:rPr>
            </w:pPr>
          </w:p>
        </w:tc>
        <w:tc>
          <w:tcPr>
            <w:tcW w:w="2267" w:type="dxa"/>
          </w:tcPr>
          <w:p w14:paraId="5CDB46A9" w14:textId="77777777" w:rsidR="00226189" w:rsidRDefault="00226189">
            <w:pPr>
              <w:pStyle w:val="TableParagraph"/>
              <w:rPr>
                <w:sz w:val="24"/>
              </w:rPr>
            </w:pPr>
          </w:p>
        </w:tc>
      </w:tr>
    </w:tbl>
    <w:p w14:paraId="26DEE574" w14:textId="77777777" w:rsidR="00226189" w:rsidRDefault="00226189">
      <w:pPr>
        <w:pStyle w:val="BodyText"/>
        <w:spacing w:before="51"/>
        <w:ind w:left="0"/>
      </w:pPr>
    </w:p>
    <w:p w14:paraId="501564E3" w14:textId="77777777" w:rsidR="00226189" w:rsidRDefault="00000000">
      <w:pPr>
        <w:pStyle w:val="ListParagraph"/>
        <w:numPr>
          <w:ilvl w:val="0"/>
          <w:numId w:val="29"/>
        </w:numPr>
        <w:tabs>
          <w:tab w:val="left" w:pos="1234"/>
        </w:tabs>
        <w:spacing w:before="0"/>
        <w:ind w:left="1234" w:hanging="359"/>
        <w:rPr>
          <w:sz w:val="24"/>
        </w:rPr>
      </w:pPr>
      <w:r>
        <w:rPr>
          <w:color w:val="231F20"/>
          <w:sz w:val="24"/>
        </w:rPr>
        <w:t xml:space="preserve">Line-Item </w:t>
      </w:r>
      <w:r>
        <w:rPr>
          <w:color w:val="231F20"/>
          <w:spacing w:val="-2"/>
          <w:sz w:val="24"/>
        </w:rPr>
        <w:t>Budgets</w:t>
      </w:r>
    </w:p>
    <w:p w14:paraId="5FCC38D2" w14:textId="77777777" w:rsidR="00226189" w:rsidRDefault="00000000">
      <w:pPr>
        <w:pStyle w:val="BodyText"/>
        <w:spacing w:before="19"/>
        <w:ind w:left="890" w:right="155"/>
      </w:pPr>
      <w:r>
        <w:rPr>
          <w:color w:val="231F20"/>
        </w:rPr>
        <w:t>A line-item budget is one in which the individual items of cost for the proposed project are</w:t>
      </w:r>
      <w:r>
        <w:rPr>
          <w:color w:val="231F20"/>
          <w:spacing w:val="-3"/>
        </w:rPr>
        <w:t xml:space="preserve"> </w:t>
      </w:r>
      <w:r>
        <w:rPr>
          <w:color w:val="231F20"/>
        </w:rPr>
        <w:t>grouped</w:t>
      </w:r>
      <w:r>
        <w:rPr>
          <w:color w:val="231F20"/>
          <w:spacing w:val="-3"/>
        </w:rPr>
        <w:t xml:space="preserve"> </w:t>
      </w:r>
      <w:r>
        <w:rPr>
          <w:color w:val="231F20"/>
        </w:rPr>
        <w:t>by</w:t>
      </w:r>
      <w:r>
        <w:rPr>
          <w:color w:val="231F20"/>
          <w:spacing w:val="-3"/>
        </w:rPr>
        <w:t xml:space="preserve"> </w:t>
      </w:r>
      <w:r>
        <w:rPr>
          <w:color w:val="231F20"/>
        </w:rPr>
        <w:t>budget</w:t>
      </w:r>
      <w:r>
        <w:rPr>
          <w:color w:val="231F20"/>
          <w:spacing w:val="-3"/>
        </w:rPr>
        <w:t xml:space="preserve"> </w:t>
      </w:r>
      <w:r>
        <w:rPr>
          <w:color w:val="231F20"/>
        </w:rPr>
        <w:t>category</w:t>
      </w:r>
      <w:r>
        <w:rPr>
          <w:color w:val="231F20"/>
          <w:spacing w:val="-3"/>
        </w:rPr>
        <w:t xml:space="preserve"> </w:t>
      </w:r>
      <w:r>
        <w:rPr>
          <w:color w:val="231F20"/>
        </w:rPr>
        <w:t>and</w:t>
      </w:r>
      <w:r>
        <w:rPr>
          <w:color w:val="231F20"/>
          <w:spacing w:val="-3"/>
        </w:rPr>
        <w:t xml:space="preserve"> </w:t>
      </w:r>
      <w:r>
        <w:rPr>
          <w:color w:val="231F20"/>
        </w:rPr>
        <w:t>year</w:t>
      </w:r>
      <w:r>
        <w:rPr>
          <w:color w:val="231F20"/>
          <w:spacing w:val="-3"/>
        </w:rPr>
        <w:t xml:space="preserve"> </w:t>
      </w:r>
      <w:r>
        <w:rPr>
          <w:color w:val="231F20"/>
        </w:rPr>
        <w:t>of</w:t>
      </w:r>
      <w:r>
        <w:rPr>
          <w:color w:val="231F20"/>
          <w:spacing w:val="-3"/>
        </w:rPr>
        <w:t xml:space="preserve"> </w:t>
      </w:r>
      <w:r>
        <w:rPr>
          <w:color w:val="231F20"/>
        </w:rPr>
        <w:t>operation.</w:t>
      </w:r>
      <w:r>
        <w:rPr>
          <w:color w:val="231F20"/>
          <w:spacing w:val="-3"/>
        </w:rPr>
        <w:t xml:space="preserve"> </w:t>
      </w:r>
      <w:r>
        <w:rPr>
          <w:color w:val="231F20"/>
        </w:rPr>
        <w:t>Using</w:t>
      </w:r>
      <w:r>
        <w:rPr>
          <w:color w:val="231F20"/>
          <w:spacing w:val="-3"/>
        </w:rPr>
        <w:t xml:space="preserve"> </w:t>
      </w:r>
      <w:r>
        <w:rPr>
          <w:color w:val="231F20"/>
        </w:rPr>
        <w:t>the</w:t>
      </w:r>
      <w:r>
        <w:rPr>
          <w:color w:val="231F20"/>
          <w:spacing w:val="-3"/>
        </w:rPr>
        <w:t xml:space="preserve"> </w:t>
      </w:r>
      <w:r>
        <w:rPr>
          <w:color w:val="231F20"/>
        </w:rPr>
        <w:t>same</w:t>
      </w:r>
      <w:r>
        <w:rPr>
          <w:color w:val="231F20"/>
          <w:spacing w:val="-3"/>
        </w:rPr>
        <w:t xml:space="preserve"> </w:t>
      </w:r>
      <w:r>
        <w:rPr>
          <w:color w:val="231F20"/>
        </w:rPr>
        <w:t>budget</w:t>
      </w:r>
      <w:r>
        <w:rPr>
          <w:color w:val="231F20"/>
          <w:spacing w:val="-3"/>
        </w:rPr>
        <w:t xml:space="preserve"> </w:t>
      </w:r>
      <w:r>
        <w:rPr>
          <w:color w:val="231F20"/>
        </w:rPr>
        <w:t>categories as the budget summary, applicants must provide line-item budgets for the applicant and separately for each proposed subrecipient budget (do not include itemized subrecipient costs as applicant costs).</w:t>
      </w:r>
      <w:r>
        <w:rPr>
          <w:color w:val="231F20"/>
          <w:spacing w:val="40"/>
        </w:rPr>
        <w:t xml:space="preserve"> </w:t>
      </w:r>
      <w:r>
        <w:rPr>
          <w:color w:val="231F20"/>
        </w:rPr>
        <w:t xml:space="preserve">The overall amounts by category in the budget summary must match the sum of the budget categories for the applicant and subrecipient line-item </w:t>
      </w:r>
      <w:r>
        <w:rPr>
          <w:color w:val="231F20"/>
          <w:spacing w:val="-2"/>
        </w:rPr>
        <w:t>budgets.</w:t>
      </w:r>
    </w:p>
    <w:p w14:paraId="38ACC0C2" w14:textId="77777777" w:rsidR="00226189" w:rsidRDefault="00226189">
      <w:pPr>
        <w:sectPr w:rsidR="00226189">
          <w:pgSz w:w="12240" w:h="15840"/>
          <w:pgMar w:top="1360" w:right="1300" w:bottom="1260" w:left="1300" w:header="0" w:footer="1062" w:gutter="0"/>
          <w:cols w:space="720"/>
        </w:sectPr>
      </w:pPr>
    </w:p>
    <w:p w14:paraId="566B9E9A" w14:textId="77777777" w:rsidR="00226189" w:rsidRDefault="00000000">
      <w:pPr>
        <w:pStyle w:val="BodyText"/>
        <w:spacing w:before="60"/>
        <w:ind w:left="890" w:right="155"/>
      </w:pPr>
      <w:r>
        <w:rPr>
          <w:color w:val="231F20"/>
        </w:rPr>
        <w:lastRenderedPageBreak/>
        <w:t>The sum of the budget categories for the applicant and subrecipient line-item budgets must correspond to the SF-424 and SF-424A.</w:t>
      </w:r>
      <w:r>
        <w:rPr>
          <w:color w:val="231F20"/>
          <w:spacing w:val="40"/>
        </w:rPr>
        <w:t xml:space="preserve"> </w:t>
      </w:r>
      <w:r>
        <w:rPr>
          <w:color w:val="231F20"/>
        </w:rPr>
        <w:t>The line-item budgets must comply with federal</w:t>
      </w:r>
      <w:r>
        <w:rPr>
          <w:color w:val="231F20"/>
          <w:spacing w:val="-1"/>
        </w:rPr>
        <w:t xml:space="preserve"> </w:t>
      </w:r>
      <w:r>
        <w:rPr>
          <w:color w:val="231F20"/>
        </w:rPr>
        <w:t>cost principles. Allowable</w:t>
      </w:r>
      <w:r>
        <w:rPr>
          <w:color w:val="231F20"/>
          <w:spacing w:val="-1"/>
        </w:rPr>
        <w:t xml:space="preserve"> </w:t>
      </w:r>
      <w:r>
        <w:rPr>
          <w:color w:val="231F20"/>
        </w:rPr>
        <w:t>costs</w:t>
      </w:r>
      <w:r>
        <w:rPr>
          <w:color w:val="231F20"/>
          <w:spacing w:val="-1"/>
        </w:rPr>
        <w:t xml:space="preserve"> </w:t>
      </w:r>
      <w:r>
        <w:rPr>
          <w:color w:val="231F20"/>
        </w:rPr>
        <w:t>include those</w:t>
      </w:r>
      <w:r>
        <w:rPr>
          <w:color w:val="231F20"/>
          <w:spacing w:val="-1"/>
        </w:rPr>
        <w:t xml:space="preserve"> </w:t>
      </w:r>
      <w:r>
        <w:rPr>
          <w:color w:val="231F20"/>
        </w:rPr>
        <w:t>specifically defined in</w:t>
      </w:r>
      <w:r>
        <w:rPr>
          <w:color w:val="231F20"/>
          <w:spacing w:val="-1"/>
        </w:rPr>
        <w:t xml:space="preserve"> </w:t>
      </w:r>
      <w:r>
        <w:rPr>
          <w:color w:val="231F20"/>
        </w:rPr>
        <w:t xml:space="preserve">2 CFR </w:t>
      </w:r>
      <w:r>
        <w:rPr>
          <w:color w:val="231F20"/>
          <w:spacing w:val="-4"/>
        </w:rPr>
        <w:t>Part</w:t>
      </w:r>
    </w:p>
    <w:p w14:paraId="79B068C3" w14:textId="77777777" w:rsidR="00226189" w:rsidRDefault="00000000">
      <w:pPr>
        <w:pStyle w:val="BodyText"/>
        <w:ind w:left="890" w:right="155"/>
      </w:pPr>
      <w:r>
        <w:rPr>
          <w:color w:val="231F20"/>
        </w:rPr>
        <w:t>200. Do not show leveraged resources on the SF-424 and SF-424A. Applicants should describe leveraged resources in the budget narrative. If selected for funding, the cost proposal will become part of the award, and any costs omitted by the applicant may not be allowed after award. Applicants</w:t>
      </w:r>
      <w:r>
        <w:rPr>
          <w:color w:val="231F20"/>
          <w:spacing w:val="-1"/>
        </w:rPr>
        <w:t xml:space="preserve"> </w:t>
      </w:r>
      <w:r>
        <w:rPr>
          <w:color w:val="231F20"/>
        </w:rPr>
        <w:t>may not rely on other contracts, grants, or awards</w:t>
      </w:r>
      <w:r>
        <w:rPr>
          <w:color w:val="231F20"/>
          <w:spacing w:val="-1"/>
        </w:rPr>
        <w:t xml:space="preserve"> </w:t>
      </w:r>
      <w:r>
        <w:rPr>
          <w:color w:val="231F20"/>
        </w:rPr>
        <w:t>to implement</w:t>
      </w:r>
      <w:r>
        <w:rPr>
          <w:color w:val="231F20"/>
          <w:spacing w:val="-4"/>
        </w:rPr>
        <w:t xml:space="preserve"> </w:t>
      </w:r>
      <w:r>
        <w:rPr>
          <w:color w:val="231F20"/>
        </w:rPr>
        <w:t>the</w:t>
      </w:r>
      <w:r>
        <w:rPr>
          <w:color w:val="231F20"/>
          <w:spacing w:val="-4"/>
        </w:rPr>
        <w:t xml:space="preserve"> </w:t>
      </w:r>
      <w:r>
        <w:rPr>
          <w:color w:val="231F20"/>
        </w:rPr>
        <w:t>applicant's</w:t>
      </w:r>
      <w:r>
        <w:rPr>
          <w:color w:val="231F20"/>
          <w:spacing w:val="-5"/>
        </w:rPr>
        <w:t xml:space="preserve"> </w:t>
      </w:r>
      <w:r>
        <w:rPr>
          <w:color w:val="231F20"/>
        </w:rPr>
        <w:t>proposed</w:t>
      </w:r>
      <w:r>
        <w:rPr>
          <w:color w:val="231F20"/>
          <w:spacing w:val="-4"/>
        </w:rPr>
        <w:t xml:space="preserve"> </w:t>
      </w:r>
      <w:r>
        <w:rPr>
          <w:color w:val="231F20"/>
        </w:rPr>
        <w:t>strategy.</w:t>
      </w:r>
      <w:r>
        <w:rPr>
          <w:color w:val="231F20"/>
          <w:spacing w:val="-4"/>
        </w:rPr>
        <w:t xml:space="preserve"> </w:t>
      </w:r>
      <w:r>
        <w:rPr>
          <w:color w:val="231F20"/>
        </w:rPr>
        <w:t>The</w:t>
      </w:r>
      <w:r>
        <w:rPr>
          <w:color w:val="231F20"/>
          <w:spacing w:val="-4"/>
        </w:rPr>
        <w:t xml:space="preserve"> </w:t>
      </w:r>
      <w:r>
        <w:rPr>
          <w:color w:val="231F20"/>
        </w:rPr>
        <w:t>budget</w:t>
      </w:r>
      <w:r>
        <w:rPr>
          <w:color w:val="231F20"/>
          <w:spacing w:val="-4"/>
        </w:rPr>
        <w:t xml:space="preserve"> </w:t>
      </w:r>
      <w:r>
        <w:rPr>
          <w:color w:val="231F20"/>
        </w:rPr>
        <w:t>and</w:t>
      </w:r>
      <w:r>
        <w:rPr>
          <w:color w:val="231F20"/>
          <w:spacing w:val="-4"/>
        </w:rPr>
        <w:t xml:space="preserve"> </w:t>
      </w:r>
      <w:r>
        <w:rPr>
          <w:color w:val="231F20"/>
        </w:rPr>
        <w:t>budget</w:t>
      </w:r>
      <w:r>
        <w:rPr>
          <w:color w:val="231F20"/>
          <w:spacing w:val="-4"/>
        </w:rPr>
        <w:t xml:space="preserve"> </w:t>
      </w:r>
      <w:r>
        <w:rPr>
          <w:color w:val="231F20"/>
        </w:rPr>
        <w:t>narrative</w:t>
      </w:r>
      <w:r>
        <w:rPr>
          <w:color w:val="231F20"/>
          <w:spacing w:val="-4"/>
        </w:rPr>
        <w:t xml:space="preserve"> </w:t>
      </w:r>
      <w:r>
        <w:rPr>
          <w:color w:val="231F20"/>
        </w:rPr>
        <w:t>submitted with</w:t>
      </w:r>
      <w:r>
        <w:rPr>
          <w:color w:val="231F20"/>
          <w:spacing w:val="-2"/>
        </w:rPr>
        <w:t xml:space="preserve"> </w:t>
      </w:r>
      <w:r>
        <w:rPr>
          <w:color w:val="231F20"/>
        </w:rPr>
        <w:t>the</w:t>
      </w:r>
      <w:r>
        <w:rPr>
          <w:color w:val="231F20"/>
          <w:spacing w:val="-2"/>
        </w:rPr>
        <w:t xml:space="preserve"> </w:t>
      </w:r>
      <w:r>
        <w:rPr>
          <w:color w:val="231F20"/>
        </w:rPr>
        <w:t>application</w:t>
      </w:r>
      <w:r>
        <w:rPr>
          <w:color w:val="231F20"/>
          <w:spacing w:val="-2"/>
        </w:rPr>
        <w:t xml:space="preserve"> </w:t>
      </w:r>
      <w:r>
        <w:rPr>
          <w:color w:val="231F20"/>
        </w:rPr>
        <w:t>must</w:t>
      </w:r>
      <w:r>
        <w:rPr>
          <w:color w:val="231F20"/>
          <w:spacing w:val="-2"/>
        </w:rPr>
        <w:t xml:space="preserve"> </w:t>
      </w:r>
      <w:r>
        <w:rPr>
          <w:color w:val="231F20"/>
        </w:rPr>
        <w:t>include</w:t>
      </w:r>
      <w:r>
        <w:rPr>
          <w:color w:val="231F20"/>
          <w:spacing w:val="-2"/>
        </w:rPr>
        <w:t xml:space="preserve"> </w:t>
      </w:r>
      <w:r>
        <w:rPr>
          <w:color w:val="231F20"/>
        </w:rPr>
        <w:t>all</w:t>
      </w:r>
      <w:r>
        <w:rPr>
          <w:color w:val="231F20"/>
          <w:spacing w:val="-2"/>
        </w:rPr>
        <w:t xml:space="preserve"> </w:t>
      </w:r>
      <w:r>
        <w:rPr>
          <w:color w:val="231F20"/>
        </w:rPr>
        <w:t>necessary</w:t>
      </w:r>
      <w:r>
        <w:rPr>
          <w:color w:val="231F20"/>
          <w:spacing w:val="-2"/>
        </w:rPr>
        <w:t xml:space="preserve"> </w:t>
      </w:r>
      <w:r>
        <w:rPr>
          <w:color w:val="231F20"/>
        </w:rPr>
        <w:t>funds</w:t>
      </w:r>
      <w:r>
        <w:rPr>
          <w:color w:val="231F20"/>
          <w:spacing w:val="-3"/>
        </w:rPr>
        <w:t xml:space="preserve"> </w:t>
      </w:r>
      <w:r>
        <w:rPr>
          <w:color w:val="231F20"/>
        </w:rPr>
        <w:t>to</w:t>
      </w:r>
      <w:r>
        <w:rPr>
          <w:color w:val="231F20"/>
          <w:spacing w:val="-2"/>
        </w:rPr>
        <w:t xml:space="preserve"> </w:t>
      </w:r>
      <w:r>
        <w:rPr>
          <w:color w:val="231F20"/>
        </w:rPr>
        <w:t>implement</w:t>
      </w:r>
      <w:r>
        <w:rPr>
          <w:color w:val="231F20"/>
          <w:spacing w:val="-2"/>
        </w:rPr>
        <w:t xml:space="preserve"> </w:t>
      </w:r>
      <w:r>
        <w:rPr>
          <w:color w:val="231F20"/>
        </w:rPr>
        <w:t>the</w:t>
      </w:r>
      <w:r>
        <w:rPr>
          <w:color w:val="231F20"/>
          <w:spacing w:val="-2"/>
        </w:rPr>
        <w:t xml:space="preserve"> </w:t>
      </w:r>
      <w:r>
        <w:rPr>
          <w:color w:val="231F20"/>
        </w:rPr>
        <w:t>proposed</w:t>
      </w:r>
      <w:r>
        <w:rPr>
          <w:color w:val="231F20"/>
          <w:spacing w:val="-2"/>
        </w:rPr>
        <w:t xml:space="preserve"> </w:t>
      </w:r>
      <w:r>
        <w:rPr>
          <w:color w:val="231F20"/>
        </w:rPr>
        <w:t>project strategy. ILAB will not provide any additional funding to cover unanticipated costs.</w:t>
      </w:r>
    </w:p>
    <w:p w14:paraId="7FAFF37A" w14:textId="79FAAC71" w:rsidR="00226189" w:rsidRDefault="00000000">
      <w:pPr>
        <w:pStyle w:val="BodyText"/>
        <w:spacing w:before="140"/>
        <w:ind w:left="890" w:right="322"/>
      </w:pPr>
      <w:r>
        <w:rPr>
          <w:color w:val="231F20"/>
        </w:rPr>
        <w:t xml:space="preserve">Applicants may format budgets as they see fit within the requirement for the line-item budget described in this FOA. Sample budget formats can be found at </w:t>
      </w:r>
      <w:hyperlink r:id="rId26" w:history="1">
        <w:r w:rsidR="00894D36" w:rsidRPr="00894D36">
          <w:rPr>
            <w:rStyle w:val="Hyperlink"/>
            <w:spacing w:val="-2"/>
          </w:rPr>
          <w:t>https://www.dol.gov/sites/dolgov/files/ILAB/Sample-Budget-Summary-and-Line-Item-Budget.xlsx</w:t>
        </w:r>
      </w:hyperlink>
      <w:r>
        <w:rPr>
          <w:color w:val="231F20"/>
        </w:rPr>
        <w:t>. The GOR and the Grant Officer reserve the right to request more detailed line-item budget information post-</w:t>
      </w:r>
      <w:proofErr w:type="gramStart"/>
      <w:r>
        <w:rPr>
          <w:color w:val="231F20"/>
        </w:rPr>
        <w:t>award, if</w:t>
      </w:r>
      <w:proofErr w:type="gramEnd"/>
      <w:r>
        <w:rPr>
          <w:color w:val="231F20"/>
        </w:rPr>
        <w:t xml:space="preserve"> they deem it necessary.</w:t>
      </w:r>
    </w:p>
    <w:p w14:paraId="1C1C8C3A" w14:textId="77777777" w:rsidR="00226189" w:rsidRDefault="00000000">
      <w:pPr>
        <w:pStyle w:val="ListParagraph"/>
        <w:numPr>
          <w:ilvl w:val="0"/>
          <w:numId w:val="28"/>
        </w:numPr>
        <w:tabs>
          <w:tab w:val="left" w:pos="1234"/>
        </w:tabs>
        <w:spacing w:before="140"/>
        <w:ind w:left="1234" w:hanging="359"/>
        <w:rPr>
          <w:sz w:val="24"/>
        </w:rPr>
      </w:pPr>
      <w:r>
        <w:rPr>
          <w:color w:val="231F20"/>
          <w:sz w:val="24"/>
        </w:rPr>
        <w:t xml:space="preserve">Budget </w:t>
      </w:r>
      <w:r>
        <w:rPr>
          <w:color w:val="231F20"/>
          <w:spacing w:val="-2"/>
          <w:sz w:val="24"/>
        </w:rPr>
        <w:t>Narrative</w:t>
      </w:r>
    </w:p>
    <w:p w14:paraId="0E3C5F1F" w14:textId="77777777" w:rsidR="00226189" w:rsidRDefault="00000000">
      <w:pPr>
        <w:pStyle w:val="BodyText"/>
        <w:spacing w:before="149"/>
        <w:ind w:left="890" w:right="152"/>
      </w:pPr>
      <w:r>
        <w:rPr>
          <w:color w:val="231F20"/>
        </w:rPr>
        <w:t>The Cost Proposal must also include a budget narrative that corresponds to the line-item budgets for the applicant and subrecipient. The budget narrative must include a detailed justification for each line-item cost and clearly state how each cost item supports the project.</w:t>
      </w:r>
      <w:r>
        <w:rPr>
          <w:color w:val="231F20"/>
          <w:spacing w:val="80"/>
        </w:rPr>
        <w:t xml:space="preserve"> </w:t>
      </w:r>
      <w:r>
        <w:rPr>
          <w:color w:val="231F20"/>
        </w:rPr>
        <w:t>The budget narrative must be detailed enough so ILAB can understand how</w:t>
      </w:r>
      <w:r>
        <w:rPr>
          <w:color w:val="231F20"/>
          <w:spacing w:val="40"/>
        </w:rPr>
        <w:t xml:space="preserve"> </w:t>
      </w:r>
      <w:r>
        <w:rPr>
          <w:color w:val="231F20"/>
        </w:rPr>
        <w:t>each cost is calculated and how each cost directly relates to the proposed project activity. The budget narrative should also include a section describing any leveraged resources provided</w:t>
      </w:r>
      <w:r>
        <w:rPr>
          <w:color w:val="231F20"/>
          <w:spacing w:val="-4"/>
        </w:rPr>
        <w:t xml:space="preserve"> </w:t>
      </w:r>
      <w:r>
        <w:rPr>
          <w:color w:val="231F20"/>
        </w:rPr>
        <w:t>(as</w:t>
      </w:r>
      <w:r>
        <w:rPr>
          <w:color w:val="231F20"/>
          <w:spacing w:val="-5"/>
        </w:rPr>
        <w:t xml:space="preserve"> </w:t>
      </w:r>
      <w:r>
        <w:rPr>
          <w:color w:val="231F20"/>
        </w:rPr>
        <w:t>applicable)</w:t>
      </w:r>
      <w:r>
        <w:rPr>
          <w:color w:val="231F20"/>
          <w:spacing w:val="-4"/>
        </w:rPr>
        <w:t xml:space="preserve"> </w:t>
      </w:r>
      <w:r>
        <w:rPr>
          <w:color w:val="231F20"/>
        </w:rPr>
        <w:t>to</w:t>
      </w:r>
      <w:r>
        <w:rPr>
          <w:color w:val="231F20"/>
          <w:spacing w:val="-4"/>
        </w:rPr>
        <w:t xml:space="preserve"> </w:t>
      </w:r>
      <w:r>
        <w:rPr>
          <w:color w:val="231F20"/>
        </w:rPr>
        <w:t>support</w:t>
      </w:r>
      <w:r>
        <w:rPr>
          <w:color w:val="231F20"/>
          <w:spacing w:val="-4"/>
        </w:rPr>
        <w:t xml:space="preserve"> </w:t>
      </w:r>
      <w:r>
        <w:rPr>
          <w:color w:val="231F20"/>
        </w:rPr>
        <w:t>grant</w:t>
      </w:r>
      <w:r>
        <w:rPr>
          <w:color w:val="231F20"/>
          <w:spacing w:val="-4"/>
        </w:rPr>
        <w:t xml:space="preserve"> </w:t>
      </w:r>
      <w:r>
        <w:rPr>
          <w:color w:val="231F20"/>
        </w:rPr>
        <w:t>activities.</w:t>
      </w:r>
      <w:r>
        <w:rPr>
          <w:color w:val="231F20"/>
          <w:spacing w:val="-4"/>
        </w:rPr>
        <w:t xml:space="preserve"> </w:t>
      </w:r>
      <w:r>
        <w:rPr>
          <w:color w:val="231F20"/>
        </w:rPr>
        <w:t>Leveraged</w:t>
      </w:r>
      <w:r>
        <w:rPr>
          <w:color w:val="231F20"/>
          <w:spacing w:val="-4"/>
        </w:rPr>
        <w:t xml:space="preserve"> </w:t>
      </w:r>
      <w:r>
        <w:rPr>
          <w:color w:val="231F20"/>
        </w:rPr>
        <w:t>resources</w:t>
      </w:r>
      <w:r>
        <w:rPr>
          <w:color w:val="231F20"/>
          <w:spacing w:val="-5"/>
        </w:rPr>
        <w:t xml:space="preserve"> </w:t>
      </w:r>
      <w:r>
        <w:rPr>
          <w:color w:val="231F20"/>
        </w:rPr>
        <w:t>are</w:t>
      </w:r>
      <w:r>
        <w:rPr>
          <w:color w:val="231F20"/>
          <w:spacing w:val="-4"/>
        </w:rPr>
        <w:t xml:space="preserve"> </w:t>
      </w:r>
      <w:r>
        <w:rPr>
          <w:color w:val="231F20"/>
        </w:rPr>
        <w:t>all</w:t>
      </w:r>
      <w:r>
        <w:rPr>
          <w:color w:val="231F20"/>
          <w:spacing w:val="-4"/>
        </w:rPr>
        <w:t xml:space="preserve"> </w:t>
      </w:r>
      <w:r>
        <w:rPr>
          <w:color w:val="231F20"/>
        </w:rPr>
        <w:t xml:space="preserve">resources, both cash and in-kind, </w:t>
      </w:r>
      <w:proofErr w:type="gramStart"/>
      <w:r>
        <w:rPr>
          <w:color w:val="231F20"/>
        </w:rPr>
        <w:t>in excess of</w:t>
      </w:r>
      <w:proofErr w:type="gramEnd"/>
      <w:r>
        <w:rPr>
          <w:color w:val="231F20"/>
        </w:rPr>
        <w:t xml:space="preserve"> this award. Applicants are encouraged to leverage resources to increase stakeholder investment in the project and broaden the impact of the project itself.</w:t>
      </w:r>
    </w:p>
    <w:p w14:paraId="3D19D7C4" w14:textId="77777777" w:rsidR="00226189" w:rsidRDefault="00000000">
      <w:pPr>
        <w:pStyle w:val="BodyText"/>
        <w:spacing w:before="140"/>
        <w:ind w:left="890"/>
      </w:pPr>
      <w:r>
        <w:rPr>
          <w:color w:val="231F20"/>
        </w:rPr>
        <w:t>Applicants</w:t>
      </w:r>
      <w:r>
        <w:rPr>
          <w:color w:val="231F20"/>
          <w:spacing w:val="-2"/>
        </w:rPr>
        <w:t xml:space="preserve"> </w:t>
      </w:r>
      <w:r>
        <w:rPr>
          <w:color w:val="231F20"/>
        </w:rPr>
        <w:t>must</w:t>
      </w:r>
      <w:r>
        <w:rPr>
          <w:color w:val="231F20"/>
          <w:spacing w:val="-1"/>
        </w:rPr>
        <w:t xml:space="preserve"> </w:t>
      </w:r>
      <w:r>
        <w:rPr>
          <w:color w:val="231F20"/>
        </w:rPr>
        <w:t>use</w:t>
      </w:r>
      <w:r>
        <w:rPr>
          <w:color w:val="231F20"/>
          <w:spacing w:val="-1"/>
        </w:rPr>
        <w:t xml:space="preserve"> </w:t>
      </w:r>
      <w:r>
        <w:rPr>
          <w:color w:val="231F20"/>
        </w:rPr>
        <w:t>the</w:t>
      </w:r>
      <w:r>
        <w:rPr>
          <w:color w:val="231F20"/>
          <w:spacing w:val="-1"/>
        </w:rPr>
        <w:t xml:space="preserve"> </w:t>
      </w:r>
      <w:r>
        <w:rPr>
          <w:color w:val="231F20"/>
        </w:rPr>
        <w:t>following</w:t>
      </w:r>
      <w:r>
        <w:rPr>
          <w:color w:val="231F20"/>
          <w:spacing w:val="-1"/>
        </w:rPr>
        <w:t xml:space="preserve"> </w:t>
      </w:r>
      <w:r>
        <w:rPr>
          <w:color w:val="231F20"/>
        </w:rPr>
        <w:t>guidance</w:t>
      </w:r>
      <w:r>
        <w:rPr>
          <w:color w:val="231F20"/>
          <w:spacing w:val="-1"/>
        </w:rPr>
        <w:t xml:space="preserve"> </w:t>
      </w:r>
      <w:r>
        <w:rPr>
          <w:color w:val="231F20"/>
        </w:rPr>
        <w:t>in</w:t>
      </w:r>
      <w:r>
        <w:rPr>
          <w:color w:val="231F20"/>
          <w:spacing w:val="-1"/>
        </w:rPr>
        <w:t xml:space="preserve"> </w:t>
      </w:r>
      <w:r>
        <w:rPr>
          <w:color w:val="231F20"/>
        </w:rPr>
        <w:t>preparing</w:t>
      </w:r>
      <w:r>
        <w:rPr>
          <w:color w:val="231F20"/>
          <w:spacing w:val="-1"/>
        </w:rPr>
        <w:t xml:space="preserve"> </w:t>
      </w:r>
      <w:r>
        <w:rPr>
          <w:color w:val="231F20"/>
        </w:rPr>
        <w:t>their</w:t>
      </w:r>
      <w:r>
        <w:rPr>
          <w:color w:val="231F20"/>
          <w:spacing w:val="-1"/>
        </w:rPr>
        <w:t xml:space="preserve"> </w:t>
      </w:r>
      <w:r>
        <w:rPr>
          <w:color w:val="231F20"/>
        </w:rPr>
        <w:t xml:space="preserve">cost </w:t>
      </w:r>
      <w:r>
        <w:rPr>
          <w:color w:val="231F20"/>
          <w:spacing w:val="-2"/>
        </w:rPr>
        <w:t>proposal:</w:t>
      </w:r>
    </w:p>
    <w:p w14:paraId="23775A30" w14:textId="77777777" w:rsidR="00226189" w:rsidRDefault="00000000">
      <w:pPr>
        <w:pStyle w:val="Heading4"/>
        <w:numPr>
          <w:ilvl w:val="0"/>
          <w:numId w:val="27"/>
        </w:numPr>
        <w:tabs>
          <w:tab w:val="left" w:pos="1524"/>
        </w:tabs>
        <w:ind w:hanging="259"/>
      </w:pPr>
      <w:r>
        <w:rPr>
          <w:color w:val="231F20"/>
          <w:spacing w:val="-2"/>
        </w:rPr>
        <w:t>Personnel</w:t>
      </w:r>
    </w:p>
    <w:p w14:paraId="34CBB110" w14:textId="77777777" w:rsidR="00226189" w:rsidRDefault="00000000">
      <w:pPr>
        <w:pStyle w:val="BodyText"/>
        <w:ind w:left="1265" w:right="163"/>
      </w:pPr>
      <w:r>
        <w:rPr>
          <w:color w:val="231F20"/>
        </w:rPr>
        <w:t>Enter funds required for compensation of personnel for the proposed project. List all staff positions by title and/or proposed role on the project. Give the annual salary of each position, the percentage of each position’s time devoted to the project, the amount</w:t>
      </w:r>
      <w:r>
        <w:rPr>
          <w:color w:val="231F20"/>
          <w:spacing w:val="-3"/>
        </w:rPr>
        <w:t xml:space="preserve"> </w:t>
      </w:r>
      <w:r>
        <w:rPr>
          <w:color w:val="231F20"/>
        </w:rPr>
        <w:t>of</w:t>
      </w:r>
      <w:r>
        <w:rPr>
          <w:color w:val="231F20"/>
          <w:spacing w:val="-3"/>
        </w:rPr>
        <w:t xml:space="preserve"> </w:t>
      </w:r>
      <w:r>
        <w:rPr>
          <w:color w:val="231F20"/>
        </w:rPr>
        <w:t>each</w:t>
      </w:r>
      <w:r>
        <w:rPr>
          <w:color w:val="231F20"/>
          <w:spacing w:val="-3"/>
        </w:rPr>
        <w:t xml:space="preserve"> </w:t>
      </w:r>
      <w:r>
        <w:rPr>
          <w:color w:val="231F20"/>
        </w:rPr>
        <w:t>position’s</w:t>
      </w:r>
      <w:r>
        <w:rPr>
          <w:color w:val="231F20"/>
          <w:spacing w:val="-4"/>
        </w:rPr>
        <w:t xml:space="preserve"> </w:t>
      </w:r>
      <w:r>
        <w:rPr>
          <w:color w:val="231F20"/>
        </w:rPr>
        <w:t>salary</w:t>
      </w:r>
      <w:r>
        <w:rPr>
          <w:color w:val="231F20"/>
          <w:spacing w:val="-3"/>
        </w:rPr>
        <w:t xml:space="preserve"> </w:t>
      </w:r>
      <w:r>
        <w:rPr>
          <w:color w:val="231F20"/>
        </w:rPr>
        <w:t>funded</w:t>
      </w:r>
      <w:r>
        <w:rPr>
          <w:color w:val="231F20"/>
          <w:spacing w:val="-3"/>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award,</w:t>
      </w:r>
      <w:r>
        <w:rPr>
          <w:color w:val="231F20"/>
          <w:spacing w:val="-3"/>
        </w:rPr>
        <w:t xml:space="preserve"> </w:t>
      </w:r>
      <w:r>
        <w:rPr>
          <w:color w:val="231F20"/>
        </w:rPr>
        <w:t>and</w:t>
      </w:r>
      <w:r>
        <w:rPr>
          <w:color w:val="231F20"/>
          <w:spacing w:val="-3"/>
        </w:rPr>
        <w:t xml:space="preserve"> </w:t>
      </w:r>
      <w:r>
        <w:rPr>
          <w:color w:val="231F20"/>
        </w:rPr>
        <w:t>the</w:t>
      </w:r>
      <w:r>
        <w:rPr>
          <w:color w:val="231F20"/>
          <w:spacing w:val="-3"/>
        </w:rPr>
        <w:t xml:space="preserve"> </w:t>
      </w:r>
      <w:r>
        <w:rPr>
          <w:color w:val="231F20"/>
        </w:rPr>
        <w:t>total</w:t>
      </w:r>
      <w:r>
        <w:rPr>
          <w:color w:val="231F20"/>
          <w:spacing w:val="-3"/>
        </w:rPr>
        <w:t xml:space="preserve"> </w:t>
      </w:r>
      <w:r>
        <w:rPr>
          <w:color w:val="231F20"/>
        </w:rPr>
        <w:t>personnel</w:t>
      </w:r>
      <w:r>
        <w:rPr>
          <w:color w:val="231F20"/>
          <w:spacing w:val="-3"/>
        </w:rPr>
        <w:t xml:space="preserve"> </w:t>
      </w:r>
      <w:r>
        <w:rPr>
          <w:color w:val="231F20"/>
        </w:rPr>
        <w:t>cost</w:t>
      </w:r>
      <w:r>
        <w:rPr>
          <w:color w:val="231F20"/>
          <w:spacing w:val="-3"/>
        </w:rPr>
        <w:t xml:space="preserve"> </w:t>
      </w:r>
      <w:r>
        <w:rPr>
          <w:color w:val="231F20"/>
        </w:rPr>
        <w:t>for the period of performance.</w:t>
      </w:r>
      <w:r>
        <w:rPr>
          <w:color w:val="231F20"/>
          <w:spacing w:val="40"/>
        </w:rPr>
        <w:t xml:space="preserve"> </w:t>
      </w:r>
      <w:r>
        <w:rPr>
          <w:color w:val="231F20"/>
        </w:rPr>
        <w:t>Include only personnel costs of employee salaries and wages engaged in activities under the program. Costs associated with M&amp;E</w:t>
      </w:r>
      <w:r>
        <w:rPr>
          <w:color w:val="231F20"/>
          <w:spacing w:val="40"/>
        </w:rPr>
        <w:t xml:space="preserve"> </w:t>
      </w:r>
      <w:r>
        <w:rPr>
          <w:color w:val="231F20"/>
        </w:rPr>
        <w:t>personnel must be included under the personnel line item. See 2 CFR §200.430 for more information on allowable compensation for personnel costs. Do not include the personnel costs of consultants, contractors and subrecipients under this category. If not applicable, leave blank.</w:t>
      </w:r>
    </w:p>
    <w:p w14:paraId="0554938D" w14:textId="77777777" w:rsidR="00226189" w:rsidRDefault="00226189">
      <w:pPr>
        <w:pStyle w:val="BodyText"/>
        <w:ind w:left="0"/>
      </w:pPr>
    </w:p>
    <w:p w14:paraId="18AD2872" w14:textId="77777777" w:rsidR="00226189" w:rsidRDefault="00000000">
      <w:pPr>
        <w:pStyle w:val="Heading4"/>
        <w:numPr>
          <w:ilvl w:val="0"/>
          <w:numId w:val="27"/>
        </w:numPr>
        <w:tabs>
          <w:tab w:val="left" w:pos="1524"/>
        </w:tabs>
        <w:spacing w:before="0"/>
        <w:ind w:hanging="259"/>
      </w:pPr>
      <w:r>
        <w:rPr>
          <w:color w:val="231F20"/>
        </w:rPr>
        <w:t xml:space="preserve">Fringe </w:t>
      </w:r>
      <w:r>
        <w:rPr>
          <w:color w:val="231F20"/>
          <w:spacing w:val="-2"/>
        </w:rPr>
        <w:t>Benefits</w:t>
      </w:r>
    </w:p>
    <w:p w14:paraId="45F554F0" w14:textId="77777777" w:rsidR="00226189" w:rsidRDefault="00000000">
      <w:pPr>
        <w:pStyle w:val="BodyText"/>
        <w:ind w:left="1265"/>
      </w:pPr>
      <w:r>
        <w:rPr>
          <w:color w:val="231F20"/>
        </w:rPr>
        <w:t>Enter</w:t>
      </w:r>
      <w:r>
        <w:rPr>
          <w:color w:val="231F20"/>
          <w:spacing w:val="-3"/>
        </w:rPr>
        <w:t xml:space="preserve"> </w:t>
      </w:r>
      <w:r>
        <w:rPr>
          <w:color w:val="231F20"/>
        </w:rPr>
        <w:t>funds</w:t>
      </w:r>
      <w:r>
        <w:rPr>
          <w:color w:val="231F20"/>
          <w:spacing w:val="-4"/>
        </w:rPr>
        <w:t xml:space="preserve"> </w:t>
      </w:r>
      <w:r>
        <w:rPr>
          <w:color w:val="231F20"/>
        </w:rPr>
        <w:t>required</w:t>
      </w:r>
      <w:r>
        <w:rPr>
          <w:color w:val="231F20"/>
          <w:spacing w:val="-3"/>
        </w:rPr>
        <w:t xml:space="preserve"> </w:t>
      </w:r>
      <w:r>
        <w:rPr>
          <w:color w:val="231F20"/>
        </w:rPr>
        <w:t>for</w:t>
      </w:r>
      <w:r>
        <w:rPr>
          <w:color w:val="231F20"/>
          <w:spacing w:val="-3"/>
        </w:rPr>
        <w:t xml:space="preserve"> </w:t>
      </w:r>
      <w:r>
        <w:rPr>
          <w:color w:val="231F20"/>
        </w:rPr>
        <w:t>compensation</w:t>
      </w:r>
      <w:r>
        <w:rPr>
          <w:color w:val="231F20"/>
          <w:spacing w:val="-3"/>
        </w:rPr>
        <w:t xml:space="preserve"> </w:t>
      </w:r>
      <w:r>
        <w:rPr>
          <w:color w:val="231F20"/>
        </w:rPr>
        <w:t>of</w:t>
      </w:r>
      <w:r>
        <w:rPr>
          <w:color w:val="231F20"/>
          <w:spacing w:val="-3"/>
        </w:rPr>
        <w:t xml:space="preserve"> </w:t>
      </w:r>
      <w:r>
        <w:rPr>
          <w:color w:val="231F20"/>
        </w:rPr>
        <w:t>fringe</w:t>
      </w:r>
      <w:r>
        <w:rPr>
          <w:color w:val="231F20"/>
          <w:spacing w:val="-3"/>
        </w:rPr>
        <w:t xml:space="preserve"> </w:t>
      </w:r>
      <w:r>
        <w:rPr>
          <w:color w:val="231F20"/>
        </w:rPr>
        <w:t>benefits</w:t>
      </w:r>
      <w:r>
        <w:rPr>
          <w:color w:val="231F20"/>
          <w:spacing w:val="-4"/>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proposed</w:t>
      </w:r>
      <w:r>
        <w:rPr>
          <w:color w:val="231F20"/>
          <w:spacing w:val="-3"/>
        </w:rPr>
        <w:t xml:space="preserve"> </w:t>
      </w:r>
      <w:r>
        <w:rPr>
          <w:color w:val="231F20"/>
        </w:rPr>
        <w:t>project</w:t>
      </w:r>
      <w:r>
        <w:rPr>
          <w:color w:val="231F20"/>
          <w:spacing w:val="-3"/>
        </w:rPr>
        <w:t xml:space="preserve"> </w:t>
      </w:r>
      <w:r>
        <w:rPr>
          <w:color w:val="231F20"/>
        </w:rPr>
        <w:t>by position.</w:t>
      </w:r>
      <w:r>
        <w:rPr>
          <w:color w:val="231F20"/>
          <w:spacing w:val="-2"/>
        </w:rPr>
        <w:t xml:space="preserve"> </w:t>
      </w:r>
      <w:r>
        <w:rPr>
          <w:color w:val="231F20"/>
        </w:rPr>
        <w:t>Costs</w:t>
      </w:r>
      <w:r>
        <w:rPr>
          <w:color w:val="231F20"/>
          <w:spacing w:val="-3"/>
        </w:rPr>
        <w:t xml:space="preserve"> </w:t>
      </w:r>
      <w:r>
        <w:rPr>
          <w:color w:val="231F20"/>
        </w:rPr>
        <w:t>of</w:t>
      </w:r>
      <w:r>
        <w:rPr>
          <w:color w:val="231F20"/>
          <w:spacing w:val="-2"/>
        </w:rPr>
        <w:t xml:space="preserve"> </w:t>
      </w:r>
      <w:r>
        <w:rPr>
          <w:color w:val="231F20"/>
        </w:rPr>
        <w:t>employee</w:t>
      </w:r>
      <w:r>
        <w:rPr>
          <w:color w:val="231F20"/>
          <w:spacing w:val="-2"/>
        </w:rPr>
        <w:t xml:space="preserve"> </w:t>
      </w:r>
      <w:r>
        <w:rPr>
          <w:color w:val="231F20"/>
        </w:rPr>
        <w:t>fringe</w:t>
      </w:r>
      <w:r>
        <w:rPr>
          <w:color w:val="231F20"/>
          <w:spacing w:val="-2"/>
        </w:rPr>
        <w:t xml:space="preserve"> </w:t>
      </w:r>
      <w:r>
        <w:rPr>
          <w:color w:val="231F20"/>
        </w:rPr>
        <w:t>benefits</w:t>
      </w:r>
      <w:r>
        <w:rPr>
          <w:color w:val="231F20"/>
          <w:spacing w:val="-3"/>
        </w:rPr>
        <w:t xml:space="preserve"> </w:t>
      </w:r>
      <w:r>
        <w:rPr>
          <w:color w:val="231F20"/>
        </w:rPr>
        <w:t>are</w:t>
      </w:r>
      <w:r>
        <w:rPr>
          <w:color w:val="231F20"/>
          <w:spacing w:val="-2"/>
        </w:rPr>
        <w:t xml:space="preserve"> </w:t>
      </w:r>
      <w:r>
        <w:rPr>
          <w:color w:val="231F20"/>
        </w:rPr>
        <w:t>allowances</w:t>
      </w:r>
      <w:r>
        <w:rPr>
          <w:color w:val="231F20"/>
          <w:spacing w:val="-3"/>
        </w:rPr>
        <w:t xml:space="preserve"> </w:t>
      </w:r>
      <w:r>
        <w:rPr>
          <w:color w:val="231F20"/>
        </w:rPr>
        <w:t>and</w:t>
      </w:r>
      <w:r>
        <w:rPr>
          <w:color w:val="231F20"/>
          <w:spacing w:val="-2"/>
        </w:rPr>
        <w:t xml:space="preserve"> </w:t>
      </w:r>
      <w:r>
        <w:rPr>
          <w:color w:val="231F20"/>
        </w:rPr>
        <w:t>services</w:t>
      </w:r>
      <w:r>
        <w:rPr>
          <w:color w:val="231F20"/>
          <w:spacing w:val="-3"/>
        </w:rPr>
        <w:t xml:space="preserve"> </w:t>
      </w:r>
      <w:r>
        <w:rPr>
          <w:color w:val="231F20"/>
        </w:rPr>
        <w:t>provided</w:t>
      </w:r>
      <w:r>
        <w:rPr>
          <w:color w:val="231F20"/>
          <w:spacing w:val="-2"/>
        </w:rPr>
        <w:t xml:space="preserve"> </w:t>
      </w:r>
      <w:r>
        <w:rPr>
          <w:color w:val="231F20"/>
        </w:rPr>
        <w:t>by employers to their employees in addition to regular salaries and wages. For more information on fringe benefits, please refer to 2 CFR §200.431.</w:t>
      </w:r>
    </w:p>
    <w:p w14:paraId="6FC84584" w14:textId="77777777" w:rsidR="00226189" w:rsidRDefault="00226189">
      <w:pPr>
        <w:sectPr w:rsidR="00226189">
          <w:pgSz w:w="12240" w:h="15840"/>
          <w:pgMar w:top="1380" w:right="1300" w:bottom="1260" w:left="1300" w:header="0" w:footer="1062" w:gutter="0"/>
          <w:cols w:space="720"/>
        </w:sectPr>
      </w:pPr>
    </w:p>
    <w:p w14:paraId="711FB9FC" w14:textId="77777777" w:rsidR="00226189" w:rsidRDefault="00000000">
      <w:pPr>
        <w:pStyle w:val="BodyText"/>
        <w:spacing w:before="76"/>
        <w:ind w:left="1265" w:right="155"/>
      </w:pPr>
      <w:r>
        <w:rPr>
          <w:color w:val="231F20"/>
        </w:rPr>
        <w:lastRenderedPageBreak/>
        <w:t>Do not include the fringe benefits of consultants, contractors, and subrecipients, because those costs should be listed under the “Contractual” category as part of the total value of the contract or agreement. Typically, fringe benefit amounts are determined by applying a calculated rate for a particular class of employee (full-time or</w:t>
      </w:r>
      <w:r>
        <w:rPr>
          <w:color w:val="231F20"/>
          <w:spacing w:val="-2"/>
        </w:rPr>
        <w:t xml:space="preserve"> </w:t>
      </w:r>
      <w:r>
        <w:rPr>
          <w:color w:val="231F20"/>
        </w:rPr>
        <w:t>part-time)</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salary</w:t>
      </w:r>
      <w:r>
        <w:rPr>
          <w:color w:val="231F20"/>
          <w:spacing w:val="-2"/>
        </w:rPr>
        <w:t xml:space="preserve"> </w:t>
      </w:r>
      <w:r>
        <w:rPr>
          <w:color w:val="231F20"/>
        </w:rPr>
        <w:t>and</w:t>
      </w:r>
      <w:r>
        <w:rPr>
          <w:color w:val="231F20"/>
          <w:spacing w:val="-2"/>
        </w:rPr>
        <w:t xml:space="preserve"> </w:t>
      </w:r>
      <w:r>
        <w:rPr>
          <w:color w:val="231F20"/>
        </w:rPr>
        <w:t>wages</w:t>
      </w:r>
      <w:r>
        <w:rPr>
          <w:color w:val="231F20"/>
          <w:spacing w:val="-3"/>
        </w:rPr>
        <w:t xml:space="preserve"> </w:t>
      </w:r>
      <w:r>
        <w:rPr>
          <w:color w:val="231F20"/>
        </w:rPr>
        <w:t>requested.</w:t>
      </w:r>
      <w:r>
        <w:rPr>
          <w:color w:val="231F20"/>
          <w:spacing w:val="-2"/>
        </w:rPr>
        <w:t xml:space="preserve"> </w:t>
      </w:r>
      <w:r>
        <w:rPr>
          <w:color w:val="231F20"/>
        </w:rPr>
        <w:t>Fringe</w:t>
      </w:r>
      <w:r>
        <w:rPr>
          <w:color w:val="231F20"/>
          <w:spacing w:val="-2"/>
        </w:rPr>
        <w:t xml:space="preserve"> </w:t>
      </w:r>
      <w:r>
        <w:rPr>
          <w:color w:val="231F20"/>
        </w:rPr>
        <w:t>rates</w:t>
      </w:r>
      <w:r>
        <w:rPr>
          <w:color w:val="231F20"/>
          <w:spacing w:val="-3"/>
        </w:rPr>
        <w:t xml:space="preserve"> </w:t>
      </w:r>
      <w:r>
        <w:rPr>
          <w:color w:val="231F20"/>
        </w:rPr>
        <w:t>are</w:t>
      </w:r>
      <w:r>
        <w:rPr>
          <w:color w:val="231F20"/>
          <w:spacing w:val="-2"/>
        </w:rPr>
        <w:t xml:space="preserve"> </w:t>
      </w:r>
      <w:r>
        <w:rPr>
          <w:color w:val="231F20"/>
        </w:rPr>
        <w:t>often</w:t>
      </w:r>
      <w:r>
        <w:rPr>
          <w:color w:val="231F20"/>
          <w:spacing w:val="-2"/>
        </w:rPr>
        <w:t xml:space="preserve"> </w:t>
      </w:r>
      <w:r>
        <w:rPr>
          <w:color w:val="231F20"/>
        </w:rPr>
        <w:t>specified</w:t>
      </w:r>
      <w:r>
        <w:rPr>
          <w:color w:val="231F20"/>
          <w:spacing w:val="-2"/>
        </w:rPr>
        <w:t xml:space="preserve"> </w:t>
      </w:r>
      <w:r>
        <w:rPr>
          <w:color w:val="231F20"/>
        </w:rPr>
        <w:t>in</w:t>
      </w:r>
      <w:r>
        <w:rPr>
          <w:color w:val="231F20"/>
          <w:spacing w:val="-2"/>
        </w:rPr>
        <w:t xml:space="preserve"> </w:t>
      </w:r>
      <w:r>
        <w:rPr>
          <w:color w:val="231F20"/>
        </w:rPr>
        <w:t>the approved indirect cost rate agreement. Fringe benefits may be treated as a direct cost or indirect cost in accordance with the applicant's accounting practices. Only fringe benefits</w:t>
      </w:r>
      <w:r>
        <w:rPr>
          <w:color w:val="231F20"/>
          <w:spacing w:val="-4"/>
        </w:rPr>
        <w:t xml:space="preserve"> </w:t>
      </w:r>
      <w:r>
        <w:rPr>
          <w:color w:val="231F20"/>
        </w:rPr>
        <w:t>as</w:t>
      </w:r>
      <w:r>
        <w:rPr>
          <w:color w:val="231F20"/>
          <w:spacing w:val="-4"/>
        </w:rPr>
        <w:t xml:space="preserve"> </w:t>
      </w:r>
      <w:r>
        <w:rPr>
          <w:color w:val="231F20"/>
        </w:rPr>
        <w:t>a</w:t>
      </w:r>
      <w:r>
        <w:rPr>
          <w:color w:val="231F20"/>
          <w:spacing w:val="-3"/>
        </w:rPr>
        <w:t xml:space="preserve"> </w:t>
      </w:r>
      <w:r>
        <w:rPr>
          <w:color w:val="231F20"/>
        </w:rPr>
        <w:t>direct</w:t>
      </w:r>
      <w:r>
        <w:rPr>
          <w:color w:val="231F20"/>
          <w:spacing w:val="-3"/>
        </w:rPr>
        <w:t xml:space="preserve"> </w:t>
      </w:r>
      <w:r>
        <w:rPr>
          <w:color w:val="231F20"/>
        </w:rPr>
        <w:t>cost</w:t>
      </w:r>
      <w:r>
        <w:rPr>
          <w:color w:val="231F20"/>
          <w:spacing w:val="-3"/>
        </w:rPr>
        <w:t xml:space="preserve"> </w:t>
      </w:r>
      <w:r>
        <w:rPr>
          <w:color w:val="231F20"/>
        </w:rPr>
        <w:t>should</w:t>
      </w:r>
      <w:r>
        <w:rPr>
          <w:color w:val="231F20"/>
          <w:spacing w:val="-3"/>
        </w:rPr>
        <w:t xml:space="preserve"> </w:t>
      </w:r>
      <w:r>
        <w:rPr>
          <w:color w:val="231F20"/>
        </w:rPr>
        <w:t>be</w:t>
      </w:r>
      <w:r>
        <w:rPr>
          <w:color w:val="231F20"/>
          <w:spacing w:val="-3"/>
        </w:rPr>
        <w:t xml:space="preserve"> </w:t>
      </w:r>
      <w:r>
        <w:rPr>
          <w:color w:val="231F20"/>
        </w:rPr>
        <w:t>entered</w:t>
      </w:r>
      <w:r>
        <w:rPr>
          <w:color w:val="231F20"/>
          <w:spacing w:val="-3"/>
        </w:rPr>
        <w:t xml:space="preserve"> </w:t>
      </w:r>
      <w:r>
        <w:rPr>
          <w:color w:val="231F20"/>
        </w:rPr>
        <w:t>under</w:t>
      </w:r>
      <w:r>
        <w:rPr>
          <w:color w:val="231F20"/>
          <w:spacing w:val="-3"/>
        </w:rPr>
        <w:t xml:space="preserve"> </w:t>
      </w:r>
      <w:r>
        <w:rPr>
          <w:color w:val="231F20"/>
        </w:rPr>
        <w:t>this</w:t>
      </w:r>
      <w:r>
        <w:rPr>
          <w:color w:val="231F20"/>
          <w:spacing w:val="-4"/>
        </w:rPr>
        <w:t xml:space="preserve"> </w:t>
      </w:r>
      <w:r>
        <w:rPr>
          <w:color w:val="231F20"/>
        </w:rPr>
        <w:t>category.</w:t>
      </w:r>
      <w:r>
        <w:rPr>
          <w:color w:val="231F20"/>
          <w:spacing w:val="-3"/>
        </w:rPr>
        <w:t xml:space="preserve"> </w:t>
      </w:r>
      <w:r>
        <w:rPr>
          <w:color w:val="231F20"/>
        </w:rPr>
        <w:t>If</w:t>
      </w:r>
      <w:r>
        <w:rPr>
          <w:color w:val="231F20"/>
          <w:spacing w:val="-3"/>
        </w:rPr>
        <w:t xml:space="preserve"> </w:t>
      </w:r>
      <w:r>
        <w:rPr>
          <w:color w:val="231F20"/>
        </w:rPr>
        <w:t>not</w:t>
      </w:r>
      <w:r>
        <w:rPr>
          <w:color w:val="231F20"/>
          <w:spacing w:val="-3"/>
        </w:rPr>
        <w:t xml:space="preserve"> </w:t>
      </w:r>
      <w:r>
        <w:rPr>
          <w:color w:val="231F20"/>
        </w:rPr>
        <w:t>applicable,</w:t>
      </w:r>
      <w:r>
        <w:rPr>
          <w:color w:val="231F20"/>
          <w:spacing w:val="-3"/>
        </w:rPr>
        <w:t xml:space="preserve"> </w:t>
      </w:r>
      <w:r>
        <w:rPr>
          <w:color w:val="231F20"/>
        </w:rPr>
        <w:t xml:space="preserve">leave </w:t>
      </w:r>
      <w:r>
        <w:rPr>
          <w:color w:val="231F20"/>
          <w:spacing w:val="-2"/>
        </w:rPr>
        <w:t>blank.</w:t>
      </w:r>
    </w:p>
    <w:p w14:paraId="692EDB13" w14:textId="77777777" w:rsidR="00226189" w:rsidRDefault="00226189">
      <w:pPr>
        <w:pStyle w:val="BodyText"/>
        <w:ind w:left="0"/>
      </w:pPr>
    </w:p>
    <w:p w14:paraId="459762B6" w14:textId="77777777" w:rsidR="00226189" w:rsidRDefault="00000000">
      <w:pPr>
        <w:pStyle w:val="Heading4"/>
        <w:numPr>
          <w:ilvl w:val="0"/>
          <w:numId w:val="27"/>
        </w:numPr>
        <w:tabs>
          <w:tab w:val="left" w:pos="1524"/>
        </w:tabs>
        <w:spacing w:before="0"/>
        <w:ind w:hanging="259"/>
      </w:pPr>
      <w:r>
        <w:rPr>
          <w:color w:val="231F20"/>
          <w:spacing w:val="-2"/>
        </w:rPr>
        <w:t>Travel</w:t>
      </w:r>
    </w:p>
    <w:p w14:paraId="5BB2AECA" w14:textId="77777777" w:rsidR="00226189" w:rsidRDefault="00000000">
      <w:pPr>
        <w:pStyle w:val="BodyText"/>
        <w:ind w:left="1265" w:right="158"/>
      </w:pPr>
      <w:r>
        <w:rPr>
          <w:color w:val="231F20"/>
        </w:rPr>
        <w:t>For the applicant’s project staff only, specify the purpose, number of staff traveling, per</w:t>
      </w:r>
      <w:r>
        <w:rPr>
          <w:color w:val="231F20"/>
          <w:spacing w:val="-3"/>
        </w:rPr>
        <w:t xml:space="preserve"> </w:t>
      </w:r>
      <w:r>
        <w:rPr>
          <w:color w:val="231F20"/>
        </w:rPr>
        <w:t>diem,</w:t>
      </w:r>
      <w:r>
        <w:rPr>
          <w:color w:val="231F20"/>
          <w:spacing w:val="-3"/>
        </w:rPr>
        <w:t xml:space="preserve"> </w:t>
      </w:r>
      <w:r>
        <w:rPr>
          <w:color w:val="231F20"/>
        </w:rPr>
        <w:t>estimated</w:t>
      </w:r>
      <w:r>
        <w:rPr>
          <w:color w:val="231F20"/>
          <w:spacing w:val="-3"/>
        </w:rPr>
        <w:t xml:space="preserve"> </w:t>
      </w:r>
      <w:r>
        <w:rPr>
          <w:color w:val="231F20"/>
        </w:rPr>
        <w:t>number</w:t>
      </w:r>
      <w:r>
        <w:rPr>
          <w:color w:val="231F20"/>
          <w:spacing w:val="-3"/>
        </w:rPr>
        <w:t xml:space="preserve"> </w:t>
      </w:r>
      <w:r>
        <w:rPr>
          <w:color w:val="231F20"/>
        </w:rPr>
        <w:t>of</w:t>
      </w:r>
      <w:r>
        <w:rPr>
          <w:color w:val="231F20"/>
          <w:spacing w:val="-3"/>
        </w:rPr>
        <w:t xml:space="preserve"> </w:t>
      </w:r>
      <w:r>
        <w:rPr>
          <w:color w:val="231F20"/>
        </w:rPr>
        <w:t>trips,</w:t>
      </w:r>
      <w:r>
        <w:rPr>
          <w:color w:val="231F20"/>
          <w:spacing w:val="-3"/>
        </w:rPr>
        <w:t xml:space="preserve"> </w:t>
      </w:r>
      <w:r>
        <w:rPr>
          <w:color w:val="231F20"/>
        </w:rPr>
        <w:t>and</w:t>
      </w:r>
      <w:r>
        <w:rPr>
          <w:color w:val="231F20"/>
          <w:spacing w:val="-3"/>
        </w:rPr>
        <w:t xml:space="preserve"> </w:t>
      </w:r>
      <w:r>
        <w:rPr>
          <w:color w:val="231F20"/>
        </w:rPr>
        <w:t>other</w:t>
      </w:r>
      <w:r>
        <w:rPr>
          <w:color w:val="231F20"/>
          <w:spacing w:val="-3"/>
        </w:rPr>
        <w:t xml:space="preserve"> </w:t>
      </w:r>
      <w:r>
        <w:rPr>
          <w:color w:val="231F20"/>
        </w:rPr>
        <w:t>estimated</w:t>
      </w:r>
      <w:r>
        <w:rPr>
          <w:color w:val="231F20"/>
          <w:spacing w:val="-3"/>
        </w:rPr>
        <w:t xml:space="preserve"> </w:t>
      </w:r>
      <w:r>
        <w:rPr>
          <w:color w:val="231F20"/>
        </w:rPr>
        <w:t>costs</w:t>
      </w:r>
      <w:r>
        <w:rPr>
          <w:color w:val="231F20"/>
          <w:spacing w:val="-4"/>
        </w:rPr>
        <w:t xml:space="preserve"> </w:t>
      </w:r>
      <w:r>
        <w:rPr>
          <w:color w:val="231F20"/>
        </w:rPr>
        <w:t>for</w:t>
      </w:r>
      <w:r>
        <w:rPr>
          <w:color w:val="231F20"/>
          <w:spacing w:val="-3"/>
        </w:rPr>
        <w:t xml:space="preserve"> </w:t>
      </w:r>
      <w:r>
        <w:rPr>
          <w:color w:val="231F20"/>
        </w:rPr>
        <w:t>each</w:t>
      </w:r>
      <w:r>
        <w:rPr>
          <w:color w:val="231F20"/>
          <w:spacing w:val="-3"/>
        </w:rPr>
        <w:t xml:space="preserve"> </w:t>
      </w:r>
      <w:r>
        <w:rPr>
          <w:color w:val="231F20"/>
        </w:rPr>
        <w:t>type</w:t>
      </w:r>
      <w:r>
        <w:rPr>
          <w:color w:val="231F20"/>
          <w:spacing w:val="-3"/>
        </w:rPr>
        <w:t xml:space="preserve"> </w:t>
      </w:r>
      <w:r>
        <w:rPr>
          <w:color w:val="231F20"/>
        </w:rPr>
        <w:t>of</w:t>
      </w:r>
      <w:r>
        <w:rPr>
          <w:color w:val="231F20"/>
          <w:spacing w:val="-3"/>
        </w:rPr>
        <w:t xml:space="preserve"> </w:t>
      </w:r>
      <w:r>
        <w:rPr>
          <w:color w:val="231F20"/>
        </w:rPr>
        <w:t>travel. Include costs of project-related travel (i.e., transportation, lodging, subsistence, and other related items) by employees who are in travel status on official business of the project operator. Travel by non-employees such as consultants, contractors or subrecipients should be included under the “Contractual” category. Local travel for employees in non-travel status should be listed on the "Other" category. Travel costs should be developed in accordance with the applicant's travel policies and applicable regulations (e.g., 2 CFR §200.475). If not applicable, leave blank.</w:t>
      </w:r>
    </w:p>
    <w:p w14:paraId="70E870F1" w14:textId="77777777" w:rsidR="00226189" w:rsidRDefault="00226189">
      <w:pPr>
        <w:pStyle w:val="BodyText"/>
        <w:ind w:left="0"/>
      </w:pPr>
    </w:p>
    <w:p w14:paraId="2041CD88" w14:textId="77777777" w:rsidR="00226189" w:rsidRDefault="00000000">
      <w:pPr>
        <w:pStyle w:val="BodyText"/>
        <w:ind w:left="1265" w:right="251"/>
      </w:pPr>
      <w:r>
        <w:rPr>
          <w:color w:val="231F20"/>
        </w:rPr>
        <w:t>Applicants must allocate sufficient funds to finance appropriate in-country and international</w:t>
      </w:r>
      <w:r>
        <w:rPr>
          <w:color w:val="231F20"/>
          <w:spacing w:val="-3"/>
        </w:rPr>
        <w:t xml:space="preserve"> </w:t>
      </w:r>
      <w:r>
        <w:rPr>
          <w:color w:val="231F20"/>
        </w:rPr>
        <w:t>travel.</w:t>
      </w:r>
      <w:r>
        <w:rPr>
          <w:color w:val="231F20"/>
          <w:spacing w:val="-3"/>
        </w:rPr>
        <w:t xml:space="preserve"> </w:t>
      </w:r>
      <w:r>
        <w:rPr>
          <w:color w:val="231F20"/>
        </w:rPr>
        <w:t>Please</w:t>
      </w:r>
      <w:r>
        <w:rPr>
          <w:color w:val="231F20"/>
          <w:spacing w:val="-3"/>
        </w:rPr>
        <w:t xml:space="preserve"> </w:t>
      </w:r>
      <w:r>
        <w:rPr>
          <w:color w:val="231F20"/>
        </w:rPr>
        <w:t>note</w:t>
      </w:r>
      <w:r>
        <w:rPr>
          <w:color w:val="231F20"/>
          <w:spacing w:val="-3"/>
        </w:rPr>
        <w:t xml:space="preserve"> </w:t>
      </w:r>
      <w:r>
        <w:rPr>
          <w:color w:val="231F20"/>
        </w:rPr>
        <w:t>that</w:t>
      </w:r>
      <w:r>
        <w:rPr>
          <w:color w:val="231F20"/>
          <w:spacing w:val="-3"/>
        </w:rPr>
        <w:t xml:space="preserve"> </w:t>
      </w:r>
      <w:r>
        <w:rPr>
          <w:color w:val="231F20"/>
        </w:rPr>
        <w:t>all</w:t>
      </w:r>
      <w:r>
        <w:rPr>
          <w:color w:val="231F20"/>
          <w:spacing w:val="-3"/>
        </w:rPr>
        <w:t xml:space="preserve"> </w:t>
      </w:r>
      <w:r>
        <w:rPr>
          <w:color w:val="231F20"/>
        </w:rPr>
        <w:t>travel</w:t>
      </w:r>
      <w:r>
        <w:rPr>
          <w:color w:val="231F20"/>
          <w:spacing w:val="-3"/>
        </w:rPr>
        <w:t xml:space="preserve"> </w:t>
      </w:r>
      <w:r>
        <w:rPr>
          <w:color w:val="231F20"/>
        </w:rPr>
        <w:t>costs</w:t>
      </w:r>
      <w:r>
        <w:rPr>
          <w:color w:val="231F20"/>
          <w:spacing w:val="-4"/>
        </w:rPr>
        <w:t xml:space="preserve"> </w:t>
      </w:r>
      <w:r>
        <w:rPr>
          <w:color w:val="231F20"/>
        </w:rPr>
        <w:t>paid</w:t>
      </w:r>
      <w:r>
        <w:rPr>
          <w:color w:val="231F20"/>
          <w:spacing w:val="-3"/>
        </w:rPr>
        <w:t xml:space="preserve"> </w:t>
      </w:r>
      <w:r>
        <w:rPr>
          <w:color w:val="231F20"/>
        </w:rPr>
        <w:t>for</w:t>
      </w:r>
      <w:r>
        <w:rPr>
          <w:color w:val="231F20"/>
          <w:spacing w:val="-3"/>
        </w:rPr>
        <w:t xml:space="preserve"> </w:t>
      </w:r>
      <w:r>
        <w:rPr>
          <w:color w:val="231F20"/>
        </w:rPr>
        <w:t>with</w:t>
      </w:r>
      <w:r>
        <w:rPr>
          <w:color w:val="231F20"/>
          <w:spacing w:val="-3"/>
        </w:rPr>
        <w:t xml:space="preserve"> </w:t>
      </w:r>
      <w:r>
        <w:rPr>
          <w:color w:val="231F20"/>
        </w:rPr>
        <w:t>federal</w:t>
      </w:r>
      <w:r>
        <w:rPr>
          <w:color w:val="231F20"/>
          <w:spacing w:val="-3"/>
        </w:rPr>
        <w:t xml:space="preserve"> </w:t>
      </w:r>
      <w:r>
        <w:rPr>
          <w:color w:val="231F20"/>
        </w:rPr>
        <w:t>funding must comply with the Fly America Act, see Section VI.B.3.i. At a minimum, applicants must allocate funds for:</w:t>
      </w:r>
    </w:p>
    <w:p w14:paraId="1776972D" w14:textId="77777777" w:rsidR="00226189" w:rsidRDefault="00000000">
      <w:pPr>
        <w:pStyle w:val="ListParagraph"/>
        <w:numPr>
          <w:ilvl w:val="1"/>
          <w:numId w:val="27"/>
        </w:numPr>
        <w:tabs>
          <w:tab w:val="left" w:pos="1985"/>
        </w:tabs>
        <w:spacing w:before="140"/>
        <w:ind w:right="154"/>
        <w:rPr>
          <w:sz w:val="24"/>
        </w:rPr>
      </w:pPr>
      <w:r>
        <w:rPr>
          <w:color w:val="231F20"/>
          <w:sz w:val="24"/>
        </w:rPr>
        <w:t>Travel for two key personnel for two possible trips to Washington, D.C. or regionally to attend DOL-sponsored trainings/events. Other key and/or non- key</w:t>
      </w:r>
      <w:r>
        <w:rPr>
          <w:color w:val="231F20"/>
          <w:spacing w:val="-3"/>
          <w:sz w:val="24"/>
        </w:rPr>
        <w:t xml:space="preserve"> </w:t>
      </w:r>
      <w:r>
        <w:rPr>
          <w:color w:val="231F20"/>
          <w:sz w:val="24"/>
        </w:rPr>
        <w:t>personnel</w:t>
      </w:r>
      <w:r>
        <w:rPr>
          <w:color w:val="231F20"/>
          <w:spacing w:val="-3"/>
          <w:sz w:val="24"/>
        </w:rPr>
        <w:t xml:space="preserve"> </w:t>
      </w:r>
      <w:r>
        <w:rPr>
          <w:color w:val="231F20"/>
          <w:sz w:val="24"/>
        </w:rPr>
        <w:t>may</w:t>
      </w:r>
      <w:r>
        <w:rPr>
          <w:color w:val="231F20"/>
          <w:spacing w:val="-3"/>
          <w:sz w:val="24"/>
        </w:rPr>
        <w:t xml:space="preserve"> </w:t>
      </w:r>
      <w:r>
        <w:rPr>
          <w:color w:val="231F20"/>
          <w:sz w:val="24"/>
        </w:rPr>
        <w:t>also</w:t>
      </w:r>
      <w:r>
        <w:rPr>
          <w:color w:val="231F20"/>
          <w:spacing w:val="-3"/>
          <w:sz w:val="24"/>
        </w:rPr>
        <w:t xml:space="preserve"> </w:t>
      </w:r>
      <w:r>
        <w:rPr>
          <w:color w:val="231F20"/>
          <w:sz w:val="24"/>
        </w:rPr>
        <w:t>be</w:t>
      </w:r>
      <w:r>
        <w:rPr>
          <w:color w:val="231F20"/>
          <w:spacing w:val="-3"/>
          <w:sz w:val="24"/>
        </w:rPr>
        <w:t xml:space="preserve"> </w:t>
      </w:r>
      <w:r>
        <w:rPr>
          <w:color w:val="231F20"/>
          <w:sz w:val="24"/>
        </w:rPr>
        <w:t>budgeted,</w:t>
      </w:r>
      <w:r>
        <w:rPr>
          <w:color w:val="231F20"/>
          <w:spacing w:val="-3"/>
          <w:sz w:val="24"/>
        </w:rPr>
        <w:t xml:space="preserve"> </w:t>
      </w:r>
      <w:r>
        <w:rPr>
          <w:color w:val="231F20"/>
          <w:sz w:val="24"/>
        </w:rPr>
        <w:t>and</w:t>
      </w:r>
      <w:r>
        <w:rPr>
          <w:color w:val="231F20"/>
          <w:spacing w:val="-3"/>
          <w:sz w:val="24"/>
        </w:rPr>
        <w:t xml:space="preserve"> </w:t>
      </w:r>
      <w:r>
        <w:rPr>
          <w:color w:val="231F20"/>
          <w:sz w:val="24"/>
        </w:rPr>
        <w:t>in</w:t>
      </w:r>
      <w:r>
        <w:rPr>
          <w:color w:val="231F20"/>
          <w:spacing w:val="-3"/>
          <w:sz w:val="24"/>
        </w:rPr>
        <w:t xml:space="preserve"> </w:t>
      </w:r>
      <w:r>
        <w:rPr>
          <w:color w:val="231F20"/>
          <w:sz w:val="24"/>
        </w:rPr>
        <w:t>this</w:t>
      </w:r>
      <w:r>
        <w:rPr>
          <w:color w:val="231F20"/>
          <w:spacing w:val="-4"/>
          <w:sz w:val="24"/>
        </w:rPr>
        <w:t xml:space="preserve"> </w:t>
      </w:r>
      <w:r>
        <w:rPr>
          <w:color w:val="231F20"/>
          <w:sz w:val="24"/>
        </w:rPr>
        <w:t>case,</w:t>
      </w:r>
      <w:r>
        <w:rPr>
          <w:color w:val="231F20"/>
          <w:spacing w:val="-3"/>
          <w:sz w:val="24"/>
        </w:rPr>
        <w:t xml:space="preserve"> </w:t>
      </w:r>
      <w:r>
        <w:rPr>
          <w:color w:val="231F20"/>
          <w:sz w:val="24"/>
        </w:rPr>
        <w:t>a</w:t>
      </w:r>
      <w:r>
        <w:rPr>
          <w:color w:val="231F20"/>
          <w:spacing w:val="-3"/>
          <w:sz w:val="24"/>
        </w:rPr>
        <w:t xml:space="preserve"> </w:t>
      </w:r>
      <w:r>
        <w:rPr>
          <w:color w:val="231F20"/>
          <w:sz w:val="24"/>
        </w:rPr>
        <w:t>justification</w:t>
      </w:r>
      <w:r>
        <w:rPr>
          <w:color w:val="231F20"/>
          <w:spacing w:val="-3"/>
          <w:sz w:val="24"/>
        </w:rPr>
        <w:t xml:space="preserve"> </w:t>
      </w:r>
      <w:r>
        <w:rPr>
          <w:color w:val="231F20"/>
          <w:sz w:val="24"/>
        </w:rPr>
        <w:t>should</w:t>
      </w:r>
      <w:r>
        <w:rPr>
          <w:color w:val="231F20"/>
          <w:spacing w:val="-3"/>
          <w:sz w:val="24"/>
        </w:rPr>
        <w:t xml:space="preserve"> </w:t>
      </w:r>
      <w:r>
        <w:rPr>
          <w:color w:val="231F20"/>
          <w:sz w:val="24"/>
        </w:rPr>
        <w:t>be included; and</w:t>
      </w:r>
    </w:p>
    <w:p w14:paraId="3B9258BD" w14:textId="77777777" w:rsidR="00226189" w:rsidRDefault="00000000">
      <w:pPr>
        <w:pStyle w:val="ListParagraph"/>
        <w:numPr>
          <w:ilvl w:val="1"/>
          <w:numId w:val="27"/>
        </w:numPr>
        <w:tabs>
          <w:tab w:val="left" w:pos="1985"/>
        </w:tabs>
        <w:ind w:right="301"/>
        <w:rPr>
          <w:sz w:val="24"/>
        </w:rPr>
      </w:pPr>
      <w:r>
        <w:rPr>
          <w:color w:val="231F20"/>
          <w:sz w:val="24"/>
        </w:rPr>
        <w:t>Travel</w:t>
      </w:r>
      <w:r>
        <w:rPr>
          <w:color w:val="231F20"/>
          <w:spacing w:val="-3"/>
          <w:sz w:val="24"/>
        </w:rPr>
        <w:t xml:space="preserve"> </w:t>
      </w:r>
      <w:r>
        <w:rPr>
          <w:color w:val="231F20"/>
          <w:sz w:val="24"/>
        </w:rPr>
        <w:t>by</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Director</w:t>
      </w:r>
      <w:r>
        <w:rPr>
          <w:color w:val="231F20"/>
          <w:spacing w:val="-3"/>
          <w:sz w:val="24"/>
        </w:rPr>
        <w:t xml:space="preserve"> </w:t>
      </w:r>
      <w:r>
        <w:rPr>
          <w:color w:val="231F20"/>
          <w:sz w:val="24"/>
        </w:rPr>
        <w:t>based</w:t>
      </w:r>
      <w:r>
        <w:rPr>
          <w:color w:val="231F20"/>
          <w:spacing w:val="-3"/>
          <w:sz w:val="24"/>
        </w:rPr>
        <w:t xml:space="preserve"> </w:t>
      </w:r>
      <w:r>
        <w:rPr>
          <w:color w:val="231F20"/>
          <w:sz w:val="24"/>
        </w:rPr>
        <w:t>in</w:t>
      </w:r>
      <w:r>
        <w:rPr>
          <w:color w:val="231F20"/>
          <w:spacing w:val="-3"/>
          <w:sz w:val="24"/>
        </w:rPr>
        <w:t xml:space="preserve"> </w:t>
      </w:r>
      <w:r>
        <w:rPr>
          <w:color w:val="231F20"/>
          <w:sz w:val="24"/>
        </w:rPr>
        <w:t>the</w:t>
      </w:r>
      <w:r>
        <w:rPr>
          <w:color w:val="231F20"/>
          <w:spacing w:val="-3"/>
          <w:sz w:val="24"/>
        </w:rPr>
        <w:t xml:space="preserve"> </w:t>
      </w:r>
      <w:r>
        <w:rPr>
          <w:color w:val="231F20"/>
          <w:sz w:val="24"/>
        </w:rPr>
        <w:t>field</w:t>
      </w:r>
      <w:r>
        <w:rPr>
          <w:color w:val="231F20"/>
          <w:spacing w:val="-3"/>
          <w:sz w:val="24"/>
        </w:rPr>
        <w:t xml:space="preserve"> </w:t>
      </w:r>
      <w:r>
        <w:rPr>
          <w:color w:val="231F20"/>
          <w:sz w:val="24"/>
        </w:rPr>
        <w:t>to</w:t>
      </w:r>
      <w:r>
        <w:rPr>
          <w:color w:val="231F20"/>
          <w:spacing w:val="-3"/>
          <w:sz w:val="24"/>
        </w:rPr>
        <w:t xml:space="preserve"> </w:t>
      </w:r>
      <w:r>
        <w:rPr>
          <w:color w:val="231F20"/>
          <w:sz w:val="24"/>
        </w:rPr>
        <w:t>meet</w:t>
      </w:r>
      <w:r>
        <w:rPr>
          <w:color w:val="231F20"/>
          <w:spacing w:val="-3"/>
          <w:sz w:val="24"/>
        </w:rPr>
        <w:t xml:space="preserve"> </w:t>
      </w:r>
      <w:r>
        <w:rPr>
          <w:color w:val="231F20"/>
          <w:sz w:val="24"/>
        </w:rPr>
        <w:t>annually</w:t>
      </w:r>
      <w:r>
        <w:rPr>
          <w:color w:val="231F20"/>
          <w:spacing w:val="-3"/>
          <w:sz w:val="24"/>
        </w:rPr>
        <w:t xml:space="preserve"> </w:t>
      </w:r>
      <w:r>
        <w:rPr>
          <w:color w:val="231F20"/>
          <w:sz w:val="24"/>
        </w:rPr>
        <w:t>with</w:t>
      </w:r>
      <w:r>
        <w:rPr>
          <w:color w:val="231F20"/>
          <w:spacing w:val="-3"/>
          <w:sz w:val="24"/>
        </w:rPr>
        <w:t xml:space="preserve"> </w:t>
      </w:r>
      <w:r>
        <w:rPr>
          <w:color w:val="231F20"/>
          <w:sz w:val="24"/>
        </w:rPr>
        <w:t>ILAB officials in Washington, D.C. or another site determined by ILAB. M&amp;E Officers</w:t>
      </w:r>
      <w:r>
        <w:rPr>
          <w:color w:val="231F20"/>
          <w:spacing w:val="-1"/>
          <w:sz w:val="24"/>
        </w:rPr>
        <w:t xml:space="preserve"> </w:t>
      </w:r>
      <w:r>
        <w:rPr>
          <w:color w:val="231F20"/>
          <w:sz w:val="24"/>
        </w:rPr>
        <w:t>(where applicable) must also be budgeted for travel to Washington,</w:t>
      </w:r>
    </w:p>
    <w:p w14:paraId="786317C2" w14:textId="77777777" w:rsidR="00226189" w:rsidRDefault="00000000">
      <w:pPr>
        <w:pStyle w:val="BodyText"/>
        <w:ind w:left="1985"/>
      </w:pPr>
      <w:r>
        <w:rPr>
          <w:color w:val="231F20"/>
        </w:rPr>
        <w:t>D.C.</w:t>
      </w:r>
      <w:r>
        <w:rPr>
          <w:color w:val="231F20"/>
          <w:spacing w:val="-3"/>
        </w:rPr>
        <w:t xml:space="preserve"> </w:t>
      </w:r>
      <w:r>
        <w:rPr>
          <w:color w:val="231F20"/>
        </w:rPr>
        <w:t>or</w:t>
      </w:r>
      <w:r>
        <w:rPr>
          <w:color w:val="231F20"/>
          <w:spacing w:val="-3"/>
        </w:rPr>
        <w:t xml:space="preserve"> </w:t>
      </w:r>
      <w:r>
        <w:rPr>
          <w:color w:val="231F20"/>
        </w:rPr>
        <w:t>regionally</w:t>
      </w:r>
      <w:r>
        <w:rPr>
          <w:color w:val="231F20"/>
          <w:spacing w:val="-3"/>
        </w:rPr>
        <w:t xml:space="preserve"> </w:t>
      </w:r>
      <w:r>
        <w:rPr>
          <w:color w:val="231F20"/>
        </w:rPr>
        <w:t>at</w:t>
      </w:r>
      <w:r>
        <w:rPr>
          <w:color w:val="231F20"/>
          <w:spacing w:val="-3"/>
        </w:rPr>
        <w:t xml:space="preserve"> </w:t>
      </w:r>
      <w:r>
        <w:rPr>
          <w:color w:val="231F20"/>
        </w:rPr>
        <w:t>least</w:t>
      </w:r>
      <w:r>
        <w:rPr>
          <w:color w:val="231F20"/>
          <w:spacing w:val="-3"/>
        </w:rPr>
        <w:t xml:space="preserve"> </w:t>
      </w:r>
      <w:r>
        <w:rPr>
          <w:color w:val="231F20"/>
        </w:rPr>
        <w:t>once</w:t>
      </w:r>
      <w:r>
        <w:rPr>
          <w:color w:val="231F20"/>
          <w:spacing w:val="-3"/>
        </w:rPr>
        <w:t xml:space="preserve"> </w:t>
      </w:r>
      <w:r>
        <w:rPr>
          <w:color w:val="231F20"/>
        </w:rPr>
        <w:t>during</w:t>
      </w:r>
      <w:r>
        <w:rPr>
          <w:color w:val="231F20"/>
          <w:spacing w:val="-3"/>
        </w:rPr>
        <w:t xml:space="preserve"> </w:t>
      </w:r>
      <w:r>
        <w:rPr>
          <w:color w:val="231F20"/>
        </w:rPr>
        <w:t>the</w:t>
      </w:r>
      <w:r>
        <w:rPr>
          <w:color w:val="231F20"/>
          <w:spacing w:val="-3"/>
        </w:rPr>
        <w:t xml:space="preserve"> </w:t>
      </w:r>
      <w:r>
        <w:rPr>
          <w:color w:val="231F20"/>
        </w:rPr>
        <w:t>life</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Other</w:t>
      </w:r>
      <w:r>
        <w:rPr>
          <w:color w:val="231F20"/>
          <w:spacing w:val="-3"/>
        </w:rPr>
        <w:t xml:space="preserve"> </w:t>
      </w:r>
      <w:r>
        <w:rPr>
          <w:color w:val="231F20"/>
        </w:rPr>
        <w:t>personnel may also be budgeted, and in this case, a justification should be included.</w:t>
      </w:r>
    </w:p>
    <w:p w14:paraId="0C936A29" w14:textId="77777777" w:rsidR="00226189" w:rsidRDefault="00000000">
      <w:pPr>
        <w:pStyle w:val="Heading4"/>
        <w:numPr>
          <w:ilvl w:val="0"/>
          <w:numId w:val="27"/>
        </w:numPr>
        <w:tabs>
          <w:tab w:val="left" w:pos="1524"/>
        </w:tabs>
        <w:spacing w:before="149"/>
        <w:ind w:hanging="259"/>
      </w:pPr>
      <w:r>
        <w:rPr>
          <w:color w:val="231F20"/>
          <w:spacing w:val="-2"/>
        </w:rPr>
        <w:t>Equipment</w:t>
      </w:r>
    </w:p>
    <w:p w14:paraId="0E5C63F7" w14:textId="77777777" w:rsidR="00226189" w:rsidRDefault="00000000">
      <w:pPr>
        <w:pStyle w:val="BodyText"/>
        <w:ind w:left="1265" w:right="251"/>
      </w:pPr>
      <w:r>
        <w:rPr>
          <w:color w:val="231F20"/>
        </w:rPr>
        <w:t>Enter</w:t>
      </w:r>
      <w:r>
        <w:rPr>
          <w:color w:val="231F20"/>
          <w:spacing w:val="-4"/>
        </w:rPr>
        <w:t xml:space="preserve"> </w:t>
      </w:r>
      <w:r>
        <w:rPr>
          <w:color w:val="231F20"/>
        </w:rPr>
        <w:t>funds</w:t>
      </w:r>
      <w:r>
        <w:rPr>
          <w:color w:val="231F20"/>
          <w:spacing w:val="-5"/>
        </w:rPr>
        <w:t xml:space="preserve"> </w:t>
      </w:r>
      <w:r>
        <w:rPr>
          <w:color w:val="231F20"/>
        </w:rPr>
        <w:t>required</w:t>
      </w:r>
      <w:r>
        <w:rPr>
          <w:color w:val="231F20"/>
          <w:spacing w:val="-4"/>
        </w:rPr>
        <w:t xml:space="preserve"> </w:t>
      </w:r>
      <w:r>
        <w:rPr>
          <w:color w:val="231F20"/>
        </w:rPr>
        <w:t>for</w:t>
      </w:r>
      <w:r>
        <w:rPr>
          <w:color w:val="231F20"/>
          <w:spacing w:val="-4"/>
        </w:rPr>
        <w:t xml:space="preserve"> </w:t>
      </w:r>
      <w:r>
        <w:rPr>
          <w:color w:val="231F20"/>
        </w:rPr>
        <w:t>equipment</w:t>
      </w:r>
      <w:r>
        <w:rPr>
          <w:color w:val="231F20"/>
          <w:spacing w:val="-4"/>
        </w:rPr>
        <w:t xml:space="preserve"> </w:t>
      </w:r>
      <w:r>
        <w:rPr>
          <w:color w:val="231F20"/>
        </w:rPr>
        <w:t>for</w:t>
      </w:r>
      <w:r>
        <w:rPr>
          <w:color w:val="231F20"/>
          <w:spacing w:val="-4"/>
        </w:rPr>
        <w:t xml:space="preserve"> </w:t>
      </w:r>
      <w:r>
        <w:rPr>
          <w:color w:val="231F20"/>
        </w:rPr>
        <w:t>the</w:t>
      </w:r>
      <w:r>
        <w:rPr>
          <w:color w:val="231F20"/>
          <w:spacing w:val="-4"/>
        </w:rPr>
        <w:t xml:space="preserve"> </w:t>
      </w:r>
      <w:r>
        <w:rPr>
          <w:color w:val="231F20"/>
        </w:rPr>
        <w:t>proposed</w:t>
      </w:r>
      <w:r>
        <w:rPr>
          <w:color w:val="231F20"/>
          <w:spacing w:val="-4"/>
        </w:rPr>
        <w:t xml:space="preserve"> </w:t>
      </w:r>
      <w:r>
        <w:rPr>
          <w:color w:val="231F20"/>
        </w:rPr>
        <w:t>project.</w:t>
      </w:r>
      <w:r>
        <w:rPr>
          <w:color w:val="231F20"/>
          <w:spacing w:val="-4"/>
        </w:rPr>
        <w:t xml:space="preserve"> </w:t>
      </w:r>
      <w:r>
        <w:rPr>
          <w:color w:val="231F20"/>
        </w:rPr>
        <w:t>"Equipment"</w:t>
      </w:r>
      <w:r>
        <w:rPr>
          <w:color w:val="231F20"/>
          <w:spacing w:val="-5"/>
        </w:rPr>
        <w:t xml:space="preserve"> </w:t>
      </w:r>
      <w:r>
        <w:rPr>
          <w:color w:val="231F20"/>
        </w:rPr>
        <w:t>means tangible personal property (including information technology systems) having a useful life of more than one year and a per-unit acquisition cost that equals or exceeds the lesser of: (a) the capitalization level established by the recipient or subrecipient for financial statement purposes, or (b) $10,000.</w:t>
      </w:r>
    </w:p>
    <w:p w14:paraId="0973AFA2" w14:textId="77777777" w:rsidR="00226189" w:rsidRDefault="00226189">
      <w:pPr>
        <w:pStyle w:val="BodyText"/>
        <w:ind w:left="0"/>
      </w:pPr>
    </w:p>
    <w:p w14:paraId="36259678" w14:textId="77777777" w:rsidR="00226189" w:rsidRDefault="00000000">
      <w:pPr>
        <w:pStyle w:val="BodyText"/>
        <w:ind w:left="1265" w:right="155"/>
      </w:pPr>
      <w:r>
        <w:rPr>
          <w:color w:val="231F20"/>
        </w:rPr>
        <w:t>Acquisition</w:t>
      </w:r>
      <w:r>
        <w:rPr>
          <w:color w:val="231F20"/>
          <w:spacing w:val="-3"/>
        </w:rPr>
        <w:t xml:space="preserve"> </w:t>
      </w:r>
      <w:r>
        <w:rPr>
          <w:color w:val="231F20"/>
        </w:rPr>
        <w:t>cost</w:t>
      </w:r>
      <w:r>
        <w:rPr>
          <w:color w:val="231F20"/>
          <w:spacing w:val="-3"/>
        </w:rPr>
        <w:t xml:space="preserve"> </w:t>
      </w:r>
      <w:r>
        <w:rPr>
          <w:color w:val="231F20"/>
        </w:rPr>
        <w:t>means</w:t>
      </w:r>
      <w:r>
        <w:rPr>
          <w:color w:val="231F20"/>
          <w:spacing w:val="-4"/>
        </w:rPr>
        <w:t xml:space="preserve"> </w:t>
      </w:r>
      <w:r>
        <w:rPr>
          <w:color w:val="231F20"/>
        </w:rPr>
        <w:t>the</w:t>
      </w:r>
      <w:r>
        <w:rPr>
          <w:color w:val="231F20"/>
          <w:spacing w:val="-3"/>
        </w:rPr>
        <w:t xml:space="preserve"> </w:t>
      </w:r>
      <w:r>
        <w:rPr>
          <w:color w:val="231F20"/>
        </w:rPr>
        <w:t>net</w:t>
      </w:r>
      <w:r>
        <w:rPr>
          <w:color w:val="231F20"/>
          <w:spacing w:val="-3"/>
        </w:rPr>
        <w:t xml:space="preserve"> </w:t>
      </w:r>
      <w:r>
        <w:rPr>
          <w:color w:val="231F20"/>
        </w:rPr>
        <w:t>invoice</w:t>
      </w:r>
      <w:r>
        <w:rPr>
          <w:color w:val="231F20"/>
          <w:spacing w:val="-3"/>
        </w:rPr>
        <w:t xml:space="preserve"> </w:t>
      </w:r>
      <w:r>
        <w:rPr>
          <w:color w:val="231F20"/>
        </w:rPr>
        <w:t>unit</w:t>
      </w:r>
      <w:r>
        <w:rPr>
          <w:color w:val="231F20"/>
          <w:spacing w:val="-3"/>
        </w:rPr>
        <w:t xml:space="preserve"> </w:t>
      </w:r>
      <w:r>
        <w:rPr>
          <w:color w:val="231F20"/>
        </w:rPr>
        <w:t>price</w:t>
      </w:r>
      <w:r>
        <w:rPr>
          <w:color w:val="231F20"/>
          <w:spacing w:val="-3"/>
        </w:rPr>
        <w:t xml:space="preserve"> </w:t>
      </w:r>
      <w:r>
        <w:rPr>
          <w:color w:val="231F20"/>
        </w:rPr>
        <w:t>of</w:t>
      </w:r>
      <w:r>
        <w:rPr>
          <w:color w:val="231F20"/>
          <w:spacing w:val="-3"/>
        </w:rPr>
        <w:t xml:space="preserve"> </w:t>
      </w:r>
      <w:r>
        <w:rPr>
          <w:color w:val="231F20"/>
        </w:rPr>
        <w:t>an</w:t>
      </w:r>
      <w:r>
        <w:rPr>
          <w:color w:val="231F20"/>
          <w:spacing w:val="-3"/>
        </w:rPr>
        <w:t xml:space="preserve"> </w:t>
      </w:r>
      <w:r>
        <w:rPr>
          <w:color w:val="231F20"/>
        </w:rPr>
        <w:t>item</w:t>
      </w:r>
      <w:r>
        <w:rPr>
          <w:color w:val="231F20"/>
          <w:spacing w:val="-3"/>
        </w:rPr>
        <w:t xml:space="preserve"> </w:t>
      </w:r>
      <w:r>
        <w:rPr>
          <w:color w:val="231F20"/>
        </w:rPr>
        <w:t>of</w:t>
      </w:r>
      <w:r>
        <w:rPr>
          <w:color w:val="231F20"/>
          <w:spacing w:val="-3"/>
        </w:rPr>
        <w:t xml:space="preserve"> </w:t>
      </w:r>
      <w:r>
        <w:rPr>
          <w:color w:val="231F20"/>
        </w:rPr>
        <w:t>equipment,</w:t>
      </w:r>
      <w:r>
        <w:rPr>
          <w:color w:val="231F20"/>
          <w:spacing w:val="-3"/>
        </w:rPr>
        <w:t xml:space="preserve"> </w:t>
      </w:r>
      <w:r>
        <w:rPr>
          <w:color w:val="231F20"/>
        </w:rPr>
        <w:t>including the cost of any modifications, attachments, accessories, or auxiliary apparatus necessary to make it usable for the purpose for which it is acquired. Ancillary</w:t>
      </w:r>
    </w:p>
    <w:p w14:paraId="5B0A5169" w14:textId="77777777" w:rsidR="00226189" w:rsidRDefault="00226189">
      <w:pPr>
        <w:sectPr w:rsidR="00226189">
          <w:pgSz w:w="12240" w:h="15840"/>
          <w:pgMar w:top="1640" w:right="1300" w:bottom="1260" w:left="1300" w:header="0" w:footer="1062" w:gutter="0"/>
          <w:cols w:space="720"/>
        </w:sectPr>
      </w:pPr>
    </w:p>
    <w:p w14:paraId="35E1FE7D" w14:textId="77777777" w:rsidR="00226189" w:rsidRDefault="00000000">
      <w:pPr>
        <w:pStyle w:val="BodyText"/>
        <w:spacing w:before="60"/>
        <w:ind w:left="1265"/>
      </w:pPr>
      <w:r>
        <w:rPr>
          <w:color w:val="231F20"/>
        </w:rPr>
        <w:lastRenderedPageBreak/>
        <w:t>charges,</w:t>
      </w:r>
      <w:r>
        <w:rPr>
          <w:color w:val="231F20"/>
          <w:spacing w:val="-4"/>
        </w:rPr>
        <w:t xml:space="preserve"> </w:t>
      </w:r>
      <w:r>
        <w:rPr>
          <w:color w:val="231F20"/>
        </w:rPr>
        <w:t>such</w:t>
      </w:r>
      <w:r>
        <w:rPr>
          <w:color w:val="231F20"/>
          <w:spacing w:val="-4"/>
        </w:rPr>
        <w:t xml:space="preserve"> </w:t>
      </w:r>
      <w:r>
        <w:rPr>
          <w:color w:val="231F20"/>
        </w:rPr>
        <w:t>as</w:t>
      </w:r>
      <w:r>
        <w:rPr>
          <w:color w:val="231F20"/>
          <w:spacing w:val="-5"/>
        </w:rPr>
        <w:t xml:space="preserve"> </w:t>
      </w:r>
      <w:r>
        <w:rPr>
          <w:color w:val="231F20"/>
        </w:rPr>
        <w:t>taxes,</w:t>
      </w:r>
      <w:r>
        <w:rPr>
          <w:color w:val="231F20"/>
          <w:spacing w:val="-4"/>
        </w:rPr>
        <w:t xml:space="preserve"> </w:t>
      </w:r>
      <w:r>
        <w:rPr>
          <w:color w:val="231F20"/>
        </w:rPr>
        <w:t>duty,</w:t>
      </w:r>
      <w:r>
        <w:rPr>
          <w:color w:val="231F20"/>
          <w:spacing w:val="-4"/>
        </w:rPr>
        <w:t xml:space="preserve"> </w:t>
      </w:r>
      <w:r>
        <w:rPr>
          <w:color w:val="231F20"/>
        </w:rPr>
        <w:t>protective</w:t>
      </w:r>
      <w:r>
        <w:rPr>
          <w:color w:val="231F20"/>
          <w:spacing w:val="-4"/>
        </w:rPr>
        <w:t xml:space="preserve"> </w:t>
      </w:r>
      <w:r>
        <w:rPr>
          <w:color w:val="231F20"/>
        </w:rPr>
        <w:t>in-</w:t>
      </w:r>
      <w:r>
        <w:rPr>
          <w:color w:val="231F20"/>
          <w:spacing w:val="-4"/>
        </w:rPr>
        <w:t xml:space="preserve"> </w:t>
      </w:r>
      <w:r>
        <w:rPr>
          <w:color w:val="231F20"/>
        </w:rPr>
        <w:t>transit</w:t>
      </w:r>
      <w:r>
        <w:rPr>
          <w:color w:val="231F20"/>
          <w:spacing w:val="-4"/>
        </w:rPr>
        <w:t xml:space="preserve"> </w:t>
      </w:r>
      <w:r>
        <w:rPr>
          <w:color w:val="231F20"/>
        </w:rPr>
        <w:t>insurance,</w:t>
      </w:r>
      <w:r>
        <w:rPr>
          <w:color w:val="231F20"/>
          <w:spacing w:val="-4"/>
        </w:rPr>
        <w:t xml:space="preserve"> </w:t>
      </w:r>
      <w:r>
        <w:rPr>
          <w:color w:val="231F20"/>
        </w:rPr>
        <w:t>freight,</w:t>
      </w:r>
      <w:r>
        <w:rPr>
          <w:color w:val="231F20"/>
          <w:spacing w:val="-4"/>
        </w:rPr>
        <w:t xml:space="preserve"> </w:t>
      </w:r>
      <w:r>
        <w:rPr>
          <w:color w:val="231F20"/>
        </w:rPr>
        <w:t>and</w:t>
      </w:r>
      <w:r>
        <w:rPr>
          <w:color w:val="231F20"/>
          <w:spacing w:val="-4"/>
        </w:rPr>
        <w:t xml:space="preserve"> </w:t>
      </w:r>
      <w:r>
        <w:rPr>
          <w:color w:val="231F20"/>
        </w:rPr>
        <w:t>installation, may be included in, or excluded from, acquisition cost in accordance with the applicant’s regular written accounting practices. For more information, please see 2 CFR §200.1, 200.313, and 200.439.</w:t>
      </w:r>
      <w:r>
        <w:rPr>
          <w:color w:val="231F20"/>
          <w:spacing w:val="40"/>
        </w:rPr>
        <w:t xml:space="preserve"> </w:t>
      </w:r>
      <w:r>
        <w:rPr>
          <w:color w:val="231F20"/>
        </w:rPr>
        <w:t>If not applicable, leave blank.</w:t>
      </w:r>
    </w:p>
    <w:p w14:paraId="39ECD6FB" w14:textId="77777777" w:rsidR="00226189" w:rsidRDefault="00226189">
      <w:pPr>
        <w:pStyle w:val="BodyText"/>
        <w:ind w:left="0"/>
      </w:pPr>
    </w:p>
    <w:p w14:paraId="4E001F4B" w14:textId="77777777" w:rsidR="00226189" w:rsidRDefault="00000000">
      <w:pPr>
        <w:pStyle w:val="BodyText"/>
        <w:ind w:left="1265"/>
      </w:pPr>
      <w:r>
        <w:rPr>
          <w:color w:val="231F20"/>
        </w:rPr>
        <w:t xml:space="preserve">For any proposed equipment the applicant should identify </w:t>
      </w:r>
      <w:r>
        <w:rPr>
          <w:color w:val="231F20"/>
          <w:spacing w:val="-4"/>
        </w:rPr>
        <w:t>the:</w:t>
      </w:r>
    </w:p>
    <w:p w14:paraId="75BD5E5A" w14:textId="77777777" w:rsidR="00226189" w:rsidRDefault="00000000">
      <w:pPr>
        <w:pStyle w:val="ListParagraph"/>
        <w:numPr>
          <w:ilvl w:val="0"/>
          <w:numId w:val="26"/>
        </w:numPr>
        <w:tabs>
          <w:tab w:val="left" w:pos="1985"/>
        </w:tabs>
        <w:spacing w:before="140"/>
        <w:rPr>
          <w:sz w:val="24"/>
        </w:rPr>
      </w:pPr>
      <w:r>
        <w:rPr>
          <w:color w:val="231F20"/>
          <w:sz w:val="24"/>
        </w:rPr>
        <w:t xml:space="preserve">Item </w:t>
      </w:r>
      <w:r>
        <w:rPr>
          <w:color w:val="231F20"/>
          <w:spacing w:val="-2"/>
          <w:sz w:val="24"/>
        </w:rPr>
        <w:t>name;</w:t>
      </w:r>
    </w:p>
    <w:p w14:paraId="7CD9A84A" w14:textId="77777777" w:rsidR="00226189" w:rsidRDefault="00000000">
      <w:pPr>
        <w:pStyle w:val="ListParagraph"/>
        <w:numPr>
          <w:ilvl w:val="0"/>
          <w:numId w:val="26"/>
        </w:numPr>
        <w:tabs>
          <w:tab w:val="left" w:pos="1985"/>
        </w:tabs>
        <w:spacing w:before="20"/>
        <w:rPr>
          <w:sz w:val="24"/>
        </w:rPr>
      </w:pPr>
      <w:r>
        <w:rPr>
          <w:color w:val="231F20"/>
          <w:sz w:val="24"/>
        </w:rPr>
        <w:t xml:space="preserve">Item description and basic </w:t>
      </w:r>
      <w:r>
        <w:rPr>
          <w:color w:val="231F20"/>
          <w:spacing w:val="-2"/>
          <w:sz w:val="24"/>
        </w:rPr>
        <w:t>specifications;</w:t>
      </w:r>
    </w:p>
    <w:p w14:paraId="451A19FD" w14:textId="77777777" w:rsidR="00226189" w:rsidRDefault="00000000">
      <w:pPr>
        <w:pStyle w:val="ListParagraph"/>
        <w:numPr>
          <w:ilvl w:val="0"/>
          <w:numId w:val="26"/>
        </w:numPr>
        <w:tabs>
          <w:tab w:val="left" w:pos="1985"/>
        </w:tabs>
        <w:spacing w:before="20"/>
        <w:rPr>
          <w:sz w:val="24"/>
        </w:rPr>
      </w:pPr>
      <w:r>
        <w:rPr>
          <w:color w:val="231F20"/>
          <w:sz w:val="24"/>
        </w:rPr>
        <w:t xml:space="preserve">Estimated useful life of </w:t>
      </w:r>
      <w:r>
        <w:rPr>
          <w:color w:val="231F20"/>
          <w:spacing w:val="-2"/>
          <w:sz w:val="24"/>
        </w:rPr>
        <w:t>equipment;</w:t>
      </w:r>
    </w:p>
    <w:p w14:paraId="1563E989" w14:textId="77777777" w:rsidR="00226189" w:rsidRDefault="00000000">
      <w:pPr>
        <w:pStyle w:val="ListParagraph"/>
        <w:numPr>
          <w:ilvl w:val="0"/>
          <w:numId w:val="26"/>
        </w:numPr>
        <w:tabs>
          <w:tab w:val="left" w:pos="1985"/>
        </w:tabs>
        <w:spacing w:before="20"/>
        <w:ind w:right="307"/>
        <w:rPr>
          <w:sz w:val="24"/>
        </w:rPr>
      </w:pPr>
      <w:r>
        <w:rPr>
          <w:color w:val="231F20"/>
          <w:sz w:val="24"/>
        </w:rPr>
        <w:t>Item</w:t>
      </w:r>
      <w:r>
        <w:rPr>
          <w:color w:val="231F20"/>
          <w:spacing w:val="-4"/>
          <w:sz w:val="24"/>
        </w:rPr>
        <w:t xml:space="preserve"> </w:t>
      </w:r>
      <w:r>
        <w:rPr>
          <w:color w:val="231F20"/>
          <w:sz w:val="24"/>
        </w:rPr>
        <w:t>cost,</w:t>
      </w:r>
      <w:r>
        <w:rPr>
          <w:color w:val="231F20"/>
          <w:spacing w:val="-4"/>
          <w:sz w:val="24"/>
        </w:rPr>
        <w:t xml:space="preserve"> </w:t>
      </w:r>
      <w:r>
        <w:rPr>
          <w:color w:val="231F20"/>
          <w:sz w:val="24"/>
        </w:rPr>
        <w:t>actual</w:t>
      </w:r>
      <w:r>
        <w:rPr>
          <w:color w:val="231F20"/>
          <w:spacing w:val="-4"/>
          <w:sz w:val="24"/>
        </w:rPr>
        <w:t xml:space="preserve"> </w:t>
      </w:r>
      <w:r>
        <w:rPr>
          <w:color w:val="231F20"/>
          <w:sz w:val="24"/>
        </w:rPr>
        <w:t>or</w:t>
      </w:r>
      <w:r>
        <w:rPr>
          <w:color w:val="231F20"/>
          <w:spacing w:val="-4"/>
          <w:sz w:val="24"/>
        </w:rPr>
        <w:t xml:space="preserve"> </w:t>
      </w:r>
      <w:r>
        <w:rPr>
          <w:color w:val="231F20"/>
          <w:sz w:val="24"/>
        </w:rPr>
        <w:t>estimated</w:t>
      </w:r>
      <w:r>
        <w:rPr>
          <w:color w:val="231F20"/>
          <w:spacing w:val="-4"/>
          <w:sz w:val="24"/>
        </w:rPr>
        <w:t xml:space="preserve"> </w:t>
      </w:r>
      <w:r>
        <w:rPr>
          <w:color w:val="231F20"/>
          <w:sz w:val="24"/>
        </w:rPr>
        <w:t>(and</w:t>
      </w:r>
      <w:r>
        <w:rPr>
          <w:color w:val="231F20"/>
          <w:spacing w:val="-4"/>
          <w:sz w:val="24"/>
        </w:rPr>
        <w:t xml:space="preserve"> </w:t>
      </w:r>
      <w:r>
        <w:rPr>
          <w:color w:val="231F20"/>
          <w:sz w:val="24"/>
        </w:rPr>
        <w:t>total</w:t>
      </w:r>
      <w:r>
        <w:rPr>
          <w:color w:val="231F20"/>
          <w:spacing w:val="-4"/>
          <w:sz w:val="24"/>
        </w:rPr>
        <w:t xml:space="preserve"> </w:t>
      </w:r>
      <w:r>
        <w:rPr>
          <w:color w:val="231F20"/>
          <w:sz w:val="24"/>
        </w:rPr>
        <w:t>cost</w:t>
      </w:r>
      <w:r>
        <w:rPr>
          <w:color w:val="231F20"/>
          <w:spacing w:val="-4"/>
          <w:sz w:val="24"/>
        </w:rPr>
        <w:t xml:space="preserve"> </w:t>
      </w:r>
      <w:r>
        <w:rPr>
          <w:color w:val="231F20"/>
          <w:sz w:val="24"/>
        </w:rPr>
        <w:t>if</w:t>
      </w:r>
      <w:r>
        <w:rPr>
          <w:color w:val="231F20"/>
          <w:spacing w:val="-4"/>
          <w:sz w:val="24"/>
        </w:rPr>
        <w:t xml:space="preserve"> </w:t>
      </w:r>
      <w:r>
        <w:rPr>
          <w:color w:val="231F20"/>
          <w:sz w:val="24"/>
        </w:rPr>
        <w:t>multiple</w:t>
      </w:r>
      <w:r>
        <w:rPr>
          <w:color w:val="231F20"/>
          <w:spacing w:val="-4"/>
          <w:sz w:val="24"/>
        </w:rPr>
        <w:t xml:space="preserve"> </w:t>
      </w:r>
      <w:r>
        <w:rPr>
          <w:color w:val="231F20"/>
          <w:sz w:val="24"/>
        </w:rPr>
        <w:t>items),</w:t>
      </w:r>
      <w:r>
        <w:rPr>
          <w:color w:val="231F20"/>
          <w:spacing w:val="-4"/>
          <w:sz w:val="24"/>
        </w:rPr>
        <w:t xml:space="preserve"> </w:t>
      </w:r>
      <w:r>
        <w:rPr>
          <w:color w:val="231F20"/>
          <w:sz w:val="24"/>
        </w:rPr>
        <w:t>including</w:t>
      </w:r>
      <w:r>
        <w:rPr>
          <w:color w:val="231F20"/>
          <w:spacing w:val="-4"/>
          <w:sz w:val="24"/>
        </w:rPr>
        <w:t xml:space="preserve"> </w:t>
      </w:r>
      <w:r>
        <w:rPr>
          <w:color w:val="231F20"/>
          <w:sz w:val="24"/>
        </w:rPr>
        <w:t>the cost to put the asset(s) in place and make it usable for the purpose it was acquired, if known;</w:t>
      </w:r>
    </w:p>
    <w:p w14:paraId="3502F274" w14:textId="77777777" w:rsidR="00226189" w:rsidRDefault="00000000">
      <w:pPr>
        <w:pStyle w:val="ListParagraph"/>
        <w:numPr>
          <w:ilvl w:val="0"/>
          <w:numId w:val="26"/>
        </w:numPr>
        <w:tabs>
          <w:tab w:val="left" w:pos="1985"/>
        </w:tabs>
        <w:spacing w:before="20"/>
        <w:ind w:right="147"/>
        <w:rPr>
          <w:sz w:val="24"/>
        </w:rPr>
      </w:pPr>
      <w:r>
        <w:rPr>
          <w:color w:val="231F20"/>
          <w:sz w:val="24"/>
        </w:rPr>
        <w:t>Purpose</w:t>
      </w:r>
      <w:r>
        <w:rPr>
          <w:color w:val="231F20"/>
          <w:spacing w:val="-1"/>
          <w:sz w:val="24"/>
        </w:rPr>
        <w:t xml:space="preserve"> </w:t>
      </w:r>
      <w:r>
        <w:rPr>
          <w:color w:val="231F20"/>
          <w:sz w:val="24"/>
        </w:rPr>
        <w:t>of</w:t>
      </w:r>
      <w:r>
        <w:rPr>
          <w:color w:val="231F20"/>
          <w:spacing w:val="-1"/>
          <w:sz w:val="24"/>
        </w:rPr>
        <w:t xml:space="preserve"> </w:t>
      </w:r>
      <w:r>
        <w:rPr>
          <w:color w:val="231F20"/>
          <w:sz w:val="24"/>
        </w:rPr>
        <w:t>acquisition</w:t>
      </w:r>
      <w:r>
        <w:rPr>
          <w:color w:val="231F20"/>
          <w:spacing w:val="-1"/>
          <w:sz w:val="24"/>
        </w:rPr>
        <w:t xml:space="preserve"> </w:t>
      </w:r>
      <w:r>
        <w:rPr>
          <w:color w:val="231F20"/>
          <w:sz w:val="24"/>
        </w:rPr>
        <w:t>provided</w:t>
      </w:r>
      <w:r>
        <w:rPr>
          <w:color w:val="231F20"/>
          <w:spacing w:val="-1"/>
          <w:sz w:val="24"/>
        </w:rPr>
        <w:t xml:space="preserve"> </w:t>
      </w:r>
      <w:r>
        <w:rPr>
          <w:color w:val="231F20"/>
          <w:sz w:val="24"/>
        </w:rPr>
        <w:t>in</w:t>
      </w:r>
      <w:r>
        <w:rPr>
          <w:color w:val="231F20"/>
          <w:spacing w:val="-1"/>
          <w:sz w:val="24"/>
        </w:rPr>
        <w:t xml:space="preserve"> </w:t>
      </w:r>
      <w:r>
        <w:rPr>
          <w:color w:val="231F20"/>
          <w:sz w:val="24"/>
        </w:rPr>
        <w:t>a</w:t>
      </w:r>
      <w:r>
        <w:rPr>
          <w:color w:val="231F20"/>
          <w:spacing w:val="-1"/>
          <w:sz w:val="24"/>
        </w:rPr>
        <w:t xml:space="preserve"> </w:t>
      </w:r>
      <w:r>
        <w:rPr>
          <w:color w:val="231F20"/>
          <w:sz w:val="24"/>
        </w:rPr>
        <w:t>description</w:t>
      </w:r>
      <w:r>
        <w:rPr>
          <w:color w:val="231F20"/>
          <w:spacing w:val="-1"/>
          <w:sz w:val="24"/>
        </w:rPr>
        <w:t xml:space="preserve"> </w:t>
      </w:r>
      <w:r>
        <w:rPr>
          <w:color w:val="231F20"/>
          <w:sz w:val="24"/>
        </w:rPr>
        <w:t>of</w:t>
      </w:r>
      <w:r>
        <w:rPr>
          <w:color w:val="231F20"/>
          <w:spacing w:val="-1"/>
          <w:sz w:val="24"/>
        </w:rPr>
        <w:t xml:space="preserve"> </w:t>
      </w:r>
      <w:r>
        <w:rPr>
          <w:color w:val="231F20"/>
          <w:sz w:val="24"/>
        </w:rPr>
        <w:t>how</w:t>
      </w:r>
      <w:r>
        <w:rPr>
          <w:color w:val="231F20"/>
          <w:spacing w:val="-2"/>
          <w:sz w:val="24"/>
        </w:rPr>
        <w:t xml:space="preserve"> </w:t>
      </w:r>
      <w:r>
        <w:rPr>
          <w:color w:val="231F20"/>
          <w:sz w:val="24"/>
        </w:rPr>
        <w:t>the</w:t>
      </w:r>
      <w:r>
        <w:rPr>
          <w:color w:val="231F20"/>
          <w:spacing w:val="-1"/>
          <w:sz w:val="24"/>
        </w:rPr>
        <w:t xml:space="preserve"> </w:t>
      </w:r>
      <w:r>
        <w:rPr>
          <w:color w:val="231F20"/>
          <w:sz w:val="24"/>
        </w:rPr>
        <w:t>equipment</w:t>
      </w:r>
      <w:r>
        <w:rPr>
          <w:color w:val="231F20"/>
          <w:spacing w:val="-1"/>
          <w:sz w:val="24"/>
        </w:rPr>
        <w:t xml:space="preserve"> </w:t>
      </w:r>
      <w:r>
        <w:rPr>
          <w:color w:val="231F20"/>
          <w:sz w:val="24"/>
        </w:rPr>
        <w:t>will</w:t>
      </w:r>
      <w:r>
        <w:rPr>
          <w:color w:val="231F20"/>
          <w:spacing w:val="-1"/>
          <w:sz w:val="24"/>
        </w:rPr>
        <w:t xml:space="preserve"> </w:t>
      </w:r>
      <w:r>
        <w:rPr>
          <w:color w:val="231F20"/>
          <w:sz w:val="24"/>
        </w:rPr>
        <w:t>be used to support the awarded project and a reference to the approved activities in the Statement of Work (and the page numbers, if known). This description and</w:t>
      </w:r>
      <w:r>
        <w:rPr>
          <w:color w:val="231F20"/>
          <w:spacing w:val="-4"/>
          <w:sz w:val="24"/>
        </w:rPr>
        <w:t xml:space="preserve"> </w:t>
      </w:r>
      <w:r>
        <w:rPr>
          <w:color w:val="231F20"/>
          <w:sz w:val="24"/>
        </w:rPr>
        <w:t>justification</w:t>
      </w:r>
      <w:r>
        <w:rPr>
          <w:color w:val="231F20"/>
          <w:spacing w:val="-4"/>
          <w:sz w:val="24"/>
        </w:rPr>
        <w:t xml:space="preserve"> </w:t>
      </w:r>
      <w:r>
        <w:rPr>
          <w:color w:val="231F20"/>
          <w:sz w:val="24"/>
        </w:rPr>
        <w:t>are</w:t>
      </w:r>
      <w:r>
        <w:rPr>
          <w:color w:val="231F20"/>
          <w:spacing w:val="-4"/>
          <w:sz w:val="24"/>
        </w:rPr>
        <w:t xml:space="preserve"> </w:t>
      </w:r>
      <w:r>
        <w:rPr>
          <w:color w:val="231F20"/>
          <w:sz w:val="24"/>
        </w:rPr>
        <w:t>critical</w:t>
      </w:r>
      <w:r>
        <w:rPr>
          <w:color w:val="231F20"/>
          <w:spacing w:val="-4"/>
          <w:sz w:val="24"/>
        </w:rPr>
        <w:t xml:space="preserve"> </w:t>
      </w:r>
      <w:r>
        <w:rPr>
          <w:color w:val="231F20"/>
          <w:sz w:val="24"/>
        </w:rPr>
        <w:t>as</w:t>
      </w:r>
      <w:r>
        <w:rPr>
          <w:color w:val="231F20"/>
          <w:spacing w:val="-5"/>
          <w:sz w:val="24"/>
        </w:rPr>
        <w:t xml:space="preserve"> </w:t>
      </w:r>
      <w:r>
        <w:rPr>
          <w:color w:val="231F20"/>
          <w:sz w:val="24"/>
        </w:rPr>
        <w:t>the</w:t>
      </w:r>
      <w:r>
        <w:rPr>
          <w:color w:val="231F20"/>
          <w:spacing w:val="-4"/>
          <w:sz w:val="24"/>
        </w:rPr>
        <w:t xml:space="preserve"> </w:t>
      </w:r>
      <w:r>
        <w:rPr>
          <w:color w:val="231F20"/>
          <w:sz w:val="24"/>
        </w:rPr>
        <w:t>information</w:t>
      </w:r>
      <w:r>
        <w:rPr>
          <w:color w:val="231F20"/>
          <w:spacing w:val="-4"/>
          <w:sz w:val="24"/>
        </w:rPr>
        <w:t xml:space="preserve"> </w:t>
      </w:r>
      <w:r>
        <w:rPr>
          <w:color w:val="231F20"/>
          <w:sz w:val="24"/>
        </w:rPr>
        <w:t>will</w:t>
      </w:r>
      <w:r>
        <w:rPr>
          <w:color w:val="231F20"/>
          <w:spacing w:val="-4"/>
          <w:sz w:val="24"/>
        </w:rPr>
        <w:t xml:space="preserve"> </w:t>
      </w:r>
      <w:r>
        <w:rPr>
          <w:color w:val="231F20"/>
          <w:sz w:val="24"/>
        </w:rPr>
        <w:t>provide</w:t>
      </w:r>
      <w:r>
        <w:rPr>
          <w:color w:val="231F20"/>
          <w:spacing w:val="-4"/>
          <w:sz w:val="24"/>
        </w:rPr>
        <w:t xml:space="preserve"> </w:t>
      </w:r>
      <w:r>
        <w:rPr>
          <w:color w:val="231F20"/>
          <w:sz w:val="24"/>
        </w:rPr>
        <w:t>the</w:t>
      </w:r>
      <w:r>
        <w:rPr>
          <w:color w:val="231F20"/>
          <w:spacing w:val="-4"/>
          <w:sz w:val="24"/>
        </w:rPr>
        <w:t xml:space="preserve"> </w:t>
      </w:r>
      <w:r>
        <w:rPr>
          <w:color w:val="231F20"/>
          <w:sz w:val="24"/>
        </w:rPr>
        <w:t>documentation that the costs to be incurred are for approved project-related activities and in the best interests of the government.</w:t>
      </w:r>
    </w:p>
    <w:p w14:paraId="4D1C2322" w14:textId="77777777" w:rsidR="00226189" w:rsidRDefault="00000000">
      <w:pPr>
        <w:pStyle w:val="BodyText"/>
        <w:spacing w:before="150"/>
        <w:ind w:left="1265" w:right="155"/>
      </w:pPr>
      <w:r>
        <w:rPr>
          <w:color w:val="231F20"/>
        </w:rPr>
        <w:t>For equipment not included in the applicant’s submitted proposal, recipients must formally submit a written request to the Grant Officer via the Grant Officer’s Representative</w:t>
      </w:r>
      <w:r>
        <w:rPr>
          <w:color w:val="231F20"/>
          <w:spacing w:val="-4"/>
        </w:rPr>
        <w:t xml:space="preserve"> </w:t>
      </w:r>
      <w:r>
        <w:rPr>
          <w:color w:val="231F20"/>
        </w:rPr>
        <w:t>seeking</w:t>
      </w:r>
      <w:r>
        <w:rPr>
          <w:color w:val="231F20"/>
          <w:spacing w:val="-4"/>
        </w:rPr>
        <w:t xml:space="preserve"> </w:t>
      </w:r>
      <w:r>
        <w:rPr>
          <w:color w:val="231F20"/>
        </w:rPr>
        <w:t>prior</w:t>
      </w:r>
      <w:r>
        <w:rPr>
          <w:color w:val="231F20"/>
          <w:spacing w:val="-4"/>
        </w:rPr>
        <w:t xml:space="preserve"> </w:t>
      </w:r>
      <w:r>
        <w:rPr>
          <w:color w:val="231F20"/>
        </w:rPr>
        <w:t>approval.</w:t>
      </w:r>
      <w:r>
        <w:rPr>
          <w:color w:val="231F20"/>
          <w:spacing w:val="-4"/>
        </w:rPr>
        <w:t xml:space="preserve"> </w:t>
      </w:r>
      <w:r>
        <w:rPr>
          <w:color w:val="231F20"/>
        </w:rPr>
        <w:t>In</w:t>
      </w:r>
      <w:r>
        <w:rPr>
          <w:color w:val="231F20"/>
          <w:spacing w:val="-4"/>
        </w:rPr>
        <w:t xml:space="preserve"> </w:t>
      </w:r>
      <w:r>
        <w:rPr>
          <w:color w:val="231F20"/>
        </w:rPr>
        <w:t>general,</w:t>
      </w:r>
      <w:r>
        <w:rPr>
          <w:color w:val="231F20"/>
          <w:spacing w:val="-4"/>
        </w:rPr>
        <w:t xml:space="preserve"> </w:t>
      </w:r>
      <w:r>
        <w:rPr>
          <w:color w:val="231F20"/>
        </w:rPr>
        <w:t>DOL</w:t>
      </w:r>
      <w:r>
        <w:rPr>
          <w:color w:val="231F20"/>
          <w:spacing w:val="-4"/>
        </w:rPr>
        <w:t xml:space="preserve"> </w:t>
      </w:r>
      <w:r>
        <w:rPr>
          <w:color w:val="231F20"/>
        </w:rPr>
        <w:t>does</w:t>
      </w:r>
      <w:r>
        <w:rPr>
          <w:color w:val="231F20"/>
          <w:spacing w:val="-5"/>
        </w:rPr>
        <w:t xml:space="preserve"> </w:t>
      </w:r>
      <w:r>
        <w:rPr>
          <w:color w:val="231F20"/>
        </w:rPr>
        <w:t>not</w:t>
      </w:r>
      <w:r>
        <w:rPr>
          <w:color w:val="231F20"/>
          <w:spacing w:val="-4"/>
        </w:rPr>
        <w:t xml:space="preserve"> </w:t>
      </w:r>
      <w:r>
        <w:rPr>
          <w:color w:val="231F20"/>
        </w:rPr>
        <w:t>permit</w:t>
      </w:r>
      <w:r>
        <w:rPr>
          <w:color w:val="231F20"/>
          <w:spacing w:val="-4"/>
        </w:rPr>
        <w:t xml:space="preserve"> </w:t>
      </w:r>
      <w:r>
        <w:rPr>
          <w:color w:val="231F20"/>
        </w:rPr>
        <w:t>the</w:t>
      </w:r>
      <w:r>
        <w:rPr>
          <w:color w:val="231F20"/>
          <w:spacing w:val="-4"/>
        </w:rPr>
        <w:t xml:space="preserve"> </w:t>
      </w:r>
      <w:r>
        <w:rPr>
          <w:color w:val="231F20"/>
        </w:rPr>
        <w:t>purchase of equipment during the last funded year of the award.</w:t>
      </w:r>
    </w:p>
    <w:p w14:paraId="4B7CA4C5" w14:textId="77777777" w:rsidR="00226189" w:rsidRDefault="00000000">
      <w:pPr>
        <w:pStyle w:val="Heading4"/>
        <w:numPr>
          <w:ilvl w:val="0"/>
          <w:numId w:val="27"/>
        </w:numPr>
        <w:tabs>
          <w:tab w:val="left" w:pos="1524"/>
        </w:tabs>
        <w:ind w:hanging="259"/>
      </w:pPr>
      <w:r>
        <w:rPr>
          <w:color w:val="231F20"/>
          <w:spacing w:val="-2"/>
        </w:rPr>
        <w:t>Supplies</w:t>
      </w:r>
    </w:p>
    <w:p w14:paraId="07C9F61B" w14:textId="77777777" w:rsidR="00226189" w:rsidRDefault="00000000">
      <w:pPr>
        <w:pStyle w:val="BodyText"/>
        <w:ind w:left="1265" w:right="171"/>
      </w:pPr>
      <w:r>
        <w:rPr>
          <w:color w:val="231F20"/>
        </w:rPr>
        <w:t>Enter</w:t>
      </w:r>
      <w:r>
        <w:rPr>
          <w:color w:val="231F20"/>
          <w:spacing w:val="-3"/>
        </w:rPr>
        <w:t xml:space="preserve"> </w:t>
      </w:r>
      <w:r>
        <w:rPr>
          <w:color w:val="231F20"/>
        </w:rPr>
        <w:t>funds</w:t>
      </w:r>
      <w:r>
        <w:rPr>
          <w:color w:val="231F20"/>
          <w:spacing w:val="-4"/>
        </w:rPr>
        <w:t xml:space="preserve"> </w:t>
      </w:r>
      <w:r>
        <w:rPr>
          <w:color w:val="231F20"/>
        </w:rPr>
        <w:t>required</w:t>
      </w:r>
      <w:r>
        <w:rPr>
          <w:color w:val="231F20"/>
          <w:spacing w:val="-3"/>
        </w:rPr>
        <w:t xml:space="preserve"> </w:t>
      </w:r>
      <w:r>
        <w:rPr>
          <w:color w:val="231F20"/>
        </w:rPr>
        <w:t>for</w:t>
      </w:r>
      <w:r>
        <w:rPr>
          <w:color w:val="231F20"/>
          <w:spacing w:val="-3"/>
        </w:rPr>
        <w:t xml:space="preserve"> </w:t>
      </w:r>
      <w:r>
        <w:rPr>
          <w:color w:val="231F20"/>
        </w:rPr>
        <w:t>supplies</w:t>
      </w:r>
      <w:r>
        <w:rPr>
          <w:color w:val="231F20"/>
          <w:spacing w:val="-4"/>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proposed</w:t>
      </w:r>
      <w:r>
        <w:rPr>
          <w:color w:val="231F20"/>
          <w:spacing w:val="-3"/>
        </w:rPr>
        <w:t xml:space="preserve"> </w:t>
      </w:r>
      <w:r>
        <w:rPr>
          <w:color w:val="231F20"/>
        </w:rPr>
        <w:t>project.</w:t>
      </w:r>
      <w:r>
        <w:rPr>
          <w:color w:val="231F20"/>
          <w:spacing w:val="-3"/>
        </w:rPr>
        <w:t xml:space="preserve"> </w:t>
      </w:r>
      <w:r>
        <w:rPr>
          <w:color w:val="231F20"/>
        </w:rPr>
        <w:t>List</w:t>
      </w:r>
      <w:r>
        <w:rPr>
          <w:color w:val="231F20"/>
          <w:spacing w:val="-3"/>
        </w:rPr>
        <w:t xml:space="preserve"> </w:t>
      </w:r>
      <w:r>
        <w:rPr>
          <w:color w:val="231F20"/>
        </w:rPr>
        <w:t>the</w:t>
      </w:r>
      <w:r>
        <w:rPr>
          <w:color w:val="231F20"/>
          <w:spacing w:val="-3"/>
        </w:rPr>
        <w:t xml:space="preserve"> </w:t>
      </w:r>
      <w:r>
        <w:rPr>
          <w:color w:val="231F20"/>
        </w:rPr>
        <w:t>item,</w:t>
      </w:r>
      <w:r>
        <w:rPr>
          <w:color w:val="231F20"/>
          <w:spacing w:val="-3"/>
        </w:rPr>
        <w:t xml:space="preserve"> </w:t>
      </w:r>
      <w:r>
        <w:rPr>
          <w:color w:val="231F20"/>
        </w:rPr>
        <w:t>quantity,</w:t>
      </w:r>
      <w:r>
        <w:rPr>
          <w:color w:val="231F20"/>
          <w:spacing w:val="-3"/>
        </w:rPr>
        <w:t xml:space="preserve"> </w:t>
      </w:r>
      <w:r>
        <w:rPr>
          <w:color w:val="231F20"/>
        </w:rPr>
        <w:t>and the unit cost per item.</w:t>
      </w:r>
      <w:r>
        <w:rPr>
          <w:color w:val="231F20"/>
          <w:spacing w:val="40"/>
        </w:rPr>
        <w:t xml:space="preserve"> </w:t>
      </w:r>
      <w:r>
        <w:rPr>
          <w:color w:val="231F20"/>
        </w:rPr>
        <w:t>Supplies are tangible personal property other than those included in the Equipment category. A computing device is a supply if the</w:t>
      </w:r>
      <w:r>
        <w:rPr>
          <w:color w:val="231F20"/>
          <w:spacing w:val="40"/>
        </w:rPr>
        <w:t xml:space="preserve"> </w:t>
      </w:r>
      <w:r>
        <w:rPr>
          <w:color w:val="231F20"/>
        </w:rPr>
        <w:t>acquisition cost is less than the lesser of the capitalization level established by the applicant’s organization for financial statement purposes or $5,000, regardless of the length of its useful life. For more information, please see 2 CFR §200.1, 200.314,</w:t>
      </w:r>
      <w:r>
        <w:rPr>
          <w:color w:val="231F20"/>
          <w:spacing w:val="40"/>
        </w:rPr>
        <w:t xml:space="preserve"> </w:t>
      </w:r>
      <w:r>
        <w:rPr>
          <w:color w:val="231F20"/>
        </w:rPr>
        <w:t>and 200.453. If not applicable, leave blank.</w:t>
      </w:r>
    </w:p>
    <w:p w14:paraId="69F329CC" w14:textId="77777777" w:rsidR="00226189" w:rsidRDefault="00226189">
      <w:pPr>
        <w:pStyle w:val="BodyText"/>
        <w:ind w:left="0"/>
      </w:pPr>
    </w:p>
    <w:p w14:paraId="30975598" w14:textId="77777777" w:rsidR="00226189" w:rsidRDefault="00000000">
      <w:pPr>
        <w:pStyle w:val="BodyText"/>
        <w:ind w:left="1265" w:right="155"/>
      </w:pPr>
      <w:r>
        <w:rPr>
          <w:color w:val="231F20"/>
        </w:rPr>
        <w:t>Note that general office supplies like pens, paper, paper clips, etc. may be estimated as one category called General Office Supplies, and it need not be itemized.</w:t>
      </w:r>
      <w:r>
        <w:rPr>
          <w:color w:val="231F20"/>
          <w:spacing w:val="40"/>
        </w:rPr>
        <w:t xml:space="preserve"> </w:t>
      </w:r>
      <w:r>
        <w:rPr>
          <w:color w:val="231F20"/>
        </w:rPr>
        <w:t>In general,</w:t>
      </w:r>
      <w:r>
        <w:rPr>
          <w:color w:val="231F20"/>
          <w:spacing w:val="-3"/>
        </w:rPr>
        <w:t xml:space="preserve"> </w:t>
      </w:r>
      <w:r>
        <w:rPr>
          <w:color w:val="231F20"/>
        </w:rPr>
        <w:t>applicants</w:t>
      </w:r>
      <w:r>
        <w:rPr>
          <w:color w:val="231F20"/>
          <w:spacing w:val="-4"/>
        </w:rPr>
        <w:t xml:space="preserve"> </w:t>
      </w:r>
      <w:r>
        <w:rPr>
          <w:color w:val="231F20"/>
        </w:rPr>
        <w:t>should</w:t>
      </w:r>
      <w:r>
        <w:rPr>
          <w:color w:val="231F20"/>
          <w:spacing w:val="-3"/>
        </w:rPr>
        <w:t xml:space="preserve"> </w:t>
      </w:r>
      <w:r>
        <w:rPr>
          <w:color w:val="231F20"/>
        </w:rPr>
        <w:t>not</w:t>
      </w:r>
      <w:r>
        <w:rPr>
          <w:color w:val="231F20"/>
          <w:spacing w:val="-3"/>
        </w:rPr>
        <w:t xml:space="preserve"> </w:t>
      </w:r>
      <w:r>
        <w:rPr>
          <w:color w:val="231F20"/>
        </w:rPr>
        <w:t>propose</w:t>
      </w:r>
      <w:r>
        <w:rPr>
          <w:color w:val="231F20"/>
          <w:spacing w:val="-3"/>
        </w:rPr>
        <w:t xml:space="preserve"> </w:t>
      </w:r>
      <w:r>
        <w:rPr>
          <w:color w:val="231F20"/>
        </w:rPr>
        <w:t>to</w:t>
      </w:r>
      <w:r>
        <w:rPr>
          <w:color w:val="231F20"/>
          <w:spacing w:val="-3"/>
        </w:rPr>
        <w:t xml:space="preserve"> </w:t>
      </w:r>
      <w:r>
        <w:rPr>
          <w:color w:val="231F20"/>
        </w:rPr>
        <w:t>purchase</w:t>
      </w:r>
      <w:r>
        <w:rPr>
          <w:color w:val="231F20"/>
          <w:spacing w:val="-3"/>
        </w:rPr>
        <w:t xml:space="preserve"> </w:t>
      </w:r>
      <w:r>
        <w:rPr>
          <w:color w:val="231F20"/>
        </w:rPr>
        <w:t>supplies</w:t>
      </w:r>
      <w:r>
        <w:rPr>
          <w:color w:val="231F20"/>
          <w:spacing w:val="-4"/>
        </w:rPr>
        <w:t xml:space="preserve"> </w:t>
      </w:r>
      <w:r>
        <w:rPr>
          <w:color w:val="231F20"/>
        </w:rPr>
        <w:t>or</w:t>
      </w:r>
      <w:r>
        <w:rPr>
          <w:color w:val="231F20"/>
          <w:spacing w:val="-3"/>
        </w:rPr>
        <w:t xml:space="preserve"> </w:t>
      </w:r>
      <w:r>
        <w:rPr>
          <w:color w:val="231F20"/>
        </w:rPr>
        <w:t>equipment</w:t>
      </w:r>
      <w:r>
        <w:rPr>
          <w:color w:val="231F20"/>
          <w:spacing w:val="-3"/>
        </w:rPr>
        <w:t xml:space="preserve"> </w:t>
      </w:r>
      <w:r>
        <w:rPr>
          <w:color w:val="231F20"/>
        </w:rPr>
        <w:t>for</w:t>
      </w:r>
      <w:r>
        <w:rPr>
          <w:color w:val="231F20"/>
          <w:spacing w:val="-3"/>
        </w:rPr>
        <w:t xml:space="preserve"> </w:t>
      </w:r>
      <w:r>
        <w:rPr>
          <w:color w:val="231F20"/>
        </w:rPr>
        <w:t>use</w:t>
      </w:r>
      <w:r>
        <w:rPr>
          <w:color w:val="231F20"/>
          <w:spacing w:val="-3"/>
        </w:rPr>
        <w:t xml:space="preserve"> </w:t>
      </w:r>
      <w:r>
        <w:rPr>
          <w:color w:val="231F20"/>
        </w:rPr>
        <w:t>by</w:t>
      </w:r>
      <w:r>
        <w:rPr>
          <w:color w:val="231F20"/>
          <w:spacing w:val="-3"/>
        </w:rPr>
        <w:t xml:space="preserve"> </w:t>
      </w:r>
      <w:r>
        <w:rPr>
          <w:color w:val="231F20"/>
        </w:rPr>
        <w:t>a host government to cover costs that would normally be the responsibility of the host government. Any such proposed expenditure would be subject to Grant Officer approval post-award.</w:t>
      </w:r>
    </w:p>
    <w:p w14:paraId="38BB83EF" w14:textId="77777777" w:rsidR="00226189" w:rsidRDefault="00000000">
      <w:pPr>
        <w:pStyle w:val="Heading4"/>
        <w:numPr>
          <w:ilvl w:val="0"/>
          <w:numId w:val="27"/>
        </w:numPr>
        <w:tabs>
          <w:tab w:val="left" w:pos="1524"/>
        </w:tabs>
        <w:ind w:hanging="259"/>
      </w:pPr>
      <w:r>
        <w:rPr>
          <w:color w:val="231F20"/>
          <w:spacing w:val="-2"/>
        </w:rPr>
        <w:t>Contractual</w:t>
      </w:r>
    </w:p>
    <w:p w14:paraId="0CC127E4" w14:textId="77777777" w:rsidR="00226189" w:rsidRDefault="00000000">
      <w:pPr>
        <w:pStyle w:val="BodyText"/>
        <w:ind w:left="1265" w:right="155"/>
      </w:pPr>
      <w:r>
        <w:rPr>
          <w:color w:val="231F20"/>
        </w:rPr>
        <w:t>Enter funds required for contractual costs for the proposed project.</w:t>
      </w:r>
      <w:r>
        <w:rPr>
          <w:color w:val="231F20"/>
          <w:spacing w:val="40"/>
        </w:rPr>
        <w:t xml:space="preserve"> </w:t>
      </w:r>
      <w:r>
        <w:rPr>
          <w:color w:val="231F20"/>
        </w:rPr>
        <w:t>Under the Contractual line item, delineate contracts and subawards separately. For each proposed contract and subaward, specify the purpose and activities</w:t>
      </w:r>
      <w:r>
        <w:rPr>
          <w:color w:val="231F20"/>
          <w:spacing w:val="-1"/>
        </w:rPr>
        <w:t xml:space="preserve"> </w:t>
      </w:r>
      <w:r>
        <w:rPr>
          <w:color w:val="231F20"/>
        </w:rPr>
        <w:t>to be provided, and</w:t>
      </w:r>
      <w:r>
        <w:rPr>
          <w:color w:val="231F20"/>
          <w:spacing w:val="-3"/>
        </w:rPr>
        <w:t xml:space="preserve"> </w:t>
      </w:r>
      <w:r>
        <w:rPr>
          <w:color w:val="231F20"/>
        </w:rPr>
        <w:t>the</w:t>
      </w:r>
      <w:r>
        <w:rPr>
          <w:color w:val="231F20"/>
          <w:spacing w:val="-3"/>
        </w:rPr>
        <w:t xml:space="preserve"> </w:t>
      </w:r>
      <w:r>
        <w:rPr>
          <w:color w:val="231F20"/>
        </w:rPr>
        <w:t>estimated</w:t>
      </w:r>
      <w:r>
        <w:rPr>
          <w:color w:val="231F20"/>
          <w:spacing w:val="-3"/>
        </w:rPr>
        <w:t xml:space="preserve"> </w:t>
      </w:r>
      <w:r>
        <w:rPr>
          <w:color w:val="231F20"/>
        </w:rPr>
        <w:t>cost.</w:t>
      </w:r>
      <w:r>
        <w:rPr>
          <w:color w:val="231F20"/>
          <w:spacing w:val="40"/>
        </w:rPr>
        <w:t xml:space="preserve"> </w:t>
      </w:r>
      <w:r>
        <w:rPr>
          <w:color w:val="231F20"/>
        </w:rPr>
        <w:t>Include</w:t>
      </w:r>
      <w:r>
        <w:rPr>
          <w:color w:val="231F20"/>
          <w:spacing w:val="-3"/>
        </w:rPr>
        <w:t xml:space="preserve"> </w:t>
      </w:r>
      <w:r>
        <w:rPr>
          <w:color w:val="231F20"/>
        </w:rPr>
        <w:t>the</w:t>
      </w:r>
      <w:r>
        <w:rPr>
          <w:color w:val="231F20"/>
          <w:spacing w:val="-3"/>
        </w:rPr>
        <w:t xml:space="preserve"> </w:t>
      </w:r>
      <w:r>
        <w:rPr>
          <w:color w:val="231F20"/>
        </w:rPr>
        <w:t>cost</w:t>
      </w:r>
      <w:r>
        <w:rPr>
          <w:color w:val="231F20"/>
          <w:spacing w:val="-3"/>
        </w:rPr>
        <w:t xml:space="preserve"> </w:t>
      </w:r>
      <w:r>
        <w:rPr>
          <w:color w:val="231F20"/>
        </w:rPr>
        <w:t>of</w:t>
      </w:r>
      <w:r>
        <w:rPr>
          <w:color w:val="231F20"/>
          <w:spacing w:val="-3"/>
        </w:rPr>
        <w:t xml:space="preserve"> </w:t>
      </w:r>
      <w:r>
        <w:rPr>
          <w:color w:val="231F20"/>
        </w:rPr>
        <w:t>all</w:t>
      </w:r>
      <w:r>
        <w:rPr>
          <w:color w:val="231F20"/>
          <w:spacing w:val="-3"/>
        </w:rPr>
        <w:t xml:space="preserve"> </w:t>
      </w:r>
      <w:r>
        <w:rPr>
          <w:color w:val="231F20"/>
        </w:rPr>
        <w:t>contracts</w:t>
      </w:r>
      <w:r>
        <w:rPr>
          <w:color w:val="231F20"/>
          <w:spacing w:val="-4"/>
        </w:rPr>
        <w:t xml:space="preserve"> </w:t>
      </w:r>
      <w:r>
        <w:rPr>
          <w:color w:val="231F20"/>
        </w:rPr>
        <w:t>except</w:t>
      </w:r>
      <w:r>
        <w:rPr>
          <w:color w:val="231F20"/>
          <w:spacing w:val="-3"/>
        </w:rPr>
        <w:t xml:space="preserve"> </w:t>
      </w:r>
      <w:r>
        <w:rPr>
          <w:color w:val="231F20"/>
        </w:rPr>
        <w:t>those</w:t>
      </w:r>
      <w:r>
        <w:rPr>
          <w:color w:val="231F20"/>
          <w:spacing w:val="-3"/>
        </w:rPr>
        <w:t xml:space="preserve"> </w:t>
      </w:r>
      <w:r>
        <w:rPr>
          <w:color w:val="231F20"/>
        </w:rPr>
        <w:t>that</w:t>
      </w:r>
      <w:r>
        <w:rPr>
          <w:color w:val="231F20"/>
          <w:spacing w:val="-3"/>
        </w:rPr>
        <w:t xml:space="preserve"> </w:t>
      </w:r>
      <w:r>
        <w:rPr>
          <w:color w:val="231F20"/>
        </w:rPr>
        <w:t>should</w:t>
      </w:r>
      <w:r>
        <w:rPr>
          <w:color w:val="231F20"/>
          <w:spacing w:val="-3"/>
        </w:rPr>
        <w:t xml:space="preserve"> </w:t>
      </w:r>
      <w:r>
        <w:rPr>
          <w:color w:val="231F20"/>
        </w:rPr>
        <w:t>be placed under other categories such as equipment, supplies, or construction.</w:t>
      </w:r>
    </w:p>
    <w:p w14:paraId="692414EA" w14:textId="77777777" w:rsidR="00226189" w:rsidRDefault="00226189">
      <w:pPr>
        <w:sectPr w:rsidR="00226189">
          <w:pgSz w:w="12240" w:h="15840"/>
          <w:pgMar w:top="1380" w:right="1300" w:bottom="1260" w:left="1300" w:header="0" w:footer="1062" w:gutter="0"/>
          <w:cols w:space="720"/>
        </w:sectPr>
      </w:pPr>
    </w:p>
    <w:p w14:paraId="284352F7" w14:textId="77777777" w:rsidR="00226189" w:rsidRDefault="00000000">
      <w:pPr>
        <w:pStyle w:val="BodyText"/>
        <w:spacing w:before="60"/>
        <w:ind w:left="1265" w:right="238"/>
      </w:pPr>
      <w:r>
        <w:rPr>
          <w:color w:val="231F20"/>
        </w:rPr>
        <w:lastRenderedPageBreak/>
        <w:t>Contracts are defined according to 2 CFR 200.1 as a legal instrument by which a recipient or subrecipient conducts procurement transactions under a Federal award. A subaward, defined by 2 CFR 200.1, means an award provided by a pass-through entity to a subrecipient for the subrecipient to contribute to the goals and objectives of the project by carrying out part of a federal award received by the pass-through entity. It does not include payments to a contractor, beneficiary, or participant.</w:t>
      </w:r>
      <w:r>
        <w:rPr>
          <w:color w:val="231F20"/>
          <w:spacing w:val="80"/>
        </w:rPr>
        <w:t xml:space="preserve"> </w:t>
      </w:r>
      <w:r>
        <w:rPr>
          <w:color w:val="231F20"/>
        </w:rPr>
        <w:t>A subaward may be provided through any form of legal agreement consistent with criteria</w:t>
      </w:r>
      <w:r>
        <w:rPr>
          <w:color w:val="231F20"/>
          <w:spacing w:val="-4"/>
        </w:rPr>
        <w:t xml:space="preserve"> </w:t>
      </w:r>
      <w:r>
        <w:rPr>
          <w:color w:val="231F20"/>
        </w:rPr>
        <w:t>within</w:t>
      </w:r>
      <w:r>
        <w:rPr>
          <w:color w:val="231F20"/>
          <w:spacing w:val="-4"/>
        </w:rPr>
        <w:t xml:space="preserve"> </w:t>
      </w:r>
      <w:r>
        <w:rPr>
          <w:color w:val="231F20"/>
        </w:rPr>
        <w:t>§200.331,</w:t>
      </w:r>
      <w:r>
        <w:rPr>
          <w:color w:val="231F20"/>
          <w:spacing w:val="-4"/>
        </w:rPr>
        <w:t xml:space="preserve"> </w:t>
      </w:r>
      <w:r>
        <w:rPr>
          <w:color w:val="231F20"/>
        </w:rPr>
        <w:t>including</w:t>
      </w:r>
      <w:r>
        <w:rPr>
          <w:color w:val="231F20"/>
          <w:spacing w:val="-4"/>
        </w:rPr>
        <w:t xml:space="preserve"> </w:t>
      </w:r>
      <w:r>
        <w:rPr>
          <w:color w:val="231F20"/>
        </w:rPr>
        <w:t>an</w:t>
      </w:r>
      <w:r>
        <w:rPr>
          <w:color w:val="231F20"/>
          <w:spacing w:val="-4"/>
        </w:rPr>
        <w:t xml:space="preserve"> </w:t>
      </w:r>
      <w:r>
        <w:rPr>
          <w:color w:val="231F20"/>
        </w:rPr>
        <w:t>agreement</w:t>
      </w:r>
      <w:r>
        <w:rPr>
          <w:color w:val="231F20"/>
          <w:spacing w:val="-4"/>
        </w:rPr>
        <w:t xml:space="preserve"> </w:t>
      </w:r>
      <w:r>
        <w:rPr>
          <w:color w:val="231F20"/>
        </w:rPr>
        <w:t>the</w:t>
      </w:r>
      <w:r>
        <w:rPr>
          <w:color w:val="231F20"/>
          <w:spacing w:val="-4"/>
        </w:rPr>
        <w:t xml:space="preserve"> </w:t>
      </w:r>
      <w:r>
        <w:rPr>
          <w:color w:val="231F20"/>
        </w:rPr>
        <w:t>pass-through</w:t>
      </w:r>
      <w:r>
        <w:rPr>
          <w:color w:val="231F20"/>
          <w:spacing w:val="-4"/>
        </w:rPr>
        <w:t xml:space="preserve"> </w:t>
      </w:r>
      <w:r>
        <w:rPr>
          <w:color w:val="231F20"/>
        </w:rPr>
        <w:t>entity</w:t>
      </w:r>
      <w:r>
        <w:rPr>
          <w:color w:val="231F20"/>
          <w:spacing w:val="-4"/>
        </w:rPr>
        <w:t xml:space="preserve"> </w:t>
      </w:r>
      <w:r>
        <w:rPr>
          <w:color w:val="231F20"/>
        </w:rPr>
        <w:t>considers</w:t>
      </w:r>
      <w:r>
        <w:rPr>
          <w:color w:val="231F20"/>
          <w:spacing w:val="-5"/>
        </w:rPr>
        <w:t xml:space="preserve"> </w:t>
      </w:r>
      <w:r>
        <w:rPr>
          <w:color w:val="231F20"/>
        </w:rPr>
        <w:t xml:space="preserve">a </w:t>
      </w:r>
      <w:r>
        <w:rPr>
          <w:color w:val="231F20"/>
          <w:spacing w:val="-2"/>
        </w:rPr>
        <w:t>contract.</w:t>
      </w:r>
    </w:p>
    <w:p w14:paraId="39D28E2B" w14:textId="77777777" w:rsidR="00226189" w:rsidRDefault="00000000">
      <w:pPr>
        <w:pStyle w:val="BodyText"/>
        <w:spacing w:before="140"/>
        <w:ind w:left="1265"/>
      </w:pPr>
      <w:r>
        <w:rPr>
          <w:color w:val="231F20"/>
        </w:rPr>
        <w:t>The</w:t>
      </w:r>
      <w:r>
        <w:rPr>
          <w:color w:val="231F20"/>
          <w:spacing w:val="-1"/>
        </w:rPr>
        <w:t xml:space="preserve"> </w:t>
      </w:r>
      <w:r>
        <w:rPr>
          <w:color w:val="231F20"/>
        </w:rPr>
        <w:t>applicant</w:t>
      </w:r>
      <w:r>
        <w:rPr>
          <w:color w:val="231F20"/>
          <w:spacing w:val="-1"/>
        </w:rPr>
        <w:t xml:space="preserve"> </w:t>
      </w:r>
      <w:r>
        <w:rPr>
          <w:color w:val="231F20"/>
        </w:rPr>
        <w:t>must adhere</w:t>
      </w:r>
      <w:r>
        <w:rPr>
          <w:color w:val="231F20"/>
          <w:spacing w:val="-1"/>
        </w:rPr>
        <w:t xml:space="preserve"> </w:t>
      </w:r>
      <w:r>
        <w:rPr>
          <w:color w:val="231F20"/>
        </w:rPr>
        <w:t>to</w:t>
      </w:r>
      <w:r>
        <w:rPr>
          <w:color w:val="231F20"/>
          <w:spacing w:val="-1"/>
        </w:rPr>
        <w:t xml:space="preserve"> </w:t>
      </w:r>
      <w:r>
        <w:rPr>
          <w:color w:val="231F20"/>
        </w:rPr>
        <w:t>procurement standards</w:t>
      </w:r>
      <w:r>
        <w:rPr>
          <w:color w:val="231F20"/>
          <w:spacing w:val="-2"/>
        </w:rPr>
        <w:t xml:space="preserve"> </w:t>
      </w:r>
      <w:r>
        <w:rPr>
          <w:color w:val="231F20"/>
        </w:rPr>
        <w:t>outlined</w:t>
      </w:r>
      <w:r>
        <w:rPr>
          <w:color w:val="231F20"/>
          <w:spacing w:val="-1"/>
        </w:rPr>
        <w:t xml:space="preserve"> </w:t>
      </w:r>
      <w:r>
        <w:rPr>
          <w:color w:val="231F20"/>
        </w:rPr>
        <w:t>at 2</w:t>
      </w:r>
      <w:r>
        <w:rPr>
          <w:color w:val="231F20"/>
          <w:spacing w:val="-1"/>
        </w:rPr>
        <w:t xml:space="preserve"> </w:t>
      </w:r>
      <w:r>
        <w:rPr>
          <w:color w:val="231F20"/>
        </w:rPr>
        <w:t>CFR</w:t>
      </w:r>
      <w:r>
        <w:rPr>
          <w:color w:val="231F20"/>
          <w:spacing w:val="-1"/>
        </w:rPr>
        <w:t xml:space="preserve"> </w:t>
      </w:r>
      <w:r>
        <w:rPr>
          <w:color w:val="231F20"/>
        </w:rPr>
        <w:t xml:space="preserve">§200.317 </w:t>
      </w:r>
      <w:r>
        <w:rPr>
          <w:color w:val="231F20"/>
          <w:spacing w:val="-10"/>
        </w:rPr>
        <w:t>-</w:t>
      </w:r>
    </w:p>
    <w:p w14:paraId="5DA4E98D" w14:textId="77777777" w:rsidR="00226189" w:rsidRDefault="00000000">
      <w:pPr>
        <w:pStyle w:val="BodyText"/>
        <w:ind w:left="1265"/>
      </w:pPr>
      <w:r>
        <w:rPr>
          <w:color w:val="231F20"/>
        </w:rPr>
        <w:t>200.327</w:t>
      </w:r>
      <w:r>
        <w:rPr>
          <w:color w:val="231F20"/>
          <w:spacing w:val="-4"/>
        </w:rPr>
        <w:t xml:space="preserve"> </w:t>
      </w:r>
      <w:r>
        <w:rPr>
          <w:color w:val="231F20"/>
        </w:rPr>
        <w:t>and</w:t>
      </w:r>
      <w:r>
        <w:rPr>
          <w:color w:val="231F20"/>
          <w:spacing w:val="-4"/>
        </w:rPr>
        <w:t xml:space="preserve"> </w:t>
      </w:r>
      <w:r>
        <w:rPr>
          <w:color w:val="231F20"/>
        </w:rPr>
        <w:t>the</w:t>
      </w:r>
      <w:r>
        <w:rPr>
          <w:color w:val="231F20"/>
          <w:spacing w:val="-4"/>
        </w:rPr>
        <w:t xml:space="preserve"> </w:t>
      </w:r>
      <w:r>
        <w:rPr>
          <w:color w:val="231F20"/>
        </w:rPr>
        <w:t>subaward</w:t>
      </w:r>
      <w:r>
        <w:rPr>
          <w:color w:val="231F20"/>
          <w:spacing w:val="-4"/>
        </w:rPr>
        <w:t xml:space="preserve"> </w:t>
      </w:r>
      <w:r>
        <w:rPr>
          <w:color w:val="231F20"/>
        </w:rPr>
        <w:t>requirements</w:t>
      </w:r>
      <w:r>
        <w:rPr>
          <w:color w:val="231F20"/>
          <w:spacing w:val="-5"/>
        </w:rPr>
        <w:t xml:space="preserve"> </w:t>
      </w:r>
      <w:r>
        <w:rPr>
          <w:color w:val="231F20"/>
        </w:rPr>
        <w:t>at</w:t>
      </w:r>
      <w:r>
        <w:rPr>
          <w:color w:val="231F20"/>
          <w:spacing w:val="-4"/>
        </w:rPr>
        <w:t xml:space="preserve"> </w:t>
      </w:r>
      <w:r>
        <w:rPr>
          <w:color w:val="231F20"/>
        </w:rPr>
        <w:t>2</w:t>
      </w:r>
      <w:r>
        <w:rPr>
          <w:color w:val="231F20"/>
          <w:spacing w:val="-4"/>
        </w:rPr>
        <w:t xml:space="preserve"> </w:t>
      </w:r>
      <w:r>
        <w:rPr>
          <w:color w:val="231F20"/>
        </w:rPr>
        <w:t>CFR</w:t>
      </w:r>
      <w:r>
        <w:rPr>
          <w:color w:val="231F20"/>
          <w:spacing w:val="-4"/>
        </w:rPr>
        <w:t xml:space="preserve"> </w:t>
      </w:r>
      <w:r>
        <w:rPr>
          <w:color w:val="231F20"/>
        </w:rPr>
        <w:t>§200.331</w:t>
      </w:r>
      <w:r>
        <w:rPr>
          <w:color w:val="231F20"/>
          <w:spacing w:val="-4"/>
        </w:rPr>
        <w:t xml:space="preserve"> </w:t>
      </w:r>
      <w:r>
        <w:rPr>
          <w:color w:val="231F20"/>
        </w:rPr>
        <w:t>-</w:t>
      </w:r>
      <w:r>
        <w:rPr>
          <w:color w:val="231F20"/>
          <w:spacing w:val="-4"/>
        </w:rPr>
        <w:t xml:space="preserve"> </w:t>
      </w:r>
      <w:r>
        <w:rPr>
          <w:color w:val="231F20"/>
        </w:rPr>
        <w:t>200.333.</w:t>
      </w:r>
      <w:r>
        <w:rPr>
          <w:color w:val="231F20"/>
          <w:spacing w:val="-4"/>
        </w:rPr>
        <w:t xml:space="preserve"> </w:t>
      </w:r>
      <w:r>
        <w:rPr>
          <w:color w:val="231F20"/>
        </w:rPr>
        <w:t>Include</w:t>
      </w:r>
      <w:r>
        <w:rPr>
          <w:color w:val="231F20"/>
          <w:spacing w:val="-4"/>
        </w:rPr>
        <w:t xml:space="preserve"> </w:t>
      </w:r>
      <w:r>
        <w:rPr>
          <w:color w:val="231F20"/>
        </w:rPr>
        <w:t>third- party evaluation contracts, procurement contracts, and subawards. Costs related to individual consultants should be listed in the "Other" category.</w:t>
      </w:r>
    </w:p>
    <w:p w14:paraId="1AA0AF93" w14:textId="77777777" w:rsidR="00226189" w:rsidRDefault="00226189">
      <w:pPr>
        <w:pStyle w:val="BodyText"/>
        <w:ind w:left="0"/>
      </w:pPr>
    </w:p>
    <w:p w14:paraId="217C5CB7" w14:textId="77777777" w:rsidR="00226189" w:rsidRDefault="00000000">
      <w:pPr>
        <w:pStyle w:val="BodyText"/>
        <w:ind w:left="1265" w:right="251"/>
      </w:pPr>
      <w:r>
        <w:rPr>
          <w:color w:val="231F20"/>
        </w:rPr>
        <w:t xml:space="preserve">If applicable and charged as a direct cost, include third-party renting or leasing agreements for equipment; </w:t>
      </w:r>
      <w:proofErr w:type="gramStart"/>
      <w:r>
        <w:rPr>
          <w:color w:val="231F20"/>
        </w:rPr>
        <w:t>and,</w:t>
      </w:r>
      <w:proofErr w:type="gramEnd"/>
      <w:r>
        <w:rPr>
          <w:color w:val="231F20"/>
        </w:rPr>
        <w:t xml:space="preserve"> third-party renting or leasing agreements for real property</w:t>
      </w:r>
      <w:r>
        <w:rPr>
          <w:color w:val="231F20"/>
          <w:spacing w:val="-5"/>
        </w:rPr>
        <w:t xml:space="preserve"> </w:t>
      </w:r>
      <w:r>
        <w:rPr>
          <w:color w:val="231F20"/>
        </w:rPr>
        <w:t>(building,</w:t>
      </w:r>
      <w:r>
        <w:rPr>
          <w:color w:val="231F20"/>
          <w:spacing w:val="-5"/>
        </w:rPr>
        <w:t xml:space="preserve"> </w:t>
      </w:r>
      <w:r>
        <w:rPr>
          <w:color w:val="231F20"/>
        </w:rPr>
        <w:t>facility,</w:t>
      </w:r>
      <w:r>
        <w:rPr>
          <w:color w:val="231F20"/>
          <w:spacing w:val="-5"/>
        </w:rPr>
        <w:t xml:space="preserve"> </w:t>
      </w:r>
      <w:r>
        <w:rPr>
          <w:color w:val="231F20"/>
        </w:rPr>
        <w:t>administrative</w:t>
      </w:r>
      <w:r>
        <w:rPr>
          <w:color w:val="231F20"/>
          <w:spacing w:val="-5"/>
        </w:rPr>
        <w:t xml:space="preserve"> </w:t>
      </w:r>
      <w:r>
        <w:rPr>
          <w:color w:val="231F20"/>
        </w:rPr>
        <w:t>office,</w:t>
      </w:r>
      <w:r>
        <w:rPr>
          <w:color w:val="231F20"/>
          <w:spacing w:val="-5"/>
        </w:rPr>
        <w:t xml:space="preserve"> </w:t>
      </w:r>
      <w:r>
        <w:rPr>
          <w:color w:val="231F20"/>
        </w:rPr>
        <w:t>space,</w:t>
      </w:r>
      <w:r>
        <w:rPr>
          <w:color w:val="231F20"/>
          <w:spacing w:val="-5"/>
        </w:rPr>
        <w:t xml:space="preserve"> </w:t>
      </w:r>
      <w:r>
        <w:rPr>
          <w:color w:val="231F20"/>
        </w:rPr>
        <w:t>structure,</w:t>
      </w:r>
      <w:r>
        <w:rPr>
          <w:color w:val="231F20"/>
          <w:spacing w:val="-5"/>
        </w:rPr>
        <w:t xml:space="preserve"> </w:t>
      </w:r>
      <w:r>
        <w:rPr>
          <w:color w:val="231F20"/>
        </w:rPr>
        <w:t>land,</w:t>
      </w:r>
      <w:r>
        <w:rPr>
          <w:color w:val="231F20"/>
          <w:spacing w:val="-5"/>
        </w:rPr>
        <w:t xml:space="preserve"> </w:t>
      </w:r>
      <w:r>
        <w:rPr>
          <w:color w:val="231F20"/>
        </w:rPr>
        <w:t>and</w:t>
      </w:r>
      <w:r>
        <w:rPr>
          <w:color w:val="231F20"/>
          <w:spacing w:val="-5"/>
        </w:rPr>
        <w:t xml:space="preserve"> </w:t>
      </w:r>
      <w:r>
        <w:rPr>
          <w:color w:val="231F20"/>
        </w:rPr>
        <w:t>other real property) used specifically for the program.</w:t>
      </w:r>
    </w:p>
    <w:p w14:paraId="3AFDA8CE" w14:textId="77777777" w:rsidR="00226189" w:rsidRDefault="00000000">
      <w:pPr>
        <w:pStyle w:val="Heading4"/>
        <w:numPr>
          <w:ilvl w:val="0"/>
          <w:numId w:val="27"/>
        </w:numPr>
        <w:tabs>
          <w:tab w:val="left" w:pos="1524"/>
        </w:tabs>
        <w:ind w:hanging="259"/>
      </w:pPr>
      <w:r>
        <w:rPr>
          <w:color w:val="231F20"/>
        </w:rPr>
        <w:t>Construction</w:t>
      </w:r>
      <w:r>
        <w:rPr>
          <w:color w:val="231F20"/>
          <w:spacing w:val="-12"/>
        </w:rPr>
        <w:t xml:space="preserve"> </w:t>
      </w:r>
      <w:r>
        <w:rPr>
          <w:color w:val="231F20"/>
          <w:spacing w:val="-2"/>
        </w:rPr>
        <w:t>Costs</w:t>
      </w:r>
    </w:p>
    <w:p w14:paraId="3041B5E3" w14:textId="77777777" w:rsidR="00226189" w:rsidRDefault="00000000">
      <w:pPr>
        <w:pStyle w:val="BodyText"/>
        <w:ind w:left="1265" w:right="155"/>
      </w:pPr>
      <w:r>
        <w:rPr>
          <w:color w:val="231F20"/>
        </w:rPr>
        <w:t>ILAB awards are non-construction awards. If construction activities are necessary under an ILAB award, they would be rare and minor. Construction with funds under the cooperative agreement requires USDOL prior approval and ordinarily should not exceed</w:t>
      </w:r>
      <w:r>
        <w:rPr>
          <w:color w:val="231F20"/>
          <w:spacing w:val="-3"/>
        </w:rPr>
        <w:t xml:space="preserve"> </w:t>
      </w:r>
      <w:r>
        <w:rPr>
          <w:color w:val="231F20"/>
        </w:rPr>
        <w:t>10</w:t>
      </w:r>
      <w:r>
        <w:rPr>
          <w:color w:val="231F20"/>
          <w:spacing w:val="-3"/>
        </w:rPr>
        <w:t xml:space="preserve"> </w:t>
      </w:r>
      <w:r>
        <w:rPr>
          <w:color w:val="231F20"/>
        </w:rPr>
        <w:t>percent</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budget’s</w:t>
      </w:r>
      <w:r>
        <w:rPr>
          <w:color w:val="231F20"/>
          <w:spacing w:val="-4"/>
        </w:rPr>
        <w:t xml:space="preserve"> </w:t>
      </w:r>
      <w:r>
        <w:rPr>
          <w:color w:val="231F20"/>
        </w:rPr>
        <w:t>direct</w:t>
      </w:r>
      <w:r>
        <w:rPr>
          <w:color w:val="231F20"/>
          <w:spacing w:val="-3"/>
        </w:rPr>
        <w:t xml:space="preserve"> </w:t>
      </w:r>
      <w:r>
        <w:rPr>
          <w:color w:val="231F20"/>
        </w:rPr>
        <w:t>costs.</w:t>
      </w:r>
      <w:r>
        <w:rPr>
          <w:color w:val="231F20"/>
          <w:spacing w:val="-3"/>
        </w:rPr>
        <w:t xml:space="preserve"> </w:t>
      </w:r>
      <w:r>
        <w:rPr>
          <w:color w:val="231F20"/>
        </w:rPr>
        <w:t>Funds</w:t>
      </w:r>
      <w:r>
        <w:rPr>
          <w:color w:val="231F20"/>
          <w:spacing w:val="-4"/>
        </w:rPr>
        <w:t xml:space="preserve"> </w:t>
      </w:r>
      <w:r>
        <w:rPr>
          <w:color w:val="231F20"/>
        </w:rPr>
        <w:t>for</w:t>
      </w:r>
      <w:r>
        <w:rPr>
          <w:color w:val="231F20"/>
          <w:spacing w:val="-3"/>
        </w:rPr>
        <w:t xml:space="preserve"> </w:t>
      </w:r>
      <w:r>
        <w:rPr>
          <w:color w:val="231F20"/>
        </w:rPr>
        <w:t>construction</w:t>
      </w:r>
      <w:r>
        <w:rPr>
          <w:color w:val="231F20"/>
          <w:spacing w:val="-3"/>
        </w:rPr>
        <w:t xml:space="preserve"> </w:t>
      </w:r>
      <w:r>
        <w:rPr>
          <w:color w:val="231F20"/>
        </w:rPr>
        <w:t>must</w:t>
      </w:r>
      <w:r>
        <w:rPr>
          <w:color w:val="231F20"/>
          <w:spacing w:val="-3"/>
        </w:rPr>
        <w:t xml:space="preserve"> </w:t>
      </w:r>
      <w:r>
        <w:rPr>
          <w:color w:val="231F20"/>
        </w:rPr>
        <w:t>be clearly</w:t>
      </w:r>
      <w:r>
        <w:rPr>
          <w:color w:val="231F20"/>
          <w:spacing w:val="-3"/>
        </w:rPr>
        <w:t xml:space="preserve"> </w:t>
      </w:r>
      <w:r>
        <w:rPr>
          <w:color w:val="231F20"/>
        </w:rPr>
        <w:t>specified</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budget.</w:t>
      </w:r>
      <w:r>
        <w:rPr>
          <w:color w:val="231F20"/>
          <w:spacing w:val="-3"/>
        </w:rPr>
        <w:t xml:space="preserve"> </w:t>
      </w:r>
      <w:r>
        <w:rPr>
          <w:color w:val="231F20"/>
        </w:rPr>
        <w:t>Any</w:t>
      </w:r>
      <w:r>
        <w:rPr>
          <w:color w:val="231F20"/>
          <w:spacing w:val="-3"/>
        </w:rPr>
        <w:t xml:space="preserve"> </w:t>
      </w:r>
      <w:r>
        <w:rPr>
          <w:color w:val="231F20"/>
        </w:rPr>
        <w:t>activities</w:t>
      </w:r>
      <w:r>
        <w:rPr>
          <w:color w:val="231F20"/>
          <w:spacing w:val="-4"/>
        </w:rPr>
        <w:t xml:space="preserve"> </w:t>
      </w:r>
      <w:r>
        <w:rPr>
          <w:color w:val="231F20"/>
        </w:rPr>
        <w:t>that</w:t>
      </w:r>
      <w:r>
        <w:rPr>
          <w:color w:val="231F20"/>
          <w:spacing w:val="-3"/>
        </w:rPr>
        <w:t xml:space="preserve"> </w:t>
      </w:r>
      <w:r>
        <w:rPr>
          <w:color w:val="231F20"/>
        </w:rPr>
        <w:t>lead</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creation</w:t>
      </w:r>
      <w:r>
        <w:rPr>
          <w:color w:val="231F20"/>
          <w:spacing w:val="-3"/>
        </w:rPr>
        <w:t xml:space="preserve"> </w:t>
      </w:r>
      <w:r>
        <w:rPr>
          <w:color w:val="231F20"/>
        </w:rPr>
        <w:t>of</w:t>
      </w:r>
      <w:r>
        <w:rPr>
          <w:color w:val="231F20"/>
          <w:spacing w:val="-3"/>
        </w:rPr>
        <w:t xml:space="preserve"> </w:t>
      </w:r>
      <w:r>
        <w:rPr>
          <w:color w:val="231F20"/>
        </w:rPr>
        <w:t>real</w:t>
      </w:r>
      <w:r>
        <w:rPr>
          <w:color w:val="231F20"/>
          <w:spacing w:val="-3"/>
        </w:rPr>
        <w:t xml:space="preserve"> </w:t>
      </w:r>
      <w:r>
        <w:rPr>
          <w:color w:val="231F20"/>
        </w:rPr>
        <w:t>property that is of a permanent nature must be classified under construction expenses. In addition, expenses in support of construction cannot be classified as supplies, and should be regarded as construction activities.</w:t>
      </w:r>
    </w:p>
    <w:p w14:paraId="63EB9124" w14:textId="77777777" w:rsidR="00226189" w:rsidRDefault="00000000">
      <w:pPr>
        <w:pStyle w:val="BodyText"/>
        <w:spacing w:before="276"/>
        <w:ind w:left="1265"/>
      </w:pPr>
      <w:r>
        <w:rPr>
          <w:color w:val="231F20"/>
        </w:rPr>
        <w:t xml:space="preserve">In general, USDOL expects construction to be limited to improving existing infrastructure and facilities utilized by direct recipients. </w:t>
      </w:r>
      <w:proofErr w:type="gramStart"/>
      <w:r>
        <w:rPr>
          <w:color w:val="231F20"/>
        </w:rPr>
        <w:t>In order to</w:t>
      </w:r>
      <w:proofErr w:type="gramEnd"/>
      <w:r>
        <w:rPr>
          <w:color w:val="231F20"/>
        </w:rPr>
        <w:t xml:space="preserve"> promote sustainability, USDOL encourages recipients to secure matching funds, in-kind contributions,</w:t>
      </w:r>
      <w:r>
        <w:rPr>
          <w:color w:val="231F20"/>
          <w:spacing w:val="-4"/>
        </w:rPr>
        <w:t xml:space="preserve"> </w:t>
      </w:r>
      <w:r>
        <w:rPr>
          <w:color w:val="231F20"/>
        </w:rPr>
        <w:t>or</w:t>
      </w:r>
      <w:r>
        <w:rPr>
          <w:color w:val="231F20"/>
          <w:spacing w:val="-4"/>
        </w:rPr>
        <w:t xml:space="preserve"> </w:t>
      </w:r>
      <w:r>
        <w:rPr>
          <w:color w:val="231F20"/>
        </w:rPr>
        <w:t>other</w:t>
      </w:r>
      <w:r>
        <w:rPr>
          <w:color w:val="231F20"/>
          <w:spacing w:val="-4"/>
        </w:rPr>
        <w:t xml:space="preserve"> </w:t>
      </w:r>
      <w:r>
        <w:rPr>
          <w:color w:val="231F20"/>
        </w:rPr>
        <w:t>forms</w:t>
      </w:r>
      <w:r>
        <w:rPr>
          <w:color w:val="231F20"/>
          <w:spacing w:val="-5"/>
        </w:rPr>
        <w:t xml:space="preserve"> </w:t>
      </w:r>
      <w:r>
        <w:rPr>
          <w:color w:val="231F20"/>
        </w:rPr>
        <w:t>of</w:t>
      </w:r>
      <w:r>
        <w:rPr>
          <w:color w:val="231F20"/>
          <w:spacing w:val="-4"/>
        </w:rPr>
        <w:t xml:space="preserve"> </w:t>
      </w:r>
      <w:r>
        <w:rPr>
          <w:color w:val="231F20"/>
        </w:rPr>
        <w:t>cost</w:t>
      </w:r>
      <w:r>
        <w:rPr>
          <w:color w:val="231F20"/>
          <w:spacing w:val="-4"/>
        </w:rPr>
        <w:t xml:space="preserve"> </w:t>
      </w:r>
      <w:r>
        <w:rPr>
          <w:color w:val="231F20"/>
        </w:rPr>
        <w:t>sharing</w:t>
      </w:r>
      <w:r>
        <w:rPr>
          <w:color w:val="231F20"/>
          <w:spacing w:val="-4"/>
        </w:rPr>
        <w:t xml:space="preserve"> </w:t>
      </w:r>
      <w:r>
        <w:rPr>
          <w:color w:val="231F20"/>
        </w:rPr>
        <w:t>from</w:t>
      </w:r>
      <w:r>
        <w:rPr>
          <w:color w:val="231F20"/>
          <w:spacing w:val="-4"/>
        </w:rPr>
        <w:t xml:space="preserve"> </w:t>
      </w:r>
      <w:r>
        <w:rPr>
          <w:color w:val="231F20"/>
        </w:rPr>
        <w:t>the</w:t>
      </w:r>
      <w:r>
        <w:rPr>
          <w:color w:val="231F20"/>
          <w:spacing w:val="-4"/>
        </w:rPr>
        <w:t xml:space="preserve"> </w:t>
      </w:r>
      <w:r>
        <w:rPr>
          <w:color w:val="231F20"/>
        </w:rPr>
        <w:t>government,</w:t>
      </w:r>
      <w:r>
        <w:rPr>
          <w:color w:val="231F20"/>
          <w:spacing w:val="-4"/>
        </w:rPr>
        <w:t xml:space="preserve"> </w:t>
      </w:r>
      <w:r>
        <w:rPr>
          <w:color w:val="231F20"/>
        </w:rPr>
        <w:t>communities</w:t>
      </w:r>
      <w:r>
        <w:rPr>
          <w:color w:val="231F20"/>
          <w:spacing w:val="-5"/>
        </w:rPr>
        <w:t xml:space="preserve"> </w:t>
      </w:r>
      <w:r>
        <w:rPr>
          <w:color w:val="231F20"/>
        </w:rPr>
        <w:t>and local organizations when proposing construction activities.</w:t>
      </w:r>
    </w:p>
    <w:p w14:paraId="5F2BFD73" w14:textId="77777777" w:rsidR="00226189" w:rsidRDefault="00000000">
      <w:pPr>
        <w:pStyle w:val="BodyText"/>
        <w:spacing w:before="276"/>
        <w:ind w:left="1265" w:right="251"/>
      </w:pPr>
      <w:r>
        <w:rPr>
          <w:color w:val="231F20"/>
        </w:rPr>
        <w:t>All modifications to the project’s budget to address construction related changes require</w:t>
      </w:r>
      <w:r>
        <w:rPr>
          <w:color w:val="231F20"/>
          <w:spacing w:val="-3"/>
        </w:rPr>
        <w:t xml:space="preserve"> </w:t>
      </w:r>
      <w:r>
        <w:rPr>
          <w:color w:val="231F20"/>
        </w:rPr>
        <w:t>a</w:t>
      </w:r>
      <w:r>
        <w:rPr>
          <w:color w:val="231F20"/>
          <w:spacing w:val="-3"/>
        </w:rPr>
        <w:t xml:space="preserve"> </w:t>
      </w:r>
      <w:r>
        <w:rPr>
          <w:color w:val="231F20"/>
        </w:rPr>
        <w:t>formal</w:t>
      </w:r>
      <w:r>
        <w:rPr>
          <w:color w:val="231F20"/>
          <w:spacing w:val="-3"/>
        </w:rPr>
        <w:t xml:space="preserve"> </w:t>
      </w:r>
      <w:r>
        <w:rPr>
          <w:color w:val="231F20"/>
        </w:rPr>
        <w:t>project</w:t>
      </w:r>
      <w:r>
        <w:rPr>
          <w:color w:val="231F20"/>
          <w:spacing w:val="-3"/>
        </w:rPr>
        <w:t xml:space="preserve"> </w:t>
      </w:r>
      <w:r>
        <w:rPr>
          <w:color w:val="231F20"/>
        </w:rPr>
        <w:t>revision</w:t>
      </w:r>
      <w:r>
        <w:rPr>
          <w:color w:val="231F20"/>
          <w:spacing w:val="-3"/>
        </w:rPr>
        <w:t xml:space="preserve"> </w:t>
      </w:r>
      <w:r>
        <w:rPr>
          <w:color w:val="231F20"/>
        </w:rPr>
        <w:t>request</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approved</w:t>
      </w:r>
      <w:r>
        <w:rPr>
          <w:color w:val="231F20"/>
          <w:spacing w:val="-3"/>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Grant</w:t>
      </w:r>
      <w:r>
        <w:rPr>
          <w:color w:val="231F20"/>
          <w:spacing w:val="-3"/>
        </w:rPr>
        <w:t xml:space="preserve"> </w:t>
      </w:r>
      <w:r>
        <w:rPr>
          <w:color w:val="231F20"/>
        </w:rPr>
        <w:t>Officer.</w:t>
      </w:r>
      <w:r>
        <w:rPr>
          <w:color w:val="231F20"/>
          <w:spacing w:val="-3"/>
        </w:rPr>
        <w:t xml:space="preserve"> </w:t>
      </w:r>
      <w:r>
        <w:rPr>
          <w:color w:val="231F20"/>
        </w:rPr>
        <w:t>See also 2 CFR 200.439 Equipment and other capital expenditures for guidance on allowable costs.</w:t>
      </w:r>
    </w:p>
    <w:p w14:paraId="35A709C8" w14:textId="77777777" w:rsidR="00226189" w:rsidRDefault="00000000">
      <w:pPr>
        <w:pStyle w:val="Heading4"/>
        <w:numPr>
          <w:ilvl w:val="0"/>
          <w:numId w:val="27"/>
        </w:numPr>
        <w:tabs>
          <w:tab w:val="left" w:pos="1524"/>
        </w:tabs>
        <w:spacing w:before="276"/>
        <w:ind w:hanging="259"/>
      </w:pPr>
      <w:r>
        <w:rPr>
          <w:color w:val="231F20"/>
        </w:rPr>
        <w:t xml:space="preserve">Other Direct </w:t>
      </w:r>
      <w:r>
        <w:rPr>
          <w:color w:val="231F20"/>
          <w:spacing w:val="-2"/>
        </w:rPr>
        <w:t>Costs</w:t>
      </w:r>
    </w:p>
    <w:p w14:paraId="642F11CD" w14:textId="77777777" w:rsidR="00226189" w:rsidRDefault="00000000">
      <w:pPr>
        <w:pStyle w:val="BodyText"/>
        <w:ind w:left="1265"/>
      </w:pPr>
      <w:r>
        <w:rPr>
          <w:color w:val="231F20"/>
        </w:rPr>
        <w:t>Enter all other costs for the applicant’s project that are not listed elsewhere in the budget.</w:t>
      </w:r>
      <w:r>
        <w:rPr>
          <w:color w:val="231F20"/>
          <w:spacing w:val="-4"/>
        </w:rPr>
        <w:t xml:space="preserve"> </w:t>
      </w:r>
      <w:r>
        <w:rPr>
          <w:color w:val="231F20"/>
        </w:rPr>
        <w:t>Such</w:t>
      </w:r>
      <w:r>
        <w:rPr>
          <w:color w:val="231F20"/>
          <w:spacing w:val="-4"/>
        </w:rPr>
        <w:t xml:space="preserve"> </w:t>
      </w:r>
      <w:r>
        <w:rPr>
          <w:color w:val="231F20"/>
        </w:rPr>
        <w:t>costs,</w:t>
      </w:r>
      <w:r>
        <w:rPr>
          <w:color w:val="231F20"/>
          <w:spacing w:val="-4"/>
        </w:rPr>
        <w:t xml:space="preserve"> </w:t>
      </w:r>
      <w:r>
        <w:rPr>
          <w:color w:val="231F20"/>
        </w:rPr>
        <w:t>where</w:t>
      </w:r>
      <w:r>
        <w:rPr>
          <w:color w:val="231F20"/>
          <w:spacing w:val="-4"/>
        </w:rPr>
        <w:t xml:space="preserve"> </w:t>
      </w:r>
      <w:r>
        <w:rPr>
          <w:color w:val="231F20"/>
        </w:rPr>
        <w:t>applicable</w:t>
      </w:r>
      <w:r>
        <w:rPr>
          <w:color w:val="231F20"/>
          <w:spacing w:val="-4"/>
        </w:rPr>
        <w:t xml:space="preserve"> </w:t>
      </w:r>
      <w:r>
        <w:rPr>
          <w:color w:val="231F20"/>
        </w:rPr>
        <w:t>and</w:t>
      </w:r>
      <w:r>
        <w:rPr>
          <w:color w:val="231F20"/>
          <w:spacing w:val="-4"/>
        </w:rPr>
        <w:t xml:space="preserve"> </w:t>
      </w:r>
      <w:r>
        <w:rPr>
          <w:color w:val="231F20"/>
        </w:rPr>
        <w:t>allowed</w:t>
      </w:r>
      <w:r>
        <w:rPr>
          <w:color w:val="231F20"/>
          <w:spacing w:val="-4"/>
        </w:rPr>
        <w:t xml:space="preserve"> </w:t>
      </w:r>
      <w:r>
        <w:rPr>
          <w:color w:val="231F20"/>
        </w:rPr>
        <w:t>under</w:t>
      </w:r>
      <w:r>
        <w:rPr>
          <w:color w:val="231F20"/>
          <w:spacing w:val="-4"/>
        </w:rPr>
        <w:t xml:space="preserve"> </w:t>
      </w:r>
      <w:r>
        <w:rPr>
          <w:color w:val="231F20"/>
        </w:rPr>
        <w:t>the</w:t>
      </w:r>
      <w:r>
        <w:rPr>
          <w:color w:val="231F20"/>
          <w:spacing w:val="-4"/>
        </w:rPr>
        <w:t xml:space="preserve"> </w:t>
      </w:r>
      <w:r>
        <w:rPr>
          <w:color w:val="231F20"/>
        </w:rPr>
        <w:t>program,</w:t>
      </w:r>
      <w:r>
        <w:rPr>
          <w:color w:val="231F20"/>
          <w:spacing w:val="-4"/>
        </w:rPr>
        <w:t xml:space="preserve"> </w:t>
      </w:r>
      <w:r>
        <w:rPr>
          <w:color w:val="231F20"/>
        </w:rPr>
        <w:t>may</w:t>
      </w:r>
      <w:r>
        <w:rPr>
          <w:color w:val="231F20"/>
          <w:spacing w:val="-4"/>
        </w:rPr>
        <w:t xml:space="preserve"> </w:t>
      </w:r>
      <w:proofErr w:type="gramStart"/>
      <w:r>
        <w:rPr>
          <w:color w:val="231F20"/>
        </w:rPr>
        <w:t>include:</w:t>
      </w:r>
      <w:proofErr w:type="gramEnd"/>
      <w:r>
        <w:rPr>
          <w:color w:val="231F20"/>
        </w:rPr>
        <w:t xml:space="preserve"> individual consultant costs; local travel; insurance; medical and dental costs (non- personnel);</w:t>
      </w:r>
      <w:r>
        <w:rPr>
          <w:color w:val="231F20"/>
          <w:spacing w:val="-1"/>
        </w:rPr>
        <w:t xml:space="preserve"> </w:t>
      </w:r>
      <w:r>
        <w:rPr>
          <w:color w:val="231F20"/>
        </w:rPr>
        <w:t>professional</w:t>
      </w:r>
      <w:r>
        <w:rPr>
          <w:color w:val="231F20"/>
          <w:spacing w:val="-1"/>
        </w:rPr>
        <w:t xml:space="preserve"> </w:t>
      </w:r>
      <w:r>
        <w:rPr>
          <w:color w:val="231F20"/>
        </w:rPr>
        <w:t>service</w:t>
      </w:r>
      <w:r>
        <w:rPr>
          <w:color w:val="231F20"/>
          <w:spacing w:val="-1"/>
        </w:rPr>
        <w:t xml:space="preserve"> </w:t>
      </w:r>
      <w:r>
        <w:rPr>
          <w:color w:val="231F20"/>
        </w:rPr>
        <w:t>costs;</w:t>
      </w:r>
      <w:r>
        <w:rPr>
          <w:color w:val="231F20"/>
          <w:spacing w:val="-1"/>
        </w:rPr>
        <w:t xml:space="preserve"> </w:t>
      </w:r>
      <w:r>
        <w:rPr>
          <w:color w:val="231F20"/>
        </w:rPr>
        <w:t>depreciation</w:t>
      </w:r>
      <w:r>
        <w:rPr>
          <w:color w:val="231F20"/>
          <w:spacing w:val="-1"/>
        </w:rPr>
        <w:t xml:space="preserve"> </w:t>
      </w:r>
      <w:r>
        <w:rPr>
          <w:color w:val="231F20"/>
        </w:rPr>
        <w:t>of</w:t>
      </w:r>
      <w:r>
        <w:rPr>
          <w:color w:val="231F20"/>
          <w:spacing w:val="-1"/>
        </w:rPr>
        <w:t xml:space="preserve"> </w:t>
      </w:r>
      <w:r>
        <w:rPr>
          <w:color w:val="231F20"/>
        </w:rPr>
        <w:t>equipment</w:t>
      </w:r>
      <w:r>
        <w:rPr>
          <w:color w:val="231F20"/>
          <w:spacing w:val="-1"/>
        </w:rPr>
        <w:t xml:space="preserve"> </w:t>
      </w:r>
      <w:r>
        <w:rPr>
          <w:color w:val="231F20"/>
        </w:rPr>
        <w:t>and</w:t>
      </w:r>
      <w:r>
        <w:rPr>
          <w:color w:val="231F20"/>
          <w:spacing w:val="-1"/>
        </w:rPr>
        <w:t xml:space="preserve"> </w:t>
      </w:r>
      <w:r>
        <w:rPr>
          <w:color w:val="231F20"/>
        </w:rPr>
        <w:t>real</w:t>
      </w:r>
      <w:r>
        <w:rPr>
          <w:color w:val="231F20"/>
          <w:spacing w:val="-1"/>
        </w:rPr>
        <w:t xml:space="preserve"> </w:t>
      </w:r>
      <w:r>
        <w:rPr>
          <w:color w:val="231F20"/>
        </w:rPr>
        <w:t>property (when</w:t>
      </w:r>
      <w:r>
        <w:rPr>
          <w:color w:val="231F20"/>
          <w:spacing w:val="-1"/>
        </w:rPr>
        <w:t xml:space="preserve"> </w:t>
      </w:r>
      <w:r>
        <w:rPr>
          <w:color w:val="231F20"/>
        </w:rPr>
        <w:t>treated as</w:t>
      </w:r>
      <w:r>
        <w:rPr>
          <w:color w:val="231F20"/>
          <w:spacing w:val="-2"/>
        </w:rPr>
        <w:t xml:space="preserve"> </w:t>
      </w:r>
      <w:r>
        <w:rPr>
          <w:color w:val="231F20"/>
        </w:rPr>
        <w:t>a direct</w:t>
      </w:r>
      <w:r>
        <w:rPr>
          <w:color w:val="231F20"/>
          <w:spacing w:val="-1"/>
        </w:rPr>
        <w:t xml:space="preserve"> </w:t>
      </w:r>
      <w:r>
        <w:rPr>
          <w:color w:val="231F20"/>
        </w:rPr>
        <w:t>cost), printing and</w:t>
      </w:r>
      <w:r>
        <w:rPr>
          <w:color w:val="231F20"/>
          <w:spacing w:val="-1"/>
        </w:rPr>
        <w:t xml:space="preserve"> </w:t>
      </w:r>
      <w:r>
        <w:rPr>
          <w:color w:val="231F20"/>
        </w:rPr>
        <w:t>publications, training</w:t>
      </w:r>
      <w:r>
        <w:rPr>
          <w:color w:val="231F20"/>
          <w:spacing w:val="-1"/>
        </w:rPr>
        <w:t xml:space="preserve"> </w:t>
      </w:r>
      <w:r>
        <w:rPr>
          <w:color w:val="231F20"/>
        </w:rPr>
        <w:t>costs</w:t>
      </w:r>
      <w:r>
        <w:rPr>
          <w:color w:val="231F20"/>
          <w:spacing w:val="-1"/>
        </w:rPr>
        <w:t xml:space="preserve"> </w:t>
      </w:r>
      <w:r>
        <w:rPr>
          <w:color w:val="231F20"/>
        </w:rPr>
        <w:t xml:space="preserve">(tuition </w:t>
      </w:r>
      <w:r>
        <w:rPr>
          <w:color w:val="231F20"/>
          <w:spacing w:val="-5"/>
        </w:rPr>
        <w:t>and</w:t>
      </w:r>
    </w:p>
    <w:p w14:paraId="7CCABEA2" w14:textId="77777777" w:rsidR="00226189" w:rsidRDefault="00226189">
      <w:pPr>
        <w:sectPr w:rsidR="00226189">
          <w:pgSz w:w="12240" w:h="15840"/>
          <w:pgMar w:top="1380" w:right="1300" w:bottom="1260" w:left="1300" w:header="0" w:footer="1062" w:gutter="0"/>
          <w:cols w:space="720"/>
        </w:sectPr>
      </w:pPr>
    </w:p>
    <w:p w14:paraId="090052E7" w14:textId="77777777" w:rsidR="00226189" w:rsidRDefault="00000000">
      <w:pPr>
        <w:pStyle w:val="BodyText"/>
        <w:spacing w:before="60"/>
        <w:ind w:left="1265" w:right="251"/>
      </w:pPr>
      <w:r>
        <w:rPr>
          <w:color w:val="231F20"/>
        </w:rPr>
        <w:lastRenderedPageBreak/>
        <w:t>stipends), staff development costs, monitoring and evaluation costs, and administrative costs (when treated as a direct cost). Applicants must allocate funds for</w:t>
      </w:r>
      <w:r>
        <w:rPr>
          <w:color w:val="231F20"/>
          <w:spacing w:val="-3"/>
        </w:rPr>
        <w:t xml:space="preserve"> </w:t>
      </w:r>
      <w:r>
        <w:rPr>
          <w:color w:val="231F20"/>
        </w:rPr>
        <w:t>costs</w:t>
      </w:r>
      <w:r>
        <w:rPr>
          <w:color w:val="231F20"/>
          <w:spacing w:val="-4"/>
        </w:rPr>
        <w:t xml:space="preserve"> </w:t>
      </w:r>
      <w:r>
        <w:rPr>
          <w:color w:val="231F20"/>
        </w:rPr>
        <w:t>related</w:t>
      </w:r>
      <w:r>
        <w:rPr>
          <w:color w:val="231F20"/>
          <w:spacing w:val="-3"/>
        </w:rPr>
        <w:t xml:space="preserve"> </w:t>
      </w:r>
      <w:r>
        <w:rPr>
          <w:color w:val="231F20"/>
        </w:rPr>
        <w:t>to</w:t>
      </w:r>
      <w:r>
        <w:rPr>
          <w:color w:val="231F20"/>
          <w:spacing w:val="-3"/>
        </w:rPr>
        <w:t xml:space="preserve"> </w:t>
      </w:r>
      <w:r>
        <w:rPr>
          <w:color w:val="231F20"/>
        </w:rPr>
        <w:t>508</w:t>
      </w:r>
      <w:r>
        <w:rPr>
          <w:color w:val="231F20"/>
          <w:spacing w:val="-3"/>
        </w:rPr>
        <w:t xml:space="preserve"> </w:t>
      </w:r>
      <w:proofErr w:type="gramStart"/>
      <w:r>
        <w:rPr>
          <w:color w:val="231F20"/>
        </w:rPr>
        <w:t>compliance</w:t>
      </w:r>
      <w:proofErr w:type="gramEnd"/>
      <w:r>
        <w:rPr>
          <w:color w:val="231F20"/>
          <w:spacing w:val="-3"/>
        </w:rPr>
        <w:t xml:space="preserve"> </w:t>
      </w:r>
      <w:r>
        <w:rPr>
          <w:color w:val="231F20"/>
        </w:rPr>
        <w:t>for</w:t>
      </w:r>
      <w:r>
        <w:rPr>
          <w:color w:val="231F20"/>
          <w:spacing w:val="-3"/>
        </w:rPr>
        <w:t xml:space="preserve"> </w:t>
      </w:r>
      <w:r>
        <w:rPr>
          <w:color w:val="231F20"/>
        </w:rPr>
        <w:t>relevant</w:t>
      </w:r>
      <w:r>
        <w:rPr>
          <w:color w:val="231F20"/>
          <w:spacing w:val="-3"/>
        </w:rPr>
        <w:t xml:space="preserve"> </w:t>
      </w:r>
      <w:r>
        <w:rPr>
          <w:color w:val="231F20"/>
        </w:rPr>
        <w:t>documents</w:t>
      </w:r>
      <w:r>
        <w:rPr>
          <w:color w:val="231F20"/>
          <w:spacing w:val="-4"/>
        </w:rPr>
        <w:t xml:space="preserve"> </w:t>
      </w:r>
      <w:r>
        <w:rPr>
          <w:color w:val="231F20"/>
        </w:rPr>
        <w:t>produced</w:t>
      </w:r>
      <w:r>
        <w:rPr>
          <w:color w:val="231F20"/>
          <w:spacing w:val="-3"/>
        </w:rPr>
        <w:t xml:space="preserve"> </w:t>
      </w:r>
      <w:r>
        <w:rPr>
          <w:color w:val="231F20"/>
        </w:rPr>
        <w:t>under</w:t>
      </w:r>
      <w:r>
        <w:rPr>
          <w:color w:val="231F20"/>
          <w:spacing w:val="-3"/>
        </w:rPr>
        <w:t xml:space="preserve"> </w:t>
      </w:r>
      <w:r>
        <w:rPr>
          <w:color w:val="231F20"/>
        </w:rPr>
        <w:t>the</w:t>
      </w:r>
      <w:r>
        <w:rPr>
          <w:color w:val="231F20"/>
          <w:spacing w:val="-3"/>
        </w:rPr>
        <w:t xml:space="preserve"> </w:t>
      </w:r>
      <w:r>
        <w:rPr>
          <w:color w:val="231F20"/>
        </w:rPr>
        <w:t>grant that will be made available to the public by the awardee or USDOL. Provide clear and specific detail, including costs, for each item so that it can be determined whether the costs are necessary, reasonable, and allocable.</w:t>
      </w:r>
      <w:r>
        <w:rPr>
          <w:color w:val="231F20"/>
          <w:spacing w:val="40"/>
        </w:rPr>
        <w:t xml:space="preserve"> </w:t>
      </w:r>
      <w:r>
        <w:rPr>
          <w:color w:val="231F20"/>
        </w:rPr>
        <w:t xml:space="preserve">If not applicable, leave </w:t>
      </w:r>
      <w:r>
        <w:rPr>
          <w:color w:val="231F20"/>
          <w:spacing w:val="-2"/>
        </w:rPr>
        <w:t>blank.</w:t>
      </w:r>
    </w:p>
    <w:p w14:paraId="6C7919BE" w14:textId="77777777" w:rsidR="00226189" w:rsidRDefault="00226189">
      <w:pPr>
        <w:pStyle w:val="BodyText"/>
        <w:ind w:left="0"/>
      </w:pPr>
    </w:p>
    <w:p w14:paraId="7CDD8634" w14:textId="77777777" w:rsidR="00226189" w:rsidRDefault="00000000">
      <w:pPr>
        <w:pStyle w:val="BodyText"/>
        <w:ind w:left="1265" w:right="158"/>
      </w:pPr>
      <w:r>
        <w:rPr>
          <w:color w:val="231F20"/>
        </w:rPr>
        <w:t>Purchase costs, including principal and interest, for real property are unallowable under</w:t>
      </w:r>
      <w:r>
        <w:rPr>
          <w:color w:val="231F20"/>
          <w:spacing w:val="-3"/>
        </w:rPr>
        <w:t xml:space="preserve"> </w:t>
      </w:r>
      <w:r>
        <w:rPr>
          <w:color w:val="231F20"/>
        </w:rPr>
        <w:t>this</w:t>
      </w:r>
      <w:r>
        <w:rPr>
          <w:color w:val="231F20"/>
          <w:spacing w:val="-4"/>
        </w:rPr>
        <w:t xml:space="preserve"> </w:t>
      </w:r>
      <w:r>
        <w:rPr>
          <w:color w:val="231F20"/>
        </w:rPr>
        <w:t>solicitation.</w:t>
      </w:r>
      <w:r>
        <w:rPr>
          <w:color w:val="231F20"/>
          <w:spacing w:val="-3"/>
        </w:rPr>
        <w:t xml:space="preserve"> </w:t>
      </w:r>
      <w:r>
        <w:rPr>
          <w:color w:val="231F20"/>
        </w:rPr>
        <w:t>Please</w:t>
      </w:r>
      <w:r>
        <w:rPr>
          <w:color w:val="231F20"/>
          <w:spacing w:val="-3"/>
        </w:rPr>
        <w:t xml:space="preserve"> </w:t>
      </w:r>
      <w:r>
        <w:rPr>
          <w:color w:val="231F20"/>
        </w:rPr>
        <w:t>note</w:t>
      </w:r>
      <w:r>
        <w:rPr>
          <w:color w:val="231F20"/>
          <w:spacing w:val="-3"/>
        </w:rPr>
        <w:t xml:space="preserve"> </w:t>
      </w:r>
      <w:r>
        <w:rPr>
          <w:color w:val="231F20"/>
        </w:rPr>
        <w:t>that</w:t>
      </w:r>
      <w:r>
        <w:rPr>
          <w:color w:val="231F20"/>
          <w:spacing w:val="-3"/>
        </w:rPr>
        <w:t xml:space="preserve"> </w:t>
      </w:r>
      <w:r>
        <w:rPr>
          <w:color w:val="231F20"/>
        </w:rPr>
        <w:t>DOL</w:t>
      </w:r>
      <w:r>
        <w:rPr>
          <w:color w:val="231F20"/>
          <w:spacing w:val="-3"/>
        </w:rPr>
        <w:t xml:space="preserve"> </w:t>
      </w:r>
      <w:r>
        <w:rPr>
          <w:color w:val="231F20"/>
        </w:rPr>
        <w:t>may</w:t>
      </w:r>
      <w:r>
        <w:rPr>
          <w:color w:val="231F20"/>
          <w:spacing w:val="-3"/>
        </w:rPr>
        <w:t xml:space="preserve"> </w:t>
      </w:r>
      <w:r>
        <w:rPr>
          <w:color w:val="231F20"/>
        </w:rPr>
        <w:t>require</w:t>
      </w:r>
      <w:r>
        <w:rPr>
          <w:color w:val="231F20"/>
          <w:spacing w:val="-3"/>
        </w:rPr>
        <w:t xml:space="preserve"> </w:t>
      </w:r>
      <w:r>
        <w:rPr>
          <w:color w:val="231F20"/>
        </w:rPr>
        <w:t>additional</w:t>
      </w:r>
      <w:r>
        <w:rPr>
          <w:color w:val="231F20"/>
          <w:spacing w:val="-3"/>
        </w:rPr>
        <w:t xml:space="preserve"> </w:t>
      </w:r>
      <w:r>
        <w:rPr>
          <w:color w:val="231F20"/>
        </w:rPr>
        <w:t>information</w:t>
      </w:r>
      <w:r>
        <w:rPr>
          <w:color w:val="231F20"/>
          <w:spacing w:val="-3"/>
        </w:rPr>
        <w:t xml:space="preserve"> </w:t>
      </w:r>
      <w:r>
        <w:rPr>
          <w:color w:val="231F20"/>
        </w:rPr>
        <w:t>be provided</w:t>
      </w:r>
      <w:r>
        <w:rPr>
          <w:color w:val="231F20"/>
          <w:spacing w:val="-4"/>
        </w:rPr>
        <w:t xml:space="preserve"> </w:t>
      </w:r>
      <w:r>
        <w:rPr>
          <w:color w:val="231F20"/>
        </w:rPr>
        <w:t>before</w:t>
      </w:r>
      <w:r>
        <w:rPr>
          <w:color w:val="231F20"/>
          <w:spacing w:val="-4"/>
        </w:rPr>
        <w:t xml:space="preserve"> </w:t>
      </w:r>
      <w:r>
        <w:rPr>
          <w:color w:val="231F20"/>
        </w:rPr>
        <w:t>proceeding</w:t>
      </w:r>
      <w:r>
        <w:rPr>
          <w:color w:val="231F20"/>
          <w:spacing w:val="-4"/>
        </w:rPr>
        <w:t xml:space="preserve"> </w:t>
      </w:r>
      <w:r>
        <w:rPr>
          <w:color w:val="231F20"/>
        </w:rPr>
        <w:t>and/or</w:t>
      </w:r>
      <w:r>
        <w:rPr>
          <w:color w:val="231F20"/>
          <w:spacing w:val="-4"/>
        </w:rPr>
        <w:t xml:space="preserve"> </w:t>
      </w:r>
      <w:r>
        <w:rPr>
          <w:color w:val="231F20"/>
        </w:rPr>
        <w:t>incurring</w:t>
      </w:r>
      <w:r>
        <w:rPr>
          <w:color w:val="231F20"/>
          <w:spacing w:val="-4"/>
        </w:rPr>
        <w:t xml:space="preserve"> </w:t>
      </w:r>
      <w:r>
        <w:rPr>
          <w:color w:val="231F20"/>
        </w:rPr>
        <w:t>costs</w:t>
      </w:r>
      <w:r>
        <w:rPr>
          <w:color w:val="231F20"/>
          <w:spacing w:val="-5"/>
        </w:rPr>
        <w:t xml:space="preserve"> </w:t>
      </w:r>
      <w:r>
        <w:rPr>
          <w:color w:val="231F20"/>
        </w:rPr>
        <w:t>and</w:t>
      </w:r>
      <w:r>
        <w:rPr>
          <w:color w:val="231F20"/>
          <w:spacing w:val="-4"/>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subject</w:t>
      </w:r>
      <w:r>
        <w:rPr>
          <w:color w:val="231F20"/>
          <w:spacing w:val="-4"/>
        </w:rPr>
        <w:t xml:space="preserve"> </w:t>
      </w:r>
      <w:r>
        <w:rPr>
          <w:color w:val="231F20"/>
        </w:rPr>
        <w:t>to</w:t>
      </w:r>
      <w:r>
        <w:rPr>
          <w:color w:val="231F20"/>
          <w:spacing w:val="-4"/>
        </w:rPr>
        <w:t xml:space="preserve"> </w:t>
      </w:r>
      <w:r>
        <w:rPr>
          <w:color w:val="231F20"/>
        </w:rPr>
        <w:t>additional requirements and reviews.</w:t>
      </w:r>
    </w:p>
    <w:p w14:paraId="59728694" w14:textId="77777777" w:rsidR="00226189" w:rsidRDefault="00226189">
      <w:pPr>
        <w:pStyle w:val="BodyText"/>
        <w:ind w:left="0"/>
      </w:pPr>
    </w:p>
    <w:p w14:paraId="19A1C831" w14:textId="77777777" w:rsidR="00226189" w:rsidRDefault="00000000">
      <w:pPr>
        <w:pStyle w:val="BodyText"/>
        <w:ind w:left="1265" w:right="194"/>
      </w:pPr>
      <w:r>
        <w:rPr>
          <w:color w:val="231F20"/>
        </w:rPr>
        <w:t>Any real property owned by the recipient or arrangements considered "less-than- arms-length", "sale and lease back", "finance lease" per the FASB, "financed purchase" per GASB standards intended to be proposed or claimed for use, if applicable and allowed under the program, and in accordance with grantor agency regulations may be included in this category. However, the justification for these costs</w:t>
      </w:r>
      <w:r>
        <w:rPr>
          <w:color w:val="231F20"/>
          <w:spacing w:val="-5"/>
        </w:rPr>
        <w:t xml:space="preserve"> </w:t>
      </w:r>
      <w:r>
        <w:rPr>
          <w:color w:val="231F20"/>
        </w:rPr>
        <w:t>must</w:t>
      </w:r>
      <w:r>
        <w:rPr>
          <w:color w:val="231F20"/>
          <w:spacing w:val="-4"/>
        </w:rPr>
        <w:t xml:space="preserve"> </w:t>
      </w:r>
      <w:r>
        <w:rPr>
          <w:color w:val="231F20"/>
        </w:rPr>
        <w:t>include:</w:t>
      </w:r>
      <w:r>
        <w:rPr>
          <w:color w:val="231F20"/>
          <w:spacing w:val="-4"/>
        </w:rPr>
        <w:t xml:space="preserve"> </w:t>
      </w:r>
      <w:r>
        <w:rPr>
          <w:color w:val="231F20"/>
        </w:rPr>
        <w:t>the</w:t>
      </w:r>
      <w:r>
        <w:rPr>
          <w:color w:val="231F20"/>
          <w:spacing w:val="-4"/>
        </w:rPr>
        <w:t xml:space="preserve"> </w:t>
      </w:r>
      <w:r>
        <w:rPr>
          <w:color w:val="231F20"/>
        </w:rPr>
        <w:t>allocable</w:t>
      </w:r>
      <w:r>
        <w:rPr>
          <w:color w:val="231F20"/>
          <w:spacing w:val="-4"/>
        </w:rPr>
        <w:t xml:space="preserve"> </w:t>
      </w:r>
      <w:r>
        <w:rPr>
          <w:color w:val="231F20"/>
        </w:rPr>
        <w:t>percentage</w:t>
      </w:r>
      <w:r>
        <w:rPr>
          <w:color w:val="231F20"/>
          <w:spacing w:val="-4"/>
        </w:rPr>
        <w:t xml:space="preserve"> </w:t>
      </w:r>
      <w:r>
        <w:rPr>
          <w:color w:val="231F20"/>
        </w:rPr>
        <w:t>and</w:t>
      </w:r>
      <w:r>
        <w:rPr>
          <w:color w:val="231F20"/>
          <w:spacing w:val="-4"/>
        </w:rPr>
        <w:t xml:space="preserve"> </w:t>
      </w:r>
      <w:r>
        <w:rPr>
          <w:color w:val="231F20"/>
        </w:rPr>
        <w:t>total</w:t>
      </w:r>
      <w:r>
        <w:rPr>
          <w:color w:val="231F20"/>
          <w:spacing w:val="-4"/>
        </w:rPr>
        <w:t xml:space="preserve"> </w:t>
      </w:r>
      <w:r>
        <w:rPr>
          <w:color w:val="231F20"/>
        </w:rPr>
        <w:t>dollar</w:t>
      </w:r>
      <w:r>
        <w:rPr>
          <w:color w:val="231F20"/>
          <w:spacing w:val="-4"/>
        </w:rPr>
        <w:t xml:space="preserve"> </w:t>
      </w:r>
      <w:r>
        <w:rPr>
          <w:color w:val="231F20"/>
        </w:rPr>
        <w:t>amount;</w:t>
      </w:r>
      <w:r>
        <w:rPr>
          <w:color w:val="231F20"/>
          <w:spacing w:val="-4"/>
        </w:rPr>
        <w:t xml:space="preserve"> </w:t>
      </w:r>
      <w:r>
        <w:rPr>
          <w:color w:val="231F20"/>
        </w:rPr>
        <w:t>the</w:t>
      </w:r>
      <w:r>
        <w:rPr>
          <w:color w:val="231F20"/>
          <w:spacing w:val="-4"/>
        </w:rPr>
        <w:t xml:space="preserve"> </w:t>
      </w:r>
      <w:r>
        <w:rPr>
          <w:color w:val="231F20"/>
        </w:rPr>
        <w:t>depreciation amount with type of method and calculation used; tax amount (if applicable); insurance amount and what it covers; maintenance and repair with details on each type of expense proposed and its associated cost; minor A&amp;R (if any) with specifics for each type of proposed expense and its associated cost; the ownership type (own, lease); clearly show the computation, and provide any info to support the amount requested. Any cost above the allowed amount, per regulations, is the responsibility of the Non-Federal Entity (NFE). Do not include costs of third-party renting or leasing real property and equipment since they should be under the “Contractual” category. If not applicable, leave blank.</w:t>
      </w:r>
    </w:p>
    <w:p w14:paraId="6E89ACE8" w14:textId="77777777" w:rsidR="00226189" w:rsidRDefault="00226189">
      <w:pPr>
        <w:pStyle w:val="BodyText"/>
        <w:ind w:left="0"/>
      </w:pPr>
    </w:p>
    <w:p w14:paraId="32BB2775" w14:textId="77777777" w:rsidR="00226189" w:rsidRDefault="00000000">
      <w:pPr>
        <w:pStyle w:val="BodyText"/>
        <w:ind w:left="1265" w:right="155"/>
      </w:pPr>
      <w:r>
        <w:rPr>
          <w:color w:val="231F20"/>
        </w:rPr>
        <w:t>Applicants should include participant support-related costs under Other Costs for items such as stipends or subsistence allowances, travel allowances, and registration fees</w:t>
      </w:r>
      <w:r>
        <w:rPr>
          <w:color w:val="231F20"/>
          <w:spacing w:val="-4"/>
        </w:rPr>
        <w:t xml:space="preserve"> </w:t>
      </w:r>
      <w:r>
        <w:rPr>
          <w:color w:val="231F20"/>
        </w:rPr>
        <w:t>paid</w:t>
      </w:r>
      <w:r>
        <w:rPr>
          <w:color w:val="231F20"/>
          <w:spacing w:val="-3"/>
        </w:rPr>
        <w:t xml:space="preserve"> </w:t>
      </w:r>
      <w:r>
        <w:rPr>
          <w:color w:val="231F20"/>
        </w:rPr>
        <w:t>to</w:t>
      </w:r>
      <w:r>
        <w:rPr>
          <w:color w:val="231F20"/>
          <w:spacing w:val="-3"/>
        </w:rPr>
        <w:t xml:space="preserve"> </w:t>
      </w:r>
      <w:r>
        <w:rPr>
          <w:color w:val="231F20"/>
        </w:rPr>
        <w:t>or</w:t>
      </w:r>
      <w:r>
        <w:rPr>
          <w:color w:val="231F20"/>
          <w:spacing w:val="-3"/>
        </w:rPr>
        <w:t xml:space="preserve"> </w:t>
      </w:r>
      <w:r>
        <w:rPr>
          <w:color w:val="231F20"/>
        </w:rPr>
        <w:t>on</w:t>
      </w:r>
      <w:r>
        <w:rPr>
          <w:color w:val="231F20"/>
          <w:spacing w:val="-3"/>
        </w:rPr>
        <w:t xml:space="preserve"> </w:t>
      </w:r>
      <w:r>
        <w:rPr>
          <w:color w:val="231F20"/>
        </w:rPr>
        <w:t>behalf</w:t>
      </w:r>
      <w:r>
        <w:rPr>
          <w:color w:val="231F20"/>
          <w:spacing w:val="-3"/>
        </w:rPr>
        <w:t xml:space="preserve"> </w:t>
      </w:r>
      <w:r>
        <w:rPr>
          <w:color w:val="231F20"/>
        </w:rPr>
        <w:t>of</w:t>
      </w:r>
      <w:r>
        <w:rPr>
          <w:color w:val="231F20"/>
          <w:spacing w:val="-3"/>
        </w:rPr>
        <w:t xml:space="preserve"> </w:t>
      </w:r>
      <w:r>
        <w:rPr>
          <w:color w:val="231F20"/>
        </w:rPr>
        <w:t>participants</w:t>
      </w:r>
      <w:r>
        <w:rPr>
          <w:color w:val="231F20"/>
          <w:spacing w:val="-4"/>
        </w:rPr>
        <w:t xml:space="preserve"> </w:t>
      </w:r>
      <w:r>
        <w:rPr>
          <w:color w:val="231F20"/>
        </w:rPr>
        <w:t>or</w:t>
      </w:r>
      <w:r>
        <w:rPr>
          <w:color w:val="231F20"/>
          <w:spacing w:val="-3"/>
        </w:rPr>
        <w:t xml:space="preserve"> </w:t>
      </w:r>
      <w:r>
        <w:rPr>
          <w:color w:val="231F20"/>
        </w:rPr>
        <w:t>trainees</w:t>
      </w:r>
      <w:r>
        <w:rPr>
          <w:color w:val="231F20"/>
          <w:spacing w:val="-4"/>
        </w:rPr>
        <w:t xml:space="preserve"> </w:t>
      </w:r>
      <w:r>
        <w:rPr>
          <w:color w:val="231F20"/>
        </w:rPr>
        <w:t>(but</w:t>
      </w:r>
      <w:r>
        <w:rPr>
          <w:color w:val="231F20"/>
          <w:spacing w:val="-3"/>
        </w:rPr>
        <w:t xml:space="preserve"> </w:t>
      </w:r>
      <w:r>
        <w:rPr>
          <w:color w:val="231F20"/>
        </w:rPr>
        <w:t>not</w:t>
      </w:r>
      <w:r>
        <w:rPr>
          <w:color w:val="231F20"/>
          <w:spacing w:val="-3"/>
        </w:rPr>
        <w:t xml:space="preserve"> </w:t>
      </w:r>
      <w:r>
        <w:rPr>
          <w:color w:val="231F20"/>
        </w:rPr>
        <w:t>employees)</w:t>
      </w:r>
      <w:r>
        <w:rPr>
          <w:color w:val="231F20"/>
          <w:spacing w:val="-3"/>
        </w:rPr>
        <w:t xml:space="preserve"> </w:t>
      </w:r>
      <w:r>
        <w:rPr>
          <w:color w:val="231F20"/>
        </w:rPr>
        <w:t>in</w:t>
      </w:r>
      <w:r>
        <w:rPr>
          <w:color w:val="231F20"/>
          <w:spacing w:val="-3"/>
        </w:rPr>
        <w:t xml:space="preserve"> </w:t>
      </w:r>
      <w:r>
        <w:rPr>
          <w:color w:val="231F20"/>
        </w:rPr>
        <w:t xml:space="preserve">connection with conferences or training activities based on proposed project activities (2 CFR </w:t>
      </w:r>
      <w:r>
        <w:rPr>
          <w:color w:val="231F20"/>
          <w:spacing w:val="-2"/>
        </w:rPr>
        <w:t>200.1).</w:t>
      </w:r>
    </w:p>
    <w:p w14:paraId="50E591FD" w14:textId="77777777" w:rsidR="00226189" w:rsidRDefault="00000000">
      <w:pPr>
        <w:pStyle w:val="Heading4"/>
        <w:numPr>
          <w:ilvl w:val="0"/>
          <w:numId w:val="27"/>
        </w:numPr>
        <w:tabs>
          <w:tab w:val="left" w:pos="1524"/>
        </w:tabs>
        <w:ind w:hanging="259"/>
      </w:pPr>
      <w:r>
        <w:rPr>
          <w:color w:val="231F20"/>
        </w:rPr>
        <w:t xml:space="preserve">Total Direct </w:t>
      </w:r>
      <w:r>
        <w:rPr>
          <w:color w:val="231F20"/>
          <w:spacing w:val="-2"/>
        </w:rPr>
        <w:t>Costs</w:t>
      </w:r>
    </w:p>
    <w:p w14:paraId="121E72A0" w14:textId="77777777" w:rsidR="00226189" w:rsidRDefault="00000000">
      <w:pPr>
        <w:pStyle w:val="BodyText"/>
        <w:ind w:left="1265"/>
      </w:pPr>
      <w:r>
        <w:rPr>
          <w:color w:val="231F20"/>
        </w:rPr>
        <w:t xml:space="preserve">Enter the sum of 1) Personnel through 8) Other Direct </w:t>
      </w:r>
      <w:r>
        <w:rPr>
          <w:color w:val="231F20"/>
          <w:spacing w:val="-2"/>
        </w:rPr>
        <w:t>Costs.</w:t>
      </w:r>
    </w:p>
    <w:p w14:paraId="35202431" w14:textId="77777777" w:rsidR="00226189" w:rsidRDefault="00226189">
      <w:pPr>
        <w:pStyle w:val="BodyText"/>
        <w:ind w:left="0"/>
      </w:pPr>
    </w:p>
    <w:p w14:paraId="2D192AE4" w14:textId="77777777" w:rsidR="00226189" w:rsidRDefault="00000000">
      <w:pPr>
        <w:pStyle w:val="Heading4"/>
        <w:numPr>
          <w:ilvl w:val="0"/>
          <w:numId w:val="27"/>
        </w:numPr>
        <w:tabs>
          <w:tab w:val="left" w:pos="1644"/>
        </w:tabs>
        <w:spacing w:before="0"/>
        <w:ind w:left="1644" w:hanging="379"/>
      </w:pPr>
      <w:r>
        <w:rPr>
          <w:color w:val="231F20"/>
        </w:rPr>
        <w:t xml:space="preserve">Indirect </w:t>
      </w:r>
      <w:r>
        <w:rPr>
          <w:color w:val="231F20"/>
          <w:spacing w:val="-2"/>
        </w:rPr>
        <w:t>Costs</w:t>
      </w:r>
    </w:p>
    <w:p w14:paraId="398F446C" w14:textId="77777777" w:rsidR="00226189" w:rsidRDefault="00000000">
      <w:pPr>
        <w:pStyle w:val="BodyText"/>
        <w:ind w:left="1265" w:right="188"/>
      </w:pPr>
      <w:r>
        <w:rPr>
          <w:color w:val="231F20"/>
        </w:rPr>
        <w:t>Applicants, along with proposed subrecipients, may request indirect costs according to</w:t>
      </w:r>
      <w:r>
        <w:rPr>
          <w:color w:val="231F20"/>
          <w:spacing w:val="-3"/>
        </w:rPr>
        <w:t xml:space="preserve"> </w:t>
      </w:r>
      <w:r>
        <w:rPr>
          <w:color w:val="231F20"/>
        </w:rPr>
        <w:t>federal</w:t>
      </w:r>
      <w:r>
        <w:rPr>
          <w:color w:val="231F20"/>
          <w:spacing w:val="-3"/>
        </w:rPr>
        <w:t xml:space="preserve"> </w:t>
      </w:r>
      <w:r>
        <w:rPr>
          <w:color w:val="231F20"/>
        </w:rPr>
        <w:t>regulations.</w:t>
      </w:r>
      <w:r>
        <w:rPr>
          <w:color w:val="231F20"/>
          <w:spacing w:val="-3"/>
        </w:rPr>
        <w:t xml:space="preserve"> </w:t>
      </w:r>
      <w:r>
        <w:rPr>
          <w:color w:val="231F20"/>
        </w:rPr>
        <w:t>Indirect</w:t>
      </w:r>
      <w:r>
        <w:rPr>
          <w:color w:val="231F20"/>
          <w:spacing w:val="-3"/>
        </w:rPr>
        <w:t xml:space="preserve"> </w:t>
      </w:r>
      <w:r>
        <w:rPr>
          <w:color w:val="231F20"/>
        </w:rPr>
        <w:t>costs</w:t>
      </w:r>
      <w:r>
        <w:rPr>
          <w:color w:val="231F20"/>
          <w:spacing w:val="-4"/>
        </w:rPr>
        <w:t xml:space="preserve"> </w:t>
      </w:r>
      <w:r>
        <w:rPr>
          <w:color w:val="231F20"/>
        </w:rPr>
        <w:t>are</w:t>
      </w:r>
      <w:r>
        <w:rPr>
          <w:color w:val="231F20"/>
          <w:spacing w:val="-3"/>
        </w:rPr>
        <w:t xml:space="preserve"> </w:t>
      </w:r>
      <w:r>
        <w:rPr>
          <w:color w:val="231F20"/>
        </w:rPr>
        <w:t>those</w:t>
      </w:r>
      <w:r>
        <w:rPr>
          <w:color w:val="231F20"/>
          <w:spacing w:val="-3"/>
        </w:rPr>
        <w:t xml:space="preserve"> </w:t>
      </w:r>
      <w:r>
        <w:rPr>
          <w:color w:val="231F20"/>
        </w:rPr>
        <w:t>that</w:t>
      </w:r>
      <w:r>
        <w:rPr>
          <w:color w:val="231F20"/>
          <w:spacing w:val="-3"/>
        </w:rPr>
        <w:t xml:space="preserve"> </w:t>
      </w:r>
      <w:r>
        <w:rPr>
          <w:color w:val="231F20"/>
        </w:rPr>
        <w:t>have</w:t>
      </w:r>
      <w:r>
        <w:rPr>
          <w:color w:val="231F20"/>
          <w:spacing w:val="-3"/>
        </w:rPr>
        <w:t xml:space="preserve"> </w:t>
      </w:r>
      <w:r>
        <w:rPr>
          <w:color w:val="231F20"/>
        </w:rPr>
        <w:t>been</w:t>
      </w:r>
      <w:r>
        <w:rPr>
          <w:color w:val="231F20"/>
          <w:spacing w:val="-3"/>
        </w:rPr>
        <w:t xml:space="preserve"> </w:t>
      </w:r>
      <w:r>
        <w:rPr>
          <w:color w:val="231F20"/>
        </w:rPr>
        <w:t>incurred</w:t>
      </w:r>
      <w:r>
        <w:rPr>
          <w:color w:val="231F20"/>
          <w:spacing w:val="-3"/>
        </w:rPr>
        <w:t xml:space="preserve"> </w:t>
      </w:r>
      <w:r>
        <w:rPr>
          <w:color w:val="231F20"/>
        </w:rPr>
        <w:t>for</w:t>
      </w:r>
      <w:r>
        <w:rPr>
          <w:color w:val="231F20"/>
          <w:spacing w:val="-3"/>
        </w:rPr>
        <w:t xml:space="preserve"> </w:t>
      </w:r>
      <w:r>
        <w:rPr>
          <w:color w:val="231F20"/>
        </w:rPr>
        <w:t>common</w:t>
      </w:r>
      <w:r>
        <w:rPr>
          <w:color w:val="231F20"/>
          <w:spacing w:val="-3"/>
        </w:rPr>
        <w:t xml:space="preserve"> </w:t>
      </w:r>
      <w:r>
        <w:rPr>
          <w:color w:val="231F20"/>
        </w:rPr>
        <w:t>or joint</w:t>
      </w:r>
      <w:r>
        <w:rPr>
          <w:color w:val="231F20"/>
          <w:spacing w:val="-2"/>
        </w:rPr>
        <w:t xml:space="preserve"> </w:t>
      </w:r>
      <w:r>
        <w:rPr>
          <w:color w:val="231F20"/>
        </w:rPr>
        <w:t>objectives</w:t>
      </w:r>
      <w:r>
        <w:rPr>
          <w:color w:val="231F20"/>
          <w:spacing w:val="-3"/>
        </w:rPr>
        <w:t xml:space="preserve"> </w:t>
      </w:r>
      <w:r>
        <w:rPr>
          <w:color w:val="231F20"/>
        </w:rPr>
        <w:t>and</w:t>
      </w:r>
      <w:r>
        <w:rPr>
          <w:color w:val="231F20"/>
          <w:spacing w:val="-2"/>
        </w:rPr>
        <w:t xml:space="preserve"> </w:t>
      </w:r>
      <w:r>
        <w:rPr>
          <w:color w:val="231F20"/>
        </w:rPr>
        <w:t>cannot</w:t>
      </w:r>
      <w:r>
        <w:rPr>
          <w:color w:val="231F20"/>
          <w:spacing w:val="-2"/>
        </w:rPr>
        <w:t xml:space="preserve"> </w:t>
      </w:r>
      <w:r>
        <w:rPr>
          <w:color w:val="231F20"/>
        </w:rPr>
        <w:t>be</w:t>
      </w:r>
      <w:r>
        <w:rPr>
          <w:color w:val="231F20"/>
          <w:spacing w:val="-2"/>
        </w:rPr>
        <w:t xml:space="preserve"> </w:t>
      </w:r>
      <w:r>
        <w:rPr>
          <w:color w:val="231F20"/>
        </w:rPr>
        <w:t>readily</w:t>
      </w:r>
      <w:r>
        <w:rPr>
          <w:color w:val="231F20"/>
          <w:spacing w:val="-2"/>
        </w:rPr>
        <w:t xml:space="preserve"> </w:t>
      </w:r>
      <w:r>
        <w:rPr>
          <w:color w:val="231F20"/>
        </w:rPr>
        <w:t>identified</w:t>
      </w:r>
      <w:r>
        <w:rPr>
          <w:color w:val="231F20"/>
          <w:spacing w:val="-2"/>
        </w:rPr>
        <w:t xml:space="preserve"> </w:t>
      </w:r>
      <w:r>
        <w:rPr>
          <w:color w:val="231F20"/>
        </w:rPr>
        <w:t>with</w:t>
      </w:r>
      <w:r>
        <w:rPr>
          <w:color w:val="231F20"/>
          <w:spacing w:val="-2"/>
        </w:rPr>
        <w:t xml:space="preserve"> </w:t>
      </w:r>
      <w:r>
        <w:rPr>
          <w:color w:val="231F20"/>
        </w:rPr>
        <w:t>a</w:t>
      </w:r>
      <w:r>
        <w:rPr>
          <w:color w:val="231F20"/>
          <w:spacing w:val="-2"/>
        </w:rPr>
        <w:t xml:space="preserve"> </w:t>
      </w:r>
      <w:r>
        <w:rPr>
          <w:color w:val="231F20"/>
        </w:rPr>
        <w:t>particular</w:t>
      </w:r>
      <w:r>
        <w:rPr>
          <w:color w:val="231F20"/>
          <w:spacing w:val="-2"/>
        </w:rPr>
        <w:t xml:space="preserve"> </w:t>
      </w:r>
      <w:r>
        <w:rPr>
          <w:color w:val="231F20"/>
        </w:rPr>
        <w:t>final</w:t>
      </w:r>
      <w:r>
        <w:rPr>
          <w:color w:val="231F20"/>
          <w:spacing w:val="-2"/>
        </w:rPr>
        <w:t xml:space="preserve"> </w:t>
      </w:r>
      <w:r>
        <w:rPr>
          <w:color w:val="231F20"/>
        </w:rPr>
        <w:t>cost</w:t>
      </w:r>
      <w:r>
        <w:rPr>
          <w:color w:val="231F20"/>
          <w:spacing w:val="-2"/>
        </w:rPr>
        <w:t xml:space="preserve"> </w:t>
      </w:r>
      <w:r>
        <w:rPr>
          <w:color w:val="231F20"/>
        </w:rPr>
        <w:t xml:space="preserve">objective. Indirect cost charges must be based on allowable (i.e., necessary, reasonable, conforming, </w:t>
      </w:r>
      <w:proofErr w:type="gramStart"/>
      <w:r>
        <w:rPr>
          <w:color w:val="231F20"/>
        </w:rPr>
        <w:t>consistent</w:t>
      </w:r>
      <w:proofErr w:type="gramEnd"/>
      <w:r>
        <w:rPr>
          <w:color w:val="231F20"/>
        </w:rPr>
        <w:t xml:space="preserve"> and documented) costs based on the applicable cost principles.</w:t>
      </w:r>
      <w:r>
        <w:rPr>
          <w:color w:val="231F20"/>
          <w:spacing w:val="-2"/>
        </w:rPr>
        <w:t xml:space="preserve"> </w:t>
      </w:r>
      <w:r>
        <w:rPr>
          <w:color w:val="231F20"/>
        </w:rPr>
        <w:t>Applicants,</w:t>
      </w:r>
      <w:r>
        <w:rPr>
          <w:color w:val="231F20"/>
          <w:spacing w:val="-2"/>
        </w:rPr>
        <w:t xml:space="preserve"> </w:t>
      </w:r>
      <w:r>
        <w:rPr>
          <w:color w:val="231F20"/>
        </w:rPr>
        <w:t>including</w:t>
      </w:r>
      <w:r>
        <w:rPr>
          <w:color w:val="231F20"/>
          <w:spacing w:val="-2"/>
        </w:rPr>
        <w:t xml:space="preserve"> </w:t>
      </w:r>
      <w:r>
        <w:rPr>
          <w:color w:val="231F20"/>
        </w:rPr>
        <w:t>subrecipients,</w:t>
      </w:r>
      <w:r>
        <w:rPr>
          <w:color w:val="231F20"/>
          <w:spacing w:val="-2"/>
        </w:rPr>
        <w:t xml:space="preserve"> </w:t>
      </w:r>
      <w:r>
        <w:rPr>
          <w:color w:val="231F20"/>
        </w:rPr>
        <w:t>may</w:t>
      </w:r>
      <w:r>
        <w:rPr>
          <w:color w:val="231F20"/>
          <w:spacing w:val="-2"/>
        </w:rPr>
        <w:t xml:space="preserve"> </w:t>
      </w:r>
      <w:r>
        <w:rPr>
          <w:color w:val="231F20"/>
        </w:rPr>
        <w:t>request</w:t>
      </w:r>
      <w:r>
        <w:rPr>
          <w:color w:val="231F20"/>
          <w:spacing w:val="-2"/>
        </w:rPr>
        <w:t xml:space="preserve"> </w:t>
      </w:r>
      <w:r>
        <w:rPr>
          <w:color w:val="231F20"/>
        </w:rPr>
        <w:t>indirect</w:t>
      </w:r>
      <w:r>
        <w:rPr>
          <w:color w:val="231F20"/>
          <w:spacing w:val="-2"/>
        </w:rPr>
        <w:t xml:space="preserve"> </w:t>
      </w:r>
      <w:r>
        <w:rPr>
          <w:color w:val="231F20"/>
        </w:rPr>
        <w:t>costs</w:t>
      </w:r>
      <w:r>
        <w:rPr>
          <w:color w:val="231F20"/>
          <w:spacing w:val="-3"/>
        </w:rPr>
        <w:t xml:space="preserve"> </w:t>
      </w:r>
      <w:r>
        <w:rPr>
          <w:color w:val="231F20"/>
        </w:rPr>
        <w:t>based</w:t>
      </w:r>
      <w:r>
        <w:rPr>
          <w:color w:val="231F20"/>
          <w:spacing w:val="-2"/>
        </w:rPr>
        <w:t xml:space="preserve"> </w:t>
      </w:r>
      <w:r>
        <w:rPr>
          <w:color w:val="231F20"/>
        </w:rPr>
        <w:t>on</w:t>
      </w:r>
      <w:r>
        <w:rPr>
          <w:color w:val="231F20"/>
          <w:spacing w:val="-2"/>
        </w:rPr>
        <w:t xml:space="preserve"> </w:t>
      </w:r>
      <w:r>
        <w:rPr>
          <w:color w:val="231F20"/>
        </w:rPr>
        <w:t>a negotiated</w:t>
      </w:r>
      <w:r>
        <w:rPr>
          <w:color w:val="231F20"/>
          <w:spacing w:val="-2"/>
        </w:rPr>
        <w:t xml:space="preserve"> </w:t>
      </w:r>
      <w:r>
        <w:rPr>
          <w:color w:val="231F20"/>
        </w:rPr>
        <w:t>indirect</w:t>
      </w:r>
      <w:r>
        <w:rPr>
          <w:color w:val="231F20"/>
          <w:spacing w:val="-2"/>
        </w:rPr>
        <w:t xml:space="preserve"> </w:t>
      </w:r>
      <w:r>
        <w:rPr>
          <w:color w:val="231F20"/>
        </w:rPr>
        <w:t>cost</w:t>
      </w:r>
      <w:r>
        <w:rPr>
          <w:color w:val="231F20"/>
          <w:spacing w:val="-2"/>
        </w:rPr>
        <w:t xml:space="preserve"> </w:t>
      </w:r>
      <w:r>
        <w:rPr>
          <w:color w:val="231F20"/>
        </w:rPr>
        <w:t>rate</w:t>
      </w:r>
      <w:r>
        <w:rPr>
          <w:color w:val="231F20"/>
          <w:spacing w:val="-2"/>
        </w:rPr>
        <w:t xml:space="preserve"> </w:t>
      </w:r>
      <w:r>
        <w:rPr>
          <w:color w:val="231F20"/>
        </w:rPr>
        <w:t>(NICRA).</w:t>
      </w:r>
      <w:r>
        <w:rPr>
          <w:color w:val="231F20"/>
          <w:spacing w:val="40"/>
        </w:rPr>
        <w:t xml:space="preserve"> </w:t>
      </w:r>
      <w:r>
        <w:rPr>
          <w:color w:val="231F20"/>
        </w:rPr>
        <w:t>Recipients</w:t>
      </w:r>
      <w:r>
        <w:rPr>
          <w:color w:val="231F20"/>
          <w:spacing w:val="-3"/>
        </w:rPr>
        <w:t xml:space="preserve"> </w:t>
      </w:r>
      <w:r>
        <w:rPr>
          <w:color w:val="231F20"/>
        </w:rPr>
        <w:t>and</w:t>
      </w:r>
      <w:r>
        <w:rPr>
          <w:color w:val="231F20"/>
          <w:spacing w:val="-2"/>
        </w:rPr>
        <w:t xml:space="preserve"> </w:t>
      </w:r>
      <w:r>
        <w:rPr>
          <w:color w:val="231F20"/>
        </w:rPr>
        <w:t>subrecipients</w:t>
      </w:r>
      <w:r>
        <w:rPr>
          <w:color w:val="231F20"/>
          <w:spacing w:val="-3"/>
        </w:rPr>
        <w:t xml:space="preserve"> </w:t>
      </w:r>
      <w:r>
        <w:rPr>
          <w:color w:val="231F20"/>
        </w:rPr>
        <w:t>that</w:t>
      </w:r>
      <w:r>
        <w:rPr>
          <w:color w:val="231F20"/>
          <w:spacing w:val="-2"/>
        </w:rPr>
        <w:t xml:space="preserve"> </w:t>
      </w:r>
      <w:r>
        <w:rPr>
          <w:color w:val="231F20"/>
        </w:rPr>
        <w:t>do</w:t>
      </w:r>
      <w:r>
        <w:rPr>
          <w:color w:val="231F20"/>
          <w:spacing w:val="-2"/>
        </w:rPr>
        <w:t xml:space="preserve"> </w:t>
      </w:r>
      <w:r>
        <w:rPr>
          <w:color w:val="231F20"/>
        </w:rPr>
        <w:t>not</w:t>
      </w:r>
      <w:r>
        <w:rPr>
          <w:color w:val="231F20"/>
          <w:spacing w:val="-2"/>
        </w:rPr>
        <w:t xml:space="preserve"> </w:t>
      </w:r>
      <w:r>
        <w:rPr>
          <w:color w:val="231F20"/>
        </w:rPr>
        <w:t>have a current Federal negotiated indirect cost rate (including provisional) rate, may elect</w:t>
      </w:r>
    </w:p>
    <w:p w14:paraId="4840A3AC" w14:textId="77777777" w:rsidR="00226189" w:rsidRDefault="00226189">
      <w:pPr>
        <w:sectPr w:rsidR="00226189">
          <w:pgSz w:w="12240" w:h="15840"/>
          <w:pgMar w:top="1380" w:right="1300" w:bottom="1260" w:left="1300" w:header="0" w:footer="1062" w:gutter="0"/>
          <w:cols w:space="720"/>
        </w:sectPr>
      </w:pPr>
    </w:p>
    <w:p w14:paraId="72D3DF6A" w14:textId="77777777" w:rsidR="00226189" w:rsidRDefault="00000000">
      <w:pPr>
        <w:pStyle w:val="BodyText"/>
        <w:spacing w:before="60"/>
        <w:ind w:left="1265" w:right="251"/>
      </w:pPr>
      <w:r>
        <w:rPr>
          <w:color w:val="231F20"/>
        </w:rPr>
        <w:lastRenderedPageBreak/>
        <w:t>to charge a de minimis rate of up to 15 percent of modified total direct costs (MTDC).</w:t>
      </w:r>
      <w:r>
        <w:rPr>
          <w:color w:val="231F20"/>
          <w:spacing w:val="40"/>
        </w:rPr>
        <w:t xml:space="preserve"> </w:t>
      </w:r>
      <w:r>
        <w:rPr>
          <w:color w:val="231F20"/>
        </w:rPr>
        <w:t>The</w:t>
      </w:r>
      <w:r>
        <w:rPr>
          <w:color w:val="231F20"/>
          <w:spacing w:val="-4"/>
        </w:rPr>
        <w:t xml:space="preserve"> </w:t>
      </w:r>
      <w:r>
        <w:rPr>
          <w:color w:val="231F20"/>
        </w:rPr>
        <w:t>recipient</w:t>
      </w:r>
      <w:r>
        <w:rPr>
          <w:color w:val="231F20"/>
          <w:spacing w:val="-4"/>
        </w:rPr>
        <w:t xml:space="preserve"> </w:t>
      </w:r>
      <w:r>
        <w:rPr>
          <w:color w:val="231F20"/>
        </w:rPr>
        <w:t>or</w:t>
      </w:r>
      <w:r>
        <w:rPr>
          <w:color w:val="231F20"/>
          <w:spacing w:val="-4"/>
        </w:rPr>
        <w:t xml:space="preserve"> </w:t>
      </w:r>
      <w:r>
        <w:rPr>
          <w:color w:val="231F20"/>
        </w:rPr>
        <w:t>subrecipient</w:t>
      </w:r>
      <w:r>
        <w:rPr>
          <w:color w:val="231F20"/>
          <w:spacing w:val="-4"/>
        </w:rPr>
        <w:t xml:space="preserve"> </w:t>
      </w:r>
      <w:r>
        <w:rPr>
          <w:color w:val="231F20"/>
        </w:rPr>
        <w:t>is</w:t>
      </w:r>
      <w:r>
        <w:rPr>
          <w:color w:val="231F20"/>
          <w:spacing w:val="-5"/>
        </w:rPr>
        <w:t xml:space="preserve"> </w:t>
      </w:r>
      <w:r>
        <w:rPr>
          <w:color w:val="231F20"/>
        </w:rPr>
        <w:t>authorized</w:t>
      </w:r>
      <w:r>
        <w:rPr>
          <w:color w:val="231F20"/>
          <w:spacing w:val="-4"/>
        </w:rPr>
        <w:t xml:space="preserve"> </w:t>
      </w:r>
      <w:r>
        <w:rPr>
          <w:color w:val="231F20"/>
        </w:rPr>
        <w:t>to</w:t>
      </w:r>
      <w:r>
        <w:rPr>
          <w:color w:val="231F20"/>
          <w:spacing w:val="-4"/>
        </w:rPr>
        <w:t xml:space="preserve"> </w:t>
      </w:r>
      <w:r>
        <w:rPr>
          <w:color w:val="231F20"/>
        </w:rPr>
        <w:t>determine</w:t>
      </w:r>
      <w:r>
        <w:rPr>
          <w:color w:val="231F20"/>
          <w:spacing w:val="-4"/>
        </w:rPr>
        <w:t xml:space="preserve"> </w:t>
      </w:r>
      <w:r>
        <w:rPr>
          <w:color w:val="231F20"/>
        </w:rPr>
        <w:t>the</w:t>
      </w:r>
      <w:r>
        <w:rPr>
          <w:color w:val="231F20"/>
          <w:spacing w:val="-4"/>
        </w:rPr>
        <w:t xml:space="preserve"> </w:t>
      </w:r>
      <w:r>
        <w:rPr>
          <w:color w:val="231F20"/>
        </w:rPr>
        <w:t>appropriate rate up to this limit. See 2 CFR 200.414(f) for full requirements.</w:t>
      </w:r>
    </w:p>
    <w:p w14:paraId="452ECEDB" w14:textId="77777777" w:rsidR="00226189" w:rsidRDefault="00226189">
      <w:pPr>
        <w:pStyle w:val="BodyText"/>
        <w:ind w:left="0"/>
      </w:pPr>
    </w:p>
    <w:p w14:paraId="2FC29062" w14:textId="77777777" w:rsidR="00226189" w:rsidRDefault="00000000">
      <w:pPr>
        <w:pStyle w:val="BodyText"/>
        <w:ind w:left="1265"/>
      </w:pPr>
      <w:r>
        <w:rPr>
          <w:color w:val="231F20"/>
        </w:rPr>
        <w:t>The</w:t>
      </w:r>
      <w:r>
        <w:rPr>
          <w:color w:val="231F20"/>
          <w:spacing w:val="-1"/>
        </w:rPr>
        <w:t xml:space="preserve"> </w:t>
      </w:r>
      <w:r>
        <w:rPr>
          <w:color w:val="231F20"/>
        </w:rPr>
        <w:t>following supporting documentation is</w:t>
      </w:r>
      <w:r>
        <w:rPr>
          <w:color w:val="231F20"/>
          <w:spacing w:val="-1"/>
        </w:rPr>
        <w:t xml:space="preserve"> </w:t>
      </w:r>
      <w:r>
        <w:rPr>
          <w:color w:val="231F20"/>
          <w:spacing w:val="-2"/>
        </w:rPr>
        <w:t>required:</w:t>
      </w:r>
    </w:p>
    <w:p w14:paraId="5629DDDC" w14:textId="77777777" w:rsidR="00226189" w:rsidRDefault="00000000">
      <w:pPr>
        <w:pStyle w:val="ListParagraph"/>
        <w:numPr>
          <w:ilvl w:val="1"/>
          <w:numId w:val="27"/>
        </w:numPr>
        <w:tabs>
          <w:tab w:val="left" w:pos="1985"/>
        </w:tabs>
        <w:spacing w:before="140"/>
        <w:ind w:right="314"/>
        <w:rPr>
          <w:sz w:val="24"/>
        </w:rPr>
      </w:pPr>
      <w:r>
        <w:rPr>
          <w:color w:val="231F20"/>
          <w:sz w:val="24"/>
        </w:rPr>
        <w:t>For organizations, including subrecipients, with a NICRA approved by the Federally Cognizant Agency (FCA): Please provide an explanation of how the indirect costs are calculated. This explanation should include which portion</w:t>
      </w:r>
      <w:r>
        <w:rPr>
          <w:color w:val="231F20"/>
          <w:spacing w:val="-3"/>
          <w:sz w:val="24"/>
        </w:rPr>
        <w:t xml:space="preserve"> </w:t>
      </w:r>
      <w:r>
        <w:rPr>
          <w:color w:val="231F20"/>
          <w:sz w:val="24"/>
        </w:rPr>
        <w:t>of</w:t>
      </w:r>
      <w:r>
        <w:rPr>
          <w:color w:val="231F20"/>
          <w:spacing w:val="-3"/>
          <w:sz w:val="24"/>
        </w:rPr>
        <w:t xml:space="preserve"> </w:t>
      </w:r>
      <w:r>
        <w:rPr>
          <w:color w:val="231F20"/>
          <w:sz w:val="24"/>
        </w:rPr>
        <w:t>each</w:t>
      </w:r>
      <w:r>
        <w:rPr>
          <w:color w:val="231F20"/>
          <w:spacing w:val="-3"/>
          <w:sz w:val="24"/>
        </w:rPr>
        <w:t xml:space="preserve"> </w:t>
      </w:r>
      <w:r>
        <w:rPr>
          <w:color w:val="231F20"/>
          <w:sz w:val="24"/>
        </w:rPr>
        <w:t>line</w:t>
      </w:r>
      <w:r>
        <w:rPr>
          <w:color w:val="231F20"/>
          <w:spacing w:val="-3"/>
          <w:sz w:val="24"/>
        </w:rPr>
        <w:t xml:space="preserve"> </w:t>
      </w:r>
      <w:r>
        <w:rPr>
          <w:color w:val="231F20"/>
          <w:sz w:val="24"/>
        </w:rPr>
        <w:t>item,</w:t>
      </w:r>
      <w:r>
        <w:rPr>
          <w:color w:val="231F20"/>
          <w:spacing w:val="-3"/>
          <w:sz w:val="24"/>
        </w:rPr>
        <w:t xml:space="preserve"> </w:t>
      </w:r>
      <w:r>
        <w:rPr>
          <w:color w:val="231F20"/>
          <w:sz w:val="24"/>
        </w:rPr>
        <w:t>along</w:t>
      </w:r>
      <w:r>
        <w:rPr>
          <w:color w:val="231F20"/>
          <w:spacing w:val="-3"/>
          <w:sz w:val="24"/>
        </w:rPr>
        <w:t xml:space="preserve"> </w:t>
      </w:r>
      <w:r>
        <w:rPr>
          <w:color w:val="231F20"/>
          <w:sz w:val="24"/>
        </w:rPr>
        <w:t>with</w:t>
      </w:r>
      <w:r>
        <w:rPr>
          <w:color w:val="231F20"/>
          <w:spacing w:val="-3"/>
          <w:sz w:val="24"/>
        </w:rPr>
        <w:t xml:space="preserve"> </w:t>
      </w:r>
      <w:r>
        <w:rPr>
          <w:color w:val="231F20"/>
          <w:sz w:val="24"/>
        </w:rPr>
        <w:t>the</w:t>
      </w:r>
      <w:r>
        <w:rPr>
          <w:color w:val="231F20"/>
          <w:spacing w:val="-3"/>
          <w:sz w:val="24"/>
        </w:rPr>
        <w:t xml:space="preserve"> </w:t>
      </w:r>
      <w:r>
        <w:rPr>
          <w:color w:val="231F20"/>
          <w:sz w:val="24"/>
        </w:rPr>
        <w:t>associated</w:t>
      </w:r>
      <w:r>
        <w:rPr>
          <w:color w:val="231F20"/>
          <w:spacing w:val="-3"/>
          <w:sz w:val="24"/>
        </w:rPr>
        <w:t xml:space="preserve"> </w:t>
      </w:r>
      <w:r>
        <w:rPr>
          <w:color w:val="231F20"/>
          <w:sz w:val="24"/>
        </w:rPr>
        <w:t>costs,</w:t>
      </w:r>
      <w:r>
        <w:rPr>
          <w:color w:val="231F20"/>
          <w:spacing w:val="-3"/>
          <w:sz w:val="24"/>
        </w:rPr>
        <w:t xml:space="preserve"> </w:t>
      </w:r>
      <w:r>
        <w:rPr>
          <w:color w:val="231F20"/>
          <w:sz w:val="24"/>
        </w:rPr>
        <w:t>are</w:t>
      </w:r>
      <w:r>
        <w:rPr>
          <w:color w:val="231F20"/>
          <w:spacing w:val="-3"/>
          <w:sz w:val="24"/>
        </w:rPr>
        <w:t xml:space="preserve"> </w:t>
      </w:r>
      <w:r>
        <w:rPr>
          <w:color w:val="231F20"/>
          <w:sz w:val="24"/>
        </w:rPr>
        <w:t>included</w:t>
      </w:r>
      <w:r>
        <w:rPr>
          <w:color w:val="231F20"/>
          <w:spacing w:val="-3"/>
          <w:sz w:val="24"/>
        </w:rPr>
        <w:t xml:space="preserve"> </w:t>
      </w:r>
      <w:r>
        <w:rPr>
          <w:color w:val="231F20"/>
          <w:sz w:val="24"/>
        </w:rPr>
        <w:t>in</w:t>
      </w:r>
      <w:r>
        <w:rPr>
          <w:color w:val="231F20"/>
          <w:spacing w:val="-3"/>
          <w:sz w:val="24"/>
        </w:rPr>
        <w:t xml:space="preserve"> </w:t>
      </w:r>
      <w:r>
        <w:rPr>
          <w:color w:val="231F20"/>
          <w:sz w:val="24"/>
        </w:rPr>
        <w:t>the cost allocation base. Also, provide a current version of the NICRA.</w:t>
      </w:r>
    </w:p>
    <w:p w14:paraId="1F312E18" w14:textId="77777777" w:rsidR="00226189" w:rsidRDefault="00000000">
      <w:pPr>
        <w:pStyle w:val="ListParagraph"/>
        <w:numPr>
          <w:ilvl w:val="1"/>
          <w:numId w:val="27"/>
        </w:numPr>
        <w:tabs>
          <w:tab w:val="left" w:pos="1985"/>
        </w:tabs>
        <w:ind w:right="141"/>
        <w:rPr>
          <w:sz w:val="24"/>
        </w:rPr>
      </w:pPr>
      <w:r>
        <w:rPr>
          <w:color w:val="231F20"/>
          <w:sz w:val="24"/>
        </w:rPr>
        <w:t>For organizations, including subrecipients, that do not have a current negotiated (including provisional) rate, with exceptions noted in 2 CFR 200.414(f), and wish to request a de minimis indirect cost rate of up to 15 percent of MTDC (defined in 2 CFR 200.1): Please confirm that the organization meets the requirements as described in 2 CFR 200.414(f). Clearly state that the organization does not have a current negotiated (including provisional) rate.</w:t>
      </w:r>
      <w:r>
        <w:rPr>
          <w:color w:val="231F20"/>
          <w:spacing w:val="40"/>
          <w:sz w:val="24"/>
        </w:rPr>
        <w:t xml:space="preserve"> </w:t>
      </w:r>
      <w:r>
        <w:rPr>
          <w:color w:val="231F20"/>
          <w:sz w:val="24"/>
        </w:rPr>
        <w:t>Provide an explanation of which portion of each line item, along with the associated costs, are included in your cost allocation base.</w:t>
      </w:r>
      <w:r>
        <w:rPr>
          <w:color w:val="231F20"/>
          <w:spacing w:val="-3"/>
          <w:sz w:val="24"/>
        </w:rPr>
        <w:t xml:space="preserve"> </w:t>
      </w:r>
      <w:r>
        <w:rPr>
          <w:color w:val="231F20"/>
          <w:sz w:val="24"/>
        </w:rPr>
        <w:t>If</w:t>
      </w:r>
      <w:r>
        <w:rPr>
          <w:color w:val="231F20"/>
          <w:spacing w:val="-3"/>
          <w:sz w:val="24"/>
        </w:rPr>
        <w:t xml:space="preserve"> </w:t>
      </w:r>
      <w:r>
        <w:rPr>
          <w:color w:val="231F20"/>
          <w:sz w:val="24"/>
        </w:rPr>
        <w:t>approved,</w:t>
      </w:r>
      <w:r>
        <w:rPr>
          <w:color w:val="231F20"/>
          <w:spacing w:val="-3"/>
          <w:sz w:val="24"/>
        </w:rPr>
        <w:t xml:space="preserve"> </w:t>
      </w:r>
      <w:r>
        <w:rPr>
          <w:color w:val="231F20"/>
          <w:sz w:val="24"/>
        </w:rPr>
        <w:t>the</w:t>
      </w:r>
      <w:r>
        <w:rPr>
          <w:color w:val="231F20"/>
          <w:spacing w:val="-3"/>
          <w:sz w:val="24"/>
        </w:rPr>
        <w:t xml:space="preserve"> </w:t>
      </w:r>
      <w:r>
        <w:rPr>
          <w:color w:val="231F20"/>
          <w:sz w:val="24"/>
        </w:rPr>
        <w:t>de</w:t>
      </w:r>
      <w:r>
        <w:rPr>
          <w:color w:val="231F20"/>
          <w:spacing w:val="-3"/>
          <w:sz w:val="24"/>
        </w:rPr>
        <w:t xml:space="preserve"> </w:t>
      </w:r>
      <w:r>
        <w:rPr>
          <w:color w:val="231F20"/>
          <w:sz w:val="24"/>
        </w:rPr>
        <w:t>minimis</w:t>
      </w:r>
      <w:r>
        <w:rPr>
          <w:color w:val="231F20"/>
          <w:spacing w:val="-4"/>
          <w:sz w:val="24"/>
        </w:rPr>
        <w:t xml:space="preserve"> </w:t>
      </w:r>
      <w:r>
        <w:rPr>
          <w:color w:val="231F20"/>
          <w:sz w:val="24"/>
        </w:rPr>
        <w:t>rate</w:t>
      </w:r>
      <w:r>
        <w:rPr>
          <w:color w:val="231F20"/>
          <w:spacing w:val="-3"/>
          <w:sz w:val="24"/>
        </w:rPr>
        <w:t xml:space="preserve"> </w:t>
      </w:r>
      <w:r>
        <w:rPr>
          <w:color w:val="231F20"/>
          <w:sz w:val="24"/>
        </w:rPr>
        <w:t>must</w:t>
      </w:r>
      <w:r>
        <w:rPr>
          <w:color w:val="231F20"/>
          <w:spacing w:val="-3"/>
          <w:sz w:val="24"/>
        </w:rPr>
        <w:t xml:space="preserve"> </w:t>
      </w:r>
      <w:r>
        <w:rPr>
          <w:color w:val="231F20"/>
          <w:sz w:val="24"/>
        </w:rPr>
        <w:t>be</w:t>
      </w:r>
      <w:r>
        <w:rPr>
          <w:color w:val="231F20"/>
          <w:spacing w:val="-3"/>
          <w:sz w:val="24"/>
        </w:rPr>
        <w:t xml:space="preserve"> </w:t>
      </w:r>
      <w:r>
        <w:rPr>
          <w:color w:val="231F20"/>
          <w:sz w:val="24"/>
        </w:rPr>
        <w:t>used</w:t>
      </w:r>
      <w:r>
        <w:rPr>
          <w:color w:val="231F20"/>
          <w:spacing w:val="-3"/>
          <w:sz w:val="24"/>
        </w:rPr>
        <w:t xml:space="preserve"> </w:t>
      </w:r>
      <w:r>
        <w:rPr>
          <w:color w:val="231F20"/>
          <w:sz w:val="24"/>
        </w:rPr>
        <w:t>consistently</w:t>
      </w:r>
      <w:r>
        <w:rPr>
          <w:color w:val="231F20"/>
          <w:spacing w:val="-3"/>
          <w:sz w:val="24"/>
        </w:rPr>
        <w:t xml:space="preserve"> </w:t>
      </w:r>
      <w:r>
        <w:rPr>
          <w:color w:val="231F20"/>
          <w:sz w:val="24"/>
        </w:rPr>
        <w:t>for</w:t>
      </w:r>
      <w:r>
        <w:rPr>
          <w:color w:val="231F20"/>
          <w:spacing w:val="-3"/>
          <w:sz w:val="24"/>
        </w:rPr>
        <w:t xml:space="preserve"> </w:t>
      </w:r>
      <w:r>
        <w:rPr>
          <w:color w:val="231F20"/>
          <w:sz w:val="24"/>
        </w:rPr>
        <w:t>all</w:t>
      </w:r>
      <w:r>
        <w:rPr>
          <w:color w:val="231F20"/>
          <w:spacing w:val="-3"/>
          <w:sz w:val="24"/>
        </w:rPr>
        <w:t xml:space="preserve"> </w:t>
      </w:r>
      <w:r>
        <w:rPr>
          <w:color w:val="231F20"/>
          <w:sz w:val="24"/>
        </w:rPr>
        <w:t>federal awards and may be used indefinitely or until the organization negotiates a</w:t>
      </w:r>
      <w:r>
        <w:rPr>
          <w:color w:val="231F20"/>
          <w:spacing w:val="40"/>
          <w:sz w:val="24"/>
        </w:rPr>
        <w:t xml:space="preserve"> </w:t>
      </w:r>
      <w:r>
        <w:rPr>
          <w:color w:val="231F20"/>
          <w:spacing w:val="-2"/>
          <w:sz w:val="24"/>
        </w:rPr>
        <w:t>rate.</w:t>
      </w:r>
    </w:p>
    <w:p w14:paraId="3CC21B25" w14:textId="77777777" w:rsidR="00226189" w:rsidRDefault="00000000">
      <w:pPr>
        <w:pStyle w:val="ListParagraph"/>
        <w:numPr>
          <w:ilvl w:val="1"/>
          <w:numId w:val="27"/>
        </w:numPr>
        <w:tabs>
          <w:tab w:val="left" w:pos="1985"/>
        </w:tabs>
        <w:ind w:right="195"/>
        <w:rPr>
          <w:sz w:val="24"/>
        </w:rPr>
      </w:pPr>
      <w:r>
        <w:rPr>
          <w:color w:val="231F20"/>
          <w:sz w:val="24"/>
        </w:rPr>
        <w:t>2 CFR 200.1 / Modified Total Direct Cost (MTDC) means all direct salaries and</w:t>
      </w:r>
      <w:r>
        <w:rPr>
          <w:color w:val="231F20"/>
          <w:spacing w:val="-2"/>
          <w:sz w:val="24"/>
        </w:rPr>
        <w:t xml:space="preserve"> </w:t>
      </w:r>
      <w:r>
        <w:rPr>
          <w:color w:val="231F20"/>
          <w:sz w:val="24"/>
        </w:rPr>
        <w:t>wages,</w:t>
      </w:r>
      <w:r>
        <w:rPr>
          <w:color w:val="231F20"/>
          <w:spacing w:val="-2"/>
          <w:sz w:val="24"/>
        </w:rPr>
        <w:t xml:space="preserve"> </w:t>
      </w:r>
      <w:r>
        <w:rPr>
          <w:color w:val="231F20"/>
          <w:sz w:val="24"/>
        </w:rPr>
        <w:t>applicable</w:t>
      </w:r>
      <w:r>
        <w:rPr>
          <w:color w:val="231F20"/>
          <w:spacing w:val="-2"/>
          <w:sz w:val="24"/>
        </w:rPr>
        <w:t xml:space="preserve"> </w:t>
      </w:r>
      <w:r>
        <w:rPr>
          <w:color w:val="231F20"/>
          <w:sz w:val="24"/>
        </w:rPr>
        <w:t>fringe</w:t>
      </w:r>
      <w:r>
        <w:rPr>
          <w:color w:val="231F20"/>
          <w:spacing w:val="-2"/>
          <w:sz w:val="24"/>
        </w:rPr>
        <w:t xml:space="preserve"> </w:t>
      </w:r>
      <w:r>
        <w:rPr>
          <w:color w:val="231F20"/>
          <w:sz w:val="24"/>
        </w:rPr>
        <w:t>benefits,</w:t>
      </w:r>
      <w:r>
        <w:rPr>
          <w:color w:val="231F20"/>
          <w:spacing w:val="-2"/>
          <w:sz w:val="24"/>
        </w:rPr>
        <w:t xml:space="preserve"> </w:t>
      </w:r>
      <w:r>
        <w:rPr>
          <w:color w:val="231F20"/>
          <w:sz w:val="24"/>
        </w:rPr>
        <w:t>materials</w:t>
      </w:r>
      <w:r>
        <w:rPr>
          <w:color w:val="231F20"/>
          <w:spacing w:val="-3"/>
          <w:sz w:val="24"/>
        </w:rPr>
        <w:t xml:space="preserve"> </w:t>
      </w:r>
      <w:r>
        <w:rPr>
          <w:color w:val="231F20"/>
          <w:sz w:val="24"/>
        </w:rPr>
        <w:t>and</w:t>
      </w:r>
      <w:r>
        <w:rPr>
          <w:color w:val="231F20"/>
          <w:spacing w:val="-2"/>
          <w:sz w:val="24"/>
        </w:rPr>
        <w:t xml:space="preserve"> </w:t>
      </w:r>
      <w:r>
        <w:rPr>
          <w:color w:val="231F20"/>
          <w:sz w:val="24"/>
        </w:rPr>
        <w:t>supplies,</w:t>
      </w:r>
      <w:r>
        <w:rPr>
          <w:color w:val="231F20"/>
          <w:spacing w:val="-2"/>
          <w:sz w:val="24"/>
        </w:rPr>
        <w:t xml:space="preserve"> </w:t>
      </w:r>
      <w:r>
        <w:rPr>
          <w:color w:val="231F20"/>
          <w:sz w:val="24"/>
        </w:rPr>
        <w:t>services,</w:t>
      </w:r>
      <w:r>
        <w:rPr>
          <w:color w:val="231F20"/>
          <w:spacing w:val="-2"/>
          <w:sz w:val="24"/>
        </w:rPr>
        <w:t xml:space="preserve"> </w:t>
      </w:r>
      <w:r>
        <w:rPr>
          <w:color w:val="231F20"/>
          <w:sz w:val="24"/>
        </w:rPr>
        <w:t xml:space="preserve">travel, and subawards and subcontracts up to the first $50,000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w:t>
      </w:r>
      <w:proofErr w:type="gramStart"/>
      <w:r>
        <w:rPr>
          <w:color w:val="231F20"/>
          <w:sz w:val="24"/>
        </w:rPr>
        <w:t>in excess of</w:t>
      </w:r>
      <w:proofErr w:type="gramEnd"/>
      <w:r>
        <w:rPr>
          <w:color w:val="231F20"/>
          <w:sz w:val="24"/>
        </w:rPr>
        <w:t xml:space="preserve"> $50,000. Other items</w:t>
      </w:r>
      <w:r>
        <w:rPr>
          <w:color w:val="231F20"/>
          <w:spacing w:val="-4"/>
          <w:sz w:val="24"/>
        </w:rPr>
        <w:t xml:space="preserve"> </w:t>
      </w:r>
      <w:r>
        <w:rPr>
          <w:color w:val="231F20"/>
          <w:sz w:val="24"/>
        </w:rPr>
        <w:t>may</w:t>
      </w:r>
      <w:r>
        <w:rPr>
          <w:color w:val="231F20"/>
          <w:spacing w:val="-3"/>
          <w:sz w:val="24"/>
        </w:rPr>
        <w:t xml:space="preserve"> </w:t>
      </w:r>
      <w:r>
        <w:rPr>
          <w:color w:val="231F20"/>
          <w:sz w:val="24"/>
        </w:rPr>
        <w:t>only</w:t>
      </w:r>
      <w:r>
        <w:rPr>
          <w:color w:val="231F20"/>
          <w:spacing w:val="-3"/>
          <w:sz w:val="24"/>
        </w:rPr>
        <w:t xml:space="preserve"> </w:t>
      </w:r>
      <w:r>
        <w:rPr>
          <w:color w:val="231F20"/>
          <w:sz w:val="24"/>
        </w:rPr>
        <w:t>be</w:t>
      </w:r>
      <w:r>
        <w:rPr>
          <w:color w:val="231F20"/>
          <w:spacing w:val="-3"/>
          <w:sz w:val="24"/>
        </w:rPr>
        <w:t xml:space="preserve"> </w:t>
      </w:r>
      <w:r>
        <w:rPr>
          <w:color w:val="231F20"/>
          <w:sz w:val="24"/>
        </w:rPr>
        <w:t>excluded</w:t>
      </w:r>
      <w:r>
        <w:rPr>
          <w:color w:val="231F20"/>
          <w:spacing w:val="-3"/>
          <w:sz w:val="24"/>
        </w:rPr>
        <w:t xml:space="preserve"> </w:t>
      </w:r>
      <w:r>
        <w:rPr>
          <w:color w:val="231F20"/>
          <w:sz w:val="24"/>
        </w:rPr>
        <w:t>when</w:t>
      </w:r>
      <w:r>
        <w:rPr>
          <w:color w:val="231F20"/>
          <w:spacing w:val="-3"/>
          <w:sz w:val="24"/>
        </w:rPr>
        <w:t xml:space="preserve"> </w:t>
      </w:r>
      <w:r>
        <w:rPr>
          <w:color w:val="231F20"/>
          <w:sz w:val="24"/>
        </w:rPr>
        <w:t>necessary</w:t>
      </w:r>
      <w:r>
        <w:rPr>
          <w:color w:val="231F20"/>
          <w:spacing w:val="-3"/>
          <w:sz w:val="24"/>
        </w:rPr>
        <w:t xml:space="preserve"> </w:t>
      </w:r>
      <w:r>
        <w:rPr>
          <w:color w:val="231F20"/>
          <w:sz w:val="24"/>
        </w:rPr>
        <w:t>to</w:t>
      </w:r>
      <w:r>
        <w:rPr>
          <w:color w:val="231F20"/>
          <w:spacing w:val="-3"/>
          <w:sz w:val="24"/>
        </w:rPr>
        <w:t xml:space="preserve"> </w:t>
      </w:r>
      <w:r>
        <w:rPr>
          <w:color w:val="231F20"/>
          <w:sz w:val="24"/>
        </w:rPr>
        <w:t>avoid</w:t>
      </w:r>
      <w:r>
        <w:rPr>
          <w:color w:val="231F20"/>
          <w:spacing w:val="-3"/>
          <w:sz w:val="24"/>
        </w:rPr>
        <w:t xml:space="preserve"> </w:t>
      </w:r>
      <w:r>
        <w:rPr>
          <w:color w:val="231F20"/>
          <w:sz w:val="24"/>
        </w:rPr>
        <w:t>a</w:t>
      </w:r>
      <w:r>
        <w:rPr>
          <w:color w:val="231F20"/>
          <w:spacing w:val="-3"/>
          <w:sz w:val="24"/>
        </w:rPr>
        <w:t xml:space="preserve"> </w:t>
      </w:r>
      <w:r>
        <w:rPr>
          <w:color w:val="231F20"/>
          <w:sz w:val="24"/>
        </w:rPr>
        <w:t>serious</w:t>
      </w:r>
      <w:r>
        <w:rPr>
          <w:color w:val="231F20"/>
          <w:spacing w:val="-4"/>
          <w:sz w:val="24"/>
        </w:rPr>
        <w:t xml:space="preserve"> </w:t>
      </w:r>
      <w:r>
        <w:rPr>
          <w:color w:val="231F20"/>
          <w:sz w:val="24"/>
        </w:rPr>
        <w:t>inequity</w:t>
      </w:r>
      <w:r>
        <w:rPr>
          <w:color w:val="231F20"/>
          <w:spacing w:val="-3"/>
          <w:sz w:val="24"/>
        </w:rPr>
        <w:t xml:space="preserve"> </w:t>
      </w:r>
      <w:r>
        <w:rPr>
          <w:color w:val="231F20"/>
          <w:sz w:val="24"/>
        </w:rPr>
        <w:t>in</w:t>
      </w:r>
      <w:r>
        <w:rPr>
          <w:color w:val="231F20"/>
          <w:spacing w:val="-3"/>
          <w:sz w:val="24"/>
        </w:rPr>
        <w:t xml:space="preserve"> </w:t>
      </w:r>
      <w:r>
        <w:rPr>
          <w:color w:val="231F20"/>
          <w:sz w:val="24"/>
        </w:rPr>
        <w:t>the distribution of indirect costs, and with the approval of the cognizant agency for indirect costs.</w:t>
      </w:r>
    </w:p>
    <w:p w14:paraId="7D983EC4" w14:textId="77777777" w:rsidR="00226189" w:rsidRDefault="00000000">
      <w:pPr>
        <w:pStyle w:val="ListParagraph"/>
        <w:numPr>
          <w:ilvl w:val="1"/>
          <w:numId w:val="27"/>
        </w:numPr>
        <w:tabs>
          <w:tab w:val="left" w:pos="1985"/>
        </w:tabs>
        <w:ind w:right="207"/>
        <w:rPr>
          <w:sz w:val="24"/>
        </w:rPr>
      </w:pPr>
      <w:r>
        <w:rPr>
          <w:color w:val="231F20"/>
          <w:sz w:val="24"/>
        </w:rPr>
        <w:t>For</w:t>
      </w:r>
      <w:r>
        <w:rPr>
          <w:color w:val="231F20"/>
          <w:spacing w:val="-6"/>
          <w:sz w:val="24"/>
        </w:rPr>
        <w:t xml:space="preserve"> </w:t>
      </w:r>
      <w:r>
        <w:rPr>
          <w:color w:val="231F20"/>
          <w:sz w:val="24"/>
        </w:rPr>
        <w:t>organizations,</w:t>
      </w:r>
      <w:r>
        <w:rPr>
          <w:color w:val="231F20"/>
          <w:spacing w:val="-6"/>
          <w:sz w:val="24"/>
        </w:rPr>
        <w:t xml:space="preserve"> </w:t>
      </w:r>
      <w:r>
        <w:rPr>
          <w:color w:val="231F20"/>
          <w:sz w:val="24"/>
        </w:rPr>
        <w:t>including</w:t>
      </w:r>
      <w:r>
        <w:rPr>
          <w:color w:val="231F20"/>
          <w:spacing w:val="-6"/>
          <w:sz w:val="24"/>
        </w:rPr>
        <w:t xml:space="preserve"> </w:t>
      </w:r>
      <w:r>
        <w:rPr>
          <w:color w:val="231F20"/>
          <w:sz w:val="24"/>
        </w:rPr>
        <w:t>subrecipients,</w:t>
      </w:r>
      <w:r>
        <w:rPr>
          <w:color w:val="231F20"/>
          <w:spacing w:val="-6"/>
          <w:sz w:val="24"/>
        </w:rPr>
        <w:t xml:space="preserve"> </w:t>
      </w:r>
      <w:r>
        <w:rPr>
          <w:color w:val="231F20"/>
          <w:sz w:val="24"/>
        </w:rPr>
        <w:t>with</w:t>
      </w:r>
      <w:r>
        <w:rPr>
          <w:color w:val="231F20"/>
          <w:spacing w:val="-6"/>
          <w:sz w:val="24"/>
        </w:rPr>
        <w:t xml:space="preserve"> </w:t>
      </w:r>
      <w:r>
        <w:rPr>
          <w:color w:val="231F20"/>
          <w:sz w:val="24"/>
        </w:rPr>
        <w:t>no</w:t>
      </w:r>
      <w:r>
        <w:rPr>
          <w:color w:val="231F20"/>
          <w:spacing w:val="-6"/>
          <w:sz w:val="24"/>
        </w:rPr>
        <w:t xml:space="preserve"> </w:t>
      </w:r>
      <w:r>
        <w:rPr>
          <w:color w:val="231F20"/>
          <w:sz w:val="24"/>
        </w:rPr>
        <w:t>budgeted/claimed</w:t>
      </w:r>
      <w:r>
        <w:rPr>
          <w:color w:val="231F20"/>
          <w:spacing w:val="-6"/>
          <w:sz w:val="24"/>
        </w:rPr>
        <w:t xml:space="preserve"> </w:t>
      </w:r>
      <w:r>
        <w:rPr>
          <w:color w:val="231F20"/>
          <w:sz w:val="24"/>
        </w:rPr>
        <w:t>indirect costs: Please certify that all requested costs are directly allocable to the proposed project and not supported from any other source.</w:t>
      </w:r>
    </w:p>
    <w:p w14:paraId="54ACEDB9" w14:textId="77777777" w:rsidR="00226189" w:rsidRDefault="00000000">
      <w:pPr>
        <w:pStyle w:val="ListParagraph"/>
        <w:numPr>
          <w:ilvl w:val="1"/>
          <w:numId w:val="27"/>
        </w:numPr>
        <w:tabs>
          <w:tab w:val="left" w:pos="1985"/>
        </w:tabs>
        <w:ind w:right="414"/>
        <w:rPr>
          <w:sz w:val="24"/>
        </w:rPr>
      </w:pPr>
      <w:r>
        <w:rPr>
          <w:color w:val="231F20"/>
          <w:sz w:val="24"/>
        </w:rPr>
        <w:t>For organizations with an expired indirect cost rate or a rate not previously approved by the FCA (except those recipients approved for the de minimis rate), please certify that an indirect cost proposal will be submitted to the FCA within 90 days of award to establish a provisional NICRA. This provisional rate may be effective for a period up to two years until a final NICRA</w:t>
      </w:r>
      <w:r>
        <w:rPr>
          <w:color w:val="231F20"/>
          <w:spacing w:val="-5"/>
          <w:sz w:val="24"/>
        </w:rPr>
        <w:t xml:space="preserve"> </w:t>
      </w:r>
      <w:r>
        <w:rPr>
          <w:color w:val="231F20"/>
          <w:sz w:val="24"/>
        </w:rPr>
        <w:t>is</w:t>
      </w:r>
      <w:r>
        <w:rPr>
          <w:color w:val="231F20"/>
          <w:spacing w:val="-5"/>
          <w:sz w:val="24"/>
        </w:rPr>
        <w:t xml:space="preserve"> </w:t>
      </w:r>
      <w:r>
        <w:rPr>
          <w:color w:val="231F20"/>
          <w:sz w:val="24"/>
        </w:rPr>
        <w:t>established.</w:t>
      </w:r>
      <w:r>
        <w:rPr>
          <w:color w:val="231F20"/>
          <w:spacing w:val="-4"/>
          <w:sz w:val="24"/>
        </w:rPr>
        <w:t xml:space="preserve"> </w:t>
      </w:r>
      <w:r>
        <w:rPr>
          <w:color w:val="231F20"/>
          <w:sz w:val="24"/>
        </w:rPr>
        <w:t>Applicants</w:t>
      </w:r>
      <w:r>
        <w:rPr>
          <w:color w:val="231F20"/>
          <w:spacing w:val="-5"/>
          <w:sz w:val="24"/>
        </w:rPr>
        <w:t xml:space="preserve"> </w:t>
      </w:r>
      <w:r>
        <w:rPr>
          <w:color w:val="231F20"/>
          <w:sz w:val="24"/>
        </w:rPr>
        <w:t>may</w:t>
      </w:r>
      <w:r>
        <w:rPr>
          <w:color w:val="231F20"/>
          <w:spacing w:val="-4"/>
          <w:sz w:val="24"/>
        </w:rPr>
        <w:t xml:space="preserve"> </w:t>
      </w:r>
      <w:r>
        <w:rPr>
          <w:color w:val="231F20"/>
          <w:sz w:val="24"/>
        </w:rPr>
        <w:t>choose</w:t>
      </w:r>
      <w:r>
        <w:rPr>
          <w:color w:val="231F20"/>
          <w:spacing w:val="-4"/>
          <w:sz w:val="24"/>
        </w:rPr>
        <w:t xml:space="preserve"> </w:t>
      </w:r>
      <w:r>
        <w:rPr>
          <w:color w:val="231F20"/>
          <w:sz w:val="24"/>
        </w:rPr>
        <w:t>to</w:t>
      </w:r>
      <w:r>
        <w:rPr>
          <w:color w:val="231F20"/>
          <w:spacing w:val="-4"/>
          <w:sz w:val="24"/>
        </w:rPr>
        <w:t xml:space="preserve"> </w:t>
      </w:r>
      <w:r>
        <w:rPr>
          <w:color w:val="231F20"/>
          <w:sz w:val="24"/>
        </w:rPr>
        <w:t>include</w:t>
      </w:r>
      <w:r>
        <w:rPr>
          <w:color w:val="231F20"/>
          <w:spacing w:val="-4"/>
          <w:sz w:val="24"/>
        </w:rPr>
        <w:t xml:space="preserve"> </w:t>
      </w:r>
      <w:r>
        <w:rPr>
          <w:color w:val="231F20"/>
          <w:sz w:val="24"/>
        </w:rPr>
        <w:t>estimated</w:t>
      </w:r>
      <w:r>
        <w:rPr>
          <w:color w:val="231F20"/>
          <w:spacing w:val="-4"/>
          <w:sz w:val="24"/>
        </w:rPr>
        <w:t xml:space="preserve"> </w:t>
      </w:r>
      <w:r>
        <w:rPr>
          <w:color w:val="231F20"/>
          <w:sz w:val="24"/>
        </w:rPr>
        <w:t>indirect costs in the proposed budget. If the application is selected for award, the Grant</w:t>
      </w:r>
      <w:r>
        <w:rPr>
          <w:color w:val="231F20"/>
          <w:spacing w:val="-1"/>
          <w:sz w:val="24"/>
        </w:rPr>
        <w:t xml:space="preserve"> </w:t>
      </w:r>
      <w:r>
        <w:rPr>
          <w:color w:val="231F20"/>
          <w:sz w:val="24"/>
        </w:rPr>
        <w:t>Officer</w:t>
      </w:r>
      <w:r>
        <w:rPr>
          <w:color w:val="231F20"/>
          <w:spacing w:val="-1"/>
          <w:sz w:val="24"/>
        </w:rPr>
        <w:t xml:space="preserve"> </w:t>
      </w:r>
      <w:r>
        <w:rPr>
          <w:color w:val="231F20"/>
          <w:sz w:val="24"/>
        </w:rPr>
        <w:t>will</w:t>
      </w:r>
      <w:r>
        <w:rPr>
          <w:color w:val="231F20"/>
          <w:spacing w:val="-1"/>
          <w:sz w:val="24"/>
        </w:rPr>
        <w:t xml:space="preserve"> </w:t>
      </w:r>
      <w:r>
        <w:rPr>
          <w:color w:val="231F20"/>
          <w:sz w:val="24"/>
        </w:rPr>
        <w:t>release</w:t>
      </w:r>
      <w:r>
        <w:rPr>
          <w:color w:val="231F20"/>
          <w:spacing w:val="-1"/>
          <w:sz w:val="24"/>
        </w:rPr>
        <w:t xml:space="preserve"> </w:t>
      </w:r>
      <w:r>
        <w:rPr>
          <w:color w:val="231F20"/>
          <w:sz w:val="24"/>
        </w:rPr>
        <w:t>funds</w:t>
      </w:r>
      <w:r>
        <w:rPr>
          <w:color w:val="231F20"/>
          <w:spacing w:val="-2"/>
          <w:sz w:val="24"/>
        </w:rPr>
        <w:t xml:space="preserve"> </w:t>
      </w:r>
      <w:r>
        <w:rPr>
          <w:color w:val="231F20"/>
          <w:sz w:val="24"/>
        </w:rPr>
        <w:t>in</w:t>
      </w:r>
      <w:r>
        <w:rPr>
          <w:color w:val="231F20"/>
          <w:spacing w:val="-1"/>
          <w:sz w:val="24"/>
        </w:rPr>
        <w:t xml:space="preserve"> </w:t>
      </w:r>
      <w:r>
        <w:rPr>
          <w:color w:val="231F20"/>
          <w:sz w:val="24"/>
        </w:rPr>
        <w:t>the</w:t>
      </w:r>
      <w:r>
        <w:rPr>
          <w:color w:val="231F20"/>
          <w:spacing w:val="-1"/>
          <w:sz w:val="24"/>
        </w:rPr>
        <w:t xml:space="preserve"> </w:t>
      </w:r>
      <w:r>
        <w:rPr>
          <w:color w:val="231F20"/>
          <w:sz w:val="24"/>
        </w:rPr>
        <w:t>amount</w:t>
      </w:r>
      <w:r>
        <w:rPr>
          <w:color w:val="231F20"/>
          <w:spacing w:val="-1"/>
          <w:sz w:val="24"/>
        </w:rPr>
        <w:t xml:space="preserve"> </w:t>
      </w:r>
      <w:r>
        <w:rPr>
          <w:color w:val="231F20"/>
          <w:sz w:val="24"/>
        </w:rPr>
        <w:t>of</w:t>
      </w:r>
      <w:r>
        <w:rPr>
          <w:color w:val="231F20"/>
          <w:spacing w:val="-1"/>
          <w:sz w:val="24"/>
        </w:rPr>
        <w:t xml:space="preserve"> </w:t>
      </w:r>
      <w:r>
        <w:rPr>
          <w:color w:val="231F20"/>
          <w:sz w:val="24"/>
        </w:rPr>
        <w:t>10</w:t>
      </w:r>
      <w:r>
        <w:rPr>
          <w:color w:val="231F20"/>
          <w:spacing w:val="-1"/>
          <w:sz w:val="24"/>
        </w:rPr>
        <w:t xml:space="preserve"> </w:t>
      </w:r>
      <w:r>
        <w:rPr>
          <w:color w:val="231F20"/>
          <w:sz w:val="24"/>
        </w:rPr>
        <w:t>percent</w:t>
      </w:r>
      <w:r>
        <w:rPr>
          <w:color w:val="231F20"/>
          <w:spacing w:val="-1"/>
          <w:sz w:val="24"/>
        </w:rPr>
        <w:t xml:space="preserve"> </w:t>
      </w:r>
      <w:r>
        <w:rPr>
          <w:color w:val="231F20"/>
          <w:sz w:val="24"/>
        </w:rPr>
        <w:t>of</w:t>
      </w:r>
      <w:r>
        <w:rPr>
          <w:color w:val="231F20"/>
          <w:spacing w:val="-1"/>
          <w:sz w:val="24"/>
        </w:rPr>
        <w:t xml:space="preserve"> </w:t>
      </w:r>
      <w:r>
        <w:rPr>
          <w:color w:val="231F20"/>
          <w:sz w:val="24"/>
        </w:rPr>
        <w:t>salaries</w:t>
      </w:r>
      <w:r>
        <w:rPr>
          <w:color w:val="231F20"/>
          <w:spacing w:val="-2"/>
          <w:sz w:val="24"/>
        </w:rPr>
        <w:t xml:space="preserve"> </w:t>
      </w:r>
      <w:r>
        <w:rPr>
          <w:color w:val="231F20"/>
          <w:sz w:val="24"/>
        </w:rPr>
        <w:t>and wages to support indirect costs until a provisional rate is available.</w:t>
      </w:r>
    </w:p>
    <w:p w14:paraId="0928AA40" w14:textId="77777777" w:rsidR="00226189" w:rsidRDefault="00000000">
      <w:pPr>
        <w:pStyle w:val="Heading4"/>
        <w:numPr>
          <w:ilvl w:val="0"/>
          <w:numId w:val="27"/>
        </w:numPr>
        <w:tabs>
          <w:tab w:val="left" w:pos="1644"/>
        </w:tabs>
        <w:spacing w:before="150"/>
        <w:ind w:left="1644" w:hanging="379"/>
      </w:pPr>
      <w:r>
        <w:rPr>
          <w:color w:val="231F20"/>
        </w:rPr>
        <w:t xml:space="preserve">Total </w:t>
      </w:r>
      <w:r>
        <w:rPr>
          <w:color w:val="231F20"/>
          <w:spacing w:val="-2"/>
        </w:rPr>
        <w:t>Costs</w:t>
      </w:r>
    </w:p>
    <w:p w14:paraId="78181D22" w14:textId="77777777" w:rsidR="00226189" w:rsidRDefault="00226189">
      <w:pPr>
        <w:sectPr w:rsidR="00226189">
          <w:pgSz w:w="12240" w:h="15840"/>
          <w:pgMar w:top="1380" w:right="1300" w:bottom="1260" w:left="1300" w:header="0" w:footer="1062" w:gutter="0"/>
          <w:cols w:space="720"/>
        </w:sectPr>
      </w:pPr>
    </w:p>
    <w:p w14:paraId="502290EB" w14:textId="77777777" w:rsidR="00226189" w:rsidRDefault="00000000">
      <w:pPr>
        <w:pStyle w:val="BodyText"/>
        <w:spacing w:before="60"/>
        <w:ind w:left="1265"/>
      </w:pPr>
      <w:r>
        <w:rPr>
          <w:color w:val="231F20"/>
        </w:rPr>
        <w:lastRenderedPageBreak/>
        <w:t>Enter</w:t>
      </w:r>
      <w:r>
        <w:rPr>
          <w:color w:val="231F20"/>
          <w:spacing w:val="-1"/>
        </w:rPr>
        <w:t xml:space="preserve"> </w:t>
      </w:r>
      <w:r>
        <w:rPr>
          <w:color w:val="231F20"/>
        </w:rPr>
        <w:t>the sum</w:t>
      </w:r>
      <w:r>
        <w:rPr>
          <w:color w:val="231F20"/>
          <w:spacing w:val="-1"/>
        </w:rPr>
        <w:t xml:space="preserve"> </w:t>
      </w:r>
      <w:r>
        <w:rPr>
          <w:color w:val="231F20"/>
        </w:rPr>
        <w:t>of 9) Total</w:t>
      </w:r>
      <w:r>
        <w:rPr>
          <w:color w:val="231F20"/>
          <w:spacing w:val="-1"/>
        </w:rPr>
        <w:t xml:space="preserve"> </w:t>
      </w:r>
      <w:r>
        <w:rPr>
          <w:color w:val="231F20"/>
        </w:rPr>
        <w:t>Direct Costs</w:t>
      </w:r>
      <w:r>
        <w:rPr>
          <w:color w:val="231F20"/>
          <w:spacing w:val="-1"/>
        </w:rPr>
        <w:t xml:space="preserve"> </w:t>
      </w:r>
      <w:r>
        <w:rPr>
          <w:color w:val="231F20"/>
        </w:rPr>
        <w:t>and</w:t>
      </w:r>
      <w:r>
        <w:rPr>
          <w:color w:val="231F20"/>
          <w:spacing w:val="-1"/>
        </w:rPr>
        <w:t xml:space="preserve"> </w:t>
      </w:r>
      <w:r>
        <w:rPr>
          <w:color w:val="231F20"/>
        </w:rPr>
        <w:t xml:space="preserve">10) Indirect </w:t>
      </w:r>
      <w:r>
        <w:rPr>
          <w:color w:val="231F20"/>
          <w:spacing w:val="-2"/>
        </w:rPr>
        <w:t>Costs.</w:t>
      </w:r>
    </w:p>
    <w:p w14:paraId="591E730B" w14:textId="77777777" w:rsidR="00226189" w:rsidRDefault="00000000">
      <w:pPr>
        <w:pStyle w:val="Heading4"/>
        <w:numPr>
          <w:ilvl w:val="1"/>
          <w:numId w:val="39"/>
        </w:numPr>
        <w:tabs>
          <w:tab w:val="left" w:pos="714"/>
        </w:tabs>
        <w:ind w:left="714" w:hanging="199"/>
      </w:pPr>
      <w:r>
        <w:rPr>
          <w:color w:val="231F20"/>
        </w:rPr>
        <w:t>Project</w:t>
      </w:r>
      <w:r>
        <w:rPr>
          <w:color w:val="231F20"/>
          <w:spacing w:val="-2"/>
        </w:rPr>
        <w:t xml:space="preserve"> </w:t>
      </w:r>
      <w:r>
        <w:rPr>
          <w:color w:val="231F20"/>
        </w:rPr>
        <w:t>Monitoring</w:t>
      </w:r>
      <w:r>
        <w:rPr>
          <w:color w:val="231F20"/>
          <w:spacing w:val="-2"/>
        </w:rPr>
        <w:t xml:space="preserve"> </w:t>
      </w:r>
      <w:r>
        <w:rPr>
          <w:color w:val="231F20"/>
        </w:rPr>
        <w:t>&amp;</w:t>
      </w:r>
      <w:r>
        <w:rPr>
          <w:color w:val="231F20"/>
          <w:spacing w:val="-2"/>
        </w:rPr>
        <w:t xml:space="preserve"> </w:t>
      </w:r>
      <w:r>
        <w:rPr>
          <w:color w:val="231F20"/>
        </w:rPr>
        <w:t>Evaluation</w:t>
      </w:r>
      <w:r>
        <w:rPr>
          <w:color w:val="231F20"/>
          <w:spacing w:val="-3"/>
        </w:rPr>
        <w:t xml:space="preserve"> </w:t>
      </w:r>
      <w:r>
        <w:rPr>
          <w:color w:val="231F20"/>
        </w:rPr>
        <w:t>(M&amp;E)</w:t>
      </w:r>
      <w:r>
        <w:rPr>
          <w:color w:val="231F20"/>
          <w:spacing w:val="-1"/>
        </w:rPr>
        <w:t xml:space="preserve"> </w:t>
      </w:r>
      <w:r>
        <w:rPr>
          <w:color w:val="231F20"/>
          <w:spacing w:val="-2"/>
        </w:rPr>
        <w:t>Activities</w:t>
      </w:r>
    </w:p>
    <w:p w14:paraId="00304784" w14:textId="77777777" w:rsidR="00226189" w:rsidRDefault="00000000">
      <w:pPr>
        <w:pStyle w:val="BodyText"/>
        <w:ind w:left="515" w:right="155"/>
      </w:pPr>
      <w:r>
        <w:rPr>
          <w:color w:val="231F20"/>
        </w:rPr>
        <w:t>Applicants must budget funds to cover the costs associated with project M&amp;E activities. Projects</w:t>
      </w:r>
      <w:r>
        <w:rPr>
          <w:color w:val="231F20"/>
          <w:spacing w:val="-3"/>
        </w:rPr>
        <w:t xml:space="preserve"> </w:t>
      </w:r>
      <w:r>
        <w:rPr>
          <w:color w:val="231F20"/>
        </w:rPr>
        <w:t>must</w:t>
      </w:r>
      <w:r>
        <w:rPr>
          <w:color w:val="231F20"/>
          <w:spacing w:val="-2"/>
        </w:rPr>
        <w:t xml:space="preserve"> </w:t>
      </w:r>
      <w:r>
        <w:rPr>
          <w:color w:val="231F20"/>
        </w:rPr>
        <w:t>set</w:t>
      </w:r>
      <w:r>
        <w:rPr>
          <w:color w:val="231F20"/>
          <w:spacing w:val="-2"/>
        </w:rPr>
        <w:t xml:space="preserve"> </w:t>
      </w:r>
      <w:r>
        <w:rPr>
          <w:color w:val="231F20"/>
        </w:rPr>
        <w:t>aside</w:t>
      </w:r>
      <w:r>
        <w:rPr>
          <w:color w:val="231F20"/>
          <w:spacing w:val="-2"/>
        </w:rPr>
        <w:t xml:space="preserve"> </w:t>
      </w:r>
      <w:r>
        <w:rPr>
          <w:color w:val="231F20"/>
        </w:rPr>
        <w:t>at</w:t>
      </w:r>
      <w:r>
        <w:rPr>
          <w:color w:val="231F20"/>
          <w:spacing w:val="-2"/>
        </w:rPr>
        <w:t xml:space="preserve"> </w:t>
      </w:r>
      <w:r>
        <w:rPr>
          <w:color w:val="231F20"/>
        </w:rPr>
        <w:t>least</w:t>
      </w:r>
      <w:r>
        <w:rPr>
          <w:color w:val="231F20"/>
          <w:spacing w:val="-2"/>
        </w:rPr>
        <w:t xml:space="preserve"> </w:t>
      </w:r>
      <w:r>
        <w:rPr>
          <w:color w:val="231F20"/>
        </w:rPr>
        <w:t>8</w:t>
      </w:r>
      <w:r>
        <w:rPr>
          <w:color w:val="231F20"/>
          <w:spacing w:val="-2"/>
        </w:rPr>
        <w:t xml:space="preserve"> </w:t>
      </w:r>
      <w:r>
        <w:rPr>
          <w:color w:val="231F20"/>
        </w:rPr>
        <w:t>percent</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project</w:t>
      </w:r>
      <w:r>
        <w:rPr>
          <w:color w:val="231F20"/>
          <w:spacing w:val="-2"/>
        </w:rPr>
        <w:t xml:space="preserve"> </w:t>
      </w:r>
      <w:r>
        <w:rPr>
          <w:color w:val="231F20"/>
        </w:rPr>
        <w:t>budget’s</w:t>
      </w:r>
      <w:r>
        <w:rPr>
          <w:color w:val="231F20"/>
          <w:spacing w:val="-3"/>
        </w:rPr>
        <w:t xml:space="preserve"> </w:t>
      </w:r>
      <w:r>
        <w:rPr>
          <w:color w:val="231F20"/>
        </w:rPr>
        <w:t>total</w:t>
      </w:r>
      <w:r>
        <w:rPr>
          <w:color w:val="231F20"/>
          <w:spacing w:val="-2"/>
        </w:rPr>
        <w:t xml:space="preserve"> </w:t>
      </w:r>
      <w:r>
        <w:rPr>
          <w:color w:val="231F20"/>
        </w:rPr>
        <w:t>direct</w:t>
      </w:r>
      <w:r>
        <w:rPr>
          <w:color w:val="231F20"/>
          <w:spacing w:val="-2"/>
        </w:rPr>
        <w:t xml:space="preserve"> </w:t>
      </w:r>
      <w:r>
        <w:rPr>
          <w:color w:val="231F20"/>
        </w:rPr>
        <w:t>costs</w:t>
      </w:r>
      <w:r>
        <w:rPr>
          <w:color w:val="231F20"/>
          <w:spacing w:val="-3"/>
        </w:rPr>
        <w:t xml:space="preserve"> </w:t>
      </w:r>
      <w:r>
        <w:rPr>
          <w:color w:val="231F20"/>
        </w:rPr>
        <w:t>to</w:t>
      </w:r>
      <w:r>
        <w:rPr>
          <w:color w:val="231F20"/>
          <w:spacing w:val="-2"/>
        </w:rPr>
        <w:t xml:space="preserve"> </w:t>
      </w:r>
      <w:r>
        <w:rPr>
          <w:color w:val="231F20"/>
        </w:rPr>
        <w:t>cover</w:t>
      </w:r>
      <w:r>
        <w:rPr>
          <w:color w:val="231F20"/>
          <w:spacing w:val="-2"/>
        </w:rPr>
        <w:t xml:space="preserve"> </w:t>
      </w:r>
      <w:r>
        <w:rPr>
          <w:color w:val="231F20"/>
        </w:rPr>
        <w:t>the costs</w:t>
      </w:r>
      <w:r>
        <w:rPr>
          <w:color w:val="231F20"/>
          <w:spacing w:val="-2"/>
        </w:rPr>
        <w:t xml:space="preserve"> </w:t>
      </w:r>
      <w:r>
        <w:rPr>
          <w:color w:val="231F20"/>
        </w:rPr>
        <w:t>associated</w:t>
      </w:r>
      <w:r>
        <w:rPr>
          <w:color w:val="231F20"/>
          <w:spacing w:val="-1"/>
        </w:rPr>
        <w:t xml:space="preserve"> </w:t>
      </w:r>
      <w:r>
        <w:rPr>
          <w:color w:val="231F20"/>
        </w:rPr>
        <w:t>with</w:t>
      </w:r>
      <w:r>
        <w:rPr>
          <w:color w:val="231F20"/>
          <w:spacing w:val="-1"/>
        </w:rPr>
        <w:t xml:space="preserve"> </w:t>
      </w:r>
      <w:r>
        <w:rPr>
          <w:color w:val="231F20"/>
        </w:rPr>
        <w:t>project</w:t>
      </w:r>
      <w:r>
        <w:rPr>
          <w:color w:val="231F20"/>
          <w:spacing w:val="-1"/>
        </w:rPr>
        <w:t xml:space="preserve"> </w:t>
      </w:r>
      <w:r>
        <w:rPr>
          <w:color w:val="231F20"/>
        </w:rPr>
        <w:t>M&amp;E</w:t>
      </w:r>
      <w:r>
        <w:rPr>
          <w:color w:val="231F20"/>
          <w:spacing w:val="-1"/>
        </w:rPr>
        <w:t xml:space="preserve"> </w:t>
      </w:r>
      <w:r>
        <w:rPr>
          <w:color w:val="231F20"/>
        </w:rPr>
        <w:t>activities.</w:t>
      </w:r>
      <w:r>
        <w:rPr>
          <w:color w:val="231F20"/>
          <w:spacing w:val="-1"/>
        </w:rPr>
        <w:t xml:space="preserve"> </w:t>
      </w:r>
      <w:r>
        <w:rPr>
          <w:color w:val="231F20"/>
        </w:rPr>
        <w:t>The</w:t>
      </w:r>
      <w:r>
        <w:rPr>
          <w:color w:val="231F20"/>
          <w:spacing w:val="-1"/>
        </w:rPr>
        <w:t xml:space="preserve"> </w:t>
      </w:r>
      <w:r>
        <w:rPr>
          <w:color w:val="231F20"/>
        </w:rPr>
        <w:t>costs</w:t>
      </w:r>
      <w:r>
        <w:rPr>
          <w:color w:val="231F20"/>
          <w:spacing w:val="-2"/>
        </w:rPr>
        <w:t xml:space="preserve"> </w:t>
      </w:r>
      <w:r>
        <w:rPr>
          <w:color w:val="231F20"/>
        </w:rPr>
        <w:t>for</w:t>
      </w:r>
      <w:r>
        <w:rPr>
          <w:color w:val="231F20"/>
          <w:spacing w:val="-1"/>
        </w:rPr>
        <w:t xml:space="preserve"> </w:t>
      </w:r>
      <w:r>
        <w:rPr>
          <w:color w:val="231F20"/>
        </w:rPr>
        <w:t>M&amp;E</w:t>
      </w:r>
      <w:r>
        <w:rPr>
          <w:color w:val="231F20"/>
          <w:spacing w:val="-1"/>
        </w:rPr>
        <w:t xml:space="preserve"> </w:t>
      </w:r>
      <w:r>
        <w:rPr>
          <w:color w:val="231F20"/>
        </w:rPr>
        <w:t>activities</w:t>
      </w:r>
      <w:r>
        <w:rPr>
          <w:color w:val="231F20"/>
          <w:spacing w:val="-2"/>
        </w:rPr>
        <w:t xml:space="preserve"> </w:t>
      </w:r>
      <w:r>
        <w:rPr>
          <w:color w:val="231F20"/>
        </w:rPr>
        <w:t>must</w:t>
      </w:r>
      <w:r>
        <w:rPr>
          <w:color w:val="231F20"/>
          <w:spacing w:val="-1"/>
        </w:rPr>
        <w:t xml:space="preserve"> </w:t>
      </w:r>
      <w:r>
        <w:rPr>
          <w:color w:val="231F20"/>
        </w:rPr>
        <w:t>be</w:t>
      </w:r>
      <w:r>
        <w:rPr>
          <w:color w:val="231F20"/>
          <w:spacing w:val="-1"/>
        </w:rPr>
        <w:t xml:space="preserve"> </w:t>
      </w:r>
      <w:r>
        <w:rPr>
          <w:color w:val="231F20"/>
        </w:rPr>
        <w:t>included in two of the required application components: 1.) In the Budget Narrative, applicants must identify each planned M&amp;E activity and its associated cost, organized by budget category (i.e., the SF-424A budget categories); and 2.) in the Work Plan applicants must provide a description</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M&amp;E</w:t>
      </w:r>
      <w:r>
        <w:rPr>
          <w:color w:val="231F20"/>
          <w:spacing w:val="-3"/>
        </w:rPr>
        <w:t xml:space="preserve"> </w:t>
      </w:r>
      <w:r>
        <w:rPr>
          <w:color w:val="231F20"/>
        </w:rPr>
        <w:t>activities,</w:t>
      </w:r>
      <w:r>
        <w:rPr>
          <w:color w:val="231F20"/>
          <w:spacing w:val="-3"/>
        </w:rPr>
        <w:t xml:space="preserve"> </w:t>
      </w:r>
      <w:r>
        <w:rPr>
          <w:color w:val="231F20"/>
        </w:rPr>
        <w:t>as</w:t>
      </w:r>
      <w:r>
        <w:rPr>
          <w:color w:val="231F20"/>
          <w:spacing w:val="-3"/>
        </w:rPr>
        <w:t xml:space="preserve"> </w:t>
      </w:r>
      <w:r>
        <w:rPr>
          <w:color w:val="231F20"/>
        </w:rPr>
        <w:t>well</w:t>
      </w:r>
      <w:r>
        <w:rPr>
          <w:color w:val="231F20"/>
          <w:spacing w:val="-3"/>
        </w:rPr>
        <w:t xml:space="preserve"> </w:t>
      </w:r>
      <w:r>
        <w:rPr>
          <w:color w:val="231F20"/>
        </w:rPr>
        <w:t>as</w:t>
      </w:r>
      <w:r>
        <w:rPr>
          <w:color w:val="231F20"/>
          <w:spacing w:val="-3"/>
        </w:rPr>
        <w:t xml:space="preserve"> </w:t>
      </w:r>
      <w:r>
        <w:rPr>
          <w:color w:val="231F20"/>
        </w:rPr>
        <w:t>list</w:t>
      </w:r>
      <w:r>
        <w:rPr>
          <w:color w:val="231F20"/>
          <w:spacing w:val="-3"/>
        </w:rPr>
        <w:t xml:space="preserve"> </w:t>
      </w:r>
      <w:r>
        <w:rPr>
          <w:color w:val="231F20"/>
        </w:rPr>
        <w:t>the</w:t>
      </w:r>
      <w:r>
        <w:rPr>
          <w:color w:val="231F20"/>
          <w:spacing w:val="-3"/>
        </w:rPr>
        <w:t xml:space="preserve"> </w:t>
      </w:r>
      <w:r>
        <w:rPr>
          <w:color w:val="231F20"/>
        </w:rPr>
        <w:t>associated</w:t>
      </w:r>
      <w:r>
        <w:rPr>
          <w:color w:val="231F20"/>
          <w:spacing w:val="-3"/>
        </w:rPr>
        <w:t xml:space="preserve"> </w:t>
      </w:r>
      <w:r>
        <w:rPr>
          <w:color w:val="231F20"/>
        </w:rPr>
        <w:t>costs.</w:t>
      </w:r>
      <w:r>
        <w:rPr>
          <w:color w:val="231F20"/>
          <w:spacing w:val="40"/>
        </w:rPr>
        <w:t xml:space="preserve"> </w:t>
      </w:r>
      <w:r>
        <w:rPr>
          <w:color w:val="231F20"/>
        </w:rPr>
        <w:t>The</w:t>
      </w:r>
      <w:r>
        <w:rPr>
          <w:color w:val="231F20"/>
          <w:spacing w:val="-3"/>
        </w:rPr>
        <w:t xml:space="preserve"> </w:t>
      </w:r>
      <w:r>
        <w:rPr>
          <w:color w:val="231F20"/>
        </w:rPr>
        <w:t>sum</w:t>
      </w:r>
      <w:r>
        <w:rPr>
          <w:color w:val="231F20"/>
          <w:spacing w:val="-3"/>
        </w:rPr>
        <w:t xml:space="preserve"> </w:t>
      </w:r>
      <w:r>
        <w:rPr>
          <w:color w:val="231F20"/>
        </w:rPr>
        <w:t>of</w:t>
      </w:r>
      <w:r>
        <w:rPr>
          <w:color w:val="231F20"/>
          <w:spacing w:val="-3"/>
        </w:rPr>
        <w:t xml:space="preserve"> </w:t>
      </w:r>
      <w:r>
        <w:rPr>
          <w:color w:val="231F20"/>
        </w:rPr>
        <w:t>the M&amp;E activity costs listed in the Budget Narrative must match the sum of the M&amp;E activity costs cited in the Work Plan.</w:t>
      </w:r>
    </w:p>
    <w:p w14:paraId="57343040" w14:textId="77777777" w:rsidR="00226189" w:rsidRDefault="00000000">
      <w:pPr>
        <w:pStyle w:val="BodyText"/>
        <w:spacing w:before="140"/>
        <w:ind w:left="515" w:right="146"/>
      </w:pPr>
      <w:proofErr w:type="gramStart"/>
      <w:r>
        <w:rPr>
          <w:color w:val="231F20"/>
        </w:rPr>
        <w:t>In developing their proposals, it</w:t>
      </w:r>
      <w:proofErr w:type="gramEnd"/>
      <w:r>
        <w:rPr>
          <w:color w:val="231F20"/>
        </w:rPr>
        <w:t xml:space="preserve"> is important that applicants carefully consider and budget adequately for a full range of M&amp;E-related costs throughout the life cycle of the project, including</w:t>
      </w:r>
      <w:r>
        <w:rPr>
          <w:color w:val="231F20"/>
          <w:spacing w:val="-4"/>
        </w:rPr>
        <w:t xml:space="preserve"> </w:t>
      </w:r>
      <w:r>
        <w:rPr>
          <w:color w:val="231F20"/>
        </w:rPr>
        <w:t>not</w:t>
      </w:r>
      <w:r>
        <w:rPr>
          <w:color w:val="231F20"/>
          <w:spacing w:val="-4"/>
        </w:rPr>
        <w:t xml:space="preserve"> </w:t>
      </w:r>
      <w:r>
        <w:rPr>
          <w:color w:val="231F20"/>
        </w:rPr>
        <w:t>only</w:t>
      </w:r>
      <w:r>
        <w:rPr>
          <w:color w:val="231F20"/>
          <w:spacing w:val="-4"/>
        </w:rPr>
        <w:t xml:space="preserve"> </w:t>
      </w:r>
      <w:r>
        <w:rPr>
          <w:color w:val="231F20"/>
        </w:rPr>
        <w:t>implementation</w:t>
      </w:r>
      <w:r>
        <w:rPr>
          <w:color w:val="231F20"/>
          <w:spacing w:val="-4"/>
        </w:rPr>
        <w:t xml:space="preserve"> </w:t>
      </w:r>
      <w:r>
        <w:rPr>
          <w:color w:val="231F20"/>
        </w:rPr>
        <w:t>monitoring,</w:t>
      </w:r>
      <w:r>
        <w:rPr>
          <w:color w:val="231F20"/>
          <w:spacing w:val="-4"/>
        </w:rPr>
        <w:t xml:space="preserve"> </w:t>
      </w:r>
      <w:r>
        <w:rPr>
          <w:color w:val="231F20"/>
        </w:rPr>
        <w:t>but</w:t>
      </w:r>
      <w:r>
        <w:rPr>
          <w:color w:val="231F20"/>
          <w:spacing w:val="-4"/>
        </w:rPr>
        <w:t xml:space="preserve"> </w:t>
      </w:r>
      <w:r>
        <w:rPr>
          <w:color w:val="231F20"/>
        </w:rPr>
        <w:t>also</w:t>
      </w:r>
      <w:r>
        <w:rPr>
          <w:color w:val="231F20"/>
          <w:spacing w:val="-4"/>
        </w:rPr>
        <w:t xml:space="preserve"> </w:t>
      </w:r>
      <w:r>
        <w:rPr>
          <w:color w:val="231F20"/>
        </w:rPr>
        <w:t>ongoing</w:t>
      </w:r>
      <w:r>
        <w:rPr>
          <w:color w:val="231F20"/>
          <w:spacing w:val="-4"/>
        </w:rPr>
        <w:t xml:space="preserve"> </w:t>
      </w:r>
      <w:r>
        <w:rPr>
          <w:color w:val="231F20"/>
        </w:rPr>
        <w:t>knowledge</w:t>
      </w:r>
      <w:r>
        <w:rPr>
          <w:color w:val="231F20"/>
          <w:spacing w:val="-4"/>
        </w:rPr>
        <w:t xml:space="preserve"> </w:t>
      </w:r>
      <w:r>
        <w:rPr>
          <w:color w:val="231F20"/>
        </w:rPr>
        <w:t>management</w:t>
      </w:r>
      <w:r>
        <w:rPr>
          <w:color w:val="231F20"/>
          <w:spacing w:val="-4"/>
        </w:rPr>
        <w:t xml:space="preserve"> </w:t>
      </w:r>
      <w:r>
        <w:rPr>
          <w:color w:val="231F20"/>
        </w:rPr>
        <w:t xml:space="preserve">and learning activities that explicitly support adaptive management of the project. In general, the applicant should consider the U.S. Dollar (USD) exchange rate (and potential fluctuations) for the local currency and the scope, size, </w:t>
      </w:r>
      <w:proofErr w:type="gramStart"/>
      <w:r>
        <w:rPr>
          <w:color w:val="231F20"/>
        </w:rPr>
        <w:t>geography</w:t>
      </w:r>
      <w:proofErr w:type="gramEnd"/>
      <w:r>
        <w:rPr>
          <w:color w:val="231F20"/>
        </w:rPr>
        <w:t xml:space="preserve"> and complexity of the project in conjunction with monitoring, evaluation, learning and adaption needs. The M&amp;E budget should</w:t>
      </w:r>
      <w:r>
        <w:rPr>
          <w:color w:val="231F20"/>
          <w:spacing w:val="-2"/>
        </w:rPr>
        <w:t xml:space="preserve"> </w:t>
      </w:r>
      <w:proofErr w:type="gramStart"/>
      <w:r>
        <w:rPr>
          <w:color w:val="231F20"/>
        </w:rPr>
        <w:t>take</w:t>
      </w:r>
      <w:r>
        <w:rPr>
          <w:color w:val="231F20"/>
          <w:spacing w:val="-2"/>
        </w:rPr>
        <w:t xml:space="preserve"> </w:t>
      </w:r>
      <w:r>
        <w:rPr>
          <w:color w:val="231F20"/>
        </w:rPr>
        <w:t>into</w:t>
      </w:r>
      <w:r>
        <w:rPr>
          <w:color w:val="231F20"/>
          <w:spacing w:val="-2"/>
        </w:rPr>
        <w:t xml:space="preserve"> </w:t>
      </w:r>
      <w:r>
        <w:rPr>
          <w:color w:val="231F20"/>
        </w:rPr>
        <w:t>account</w:t>
      </w:r>
      <w:proofErr w:type="gramEnd"/>
      <w:r>
        <w:rPr>
          <w:color w:val="231F20"/>
          <w:spacing w:val="-2"/>
        </w:rPr>
        <w:t xml:space="preserve"> </w:t>
      </w:r>
      <w:r>
        <w:rPr>
          <w:color w:val="231F20"/>
        </w:rPr>
        <w:t>monitoring</w:t>
      </w:r>
      <w:r>
        <w:rPr>
          <w:color w:val="231F20"/>
          <w:spacing w:val="-2"/>
        </w:rPr>
        <w:t xml:space="preserve"> </w:t>
      </w:r>
      <w:r>
        <w:rPr>
          <w:color w:val="231F20"/>
        </w:rPr>
        <w:t>for</w:t>
      </w:r>
      <w:r>
        <w:rPr>
          <w:color w:val="231F20"/>
          <w:spacing w:val="-2"/>
        </w:rPr>
        <w:t xml:space="preserve"> </w:t>
      </w:r>
      <w:r>
        <w:rPr>
          <w:color w:val="231F20"/>
        </w:rPr>
        <w:t>emergent</w:t>
      </w:r>
      <w:r>
        <w:rPr>
          <w:color w:val="231F20"/>
          <w:spacing w:val="-2"/>
        </w:rPr>
        <w:t xml:space="preserve"> </w:t>
      </w:r>
      <w:r>
        <w:rPr>
          <w:color w:val="231F20"/>
        </w:rPr>
        <w:t>results</w:t>
      </w:r>
      <w:r>
        <w:rPr>
          <w:color w:val="231F20"/>
          <w:spacing w:val="-3"/>
        </w:rPr>
        <w:t xml:space="preserve"> </w:t>
      </w:r>
      <w:r>
        <w:rPr>
          <w:color w:val="231F20"/>
        </w:rPr>
        <w:t>and</w:t>
      </w:r>
      <w:r>
        <w:rPr>
          <w:color w:val="231F20"/>
          <w:spacing w:val="-2"/>
        </w:rPr>
        <w:t xml:space="preserve"> </w:t>
      </w:r>
      <w:r>
        <w:rPr>
          <w:color w:val="231F20"/>
        </w:rPr>
        <w:t>collaborative</w:t>
      </w:r>
      <w:r>
        <w:rPr>
          <w:color w:val="231F20"/>
          <w:spacing w:val="-2"/>
        </w:rPr>
        <w:t xml:space="preserve"> </w:t>
      </w:r>
      <w:r>
        <w:rPr>
          <w:color w:val="231F20"/>
        </w:rPr>
        <w:t>processes</w:t>
      </w:r>
      <w:r>
        <w:rPr>
          <w:color w:val="231F20"/>
          <w:spacing w:val="-3"/>
        </w:rPr>
        <w:t xml:space="preserve"> </w:t>
      </w:r>
      <w:r>
        <w:rPr>
          <w:color w:val="231F20"/>
        </w:rPr>
        <w:t>to</w:t>
      </w:r>
      <w:r>
        <w:rPr>
          <w:color w:val="231F20"/>
          <w:spacing w:val="-2"/>
        </w:rPr>
        <w:t xml:space="preserve"> </w:t>
      </w:r>
      <w:r>
        <w:rPr>
          <w:color w:val="231F20"/>
        </w:rPr>
        <w:t>share and make sense of data with project partners and key stakeholders to inform project management, adaptation, and accountability.</w:t>
      </w:r>
    </w:p>
    <w:p w14:paraId="082BE1EB" w14:textId="77777777" w:rsidR="00226189" w:rsidRDefault="00000000">
      <w:pPr>
        <w:pStyle w:val="BodyText"/>
        <w:spacing w:before="140"/>
        <w:ind w:left="515" w:right="211"/>
        <w:jc w:val="both"/>
      </w:pPr>
      <w:r>
        <w:rPr>
          <w:color w:val="231F20"/>
        </w:rPr>
        <w:t>The</w:t>
      </w:r>
      <w:r>
        <w:rPr>
          <w:color w:val="231F20"/>
          <w:spacing w:val="-3"/>
        </w:rPr>
        <w:t xml:space="preserve"> </w:t>
      </w:r>
      <w:r>
        <w:rPr>
          <w:color w:val="231F20"/>
        </w:rPr>
        <w:t>M&amp;E</w:t>
      </w:r>
      <w:r>
        <w:rPr>
          <w:color w:val="231F20"/>
          <w:spacing w:val="-3"/>
        </w:rPr>
        <w:t xml:space="preserve"> </w:t>
      </w:r>
      <w:r>
        <w:rPr>
          <w:color w:val="231F20"/>
        </w:rPr>
        <w:t>budget</w:t>
      </w:r>
      <w:r>
        <w:rPr>
          <w:color w:val="231F20"/>
          <w:spacing w:val="-3"/>
        </w:rPr>
        <w:t xml:space="preserve"> </w:t>
      </w:r>
      <w:r>
        <w:rPr>
          <w:color w:val="231F20"/>
        </w:rPr>
        <w:t>must</w:t>
      </w:r>
      <w:r>
        <w:rPr>
          <w:color w:val="231F20"/>
          <w:spacing w:val="-3"/>
        </w:rPr>
        <w:t xml:space="preserve"> </w:t>
      </w:r>
      <w:r>
        <w:rPr>
          <w:color w:val="231F20"/>
        </w:rPr>
        <w:t>cover</w:t>
      </w:r>
      <w:r>
        <w:rPr>
          <w:color w:val="231F20"/>
          <w:spacing w:val="-3"/>
        </w:rPr>
        <w:t xml:space="preserve"> </w:t>
      </w:r>
      <w:r>
        <w:rPr>
          <w:color w:val="231F20"/>
        </w:rPr>
        <w:t>all</w:t>
      </w:r>
      <w:r>
        <w:rPr>
          <w:color w:val="231F20"/>
          <w:spacing w:val="-3"/>
        </w:rPr>
        <w:t xml:space="preserve"> </w:t>
      </w:r>
      <w:r>
        <w:rPr>
          <w:color w:val="231F20"/>
        </w:rPr>
        <w:t>the</w:t>
      </w:r>
      <w:r>
        <w:rPr>
          <w:color w:val="231F20"/>
          <w:spacing w:val="-3"/>
        </w:rPr>
        <w:t xml:space="preserve"> </w:t>
      </w:r>
      <w:r>
        <w:rPr>
          <w:color w:val="231F20"/>
        </w:rPr>
        <w:t>required</w:t>
      </w:r>
      <w:r>
        <w:rPr>
          <w:color w:val="231F20"/>
          <w:spacing w:val="-3"/>
        </w:rPr>
        <w:t xml:space="preserve"> </w:t>
      </w:r>
      <w:r>
        <w:rPr>
          <w:color w:val="231F20"/>
        </w:rPr>
        <w:t>M&amp;E</w:t>
      </w:r>
      <w:r>
        <w:rPr>
          <w:color w:val="231F20"/>
          <w:spacing w:val="-3"/>
        </w:rPr>
        <w:t xml:space="preserve"> </w:t>
      </w:r>
      <w:r>
        <w:rPr>
          <w:color w:val="231F20"/>
        </w:rPr>
        <w:t>deliverables</w:t>
      </w:r>
      <w:r>
        <w:rPr>
          <w:color w:val="231F20"/>
          <w:spacing w:val="-4"/>
        </w:rPr>
        <w:t xml:space="preserve"> </w:t>
      </w:r>
      <w:r>
        <w:rPr>
          <w:color w:val="231F20"/>
        </w:rPr>
        <w:t>outlined</w:t>
      </w:r>
      <w:r>
        <w:rPr>
          <w:color w:val="231F20"/>
          <w:spacing w:val="-3"/>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Management Procedures and Guidelines and OCFT’s Monitoring and Evaluation (M&amp;E) Resource Guide for OCFT Projects.</w:t>
      </w:r>
    </w:p>
    <w:p w14:paraId="1686ADFE" w14:textId="77777777" w:rsidR="00226189" w:rsidRDefault="00000000">
      <w:pPr>
        <w:pStyle w:val="BodyText"/>
        <w:spacing w:before="140"/>
        <w:ind w:left="515"/>
      </w:pPr>
      <w:r>
        <w:rPr>
          <w:color w:val="231F20"/>
        </w:rPr>
        <w:t>When</w:t>
      </w:r>
      <w:r>
        <w:rPr>
          <w:color w:val="231F20"/>
          <w:spacing w:val="-1"/>
        </w:rPr>
        <w:t xml:space="preserve"> </w:t>
      </w:r>
      <w:r>
        <w:rPr>
          <w:color w:val="231F20"/>
        </w:rPr>
        <w:t>budgeting</w:t>
      </w:r>
      <w:r>
        <w:rPr>
          <w:color w:val="231F20"/>
          <w:spacing w:val="-1"/>
        </w:rPr>
        <w:t xml:space="preserve"> </w:t>
      </w:r>
      <w:r>
        <w:rPr>
          <w:color w:val="231F20"/>
        </w:rPr>
        <w:t>for</w:t>
      </w:r>
      <w:r>
        <w:rPr>
          <w:color w:val="231F20"/>
          <w:spacing w:val="-1"/>
        </w:rPr>
        <w:t xml:space="preserve"> </w:t>
      </w:r>
      <w:r>
        <w:rPr>
          <w:color w:val="231F20"/>
        </w:rPr>
        <w:t>M&amp;E</w:t>
      </w:r>
      <w:r>
        <w:rPr>
          <w:color w:val="231F20"/>
          <w:spacing w:val="-1"/>
        </w:rPr>
        <w:t xml:space="preserve"> </w:t>
      </w:r>
      <w:r>
        <w:rPr>
          <w:color w:val="231F20"/>
        </w:rPr>
        <w:t>costs,</w:t>
      </w:r>
      <w:r>
        <w:rPr>
          <w:color w:val="231F20"/>
          <w:spacing w:val="-1"/>
        </w:rPr>
        <w:t xml:space="preserve"> </w:t>
      </w:r>
      <w:r>
        <w:rPr>
          <w:color w:val="231F20"/>
        </w:rPr>
        <w:t>applicants</w:t>
      </w:r>
      <w:r>
        <w:rPr>
          <w:color w:val="231F20"/>
          <w:spacing w:val="-2"/>
        </w:rPr>
        <w:t xml:space="preserve"> </w:t>
      </w:r>
      <w:r>
        <w:rPr>
          <w:color w:val="231F20"/>
        </w:rPr>
        <w:t>should</w:t>
      </w:r>
      <w:r>
        <w:rPr>
          <w:color w:val="231F20"/>
          <w:spacing w:val="-1"/>
        </w:rPr>
        <w:t xml:space="preserve"> </w:t>
      </w:r>
      <w:r>
        <w:rPr>
          <w:color w:val="231F20"/>
        </w:rPr>
        <w:t>consider</w:t>
      </w:r>
      <w:r>
        <w:rPr>
          <w:color w:val="231F20"/>
          <w:spacing w:val="-1"/>
        </w:rPr>
        <w:t xml:space="preserve"> </w:t>
      </w:r>
      <w:r>
        <w:rPr>
          <w:color w:val="231F20"/>
        </w:rPr>
        <w:t>and</w:t>
      </w:r>
      <w:r>
        <w:rPr>
          <w:color w:val="231F20"/>
          <w:spacing w:val="-1"/>
        </w:rPr>
        <w:t xml:space="preserve"> </w:t>
      </w:r>
      <w:r>
        <w:rPr>
          <w:color w:val="231F20"/>
        </w:rPr>
        <w:t xml:space="preserve">budget </w:t>
      </w:r>
      <w:r>
        <w:rPr>
          <w:color w:val="231F20"/>
          <w:spacing w:val="-4"/>
        </w:rPr>
        <w:t>for:</w:t>
      </w:r>
    </w:p>
    <w:p w14:paraId="47CDB6E6" w14:textId="77777777" w:rsidR="00226189" w:rsidRDefault="00000000">
      <w:pPr>
        <w:pStyle w:val="ListParagraph"/>
        <w:numPr>
          <w:ilvl w:val="0"/>
          <w:numId w:val="25"/>
        </w:numPr>
        <w:tabs>
          <w:tab w:val="left" w:pos="1235"/>
        </w:tabs>
        <w:spacing w:before="140"/>
        <w:ind w:right="370"/>
        <w:rPr>
          <w:sz w:val="24"/>
        </w:rPr>
      </w:pPr>
      <w:r>
        <w:rPr>
          <w:color w:val="231F20"/>
          <w:sz w:val="24"/>
        </w:rPr>
        <w:t>Support</w:t>
      </w:r>
      <w:r>
        <w:rPr>
          <w:color w:val="231F20"/>
          <w:spacing w:val="-4"/>
          <w:sz w:val="24"/>
        </w:rPr>
        <w:t xml:space="preserve"> </w:t>
      </w:r>
      <w:r>
        <w:rPr>
          <w:color w:val="231F20"/>
          <w:sz w:val="24"/>
        </w:rPr>
        <w:t>to</w:t>
      </w:r>
      <w:r>
        <w:rPr>
          <w:color w:val="231F20"/>
          <w:spacing w:val="-4"/>
          <w:sz w:val="24"/>
        </w:rPr>
        <w:t xml:space="preserve"> </w:t>
      </w:r>
      <w:r>
        <w:rPr>
          <w:color w:val="231F20"/>
          <w:sz w:val="24"/>
        </w:rPr>
        <w:t>project</w:t>
      </w:r>
      <w:r>
        <w:rPr>
          <w:color w:val="231F20"/>
          <w:spacing w:val="-4"/>
          <w:sz w:val="24"/>
        </w:rPr>
        <w:t xml:space="preserve"> </w:t>
      </w:r>
      <w:r>
        <w:rPr>
          <w:color w:val="231F20"/>
          <w:sz w:val="24"/>
        </w:rPr>
        <w:t>M&amp;E</w:t>
      </w:r>
      <w:r>
        <w:rPr>
          <w:color w:val="231F20"/>
          <w:spacing w:val="-4"/>
          <w:sz w:val="24"/>
        </w:rPr>
        <w:t xml:space="preserve"> </w:t>
      </w:r>
      <w:r>
        <w:rPr>
          <w:color w:val="231F20"/>
          <w:sz w:val="24"/>
        </w:rPr>
        <w:t>Plan</w:t>
      </w:r>
      <w:r>
        <w:rPr>
          <w:color w:val="231F20"/>
          <w:spacing w:val="-4"/>
          <w:sz w:val="24"/>
        </w:rPr>
        <w:t xml:space="preserve"> </w:t>
      </w:r>
      <w:r>
        <w:rPr>
          <w:color w:val="231F20"/>
          <w:sz w:val="24"/>
        </w:rPr>
        <w:t>development</w:t>
      </w:r>
      <w:r>
        <w:rPr>
          <w:color w:val="231F20"/>
          <w:spacing w:val="-4"/>
          <w:sz w:val="24"/>
        </w:rPr>
        <w:t xml:space="preserve"> </w:t>
      </w:r>
      <w:r>
        <w:rPr>
          <w:color w:val="231F20"/>
          <w:sz w:val="24"/>
        </w:rPr>
        <w:t>including</w:t>
      </w:r>
      <w:r>
        <w:rPr>
          <w:color w:val="231F20"/>
          <w:spacing w:val="-4"/>
          <w:sz w:val="24"/>
        </w:rPr>
        <w:t xml:space="preserve"> </w:t>
      </w:r>
      <w:r>
        <w:rPr>
          <w:color w:val="231F20"/>
          <w:sz w:val="24"/>
        </w:rPr>
        <w:t>project</w:t>
      </w:r>
      <w:r>
        <w:rPr>
          <w:color w:val="231F20"/>
          <w:spacing w:val="-4"/>
          <w:sz w:val="24"/>
        </w:rPr>
        <w:t xml:space="preserve"> </w:t>
      </w:r>
      <w:r>
        <w:rPr>
          <w:color w:val="231F20"/>
          <w:sz w:val="24"/>
        </w:rPr>
        <w:t>staff</w:t>
      </w:r>
      <w:r>
        <w:rPr>
          <w:color w:val="231F20"/>
          <w:spacing w:val="-4"/>
          <w:sz w:val="24"/>
        </w:rPr>
        <w:t xml:space="preserve"> </w:t>
      </w:r>
      <w:r>
        <w:rPr>
          <w:color w:val="231F20"/>
          <w:sz w:val="24"/>
        </w:rPr>
        <w:t>in-country</w:t>
      </w:r>
      <w:r>
        <w:rPr>
          <w:color w:val="231F20"/>
          <w:spacing w:val="-4"/>
          <w:sz w:val="24"/>
        </w:rPr>
        <w:t xml:space="preserve"> </w:t>
      </w:r>
      <w:r>
        <w:rPr>
          <w:color w:val="231F20"/>
          <w:sz w:val="24"/>
        </w:rPr>
        <w:t>travel, costs of hosting strategy validation and other workshops (meeting rooms, etc.), training for partners, and other logistical/administrative costs.</w:t>
      </w:r>
    </w:p>
    <w:p w14:paraId="39EE764A" w14:textId="77777777" w:rsidR="00226189" w:rsidRDefault="00000000">
      <w:pPr>
        <w:pStyle w:val="ListParagraph"/>
        <w:numPr>
          <w:ilvl w:val="0"/>
          <w:numId w:val="25"/>
        </w:numPr>
        <w:tabs>
          <w:tab w:val="left" w:pos="1235"/>
        </w:tabs>
        <w:ind w:right="223"/>
        <w:rPr>
          <w:sz w:val="24"/>
        </w:rPr>
      </w:pPr>
      <w:r>
        <w:rPr>
          <w:color w:val="231F20"/>
          <w:sz w:val="24"/>
        </w:rPr>
        <w:t>Regular collection and processing of monitoring data, including any necessary travel and staff or consultants needed to conduct ongoing collection and monitoring. Projects providing direct education or livelihood services to children will need to budget</w:t>
      </w:r>
      <w:r>
        <w:rPr>
          <w:color w:val="231F20"/>
          <w:spacing w:val="-3"/>
          <w:sz w:val="24"/>
        </w:rPr>
        <w:t xml:space="preserve"> </w:t>
      </w:r>
      <w:r>
        <w:rPr>
          <w:color w:val="231F20"/>
          <w:sz w:val="24"/>
        </w:rPr>
        <w:t>sufficient</w:t>
      </w:r>
      <w:r>
        <w:rPr>
          <w:color w:val="231F20"/>
          <w:spacing w:val="-3"/>
          <w:sz w:val="24"/>
        </w:rPr>
        <w:t xml:space="preserve"> </w:t>
      </w:r>
      <w:r>
        <w:rPr>
          <w:color w:val="231F20"/>
          <w:sz w:val="24"/>
        </w:rPr>
        <w:t>funds</w:t>
      </w:r>
      <w:r>
        <w:rPr>
          <w:color w:val="231F20"/>
          <w:spacing w:val="-4"/>
          <w:sz w:val="24"/>
        </w:rPr>
        <w:t xml:space="preserve"> </w:t>
      </w:r>
      <w:r>
        <w:rPr>
          <w:color w:val="231F20"/>
          <w:sz w:val="24"/>
        </w:rPr>
        <w:t>to</w:t>
      </w:r>
      <w:r>
        <w:rPr>
          <w:color w:val="231F20"/>
          <w:spacing w:val="-3"/>
          <w:sz w:val="24"/>
        </w:rPr>
        <w:t xml:space="preserve"> </w:t>
      </w:r>
      <w:r>
        <w:rPr>
          <w:color w:val="231F20"/>
          <w:sz w:val="24"/>
        </w:rPr>
        <w:t>monitor</w:t>
      </w:r>
      <w:r>
        <w:rPr>
          <w:color w:val="231F20"/>
          <w:spacing w:val="-3"/>
          <w:sz w:val="24"/>
        </w:rPr>
        <w:t xml:space="preserve"> </w:t>
      </w:r>
      <w:r>
        <w:rPr>
          <w:color w:val="231F20"/>
          <w:sz w:val="24"/>
        </w:rPr>
        <w:t>participant</w:t>
      </w:r>
      <w:r>
        <w:rPr>
          <w:color w:val="231F20"/>
          <w:spacing w:val="-3"/>
          <w:sz w:val="24"/>
        </w:rPr>
        <w:t xml:space="preserve"> </w:t>
      </w:r>
      <w:r>
        <w:rPr>
          <w:color w:val="231F20"/>
          <w:sz w:val="24"/>
        </w:rPr>
        <w:t>work</w:t>
      </w:r>
      <w:r>
        <w:rPr>
          <w:color w:val="231F20"/>
          <w:spacing w:val="-3"/>
          <w:sz w:val="24"/>
        </w:rPr>
        <w:t xml:space="preserve"> </w:t>
      </w:r>
      <w:r>
        <w:rPr>
          <w:color w:val="231F20"/>
          <w:sz w:val="24"/>
        </w:rPr>
        <w:t>status,</w:t>
      </w:r>
      <w:r>
        <w:rPr>
          <w:color w:val="231F20"/>
          <w:spacing w:val="-3"/>
          <w:sz w:val="24"/>
        </w:rPr>
        <w:t xml:space="preserve"> </w:t>
      </w:r>
      <w:r>
        <w:rPr>
          <w:color w:val="231F20"/>
          <w:sz w:val="24"/>
        </w:rPr>
        <w:t>at</w:t>
      </w:r>
      <w:r>
        <w:rPr>
          <w:color w:val="231F20"/>
          <w:spacing w:val="-3"/>
          <w:sz w:val="24"/>
        </w:rPr>
        <w:t xml:space="preserve"> </w:t>
      </w:r>
      <w:r>
        <w:rPr>
          <w:color w:val="231F20"/>
          <w:sz w:val="24"/>
        </w:rPr>
        <w:t>a</w:t>
      </w:r>
      <w:r>
        <w:rPr>
          <w:color w:val="231F20"/>
          <w:spacing w:val="-3"/>
          <w:sz w:val="24"/>
        </w:rPr>
        <w:t xml:space="preserve"> </w:t>
      </w:r>
      <w:r>
        <w:rPr>
          <w:color w:val="231F20"/>
          <w:sz w:val="24"/>
        </w:rPr>
        <w:t>minimum,</w:t>
      </w:r>
      <w:r>
        <w:rPr>
          <w:color w:val="231F20"/>
          <w:spacing w:val="-3"/>
          <w:sz w:val="24"/>
        </w:rPr>
        <w:t xml:space="preserve"> </w:t>
      </w:r>
      <w:r>
        <w:rPr>
          <w:color w:val="231F20"/>
          <w:sz w:val="24"/>
        </w:rPr>
        <w:t>at</w:t>
      </w:r>
      <w:r>
        <w:rPr>
          <w:color w:val="231F20"/>
          <w:spacing w:val="-3"/>
          <w:sz w:val="24"/>
        </w:rPr>
        <w:t xml:space="preserve"> </w:t>
      </w:r>
      <w:r>
        <w:rPr>
          <w:color w:val="231F20"/>
          <w:sz w:val="24"/>
        </w:rPr>
        <w:t>baseline, and endline.</w:t>
      </w:r>
    </w:p>
    <w:p w14:paraId="0C3CBB78" w14:textId="77777777" w:rsidR="00226189" w:rsidRDefault="00000000">
      <w:pPr>
        <w:pStyle w:val="ListParagraph"/>
        <w:numPr>
          <w:ilvl w:val="0"/>
          <w:numId w:val="25"/>
        </w:numPr>
        <w:tabs>
          <w:tab w:val="left" w:pos="1234"/>
        </w:tabs>
        <w:ind w:left="1234" w:hanging="359"/>
        <w:rPr>
          <w:sz w:val="24"/>
        </w:rPr>
      </w:pPr>
      <w:r>
        <w:rPr>
          <w:color w:val="231F20"/>
          <w:sz w:val="24"/>
        </w:rPr>
        <w:t>Translation</w:t>
      </w:r>
      <w:r>
        <w:rPr>
          <w:color w:val="231F20"/>
          <w:spacing w:val="-1"/>
          <w:sz w:val="24"/>
        </w:rPr>
        <w:t xml:space="preserve"> </w:t>
      </w:r>
      <w:r>
        <w:rPr>
          <w:color w:val="231F20"/>
          <w:sz w:val="24"/>
        </w:rPr>
        <w:t>of M&amp;E deliverables, as</w:t>
      </w:r>
      <w:r>
        <w:rPr>
          <w:color w:val="231F20"/>
          <w:spacing w:val="-1"/>
          <w:sz w:val="24"/>
        </w:rPr>
        <w:t xml:space="preserve"> </w:t>
      </w:r>
      <w:r>
        <w:rPr>
          <w:color w:val="231F20"/>
          <w:spacing w:val="-2"/>
          <w:sz w:val="24"/>
        </w:rPr>
        <w:t>needed.</w:t>
      </w:r>
    </w:p>
    <w:p w14:paraId="10F0A21E" w14:textId="77777777" w:rsidR="00226189" w:rsidRDefault="00000000">
      <w:pPr>
        <w:pStyle w:val="ListParagraph"/>
        <w:numPr>
          <w:ilvl w:val="0"/>
          <w:numId w:val="25"/>
        </w:numPr>
        <w:tabs>
          <w:tab w:val="left" w:pos="1235"/>
        </w:tabs>
        <w:ind w:right="165"/>
        <w:rPr>
          <w:sz w:val="24"/>
        </w:rPr>
      </w:pPr>
      <w:r>
        <w:rPr>
          <w:color w:val="231F20"/>
          <w:sz w:val="24"/>
        </w:rPr>
        <w:t>Ongoing</w:t>
      </w:r>
      <w:r>
        <w:rPr>
          <w:color w:val="231F20"/>
          <w:spacing w:val="-4"/>
          <w:sz w:val="24"/>
        </w:rPr>
        <w:t xml:space="preserve"> </w:t>
      </w:r>
      <w:r>
        <w:rPr>
          <w:color w:val="231F20"/>
          <w:sz w:val="24"/>
        </w:rPr>
        <w:t>M&amp;E-related</w:t>
      </w:r>
      <w:r>
        <w:rPr>
          <w:color w:val="231F20"/>
          <w:spacing w:val="-4"/>
          <w:sz w:val="24"/>
        </w:rPr>
        <w:t xml:space="preserve"> </w:t>
      </w:r>
      <w:r>
        <w:rPr>
          <w:color w:val="231F20"/>
          <w:sz w:val="24"/>
        </w:rPr>
        <w:t>training</w:t>
      </w:r>
      <w:r>
        <w:rPr>
          <w:color w:val="231F20"/>
          <w:spacing w:val="-4"/>
          <w:sz w:val="24"/>
        </w:rPr>
        <w:t xml:space="preserve"> </w:t>
      </w:r>
      <w:r>
        <w:rPr>
          <w:color w:val="231F20"/>
          <w:sz w:val="24"/>
        </w:rPr>
        <w:t>and</w:t>
      </w:r>
      <w:r>
        <w:rPr>
          <w:color w:val="231F20"/>
          <w:spacing w:val="-4"/>
          <w:sz w:val="24"/>
        </w:rPr>
        <w:t xml:space="preserve"> </w:t>
      </w:r>
      <w:r>
        <w:rPr>
          <w:color w:val="231F20"/>
          <w:sz w:val="24"/>
        </w:rPr>
        <w:t>capacity-building</w:t>
      </w:r>
      <w:r>
        <w:rPr>
          <w:color w:val="231F20"/>
          <w:spacing w:val="-4"/>
          <w:sz w:val="24"/>
        </w:rPr>
        <w:t xml:space="preserve"> </w:t>
      </w:r>
      <w:r>
        <w:rPr>
          <w:color w:val="231F20"/>
          <w:sz w:val="24"/>
        </w:rPr>
        <w:t>as</w:t>
      </w:r>
      <w:r>
        <w:rPr>
          <w:color w:val="231F20"/>
          <w:spacing w:val="-5"/>
          <w:sz w:val="24"/>
        </w:rPr>
        <w:t xml:space="preserve"> </w:t>
      </w:r>
      <w:r>
        <w:rPr>
          <w:color w:val="231F20"/>
          <w:sz w:val="24"/>
        </w:rPr>
        <w:t>needed</w:t>
      </w:r>
      <w:r>
        <w:rPr>
          <w:color w:val="231F20"/>
          <w:spacing w:val="-4"/>
          <w:sz w:val="24"/>
        </w:rPr>
        <w:t xml:space="preserve"> </w:t>
      </w:r>
      <w:r>
        <w:rPr>
          <w:color w:val="231F20"/>
          <w:sz w:val="24"/>
        </w:rPr>
        <w:t>during</w:t>
      </w:r>
      <w:r>
        <w:rPr>
          <w:color w:val="231F20"/>
          <w:spacing w:val="-4"/>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for project staff and partners.</w:t>
      </w:r>
    </w:p>
    <w:p w14:paraId="7A882339" w14:textId="77777777" w:rsidR="00226189" w:rsidRDefault="00000000">
      <w:pPr>
        <w:pStyle w:val="ListParagraph"/>
        <w:numPr>
          <w:ilvl w:val="0"/>
          <w:numId w:val="25"/>
        </w:numPr>
        <w:tabs>
          <w:tab w:val="left" w:pos="1235"/>
        </w:tabs>
        <w:ind w:right="223"/>
        <w:rPr>
          <w:sz w:val="24"/>
        </w:rPr>
      </w:pPr>
      <w:r>
        <w:rPr>
          <w:color w:val="231F20"/>
          <w:sz w:val="24"/>
        </w:rPr>
        <w:t>The</w:t>
      </w:r>
      <w:r>
        <w:rPr>
          <w:color w:val="231F20"/>
          <w:spacing w:val="-4"/>
          <w:sz w:val="24"/>
        </w:rPr>
        <w:t xml:space="preserve"> </w:t>
      </w:r>
      <w:r>
        <w:rPr>
          <w:color w:val="231F20"/>
          <w:sz w:val="24"/>
        </w:rPr>
        <w:t>development</w:t>
      </w:r>
      <w:r>
        <w:rPr>
          <w:color w:val="231F20"/>
          <w:spacing w:val="-4"/>
          <w:sz w:val="24"/>
        </w:rPr>
        <w:t xml:space="preserve"> </w:t>
      </w:r>
      <w:r>
        <w:rPr>
          <w:color w:val="231F20"/>
          <w:sz w:val="24"/>
        </w:rPr>
        <w:t>and</w:t>
      </w:r>
      <w:r>
        <w:rPr>
          <w:color w:val="231F20"/>
          <w:spacing w:val="-4"/>
          <w:sz w:val="24"/>
        </w:rPr>
        <w:t xml:space="preserve"> </w:t>
      </w:r>
      <w:r>
        <w:rPr>
          <w:color w:val="231F20"/>
          <w:sz w:val="24"/>
        </w:rPr>
        <w:t>implementation</w:t>
      </w:r>
      <w:r>
        <w:rPr>
          <w:color w:val="231F20"/>
          <w:spacing w:val="-4"/>
          <w:sz w:val="24"/>
        </w:rPr>
        <w:t xml:space="preserve"> </w:t>
      </w:r>
      <w:r>
        <w:rPr>
          <w:color w:val="231F20"/>
          <w:sz w:val="24"/>
        </w:rPr>
        <w:t>of</w:t>
      </w:r>
      <w:r>
        <w:rPr>
          <w:color w:val="231F20"/>
          <w:spacing w:val="-4"/>
          <w:sz w:val="24"/>
        </w:rPr>
        <w:t xml:space="preserve"> </w:t>
      </w:r>
      <w:r>
        <w:rPr>
          <w:color w:val="231F20"/>
          <w:sz w:val="24"/>
        </w:rPr>
        <w:t>a</w:t>
      </w:r>
      <w:r>
        <w:rPr>
          <w:color w:val="231F20"/>
          <w:spacing w:val="-4"/>
          <w:sz w:val="24"/>
        </w:rPr>
        <w:t xml:space="preserve"> </w:t>
      </w:r>
      <w:r>
        <w:rPr>
          <w:color w:val="231F20"/>
          <w:sz w:val="24"/>
        </w:rPr>
        <w:t>system</w:t>
      </w:r>
      <w:r>
        <w:rPr>
          <w:color w:val="231F20"/>
          <w:spacing w:val="-4"/>
          <w:sz w:val="24"/>
        </w:rPr>
        <w:t xml:space="preserve"> </w:t>
      </w:r>
      <w:r>
        <w:rPr>
          <w:color w:val="231F20"/>
          <w:sz w:val="24"/>
        </w:rPr>
        <w:t>for</w:t>
      </w:r>
      <w:r>
        <w:rPr>
          <w:color w:val="231F20"/>
          <w:spacing w:val="-4"/>
          <w:sz w:val="24"/>
        </w:rPr>
        <w:t xml:space="preserve"> </w:t>
      </w:r>
      <w:r>
        <w:rPr>
          <w:color w:val="231F20"/>
          <w:sz w:val="24"/>
        </w:rPr>
        <w:t>storing</w:t>
      </w:r>
      <w:r>
        <w:rPr>
          <w:color w:val="231F20"/>
          <w:spacing w:val="-4"/>
          <w:sz w:val="24"/>
        </w:rPr>
        <w:t xml:space="preserve"> </w:t>
      </w:r>
      <w:r>
        <w:rPr>
          <w:color w:val="231F20"/>
          <w:sz w:val="24"/>
        </w:rPr>
        <w:t>project</w:t>
      </w:r>
      <w:r>
        <w:rPr>
          <w:color w:val="231F20"/>
          <w:spacing w:val="-4"/>
          <w:sz w:val="24"/>
        </w:rPr>
        <w:t xml:space="preserve"> </w:t>
      </w:r>
      <w:r>
        <w:rPr>
          <w:color w:val="231F20"/>
          <w:sz w:val="24"/>
        </w:rPr>
        <w:t>monitoring</w:t>
      </w:r>
      <w:r>
        <w:rPr>
          <w:color w:val="231F20"/>
          <w:spacing w:val="-4"/>
          <w:sz w:val="24"/>
        </w:rPr>
        <w:t xml:space="preserve"> </w:t>
      </w:r>
      <w:r>
        <w:rPr>
          <w:color w:val="231F20"/>
          <w:sz w:val="24"/>
        </w:rPr>
        <w:t>data and process for validating monitoring information and reviewing data quality.</w:t>
      </w:r>
    </w:p>
    <w:p w14:paraId="53BC491A" w14:textId="77777777" w:rsidR="00226189" w:rsidRDefault="00000000">
      <w:pPr>
        <w:pStyle w:val="ListParagraph"/>
        <w:numPr>
          <w:ilvl w:val="0"/>
          <w:numId w:val="25"/>
        </w:numPr>
        <w:tabs>
          <w:tab w:val="left" w:pos="1235"/>
        </w:tabs>
        <w:spacing w:before="20"/>
        <w:ind w:right="817"/>
        <w:rPr>
          <w:sz w:val="24"/>
        </w:rPr>
      </w:pPr>
      <w:r>
        <w:rPr>
          <w:color w:val="231F20"/>
          <w:sz w:val="24"/>
        </w:rPr>
        <w:t>Ongoing</w:t>
      </w:r>
      <w:r>
        <w:rPr>
          <w:color w:val="231F20"/>
          <w:spacing w:val="-5"/>
          <w:sz w:val="24"/>
        </w:rPr>
        <w:t xml:space="preserve"> </w:t>
      </w:r>
      <w:r>
        <w:rPr>
          <w:color w:val="231F20"/>
          <w:sz w:val="24"/>
        </w:rPr>
        <w:t>knowledge</w:t>
      </w:r>
      <w:r>
        <w:rPr>
          <w:color w:val="231F20"/>
          <w:spacing w:val="-5"/>
          <w:sz w:val="24"/>
        </w:rPr>
        <w:t xml:space="preserve"> </w:t>
      </w:r>
      <w:r>
        <w:rPr>
          <w:color w:val="231F20"/>
          <w:sz w:val="24"/>
        </w:rPr>
        <w:t>management</w:t>
      </w:r>
      <w:r>
        <w:rPr>
          <w:color w:val="231F20"/>
          <w:spacing w:val="-5"/>
          <w:sz w:val="24"/>
        </w:rPr>
        <w:t xml:space="preserve"> </w:t>
      </w:r>
      <w:r>
        <w:rPr>
          <w:color w:val="231F20"/>
          <w:sz w:val="24"/>
        </w:rPr>
        <w:t>and</w:t>
      </w:r>
      <w:r>
        <w:rPr>
          <w:color w:val="231F20"/>
          <w:spacing w:val="-5"/>
          <w:sz w:val="24"/>
        </w:rPr>
        <w:t xml:space="preserve"> </w:t>
      </w:r>
      <w:r>
        <w:rPr>
          <w:color w:val="231F20"/>
          <w:sz w:val="24"/>
        </w:rPr>
        <w:t>learning</w:t>
      </w:r>
      <w:r>
        <w:rPr>
          <w:color w:val="231F20"/>
          <w:spacing w:val="-5"/>
          <w:sz w:val="24"/>
        </w:rPr>
        <w:t xml:space="preserve"> </w:t>
      </w:r>
      <w:r>
        <w:rPr>
          <w:color w:val="231F20"/>
          <w:sz w:val="24"/>
        </w:rPr>
        <w:t>activities</w:t>
      </w:r>
      <w:r>
        <w:rPr>
          <w:color w:val="231F20"/>
          <w:spacing w:val="-6"/>
          <w:sz w:val="24"/>
        </w:rPr>
        <w:t xml:space="preserve"> </w:t>
      </w:r>
      <w:r>
        <w:rPr>
          <w:color w:val="231F20"/>
          <w:sz w:val="24"/>
        </w:rPr>
        <w:t>that</w:t>
      </w:r>
      <w:r>
        <w:rPr>
          <w:color w:val="231F20"/>
          <w:spacing w:val="-5"/>
          <w:sz w:val="24"/>
        </w:rPr>
        <w:t xml:space="preserve"> </w:t>
      </w:r>
      <w:r>
        <w:rPr>
          <w:color w:val="231F20"/>
          <w:sz w:val="24"/>
        </w:rPr>
        <w:t>explicitly</w:t>
      </w:r>
      <w:r>
        <w:rPr>
          <w:color w:val="231F20"/>
          <w:spacing w:val="-5"/>
          <w:sz w:val="24"/>
        </w:rPr>
        <w:t xml:space="preserve"> </w:t>
      </w:r>
      <w:r>
        <w:rPr>
          <w:color w:val="231F20"/>
          <w:sz w:val="24"/>
        </w:rPr>
        <w:t>support adaptive management of the project.</w:t>
      </w:r>
    </w:p>
    <w:p w14:paraId="794D4CF9" w14:textId="77777777" w:rsidR="00226189" w:rsidRDefault="00000000">
      <w:pPr>
        <w:pStyle w:val="ListParagraph"/>
        <w:numPr>
          <w:ilvl w:val="0"/>
          <w:numId w:val="25"/>
        </w:numPr>
        <w:tabs>
          <w:tab w:val="left" w:pos="1235"/>
        </w:tabs>
        <w:ind w:right="158"/>
        <w:rPr>
          <w:sz w:val="24"/>
        </w:rPr>
      </w:pPr>
      <w:r>
        <w:rPr>
          <w:color w:val="231F20"/>
          <w:sz w:val="24"/>
        </w:rPr>
        <w:t>Collaborative</w:t>
      </w:r>
      <w:r>
        <w:rPr>
          <w:color w:val="231F20"/>
          <w:spacing w:val="-3"/>
          <w:sz w:val="24"/>
        </w:rPr>
        <w:t xml:space="preserve"> </w:t>
      </w:r>
      <w:r>
        <w:rPr>
          <w:color w:val="231F20"/>
          <w:sz w:val="24"/>
        </w:rPr>
        <w:t>processes</w:t>
      </w:r>
      <w:r>
        <w:rPr>
          <w:color w:val="231F20"/>
          <w:spacing w:val="-4"/>
          <w:sz w:val="24"/>
        </w:rPr>
        <w:t xml:space="preserve"> </w:t>
      </w:r>
      <w:r>
        <w:rPr>
          <w:color w:val="231F20"/>
          <w:sz w:val="24"/>
        </w:rPr>
        <w:t>to</w:t>
      </w:r>
      <w:r>
        <w:rPr>
          <w:color w:val="231F20"/>
          <w:spacing w:val="-3"/>
          <w:sz w:val="24"/>
        </w:rPr>
        <w:t xml:space="preserve"> </w:t>
      </w:r>
      <w:r>
        <w:rPr>
          <w:color w:val="231F20"/>
          <w:sz w:val="24"/>
        </w:rPr>
        <w:t>share</w:t>
      </w:r>
      <w:r>
        <w:rPr>
          <w:color w:val="231F20"/>
          <w:spacing w:val="-3"/>
          <w:sz w:val="24"/>
        </w:rPr>
        <w:t xml:space="preserve"> </w:t>
      </w:r>
      <w:r>
        <w:rPr>
          <w:color w:val="231F20"/>
          <w:sz w:val="24"/>
        </w:rPr>
        <w:t>and</w:t>
      </w:r>
      <w:r>
        <w:rPr>
          <w:color w:val="231F20"/>
          <w:spacing w:val="-3"/>
          <w:sz w:val="24"/>
        </w:rPr>
        <w:t xml:space="preserve"> </w:t>
      </w:r>
      <w:r>
        <w:rPr>
          <w:color w:val="231F20"/>
          <w:sz w:val="24"/>
        </w:rPr>
        <w:t>make</w:t>
      </w:r>
      <w:r>
        <w:rPr>
          <w:color w:val="231F20"/>
          <w:spacing w:val="-3"/>
          <w:sz w:val="24"/>
        </w:rPr>
        <w:t xml:space="preserve"> </w:t>
      </w:r>
      <w:r>
        <w:rPr>
          <w:color w:val="231F20"/>
          <w:sz w:val="24"/>
        </w:rPr>
        <w:t>sense</w:t>
      </w:r>
      <w:r>
        <w:rPr>
          <w:color w:val="231F20"/>
          <w:spacing w:val="-3"/>
          <w:sz w:val="24"/>
        </w:rPr>
        <w:t xml:space="preserve"> </w:t>
      </w:r>
      <w:r>
        <w:rPr>
          <w:color w:val="231F20"/>
          <w:sz w:val="24"/>
        </w:rPr>
        <w:t>of</w:t>
      </w:r>
      <w:r>
        <w:rPr>
          <w:color w:val="231F20"/>
          <w:spacing w:val="-3"/>
          <w:sz w:val="24"/>
        </w:rPr>
        <w:t xml:space="preserve"> </w:t>
      </w:r>
      <w:r>
        <w:rPr>
          <w:color w:val="231F20"/>
          <w:sz w:val="24"/>
        </w:rPr>
        <w:t>data</w:t>
      </w:r>
      <w:r>
        <w:rPr>
          <w:color w:val="231F20"/>
          <w:spacing w:val="-3"/>
          <w:sz w:val="24"/>
        </w:rPr>
        <w:t xml:space="preserve"> </w:t>
      </w:r>
      <w:r>
        <w:rPr>
          <w:color w:val="231F20"/>
          <w:sz w:val="24"/>
        </w:rPr>
        <w:t>with</w:t>
      </w:r>
      <w:r>
        <w:rPr>
          <w:color w:val="231F20"/>
          <w:spacing w:val="-3"/>
          <w:sz w:val="24"/>
        </w:rPr>
        <w:t xml:space="preserve"> </w:t>
      </w:r>
      <w:r>
        <w:rPr>
          <w:color w:val="231F20"/>
          <w:sz w:val="24"/>
        </w:rPr>
        <w:t>project</w:t>
      </w:r>
      <w:r>
        <w:rPr>
          <w:color w:val="231F20"/>
          <w:spacing w:val="-3"/>
          <w:sz w:val="24"/>
        </w:rPr>
        <w:t xml:space="preserve"> </w:t>
      </w:r>
      <w:r>
        <w:rPr>
          <w:color w:val="231F20"/>
          <w:sz w:val="24"/>
        </w:rPr>
        <w:t>partners</w:t>
      </w:r>
      <w:r>
        <w:rPr>
          <w:color w:val="231F20"/>
          <w:spacing w:val="-4"/>
          <w:sz w:val="24"/>
        </w:rPr>
        <w:t xml:space="preserve"> </w:t>
      </w:r>
      <w:r>
        <w:rPr>
          <w:color w:val="231F20"/>
          <w:sz w:val="24"/>
        </w:rPr>
        <w:t>and</w:t>
      </w:r>
      <w:r>
        <w:rPr>
          <w:color w:val="231F20"/>
          <w:spacing w:val="-3"/>
          <w:sz w:val="24"/>
        </w:rPr>
        <w:t xml:space="preserve"> </w:t>
      </w:r>
      <w:r>
        <w:rPr>
          <w:color w:val="231F20"/>
          <w:sz w:val="24"/>
        </w:rPr>
        <w:t>key stakeholders to inform project management, adaptation, and accountability.</w:t>
      </w:r>
    </w:p>
    <w:p w14:paraId="258EE731" w14:textId="77777777" w:rsidR="00226189" w:rsidRDefault="00000000">
      <w:pPr>
        <w:pStyle w:val="ListParagraph"/>
        <w:numPr>
          <w:ilvl w:val="0"/>
          <w:numId w:val="25"/>
        </w:numPr>
        <w:tabs>
          <w:tab w:val="left" w:pos="1234"/>
        </w:tabs>
        <w:ind w:left="1234" w:hanging="359"/>
        <w:rPr>
          <w:sz w:val="24"/>
        </w:rPr>
      </w:pPr>
      <w:r>
        <w:rPr>
          <w:color w:val="231F20"/>
          <w:sz w:val="24"/>
        </w:rPr>
        <w:t>Meeting</w:t>
      </w:r>
      <w:r>
        <w:rPr>
          <w:color w:val="231F20"/>
          <w:spacing w:val="-3"/>
          <w:sz w:val="24"/>
        </w:rPr>
        <w:t xml:space="preserve"> </w:t>
      </w:r>
      <w:r>
        <w:rPr>
          <w:color w:val="231F20"/>
          <w:sz w:val="24"/>
        </w:rPr>
        <w:t>USDOL</w:t>
      </w:r>
      <w:r>
        <w:rPr>
          <w:color w:val="231F20"/>
          <w:spacing w:val="-2"/>
          <w:sz w:val="24"/>
        </w:rPr>
        <w:t xml:space="preserve"> </w:t>
      </w:r>
      <w:r>
        <w:rPr>
          <w:color w:val="231F20"/>
          <w:sz w:val="24"/>
        </w:rPr>
        <w:t>reporting</w:t>
      </w:r>
      <w:r>
        <w:rPr>
          <w:color w:val="231F20"/>
          <w:spacing w:val="-3"/>
          <w:sz w:val="24"/>
        </w:rPr>
        <w:t xml:space="preserve"> </w:t>
      </w:r>
      <w:r>
        <w:rPr>
          <w:color w:val="231F20"/>
          <w:sz w:val="24"/>
        </w:rPr>
        <w:t>requirements</w:t>
      </w:r>
      <w:r>
        <w:rPr>
          <w:color w:val="231F20"/>
          <w:spacing w:val="-3"/>
          <w:sz w:val="24"/>
        </w:rPr>
        <w:t xml:space="preserve"> </w:t>
      </w:r>
      <w:r>
        <w:rPr>
          <w:color w:val="231F20"/>
          <w:sz w:val="24"/>
        </w:rPr>
        <w:t>as</w:t>
      </w:r>
      <w:r>
        <w:rPr>
          <w:color w:val="231F20"/>
          <w:spacing w:val="-3"/>
          <w:sz w:val="24"/>
        </w:rPr>
        <w:t xml:space="preserve"> </w:t>
      </w:r>
      <w:r>
        <w:rPr>
          <w:color w:val="231F20"/>
          <w:spacing w:val="-2"/>
          <w:sz w:val="24"/>
        </w:rPr>
        <w:t>discussed.</w:t>
      </w:r>
    </w:p>
    <w:p w14:paraId="76480AA7" w14:textId="77777777" w:rsidR="00226189" w:rsidRDefault="00226189">
      <w:pPr>
        <w:rPr>
          <w:sz w:val="24"/>
        </w:rPr>
        <w:sectPr w:rsidR="00226189">
          <w:pgSz w:w="12240" w:h="15840"/>
          <w:pgMar w:top="1380" w:right="1300" w:bottom="1260" w:left="1300" w:header="0" w:footer="1062" w:gutter="0"/>
          <w:cols w:space="720"/>
        </w:sectPr>
      </w:pPr>
    </w:p>
    <w:p w14:paraId="44CDB04A" w14:textId="77777777" w:rsidR="00226189" w:rsidRDefault="00000000">
      <w:pPr>
        <w:pStyle w:val="ListParagraph"/>
        <w:numPr>
          <w:ilvl w:val="0"/>
          <w:numId w:val="25"/>
        </w:numPr>
        <w:tabs>
          <w:tab w:val="left" w:pos="1235"/>
        </w:tabs>
        <w:spacing w:before="80"/>
        <w:ind w:right="230"/>
        <w:rPr>
          <w:sz w:val="24"/>
        </w:rPr>
      </w:pPr>
      <w:r>
        <w:rPr>
          <w:color w:val="231F20"/>
          <w:sz w:val="24"/>
        </w:rPr>
        <w:lastRenderedPageBreak/>
        <w:t>Funds sufficient to provide support for USDOL-funded and managed external performance</w:t>
      </w:r>
      <w:r>
        <w:rPr>
          <w:color w:val="231F20"/>
          <w:spacing w:val="-4"/>
          <w:sz w:val="24"/>
        </w:rPr>
        <w:t xml:space="preserve"> </w:t>
      </w:r>
      <w:r>
        <w:rPr>
          <w:color w:val="231F20"/>
          <w:sz w:val="24"/>
        </w:rPr>
        <w:t>evaluations.</w:t>
      </w:r>
      <w:r>
        <w:rPr>
          <w:color w:val="231F20"/>
          <w:spacing w:val="-4"/>
          <w:sz w:val="24"/>
        </w:rPr>
        <w:t xml:space="preserve"> </w:t>
      </w:r>
      <w:r>
        <w:rPr>
          <w:color w:val="231F20"/>
          <w:sz w:val="24"/>
        </w:rPr>
        <w:t>The</w:t>
      </w:r>
      <w:r>
        <w:rPr>
          <w:color w:val="231F20"/>
          <w:spacing w:val="-4"/>
          <w:sz w:val="24"/>
        </w:rPr>
        <w:t xml:space="preserve"> </w:t>
      </w:r>
      <w:r>
        <w:rPr>
          <w:color w:val="231F20"/>
          <w:sz w:val="24"/>
        </w:rPr>
        <w:t>project</w:t>
      </w:r>
      <w:r>
        <w:rPr>
          <w:color w:val="231F20"/>
          <w:spacing w:val="-4"/>
          <w:sz w:val="24"/>
        </w:rPr>
        <w:t xml:space="preserve"> </w:t>
      </w:r>
      <w:r>
        <w:rPr>
          <w:color w:val="231F20"/>
          <w:sz w:val="24"/>
        </w:rPr>
        <w:t>will</w:t>
      </w:r>
      <w:r>
        <w:rPr>
          <w:color w:val="231F20"/>
          <w:spacing w:val="-4"/>
          <w:sz w:val="24"/>
        </w:rPr>
        <w:t xml:space="preserve"> </w:t>
      </w:r>
      <w:r>
        <w:rPr>
          <w:color w:val="231F20"/>
          <w:sz w:val="24"/>
        </w:rPr>
        <w:t>be</w:t>
      </w:r>
      <w:r>
        <w:rPr>
          <w:color w:val="231F20"/>
          <w:spacing w:val="-4"/>
          <w:sz w:val="24"/>
        </w:rPr>
        <w:t xml:space="preserve"> </w:t>
      </w:r>
      <w:r>
        <w:rPr>
          <w:color w:val="231F20"/>
          <w:sz w:val="24"/>
        </w:rPr>
        <w:t>responsible</w:t>
      </w:r>
      <w:r>
        <w:rPr>
          <w:color w:val="231F20"/>
          <w:spacing w:val="-4"/>
          <w:sz w:val="24"/>
        </w:rPr>
        <w:t xml:space="preserve"> </w:t>
      </w:r>
      <w:r>
        <w:rPr>
          <w:color w:val="231F20"/>
          <w:sz w:val="24"/>
        </w:rPr>
        <w:t>for</w:t>
      </w:r>
      <w:r>
        <w:rPr>
          <w:color w:val="231F20"/>
          <w:spacing w:val="-4"/>
          <w:sz w:val="24"/>
        </w:rPr>
        <w:t xml:space="preserve"> </w:t>
      </w:r>
      <w:r>
        <w:rPr>
          <w:color w:val="231F20"/>
          <w:sz w:val="24"/>
        </w:rPr>
        <w:t>certain</w:t>
      </w:r>
      <w:r>
        <w:rPr>
          <w:color w:val="231F20"/>
          <w:spacing w:val="-4"/>
          <w:sz w:val="24"/>
        </w:rPr>
        <w:t xml:space="preserve"> </w:t>
      </w:r>
      <w:r>
        <w:rPr>
          <w:color w:val="231F20"/>
          <w:sz w:val="24"/>
        </w:rPr>
        <w:t>support</w:t>
      </w:r>
      <w:r>
        <w:rPr>
          <w:color w:val="231F20"/>
          <w:spacing w:val="-4"/>
          <w:sz w:val="24"/>
        </w:rPr>
        <w:t xml:space="preserve"> </w:t>
      </w:r>
      <w:r>
        <w:rPr>
          <w:color w:val="231F20"/>
          <w:sz w:val="24"/>
        </w:rPr>
        <w:t>costs</w:t>
      </w:r>
      <w:r>
        <w:rPr>
          <w:color w:val="231F20"/>
          <w:spacing w:val="-5"/>
          <w:sz w:val="24"/>
        </w:rPr>
        <w:t xml:space="preserve"> </w:t>
      </w:r>
      <w:r>
        <w:rPr>
          <w:color w:val="231F20"/>
          <w:sz w:val="24"/>
        </w:rPr>
        <w:t>for each evaluation, such as translation of the evaluation report from English into the local</w:t>
      </w:r>
      <w:r>
        <w:rPr>
          <w:color w:val="231F20"/>
          <w:spacing w:val="-4"/>
          <w:sz w:val="24"/>
        </w:rPr>
        <w:t xml:space="preserve"> </w:t>
      </w:r>
      <w:r>
        <w:rPr>
          <w:color w:val="231F20"/>
          <w:sz w:val="24"/>
        </w:rPr>
        <w:t>language,</w:t>
      </w:r>
      <w:r>
        <w:rPr>
          <w:color w:val="231F20"/>
          <w:spacing w:val="-4"/>
          <w:sz w:val="24"/>
        </w:rPr>
        <w:t xml:space="preserve"> </w:t>
      </w:r>
      <w:r>
        <w:rPr>
          <w:color w:val="231F20"/>
          <w:sz w:val="24"/>
        </w:rPr>
        <w:t>providing</w:t>
      </w:r>
      <w:r>
        <w:rPr>
          <w:color w:val="231F20"/>
          <w:spacing w:val="-4"/>
          <w:sz w:val="24"/>
        </w:rPr>
        <w:t xml:space="preserve"> </w:t>
      </w:r>
      <w:r>
        <w:rPr>
          <w:color w:val="231F20"/>
          <w:sz w:val="24"/>
        </w:rPr>
        <w:t>ground</w:t>
      </w:r>
      <w:r>
        <w:rPr>
          <w:color w:val="231F20"/>
          <w:spacing w:val="-4"/>
          <w:sz w:val="24"/>
        </w:rPr>
        <w:t xml:space="preserve"> </w:t>
      </w:r>
      <w:r>
        <w:rPr>
          <w:color w:val="231F20"/>
          <w:sz w:val="24"/>
        </w:rPr>
        <w:t>transportation</w:t>
      </w:r>
      <w:r>
        <w:rPr>
          <w:color w:val="231F20"/>
          <w:spacing w:val="-4"/>
          <w:sz w:val="24"/>
        </w:rPr>
        <w:t xml:space="preserve"> </w:t>
      </w:r>
      <w:r>
        <w:rPr>
          <w:color w:val="231F20"/>
          <w:sz w:val="24"/>
        </w:rPr>
        <w:t>for</w:t>
      </w:r>
      <w:r>
        <w:rPr>
          <w:color w:val="231F20"/>
          <w:spacing w:val="-4"/>
          <w:sz w:val="24"/>
        </w:rPr>
        <w:t xml:space="preserve"> </w:t>
      </w:r>
      <w:r>
        <w:rPr>
          <w:color w:val="231F20"/>
          <w:sz w:val="24"/>
        </w:rPr>
        <w:t>the</w:t>
      </w:r>
      <w:r>
        <w:rPr>
          <w:color w:val="231F20"/>
          <w:spacing w:val="-4"/>
          <w:sz w:val="24"/>
        </w:rPr>
        <w:t xml:space="preserve"> </w:t>
      </w:r>
      <w:r>
        <w:rPr>
          <w:color w:val="231F20"/>
          <w:sz w:val="24"/>
        </w:rPr>
        <w:t>external</w:t>
      </w:r>
      <w:r>
        <w:rPr>
          <w:color w:val="231F20"/>
          <w:spacing w:val="-4"/>
          <w:sz w:val="24"/>
        </w:rPr>
        <w:t xml:space="preserve"> </w:t>
      </w:r>
      <w:r>
        <w:rPr>
          <w:color w:val="231F20"/>
          <w:sz w:val="24"/>
        </w:rPr>
        <w:t>evaluator,</w:t>
      </w:r>
      <w:r>
        <w:rPr>
          <w:color w:val="231F20"/>
          <w:spacing w:val="-4"/>
          <w:sz w:val="24"/>
        </w:rPr>
        <w:t xml:space="preserve"> </w:t>
      </w:r>
      <w:r>
        <w:rPr>
          <w:color w:val="231F20"/>
          <w:sz w:val="24"/>
        </w:rPr>
        <w:t>hosting</w:t>
      </w:r>
      <w:r>
        <w:rPr>
          <w:color w:val="231F20"/>
          <w:spacing w:val="-4"/>
          <w:sz w:val="24"/>
        </w:rPr>
        <w:t xml:space="preserve"> </w:t>
      </w:r>
      <w:r>
        <w:rPr>
          <w:color w:val="231F20"/>
          <w:sz w:val="24"/>
        </w:rPr>
        <w:t>an evaluation</w:t>
      </w:r>
      <w:r>
        <w:rPr>
          <w:color w:val="231F20"/>
          <w:spacing w:val="-2"/>
          <w:sz w:val="24"/>
        </w:rPr>
        <w:t xml:space="preserve"> </w:t>
      </w:r>
      <w:r>
        <w:rPr>
          <w:color w:val="231F20"/>
          <w:sz w:val="24"/>
        </w:rPr>
        <w:t>stakeholders</w:t>
      </w:r>
      <w:r>
        <w:rPr>
          <w:color w:val="231F20"/>
          <w:spacing w:val="-3"/>
          <w:sz w:val="24"/>
        </w:rPr>
        <w:t xml:space="preserve"> </w:t>
      </w:r>
      <w:r>
        <w:rPr>
          <w:color w:val="231F20"/>
          <w:sz w:val="24"/>
        </w:rPr>
        <w:t>meeting,</w:t>
      </w:r>
      <w:r>
        <w:rPr>
          <w:color w:val="231F20"/>
          <w:spacing w:val="-2"/>
          <w:sz w:val="24"/>
        </w:rPr>
        <w:t xml:space="preserve"> </w:t>
      </w:r>
      <w:r>
        <w:rPr>
          <w:color w:val="231F20"/>
          <w:sz w:val="24"/>
        </w:rPr>
        <w:t>in-country</w:t>
      </w:r>
      <w:r>
        <w:rPr>
          <w:color w:val="231F20"/>
          <w:spacing w:val="-2"/>
          <w:sz w:val="24"/>
        </w:rPr>
        <w:t xml:space="preserve"> </w:t>
      </w:r>
      <w:r>
        <w:rPr>
          <w:color w:val="231F20"/>
          <w:sz w:val="24"/>
        </w:rPr>
        <w:t>transportation</w:t>
      </w:r>
      <w:r>
        <w:rPr>
          <w:color w:val="231F20"/>
          <w:spacing w:val="-2"/>
          <w:sz w:val="24"/>
        </w:rPr>
        <w:t xml:space="preserve"> </w:t>
      </w:r>
      <w:r>
        <w:rPr>
          <w:color w:val="231F20"/>
          <w:sz w:val="24"/>
        </w:rPr>
        <w:t>and</w:t>
      </w:r>
      <w:r>
        <w:rPr>
          <w:color w:val="231F20"/>
          <w:spacing w:val="-2"/>
          <w:sz w:val="24"/>
        </w:rPr>
        <w:t xml:space="preserve"> </w:t>
      </w:r>
      <w:r>
        <w:rPr>
          <w:color w:val="231F20"/>
          <w:sz w:val="24"/>
        </w:rPr>
        <w:t>accommodation</w:t>
      </w:r>
      <w:r>
        <w:rPr>
          <w:color w:val="231F20"/>
          <w:spacing w:val="-2"/>
          <w:sz w:val="24"/>
        </w:rPr>
        <w:t xml:space="preserve"> </w:t>
      </w:r>
      <w:r>
        <w:rPr>
          <w:color w:val="231F20"/>
          <w:sz w:val="24"/>
        </w:rPr>
        <w:t>costs for staff and other stakeholders’ participation in the meeting, and other activities as agreed upon with ILAB.</w:t>
      </w:r>
    </w:p>
    <w:p w14:paraId="21F0D808" w14:textId="77777777" w:rsidR="00226189" w:rsidRDefault="00000000">
      <w:pPr>
        <w:pStyle w:val="ListParagraph"/>
        <w:numPr>
          <w:ilvl w:val="0"/>
          <w:numId w:val="25"/>
        </w:numPr>
        <w:tabs>
          <w:tab w:val="left" w:pos="1235"/>
        </w:tabs>
        <w:ind w:right="177"/>
        <w:rPr>
          <w:sz w:val="24"/>
        </w:rPr>
      </w:pPr>
      <w:proofErr w:type="gramStart"/>
      <w:r>
        <w:rPr>
          <w:color w:val="231F20"/>
          <w:sz w:val="24"/>
        </w:rPr>
        <w:t>In the event that</w:t>
      </w:r>
      <w:proofErr w:type="gramEnd"/>
      <w:r>
        <w:rPr>
          <w:color w:val="231F20"/>
          <w:sz w:val="24"/>
        </w:rPr>
        <w:t xml:space="preserve"> USDOL is not able to fund an external performance evaluation, USDOL</w:t>
      </w:r>
      <w:r>
        <w:rPr>
          <w:color w:val="231F20"/>
          <w:spacing w:val="-3"/>
          <w:sz w:val="24"/>
        </w:rPr>
        <w:t xml:space="preserve"> </w:t>
      </w:r>
      <w:r>
        <w:rPr>
          <w:color w:val="231F20"/>
          <w:sz w:val="24"/>
        </w:rPr>
        <w:t>will</w:t>
      </w:r>
      <w:r>
        <w:rPr>
          <w:color w:val="231F20"/>
          <w:spacing w:val="-3"/>
          <w:sz w:val="24"/>
        </w:rPr>
        <w:t xml:space="preserve"> </w:t>
      </w:r>
      <w:r>
        <w:rPr>
          <w:color w:val="231F20"/>
          <w:sz w:val="24"/>
        </w:rPr>
        <w:t>work</w:t>
      </w:r>
      <w:r>
        <w:rPr>
          <w:color w:val="231F20"/>
          <w:spacing w:val="-3"/>
          <w:sz w:val="24"/>
        </w:rPr>
        <w:t xml:space="preserve"> </w:t>
      </w:r>
      <w:r>
        <w:rPr>
          <w:color w:val="231F20"/>
          <w:sz w:val="24"/>
        </w:rPr>
        <w:t>with</w:t>
      </w:r>
      <w:r>
        <w:rPr>
          <w:color w:val="231F20"/>
          <w:spacing w:val="-3"/>
          <w:sz w:val="24"/>
        </w:rPr>
        <w:t xml:space="preserve"> </w:t>
      </w:r>
      <w:r>
        <w:rPr>
          <w:color w:val="231F20"/>
          <w:sz w:val="24"/>
        </w:rPr>
        <w:t>the</w:t>
      </w:r>
      <w:r>
        <w:rPr>
          <w:color w:val="231F20"/>
          <w:spacing w:val="-3"/>
          <w:sz w:val="24"/>
        </w:rPr>
        <w:t xml:space="preserve"> </w:t>
      </w:r>
      <w:r>
        <w:rPr>
          <w:color w:val="231F20"/>
          <w:sz w:val="24"/>
        </w:rPr>
        <w:t>recipients</w:t>
      </w:r>
      <w:r>
        <w:rPr>
          <w:color w:val="231F20"/>
          <w:spacing w:val="-4"/>
          <w:sz w:val="24"/>
        </w:rPr>
        <w:t xml:space="preserve"> </w:t>
      </w:r>
      <w:r>
        <w:rPr>
          <w:color w:val="231F20"/>
          <w:sz w:val="24"/>
        </w:rPr>
        <w:t>to</w:t>
      </w:r>
      <w:r>
        <w:rPr>
          <w:color w:val="231F20"/>
          <w:spacing w:val="-3"/>
          <w:sz w:val="24"/>
        </w:rPr>
        <w:t xml:space="preserve"> </w:t>
      </w:r>
      <w:r>
        <w:rPr>
          <w:color w:val="231F20"/>
          <w:sz w:val="24"/>
        </w:rPr>
        <w:t>determine</w:t>
      </w:r>
      <w:r>
        <w:rPr>
          <w:color w:val="231F20"/>
          <w:spacing w:val="-3"/>
          <w:sz w:val="24"/>
        </w:rPr>
        <w:t xml:space="preserve"> </w:t>
      </w:r>
      <w:r>
        <w:rPr>
          <w:color w:val="231F20"/>
          <w:sz w:val="24"/>
        </w:rPr>
        <w:t>the</w:t>
      </w:r>
      <w:r>
        <w:rPr>
          <w:color w:val="231F20"/>
          <w:spacing w:val="-3"/>
          <w:sz w:val="24"/>
        </w:rPr>
        <w:t xml:space="preserve"> </w:t>
      </w:r>
      <w:r>
        <w:rPr>
          <w:color w:val="231F20"/>
          <w:sz w:val="24"/>
        </w:rPr>
        <w:t>most</w:t>
      </w:r>
      <w:r>
        <w:rPr>
          <w:color w:val="231F20"/>
          <w:spacing w:val="-3"/>
          <w:sz w:val="24"/>
        </w:rPr>
        <w:t xml:space="preserve"> </w:t>
      </w:r>
      <w:r>
        <w:rPr>
          <w:color w:val="231F20"/>
          <w:sz w:val="24"/>
        </w:rPr>
        <w:t>appropriate</w:t>
      </w:r>
      <w:r>
        <w:rPr>
          <w:color w:val="231F20"/>
          <w:spacing w:val="-3"/>
          <w:sz w:val="24"/>
        </w:rPr>
        <w:t xml:space="preserve"> </w:t>
      </w:r>
      <w:r>
        <w:rPr>
          <w:color w:val="231F20"/>
          <w:sz w:val="24"/>
        </w:rPr>
        <w:t>and</w:t>
      </w:r>
      <w:r>
        <w:rPr>
          <w:color w:val="231F20"/>
          <w:spacing w:val="-3"/>
          <w:sz w:val="24"/>
        </w:rPr>
        <w:t xml:space="preserve"> </w:t>
      </w:r>
      <w:r>
        <w:rPr>
          <w:color w:val="231F20"/>
          <w:sz w:val="24"/>
        </w:rPr>
        <w:t>effective way to make use of existing project M&amp;E funds to contract an evaluation.</w:t>
      </w:r>
    </w:p>
    <w:p w14:paraId="2F9C79E2" w14:textId="77777777" w:rsidR="00226189" w:rsidRDefault="00000000">
      <w:pPr>
        <w:pStyle w:val="Heading4"/>
        <w:spacing w:before="149"/>
        <w:ind w:left="515"/>
        <w:rPr>
          <w:b w:val="0"/>
        </w:rPr>
      </w:pPr>
      <w:r>
        <w:rPr>
          <w:color w:val="231F20"/>
          <w:spacing w:val="-2"/>
        </w:rPr>
        <w:t>Note</w:t>
      </w:r>
      <w:r>
        <w:rPr>
          <w:b w:val="0"/>
          <w:color w:val="231F20"/>
          <w:spacing w:val="-2"/>
        </w:rPr>
        <w:t>:</w:t>
      </w:r>
    </w:p>
    <w:p w14:paraId="20FC97D0" w14:textId="77777777" w:rsidR="00226189" w:rsidRDefault="00000000">
      <w:pPr>
        <w:pStyle w:val="BodyText"/>
        <w:spacing w:before="140"/>
        <w:ind w:left="515" w:right="251"/>
      </w:pPr>
      <w:r>
        <w:rPr>
          <w:color w:val="231F20"/>
        </w:rPr>
        <w:t>This</w:t>
      </w:r>
      <w:r>
        <w:rPr>
          <w:color w:val="231F20"/>
          <w:spacing w:val="-4"/>
        </w:rPr>
        <w:t xml:space="preserve"> </w:t>
      </w:r>
      <w:r>
        <w:rPr>
          <w:color w:val="231F20"/>
        </w:rPr>
        <w:t>budget</w:t>
      </w:r>
      <w:r>
        <w:rPr>
          <w:color w:val="231F20"/>
          <w:spacing w:val="-3"/>
        </w:rPr>
        <w:t xml:space="preserve"> </w:t>
      </w:r>
      <w:r>
        <w:rPr>
          <w:color w:val="231F20"/>
        </w:rPr>
        <w:t>guidance</w:t>
      </w:r>
      <w:r>
        <w:rPr>
          <w:color w:val="231F20"/>
          <w:spacing w:val="-3"/>
        </w:rPr>
        <w:t xml:space="preserve"> </w:t>
      </w:r>
      <w:r>
        <w:rPr>
          <w:color w:val="231F20"/>
        </w:rPr>
        <w:t>establishes</w:t>
      </w:r>
      <w:r>
        <w:rPr>
          <w:color w:val="231F20"/>
          <w:spacing w:val="-4"/>
        </w:rPr>
        <w:t xml:space="preserve"> </w:t>
      </w:r>
      <w:r>
        <w:rPr>
          <w:color w:val="231F20"/>
        </w:rPr>
        <w:t>a</w:t>
      </w:r>
      <w:r>
        <w:rPr>
          <w:color w:val="231F20"/>
          <w:spacing w:val="-3"/>
        </w:rPr>
        <w:t xml:space="preserve"> </w:t>
      </w:r>
      <w:r>
        <w:rPr>
          <w:color w:val="231F20"/>
        </w:rPr>
        <w:t>minimum</w:t>
      </w:r>
      <w:r>
        <w:rPr>
          <w:color w:val="231F20"/>
          <w:spacing w:val="-3"/>
        </w:rPr>
        <w:t xml:space="preserve"> </w:t>
      </w:r>
      <w:r>
        <w:rPr>
          <w:color w:val="231F20"/>
        </w:rPr>
        <w:t>amount</w:t>
      </w:r>
      <w:r>
        <w:rPr>
          <w:color w:val="231F20"/>
          <w:spacing w:val="-3"/>
        </w:rPr>
        <w:t xml:space="preserve"> </w:t>
      </w:r>
      <w:r>
        <w:rPr>
          <w:color w:val="231F20"/>
        </w:rPr>
        <w:t>of</w:t>
      </w:r>
      <w:r>
        <w:rPr>
          <w:color w:val="231F20"/>
          <w:spacing w:val="-3"/>
        </w:rPr>
        <w:t xml:space="preserve"> </w:t>
      </w:r>
      <w:r>
        <w:rPr>
          <w:color w:val="231F20"/>
        </w:rPr>
        <w:t>funds</w:t>
      </w:r>
      <w:r>
        <w:rPr>
          <w:color w:val="231F20"/>
          <w:spacing w:val="-4"/>
        </w:rPr>
        <w:t xml:space="preserve"> </w:t>
      </w:r>
      <w:r>
        <w:rPr>
          <w:color w:val="231F20"/>
        </w:rPr>
        <w:t>that</w:t>
      </w:r>
      <w:r>
        <w:rPr>
          <w:color w:val="231F20"/>
          <w:spacing w:val="-3"/>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set</w:t>
      </w:r>
      <w:r>
        <w:rPr>
          <w:color w:val="231F20"/>
          <w:spacing w:val="-3"/>
        </w:rPr>
        <w:t xml:space="preserve"> </w:t>
      </w:r>
      <w:r>
        <w:rPr>
          <w:color w:val="231F20"/>
        </w:rPr>
        <w:t>aside</w:t>
      </w:r>
      <w:r>
        <w:rPr>
          <w:color w:val="231F20"/>
          <w:spacing w:val="-3"/>
        </w:rPr>
        <w:t xml:space="preserve"> </w:t>
      </w:r>
      <w:r>
        <w:rPr>
          <w:color w:val="231F20"/>
        </w:rPr>
        <w:t>for M&amp;E activities; the applicant may propose additional funds as needed, based on cost estimates for required activities.</w:t>
      </w:r>
    </w:p>
    <w:p w14:paraId="1558CFB2" w14:textId="77777777" w:rsidR="00226189" w:rsidRDefault="00000000">
      <w:pPr>
        <w:pStyle w:val="Heading4"/>
        <w:numPr>
          <w:ilvl w:val="1"/>
          <w:numId w:val="39"/>
        </w:numPr>
        <w:tabs>
          <w:tab w:val="left" w:pos="755"/>
        </w:tabs>
      </w:pPr>
      <w:r>
        <w:rPr>
          <w:color w:val="231F20"/>
        </w:rPr>
        <w:t>Audits</w:t>
      </w:r>
      <w:r>
        <w:rPr>
          <w:color w:val="231F20"/>
          <w:spacing w:val="-6"/>
        </w:rPr>
        <w:t xml:space="preserve"> </w:t>
      </w:r>
      <w:r>
        <w:rPr>
          <w:color w:val="231F20"/>
        </w:rPr>
        <w:t>and</w:t>
      </w:r>
      <w:r>
        <w:rPr>
          <w:color w:val="231F20"/>
          <w:spacing w:val="-5"/>
        </w:rPr>
        <w:t xml:space="preserve"> </w:t>
      </w:r>
      <w:r>
        <w:rPr>
          <w:color w:val="231F20"/>
        </w:rPr>
        <w:t>Attestation</w:t>
      </w:r>
      <w:r>
        <w:rPr>
          <w:color w:val="231F20"/>
          <w:spacing w:val="-5"/>
        </w:rPr>
        <w:t xml:space="preserve"> </w:t>
      </w:r>
      <w:r>
        <w:rPr>
          <w:color w:val="231F20"/>
        </w:rPr>
        <w:t>Engagements</w:t>
      </w:r>
      <w:r>
        <w:rPr>
          <w:color w:val="231F20"/>
          <w:spacing w:val="-5"/>
        </w:rPr>
        <w:t xml:space="preserve"> </w:t>
      </w:r>
      <w:r>
        <w:rPr>
          <w:color w:val="231F20"/>
        </w:rPr>
        <w:t>(See</w:t>
      </w:r>
      <w:r>
        <w:rPr>
          <w:color w:val="231F20"/>
          <w:spacing w:val="-4"/>
        </w:rPr>
        <w:t xml:space="preserve"> </w:t>
      </w:r>
      <w:r>
        <w:rPr>
          <w:color w:val="231F20"/>
        </w:rPr>
        <w:t>Section</w:t>
      </w:r>
      <w:r>
        <w:rPr>
          <w:color w:val="231F20"/>
          <w:spacing w:val="-5"/>
        </w:rPr>
        <w:t xml:space="preserve"> </w:t>
      </w:r>
      <w:r>
        <w:rPr>
          <w:color w:val="231F20"/>
        </w:rPr>
        <w:t>VI.</w:t>
      </w:r>
      <w:r>
        <w:rPr>
          <w:color w:val="231F20"/>
          <w:spacing w:val="-4"/>
        </w:rPr>
        <w:t xml:space="preserve"> </w:t>
      </w:r>
      <w:r>
        <w:rPr>
          <w:color w:val="231F20"/>
        </w:rPr>
        <w:t>B.</w:t>
      </w:r>
      <w:r>
        <w:rPr>
          <w:color w:val="231F20"/>
          <w:spacing w:val="-4"/>
        </w:rPr>
        <w:t xml:space="preserve"> </w:t>
      </w:r>
      <w:r>
        <w:rPr>
          <w:color w:val="231F20"/>
          <w:spacing w:val="-5"/>
        </w:rPr>
        <w:t>2.)</w:t>
      </w:r>
    </w:p>
    <w:p w14:paraId="0B249DEF" w14:textId="77777777" w:rsidR="00226189" w:rsidRDefault="00000000">
      <w:pPr>
        <w:pStyle w:val="ListParagraph"/>
        <w:numPr>
          <w:ilvl w:val="0"/>
          <w:numId w:val="24"/>
        </w:numPr>
        <w:tabs>
          <w:tab w:val="left" w:pos="854"/>
        </w:tabs>
        <w:spacing w:before="140"/>
        <w:ind w:right="157" w:firstLine="0"/>
        <w:rPr>
          <w:sz w:val="24"/>
        </w:rPr>
      </w:pPr>
      <w:r>
        <w:rPr>
          <w:color w:val="231F20"/>
          <w:sz w:val="24"/>
        </w:rPr>
        <w:t>Single Audits include costs for meeting the single audit requirements (as described in 2 CFR</w:t>
      </w:r>
      <w:r>
        <w:rPr>
          <w:color w:val="231F20"/>
          <w:spacing w:val="-3"/>
          <w:sz w:val="24"/>
        </w:rPr>
        <w:t xml:space="preserve"> </w:t>
      </w:r>
      <w:r>
        <w:rPr>
          <w:color w:val="231F20"/>
          <w:sz w:val="24"/>
        </w:rPr>
        <w:t>200</w:t>
      </w:r>
      <w:r>
        <w:rPr>
          <w:color w:val="231F20"/>
          <w:spacing w:val="-3"/>
          <w:sz w:val="24"/>
        </w:rPr>
        <w:t xml:space="preserve"> </w:t>
      </w:r>
      <w:r>
        <w:rPr>
          <w:color w:val="231F20"/>
          <w:sz w:val="24"/>
        </w:rPr>
        <w:t>Subpart</w:t>
      </w:r>
      <w:r>
        <w:rPr>
          <w:color w:val="231F20"/>
          <w:spacing w:val="-3"/>
          <w:sz w:val="24"/>
        </w:rPr>
        <w:t xml:space="preserve"> </w:t>
      </w:r>
      <w:r>
        <w:rPr>
          <w:color w:val="231F20"/>
          <w:sz w:val="24"/>
        </w:rPr>
        <w:t>F</w:t>
      </w:r>
      <w:r>
        <w:rPr>
          <w:color w:val="231F20"/>
          <w:spacing w:val="-4"/>
          <w:sz w:val="24"/>
        </w:rPr>
        <w:t xml:space="preserve"> </w:t>
      </w:r>
      <w:r>
        <w:rPr>
          <w:color w:val="231F20"/>
          <w:sz w:val="24"/>
        </w:rPr>
        <w:t>Audit</w:t>
      </w:r>
      <w:r>
        <w:rPr>
          <w:color w:val="231F20"/>
          <w:spacing w:val="-3"/>
          <w:sz w:val="24"/>
        </w:rPr>
        <w:t xml:space="preserve"> </w:t>
      </w:r>
      <w:r>
        <w:rPr>
          <w:color w:val="231F20"/>
          <w:sz w:val="24"/>
        </w:rPr>
        <w:t>Requirements)</w:t>
      </w:r>
      <w:r>
        <w:rPr>
          <w:color w:val="231F20"/>
          <w:spacing w:val="-3"/>
          <w:sz w:val="24"/>
        </w:rPr>
        <w:t xml:space="preserve"> </w:t>
      </w:r>
      <w:r>
        <w:rPr>
          <w:color w:val="231F20"/>
          <w:sz w:val="24"/>
        </w:rPr>
        <w:t>as</w:t>
      </w:r>
      <w:r>
        <w:rPr>
          <w:color w:val="231F20"/>
          <w:spacing w:val="-4"/>
          <w:sz w:val="24"/>
        </w:rPr>
        <w:t xml:space="preserve"> </w:t>
      </w:r>
      <w:r>
        <w:rPr>
          <w:color w:val="231F20"/>
          <w:sz w:val="24"/>
        </w:rPr>
        <w:t>direct</w:t>
      </w:r>
      <w:r>
        <w:rPr>
          <w:color w:val="231F20"/>
          <w:spacing w:val="-3"/>
          <w:sz w:val="24"/>
        </w:rPr>
        <w:t xml:space="preserve"> </w:t>
      </w:r>
      <w:r>
        <w:rPr>
          <w:color w:val="231F20"/>
          <w:sz w:val="24"/>
        </w:rPr>
        <w:t>or</w:t>
      </w:r>
      <w:r>
        <w:rPr>
          <w:color w:val="231F20"/>
          <w:spacing w:val="-3"/>
          <w:sz w:val="24"/>
        </w:rPr>
        <w:t xml:space="preserve"> </w:t>
      </w:r>
      <w:r>
        <w:rPr>
          <w:color w:val="231F20"/>
          <w:sz w:val="24"/>
        </w:rPr>
        <w:t>indirect</w:t>
      </w:r>
      <w:r>
        <w:rPr>
          <w:color w:val="231F20"/>
          <w:spacing w:val="-3"/>
          <w:sz w:val="24"/>
        </w:rPr>
        <w:t xml:space="preserve"> </w:t>
      </w:r>
      <w:r>
        <w:rPr>
          <w:color w:val="231F20"/>
          <w:sz w:val="24"/>
        </w:rPr>
        <w:t>costs,</w:t>
      </w:r>
      <w:r>
        <w:rPr>
          <w:color w:val="231F20"/>
          <w:spacing w:val="-3"/>
          <w:sz w:val="24"/>
        </w:rPr>
        <w:t xml:space="preserve"> </w:t>
      </w:r>
      <w:r>
        <w:rPr>
          <w:color w:val="231F20"/>
          <w:sz w:val="24"/>
        </w:rPr>
        <w:t>whichever</w:t>
      </w:r>
      <w:r>
        <w:rPr>
          <w:color w:val="231F20"/>
          <w:spacing w:val="-3"/>
          <w:sz w:val="24"/>
        </w:rPr>
        <w:t xml:space="preserve"> </w:t>
      </w:r>
      <w:r>
        <w:rPr>
          <w:color w:val="231F20"/>
          <w:sz w:val="24"/>
        </w:rPr>
        <w:t>is</w:t>
      </w:r>
      <w:r>
        <w:rPr>
          <w:color w:val="231F20"/>
          <w:spacing w:val="-4"/>
          <w:sz w:val="24"/>
        </w:rPr>
        <w:t xml:space="preserve"> </w:t>
      </w:r>
      <w:r>
        <w:rPr>
          <w:color w:val="231F20"/>
          <w:sz w:val="24"/>
        </w:rPr>
        <w:t>appropriate, in accordance with allowable cost allocation procedures.</w:t>
      </w:r>
    </w:p>
    <w:p w14:paraId="16CB8B21" w14:textId="77777777" w:rsidR="00226189" w:rsidRDefault="00226189">
      <w:pPr>
        <w:pStyle w:val="BodyText"/>
        <w:ind w:left="0"/>
      </w:pPr>
    </w:p>
    <w:p w14:paraId="19A53866" w14:textId="77777777" w:rsidR="00226189" w:rsidRDefault="00000000">
      <w:pPr>
        <w:pStyle w:val="ListParagraph"/>
        <w:numPr>
          <w:ilvl w:val="0"/>
          <w:numId w:val="24"/>
        </w:numPr>
        <w:tabs>
          <w:tab w:val="left" w:pos="854"/>
        </w:tabs>
        <w:spacing w:before="0"/>
        <w:ind w:right="151" w:firstLine="0"/>
        <w:rPr>
          <w:sz w:val="24"/>
        </w:rPr>
      </w:pPr>
      <w:r>
        <w:rPr>
          <w:color w:val="231F20"/>
          <w:sz w:val="24"/>
        </w:rPr>
        <w:t>Project-specific audits may be required by USDOL to provide additional project</w:t>
      </w:r>
      <w:r>
        <w:rPr>
          <w:color w:val="231F20"/>
          <w:spacing w:val="40"/>
          <w:sz w:val="24"/>
        </w:rPr>
        <w:t xml:space="preserve"> </w:t>
      </w:r>
      <w:r>
        <w:rPr>
          <w:color w:val="231F20"/>
          <w:sz w:val="24"/>
        </w:rPr>
        <w:t xml:space="preserve">oversight of the recipients’ validation and monitoring processes, including internal and financial </w:t>
      </w:r>
      <w:proofErr w:type="gramStart"/>
      <w:r>
        <w:rPr>
          <w:color w:val="231F20"/>
          <w:sz w:val="24"/>
        </w:rPr>
        <w:t>controls</w:t>
      </w:r>
      <w:proofErr w:type="gramEnd"/>
      <w:r>
        <w:rPr>
          <w:color w:val="231F20"/>
          <w:sz w:val="24"/>
        </w:rPr>
        <w:t xml:space="preserve"> and reporting processes. If a PIO has existing internal requirements or prohibitions that would not allow USDOL’s external attestation engagements and is selected for an attestation agreement, the PIO may request an exception to the normal attestation engagement process. In this case, the applicant PIO must provide a copy of the internal requirement or regulation prohibiting an attestation engagement. If the award is selected for an</w:t>
      </w:r>
      <w:r>
        <w:rPr>
          <w:color w:val="231F20"/>
          <w:spacing w:val="-3"/>
          <w:sz w:val="24"/>
        </w:rPr>
        <w:t xml:space="preserve"> </w:t>
      </w:r>
      <w:r>
        <w:rPr>
          <w:color w:val="231F20"/>
          <w:sz w:val="24"/>
        </w:rPr>
        <w:t>attestation</w:t>
      </w:r>
      <w:r>
        <w:rPr>
          <w:color w:val="231F20"/>
          <w:spacing w:val="-3"/>
          <w:sz w:val="24"/>
        </w:rPr>
        <w:t xml:space="preserve"> </w:t>
      </w:r>
      <w:r>
        <w:rPr>
          <w:color w:val="231F20"/>
          <w:sz w:val="24"/>
        </w:rPr>
        <w:t>engagement</w:t>
      </w:r>
      <w:r>
        <w:rPr>
          <w:color w:val="231F20"/>
          <w:spacing w:val="-3"/>
          <w:sz w:val="24"/>
        </w:rPr>
        <w:t xml:space="preserve"> </w:t>
      </w:r>
      <w:r>
        <w:rPr>
          <w:color w:val="231F20"/>
          <w:sz w:val="24"/>
        </w:rPr>
        <w:t>during</w:t>
      </w:r>
      <w:r>
        <w:rPr>
          <w:color w:val="231F20"/>
          <w:spacing w:val="-3"/>
          <w:sz w:val="24"/>
        </w:rPr>
        <w:t xml:space="preserve"> </w:t>
      </w:r>
      <w:r>
        <w:rPr>
          <w:color w:val="231F20"/>
          <w:sz w:val="24"/>
        </w:rPr>
        <w:t>the</w:t>
      </w:r>
      <w:r>
        <w:rPr>
          <w:color w:val="231F20"/>
          <w:spacing w:val="-3"/>
          <w:sz w:val="24"/>
        </w:rPr>
        <w:t xml:space="preserve"> </w:t>
      </w:r>
      <w:r>
        <w:rPr>
          <w:color w:val="231F20"/>
          <w:sz w:val="24"/>
        </w:rPr>
        <w:t>life</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successful</w:t>
      </w:r>
      <w:r>
        <w:rPr>
          <w:color w:val="231F20"/>
          <w:spacing w:val="-3"/>
          <w:sz w:val="24"/>
        </w:rPr>
        <w:t xml:space="preserve"> </w:t>
      </w:r>
      <w:r>
        <w:rPr>
          <w:color w:val="231F20"/>
          <w:sz w:val="24"/>
        </w:rPr>
        <w:t>applicants</w:t>
      </w:r>
      <w:r>
        <w:rPr>
          <w:color w:val="231F20"/>
          <w:spacing w:val="-4"/>
          <w:sz w:val="24"/>
        </w:rPr>
        <w:t xml:space="preserve"> </w:t>
      </w:r>
      <w:r>
        <w:rPr>
          <w:color w:val="231F20"/>
          <w:sz w:val="24"/>
        </w:rPr>
        <w:t>will</w:t>
      </w:r>
      <w:r>
        <w:rPr>
          <w:color w:val="231F20"/>
          <w:spacing w:val="-3"/>
          <w:sz w:val="24"/>
        </w:rPr>
        <w:t xml:space="preserve"> </w:t>
      </w:r>
      <w:r>
        <w:rPr>
          <w:color w:val="231F20"/>
          <w:sz w:val="24"/>
        </w:rPr>
        <w:t>be</w:t>
      </w:r>
      <w:r>
        <w:rPr>
          <w:color w:val="231F20"/>
          <w:spacing w:val="-3"/>
          <w:sz w:val="24"/>
        </w:rPr>
        <w:t xml:space="preserve"> </w:t>
      </w:r>
      <w:r>
        <w:rPr>
          <w:color w:val="231F20"/>
          <w:sz w:val="24"/>
        </w:rPr>
        <w:t>required to</w:t>
      </w:r>
      <w:r>
        <w:rPr>
          <w:color w:val="231F20"/>
          <w:spacing w:val="-2"/>
          <w:sz w:val="24"/>
        </w:rPr>
        <w:t xml:space="preserve"> </w:t>
      </w:r>
      <w:r>
        <w:rPr>
          <w:color w:val="231F20"/>
          <w:sz w:val="24"/>
        </w:rPr>
        <w:t>undertake</w:t>
      </w:r>
      <w:r>
        <w:rPr>
          <w:color w:val="231F20"/>
          <w:spacing w:val="-2"/>
          <w:sz w:val="24"/>
        </w:rPr>
        <w:t xml:space="preserve"> </w:t>
      </w:r>
      <w:r>
        <w:rPr>
          <w:color w:val="231F20"/>
          <w:sz w:val="24"/>
        </w:rPr>
        <w:t>a</w:t>
      </w:r>
      <w:r>
        <w:rPr>
          <w:color w:val="231F20"/>
          <w:spacing w:val="-2"/>
          <w:sz w:val="24"/>
        </w:rPr>
        <w:t xml:space="preserve"> </w:t>
      </w:r>
      <w:r>
        <w:rPr>
          <w:color w:val="231F20"/>
          <w:sz w:val="24"/>
        </w:rPr>
        <w:t>budget</w:t>
      </w:r>
      <w:r>
        <w:rPr>
          <w:color w:val="231F20"/>
          <w:spacing w:val="-2"/>
          <w:sz w:val="24"/>
        </w:rPr>
        <w:t xml:space="preserve"> </w:t>
      </w:r>
      <w:r>
        <w:rPr>
          <w:color w:val="231F20"/>
          <w:sz w:val="24"/>
        </w:rPr>
        <w:t>re-allocation</w:t>
      </w:r>
      <w:r>
        <w:rPr>
          <w:color w:val="231F20"/>
          <w:spacing w:val="-2"/>
          <w:sz w:val="24"/>
        </w:rPr>
        <w:t xml:space="preserve"> </w:t>
      </w:r>
      <w:r>
        <w:rPr>
          <w:color w:val="231F20"/>
          <w:sz w:val="24"/>
        </w:rPr>
        <w:t>or</w:t>
      </w:r>
      <w:r>
        <w:rPr>
          <w:color w:val="231F20"/>
          <w:spacing w:val="-2"/>
          <w:sz w:val="24"/>
        </w:rPr>
        <w:t xml:space="preserve"> </w:t>
      </w:r>
      <w:r>
        <w:rPr>
          <w:color w:val="231F20"/>
          <w:sz w:val="24"/>
        </w:rPr>
        <w:t>a</w:t>
      </w:r>
      <w:r>
        <w:rPr>
          <w:color w:val="231F20"/>
          <w:spacing w:val="-2"/>
          <w:sz w:val="24"/>
        </w:rPr>
        <w:t xml:space="preserve"> </w:t>
      </w:r>
      <w:r>
        <w:rPr>
          <w:color w:val="231F20"/>
          <w:sz w:val="24"/>
        </w:rPr>
        <w:t>cost</w:t>
      </w:r>
      <w:r>
        <w:rPr>
          <w:color w:val="231F20"/>
          <w:spacing w:val="-2"/>
          <w:sz w:val="24"/>
        </w:rPr>
        <w:t xml:space="preserve"> </w:t>
      </w:r>
      <w:r>
        <w:rPr>
          <w:color w:val="231F20"/>
          <w:sz w:val="24"/>
        </w:rPr>
        <w:t>increase</w:t>
      </w:r>
      <w:r>
        <w:rPr>
          <w:color w:val="231F20"/>
          <w:spacing w:val="-2"/>
          <w:sz w:val="24"/>
        </w:rPr>
        <w:t xml:space="preserve"> </w:t>
      </w:r>
      <w:r>
        <w:rPr>
          <w:color w:val="231F20"/>
          <w:sz w:val="24"/>
        </w:rPr>
        <w:t>to</w:t>
      </w:r>
      <w:r>
        <w:rPr>
          <w:color w:val="231F20"/>
          <w:spacing w:val="-2"/>
          <w:sz w:val="24"/>
        </w:rPr>
        <w:t xml:space="preserve"> </w:t>
      </w:r>
      <w:r>
        <w:rPr>
          <w:color w:val="231F20"/>
          <w:sz w:val="24"/>
        </w:rPr>
        <w:t>conduct</w:t>
      </w:r>
      <w:r>
        <w:rPr>
          <w:color w:val="231F20"/>
          <w:spacing w:val="-2"/>
          <w:sz w:val="24"/>
        </w:rPr>
        <w:t xml:space="preserve"> </w:t>
      </w:r>
      <w:r>
        <w:rPr>
          <w:color w:val="231F20"/>
          <w:sz w:val="24"/>
        </w:rPr>
        <w:t>a</w:t>
      </w:r>
      <w:r>
        <w:rPr>
          <w:color w:val="231F20"/>
          <w:spacing w:val="-2"/>
          <w:sz w:val="24"/>
        </w:rPr>
        <w:t xml:space="preserve"> </w:t>
      </w:r>
      <w:r>
        <w:rPr>
          <w:color w:val="231F20"/>
          <w:sz w:val="24"/>
        </w:rPr>
        <w:t>project-specific</w:t>
      </w:r>
      <w:r>
        <w:rPr>
          <w:color w:val="231F20"/>
          <w:spacing w:val="-2"/>
          <w:sz w:val="24"/>
        </w:rPr>
        <w:t xml:space="preserve"> </w:t>
      </w:r>
      <w:r>
        <w:rPr>
          <w:color w:val="231F20"/>
          <w:sz w:val="24"/>
        </w:rPr>
        <w:t>audit.</w:t>
      </w:r>
      <w:r>
        <w:rPr>
          <w:color w:val="231F20"/>
          <w:spacing w:val="-2"/>
          <w:sz w:val="24"/>
        </w:rPr>
        <w:t xml:space="preserve"> </w:t>
      </w:r>
      <w:r>
        <w:rPr>
          <w:color w:val="231F20"/>
          <w:sz w:val="24"/>
        </w:rPr>
        <w:t>If</w:t>
      </w:r>
      <w:r>
        <w:rPr>
          <w:color w:val="231F20"/>
          <w:spacing w:val="-2"/>
          <w:sz w:val="24"/>
        </w:rPr>
        <w:t xml:space="preserve"> </w:t>
      </w:r>
      <w:r>
        <w:rPr>
          <w:color w:val="231F20"/>
          <w:sz w:val="24"/>
        </w:rPr>
        <w:t>an exception with supporting documentation is not requested, then the attestation engagement requirements outlined above will apply.</w:t>
      </w:r>
    </w:p>
    <w:p w14:paraId="72715880" w14:textId="77777777" w:rsidR="00226189" w:rsidRDefault="00000000">
      <w:pPr>
        <w:pStyle w:val="Heading4"/>
        <w:numPr>
          <w:ilvl w:val="1"/>
          <w:numId w:val="39"/>
        </w:numPr>
        <w:tabs>
          <w:tab w:val="left" w:pos="768"/>
        </w:tabs>
        <w:ind w:left="768" w:hanging="253"/>
      </w:pPr>
      <w:r>
        <w:rPr>
          <w:color w:val="231F20"/>
          <w:spacing w:val="-2"/>
        </w:rPr>
        <w:t>Communications</w:t>
      </w:r>
    </w:p>
    <w:p w14:paraId="015D103A" w14:textId="77777777" w:rsidR="00226189" w:rsidRDefault="00000000">
      <w:pPr>
        <w:pStyle w:val="BodyText"/>
        <w:ind w:left="515" w:right="155"/>
      </w:pPr>
      <w:r>
        <w:rPr>
          <w:color w:val="231F20"/>
        </w:rPr>
        <w:t>In addition to funding set aside for project communication related activities, projects must budget for the creation of visual assets (professional photography and videography) or other type</w:t>
      </w:r>
      <w:r>
        <w:rPr>
          <w:color w:val="231F20"/>
          <w:spacing w:val="-1"/>
        </w:rPr>
        <w:t xml:space="preserve"> </w:t>
      </w:r>
      <w:r>
        <w:rPr>
          <w:color w:val="231F20"/>
        </w:rPr>
        <w:t>of</w:t>
      </w:r>
      <w:r>
        <w:rPr>
          <w:color w:val="231F20"/>
          <w:spacing w:val="-1"/>
        </w:rPr>
        <w:t xml:space="preserve"> </w:t>
      </w:r>
      <w:r>
        <w:rPr>
          <w:color w:val="231F20"/>
        </w:rPr>
        <w:t>assets</w:t>
      </w:r>
      <w:r>
        <w:rPr>
          <w:color w:val="231F20"/>
          <w:spacing w:val="-2"/>
        </w:rPr>
        <w:t xml:space="preserve"> </w:t>
      </w:r>
      <w:r>
        <w:rPr>
          <w:color w:val="231F20"/>
        </w:rPr>
        <w:t>that</w:t>
      </w:r>
      <w:r>
        <w:rPr>
          <w:color w:val="231F20"/>
          <w:spacing w:val="-1"/>
        </w:rPr>
        <w:t xml:space="preserve"> </w:t>
      </w:r>
      <w:r>
        <w:rPr>
          <w:color w:val="231F20"/>
        </w:rPr>
        <w:t>will</w:t>
      </w:r>
      <w:r>
        <w:rPr>
          <w:color w:val="231F20"/>
          <w:spacing w:val="-1"/>
        </w:rPr>
        <w:t xml:space="preserve"> </w:t>
      </w:r>
      <w:r>
        <w:rPr>
          <w:color w:val="231F20"/>
        </w:rPr>
        <w:t>help</w:t>
      </w:r>
      <w:r>
        <w:rPr>
          <w:color w:val="231F20"/>
          <w:spacing w:val="-1"/>
        </w:rPr>
        <w:t xml:space="preserve"> </w:t>
      </w:r>
      <w:r>
        <w:rPr>
          <w:color w:val="231F20"/>
        </w:rPr>
        <w:t>communicate</w:t>
      </w:r>
      <w:r>
        <w:rPr>
          <w:color w:val="231F20"/>
          <w:spacing w:val="-1"/>
        </w:rPr>
        <w:t xml:space="preserve"> </w:t>
      </w:r>
      <w:r>
        <w:rPr>
          <w:color w:val="231F20"/>
        </w:rPr>
        <w:t>the</w:t>
      </w:r>
      <w:r>
        <w:rPr>
          <w:color w:val="231F20"/>
          <w:spacing w:val="-1"/>
        </w:rPr>
        <w:t xml:space="preserve"> </w:t>
      </w:r>
      <w:r>
        <w:rPr>
          <w:color w:val="231F20"/>
        </w:rPr>
        <w:t>purpose</w:t>
      </w:r>
      <w:r>
        <w:rPr>
          <w:color w:val="231F20"/>
          <w:spacing w:val="-1"/>
        </w:rPr>
        <w:t xml:space="preserve"> </w:t>
      </w:r>
      <w:r>
        <w:rPr>
          <w:color w:val="231F20"/>
        </w:rPr>
        <w:t>and</w:t>
      </w:r>
      <w:r>
        <w:rPr>
          <w:color w:val="231F20"/>
          <w:spacing w:val="-1"/>
        </w:rPr>
        <w:t xml:space="preserve"> </w:t>
      </w:r>
      <w:r>
        <w:rPr>
          <w:color w:val="231F20"/>
        </w:rPr>
        <w:t>impact</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project.</w:t>
      </w:r>
      <w:r>
        <w:rPr>
          <w:color w:val="231F20"/>
          <w:spacing w:val="-1"/>
        </w:rPr>
        <w:t xml:space="preserve"> </w:t>
      </w:r>
      <w:r>
        <w:rPr>
          <w:color w:val="231F20"/>
        </w:rPr>
        <w:t>These</w:t>
      </w:r>
      <w:r>
        <w:rPr>
          <w:color w:val="231F20"/>
          <w:spacing w:val="-1"/>
        </w:rPr>
        <w:t xml:space="preserve"> </w:t>
      </w:r>
      <w:r>
        <w:rPr>
          <w:color w:val="231F20"/>
        </w:rPr>
        <w:t>assets are a critical medium to increase awareness and understanding about global labor standards, including child labor, forced labor, occupational safety and health, employment discrimination, collective bargaining, and freedom of association, and illustrate that work to address</w:t>
      </w:r>
      <w:r>
        <w:rPr>
          <w:color w:val="231F20"/>
          <w:spacing w:val="-4"/>
        </w:rPr>
        <w:t xml:space="preserve"> </w:t>
      </w:r>
      <w:r>
        <w:rPr>
          <w:color w:val="231F20"/>
        </w:rPr>
        <w:t>the</w:t>
      </w:r>
      <w:r>
        <w:rPr>
          <w:color w:val="231F20"/>
          <w:spacing w:val="-3"/>
        </w:rPr>
        <w:t xml:space="preserve"> </w:t>
      </w:r>
      <w:r>
        <w:rPr>
          <w:color w:val="231F20"/>
        </w:rPr>
        <w:t>issues</w:t>
      </w:r>
      <w:r>
        <w:rPr>
          <w:color w:val="231F20"/>
          <w:spacing w:val="-4"/>
        </w:rPr>
        <w:t xml:space="preserve"> </w:t>
      </w:r>
      <w:r>
        <w:rPr>
          <w:color w:val="231F20"/>
        </w:rPr>
        <w:t>in</w:t>
      </w:r>
      <w:r>
        <w:rPr>
          <w:color w:val="231F20"/>
          <w:spacing w:val="-3"/>
        </w:rPr>
        <w:t xml:space="preserve"> </w:t>
      </w:r>
      <w:r>
        <w:rPr>
          <w:color w:val="231F20"/>
        </w:rPr>
        <w:t>the</w:t>
      </w:r>
      <w:r>
        <w:rPr>
          <w:color w:val="231F20"/>
          <w:spacing w:val="-3"/>
        </w:rPr>
        <w:t xml:space="preserve"> </w:t>
      </w:r>
      <w:r>
        <w:rPr>
          <w:color w:val="231F20"/>
        </w:rPr>
        <w:t>context</w:t>
      </w:r>
      <w:r>
        <w:rPr>
          <w:color w:val="231F20"/>
          <w:spacing w:val="-3"/>
        </w:rPr>
        <w:t xml:space="preserve"> </w:t>
      </w:r>
      <w:r>
        <w:rPr>
          <w:color w:val="231F20"/>
        </w:rPr>
        <w:t>of</w:t>
      </w:r>
      <w:r>
        <w:rPr>
          <w:color w:val="231F20"/>
          <w:spacing w:val="-3"/>
        </w:rPr>
        <w:t xml:space="preserve"> </w:t>
      </w:r>
      <w:r>
        <w:rPr>
          <w:color w:val="231F20"/>
        </w:rPr>
        <w:t>this</w:t>
      </w:r>
      <w:r>
        <w:rPr>
          <w:color w:val="231F20"/>
          <w:spacing w:val="-4"/>
        </w:rPr>
        <w:t xml:space="preserve"> </w:t>
      </w:r>
      <w:r>
        <w:rPr>
          <w:color w:val="231F20"/>
        </w:rPr>
        <w:t>project.</w:t>
      </w:r>
      <w:r>
        <w:rPr>
          <w:color w:val="231F20"/>
          <w:spacing w:val="-3"/>
        </w:rPr>
        <w:t xml:space="preserve"> </w:t>
      </w:r>
      <w:r>
        <w:rPr>
          <w:color w:val="231F20"/>
        </w:rPr>
        <w:t>For</w:t>
      </w:r>
      <w:r>
        <w:rPr>
          <w:color w:val="231F20"/>
          <w:spacing w:val="-3"/>
        </w:rPr>
        <w:t xml:space="preserve"> </w:t>
      </w:r>
      <w:r>
        <w:rPr>
          <w:color w:val="231F20"/>
        </w:rPr>
        <w:t>projects</w:t>
      </w:r>
      <w:r>
        <w:rPr>
          <w:color w:val="231F20"/>
          <w:spacing w:val="-4"/>
        </w:rPr>
        <w:t xml:space="preserve"> </w:t>
      </w:r>
      <w:r>
        <w:rPr>
          <w:color w:val="231F20"/>
        </w:rPr>
        <w:t>operating</w:t>
      </w:r>
      <w:r>
        <w:rPr>
          <w:color w:val="231F20"/>
          <w:spacing w:val="-3"/>
        </w:rPr>
        <w:t xml:space="preserve"> </w:t>
      </w:r>
      <w:r>
        <w:rPr>
          <w:color w:val="231F20"/>
        </w:rPr>
        <w:t>in</w:t>
      </w:r>
      <w:r>
        <w:rPr>
          <w:color w:val="231F20"/>
          <w:spacing w:val="-3"/>
        </w:rPr>
        <w:t xml:space="preserve"> </w:t>
      </w:r>
      <w:r>
        <w:rPr>
          <w:color w:val="231F20"/>
        </w:rPr>
        <w:t>one</w:t>
      </w:r>
      <w:r>
        <w:rPr>
          <w:color w:val="231F20"/>
          <w:spacing w:val="-3"/>
        </w:rPr>
        <w:t xml:space="preserve"> </w:t>
      </w:r>
      <w:r>
        <w:rPr>
          <w:color w:val="231F20"/>
        </w:rPr>
        <w:t>country,</w:t>
      </w:r>
      <w:r>
        <w:rPr>
          <w:color w:val="231F20"/>
          <w:spacing w:val="-3"/>
        </w:rPr>
        <w:t xml:space="preserve"> </w:t>
      </w:r>
      <w:r>
        <w:rPr>
          <w:color w:val="231F20"/>
        </w:rPr>
        <w:t>at</w:t>
      </w:r>
      <w:r>
        <w:rPr>
          <w:color w:val="231F20"/>
          <w:spacing w:val="-3"/>
        </w:rPr>
        <w:t xml:space="preserve"> </w:t>
      </w:r>
      <w:r>
        <w:rPr>
          <w:color w:val="231F20"/>
        </w:rPr>
        <w:t>least</w:t>
      </w:r>
    </w:p>
    <w:p w14:paraId="6A443FEF" w14:textId="77777777" w:rsidR="00226189" w:rsidRDefault="00000000">
      <w:pPr>
        <w:pStyle w:val="BodyText"/>
        <w:ind w:left="515"/>
      </w:pPr>
      <w:r>
        <w:rPr>
          <w:color w:val="231F20"/>
        </w:rPr>
        <w:t>$50,000</w:t>
      </w:r>
      <w:r>
        <w:rPr>
          <w:color w:val="231F20"/>
          <w:spacing w:val="-4"/>
        </w:rPr>
        <w:t xml:space="preserve"> </w:t>
      </w:r>
      <w:r>
        <w:rPr>
          <w:color w:val="231F20"/>
        </w:rPr>
        <w:t>of</w:t>
      </w:r>
      <w:r>
        <w:rPr>
          <w:color w:val="231F20"/>
          <w:spacing w:val="-4"/>
        </w:rPr>
        <w:t xml:space="preserve"> </w:t>
      </w:r>
      <w:r>
        <w:rPr>
          <w:color w:val="231F20"/>
        </w:rPr>
        <w:t>direct</w:t>
      </w:r>
      <w:r>
        <w:rPr>
          <w:color w:val="231F20"/>
          <w:spacing w:val="-4"/>
        </w:rPr>
        <w:t xml:space="preserve"> </w:t>
      </w:r>
      <w:r>
        <w:rPr>
          <w:color w:val="231F20"/>
        </w:rPr>
        <w:t>costs</w:t>
      </w:r>
      <w:r>
        <w:rPr>
          <w:color w:val="231F20"/>
          <w:spacing w:val="-4"/>
        </w:rPr>
        <w:t xml:space="preserve"> </w:t>
      </w:r>
      <w:r>
        <w:rPr>
          <w:color w:val="231F20"/>
        </w:rPr>
        <w:t>should</w:t>
      </w:r>
      <w:r>
        <w:rPr>
          <w:color w:val="231F20"/>
          <w:spacing w:val="-4"/>
        </w:rPr>
        <w:t xml:space="preserve"> </w:t>
      </w:r>
      <w:r>
        <w:rPr>
          <w:color w:val="231F20"/>
        </w:rPr>
        <w:t>be</w:t>
      </w:r>
      <w:r>
        <w:rPr>
          <w:color w:val="231F20"/>
          <w:spacing w:val="-4"/>
        </w:rPr>
        <w:t xml:space="preserve"> </w:t>
      </w:r>
      <w:r>
        <w:rPr>
          <w:color w:val="231F20"/>
        </w:rPr>
        <w:t>committed</w:t>
      </w:r>
      <w:r>
        <w:rPr>
          <w:color w:val="231F20"/>
          <w:spacing w:val="-4"/>
        </w:rPr>
        <w:t xml:space="preserve"> </w:t>
      </w:r>
      <w:r>
        <w:rPr>
          <w:color w:val="231F20"/>
        </w:rPr>
        <w:t>to</w:t>
      </w:r>
      <w:r>
        <w:rPr>
          <w:color w:val="231F20"/>
          <w:spacing w:val="-4"/>
        </w:rPr>
        <w:t xml:space="preserve"> </w:t>
      </w:r>
      <w:r>
        <w:rPr>
          <w:color w:val="231F20"/>
        </w:rPr>
        <w:t>support</w:t>
      </w:r>
      <w:r>
        <w:rPr>
          <w:color w:val="231F20"/>
          <w:spacing w:val="-4"/>
        </w:rPr>
        <w:t xml:space="preserve"> </w:t>
      </w:r>
      <w:r>
        <w:rPr>
          <w:color w:val="231F20"/>
        </w:rPr>
        <w:t>the</w:t>
      </w:r>
      <w:r>
        <w:rPr>
          <w:color w:val="231F20"/>
          <w:spacing w:val="-4"/>
        </w:rPr>
        <w:t xml:space="preserve"> </w:t>
      </w:r>
      <w:r>
        <w:rPr>
          <w:color w:val="231F20"/>
        </w:rPr>
        <w:t>production</w:t>
      </w:r>
      <w:r>
        <w:rPr>
          <w:color w:val="231F20"/>
          <w:spacing w:val="-4"/>
        </w:rPr>
        <w:t xml:space="preserve"> </w:t>
      </w:r>
      <w:r>
        <w:rPr>
          <w:color w:val="231F20"/>
        </w:rPr>
        <w:t>of</w:t>
      </w:r>
      <w:r>
        <w:rPr>
          <w:color w:val="231F20"/>
          <w:spacing w:val="-4"/>
        </w:rPr>
        <w:t xml:space="preserve"> </w:t>
      </w:r>
      <w:r>
        <w:rPr>
          <w:color w:val="231F20"/>
        </w:rPr>
        <w:t>communications assets. For projects operating in multiple countries, projects should set aside a total of</w:t>
      </w:r>
    </w:p>
    <w:p w14:paraId="57559CE0" w14:textId="77777777" w:rsidR="00226189" w:rsidRDefault="00000000">
      <w:pPr>
        <w:pStyle w:val="BodyText"/>
        <w:ind w:left="515" w:right="227"/>
      </w:pPr>
      <w:r>
        <w:rPr>
          <w:color w:val="231F20"/>
        </w:rPr>
        <w:t>$75,000</w:t>
      </w:r>
      <w:r>
        <w:rPr>
          <w:color w:val="231F20"/>
          <w:spacing w:val="-4"/>
        </w:rPr>
        <w:t xml:space="preserve"> </w:t>
      </w:r>
      <w:r>
        <w:rPr>
          <w:color w:val="231F20"/>
        </w:rPr>
        <w:t>to</w:t>
      </w:r>
      <w:r>
        <w:rPr>
          <w:color w:val="231F20"/>
          <w:spacing w:val="-4"/>
        </w:rPr>
        <w:t xml:space="preserve"> </w:t>
      </w:r>
      <w:r>
        <w:rPr>
          <w:color w:val="231F20"/>
        </w:rPr>
        <w:t>support</w:t>
      </w:r>
      <w:r>
        <w:rPr>
          <w:color w:val="231F20"/>
          <w:spacing w:val="-4"/>
        </w:rPr>
        <w:t xml:space="preserve"> </w:t>
      </w:r>
      <w:r>
        <w:rPr>
          <w:color w:val="231F20"/>
        </w:rPr>
        <w:t>communications</w:t>
      </w:r>
      <w:r>
        <w:rPr>
          <w:color w:val="231F20"/>
          <w:spacing w:val="-5"/>
        </w:rPr>
        <w:t xml:space="preserve"> </w:t>
      </w:r>
      <w:r>
        <w:rPr>
          <w:color w:val="231F20"/>
        </w:rPr>
        <w:t>assets</w:t>
      </w:r>
      <w:r>
        <w:rPr>
          <w:color w:val="231F20"/>
          <w:spacing w:val="-5"/>
        </w:rPr>
        <w:t xml:space="preserve"> </w:t>
      </w:r>
      <w:r>
        <w:rPr>
          <w:color w:val="231F20"/>
        </w:rPr>
        <w:t>related</w:t>
      </w:r>
      <w:r>
        <w:rPr>
          <w:color w:val="231F20"/>
          <w:spacing w:val="-4"/>
        </w:rPr>
        <w:t xml:space="preserve"> </w:t>
      </w:r>
      <w:r>
        <w:rPr>
          <w:color w:val="231F20"/>
        </w:rPr>
        <w:t>costs.</w:t>
      </w:r>
      <w:r>
        <w:rPr>
          <w:color w:val="231F20"/>
          <w:spacing w:val="-4"/>
        </w:rPr>
        <w:t xml:space="preserve"> </w:t>
      </w:r>
      <w:r>
        <w:rPr>
          <w:color w:val="231F20"/>
        </w:rPr>
        <w:t>The</w:t>
      </w:r>
      <w:r>
        <w:rPr>
          <w:color w:val="231F20"/>
          <w:spacing w:val="-4"/>
        </w:rPr>
        <w:t xml:space="preserve"> </w:t>
      </w:r>
      <w:r>
        <w:rPr>
          <w:color w:val="231F20"/>
        </w:rPr>
        <w:t>successful</w:t>
      </w:r>
      <w:r>
        <w:rPr>
          <w:color w:val="231F20"/>
          <w:spacing w:val="-4"/>
        </w:rPr>
        <w:t xml:space="preserve"> </w:t>
      </w:r>
      <w:r>
        <w:rPr>
          <w:color w:val="231F20"/>
        </w:rPr>
        <w:t>applicant</w:t>
      </w:r>
      <w:r>
        <w:rPr>
          <w:color w:val="231F20"/>
          <w:spacing w:val="-4"/>
        </w:rPr>
        <w:t xml:space="preserve"> </w:t>
      </w:r>
      <w:r>
        <w:rPr>
          <w:color w:val="231F20"/>
        </w:rPr>
        <w:t>is</w:t>
      </w:r>
      <w:r>
        <w:rPr>
          <w:color w:val="231F20"/>
          <w:spacing w:val="-5"/>
        </w:rPr>
        <w:t xml:space="preserve"> </w:t>
      </w:r>
      <w:r>
        <w:rPr>
          <w:color w:val="231F20"/>
        </w:rPr>
        <w:t>required to get approval from ILAB for how to budget and re-budget these funds throughout the life of the projects. A communications plan will be developed by the recipient post-award.</w:t>
      </w:r>
    </w:p>
    <w:p w14:paraId="0A7015A5" w14:textId="77777777" w:rsidR="00226189" w:rsidRDefault="00226189">
      <w:pPr>
        <w:sectPr w:rsidR="00226189">
          <w:pgSz w:w="12240" w:h="15840"/>
          <w:pgMar w:top="1360" w:right="1300" w:bottom="1260" w:left="1300" w:header="0" w:footer="1062" w:gutter="0"/>
          <w:cols w:space="720"/>
        </w:sectPr>
      </w:pPr>
    </w:p>
    <w:p w14:paraId="08FB0D5F" w14:textId="77777777" w:rsidR="00226189" w:rsidRDefault="00000000">
      <w:pPr>
        <w:pStyle w:val="Heading4"/>
        <w:numPr>
          <w:ilvl w:val="1"/>
          <w:numId w:val="39"/>
        </w:numPr>
        <w:tabs>
          <w:tab w:val="left" w:pos="701"/>
        </w:tabs>
        <w:spacing w:before="60"/>
        <w:ind w:left="701" w:hanging="186"/>
      </w:pPr>
      <w:r>
        <w:rPr>
          <w:color w:val="231F20"/>
        </w:rPr>
        <w:lastRenderedPageBreak/>
        <w:t>Value</w:t>
      </w:r>
      <w:r>
        <w:rPr>
          <w:color w:val="231F20"/>
          <w:spacing w:val="-4"/>
        </w:rPr>
        <w:t xml:space="preserve"> </w:t>
      </w:r>
      <w:r>
        <w:rPr>
          <w:color w:val="231F20"/>
        </w:rPr>
        <w:t>Added</w:t>
      </w:r>
      <w:r>
        <w:rPr>
          <w:color w:val="231F20"/>
          <w:spacing w:val="-2"/>
        </w:rPr>
        <w:t xml:space="preserve"> </w:t>
      </w:r>
      <w:r>
        <w:rPr>
          <w:color w:val="231F20"/>
        </w:rPr>
        <w:t>Tax</w:t>
      </w:r>
      <w:r>
        <w:rPr>
          <w:color w:val="231F20"/>
          <w:spacing w:val="-1"/>
        </w:rPr>
        <w:t xml:space="preserve"> </w:t>
      </w:r>
      <w:r>
        <w:rPr>
          <w:color w:val="231F20"/>
          <w:spacing w:val="-2"/>
        </w:rPr>
        <w:t>(VAT)</w:t>
      </w:r>
    </w:p>
    <w:p w14:paraId="223CB25B" w14:textId="77777777" w:rsidR="00226189" w:rsidRDefault="00000000">
      <w:pPr>
        <w:pStyle w:val="BodyText"/>
        <w:ind w:left="515"/>
      </w:pPr>
      <w:r>
        <w:rPr>
          <w:color w:val="231F20"/>
        </w:rPr>
        <w:t>Foreign</w:t>
      </w:r>
      <w:r>
        <w:rPr>
          <w:color w:val="231F20"/>
          <w:spacing w:val="-3"/>
        </w:rPr>
        <w:t xml:space="preserve"> </w:t>
      </w:r>
      <w:r>
        <w:rPr>
          <w:color w:val="231F20"/>
        </w:rPr>
        <w:t>VAT</w:t>
      </w:r>
      <w:r>
        <w:rPr>
          <w:color w:val="231F20"/>
          <w:spacing w:val="-3"/>
        </w:rPr>
        <w:t xml:space="preserve"> </w:t>
      </w:r>
      <w:r>
        <w:rPr>
          <w:color w:val="231F20"/>
        </w:rPr>
        <w:t>taxes</w:t>
      </w:r>
      <w:r>
        <w:rPr>
          <w:color w:val="231F20"/>
          <w:spacing w:val="-4"/>
        </w:rPr>
        <w:t xml:space="preserve"> </w:t>
      </w:r>
      <w:r>
        <w:rPr>
          <w:color w:val="231F20"/>
        </w:rPr>
        <w:t>charged</w:t>
      </w:r>
      <w:r>
        <w:rPr>
          <w:color w:val="231F20"/>
          <w:spacing w:val="-3"/>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purchase</w:t>
      </w:r>
      <w:r>
        <w:rPr>
          <w:color w:val="231F20"/>
          <w:spacing w:val="-3"/>
        </w:rPr>
        <w:t xml:space="preserve"> </w:t>
      </w:r>
      <w:r>
        <w:rPr>
          <w:color w:val="231F20"/>
        </w:rPr>
        <w:t>of</w:t>
      </w:r>
      <w:r>
        <w:rPr>
          <w:color w:val="231F20"/>
          <w:spacing w:val="-3"/>
        </w:rPr>
        <w:t xml:space="preserve"> </w:t>
      </w:r>
      <w:r>
        <w:rPr>
          <w:color w:val="231F20"/>
        </w:rPr>
        <w:t>goods</w:t>
      </w:r>
      <w:r>
        <w:rPr>
          <w:color w:val="231F20"/>
          <w:spacing w:val="-4"/>
        </w:rPr>
        <w:t xml:space="preserve"> </w:t>
      </w:r>
      <w:r>
        <w:rPr>
          <w:color w:val="231F20"/>
        </w:rPr>
        <w:t>or</w:t>
      </w:r>
      <w:r>
        <w:rPr>
          <w:color w:val="231F20"/>
          <w:spacing w:val="-3"/>
        </w:rPr>
        <w:t xml:space="preserve"> </w:t>
      </w:r>
      <w:r>
        <w:rPr>
          <w:color w:val="231F20"/>
        </w:rPr>
        <w:t>services</w:t>
      </w:r>
      <w:r>
        <w:rPr>
          <w:color w:val="231F20"/>
          <w:spacing w:val="-4"/>
        </w:rPr>
        <w:t xml:space="preserve"> </w:t>
      </w:r>
      <w:r>
        <w:rPr>
          <w:color w:val="231F20"/>
        </w:rPr>
        <w:t>that</w:t>
      </w:r>
      <w:r>
        <w:rPr>
          <w:color w:val="231F20"/>
          <w:spacing w:val="-3"/>
        </w:rPr>
        <w:t xml:space="preserve"> </w:t>
      </w:r>
      <w:r>
        <w:rPr>
          <w:color w:val="231F20"/>
        </w:rPr>
        <w:t>a</w:t>
      </w:r>
      <w:r>
        <w:rPr>
          <w:color w:val="231F20"/>
          <w:spacing w:val="-3"/>
        </w:rPr>
        <w:t xml:space="preserve"> </w:t>
      </w:r>
      <w:r>
        <w:rPr>
          <w:color w:val="231F20"/>
        </w:rPr>
        <w:t>non-federal</w:t>
      </w:r>
      <w:r>
        <w:rPr>
          <w:color w:val="231F20"/>
          <w:spacing w:val="-3"/>
        </w:rPr>
        <w:t xml:space="preserve"> </w:t>
      </w:r>
      <w:r>
        <w:rPr>
          <w:color w:val="231F20"/>
        </w:rPr>
        <w:t>entity</w:t>
      </w:r>
      <w:r>
        <w:rPr>
          <w:color w:val="231F20"/>
          <w:spacing w:val="-3"/>
        </w:rPr>
        <w:t xml:space="preserve"> </w:t>
      </w:r>
      <w:r>
        <w:rPr>
          <w:color w:val="231F20"/>
        </w:rPr>
        <w:t xml:space="preserve">is legally required to pay in country are an allowable expense under federal awards. After notifying USDOL, the recipients and subrecipients shall make every effort to apply for and receive VAT exemption in the country or countries in which the project operates [2 CFR </w:t>
      </w:r>
      <w:r>
        <w:rPr>
          <w:color w:val="231F20"/>
          <w:spacing w:val="-2"/>
        </w:rPr>
        <w:t>200.470(c)].</w:t>
      </w:r>
    </w:p>
    <w:p w14:paraId="0D93136B" w14:textId="77777777" w:rsidR="00226189" w:rsidRDefault="00226189">
      <w:pPr>
        <w:pStyle w:val="BodyText"/>
        <w:ind w:left="0"/>
      </w:pPr>
    </w:p>
    <w:p w14:paraId="5E5CB8DA" w14:textId="77777777" w:rsidR="00226189" w:rsidRDefault="00000000">
      <w:pPr>
        <w:pStyle w:val="BodyText"/>
        <w:ind w:left="515" w:right="251"/>
      </w:pPr>
      <w:r>
        <w:rPr>
          <w:color w:val="231F20"/>
        </w:rPr>
        <w:t>The recipient will report on the progress of its application for VAT exemption in its Technical</w:t>
      </w:r>
      <w:r>
        <w:rPr>
          <w:color w:val="231F20"/>
          <w:spacing w:val="-4"/>
        </w:rPr>
        <w:t xml:space="preserve"> </w:t>
      </w:r>
      <w:r>
        <w:rPr>
          <w:color w:val="231F20"/>
        </w:rPr>
        <w:t>Progress</w:t>
      </w:r>
      <w:r>
        <w:rPr>
          <w:color w:val="231F20"/>
          <w:spacing w:val="-5"/>
        </w:rPr>
        <w:t xml:space="preserve"> </w:t>
      </w:r>
      <w:r>
        <w:rPr>
          <w:color w:val="231F20"/>
        </w:rPr>
        <w:t>Reports.</w:t>
      </w:r>
      <w:r>
        <w:rPr>
          <w:color w:val="231F20"/>
          <w:spacing w:val="-4"/>
        </w:rPr>
        <w:t xml:space="preserve"> </w:t>
      </w:r>
      <w:r>
        <w:rPr>
          <w:color w:val="231F20"/>
        </w:rPr>
        <w:t>See</w:t>
      </w:r>
      <w:r>
        <w:rPr>
          <w:color w:val="231F20"/>
          <w:spacing w:val="-4"/>
        </w:rPr>
        <w:t xml:space="preserve"> </w:t>
      </w:r>
      <w:r>
        <w:rPr>
          <w:color w:val="231F20"/>
        </w:rPr>
        <w:t>the</w:t>
      </w:r>
      <w:r>
        <w:rPr>
          <w:color w:val="231F20"/>
          <w:spacing w:val="-4"/>
        </w:rPr>
        <w:t xml:space="preserve"> </w:t>
      </w:r>
      <w:r>
        <w:rPr>
          <w:color w:val="231F20"/>
        </w:rPr>
        <w:t>MPG</w:t>
      </w:r>
      <w:r>
        <w:rPr>
          <w:color w:val="231F20"/>
          <w:spacing w:val="-5"/>
        </w:rPr>
        <w:t xml:space="preserve"> </w:t>
      </w:r>
      <w:r>
        <w:rPr>
          <w:color w:val="231F20"/>
        </w:rPr>
        <w:t>for</w:t>
      </w:r>
      <w:r>
        <w:rPr>
          <w:color w:val="231F20"/>
          <w:spacing w:val="-4"/>
        </w:rPr>
        <w:t xml:space="preserve"> </w:t>
      </w:r>
      <w:r>
        <w:rPr>
          <w:color w:val="231F20"/>
        </w:rPr>
        <w:t>further</w:t>
      </w:r>
      <w:r>
        <w:rPr>
          <w:color w:val="231F20"/>
          <w:spacing w:val="-4"/>
        </w:rPr>
        <w:t xml:space="preserve"> </w:t>
      </w:r>
      <w:r>
        <w:rPr>
          <w:color w:val="231F20"/>
        </w:rPr>
        <w:t>guidance</w:t>
      </w:r>
      <w:r>
        <w:rPr>
          <w:color w:val="231F20"/>
          <w:spacing w:val="-4"/>
        </w:rPr>
        <w:t xml:space="preserve"> </w:t>
      </w:r>
      <w:r>
        <w:rPr>
          <w:color w:val="231F20"/>
        </w:rPr>
        <w:t>on</w:t>
      </w:r>
      <w:r>
        <w:rPr>
          <w:color w:val="231F20"/>
          <w:spacing w:val="-4"/>
        </w:rPr>
        <w:t xml:space="preserve"> </w:t>
      </w:r>
      <w:r>
        <w:rPr>
          <w:color w:val="231F20"/>
        </w:rPr>
        <w:t>VAT</w:t>
      </w:r>
      <w:r>
        <w:rPr>
          <w:color w:val="231F20"/>
          <w:spacing w:val="-4"/>
        </w:rPr>
        <w:t xml:space="preserve"> </w:t>
      </w:r>
      <w:r>
        <w:rPr>
          <w:color w:val="231F20"/>
        </w:rPr>
        <w:t>exemptions.</w:t>
      </w:r>
    </w:p>
    <w:p w14:paraId="262C59E4" w14:textId="77777777" w:rsidR="00226189" w:rsidRDefault="00226189">
      <w:pPr>
        <w:pStyle w:val="BodyText"/>
        <w:ind w:left="0"/>
      </w:pPr>
    </w:p>
    <w:p w14:paraId="0E813960" w14:textId="77777777" w:rsidR="00226189" w:rsidRDefault="00000000">
      <w:pPr>
        <w:pStyle w:val="Heading4"/>
        <w:numPr>
          <w:ilvl w:val="1"/>
          <w:numId w:val="39"/>
        </w:numPr>
        <w:tabs>
          <w:tab w:val="left" w:pos="714"/>
        </w:tabs>
        <w:spacing w:before="0"/>
        <w:ind w:left="714" w:hanging="199"/>
      </w:pPr>
      <w:r>
        <w:rPr>
          <w:color w:val="231F20"/>
          <w:spacing w:val="-2"/>
        </w:rPr>
        <w:t>Housing</w:t>
      </w:r>
    </w:p>
    <w:p w14:paraId="0E82DE89" w14:textId="77777777" w:rsidR="00226189" w:rsidRDefault="00000000">
      <w:pPr>
        <w:pStyle w:val="BodyText"/>
        <w:ind w:left="515" w:right="196"/>
      </w:pPr>
      <w:r>
        <w:rPr>
          <w:color w:val="231F20"/>
        </w:rPr>
        <w:t>If included in the budget, provide in the budget narrative a justification for any proposed housing costs, housing allowances, and/or personal living expenses. In accordance with federal</w:t>
      </w:r>
      <w:r>
        <w:rPr>
          <w:color w:val="231F20"/>
          <w:spacing w:val="-3"/>
        </w:rPr>
        <w:t xml:space="preserve"> </w:t>
      </w:r>
      <w:r>
        <w:rPr>
          <w:color w:val="231F20"/>
        </w:rPr>
        <w:t>cost</w:t>
      </w:r>
      <w:r>
        <w:rPr>
          <w:color w:val="231F20"/>
          <w:spacing w:val="-3"/>
        </w:rPr>
        <w:t xml:space="preserve"> </w:t>
      </w:r>
      <w:r>
        <w:rPr>
          <w:color w:val="231F20"/>
        </w:rPr>
        <w:t>principles,</w:t>
      </w:r>
      <w:r>
        <w:rPr>
          <w:color w:val="231F20"/>
          <w:spacing w:val="-3"/>
        </w:rPr>
        <w:t xml:space="preserve"> </w:t>
      </w:r>
      <w:r>
        <w:rPr>
          <w:color w:val="231F20"/>
        </w:rPr>
        <w:t>personnel</w:t>
      </w:r>
      <w:r>
        <w:rPr>
          <w:color w:val="231F20"/>
          <w:spacing w:val="-3"/>
        </w:rPr>
        <w:t xml:space="preserve"> </w:t>
      </w:r>
      <w:r>
        <w:rPr>
          <w:color w:val="231F20"/>
        </w:rPr>
        <w:t>housing</w:t>
      </w:r>
      <w:r>
        <w:rPr>
          <w:color w:val="231F20"/>
          <w:spacing w:val="-3"/>
        </w:rPr>
        <w:t xml:space="preserve"> </w:t>
      </w:r>
      <w:r>
        <w:rPr>
          <w:color w:val="231F20"/>
        </w:rPr>
        <w:t>and</w:t>
      </w:r>
      <w:r>
        <w:rPr>
          <w:color w:val="231F20"/>
          <w:spacing w:val="-3"/>
        </w:rPr>
        <w:t xml:space="preserve"> </w:t>
      </w:r>
      <w:r>
        <w:rPr>
          <w:color w:val="231F20"/>
        </w:rPr>
        <w:t>personal</w:t>
      </w:r>
      <w:r>
        <w:rPr>
          <w:color w:val="231F20"/>
          <w:spacing w:val="-3"/>
        </w:rPr>
        <w:t xml:space="preserve"> </w:t>
      </w:r>
      <w:r>
        <w:rPr>
          <w:color w:val="231F20"/>
        </w:rPr>
        <w:t>living</w:t>
      </w:r>
      <w:r>
        <w:rPr>
          <w:color w:val="231F20"/>
          <w:spacing w:val="-3"/>
        </w:rPr>
        <w:t xml:space="preserve"> </w:t>
      </w:r>
      <w:r>
        <w:rPr>
          <w:color w:val="231F20"/>
        </w:rPr>
        <w:t>expenses</w:t>
      </w:r>
      <w:r>
        <w:rPr>
          <w:color w:val="231F20"/>
          <w:spacing w:val="-4"/>
        </w:rPr>
        <w:t xml:space="preserve"> </w:t>
      </w:r>
      <w:r>
        <w:rPr>
          <w:color w:val="231F20"/>
        </w:rPr>
        <w:t>are</w:t>
      </w:r>
      <w:r>
        <w:rPr>
          <w:color w:val="231F20"/>
          <w:spacing w:val="-3"/>
        </w:rPr>
        <w:t xml:space="preserve"> </w:t>
      </w:r>
      <w:r>
        <w:rPr>
          <w:color w:val="231F20"/>
        </w:rPr>
        <w:t>only</w:t>
      </w:r>
      <w:r>
        <w:rPr>
          <w:color w:val="231F20"/>
          <w:spacing w:val="-3"/>
        </w:rPr>
        <w:t xml:space="preserve"> </w:t>
      </w:r>
      <w:r>
        <w:rPr>
          <w:color w:val="231F20"/>
        </w:rPr>
        <w:t>allowable</w:t>
      </w:r>
      <w:r>
        <w:rPr>
          <w:color w:val="231F20"/>
          <w:spacing w:val="-3"/>
        </w:rPr>
        <w:t xml:space="preserve"> </w:t>
      </w:r>
      <w:r>
        <w:rPr>
          <w:color w:val="231F20"/>
        </w:rPr>
        <w:t>as direct costs in the project budget. USDOL funds may only be used to pay for the housing costs, housing allowances, and personal living expenses (e.g., dependents’ allowance) of project staff if they (1) are separately accounted for as direct costs of the project necessary for the performance of the project and (2) receive prior approval from USDOL. Applicants must provide a brief explanation as to why such costs are considered necessary for the performance of the project, consistent with the organization’s established policies, and reasonable for the country where the staff person will reside.</w:t>
      </w:r>
    </w:p>
    <w:p w14:paraId="4D9FEC42" w14:textId="77777777" w:rsidR="00226189" w:rsidRDefault="00226189">
      <w:pPr>
        <w:pStyle w:val="BodyText"/>
        <w:ind w:left="0"/>
      </w:pPr>
    </w:p>
    <w:p w14:paraId="0B378C8D" w14:textId="77777777" w:rsidR="00226189" w:rsidRDefault="00000000">
      <w:pPr>
        <w:pStyle w:val="Heading4"/>
        <w:numPr>
          <w:ilvl w:val="1"/>
          <w:numId w:val="39"/>
        </w:numPr>
        <w:tabs>
          <w:tab w:val="left" w:pos="768"/>
        </w:tabs>
        <w:spacing w:before="0"/>
        <w:ind w:left="768" w:hanging="253"/>
      </w:pPr>
      <w:r>
        <w:rPr>
          <w:color w:val="231F20"/>
        </w:rPr>
        <w:t>Funds</w:t>
      </w:r>
      <w:r>
        <w:rPr>
          <w:color w:val="231F20"/>
          <w:spacing w:val="-2"/>
        </w:rPr>
        <w:t xml:space="preserve"> </w:t>
      </w:r>
      <w:r>
        <w:rPr>
          <w:color w:val="231F20"/>
        </w:rPr>
        <w:t>to</w:t>
      </w:r>
      <w:r>
        <w:rPr>
          <w:color w:val="231F20"/>
          <w:spacing w:val="-1"/>
        </w:rPr>
        <w:t xml:space="preserve"> </w:t>
      </w:r>
      <w:r>
        <w:rPr>
          <w:color w:val="231F20"/>
        </w:rPr>
        <w:t>Host</w:t>
      </w:r>
      <w:r>
        <w:rPr>
          <w:color w:val="231F20"/>
          <w:spacing w:val="-1"/>
        </w:rPr>
        <w:t xml:space="preserve"> </w:t>
      </w:r>
      <w:r>
        <w:rPr>
          <w:color w:val="231F20"/>
        </w:rPr>
        <w:t>Country</w:t>
      </w:r>
      <w:r>
        <w:rPr>
          <w:color w:val="231F20"/>
          <w:spacing w:val="-1"/>
        </w:rPr>
        <w:t xml:space="preserve"> </w:t>
      </w:r>
      <w:r>
        <w:rPr>
          <w:color w:val="231F20"/>
          <w:spacing w:val="-2"/>
        </w:rPr>
        <w:t>Governments</w:t>
      </w:r>
    </w:p>
    <w:p w14:paraId="6D17B844" w14:textId="77777777" w:rsidR="00226189" w:rsidRDefault="00000000">
      <w:pPr>
        <w:pStyle w:val="BodyText"/>
        <w:ind w:left="515" w:right="188"/>
        <w:rPr>
          <w:b/>
        </w:rPr>
      </w:pPr>
      <w:r>
        <w:rPr>
          <w:color w:val="231F20"/>
        </w:rPr>
        <w:t>Generally, recipients may not provide any funds from a USDOL award to a foreign government or entities that are agencies of, or operated by or for, a foreign state or government, ministries, officials, or political parties, except in cases consistent with the guidance in the MPG. If, in rare cases, funds are proposed to support a host country government, they must be included in Other Costs, itemized, and described in detail in the budget narrative. Such funds must not duplicate existing foreign government activities, substitute for such activities, or be used for the foreign government’s purchase of equipment or supplies to support those activities for which the foreign government (whether at the national, local, district, provincial or other level of government) has already assumed responsibility. Prior approval from USDOL is required for any costs budgeted in this category</w:t>
      </w:r>
      <w:r>
        <w:rPr>
          <w:color w:val="231F20"/>
          <w:spacing w:val="-5"/>
        </w:rPr>
        <w:t xml:space="preserve"> </w:t>
      </w:r>
      <w:r>
        <w:rPr>
          <w:b/>
          <w:color w:val="231F20"/>
        </w:rPr>
        <w:t>for</w:t>
      </w:r>
      <w:r>
        <w:rPr>
          <w:b/>
          <w:color w:val="231F20"/>
          <w:spacing w:val="-4"/>
        </w:rPr>
        <w:t xml:space="preserve"> </w:t>
      </w:r>
      <w:r>
        <w:rPr>
          <w:b/>
          <w:color w:val="231F20"/>
        </w:rPr>
        <w:t>activities</w:t>
      </w:r>
      <w:r>
        <w:rPr>
          <w:b/>
          <w:color w:val="231F20"/>
          <w:spacing w:val="-5"/>
        </w:rPr>
        <w:t xml:space="preserve"> </w:t>
      </w:r>
      <w:r>
        <w:rPr>
          <w:b/>
          <w:color w:val="231F20"/>
        </w:rPr>
        <w:t>for</w:t>
      </w:r>
      <w:r>
        <w:rPr>
          <w:b/>
          <w:color w:val="231F20"/>
          <w:spacing w:val="-4"/>
        </w:rPr>
        <w:t xml:space="preserve"> </w:t>
      </w:r>
      <w:r>
        <w:rPr>
          <w:b/>
          <w:color w:val="231F20"/>
        </w:rPr>
        <w:t>which</w:t>
      </w:r>
      <w:r>
        <w:rPr>
          <w:b/>
          <w:color w:val="231F20"/>
          <w:spacing w:val="-5"/>
        </w:rPr>
        <w:t xml:space="preserve"> </w:t>
      </w:r>
      <w:r>
        <w:rPr>
          <w:b/>
          <w:color w:val="231F20"/>
        </w:rPr>
        <w:t>such</w:t>
      </w:r>
      <w:r>
        <w:rPr>
          <w:b/>
          <w:color w:val="231F20"/>
          <w:spacing w:val="-5"/>
        </w:rPr>
        <w:t xml:space="preserve"> </w:t>
      </w:r>
      <w:r>
        <w:rPr>
          <w:b/>
          <w:color w:val="231F20"/>
        </w:rPr>
        <w:t>governments</w:t>
      </w:r>
      <w:r>
        <w:rPr>
          <w:b/>
          <w:color w:val="231F20"/>
          <w:spacing w:val="-5"/>
        </w:rPr>
        <w:t xml:space="preserve"> </w:t>
      </w:r>
      <w:r>
        <w:rPr>
          <w:b/>
          <w:color w:val="231F20"/>
        </w:rPr>
        <w:t>have</w:t>
      </w:r>
      <w:r>
        <w:rPr>
          <w:b/>
          <w:color w:val="231F20"/>
          <w:spacing w:val="-4"/>
        </w:rPr>
        <w:t xml:space="preserve"> </w:t>
      </w:r>
      <w:r>
        <w:rPr>
          <w:b/>
          <w:color w:val="231F20"/>
        </w:rPr>
        <w:t>already</w:t>
      </w:r>
      <w:r>
        <w:rPr>
          <w:b/>
          <w:color w:val="231F20"/>
          <w:spacing w:val="-4"/>
        </w:rPr>
        <w:t xml:space="preserve"> </w:t>
      </w:r>
      <w:r>
        <w:rPr>
          <w:b/>
          <w:color w:val="231F20"/>
        </w:rPr>
        <w:t>assumed</w:t>
      </w:r>
      <w:r>
        <w:rPr>
          <w:b/>
          <w:color w:val="231F20"/>
          <w:spacing w:val="-5"/>
        </w:rPr>
        <w:t xml:space="preserve"> </w:t>
      </w:r>
      <w:r>
        <w:rPr>
          <w:b/>
          <w:color w:val="231F20"/>
        </w:rPr>
        <w:t>responsibility.</w:t>
      </w:r>
    </w:p>
    <w:p w14:paraId="4204E7A3" w14:textId="77777777" w:rsidR="00226189" w:rsidRDefault="00000000">
      <w:pPr>
        <w:pStyle w:val="Heading3"/>
        <w:numPr>
          <w:ilvl w:val="0"/>
          <w:numId w:val="39"/>
        </w:numPr>
        <w:tabs>
          <w:tab w:val="left" w:pos="475"/>
          <w:tab w:val="left" w:pos="9523"/>
        </w:tabs>
        <w:ind w:left="475" w:hanging="360"/>
      </w:pPr>
      <w:bookmarkStart w:id="10" w:name="_TOC_250025"/>
      <w:r>
        <w:rPr>
          <w:color w:val="231F20"/>
          <w:shd w:val="clear" w:color="auto" w:fill="E2E3E4"/>
        </w:rPr>
        <w:t>Submission</w:t>
      </w:r>
      <w:r>
        <w:rPr>
          <w:color w:val="231F20"/>
          <w:spacing w:val="-4"/>
          <w:shd w:val="clear" w:color="auto" w:fill="E2E3E4"/>
        </w:rPr>
        <w:t xml:space="preserve"> </w:t>
      </w:r>
      <w:r>
        <w:rPr>
          <w:color w:val="231F20"/>
          <w:shd w:val="clear" w:color="auto" w:fill="E2E3E4"/>
        </w:rPr>
        <w:t>Date,</w:t>
      </w:r>
      <w:r>
        <w:rPr>
          <w:color w:val="231F20"/>
          <w:spacing w:val="-3"/>
          <w:shd w:val="clear" w:color="auto" w:fill="E2E3E4"/>
        </w:rPr>
        <w:t xml:space="preserve"> </w:t>
      </w:r>
      <w:r>
        <w:rPr>
          <w:color w:val="231F20"/>
          <w:shd w:val="clear" w:color="auto" w:fill="E2E3E4"/>
        </w:rPr>
        <w:t>Times,</w:t>
      </w:r>
      <w:r>
        <w:rPr>
          <w:color w:val="231F20"/>
          <w:spacing w:val="-3"/>
          <w:shd w:val="clear" w:color="auto" w:fill="E2E3E4"/>
        </w:rPr>
        <w:t xml:space="preserve"> </w:t>
      </w:r>
      <w:r>
        <w:rPr>
          <w:color w:val="231F20"/>
          <w:shd w:val="clear" w:color="auto" w:fill="E2E3E4"/>
        </w:rPr>
        <w:t>and</w:t>
      </w:r>
      <w:r>
        <w:rPr>
          <w:color w:val="231F20"/>
          <w:spacing w:val="-3"/>
          <w:shd w:val="clear" w:color="auto" w:fill="E2E3E4"/>
        </w:rPr>
        <w:t xml:space="preserve"> </w:t>
      </w:r>
      <w:r>
        <w:rPr>
          <w:color w:val="231F20"/>
          <w:spacing w:val="-2"/>
          <w:shd w:val="clear" w:color="auto" w:fill="E2E3E4"/>
        </w:rPr>
        <w:t>Process</w:t>
      </w:r>
      <w:bookmarkEnd w:id="10"/>
      <w:r>
        <w:rPr>
          <w:color w:val="231F20"/>
          <w:shd w:val="clear" w:color="auto" w:fill="E2E3E4"/>
        </w:rPr>
        <w:tab/>
      </w:r>
    </w:p>
    <w:p w14:paraId="51373773" w14:textId="77777777" w:rsidR="00226189" w:rsidRDefault="00000000">
      <w:pPr>
        <w:pStyle w:val="Heading4"/>
        <w:spacing w:before="100"/>
      </w:pPr>
      <w:r>
        <w:rPr>
          <w:color w:val="231F20"/>
        </w:rPr>
        <w:t xml:space="preserve">Due Date for </w:t>
      </w:r>
      <w:r>
        <w:rPr>
          <w:color w:val="231F20"/>
          <w:spacing w:val="-2"/>
        </w:rPr>
        <w:t>Applications:</w:t>
      </w:r>
    </w:p>
    <w:p w14:paraId="4E570B72" w14:textId="77777777" w:rsidR="00226189" w:rsidRDefault="00000000">
      <w:pPr>
        <w:pStyle w:val="BodyText"/>
        <w:spacing w:before="20"/>
      </w:pPr>
      <w:r>
        <w:rPr>
          <w:color w:val="231F20"/>
        </w:rPr>
        <w:t xml:space="preserve">September 25, </w:t>
      </w:r>
      <w:r>
        <w:rPr>
          <w:color w:val="231F20"/>
          <w:spacing w:val="-4"/>
        </w:rPr>
        <w:t>2024</w:t>
      </w:r>
    </w:p>
    <w:p w14:paraId="7C5EF7FE" w14:textId="77777777" w:rsidR="00226189" w:rsidRDefault="00000000">
      <w:pPr>
        <w:spacing w:before="20"/>
        <w:ind w:left="140"/>
        <w:rPr>
          <w:b/>
          <w:sz w:val="24"/>
        </w:rPr>
      </w:pPr>
      <w:r>
        <w:rPr>
          <w:color w:val="231F20"/>
          <w:sz w:val="24"/>
        </w:rPr>
        <w:t>You</w:t>
      </w:r>
      <w:r>
        <w:rPr>
          <w:color w:val="231F20"/>
          <w:spacing w:val="-1"/>
          <w:sz w:val="24"/>
        </w:rPr>
        <w:t xml:space="preserve"> </w:t>
      </w:r>
      <w:r>
        <w:rPr>
          <w:color w:val="231F20"/>
          <w:sz w:val="24"/>
        </w:rPr>
        <w:t>must submit your</w:t>
      </w:r>
      <w:r>
        <w:rPr>
          <w:color w:val="231F20"/>
          <w:spacing w:val="-1"/>
          <w:sz w:val="24"/>
        </w:rPr>
        <w:t xml:space="preserve"> </w:t>
      </w:r>
      <w:r>
        <w:rPr>
          <w:color w:val="231F20"/>
          <w:sz w:val="24"/>
        </w:rPr>
        <w:t>application electronically on</w:t>
      </w:r>
      <w:r>
        <w:rPr>
          <w:color w:val="231F20"/>
          <w:spacing w:val="-1"/>
          <w:sz w:val="24"/>
        </w:rPr>
        <w:t xml:space="preserve"> </w:t>
      </w:r>
      <w:hyperlink r:id="rId27">
        <w:r>
          <w:rPr>
            <w:color w:val="3953A4"/>
            <w:sz w:val="24"/>
            <w:u w:val="single" w:color="3953A4"/>
          </w:rPr>
          <w:t>https://www.grants.gov</w:t>
        </w:r>
      </w:hyperlink>
      <w:r>
        <w:rPr>
          <w:color w:val="3953A4"/>
          <w:spacing w:val="-1"/>
          <w:sz w:val="24"/>
        </w:rPr>
        <w:t xml:space="preserve"> </w:t>
      </w:r>
      <w:r>
        <w:rPr>
          <w:b/>
          <w:color w:val="231F20"/>
          <w:sz w:val="24"/>
          <w:u w:val="thick" w:color="231F20"/>
        </w:rPr>
        <w:t>no later than</w:t>
      </w:r>
      <w:r>
        <w:rPr>
          <w:b/>
          <w:color w:val="231F20"/>
          <w:spacing w:val="-1"/>
          <w:sz w:val="24"/>
          <w:u w:val="thick" w:color="231F20"/>
        </w:rPr>
        <w:t xml:space="preserve"> </w:t>
      </w:r>
      <w:r>
        <w:rPr>
          <w:b/>
          <w:color w:val="231F20"/>
          <w:spacing w:val="-2"/>
          <w:sz w:val="24"/>
          <w:u w:val="thick" w:color="231F20"/>
        </w:rPr>
        <w:t>11:59</w:t>
      </w:r>
    </w:p>
    <w:p w14:paraId="625CB479" w14:textId="77777777" w:rsidR="00226189" w:rsidRDefault="00000000">
      <w:pPr>
        <w:ind w:left="140"/>
        <w:rPr>
          <w:b/>
          <w:sz w:val="24"/>
        </w:rPr>
      </w:pPr>
      <w:r>
        <w:rPr>
          <w:b/>
          <w:color w:val="231F20"/>
          <w:sz w:val="24"/>
          <w:u w:val="thick" w:color="231F20"/>
        </w:rPr>
        <w:t>p.m.</w:t>
      </w:r>
      <w:r>
        <w:rPr>
          <w:b/>
          <w:color w:val="231F20"/>
          <w:spacing w:val="-2"/>
          <w:sz w:val="24"/>
          <w:u w:val="thick" w:color="231F20"/>
        </w:rPr>
        <w:t xml:space="preserve"> </w:t>
      </w:r>
      <w:r>
        <w:rPr>
          <w:b/>
          <w:color w:val="231F20"/>
          <w:sz w:val="24"/>
          <w:u w:val="thick" w:color="231F20"/>
        </w:rPr>
        <w:t>Eastern</w:t>
      </w:r>
      <w:r>
        <w:rPr>
          <w:b/>
          <w:color w:val="231F20"/>
          <w:spacing w:val="-2"/>
          <w:sz w:val="24"/>
          <w:u w:val="thick" w:color="231F20"/>
        </w:rPr>
        <w:t xml:space="preserve"> </w:t>
      </w:r>
      <w:r>
        <w:rPr>
          <w:b/>
          <w:color w:val="231F20"/>
          <w:sz w:val="24"/>
          <w:u w:val="thick" w:color="231F20"/>
        </w:rPr>
        <w:t>Time</w:t>
      </w:r>
      <w:r>
        <w:rPr>
          <w:b/>
          <w:color w:val="231F20"/>
          <w:spacing w:val="-1"/>
          <w:sz w:val="24"/>
          <w:u w:val="thick" w:color="231F20"/>
        </w:rPr>
        <w:t xml:space="preserve"> </w:t>
      </w:r>
      <w:r>
        <w:rPr>
          <w:b/>
          <w:color w:val="231F20"/>
          <w:sz w:val="24"/>
          <w:u w:val="thick" w:color="231F20"/>
        </w:rPr>
        <w:t>on</w:t>
      </w:r>
      <w:r>
        <w:rPr>
          <w:b/>
          <w:color w:val="231F20"/>
          <w:spacing w:val="-2"/>
          <w:sz w:val="24"/>
          <w:u w:val="thick" w:color="231F20"/>
        </w:rPr>
        <w:t xml:space="preserve"> </w:t>
      </w:r>
      <w:r>
        <w:rPr>
          <w:b/>
          <w:color w:val="231F20"/>
          <w:sz w:val="24"/>
          <w:u w:val="thick" w:color="231F20"/>
        </w:rPr>
        <w:t>the</w:t>
      </w:r>
      <w:r>
        <w:rPr>
          <w:b/>
          <w:color w:val="231F20"/>
          <w:spacing w:val="-1"/>
          <w:sz w:val="24"/>
          <w:u w:val="thick" w:color="231F20"/>
        </w:rPr>
        <w:t xml:space="preserve"> </w:t>
      </w:r>
      <w:r>
        <w:rPr>
          <w:b/>
          <w:color w:val="231F20"/>
          <w:sz w:val="24"/>
          <w:u w:val="thick" w:color="231F20"/>
        </w:rPr>
        <w:t>closing</w:t>
      </w:r>
      <w:r>
        <w:rPr>
          <w:b/>
          <w:color w:val="231F20"/>
          <w:spacing w:val="-1"/>
          <w:sz w:val="24"/>
          <w:u w:val="thick" w:color="231F20"/>
        </w:rPr>
        <w:t xml:space="preserve"> </w:t>
      </w:r>
      <w:r>
        <w:rPr>
          <w:b/>
          <w:color w:val="231F20"/>
          <w:spacing w:val="-2"/>
          <w:sz w:val="24"/>
          <w:u w:val="thick" w:color="231F20"/>
        </w:rPr>
        <w:t>date.</w:t>
      </w:r>
    </w:p>
    <w:p w14:paraId="198460B3" w14:textId="77777777" w:rsidR="00226189" w:rsidRDefault="00000000">
      <w:pPr>
        <w:pStyle w:val="BodyText"/>
        <w:spacing w:before="140"/>
        <w:ind w:right="251"/>
      </w:pPr>
      <w:r>
        <w:rPr>
          <w:color w:val="231F20"/>
        </w:rPr>
        <w:t>Applicants are encouraged to submit their application before the closing date to minimize the risk</w:t>
      </w:r>
      <w:r>
        <w:rPr>
          <w:color w:val="231F20"/>
          <w:spacing w:val="-3"/>
        </w:rPr>
        <w:t xml:space="preserve"> </w:t>
      </w:r>
      <w:r>
        <w:rPr>
          <w:color w:val="231F20"/>
        </w:rPr>
        <w:t>of</w:t>
      </w:r>
      <w:r>
        <w:rPr>
          <w:color w:val="231F20"/>
          <w:spacing w:val="-3"/>
        </w:rPr>
        <w:t xml:space="preserve"> </w:t>
      </w:r>
      <w:r>
        <w:rPr>
          <w:color w:val="231F20"/>
        </w:rPr>
        <w:t>late</w:t>
      </w:r>
      <w:r>
        <w:rPr>
          <w:color w:val="231F20"/>
          <w:spacing w:val="-3"/>
        </w:rPr>
        <w:t xml:space="preserve"> </w:t>
      </w:r>
      <w:r>
        <w:rPr>
          <w:color w:val="231F20"/>
        </w:rPr>
        <w:t>receipt.</w:t>
      </w:r>
      <w:r>
        <w:rPr>
          <w:color w:val="231F20"/>
          <w:spacing w:val="-3"/>
        </w:rPr>
        <w:t xml:space="preserve"> </w:t>
      </w:r>
      <w:r>
        <w:rPr>
          <w:color w:val="231F20"/>
        </w:rPr>
        <w:t>We</w:t>
      </w:r>
      <w:r>
        <w:rPr>
          <w:color w:val="231F20"/>
          <w:spacing w:val="-3"/>
        </w:rPr>
        <w:t xml:space="preserve"> </w:t>
      </w:r>
      <w:r>
        <w:rPr>
          <w:color w:val="231F20"/>
        </w:rPr>
        <w:t>will</w:t>
      </w:r>
      <w:r>
        <w:rPr>
          <w:color w:val="231F20"/>
          <w:spacing w:val="-3"/>
        </w:rPr>
        <w:t xml:space="preserve"> </w:t>
      </w:r>
      <w:r>
        <w:rPr>
          <w:color w:val="231F20"/>
        </w:rPr>
        <w:t>not</w:t>
      </w:r>
      <w:r>
        <w:rPr>
          <w:color w:val="231F20"/>
          <w:spacing w:val="-3"/>
        </w:rPr>
        <w:t xml:space="preserve"> </w:t>
      </w:r>
      <w:r>
        <w:rPr>
          <w:color w:val="231F20"/>
        </w:rPr>
        <w:t>review</w:t>
      </w:r>
      <w:r>
        <w:rPr>
          <w:color w:val="231F20"/>
          <w:spacing w:val="-4"/>
        </w:rPr>
        <w:t xml:space="preserve"> </w:t>
      </w:r>
      <w:r>
        <w:rPr>
          <w:color w:val="231F20"/>
        </w:rPr>
        <w:t>applications</w:t>
      </w:r>
      <w:r>
        <w:rPr>
          <w:color w:val="231F20"/>
          <w:spacing w:val="-4"/>
        </w:rPr>
        <w:t xml:space="preserve"> </w:t>
      </w:r>
      <w:r>
        <w:rPr>
          <w:color w:val="231F20"/>
        </w:rPr>
        <w:t>received</w:t>
      </w:r>
      <w:r>
        <w:rPr>
          <w:color w:val="231F20"/>
          <w:spacing w:val="-3"/>
        </w:rPr>
        <w:t xml:space="preserve"> </w:t>
      </w:r>
      <w:r>
        <w:rPr>
          <w:color w:val="231F20"/>
        </w:rPr>
        <w:t>after</w:t>
      </w:r>
      <w:r>
        <w:rPr>
          <w:color w:val="231F20"/>
          <w:spacing w:val="-3"/>
        </w:rPr>
        <w:t xml:space="preserve"> </w:t>
      </w:r>
      <w:r>
        <w:rPr>
          <w:color w:val="231F20"/>
        </w:rPr>
        <w:t>11:59</w:t>
      </w:r>
      <w:r>
        <w:rPr>
          <w:color w:val="231F20"/>
          <w:spacing w:val="-3"/>
        </w:rPr>
        <w:t xml:space="preserve"> </w:t>
      </w:r>
      <w:r>
        <w:rPr>
          <w:color w:val="231F20"/>
        </w:rPr>
        <w:t>p.m.</w:t>
      </w:r>
      <w:r>
        <w:rPr>
          <w:color w:val="231F20"/>
          <w:spacing w:val="-3"/>
        </w:rPr>
        <w:t xml:space="preserve"> </w:t>
      </w:r>
      <w:r>
        <w:rPr>
          <w:color w:val="231F20"/>
        </w:rPr>
        <w:t>Eastern</w:t>
      </w:r>
      <w:r>
        <w:rPr>
          <w:color w:val="231F20"/>
          <w:spacing w:val="-3"/>
        </w:rPr>
        <w:t xml:space="preserve"> </w:t>
      </w:r>
      <w:r>
        <w:rPr>
          <w:color w:val="231F20"/>
        </w:rPr>
        <w:t>Time</w:t>
      </w:r>
      <w:r>
        <w:rPr>
          <w:color w:val="231F20"/>
          <w:spacing w:val="-3"/>
        </w:rPr>
        <w:t xml:space="preserve"> </w:t>
      </w:r>
      <w:r>
        <w:rPr>
          <w:color w:val="231F20"/>
        </w:rPr>
        <w:t>on the closing date.</w:t>
      </w:r>
    </w:p>
    <w:p w14:paraId="067E653C" w14:textId="77777777" w:rsidR="00226189" w:rsidRDefault="00000000">
      <w:pPr>
        <w:pStyle w:val="Heading4"/>
        <w:numPr>
          <w:ilvl w:val="0"/>
          <w:numId w:val="23"/>
        </w:numPr>
        <w:tabs>
          <w:tab w:val="left" w:pos="755"/>
        </w:tabs>
      </w:pPr>
      <w:r>
        <w:rPr>
          <w:color w:val="231F20"/>
        </w:rPr>
        <w:t xml:space="preserve">Hardcopy </w:t>
      </w:r>
      <w:r>
        <w:rPr>
          <w:color w:val="231F20"/>
          <w:spacing w:val="-2"/>
        </w:rPr>
        <w:t>Submission</w:t>
      </w:r>
    </w:p>
    <w:p w14:paraId="39FE56BC" w14:textId="77777777" w:rsidR="00226189" w:rsidRDefault="00000000">
      <w:pPr>
        <w:pStyle w:val="BodyText"/>
        <w:ind w:left="515"/>
      </w:pPr>
      <w:r>
        <w:rPr>
          <w:color w:val="231F20"/>
        </w:rPr>
        <w:t>No</w:t>
      </w:r>
      <w:r>
        <w:rPr>
          <w:color w:val="231F20"/>
          <w:spacing w:val="-1"/>
        </w:rPr>
        <w:t xml:space="preserve"> </w:t>
      </w:r>
      <w:r>
        <w:rPr>
          <w:color w:val="231F20"/>
        </w:rPr>
        <w:t>applications</w:t>
      </w:r>
      <w:r>
        <w:rPr>
          <w:color w:val="231F20"/>
          <w:spacing w:val="-2"/>
        </w:rPr>
        <w:t xml:space="preserve"> </w:t>
      </w:r>
      <w:r>
        <w:rPr>
          <w:color w:val="231F20"/>
        </w:rPr>
        <w:t>submitted</w:t>
      </w:r>
      <w:r>
        <w:rPr>
          <w:color w:val="231F20"/>
          <w:spacing w:val="-1"/>
        </w:rPr>
        <w:t xml:space="preserve"> </w:t>
      </w:r>
      <w:r>
        <w:rPr>
          <w:color w:val="231F20"/>
        </w:rPr>
        <w:t>in</w:t>
      </w:r>
      <w:r>
        <w:rPr>
          <w:color w:val="231F20"/>
          <w:spacing w:val="-1"/>
        </w:rPr>
        <w:t xml:space="preserve"> </w:t>
      </w:r>
      <w:r>
        <w:rPr>
          <w:color w:val="231F20"/>
        </w:rPr>
        <w:t>hardcopy</w:t>
      </w:r>
      <w:r>
        <w:rPr>
          <w:color w:val="231F20"/>
          <w:spacing w:val="-1"/>
        </w:rPr>
        <w:t xml:space="preserve"> </w:t>
      </w:r>
      <w:r>
        <w:rPr>
          <w:color w:val="231F20"/>
        </w:rPr>
        <w:t>by</w:t>
      </w:r>
      <w:r>
        <w:rPr>
          <w:color w:val="231F20"/>
          <w:spacing w:val="-1"/>
        </w:rPr>
        <w:t xml:space="preserve"> </w:t>
      </w:r>
      <w:r>
        <w:rPr>
          <w:color w:val="231F20"/>
        </w:rPr>
        <w:t>mail</w:t>
      </w:r>
      <w:r>
        <w:rPr>
          <w:color w:val="231F20"/>
          <w:spacing w:val="-1"/>
        </w:rPr>
        <w:t xml:space="preserve"> </w:t>
      </w:r>
      <w:r>
        <w:rPr>
          <w:color w:val="231F20"/>
        </w:rPr>
        <w:t>or</w:t>
      </w:r>
      <w:r>
        <w:rPr>
          <w:color w:val="231F20"/>
          <w:spacing w:val="-1"/>
        </w:rPr>
        <w:t xml:space="preserve"> </w:t>
      </w:r>
      <w:r>
        <w:rPr>
          <w:color w:val="231F20"/>
        </w:rPr>
        <w:t>hand</w:t>
      </w:r>
      <w:r>
        <w:rPr>
          <w:color w:val="231F20"/>
          <w:spacing w:val="-1"/>
        </w:rPr>
        <w:t xml:space="preserve"> </w:t>
      </w:r>
      <w:r>
        <w:rPr>
          <w:color w:val="231F20"/>
        </w:rPr>
        <w:t>delivery</w:t>
      </w:r>
      <w:r>
        <w:rPr>
          <w:color w:val="231F20"/>
          <w:spacing w:val="-1"/>
        </w:rPr>
        <w:t xml:space="preserve"> </w:t>
      </w:r>
      <w:r>
        <w:rPr>
          <w:color w:val="231F20"/>
        </w:rPr>
        <w:t>(including</w:t>
      </w:r>
      <w:r>
        <w:rPr>
          <w:color w:val="231F20"/>
          <w:spacing w:val="-1"/>
        </w:rPr>
        <w:t xml:space="preserve"> </w:t>
      </w:r>
      <w:r>
        <w:rPr>
          <w:color w:val="231F20"/>
          <w:spacing w:val="-2"/>
        </w:rPr>
        <w:t>overnight</w:t>
      </w:r>
    </w:p>
    <w:p w14:paraId="6D523D04" w14:textId="77777777" w:rsidR="00226189" w:rsidRDefault="00226189">
      <w:pPr>
        <w:sectPr w:rsidR="00226189">
          <w:pgSz w:w="12240" w:h="15840"/>
          <w:pgMar w:top="1380" w:right="1300" w:bottom="1260" w:left="1300" w:header="0" w:footer="1062" w:gutter="0"/>
          <w:cols w:space="720"/>
        </w:sectPr>
      </w:pPr>
    </w:p>
    <w:p w14:paraId="06FBB0AD" w14:textId="77777777" w:rsidR="00226189" w:rsidRDefault="00000000">
      <w:pPr>
        <w:pStyle w:val="BodyText"/>
        <w:spacing w:before="60"/>
        <w:ind w:left="515" w:right="155"/>
      </w:pPr>
      <w:r>
        <w:rPr>
          <w:color w:val="231F20"/>
        </w:rPr>
        <w:lastRenderedPageBreak/>
        <w:t>delivery)</w:t>
      </w:r>
      <w:r>
        <w:rPr>
          <w:color w:val="231F20"/>
          <w:spacing w:val="-3"/>
        </w:rPr>
        <w:t xml:space="preserve"> </w:t>
      </w:r>
      <w:r>
        <w:rPr>
          <w:color w:val="231F20"/>
        </w:rPr>
        <w:t>will</w:t>
      </w:r>
      <w:r>
        <w:rPr>
          <w:color w:val="231F20"/>
          <w:spacing w:val="-3"/>
        </w:rPr>
        <w:t xml:space="preserve"> </w:t>
      </w:r>
      <w:r>
        <w:rPr>
          <w:color w:val="231F20"/>
        </w:rPr>
        <w:t>be</w:t>
      </w:r>
      <w:r>
        <w:rPr>
          <w:color w:val="231F20"/>
          <w:spacing w:val="-3"/>
        </w:rPr>
        <w:t xml:space="preserve"> </w:t>
      </w:r>
      <w:r>
        <w:rPr>
          <w:color w:val="231F20"/>
        </w:rPr>
        <w:t>accepted</w:t>
      </w:r>
      <w:r>
        <w:rPr>
          <w:color w:val="231F20"/>
          <w:spacing w:val="-3"/>
        </w:rPr>
        <w:t xml:space="preserve"> </w:t>
      </w:r>
      <w:r>
        <w:rPr>
          <w:color w:val="231F20"/>
        </w:rPr>
        <w:t>for</w:t>
      </w:r>
      <w:r>
        <w:rPr>
          <w:color w:val="231F20"/>
          <w:spacing w:val="-3"/>
        </w:rPr>
        <w:t xml:space="preserve"> </w:t>
      </w:r>
      <w:r>
        <w:rPr>
          <w:color w:val="231F20"/>
        </w:rPr>
        <w:t>this</w:t>
      </w:r>
      <w:r>
        <w:rPr>
          <w:color w:val="231F20"/>
          <w:spacing w:val="-4"/>
        </w:rPr>
        <w:t xml:space="preserve"> </w:t>
      </w:r>
      <w:r>
        <w:rPr>
          <w:color w:val="231F20"/>
        </w:rPr>
        <w:t>funding</w:t>
      </w:r>
      <w:r>
        <w:rPr>
          <w:color w:val="231F20"/>
          <w:spacing w:val="-3"/>
        </w:rPr>
        <w:t xml:space="preserve"> </w:t>
      </w:r>
      <w:r>
        <w:rPr>
          <w:color w:val="231F20"/>
        </w:rPr>
        <w:t>opportunity.</w:t>
      </w:r>
      <w:r>
        <w:rPr>
          <w:color w:val="231F20"/>
          <w:spacing w:val="-3"/>
        </w:rPr>
        <w:t xml:space="preserve"> </w:t>
      </w:r>
      <w:r>
        <w:rPr>
          <w:color w:val="231F20"/>
        </w:rPr>
        <w:t>We</w:t>
      </w:r>
      <w:r>
        <w:rPr>
          <w:color w:val="231F20"/>
          <w:spacing w:val="-3"/>
        </w:rPr>
        <w:t xml:space="preserve"> </w:t>
      </w:r>
      <w:r>
        <w:rPr>
          <w:color w:val="231F20"/>
        </w:rPr>
        <w:t>will</w:t>
      </w:r>
      <w:r>
        <w:rPr>
          <w:color w:val="231F20"/>
          <w:spacing w:val="-3"/>
        </w:rPr>
        <w:t xml:space="preserve"> </w:t>
      </w:r>
      <w:r>
        <w:rPr>
          <w:color w:val="231F20"/>
        </w:rPr>
        <w:t>not</w:t>
      </w:r>
      <w:r>
        <w:rPr>
          <w:color w:val="231F20"/>
          <w:spacing w:val="-3"/>
        </w:rPr>
        <w:t xml:space="preserve"> </w:t>
      </w:r>
      <w:r>
        <w:rPr>
          <w:color w:val="231F20"/>
        </w:rPr>
        <w:t>accept</w:t>
      </w:r>
      <w:r>
        <w:rPr>
          <w:color w:val="231F20"/>
          <w:spacing w:val="-3"/>
        </w:rPr>
        <w:t xml:space="preserve"> </w:t>
      </w:r>
      <w:r>
        <w:rPr>
          <w:color w:val="231F20"/>
        </w:rPr>
        <w:t>applications</w:t>
      </w:r>
      <w:r>
        <w:rPr>
          <w:color w:val="231F20"/>
          <w:spacing w:val="-4"/>
        </w:rPr>
        <w:t xml:space="preserve"> </w:t>
      </w:r>
      <w:r>
        <w:rPr>
          <w:color w:val="231F20"/>
        </w:rPr>
        <w:t>sent by e-mail, telegram, or facsimile (FAX).</w:t>
      </w:r>
    </w:p>
    <w:p w14:paraId="00B597D2" w14:textId="77777777" w:rsidR="00226189" w:rsidRDefault="00226189">
      <w:pPr>
        <w:pStyle w:val="BodyText"/>
        <w:ind w:left="0"/>
      </w:pPr>
    </w:p>
    <w:p w14:paraId="518E04E4" w14:textId="77777777" w:rsidR="00226189" w:rsidRDefault="00000000">
      <w:pPr>
        <w:pStyle w:val="Heading4"/>
        <w:numPr>
          <w:ilvl w:val="0"/>
          <w:numId w:val="23"/>
        </w:numPr>
        <w:tabs>
          <w:tab w:val="left" w:pos="768"/>
        </w:tabs>
        <w:spacing w:before="0"/>
        <w:ind w:left="768" w:hanging="253"/>
      </w:pPr>
      <w:r>
        <w:rPr>
          <w:color w:val="231F20"/>
        </w:rPr>
        <w:t>Electronic</w:t>
      </w:r>
      <w:r>
        <w:rPr>
          <w:color w:val="231F20"/>
          <w:spacing w:val="-6"/>
        </w:rPr>
        <w:t xml:space="preserve"> </w:t>
      </w:r>
      <w:r>
        <w:rPr>
          <w:color w:val="231F20"/>
        </w:rPr>
        <w:t>Submission</w:t>
      </w:r>
      <w:r>
        <w:rPr>
          <w:color w:val="231F20"/>
          <w:spacing w:val="-6"/>
        </w:rPr>
        <w:t xml:space="preserve"> </w:t>
      </w:r>
      <w:r>
        <w:rPr>
          <w:color w:val="231F20"/>
        </w:rPr>
        <w:t>through</w:t>
      </w:r>
      <w:r>
        <w:rPr>
          <w:color w:val="231F20"/>
          <w:spacing w:val="-5"/>
        </w:rPr>
        <w:t xml:space="preserve"> </w:t>
      </w:r>
      <w:r>
        <w:rPr>
          <w:color w:val="231F20"/>
          <w:spacing w:val="-2"/>
        </w:rPr>
        <w:t>Grants.gov</w:t>
      </w:r>
    </w:p>
    <w:p w14:paraId="505E821C" w14:textId="77777777" w:rsidR="00226189" w:rsidRDefault="00000000">
      <w:pPr>
        <w:ind w:left="515"/>
        <w:rPr>
          <w:b/>
          <w:sz w:val="24"/>
        </w:rPr>
      </w:pPr>
      <w:r>
        <w:rPr>
          <w:color w:val="231F20"/>
          <w:sz w:val="24"/>
        </w:rPr>
        <w:t>Applicants</w:t>
      </w:r>
      <w:r>
        <w:rPr>
          <w:color w:val="231F20"/>
          <w:spacing w:val="-4"/>
          <w:sz w:val="24"/>
        </w:rPr>
        <w:t xml:space="preserve"> </w:t>
      </w:r>
      <w:r>
        <w:rPr>
          <w:color w:val="231F20"/>
          <w:sz w:val="24"/>
        </w:rPr>
        <w:t>submitting</w:t>
      </w:r>
      <w:r>
        <w:rPr>
          <w:color w:val="231F20"/>
          <w:spacing w:val="-2"/>
          <w:sz w:val="24"/>
        </w:rPr>
        <w:t xml:space="preserve"> </w:t>
      </w:r>
      <w:r>
        <w:rPr>
          <w:color w:val="231F20"/>
          <w:sz w:val="24"/>
        </w:rPr>
        <w:t>applications</w:t>
      </w:r>
      <w:r>
        <w:rPr>
          <w:color w:val="231F20"/>
          <w:spacing w:val="-3"/>
          <w:sz w:val="24"/>
        </w:rPr>
        <w:t xml:space="preserve"> </w:t>
      </w:r>
      <w:r>
        <w:rPr>
          <w:color w:val="231F20"/>
          <w:sz w:val="24"/>
        </w:rPr>
        <w:t>must</w:t>
      </w:r>
      <w:r>
        <w:rPr>
          <w:color w:val="231F20"/>
          <w:spacing w:val="-3"/>
          <w:sz w:val="24"/>
        </w:rPr>
        <w:t xml:space="preserve"> </w:t>
      </w:r>
      <w:r>
        <w:rPr>
          <w:color w:val="231F20"/>
          <w:sz w:val="24"/>
        </w:rPr>
        <w:t>ensure</w:t>
      </w:r>
      <w:r>
        <w:rPr>
          <w:color w:val="231F20"/>
          <w:spacing w:val="-2"/>
          <w:sz w:val="24"/>
        </w:rPr>
        <w:t xml:space="preserve"> </w:t>
      </w:r>
      <w:r>
        <w:rPr>
          <w:color w:val="231F20"/>
          <w:sz w:val="24"/>
        </w:rPr>
        <w:t>successful</w:t>
      </w:r>
      <w:r>
        <w:rPr>
          <w:color w:val="231F20"/>
          <w:spacing w:val="-2"/>
          <w:sz w:val="24"/>
        </w:rPr>
        <w:t xml:space="preserve"> </w:t>
      </w:r>
      <w:r>
        <w:rPr>
          <w:color w:val="231F20"/>
          <w:sz w:val="24"/>
        </w:rPr>
        <w:t>submission</w:t>
      </w:r>
      <w:r>
        <w:rPr>
          <w:color w:val="231F20"/>
          <w:spacing w:val="-4"/>
          <w:sz w:val="24"/>
        </w:rPr>
        <w:t xml:space="preserve"> </w:t>
      </w:r>
      <w:r>
        <w:rPr>
          <w:b/>
          <w:color w:val="231F20"/>
          <w:sz w:val="24"/>
          <w:u w:val="thick" w:color="231F20"/>
        </w:rPr>
        <w:t>no</w:t>
      </w:r>
      <w:r>
        <w:rPr>
          <w:b/>
          <w:color w:val="231F20"/>
          <w:spacing w:val="-2"/>
          <w:sz w:val="24"/>
          <w:u w:val="thick" w:color="231F20"/>
        </w:rPr>
        <w:t xml:space="preserve"> </w:t>
      </w:r>
      <w:r>
        <w:rPr>
          <w:b/>
          <w:color w:val="231F20"/>
          <w:sz w:val="24"/>
          <w:u w:val="thick" w:color="231F20"/>
        </w:rPr>
        <w:t>later</w:t>
      </w:r>
      <w:r>
        <w:rPr>
          <w:b/>
          <w:color w:val="231F20"/>
          <w:spacing w:val="-2"/>
          <w:sz w:val="24"/>
          <w:u w:val="thick" w:color="231F20"/>
        </w:rPr>
        <w:t xml:space="preserve"> </w:t>
      </w:r>
      <w:r>
        <w:rPr>
          <w:b/>
          <w:color w:val="231F20"/>
          <w:sz w:val="24"/>
          <w:u w:val="thick" w:color="231F20"/>
        </w:rPr>
        <w:t>than</w:t>
      </w:r>
      <w:r>
        <w:rPr>
          <w:b/>
          <w:color w:val="231F20"/>
          <w:spacing w:val="-3"/>
          <w:sz w:val="24"/>
          <w:u w:val="thick" w:color="231F20"/>
        </w:rPr>
        <w:t xml:space="preserve"> </w:t>
      </w:r>
      <w:r>
        <w:rPr>
          <w:b/>
          <w:color w:val="231F20"/>
          <w:spacing w:val="-2"/>
          <w:sz w:val="24"/>
          <w:u w:val="thick" w:color="231F20"/>
        </w:rPr>
        <w:t>11:59</w:t>
      </w:r>
    </w:p>
    <w:p w14:paraId="54B244F6" w14:textId="77777777" w:rsidR="00226189" w:rsidRDefault="00000000">
      <w:pPr>
        <w:ind w:left="515" w:right="155"/>
        <w:rPr>
          <w:sz w:val="24"/>
        </w:rPr>
      </w:pPr>
      <w:r>
        <w:rPr>
          <w:b/>
          <w:color w:val="231F20"/>
          <w:sz w:val="24"/>
          <w:u w:val="thick" w:color="231F20"/>
        </w:rPr>
        <w:t>p.m.</w:t>
      </w:r>
      <w:r>
        <w:rPr>
          <w:b/>
          <w:color w:val="231F20"/>
          <w:spacing w:val="-4"/>
          <w:sz w:val="24"/>
          <w:u w:val="thick" w:color="231F20"/>
        </w:rPr>
        <w:t xml:space="preserve"> </w:t>
      </w:r>
      <w:r>
        <w:rPr>
          <w:b/>
          <w:color w:val="231F20"/>
          <w:sz w:val="24"/>
          <w:u w:val="thick" w:color="231F20"/>
        </w:rPr>
        <w:t>Eastern</w:t>
      </w:r>
      <w:r>
        <w:rPr>
          <w:b/>
          <w:color w:val="231F20"/>
          <w:spacing w:val="-5"/>
          <w:sz w:val="24"/>
          <w:u w:val="thick" w:color="231F20"/>
        </w:rPr>
        <w:t xml:space="preserve"> </w:t>
      </w:r>
      <w:r>
        <w:rPr>
          <w:b/>
          <w:color w:val="231F20"/>
          <w:sz w:val="24"/>
          <w:u w:val="thick" w:color="231F20"/>
        </w:rPr>
        <w:t>Time</w:t>
      </w:r>
      <w:r>
        <w:rPr>
          <w:b/>
          <w:color w:val="231F20"/>
          <w:spacing w:val="-4"/>
          <w:sz w:val="24"/>
          <w:u w:val="thick" w:color="231F20"/>
        </w:rPr>
        <w:t xml:space="preserve"> </w:t>
      </w:r>
      <w:r>
        <w:rPr>
          <w:b/>
          <w:color w:val="231F20"/>
          <w:sz w:val="24"/>
          <w:u w:val="thick" w:color="231F20"/>
        </w:rPr>
        <w:t>on</w:t>
      </w:r>
      <w:r>
        <w:rPr>
          <w:b/>
          <w:color w:val="231F20"/>
          <w:spacing w:val="-5"/>
          <w:sz w:val="24"/>
          <w:u w:val="thick" w:color="231F20"/>
        </w:rPr>
        <w:t xml:space="preserve"> </w:t>
      </w:r>
      <w:r>
        <w:rPr>
          <w:b/>
          <w:color w:val="231F20"/>
          <w:sz w:val="24"/>
          <w:u w:val="thick" w:color="231F20"/>
        </w:rPr>
        <w:t>the</w:t>
      </w:r>
      <w:r>
        <w:rPr>
          <w:b/>
          <w:color w:val="231F20"/>
          <w:spacing w:val="-4"/>
          <w:sz w:val="24"/>
          <w:u w:val="thick" w:color="231F20"/>
        </w:rPr>
        <w:t xml:space="preserve"> </w:t>
      </w:r>
      <w:r>
        <w:rPr>
          <w:b/>
          <w:color w:val="231F20"/>
          <w:sz w:val="24"/>
          <w:u w:val="thick" w:color="231F20"/>
        </w:rPr>
        <w:t>closing</w:t>
      </w:r>
      <w:r>
        <w:rPr>
          <w:b/>
          <w:color w:val="231F20"/>
          <w:spacing w:val="-4"/>
          <w:sz w:val="24"/>
          <w:u w:val="thick" w:color="231F20"/>
        </w:rPr>
        <w:t xml:space="preserve"> </w:t>
      </w:r>
      <w:r>
        <w:rPr>
          <w:b/>
          <w:color w:val="231F20"/>
          <w:sz w:val="24"/>
          <w:u w:val="thick" w:color="231F20"/>
        </w:rPr>
        <w:t>date</w:t>
      </w:r>
      <w:r>
        <w:rPr>
          <w:b/>
          <w:color w:val="231F20"/>
          <w:sz w:val="24"/>
        </w:rPr>
        <w:t>.</w:t>
      </w:r>
      <w:r>
        <w:rPr>
          <w:b/>
          <w:color w:val="231F20"/>
          <w:spacing w:val="-4"/>
          <w:sz w:val="24"/>
        </w:rPr>
        <w:t xml:space="preserve"> </w:t>
      </w:r>
      <w:r>
        <w:rPr>
          <w:color w:val="231F20"/>
          <w:sz w:val="24"/>
        </w:rPr>
        <w:t>Grants.gov</w:t>
      </w:r>
      <w:r>
        <w:rPr>
          <w:color w:val="231F20"/>
          <w:spacing w:val="-4"/>
          <w:sz w:val="24"/>
        </w:rPr>
        <w:t xml:space="preserve"> </w:t>
      </w:r>
      <w:r>
        <w:rPr>
          <w:color w:val="231F20"/>
          <w:sz w:val="24"/>
        </w:rPr>
        <w:t>will</w:t>
      </w:r>
      <w:r>
        <w:rPr>
          <w:color w:val="231F20"/>
          <w:spacing w:val="-4"/>
          <w:sz w:val="24"/>
        </w:rPr>
        <w:t xml:space="preserve"> </w:t>
      </w:r>
      <w:r>
        <w:rPr>
          <w:color w:val="231F20"/>
          <w:sz w:val="24"/>
        </w:rPr>
        <w:t>subsequently</w:t>
      </w:r>
      <w:r>
        <w:rPr>
          <w:color w:val="231F20"/>
          <w:spacing w:val="-4"/>
          <w:sz w:val="24"/>
        </w:rPr>
        <w:t xml:space="preserve"> </w:t>
      </w:r>
      <w:r>
        <w:rPr>
          <w:color w:val="231F20"/>
          <w:sz w:val="24"/>
        </w:rPr>
        <w:t>validate</w:t>
      </w:r>
      <w:r>
        <w:rPr>
          <w:color w:val="231F20"/>
          <w:spacing w:val="-4"/>
          <w:sz w:val="24"/>
        </w:rPr>
        <w:t xml:space="preserve"> </w:t>
      </w:r>
      <w:r>
        <w:rPr>
          <w:color w:val="231F20"/>
          <w:sz w:val="24"/>
        </w:rPr>
        <w:t xml:space="preserve">the </w:t>
      </w:r>
      <w:r>
        <w:rPr>
          <w:color w:val="231F20"/>
          <w:spacing w:val="-2"/>
          <w:sz w:val="24"/>
        </w:rPr>
        <w:t>application.</w:t>
      </w:r>
    </w:p>
    <w:p w14:paraId="560C7492" w14:textId="77777777" w:rsidR="00226189" w:rsidRDefault="00226189">
      <w:pPr>
        <w:pStyle w:val="BodyText"/>
        <w:ind w:left="0"/>
      </w:pPr>
    </w:p>
    <w:p w14:paraId="36E0F1C3" w14:textId="77777777" w:rsidR="00226189" w:rsidRDefault="00000000">
      <w:pPr>
        <w:pStyle w:val="BodyText"/>
        <w:ind w:left="515"/>
      </w:pPr>
      <w:r>
        <w:rPr>
          <w:color w:val="231F20"/>
        </w:rPr>
        <w:t>The</w:t>
      </w:r>
      <w:r>
        <w:rPr>
          <w:color w:val="231F20"/>
          <w:spacing w:val="-2"/>
        </w:rPr>
        <w:t xml:space="preserve"> </w:t>
      </w:r>
      <w:r>
        <w:rPr>
          <w:color w:val="231F20"/>
        </w:rPr>
        <w:t>process</w:t>
      </w:r>
      <w:r>
        <w:rPr>
          <w:color w:val="231F20"/>
          <w:spacing w:val="-3"/>
        </w:rPr>
        <w:t xml:space="preserve"> </w:t>
      </w:r>
      <w:r>
        <w:rPr>
          <w:color w:val="231F20"/>
        </w:rPr>
        <w:t>can</w:t>
      </w:r>
      <w:r>
        <w:rPr>
          <w:color w:val="231F20"/>
          <w:spacing w:val="-2"/>
        </w:rPr>
        <w:t xml:space="preserve"> </w:t>
      </w:r>
      <w:r>
        <w:rPr>
          <w:color w:val="231F20"/>
        </w:rPr>
        <w:t>be</w:t>
      </w:r>
      <w:r>
        <w:rPr>
          <w:color w:val="231F20"/>
          <w:spacing w:val="-2"/>
        </w:rPr>
        <w:t xml:space="preserve"> </w:t>
      </w:r>
      <w:r>
        <w:rPr>
          <w:color w:val="231F20"/>
        </w:rPr>
        <w:t>complicated</w:t>
      </w:r>
      <w:r>
        <w:rPr>
          <w:color w:val="231F20"/>
          <w:spacing w:val="-2"/>
        </w:rPr>
        <w:t xml:space="preserve"> </w:t>
      </w:r>
      <w:r>
        <w:rPr>
          <w:color w:val="231F20"/>
        </w:rPr>
        <w:t>and</w:t>
      </w:r>
      <w:r>
        <w:rPr>
          <w:color w:val="231F20"/>
          <w:spacing w:val="-2"/>
        </w:rPr>
        <w:t xml:space="preserve"> </w:t>
      </w:r>
      <w:r>
        <w:rPr>
          <w:color w:val="231F20"/>
        </w:rPr>
        <w:t>time-consuming.</w:t>
      </w:r>
      <w:r>
        <w:rPr>
          <w:color w:val="231F20"/>
          <w:spacing w:val="-2"/>
        </w:rPr>
        <w:t xml:space="preserve"> </w:t>
      </w:r>
      <w:r>
        <w:rPr>
          <w:color w:val="231F20"/>
        </w:rPr>
        <w:t>You</w:t>
      </w:r>
      <w:r>
        <w:rPr>
          <w:color w:val="231F20"/>
          <w:spacing w:val="-2"/>
        </w:rPr>
        <w:t xml:space="preserve"> </w:t>
      </w:r>
      <w:r>
        <w:rPr>
          <w:color w:val="231F20"/>
        </w:rPr>
        <w:t>are</w:t>
      </w:r>
      <w:r>
        <w:rPr>
          <w:color w:val="231F20"/>
          <w:spacing w:val="-2"/>
        </w:rPr>
        <w:t xml:space="preserve"> </w:t>
      </w:r>
      <w:r>
        <w:rPr>
          <w:color w:val="231F20"/>
        </w:rPr>
        <w:t>strongly</w:t>
      </w:r>
      <w:r>
        <w:rPr>
          <w:color w:val="231F20"/>
          <w:spacing w:val="-2"/>
        </w:rPr>
        <w:t xml:space="preserve"> </w:t>
      </w:r>
      <w:r>
        <w:rPr>
          <w:color w:val="231F20"/>
        </w:rPr>
        <w:t>advised</w:t>
      </w:r>
      <w:r>
        <w:rPr>
          <w:color w:val="231F20"/>
          <w:spacing w:val="-2"/>
        </w:rPr>
        <w:t xml:space="preserve"> </w:t>
      </w:r>
      <w:r>
        <w:rPr>
          <w:color w:val="231F20"/>
        </w:rPr>
        <w:t>to</w:t>
      </w:r>
      <w:r>
        <w:rPr>
          <w:color w:val="231F20"/>
          <w:spacing w:val="-2"/>
        </w:rPr>
        <w:t xml:space="preserve"> </w:t>
      </w:r>
      <w:r>
        <w:rPr>
          <w:color w:val="231F20"/>
        </w:rPr>
        <w:t>initiate</w:t>
      </w:r>
      <w:r>
        <w:rPr>
          <w:color w:val="231F20"/>
          <w:spacing w:val="-2"/>
        </w:rPr>
        <w:t xml:space="preserve"> </w:t>
      </w:r>
      <w:r>
        <w:rPr>
          <w:color w:val="231F20"/>
        </w:rPr>
        <w:t>the process as soon as possible and to plan for time to resolve technical problems. Note that validation does not mean that your application has been accepted as complete or has been accepted</w:t>
      </w:r>
      <w:r>
        <w:rPr>
          <w:color w:val="231F20"/>
          <w:spacing w:val="-3"/>
        </w:rPr>
        <w:t xml:space="preserve"> </w:t>
      </w:r>
      <w:r>
        <w:rPr>
          <w:color w:val="231F20"/>
        </w:rPr>
        <w:t>for</w:t>
      </w:r>
      <w:r>
        <w:rPr>
          <w:color w:val="231F20"/>
          <w:spacing w:val="-3"/>
        </w:rPr>
        <w:t xml:space="preserve"> </w:t>
      </w:r>
      <w:r>
        <w:rPr>
          <w:color w:val="231F20"/>
        </w:rPr>
        <w:t>review</w:t>
      </w:r>
      <w:r>
        <w:rPr>
          <w:color w:val="231F20"/>
          <w:spacing w:val="-4"/>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agency.</w:t>
      </w:r>
      <w:r>
        <w:rPr>
          <w:color w:val="231F20"/>
          <w:spacing w:val="-3"/>
        </w:rPr>
        <w:t xml:space="preserve"> </w:t>
      </w:r>
      <w:r>
        <w:rPr>
          <w:color w:val="231F20"/>
        </w:rPr>
        <w:t>Rather,</w:t>
      </w:r>
      <w:r>
        <w:rPr>
          <w:color w:val="231F20"/>
          <w:spacing w:val="-3"/>
        </w:rPr>
        <w:t xml:space="preserve"> </w:t>
      </w:r>
      <w:r>
        <w:rPr>
          <w:color w:val="231F20"/>
        </w:rPr>
        <w:t>Grants.gov</w:t>
      </w:r>
      <w:r>
        <w:rPr>
          <w:color w:val="231F20"/>
          <w:spacing w:val="-3"/>
        </w:rPr>
        <w:t xml:space="preserve"> </w:t>
      </w:r>
      <w:r>
        <w:rPr>
          <w:color w:val="231F20"/>
        </w:rPr>
        <w:t>verifies</w:t>
      </w:r>
      <w:r>
        <w:rPr>
          <w:color w:val="231F20"/>
          <w:spacing w:val="-4"/>
        </w:rPr>
        <w:t xml:space="preserve"> </w:t>
      </w:r>
      <w:r>
        <w:rPr>
          <w:color w:val="231F20"/>
        </w:rPr>
        <w:t>only</w:t>
      </w:r>
      <w:r>
        <w:rPr>
          <w:color w:val="231F20"/>
          <w:spacing w:val="-3"/>
        </w:rPr>
        <w:t xml:space="preserve"> </w:t>
      </w:r>
      <w:r>
        <w:rPr>
          <w:color w:val="231F20"/>
        </w:rPr>
        <w:t>the</w:t>
      </w:r>
      <w:r>
        <w:rPr>
          <w:color w:val="231F20"/>
          <w:spacing w:val="-3"/>
        </w:rPr>
        <w:t xml:space="preserve"> </w:t>
      </w:r>
      <w:r>
        <w:rPr>
          <w:color w:val="231F20"/>
        </w:rPr>
        <w:t>submission</w:t>
      </w:r>
      <w:r>
        <w:rPr>
          <w:color w:val="231F20"/>
          <w:spacing w:val="-3"/>
        </w:rPr>
        <w:t xml:space="preserve"> </w:t>
      </w:r>
      <w:r>
        <w:rPr>
          <w:color w:val="231F20"/>
        </w:rPr>
        <w:t>of</w:t>
      </w:r>
      <w:r>
        <w:rPr>
          <w:color w:val="231F20"/>
          <w:spacing w:val="-3"/>
        </w:rPr>
        <w:t xml:space="preserve"> </w:t>
      </w:r>
      <w:r>
        <w:rPr>
          <w:color w:val="231F20"/>
        </w:rPr>
        <w:t>certain parts of an application.</w:t>
      </w:r>
    </w:p>
    <w:p w14:paraId="6EA78ED1" w14:textId="77777777" w:rsidR="00226189" w:rsidRDefault="00000000">
      <w:pPr>
        <w:pStyle w:val="Heading4"/>
        <w:numPr>
          <w:ilvl w:val="0"/>
          <w:numId w:val="22"/>
        </w:numPr>
        <w:tabs>
          <w:tab w:val="left" w:pos="1149"/>
        </w:tabs>
        <w:ind w:hanging="259"/>
      </w:pPr>
      <w:r>
        <w:rPr>
          <w:color w:val="231F20"/>
        </w:rPr>
        <w:t>How</w:t>
      </w:r>
      <w:r>
        <w:rPr>
          <w:color w:val="231F20"/>
          <w:spacing w:val="-5"/>
        </w:rPr>
        <w:t xml:space="preserve"> </w:t>
      </w:r>
      <w:r>
        <w:rPr>
          <w:color w:val="231F20"/>
        </w:rPr>
        <w:t>to</w:t>
      </w:r>
      <w:r>
        <w:rPr>
          <w:color w:val="231F20"/>
          <w:spacing w:val="-1"/>
        </w:rPr>
        <w:t xml:space="preserve"> </w:t>
      </w:r>
      <w:r>
        <w:rPr>
          <w:color w:val="231F20"/>
        </w:rPr>
        <w:t>Register</w:t>
      </w:r>
      <w:r>
        <w:rPr>
          <w:color w:val="231F20"/>
          <w:spacing w:val="-1"/>
        </w:rPr>
        <w:t xml:space="preserve"> </w:t>
      </w:r>
      <w:r>
        <w:rPr>
          <w:color w:val="231F20"/>
        </w:rPr>
        <w:t>to</w:t>
      </w:r>
      <w:r>
        <w:rPr>
          <w:color w:val="231F20"/>
          <w:spacing w:val="-2"/>
        </w:rPr>
        <w:t xml:space="preserve"> </w:t>
      </w:r>
      <w:r>
        <w:rPr>
          <w:color w:val="231F20"/>
        </w:rPr>
        <w:t>Apply</w:t>
      </w:r>
      <w:r>
        <w:rPr>
          <w:color w:val="231F20"/>
          <w:spacing w:val="-1"/>
        </w:rPr>
        <w:t xml:space="preserve"> </w:t>
      </w:r>
      <w:r>
        <w:rPr>
          <w:color w:val="231F20"/>
        </w:rPr>
        <w:t>through</w:t>
      </w:r>
      <w:r>
        <w:rPr>
          <w:color w:val="231F20"/>
          <w:spacing w:val="-2"/>
        </w:rPr>
        <w:t xml:space="preserve"> Grants.gov</w:t>
      </w:r>
    </w:p>
    <w:p w14:paraId="2D1EE4FC" w14:textId="77777777" w:rsidR="00226189" w:rsidRDefault="00000000">
      <w:pPr>
        <w:pStyle w:val="BodyText"/>
        <w:ind w:left="890" w:right="251"/>
      </w:pPr>
      <w:r>
        <w:rPr>
          <w:color w:val="231F20"/>
        </w:rPr>
        <w:t>Read</w:t>
      </w:r>
      <w:r>
        <w:rPr>
          <w:color w:val="231F20"/>
          <w:spacing w:val="-1"/>
        </w:rPr>
        <w:t xml:space="preserve"> </w:t>
      </w:r>
      <w:r>
        <w:rPr>
          <w:color w:val="231F20"/>
        </w:rPr>
        <w:t>through</w:t>
      </w:r>
      <w:r>
        <w:rPr>
          <w:color w:val="231F20"/>
          <w:spacing w:val="-1"/>
        </w:rPr>
        <w:t xml:space="preserve"> </w:t>
      </w:r>
      <w:r>
        <w:rPr>
          <w:color w:val="231F20"/>
        </w:rPr>
        <w:t>the</w:t>
      </w:r>
      <w:r>
        <w:rPr>
          <w:color w:val="231F20"/>
          <w:spacing w:val="-1"/>
        </w:rPr>
        <w:t xml:space="preserve"> </w:t>
      </w:r>
      <w:r>
        <w:rPr>
          <w:color w:val="231F20"/>
        </w:rPr>
        <w:t>registration</w:t>
      </w:r>
      <w:r>
        <w:rPr>
          <w:color w:val="231F20"/>
          <w:spacing w:val="-1"/>
        </w:rPr>
        <w:t xml:space="preserve"> </w:t>
      </w:r>
      <w:r>
        <w:rPr>
          <w:color w:val="231F20"/>
        </w:rPr>
        <w:t>process</w:t>
      </w:r>
      <w:r>
        <w:rPr>
          <w:color w:val="231F20"/>
          <w:spacing w:val="-2"/>
        </w:rPr>
        <w:t xml:space="preserve"> </w:t>
      </w:r>
      <w:r>
        <w:rPr>
          <w:color w:val="231F20"/>
        </w:rPr>
        <w:t>carefully</w:t>
      </w:r>
      <w:r>
        <w:rPr>
          <w:color w:val="231F20"/>
          <w:spacing w:val="-1"/>
        </w:rPr>
        <w:t xml:space="preserve"> </w:t>
      </w:r>
      <w:r>
        <w:rPr>
          <w:color w:val="231F20"/>
        </w:rPr>
        <w:t>before</w:t>
      </w:r>
      <w:r>
        <w:rPr>
          <w:color w:val="231F20"/>
          <w:spacing w:val="-1"/>
        </w:rPr>
        <w:t xml:space="preserve"> </w:t>
      </w:r>
      <w:r>
        <w:rPr>
          <w:color w:val="231F20"/>
        </w:rPr>
        <w:t>registering.</w:t>
      </w:r>
      <w:r>
        <w:rPr>
          <w:color w:val="231F20"/>
          <w:spacing w:val="-1"/>
        </w:rPr>
        <w:t xml:space="preserve"> </w:t>
      </w:r>
      <w:r>
        <w:rPr>
          <w:color w:val="231F20"/>
        </w:rPr>
        <w:t>These</w:t>
      </w:r>
      <w:r>
        <w:rPr>
          <w:color w:val="231F20"/>
          <w:spacing w:val="-1"/>
        </w:rPr>
        <w:t xml:space="preserve"> </w:t>
      </w:r>
      <w:r>
        <w:rPr>
          <w:color w:val="231F20"/>
        </w:rPr>
        <w:t>steps</w:t>
      </w:r>
      <w:r>
        <w:rPr>
          <w:color w:val="231F20"/>
          <w:spacing w:val="-2"/>
        </w:rPr>
        <w:t xml:space="preserve"> </w:t>
      </w:r>
      <w:r>
        <w:rPr>
          <w:color w:val="231F20"/>
        </w:rPr>
        <w:t>may</w:t>
      </w:r>
      <w:r>
        <w:rPr>
          <w:color w:val="231F20"/>
          <w:spacing w:val="-1"/>
        </w:rPr>
        <w:t xml:space="preserve"> </w:t>
      </w:r>
      <w:r>
        <w:rPr>
          <w:color w:val="231F20"/>
        </w:rPr>
        <w:t>take as</w:t>
      </w:r>
      <w:r>
        <w:rPr>
          <w:color w:val="231F20"/>
          <w:spacing w:val="-4"/>
        </w:rPr>
        <w:t xml:space="preserve"> </w:t>
      </w:r>
      <w:r>
        <w:rPr>
          <w:color w:val="231F20"/>
        </w:rPr>
        <w:t>long</w:t>
      </w:r>
      <w:r>
        <w:rPr>
          <w:color w:val="231F20"/>
          <w:spacing w:val="-3"/>
        </w:rPr>
        <w:t xml:space="preserve"> </w:t>
      </w:r>
      <w:r>
        <w:rPr>
          <w:color w:val="231F20"/>
        </w:rPr>
        <w:t>as</w:t>
      </w:r>
      <w:r>
        <w:rPr>
          <w:color w:val="231F20"/>
          <w:spacing w:val="-4"/>
        </w:rPr>
        <w:t xml:space="preserve"> </w:t>
      </w:r>
      <w:r>
        <w:rPr>
          <w:color w:val="231F20"/>
        </w:rPr>
        <w:t>four</w:t>
      </w:r>
      <w:r>
        <w:rPr>
          <w:color w:val="231F20"/>
          <w:spacing w:val="-3"/>
        </w:rPr>
        <w:t xml:space="preserve"> </w:t>
      </w:r>
      <w:r>
        <w:rPr>
          <w:color w:val="231F20"/>
        </w:rPr>
        <w:t>weeks</w:t>
      </w:r>
      <w:r>
        <w:rPr>
          <w:color w:val="231F20"/>
          <w:spacing w:val="-4"/>
        </w:rPr>
        <w:t xml:space="preserve"> </w:t>
      </w:r>
      <w:r>
        <w:rPr>
          <w:color w:val="231F20"/>
        </w:rPr>
        <w:t>to</w:t>
      </w:r>
      <w:r>
        <w:rPr>
          <w:color w:val="231F20"/>
          <w:spacing w:val="-3"/>
        </w:rPr>
        <w:t xml:space="preserve"> </w:t>
      </w:r>
      <w:r>
        <w:rPr>
          <w:color w:val="231F20"/>
        </w:rPr>
        <w:t>complete,</w:t>
      </w:r>
      <w:r>
        <w:rPr>
          <w:color w:val="231F20"/>
          <w:spacing w:val="-3"/>
        </w:rPr>
        <w:t xml:space="preserve"> </w:t>
      </w:r>
      <w:r>
        <w:rPr>
          <w:color w:val="231F20"/>
        </w:rPr>
        <w:t>and</w:t>
      </w:r>
      <w:r>
        <w:rPr>
          <w:color w:val="231F20"/>
          <w:spacing w:val="-3"/>
        </w:rPr>
        <w:t xml:space="preserve"> </w:t>
      </w:r>
      <w:r>
        <w:rPr>
          <w:color w:val="231F20"/>
        </w:rPr>
        <w:t>this</w:t>
      </w:r>
      <w:r>
        <w:rPr>
          <w:color w:val="231F20"/>
          <w:spacing w:val="-4"/>
        </w:rPr>
        <w:t xml:space="preserve"> </w:t>
      </w:r>
      <w:r>
        <w:rPr>
          <w:color w:val="231F20"/>
        </w:rPr>
        <w:t>time</w:t>
      </w:r>
      <w:r>
        <w:rPr>
          <w:color w:val="231F20"/>
          <w:spacing w:val="-3"/>
        </w:rPr>
        <w:t xml:space="preserve"> </w:t>
      </w:r>
      <w:r>
        <w:rPr>
          <w:color w:val="231F20"/>
        </w:rPr>
        <w:t>should</w:t>
      </w:r>
      <w:r>
        <w:rPr>
          <w:color w:val="231F20"/>
          <w:spacing w:val="-3"/>
        </w:rPr>
        <w:t xml:space="preserve"> </w:t>
      </w:r>
      <w:r>
        <w:rPr>
          <w:color w:val="231F20"/>
        </w:rPr>
        <w:t>be</w:t>
      </w:r>
      <w:r>
        <w:rPr>
          <w:color w:val="231F20"/>
          <w:spacing w:val="-3"/>
        </w:rPr>
        <w:t xml:space="preserve"> </w:t>
      </w:r>
      <w:r>
        <w:rPr>
          <w:color w:val="231F20"/>
        </w:rPr>
        <w:t>factored</w:t>
      </w:r>
      <w:r>
        <w:rPr>
          <w:color w:val="231F20"/>
          <w:spacing w:val="-3"/>
        </w:rPr>
        <w:t xml:space="preserve"> </w:t>
      </w:r>
      <w:r>
        <w:rPr>
          <w:color w:val="231F20"/>
        </w:rPr>
        <w:t>into</w:t>
      </w:r>
      <w:r>
        <w:rPr>
          <w:color w:val="231F20"/>
          <w:spacing w:val="-3"/>
        </w:rPr>
        <w:t xml:space="preserve"> </w:t>
      </w:r>
      <w:r>
        <w:rPr>
          <w:color w:val="231F20"/>
        </w:rPr>
        <w:t>plans</w:t>
      </w:r>
      <w:r>
        <w:rPr>
          <w:color w:val="231F20"/>
          <w:spacing w:val="-4"/>
        </w:rPr>
        <w:t xml:space="preserve"> </w:t>
      </w:r>
      <w:r>
        <w:rPr>
          <w:color w:val="231F20"/>
        </w:rPr>
        <w:t>for</w:t>
      </w:r>
      <w:r>
        <w:rPr>
          <w:color w:val="231F20"/>
          <w:spacing w:val="-3"/>
        </w:rPr>
        <w:t xml:space="preserve"> </w:t>
      </w:r>
      <w:r>
        <w:rPr>
          <w:color w:val="231F20"/>
        </w:rPr>
        <w:t xml:space="preserve">timely electronic submission </w:t>
      </w:r>
      <w:proofErr w:type="gramStart"/>
      <w:r>
        <w:rPr>
          <w:color w:val="231F20"/>
        </w:rPr>
        <w:t>in order to</w:t>
      </w:r>
      <w:proofErr w:type="gramEnd"/>
      <w:r>
        <w:rPr>
          <w:color w:val="231F20"/>
        </w:rPr>
        <w:t xml:space="preserve"> avoid unexpected delays that could result in the rejection of an application.</w:t>
      </w:r>
    </w:p>
    <w:p w14:paraId="1543512B" w14:textId="77777777" w:rsidR="00226189" w:rsidRDefault="00226189">
      <w:pPr>
        <w:pStyle w:val="BodyText"/>
        <w:ind w:left="0"/>
      </w:pPr>
    </w:p>
    <w:p w14:paraId="528DAC3F" w14:textId="02E6F591" w:rsidR="00226189" w:rsidRDefault="00000000" w:rsidP="00894D36">
      <w:pPr>
        <w:pStyle w:val="BodyText"/>
        <w:ind w:left="890" w:right="270"/>
      </w:pPr>
      <w:r>
        <w:rPr>
          <w:color w:val="231F20"/>
        </w:rPr>
        <w:t xml:space="preserve">Applicants must follow the online instructions for registration at </w:t>
      </w:r>
      <w:hyperlink r:id="rId28" w:history="1">
        <w:r w:rsidR="00894D36" w:rsidRPr="0031187A">
          <w:rPr>
            <w:rStyle w:val="Hyperlink"/>
          </w:rPr>
          <w:t>https://www.grants.gov/register.html</w:t>
        </w:r>
      </w:hyperlink>
      <w:r w:rsidR="00894D36">
        <w:t>.</w:t>
      </w:r>
      <w:r>
        <w:rPr>
          <w:color w:val="231F20"/>
        </w:rPr>
        <w:t xml:space="preserve"> We recommend</w:t>
      </w:r>
      <w:r>
        <w:rPr>
          <w:color w:val="231F20"/>
          <w:spacing w:val="-4"/>
        </w:rPr>
        <w:t xml:space="preserve"> </w:t>
      </w:r>
      <w:r>
        <w:rPr>
          <w:color w:val="231F20"/>
        </w:rPr>
        <w:t>that</w:t>
      </w:r>
      <w:r>
        <w:rPr>
          <w:color w:val="231F20"/>
          <w:spacing w:val="-4"/>
        </w:rPr>
        <w:t xml:space="preserve"> </w:t>
      </w:r>
      <w:r>
        <w:rPr>
          <w:color w:val="231F20"/>
        </w:rPr>
        <w:t>you</w:t>
      </w:r>
      <w:r>
        <w:rPr>
          <w:color w:val="231F20"/>
          <w:spacing w:val="-4"/>
        </w:rPr>
        <w:t xml:space="preserve"> </w:t>
      </w:r>
      <w:r>
        <w:rPr>
          <w:color w:val="231F20"/>
        </w:rPr>
        <w:t>prepare</w:t>
      </w:r>
      <w:r>
        <w:rPr>
          <w:color w:val="231F20"/>
          <w:spacing w:val="-4"/>
        </w:rPr>
        <w:t xml:space="preserve"> </w:t>
      </w:r>
      <w:r>
        <w:rPr>
          <w:color w:val="231F20"/>
        </w:rPr>
        <w:t>the</w:t>
      </w:r>
      <w:r>
        <w:rPr>
          <w:color w:val="231F20"/>
          <w:spacing w:val="-4"/>
        </w:rPr>
        <w:t xml:space="preserve"> </w:t>
      </w:r>
      <w:r>
        <w:rPr>
          <w:color w:val="231F20"/>
        </w:rPr>
        <w:t>information</w:t>
      </w:r>
      <w:r>
        <w:rPr>
          <w:color w:val="231F20"/>
          <w:spacing w:val="-4"/>
        </w:rPr>
        <w:t xml:space="preserve"> </w:t>
      </w:r>
      <w:r>
        <w:rPr>
          <w:color w:val="231F20"/>
        </w:rPr>
        <w:t>requested</w:t>
      </w:r>
      <w:r>
        <w:rPr>
          <w:color w:val="231F20"/>
          <w:spacing w:val="-4"/>
        </w:rPr>
        <w:t xml:space="preserve"> </w:t>
      </w:r>
      <w:r>
        <w:rPr>
          <w:color w:val="231F20"/>
        </w:rPr>
        <w:t>before</w:t>
      </w:r>
      <w:r>
        <w:rPr>
          <w:color w:val="231F20"/>
          <w:spacing w:val="-4"/>
        </w:rPr>
        <w:t xml:space="preserve"> </w:t>
      </w:r>
      <w:r>
        <w:rPr>
          <w:color w:val="231F20"/>
        </w:rPr>
        <w:t>beginning</w:t>
      </w:r>
      <w:r>
        <w:rPr>
          <w:color w:val="231F20"/>
          <w:spacing w:val="-4"/>
        </w:rPr>
        <w:t xml:space="preserve"> </w:t>
      </w:r>
      <w:r>
        <w:rPr>
          <w:color w:val="231F20"/>
        </w:rPr>
        <w:t>the</w:t>
      </w:r>
      <w:r>
        <w:rPr>
          <w:color w:val="231F20"/>
          <w:spacing w:val="-4"/>
        </w:rPr>
        <w:t xml:space="preserve"> </w:t>
      </w:r>
      <w:r>
        <w:rPr>
          <w:color w:val="231F20"/>
        </w:rPr>
        <w:t>registration process. Reviewing and assembling required information before beginning the registration</w:t>
      </w:r>
      <w:r>
        <w:rPr>
          <w:color w:val="231F20"/>
          <w:spacing w:val="-4"/>
        </w:rPr>
        <w:t xml:space="preserve"> </w:t>
      </w:r>
      <w:r>
        <w:rPr>
          <w:color w:val="231F20"/>
        </w:rPr>
        <w:t>process</w:t>
      </w:r>
      <w:r>
        <w:rPr>
          <w:color w:val="231F20"/>
          <w:spacing w:val="-5"/>
        </w:rPr>
        <w:t xml:space="preserve"> </w:t>
      </w:r>
      <w:r>
        <w:rPr>
          <w:color w:val="231F20"/>
        </w:rPr>
        <w:t>will</w:t>
      </w:r>
      <w:r>
        <w:rPr>
          <w:color w:val="231F20"/>
          <w:spacing w:val="-4"/>
        </w:rPr>
        <w:t xml:space="preserve"> </w:t>
      </w:r>
      <w:r>
        <w:rPr>
          <w:color w:val="231F20"/>
        </w:rPr>
        <w:t>alleviate</w:t>
      </w:r>
      <w:r>
        <w:rPr>
          <w:color w:val="231F20"/>
          <w:spacing w:val="-4"/>
        </w:rPr>
        <w:t xml:space="preserve"> </w:t>
      </w:r>
      <w:r>
        <w:rPr>
          <w:color w:val="231F20"/>
        </w:rPr>
        <w:t>last-minute</w:t>
      </w:r>
      <w:r>
        <w:rPr>
          <w:color w:val="231F20"/>
          <w:spacing w:val="-4"/>
        </w:rPr>
        <w:t xml:space="preserve"> </w:t>
      </w:r>
      <w:r>
        <w:rPr>
          <w:color w:val="231F20"/>
        </w:rPr>
        <w:t>searches</w:t>
      </w:r>
      <w:r>
        <w:rPr>
          <w:color w:val="231F20"/>
          <w:spacing w:val="-5"/>
        </w:rPr>
        <w:t xml:space="preserve"> </w:t>
      </w:r>
      <w:r>
        <w:rPr>
          <w:color w:val="231F20"/>
        </w:rPr>
        <w:t>for</w:t>
      </w:r>
      <w:r>
        <w:rPr>
          <w:color w:val="231F20"/>
          <w:spacing w:val="-4"/>
        </w:rPr>
        <w:t xml:space="preserve"> </w:t>
      </w:r>
      <w:r>
        <w:rPr>
          <w:color w:val="231F20"/>
        </w:rPr>
        <w:t>required</w:t>
      </w:r>
      <w:r>
        <w:rPr>
          <w:color w:val="231F20"/>
          <w:spacing w:val="-4"/>
        </w:rPr>
        <w:t xml:space="preserve"> </w:t>
      </w:r>
      <w:r>
        <w:rPr>
          <w:color w:val="231F20"/>
        </w:rPr>
        <w:t>information</w:t>
      </w:r>
      <w:r>
        <w:rPr>
          <w:color w:val="231F20"/>
          <w:spacing w:val="-4"/>
        </w:rPr>
        <w:t xml:space="preserve"> </w:t>
      </w:r>
      <w:r>
        <w:rPr>
          <w:color w:val="231F20"/>
        </w:rPr>
        <w:t>and</w:t>
      </w:r>
      <w:r>
        <w:rPr>
          <w:color w:val="231F20"/>
          <w:spacing w:val="-4"/>
        </w:rPr>
        <w:t xml:space="preserve"> </w:t>
      </w:r>
      <w:r>
        <w:rPr>
          <w:color w:val="231F20"/>
        </w:rPr>
        <w:t xml:space="preserve">save </w:t>
      </w:r>
      <w:r>
        <w:rPr>
          <w:color w:val="231F20"/>
          <w:spacing w:val="-2"/>
        </w:rPr>
        <w:t>time.</w:t>
      </w:r>
    </w:p>
    <w:p w14:paraId="2015CD9F" w14:textId="77777777" w:rsidR="00226189" w:rsidRDefault="00226189">
      <w:pPr>
        <w:pStyle w:val="BodyText"/>
        <w:ind w:left="0"/>
      </w:pPr>
    </w:p>
    <w:p w14:paraId="7F7E1357" w14:textId="77777777" w:rsidR="00226189" w:rsidRDefault="00000000">
      <w:pPr>
        <w:pStyle w:val="BodyText"/>
        <w:ind w:left="890" w:right="227"/>
      </w:pPr>
      <w:r>
        <w:rPr>
          <w:color w:val="231F20"/>
        </w:rPr>
        <w:t>An application submitted through Grants.gov constitutes a submission as an electronically</w:t>
      </w:r>
      <w:r>
        <w:rPr>
          <w:color w:val="231F20"/>
          <w:spacing w:val="-2"/>
        </w:rPr>
        <w:t xml:space="preserve"> </w:t>
      </w:r>
      <w:r>
        <w:rPr>
          <w:color w:val="231F20"/>
        </w:rPr>
        <w:t>signed</w:t>
      </w:r>
      <w:r>
        <w:rPr>
          <w:color w:val="231F20"/>
          <w:spacing w:val="-2"/>
        </w:rPr>
        <w:t xml:space="preserve"> </w:t>
      </w:r>
      <w:r>
        <w:rPr>
          <w:color w:val="231F20"/>
        </w:rPr>
        <w:t>application.</w:t>
      </w:r>
      <w:r>
        <w:rPr>
          <w:color w:val="231F20"/>
          <w:spacing w:val="-2"/>
        </w:rPr>
        <w:t xml:space="preserve"> </w:t>
      </w:r>
      <w:r>
        <w:rPr>
          <w:color w:val="231F20"/>
        </w:rPr>
        <w:t>The</w:t>
      </w:r>
      <w:r>
        <w:rPr>
          <w:color w:val="231F20"/>
          <w:spacing w:val="-2"/>
        </w:rPr>
        <w:t xml:space="preserve"> </w:t>
      </w:r>
      <w:r>
        <w:rPr>
          <w:color w:val="231F20"/>
        </w:rPr>
        <w:t>registration</w:t>
      </w:r>
      <w:r>
        <w:rPr>
          <w:color w:val="231F20"/>
          <w:spacing w:val="-2"/>
        </w:rPr>
        <w:t xml:space="preserve"> </w:t>
      </w:r>
      <w:r>
        <w:rPr>
          <w:color w:val="231F20"/>
        </w:rPr>
        <w:t>and</w:t>
      </w:r>
      <w:r>
        <w:rPr>
          <w:color w:val="231F20"/>
          <w:spacing w:val="-2"/>
        </w:rPr>
        <w:t xml:space="preserve"> </w:t>
      </w:r>
      <w:r>
        <w:rPr>
          <w:color w:val="231F20"/>
        </w:rPr>
        <w:t>account</w:t>
      </w:r>
      <w:r>
        <w:rPr>
          <w:color w:val="231F20"/>
          <w:spacing w:val="-2"/>
        </w:rPr>
        <w:t xml:space="preserve"> </w:t>
      </w:r>
      <w:r>
        <w:rPr>
          <w:color w:val="231F20"/>
        </w:rPr>
        <w:t>creation</w:t>
      </w:r>
      <w:r>
        <w:rPr>
          <w:color w:val="231F20"/>
          <w:spacing w:val="-2"/>
        </w:rPr>
        <w:t xml:space="preserve"> </w:t>
      </w:r>
      <w:r>
        <w:rPr>
          <w:color w:val="231F20"/>
        </w:rPr>
        <w:t>with</w:t>
      </w:r>
      <w:r>
        <w:rPr>
          <w:color w:val="231F20"/>
          <w:spacing w:val="-2"/>
        </w:rPr>
        <w:t xml:space="preserve"> </w:t>
      </w:r>
      <w:r>
        <w:rPr>
          <w:color w:val="231F20"/>
        </w:rPr>
        <w:t>Grants.gov, with E-Biz Point of Contact (POC) approval, establishes an Agency Organizational Representative (AOR). When an application is submitted through Grants.gov, the name of the AOR who submitted the application is inserted into the signature line of the application, serving as the electronic signature. The E-Biz POC must authorize the individual who is able to make legally binding commitments on behalf of your organization</w:t>
      </w:r>
      <w:r>
        <w:rPr>
          <w:color w:val="231F20"/>
          <w:spacing w:val="-3"/>
        </w:rPr>
        <w:t xml:space="preserve"> </w:t>
      </w:r>
      <w:r>
        <w:rPr>
          <w:color w:val="231F20"/>
        </w:rPr>
        <w:t>as</w:t>
      </w:r>
      <w:r>
        <w:rPr>
          <w:color w:val="231F20"/>
          <w:spacing w:val="-4"/>
        </w:rPr>
        <w:t xml:space="preserve"> </w:t>
      </w:r>
      <w:r>
        <w:rPr>
          <w:color w:val="231F20"/>
        </w:rPr>
        <w:t>the</w:t>
      </w:r>
      <w:r>
        <w:rPr>
          <w:color w:val="231F20"/>
          <w:spacing w:val="-3"/>
        </w:rPr>
        <w:t xml:space="preserve"> </w:t>
      </w:r>
      <w:r>
        <w:rPr>
          <w:color w:val="231F20"/>
        </w:rPr>
        <w:t>AOR;</w:t>
      </w:r>
      <w:r>
        <w:rPr>
          <w:color w:val="231F20"/>
          <w:spacing w:val="-3"/>
        </w:rPr>
        <w:t xml:space="preserve"> </w:t>
      </w:r>
      <w:r>
        <w:rPr>
          <w:color w:val="231F20"/>
        </w:rPr>
        <w:t>this</w:t>
      </w:r>
      <w:r>
        <w:rPr>
          <w:color w:val="231F20"/>
          <w:spacing w:val="-4"/>
        </w:rPr>
        <w:t xml:space="preserve"> </w:t>
      </w:r>
      <w:r>
        <w:rPr>
          <w:color w:val="231F20"/>
        </w:rPr>
        <w:t>step</w:t>
      </w:r>
      <w:r>
        <w:rPr>
          <w:color w:val="231F20"/>
          <w:spacing w:val="-3"/>
        </w:rPr>
        <w:t xml:space="preserve"> </w:t>
      </w:r>
      <w:r>
        <w:rPr>
          <w:color w:val="231F20"/>
        </w:rPr>
        <w:t>is</w:t>
      </w:r>
      <w:r>
        <w:rPr>
          <w:color w:val="231F20"/>
          <w:spacing w:val="-4"/>
        </w:rPr>
        <w:t xml:space="preserve"> </w:t>
      </w:r>
      <w:r>
        <w:rPr>
          <w:color w:val="231F20"/>
        </w:rPr>
        <w:t>often</w:t>
      </w:r>
      <w:r>
        <w:rPr>
          <w:color w:val="231F20"/>
          <w:spacing w:val="-3"/>
        </w:rPr>
        <w:t xml:space="preserve"> </w:t>
      </w:r>
      <w:proofErr w:type="gramStart"/>
      <w:r>
        <w:rPr>
          <w:color w:val="231F20"/>
        </w:rPr>
        <w:t>missed</w:t>
      </w:r>
      <w:proofErr w:type="gramEnd"/>
      <w:r>
        <w:rPr>
          <w:color w:val="231F20"/>
          <w:spacing w:val="-3"/>
        </w:rPr>
        <w:t xml:space="preserve"> </w:t>
      </w:r>
      <w:r>
        <w:rPr>
          <w:color w:val="231F20"/>
        </w:rPr>
        <w:t>and</w:t>
      </w:r>
      <w:r>
        <w:rPr>
          <w:color w:val="231F20"/>
          <w:spacing w:val="-3"/>
        </w:rPr>
        <w:t xml:space="preserve"> </w:t>
      </w:r>
      <w:r>
        <w:rPr>
          <w:color w:val="231F20"/>
        </w:rPr>
        <w:t>it</w:t>
      </w:r>
      <w:r>
        <w:rPr>
          <w:color w:val="231F20"/>
          <w:spacing w:val="-3"/>
        </w:rPr>
        <w:t xml:space="preserve"> </w:t>
      </w:r>
      <w:r>
        <w:rPr>
          <w:color w:val="231F20"/>
        </w:rPr>
        <w:t>is</w:t>
      </w:r>
      <w:r>
        <w:rPr>
          <w:color w:val="231F20"/>
          <w:spacing w:val="-4"/>
        </w:rPr>
        <w:t xml:space="preserve"> </w:t>
      </w:r>
      <w:r>
        <w:rPr>
          <w:color w:val="231F20"/>
        </w:rPr>
        <w:t>crucial</w:t>
      </w:r>
      <w:r>
        <w:rPr>
          <w:color w:val="231F20"/>
          <w:spacing w:val="-3"/>
        </w:rPr>
        <w:t xml:space="preserve"> </w:t>
      </w:r>
      <w:r>
        <w:rPr>
          <w:color w:val="231F20"/>
        </w:rPr>
        <w:t>for</w:t>
      </w:r>
      <w:r>
        <w:rPr>
          <w:color w:val="231F20"/>
          <w:spacing w:val="-3"/>
        </w:rPr>
        <w:t xml:space="preserve"> </w:t>
      </w:r>
      <w:r>
        <w:rPr>
          <w:color w:val="231F20"/>
        </w:rPr>
        <w:t>valid</w:t>
      </w:r>
      <w:r>
        <w:rPr>
          <w:color w:val="231F20"/>
          <w:spacing w:val="-3"/>
        </w:rPr>
        <w:t xml:space="preserve"> </w:t>
      </w:r>
      <w:r>
        <w:rPr>
          <w:color w:val="231F20"/>
        </w:rPr>
        <w:t>submissions.</w:t>
      </w:r>
    </w:p>
    <w:p w14:paraId="22B8F4DB" w14:textId="77777777" w:rsidR="00226189" w:rsidRDefault="00226189">
      <w:pPr>
        <w:pStyle w:val="BodyText"/>
        <w:ind w:left="0"/>
      </w:pPr>
    </w:p>
    <w:p w14:paraId="2C963FF7" w14:textId="77777777" w:rsidR="00226189" w:rsidRDefault="00000000">
      <w:pPr>
        <w:pStyle w:val="Heading4"/>
        <w:numPr>
          <w:ilvl w:val="0"/>
          <w:numId w:val="22"/>
        </w:numPr>
        <w:tabs>
          <w:tab w:val="left" w:pos="1149"/>
        </w:tabs>
        <w:spacing w:before="0"/>
        <w:ind w:hanging="259"/>
      </w:pPr>
      <w:r>
        <w:rPr>
          <w:color w:val="231F20"/>
        </w:rPr>
        <w:t>How</w:t>
      </w:r>
      <w:r>
        <w:rPr>
          <w:color w:val="231F20"/>
          <w:spacing w:val="-3"/>
        </w:rPr>
        <w:t xml:space="preserve"> </w:t>
      </w:r>
      <w:r>
        <w:rPr>
          <w:color w:val="231F20"/>
        </w:rPr>
        <w:t>to</w:t>
      </w:r>
      <w:r>
        <w:rPr>
          <w:color w:val="231F20"/>
          <w:spacing w:val="-2"/>
        </w:rPr>
        <w:t xml:space="preserve"> </w:t>
      </w:r>
      <w:proofErr w:type="gramStart"/>
      <w:r>
        <w:rPr>
          <w:color w:val="231F20"/>
        </w:rPr>
        <w:t>Submit</w:t>
      </w:r>
      <w:r>
        <w:rPr>
          <w:color w:val="231F20"/>
          <w:spacing w:val="-1"/>
        </w:rPr>
        <w:t xml:space="preserve"> </w:t>
      </w:r>
      <w:r>
        <w:rPr>
          <w:color w:val="231F20"/>
        </w:rPr>
        <w:t>an</w:t>
      </w:r>
      <w:r>
        <w:rPr>
          <w:color w:val="231F20"/>
          <w:spacing w:val="-3"/>
        </w:rPr>
        <w:t xml:space="preserve"> </w:t>
      </w:r>
      <w:r>
        <w:rPr>
          <w:color w:val="231F20"/>
        </w:rPr>
        <w:t>Application</w:t>
      </w:r>
      <w:proofErr w:type="gramEnd"/>
      <w:r>
        <w:rPr>
          <w:color w:val="231F20"/>
          <w:spacing w:val="-3"/>
        </w:rPr>
        <w:t xml:space="preserve"> </w:t>
      </w:r>
      <w:r>
        <w:rPr>
          <w:color w:val="231F20"/>
        </w:rPr>
        <w:t>to</w:t>
      </w:r>
      <w:r>
        <w:rPr>
          <w:color w:val="231F20"/>
          <w:spacing w:val="-1"/>
        </w:rPr>
        <w:t xml:space="preserve"> </w:t>
      </w:r>
      <w:r>
        <w:rPr>
          <w:color w:val="231F20"/>
        </w:rPr>
        <w:t>DOL</w:t>
      </w:r>
      <w:r>
        <w:rPr>
          <w:color w:val="231F20"/>
          <w:spacing w:val="-2"/>
        </w:rPr>
        <w:t xml:space="preserve"> </w:t>
      </w:r>
      <w:r>
        <w:rPr>
          <w:color w:val="231F20"/>
        </w:rPr>
        <w:t>via</w:t>
      </w:r>
      <w:r>
        <w:rPr>
          <w:color w:val="231F20"/>
          <w:spacing w:val="-1"/>
        </w:rPr>
        <w:t xml:space="preserve"> </w:t>
      </w:r>
      <w:r>
        <w:rPr>
          <w:color w:val="231F20"/>
          <w:spacing w:val="-2"/>
        </w:rPr>
        <w:t>Grants.gov</w:t>
      </w:r>
    </w:p>
    <w:p w14:paraId="1B20A85F" w14:textId="52810684" w:rsidR="00226189" w:rsidRDefault="00000000">
      <w:pPr>
        <w:pStyle w:val="BodyText"/>
        <w:ind w:left="890" w:right="356"/>
      </w:pPr>
      <w:r>
        <w:rPr>
          <w:color w:val="231F20"/>
        </w:rPr>
        <w:t>Grants.gov</w:t>
      </w:r>
      <w:r>
        <w:rPr>
          <w:color w:val="231F20"/>
          <w:spacing w:val="-4"/>
        </w:rPr>
        <w:t xml:space="preserve"> </w:t>
      </w:r>
      <w:r>
        <w:rPr>
          <w:color w:val="231F20"/>
        </w:rPr>
        <w:t>applicants</w:t>
      </w:r>
      <w:r>
        <w:rPr>
          <w:color w:val="231F20"/>
          <w:spacing w:val="-5"/>
        </w:rPr>
        <w:t xml:space="preserve"> </w:t>
      </w:r>
      <w:r>
        <w:rPr>
          <w:color w:val="231F20"/>
        </w:rPr>
        <w:t>can</w:t>
      </w:r>
      <w:r>
        <w:rPr>
          <w:color w:val="231F20"/>
          <w:spacing w:val="-4"/>
        </w:rPr>
        <w:t xml:space="preserve"> </w:t>
      </w:r>
      <w:r>
        <w:rPr>
          <w:color w:val="231F20"/>
        </w:rPr>
        <w:t>apply</w:t>
      </w:r>
      <w:r>
        <w:rPr>
          <w:color w:val="231F20"/>
          <w:spacing w:val="-4"/>
        </w:rPr>
        <w:t xml:space="preserve"> </w:t>
      </w:r>
      <w:r>
        <w:rPr>
          <w:color w:val="231F20"/>
        </w:rPr>
        <w:t>online</w:t>
      </w:r>
      <w:r>
        <w:rPr>
          <w:color w:val="231F20"/>
          <w:spacing w:val="-4"/>
        </w:rPr>
        <w:t xml:space="preserve"> </w:t>
      </w:r>
      <w:r>
        <w:rPr>
          <w:color w:val="231F20"/>
        </w:rPr>
        <w:t>using</w:t>
      </w:r>
      <w:r>
        <w:rPr>
          <w:color w:val="231F20"/>
          <w:spacing w:val="-4"/>
        </w:rPr>
        <w:t xml:space="preserve"> </w:t>
      </w:r>
      <w:r>
        <w:rPr>
          <w:color w:val="231F20"/>
        </w:rPr>
        <w:t>Workspace.</w:t>
      </w:r>
      <w:r>
        <w:rPr>
          <w:color w:val="231F20"/>
          <w:spacing w:val="-4"/>
        </w:rPr>
        <w:t xml:space="preserve"> </w:t>
      </w:r>
      <w:r>
        <w:rPr>
          <w:color w:val="231F20"/>
        </w:rPr>
        <w:t>Workspace</w:t>
      </w:r>
      <w:r>
        <w:rPr>
          <w:color w:val="231F20"/>
          <w:spacing w:val="-4"/>
        </w:rPr>
        <w:t xml:space="preserve"> </w:t>
      </w:r>
      <w:r>
        <w:rPr>
          <w:color w:val="231F20"/>
        </w:rPr>
        <w:t>is</w:t>
      </w:r>
      <w:r>
        <w:rPr>
          <w:color w:val="231F20"/>
          <w:spacing w:val="-5"/>
        </w:rPr>
        <w:t xml:space="preserve"> </w:t>
      </w:r>
      <w:r>
        <w:rPr>
          <w:color w:val="231F20"/>
        </w:rPr>
        <w:t>a</w:t>
      </w:r>
      <w:r>
        <w:rPr>
          <w:color w:val="231F20"/>
          <w:spacing w:val="-4"/>
        </w:rPr>
        <w:t xml:space="preserve"> </w:t>
      </w:r>
      <w:r>
        <w:rPr>
          <w:color w:val="231F20"/>
        </w:rPr>
        <w:t>shared</w:t>
      </w:r>
      <w:r>
        <w:rPr>
          <w:color w:val="231F20"/>
          <w:spacing w:val="-4"/>
        </w:rPr>
        <w:t xml:space="preserve"> </w:t>
      </w:r>
      <w:r>
        <w:rPr>
          <w:color w:val="231F20"/>
        </w:rPr>
        <w:t>online environment where members of a grant team may simultaneously access and edit different webforms</w:t>
      </w:r>
      <w:r>
        <w:rPr>
          <w:color w:val="231F20"/>
          <w:spacing w:val="-1"/>
        </w:rPr>
        <w:t xml:space="preserve"> </w:t>
      </w:r>
      <w:r>
        <w:rPr>
          <w:color w:val="231F20"/>
        </w:rPr>
        <w:t xml:space="preserve">within an application. For a complete workspace overview, refer to </w:t>
      </w:r>
      <w:hyperlink r:id="rId29" w:history="1">
        <w:r w:rsidR="00CF1DBB" w:rsidRPr="00CF1DBB">
          <w:rPr>
            <w:rStyle w:val="Hyperlink"/>
          </w:rPr>
          <w:t>https://grants.gov/applicants/workspace-overview/</w:t>
        </w:r>
      </w:hyperlink>
      <w:r>
        <w:rPr>
          <w:color w:val="231F20"/>
        </w:rPr>
        <w:t xml:space="preserve">. For access to complete instructions on how to apply for opportunities, refer to </w:t>
      </w:r>
      <w:hyperlink r:id="rId30" w:history="1">
        <w:r w:rsidR="00CF1DBB" w:rsidRPr="00CF1DBB">
          <w:rPr>
            <w:rStyle w:val="Hyperlink"/>
            <w:spacing w:val="-2"/>
          </w:rPr>
          <w:t>https://www.youtube.com/watch?v=fIZZH74021I</w:t>
        </w:r>
      </w:hyperlink>
      <w:r>
        <w:rPr>
          <w:color w:val="231F20"/>
          <w:spacing w:val="-2"/>
        </w:rPr>
        <w:t>.</w:t>
      </w:r>
    </w:p>
    <w:p w14:paraId="4EE7FC7C" w14:textId="77777777" w:rsidR="00226189" w:rsidRDefault="00226189">
      <w:pPr>
        <w:pStyle w:val="BodyText"/>
        <w:ind w:left="0"/>
      </w:pPr>
    </w:p>
    <w:p w14:paraId="34CDEED3" w14:textId="77777777" w:rsidR="00226189" w:rsidRDefault="00000000">
      <w:pPr>
        <w:pStyle w:val="BodyText"/>
        <w:ind w:left="890"/>
      </w:pPr>
      <w:r>
        <w:rPr>
          <w:color w:val="231F20"/>
        </w:rPr>
        <w:t>When</w:t>
      </w:r>
      <w:r>
        <w:rPr>
          <w:color w:val="231F20"/>
          <w:spacing w:val="-4"/>
        </w:rPr>
        <w:t xml:space="preserve"> </w:t>
      </w:r>
      <w:r>
        <w:rPr>
          <w:color w:val="231F20"/>
        </w:rPr>
        <w:t>a</w:t>
      </w:r>
      <w:r>
        <w:rPr>
          <w:color w:val="231F20"/>
          <w:spacing w:val="-4"/>
        </w:rPr>
        <w:t xml:space="preserve"> </w:t>
      </w:r>
      <w:r>
        <w:rPr>
          <w:color w:val="231F20"/>
        </w:rPr>
        <w:t>registered</w:t>
      </w:r>
      <w:r>
        <w:rPr>
          <w:color w:val="231F20"/>
          <w:spacing w:val="-4"/>
        </w:rPr>
        <w:t xml:space="preserve"> </w:t>
      </w:r>
      <w:r>
        <w:rPr>
          <w:color w:val="231F20"/>
        </w:rPr>
        <w:t>applicant</w:t>
      </w:r>
      <w:r>
        <w:rPr>
          <w:color w:val="231F20"/>
          <w:spacing w:val="-4"/>
        </w:rPr>
        <w:t xml:space="preserve"> </w:t>
      </w:r>
      <w:proofErr w:type="gramStart"/>
      <w:r>
        <w:rPr>
          <w:color w:val="231F20"/>
        </w:rPr>
        <w:t>submits</w:t>
      </w:r>
      <w:r>
        <w:rPr>
          <w:color w:val="231F20"/>
          <w:spacing w:val="-5"/>
        </w:rPr>
        <w:t xml:space="preserve"> </w:t>
      </w:r>
      <w:r>
        <w:rPr>
          <w:color w:val="231F20"/>
        </w:rPr>
        <w:t>an</w:t>
      </w:r>
      <w:r>
        <w:rPr>
          <w:color w:val="231F20"/>
          <w:spacing w:val="-4"/>
        </w:rPr>
        <w:t xml:space="preserve"> </w:t>
      </w:r>
      <w:r>
        <w:rPr>
          <w:color w:val="231F20"/>
        </w:rPr>
        <w:t>application</w:t>
      </w:r>
      <w:proofErr w:type="gramEnd"/>
      <w:r>
        <w:rPr>
          <w:color w:val="231F20"/>
          <w:spacing w:val="-4"/>
        </w:rPr>
        <w:t xml:space="preserve"> </w:t>
      </w:r>
      <w:r>
        <w:rPr>
          <w:color w:val="231F20"/>
        </w:rPr>
        <w:t>with</w:t>
      </w:r>
      <w:r>
        <w:rPr>
          <w:color w:val="231F20"/>
          <w:spacing w:val="-4"/>
        </w:rPr>
        <w:t xml:space="preserve"> </w:t>
      </w:r>
      <w:r>
        <w:rPr>
          <w:color w:val="231F20"/>
        </w:rPr>
        <w:t>Grants.gov,</w:t>
      </w:r>
      <w:r>
        <w:rPr>
          <w:color w:val="231F20"/>
          <w:spacing w:val="-4"/>
        </w:rPr>
        <w:t xml:space="preserve"> </w:t>
      </w:r>
      <w:r>
        <w:rPr>
          <w:color w:val="231F20"/>
        </w:rPr>
        <w:t>an</w:t>
      </w:r>
      <w:r>
        <w:rPr>
          <w:color w:val="231F20"/>
          <w:spacing w:val="-4"/>
        </w:rPr>
        <w:t xml:space="preserve"> </w:t>
      </w:r>
      <w:r>
        <w:rPr>
          <w:color w:val="231F20"/>
        </w:rPr>
        <w:t>electronic</w:t>
      </w:r>
      <w:r>
        <w:rPr>
          <w:color w:val="231F20"/>
          <w:spacing w:val="-4"/>
        </w:rPr>
        <w:t xml:space="preserve"> </w:t>
      </w:r>
      <w:r>
        <w:rPr>
          <w:color w:val="231F20"/>
        </w:rPr>
        <w:t>time stamp is generated within the system when the application is successfully received by Grants.gov. Grants.gov will send the applicant AOR an email acknowledgement of</w:t>
      </w:r>
    </w:p>
    <w:p w14:paraId="5B4FDCF5" w14:textId="77777777" w:rsidR="00226189" w:rsidRDefault="00226189">
      <w:pPr>
        <w:sectPr w:rsidR="00226189">
          <w:pgSz w:w="12240" w:h="15840"/>
          <w:pgMar w:top="1380" w:right="1300" w:bottom="1260" w:left="1300" w:header="0" w:footer="1062" w:gutter="0"/>
          <w:cols w:space="720"/>
        </w:sectPr>
      </w:pPr>
    </w:p>
    <w:p w14:paraId="21DC87B6" w14:textId="77777777" w:rsidR="00226189" w:rsidRDefault="00000000">
      <w:pPr>
        <w:pStyle w:val="BodyText"/>
        <w:spacing w:before="60"/>
        <w:ind w:left="890" w:right="289"/>
        <w:jc w:val="both"/>
      </w:pPr>
      <w:r>
        <w:rPr>
          <w:color w:val="231F20"/>
        </w:rPr>
        <w:lastRenderedPageBreak/>
        <w:t>receipt</w:t>
      </w:r>
      <w:r>
        <w:rPr>
          <w:color w:val="231F20"/>
          <w:spacing w:val="-5"/>
        </w:rPr>
        <w:t xml:space="preserve"> </w:t>
      </w:r>
      <w:r>
        <w:rPr>
          <w:color w:val="231F20"/>
        </w:rPr>
        <w:t>and</w:t>
      </w:r>
      <w:r>
        <w:rPr>
          <w:color w:val="231F20"/>
          <w:spacing w:val="-5"/>
        </w:rPr>
        <w:t xml:space="preserve"> </w:t>
      </w:r>
      <w:r>
        <w:rPr>
          <w:color w:val="231F20"/>
        </w:rPr>
        <w:t>a</w:t>
      </w:r>
      <w:r>
        <w:rPr>
          <w:color w:val="231F20"/>
          <w:spacing w:val="-5"/>
        </w:rPr>
        <w:t xml:space="preserve"> </w:t>
      </w:r>
      <w:r>
        <w:rPr>
          <w:color w:val="231F20"/>
        </w:rPr>
        <w:t>tracking</w:t>
      </w:r>
      <w:r>
        <w:rPr>
          <w:color w:val="231F20"/>
          <w:spacing w:val="-5"/>
        </w:rPr>
        <w:t xml:space="preserve"> </w:t>
      </w:r>
      <w:r>
        <w:rPr>
          <w:color w:val="231F20"/>
        </w:rPr>
        <w:t>number</w:t>
      </w:r>
      <w:r>
        <w:rPr>
          <w:color w:val="231F20"/>
          <w:spacing w:val="-5"/>
        </w:rPr>
        <w:t xml:space="preserve"> </w:t>
      </w:r>
      <w:r>
        <w:rPr>
          <w:color w:val="231F20"/>
        </w:rPr>
        <w:t>(GRANTXXXXXXXX)</w:t>
      </w:r>
      <w:r>
        <w:rPr>
          <w:color w:val="231F20"/>
          <w:spacing w:val="-5"/>
        </w:rPr>
        <w:t xml:space="preserve"> </w:t>
      </w:r>
      <w:r>
        <w:rPr>
          <w:color w:val="231F20"/>
        </w:rPr>
        <w:t>with</w:t>
      </w:r>
      <w:r>
        <w:rPr>
          <w:color w:val="231F20"/>
          <w:spacing w:val="-5"/>
        </w:rPr>
        <w:t xml:space="preserve"> </w:t>
      </w:r>
      <w:r>
        <w:rPr>
          <w:color w:val="231F20"/>
        </w:rPr>
        <w:t>the</w:t>
      </w:r>
      <w:r>
        <w:rPr>
          <w:color w:val="231F20"/>
          <w:spacing w:val="-5"/>
        </w:rPr>
        <w:t xml:space="preserve"> </w:t>
      </w:r>
      <w:r>
        <w:rPr>
          <w:color w:val="231F20"/>
        </w:rPr>
        <w:t>successful</w:t>
      </w:r>
      <w:r>
        <w:rPr>
          <w:color w:val="231F20"/>
          <w:spacing w:val="-5"/>
        </w:rPr>
        <w:t xml:space="preserve"> </w:t>
      </w:r>
      <w:r>
        <w:rPr>
          <w:color w:val="231F20"/>
        </w:rPr>
        <w:t>transmission of</w:t>
      </w:r>
      <w:r>
        <w:rPr>
          <w:color w:val="231F20"/>
          <w:spacing w:val="-3"/>
        </w:rPr>
        <w:t xml:space="preserve"> </w:t>
      </w:r>
      <w:r>
        <w:rPr>
          <w:color w:val="231F20"/>
        </w:rPr>
        <w:t>the</w:t>
      </w:r>
      <w:r>
        <w:rPr>
          <w:color w:val="231F20"/>
          <w:spacing w:val="-3"/>
        </w:rPr>
        <w:t xml:space="preserve"> </w:t>
      </w:r>
      <w:r>
        <w:rPr>
          <w:color w:val="231F20"/>
        </w:rPr>
        <w:t>application,</w:t>
      </w:r>
      <w:r>
        <w:rPr>
          <w:color w:val="231F20"/>
          <w:spacing w:val="-3"/>
        </w:rPr>
        <w:t xml:space="preserve"> </w:t>
      </w:r>
      <w:r>
        <w:rPr>
          <w:color w:val="231F20"/>
        </w:rPr>
        <w:t>serving</w:t>
      </w:r>
      <w:r>
        <w:rPr>
          <w:color w:val="231F20"/>
          <w:spacing w:val="-3"/>
        </w:rPr>
        <w:t xml:space="preserve"> </w:t>
      </w:r>
      <w:r>
        <w:rPr>
          <w:color w:val="231F20"/>
        </w:rPr>
        <w:t>as</w:t>
      </w:r>
      <w:r>
        <w:rPr>
          <w:color w:val="231F20"/>
          <w:spacing w:val="-4"/>
        </w:rPr>
        <w:t xml:space="preserve"> </w:t>
      </w:r>
      <w:r>
        <w:rPr>
          <w:color w:val="231F20"/>
        </w:rPr>
        <w:t>proof</w:t>
      </w:r>
      <w:r>
        <w:rPr>
          <w:color w:val="231F20"/>
          <w:spacing w:val="-3"/>
        </w:rPr>
        <w:t xml:space="preserve"> </w:t>
      </w:r>
      <w:r>
        <w:rPr>
          <w:color w:val="231F20"/>
        </w:rPr>
        <w:t>of</w:t>
      </w:r>
      <w:r>
        <w:rPr>
          <w:color w:val="231F20"/>
          <w:spacing w:val="-3"/>
        </w:rPr>
        <w:t xml:space="preserve"> </w:t>
      </w:r>
      <w:r>
        <w:rPr>
          <w:color w:val="231F20"/>
        </w:rPr>
        <w:t>timely</w:t>
      </w:r>
      <w:r>
        <w:rPr>
          <w:color w:val="231F20"/>
          <w:spacing w:val="-3"/>
        </w:rPr>
        <w:t xml:space="preserve"> </w:t>
      </w:r>
      <w:r>
        <w:rPr>
          <w:color w:val="231F20"/>
        </w:rPr>
        <w:t>submission.</w:t>
      </w:r>
      <w:r>
        <w:rPr>
          <w:color w:val="231F20"/>
          <w:spacing w:val="-3"/>
        </w:rPr>
        <w:t xml:space="preserve"> </w:t>
      </w:r>
      <w:r>
        <w:rPr>
          <w:color w:val="231F20"/>
        </w:rPr>
        <w:t>The</w:t>
      </w:r>
      <w:r>
        <w:rPr>
          <w:color w:val="231F20"/>
          <w:spacing w:val="-3"/>
        </w:rPr>
        <w:t xml:space="preserve"> </w:t>
      </w:r>
      <w:r>
        <w:rPr>
          <w:color w:val="231F20"/>
        </w:rPr>
        <w:t>applicant</w:t>
      </w:r>
      <w:r>
        <w:rPr>
          <w:color w:val="231F20"/>
          <w:spacing w:val="-3"/>
        </w:rPr>
        <w:t xml:space="preserve"> </w:t>
      </w:r>
      <w:r>
        <w:rPr>
          <w:color w:val="231F20"/>
        </w:rPr>
        <w:t>will</w:t>
      </w:r>
      <w:r>
        <w:rPr>
          <w:color w:val="231F20"/>
          <w:spacing w:val="-3"/>
        </w:rPr>
        <w:t xml:space="preserve"> </w:t>
      </w:r>
      <w:r>
        <w:rPr>
          <w:color w:val="231F20"/>
        </w:rPr>
        <w:t>receive</w:t>
      </w:r>
      <w:r>
        <w:rPr>
          <w:color w:val="231F20"/>
          <w:spacing w:val="-3"/>
        </w:rPr>
        <w:t xml:space="preserve"> </w:t>
      </w:r>
      <w:r>
        <w:rPr>
          <w:color w:val="231F20"/>
        </w:rPr>
        <w:t>two email messages to provide the status of the application’s progress through the system:</w:t>
      </w:r>
    </w:p>
    <w:p w14:paraId="244F0964" w14:textId="77777777" w:rsidR="00226189" w:rsidRDefault="00000000">
      <w:pPr>
        <w:pStyle w:val="ListParagraph"/>
        <w:numPr>
          <w:ilvl w:val="1"/>
          <w:numId w:val="22"/>
        </w:numPr>
        <w:tabs>
          <w:tab w:val="left" w:pos="1610"/>
        </w:tabs>
        <w:spacing w:before="140"/>
        <w:ind w:right="622"/>
        <w:rPr>
          <w:sz w:val="24"/>
        </w:rPr>
      </w:pPr>
      <w:r>
        <w:rPr>
          <w:color w:val="231F20"/>
          <w:sz w:val="24"/>
        </w:rPr>
        <w:t>The</w:t>
      </w:r>
      <w:r>
        <w:rPr>
          <w:color w:val="231F20"/>
          <w:spacing w:val="-3"/>
          <w:sz w:val="24"/>
        </w:rPr>
        <w:t xml:space="preserve"> </w:t>
      </w:r>
      <w:r>
        <w:rPr>
          <w:color w:val="231F20"/>
          <w:sz w:val="24"/>
        </w:rPr>
        <w:t>first</w:t>
      </w:r>
      <w:r>
        <w:rPr>
          <w:color w:val="231F20"/>
          <w:spacing w:val="-3"/>
          <w:sz w:val="24"/>
        </w:rPr>
        <w:t xml:space="preserve"> </w:t>
      </w:r>
      <w:r>
        <w:rPr>
          <w:color w:val="231F20"/>
          <w:sz w:val="24"/>
        </w:rPr>
        <w:t>email</w:t>
      </w:r>
      <w:r>
        <w:rPr>
          <w:color w:val="231F20"/>
          <w:spacing w:val="-3"/>
          <w:sz w:val="24"/>
        </w:rPr>
        <w:t xml:space="preserve"> </w:t>
      </w:r>
      <w:r>
        <w:rPr>
          <w:color w:val="231F20"/>
          <w:sz w:val="24"/>
        </w:rPr>
        <w:t>will</w:t>
      </w:r>
      <w:r>
        <w:rPr>
          <w:color w:val="231F20"/>
          <w:spacing w:val="-3"/>
          <w:sz w:val="24"/>
        </w:rPr>
        <w:t xml:space="preserve"> </w:t>
      </w:r>
      <w:r>
        <w:rPr>
          <w:color w:val="231F20"/>
          <w:sz w:val="24"/>
        </w:rPr>
        <w:t>contain</w:t>
      </w:r>
      <w:r>
        <w:rPr>
          <w:color w:val="231F20"/>
          <w:spacing w:val="-3"/>
          <w:sz w:val="24"/>
        </w:rPr>
        <w:t xml:space="preserve"> </w:t>
      </w:r>
      <w:r>
        <w:rPr>
          <w:color w:val="231F20"/>
          <w:sz w:val="24"/>
        </w:rPr>
        <w:t>a</w:t>
      </w:r>
      <w:r>
        <w:rPr>
          <w:color w:val="231F20"/>
          <w:spacing w:val="-3"/>
          <w:sz w:val="24"/>
        </w:rPr>
        <w:t xml:space="preserve"> </w:t>
      </w:r>
      <w:r>
        <w:rPr>
          <w:color w:val="231F20"/>
          <w:sz w:val="24"/>
        </w:rPr>
        <w:t>tracking</w:t>
      </w:r>
      <w:r>
        <w:rPr>
          <w:color w:val="231F20"/>
          <w:spacing w:val="-3"/>
          <w:sz w:val="24"/>
        </w:rPr>
        <w:t xml:space="preserve"> </w:t>
      </w:r>
      <w:r>
        <w:rPr>
          <w:color w:val="231F20"/>
          <w:sz w:val="24"/>
        </w:rPr>
        <w:t>number</w:t>
      </w:r>
      <w:r>
        <w:rPr>
          <w:color w:val="231F20"/>
          <w:spacing w:val="-3"/>
          <w:sz w:val="24"/>
        </w:rPr>
        <w:t xml:space="preserve"> </w:t>
      </w:r>
      <w:r>
        <w:rPr>
          <w:color w:val="231F20"/>
          <w:sz w:val="24"/>
        </w:rPr>
        <w:t>and</w:t>
      </w:r>
      <w:r>
        <w:rPr>
          <w:color w:val="231F20"/>
          <w:spacing w:val="-3"/>
          <w:sz w:val="24"/>
        </w:rPr>
        <w:t xml:space="preserve"> </w:t>
      </w:r>
      <w:r>
        <w:rPr>
          <w:color w:val="231F20"/>
          <w:sz w:val="24"/>
        </w:rPr>
        <w:t>will</w:t>
      </w:r>
      <w:r>
        <w:rPr>
          <w:color w:val="231F20"/>
          <w:spacing w:val="-3"/>
          <w:sz w:val="24"/>
        </w:rPr>
        <w:t xml:space="preserve"> </w:t>
      </w:r>
      <w:r>
        <w:rPr>
          <w:color w:val="231F20"/>
          <w:sz w:val="24"/>
        </w:rPr>
        <w:t>confirm</w:t>
      </w:r>
      <w:r>
        <w:rPr>
          <w:color w:val="231F20"/>
          <w:spacing w:val="-3"/>
          <w:sz w:val="24"/>
        </w:rPr>
        <w:t xml:space="preserve"> </w:t>
      </w:r>
      <w:r>
        <w:rPr>
          <w:color w:val="231F20"/>
          <w:sz w:val="24"/>
        </w:rPr>
        <w:t>receipt</w:t>
      </w:r>
      <w:r>
        <w:rPr>
          <w:color w:val="231F20"/>
          <w:spacing w:val="-3"/>
          <w:sz w:val="24"/>
        </w:rPr>
        <w:t xml:space="preserve"> </w:t>
      </w:r>
      <w:r>
        <w:rPr>
          <w:color w:val="231F20"/>
          <w:sz w:val="24"/>
        </w:rPr>
        <w:t>of</w:t>
      </w:r>
      <w:r>
        <w:rPr>
          <w:color w:val="231F20"/>
          <w:spacing w:val="-3"/>
          <w:sz w:val="24"/>
        </w:rPr>
        <w:t xml:space="preserve"> </w:t>
      </w:r>
      <w:r>
        <w:rPr>
          <w:color w:val="231F20"/>
          <w:sz w:val="24"/>
        </w:rPr>
        <w:t>the application by Grants.gov.</w:t>
      </w:r>
    </w:p>
    <w:p w14:paraId="0728049E" w14:textId="77777777" w:rsidR="00226189" w:rsidRDefault="00000000">
      <w:pPr>
        <w:pStyle w:val="ListParagraph"/>
        <w:numPr>
          <w:ilvl w:val="1"/>
          <w:numId w:val="22"/>
        </w:numPr>
        <w:tabs>
          <w:tab w:val="left" w:pos="1610"/>
        </w:tabs>
        <w:ind w:right="869"/>
        <w:rPr>
          <w:sz w:val="24"/>
        </w:rPr>
      </w:pPr>
      <w:r>
        <w:rPr>
          <w:color w:val="231F20"/>
          <w:sz w:val="24"/>
        </w:rPr>
        <w:t>The</w:t>
      </w:r>
      <w:r>
        <w:rPr>
          <w:color w:val="231F20"/>
          <w:spacing w:val="-4"/>
          <w:sz w:val="24"/>
        </w:rPr>
        <w:t xml:space="preserve"> </w:t>
      </w:r>
      <w:r>
        <w:rPr>
          <w:color w:val="231F20"/>
          <w:sz w:val="24"/>
        </w:rPr>
        <w:t>second</w:t>
      </w:r>
      <w:r>
        <w:rPr>
          <w:color w:val="231F20"/>
          <w:spacing w:val="-4"/>
          <w:sz w:val="24"/>
        </w:rPr>
        <w:t xml:space="preserve"> </w:t>
      </w:r>
      <w:r>
        <w:rPr>
          <w:color w:val="231F20"/>
          <w:sz w:val="24"/>
        </w:rPr>
        <w:t>email</w:t>
      </w:r>
      <w:r>
        <w:rPr>
          <w:color w:val="231F20"/>
          <w:spacing w:val="-4"/>
          <w:sz w:val="24"/>
        </w:rPr>
        <w:t xml:space="preserve"> </w:t>
      </w:r>
      <w:r>
        <w:rPr>
          <w:color w:val="231F20"/>
          <w:sz w:val="24"/>
        </w:rPr>
        <w:t>will</w:t>
      </w:r>
      <w:r>
        <w:rPr>
          <w:color w:val="231F20"/>
          <w:spacing w:val="-4"/>
          <w:sz w:val="24"/>
        </w:rPr>
        <w:t xml:space="preserve"> </w:t>
      </w:r>
      <w:r>
        <w:rPr>
          <w:color w:val="231F20"/>
          <w:sz w:val="24"/>
        </w:rPr>
        <w:t>indicate</w:t>
      </w:r>
      <w:r>
        <w:rPr>
          <w:color w:val="231F20"/>
          <w:spacing w:val="-4"/>
          <w:sz w:val="24"/>
        </w:rPr>
        <w:t xml:space="preserve"> </w:t>
      </w:r>
      <w:r>
        <w:rPr>
          <w:color w:val="231F20"/>
          <w:sz w:val="24"/>
        </w:rPr>
        <w:t>the</w:t>
      </w:r>
      <w:r>
        <w:rPr>
          <w:color w:val="231F20"/>
          <w:spacing w:val="-4"/>
          <w:sz w:val="24"/>
        </w:rPr>
        <w:t xml:space="preserve"> </w:t>
      </w:r>
      <w:r>
        <w:rPr>
          <w:color w:val="231F20"/>
          <w:sz w:val="24"/>
        </w:rPr>
        <w:t>application</w:t>
      </w:r>
      <w:r>
        <w:rPr>
          <w:color w:val="231F20"/>
          <w:spacing w:val="-4"/>
          <w:sz w:val="24"/>
        </w:rPr>
        <w:t xml:space="preserve"> </w:t>
      </w:r>
      <w:r>
        <w:rPr>
          <w:color w:val="231F20"/>
          <w:sz w:val="24"/>
        </w:rPr>
        <w:t>has</w:t>
      </w:r>
      <w:r>
        <w:rPr>
          <w:color w:val="231F20"/>
          <w:spacing w:val="-5"/>
          <w:sz w:val="24"/>
        </w:rPr>
        <w:t xml:space="preserve"> </w:t>
      </w:r>
      <w:r>
        <w:rPr>
          <w:color w:val="231F20"/>
          <w:sz w:val="24"/>
        </w:rPr>
        <w:t>either</w:t>
      </w:r>
      <w:r>
        <w:rPr>
          <w:color w:val="231F20"/>
          <w:spacing w:val="-4"/>
          <w:sz w:val="24"/>
        </w:rPr>
        <w:t xml:space="preserve"> </w:t>
      </w:r>
      <w:r>
        <w:rPr>
          <w:color w:val="231F20"/>
          <w:sz w:val="24"/>
        </w:rPr>
        <w:t>been</w:t>
      </w:r>
      <w:r>
        <w:rPr>
          <w:color w:val="231F20"/>
          <w:spacing w:val="-4"/>
          <w:sz w:val="24"/>
        </w:rPr>
        <w:t xml:space="preserve"> </w:t>
      </w:r>
      <w:r>
        <w:rPr>
          <w:color w:val="231F20"/>
          <w:sz w:val="24"/>
        </w:rPr>
        <w:t>successfully validated or has been rejected due to errors.</w:t>
      </w:r>
    </w:p>
    <w:p w14:paraId="2545D939" w14:textId="77777777" w:rsidR="00226189" w:rsidRDefault="00000000">
      <w:pPr>
        <w:spacing w:before="149"/>
        <w:ind w:left="890" w:right="227"/>
        <w:rPr>
          <w:sz w:val="24"/>
        </w:rPr>
      </w:pPr>
      <w:r>
        <w:rPr>
          <w:color w:val="231F20"/>
          <w:sz w:val="24"/>
        </w:rPr>
        <w:t xml:space="preserve">Grants.gov will </w:t>
      </w:r>
      <w:r>
        <w:rPr>
          <w:b/>
          <w:color w:val="231F20"/>
          <w:sz w:val="24"/>
        </w:rPr>
        <w:t xml:space="preserve">reject applications if the applicant’s registration in SAM is expired. Only applications that have been successfully submitted by the deadline and later successfully validated will be considered. </w:t>
      </w:r>
      <w:r>
        <w:rPr>
          <w:color w:val="231F20"/>
          <w:sz w:val="24"/>
        </w:rPr>
        <w:t>It is your responsibility to ensure a timely submission. While it is not required that an application be successfully validated before the deadline for submission, it is prudent to reserve time before the deadline in case it is necessary to resubmit an application that has not been successfully validated. Therefore, enough time should be allotted for submission (24-48 hours) and, if applicable, additional</w:t>
      </w:r>
      <w:r>
        <w:rPr>
          <w:color w:val="231F20"/>
          <w:spacing w:val="-4"/>
          <w:sz w:val="24"/>
        </w:rPr>
        <w:t xml:space="preserve"> </w:t>
      </w:r>
      <w:r>
        <w:rPr>
          <w:color w:val="231F20"/>
          <w:sz w:val="24"/>
        </w:rPr>
        <w:t>time</w:t>
      </w:r>
      <w:r>
        <w:rPr>
          <w:color w:val="231F20"/>
          <w:spacing w:val="-4"/>
          <w:sz w:val="24"/>
        </w:rPr>
        <w:t xml:space="preserve"> </w:t>
      </w:r>
      <w:r>
        <w:rPr>
          <w:color w:val="231F20"/>
          <w:sz w:val="24"/>
        </w:rPr>
        <w:t>to</w:t>
      </w:r>
      <w:r>
        <w:rPr>
          <w:color w:val="231F20"/>
          <w:spacing w:val="-4"/>
          <w:sz w:val="24"/>
        </w:rPr>
        <w:t xml:space="preserve"> </w:t>
      </w:r>
      <w:r>
        <w:rPr>
          <w:color w:val="231F20"/>
          <w:sz w:val="24"/>
        </w:rPr>
        <w:t>address</w:t>
      </w:r>
      <w:r>
        <w:rPr>
          <w:color w:val="231F20"/>
          <w:spacing w:val="-5"/>
          <w:sz w:val="24"/>
        </w:rPr>
        <w:t xml:space="preserve"> </w:t>
      </w:r>
      <w:r>
        <w:rPr>
          <w:color w:val="231F20"/>
          <w:sz w:val="24"/>
        </w:rPr>
        <w:t>errors</w:t>
      </w:r>
      <w:r>
        <w:rPr>
          <w:color w:val="231F20"/>
          <w:spacing w:val="-5"/>
          <w:sz w:val="24"/>
        </w:rPr>
        <w:t xml:space="preserve"> </w:t>
      </w:r>
      <w:r>
        <w:rPr>
          <w:color w:val="231F20"/>
          <w:sz w:val="24"/>
        </w:rPr>
        <w:t>and</w:t>
      </w:r>
      <w:r>
        <w:rPr>
          <w:color w:val="231F20"/>
          <w:spacing w:val="-4"/>
          <w:sz w:val="24"/>
        </w:rPr>
        <w:t xml:space="preserve"> </w:t>
      </w:r>
      <w:r>
        <w:rPr>
          <w:color w:val="231F20"/>
          <w:sz w:val="24"/>
        </w:rPr>
        <w:t>receive</w:t>
      </w:r>
      <w:r>
        <w:rPr>
          <w:color w:val="231F20"/>
          <w:spacing w:val="-4"/>
          <w:sz w:val="24"/>
        </w:rPr>
        <w:t xml:space="preserve"> </w:t>
      </w:r>
      <w:r>
        <w:rPr>
          <w:color w:val="231F20"/>
          <w:sz w:val="24"/>
        </w:rPr>
        <w:t>validation</w:t>
      </w:r>
      <w:r>
        <w:rPr>
          <w:color w:val="231F20"/>
          <w:spacing w:val="-4"/>
          <w:sz w:val="24"/>
        </w:rPr>
        <w:t xml:space="preserve"> </w:t>
      </w:r>
      <w:r>
        <w:rPr>
          <w:color w:val="231F20"/>
          <w:sz w:val="24"/>
        </w:rPr>
        <w:t>upon</w:t>
      </w:r>
      <w:r>
        <w:rPr>
          <w:color w:val="231F20"/>
          <w:spacing w:val="-4"/>
          <w:sz w:val="24"/>
        </w:rPr>
        <w:t xml:space="preserve"> </w:t>
      </w:r>
      <w:r>
        <w:rPr>
          <w:color w:val="231F20"/>
          <w:sz w:val="24"/>
        </w:rPr>
        <w:t>resubmission</w:t>
      </w:r>
      <w:r>
        <w:rPr>
          <w:color w:val="231F20"/>
          <w:spacing w:val="-4"/>
          <w:sz w:val="24"/>
        </w:rPr>
        <w:t xml:space="preserve"> </w:t>
      </w:r>
      <w:r>
        <w:rPr>
          <w:color w:val="231F20"/>
          <w:sz w:val="24"/>
        </w:rPr>
        <w:t>(an</w:t>
      </w:r>
      <w:r>
        <w:rPr>
          <w:color w:val="231F20"/>
          <w:spacing w:val="-4"/>
          <w:sz w:val="24"/>
        </w:rPr>
        <w:t xml:space="preserve"> </w:t>
      </w:r>
      <w:r>
        <w:rPr>
          <w:color w:val="231F20"/>
          <w:sz w:val="24"/>
        </w:rPr>
        <w:t>additional two business days for each ensuing submission). It is important to note that if enough time is not allotted and a rejection notice is received after the due date and time, DOL will not consider the application.</w:t>
      </w:r>
    </w:p>
    <w:p w14:paraId="03AB1F8D" w14:textId="77777777" w:rsidR="00226189" w:rsidRDefault="00226189">
      <w:pPr>
        <w:pStyle w:val="BodyText"/>
        <w:ind w:left="0"/>
      </w:pPr>
    </w:p>
    <w:p w14:paraId="56E60E68" w14:textId="77777777" w:rsidR="00226189" w:rsidRDefault="00000000">
      <w:pPr>
        <w:pStyle w:val="BodyText"/>
        <w:ind w:left="890"/>
      </w:pPr>
      <w:r>
        <w:rPr>
          <w:color w:val="231F20"/>
        </w:rPr>
        <w:t>To</w:t>
      </w:r>
      <w:r>
        <w:rPr>
          <w:color w:val="231F20"/>
          <w:spacing w:val="-1"/>
        </w:rPr>
        <w:t xml:space="preserve"> </w:t>
      </w:r>
      <w:r>
        <w:rPr>
          <w:color w:val="231F20"/>
        </w:rPr>
        <w:t>ensure</w:t>
      </w:r>
      <w:r>
        <w:rPr>
          <w:color w:val="231F20"/>
          <w:spacing w:val="-1"/>
        </w:rPr>
        <w:t xml:space="preserve"> </w:t>
      </w:r>
      <w:r>
        <w:rPr>
          <w:color w:val="231F20"/>
        </w:rPr>
        <w:t>consideration,</w:t>
      </w:r>
      <w:r>
        <w:rPr>
          <w:color w:val="231F20"/>
          <w:spacing w:val="-1"/>
        </w:rPr>
        <w:t xml:space="preserve"> </w:t>
      </w:r>
      <w:r>
        <w:rPr>
          <w:color w:val="231F20"/>
        </w:rPr>
        <w:t>the</w:t>
      </w:r>
      <w:r>
        <w:rPr>
          <w:color w:val="231F20"/>
          <w:spacing w:val="-1"/>
        </w:rPr>
        <w:t xml:space="preserve"> </w:t>
      </w:r>
      <w:r>
        <w:rPr>
          <w:color w:val="231F20"/>
        </w:rPr>
        <w:t>components</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application</w:t>
      </w:r>
      <w:r>
        <w:rPr>
          <w:color w:val="231F20"/>
          <w:spacing w:val="-1"/>
        </w:rPr>
        <w:t xml:space="preserve"> </w:t>
      </w:r>
      <w:r>
        <w:rPr>
          <w:color w:val="231F20"/>
        </w:rPr>
        <w:t>must be</w:t>
      </w:r>
      <w:r>
        <w:rPr>
          <w:color w:val="231F20"/>
          <w:spacing w:val="-1"/>
        </w:rPr>
        <w:t xml:space="preserve"> </w:t>
      </w:r>
      <w:r>
        <w:rPr>
          <w:color w:val="231F20"/>
        </w:rPr>
        <w:t>saved</w:t>
      </w:r>
      <w:r>
        <w:rPr>
          <w:color w:val="231F20"/>
          <w:spacing w:val="-1"/>
        </w:rPr>
        <w:t xml:space="preserve"> </w:t>
      </w:r>
      <w:r>
        <w:rPr>
          <w:color w:val="231F20"/>
        </w:rPr>
        <w:t>as</w:t>
      </w:r>
      <w:r>
        <w:rPr>
          <w:color w:val="231F20"/>
          <w:spacing w:val="-2"/>
        </w:rPr>
        <w:t xml:space="preserve"> </w:t>
      </w:r>
      <w:r>
        <w:rPr>
          <w:color w:val="231F20"/>
        </w:rPr>
        <w:t xml:space="preserve">.doc, </w:t>
      </w:r>
      <w:r>
        <w:rPr>
          <w:color w:val="231F20"/>
          <w:spacing w:val="-2"/>
        </w:rPr>
        <w:t>.docx,</w:t>
      </w:r>
    </w:p>
    <w:p w14:paraId="52C38FBC" w14:textId="77777777" w:rsidR="00226189" w:rsidRDefault="00000000">
      <w:pPr>
        <w:pStyle w:val="BodyText"/>
        <w:ind w:left="890" w:right="155"/>
      </w:pPr>
      <w:r>
        <w:rPr>
          <w:color w:val="231F20"/>
        </w:rPr>
        <w:t>.</w:t>
      </w:r>
      <w:proofErr w:type="spellStart"/>
      <w:r>
        <w:rPr>
          <w:color w:val="231F20"/>
        </w:rPr>
        <w:t>xls</w:t>
      </w:r>
      <w:proofErr w:type="spellEnd"/>
      <w:r>
        <w:rPr>
          <w:color w:val="231F20"/>
        </w:rPr>
        <w:t>, .xlsx, .rtf or .pdf files. If submitted in any other format, the applicant bears the risk that</w:t>
      </w:r>
      <w:r>
        <w:rPr>
          <w:color w:val="231F20"/>
          <w:spacing w:val="-4"/>
        </w:rPr>
        <w:t xml:space="preserve"> </w:t>
      </w:r>
      <w:r>
        <w:rPr>
          <w:color w:val="231F20"/>
        </w:rPr>
        <w:t>compatibility</w:t>
      </w:r>
      <w:r>
        <w:rPr>
          <w:color w:val="231F20"/>
          <w:spacing w:val="-4"/>
        </w:rPr>
        <w:t xml:space="preserve"> </w:t>
      </w:r>
      <w:r>
        <w:rPr>
          <w:color w:val="231F20"/>
        </w:rPr>
        <w:t>or</w:t>
      </w:r>
      <w:r>
        <w:rPr>
          <w:color w:val="231F20"/>
          <w:spacing w:val="-4"/>
        </w:rPr>
        <w:t xml:space="preserve"> </w:t>
      </w:r>
      <w:r>
        <w:rPr>
          <w:color w:val="231F20"/>
        </w:rPr>
        <w:t>other</w:t>
      </w:r>
      <w:r>
        <w:rPr>
          <w:color w:val="231F20"/>
          <w:spacing w:val="-4"/>
        </w:rPr>
        <w:t xml:space="preserve"> </w:t>
      </w:r>
      <w:r>
        <w:rPr>
          <w:color w:val="231F20"/>
        </w:rPr>
        <w:t>issues</w:t>
      </w:r>
      <w:r>
        <w:rPr>
          <w:color w:val="231F20"/>
          <w:spacing w:val="-5"/>
        </w:rPr>
        <w:t xml:space="preserve"> </w:t>
      </w:r>
      <w:r>
        <w:rPr>
          <w:color w:val="231F20"/>
        </w:rPr>
        <w:t>will</w:t>
      </w:r>
      <w:r>
        <w:rPr>
          <w:color w:val="231F20"/>
          <w:spacing w:val="-4"/>
        </w:rPr>
        <w:t xml:space="preserve"> </w:t>
      </w:r>
      <w:r>
        <w:rPr>
          <w:color w:val="231F20"/>
        </w:rPr>
        <w:t>prevent</w:t>
      </w:r>
      <w:r>
        <w:rPr>
          <w:color w:val="231F20"/>
          <w:spacing w:val="-4"/>
        </w:rPr>
        <w:t xml:space="preserve"> </w:t>
      </w:r>
      <w:r>
        <w:rPr>
          <w:color w:val="231F20"/>
        </w:rPr>
        <w:t>DOL</w:t>
      </w:r>
      <w:r>
        <w:rPr>
          <w:color w:val="231F20"/>
          <w:spacing w:val="-4"/>
        </w:rPr>
        <w:t xml:space="preserve"> </w:t>
      </w:r>
      <w:r>
        <w:rPr>
          <w:color w:val="231F20"/>
        </w:rPr>
        <w:t>from</w:t>
      </w:r>
      <w:r>
        <w:rPr>
          <w:color w:val="231F20"/>
          <w:spacing w:val="-4"/>
        </w:rPr>
        <w:t xml:space="preserve"> </w:t>
      </w:r>
      <w:r>
        <w:rPr>
          <w:color w:val="231F20"/>
        </w:rPr>
        <w:t>considering</w:t>
      </w:r>
      <w:r>
        <w:rPr>
          <w:color w:val="231F20"/>
          <w:spacing w:val="-4"/>
        </w:rPr>
        <w:t xml:space="preserve"> </w:t>
      </w:r>
      <w:r>
        <w:rPr>
          <w:color w:val="231F20"/>
        </w:rPr>
        <w:t>the</w:t>
      </w:r>
      <w:r>
        <w:rPr>
          <w:color w:val="231F20"/>
          <w:spacing w:val="-4"/>
        </w:rPr>
        <w:t xml:space="preserve"> </w:t>
      </w:r>
      <w:r>
        <w:rPr>
          <w:color w:val="231F20"/>
        </w:rPr>
        <w:t>application.</w:t>
      </w:r>
      <w:r>
        <w:rPr>
          <w:color w:val="231F20"/>
          <w:spacing w:val="-4"/>
        </w:rPr>
        <w:t xml:space="preserve"> </w:t>
      </w:r>
      <w:r>
        <w:rPr>
          <w:color w:val="231F20"/>
        </w:rPr>
        <w:t>We will</w:t>
      </w:r>
      <w:r>
        <w:rPr>
          <w:color w:val="231F20"/>
          <w:spacing w:val="-2"/>
        </w:rPr>
        <w:t xml:space="preserve"> </w:t>
      </w:r>
      <w:r>
        <w:rPr>
          <w:color w:val="231F20"/>
        </w:rPr>
        <w:t>attempt</w:t>
      </w:r>
      <w:r>
        <w:rPr>
          <w:color w:val="231F20"/>
          <w:spacing w:val="-2"/>
        </w:rPr>
        <w:t xml:space="preserve"> </w:t>
      </w:r>
      <w:r>
        <w:rPr>
          <w:color w:val="231F20"/>
        </w:rPr>
        <w:t>to</w:t>
      </w:r>
      <w:r>
        <w:rPr>
          <w:color w:val="231F20"/>
          <w:spacing w:val="-2"/>
        </w:rPr>
        <w:t xml:space="preserve"> </w:t>
      </w:r>
      <w:r>
        <w:rPr>
          <w:color w:val="231F20"/>
        </w:rPr>
        <w:t>open</w:t>
      </w:r>
      <w:r>
        <w:rPr>
          <w:color w:val="231F20"/>
          <w:spacing w:val="-2"/>
        </w:rPr>
        <w:t xml:space="preserve"> </w:t>
      </w:r>
      <w:r>
        <w:rPr>
          <w:color w:val="231F20"/>
        </w:rPr>
        <w:t>the</w:t>
      </w:r>
      <w:r>
        <w:rPr>
          <w:color w:val="231F20"/>
          <w:spacing w:val="-2"/>
        </w:rPr>
        <w:t xml:space="preserve"> </w:t>
      </w:r>
      <w:r>
        <w:rPr>
          <w:color w:val="231F20"/>
        </w:rPr>
        <w:t>document,</w:t>
      </w:r>
      <w:r>
        <w:rPr>
          <w:color w:val="231F20"/>
          <w:spacing w:val="-2"/>
        </w:rPr>
        <w:t xml:space="preserve"> </w:t>
      </w:r>
      <w:r>
        <w:rPr>
          <w:color w:val="231F20"/>
        </w:rPr>
        <w:t>but</w:t>
      </w:r>
      <w:r>
        <w:rPr>
          <w:color w:val="231F20"/>
          <w:spacing w:val="-2"/>
        </w:rPr>
        <w:t xml:space="preserve"> </w:t>
      </w:r>
      <w:r>
        <w:rPr>
          <w:color w:val="231F20"/>
        </w:rPr>
        <w:t>will</w:t>
      </w:r>
      <w:r>
        <w:rPr>
          <w:color w:val="231F20"/>
          <w:spacing w:val="-2"/>
        </w:rPr>
        <w:t xml:space="preserve"> </w:t>
      </w:r>
      <w:r>
        <w:rPr>
          <w:color w:val="231F20"/>
        </w:rPr>
        <w:t>not</w:t>
      </w:r>
      <w:r>
        <w:rPr>
          <w:color w:val="231F20"/>
          <w:spacing w:val="-2"/>
        </w:rPr>
        <w:t xml:space="preserve"> </w:t>
      </w:r>
      <w:r>
        <w:rPr>
          <w:color w:val="231F20"/>
        </w:rPr>
        <w:t>take</w:t>
      </w:r>
      <w:r>
        <w:rPr>
          <w:color w:val="231F20"/>
          <w:spacing w:val="-2"/>
        </w:rPr>
        <w:t xml:space="preserve"> </w:t>
      </w:r>
      <w:r>
        <w:rPr>
          <w:color w:val="231F20"/>
        </w:rPr>
        <w:t>any</w:t>
      </w:r>
      <w:r>
        <w:rPr>
          <w:color w:val="231F20"/>
          <w:spacing w:val="-2"/>
        </w:rPr>
        <w:t xml:space="preserve"> </w:t>
      </w:r>
      <w:r>
        <w:rPr>
          <w:color w:val="231F20"/>
        </w:rPr>
        <w:t>additional</w:t>
      </w:r>
      <w:r>
        <w:rPr>
          <w:color w:val="231F20"/>
          <w:spacing w:val="-2"/>
        </w:rPr>
        <w:t xml:space="preserve"> </w:t>
      </w:r>
      <w:r>
        <w:rPr>
          <w:color w:val="231F20"/>
        </w:rPr>
        <w:t>measures</w:t>
      </w:r>
      <w:r>
        <w:rPr>
          <w:color w:val="231F20"/>
          <w:spacing w:val="-3"/>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event of problems with opening.</w:t>
      </w:r>
    </w:p>
    <w:p w14:paraId="336E04FA" w14:textId="77777777" w:rsidR="00226189" w:rsidRDefault="00226189">
      <w:pPr>
        <w:pStyle w:val="BodyText"/>
        <w:ind w:left="0"/>
      </w:pPr>
    </w:p>
    <w:p w14:paraId="1EC1B0F5" w14:textId="6B31602E" w:rsidR="00226189" w:rsidRDefault="00000000">
      <w:pPr>
        <w:pStyle w:val="BodyText"/>
        <w:ind w:left="890" w:right="362"/>
      </w:pPr>
      <w:r>
        <w:rPr>
          <w:color w:val="231F20"/>
        </w:rPr>
        <w:t>We</w:t>
      </w:r>
      <w:r>
        <w:rPr>
          <w:color w:val="231F20"/>
          <w:spacing w:val="-3"/>
        </w:rPr>
        <w:t xml:space="preserve"> </w:t>
      </w:r>
      <w:r>
        <w:rPr>
          <w:color w:val="231F20"/>
        </w:rPr>
        <w:t>strongly</w:t>
      </w:r>
      <w:r>
        <w:rPr>
          <w:color w:val="231F20"/>
          <w:spacing w:val="-3"/>
        </w:rPr>
        <w:t xml:space="preserve"> </w:t>
      </w:r>
      <w:r>
        <w:rPr>
          <w:color w:val="231F20"/>
        </w:rPr>
        <w:t>advise</w:t>
      </w:r>
      <w:r>
        <w:rPr>
          <w:color w:val="231F20"/>
          <w:spacing w:val="-3"/>
        </w:rPr>
        <w:t xml:space="preserve"> </w:t>
      </w:r>
      <w:r>
        <w:rPr>
          <w:color w:val="231F20"/>
        </w:rPr>
        <w:t>applicants</w:t>
      </w:r>
      <w:r>
        <w:rPr>
          <w:color w:val="231F20"/>
          <w:spacing w:val="-4"/>
        </w:rPr>
        <w:t xml:space="preserve"> </w:t>
      </w:r>
      <w:r>
        <w:rPr>
          <w:color w:val="231F20"/>
        </w:rPr>
        <w:t>to</w:t>
      </w:r>
      <w:r>
        <w:rPr>
          <w:color w:val="231F20"/>
          <w:spacing w:val="-3"/>
        </w:rPr>
        <w:t xml:space="preserve"> </w:t>
      </w:r>
      <w:r>
        <w:rPr>
          <w:color w:val="231F20"/>
        </w:rPr>
        <w:t>use</w:t>
      </w:r>
      <w:r>
        <w:rPr>
          <w:color w:val="231F20"/>
          <w:spacing w:val="-3"/>
        </w:rPr>
        <w:t xml:space="preserve"> </w:t>
      </w:r>
      <w:r>
        <w:rPr>
          <w:color w:val="231F20"/>
        </w:rPr>
        <w:t>the</w:t>
      </w:r>
      <w:r>
        <w:rPr>
          <w:color w:val="231F20"/>
          <w:spacing w:val="-3"/>
        </w:rPr>
        <w:t xml:space="preserve"> </w:t>
      </w:r>
      <w:r>
        <w:rPr>
          <w:color w:val="231F20"/>
        </w:rPr>
        <w:t>various</w:t>
      </w:r>
      <w:r>
        <w:rPr>
          <w:color w:val="231F20"/>
          <w:spacing w:val="-4"/>
        </w:rPr>
        <w:t xml:space="preserve"> </w:t>
      </w:r>
      <w:r>
        <w:rPr>
          <w:color w:val="231F20"/>
        </w:rPr>
        <w:t>tools</w:t>
      </w:r>
      <w:r>
        <w:rPr>
          <w:color w:val="231F20"/>
          <w:spacing w:val="-4"/>
        </w:rPr>
        <w:t xml:space="preserve"> </w:t>
      </w:r>
      <w:r>
        <w:rPr>
          <w:color w:val="231F20"/>
        </w:rPr>
        <w:t>and</w:t>
      </w:r>
      <w:r>
        <w:rPr>
          <w:color w:val="231F20"/>
          <w:spacing w:val="-3"/>
        </w:rPr>
        <w:t xml:space="preserve"> </w:t>
      </w:r>
      <w:r>
        <w:rPr>
          <w:color w:val="231F20"/>
        </w:rPr>
        <w:t>documents,</w:t>
      </w:r>
      <w:r>
        <w:rPr>
          <w:color w:val="231F20"/>
          <w:spacing w:val="-3"/>
        </w:rPr>
        <w:t xml:space="preserve"> </w:t>
      </w:r>
      <w:r>
        <w:rPr>
          <w:color w:val="231F20"/>
        </w:rPr>
        <w:t>including</w:t>
      </w:r>
      <w:r>
        <w:rPr>
          <w:color w:val="231F20"/>
          <w:spacing w:val="-3"/>
        </w:rPr>
        <w:t xml:space="preserve"> </w:t>
      </w:r>
      <w:r>
        <w:rPr>
          <w:color w:val="231F20"/>
        </w:rPr>
        <w:t xml:space="preserve">FAQs, which are available on the “Applicant Resources” page at </w:t>
      </w:r>
      <w:hyperlink r:id="rId31" w:history="1">
        <w:r w:rsidR="00CF1DBB" w:rsidRPr="00CF1DBB">
          <w:rPr>
            <w:rStyle w:val="Hyperlink"/>
            <w:spacing w:val="-2"/>
          </w:rPr>
          <w:t>https://www.grants.gov/applicants/applicant-faqs</w:t>
        </w:r>
      </w:hyperlink>
      <w:r>
        <w:rPr>
          <w:color w:val="231F20"/>
          <w:spacing w:val="-2"/>
        </w:rPr>
        <w:t>.</w:t>
      </w:r>
    </w:p>
    <w:p w14:paraId="07AE5B15" w14:textId="77777777" w:rsidR="00226189" w:rsidRDefault="00226189">
      <w:pPr>
        <w:pStyle w:val="BodyText"/>
        <w:ind w:left="0"/>
      </w:pPr>
    </w:p>
    <w:p w14:paraId="46E8F152" w14:textId="4B3992D3" w:rsidR="00226189" w:rsidRDefault="00000000" w:rsidP="005312B9">
      <w:pPr>
        <w:pStyle w:val="BodyText"/>
        <w:ind w:left="890" w:right="188"/>
      </w:pPr>
      <w:r>
        <w:rPr>
          <w:color w:val="231F20"/>
        </w:rPr>
        <w:t>We encourage new prospective applicants to view the online tutorial, “Grant Applications</w:t>
      </w:r>
      <w:r>
        <w:rPr>
          <w:color w:val="231F20"/>
          <w:spacing w:val="-5"/>
        </w:rPr>
        <w:t xml:space="preserve"> </w:t>
      </w:r>
      <w:r>
        <w:rPr>
          <w:color w:val="231F20"/>
        </w:rPr>
        <w:t>101:</w:t>
      </w:r>
      <w:r>
        <w:rPr>
          <w:color w:val="231F20"/>
          <w:spacing w:val="-4"/>
        </w:rPr>
        <w:t xml:space="preserve"> </w:t>
      </w:r>
      <w:r>
        <w:rPr>
          <w:color w:val="231F20"/>
        </w:rPr>
        <w:t>A</w:t>
      </w:r>
      <w:r>
        <w:rPr>
          <w:color w:val="231F20"/>
          <w:spacing w:val="-5"/>
        </w:rPr>
        <w:t xml:space="preserve"> </w:t>
      </w:r>
      <w:r>
        <w:rPr>
          <w:color w:val="231F20"/>
        </w:rPr>
        <w:t>Plain</w:t>
      </w:r>
      <w:r>
        <w:rPr>
          <w:color w:val="231F20"/>
          <w:spacing w:val="-4"/>
        </w:rPr>
        <w:t xml:space="preserve"> </w:t>
      </w:r>
      <w:r>
        <w:rPr>
          <w:color w:val="231F20"/>
        </w:rPr>
        <w:t>English</w:t>
      </w:r>
      <w:r>
        <w:rPr>
          <w:color w:val="231F20"/>
          <w:spacing w:val="-4"/>
        </w:rPr>
        <w:t xml:space="preserve"> </w:t>
      </w:r>
      <w:r>
        <w:rPr>
          <w:color w:val="231F20"/>
        </w:rPr>
        <w:t>Guide</w:t>
      </w:r>
      <w:r>
        <w:rPr>
          <w:color w:val="231F20"/>
          <w:spacing w:val="-4"/>
        </w:rPr>
        <w:t xml:space="preserve"> </w:t>
      </w:r>
      <w:r>
        <w:rPr>
          <w:color w:val="231F20"/>
        </w:rPr>
        <w:t>to</w:t>
      </w:r>
      <w:r>
        <w:rPr>
          <w:color w:val="231F20"/>
          <w:spacing w:val="-4"/>
        </w:rPr>
        <w:t xml:space="preserve"> </w:t>
      </w:r>
      <w:r>
        <w:rPr>
          <w:color w:val="231F20"/>
        </w:rPr>
        <w:t>ETA</w:t>
      </w:r>
      <w:r>
        <w:rPr>
          <w:color w:val="231F20"/>
          <w:spacing w:val="-5"/>
        </w:rPr>
        <w:t xml:space="preserve"> </w:t>
      </w:r>
      <w:r>
        <w:rPr>
          <w:color w:val="231F20"/>
        </w:rPr>
        <w:t>Competitive</w:t>
      </w:r>
      <w:r>
        <w:rPr>
          <w:color w:val="231F20"/>
          <w:spacing w:val="-4"/>
        </w:rPr>
        <w:t xml:space="preserve"> </w:t>
      </w:r>
      <w:r>
        <w:rPr>
          <w:color w:val="231F20"/>
        </w:rPr>
        <w:t>Grants,”</w:t>
      </w:r>
      <w:r>
        <w:rPr>
          <w:color w:val="231F20"/>
          <w:spacing w:val="-4"/>
        </w:rPr>
        <w:t xml:space="preserve"> </w:t>
      </w:r>
      <w:r>
        <w:rPr>
          <w:color w:val="231F20"/>
        </w:rPr>
        <w:t>available</w:t>
      </w:r>
      <w:r>
        <w:rPr>
          <w:color w:val="231F20"/>
          <w:spacing w:val="-4"/>
        </w:rPr>
        <w:t xml:space="preserve"> </w:t>
      </w:r>
      <w:r>
        <w:rPr>
          <w:color w:val="231F20"/>
        </w:rPr>
        <w:t xml:space="preserve">through </w:t>
      </w:r>
      <w:proofErr w:type="spellStart"/>
      <w:r>
        <w:rPr>
          <w:color w:val="231F20"/>
        </w:rPr>
        <w:t>WorkforceGPS</w:t>
      </w:r>
      <w:proofErr w:type="spellEnd"/>
      <w:r>
        <w:rPr>
          <w:color w:val="231F20"/>
        </w:rPr>
        <w:t xml:space="preserve"> at </w:t>
      </w:r>
      <w:hyperlink r:id="rId32" w:history="1">
        <w:r w:rsidR="005312B9" w:rsidRPr="0031187A">
          <w:rPr>
            <w:rStyle w:val="Hyperlink"/>
          </w:rPr>
          <w:t>https://d2leuf3vilid4d.cloudfront.net/-/media/Communities/grantsapplicationandmanagement/Files/Script---Grant-Applications-101-A-Plain-English-Guide-to-Competitive-Grants.ashx?rev=de76f7ac62dd45c0a31a8c1161aab0ae&amp;hash=12C32CF22D539B6CF3C71A819C004EE2</w:t>
        </w:r>
      </w:hyperlink>
      <w:r w:rsidR="005312B9">
        <w:t>.</w:t>
      </w:r>
    </w:p>
    <w:p w14:paraId="717EB592" w14:textId="77777777" w:rsidR="00226189" w:rsidRDefault="00226189">
      <w:pPr>
        <w:pStyle w:val="BodyText"/>
        <w:ind w:left="0"/>
      </w:pPr>
    </w:p>
    <w:p w14:paraId="250899A0" w14:textId="3E1DC10D" w:rsidR="00226189" w:rsidRDefault="00000000">
      <w:pPr>
        <w:pStyle w:val="BodyText"/>
        <w:ind w:left="890" w:right="158"/>
      </w:pPr>
      <w:r>
        <w:rPr>
          <w:color w:val="231F20"/>
        </w:rPr>
        <w:t>To receive updated information about critical issues, new tips for users, and other time- sensitive</w:t>
      </w:r>
      <w:r>
        <w:rPr>
          <w:color w:val="231F20"/>
          <w:spacing w:val="-4"/>
        </w:rPr>
        <w:t xml:space="preserve"> </w:t>
      </w:r>
      <w:r>
        <w:rPr>
          <w:color w:val="231F20"/>
        </w:rPr>
        <w:t>updates</w:t>
      </w:r>
      <w:r>
        <w:rPr>
          <w:color w:val="231F20"/>
          <w:spacing w:val="-5"/>
        </w:rPr>
        <w:t xml:space="preserve"> </w:t>
      </w:r>
      <w:r>
        <w:rPr>
          <w:color w:val="231F20"/>
        </w:rPr>
        <w:t>as</w:t>
      </w:r>
      <w:r>
        <w:rPr>
          <w:color w:val="231F20"/>
          <w:spacing w:val="-5"/>
        </w:rPr>
        <w:t xml:space="preserve"> </w:t>
      </w:r>
      <w:r>
        <w:rPr>
          <w:color w:val="231F20"/>
        </w:rPr>
        <w:t>information</w:t>
      </w:r>
      <w:r>
        <w:rPr>
          <w:color w:val="231F20"/>
          <w:spacing w:val="-4"/>
        </w:rPr>
        <w:t xml:space="preserve"> </w:t>
      </w:r>
      <w:r>
        <w:rPr>
          <w:color w:val="231F20"/>
        </w:rPr>
        <w:t>is</w:t>
      </w:r>
      <w:r>
        <w:rPr>
          <w:color w:val="231F20"/>
          <w:spacing w:val="-5"/>
        </w:rPr>
        <w:t xml:space="preserve"> </w:t>
      </w:r>
      <w:r>
        <w:rPr>
          <w:color w:val="231F20"/>
        </w:rPr>
        <w:t>available,</w:t>
      </w:r>
      <w:r>
        <w:rPr>
          <w:color w:val="231F20"/>
          <w:spacing w:val="-4"/>
        </w:rPr>
        <w:t xml:space="preserve"> </w:t>
      </w:r>
      <w:r>
        <w:rPr>
          <w:color w:val="231F20"/>
        </w:rPr>
        <w:t>you</w:t>
      </w:r>
      <w:r>
        <w:rPr>
          <w:color w:val="231F20"/>
          <w:spacing w:val="-4"/>
        </w:rPr>
        <w:t xml:space="preserve"> </w:t>
      </w:r>
      <w:r>
        <w:rPr>
          <w:color w:val="231F20"/>
        </w:rPr>
        <w:t>may</w:t>
      </w:r>
      <w:r>
        <w:rPr>
          <w:color w:val="231F20"/>
          <w:spacing w:val="-4"/>
        </w:rPr>
        <w:t xml:space="preserve"> </w:t>
      </w:r>
      <w:r>
        <w:rPr>
          <w:color w:val="231F20"/>
        </w:rPr>
        <w:t>subscribe</w:t>
      </w:r>
      <w:r>
        <w:rPr>
          <w:color w:val="231F20"/>
          <w:spacing w:val="-4"/>
        </w:rPr>
        <w:t xml:space="preserve"> </w:t>
      </w:r>
      <w:r>
        <w:rPr>
          <w:color w:val="231F20"/>
        </w:rPr>
        <w:t>to</w:t>
      </w:r>
      <w:r>
        <w:rPr>
          <w:color w:val="231F20"/>
          <w:spacing w:val="-4"/>
        </w:rPr>
        <w:t xml:space="preserve"> </w:t>
      </w:r>
      <w:r>
        <w:rPr>
          <w:color w:val="231F20"/>
        </w:rPr>
        <w:t>“Grants.gov</w:t>
      </w:r>
      <w:r>
        <w:rPr>
          <w:color w:val="231F20"/>
          <w:spacing w:val="-4"/>
        </w:rPr>
        <w:t xml:space="preserve"> </w:t>
      </w:r>
      <w:r>
        <w:rPr>
          <w:color w:val="231F20"/>
        </w:rPr>
        <w:t xml:space="preserve">Updates” at </w:t>
      </w:r>
      <w:hyperlink r:id="rId33" w:history="1">
        <w:r w:rsidR="005312B9" w:rsidRPr="005312B9">
          <w:rPr>
            <w:rStyle w:val="Hyperlink"/>
          </w:rPr>
          <w:t>https://www.grants.gov/connect/manage-subscriptions/</w:t>
        </w:r>
      </w:hyperlink>
      <w:r>
        <w:rPr>
          <w:color w:val="231F20"/>
        </w:rPr>
        <w:t>.</w:t>
      </w:r>
    </w:p>
    <w:p w14:paraId="55FA6511" w14:textId="77777777" w:rsidR="00226189" w:rsidRDefault="00226189">
      <w:pPr>
        <w:pStyle w:val="BodyText"/>
        <w:ind w:left="0"/>
      </w:pPr>
    </w:p>
    <w:p w14:paraId="02042422" w14:textId="77777777" w:rsidR="00226189" w:rsidRDefault="00000000">
      <w:pPr>
        <w:pStyle w:val="BodyText"/>
        <w:ind w:left="890"/>
      </w:pPr>
      <w:r>
        <w:rPr>
          <w:color w:val="231F20"/>
        </w:rPr>
        <w:t>If</w:t>
      </w:r>
      <w:r>
        <w:rPr>
          <w:color w:val="231F20"/>
          <w:spacing w:val="-3"/>
        </w:rPr>
        <w:t xml:space="preserve"> </w:t>
      </w:r>
      <w:r>
        <w:rPr>
          <w:color w:val="231F20"/>
        </w:rPr>
        <w:t>you</w:t>
      </w:r>
      <w:r>
        <w:rPr>
          <w:color w:val="231F20"/>
          <w:spacing w:val="-3"/>
        </w:rPr>
        <w:t xml:space="preserve"> </w:t>
      </w:r>
      <w:r>
        <w:rPr>
          <w:color w:val="231F20"/>
        </w:rPr>
        <w:t>encounter</w:t>
      </w:r>
      <w:r>
        <w:rPr>
          <w:color w:val="231F20"/>
          <w:spacing w:val="-3"/>
        </w:rPr>
        <w:t xml:space="preserve"> </w:t>
      </w:r>
      <w:r>
        <w:rPr>
          <w:color w:val="231F20"/>
        </w:rPr>
        <w:t>a</w:t>
      </w:r>
      <w:r>
        <w:rPr>
          <w:color w:val="231F20"/>
          <w:spacing w:val="-3"/>
        </w:rPr>
        <w:t xml:space="preserve"> </w:t>
      </w:r>
      <w:r>
        <w:rPr>
          <w:color w:val="231F20"/>
        </w:rPr>
        <w:t>problem</w:t>
      </w:r>
      <w:r>
        <w:rPr>
          <w:color w:val="231F20"/>
          <w:spacing w:val="-3"/>
        </w:rPr>
        <w:t xml:space="preserve"> </w:t>
      </w:r>
      <w:r>
        <w:rPr>
          <w:color w:val="231F20"/>
        </w:rPr>
        <w:t>with</w:t>
      </w:r>
      <w:r>
        <w:rPr>
          <w:color w:val="231F20"/>
          <w:spacing w:val="-3"/>
        </w:rPr>
        <w:t xml:space="preserve"> </w:t>
      </w:r>
      <w:r>
        <w:rPr>
          <w:color w:val="231F20"/>
        </w:rPr>
        <w:t>Grants.gov</w:t>
      </w:r>
      <w:r>
        <w:rPr>
          <w:color w:val="231F20"/>
          <w:spacing w:val="-3"/>
        </w:rPr>
        <w:t xml:space="preserve"> </w:t>
      </w:r>
      <w:r>
        <w:rPr>
          <w:color w:val="231F20"/>
        </w:rPr>
        <w:t>and</w:t>
      </w:r>
      <w:r>
        <w:rPr>
          <w:color w:val="231F20"/>
          <w:spacing w:val="-3"/>
        </w:rPr>
        <w:t xml:space="preserve"> </w:t>
      </w:r>
      <w:r>
        <w:rPr>
          <w:color w:val="231F20"/>
        </w:rPr>
        <w:t>do</w:t>
      </w:r>
      <w:r>
        <w:rPr>
          <w:color w:val="231F20"/>
          <w:spacing w:val="-3"/>
        </w:rPr>
        <w:t xml:space="preserve"> </w:t>
      </w:r>
      <w:r>
        <w:rPr>
          <w:color w:val="231F20"/>
        </w:rPr>
        <w:t>not</w:t>
      </w:r>
      <w:r>
        <w:rPr>
          <w:color w:val="231F20"/>
          <w:spacing w:val="-3"/>
        </w:rPr>
        <w:t xml:space="preserve"> </w:t>
      </w:r>
      <w:r>
        <w:rPr>
          <w:color w:val="231F20"/>
        </w:rPr>
        <w:t>find</w:t>
      </w:r>
      <w:r>
        <w:rPr>
          <w:color w:val="231F20"/>
          <w:spacing w:val="-3"/>
        </w:rPr>
        <w:t xml:space="preserve"> </w:t>
      </w:r>
      <w:r>
        <w:rPr>
          <w:color w:val="231F20"/>
        </w:rPr>
        <w:t>an</w:t>
      </w:r>
      <w:r>
        <w:rPr>
          <w:color w:val="231F20"/>
          <w:spacing w:val="-3"/>
        </w:rPr>
        <w:t xml:space="preserve"> </w:t>
      </w:r>
      <w:r>
        <w:rPr>
          <w:color w:val="231F20"/>
        </w:rPr>
        <w:t>answer</w:t>
      </w:r>
      <w:r>
        <w:rPr>
          <w:color w:val="231F20"/>
          <w:spacing w:val="-3"/>
        </w:rPr>
        <w:t xml:space="preserve"> </w:t>
      </w:r>
      <w:r>
        <w:rPr>
          <w:color w:val="231F20"/>
        </w:rPr>
        <w:t>in</w:t>
      </w:r>
      <w:r>
        <w:rPr>
          <w:color w:val="231F20"/>
          <w:spacing w:val="-3"/>
        </w:rPr>
        <w:t xml:space="preserve"> </w:t>
      </w:r>
      <w:r>
        <w:rPr>
          <w:color w:val="231F20"/>
        </w:rPr>
        <w:t>any</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other resources, contact one of the following:</w:t>
      </w:r>
    </w:p>
    <w:p w14:paraId="73EACF7D" w14:textId="77777777" w:rsidR="00226189" w:rsidRDefault="00000000">
      <w:pPr>
        <w:pStyle w:val="ListParagraph"/>
        <w:numPr>
          <w:ilvl w:val="1"/>
          <w:numId w:val="22"/>
        </w:numPr>
        <w:tabs>
          <w:tab w:val="left" w:pos="1610"/>
        </w:tabs>
        <w:spacing w:before="140"/>
        <w:ind w:right="1301"/>
        <w:rPr>
          <w:sz w:val="24"/>
        </w:rPr>
      </w:pPr>
      <w:r>
        <w:rPr>
          <w:color w:val="231F20"/>
          <w:sz w:val="24"/>
        </w:rPr>
        <w:t>call</w:t>
      </w:r>
      <w:r>
        <w:rPr>
          <w:color w:val="231F20"/>
          <w:spacing w:val="-5"/>
          <w:sz w:val="24"/>
        </w:rPr>
        <w:t xml:space="preserve"> </w:t>
      </w:r>
      <w:r>
        <w:rPr>
          <w:color w:val="231F20"/>
          <w:sz w:val="24"/>
        </w:rPr>
        <w:t>1-800-518-4726</w:t>
      </w:r>
      <w:r>
        <w:rPr>
          <w:color w:val="231F20"/>
          <w:spacing w:val="-5"/>
          <w:sz w:val="24"/>
        </w:rPr>
        <w:t xml:space="preserve"> </w:t>
      </w:r>
      <w:r>
        <w:rPr>
          <w:color w:val="231F20"/>
          <w:sz w:val="24"/>
        </w:rPr>
        <w:t>or</w:t>
      </w:r>
      <w:r>
        <w:rPr>
          <w:color w:val="231F20"/>
          <w:spacing w:val="-5"/>
          <w:sz w:val="24"/>
        </w:rPr>
        <w:t xml:space="preserve"> </w:t>
      </w:r>
      <w:r>
        <w:rPr>
          <w:color w:val="231F20"/>
          <w:sz w:val="24"/>
        </w:rPr>
        <w:t>606-545-5035</w:t>
      </w:r>
      <w:r>
        <w:rPr>
          <w:color w:val="231F20"/>
          <w:spacing w:val="-5"/>
          <w:sz w:val="24"/>
        </w:rPr>
        <w:t xml:space="preserve"> </w:t>
      </w:r>
      <w:r>
        <w:rPr>
          <w:color w:val="231F20"/>
          <w:sz w:val="24"/>
        </w:rPr>
        <w:t>to</w:t>
      </w:r>
      <w:r>
        <w:rPr>
          <w:color w:val="231F20"/>
          <w:spacing w:val="-5"/>
          <w:sz w:val="24"/>
        </w:rPr>
        <w:t xml:space="preserve"> </w:t>
      </w:r>
      <w:r>
        <w:rPr>
          <w:color w:val="231F20"/>
          <w:sz w:val="24"/>
        </w:rPr>
        <w:t>speak</w:t>
      </w:r>
      <w:r>
        <w:rPr>
          <w:color w:val="231F20"/>
          <w:spacing w:val="-5"/>
          <w:sz w:val="24"/>
        </w:rPr>
        <w:t xml:space="preserve"> </w:t>
      </w:r>
      <w:r>
        <w:rPr>
          <w:color w:val="231F20"/>
          <w:sz w:val="24"/>
        </w:rPr>
        <w:t>to</w:t>
      </w:r>
      <w:r>
        <w:rPr>
          <w:color w:val="231F20"/>
          <w:spacing w:val="-5"/>
          <w:sz w:val="24"/>
        </w:rPr>
        <w:t xml:space="preserve"> </w:t>
      </w:r>
      <w:r>
        <w:rPr>
          <w:color w:val="231F20"/>
          <w:sz w:val="24"/>
        </w:rPr>
        <w:t>a</w:t>
      </w:r>
      <w:r>
        <w:rPr>
          <w:color w:val="231F20"/>
          <w:spacing w:val="-5"/>
          <w:sz w:val="24"/>
        </w:rPr>
        <w:t xml:space="preserve"> </w:t>
      </w:r>
      <w:r>
        <w:rPr>
          <w:color w:val="231F20"/>
          <w:sz w:val="24"/>
        </w:rPr>
        <w:t>Customer</w:t>
      </w:r>
      <w:r>
        <w:rPr>
          <w:color w:val="231F20"/>
          <w:spacing w:val="-5"/>
          <w:sz w:val="24"/>
        </w:rPr>
        <w:t xml:space="preserve"> </w:t>
      </w:r>
      <w:r>
        <w:rPr>
          <w:color w:val="231F20"/>
          <w:sz w:val="24"/>
        </w:rPr>
        <w:t xml:space="preserve">Support Representative or email </w:t>
      </w:r>
      <w:hyperlink r:id="rId34">
        <w:r>
          <w:rPr>
            <w:color w:val="3953A4"/>
            <w:sz w:val="24"/>
            <w:u w:val="single" w:color="3953A4"/>
          </w:rPr>
          <w:t>support@grants.gov</w:t>
        </w:r>
        <w:r>
          <w:rPr>
            <w:color w:val="231F20"/>
            <w:sz w:val="24"/>
          </w:rPr>
          <w:t>.</w:t>
        </w:r>
      </w:hyperlink>
    </w:p>
    <w:p w14:paraId="1226F5E3" w14:textId="77777777" w:rsidR="00226189" w:rsidRDefault="00226189">
      <w:pPr>
        <w:rPr>
          <w:sz w:val="24"/>
        </w:rPr>
        <w:sectPr w:rsidR="00226189">
          <w:pgSz w:w="12240" w:h="15840"/>
          <w:pgMar w:top="1380" w:right="1300" w:bottom="1260" w:left="1300" w:header="0" w:footer="1062" w:gutter="0"/>
          <w:cols w:space="720"/>
        </w:sectPr>
      </w:pPr>
    </w:p>
    <w:p w14:paraId="7BB3B93D" w14:textId="77777777" w:rsidR="00226189" w:rsidRDefault="00000000">
      <w:pPr>
        <w:pStyle w:val="BodyText"/>
        <w:spacing w:before="60"/>
        <w:ind w:left="890" w:right="251"/>
      </w:pPr>
      <w:r>
        <w:rPr>
          <w:color w:val="231F20"/>
        </w:rPr>
        <w:lastRenderedPageBreak/>
        <w:t>The Grants.gov Contact Center is open 24 hours a day, 7 days a week but closed on federal</w:t>
      </w:r>
      <w:r>
        <w:rPr>
          <w:color w:val="231F20"/>
          <w:spacing w:val="-3"/>
        </w:rPr>
        <w:t xml:space="preserve"> </w:t>
      </w:r>
      <w:r>
        <w:rPr>
          <w:color w:val="231F20"/>
        </w:rPr>
        <w:t>holidays.</w:t>
      </w:r>
      <w:r>
        <w:rPr>
          <w:color w:val="231F20"/>
          <w:spacing w:val="-3"/>
        </w:rPr>
        <w:t xml:space="preserve"> </w:t>
      </w:r>
      <w:r>
        <w:rPr>
          <w:color w:val="231F20"/>
        </w:rPr>
        <w:t>If</w:t>
      </w:r>
      <w:r>
        <w:rPr>
          <w:color w:val="231F20"/>
          <w:spacing w:val="-3"/>
        </w:rPr>
        <w:t xml:space="preserve"> </w:t>
      </w:r>
      <w:r>
        <w:rPr>
          <w:color w:val="231F20"/>
        </w:rPr>
        <w:t>you</w:t>
      </w:r>
      <w:r>
        <w:rPr>
          <w:color w:val="231F20"/>
          <w:spacing w:val="-3"/>
        </w:rPr>
        <w:t xml:space="preserve"> </w:t>
      </w:r>
      <w:r>
        <w:rPr>
          <w:color w:val="231F20"/>
        </w:rPr>
        <w:t>are</w:t>
      </w:r>
      <w:r>
        <w:rPr>
          <w:color w:val="231F20"/>
          <w:spacing w:val="-3"/>
        </w:rPr>
        <w:t xml:space="preserve"> </w:t>
      </w:r>
      <w:r>
        <w:rPr>
          <w:color w:val="231F20"/>
        </w:rPr>
        <w:t>experiencing</w:t>
      </w:r>
      <w:r>
        <w:rPr>
          <w:color w:val="231F20"/>
          <w:spacing w:val="-3"/>
        </w:rPr>
        <w:t xml:space="preserve"> </w:t>
      </w:r>
      <w:r>
        <w:rPr>
          <w:color w:val="231F20"/>
        </w:rPr>
        <w:t>difficulties</w:t>
      </w:r>
      <w:r>
        <w:rPr>
          <w:color w:val="231F20"/>
          <w:spacing w:val="-4"/>
        </w:rPr>
        <w:t xml:space="preserve"> </w:t>
      </w:r>
      <w:r>
        <w:rPr>
          <w:color w:val="231F20"/>
        </w:rPr>
        <w:t>with</w:t>
      </w:r>
      <w:r>
        <w:rPr>
          <w:color w:val="231F20"/>
          <w:spacing w:val="-3"/>
        </w:rPr>
        <w:t xml:space="preserve"> </w:t>
      </w:r>
      <w:r>
        <w:rPr>
          <w:color w:val="231F20"/>
        </w:rPr>
        <w:t>your</w:t>
      </w:r>
      <w:r>
        <w:rPr>
          <w:color w:val="231F20"/>
          <w:spacing w:val="-3"/>
        </w:rPr>
        <w:t xml:space="preserve"> </w:t>
      </w:r>
      <w:r>
        <w:rPr>
          <w:color w:val="231F20"/>
        </w:rPr>
        <w:t>submission,</w:t>
      </w:r>
      <w:r>
        <w:rPr>
          <w:color w:val="231F20"/>
          <w:spacing w:val="-3"/>
        </w:rPr>
        <w:t xml:space="preserve"> </w:t>
      </w:r>
      <w:r>
        <w:rPr>
          <w:color w:val="231F20"/>
        </w:rPr>
        <w:t>it</w:t>
      </w:r>
      <w:r>
        <w:rPr>
          <w:color w:val="231F20"/>
          <w:spacing w:val="-3"/>
        </w:rPr>
        <w:t xml:space="preserve"> </w:t>
      </w:r>
      <w:r>
        <w:rPr>
          <w:color w:val="231F20"/>
        </w:rPr>
        <w:t>is</w:t>
      </w:r>
      <w:r>
        <w:rPr>
          <w:color w:val="231F20"/>
          <w:spacing w:val="-4"/>
        </w:rPr>
        <w:t xml:space="preserve"> </w:t>
      </w:r>
      <w:r>
        <w:rPr>
          <w:color w:val="231F20"/>
        </w:rPr>
        <w:t>best</w:t>
      </w:r>
      <w:r>
        <w:rPr>
          <w:color w:val="231F20"/>
          <w:spacing w:val="-3"/>
        </w:rPr>
        <w:t xml:space="preserve"> </w:t>
      </w:r>
      <w:r>
        <w:rPr>
          <w:color w:val="231F20"/>
        </w:rPr>
        <w:t>to call the Grants.gov Support Center and get a ticket number.</w:t>
      </w:r>
    </w:p>
    <w:p w14:paraId="38D646B5" w14:textId="77777777" w:rsidR="00226189" w:rsidRDefault="00226189">
      <w:pPr>
        <w:pStyle w:val="BodyText"/>
        <w:ind w:left="0"/>
      </w:pPr>
    </w:p>
    <w:p w14:paraId="0F6356D0" w14:textId="77777777" w:rsidR="00226189" w:rsidRDefault="00000000">
      <w:pPr>
        <w:pStyle w:val="Heading4"/>
        <w:spacing w:before="0"/>
        <w:ind w:left="890"/>
        <w:jc w:val="both"/>
      </w:pPr>
      <w:r>
        <w:rPr>
          <w:color w:val="231F20"/>
        </w:rPr>
        <w:t xml:space="preserve">Late </w:t>
      </w:r>
      <w:r>
        <w:rPr>
          <w:color w:val="231F20"/>
          <w:spacing w:val="-2"/>
        </w:rPr>
        <w:t>Applications</w:t>
      </w:r>
    </w:p>
    <w:p w14:paraId="710620DB" w14:textId="77777777" w:rsidR="00226189" w:rsidRDefault="00000000">
      <w:pPr>
        <w:ind w:left="890" w:right="430"/>
        <w:jc w:val="both"/>
        <w:rPr>
          <w:b/>
          <w:sz w:val="24"/>
        </w:rPr>
      </w:pPr>
      <w:r>
        <w:rPr>
          <w:color w:val="231F20"/>
          <w:sz w:val="24"/>
        </w:rPr>
        <w:t>We</w:t>
      </w:r>
      <w:r>
        <w:rPr>
          <w:color w:val="231F20"/>
          <w:spacing w:val="-2"/>
          <w:sz w:val="24"/>
        </w:rPr>
        <w:t xml:space="preserve"> </w:t>
      </w:r>
      <w:r>
        <w:rPr>
          <w:color w:val="231F20"/>
          <w:sz w:val="24"/>
        </w:rPr>
        <w:t>will</w:t>
      </w:r>
      <w:r>
        <w:rPr>
          <w:color w:val="231F20"/>
          <w:spacing w:val="-2"/>
          <w:sz w:val="24"/>
        </w:rPr>
        <w:t xml:space="preserve"> </w:t>
      </w:r>
      <w:r>
        <w:rPr>
          <w:color w:val="231F20"/>
          <w:sz w:val="24"/>
        </w:rPr>
        <w:t>consider</w:t>
      </w:r>
      <w:r>
        <w:rPr>
          <w:color w:val="231F20"/>
          <w:spacing w:val="-2"/>
          <w:sz w:val="24"/>
        </w:rPr>
        <w:t xml:space="preserve"> </w:t>
      </w:r>
      <w:r>
        <w:rPr>
          <w:color w:val="231F20"/>
          <w:sz w:val="24"/>
        </w:rPr>
        <w:t>only</w:t>
      </w:r>
      <w:r>
        <w:rPr>
          <w:color w:val="231F20"/>
          <w:spacing w:val="-2"/>
          <w:sz w:val="24"/>
        </w:rPr>
        <w:t xml:space="preserve"> </w:t>
      </w:r>
      <w:r>
        <w:rPr>
          <w:color w:val="231F20"/>
          <w:sz w:val="24"/>
        </w:rPr>
        <w:t>applications</w:t>
      </w:r>
      <w:r>
        <w:rPr>
          <w:color w:val="231F20"/>
          <w:spacing w:val="-3"/>
          <w:sz w:val="24"/>
        </w:rPr>
        <w:t xml:space="preserve"> </w:t>
      </w:r>
      <w:r>
        <w:rPr>
          <w:color w:val="231F20"/>
          <w:sz w:val="24"/>
        </w:rPr>
        <w:t>successfully</w:t>
      </w:r>
      <w:r>
        <w:rPr>
          <w:color w:val="231F20"/>
          <w:spacing w:val="-2"/>
          <w:sz w:val="24"/>
        </w:rPr>
        <w:t xml:space="preserve"> </w:t>
      </w:r>
      <w:r>
        <w:rPr>
          <w:color w:val="231F20"/>
          <w:sz w:val="24"/>
        </w:rPr>
        <w:t>submitted</w:t>
      </w:r>
      <w:r>
        <w:rPr>
          <w:color w:val="231F20"/>
          <w:spacing w:val="-2"/>
          <w:sz w:val="24"/>
        </w:rPr>
        <w:t xml:space="preserve"> </w:t>
      </w:r>
      <w:r>
        <w:rPr>
          <w:color w:val="231F20"/>
          <w:sz w:val="24"/>
        </w:rPr>
        <w:t>through</w:t>
      </w:r>
      <w:r>
        <w:rPr>
          <w:color w:val="231F20"/>
          <w:spacing w:val="-2"/>
          <w:sz w:val="24"/>
        </w:rPr>
        <w:t xml:space="preserve"> </w:t>
      </w:r>
      <w:r>
        <w:rPr>
          <w:color w:val="231F20"/>
          <w:sz w:val="24"/>
        </w:rPr>
        <w:t>Grants.gov</w:t>
      </w:r>
      <w:r>
        <w:rPr>
          <w:color w:val="231F20"/>
          <w:spacing w:val="-2"/>
          <w:sz w:val="24"/>
        </w:rPr>
        <w:t xml:space="preserve"> </w:t>
      </w:r>
      <w:r>
        <w:rPr>
          <w:color w:val="231F20"/>
          <w:sz w:val="24"/>
        </w:rPr>
        <w:t>no</w:t>
      </w:r>
      <w:r>
        <w:rPr>
          <w:color w:val="231F20"/>
          <w:spacing w:val="-2"/>
          <w:sz w:val="24"/>
        </w:rPr>
        <w:t xml:space="preserve"> </w:t>
      </w:r>
      <w:r>
        <w:rPr>
          <w:color w:val="231F20"/>
          <w:sz w:val="24"/>
        </w:rPr>
        <w:t>later than</w:t>
      </w:r>
      <w:r>
        <w:rPr>
          <w:color w:val="231F20"/>
          <w:spacing w:val="-3"/>
          <w:sz w:val="24"/>
        </w:rPr>
        <w:t xml:space="preserve"> </w:t>
      </w:r>
      <w:r>
        <w:rPr>
          <w:color w:val="231F20"/>
          <w:sz w:val="24"/>
        </w:rPr>
        <w:t>11:59</w:t>
      </w:r>
      <w:r>
        <w:rPr>
          <w:color w:val="231F20"/>
          <w:spacing w:val="-3"/>
          <w:sz w:val="24"/>
        </w:rPr>
        <w:t xml:space="preserve"> </w:t>
      </w:r>
      <w:r>
        <w:rPr>
          <w:color w:val="231F20"/>
          <w:sz w:val="24"/>
        </w:rPr>
        <w:t>p.m.</w:t>
      </w:r>
      <w:r>
        <w:rPr>
          <w:color w:val="231F20"/>
          <w:spacing w:val="-3"/>
          <w:sz w:val="24"/>
        </w:rPr>
        <w:t xml:space="preserve"> </w:t>
      </w:r>
      <w:r>
        <w:rPr>
          <w:color w:val="231F20"/>
          <w:sz w:val="24"/>
        </w:rPr>
        <w:t>Eastern</w:t>
      </w:r>
      <w:r>
        <w:rPr>
          <w:color w:val="231F20"/>
          <w:spacing w:val="-3"/>
          <w:sz w:val="24"/>
        </w:rPr>
        <w:t xml:space="preserve"> </w:t>
      </w:r>
      <w:r>
        <w:rPr>
          <w:color w:val="231F20"/>
          <w:sz w:val="24"/>
        </w:rPr>
        <w:t>Time</w:t>
      </w:r>
      <w:r>
        <w:rPr>
          <w:color w:val="231F20"/>
          <w:spacing w:val="-3"/>
          <w:sz w:val="24"/>
        </w:rPr>
        <w:t xml:space="preserve"> </w:t>
      </w:r>
      <w:r>
        <w:rPr>
          <w:color w:val="231F20"/>
          <w:sz w:val="24"/>
        </w:rPr>
        <w:t>on</w:t>
      </w:r>
      <w:r>
        <w:rPr>
          <w:color w:val="231F20"/>
          <w:spacing w:val="-3"/>
          <w:sz w:val="24"/>
        </w:rPr>
        <w:t xml:space="preserve"> </w:t>
      </w:r>
      <w:r>
        <w:rPr>
          <w:color w:val="231F20"/>
          <w:sz w:val="24"/>
        </w:rPr>
        <w:t>the</w:t>
      </w:r>
      <w:r>
        <w:rPr>
          <w:color w:val="231F20"/>
          <w:spacing w:val="-3"/>
          <w:sz w:val="24"/>
        </w:rPr>
        <w:t xml:space="preserve"> </w:t>
      </w:r>
      <w:r>
        <w:rPr>
          <w:color w:val="231F20"/>
          <w:sz w:val="24"/>
        </w:rPr>
        <w:t>closing</w:t>
      </w:r>
      <w:r>
        <w:rPr>
          <w:color w:val="231F20"/>
          <w:spacing w:val="-3"/>
          <w:sz w:val="24"/>
        </w:rPr>
        <w:t xml:space="preserve"> </w:t>
      </w:r>
      <w:r>
        <w:rPr>
          <w:color w:val="231F20"/>
          <w:sz w:val="24"/>
        </w:rPr>
        <w:t>date</w:t>
      </w:r>
      <w:r>
        <w:rPr>
          <w:color w:val="231F20"/>
          <w:spacing w:val="-3"/>
          <w:sz w:val="24"/>
        </w:rPr>
        <w:t xml:space="preserve"> </w:t>
      </w:r>
      <w:r>
        <w:rPr>
          <w:color w:val="231F20"/>
          <w:sz w:val="24"/>
        </w:rPr>
        <w:t>and</w:t>
      </w:r>
      <w:r>
        <w:rPr>
          <w:color w:val="231F20"/>
          <w:spacing w:val="-3"/>
          <w:sz w:val="24"/>
        </w:rPr>
        <w:t xml:space="preserve"> </w:t>
      </w:r>
      <w:r>
        <w:rPr>
          <w:color w:val="231F20"/>
          <w:sz w:val="24"/>
        </w:rPr>
        <w:t>then</w:t>
      </w:r>
      <w:r>
        <w:rPr>
          <w:color w:val="231F20"/>
          <w:spacing w:val="-3"/>
          <w:sz w:val="24"/>
        </w:rPr>
        <w:t xml:space="preserve"> </w:t>
      </w:r>
      <w:r>
        <w:rPr>
          <w:color w:val="231F20"/>
          <w:sz w:val="24"/>
        </w:rPr>
        <w:t>successfully</w:t>
      </w:r>
      <w:r>
        <w:rPr>
          <w:color w:val="231F20"/>
          <w:spacing w:val="-3"/>
          <w:sz w:val="24"/>
        </w:rPr>
        <w:t xml:space="preserve"> </w:t>
      </w:r>
      <w:r>
        <w:rPr>
          <w:color w:val="231F20"/>
          <w:sz w:val="24"/>
        </w:rPr>
        <w:t>validated.</w:t>
      </w:r>
      <w:r>
        <w:rPr>
          <w:color w:val="231F20"/>
          <w:spacing w:val="-4"/>
          <w:sz w:val="24"/>
        </w:rPr>
        <w:t xml:space="preserve"> </w:t>
      </w:r>
      <w:r>
        <w:rPr>
          <w:b/>
          <w:color w:val="231F20"/>
          <w:sz w:val="24"/>
          <w:u w:val="thick" w:color="231F20"/>
        </w:rPr>
        <w:t>You</w:t>
      </w:r>
      <w:r>
        <w:rPr>
          <w:b/>
          <w:color w:val="231F20"/>
          <w:sz w:val="24"/>
        </w:rPr>
        <w:t xml:space="preserve"> </w:t>
      </w:r>
      <w:r>
        <w:rPr>
          <w:b/>
          <w:color w:val="231F20"/>
          <w:sz w:val="24"/>
          <w:u w:val="thick" w:color="231F20"/>
        </w:rPr>
        <w:t>take a significant risk by waiting to the last day to submit through Grants.gov.</w:t>
      </w:r>
    </w:p>
    <w:p w14:paraId="132773B6" w14:textId="77777777" w:rsidR="00226189" w:rsidRDefault="00000000">
      <w:pPr>
        <w:pStyle w:val="Heading2"/>
        <w:numPr>
          <w:ilvl w:val="0"/>
          <w:numId w:val="21"/>
        </w:numPr>
        <w:tabs>
          <w:tab w:val="left" w:pos="554"/>
          <w:tab w:val="left" w:pos="9523"/>
        </w:tabs>
        <w:ind w:left="554" w:hanging="439"/>
      </w:pPr>
      <w:bookmarkStart w:id="11" w:name="_TOC_250024"/>
      <w:r>
        <w:rPr>
          <w:color w:val="231F20"/>
          <w:shd w:val="clear" w:color="auto" w:fill="E2E3E4"/>
        </w:rPr>
        <w:t xml:space="preserve">INTERGOVERNMENTAL </w:t>
      </w:r>
      <w:r>
        <w:rPr>
          <w:color w:val="231F20"/>
          <w:spacing w:val="-2"/>
          <w:shd w:val="clear" w:color="auto" w:fill="E2E3E4"/>
        </w:rPr>
        <w:t>REVIEW</w:t>
      </w:r>
      <w:bookmarkEnd w:id="11"/>
      <w:r>
        <w:rPr>
          <w:color w:val="231F20"/>
          <w:shd w:val="clear" w:color="auto" w:fill="E2E3E4"/>
        </w:rPr>
        <w:tab/>
      </w:r>
    </w:p>
    <w:p w14:paraId="6B8ED439" w14:textId="77777777" w:rsidR="00226189" w:rsidRDefault="00000000">
      <w:pPr>
        <w:pStyle w:val="BodyText"/>
        <w:spacing w:before="60"/>
        <w:ind w:right="158"/>
      </w:pPr>
      <w:r>
        <w:rPr>
          <w:color w:val="231F20"/>
        </w:rPr>
        <w:t>This</w:t>
      </w:r>
      <w:r>
        <w:rPr>
          <w:color w:val="231F20"/>
          <w:spacing w:val="-4"/>
        </w:rPr>
        <w:t xml:space="preserve"> </w:t>
      </w:r>
      <w:r>
        <w:rPr>
          <w:color w:val="231F20"/>
        </w:rPr>
        <w:t>funding</w:t>
      </w:r>
      <w:r>
        <w:rPr>
          <w:color w:val="231F20"/>
          <w:spacing w:val="-3"/>
        </w:rPr>
        <w:t xml:space="preserve"> </w:t>
      </w:r>
      <w:r>
        <w:rPr>
          <w:color w:val="231F20"/>
        </w:rPr>
        <w:t>opportunity</w:t>
      </w:r>
      <w:r>
        <w:rPr>
          <w:color w:val="231F20"/>
          <w:spacing w:val="-3"/>
        </w:rPr>
        <w:t xml:space="preserve"> </w:t>
      </w:r>
      <w:r>
        <w:rPr>
          <w:color w:val="231F20"/>
        </w:rPr>
        <w:t>is</w:t>
      </w:r>
      <w:r>
        <w:rPr>
          <w:color w:val="231F20"/>
          <w:spacing w:val="-4"/>
        </w:rPr>
        <w:t xml:space="preserve"> </w:t>
      </w:r>
      <w:r>
        <w:rPr>
          <w:color w:val="231F20"/>
        </w:rPr>
        <w:t>not</w:t>
      </w:r>
      <w:r>
        <w:rPr>
          <w:color w:val="231F20"/>
          <w:spacing w:val="-3"/>
        </w:rPr>
        <w:t xml:space="preserve"> </w:t>
      </w:r>
      <w:r>
        <w:rPr>
          <w:color w:val="231F20"/>
        </w:rPr>
        <w:t>subject</w:t>
      </w:r>
      <w:r>
        <w:rPr>
          <w:color w:val="231F20"/>
          <w:spacing w:val="-3"/>
        </w:rPr>
        <w:t xml:space="preserve"> </w:t>
      </w:r>
      <w:r>
        <w:rPr>
          <w:color w:val="231F20"/>
        </w:rPr>
        <w:t>to</w:t>
      </w:r>
      <w:r>
        <w:rPr>
          <w:color w:val="231F20"/>
          <w:spacing w:val="-3"/>
        </w:rPr>
        <w:t xml:space="preserve"> </w:t>
      </w:r>
      <w:r>
        <w:rPr>
          <w:color w:val="231F20"/>
        </w:rPr>
        <w:t>Executive</w:t>
      </w:r>
      <w:r>
        <w:rPr>
          <w:color w:val="231F20"/>
          <w:spacing w:val="-3"/>
        </w:rPr>
        <w:t xml:space="preserve"> </w:t>
      </w:r>
      <w:r>
        <w:rPr>
          <w:color w:val="231F20"/>
        </w:rPr>
        <w:t>Order</w:t>
      </w:r>
      <w:r>
        <w:rPr>
          <w:color w:val="231F20"/>
          <w:spacing w:val="-3"/>
        </w:rPr>
        <w:t xml:space="preserve"> </w:t>
      </w:r>
      <w:r>
        <w:rPr>
          <w:color w:val="231F20"/>
        </w:rPr>
        <w:t>12372,</w:t>
      </w:r>
      <w:r>
        <w:rPr>
          <w:color w:val="231F20"/>
          <w:spacing w:val="-3"/>
        </w:rPr>
        <w:t xml:space="preserve"> </w:t>
      </w:r>
      <w:r>
        <w:rPr>
          <w:color w:val="231F20"/>
        </w:rPr>
        <w:t>“Intergovernmental</w:t>
      </w:r>
      <w:r>
        <w:rPr>
          <w:color w:val="231F20"/>
          <w:spacing w:val="-3"/>
        </w:rPr>
        <w:t xml:space="preserve"> </w:t>
      </w:r>
      <w:r>
        <w:rPr>
          <w:color w:val="231F20"/>
        </w:rPr>
        <w:t>Review</w:t>
      </w:r>
      <w:r>
        <w:rPr>
          <w:color w:val="231F20"/>
          <w:spacing w:val="-4"/>
        </w:rPr>
        <w:t xml:space="preserve"> </w:t>
      </w:r>
      <w:r>
        <w:rPr>
          <w:color w:val="231F20"/>
        </w:rPr>
        <w:t>of Federal Programs.”</w:t>
      </w:r>
    </w:p>
    <w:p w14:paraId="61707701" w14:textId="77777777" w:rsidR="00226189" w:rsidRDefault="00000000">
      <w:pPr>
        <w:pStyle w:val="Heading2"/>
        <w:numPr>
          <w:ilvl w:val="0"/>
          <w:numId w:val="21"/>
        </w:numPr>
        <w:tabs>
          <w:tab w:val="left" w:pos="554"/>
          <w:tab w:val="left" w:pos="9523"/>
        </w:tabs>
        <w:ind w:left="554" w:hanging="439"/>
      </w:pPr>
      <w:bookmarkStart w:id="12" w:name="_TOC_250023"/>
      <w:r>
        <w:rPr>
          <w:color w:val="231F20"/>
          <w:shd w:val="clear" w:color="auto" w:fill="E2E3E4"/>
        </w:rPr>
        <w:t xml:space="preserve">FUNDING </w:t>
      </w:r>
      <w:r>
        <w:rPr>
          <w:color w:val="231F20"/>
          <w:spacing w:val="-2"/>
          <w:shd w:val="clear" w:color="auto" w:fill="E2E3E4"/>
        </w:rPr>
        <w:t>RESTRICTIONS</w:t>
      </w:r>
      <w:bookmarkEnd w:id="12"/>
      <w:r>
        <w:rPr>
          <w:color w:val="231F20"/>
          <w:shd w:val="clear" w:color="auto" w:fill="E2E3E4"/>
        </w:rPr>
        <w:tab/>
      </w:r>
    </w:p>
    <w:p w14:paraId="32925B93" w14:textId="77777777" w:rsidR="00226189" w:rsidRDefault="00000000">
      <w:pPr>
        <w:pStyle w:val="BodyText"/>
        <w:spacing w:before="60"/>
        <w:ind w:right="251"/>
      </w:pPr>
      <w:r>
        <w:rPr>
          <w:color w:val="231F20"/>
        </w:rPr>
        <w:t>All proposed project costs must be necessary and reasonable and in accordance with federal guidelines. Determinations of allowable costs will be made in accordance with the Cost Principles, now found in the Office of Management and Budget’s Uniform Administrative Requirements, Cost Principles, and Audit Requirements for Federal Awards (Uniform Guidance), codified at 2 CFR Part 200 and at 2 CFR Part 2900. Disallowed costs are those charges</w:t>
      </w:r>
      <w:r>
        <w:rPr>
          <w:color w:val="231F20"/>
          <w:spacing w:val="-4"/>
        </w:rPr>
        <w:t xml:space="preserve"> </w:t>
      </w:r>
      <w:r>
        <w:rPr>
          <w:color w:val="231F20"/>
        </w:rPr>
        <w:t>to</w:t>
      </w:r>
      <w:r>
        <w:rPr>
          <w:color w:val="231F20"/>
          <w:spacing w:val="-3"/>
        </w:rPr>
        <w:t xml:space="preserve"> </w:t>
      </w:r>
      <w:r>
        <w:rPr>
          <w:color w:val="231F20"/>
        </w:rPr>
        <w:t>an</w:t>
      </w:r>
      <w:r>
        <w:rPr>
          <w:color w:val="231F20"/>
          <w:spacing w:val="-3"/>
        </w:rPr>
        <w:t xml:space="preserve"> </w:t>
      </w:r>
      <w:r>
        <w:rPr>
          <w:color w:val="231F20"/>
        </w:rPr>
        <w:t>award</w:t>
      </w:r>
      <w:r>
        <w:rPr>
          <w:color w:val="231F20"/>
          <w:spacing w:val="-3"/>
        </w:rPr>
        <w:t xml:space="preserve"> </w:t>
      </w:r>
      <w:r>
        <w:rPr>
          <w:color w:val="231F20"/>
        </w:rPr>
        <w:t>that</w:t>
      </w:r>
      <w:r>
        <w:rPr>
          <w:color w:val="231F20"/>
          <w:spacing w:val="-3"/>
        </w:rPr>
        <w:t xml:space="preserve"> </w:t>
      </w:r>
      <w:r>
        <w:rPr>
          <w:color w:val="231F20"/>
        </w:rPr>
        <w:t>the</w:t>
      </w:r>
      <w:r>
        <w:rPr>
          <w:color w:val="231F20"/>
          <w:spacing w:val="-3"/>
        </w:rPr>
        <w:t xml:space="preserve"> </w:t>
      </w:r>
      <w:r>
        <w:rPr>
          <w:color w:val="231F20"/>
        </w:rPr>
        <w:t>grantor</w:t>
      </w:r>
      <w:r>
        <w:rPr>
          <w:color w:val="231F20"/>
          <w:spacing w:val="-3"/>
        </w:rPr>
        <w:t xml:space="preserve"> </w:t>
      </w:r>
      <w:r>
        <w:rPr>
          <w:color w:val="231F20"/>
        </w:rPr>
        <w:t>agency</w:t>
      </w:r>
      <w:r>
        <w:rPr>
          <w:color w:val="231F20"/>
          <w:spacing w:val="-3"/>
        </w:rPr>
        <w:t xml:space="preserve"> </w:t>
      </w:r>
      <w:r>
        <w:rPr>
          <w:color w:val="231F20"/>
        </w:rPr>
        <w:t>or</w:t>
      </w:r>
      <w:r>
        <w:rPr>
          <w:color w:val="231F20"/>
          <w:spacing w:val="-3"/>
        </w:rPr>
        <w:t xml:space="preserve"> </w:t>
      </w:r>
      <w:r>
        <w:rPr>
          <w:color w:val="231F20"/>
        </w:rPr>
        <w:t>its</w:t>
      </w:r>
      <w:r>
        <w:rPr>
          <w:color w:val="231F20"/>
          <w:spacing w:val="-4"/>
        </w:rPr>
        <w:t xml:space="preserve"> </w:t>
      </w:r>
      <w:r>
        <w:rPr>
          <w:color w:val="231F20"/>
        </w:rPr>
        <w:t>representative</w:t>
      </w:r>
      <w:r>
        <w:rPr>
          <w:color w:val="231F20"/>
          <w:spacing w:val="-3"/>
        </w:rPr>
        <w:t xml:space="preserve"> </w:t>
      </w:r>
      <w:r>
        <w:rPr>
          <w:color w:val="231F20"/>
        </w:rPr>
        <w:t>determines</w:t>
      </w:r>
      <w:r>
        <w:rPr>
          <w:color w:val="231F20"/>
          <w:spacing w:val="-4"/>
        </w:rPr>
        <w:t xml:space="preserve"> </w:t>
      </w:r>
      <w:r>
        <w:rPr>
          <w:color w:val="231F20"/>
        </w:rPr>
        <w:t>not</w:t>
      </w:r>
      <w:r>
        <w:rPr>
          <w:color w:val="231F20"/>
          <w:spacing w:val="-3"/>
        </w:rPr>
        <w:t xml:space="preserve"> </w:t>
      </w:r>
      <w:r>
        <w:rPr>
          <w:color w:val="231F20"/>
        </w:rPr>
        <w:t>to</w:t>
      </w:r>
      <w:r>
        <w:rPr>
          <w:color w:val="231F20"/>
          <w:spacing w:val="-3"/>
        </w:rPr>
        <w:t xml:space="preserve"> </w:t>
      </w:r>
      <w:r>
        <w:rPr>
          <w:color w:val="231F20"/>
        </w:rPr>
        <w:t>be</w:t>
      </w:r>
      <w:r>
        <w:rPr>
          <w:color w:val="231F20"/>
          <w:spacing w:val="-3"/>
        </w:rPr>
        <w:t xml:space="preserve"> </w:t>
      </w:r>
      <w:r>
        <w:rPr>
          <w:color w:val="231F20"/>
        </w:rPr>
        <w:t>allowed</w:t>
      </w:r>
      <w:r>
        <w:rPr>
          <w:color w:val="231F20"/>
          <w:spacing w:val="-3"/>
        </w:rPr>
        <w:t xml:space="preserve"> </w:t>
      </w:r>
      <w:r>
        <w:rPr>
          <w:color w:val="231F20"/>
        </w:rPr>
        <w:t>in accordance with the Cost Principles or other conditions contained in the award. Applicants, whether successful or not, will not be entitled to reimbursement of pre-award costs.</w:t>
      </w:r>
    </w:p>
    <w:p w14:paraId="33CFD3B2" w14:textId="77777777" w:rsidR="00226189" w:rsidRDefault="00000000">
      <w:pPr>
        <w:pStyle w:val="Heading2"/>
        <w:numPr>
          <w:ilvl w:val="0"/>
          <w:numId w:val="21"/>
        </w:numPr>
        <w:tabs>
          <w:tab w:val="left" w:pos="535"/>
          <w:tab w:val="left" w:pos="9523"/>
        </w:tabs>
        <w:ind w:left="535" w:hanging="420"/>
      </w:pPr>
      <w:bookmarkStart w:id="13" w:name="_TOC_250022"/>
      <w:r>
        <w:rPr>
          <w:color w:val="231F20"/>
          <w:shd w:val="clear" w:color="auto" w:fill="E2E3E4"/>
        </w:rPr>
        <w:t>INTELLECTUAL</w:t>
      </w:r>
      <w:r>
        <w:rPr>
          <w:color w:val="231F20"/>
          <w:spacing w:val="-4"/>
          <w:shd w:val="clear" w:color="auto" w:fill="E2E3E4"/>
        </w:rPr>
        <w:t xml:space="preserve"> </w:t>
      </w:r>
      <w:r>
        <w:rPr>
          <w:color w:val="231F20"/>
          <w:shd w:val="clear" w:color="auto" w:fill="E2E3E4"/>
        </w:rPr>
        <w:t>PROPERTY</w:t>
      </w:r>
      <w:r>
        <w:rPr>
          <w:color w:val="231F20"/>
          <w:spacing w:val="-4"/>
          <w:shd w:val="clear" w:color="auto" w:fill="E2E3E4"/>
        </w:rPr>
        <w:t xml:space="preserve"> </w:t>
      </w:r>
      <w:r>
        <w:rPr>
          <w:color w:val="231F20"/>
          <w:spacing w:val="-2"/>
          <w:shd w:val="clear" w:color="auto" w:fill="E2E3E4"/>
        </w:rPr>
        <w:t>RIGHTS</w:t>
      </w:r>
      <w:bookmarkEnd w:id="13"/>
      <w:r>
        <w:rPr>
          <w:color w:val="231F20"/>
          <w:shd w:val="clear" w:color="auto" w:fill="E2E3E4"/>
        </w:rPr>
        <w:tab/>
      </w:r>
    </w:p>
    <w:p w14:paraId="46F91D78" w14:textId="77777777" w:rsidR="00226189" w:rsidRDefault="00000000">
      <w:pPr>
        <w:pStyle w:val="BodyText"/>
        <w:spacing w:before="60"/>
        <w:ind w:right="251"/>
      </w:pPr>
      <w:r>
        <w:rPr>
          <w:color w:val="231F20"/>
        </w:rPr>
        <w:t>Pursuant to 2 CFR 2900.13, to ensure that the federal investment of DOL funds has as broad an impact as possible and to encourage innovation in the development of new learning materials, the recipient will be required to license to the public all work created with the support of the grant</w:t>
      </w:r>
      <w:r>
        <w:rPr>
          <w:color w:val="231F20"/>
          <w:spacing w:val="-3"/>
        </w:rPr>
        <w:t xml:space="preserve"> </w:t>
      </w:r>
      <w:r>
        <w:rPr>
          <w:color w:val="231F20"/>
        </w:rPr>
        <w:t>under</w:t>
      </w:r>
      <w:r>
        <w:rPr>
          <w:color w:val="231F20"/>
          <w:spacing w:val="-3"/>
        </w:rPr>
        <w:t xml:space="preserve"> </w:t>
      </w:r>
      <w:r>
        <w:rPr>
          <w:color w:val="231F20"/>
        </w:rPr>
        <w:t>open</w:t>
      </w:r>
      <w:r>
        <w:rPr>
          <w:color w:val="231F20"/>
          <w:spacing w:val="-3"/>
        </w:rPr>
        <w:t xml:space="preserve"> </w:t>
      </w:r>
      <w:r>
        <w:rPr>
          <w:color w:val="231F20"/>
        </w:rPr>
        <w:t>licensing.</w:t>
      </w:r>
      <w:r>
        <w:rPr>
          <w:color w:val="231F20"/>
          <w:spacing w:val="40"/>
        </w:rPr>
        <w:t xml:space="preserve"> </w:t>
      </w:r>
      <w:r>
        <w:rPr>
          <w:color w:val="231F20"/>
        </w:rPr>
        <w:t>Work</w:t>
      </w:r>
      <w:r>
        <w:rPr>
          <w:color w:val="231F20"/>
          <w:spacing w:val="-3"/>
        </w:rPr>
        <w:t xml:space="preserve"> </w:t>
      </w:r>
      <w:r>
        <w:rPr>
          <w:color w:val="231F20"/>
        </w:rPr>
        <w:t>that</w:t>
      </w:r>
      <w:r>
        <w:rPr>
          <w:color w:val="231F20"/>
          <w:spacing w:val="-3"/>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licensed</w:t>
      </w:r>
      <w:r>
        <w:rPr>
          <w:color w:val="231F20"/>
          <w:spacing w:val="-3"/>
        </w:rPr>
        <w:t xml:space="preserve"> </w:t>
      </w:r>
      <w:r>
        <w:rPr>
          <w:color w:val="231F20"/>
        </w:rPr>
        <w:t>under</w:t>
      </w:r>
      <w:r>
        <w:rPr>
          <w:color w:val="231F20"/>
          <w:spacing w:val="-3"/>
        </w:rPr>
        <w:t xml:space="preserve"> </w:t>
      </w:r>
      <w:r>
        <w:rPr>
          <w:color w:val="231F20"/>
        </w:rPr>
        <w:t>open</w:t>
      </w:r>
      <w:r>
        <w:rPr>
          <w:color w:val="231F20"/>
          <w:spacing w:val="-3"/>
        </w:rPr>
        <w:t xml:space="preserve"> </w:t>
      </w:r>
      <w:r>
        <w:rPr>
          <w:color w:val="231F20"/>
        </w:rPr>
        <w:t>licensing</w:t>
      </w:r>
      <w:r>
        <w:rPr>
          <w:color w:val="231F20"/>
          <w:spacing w:val="-3"/>
        </w:rPr>
        <w:t xml:space="preserve"> </w:t>
      </w:r>
      <w:r>
        <w:rPr>
          <w:color w:val="231F20"/>
        </w:rPr>
        <w:t>includes</w:t>
      </w:r>
      <w:r>
        <w:rPr>
          <w:color w:val="231F20"/>
          <w:spacing w:val="-4"/>
        </w:rPr>
        <w:t xml:space="preserve"> </w:t>
      </w:r>
      <w:r>
        <w:rPr>
          <w:color w:val="231F20"/>
        </w:rPr>
        <w:t>both</w:t>
      </w:r>
      <w:r>
        <w:rPr>
          <w:color w:val="231F20"/>
          <w:spacing w:val="-3"/>
        </w:rPr>
        <w:t xml:space="preserve"> </w:t>
      </w:r>
      <w:r>
        <w:rPr>
          <w:color w:val="231F20"/>
        </w:rPr>
        <w:t>new content created with the grant funds and modifications made to pre-existing, recipient-owned content using grant funds.</w:t>
      </w:r>
    </w:p>
    <w:p w14:paraId="5DEC5B36" w14:textId="77777777" w:rsidR="00226189" w:rsidRDefault="00226189">
      <w:pPr>
        <w:pStyle w:val="BodyText"/>
        <w:ind w:left="0"/>
      </w:pPr>
    </w:p>
    <w:p w14:paraId="4F73FF8E" w14:textId="77777777" w:rsidR="00226189" w:rsidRDefault="00000000">
      <w:pPr>
        <w:pStyle w:val="BodyText"/>
        <w:ind w:right="251"/>
      </w:pPr>
      <w:r>
        <w:rPr>
          <w:color w:val="231F20"/>
        </w:rPr>
        <w:t>This</w:t>
      </w:r>
      <w:r>
        <w:rPr>
          <w:color w:val="231F20"/>
          <w:spacing w:val="-4"/>
        </w:rPr>
        <w:t xml:space="preserve"> </w:t>
      </w:r>
      <w:r>
        <w:rPr>
          <w:color w:val="231F20"/>
        </w:rPr>
        <w:t>license</w:t>
      </w:r>
      <w:r>
        <w:rPr>
          <w:color w:val="231F20"/>
          <w:spacing w:val="-3"/>
        </w:rPr>
        <w:t xml:space="preserve"> </w:t>
      </w:r>
      <w:r>
        <w:rPr>
          <w:color w:val="231F20"/>
        </w:rPr>
        <w:t>allows</w:t>
      </w:r>
      <w:r>
        <w:rPr>
          <w:color w:val="231F20"/>
          <w:spacing w:val="-4"/>
        </w:rPr>
        <w:t xml:space="preserve"> </w:t>
      </w:r>
      <w:r>
        <w:rPr>
          <w:color w:val="231F20"/>
        </w:rPr>
        <w:t>subsequent</w:t>
      </w:r>
      <w:r>
        <w:rPr>
          <w:color w:val="231F20"/>
          <w:spacing w:val="-3"/>
        </w:rPr>
        <w:t xml:space="preserve"> </w:t>
      </w:r>
      <w:r>
        <w:rPr>
          <w:color w:val="231F20"/>
        </w:rPr>
        <w:t>users</w:t>
      </w:r>
      <w:r>
        <w:rPr>
          <w:color w:val="231F20"/>
          <w:spacing w:val="-4"/>
        </w:rPr>
        <w:t xml:space="preserve"> </w:t>
      </w:r>
      <w:r>
        <w:rPr>
          <w:color w:val="231F20"/>
        </w:rPr>
        <w:t>to</w:t>
      </w:r>
      <w:r>
        <w:rPr>
          <w:color w:val="231F20"/>
          <w:spacing w:val="-3"/>
        </w:rPr>
        <w:t xml:space="preserve"> </w:t>
      </w:r>
      <w:r>
        <w:rPr>
          <w:color w:val="231F20"/>
        </w:rPr>
        <w:t>copy,</w:t>
      </w:r>
      <w:r>
        <w:rPr>
          <w:color w:val="231F20"/>
          <w:spacing w:val="-3"/>
        </w:rPr>
        <w:t xml:space="preserve"> </w:t>
      </w:r>
      <w:r>
        <w:rPr>
          <w:color w:val="231F20"/>
        </w:rPr>
        <w:t>distribute,</w:t>
      </w:r>
      <w:r>
        <w:rPr>
          <w:color w:val="231F20"/>
          <w:spacing w:val="-3"/>
        </w:rPr>
        <w:t xml:space="preserve"> </w:t>
      </w:r>
      <w:r>
        <w:rPr>
          <w:color w:val="231F20"/>
        </w:rPr>
        <w:t>transmit,</w:t>
      </w:r>
      <w:r>
        <w:rPr>
          <w:color w:val="231F20"/>
          <w:spacing w:val="-3"/>
        </w:rPr>
        <w:t xml:space="preserve"> </w:t>
      </w:r>
      <w:r>
        <w:rPr>
          <w:color w:val="231F20"/>
        </w:rPr>
        <w:t>and</w:t>
      </w:r>
      <w:r>
        <w:rPr>
          <w:color w:val="231F20"/>
          <w:spacing w:val="-3"/>
        </w:rPr>
        <w:t xml:space="preserve"> </w:t>
      </w:r>
      <w:r>
        <w:rPr>
          <w:color w:val="231F20"/>
        </w:rPr>
        <w:t>adapt</w:t>
      </w:r>
      <w:r>
        <w:rPr>
          <w:color w:val="231F20"/>
          <w:spacing w:val="-3"/>
        </w:rPr>
        <w:t xml:space="preserve"> </w:t>
      </w:r>
      <w:r>
        <w:rPr>
          <w:color w:val="231F20"/>
        </w:rPr>
        <w:t>the</w:t>
      </w:r>
      <w:r>
        <w:rPr>
          <w:color w:val="231F20"/>
          <w:spacing w:val="-3"/>
        </w:rPr>
        <w:t xml:space="preserve"> </w:t>
      </w:r>
      <w:r>
        <w:rPr>
          <w:color w:val="231F20"/>
        </w:rPr>
        <w:t>copyrighted work and requires such users to attribute the work in the manner specified by the recipient. Notice of the license shall be affixed to the work.</w:t>
      </w:r>
    </w:p>
    <w:p w14:paraId="301FDBBB" w14:textId="77777777" w:rsidR="00226189" w:rsidRDefault="00226189">
      <w:pPr>
        <w:pStyle w:val="BodyText"/>
        <w:ind w:left="0"/>
      </w:pPr>
    </w:p>
    <w:p w14:paraId="513D530C" w14:textId="77777777" w:rsidR="00226189" w:rsidRDefault="00000000">
      <w:pPr>
        <w:pStyle w:val="BodyText"/>
      </w:pPr>
      <w:r>
        <w:rPr>
          <w:color w:val="231F20"/>
        </w:rPr>
        <w:t>Questions</w:t>
      </w:r>
      <w:r>
        <w:rPr>
          <w:color w:val="231F20"/>
          <w:spacing w:val="-4"/>
        </w:rPr>
        <w:t xml:space="preserve"> </w:t>
      </w:r>
      <w:r>
        <w:rPr>
          <w:color w:val="231F20"/>
        </w:rPr>
        <w:t>about</w:t>
      </w:r>
      <w:r>
        <w:rPr>
          <w:color w:val="231F20"/>
          <w:spacing w:val="-3"/>
        </w:rPr>
        <w:t xml:space="preserve"> </w:t>
      </w:r>
      <w:r>
        <w:rPr>
          <w:color w:val="231F20"/>
        </w:rPr>
        <w:t>open</w:t>
      </w:r>
      <w:r>
        <w:rPr>
          <w:color w:val="231F20"/>
          <w:spacing w:val="-3"/>
        </w:rPr>
        <w:t xml:space="preserve"> </w:t>
      </w:r>
      <w:r>
        <w:rPr>
          <w:color w:val="231F20"/>
        </w:rPr>
        <w:t>licensing</w:t>
      </w:r>
      <w:r>
        <w:rPr>
          <w:color w:val="231F20"/>
          <w:spacing w:val="-3"/>
        </w:rPr>
        <w:t xml:space="preserve"> </w:t>
      </w:r>
      <w:r>
        <w:rPr>
          <w:color w:val="231F20"/>
        </w:rPr>
        <w:t>as</w:t>
      </w:r>
      <w:r>
        <w:rPr>
          <w:color w:val="231F20"/>
          <w:spacing w:val="-4"/>
        </w:rPr>
        <w:t xml:space="preserve"> </w:t>
      </w:r>
      <w:r>
        <w:rPr>
          <w:color w:val="231F20"/>
        </w:rPr>
        <w:t>it</w:t>
      </w:r>
      <w:r>
        <w:rPr>
          <w:color w:val="231F20"/>
          <w:spacing w:val="-3"/>
        </w:rPr>
        <w:t xml:space="preserve"> </w:t>
      </w:r>
      <w:r>
        <w:rPr>
          <w:color w:val="231F20"/>
        </w:rPr>
        <w:t>applies</w:t>
      </w:r>
      <w:r>
        <w:rPr>
          <w:color w:val="231F20"/>
          <w:spacing w:val="-4"/>
        </w:rPr>
        <w:t xml:space="preserve"> </w:t>
      </w:r>
      <w:r>
        <w:rPr>
          <w:color w:val="231F20"/>
        </w:rPr>
        <w:t>to</w:t>
      </w:r>
      <w:r>
        <w:rPr>
          <w:color w:val="231F20"/>
          <w:spacing w:val="-3"/>
        </w:rPr>
        <w:t xml:space="preserve"> </w:t>
      </w:r>
      <w:r>
        <w:rPr>
          <w:color w:val="231F20"/>
        </w:rPr>
        <w:t>this</w:t>
      </w:r>
      <w:r>
        <w:rPr>
          <w:color w:val="231F20"/>
          <w:spacing w:val="-4"/>
        </w:rPr>
        <w:t xml:space="preserve"> </w:t>
      </w:r>
      <w:r>
        <w:rPr>
          <w:color w:val="231F20"/>
        </w:rPr>
        <w:t>specific</w:t>
      </w:r>
      <w:r>
        <w:rPr>
          <w:color w:val="231F20"/>
          <w:spacing w:val="-3"/>
        </w:rPr>
        <w:t xml:space="preserve"> </w:t>
      </w:r>
      <w:r>
        <w:rPr>
          <w:color w:val="231F20"/>
        </w:rPr>
        <w:t>funding</w:t>
      </w:r>
      <w:r>
        <w:rPr>
          <w:color w:val="231F20"/>
          <w:spacing w:val="-3"/>
        </w:rPr>
        <w:t xml:space="preserve"> </w:t>
      </w:r>
      <w:r>
        <w:rPr>
          <w:color w:val="231F20"/>
        </w:rPr>
        <w:t>opportunity</w:t>
      </w:r>
      <w:r>
        <w:rPr>
          <w:color w:val="231F20"/>
          <w:spacing w:val="-3"/>
        </w:rPr>
        <w:t xml:space="preserve"> </w:t>
      </w:r>
      <w:r>
        <w:rPr>
          <w:color w:val="231F20"/>
        </w:rPr>
        <w:t>should</w:t>
      </w:r>
      <w:r>
        <w:rPr>
          <w:color w:val="231F20"/>
          <w:spacing w:val="-3"/>
        </w:rPr>
        <w:t xml:space="preserve"> </w:t>
      </w:r>
      <w:r>
        <w:rPr>
          <w:color w:val="231F20"/>
        </w:rPr>
        <w:t>be submitted to the ETA Grants Management Specialist specified in Section VII.</w:t>
      </w:r>
    </w:p>
    <w:p w14:paraId="38A7E374" w14:textId="77777777" w:rsidR="00226189" w:rsidRDefault="00226189">
      <w:pPr>
        <w:pStyle w:val="BodyText"/>
        <w:ind w:left="0"/>
      </w:pPr>
    </w:p>
    <w:p w14:paraId="1BCDA8CB" w14:textId="77777777" w:rsidR="00226189" w:rsidRDefault="00000000">
      <w:pPr>
        <w:pStyle w:val="BodyText"/>
        <w:ind w:right="149"/>
      </w:pPr>
      <w:r>
        <w:rPr>
          <w:color w:val="231F20"/>
        </w:rPr>
        <w:t>Only</w:t>
      </w:r>
      <w:r>
        <w:rPr>
          <w:color w:val="231F20"/>
          <w:spacing w:val="-2"/>
        </w:rPr>
        <w:t xml:space="preserve"> </w:t>
      </w:r>
      <w:r>
        <w:rPr>
          <w:color w:val="231F20"/>
        </w:rPr>
        <w:t>work</w:t>
      </w:r>
      <w:r>
        <w:rPr>
          <w:color w:val="231F20"/>
          <w:spacing w:val="-2"/>
        </w:rPr>
        <w:t xml:space="preserve"> </w:t>
      </w:r>
      <w:r>
        <w:rPr>
          <w:color w:val="231F20"/>
        </w:rPr>
        <w:t>that</w:t>
      </w:r>
      <w:r>
        <w:rPr>
          <w:color w:val="231F20"/>
          <w:spacing w:val="-2"/>
        </w:rPr>
        <w:t xml:space="preserve"> </w:t>
      </w:r>
      <w:r>
        <w:rPr>
          <w:color w:val="231F20"/>
        </w:rPr>
        <w:t>is</w:t>
      </w:r>
      <w:r>
        <w:rPr>
          <w:color w:val="231F20"/>
          <w:spacing w:val="-3"/>
        </w:rPr>
        <w:t xml:space="preserve"> </w:t>
      </w:r>
      <w:r>
        <w:rPr>
          <w:color w:val="231F20"/>
        </w:rPr>
        <w:t>developed</w:t>
      </w:r>
      <w:r>
        <w:rPr>
          <w:color w:val="231F20"/>
          <w:spacing w:val="-2"/>
        </w:rPr>
        <w:t xml:space="preserve"> </w:t>
      </w:r>
      <w:r>
        <w:rPr>
          <w:color w:val="231F20"/>
        </w:rPr>
        <w:t>by</w:t>
      </w:r>
      <w:r>
        <w:rPr>
          <w:color w:val="231F20"/>
          <w:spacing w:val="-2"/>
        </w:rPr>
        <w:t xml:space="preserve"> </w:t>
      </w:r>
      <w:r>
        <w:rPr>
          <w:color w:val="231F20"/>
        </w:rPr>
        <w:t>the</w:t>
      </w:r>
      <w:r>
        <w:rPr>
          <w:color w:val="231F20"/>
          <w:spacing w:val="-2"/>
        </w:rPr>
        <w:t xml:space="preserve"> </w:t>
      </w:r>
      <w:r>
        <w:rPr>
          <w:color w:val="231F20"/>
        </w:rPr>
        <w:t>recipient</w:t>
      </w:r>
      <w:r>
        <w:rPr>
          <w:color w:val="231F20"/>
          <w:spacing w:val="-2"/>
        </w:rPr>
        <w:t xml:space="preserve"> </w:t>
      </w:r>
      <w:r>
        <w:rPr>
          <w:color w:val="231F20"/>
        </w:rPr>
        <w:t>in</w:t>
      </w:r>
      <w:r>
        <w:rPr>
          <w:color w:val="231F20"/>
          <w:spacing w:val="-2"/>
        </w:rPr>
        <w:t xml:space="preserve"> </w:t>
      </w:r>
      <w:r>
        <w:rPr>
          <w:color w:val="231F20"/>
        </w:rPr>
        <w:t>whole</w:t>
      </w:r>
      <w:r>
        <w:rPr>
          <w:color w:val="231F20"/>
          <w:spacing w:val="-2"/>
        </w:rPr>
        <w:t xml:space="preserve"> </w:t>
      </w:r>
      <w:r>
        <w:rPr>
          <w:color w:val="231F20"/>
        </w:rPr>
        <w:t>or</w:t>
      </w:r>
      <w:r>
        <w:rPr>
          <w:color w:val="231F20"/>
          <w:spacing w:val="-2"/>
        </w:rPr>
        <w:t xml:space="preserve"> </w:t>
      </w:r>
      <w:r>
        <w:rPr>
          <w:color w:val="231F20"/>
        </w:rPr>
        <w:t>in</w:t>
      </w:r>
      <w:r>
        <w:rPr>
          <w:color w:val="231F20"/>
          <w:spacing w:val="-2"/>
        </w:rPr>
        <w:t xml:space="preserve"> </w:t>
      </w:r>
      <w:r>
        <w:rPr>
          <w:color w:val="231F20"/>
        </w:rPr>
        <w:t>part</w:t>
      </w:r>
      <w:r>
        <w:rPr>
          <w:color w:val="231F20"/>
          <w:spacing w:val="-2"/>
        </w:rPr>
        <w:t xml:space="preserve"> </w:t>
      </w:r>
      <w:r>
        <w:rPr>
          <w:color w:val="231F20"/>
        </w:rPr>
        <w:t>with</w:t>
      </w:r>
      <w:r>
        <w:rPr>
          <w:color w:val="231F20"/>
          <w:spacing w:val="-2"/>
        </w:rPr>
        <w:t xml:space="preserve"> </w:t>
      </w:r>
      <w:r>
        <w:rPr>
          <w:color w:val="231F20"/>
        </w:rPr>
        <w:t>grant</w:t>
      </w:r>
      <w:r>
        <w:rPr>
          <w:color w:val="231F20"/>
          <w:spacing w:val="-2"/>
        </w:rPr>
        <w:t xml:space="preserve"> </w:t>
      </w:r>
      <w:r>
        <w:rPr>
          <w:color w:val="231F20"/>
        </w:rPr>
        <w:t>funds</w:t>
      </w:r>
      <w:r>
        <w:rPr>
          <w:color w:val="231F20"/>
          <w:spacing w:val="-3"/>
        </w:rPr>
        <w:t xml:space="preserve"> </w:t>
      </w:r>
      <w:r>
        <w:rPr>
          <w:color w:val="231F20"/>
        </w:rPr>
        <w:t>is</w:t>
      </w:r>
      <w:r>
        <w:rPr>
          <w:color w:val="231F20"/>
          <w:spacing w:val="-3"/>
        </w:rPr>
        <w:t xml:space="preserve"> </w:t>
      </w:r>
      <w:r>
        <w:rPr>
          <w:color w:val="231F20"/>
        </w:rPr>
        <w:t>required</w:t>
      </w:r>
      <w:r>
        <w:rPr>
          <w:color w:val="231F20"/>
          <w:spacing w:val="-2"/>
        </w:rPr>
        <w:t xml:space="preserve"> </w:t>
      </w:r>
      <w:r>
        <w:rPr>
          <w:color w:val="231F20"/>
        </w:rPr>
        <w:t>to</w:t>
      </w:r>
      <w:r>
        <w:rPr>
          <w:color w:val="231F20"/>
          <w:spacing w:val="-2"/>
        </w:rPr>
        <w:t xml:space="preserve"> </w:t>
      </w:r>
      <w:r>
        <w:rPr>
          <w:color w:val="231F20"/>
        </w:rPr>
        <w:t>be licensed under open licensing.</w:t>
      </w:r>
      <w:r>
        <w:rPr>
          <w:color w:val="231F20"/>
          <w:spacing w:val="80"/>
        </w:rPr>
        <w:t xml:space="preserve"> </w:t>
      </w:r>
      <w:r>
        <w:rPr>
          <w:color w:val="231F20"/>
        </w:rPr>
        <w:t>Pre-existing copyrighted materials licensed to or purchased by</w:t>
      </w:r>
      <w:r>
        <w:rPr>
          <w:color w:val="231F20"/>
          <w:spacing w:val="40"/>
        </w:rPr>
        <w:t xml:space="preserve"> </w:t>
      </w:r>
      <w:r>
        <w:rPr>
          <w:color w:val="231F20"/>
        </w:rPr>
        <w:t xml:space="preserve">the recipient from third parties, including modifications of such materials, remain subject to the intellectual property rights the recipient receives under the terms of the </w:t>
      </w:r>
      <w:proofErr w:type="gramStart"/>
      <w:r>
        <w:rPr>
          <w:color w:val="231F20"/>
        </w:rPr>
        <w:t>particular license</w:t>
      </w:r>
      <w:proofErr w:type="gramEnd"/>
      <w:r>
        <w:rPr>
          <w:color w:val="231F20"/>
        </w:rPr>
        <w:t xml:space="preserve"> or purchase.</w:t>
      </w:r>
      <w:r>
        <w:rPr>
          <w:color w:val="231F20"/>
          <w:spacing w:val="40"/>
        </w:rPr>
        <w:t xml:space="preserve"> </w:t>
      </w:r>
      <w:r>
        <w:rPr>
          <w:color w:val="231F20"/>
        </w:rPr>
        <w:t>In addition, works created by the recipient without grant funds do not fall under the open licensing requirement.</w:t>
      </w:r>
    </w:p>
    <w:p w14:paraId="3BD12A72" w14:textId="77777777" w:rsidR="00226189" w:rsidRDefault="00226189">
      <w:pPr>
        <w:sectPr w:rsidR="00226189">
          <w:pgSz w:w="12240" w:h="15840"/>
          <w:pgMar w:top="1380" w:right="1300" w:bottom="1260" w:left="1300" w:header="0" w:footer="1062" w:gutter="0"/>
          <w:cols w:space="720"/>
        </w:sectPr>
      </w:pPr>
    </w:p>
    <w:p w14:paraId="625621D1" w14:textId="77777777" w:rsidR="00226189" w:rsidRDefault="00000000">
      <w:pPr>
        <w:pStyle w:val="BodyText"/>
        <w:spacing w:before="60"/>
        <w:ind w:right="158"/>
      </w:pPr>
      <w:r>
        <w:rPr>
          <w:color w:val="231F20"/>
        </w:rPr>
        <w:lastRenderedPageBreak/>
        <w:t>The purpose of the open licensing requirement is to ensure that materials developed with funds provided by these grants result in work that can be freely reused and improved by others. When purchasing</w:t>
      </w:r>
      <w:r>
        <w:rPr>
          <w:color w:val="231F20"/>
          <w:spacing w:val="-3"/>
        </w:rPr>
        <w:t xml:space="preserve"> </w:t>
      </w:r>
      <w:r>
        <w:rPr>
          <w:color w:val="231F20"/>
        </w:rPr>
        <w:t>or</w:t>
      </w:r>
      <w:r>
        <w:rPr>
          <w:color w:val="231F20"/>
          <w:spacing w:val="-3"/>
        </w:rPr>
        <w:t xml:space="preserve"> </w:t>
      </w:r>
      <w:r>
        <w:rPr>
          <w:color w:val="231F20"/>
        </w:rPr>
        <w:t>licensing</w:t>
      </w:r>
      <w:r>
        <w:rPr>
          <w:color w:val="231F20"/>
          <w:spacing w:val="-3"/>
        </w:rPr>
        <w:t xml:space="preserve"> </w:t>
      </w:r>
      <w:r>
        <w:rPr>
          <w:color w:val="231F20"/>
        </w:rPr>
        <w:t>consumable</w:t>
      </w:r>
      <w:r>
        <w:rPr>
          <w:color w:val="231F20"/>
          <w:spacing w:val="-3"/>
        </w:rPr>
        <w:t xml:space="preserve"> </w:t>
      </w:r>
      <w:r>
        <w:rPr>
          <w:color w:val="231F20"/>
        </w:rPr>
        <w:t>or</w:t>
      </w:r>
      <w:r>
        <w:rPr>
          <w:color w:val="231F20"/>
          <w:spacing w:val="-3"/>
        </w:rPr>
        <w:t xml:space="preserve"> </w:t>
      </w:r>
      <w:r>
        <w:rPr>
          <w:color w:val="231F20"/>
        </w:rPr>
        <w:t>reusable</w:t>
      </w:r>
      <w:r>
        <w:rPr>
          <w:color w:val="231F20"/>
          <w:spacing w:val="-3"/>
        </w:rPr>
        <w:t xml:space="preserve"> </w:t>
      </w:r>
      <w:r>
        <w:rPr>
          <w:color w:val="231F20"/>
        </w:rPr>
        <w:t>materials,</w:t>
      </w:r>
      <w:r>
        <w:rPr>
          <w:color w:val="231F20"/>
          <w:spacing w:val="-3"/>
        </w:rPr>
        <w:t xml:space="preserve"> </w:t>
      </w:r>
      <w:r>
        <w:rPr>
          <w:color w:val="231F20"/>
        </w:rPr>
        <w:t>the</w:t>
      </w:r>
      <w:r>
        <w:rPr>
          <w:color w:val="231F20"/>
          <w:spacing w:val="-3"/>
        </w:rPr>
        <w:t xml:space="preserve"> </w:t>
      </w:r>
      <w:r>
        <w:rPr>
          <w:color w:val="231F20"/>
        </w:rPr>
        <w:t>recipient</w:t>
      </w:r>
      <w:r>
        <w:rPr>
          <w:color w:val="231F20"/>
          <w:spacing w:val="-3"/>
        </w:rPr>
        <w:t xml:space="preserve"> </w:t>
      </w:r>
      <w:r>
        <w:rPr>
          <w:color w:val="231F20"/>
        </w:rPr>
        <w:t>is</w:t>
      </w:r>
      <w:r>
        <w:rPr>
          <w:color w:val="231F20"/>
          <w:spacing w:val="-4"/>
        </w:rPr>
        <w:t xml:space="preserve"> </w:t>
      </w:r>
      <w:r>
        <w:rPr>
          <w:color w:val="231F20"/>
        </w:rPr>
        <w:t>expected</w:t>
      </w:r>
      <w:r>
        <w:rPr>
          <w:color w:val="231F20"/>
          <w:spacing w:val="-3"/>
        </w:rPr>
        <w:t xml:space="preserve"> </w:t>
      </w:r>
      <w:r>
        <w:rPr>
          <w:color w:val="231F20"/>
        </w:rPr>
        <w:t>to</w:t>
      </w:r>
      <w:r>
        <w:rPr>
          <w:color w:val="231F20"/>
          <w:spacing w:val="-3"/>
        </w:rPr>
        <w:t xml:space="preserve"> </w:t>
      </w:r>
      <w:r>
        <w:rPr>
          <w:color w:val="231F20"/>
        </w:rPr>
        <w:t>respect</w:t>
      </w:r>
      <w:r>
        <w:rPr>
          <w:color w:val="231F20"/>
          <w:spacing w:val="-3"/>
        </w:rPr>
        <w:t xml:space="preserve"> </w:t>
      </w:r>
      <w:r>
        <w:rPr>
          <w:color w:val="231F20"/>
        </w:rPr>
        <w:t>all applicable federal laws and regulations, including those pertaining to the copyright and accessibility provisions of the Federal Rehabilitation Act.</w:t>
      </w:r>
    </w:p>
    <w:p w14:paraId="1D5C36EE" w14:textId="77777777" w:rsidR="00226189" w:rsidRDefault="00226189">
      <w:pPr>
        <w:pStyle w:val="BodyText"/>
        <w:ind w:left="0"/>
      </w:pPr>
    </w:p>
    <w:p w14:paraId="75B4006E" w14:textId="77777777" w:rsidR="00226189" w:rsidRDefault="00000000">
      <w:pPr>
        <w:pStyle w:val="BodyText"/>
        <w:ind w:right="176"/>
      </w:pPr>
      <w:r>
        <w:rPr>
          <w:color w:val="231F20"/>
        </w:rPr>
        <w:t>Separate from the open licensing to the public, the Federal Government reserves a paid-up, nonexclusive, and irrevocable license to reproduce, publish, or otherwise use, and to authorize others to use for federal purposes (i) the copyright in all products developed under the grant, including a subaward or contract under the grant or subaward; and (ii) any rights of copyright to which the recipient, subrecipient, or a contractor purchases ownership under an award</w:t>
      </w:r>
      <w:r>
        <w:rPr>
          <w:color w:val="231F20"/>
          <w:spacing w:val="40"/>
        </w:rPr>
        <w:t xml:space="preserve"> </w:t>
      </w:r>
      <w:r>
        <w:rPr>
          <w:color w:val="231F20"/>
        </w:rPr>
        <w:t>(including, but not limited to, curricula, training models, technical assistance products, and any related materials).</w:t>
      </w:r>
      <w:r>
        <w:rPr>
          <w:color w:val="231F20"/>
          <w:spacing w:val="40"/>
        </w:rPr>
        <w:t xml:space="preserve"> </w:t>
      </w:r>
      <w:r>
        <w:rPr>
          <w:color w:val="231F20"/>
        </w:rPr>
        <w:t>Such uses include, but are not limited to, the right to modify and distribute such products worldwide by any means, electronically or otherwise.</w:t>
      </w:r>
      <w:r>
        <w:rPr>
          <w:color w:val="231F20"/>
          <w:spacing w:val="40"/>
        </w:rPr>
        <w:t xml:space="preserve"> </w:t>
      </w:r>
      <w:r>
        <w:rPr>
          <w:color w:val="231F20"/>
        </w:rPr>
        <w:t>The recipient may not use federal funds to pay any royalty or license fee for use of a copyrighted work, or the cost of acquiring</w:t>
      </w:r>
      <w:r>
        <w:rPr>
          <w:color w:val="231F20"/>
          <w:spacing w:val="-1"/>
        </w:rPr>
        <w:t xml:space="preserve"> </w:t>
      </w:r>
      <w:r>
        <w:rPr>
          <w:color w:val="231F20"/>
        </w:rPr>
        <w:t>by</w:t>
      </w:r>
      <w:r>
        <w:rPr>
          <w:color w:val="231F20"/>
          <w:spacing w:val="-1"/>
        </w:rPr>
        <w:t xml:space="preserve"> </w:t>
      </w:r>
      <w:r>
        <w:rPr>
          <w:color w:val="231F20"/>
        </w:rPr>
        <w:t>purchase</w:t>
      </w:r>
      <w:r>
        <w:rPr>
          <w:color w:val="231F20"/>
          <w:spacing w:val="-1"/>
        </w:rPr>
        <w:t xml:space="preserve"> </w:t>
      </w:r>
      <w:r>
        <w:rPr>
          <w:color w:val="231F20"/>
        </w:rPr>
        <w:t>a</w:t>
      </w:r>
      <w:r>
        <w:rPr>
          <w:color w:val="231F20"/>
          <w:spacing w:val="-1"/>
        </w:rPr>
        <w:t xml:space="preserve"> </w:t>
      </w:r>
      <w:r>
        <w:rPr>
          <w:color w:val="231F20"/>
        </w:rPr>
        <w:t>copyright</w:t>
      </w:r>
      <w:r>
        <w:rPr>
          <w:color w:val="231F20"/>
          <w:spacing w:val="-1"/>
        </w:rPr>
        <w:t xml:space="preserve"> </w:t>
      </w:r>
      <w:r>
        <w:rPr>
          <w:color w:val="231F20"/>
        </w:rPr>
        <w:t>in</w:t>
      </w:r>
      <w:r>
        <w:rPr>
          <w:color w:val="231F20"/>
          <w:spacing w:val="-1"/>
        </w:rPr>
        <w:t xml:space="preserve"> </w:t>
      </w:r>
      <w:r>
        <w:rPr>
          <w:color w:val="231F20"/>
        </w:rPr>
        <w:t>a</w:t>
      </w:r>
      <w:r>
        <w:rPr>
          <w:color w:val="231F20"/>
          <w:spacing w:val="-1"/>
        </w:rPr>
        <w:t xml:space="preserve"> </w:t>
      </w:r>
      <w:r>
        <w:rPr>
          <w:color w:val="231F20"/>
        </w:rPr>
        <w:t>work,</w:t>
      </w:r>
      <w:r>
        <w:rPr>
          <w:color w:val="231F20"/>
          <w:spacing w:val="-1"/>
        </w:rPr>
        <w:t xml:space="preserve"> </w:t>
      </w:r>
      <w:r>
        <w:rPr>
          <w:color w:val="231F20"/>
        </w:rPr>
        <w:t>where</w:t>
      </w:r>
      <w:r>
        <w:rPr>
          <w:color w:val="231F20"/>
          <w:spacing w:val="-1"/>
        </w:rPr>
        <w:t xml:space="preserve"> </w:t>
      </w:r>
      <w:r>
        <w:rPr>
          <w:color w:val="231F20"/>
        </w:rPr>
        <w:t>the</w:t>
      </w:r>
      <w:r>
        <w:rPr>
          <w:color w:val="231F20"/>
          <w:spacing w:val="-1"/>
        </w:rPr>
        <w:t xml:space="preserve"> </w:t>
      </w:r>
      <w:r>
        <w:rPr>
          <w:color w:val="231F20"/>
        </w:rPr>
        <w:t>Department</w:t>
      </w:r>
      <w:r>
        <w:rPr>
          <w:color w:val="231F20"/>
          <w:spacing w:val="-1"/>
        </w:rPr>
        <w:t xml:space="preserve"> </w:t>
      </w:r>
      <w:r>
        <w:rPr>
          <w:color w:val="231F20"/>
        </w:rPr>
        <w:t>has</w:t>
      </w:r>
      <w:r>
        <w:rPr>
          <w:color w:val="231F20"/>
          <w:spacing w:val="-2"/>
        </w:rPr>
        <w:t xml:space="preserve"> </w:t>
      </w:r>
      <w:r>
        <w:rPr>
          <w:color w:val="231F20"/>
        </w:rPr>
        <w:t>a</w:t>
      </w:r>
      <w:r>
        <w:rPr>
          <w:color w:val="231F20"/>
          <w:spacing w:val="-1"/>
        </w:rPr>
        <w:t xml:space="preserve"> </w:t>
      </w:r>
      <w:r>
        <w:rPr>
          <w:color w:val="231F20"/>
        </w:rPr>
        <w:t>license</w:t>
      </w:r>
      <w:r>
        <w:rPr>
          <w:color w:val="231F20"/>
          <w:spacing w:val="-1"/>
        </w:rPr>
        <w:t xml:space="preserve"> </w:t>
      </w:r>
      <w:r>
        <w:rPr>
          <w:color w:val="231F20"/>
        </w:rPr>
        <w:t>or</w:t>
      </w:r>
      <w:r>
        <w:rPr>
          <w:color w:val="231F20"/>
          <w:spacing w:val="-1"/>
        </w:rPr>
        <w:t xml:space="preserve"> </w:t>
      </w:r>
      <w:r>
        <w:rPr>
          <w:color w:val="231F20"/>
        </w:rPr>
        <w:t>rights</w:t>
      </w:r>
      <w:r>
        <w:rPr>
          <w:color w:val="231F20"/>
          <w:spacing w:val="-2"/>
        </w:rPr>
        <w:t xml:space="preserve"> </w:t>
      </w:r>
      <w:r>
        <w:rPr>
          <w:color w:val="231F20"/>
        </w:rPr>
        <w:t>of</w:t>
      </w:r>
      <w:r>
        <w:rPr>
          <w:color w:val="231F20"/>
          <w:spacing w:val="-1"/>
        </w:rPr>
        <w:t xml:space="preserve"> </w:t>
      </w:r>
      <w:r>
        <w:rPr>
          <w:color w:val="231F20"/>
        </w:rPr>
        <w:t>free use</w:t>
      </w:r>
      <w:r>
        <w:rPr>
          <w:color w:val="231F20"/>
          <w:spacing w:val="-3"/>
        </w:rPr>
        <w:t xml:space="preserve"> </w:t>
      </w:r>
      <w:r>
        <w:rPr>
          <w:color w:val="231F20"/>
        </w:rPr>
        <w:t>in</w:t>
      </w:r>
      <w:r>
        <w:rPr>
          <w:color w:val="231F20"/>
          <w:spacing w:val="-3"/>
        </w:rPr>
        <w:t xml:space="preserve"> </w:t>
      </w:r>
      <w:r>
        <w:rPr>
          <w:color w:val="231F20"/>
        </w:rPr>
        <w:t>such</w:t>
      </w:r>
      <w:r>
        <w:rPr>
          <w:color w:val="231F20"/>
          <w:spacing w:val="-3"/>
        </w:rPr>
        <w:t xml:space="preserve"> </w:t>
      </w:r>
      <w:r>
        <w:rPr>
          <w:color w:val="231F20"/>
        </w:rPr>
        <w:t>work.</w:t>
      </w:r>
      <w:r>
        <w:rPr>
          <w:color w:val="231F20"/>
          <w:spacing w:val="40"/>
        </w:rPr>
        <w:t xml:space="preserve"> </w:t>
      </w:r>
      <w:r>
        <w:rPr>
          <w:color w:val="231F20"/>
        </w:rPr>
        <w:t>If</w:t>
      </w:r>
      <w:r>
        <w:rPr>
          <w:color w:val="231F20"/>
          <w:spacing w:val="-3"/>
        </w:rPr>
        <w:t xml:space="preserve"> </w:t>
      </w:r>
      <w:r>
        <w:rPr>
          <w:color w:val="231F20"/>
        </w:rPr>
        <w:t>revenues</w:t>
      </w:r>
      <w:r>
        <w:rPr>
          <w:color w:val="231F20"/>
          <w:spacing w:val="-4"/>
        </w:rPr>
        <w:t xml:space="preserve"> </w:t>
      </w:r>
      <w:r>
        <w:rPr>
          <w:color w:val="231F20"/>
        </w:rPr>
        <w:t>are</w:t>
      </w:r>
      <w:r>
        <w:rPr>
          <w:color w:val="231F20"/>
          <w:spacing w:val="-3"/>
        </w:rPr>
        <w:t xml:space="preserve"> </w:t>
      </w:r>
      <w:r>
        <w:rPr>
          <w:color w:val="231F20"/>
        </w:rPr>
        <w:t>generated</w:t>
      </w:r>
      <w:r>
        <w:rPr>
          <w:color w:val="231F20"/>
          <w:spacing w:val="-3"/>
        </w:rPr>
        <w:t xml:space="preserve"> </w:t>
      </w:r>
      <w:r>
        <w:rPr>
          <w:color w:val="231F20"/>
        </w:rPr>
        <w:t>through</w:t>
      </w:r>
      <w:r>
        <w:rPr>
          <w:color w:val="231F20"/>
          <w:spacing w:val="-3"/>
        </w:rPr>
        <w:t xml:space="preserve"> </w:t>
      </w:r>
      <w:r>
        <w:rPr>
          <w:color w:val="231F20"/>
        </w:rPr>
        <w:t>selling</w:t>
      </w:r>
      <w:r>
        <w:rPr>
          <w:color w:val="231F20"/>
          <w:spacing w:val="-3"/>
        </w:rPr>
        <w:t xml:space="preserve"> </w:t>
      </w:r>
      <w:r>
        <w:rPr>
          <w:color w:val="231F20"/>
        </w:rPr>
        <w:t>products</w:t>
      </w:r>
      <w:r>
        <w:rPr>
          <w:color w:val="231F20"/>
          <w:spacing w:val="-4"/>
        </w:rPr>
        <w:t xml:space="preserve"> </w:t>
      </w:r>
      <w:r>
        <w:rPr>
          <w:color w:val="231F20"/>
        </w:rPr>
        <w:t>developed</w:t>
      </w:r>
      <w:r>
        <w:rPr>
          <w:color w:val="231F20"/>
          <w:spacing w:val="-3"/>
        </w:rPr>
        <w:t xml:space="preserve"> </w:t>
      </w:r>
      <w:r>
        <w:rPr>
          <w:color w:val="231F20"/>
        </w:rPr>
        <w:t>with</w:t>
      </w:r>
      <w:r>
        <w:rPr>
          <w:color w:val="231F20"/>
          <w:spacing w:val="-3"/>
        </w:rPr>
        <w:t xml:space="preserve"> </w:t>
      </w:r>
      <w:r>
        <w:rPr>
          <w:color w:val="231F20"/>
        </w:rPr>
        <w:t>grant</w:t>
      </w:r>
      <w:r>
        <w:rPr>
          <w:color w:val="231F20"/>
          <w:spacing w:val="-3"/>
        </w:rPr>
        <w:t xml:space="preserve"> </w:t>
      </w:r>
      <w:r>
        <w:rPr>
          <w:color w:val="231F20"/>
        </w:rPr>
        <w:t>funds, including intellectual property, DOL treats such revenues as program income.</w:t>
      </w:r>
      <w:r>
        <w:rPr>
          <w:color w:val="231F20"/>
          <w:spacing w:val="40"/>
        </w:rPr>
        <w:t xml:space="preserve"> </w:t>
      </w:r>
      <w:r>
        <w:rPr>
          <w:color w:val="231F20"/>
        </w:rPr>
        <w:t>Such program income is added to the grant and must be expended for allowable grant activities.</w:t>
      </w:r>
    </w:p>
    <w:p w14:paraId="1581701A" w14:textId="77777777" w:rsidR="00226189" w:rsidRDefault="00000000">
      <w:pPr>
        <w:pStyle w:val="Heading2"/>
        <w:numPr>
          <w:ilvl w:val="0"/>
          <w:numId w:val="21"/>
        </w:numPr>
        <w:tabs>
          <w:tab w:val="left" w:pos="514"/>
          <w:tab w:val="left" w:pos="9523"/>
        </w:tabs>
        <w:ind w:left="514" w:hanging="399"/>
      </w:pPr>
      <w:bookmarkStart w:id="14" w:name="_TOC_250021"/>
      <w:r>
        <w:rPr>
          <w:color w:val="231F20"/>
          <w:shd w:val="clear" w:color="auto" w:fill="E2E3E4"/>
        </w:rPr>
        <w:t>OTHER</w:t>
      </w:r>
      <w:r>
        <w:rPr>
          <w:color w:val="231F20"/>
          <w:spacing w:val="-10"/>
          <w:shd w:val="clear" w:color="auto" w:fill="E2E3E4"/>
        </w:rPr>
        <w:t xml:space="preserve"> </w:t>
      </w:r>
      <w:r>
        <w:rPr>
          <w:color w:val="231F20"/>
          <w:shd w:val="clear" w:color="auto" w:fill="E2E3E4"/>
        </w:rPr>
        <w:t>SUBMISSION</w:t>
      </w:r>
      <w:r>
        <w:rPr>
          <w:color w:val="231F20"/>
          <w:spacing w:val="-7"/>
          <w:shd w:val="clear" w:color="auto" w:fill="E2E3E4"/>
        </w:rPr>
        <w:t xml:space="preserve"> </w:t>
      </w:r>
      <w:r>
        <w:rPr>
          <w:color w:val="231F20"/>
          <w:spacing w:val="-2"/>
          <w:shd w:val="clear" w:color="auto" w:fill="E2E3E4"/>
        </w:rPr>
        <w:t>REQUIREMENTS</w:t>
      </w:r>
      <w:bookmarkEnd w:id="14"/>
      <w:r>
        <w:rPr>
          <w:color w:val="231F20"/>
          <w:shd w:val="clear" w:color="auto" w:fill="E2E3E4"/>
        </w:rPr>
        <w:tab/>
      </w:r>
    </w:p>
    <w:p w14:paraId="21B65DE7" w14:textId="77777777" w:rsidR="00226189" w:rsidRDefault="00000000">
      <w:pPr>
        <w:pStyle w:val="BodyText"/>
        <w:spacing w:before="60"/>
        <w:ind w:right="251"/>
      </w:pPr>
      <w:r>
        <w:rPr>
          <w:color w:val="231F20"/>
        </w:rPr>
        <w:t>Withdrawal</w:t>
      </w:r>
      <w:r>
        <w:rPr>
          <w:color w:val="231F20"/>
          <w:spacing w:val="-3"/>
        </w:rPr>
        <w:t xml:space="preserve"> </w:t>
      </w:r>
      <w:r>
        <w:rPr>
          <w:color w:val="231F20"/>
        </w:rPr>
        <w:t>of</w:t>
      </w:r>
      <w:r>
        <w:rPr>
          <w:color w:val="231F20"/>
          <w:spacing w:val="-3"/>
        </w:rPr>
        <w:t xml:space="preserve"> </w:t>
      </w:r>
      <w:r>
        <w:rPr>
          <w:color w:val="231F20"/>
        </w:rPr>
        <w:t>applications:</w:t>
      </w:r>
      <w:r>
        <w:rPr>
          <w:color w:val="231F20"/>
          <w:spacing w:val="-3"/>
        </w:rPr>
        <w:t xml:space="preserve"> </w:t>
      </w:r>
      <w:r>
        <w:rPr>
          <w:color w:val="231F20"/>
        </w:rPr>
        <w:t>Applications</w:t>
      </w:r>
      <w:r>
        <w:rPr>
          <w:color w:val="231F20"/>
          <w:spacing w:val="-4"/>
        </w:rPr>
        <w:t xml:space="preserve"> </w:t>
      </w:r>
      <w:r>
        <w:rPr>
          <w:color w:val="231F20"/>
        </w:rPr>
        <w:t>may</w:t>
      </w:r>
      <w:r>
        <w:rPr>
          <w:color w:val="231F20"/>
          <w:spacing w:val="-3"/>
        </w:rPr>
        <w:t xml:space="preserve"> </w:t>
      </w:r>
      <w:r>
        <w:rPr>
          <w:color w:val="231F20"/>
        </w:rPr>
        <w:t>be</w:t>
      </w:r>
      <w:r>
        <w:rPr>
          <w:color w:val="231F20"/>
          <w:spacing w:val="-3"/>
        </w:rPr>
        <w:t xml:space="preserve"> </w:t>
      </w:r>
      <w:r>
        <w:rPr>
          <w:color w:val="231F20"/>
        </w:rPr>
        <w:t>withdrawn</w:t>
      </w:r>
      <w:r>
        <w:rPr>
          <w:color w:val="231F20"/>
          <w:spacing w:val="-3"/>
        </w:rPr>
        <w:t xml:space="preserve"> </w:t>
      </w:r>
      <w:r>
        <w:rPr>
          <w:color w:val="231F20"/>
        </w:rPr>
        <w:t>by</w:t>
      </w:r>
      <w:r>
        <w:rPr>
          <w:color w:val="231F20"/>
          <w:spacing w:val="-3"/>
        </w:rPr>
        <w:t xml:space="preserve"> </w:t>
      </w:r>
      <w:r>
        <w:rPr>
          <w:color w:val="231F20"/>
        </w:rPr>
        <w:t>written</w:t>
      </w:r>
      <w:r>
        <w:rPr>
          <w:color w:val="231F20"/>
          <w:spacing w:val="-3"/>
        </w:rPr>
        <w:t xml:space="preserve"> </w:t>
      </w:r>
      <w:r>
        <w:rPr>
          <w:color w:val="231F20"/>
        </w:rPr>
        <w:t>notice</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Grant Officer at any time before an award is made.</w:t>
      </w:r>
    </w:p>
    <w:p w14:paraId="6C3D3331" w14:textId="77777777" w:rsidR="00226189" w:rsidRDefault="00000000">
      <w:pPr>
        <w:pStyle w:val="BodyText"/>
        <w:spacing w:before="1"/>
        <w:ind w:left="0"/>
        <w:rPr>
          <w:sz w:val="10"/>
        </w:rPr>
      </w:pPr>
      <w:r>
        <w:rPr>
          <w:noProof/>
        </w:rPr>
        <mc:AlternateContent>
          <mc:Choice Requires="wps">
            <w:drawing>
              <wp:anchor distT="0" distB="0" distL="0" distR="0" simplePos="0" relativeHeight="487592448" behindDoc="1" locked="0" layoutInCell="1" allowOverlap="1" wp14:anchorId="672C781B" wp14:editId="3008A2F7">
                <wp:simplePos x="0" y="0"/>
                <wp:positionH relativeFrom="page">
                  <wp:posOffset>899160</wp:posOffset>
                </wp:positionH>
                <wp:positionV relativeFrom="paragraph">
                  <wp:posOffset>88955</wp:posOffset>
                </wp:positionV>
                <wp:extent cx="5974715" cy="35560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715" cy="355600"/>
                        </a:xfrm>
                        <a:prstGeom prst="rect">
                          <a:avLst/>
                        </a:prstGeom>
                        <a:solidFill>
                          <a:srgbClr val="BEDEF5"/>
                        </a:solidFill>
                      </wps:spPr>
                      <wps:txbx>
                        <w:txbxContent>
                          <w:p w14:paraId="305CD574" w14:textId="77777777" w:rsidR="00226189" w:rsidRDefault="00000000">
                            <w:pPr>
                              <w:spacing w:before="40"/>
                              <w:ind w:left="69"/>
                              <w:rPr>
                                <w:b/>
                                <w:color w:val="000000"/>
                                <w:sz w:val="40"/>
                              </w:rPr>
                            </w:pPr>
                            <w:r>
                              <w:rPr>
                                <w:b/>
                                <w:color w:val="231F20"/>
                                <w:sz w:val="40"/>
                              </w:rPr>
                              <w:t>V.</w:t>
                            </w:r>
                            <w:r>
                              <w:rPr>
                                <w:b/>
                                <w:color w:val="231F20"/>
                                <w:spacing w:val="-6"/>
                                <w:sz w:val="40"/>
                              </w:rPr>
                              <w:t xml:space="preserve"> </w:t>
                            </w:r>
                            <w:r>
                              <w:rPr>
                                <w:b/>
                                <w:color w:val="231F20"/>
                                <w:sz w:val="40"/>
                              </w:rPr>
                              <w:t>APPLICATION</w:t>
                            </w:r>
                            <w:r>
                              <w:rPr>
                                <w:b/>
                                <w:color w:val="231F20"/>
                                <w:spacing w:val="-4"/>
                                <w:sz w:val="40"/>
                              </w:rPr>
                              <w:t xml:space="preserve"> </w:t>
                            </w:r>
                            <w:r>
                              <w:rPr>
                                <w:b/>
                                <w:color w:val="231F20"/>
                                <w:sz w:val="40"/>
                              </w:rPr>
                              <w:t>REVIEW</w:t>
                            </w:r>
                            <w:r>
                              <w:rPr>
                                <w:b/>
                                <w:color w:val="231F20"/>
                                <w:spacing w:val="-3"/>
                                <w:sz w:val="40"/>
                              </w:rPr>
                              <w:t xml:space="preserve"> </w:t>
                            </w:r>
                            <w:r>
                              <w:rPr>
                                <w:b/>
                                <w:color w:val="231F20"/>
                                <w:spacing w:val="-2"/>
                                <w:sz w:val="40"/>
                              </w:rPr>
                              <w:t>INFORMATION</w:t>
                            </w:r>
                          </w:p>
                        </w:txbxContent>
                      </wps:txbx>
                      <wps:bodyPr wrap="square" lIns="0" tIns="0" rIns="0" bIns="0" rtlCol="0">
                        <a:noAutofit/>
                      </wps:bodyPr>
                    </wps:wsp>
                  </a:graphicData>
                </a:graphic>
              </wp:anchor>
            </w:drawing>
          </mc:Choice>
          <mc:Fallback>
            <w:pict>
              <v:shape w14:anchorId="672C781B" id="Textbox 15" o:spid="_x0000_s1036" type="#_x0000_t202" style="position:absolute;margin-left:70.8pt;margin-top:7pt;width:470.45pt;height:28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" fillcolor="#bedef5" stroked="f">
                <v:textbox inset="0,0,0,0">
                  <w:txbxContent>
                    <w:p w14:paraId="305CD574" w14:textId="77777777" w:rsidR="00226189" w:rsidRDefault="00000000">
                      <w:pPr>
                        <w:spacing w:before="40"/>
                        <w:ind w:left="69"/>
                        <w:rPr>
                          <w:b/>
                          <w:color w:val="000000"/>
                          <w:sz w:val="40"/>
                        </w:rPr>
                      </w:pPr>
                      <w:r>
                        <w:rPr>
                          <w:b/>
                          <w:color w:val="231F20"/>
                          <w:sz w:val="40"/>
                        </w:rPr>
                        <w:t>V.</w:t>
                      </w:r>
                      <w:r>
                        <w:rPr>
                          <w:b/>
                          <w:color w:val="231F20"/>
                          <w:spacing w:val="-6"/>
                          <w:sz w:val="40"/>
                        </w:rPr>
                        <w:t xml:space="preserve"> </w:t>
                      </w:r>
                      <w:r>
                        <w:rPr>
                          <w:b/>
                          <w:color w:val="231F20"/>
                          <w:sz w:val="40"/>
                        </w:rPr>
                        <w:t>APPLICATION</w:t>
                      </w:r>
                      <w:r>
                        <w:rPr>
                          <w:b/>
                          <w:color w:val="231F20"/>
                          <w:spacing w:val="-4"/>
                          <w:sz w:val="40"/>
                        </w:rPr>
                        <w:t xml:space="preserve"> </w:t>
                      </w:r>
                      <w:r>
                        <w:rPr>
                          <w:b/>
                          <w:color w:val="231F20"/>
                          <w:sz w:val="40"/>
                        </w:rPr>
                        <w:t>REVIEW</w:t>
                      </w:r>
                      <w:r>
                        <w:rPr>
                          <w:b/>
                          <w:color w:val="231F20"/>
                          <w:spacing w:val="-3"/>
                          <w:sz w:val="40"/>
                        </w:rPr>
                        <w:t xml:space="preserve"> </w:t>
                      </w:r>
                      <w:r>
                        <w:rPr>
                          <w:b/>
                          <w:color w:val="231F20"/>
                          <w:spacing w:val="-2"/>
                          <w:sz w:val="40"/>
                        </w:rPr>
                        <w:t>INFORMATION</w:t>
                      </w:r>
                    </w:p>
                  </w:txbxContent>
                </v:textbox>
                <w10:wrap type="topAndBottom" anchorx="page"/>
              </v:shape>
            </w:pict>
          </mc:Fallback>
        </mc:AlternateContent>
      </w:r>
    </w:p>
    <w:p w14:paraId="02E1DB8F" w14:textId="77777777" w:rsidR="00226189" w:rsidRDefault="00000000">
      <w:pPr>
        <w:pStyle w:val="Heading2"/>
        <w:tabs>
          <w:tab w:val="left" w:pos="9523"/>
        </w:tabs>
        <w:spacing w:before="40"/>
        <w:ind w:left="115"/>
      </w:pPr>
      <w:bookmarkStart w:id="15" w:name="_TOC_250020"/>
      <w:r>
        <w:rPr>
          <w:color w:val="231F20"/>
          <w:shd w:val="clear" w:color="auto" w:fill="E2E3E4"/>
        </w:rPr>
        <w:t xml:space="preserve">A. </w:t>
      </w:r>
      <w:r>
        <w:rPr>
          <w:color w:val="231F20"/>
          <w:spacing w:val="-2"/>
          <w:shd w:val="clear" w:color="auto" w:fill="E2E3E4"/>
        </w:rPr>
        <w:t>CRITERIA</w:t>
      </w:r>
      <w:bookmarkEnd w:id="15"/>
      <w:r>
        <w:rPr>
          <w:color w:val="231F20"/>
          <w:shd w:val="clear" w:color="auto" w:fill="E2E3E4"/>
        </w:rPr>
        <w:tab/>
      </w:r>
    </w:p>
    <w:p w14:paraId="2DB0C10F" w14:textId="77777777" w:rsidR="00226189" w:rsidRDefault="00000000">
      <w:pPr>
        <w:pStyle w:val="BodyText"/>
        <w:spacing w:before="60"/>
        <w:ind w:right="152"/>
      </w:pPr>
      <w:r>
        <w:rPr>
          <w:color w:val="231F20"/>
        </w:rPr>
        <w:t>USDOL has instituted procedures for assessing the technical merit of applications to provide for an</w:t>
      </w:r>
      <w:r>
        <w:rPr>
          <w:color w:val="231F20"/>
          <w:spacing w:val="-3"/>
        </w:rPr>
        <w:t xml:space="preserve"> </w:t>
      </w:r>
      <w:r>
        <w:rPr>
          <w:color w:val="231F20"/>
        </w:rPr>
        <w:t>objective</w:t>
      </w:r>
      <w:r>
        <w:rPr>
          <w:color w:val="231F20"/>
          <w:spacing w:val="-3"/>
        </w:rPr>
        <w:t xml:space="preserve"> </w:t>
      </w:r>
      <w:r>
        <w:rPr>
          <w:color w:val="231F20"/>
        </w:rPr>
        <w:t>review</w:t>
      </w:r>
      <w:r>
        <w:rPr>
          <w:color w:val="231F20"/>
          <w:spacing w:val="-4"/>
        </w:rPr>
        <w:t xml:space="preserve"> </w:t>
      </w:r>
      <w:r>
        <w:rPr>
          <w:color w:val="231F20"/>
        </w:rPr>
        <w:t>of</w:t>
      </w:r>
      <w:r>
        <w:rPr>
          <w:color w:val="231F20"/>
          <w:spacing w:val="-3"/>
        </w:rPr>
        <w:t xml:space="preserve"> </w:t>
      </w:r>
      <w:r>
        <w:rPr>
          <w:color w:val="231F20"/>
        </w:rPr>
        <w:t>applications</w:t>
      </w:r>
      <w:r>
        <w:rPr>
          <w:color w:val="231F20"/>
          <w:spacing w:val="-4"/>
        </w:rPr>
        <w:t xml:space="preserve"> </w:t>
      </w:r>
      <w:r>
        <w:rPr>
          <w:color w:val="231F20"/>
        </w:rPr>
        <w:t>and</w:t>
      </w:r>
      <w:r>
        <w:rPr>
          <w:color w:val="231F20"/>
          <w:spacing w:val="-3"/>
        </w:rPr>
        <w:t xml:space="preserve"> </w:t>
      </w:r>
      <w:r>
        <w:rPr>
          <w:color w:val="231F20"/>
        </w:rPr>
        <w:t>to</w:t>
      </w:r>
      <w:r>
        <w:rPr>
          <w:color w:val="231F20"/>
          <w:spacing w:val="-3"/>
        </w:rPr>
        <w:t xml:space="preserve"> </w:t>
      </w:r>
      <w:r>
        <w:rPr>
          <w:color w:val="231F20"/>
        </w:rPr>
        <w:t>assist</w:t>
      </w:r>
      <w:r>
        <w:rPr>
          <w:color w:val="231F20"/>
          <w:spacing w:val="-3"/>
        </w:rPr>
        <w:t xml:space="preserve"> </w:t>
      </w:r>
      <w:r>
        <w:rPr>
          <w:color w:val="231F20"/>
        </w:rPr>
        <w:t>applicants</w:t>
      </w:r>
      <w:r>
        <w:rPr>
          <w:color w:val="231F20"/>
          <w:spacing w:val="-4"/>
        </w:rPr>
        <w:t xml:space="preserve"> </w:t>
      </w:r>
      <w:r>
        <w:rPr>
          <w:color w:val="231F20"/>
        </w:rPr>
        <w:t>in</w:t>
      </w:r>
      <w:r>
        <w:rPr>
          <w:color w:val="231F20"/>
          <w:spacing w:val="-3"/>
        </w:rPr>
        <w:t xml:space="preserve"> </w:t>
      </w:r>
      <w:r>
        <w:rPr>
          <w:color w:val="231F20"/>
        </w:rPr>
        <w:t>understanding</w:t>
      </w:r>
      <w:r>
        <w:rPr>
          <w:color w:val="231F20"/>
          <w:spacing w:val="-3"/>
        </w:rPr>
        <w:t xml:space="preserve"> </w:t>
      </w:r>
      <w:r>
        <w:rPr>
          <w:color w:val="231F20"/>
        </w:rPr>
        <w:t>the</w:t>
      </w:r>
      <w:r>
        <w:rPr>
          <w:color w:val="231F20"/>
          <w:spacing w:val="-3"/>
        </w:rPr>
        <w:t xml:space="preserve"> </w:t>
      </w:r>
      <w:r>
        <w:rPr>
          <w:color w:val="231F20"/>
        </w:rPr>
        <w:t>standards</w:t>
      </w:r>
      <w:r>
        <w:rPr>
          <w:color w:val="231F20"/>
          <w:spacing w:val="-4"/>
        </w:rPr>
        <w:t xml:space="preserve"> </w:t>
      </w:r>
      <w:r>
        <w:rPr>
          <w:color w:val="231F20"/>
        </w:rPr>
        <w:t>against which an application will be judged. The evaluation criteria are based on the information</w:t>
      </w:r>
      <w:r>
        <w:rPr>
          <w:color w:val="231F20"/>
          <w:spacing w:val="40"/>
        </w:rPr>
        <w:t xml:space="preserve"> </w:t>
      </w:r>
      <w:r>
        <w:rPr>
          <w:color w:val="231F20"/>
        </w:rPr>
        <w:t>required in the application as described in Section IV.B.1. (Technical Proposal including Attachments) and Section IV.B.2. (Cost Proposal). Reviewers will award points based on the evaluation criteria described here:</w:t>
      </w:r>
    </w:p>
    <w:p w14:paraId="70EB3A8F" w14:textId="77777777" w:rsidR="00226189" w:rsidRDefault="00226189">
      <w:pPr>
        <w:pStyle w:val="BodyText"/>
        <w:spacing w:before="2"/>
        <w:ind w:left="0"/>
        <w:rPr>
          <w:sz w:val="12"/>
        </w:rPr>
      </w:pPr>
    </w:p>
    <w:tbl>
      <w:tblPr>
        <w:tblW w:w="0" w:type="auto"/>
        <w:tblInd w:w="7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775"/>
        <w:gridCol w:w="1806"/>
        <w:gridCol w:w="1140"/>
      </w:tblGrid>
      <w:tr w:rsidR="00226189" w14:paraId="1C545D2E" w14:textId="77777777">
        <w:trPr>
          <w:trHeight w:val="315"/>
        </w:trPr>
        <w:tc>
          <w:tcPr>
            <w:tcW w:w="5775" w:type="dxa"/>
          </w:tcPr>
          <w:p w14:paraId="0B327631" w14:textId="77777777" w:rsidR="00226189" w:rsidRDefault="00000000">
            <w:pPr>
              <w:pStyle w:val="TableParagraph"/>
              <w:spacing w:before="20"/>
              <w:ind w:left="117"/>
              <w:rPr>
                <w:b/>
                <w:sz w:val="24"/>
              </w:rPr>
            </w:pPr>
            <w:r>
              <w:rPr>
                <w:b/>
                <w:color w:val="231F20"/>
                <w:spacing w:val="-2"/>
                <w:sz w:val="24"/>
                <w:u w:val="thick" w:color="231F20"/>
              </w:rPr>
              <w:t>CRITERION</w:t>
            </w:r>
          </w:p>
        </w:tc>
        <w:tc>
          <w:tcPr>
            <w:tcW w:w="1806" w:type="dxa"/>
          </w:tcPr>
          <w:p w14:paraId="29ECDB31" w14:textId="77777777" w:rsidR="00226189" w:rsidRDefault="00000000">
            <w:pPr>
              <w:pStyle w:val="TableParagraph"/>
              <w:spacing w:before="20"/>
              <w:ind w:left="108"/>
              <w:rPr>
                <w:b/>
                <w:sz w:val="24"/>
              </w:rPr>
            </w:pPr>
            <w:r>
              <w:rPr>
                <w:b/>
                <w:color w:val="231F20"/>
                <w:spacing w:val="-2"/>
                <w:sz w:val="24"/>
                <w:u w:val="thick" w:color="231F20"/>
              </w:rPr>
              <w:t>REFERENCE</w:t>
            </w:r>
          </w:p>
        </w:tc>
        <w:tc>
          <w:tcPr>
            <w:tcW w:w="1140" w:type="dxa"/>
          </w:tcPr>
          <w:p w14:paraId="7EA1B2C6" w14:textId="77777777" w:rsidR="00226189" w:rsidRDefault="00000000">
            <w:pPr>
              <w:pStyle w:val="TableParagraph"/>
              <w:spacing w:before="20"/>
              <w:ind w:left="108"/>
              <w:rPr>
                <w:b/>
                <w:sz w:val="24"/>
              </w:rPr>
            </w:pPr>
            <w:r>
              <w:rPr>
                <w:b/>
                <w:color w:val="231F20"/>
                <w:spacing w:val="-2"/>
                <w:sz w:val="24"/>
                <w:u w:val="thick" w:color="231F20"/>
              </w:rPr>
              <w:t>POINTS</w:t>
            </w:r>
          </w:p>
        </w:tc>
      </w:tr>
      <w:tr w:rsidR="00226189" w14:paraId="2771B359" w14:textId="77777777">
        <w:trPr>
          <w:trHeight w:val="315"/>
        </w:trPr>
        <w:tc>
          <w:tcPr>
            <w:tcW w:w="5775" w:type="dxa"/>
          </w:tcPr>
          <w:p w14:paraId="6B875BF0" w14:textId="77777777" w:rsidR="00226189" w:rsidRDefault="00000000">
            <w:pPr>
              <w:pStyle w:val="TableParagraph"/>
              <w:spacing w:before="20"/>
              <w:ind w:left="118"/>
              <w:rPr>
                <w:sz w:val="24"/>
              </w:rPr>
            </w:pPr>
            <w:r>
              <w:rPr>
                <w:color w:val="231F20"/>
                <w:sz w:val="24"/>
              </w:rPr>
              <w:t xml:space="preserve">Problem </w:t>
            </w:r>
            <w:r>
              <w:rPr>
                <w:color w:val="231F20"/>
                <w:spacing w:val="-2"/>
                <w:sz w:val="24"/>
              </w:rPr>
              <w:t>Analysis</w:t>
            </w:r>
          </w:p>
        </w:tc>
        <w:tc>
          <w:tcPr>
            <w:tcW w:w="1806" w:type="dxa"/>
          </w:tcPr>
          <w:p w14:paraId="42DF092A" w14:textId="77777777" w:rsidR="00226189" w:rsidRDefault="00000000">
            <w:pPr>
              <w:pStyle w:val="TableParagraph"/>
              <w:spacing w:before="20"/>
              <w:ind w:left="107"/>
              <w:rPr>
                <w:sz w:val="24"/>
              </w:rPr>
            </w:pPr>
            <w:r>
              <w:rPr>
                <w:color w:val="231F20"/>
                <w:spacing w:val="-2"/>
                <w:sz w:val="24"/>
              </w:rPr>
              <w:t>IV.B.1.c.(1).</w:t>
            </w:r>
          </w:p>
        </w:tc>
        <w:tc>
          <w:tcPr>
            <w:tcW w:w="1140" w:type="dxa"/>
          </w:tcPr>
          <w:p w14:paraId="016F5738" w14:textId="77777777" w:rsidR="00226189" w:rsidRDefault="00000000">
            <w:pPr>
              <w:pStyle w:val="TableParagraph"/>
              <w:spacing w:before="20"/>
              <w:ind w:left="107"/>
              <w:rPr>
                <w:sz w:val="24"/>
              </w:rPr>
            </w:pPr>
            <w:r>
              <w:rPr>
                <w:color w:val="231F20"/>
                <w:spacing w:val="-10"/>
                <w:sz w:val="24"/>
              </w:rPr>
              <w:t>7</w:t>
            </w:r>
          </w:p>
        </w:tc>
      </w:tr>
      <w:tr w:rsidR="00226189" w14:paraId="53F6BC02" w14:textId="77777777">
        <w:trPr>
          <w:trHeight w:val="315"/>
        </w:trPr>
        <w:tc>
          <w:tcPr>
            <w:tcW w:w="5775" w:type="dxa"/>
          </w:tcPr>
          <w:p w14:paraId="4FFA130E" w14:textId="77777777" w:rsidR="00226189" w:rsidRDefault="00000000">
            <w:pPr>
              <w:pStyle w:val="TableParagraph"/>
              <w:spacing w:before="20"/>
              <w:ind w:left="118"/>
              <w:rPr>
                <w:sz w:val="24"/>
              </w:rPr>
            </w:pPr>
            <w:r>
              <w:rPr>
                <w:color w:val="231F20"/>
                <w:sz w:val="24"/>
              </w:rPr>
              <w:t xml:space="preserve">Project </w:t>
            </w:r>
            <w:r>
              <w:rPr>
                <w:color w:val="231F20"/>
                <w:spacing w:val="-2"/>
                <w:sz w:val="24"/>
              </w:rPr>
              <w:t>Design</w:t>
            </w:r>
          </w:p>
        </w:tc>
        <w:tc>
          <w:tcPr>
            <w:tcW w:w="1806" w:type="dxa"/>
          </w:tcPr>
          <w:p w14:paraId="47B9EE7E" w14:textId="77777777" w:rsidR="00226189" w:rsidRDefault="00226189">
            <w:pPr>
              <w:pStyle w:val="TableParagraph"/>
              <w:rPr>
                <w:sz w:val="24"/>
              </w:rPr>
            </w:pPr>
          </w:p>
        </w:tc>
        <w:tc>
          <w:tcPr>
            <w:tcW w:w="1140" w:type="dxa"/>
          </w:tcPr>
          <w:p w14:paraId="42FF373B" w14:textId="77777777" w:rsidR="00226189" w:rsidRDefault="00226189">
            <w:pPr>
              <w:pStyle w:val="TableParagraph"/>
              <w:rPr>
                <w:sz w:val="24"/>
              </w:rPr>
            </w:pPr>
          </w:p>
        </w:tc>
      </w:tr>
      <w:tr w:rsidR="00226189" w14:paraId="4162FAE1" w14:textId="77777777">
        <w:trPr>
          <w:trHeight w:val="887"/>
        </w:trPr>
        <w:tc>
          <w:tcPr>
            <w:tcW w:w="5775" w:type="dxa"/>
          </w:tcPr>
          <w:p w14:paraId="3B976FF2" w14:textId="77777777" w:rsidR="00226189" w:rsidRDefault="00000000">
            <w:pPr>
              <w:pStyle w:val="TableParagraph"/>
              <w:spacing w:before="20"/>
              <w:ind w:left="118" w:right="3725" w:firstLine="300"/>
              <w:rPr>
                <w:sz w:val="24"/>
              </w:rPr>
            </w:pPr>
            <w:r>
              <w:rPr>
                <w:color w:val="231F20"/>
                <w:sz w:val="24"/>
              </w:rPr>
              <w:t xml:space="preserve">Project Strategy (Theory of </w:t>
            </w:r>
            <w:r>
              <w:rPr>
                <w:color w:val="231F20"/>
                <w:spacing w:val="-2"/>
                <w:sz w:val="24"/>
              </w:rPr>
              <w:t>Change)</w:t>
            </w:r>
          </w:p>
          <w:p w14:paraId="3BAE5AE0" w14:textId="77777777" w:rsidR="00226189" w:rsidRDefault="00000000">
            <w:pPr>
              <w:pStyle w:val="TableParagraph"/>
              <w:spacing w:before="20"/>
              <w:ind w:left="358"/>
              <w:rPr>
                <w:sz w:val="24"/>
              </w:rPr>
            </w:pPr>
            <w:r>
              <w:rPr>
                <w:color w:val="231F20"/>
                <w:sz w:val="24"/>
              </w:rPr>
              <w:t xml:space="preserve">Sustainability </w:t>
            </w:r>
            <w:r>
              <w:rPr>
                <w:color w:val="231F20"/>
                <w:spacing w:val="-2"/>
                <w:sz w:val="24"/>
              </w:rPr>
              <w:t>Strategy</w:t>
            </w:r>
          </w:p>
        </w:tc>
        <w:tc>
          <w:tcPr>
            <w:tcW w:w="1806" w:type="dxa"/>
          </w:tcPr>
          <w:p w14:paraId="2AE1138D" w14:textId="77777777" w:rsidR="00226189" w:rsidRDefault="00226189">
            <w:pPr>
              <w:pStyle w:val="TableParagraph"/>
              <w:rPr>
                <w:sz w:val="24"/>
              </w:rPr>
            </w:pPr>
          </w:p>
          <w:p w14:paraId="17B7C957" w14:textId="77777777" w:rsidR="00226189" w:rsidRDefault="00226189">
            <w:pPr>
              <w:pStyle w:val="TableParagraph"/>
              <w:spacing w:before="39"/>
              <w:rPr>
                <w:sz w:val="24"/>
              </w:rPr>
            </w:pPr>
          </w:p>
          <w:p w14:paraId="00B3BC2B" w14:textId="77777777" w:rsidR="00226189" w:rsidRDefault="00000000">
            <w:pPr>
              <w:pStyle w:val="TableParagraph"/>
              <w:spacing w:before="1"/>
              <w:ind w:left="107"/>
              <w:rPr>
                <w:sz w:val="24"/>
              </w:rPr>
            </w:pPr>
            <w:r>
              <w:rPr>
                <w:color w:val="231F20"/>
                <w:spacing w:val="-2"/>
                <w:sz w:val="24"/>
              </w:rPr>
              <w:t>IV.B.1.c.(2).(a).</w:t>
            </w:r>
          </w:p>
        </w:tc>
        <w:tc>
          <w:tcPr>
            <w:tcW w:w="1140" w:type="dxa"/>
          </w:tcPr>
          <w:p w14:paraId="0A465B85" w14:textId="77777777" w:rsidR="00226189" w:rsidRDefault="00226189">
            <w:pPr>
              <w:pStyle w:val="TableParagraph"/>
              <w:rPr>
                <w:sz w:val="24"/>
              </w:rPr>
            </w:pPr>
          </w:p>
          <w:p w14:paraId="4831C300" w14:textId="77777777" w:rsidR="00226189" w:rsidRDefault="00226189">
            <w:pPr>
              <w:pStyle w:val="TableParagraph"/>
              <w:spacing w:before="39"/>
              <w:rPr>
                <w:sz w:val="24"/>
              </w:rPr>
            </w:pPr>
          </w:p>
          <w:p w14:paraId="3812B97E" w14:textId="77777777" w:rsidR="00226189" w:rsidRDefault="00000000">
            <w:pPr>
              <w:pStyle w:val="TableParagraph"/>
              <w:spacing w:before="1"/>
              <w:ind w:left="107"/>
              <w:rPr>
                <w:sz w:val="24"/>
              </w:rPr>
            </w:pPr>
            <w:r>
              <w:rPr>
                <w:color w:val="231F20"/>
                <w:spacing w:val="-5"/>
                <w:sz w:val="24"/>
              </w:rPr>
              <w:t>38</w:t>
            </w:r>
          </w:p>
        </w:tc>
      </w:tr>
      <w:tr w:rsidR="00226189" w14:paraId="771D2B6C" w14:textId="77777777">
        <w:trPr>
          <w:trHeight w:val="315"/>
        </w:trPr>
        <w:tc>
          <w:tcPr>
            <w:tcW w:w="5775" w:type="dxa"/>
          </w:tcPr>
          <w:p w14:paraId="0D3F56FE" w14:textId="77777777" w:rsidR="00226189" w:rsidRDefault="00000000">
            <w:pPr>
              <w:pStyle w:val="TableParagraph"/>
              <w:spacing w:before="20"/>
              <w:ind w:left="418"/>
              <w:rPr>
                <w:sz w:val="24"/>
              </w:rPr>
            </w:pPr>
            <w:r>
              <w:rPr>
                <w:color w:val="231F20"/>
                <w:sz w:val="24"/>
              </w:rPr>
              <w:t xml:space="preserve">Project </w:t>
            </w:r>
            <w:r>
              <w:rPr>
                <w:color w:val="231F20"/>
                <w:spacing w:val="-2"/>
                <w:sz w:val="24"/>
              </w:rPr>
              <w:t>Targets</w:t>
            </w:r>
          </w:p>
        </w:tc>
        <w:tc>
          <w:tcPr>
            <w:tcW w:w="1806" w:type="dxa"/>
          </w:tcPr>
          <w:p w14:paraId="51F90C2A" w14:textId="77777777" w:rsidR="00226189" w:rsidRDefault="00000000">
            <w:pPr>
              <w:pStyle w:val="TableParagraph"/>
              <w:spacing w:before="20"/>
              <w:ind w:left="107"/>
              <w:rPr>
                <w:sz w:val="24"/>
              </w:rPr>
            </w:pPr>
            <w:r>
              <w:rPr>
                <w:color w:val="231F20"/>
                <w:spacing w:val="-2"/>
                <w:sz w:val="24"/>
              </w:rPr>
              <w:t>IV.B.1.c.(2).(b).</w:t>
            </w:r>
          </w:p>
        </w:tc>
        <w:tc>
          <w:tcPr>
            <w:tcW w:w="1140" w:type="dxa"/>
          </w:tcPr>
          <w:p w14:paraId="5A548272" w14:textId="77777777" w:rsidR="00226189" w:rsidRDefault="00000000">
            <w:pPr>
              <w:pStyle w:val="TableParagraph"/>
              <w:spacing w:before="20"/>
              <w:ind w:left="108"/>
              <w:rPr>
                <w:sz w:val="24"/>
              </w:rPr>
            </w:pPr>
            <w:r>
              <w:rPr>
                <w:color w:val="231F20"/>
                <w:spacing w:val="-10"/>
                <w:sz w:val="24"/>
              </w:rPr>
              <w:t>5</w:t>
            </w:r>
          </w:p>
        </w:tc>
      </w:tr>
      <w:tr w:rsidR="00226189" w14:paraId="29DAF382" w14:textId="77777777">
        <w:trPr>
          <w:trHeight w:val="315"/>
        </w:trPr>
        <w:tc>
          <w:tcPr>
            <w:tcW w:w="5775" w:type="dxa"/>
          </w:tcPr>
          <w:p w14:paraId="3517D089" w14:textId="77777777" w:rsidR="00226189" w:rsidRDefault="00000000">
            <w:pPr>
              <w:pStyle w:val="TableParagraph"/>
              <w:spacing w:before="20"/>
              <w:ind w:left="118"/>
              <w:rPr>
                <w:sz w:val="24"/>
              </w:rPr>
            </w:pPr>
            <w:r>
              <w:rPr>
                <w:color w:val="231F20"/>
                <w:sz w:val="24"/>
              </w:rPr>
              <w:t xml:space="preserve">M&amp;E Agreement and Capacity </w:t>
            </w:r>
            <w:r>
              <w:rPr>
                <w:color w:val="231F20"/>
                <w:spacing w:val="-2"/>
                <w:sz w:val="24"/>
              </w:rPr>
              <w:t>Statement</w:t>
            </w:r>
          </w:p>
        </w:tc>
        <w:tc>
          <w:tcPr>
            <w:tcW w:w="1806" w:type="dxa"/>
          </w:tcPr>
          <w:p w14:paraId="6DA7ECD0" w14:textId="77777777" w:rsidR="00226189" w:rsidRDefault="00000000">
            <w:pPr>
              <w:pStyle w:val="TableParagraph"/>
              <w:spacing w:before="20"/>
              <w:ind w:left="108"/>
              <w:rPr>
                <w:sz w:val="24"/>
              </w:rPr>
            </w:pPr>
            <w:r>
              <w:rPr>
                <w:color w:val="231F20"/>
                <w:spacing w:val="-2"/>
                <w:sz w:val="24"/>
              </w:rPr>
              <w:t>IV.B.1.c.(3).</w:t>
            </w:r>
          </w:p>
        </w:tc>
        <w:tc>
          <w:tcPr>
            <w:tcW w:w="1140" w:type="dxa"/>
          </w:tcPr>
          <w:p w14:paraId="5E34C79E" w14:textId="77777777" w:rsidR="00226189" w:rsidRDefault="00000000">
            <w:pPr>
              <w:pStyle w:val="TableParagraph"/>
              <w:spacing w:before="20"/>
              <w:ind w:left="108"/>
              <w:rPr>
                <w:sz w:val="24"/>
              </w:rPr>
            </w:pPr>
            <w:r>
              <w:rPr>
                <w:color w:val="231F20"/>
                <w:spacing w:val="-10"/>
                <w:sz w:val="24"/>
              </w:rPr>
              <w:t>5</w:t>
            </w:r>
          </w:p>
        </w:tc>
      </w:tr>
      <w:tr w:rsidR="00226189" w14:paraId="73A60554" w14:textId="77777777">
        <w:trPr>
          <w:trHeight w:val="315"/>
        </w:trPr>
        <w:tc>
          <w:tcPr>
            <w:tcW w:w="5775" w:type="dxa"/>
          </w:tcPr>
          <w:p w14:paraId="4FBC8669" w14:textId="77777777" w:rsidR="00226189" w:rsidRDefault="00000000">
            <w:pPr>
              <w:pStyle w:val="TableParagraph"/>
              <w:spacing w:before="20"/>
              <w:ind w:left="118"/>
              <w:rPr>
                <w:sz w:val="24"/>
              </w:rPr>
            </w:pPr>
            <w:r>
              <w:rPr>
                <w:color w:val="231F20"/>
                <w:sz w:val="24"/>
              </w:rPr>
              <w:t xml:space="preserve">Work </w:t>
            </w:r>
            <w:r>
              <w:rPr>
                <w:color w:val="231F20"/>
                <w:spacing w:val="-4"/>
                <w:sz w:val="24"/>
              </w:rPr>
              <w:t>Plan</w:t>
            </w:r>
          </w:p>
        </w:tc>
        <w:tc>
          <w:tcPr>
            <w:tcW w:w="1806" w:type="dxa"/>
          </w:tcPr>
          <w:p w14:paraId="0E7D4F3A" w14:textId="77777777" w:rsidR="00226189" w:rsidRDefault="00000000">
            <w:pPr>
              <w:pStyle w:val="TableParagraph"/>
              <w:spacing w:before="20"/>
              <w:ind w:left="107"/>
              <w:rPr>
                <w:sz w:val="24"/>
              </w:rPr>
            </w:pPr>
            <w:r>
              <w:rPr>
                <w:color w:val="231F20"/>
                <w:spacing w:val="-2"/>
                <w:sz w:val="24"/>
              </w:rPr>
              <w:t>IV.B.1.c.(4).</w:t>
            </w:r>
          </w:p>
        </w:tc>
        <w:tc>
          <w:tcPr>
            <w:tcW w:w="1140" w:type="dxa"/>
          </w:tcPr>
          <w:p w14:paraId="785518D1" w14:textId="77777777" w:rsidR="00226189" w:rsidRDefault="00000000">
            <w:pPr>
              <w:pStyle w:val="TableParagraph"/>
              <w:spacing w:before="20"/>
              <w:ind w:left="107"/>
              <w:rPr>
                <w:sz w:val="24"/>
              </w:rPr>
            </w:pPr>
            <w:r>
              <w:rPr>
                <w:color w:val="231F20"/>
                <w:spacing w:val="-10"/>
                <w:sz w:val="24"/>
              </w:rPr>
              <w:t>5</w:t>
            </w:r>
          </w:p>
        </w:tc>
      </w:tr>
      <w:tr w:rsidR="00226189" w14:paraId="0EF2BD1F" w14:textId="77777777">
        <w:trPr>
          <w:trHeight w:val="315"/>
        </w:trPr>
        <w:tc>
          <w:tcPr>
            <w:tcW w:w="5775" w:type="dxa"/>
          </w:tcPr>
          <w:p w14:paraId="43276E03" w14:textId="77777777" w:rsidR="00226189" w:rsidRDefault="00000000">
            <w:pPr>
              <w:pStyle w:val="TableParagraph"/>
              <w:spacing w:before="20"/>
              <w:ind w:left="118"/>
              <w:rPr>
                <w:sz w:val="24"/>
              </w:rPr>
            </w:pPr>
            <w:r>
              <w:rPr>
                <w:color w:val="231F20"/>
                <w:sz w:val="24"/>
              </w:rPr>
              <w:t xml:space="preserve">Organizational </w:t>
            </w:r>
            <w:r>
              <w:rPr>
                <w:color w:val="231F20"/>
                <w:spacing w:val="-2"/>
                <w:sz w:val="24"/>
              </w:rPr>
              <w:t>Capacity</w:t>
            </w:r>
          </w:p>
        </w:tc>
        <w:tc>
          <w:tcPr>
            <w:tcW w:w="1806" w:type="dxa"/>
          </w:tcPr>
          <w:p w14:paraId="5AB444BA" w14:textId="77777777" w:rsidR="00226189" w:rsidRDefault="00226189">
            <w:pPr>
              <w:pStyle w:val="TableParagraph"/>
              <w:rPr>
                <w:sz w:val="24"/>
              </w:rPr>
            </w:pPr>
          </w:p>
        </w:tc>
        <w:tc>
          <w:tcPr>
            <w:tcW w:w="1140" w:type="dxa"/>
          </w:tcPr>
          <w:p w14:paraId="50BD7307" w14:textId="77777777" w:rsidR="00226189" w:rsidRDefault="00226189">
            <w:pPr>
              <w:pStyle w:val="TableParagraph"/>
              <w:rPr>
                <w:sz w:val="24"/>
              </w:rPr>
            </w:pPr>
          </w:p>
        </w:tc>
      </w:tr>
    </w:tbl>
    <w:p w14:paraId="114DFF1E" w14:textId="77777777" w:rsidR="00226189" w:rsidRDefault="00226189">
      <w:pPr>
        <w:rPr>
          <w:sz w:val="24"/>
        </w:rPr>
        <w:sectPr w:rsidR="00226189">
          <w:pgSz w:w="12240" w:h="15840"/>
          <w:pgMar w:top="1380" w:right="1300" w:bottom="1260" w:left="1300" w:header="0" w:footer="1062" w:gutter="0"/>
          <w:cols w:space="720"/>
        </w:sectPr>
      </w:pPr>
    </w:p>
    <w:tbl>
      <w:tblPr>
        <w:tblW w:w="0" w:type="auto"/>
        <w:tblInd w:w="76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775"/>
        <w:gridCol w:w="1806"/>
        <w:gridCol w:w="1140"/>
      </w:tblGrid>
      <w:tr w:rsidR="00226189" w14:paraId="62176876" w14:textId="77777777">
        <w:trPr>
          <w:trHeight w:val="611"/>
        </w:trPr>
        <w:tc>
          <w:tcPr>
            <w:tcW w:w="5775" w:type="dxa"/>
          </w:tcPr>
          <w:p w14:paraId="7840E5DB" w14:textId="77777777" w:rsidR="00226189" w:rsidRDefault="00000000">
            <w:pPr>
              <w:pStyle w:val="TableParagraph"/>
              <w:spacing w:before="6" w:line="290" w:lineRule="atLeast"/>
              <w:ind w:left="118" w:right="2728"/>
              <w:rPr>
                <w:sz w:val="24"/>
              </w:rPr>
            </w:pPr>
            <w:r>
              <w:rPr>
                <w:color w:val="231F20"/>
                <w:sz w:val="24"/>
              </w:rPr>
              <w:lastRenderedPageBreak/>
              <w:t>Relevant</w:t>
            </w:r>
            <w:r>
              <w:rPr>
                <w:color w:val="231F20"/>
                <w:spacing w:val="-15"/>
                <w:sz w:val="24"/>
              </w:rPr>
              <w:t xml:space="preserve"> </w:t>
            </w:r>
            <w:r>
              <w:rPr>
                <w:color w:val="231F20"/>
                <w:sz w:val="24"/>
              </w:rPr>
              <w:t>Grant</w:t>
            </w:r>
            <w:r>
              <w:rPr>
                <w:color w:val="231F20"/>
                <w:spacing w:val="-15"/>
                <w:sz w:val="24"/>
              </w:rPr>
              <w:t xml:space="preserve"> </w:t>
            </w:r>
            <w:r>
              <w:rPr>
                <w:color w:val="231F20"/>
                <w:sz w:val="24"/>
              </w:rPr>
              <w:t>and/or Contract Experience</w:t>
            </w:r>
          </w:p>
        </w:tc>
        <w:tc>
          <w:tcPr>
            <w:tcW w:w="1806" w:type="dxa"/>
          </w:tcPr>
          <w:p w14:paraId="6CBEF918" w14:textId="77777777" w:rsidR="00226189" w:rsidRDefault="00226189">
            <w:pPr>
              <w:pStyle w:val="TableParagraph"/>
              <w:spacing w:before="40"/>
              <w:rPr>
                <w:sz w:val="24"/>
              </w:rPr>
            </w:pPr>
          </w:p>
          <w:p w14:paraId="7566F557" w14:textId="77777777" w:rsidR="00226189" w:rsidRDefault="00000000">
            <w:pPr>
              <w:pStyle w:val="TableParagraph"/>
              <w:ind w:left="108"/>
              <w:rPr>
                <w:sz w:val="24"/>
              </w:rPr>
            </w:pPr>
            <w:r>
              <w:rPr>
                <w:color w:val="231F20"/>
                <w:spacing w:val="-2"/>
                <w:sz w:val="24"/>
              </w:rPr>
              <w:t>IV.B.1.d.(1).</w:t>
            </w:r>
          </w:p>
        </w:tc>
        <w:tc>
          <w:tcPr>
            <w:tcW w:w="1140" w:type="dxa"/>
          </w:tcPr>
          <w:p w14:paraId="09DF12E7" w14:textId="77777777" w:rsidR="00226189" w:rsidRDefault="00226189">
            <w:pPr>
              <w:pStyle w:val="TableParagraph"/>
              <w:spacing w:before="40"/>
              <w:rPr>
                <w:sz w:val="24"/>
              </w:rPr>
            </w:pPr>
          </w:p>
          <w:p w14:paraId="4DE4EAFA" w14:textId="77777777" w:rsidR="00226189" w:rsidRDefault="00000000">
            <w:pPr>
              <w:pStyle w:val="TableParagraph"/>
              <w:ind w:left="108"/>
              <w:rPr>
                <w:sz w:val="24"/>
              </w:rPr>
            </w:pPr>
            <w:r>
              <w:rPr>
                <w:color w:val="231F20"/>
                <w:spacing w:val="-10"/>
                <w:sz w:val="24"/>
              </w:rPr>
              <w:t>5</w:t>
            </w:r>
          </w:p>
        </w:tc>
      </w:tr>
      <w:tr w:rsidR="00226189" w14:paraId="22159A0D" w14:textId="77777777">
        <w:trPr>
          <w:trHeight w:val="315"/>
        </w:trPr>
        <w:tc>
          <w:tcPr>
            <w:tcW w:w="5775" w:type="dxa"/>
          </w:tcPr>
          <w:p w14:paraId="370F696F" w14:textId="77777777" w:rsidR="00226189" w:rsidRDefault="00000000">
            <w:pPr>
              <w:pStyle w:val="TableParagraph"/>
              <w:spacing w:before="20"/>
              <w:ind w:left="118"/>
              <w:rPr>
                <w:sz w:val="24"/>
              </w:rPr>
            </w:pPr>
            <w:r>
              <w:rPr>
                <w:color w:val="231F20"/>
                <w:sz w:val="24"/>
              </w:rPr>
              <w:t xml:space="preserve">Country </w:t>
            </w:r>
            <w:r>
              <w:rPr>
                <w:color w:val="231F20"/>
                <w:spacing w:val="-2"/>
                <w:sz w:val="24"/>
              </w:rPr>
              <w:t>Presence</w:t>
            </w:r>
          </w:p>
        </w:tc>
        <w:tc>
          <w:tcPr>
            <w:tcW w:w="1806" w:type="dxa"/>
          </w:tcPr>
          <w:p w14:paraId="654C96BF" w14:textId="77777777" w:rsidR="00226189" w:rsidRDefault="00000000">
            <w:pPr>
              <w:pStyle w:val="TableParagraph"/>
              <w:spacing w:before="20"/>
              <w:ind w:left="108"/>
              <w:rPr>
                <w:sz w:val="24"/>
              </w:rPr>
            </w:pPr>
            <w:r>
              <w:rPr>
                <w:color w:val="231F20"/>
                <w:spacing w:val="-2"/>
                <w:sz w:val="24"/>
              </w:rPr>
              <w:t>IV.B.1.d.(2).</w:t>
            </w:r>
          </w:p>
        </w:tc>
        <w:tc>
          <w:tcPr>
            <w:tcW w:w="1140" w:type="dxa"/>
          </w:tcPr>
          <w:p w14:paraId="46400BE8" w14:textId="77777777" w:rsidR="00226189" w:rsidRDefault="00000000">
            <w:pPr>
              <w:pStyle w:val="TableParagraph"/>
              <w:spacing w:before="20"/>
              <w:ind w:left="108"/>
              <w:rPr>
                <w:sz w:val="24"/>
              </w:rPr>
            </w:pPr>
            <w:r>
              <w:rPr>
                <w:color w:val="231F20"/>
                <w:spacing w:val="-10"/>
                <w:sz w:val="24"/>
              </w:rPr>
              <w:t>5</w:t>
            </w:r>
          </w:p>
        </w:tc>
      </w:tr>
      <w:tr w:rsidR="00226189" w14:paraId="31CE8FE1" w14:textId="77777777">
        <w:trPr>
          <w:trHeight w:val="315"/>
        </w:trPr>
        <w:tc>
          <w:tcPr>
            <w:tcW w:w="5775" w:type="dxa"/>
          </w:tcPr>
          <w:p w14:paraId="31C3A53D" w14:textId="77777777" w:rsidR="00226189" w:rsidRDefault="00000000">
            <w:pPr>
              <w:pStyle w:val="TableParagraph"/>
              <w:spacing w:before="20"/>
              <w:ind w:left="118"/>
              <w:rPr>
                <w:sz w:val="24"/>
              </w:rPr>
            </w:pPr>
            <w:r>
              <w:rPr>
                <w:color w:val="231F20"/>
                <w:spacing w:val="-2"/>
                <w:sz w:val="24"/>
              </w:rPr>
              <w:t>Partners</w:t>
            </w:r>
          </w:p>
        </w:tc>
        <w:tc>
          <w:tcPr>
            <w:tcW w:w="1806" w:type="dxa"/>
          </w:tcPr>
          <w:p w14:paraId="39A6D7B2" w14:textId="77777777" w:rsidR="00226189" w:rsidRDefault="00000000">
            <w:pPr>
              <w:pStyle w:val="TableParagraph"/>
              <w:spacing w:before="20"/>
              <w:ind w:left="107"/>
              <w:rPr>
                <w:sz w:val="24"/>
              </w:rPr>
            </w:pPr>
            <w:r>
              <w:rPr>
                <w:color w:val="231F20"/>
                <w:spacing w:val="-2"/>
                <w:sz w:val="24"/>
              </w:rPr>
              <w:t>IV.B.1.d.(3).</w:t>
            </w:r>
          </w:p>
        </w:tc>
        <w:tc>
          <w:tcPr>
            <w:tcW w:w="1140" w:type="dxa"/>
          </w:tcPr>
          <w:p w14:paraId="50ADACE4" w14:textId="77777777" w:rsidR="00226189" w:rsidRDefault="00000000">
            <w:pPr>
              <w:pStyle w:val="TableParagraph"/>
              <w:spacing w:before="20"/>
              <w:ind w:left="107"/>
              <w:rPr>
                <w:sz w:val="24"/>
              </w:rPr>
            </w:pPr>
            <w:r>
              <w:rPr>
                <w:color w:val="231F20"/>
                <w:spacing w:val="-5"/>
                <w:sz w:val="24"/>
              </w:rPr>
              <w:t>10</w:t>
            </w:r>
          </w:p>
        </w:tc>
      </w:tr>
      <w:tr w:rsidR="00226189" w14:paraId="141AEF36" w14:textId="77777777">
        <w:trPr>
          <w:trHeight w:val="315"/>
        </w:trPr>
        <w:tc>
          <w:tcPr>
            <w:tcW w:w="5775" w:type="dxa"/>
          </w:tcPr>
          <w:p w14:paraId="5C72778A" w14:textId="77777777" w:rsidR="00226189" w:rsidRDefault="00000000">
            <w:pPr>
              <w:pStyle w:val="TableParagraph"/>
              <w:spacing w:before="20"/>
              <w:ind w:left="118"/>
              <w:rPr>
                <w:sz w:val="24"/>
              </w:rPr>
            </w:pPr>
            <w:r>
              <w:rPr>
                <w:color w:val="231F20"/>
                <w:sz w:val="24"/>
              </w:rPr>
              <w:t xml:space="preserve">Management </w:t>
            </w:r>
            <w:r>
              <w:rPr>
                <w:color w:val="231F20"/>
                <w:spacing w:val="-4"/>
                <w:sz w:val="24"/>
              </w:rPr>
              <w:t>Plan</w:t>
            </w:r>
          </w:p>
        </w:tc>
        <w:tc>
          <w:tcPr>
            <w:tcW w:w="1806" w:type="dxa"/>
          </w:tcPr>
          <w:p w14:paraId="2E60C9F1" w14:textId="77777777" w:rsidR="00226189" w:rsidRDefault="00000000">
            <w:pPr>
              <w:pStyle w:val="TableParagraph"/>
              <w:spacing w:before="20"/>
              <w:ind w:left="108"/>
              <w:rPr>
                <w:sz w:val="24"/>
              </w:rPr>
            </w:pPr>
            <w:r>
              <w:rPr>
                <w:color w:val="231F20"/>
                <w:spacing w:val="-2"/>
                <w:sz w:val="24"/>
              </w:rPr>
              <w:t>IV.B.1.d.(5).</w:t>
            </w:r>
          </w:p>
        </w:tc>
        <w:tc>
          <w:tcPr>
            <w:tcW w:w="1140" w:type="dxa"/>
          </w:tcPr>
          <w:p w14:paraId="522FF01A" w14:textId="77777777" w:rsidR="00226189" w:rsidRDefault="00000000">
            <w:pPr>
              <w:pStyle w:val="TableParagraph"/>
              <w:spacing w:before="20"/>
              <w:ind w:left="108"/>
              <w:rPr>
                <w:sz w:val="24"/>
              </w:rPr>
            </w:pPr>
            <w:r>
              <w:rPr>
                <w:color w:val="231F20"/>
                <w:spacing w:val="-10"/>
                <w:sz w:val="24"/>
              </w:rPr>
              <w:t>5</w:t>
            </w:r>
          </w:p>
        </w:tc>
      </w:tr>
      <w:tr w:rsidR="00226189" w14:paraId="3BE4F38A" w14:textId="77777777">
        <w:trPr>
          <w:trHeight w:val="867"/>
        </w:trPr>
        <w:tc>
          <w:tcPr>
            <w:tcW w:w="5775" w:type="dxa"/>
          </w:tcPr>
          <w:p w14:paraId="6857B552" w14:textId="77777777" w:rsidR="00226189" w:rsidRDefault="00000000">
            <w:pPr>
              <w:pStyle w:val="TableParagraph"/>
              <w:spacing w:before="20"/>
              <w:ind w:left="118"/>
              <w:rPr>
                <w:sz w:val="24"/>
              </w:rPr>
            </w:pPr>
            <w:r>
              <w:rPr>
                <w:color w:val="231F20"/>
                <w:sz w:val="24"/>
              </w:rPr>
              <w:t>Strategy Cohesiveness (how the components of the application</w:t>
            </w:r>
            <w:r>
              <w:rPr>
                <w:color w:val="231F20"/>
                <w:spacing w:val="-6"/>
                <w:sz w:val="24"/>
              </w:rPr>
              <w:t xml:space="preserve"> </w:t>
            </w:r>
            <w:r>
              <w:rPr>
                <w:color w:val="231F20"/>
                <w:sz w:val="24"/>
              </w:rPr>
              <w:t>(project</w:t>
            </w:r>
            <w:r>
              <w:rPr>
                <w:color w:val="231F20"/>
                <w:spacing w:val="-6"/>
                <w:sz w:val="24"/>
              </w:rPr>
              <w:t xml:space="preserve"> </w:t>
            </w:r>
            <w:r>
              <w:rPr>
                <w:color w:val="231F20"/>
                <w:sz w:val="24"/>
              </w:rPr>
              <w:t>narrative</w:t>
            </w:r>
            <w:r>
              <w:rPr>
                <w:color w:val="231F20"/>
                <w:spacing w:val="-6"/>
                <w:sz w:val="24"/>
              </w:rPr>
              <w:t xml:space="preserve"> </w:t>
            </w:r>
            <w:r>
              <w:rPr>
                <w:color w:val="231F20"/>
                <w:sz w:val="24"/>
              </w:rPr>
              <w:t>and</w:t>
            </w:r>
            <w:r>
              <w:rPr>
                <w:color w:val="231F20"/>
                <w:spacing w:val="-6"/>
                <w:sz w:val="24"/>
              </w:rPr>
              <w:t xml:space="preserve"> </w:t>
            </w:r>
            <w:r>
              <w:rPr>
                <w:color w:val="231F20"/>
                <w:sz w:val="24"/>
              </w:rPr>
              <w:t>budget)</w:t>
            </w:r>
            <w:r>
              <w:rPr>
                <w:color w:val="231F20"/>
                <w:spacing w:val="-6"/>
                <w:sz w:val="24"/>
              </w:rPr>
              <w:t xml:space="preserve"> </w:t>
            </w:r>
            <w:r>
              <w:rPr>
                <w:color w:val="231F20"/>
                <w:sz w:val="24"/>
              </w:rPr>
              <w:t>fit</w:t>
            </w:r>
            <w:r>
              <w:rPr>
                <w:color w:val="231F20"/>
                <w:spacing w:val="-6"/>
                <w:sz w:val="24"/>
              </w:rPr>
              <w:t xml:space="preserve"> </w:t>
            </w:r>
            <w:r>
              <w:rPr>
                <w:color w:val="231F20"/>
                <w:sz w:val="24"/>
              </w:rPr>
              <w:t>together</w:t>
            </w:r>
            <w:r>
              <w:rPr>
                <w:color w:val="231F20"/>
                <w:spacing w:val="-6"/>
                <w:sz w:val="24"/>
              </w:rPr>
              <w:t xml:space="preserve"> </w:t>
            </w:r>
            <w:r>
              <w:rPr>
                <w:color w:val="231F20"/>
                <w:sz w:val="24"/>
              </w:rPr>
              <w:t>to support the overall Theory of Change)</w:t>
            </w:r>
          </w:p>
        </w:tc>
        <w:tc>
          <w:tcPr>
            <w:tcW w:w="1806" w:type="dxa"/>
          </w:tcPr>
          <w:p w14:paraId="07D3E84E" w14:textId="77777777" w:rsidR="00226189" w:rsidRDefault="00226189">
            <w:pPr>
              <w:pStyle w:val="TableParagraph"/>
              <w:rPr>
                <w:sz w:val="24"/>
              </w:rPr>
            </w:pPr>
          </w:p>
          <w:p w14:paraId="67839FD2" w14:textId="77777777" w:rsidR="00226189" w:rsidRDefault="00226189">
            <w:pPr>
              <w:pStyle w:val="TableParagraph"/>
              <w:spacing w:before="20"/>
              <w:rPr>
                <w:sz w:val="24"/>
              </w:rPr>
            </w:pPr>
          </w:p>
          <w:p w14:paraId="3F9730ED" w14:textId="77777777" w:rsidR="00226189" w:rsidRDefault="00000000">
            <w:pPr>
              <w:pStyle w:val="TableParagraph"/>
              <w:ind w:left="108"/>
              <w:rPr>
                <w:sz w:val="24"/>
              </w:rPr>
            </w:pPr>
            <w:r>
              <w:rPr>
                <w:color w:val="231F20"/>
                <w:spacing w:val="-2"/>
                <w:sz w:val="24"/>
              </w:rPr>
              <w:t>IV.B.1.e.</w:t>
            </w:r>
          </w:p>
        </w:tc>
        <w:tc>
          <w:tcPr>
            <w:tcW w:w="1140" w:type="dxa"/>
          </w:tcPr>
          <w:p w14:paraId="263CD4AF" w14:textId="77777777" w:rsidR="00226189" w:rsidRDefault="00226189">
            <w:pPr>
              <w:pStyle w:val="TableParagraph"/>
              <w:rPr>
                <w:sz w:val="24"/>
              </w:rPr>
            </w:pPr>
          </w:p>
          <w:p w14:paraId="06B7F639" w14:textId="77777777" w:rsidR="00226189" w:rsidRDefault="00226189">
            <w:pPr>
              <w:pStyle w:val="TableParagraph"/>
              <w:spacing w:before="20"/>
              <w:rPr>
                <w:sz w:val="24"/>
              </w:rPr>
            </w:pPr>
          </w:p>
          <w:p w14:paraId="5A6DA878" w14:textId="77777777" w:rsidR="00226189" w:rsidRDefault="00000000">
            <w:pPr>
              <w:pStyle w:val="TableParagraph"/>
              <w:ind w:left="108"/>
              <w:rPr>
                <w:sz w:val="24"/>
              </w:rPr>
            </w:pPr>
            <w:r>
              <w:rPr>
                <w:color w:val="231F20"/>
                <w:spacing w:val="-10"/>
                <w:sz w:val="24"/>
              </w:rPr>
              <w:t>5</w:t>
            </w:r>
          </w:p>
        </w:tc>
      </w:tr>
      <w:tr w:rsidR="00226189" w14:paraId="4CAB45A6" w14:textId="77777777">
        <w:trPr>
          <w:trHeight w:val="591"/>
        </w:trPr>
        <w:tc>
          <w:tcPr>
            <w:tcW w:w="5775" w:type="dxa"/>
          </w:tcPr>
          <w:p w14:paraId="595FB6D8" w14:textId="77777777" w:rsidR="00226189" w:rsidRDefault="00000000">
            <w:pPr>
              <w:pStyle w:val="TableParagraph"/>
              <w:spacing w:before="20"/>
              <w:ind w:left="118"/>
              <w:rPr>
                <w:sz w:val="24"/>
              </w:rPr>
            </w:pPr>
            <w:r>
              <w:rPr>
                <w:color w:val="231F20"/>
                <w:sz w:val="24"/>
              </w:rPr>
              <w:t>Budget</w:t>
            </w:r>
            <w:r>
              <w:rPr>
                <w:color w:val="231F20"/>
                <w:spacing w:val="-8"/>
                <w:sz w:val="24"/>
              </w:rPr>
              <w:t xml:space="preserve"> </w:t>
            </w:r>
            <w:r>
              <w:rPr>
                <w:color w:val="231F20"/>
                <w:sz w:val="24"/>
              </w:rPr>
              <w:t>Summary,</w:t>
            </w:r>
            <w:r>
              <w:rPr>
                <w:color w:val="231F20"/>
                <w:spacing w:val="-8"/>
                <w:sz w:val="24"/>
              </w:rPr>
              <w:t xml:space="preserve"> </w:t>
            </w:r>
            <w:r>
              <w:rPr>
                <w:color w:val="231F20"/>
                <w:sz w:val="24"/>
              </w:rPr>
              <w:t>Line-Item</w:t>
            </w:r>
            <w:r>
              <w:rPr>
                <w:color w:val="231F20"/>
                <w:spacing w:val="-8"/>
                <w:sz w:val="24"/>
              </w:rPr>
              <w:t xml:space="preserve"> </w:t>
            </w:r>
            <w:r>
              <w:rPr>
                <w:color w:val="231F20"/>
                <w:sz w:val="24"/>
              </w:rPr>
              <w:t>Budget,</w:t>
            </w:r>
            <w:r>
              <w:rPr>
                <w:color w:val="231F20"/>
                <w:spacing w:val="-8"/>
                <w:sz w:val="24"/>
              </w:rPr>
              <w:t xml:space="preserve"> </w:t>
            </w:r>
            <w:r>
              <w:rPr>
                <w:color w:val="231F20"/>
                <w:sz w:val="24"/>
              </w:rPr>
              <w:t>and</w:t>
            </w:r>
            <w:r>
              <w:rPr>
                <w:color w:val="231F20"/>
                <w:spacing w:val="-8"/>
                <w:sz w:val="24"/>
              </w:rPr>
              <w:t xml:space="preserve"> </w:t>
            </w:r>
            <w:r>
              <w:rPr>
                <w:color w:val="231F20"/>
                <w:sz w:val="24"/>
              </w:rPr>
              <w:t>Accompanying Budget Narrative</w:t>
            </w:r>
          </w:p>
        </w:tc>
        <w:tc>
          <w:tcPr>
            <w:tcW w:w="1806" w:type="dxa"/>
          </w:tcPr>
          <w:p w14:paraId="47F661C6" w14:textId="77777777" w:rsidR="00226189" w:rsidRDefault="00226189">
            <w:pPr>
              <w:pStyle w:val="TableParagraph"/>
              <w:spacing w:before="19"/>
              <w:rPr>
                <w:sz w:val="24"/>
              </w:rPr>
            </w:pPr>
          </w:p>
          <w:p w14:paraId="5211B295" w14:textId="77777777" w:rsidR="00226189" w:rsidRDefault="00000000">
            <w:pPr>
              <w:pStyle w:val="TableParagraph"/>
              <w:spacing w:before="1"/>
              <w:ind w:left="108"/>
              <w:rPr>
                <w:sz w:val="24"/>
              </w:rPr>
            </w:pPr>
            <w:r>
              <w:rPr>
                <w:color w:val="231F20"/>
                <w:spacing w:val="-2"/>
                <w:sz w:val="24"/>
              </w:rPr>
              <w:t>IV.B.2.e.</w:t>
            </w:r>
          </w:p>
        </w:tc>
        <w:tc>
          <w:tcPr>
            <w:tcW w:w="1140" w:type="dxa"/>
          </w:tcPr>
          <w:p w14:paraId="0BFCED2D" w14:textId="77777777" w:rsidR="00226189" w:rsidRDefault="00226189">
            <w:pPr>
              <w:pStyle w:val="TableParagraph"/>
              <w:spacing w:before="19"/>
              <w:rPr>
                <w:sz w:val="24"/>
              </w:rPr>
            </w:pPr>
          </w:p>
          <w:p w14:paraId="0123922C" w14:textId="77777777" w:rsidR="00226189" w:rsidRDefault="00000000">
            <w:pPr>
              <w:pStyle w:val="TableParagraph"/>
              <w:spacing w:before="1"/>
              <w:ind w:left="108"/>
              <w:rPr>
                <w:sz w:val="24"/>
              </w:rPr>
            </w:pPr>
            <w:r>
              <w:rPr>
                <w:color w:val="231F20"/>
                <w:spacing w:val="-5"/>
                <w:sz w:val="24"/>
              </w:rPr>
              <w:t>10</w:t>
            </w:r>
          </w:p>
        </w:tc>
      </w:tr>
      <w:tr w:rsidR="00226189" w14:paraId="725DC855" w14:textId="77777777">
        <w:trPr>
          <w:trHeight w:val="315"/>
        </w:trPr>
        <w:tc>
          <w:tcPr>
            <w:tcW w:w="7581" w:type="dxa"/>
            <w:gridSpan w:val="2"/>
          </w:tcPr>
          <w:p w14:paraId="619BDCD4" w14:textId="77777777" w:rsidR="00226189" w:rsidRDefault="00000000">
            <w:pPr>
              <w:pStyle w:val="TableParagraph"/>
              <w:spacing w:before="20"/>
              <w:ind w:left="118"/>
              <w:rPr>
                <w:sz w:val="24"/>
              </w:rPr>
            </w:pPr>
            <w:r>
              <w:rPr>
                <w:color w:val="231F20"/>
                <w:sz w:val="24"/>
              </w:rPr>
              <w:t xml:space="preserve">Total </w:t>
            </w:r>
            <w:r>
              <w:rPr>
                <w:color w:val="231F20"/>
                <w:spacing w:val="-10"/>
                <w:sz w:val="24"/>
              </w:rPr>
              <w:t>=</w:t>
            </w:r>
          </w:p>
        </w:tc>
        <w:tc>
          <w:tcPr>
            <w:tcW w:w="1140" w:type="dxa"/>
          </w:tcPr>
          <w:p w14:paraId="3373890F" w14:textId="77777777" w:rsidR="00226189" w:rsidRDefault="00000000">
            <w:pPr>
              <w:pStyle w:val="TableParagraph"/>
              <w:spacing w:before="20"/>
              <w:ind w:left="108"/>
              <w:rPr>
                <w:sz w:val="24"/>
              </w:rPr>
            </w:pPr>
            <w:r>
              <w:rPr>
                <w:color w:val="231F20"/>
                <w:spacing w:val="-5"/>
                <w:sz w:val="24"/>
              </w:rPr>
              <w:t>100</w:t>
            </w:r>
          </w:p>
        </w:tc>
      </w:tr>
    </w:tbl>
    <w:p w14:paraId="12DB5473" w14:textId="77777777" w:rsidR="00226189" w:rsidRDefault="00226189">
      <w:pPr>
        <w:pStyle w:val="BodyText"/>
        <w:spacing w:before="46"/>
        <w:ind w:left="0"/>
      </w:pPr>
    </w:p>
    <w:p w14:paraId="03438517" w14:textId="77777777" w:rsidR="00226189" w:rsidRDefault="00000000">
      <w:pPr>
        <w:pStyle w:val="Heading4"/>
        <w:spacing w:before="0"/>
      </w:pPr>
      <w:r>
        <w:rPr>
          <w:color w:val="231F20"/>
        </w:rPr>
        <w:t>Standards</w:t>
      </w:r>
      <w:r>
        <w:rPr>
          <w:color w:val="231F20"/>
          <w:spacing w:val="-4"/>
        </w:rPr>
        <w:t xml:space="preserve"> </w:t>
      </w:r>
      <w:r>
        <w:rPr>
          <w:color w:val="231F20"/>
        </w:rPr>
        <w:t>for</w:t>
      </w:r>
      <w:r>
        <w:rPr>
          <w:color w:val="231F20"/>
          <w:spacing w:val="-3"/>
        </w:rPr>
        <w:t xml:space="preserve"> </w:t>
      </w:r>
      <w:r>
        <w:rPr>
          <w:color w:val="231F20"/>
        </w:rPr>
        <w:t>Evaluating</w:t>
      </w:r>
      <w:r>
        <w:rPr>
          <w:color w:val="231F20"/>
          <w:spacing w:val="-2"/>
        </w:rPr>
        <w:t xml:space="preserve"> </w:t>
      </w:r>
      <w:r>
        <w:rPr>
          <w:color w:val="231F20"/>
        </w:rPr>
        <w:t>the</w:t>
      </w:r>
      <w:r>
        <w:rPr>
          <w:color w:val="231F20"/>
          <w:spacing w:val="-3"/>
        </w:rPr>
        <w:t xml:space="preserve"> </w:t>
      </w:r>
      <w:r>
        <w:rPr>
          <w:color w:val="231F20"/>
        </w:rPr>
        <w:t>Applicant’s</w:t>
      </w:r>
      <w:r>
        <w:rPr>
          <w:color w:val="231F20"/>
          <w:spacing w:val="-4"/>
        </w:rPr>
        <w:t xml:space="preserve"> </w:t>
      </w:r>
      <w:r>
        <w:rPr>
          <w:color w:val="231F20"/>
        </w:rPr>
        <w:t>Response</w:t>
      </w:r>
      <w:r>
        <w:rPr>
          <w:color w:val="231F20"/>
          <w:spacing w:val="-2"/>
        </w:rPr>
        <w:t xml:space="preserve"> </w:t>
      </w:r>
      <w:r>
        <w:rPr>
          <w:color w:val="231F20"/>
        </w:rPr>
        <w:t>to</w:t>
      </w:r>
      <w:r>
        <w:rPr>
          <w:color w:val="231F20"/>
          <w:spacing w:val="-3"/>
        </w:rPr>
        <w:t xml:space="preserve"> </w:t>
      </w:r>
      <w:r>
        <w:rPr>
          <w:color w:val="231F20"/>
        </w:rPr>
        <w:t>each</w:t>
      </w:r>
      <w:r>
        <w:rPr>
          <w:color w:val="231F20"/>
          <w:spacing w:val="-3"/>
        </w:rPr>
        <w:t xml:space="preserve"> </w:t>
      </w:r>
      <w:r>
        <w:rPr>
          <w:color w:val="231F20"/>
          <w:spacing w:val="-2"/>
        </w:rPr>
        <w:t>Requirement</w:t>
      </w:r>
    </w:p>
    <w:p w14:paraId="50557781" w14:textId="77777777" w:rsidR="00226189" w:rsidRDefault="00000000">
      <w:pPr>
        <w:pStyle w:val="BodyText"/>
        <w:ind w:right="147"/>
      </w:pPr>
      <w:r>
        <w:rPr>
          <w:color w:val="231F20"/>
        </w:rPr>
        <w:t>Section</w:t>
      </w:r>
      <w:r>
        <w:rPr>
          <w:color w:val="231F20"/>
          <w:spacing w:val="-4"/>
        </w:rPr>
        <w:t xml:space="preserve"> </w:t>
      </w:r>
      <w:r>
        <w:rPr>
          <w:color w:val="231F20"/>
        </w:rPr>
        <w:t>IV.B,</w:t>
      </w:r>
      <w:r>
        <w:rPr>
          <w:color w:val="231F20"/>
          <w:spacing w:val="-4"/>
        </w:rPr>
        <w:t xml:space="preserve"> </w:t>
      </w:r>
      <w:r>
        <w:rPr>
          <w:color w:val="231F20"/>
        </w:rPr>
        <w:t>Project</w:t>
      </w:r>
      <w:r>
        <w:rPr>
          <w:color w:val="231F20"/>
          <w:spacing w:val="-4"/>
        </w:rPr>
        <w:t xml:space="preserve"> </w:t>
      </w:r>
      <w:r>
        <w:rPr>
          <w:color w:val="231F20"/>
        </w:rPr>
        <w:t>Narrative,</w:t>
      </w:r>
      <w:r>
        <w:rPr>
          <w:color w:val="231F20"/>
          <w:spacing w:val="-4"/>
        </w:rPr>
        <w:t xml:space="preserve"> </w:t>
      </w:r>
      <w:r>
        <w:rPr>
          <w:color w:val="231F20"/>
        </w:rPr>
        <w:t>provides</w:t>
      </w:r>
      <w:r>
        <w:rPr>
          <w:color w:val="231F20"/>
          <w:spacing w:val="-4"/>
        </w:rPr>
        <w:t xml:space="preserve"> </w:t>
      </w:r>
      <w:r>
        <w:rPr>
          <w:color w:val="231F20"/>
        </w:rPr>
        <w:t>a</w:t>
      </w:r>
      <w:r>
        <w:rPr>
          <w:color w:val="231F20"/>
          <w:spacing w:val="-4"/>
        </w:rPr>
        <w:t xml:space="preserve"> </w:t>
      </w:r>
      <w:r>
        <w:rPr>
          <w:color w:val="231F20"/>
        </w:rPr>
        <w:t>detailed</w:t>
      </w:r>
      <w:r>
        <w:rPr>
          <w:color w:val="231F20"/>
          <w:spacing w:val="-4"/>
        </w:rPr>
        <w:t xml:space="preserve"> </w:t>
      </w:r>
      <w:r>
        <w:rPr>
          <w:color w:val="231F20"/>
        </w:rPr>
        <w:t>explanation</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information</w:t>
      </w:r>
      <w:r>
        <w:rPr>
          <w:color w:val="231F20"/>
          <w:spacing w:val="-4"/>
        </w:rPr>
        <w:t xml:space="preserve"> </w:t>
      </w:r>
      <w:r>
        <w:rPr>
          <w:color w:val="231F20"/>
        </w:rPr>
        <w:t>an</w:t>
      </w:r>
      <w:r>
        <w:rPr>
          <w:color w:val="231F20"/>
          <w:spacing w:val="-4"/>
        </w:rPr>
        <w:t xml:space="preserve"> </w:t>
      </w:r>
      <w:r>
        <w:rPr>
          <w:color w:val="231F20"/>
        </w:rPr>
        <w:t>application must</w:t>
      </w:r>
      <w:r>
        <w:rPr>
          <w:color w:val="231F20"/>
          <w:spacing w:val="-1"/>
        </w:rPr>
        <w:t xml:space="preserve"> </w:t>
      </w:r>
      <w:r>
        <w:rPr>
          <w:color w:val="231F20"/>
        </w:rPr>
        <w:t>include</w:t>
      </w:r>
      <w:r>
        <w:rPr>
          <w:color w:val="231F20"/>
          <w:spacing w:val="-1"/>
        </w:rPr>
        <w:t xml:space="preserve"> </w:t>
      </w:r>
      <w:r>
        <w:rPr>
          <w:color w:val="231F20"/>
        </w:rPr>
        <w:t>(e.g.,</w:t>
      </w:r>
      <w:r>
        <w:rPr>
          <w:color w:val="231F20"/>
          <w:spacing w:val="-1"/>
        </w:rPr>
        <w:t xml:space="preserve"> </w:t>
      </w:r>
      <w:r>
        <w:rPr>
          <w:color w:val="231F20"/>
        </w:rPr>
        <w:t>a</w:t>
      </w:r>
      <w:r>
        <w:rPr>
          <w:color w:val="231F20"/>
          <w:spacing w:val="-1"/>
        </w:rPr>
        <w:t xml:space="preserve"> </w:t>
      </w:r>
      <w:r>
        <w:rPr>
          <w:color w:val="231F20"/>
        </w:rPr>
        <w:t>comprehensive</w:t>
      </w:r>
      <w:r>
        <w:rPr>
          <w:color w:val="231F20"/>
          <w:spacing w:val="-1"/>
        </w:rPr>
        <w:t xml:space="preserve"> </w:t>
      </w:r>
      <w:r>
        <w:rPr>
          <w:color w:val="231F20"/>
        </w:rPr>
        <w:t>work</w:t>
      </w:r>
      <w:r>
        <w:rPr>
          <w:color w:val="231F20"/>
          <w:spacing w:val="-1"/>
        </w:rPr>
        <w:t xml:space="preserve"> </w:t>
      </w:r>
      <w:r>
        <w:rPr>
          <w:color w:val="231F20"/>
        </w:rPr>
        <w:t>plan</w:t>
      </w:r>
      <w:r>
        <w:rPr>
          <w:color w:val="231F20"/>
          <w:spacing w:val="-1"/>
        </w:rPr>
        <w:t xml:space="preserve"> </w:t>
      </w:r>
      <w:r>
        <w:rPr>
          <w:color w:val="231F20"/>
        </w:rPr>
        <w:t>for</w:t>
      </w:r>
      <w:r>
        <w:rPr>
          <w:color w:val="231F20"/>
          <w:spacing w:val="-1"/>
        </w:rPr>
        <w:t xml:space="preserve"> </w:t>
      </w:r>
      <w:r>
        <w:rPr>
          <w:color w:val="231F20"/>
        </w:rPr>
        <w:t>the</w:t>
      </w:r>
      <w:r>
        <w:rPr>
          <w:color w:val="231F20"/>
          <w:spacing w:val="-1"/>
        </w:rPr>
        <w:t xml:space="preserve"> </w:t>
      </w:r>
      <w:r>
        <w:rPr>
          <w:color w:val="231F20"/>
        </w:rPr>
        <w:t>whole</w:t>
      </w:r>
      <w:r>
        <w:rPr>
          <w:color w:val="231F20"/>
          <w:spacing w:val="-1"/>
        </w:rPr>
        <w:t xml:space="preserve"> </w:t>
      </w:r>
      <w:r>
        <w:rPr>
          <w:color w:val="231F20"/>
        </w:rPr>
        <w:t>period</w:t>
      </w:r>
      <w:r>
        <w:rPr>
          <w:color w:val="231F20"/>
          <w:spacing w:val="-1"/>
        </w:rPr>
        <w:t xml:space="preserve"> </w:t>
      </w:r>
      <w:r>
        <w:rPr>
          <w:color w:val="231F20"/>
        </w:rPr>
        <w:t>of</w:t>
      </w:r>
      <w:r>
        <w:rPr>
          <w:color w:val="231F20"/>
          <w:spacing w:val="-1"/>
        </w:rPr>
        <w:t xml:space="preserve"> </w:t>
      </w:r>
      <w:r>
        <w:rPr>
          <w:color w:val="231F20"/>
        </w:rPr>
        <w:t>performance</w:t>
      </w:r>
      <w:r>
        <w:rPr>
          <w:color w:val="231F20"/>
          <w:spacing w:val="-1"/>
        </w:rPr>
        <w:t xml:space="preserve"> </w:t>
      </w:r>
      <w:r>
        <w:rPr>
          <w:color w:val="231F20"/>
        </w:rPr>
        <w:t>with</w:t>
      </w:r>
      <w:r>
        <w:rPr>
          <w:color w:val="231F20"/>
          <w:spacing w:val="-1"/>
        </w:rPr>
        <w:t xml:space="preserve"> </w:t>
      </w:r>
      <w:r>
        <w:rPr>
          <w:color w:val="231F20"/>
        </w:rPr>
        <w:t>feasible and</w:t>
      </w:r>
      <w:r>
        <w:rPr>
          <w:color w:val="231F20"/>
          <w:spacing w:val="-3"/>
        </w:rPr>
        <w:t xml:space="preserve"> </w:t>
      </w:r>
      <w:r>
        <w:rPr>
          <w:color w:val="231F20"/>
        </w:rPr>
        <w:t>realistic</w:t>
      </w:r>
      <w:r>
        <w:rPr>
          <w:color w:val="231F20"/>
          <w:spacing w:val="-3"/>
        </w:rPr>
        <w:t xml:space="preserve"> </w:t>
      </w:r>
      <w:r>
        <w:rPr>
          <w:color w:val="231F20"/>
        </w:rPr>
        <w:t>dates).</w:t>
      </w:r>
      <w:r>
        <w:rPr>
          <w:color w:val="231F20"/>
          <w:spacing w:val="-3"/>
        </w:rPr>
        <w:t xml:space="preserve"> </w:t>
      </w:r>
      <w:r>
        <w:rPr>
          <w:color w:val="231F20"/>
        </w:rPr>
        <w:t>Reviewers</w:t>
      </w:r>
      <w:r>
        <w:rPr>
          <w:color w:val="231F20"/>
          <w:spacing w:val="-4"/>
        </w:rPr>
        <w:t xml:space="preserve"> </w:t>
      </w:r>
      <w:r>
        <w:rPr>
          <w:color w:val="231F20"/>
        </w:rPr>
        <w:t>will</w:t>
      </w:r>
      <w:r>
        <w:rPr>
          <w:color w:val="231F20"/>
          <w:spacing w:val="-3"/>
        </w:rPr>
        <w:t xml:space="preserve"> </w:t>
      </w:r>
      <w:r>
        <w:rPr>
          <w:color w:val="231F20"/>
        </w:rPr>
        <w:t>rate</w:t>
      </w:r>
      <w:r>
        <w:rPr>
          <w:color w:val="231F20"/>
          <w:spacing w:val="-3"/>
        </w:rPr>
        <w:t xml:space="preserve"> </w:t>
      </w:r>
      <w:r>
        <w:rPr>
          <w:color w:val="231F20"/>
        </w:rPr>
        <w:t>each</w:t>
      </w:r>
      <w:r>
        <w:rPr>
          <w:color w:val="231F20"/>
          <w:spacing w:val="-3"/>
        </w:rPr>
        <w:t xml:space="preserve"> </w:t>
      </w:r>
      <w:r>
        <w:rPr>
          <w:color w:val="231F20"/>
        </w:rPr>
        <w:t>“rating</w:t>
      </w:r>
      <w:r>
        <w:rPr>
          <w:color w:val="231F20"/>
          <w:spacing w:val="-3"/>
        </w:rPr>
        <w:t xml:space="preserve"> </w:t>
      </w:r>
      <w:r>
        <w:rPr>
          <w:color w:val="231F20"/>
        </w:rPr>
        <w:t>factor”</w:t>
      </w:r>
      <w:r>
        <w:rPr>
          <w:color w:val="231F20"/>
          <w:spacing w:val="-3"/>
        </w:rPr>
        <w:t xml:space="preserve"> </w:t>
      </w:r>
      <w:r>
        <w:rPr>
          <w:color w:val="231F20"/>
        </w:rPr>
        <w:t>based</w:t>
      </w:r>
      <w:r>
        <w:rPr>
          <w:color w:val="231F20"/>
          <w:spacing w:val="-3"/>
        </w:rPr>
        <w:t xml:space="preserve"> </w:t>
      </w:r>
      <w:r>
        <w:rPr>
          <w:color w:val="231F20"/>
        </w:rPr>
        <w:t>on</w:t>
      </w:r>
      <w:r>
        <w:rPr>
          <w:color w:val="231F20"/>
          <w:spacing w:val="-3"/>
        </w:rPr>
        <w:t xml:space="preserve"> </w:t>
      </w:r>
      <w:r>
        <w:rPr>
          <w:color w:val="231F20"/>
        </w:rPr>
        <w:t>how</w:t>
      </w:r>
      <w:r>
        <w:rPr>
          <w:color w:val="231F20"/>
          <w:spacing w:val="-4"/>
        </w:rPr>
        <w:t xml:space="preserve"> </w:t>
      </w:r>
      <w:r>
        <w:rPr>
          <w:color w:val="231F20"/>
        </w:rPr>
        <w:t>fully</w:t>
      </w:r>
      <w:r>
        <w:rPr>
          <w:color w:val="231F20"/>
          <w:spacing w:val="-3"/>
        </w:rPr>
        <w:t xml:space="preserve"> </w:t>
      </w:r>
      <w:r>
        <w:rPr>
          <w:color w:val="231F20"/>
        </w:rPr>
        <w:t>and</w:t>
      </w:r>
      <w:r>
        <w:rPr>
          <w:color w:val="231F20"/>
          <w:spacing w:val="-3"/>
        </w:rPr>
        <w:t xml:space="preserve"> </w:t>
      </w:r>
      <w:r>
        <w:rPr>
          <w:color w:val="231F20"/>
        </w:rPr>
        <w:t>convincingly the applicant responds. For each “rating factor” under each “criterion,” panelists will determine whether the applicant thoroughly meets, partially meets, or fails to meet the “rating factor,” unless otherwise noted in Section IV.B, based on the definitions below:</w:t>
      </w:r>
    </w:p>
    <w:p w14:paraId="79D679E3" w14:textId="77777777" w:rsidR="00226189" w:rsidRDefault="00226189">
      <w:pPr>
        <w:pStyle w:val="BodyText"/>
        <w:spacing w:before="66" w:after="1"/>
        <w:ind w:left="0"/>
        <w:rPr>
          <w:sz w:val="20"/>
        </w:rPr>
      </w:pPr>
    </w:p>
    <w:tbl>
      <w:tblPr>
        <w:tblW w:w="0" w:type="auto"/>
        <w:tblInd w:w="350"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firstRow="1" w:lastRow="1" w:firstColumn="1" w:lastColumn="1" w:noHBand="0" w:noVBand="0"/>
      </w:tblPr>
      <w:tblGrid>
        <w:gridCol w:w="2337"/>
        <w:gridCol w:w="4455"/>
        <w:gridCol w:w="2178"/>
      </w:tblGrid>
      <w:tr w:rsidR="00226189" w14:paraId="47E8567E" w14:textId="77777777">
        <w:trPr>
          <w:trHeight w:val="591"/>
        </w:trPr>
        <w:tc>
          <w:tcPr>
            <w:tcW w:w="2337" w:type="dxa"/>
          </w:tcPr>
          <w:p w14:paraId="340EEB22" w14:textId="77777777" w:rsidR="00226189" w:rsidRDefault="00000000">
            <w:pPr>
              <w:pStyle w:val="TableParagraph"/>
              <w:spacing w:before="158"/>
              <w:ind w:left="120"/>
              <w:rPr>
                <w:b/>
                <w:sz w:val="24"/>
              </w:rPr>
            </w:pPr>
            <w:r>
              <w:rPr>
                <w:b/>
                <w:color w:val="231F20"/>
                <w:sz w:val="24"/>
              </w:rPr>
              <w:t>Standard</w:t>
            </w:r>
            <w:r>
              <w:rPr>
                <w:b/>
                <w:color w:val="231F20"/>
                <w:spacing w:val="-8"/>
                <w:sz w:val="24"/>
              </w:rPr>
              <w:t xml:space="preserve"> </w:t>
            </w:r>
            <w:r>
              <w:rPr>
                <w:b/>
                <w:color w:val="231F20"/>
                <w:spacing w:val="-2"/>
                <w:sz w:val="24"/>
              </w:rPr>
              <w:t>Rating</w:t>
            </w:r>
          </w:p>
        </w:tc>
        <w:tc>
          <w:tcPr>
            <w:tcW w:w="4455" w:type="dxa"/>
          </w:tcPr>
          <w:p w14:paraId="3B5F3FF5" w14:textId="77777777" w:rsidR="00226189" w:rsidRDefault="00000000">
            <w:pPr>
              <w:pStyle w:val="TableParagraph"/>
              <w:spacing w:before="158"/>
              <w:ind w:left="109"/>
              <w:rPr>
                <w:b/>
                <w:sz w:val="24"/>
              </w:rPr>
            </w:pPr>
            <w:r>
              <w:rPr>
                <w:b/>
                <w:color w:val="231F20"/>
                <w:spacing w:val="-2"/>
                <w:sz w:val="24"/>
              </w:rPr>
              <w:t>Definition</w:t>
            </w:r>
          </w:p>
        </w:tc>
        <w:tc>
          <w:tcPr>
            <w:tcW w:w="2178" w:type="dxa"/>
          </w:tcPr>
          <w:p w14:paraId="50257438" w14:textId="77777777" w:rsidR="00226189" w:rsidRDefault="00000000">
            <w:pPr>
              <w:pStyle w:val="TableParagraph"/>
              <w:spacing w:before="20"/>
              <w:ind w:left="109" w:right="147"/>
              <w:rPr>
                <w:b/>
                <w:sz w:val="24"/>
              </w:rPr>
            </w:pPr>
            <w:r>
              <w:rPr>
                <w:b/>
                <w:color w:val="231F20"/>
                <w:sz w:val="24"/>
              </w:rPr>
              <w:t>Standard for Calculating</w:t>
            </w:r>
            <w:r>
              <w:rPr>
                <w:b/>
                <w:color w:val="231F20"/>
                <w:spacing w:val="-15"/>
                <w:sz w:val="24"/>
              </w:rPr>
              <w:t xml:space="preserve"> </w:t>
            </w:r>
            <w:r>
              <w:rPr>
                <w:b/>
                <w:color w:val="231F20"/>
                <w:sz w:val="24"/>
              </w:rPr>
              <w:t>Points</w:t>
            </w:r>
          </w:p>
        </w:tc>
      </w:tr>
      <w:tr w:rsidR="00226189" w14:paraId="7710B6BD" w14:textId="77777777">
        <w:trPr>
          <w:trHeight w:val="867"/>
        </w:trPr>
        <w:tc>
          <w:tcPr>
            <w:tcW w:w="2337" w:type="dxa"/>
          </w:tcPr>
          <w:p w14:paraId="374B0AEC" w14:textId="77777777" w:rsidR="00226189" w:rsidRDefault="00226189">
            <w:pPr>
              <w:pStyle w:val="TableParagraph"/>
              <w:spacing w:before="19"/>
              <w:rPr>
                <w:sz w:val="24"/>
              </w:rPr>
            </w:pPr>
          </w:p>
          <w:p w14:paraId="54EECFD5" w14:textId="77777777" w:rsidR="00226189" w:rsidRDefault="00000000">
            <w:pPr>
              <w:pStyle w:val="TableParagraph"/>
              <w:spacing w:before="1"/>
              <w:ind w:left="120"/>
              <w:rPr>
                <w:sz w:val="24"/>
              </w:rPr>
            </w:pPr>
            <w:r>
              <w:rPr>
                <w:color w:val="231F20"/>
                <w:sz w:val="24"/>
              </w:rPr>
              <w:t xml:space="preserve">Thoroughly </w:t>
            </w:r>
            <w:r>
              <w:rPr>
                <w:color w:val="231F20"/>
                <w:spacing w:val="-2"/>
                <w:sz w:val="24"/>
              </w:rPr>
              <w:t>Meets</w:t>
            </w:r>
          </w:p>
        </w:tc>
        <w:tc>
          <w:tcPr>
            <w:tcW w:w="4455" w:type="dxa"/>
          </w:tcPr>
          <w:p w14:paraId="68A7FEE2" w14:textId="77777777" w:rsidR="00226189" w:rsidRDefault="00000000">
            <w:pPr>
              <w:pStyle w:val="TableParagraph"/>
              <w:spacing w:before="20"/>
              <w:ind w:left="109"/>
              <w:rPr>
                <w:sz w:val="24"/>
              </w:rPr>
            </w:pPr>
            <w:r>
              <w:rPr>
                <w:color w:val="231F20"/>
                <w:sz w:val="24"/>
              </w:rPr>
              <w:t>The</w:t>
            </w:r>
            <w:r>
              <w:rPr>
                <w:color w:val="231F20"/>
                <w:spacing w:val="-8"/>
                <w:sz w:val="24"/>
              </w:rPr>
              <w:t xml:space="preserve"> </w:t>
            </w:r>
            <w:r>
              <w:rPr>
                <w:color w:val="231F20"/>
                <w:sz w:val="24"/>
              </w:rPr>
              <w:t>application</w:t>
            </w:r>
            <w:r>
              <w:rPr>
                <w:color w:val="231F20"/>
                <w:spacing w:val="-8"/>
                <w:sz w:val="24"/>
              </w:rPr>
              <w:t xml:space="preserve"> </w:t>
            </w:r>
            <w:r>
              <w:rPr>
                <w:color w:val="231F20"/>
                <w:sz w:val="24"/>
              </w:rPr>
              <w:t>thoroughly</w:t>
            </w:r>
            <w:r>
              <w:rPr>
                <w:color w:val="231F20"/>
                <w:spacing w:val="-8"/>
                <w:sz w:val="24"/>
              </w:rPr>
              <w:t xml:space="preserve"> </w:t>
            </w:r>
            <w:r>
              <w:rPr>
                <w:color w:val="231F20"/>
                <w:sz w:val="24"/>
              </w:rPr>
              <w:t>responds</w:t>
            </w:r>
            <w:r>
              <w:rPr>
                <w:color w:val="231F20"/>
                <w:spacing w:val="-9"/>
                <w:sz w:val="24"/>
              </w:rPr>
              <w:t xml:space="preserve"> </w:t>
            </w:r>
            <w:r>
              <w:rPr>
                <w:color w:val="231F20"/>
                <w:sz w:val="24"/>
              </w:rPr>
              <w:t>to</w:t>
            </w:r>
            <w:r>
              <w:rPr>
                <w:color w:val="231F20"/>
                <w:spacing w:val="-8"/>
                <w:sz w:val="24"/>
              </w:rPr>
              <w:t xml:space="preserve"> </w:t>
            </w:r>
            <w:r>
              <w:rPr>
                <w:color w:val="231F20"/>
                <w:sz w:val="24"/>
              </w:rPr>
              <w:t xml:space="preserve">the rating factor and fully and convincingly satisfies </w:t>
            </w:r>
            <w:proofErr w:type="gramStart"/>
            <w:r>
              <w:rPr>
                <w:color w:val="231F20"/>
                <w:sz w:val="24"/>
              </w:rPr>
              <w:t>all of</w:t>
            </w:r>
            <w:proofErr w:type="gramEnd"/>
            <w:r>
              <w:rPr>
                <w:color w:val="231F20"/>
                <w:sz w:val="24"/>
              </w:rPr>
              <w:t xml:space="preserve"> the stated specifications.</w:t>
            </w:r>
          </w:p>
        </w:tc>
        <w:tc>
          <w:tcPr>
            <w:tcW w:w="2178" w:type="dxa"/>
          </w:tcPr>
          <w:p w14:paraId="0FEA2282" w14:textId="77777777" w:rsidR="00226189" w:rsidRDefault="00226189">
            <w:pPr>
              <w:pStyle w:val="TableParagraph"/>
              <w:spacing w:before="19"/>
              <w:rPr>
                <w:sz w:val="24"/>
              </w:rPr>
            </w:pPr>
          </w:p>
          <w:p w14:paraId="243A991D" w14:textId="77777777" w:rsidR="00226189" w:rsidRDefault="00000000">
            <w:pPr>
              <w:pStyle w:val="TableParagraph"/>
              <w:spacing w:before="1"/>
              <w:ind w:left="109"/>
              <w:rPr>
                <w:sz w:val="24"/>
              </w:rPr>
            </w:pPr>
            <w:r>
              <w:rPr>
                <w:color w:val="231F20"/>
                <w:sz w:val="24"/>
              </w:rPr>
              <w:t xml:space="preserve">Full </w:t>
            </w:r>
            <w:r>
              <w:rPr>
                <w:color w:val="231F20"/>
                <w:spacing w:val="-2"/>
                <w:sz w:val="24"/>
              </w:rPr>
              <w:t>Points</w:t>
            </w:r>
          </w:p>
        </w:tc>
      </w:tr>
      <w:tr w:rsidR="00226189" w14:paraId="4755DE55" w14:textId="77777777">
        <w:trPr>
          <w:trHeight w:val="1143"/>
        </w:trPr>
        <w:tc>
          <w:tcPr>
            <w:tcW w:w="2337" w:type="dxa"/>
          </w:tcPr>
          <w:p w14:paraId="573F5C42" w14:textId="77777777" w:rsidR="00226189" w:rsidRDefault="00226189">
            <w:pPr>
              <w:pStyle w:val="TableParagraph"/>
              <w:spacing w:before="157"/>
              <w:rPr>
                <w:sz w:val="24"/>
              </w:rPr>
            </w:pPr>
          </w:p>
          <w:p w14:paraId="34C32386" w14:textId="77777777" w:rsidR="00226189" w:rsidRDefault="00000000">
            <w:pPr>
              <w:pStyle w:val="TableParagraph"/>
              <w:spacing w:before="1"/>
              <w:ind w:left="120"/>
              <w:rPr>
                <w:sz w:val="24"/>
              </w:rPr>
            </w:pPr>
            <w:r>
              <w:rPr>
                <w:color w:val="231F20"/>
                <w:sz w:val="24"/>
              </w:rPr>
              <w:t xml:space="preserve">Partially </w:t>
            </w:r>
            <w:r>
              <w:rPr>
                <w:color w:val="231F20"/>
                <w:spacing w:val="-2"/>
                <w:sz w:val="24"/>
              </w:rPr>
              <w:t>Meets</w:t>
            </w:r>
          </w:p>
        </w:tc>
        <w:tc>
          <w:tcPr>
            <w:tcW w:w="4455" w:type="dxa"/>
          </w:tcPr>
          <w:p w14:paraId="3D369376" w14:textId="77777777" w:rsidR="00226189" w:rsidRDefault="00000000">
            <w:pPr>
              <w:pStyle w:val="TableParagraph"/>
              <w:spacing w:before="20"/>
              <w:ind w:left="109" w:right="157"/>
              <w:rPr>
                <w:sz w:val="24"/>
              </w:rPr>
            </w:pPr>
            <w:r>
              <w:rPr>
                <w:color w:val="231F20"/>
                <w:sz w:val="24"/>
              </w:rPr>
              <w:t xml:space="preserve">The application responds incompletely to the rating </w:t>
            </w:r>
            <w:proofErr w:type="gramStart"/>
            <w:r>
              <w:rPr>
                <w:color w:val="231F20"/>
                <w:sz w:val="24"/>
              </w:rPr>
              <w:t>factor</w:t>
            </w:r>
            <w:proofErr w:type="gramEnd"/>
            <w:r>
              <w:rPr>
                <w:color w:val="231F20"/>
                <w:sz w:val="24"/>
              </w:rPr>
              <w:t xml:space="preserve"> or the application convincingly</w:t>
            </w:r>
            <w:r>
              <w:rPr>
                <w:color w:val="231F20"/>
                <w:spacing w:val="-7"/>
                <w:sz w:val="24"/>
              </w:rPr>
              <w:t xml:space="preserve"> </w:t>
            </w:r>
            <w:r>
              <w:rPr>
                <w:color w:val="231F20"/>
                <w:sz w:val="24"/>
              </w:rPr>
              <w:t>satisfies</w:t>
            </w:r>
            <w:r>
              <w:rPr>
                <w:color w:val="231F20"/>
                <w:spacing w:val="-7"/>
                <w:sz w:val="24"/>
              </w:rPr>
              <w:t xml:space="preserve"> </w:t>
            </w:r>
            <w:r>
              <w:rPr>
                <w:color w:val="231F20"/>
                <w:sz w:val="24"/>
              </w:rPr>
              <w:t>some,</w:t>
            </w:r>
            <w:r>
              <w:rPr>
                <w:color w:val="231F20"/>
                <w:spacing w:val="-7"/>
                <w:sz w:val="24"/>
              </w:rPr>
              <w:t xml:space="preserve"> </w:t>
            </w:r>
            <w:r>
              <w:rPr>
                <w:color w:val="231F20"/>
                <w:sz w:val="24"/>
              </w:rPr>
              <w:t>but</w:t>
            </w:r>
            <w:r>
              <w:rPr>
                <w:color w:val="231F20"/>
                <w:spacing w:val="-7"/>
                <w:sz w:val="24"/>
              </w:rPr>
              <w:t xml:space="preserve"> </w:t>
            </w:r>
            <w:r>
              <w:rPr>
                <w:color w:val="231F20"/>
                <w:sz w:val="24"/>
              </w:rPr>
              <w:t>not</w:t>
            </w:r>
            <w:r>
              <w:rPr>
                <w:color w:val="231F20"/>
                <w:spacing w:val="-7"/>
                <w:sz w:val="24"/>
              </w:rPr>
              <w:t xml:space="preserve"> </w:t>
            </w:r>
            <w:r>
              <w:rPr>
                <w:color w:val="231F20"/>
                <w:sz w:val="24"/>
              </w:rPr>
              <w:t>all,</w:t>
            </w:r>
            <w:r>
              <w:rPr>
                <w:color w:val="231F20"/>
                <w:spacing w:val="-7"/>
                <w:sz w:val="24"/>
              </w:rPr>
              <w:t xml:space="preserve"> </w:t>
            </w:r>
            <w:r>
              <w:rPr>
                <w:color w:val="231F20"/>
                <w:sz w:val="24"/>
              </w:rPr>
              <w:t>of the stated specifications.</w:t>
            </w:r>
          </w:p>
        </w:tc>
        <w:tc>
          <w:tcPr>
            <w:tcW w:w="2178" w:type="dxa"/>
          </w:tcPr>
          <w:p w14:paraId="71C3F027" w14:textId="77777777" w:rsidR="00226189" w:rsidRDefault="00226189">
            <w:pPr>
              <w:pStyle w:val="TableParagraph"/>
              <w:spacing w:before="157"/>
              <w:rPr>
                <w:sz w:val="24"/>
              </w:rPr>
            </w:pPr>
          </w:p>
          <w:p w14:paraId="04E103A7" w14:textId="77777777" w:rsidR="00226189" w:rsidRDefault="00000000">
            <w:pPr>
              <w:pStyle w:val="TableParagraph"/>
              <w:spacing w:before="1"/>
              <w:ind w:left="109"/>
              <w:rPr>
                <w:sz w:val="24"/>
              </w:rPr>
            </w:pPr>
            <w:r>
              <w:rPr>
                <w:color w:val="231F20"/>
                <w:sz w:val="24"/>
              </w:rPr>
              <w:t xml:space="preserve">Partial </w:t>
            </w:r>
            <w:r>
              <w:rPr>
                <w:color w:val="231F20"/>
                <w:spacing w:val="-2"/>
                <w:sz w:val="24"/>
              </w:rPr>
              <w:t>Points</w:t>
            </w:r>
          </w:p>
        </w:tc>
      </w:tr>
      <w:tr w:rsidR="00226189" w14:paraId="2435811D" w14:textId="77777777">
        <w:trPr>
          <w:trHeight w:val="1419"/>
        </w:trPr>
        <w:tc>
          <w:tcPr>
            <w:tcW w:w="2337" w:type="dxa"/>
          </w:tcPr>
          <w:p w14:paraId="443F335A" w14:textId="77777777" w:rsidR="00226189" w:rsidRDefault="00226189">
            <w:pPr>
              <w:pStyle w:val="TableParagraph"/>
              <w:rPr>
                <w:sz w:val="24"/>
              </w:rPr>
            </w:pPr>
          </w:p>
          <w:p w14:paraId="47A1E0AE" w14:textId="77777777" w:rsidR="00226189" w:rsidRDefault="00226189">
            <w:pPr>
              <w:pStyle w:val="TableParagraph"/>
              <w:spacing w:before="19"/>
              <w:rPr>
                <w:sz w:val="24"/>
              </w:rPr>
            </w:pPr>
          </w:p>
          <w:p w14:paraId="28355D03" w14:textId="77777777" w:rsidR="00226189" w:rsidRDefault="00000000">
            <w:pPr>
              <w:pStyle w:val="TableParagraph"/>
              <w:spacing w:before="1"/>
              <w:ind w:left="120"/>
              <w:rPr>
                <w:sz w:val="24"/>
              </w:rPr>
            </w:pPr>
            <w:r>
              <w:rPr>
                <w:color w:val="231F20"/>
                <w:sz w:val="24"/>
              </w:rPr>
              <w:t>Fails</w:t>
            </w:r>
            <w:r>
              <w:rPr>
                <w:color w:val="231F20"/>
                <w:spacing w:val="-3"/>
                <w:sz w:val="24"/>
              </w:rPr>
              <w:t xml:space="preserve"> </w:t>
            </w:r>
            <w:r>
              <w:rPr>
                <w:color w:val="231F20"/>
                <w:sz w:val="24"/>
              </w:rPr>
              <w:t>to</w:t>
            </w:r>
            <w:r>
              <w:rPr>
                <w:color w:val="231F20"/>
                <w:spacing w:val="-2"/>
                <w:sz w:val="24"/>
              </w:rPr>
              <w:t xml:space="preserve"> </w:t>
            </w:r>
            <w:r>
              <w:rPr>
                <w:color w:val="231F20"/>
                <w:spacing w:val="-4"/>
                <w:sz w:val="24"/>
              </w:rPr>
              <w:t>Meet</w:t>
            </w:r>
          </w:p>
        </w:tc>
        <w:tc>
          <w:tcPr>
            <w:tcW w:w="4455" w:type="dxa"/>
          </w:tcPr>
          <w:p w14:paraId="223E01DA" w14:textId="77777777" w:rsidR="00226189" w:rsidRDefault="00000000">
            <w:pPr>
              <w:pStyle w:val="TableParagraph"/>
              <w:spacing w:before="20"/>
              <w:ind w:left="109" w:right="157"/>
              <w:rPr>
                <w:sz w:val="24"/>
              </w:rPr>
            </w:pPr>
            <w:r>
              <w:rPr>
                <w:color w:val="231F20"/>
                <w:sz w:val="24"/>
              </w:rPr>
              <w:t xml:space="preserve">The application does not respond to the rating </w:t>
            </w:r>
            <w:proofErr w:type="gramStart"/>
            <w:r>
              <w:rPr>
                <w:color w:val="231F20"/>
                <w:sz w:val="24"/>
              </w:rPr>
              <w:t>factor</w:t>
            </w:r>
            <w:proofErr w:type="gramEnd"/>
            <w:r>
              <w:rPr>
                <w:color w:val="231F20"/>
                <w:sz w:val="24"/>
              </w:rPr>
              <w:t xml:space="preserve"> or the application does respond</w:t>
            </w:r>
            <w:r>
              <w:rPr>
                <w:color w:val="231F20"/>
                <w:spacing w:val="-6"/>
                <w:sz w:val="24"/>
              </w:rPr>
              <w:t xml:space="preserve"> </w:t>
            </w:r>
            <w:r>
              <w:rPr>
                <w:color w:val="231F20"/>
                <w:sz w:val="24"/>
              </w:rPr>
              <w:t>to</w:t>
            </w:r>
            <w:r>
              <w:rPr>
                <w:color w:val="231F20"/>
                <w:spacing w:val="-6"/>
                <w:sz w:val="24"/>
              </w:rPr>
              <w:t xml:space="preserve"> </w:t>
            </w:r>
            <w:r>
              <w:rPr>
                <w:color w:val="231F20"/>
                <w:sz w:val="24"/>
              </w:rPr>
              <w:t>the</w:t>
            </w:r>
            <w:r>
              <w:rPr>
                <w:color w:val="231F20"/>
                <w:spacing w:val="-6"/>
                <w:sz w:val="24"/>
              </w:rPr>
              <w:t xml:space="preserve"> </w:t>
            </w:r>
            <w:r>
              <w:rPr>
                <w:color w:val="231F20"/>
                <w:sz w:val="24"/>
              </w:rPr>
              <w:t>rating</w:t>
            </w:r>
            <w:r>
              <w:rPr>
                <w:color w:val="231F20"/>
                <w:spacing w:val="-6"/>
                <w:sz w:val="24"/>
              </w:rPr>
              <w:t xml:space="preserve"> </w:t>
            </w:r>
            <w:r>
              <w:rPr>
                <w:color w:val="231F20"/>
                <w:sz w:val="24"/>
              </w:rPr>
              <w:t>factor</w:t>
            </w:r>
            <w:r>
              <w:rPr>
                <w:color w:val="231F20"/>
                <w:spacing w:val="-6"/>
                <w:sz w:val="24"/>
              </w:rPr>
              <w:t xml:space="preserve"> </w:t>
            </w:r>
            <w:r>
              <w:rPr>
                <w:color w:val="231F20"/>
                <w:sz w:val="24"/>
              </w:rPr>
              <w:t>but</w:t>
            </w:r>
            <w:r>
              <w:rPr>
                <w:color w:val="231F20"/>
                <w:spacing w:val="-6"/>
                <w:sz w:val="24"/>
              </w:rPr>
              <w:t xml:space="preserve"> </w:t>
            </w:r>
            <w:r>
              <w:rPr>
                <w:color w:val="231F20"/>
                <w:sz w:val="24"/>
              </w:rPr>
              <w:t>does</w:t>
            </w:r>
            <w:r>
              <w:rPr>
                <w:color w:val="231F20"/>
                <w:spacing w:val="-7"/>
                <w:sz w:val="24"/>
              </w:rPr>
              <w:t xml:space="preserve"> </w:t>
            </w:r>
            <w:r>
              <w:rPr>
                <w:color w:val="231F20"/>
                <w:sz w:val="24"/>
              </w:rPr>
              <w:t xml:space="preserve">not convincingly satisfy any of the stated </w:t>
            </w:r>
            <w:r>
              <w:rPr>
                <w:color w:val="231F20"/>
                <w:spacing w:val="-2"/>
                <w:sz w:val="24"/>
              </w:rPr>
              <w:t>specifications.</w:t>
            </w:r>
          </w:p>
        </w:tc>
        <w:tc>
          <w:tcPr>
            <w:tcW w:w="2178" w:type="dxa"/>
          </w:tcPr>
          <w:p w14:paraId="3FD9BFCB" w14:textId="77777777" w:rsidR="00226189" w:rsidRDefault="00226189">
            <w:pPr>
              <w:pStyle w:val="TableParagraph"/>
              <w:rPr>
                <w:sz w:val="24"/>
              </w:rPr>
            </w:pPr>
          </w:p>
          <w:p w14:paraId="1F9FA00C" w14:textId="77777777" w:rsidR="00226189" w:rsidRDefault="00226189">
            <w:pPr>
              <w:pStyle w:val="TableParagraph"/>
              <w:spacing w:before="19"/>
              <w:rPr>
                <w:sz w:val="24"/>
              </w:rPr>
            </w:pPr>
          </w:p>
          <w:p w14:paraId="49CBA2E8" w14:textId="77777777" w:rsidR="00226189" w:rsidRDefault="00000000">
            <w:pPr>
              <w:pStyle w:val="TableParagraph"/>
              <w:spacing w:before="1"/>
              <w:ind w:left="109"/>
              <w:rPr>
                <w:sz w:val="24"/>
              </w:rPr>
            </w:pPr>
            <w:r>
              <w:rPr>
                <w:color w:val="231F20"/>
                <w:sz w:val="24"/>
              </w:rPr>
              <w:t>Zero</w:t>
            </w:r>
            <w:r>
              <w:rPr>
                <w:color w:val="231F20"/>
                <w:spacing w:val="-4"/>
                <w:sz w:val="24"/>
              </w:rPr>
              <w:t xml:space="preserve"> </w:t>
            </w:r>
            <w:r>
              <w:rPr>
                <w:color w:val="231F20"/>
                <w:spacing w:val="-2"/>
                <w:sz w:val="24"/>
              </w:rPr>
              <w:t>Points</w:t>
            </w:r>
          </w:p>
        </w:tc>
      </w:tr>
    </w:tbl>
    <w:p w14:paraId="33A6FF6A" w14:textId="77777777" w:rsidR="00226189" w:rsidRDefault="00226189">
      <w:pPr>
        <w:pStyle w:val="BodyText"/>
        <w:spacing w:before="23"/>
        <w:ind w:left="0"/>
      </w:pPr>
    </w:p>
    <w:p w14:paraId="28A16318" w14:textId="77777777" w:rsidR="00226189" w:rsidRDefault="00000000">
      <w:pPr>
        <w:pStyle w:val="BodyText"/>
        <w:ind w:right="146"/>
      </w:pPr>
      <w:proofErr w:type="gramStart"/>
      <w:r>
        <w:rPr>
          <w:color w:val="231F20"/>
        </w:rPr>
        <w:t>In</w:t>
      </w:r>
      <w:r>
        <w:rPr>
          <w:color w:val="231F20"/>
          <w:spacing w:val="-3"/>
        </w:rPr>
        <w:t xml:space="preserve"> </w:t>
      </w:r>
      <w:r>
        <w:rPr>
          <w:color w:val="231F20"/>
        </w:rPr>
        <w:t>order</w:t>
      </w:r>
      <w:r>
        <w:rPr>
          <w:color w:val="231F20"/>
          <w:spacing w:val="-3"/>
        </w:rPr>
        <w:t xml:space="preserve"> </w:t>
      </w:r>
      <w:r>
        <w:rPr>
          <w:color w:val="231F20"/>
        </w:rPr>
        <w:t>to</w:t>
      </w:r>
      <w:proofErr w:type="gramEnd"/>
      <w:r>
        <w:rPr>
          <w:color w:val="231F20"/>
          <w:spacing w:val="-3"/>
        </w:rPr>
        <w:t xml:space="preserve"> </w:t>
      </w:r>
      <w:r>
        <w:rPr>
          <w:color w:val="231F20"/>
        </w:rPr>
        <w:t>receive</w:t>
      </w:r>
      <w:r>
        <w:rPr>
          <w:color w:val="231F20"/>
          <w:spacing w:val="-3"/>
        </w:rPr>
        <w:t xml:space="preserve"> </w:t>
      </w:r>
      <w:r>
        <w:rPr>
          <w:color w:val="231F20"/>
        </w:rPr>
        <w:t>the</w:t>
      </w:r>
      <w:r>
        <w:rPr>
          <w:color w:val="231F20"/>
          <w:spacing w:val="-3"/>
        </w:rPr>
        <w:t xml:space="preserve"> </w:t>
      </w:r>
      <w:r>
        <w:rPr>
          <w:color w:val="231F20"/>
        </w:rPr>
        <w:t>maximum</w:t>
      </w:r>
      <w:r>
        <w:rPr>
          <w:color w:val="231F20"/>
          <w:spacing w:val="-3"/>
        </w:rPr>
        <w:t xml:space="preserve"> </w:t>
      </w:r>
      <w:r>
        <w:rPr>
          <w:color w:val="231F20"/>
        </w:rPr>
        <w:t>points</w:t>
      </w:r>
      <w:r>
        <w:rPr>
          <w:color w:val="231F20"/>
          <w:spacing w:val="-4"/>
        </w:rPr>
        <w:t xml:space="preserve"> </w:t>
      </w:r>
      <w:r>
        <w:rPr>
          <w:color w:val="231F20"/>
        </w:rPr>
        <w:t>for</w:t>
      </w:r>
      <w:r>
        <w:rPr>
          <w:color w:val="231F20"/>
          <w:spacing w:val="-3"/>
        </w:rPr>
        <w:t xml:space="preserve"> </w:t>
      </w:r>
      <w:r>
        <w:rPr>
          <w:color w:val="231F20"/>
        </w:rPr>
        <w:t>each</w:t>
      </w:r>
      <w:r>
        <w:rPr>
          <w:color w:val="231F20"/>
          <w:spacing w:val="-3"/>
        </w:rPr>
        <w:t xml:space="preserve"> </w:t>
      </w:r>
      <w:r>
        <w:rPr>
          <w:color w:val="231F20"/>
        </w:rPr>
        <w:t>rating</w:t>
      </w:r>
      <w:r>
        <w:rPr>
          <w:color w:val="231F20"/>
          <w:spacing w:val="-3"/>
        </w:rPr>
        <w:t xml:space="preserve"> </w:t>
      </w:r>
      <w:r>
        <w:rPr>
          <w:color w:val="231F20"/>
        </w:rPr>
        <w:t>factor,</w:t>
      </w:r>
      <w:r>
        <w:rPr>
          <w:color w:val="231F20"/>
          <w:spacing w:val="-3"/>
        </w:rPr>
        <w:t xml:space="preserve"> </w:t>
      </w:r>
      <w:r>
        <w:rPr>
          <w:color w:val="231F20"/>
        </w:rPr>
        <w:t>applicants</w:t>
      </w:r>
      <w:r>
        <w:rPr>
          <w:color w:val="231F20"/>
          <w:spacing w:val="-4"/>
        </w:rPr>
        <w:t xml:space="preserve"> </w:t>
      </w:r>
      <w:r>
        <w:rPr>
          <w:color w:val="231F20"/>
        </w:rPr>
        <w:t>must</w:t>
      </w:r>
      <w:r>
        <w:rPr>
          <w:color w:val="231F20"/>
          <w:spacing w:val="-3"/>
        </w:rPr>
        <w:t xml:space="preserve"> </w:t>
      </w:r>
      <w:r>
        <w:rPr>
          <w:color w:val="231F20"/>
        </w:rPr>
        <w:t>provide</w:t>
      </w:r>
      <w:r>
        <w:rPr>
          <w:color w:val="231F20"/>
          <w:spacing w:val="-3"/>
        </w:rPr>
        <w:t xml:space="preserve"> </w:t>
      </w:r>
      <w:r>
        <w:rPr>
          <w:color w:val="231F20"/>
        </w:rPr>
        <w:t>a</w:t>
      </w:r>
      <w:r>
        <w:rPr>
          <w:color w:val="231F20"/>
          <w:spacing w:val="-3"/>
        </w:rPr>
        <w:t xml:space="preserve"> </w:t>
      </w:r>
      <w:r>
        <w:rPr>
          <w:color w:val="231F20"/>
        </w:rPr>
        <w:t>response to the requirement that fully describes</w:t>
      </w:r>
      <w:r>
        <w:rPr>
          <w:color w:val="231F20"/>
          <w:spacing w:val="-1"/>
        </w:rPr>
        <w:t xml:space="preserve"> </w:t>
      </w:r>
      <w:r>
        <w:rPr>
          <w:color w:val="231F20"/>
        </w:rPr>
        <w:t>the proposed program design and demonstrates</w:t>
      </w:r>
      <w:r>
        <w:rPr>
          <w:color w:val="231F20"/>
          <w:spacing w:val="-1"/>
        </w:rPr>
        <w:t xml:space="preserve"> </w:t>
      </w:r>
      <w:r>
        <w:rPr>
          <w:color w:val="231F20"/>
        </w:rPr>
        <w:t>the quality of</w:t>
      </w:r>
      <w:r>
        <w:rPr>
          <w:color w:val="231F20"/>
          <w:spacing w:val="-3"/>
        </w:rPr>
        <w:t xml:space="preserve"> </w:t>
      </w:r>
      <w:r>
        <w:rPr>
          <w:color w:val="231F20"/>
        </w:rPr>
        <w:t>approach,</w:t>
      </w:r>
      <w:r>
        <w:rPr>
          <w:color w:val="231F20"/>
          <w:spacing w:val="-3"/>
        </w:rPr>
        <w:t xml:space="preserve"> </w:t>
      </w:r>
      <w:r>
        <w:rPr>
          <w:color w:val="231F20"/>
        </w:rPr>
        <w:t>rather</w:t>
      </w:r>
      <w:r>
        <w:rPr>
          <w:color w:val="231F20"/>
          <w:spacing w:val="-3"/>
        </w:rPr>
        <w:t xml:space="preserve"> </w:t>
      </w:r>
      <w:r>
        <w:rPr>
          <w:color w:val="231F20"/>
        </w:rPr>
        <w:t>than</w:t>
      </w:r>
      <w:r>
        <w:rPr>
          <w:color w:val="231F20"/>
          <w:spacing w:val="-3"/>
        </w:rPr>
        <w:t xml:space="preserve"> </w:t>
      </w:r>
      <w:r>
        <w:rPr>
          <w:color w:val="231F20"/>
        </w:rPr>
        <w:t>simply</w:t>
      </w:r>
      <w:r>
        <w:rPr>
          <w:color w:val="231F20"/>
          <w:spacing w:val="-3"/>
        </w:rPr>
        <w:t xml:space="preserve"> </w:t>
      </w:r>
      <w:r>
        <w:rPr>
          <w:color w:val="231F20"/>
        </w:rPr>
        <w:t>re-stating</w:t>
      </w:r>
      <w:r>
        <w:rPr>
          <w:color w:val="231F20"/>
          <w:spacing w:val="-3"/>
        </w:rPr>
        <w:t xml:space="preserve"> </w:t>
      </w:r>
      <w:r>
        <w:rPr>
          <w:color w:val="231F20"/>
        </w:rPr>
        <w:t>a</w:t>
      </w:r>
      <w:r>
        <w:rPr>
          <w:color w:val="231F20"/>
          <w:spacing w:val="-3"/>
        </w:rPr>
        <w:t xml:space="preserve"> </w:t>
      </w:r>
      <w:r>
        <w:rPr>
          <w:color w:val="231F20"/>
        </w:rPr>
        <w:t>commitment</w:t>
      </w:r>
      <w:r>
        <w:rPr>
          <w:color w:val="231F20"/>
          <w:spacing w:val="-3"/>
        </w:rPr>
        <w:t xml:space="preserve"> </w:t>
      </w:r>
      <w:r>
        <w:rPr>
          <w:color w:val="231F20"/>
        </w:rPr>
        <w:t>to</w:t>
      </w:r>
      <w:r>
        <w:rPr>
          <w:color w:val="231F20"/>
          <w:spacing w:val="-3"/>
        </w:rPr>
        <w:t xml:space="preserve"> </w:t>
      </w:r>
      <w:r>
        <w:rPr>
          <w:color w:val="231F20"/>
        </w:rPr>
        <w:t>perform</w:t>
      </w:r>
      <w:r>
        <w:rPr>
          <w:color w:val="231F20"/>
          <w:spacing w:val="-3"/>
        </w:rPr>
        <w:t xml:space="preserve"> </w:t>
      </w:r>
      <w:r>
        <w:rPr>
          <w:color w:val="231F20"/>
        </w:rPr>
        <w:t>prescribed</w:t>
      </w:r>
      <w:r>
        <w:rPr>
          <w:color w:val="231F20"/>
          <w:spacing w:val="-3"/>
        </w:rPr>
        <w:t xml:space="preserve"> </w:t>
      </w:r>
      <w:r>
        <w:rPr>
          <w:color w:val="231F20"/>
        </w:rPr>
        <w:t>activities.</w:t>
      </w:r>
      <w:r>
        <w:rPr>
          <w:color w:val="231F20"/>
          <w:spacing w:val="-3"/>
        </w:rPr>
        <w:t xml:space="preserve"> </w:t>
      </w:r>
      <w:r>
        <w:rPr>
          <w:color w:val="231F20"/>
        </w:rPr>
        <w:t>In</w:t>
      </w:r>
      <w:r>
        <w:rPr>
          <w:color w:val="231F20"/>
          <w:spacing w:val="-3"/>
        </w:rPr>
        <w:t xml:space="preserve"> </w:t>
      </w:r>
      <w:r>
        <w:rPr>
          <w:color w:val="231F20"/>
        </w:rPr>
        <w:t>other words, applicants must describe why their proposal is the best strategy and how they will implement it, rather than that the strategy contains elements that conform to the requirements of this FOA.</w:t>
      </w:r>
    </w:p>
    <w:p w14:paraId="52636489" w14:textId="77777777" w:rsidR="00226189" w:rsidRDefault="00226189">
      <w:pPr>
        <w:sectPr w:rsidR="00226189">
          <w:type w:val="continuous"/>
          <w:pgSz w:w="12240" w:h="15840"/>
          <w:pgMar w:top="1420" w:right="1300" w:bottom="1260" w:left="1300" w:header="0" w:footer="1062" w:gutter="0"/>
          <w:cols w:space="720"/>
        </w:sectPr>
      </w:pPr>
    </w:p>
    <w:p w14:paraId="4A14CD49" w14:textId="77777777" w:rsidR="00226189" w:rsidRDefault="00000000">
      <w:pPr>
        <w:pStyle w:val="BodyText"/>
        <w:ind w:left="116"/>
        <w:rPr>
          <w:sz w:val="20"/>
        </w:rPr>
      </w:pPr>
      <w:r>
        <w:rPr>
          <w:noProof/>
          <w:sz w:val="20"/>
        </w:rPr>
        <w:lastRenderedPageBreak/>
        <mc:AlternateContent>
          <mc:Choice Requires="wps">
            <w:drawing>
              <wp:inline distT="0" distB="0" distL="0" distR="0" wp14:anchorId="56609A92" wp14:editId="5316BFC2">
                <wp:extent cx="5974715" cy="640080"/>
                <wp:effectExtent l="0" t="0" r="0" b="0"/>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715" cy="640080"/>
                        </a:xfrm>
                        <a:prstGeom prst="rect">
                          <a:avLst/>
                        </a:prstGeom>
                        <a:solidFill>
                          <a:srgbClr val="E2E3E4"/>
                        </a:solidFill>
                      </wps:spPr>
                      <wps:txbx>
                        <w:txbxContent>
                          <w:p w14:paraId="5D454FAD" w14:textId="77777777" w:rsidR="00226189" w:rsidRDefault="00000000">
                            <w:pPr>
                              <w:spacing w:before="40"/>
                              <w:ind w:left="69"/>
                              <w:rPr>
                                <w:b/>
                                <w:color w:val="000000"/>
                                <w:sz w:val="36"/>
                              </w:rPr>
                            </w:pPr>
                            <w:r>
                              <w:rPr>
                                <w:b/>
                                <w:color w:val="231F20"/>
                                <w:sz w:val="36"/>
                              </w:rPr>
                              <w:t>B.</w:t>
                            </w:r>
                            <w:r>
                              <w:rPr>
                                <w:b/>
                                <w:color w:val="231F20"/>
                                <w:spacing w:val="-3"/>
                                <w:sz w:val="36"/>
                              </w:rPr>
                              <w:t xml:space="preserve"> </w:t>
                            </w:r>
                            <w:r>
                              <w:rPr>
                                <w:b/>
                                <w:color w:val="231F20"/>
                                <w:sz w:val="36"/>
                              </w:rPr>
                              <w:t>REVIEW</w:t>
                            </w:r>
                            <w:r>
                              <w:rPr>
                                <w:b/>
                                <w:color w:val="231F20"/>
                                <w:spacing w:val="-3"/>
                                <w:sz w:val="36"/>
                              </w:rPr>
                              <w:t xml:space="preserve"> </w:t>
                            </w:r>
                            <w:r>
                              <w:rPr>
                                <w:b/>
                                <w:color w:val="231F20"/>
                                <w:sz w:val="36"/>
                              </w:rPr>
                              <w:t>AND</w:t>
                            </w:r>
                            <w:r>
                              <w:rPr>
                                <w:b/>
                                <w:color w:val="231F20"/>
                                <w:spacing w:val="-3"/>
                                <w:sz w:val="36"/>
                              </w:rPr>
                              <w:t xml:space="preserve"> </w:t>
                            </w:r>
                            <w:r>
                              <w:rPr>
                                <w:b/>
                                <w:color w:val="231F20"/>
                                <w:sz w:val="36"/>
                              </w:rPr>
                              <w:t>SELECTION</w:t>
                            </w:r>
                            <w:r>
                              <w:rPr>
                                <w:b/>
                                <w:color w:val="231F20"/>
                                <w:spacing w:val="-3"/>
                                <w:sz w:val="36"/>
                              </w:rPr>
                              <w:t xml:space="preserve"> </w:t>
                            </w:r>
                            <w:r>
                              <w:rPr>
                                <w:b/>
                                <w:color w:val="231F20"/>
                                <w:spacing w:val="-2"/>
                                <w:sz w:val="36"/>
                              </w:rPr>
                              <w:t>PROCESS</w:t>
                            </w:r>
                          </w:p>
                          <w:p w14:paraId="470E84A0" w14:textId="77777777" w:rsidR="00226189" w:rsidRDefault="00000000">
                            <w:pPr>
                              <w:numPr>
                                <w:ilvl w:val="0"/>
                                <w:numId w:val="1"/>
                              </w:numPr>
                              <w:tabs>
                                <w:tab w:val="left" w:pos="429"/>
                              </w:tabs>
                              <w:spacing w:before="100"/>
                              <w:ind w:hanging="360"/>
                              <w:rPr>
                                <w:b/>
                                <w:color w:val="000000"/>
                                <w:sz w:val="36"/>
                              </w:rPr>
                            </w:pPr>
                            <w:r>
                              <w:rPr>
                                <w:b/>
                                <w:color w:val="231F20"/>
                                <w:sz w:val="36"/>
                              </w:rPr>
                              <w:t>Merit</w:t>
                            </w:r>
                            <w:r>
                              <w:rPr>
                                <w:b/>
                                <w:color w:val="231F20"/>
                                <w:spacing w:val="-6"/>
                                <w:sz w:val="36"/>
                              </w:rPr>
                              <w:t xml:space="preserve"> </w:t>
                            </w:r>
                            <w:r>
                              <w:rPr>
                                <w:b/>
                                <w:color w:val="231F20"/>
                                <w:sz w:val="36"/>
                              </w:rPr>
                              <w:t>Review</w:t>
                            </w:r>
                            <w:r>
                              <w:rPr>
                                <w:b/>
                                <w:color w:val="231F20"/>
                                <w:spacing w:val="-5"/>
                                <w:sz w:val="36"/>
                              </w:rPr>
                              <w:t xml:space="preserve"> </w:t>
                            </w:r>
                            <w:r>
                              <w:rPr>
                                <w:b/>
                                <w:color w:val="231F20"/>
                                <w:sz w:val="36"/>
                              </w:rPr>
                              <w:t>and</w:t>
                            </w:r>
                            <w:r>
                              <w:rPr>
                                <w:b/>
                                <w:color w:val="231F20"/>
                                <w:spacing w:val="-5"/>
                                <w:sz w:val="36"/>
                              </w:rPr>
                              <w:t xml:space="preserve"> </w:t>
                            </w:r>
                            <w:r>
                              <w:rPr>
                                <w:b/>
                                <w:color w:val="231F20"/>
                                <w:sz w:val="36"/>
                              </w:rPr>
                              <w:t>Selection</w:t>
                            </w:r>
                            <w:r>
                              <w:rPr>
                                <w:b/>
                                <w:color w:val="231F20"/>
                                <w:spacing w:val="-4"/>
                                <w:sz w:val="36"/>
                              </w:rPr>
                              <w:t xml:space="preserve"> </w:t>
                            </w:r>
                            <w:r>
                              <w:rPr>
                                <w:b/>
                                <w:color w:val="231F20"/>
                                <w:spacing w:val="-2"/>
                                <w:sz w:val="36"/>
                              </w:rPr>
                              <w:t>Process</w:t>
                            </w:r>
                          </w:p>
                        </w:txbxContent>
                      </wps:txbx>
                      <wps:bodyPr wrap="square" lIns="0" tIns="0" rIns="0" bIns="0" rtlCol="0">
                        <a:noAutofit/>
                      </wps:bodyPr>
                    </wps:wsp>
                  </a:graphicData>
                </a:graphic>
              </wp:inline>
            </w:drawing>
          </mc:Choice>
          <mc:Fallback>
            <w:pict>
              <v:shape w14:anchorId="56609A92" id="Textbox 16" o:spid="_x0000_s1037" type="#_x0000_t202" style="width:470.45pt;height:5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" fillcolor="#e2e3e4" stroked="f">
                <v:textbox inset="0,0,0,0">
                  <w:txbxContent>
                    <w:p w14:paraId="5D454FAD" w14:textId="77777777" w:rsidR="00226189" w:rsidRDefault="00000000">
                      <w:pPr>
                        <w:spacing w:before="40"/>
                        <w:ind w:left="69"/>
                        <w:rPr>
                          <w:b/>
                          <w:color w:val="000000"/>
                          <w:sz w:val="36"/>
                        </w:rPr>
                      </w:pPr>
                      <w:r>
                        <w:rPr>
                          <w:b/>
                          <w:color w:val="231F20"/>
                          <w:sz w:val="36"/>
                        </w:rPr>
                        <w:t>B.</w:t>
                      </w:r>
                      <w:r>
                        <w:rPr>
                          <w:b/>
                          <w:color w:val="231F20"/>
                          <w:spacing w:val="-3"/>
                          <w:sz w:val="36"/>
                        </w:rPr>
                        <w:t xml:space="preserve"> </w:t>
                      </w:r>
                      <w:r>
                        <w:rPr>
                          <w:b/>
                          <w:color w:val="231F20"/>
                          <w:sz w:val="36"/>
                        </w:rPr>
                        <w:t>REVIEW</w:t>
                      </w:r>
                      <w:r>
                        <w:rPr>
                          <w:b/>
                          <w:color w:val="231F20"/>
                          <w:spacing w:val="-3"/>
                          <w:sz w:val="36"/>
                        </w:rPr>
                        <w:t xml:space="preserve"> </w:t>
                      </w:r>
                      <w:r>
                        <w:rPr>
                          <w:b/>
                          <w:color w:val="231F20"/>
                          <w:sz w:val="36"/>
                        </w:rPr>
                        <w:t>AND</w:t>
                      </w:r>
                      <w:r>
                        <w:rPr>
                          <w:b/>
                          <w:color w:val="231F20"/>
                          <w:spacing w:val="-3"/>
                          <w:sz w:val="36"/>
                        </w:rPr>
                        <w:t xml:space="preserve"> </w:t>
                      </w:r>
                      <w:r>
                        <w:rPr>
                          <w:b/>
                          <w:color w:val="231F20"/>
                          <w:sz w:val="36"/>
                        </w:rPr>
                        <w:t>SELECTION</w:t>
                      </w:r>
                      <w:r>
                        <w:rPr>
                          <w:b/>
                          <w:color w:val="231F20"/>
                          <w:spacing w:val="-3"/>
                          <w:sz w:val="36"/>
                        </w:rPr>
                        <w:t xml:space="preserve"> </w:t>
                      </w:r>
                      <w:r>
                        <w:rPr>
                          <w:b/>
                          <w:color w:val="231F20"/>
                          <w:spacing w:val="-2"/>
                          <w:sz w:val="36"/>
                        </w:rPr>
                        <w:t>PROCESS</w:t>
                      </w:r>
                    </w:p>
                    <w:p w14:paraId="470E84A0" w14:textId="77777777" w:rsidR="00226189" w:rsidRDefault="00000000">
                      <w:pPr>
                        <w:numPr>
                          <w:ilvl w:val="0"/>
                          <w:numId w:val="1"/>
                        </w:numPr>
                        <w:tabs>
                          <w:tab w:val="left" w:pos="429"/>
                        </w:tabs>
                        <w:spacing w:before="100"/>
                        <w:ind w:hanging="360"/>
                        <w:rPr>
                          <w:b/>
                          <w:color w:val="000000"/>
                          <w:sz w:val="36"/>
                        </w:rPr>
                      </w:pPr>
                      <w:r>
                        <w:rPr>
                          <w:b/>
                          <w:color w:val="231F20"/>
                          <w:sz w:val="36"/>
                        </w:rPr>
                        <w:t>Merit</w:t>
                      </w:r>
                      <w:r>
                        <w:rPr>
                          <w:b/>
                          <w:color w:val="231F20"/>
                          <w:spacing w:val="-6"/>
                          <w:sz w:val="36"/>
                        </w:rPr>
                        <w:t xml:space="preserve"> </w:t>
                      </w:r>
                      <w:r>
                        <w:rPr>
                          <w:b/>
                          <w:color w:val="231F20"/>
                          <w:sz w:val="36"/>
                        </w:rPr>
                        <w:t>Review</w:t>
                      </w:r>
                      <w:r>
                        <w:rPr>
                          <w:b/>
                          <w:color w:val="231F20"/>
                          <w:spacing w:val="-5"/>
                          <w:sz w:val="36"/>
                        </w:rPr>
                        <w:t xml:space="preserve"> </w:t>
                      </w:r>
                      <w:r>
                        <w:rPr>
                          <w:b/>
                          <w:color w:val="231F20"/>
                          <w:sz w:val="36"/>
                        </w:rPr>
                        <w:t>and</w:t>
                      </w:r>
                      <w:r>
                        <w:rPr>
                          <w:b/>
                          <w:color w:val="231F20"/>
                          <w:spacing w:val="-5"/>
                          <w:sz w:val="36"/>
                        </w:rPr>
                        <w:t xml:space="preserve"> </w:t>
                      </w:r>
                      <w:r>
                        <w:rPr>
                          <w:b/>
                          <w:color w:val="231F20"/>
                          <w:sz w:val="36"/>
                        </w:rPr>
                        <w:t>Selection</w:t>
                      </w:r>
                      <w:r>
                        <w:rPr>
                          <w:b/>
                          <w:color w:val="231F20"/>
                          <w:spacing w:val="-4"/>
                          <w:sz w:val="36"/>
                        </w:rPr>
                        <w:t xml:space="preserve"> </w:t>
                      </w:r>
                      <w:r>
                        <w:rPr>
                          <w:b/>
                          <w:color w:val="231F20"/>
                          <w:spacing w:val="-2"/>
                          <w:sz w:val="36"/>
                        </w:rPr>
                        <w:t>Process</w:t>
                      </w:r>
                    </w:p>
                  </w:txbxContent>
                </v:textbox>
                <w10:anchorlock/>
              </v:shape>
            </w:pict>
          </mc:Fallback>
        </mc:AlternateContent>
      </w:r>
    </w:p>
    <w:p w14:paraId="1B144A7B" w14:textId="77777777" w:rsidR="00226189" w:rsidRDefault="00000000">
      <w:pPr>
        <w:pStyle w:val="BodyText"/>
        <w:ind w:right="172"/>
      </w:pPr>
      <w:r>
        <w:rPr>
          <w:color w:val="231F20"/>
        </w:rPr>
        <w:t>A technical merit review panel will carefully assess applications against the FOA evaluation criteria to determine the merit of applications. Using the point distribution specified above, applications will be evaluated based on how well their technical and cost proposals demonstrate</w:t>
      </w:r>
      <w:r>
        <w:rPr>
          <w:color w:val="231F20"/>
          <w:spacing w:val="40"/>
        </w:rPr>
        <w:t xml:space="preserve"> </w:t>
      </w:r>
      <w:r>
        <w:rPr>
          <w:color w:val="231F20"/>
        </w:rPr>
        <w:t>a clear understanding of the needs, gaps, and overall scope of problems, as well as how the application</w:t>
      </w:r>
      <w:r>
        <w:rPr>
          <w:color w:val="231F20"/>
          <w:spacing w:val="-4"/>
        </w:rPr>
        <w:t xml:space="preserve"> </w:t>
      </w:r>
      <w:r>
        <w:rPr>
          <w:color w:val="231F20"/>
        </w:rPr>
        <w:t>proposes</w:t>
      </w:r>
      <w:r>
        <w:rPr>
          <w:color w:val="231F20"/>
          <w:spacing w:val="-5"/>
        </w:rPr>
        <w:t xml:space="preserve"> </w:t>
      </w:r>
      <w:r>
        <w:rPr>
          <w:color w:val="231F20"/>
        </w:rPr>
        <w:t>activities</w:t>
      </w:r>
      <w:r>
        <w:rPr>
          <w:color w:val="231F20"/>
          <w:spacing w:val="-5"/>
        </w:rPr>
        <w:t xml:space="preserve"> </w:t>
      </w:r>
      <w:r>
        <w:rPr>
          <w:color w:val="231F20"/>
        </w:rPr>
        <w:t>that</w:t>
      </w:r>
      <w:r>
        <w:rPr>
          <w:color w:val="231F20"/>
          <w:spacing w:val="-4"/>
        </w:rPr>
        <w:t xml:space="preserve"> </w:t>
      </w:r>
      <w:r>
        <w:rPr>
          <w:color w:val="231F20"/>
        </w:rPr>
        <w:t>are</w:t>
      </w:r>
      <w:r>
        <w:rPr>
          <w:color w:val="231F20"/>
          <w:spacing w:val="-4"/>
        </w:rPr>
        <w:t xml:space="preserve"> </w:t>
      </w:r>
      <w:r>
        <w:rPr>
          <w:color w:val="231F20"/>
        </w:rPr>
        <w:t>appropriate,</w:t>
      </w:r>
      <w:r>
        <w:rPr>
          <w:color w:val="231F20"/>
          <w:spacing w:val="-4"/>
        </w:rPr>
        <w:t xml:space="preserve"> </w:t>
      </w:r>
      <w:r>
        <w:rPr>
          <w:color w:val="231F20"/>
        </w:rPr>
        <w:t>achievable,</w:t>
      </w:r>
      <w:r>
        <w:rPr>
          <w:color w:val="231F20"/>
          <w:spacing w:val="-4"/>
        </w:rPr>
        <w:t xml:space="preserve"> </w:t>
      </w:r>
      <w:r>
        <w:rPr>
          <w:color w:val="231F20"/>
        </w:rPr>
        <w:t>and</w:t>
      </w:r>
      <w:r>
        <w:rPr>
          <w:color w:val="231F20"/>
          <w:spacing w:val="-4"/>
        </w:rPr>
        <w:t xml:space="preserve"> </w:t>
      </w:r>
      <w:r>
        <w:rPr>
          <w:color w:val="231F20"/>
        </w:rPr>
        <w:t>where</w:t>
      </w:r>
      <w:r>
        <w:rPr>
          <w:color w:val="231F20"/>
          <w:spacing w:val="-4"/>
        </w:rPr>
        <w:t xml:space="preserve"> </w:t>
      </w:r>
      <w:r>
        <w:rPr>
          <w:color w:val="231F20"/>
        </w:rPr>
        <w:t>applicable,</w:t>
      </w:r>
      <w:r>
        <w:rPr>
          <w:color w:val="231F20"/>
          <w:spacing w:val="-4"/>
        </w:rPr>
        <w:t xml:space="preserve"> </w:t>
      </w:r>
      <w:r>
        <w:rPr>
          <w:color w:val="231F20"/>
        </w:rPr>
        <w:t>innovative, in supporting the objective and intended outcomes in this FOA. As indicated in the scoring criterion table above, applicants’ proposals will also be assessed on how well the panel believes the components of the proposal fit together to support an overall Theory of Change. Up to 100 points may be awarded to an applicant, depending on the quality of the responses provided. The final scores (which may include the mathematical normalization of review panels where more than one review panel is used) will serve as the primary basis for selection of applications for funding.</w:t>
      </w:r>
      <w:r>
        <w:rPr>
          <w:color w:val="231F20"/>
          <w:spacing w:val="-3"/>
        </w:rPr>
        <w:t xml:space="preserve"> </w:t>
      </w:r>
      <w:r>
        <w:rPr>
          <w:color w:val="231F20"/>
        </w:rPr>
        <w:t>The</w:t>
      </w:r>
      <w:r>
        <w:rPr>
          <w:color w:val="231F20"/>
          <w:spacing w:val="-3"/>
        </w:rPr>
        <w:t xml:space="preserve"> </w:t>
      </w:r>
      <w:r>
        <w:rPr>
          <w:color w:val="231F20"/>
        </w:rPr>
        <w:t>panel</w:t>
      </w:r>
      <w:r>
        <w:rPr>
          <w:color w:val="231F20"/>
          <w:spacing w:val="-3"/>
        </w:rPr>
        <w:t xml:space="preserve"> </w:t>
      </w:r>
      <w:r>
        <w:rPr>
          <w:color w:val="231F20"/>
        </w:rPr>
        <w:t>results</w:t>
      </w:r>
      <w:r>
        <w:rPr>
          <w:color w:val="231F20"/>
          <w:spacing w:val="-4"/>
        </w:rPr>
        <w:t xml:space="preserve"> </w:t>
      </w:r>
      <w:r>
        <w:rPr>
          <w:color w:val="231F20"/>
        </w:rPr>
        <w:t>are</w:t>
      </w:r>
      <w:r>
        <w:rPr>
          <w:color w:val="231F20"/>
          <w:spacing w:val="-3"/>
        </w:rPr>
        <w:t xml:space="preserve"> </w:t>
      </w:r>
      <w:r>
        <w:rPr>
          <w:color w:val="231F20"/>
        </w:rPr>
        <w:t>advisory</w:t>
      </w:r>
      <w:r>
        <w:rPr>
          <w:color w:val="231F20"/>
          <w:spacing w:val="-3"/>
        </w:rPr>
        <w:t xml:space="preserve"> </w:t>
      </w:r>
      <w:r>
        <w:rPr>
          <w:color w:val="231F20"/>
        </w:rPr>
        <w:t>in</w:t>
      </w:r>
      <w:r>
        <w:rPr>
          <w:color w:val="231F20"/>
          <w:spacing w:val="-3"/>
        </w:rPr>
        <w:t xml:space="preserve"> </w:t>
      </w:r>
      <w:r>
        <w:rPr>
          <w:color w:val="231F20"/>
        </w:rPr>
        <w:t>nature</w:t>
      </w:r>
      <w:r>
        <w:rPr>
          <w:color w:val="231F20"/>
          <w:spacing w:val="-3"/>
        </w:rPr>
        <w:t xml:space="preserve"> </w:t>
      </w:r>
      <w:r>
        <w:rPr>
          <w:color w:val="231F20"/>
        </w:rPr>
        <w:t>and</w:t>
      </w:r>
      <w:r>
        <w:rPr>
          <w:color w:val="231F20"/>
          <w:spacing w:val="-3"/>
        </w:rPr>
        <w:t xml:space="preserve"> </w:t>
      </w:r>
      <w:r>
        <w:rPr>
          <w:color w:val="231F20"/>
        </w:rPr>
        <w:t>not</w:t>
      </w:r>
      <w:r>
        <w:rPr>
          <w:color w:val="231F20"/>
          <w:spacing w:val="-3"/>
        </w:rPr>
        <w:t xml:space="preserve"> </w:t>
      </w:r>
      <w:r>
        <w:rPr>
          <w:color w:val="231F20"/>
        </w:rPr>
        <w:t>binding</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Grant</w:t>
      </w:r>
      <w:r>
        <w:rPr>
          <w:color w:val="231F20"/>
          <w:spacing w:val="-3"/>
        </w:rPr>
        <w:t xml:space="preserve"> </w:t>
      </w:r>
      <w:r>
        <w:rPr>
          <w:color w:val="231F20"/>
        </w:rPr>
        <w:t>Officer.</w:t>
      </w:r>
      <w:r>
        <w:rPr>
          <w:color w:val="231F20"/>
          <w:spacing w:val="-3"/>
        </w:rPr>
        <w:t xml:space="preserve"> </w:t>
      </w:r>
      <w:r>
        <w:rPr>
          <w:color w:val="231F20"/>
        </w:rPr>
        <w:t>The</w:t>
      </w:r>
      <w:r>
        <w:rPr>
          <w:color w:val="231F20"/>
          <w:spacing w:val="-3"/>
        </w:rPr>
        <w:t xml:space="preserve"> </w:t>
      </w:r>
      <w:r>
        <w:rPr>
          <w:color w:val="231F20"/>
        </w:rPr>
        <w:t>Grant Officer reserves the right to make selections based solely on the final scores or to take into consideration other relevant factors when applicable. Such factors may include the geographic distribution of awards, the results of a risk review process (see Section V.B.2), past performance information, the status of open audit findings, and other relevant factors. The Grant Officer may consider any information that comes to their attention.</w:t>
      </w:r>
    </w:p>
    <w:p w14:paraId="747A05CE" w14:textId="77777777" w:rsidR="00226189" w:rsidRDefault="00000000">
      <w:pPr>
        <w:pStyle w:val="BodyText"/>
        <w:spacing w:before="269"/>
      </w:pPr>
      <w:r>
        <w:rPr>
          <w:color w:val="231F20"/>
        </w:rPr>
        <w:t xml:space="preserve">The applicant’s signature on the SF-424, including electronic signature via E-Authentication on </w:t>
      </w:r>
      <w:hyperlink r:id="rId35">
        <w:r>
          <w:rPr>
            <w:color w:val="3953A4"/>
            <w:u w:val="single" w:color="3953A4"/>
          </w:rPr>
          <w:t>https://www.grants.gov/</w:t>
        </w:r>
        <w:r>
          <w:rPr>
            <w:color w:val="231F20"/>
          </w:rPr>
          <w:t>,</w:t>
        </w:r>
      </w:hyperlink>
      <w:r>
        <w:rPr>
          <w:color w:val="231F20"/>
          <w:spacing w:val="-4"/>
        </w:rPr>
        <w:t xml:space="preserve"> </w:t>
      </w:r>
      <w:r>
        <w:rPr>
          <w:color w:val="231F20"/>
        </w:rPr>
        <w:t>constitutes</w:t>
      </w:r>
      <w:r>
        <w:rPr>
          <w:color w:val="231F20"/>
          <w:spacing w:val="-5"/>
        </w:rPr>
        <w:t xml:space="preserve"> </w:t>
      </w:r>
      <w:r>
        <w:rPr>
          <w:color w:val="231F20"/>
        </w:rPr>
        <w:t>a</w:t>
      </w:r>
      <w:r>
        <w:rPr>
          <w:color w:val="231F20"/>
          <w:spacing w:val="-4"/>
        </w:rPr>
        <w:t xml:space="preserve"> </w:t>
      </w:r>
      <w:r>
        <w:rPr>
          <w:color w:val="231F20"/>
        </w:rPr>
        <w:t>binding</w:t>
      </w:r>
      <w:r>
        <w:rPr>
          <w:color w:val="231F20"/>
          <w:spacing w:val="-4"/>
        </w:rPr>
        <w:t xml:space="preserve"> </w:t>
      </w:r>
      <w:r>
        <w:rPr>
          <w:color w:val="231F20"/>
        </w:rPr>
        <w:t>offer</w:t>
      </w:r>
      <w:r>
        <w:rPr>
          <w:color w:val="231F20"/>
          <w:spacing w:val="-4"/>
        </w:rPr>
        <w:t xml:space="preserve"> </w:t>
      </w:r>
      <w:r>
        <w:rPr>
          <w:color w:val="231F20"/>
        </w:rPr>
        <w:t>by</w:t>
      </w:r>
      <w:r>
        <w:rPr>
          <w:color w:val="231F20"/>
          <w:spacing w:val="-4"/>
        </w:rPr>
        <w:t xml:space="preserve"> </w:t>
      </w:r>
      <w:r>
        <w:rPr>
          <w:color w:val="231F20"/>
        </w:rPr>
        <w:t>the</w:t>
      </w:r>
      <w:r>
        <w:rPr>
          <w:color w:val="231F20"/>
          <w:spacing w:val="-4"/>
        </w:rPr>
        <w:t xml:space="preserve"> </w:t>
      </w:r>
      <w:r>
        <w:rPr>
          <w:color w:val="231F20"/>
        </w:rPr>
        <w:t>applicant</w:t>
      </w:r>
      <w:r>
        <w:rPr>
          <w:color w:val="231F20"/>
          <w:spacing w:val="-4"/>
        </w:rPr>
        <w:t xml:space="preserve"> </w:t>
      </w:r>
      <w:r>
        <w:rPr>
          <w:color w:val="231F20"/>
        </w:rPr>
        <w:t>and</w:t>
      </w:r>
      <w:r>
        <w:rPr>
          <w:color w:val="231F20"/>
          <w:spacing w:val="-4"/>
        </w:rPr>
        <w:t xml:space="preserve"> </w:t>
      </w:r>
      <w:r>
        <w:rPr>
          <w:color w:val="231F20"/>
        </w:rPr>
        <w:t>constitutes</w:t>
      </w:r>
      <w:r>
        <w:rPr>
          <w:color w:val="231F20"/>
          <w:spacing w:val="-5"/>
        </w:rPr>
        <w:t xml:space="preserve"> </w:t>
      </w:r>
      <w:r>
        <w:rPr>
          <w:color w:val="231F20"/>
        </w:rPr>
        <w:t>agreement</w:t>
      </w:r>
      <w:r>
        <w:rPr>
          <w:color w:val="231F20"/>
          <w:spacing w:val="-4"/>
        </w:rPr>
        <w:t xml:space="preserve"> </w:t>
      </w:r>
      <w:r>
        <w:rPr>
          <w:color w:val="231F20"/>
        </w:rPr>
        <w:t>to the terms and conditions. The government may elect to award funds with or without discussions with the applicant.</w:t>
      </w:r>
    </w:p>
    <w:p w14:paraId="083DA7BA" w14:textId="77777777" w:rsidR="00226189" w:rsidRDefault="00000000">
      <w:pPr>
        <w:pStyle w:val="Heading3"/>
        <w:numPr>
          <w:ilvl w:val="0"/>
          <w:numId w:val="20"/>
        </w:numPr>
        <w:tabs>
          <w:tab w:val="left" w:pos="475"/>
          <w:tab w:val="left" w:pos="9523"/>
        </w:tabs>
        <w:ind w:left="475" w:hanging="360"/>
      </w:pPr>
      <w:bookmarkStart w:id="16" w:name="_TOC_250019"/>
      <w:r>
        <w:rPr>
          <w:color w:val="231F20"/>
          <w:shd w:val="clear" w:color="auto" w:fill="E2E3E4"/>
        </w:rPr>
        <w:t>Risk</w:t>
      </w:r>
      <w:r>
        <w:rPr>
          <w:color w:val="231F20"/>
          <w:spacing w:val="-5"/>
          <w:shd w:val="clear" w:color="auto" w:fill="E2E3E4"/>
        </w:rPr>
        <w:t xml:space="preserve"> </w:t>
      </w:r>
      <w:r>
        <w:rPr>
          <w:color w:val="231F20"/>
          <w:shd w:val="clear" w:color="auto" w:fill="E2E3E4"/>
        </w:rPr>
        <w:t>Review</w:t>
      </w:r>
      <w:r>
        <w:rPr>
          <w:color w:val="231F20"/>
          <w:spacing w:val="-5"/>
          <w:shd w:val="clear" w:color="auto" w:fill="E2E3E4"/>
        </w:rPr>
        <w:t xml:space="preserve"> </w:t>
      </w:r>
      <w:r>
        <w:rPr>
          <w:color w:val="231F20"/>
          <w:spacing w:val="-2"/>
          <w:shd w:val="clear" w:color="auto" w:fill="E2E3E4"/>
        </w:rPr>
        <w:t>Process</w:t>
      </w:r>
      <w:bookmarkEnd w:id="16"/>
      <w:r>
        <w:rPr>
          <w:color w:val="231F20"/>
          <w:shd w:val="clear" w:color="auto" w:fill="E2E3E4"/>
        </w:rPr>
        <w:tab/>
      </w:r>
    </w:p>
    <w:p w14:paraId="40582FA9" w14:textId="77777777" w:rsidR="00226189" w:rsidRDefault="00000000">
      <w:pPr>
        <w:pStyle w:val="BodyText"/>
        <w:spacing w:before="60"/>
        <w:ind w:right="155"/>
      </w:pPr>
      <w:r>
        <w:rPr>
          <w:color w:val="231F20"/>
        </w:rPr>
        <w:t>Every proposal will be evaluated to determine the risks of non-performance posed by the applicant. Prior to making an award, USDOL will review information available through various sources, including its own records and any OMB-designated repository of government-wide eligibility qualification or financial integrity information, such as Federal Awardee Performance and Integrity Information System (FAPIIS) and “Do Not Pay.” Additionally, USDOL will comply with the requirements of 2 CFR Part 180 and 2 CFR Part 2998 (Non-procurement Debarment</w:t>
      </w:r>
      <w:r>
        <w:rPr>
          <w:color w:val="231F20"/>
          <w:spacing w:val="-3"/>
        </w:rPr>
        <w:t xml:space="preserve"> </w:t>
      </w:r>
      <w:r>
        <w:rPr>
          <w:color w:val="231F20"/>
        </w:rPr>
        <w:t>and</w:t>
      </w:r>
      <w:r>
        <w:rPr>
          <w:color w:val="231F20"/>
          <w:spacing w:val="-3"/>
        </w:rPr>
        <w:t xml:space="preserve"> </w:t>
      </w:r>
      <w:r>
        <w:rPr>
          <w:color w:val="231F20"/>
        </w:rPr>
        <w:t>Suspension).</w:t>
      </w:r>
      <w:r>
        <w:rPr>
          <w:color w:val="231F20"/>
          <w:spacing w:val="-3"/>
        </w:rPr>
        <w:t xml:space="preserve"> </w:t>
      </w:r>
      <w:r>
        <w:rPr>
          <w:color w:val="231F20"/>
        </w:rPr>
        <w:t>This</w:t>
      </w:r>
      <w:r>
        <w:rPr>
          <w:color w:val="231F20"/>
          <w:spacing w:val="-4"/>
        </w:rPr>
        <w:t xml:space="preserve"> </w:t>
      </w:r>
      <w:r>
        <w:rPr>
          <w:color w:val="231F20"/>
        </w:rPr>
        <w:t>risk</w:t>
      </w:r>
      <w:r>
        <w:rPr>
          <w:color w:val="231F20"/>
          <w:spacing w:val="-3"/>
        </w:rPr>
        <w:t xml:space="preserve"> </w:t>
      </w:r>
      <w:r>
        <w:rPr>
          <w:color w:val="231F20"/>
        </w:rPr>
        <w:t>evaluation</w:t>
      </w:r>
      <w:r>
        <w:rPr>
          <w:color w:val="231F20"/>
          <w:spacing w:val="-3"/>
        </w:rPr>
        <w:t xml:space="preserve"> </w:t>
      </w:r>
      <w:r>
        <w:rPr>
          <w:color w:val="231F20"/>
        </w:rPr>
        <w:t>may</w:t>
      </w:r>
      <w:r>
        <w:rPr>
          <w:color w:val="231F20"/>
          <w:spacing w:val="-3"/>
        </w:rPr>
        <w:t xml:space="preserve"> </w:t>
      </w:r>
      <w:r>
        <w:rPr>
          <w:color w:val="231F20"/>
        </w:rPr>
        <w:t>incorporate</w:t>
      </w:r>
      <w:r>
        <w:rPr>
          <w:color w:val="231F20"/>
          <w:spacing w:val="-3"/>
        </w:rPr>
        <w:t xml:space="preserve"> </w:t>
      </w:r>
      <w:r>
        <w:rPr>
          <w:color w:val="231F20"/>
        </w:rPr>
        <w:t>results</w:t>
      </w:r>
      <w:r>
        <w:rPr>
          <w:color w:val="231F20"/>
          <w:spacing w:val="-4"/>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evaluation</w:t>
      </w:r>
      <w:r>
        <w:rPr>
          <w:color w:val="231F20"/>
          <w:spacing w:val="-3"/>
        </w:rPr>
        <w:t xml:space="preserve"> </w:t>
      </w:r>
      <w:r>
        <w:rPr>
          <w:color w:val="231F20"/>
        </w:rPr>
        <w:t>of</w:t>
      </w:r>
      <w:r>
        <w:rPr>
          <w:color w:val="231F20"/>
          <w:spacing w:val="-3"/>
        </w:rPr>
        <w:t xml:space="preserve"> </w:t>
      </w:r>
      <w:r>
        <w:rPr>
          <w:color w:val="231F20"/>
        </w:rPr>
        <w:t>the applicant’s eligibility (application screening) or the quality of its application (merit review). If USDOL determines that an award will be made, special conditions that correspond to the degree of risk assessed may be applied to the award.</w:t>
      </w:r>
    </w:p>
    <w:p w14:paraId="12293CDD" w14:textId="77777777" w:rsidR="00226189" w:rsidRDefault="00000000">
      <w:pPr>
        <w:pStyle w:val="BodyText"/>
        <w:spacing w:before="276"/>
      </w:pPr>
      <w:r>
        <w:rPr>
          <w:color w:val="231F20"/>
        </w:rPr>
        <w:t xml:space="preserve">Criteria to be evaluated </w:t>
      </w:r>
      <w:r>
        <w:rPr>
          <w:color w:val="231F20"/>
          <w:spacing w:val="-2"/>
        </w:rPr>
        <w:t>include:</w:t>
      </w:r>
    </w:p>
    <w:p w14:paraId="5310B54A" w14:textId="77777777" w:rsidR="00226189" w:rsidRDefault="00000000">
      <w:pPr>
        <w:pStyle w:val="ListParagraph"/>
        <w:numPr>
          <w:ilvl w:val="1"/>
          <w:numId w:val="20"/>
        </w:numPr>
        <w:tabs>
          <w:tab w:val="left" w:pos="859"/>
        </w:tabs>
        <w:spacing w:before="140"/>
        <w:ind w:left="859" w:hanging="359"/>
        <w:rPr>
          <w:sz w:val="24"/>
        </w:rPr>
      </w:pPr>
      <w:r>
        <w:rPr>
          <w:color w:val="231F20"/>
          <w:sz w:val="24"/>
        </w:rPr>
        <w:t xml:space="preserve">Financial </w:t>
      </w:r>
      <w:r>
        <w:rPr>
          <w:color w:val="231F20"/>
          <w:spacing w:val="-2"/>
          <w:sz w:val="24"/>
        </w:rPr>
        <w:t>stability;</w:t>
      </w:r>
    </w:p>
    <w:p w14:paraId="4307AAE7" w14:textId="77777777" w:rsidR="00226189" w:rsidRDefault="00000000">
      <w:pPr>
        <w:pStyle w:val="ListParagraph"/>
        <w:numPr>
          <w:ilvl w:val="1"/>
          <w:numId w:val="20"/>
        </w:numPr>
        <w:tabs>
          <w:tab w:val="left" w:pos="860"/>
        </w:tabs>
        <w:ind w:right="173"/>
        <w:rPr>
          <w:sz w:val="24"/>
        </w:rPr>
      </w:pPr>
      <w:r>
        <w:rPr>
          <w:color w:val="231F20"/>
          <w:sz w:val="24"/>
        </w:rPr>
        <w:t>Quality</w:t>
      </w:r>
      <w:r>
        <w:rPr>
          <w:color w:val="231F20"/>
          <w:spacing w:val="-4"/>
          <w:sz w:val="24"/>
        </w:rPr>
        <w:t xml:space="preserve"> </w:t>
      </w:r>
      <w:r>
        <w:rPr>
          <w:color w:val="231F20"/>
          <w:sz w:val="24"/>
        </w:rPr>
        <w:t>of</w:t>
      </w:r>
      <w:r>
        <w:rPr>
          <w:color w:val="231F20"/>
          <w:spacing w:val="-4"/>
          <w:sz w:val="24"/>
        </w:rPr>
        <w:t xml:space="preserve"> </w:t>
      </w:r>
      <w:r>
        <w:rPr>
          <w:color w:val="231F20"/>
          <w:sz w:val="24"/>
        </w:rPr>
        <w:t>management</w:t>
      </w:r>
      <w:r>
        <w:rPr>
          <w:color w:val="231F20"/>
          <w:spacing w:val="-4"/>
          <w:sz w:val="24"/>
        </w:rPr>
        <w:t xml:space="preserve"> </w:t>
      </w:r>
      <w:r>
        <w:rPr>
          <w:color w:val="231F20"/>
          <w:sz w:val="24"/>
        </w:rPr>
        <w:t>systems</w:t>
      </w:r>
      <w:r>
        <w:rPr>
          <w:color w:val="231F20"/>
          <w:spacing w:val="-5"/>
          <w:sz w:val="24"/>
        </w:rPr>
        <w:t xml:space="preserve"> </w:t>
      </w:r>
      <w:r>
        <w:rPr>
          <w:color w:val="231F20"/>
          <w:sz w:val="24"/>
        </w:rPr>
        <w:t>and</w:t>
      </w:r>
      <w:r>
        <w:rPr>
          <w:color w:val="231F20"/>
          <w:spacing w:val="-4"/>
          <w:sz w:val="24"/>
        </w:rPr>
        <w:t xml:space="preserve"> </w:t>
      </w:r>
      <w:r>
        <w:rPr>
          <w:color w:val="231F20"/>
          <w:sz w:val="24"/>
        </w:rPr>
        <w:t>ability</w:t>
      </w:r>
      <w:r>
        <w:rPr>
          <w:color w:val="231F20"/>
          <w:spacing w:val="-4"/>
          <w:sz w:val="24"/>
        </w:rPr>
        <w:t xml:space="preserve"> </w:t>
      </w:r>
      <w:r>
        <w:rPr>
          <w:color w:val="231F20"/>
          <w:sz w:val="24"/>
        </w:rPr>
        <w:t>to</w:t>
      </w:r>
      <w:r>
        <w:rPr>
          <w:color w:val="231F20"/>
          <w:spacing w:val="-4"/>
          <w:sz w:val="24"/>
        </w:rPr>
        <w:t xml:space="preserve"> </w:t>
      </w:r>
      <w:r>
        <w:rPr>
          <w:color w:val="231F20"/>
          <w:sz w:val="24"/>
        </w:rPr>
        <w:t>meet</w:t>
      </w:r>
      <w:r>
        <w:rPr>
          <w:color w:val="231F20"/>
          <w:spacing w:val="-4"/>
          <w:sz w:val="24"/>
        </w:rPr>
        <w:t xml:space="preserve"> </w:t>
      </w:r>
      <w:r>
        <w:rPr>
          <w:color w:val="231F20"/>
          <w:sz w:val="24"/>
        </w:rPr>
        <w:t>the</w:t>
      </w:r>
      <w:r>
        <w:rPr>
          <w:color w:val="231F20"/>
          <w:spacing w:val="-4"/>
          <w:sz w:val="24"/>
        </w:rPr>
        <w:t xml:space="preserve"> </w:t>
      </w:r>
      <w:r>
        <w:rPr>
          <w:color w:val="231F20"/>
          <w:sz w:val="24"/>
        </w:rPr>
        <w:t>management</w:t>
      </w:r>
      <w:r>
        <w:rPr>
          <w:color w:val="231F20"/>
          <w:spacing w:val="-4"/>
          <w:sz w:val="24"/>
        </w:rPr>
        <w:t xml:space="preserve"> </w:t>
      </w:r>
      <w:r>
        <w:rPr>
          <w:color w:val="231F20"/>
          <w:sz w:val="24"/>
        </w:rPr>
        <w:t>standards</w:t>
      </w:r>
      <w:r>
        <w:rPr>
          <w:color w:val="231F20"/>
          <w:spacing w:val="-5"/>
          <w:sz w:val="24"/>
        </w:rPr>
        <w:t xml:space="preserve"> </w:t>
      </w:r>
      <w:r>
        <w:rPr>
          <w:color w:val="231F20"/>
          <w:sz w:val="24"/>
        </w:rPr>
        <w:t>prescribed in the Uniform Guidance;</w:t>
      </w:r>
    </w:p>
    <w:p w14:paraId="183443A6" w14:textId="77777777" w:rsidR="00226189" w:rsidRDefault="00000000">
      <w:pPr>
        <w:pStyle w:val="ListParagraph"/>
        <w:numPr>
          <w:ilvl w:val="1"/>
          <w:numId w:val="20"/>
        </w:numPr>
        <w:tabs>
          <w:tab w:val="left" w:pos="860"/>
        </w:tabs>
        <w:ind w:right="793"/>
        <w:rPr>
          <w:sz w:val="24"/>
        </w:rPr>
      </w:pPr>
      <w:r>
        <w:rPr>
          <w:color w:val="231F20"/>
          <w:sz w:val="24"/>
        </w:rPr>
        <w:t>History of performance. The applicant’s record in managing awards, cooperative agreements,</w:t>
      </w:r>
      <w:r>
        <w:rPr>
          <w:color w:val="231F20"/>
          <w:spacing w:val="-3"/>
          <w:sz w:val="24"/>
        </w:rPr>
        <w:t xml:space="preserve"> </w:t>
      </w:r>
      <w:r>
        <w:rPr>
          <w:color w:val="231F20"/>
          <w:sz w:val="24"/>
        </w:rPr>
        <w:t>or</w:t>
      </w:r>
      <w:r>
        <w:rPr>
          <w:color w:val="231F20"/>
          <w:spacing w:val="-3"/>
          <w:sz w:val="24"/>
        </w:rPr>
        <w:t xml:space="preserve"> </w:t>
      </w:r>
      <w:r>
        <w:rPr>
          <w:color w:val="231F20"/>
          <w:sz w:val="24"/>
        </w:rPr>
        <w:t>procurement</w:t>
      </w:r>
      <w:r>
        <w:rPr>
          <w:color w:val="231F20"/>
          <w:spacing w:val="-3"/>
          <w:sz w:val="24"/>
        </w:rPr>
        <w:t xml:space="preserve"> </w:t>
      </w:r>
      <w:r>
        <w:rPr>
          <w:color w:val="231F20"/>
          <w:sz w:val="24"/>
        </w:rPr>
        <w:t>awards,</w:t>
      </w:r>
      <w:r>
        <w:rPr>
          <w:color w:val="231F20"/>
          <w:spacing w:val="-3"/>
          <w:sz w:val="24"/>
        </w:rPr>
        <w:t xml:space="preserve"> </w:t>
      </w:r>
      <w:r>
        <w:rPr>
          <w:color w:val="231F20"/>
          <w:sz w:val="24"/>
        </w:rPr>
        <w:t>if</w:t>
      </w:r>
      <w:r>
        <w:rPr>
          <w:color w:val="231F20"/>
          <w:spacing w:val="-3"/>
          <w:sz w:val="24"/>
        </w:rPr>
        <w:t xml:space="preserve"> </w:t>
      </w:r>
      <w:r>
        <w:rPr>
          <w:color w:val="231F20"/>
          <w:sz w:val="24"/>
        </w:rPr>
        <w:t>it</w:t>
      </w:r>
      <w:r>
        <w:rPr>
          <w:color w:val="231F20"/>
          <w:spacing w:val="-3"/>
          <w:sz w:val="24"/>
        </w:rPr>
        <w:t xml:space="preserve"> </w:t>
      </w:r>
      <w:r>
        <w:rPr>
          <w:color w:val="231F20"/>
          <w:sz w:val="24"/>
        </w:rPr>
        <w:t>is</w:t>
      </w:r>
      <w:r>
        <w:rPr>
          <w:color w:val="231F20"/>
          <w:spacing w:val="-4"/>
          <w:sz w:val="24"/>
        </w:rPr>
        <w:t xml:space="preserve"> </w:t>
      </w:r>
      <w:r>
        <w:rPr>
          <w:color w:val="231F20"/>
          <w:sz w:val="24"/>
        </w:rPr>
        <w:t>a</w:t>
      </w:r>
      <w:r>
        <w:rPr>
          <w:color w:val="231F20"/>
          <w:spacing w:val="-3"/>
          <w:sz w:val="24"/>
        </w:rPr>
        <w:t xml:space="preserve"> </w:t>
      </w:r>
      <w:r>
        <w:rPr>
          <w:color w:val="231F20"/>
          <w:sz w:val="24"/>
        </w:rPr>
        <w:t>prior</w:t>
      </w:r>
      <w:r>
        <w:rPr>
          <w:color w:val="231F20"/>
          <w:spacing w:val="-3"/>
          <w:sz w:val="24"/>
        </w:rPr>
        <w:t xml:space="preserve"> </w:t>
      </w:r>
      <w:r>
        <w:rPr>
          <w:color w:val="231F20"/>
          <w:sz w:val="24"/>
        </w:rPr>
        <w:t>recipient</w:t>
      </w:r>
      <w:r>
        <w:rPr>
          <w:color w:val="231F20"/>
          <w:spacing w:val="-3"/>
          <w:sz w:val="24"/>
        </w:rPr>
        <w:t xml:space="preserve"> </w:t>
      </w:r>
      <w:r>
        <w:rPr>
          <w:color w:val="231F20"/>
          <w:sz w:val="24"/>
        </w:rPr>
        <w:t>of</w:t>
      </w:r>
      <w:r>
        <w:rPr>
          <w:color w:val="231F20"/>
          <w:spacing w:val="-3"/>
          <w:sz w:val="24"/>
        </w:rPr>
        <w:t xml:space="preserve"> </w:t>
      </w:r>
      <w:r>
        <w:rPr>
          <w:color w:val="231F20"/>
          <w:sz w:val="24"/>
        </w:rPr>
        <w:t>such</w:t>
      </w:r>
      <w:r>
        <w:rPr>
          <w:color w:val="231F20"/>
          <w:spacing w:val="-3"/>
          <w:sz w:val="24"/>
        </w:rPr>
        <w:t xml:space="preserve"> </w:t>
      </w:r>
      <w:r>
        <w:rPr>
          <w:color w:val="231F20"/>
          <w:sz w:val="24"/>
        </w:rPr>
        <w:t>federal</w:t>
      </w:r>
      <w:r>
        <w:rPr>
          <w:color w:val="231F20"/>
          <w:spacing w:val="-3"/>
          <w:sz w:val="24"/>
        </w:rPr>
        <w:t xml:space="preserve"> </w:t>
      </w:r>
      <w:r>
        <w:rPr>
          <w:color w:val="231F20"/>
          <w:sz w:val="24"/>
        </w:rPr>
        <w:t>awards, including timeliness of compliance with applicable reporting requirements, and if</w:t>
      </w:r>
    </w:p>
    <w:p w14:paraId="28140814" w14:textId="77777777" w:rsidR="00226189" w:rsidRDefault="00226189">
      <w:pPr>
        <w:rPr>
          <w:sz w:val="24"/>
        </w:rPr>
        <w:sectPr w:rsidR="00226189">
          <w:pgSz w:w="12240" w:h="15840"/>
          <w:pgMar w:top="1440" w:right="1300" w:bottom="1260" w:left="1300" w:header="0" w:footer="1062" w:gutter="0"/>
          <w:cols w:space="720"/>
        </w:sectPr>
      </w:pPr>
    </w:p>
    <w:p w14:paraId="2386B9C4" w14:textId="77777777" w:rsidR="00226189" w:rsidRDefault="00000000">
      <w:pPr>
        <w:pStyle w:val="BodyText"/>
        <w:spacing w:before="60"/>
        <w:ind w:left="860"/>
      </w:pPr>
      <w:r>
        <w:rPr>
          <w:color w:val="231F20"/>
        </w:rPr>
        <w:lastRenderedPageBreak/>
        <w:t>applicable,</w:t>
      </w:r>
      <w:r>
        <w:rPr>
          <w:color w:val="231F20"/>
          <w:spacing w:val="-3"/>
        </w:rPr>
        <w:t xml:space="preserve"> </w:t>
      </w:r>
      <w:r>
        <w:rPr>
          <w:color w:val="231F20"/>
        </w:rPr>
        <w:t>the</w:t>
      </w:r>
      <w:r>
        <w:rPr>
          <w:color w:val="231F20"/>
          <w:spacing w:val="-3"/>
        </w:rPr>
        <w:t xml:space="preserve"> </w:t>
      </w:r>
      <w:r>
        <w:rPr>
          <w:color w:val="231F20"/>
        </w:rPr>
        <w:t>extent</w:t>
      </w:r>
      <w:r>
        <w:rPr>
          <w:color w:val="231F20"/>
          <w:spacing w:val="-3"/>
        </w:rPr>
        <w:t xml:space="preserve"> </w:t>
      </w:r>
      <w:r>
        <w:rPr>
          <w:color w:val="231F20"/>
        </w:rPr>
        <w:t>to</w:t>
      </w:r>
      <w:r>
        <w:rPr>
          <w:color w:val="231F20"/>
          <w:spacing w:val="-3"/>
        </w:rPr>
        <w:t xml:space="preserve"> </w:t>
      </w:r>
      <w:r>
        <w:rPr>
          <w:color w:val="231F20"/>
        </w:rPr>
        <w:t>which</w:t>
      </w:r>
      <w:r>
        <w:rPr>
          <w:color w:val="231F20"/>
          <w:spacing w:val="-3"/>
        </w:rPr>
        <w:t xml:space="preserve"> </w:t>
      </w:r>
      <w:r>
        <w:rPr>
          <w:color w:val="231F20"/>
        </w:rPr>
        <w:t>any</w:t>
      </w:r>
      <w:r>
        <w:rPr>
          <w:color w:val="231F20"/>
          <w:spacing w:val="-3"/>
        </w:rPr>
        <w:t xml:space="preserve"> </w:t>
      </w:r>
      <w:r>
        <w:rPr>
          <w:color w:val="231F20"/>
        </w:rPr>
        <w:t>previously</w:t>
      </w:r>
      <w:r>
        <w:rPr>
          <w:color w:val="231F20"/>
          <w:spacing w:val="-3"/>
        </w:rPr>
        <w:t xml:space="preserve"> </w:t>
      </w:r>
      <w:r>
        <w:rPr>
          <w:color w:val="231F20"/>
        </w:rPr>
        <w:t>awarded</w:t>
      </w:r>
      <w:r>
        <w:rPr>
          <w:color w:val="231F20"/>
          <w:spacing w:val="-3"/>
        </w:rPr>
        <w:t xml:space="preserve"> </w:t>
      </w:r>
      <w:r>
        <w:rPr>
          <w:color w:val="231F20"/>
        </w:rPr>
        <w:t>amounts</w:t>
      </w:r>
      <w:r>
        <w:rPr>
          <w:color w:val="231F20"/>
          <w:spacing w:val="-4"/>
        </w:rPr>
        <w:t xml:space="preserve"> </w:t>
      </w:r>
      <w:r>
        <w:rPr>
          <w:color w:val="231F20"/>
        </w:rPr>
        <w:t>will</w:t>
      </w:r>
      <w:r>
        <w:rPr>
          <w:color w:val="231F20"/>
          <w:spacing w:val="-3"/>
        </w:rPr>
        <w:t xml:space="preserve"> </w:t>
      </w:r>
      <w:r>
        <w:rPr>
          <w:color w:val="231F20"/>
        </w:rPr>
        <w:t>be</w:t>
      </w:r>
      <w:r>
        <w:rPr>
          <w:color w:val="231F20"/>
          <w:spacing w:val="-3"/>
        </w:rPr>
        <w:t xml:space="preserve"> </w:t>
      </w:r>
      <w:r>
        <w:rPr>
          <w:color w:val="231F20"/>
        </w:rPr>
        <w:t>expended</w:t>
      </w:r>
      <w:r>
        <w:rPr>
          <w:color w:val="231F20"/>
          <w:spacing w:val="-3"/>
        </w:rPr>
        <w:t xml:space="preserve"> </w:t>
      </w:r>
      <w:r>
        <w:rPr>
          <w:color w:val="231F20"/>
        </w:rPr>
        <w:t>prior</w:t>
      </w:r>
      <w:r>
        <w:rPr>
          <w:color w:val="231F20"/>
          <w:spacing w:val="-3"/>
        </w:rPr>
        <w:t xml:space="preserve"> </w:t>
      </w:r>
      <w:r>
        <w:rPr>
          <w:color w:val="231F20"/>
        </w:rPr>
        <w:t>to future awards;</w:t>
      </w:r>
    </w:p>
    <w:p w14:paraId="02914729" w14:textId="77777777" w:rsidR="00226189" w:rsidRDefault="00000000">
      <w:pPr>
        <w:pStyle w:val="ListParagraph"/>
        <w:numPr>
          <w:ilvl w:val="1"/>
          <w:numId w:val="20"/>
        </w:numPr>
        <w:tabs>
          <w:tab w:val="left" w:pos="860"/>
        </w:tabs>
        <w:spacing w:before="20"/>
        <w:ind w:right="160"/>
        <w:rPr>
          <w:sz w:val="24"/>
        </w:rPr>
      </w:pPr>
      <w:r>
        <w:rPr>
          <w:color w:val="231F20"/>
          <w:sz w:val="24"/>
        </w:rPr>
        <w:t>Reports</w:t>
      </w:r>
      <w:r>
        <w:rPr>
          <w:color w:val="231F20"/>
          <w:spacing w:val="-4"/>
          <w:sz w:val="24"/>
        </w:rPr>
        <w:t xml:space="preserve"> </w:t>
      </w:r>
      <w:r>
        <w:rPr>
          <w:color w:val="231F20"/>
          <w:sz w:val="24"/>
        </w:rPr>
        <w:t>and</w:t>
      </w:r>
      <w:r>
        <w:rPr>
          <w:color w:val="231F20"/>
          <w:spacing w:val="-3"/>
          <w:sz w:val="24"/>
        </w:rPr>
        <w:t xml:space="preserve"> </w:t>
      </w:r>
      <w:r>
        <w:rPr>
          <w:color w:val="231F20"/>
          <w:sz w:val="24"/>
        </w:rPr>
        <w:t>findings</w:t>
      </w:r>
      <w:r>
        <w:rPr>
          <w:color w:val="231F20"/>
          <w:spacing w:val="-4"/>
          <w:sz w:val="24"/>
        </w:rPr>
        <w:t xml:space="preserve"> </w:t>
      </w:r>
      <w:r>
        <w:rPr>
          <w:color w:val="231F20"/>
          <w:sz w:val="24"/>
        </w:rPr>
        <w:t>from</w:t>
      </w:r>
      <w:r>
        <w:rPr>
          <w:color w:val="231F20"/>
          <w:spacing w:val="-3"/>
          <w:sz w:val="24"/>
        </w:rPr>
        <w:t xml:space="preserve"> </w:t>
      </w:r>
      <w:r>
        <w:rPr>
          <w:color w:val="231F20"/>
          <w:sz w:val="24"/>
        </w:rPr>
        <w:t>audits</w:t>
      </w:r>
      <w:r>
        <w:rPr>
          <w:color w:val="231F20"/>
          <w:spacing w:val="-4"/>
          <w:sz w:val="24"/>
        </w:rPr>
        <w:t xml:space="preserve"> </w:t>
      </w:r>
      <w:r>
        <w:rPr>
          <w:color w:val="231F20"/>
          <w:sz w:val="24"/>
        </w:rPr>
        <w:t>performed</w:t>
      </w:r>
      <w:r>
        <w:rPr>
          <w:color w:val="231F20"/>
          <w:spacing w:val="-3"/>
          <w:sz w:val="24"/>
        </w:rPr>
        <w:t xml:space="preserve"> </w:t>
      </w:r>
      <w:r>
        <w:rPr>
          <w:color w:val="231F20"/>
          <w:sz w:val="24"/>
        </w:rPr>
        <w:t>under</w:t>
      </w:r>
      <w:r>
        <w:rPr>
          <w:color w:val="231F20"/>
          <w:spacing w:val="-3"/>
          <w:sz w:val="24"/>
        </w:rPr>
        <w:t xml:space="preserve"> </w:t>
      </w:r>
      <w:r>
        <w:rPr>
          <w:color w:val="231F20"/>
          <w:sz w:val="24"/>
        </w:rPr>
        <w:t>Subpart</w:t>
      </w:r>
      <w:r>
        <w:rPr>
          <w:color w:val="231F20"/>
          <w:spacing w:val="-3"/>
          <w:sz w:val="24"/>
        </w:rPr>
        <w:t xml:space="preserve"> </w:t>
      </w:r>
      <w:r>
        <w:rPr>
          <w:color w:val="231F20"/>
          <w:sz w:val="24"/>
        </w:rPr>
        <w:t>F</w:t>
      </w:r>
      <w:r>
        <w:rPr>
          <w:color w:val="231F20"/>
          <w:spacing w:val="-4"/>
          <w:sz w:val="24"/>
        </w:rPr>
        <w:t xml:space="preserve"> </w:t>
      </w:r>
      <w:r>
        <w:rPr>
          <w:color w:val="231F20"/>
          <w:sz w:val="24"/>
        </w:rPr>
        <w:t>–</w:t>
      </w:r>
      <w:r>
        <w:rPr>
          <w:color w:val="231F20"/>
          <w:spacing w:val="-3"/>
          <w:sz w:val="24"/>
        </w:rPr>
        <w:t xml:space="preserve"> </w:t>
      </w:r>
      <w:r>
        <w:rPr>
          <w:color w:val="231F20"/>
          <w:sz w:val="24"/>
        </w:rPr>
        <w:t>Audit</w:t>
      </w:r>
      <w:r>
        <w:rPr>
          <w:color w:val="231F20"/>
          <w:spacing w:val="-3"/>
          <w:sz w:val="24"/>
        </w:rPr>
        <w:t xml:space="preserve"> </w:t>
      </w:r>
      <w:r>
        <w:rPr>
          <w:color w:val="231F20"/>
          <w:sz w:val="24"/>
        </w:rPr>
        <w:t>Requirements</w:t>
      </w:r>
      <w:r>
        <w:rPr>
          <w:color w:val="231F20"/>
          <w:spacing w:val="-4"/>
          <w:sz w:val="24"/>
        </w:rPr>
        <w:t xml:space="preserve"> </w:t>
      </w:r>
      <w:r>
        <w:rPr>
          <w:color w:val="231F20"/>
          <w:sz w:val="24"/>
        </w:rPr>
        <w:t>of</w:t>
      </w:r>
      <w:r>
        <w:rPr>
          <w:color w:val="231F20"/>
          <w:spacing w:val="-3"/>
          <w:sz w:val="24"/>
        </w:rPr>
        <w:t xml:space="preserve"> </w:t>
      </w:r>
      <w:r>
        <w:rPr>
          <w:color w:val="231F20"/>
          <w:sz w:val="24"/>
        </w:rPr>
        <w:t>the Uniform Guidance or the reports and findings of any other available audits and monitoring reports containing findings, issues of non-compliance or questioned costs;</w:t>
      </w:r>
    </w:p>
    <w:p w14:paraId="1A6390CA" w14:textId="77777777" w:rsidR="00226189" w:rsidRDefault="00000000">
      <w:pPr>
        <w:pStyle w:val="ListParagraph"/>
        <w:numPr>
          <w:ilvl w:val="1"/>
          <w:numId w:val="20"/>
        </w:numPr>
        <w:tabs>
          <w:tab w:val="left" w:pos="860"/>
        </w:tabs>
        <w:ind w:right="1173"/>
        <w:rPr>
          <w:sz w:val="24"/>
        </w:rPr>
      </w:pPr>
      <w:r>
        <w:rPr>
          <w:color w:val="231F20"/>
          <w:sz w:val="24"/>
        </w:rPr>
        <w:t>The</w:t>
      </w:r>
      <w:r>
        <w:rPr>
          <w:color w:val="231F20"/>
          <w:spacing w:val="-5"/>
          <w:sz w:val="24"/>
        </w:rPr>
        <w:t xml:space="preserve"> </w:t>
      </w:r>
      <w:r>
        <w:rPr>
          <w:color w:val="231F20"/>
          <w:sz w:val="24"/>
        </w:rPr>
        <w:t>applicant’s</w:t>
      </w:r>
      <w:r>
        <w:rPr>
          <w:color w:val="231F20"/>
          <w:spacing w:val="-5"/>
          <w:sz w:val="24"/>
        </w:rPr>
        <w:t xml:space="preserve"> </w:t>
      </w:r>
      <w:r>
        <w:rPr>
          <w:color w:val="231F20"/>
          <w:sz w:val="24"/>
        </w:rPr>
        <w:t>ability</w:t>
      </w:r>
      <w:r>
        <w:rPr>
          <w:color w:val="231F20"/>
          <w:spacing w:val="-5"/>
          <w:sz w:val="24"/>
        </w:rPr>
        <w:t xml:space="preserve"> </w:t>
      </w:r>
      <w:r>
        <w:rPr>
          <w:color w:val="231F20"/>
          <w:sz w:val="24"/>
        </w:rPr>
        <w:t>to</w:t>
      </w:r>
      <w:r>
        <w:rPr>
          <w:color w:val="231F20"/>
          <w:spacing w:val="-5"/>
          <w:sz w:val="24"/>
        </w:rPr>
        <w:t xml:space="preserve"> </w:t>
      </w:r>
      <w:r>
        <w:rPr>
          <w:color w:val="231F20"/>
          <w:sz w:val="24"/>
        </w:rPr>
        <w:t>effectively</w:t>
      </w:r>
      <w:r>
        <w:rPr>
          <w:color w:val="231F20"/>
          <w:spacing w:val="-5"/>
          <w:sz w:val="24"/>
        </w:rPr>
        <w:t xml:space="preserve"> </w:t>
      </w:r>
      <w:r>
        <w:rPr>
          <w:color w:val="231F20"/>
          <w:sz w:val="24"/>
        </w:rPr>
        <w:t>implement</w:t>
      </w:r>
      <w:r>
        <w:rPr>
          <w:color w:val="231F20"/>
          <w:spacing w:val="-5"/>
          <w:sz w:val="24"/>
        </w:rPr>
        <w:t xml:space="preserve"> </w:t>
      </w:r>
      <w:r>
        <w:rPr>
          <w:color w:val="231F20"/>
          <w:sz w:val="24"/>
        </w:rPr>
        <w:t>statutory,</w:t>
      </w:r>
      <w:r>
        <w:rPr>
          <w:color w:val="231F20"/>
          <w:spacing w:val="-5"/>
          <w:sz w:val="24"/>
        </w:rPr>
        <w:t xml:space="preserve"> </w:t>
      </w:r>
      <w:r>
        <w:rPr>
          <w:color w:val="231F20"/>
          <w:sz w:val="24"/>
        </w:rPr>
        <w:t>regulatory,</w:t>
      </w:r>
      <w:r>
        <w:rPr>
          <w:color w:val="231F20"/>
          <w:spacing w:val="-5"/>
          <w:sz w:val="24"/>
        </w:rPr>
        <w:t xml:space="preserve"> </w:t>
      </w:r>
      <w:r>
        <w:rPr>
          <w:color w:val="231F20"/>
          <w:sz w:val="24"/>
        </w:rPr>
        <w:t>and</w:t>
      </w:r>
      <w:r>
        <w:rPr>
          <w:color w:val="231F20"/>
          <w:spacing w:val="-5"/>
          <w:sz w:val="24"/>
        </w:rPr>
        <w:t xml:space="preserve"> </w:t>
      </w:r>
      <w:r>
        <w:rPr>
          <w:color w:val="231F20"/>
          <w:sz w:val="24"/>
        </w:rPr>
        <w:t>other requirements imposed on recipients.</w:t>
      </w:r>
    </w:p>
    <w:p w14:paraId="78B66541" w14:textId="77777777" w:rsidR="00226189" w:rsidRDefault="00000000">
      <w:pPr>
        <w:pStyle w:val="BodyText"/>
        <w:spacing w:before="10"/>
        <w:ind w:left="0"/>
        <w:rPr>
          <w:sz w:val="10"/>
        </w:rPr>
      </w:pPr>
      <w:r>
        <w:rPr>
          <w:noProof/>
        </w:rPr>
        <mc:AlternateContent>
          <mc:Choice Requires="wpg">
            <w:drawing>
              <wp:anchor distT="0" distB="0" distL="0" distR="0" simplePos="0" relativeHeight="487593472" behindDoc="1" locked="0" layoutInCell="1" allowOverlap="1" wp14:anchorId="2AC764D2" wp14:editId="3E73A2FB">
                <wp:simplePos x="0" y="0"/>
                <wp:positionH relativeFrom="page">
                  <wp:posOffset>899160</wp:posOffset>
                </wp:positionH>
                <wp:positionV relativeFrom="paragraph">
                  <wp:posOffset>94850</wp:posOffset>
                </wp:positionV>
                <wp:extent cx="5974715" cy="66929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715" cy="669290"/>
                          <a:chOff x="0" y="0"/>
                          <a:chExt cx="5974715" cy="669290"/>
                        </a:xfrm>
                      </wpg:grpSpPr>
                      <wps:wsp>
                        <wps:cNvPr id="18" name="Textbox 18"/>
                        <wps:cNvSpPr txBox="1"/>
                        <wps:spPr>
                          <a:xfrm>
                            <a:off x="0" y="355574"/>
                            <a:ext cx="5974715" cy="313690"/>
                          </a:xfrm>
                          <a:prstGeom prst="rect">
                            <a:avLst/>
                          </a:prstGeom>
                          <a:solidFill>
                            <a:srgbClr val="E2E3E4"/>
                          </a:solidFill>
                        </wps:spPr>
                        <wps:txbx>
                          <w:txbxContent>
                            <w:p w14:paraId="6E816C18" w14:textId="77777777" w:rsidR="00226189" w:rsidRDefault="00000000">
                              <w:pPr>
                                <w:spacing w:before="40"/>
                                <w:ind w:left="69"/>
                                <w:rPr>
                                  <w:b/>
                                  <w:color w:val="000000"/>
                                  <w:sz w:val="36"/>
                                </w:rPr>
                              </w:pPr>
                              <w:r>
                                <w:rPr>
                                  <w:b/>
                                  <w:color w:val="231F20"/>
                                  <w:sz w:val="36"/>
                                </w:rPr>
                                <w:t>A.</w:t>
                              </w:r>
                              <w:r>
                                <w:rPr>
                                  <w:b/>
                                  <w:color w:val="231F20"/>
                                  <w:spacing w:val="-3"/>
                                  <w:sz w:val="36"/>
                                </w:rPr>
                                <w:t xml:space="preserve"> </w:t>
                              </w:r>
                              <w:r>
                                <w:rPr>
                                  <w:b/>
                                  <w:color w:val="231F20"/>
                                  <w:sz w:val="36"/>
                                </w:rPr>
                                <w:t>AWARD</w:t>
                              </w:r>
                              <w:r>
                                <w:rPr>
                                  <w:b/>
                                  <w:color w:val="231F20"/>
                                  <w:spacing w:val="-2"/>
                                  <w:sz w:val="36"/>
                                </w:rPr>
                                <w:t xml:space="preserve"> NOTICES</w:t>
                              </w:r>
                            </w:p>
                          </w:txbxContent>
                        </wps:txbx>
                        <wps:bodyPr wrap="square" lIns="0" tIns="0" rIns="0" bIns="0" rtlCol="0">
                          <a:noAutofit/>
                        </wps:bodyPr>
                      </wps:wsp>
                      <wps:wsp>
                        <wps:cNvPr id="19" name="Textbox 19"/>
                        <wps:cNvSpPr txBox="1"/>
                        <wps:spPr>
                          <a:xfrm>
                            <a:off x="0" y="0"/>
                            <a:ext cx="5974715" cy="355600"/>
                          </a:xfrm>
                          <a:prstGeom prst="rect">
                            <a:avLst/>
                          </a:prstGeom>
                          <a:solidFill>
                            <a:srgbClr val="BEDEF5"/>
                          </a:solidFill>
                        </wps:spPr>
                        <wps:txbx>
                          <w:txbxContent>
                            <w:p w14:paraId="4BD64B68" w14:textId="77777777" w:rsidR="00226189" w:rsidRDefault="00000000">
                              <w:pPr>
                                <w:spacing w:before="40"/>
                                <w:ind w:left="69"/>
                                <w:rPr>
                                  <w:b/>
                                  <w:color w:val="000000"/>
                                  <w:sz w:val="40"/>
                                </w:rPr>
                              </w:pPr>
                              <w:r>
                                <w:rPr>
                                  <w:b/>
                                  <w:color w:val="231F20"/>
                                  <w:sz w:val="40"/>
                                </w:rPr>
                                <w:t>VI.</w:t>
                              </w:r>
                              <w:r>
                                <w:rPr>
                                  <w:b/>
                                  <w:color w:val="231F20"/>
                                  <w:spacing w:val="-8"/>
                                  <w:sz w:val="40"/>
                                </w:rPr>
                                <w:t xml:space="preserve"> </w:t>
                              </w:r>
                              <w:r>
                                <w:rPr>
                                  <w:b/>
                                  <w:color w:val="231F20"/>
                                  <w:sz w:val="40"/>
                                </w:rPr>
                                <w:t>AWARD</w:t>
                              </w:r>
                              <w:r>
                                <w:rPr>
                                  <w:b/>
                                  <w:color w:val="231F20"/>
                                  <w:spacing w:val="-7"/>
                                  <w:sz w:val="40"/>
                                </w:rPr>
                                <w:t xml:space="preserve"> </w:t>
                              </w:r>
                              <w:r>
                                <w:rPr>
                                  <w:b/>
                                  <w:color w:val="231F20"/>
                                  <w:sz w:val="40"/>
                                </w:rPr>
                                <w:t>ADMINISTRATION</w:t>
                              </w:r>
                              <w:r>
                                <w:rPr>
                                  <w:b/>
                                  <w:color w:val="231F20"/>
                                  <w:spacing w:val="-6"/>
                                  <w:sz w:val="40"/>
                                </w:rPr>
                                <w:t xml:space="preserve"> </w:t>
                              </w:r>
                              <w:r>
                                <w:rPr>
                                  <w:b/>
                                  <w:color w:val="231F20"/>
                                  <w:spacing w:val="-2"/>
                                  <w:sz w:val="40"/>
                                </w:rPr>
                                <w:t>INFORMATION</w:t>
                              </w:r>
                            </w:p>
                          </w:txbxContent>
                        </wps:txbx>
                        <wps:bodyPr wrap="square" lIns="0" tIns="0" rIns="0" bIns="0" rtlCol="0">
                          <a:noAutofit/>
                        </wps:bodyPr>
                      </wps:wsp>
                    </wpg:wgp>
                  </a:graphicData>
                </a:graphic>
              </wp:anchor>
            </w:drawing>
          </mc:Choice>
          <mc:Fallback>
            <w:pict>
              <v:group w14:anchorId="2AC764D2" id="Group 17" o:spid="_x0000_s1038" style="position:absolute;margin-left:70.8pt;margin-top:7.45pt;width:470.45pt;height:52.7pt;z-index:-15723008;mso-wrap-distance-left:0;mso-wrap-distance-right:0;mso-position-horizontal-relative:page;mso-position-vertical-relative:text" coordsize="59747,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">
                <v:shape id="Textbox 18" o:spid="_x0000_s1039" type="#_x0000_t202" style="position:absolute;top:3555;width:59747;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" fillcolor="#e2e3e4" stroked="f">
                  <v:textbox inset="0,0,0,0">
                    <w:txbxContent>
                      <w:p w14:paraId="6E816C18" w14:textId="77777777" w:rsidR="00226189" w:rsidRDefault="00000000">
                        <w:pPr>
                          <w:spacing w:before="40"/>
                          <w:ind w:left="69"/>
                          <w:rPr>
                            <w:b/>
                            <w:color w:val="000000"/>
                            <w:sz w:val="36"/>
                          </w:rPr>
                        </w:pPr>
                        <w:r>
                          <w:rPr>
                            <w:b/>
                            <w:color w:val="231F20"/>
                            <w:sz w:val="36"/>
                          </w:rPr>
                          <w:t>A.</w:t>
                        </w:r>
                        <w:r>
                          <w:rPr>
                            <w:b/>
                            <w:color w:val="231F20"/>
                            <w:spacing w:val="-3"/>
                            <w:sz w:val="36"/>
                          </w:rPr>
                          <w:t xml:space="preserve"> </w:t>
                        </w:r>
                        <w:r>
                          <w:rPr>
                            <w:b/>
                            <w:color w:val="231F20"/>
                            <w:sz w:val="36"/>
                          </w:rPr>
                          <w:t>AWARD</w:t>
                        </w:r>
                        <w:r>
                          <w:rPr>
                            <w:b/>
                            <w:color w:val="231F20"/>
                            <w:spacing w:val="-2"/>
                            <w:sz w:val="36"/>
                          </w:rPr>
                          <w:t xml:space="preserve"> NOTICES</w:t>
                        </w:r>
                      </w:p>
                    </w:txbxContent>
                  </v:textbox>
                </v:shape>
                <v:shape id="Textbox 19" o:spid="_x0000_s1040" type="#_x0000_t202" style="position:absolute;width:59747;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" fillcolor="#bedef5" stroked="f">
                  <v:textbox inset="0,0,0,0">
                    <w:txbxContent>
                      <w:p w14:paraId="4BD64B68" w14:textId="77777777" w:rsidR="00226189" w:rsidRDefault="00000000">
                        <w:pPr>
                          <w:spacing w:before="40"/>
                          <w:ind w:left="69"/>
                          <w:rPr>
                            <w:b/>
                            <w:color w:val="000000"/>
                            <w:sz w:val="40"/>
                          </w:rPr>
                        </w:pPr>
                        <w:r>
                          <w:rPr>
                            <w:b/>
                            <w:color w:val="231F20"/>
                            <w:sz w:val="40"/>
                          </w:rPr>
                          <w:t>VI.</w:t>
                        </w:r>
                        <w:r>
                          <w:rPr>
                            <w:b/>
                            <w:color w:val="231F20"/>
                            <w:spacing w:val="-8"/>
                            <w:sz w:val="40"/>
                          </w:rPr>
                          <w:t xml:space="preserve"> </w:t>
                        </w:r>
                        <w:r>
                          <w:rPr>
                            <w:b/>
                            <w:color w:val="231F20"/>
                            <w:sz w:val="40"/>
                          </w:rPr>
                          <w:t>AWARD</w:t>
                        </w:r>
                        <w:r>
                          <w:rPr>
                            <w:b/>
                            <w:color w:val="231F20"/>
                            <w:spacing w:val="-7"/>
                            <w:sz w:val="40"/>
                          </w:rPr>
                          <w:t xml:space="preserve"> </w:t>
                        </w:r>
                        <w:r>
                          <w:rPr>
                            <w:b/>
                            <w:color w:val="231F20"/>
                            <w:sz w:val="40"/>
                          </w:rPr>
                          <w:t>ADMINISTRATION</w:t>
                        </w:r>
                        <w:r>
                          <w:rPr>
                            <w:b/>
                            <w:color w:val="231F20"/>
                            <w:spacing w:val="-6"/>
                            <w:sz w:val="40"/>
                          </w:rPr>
                          <w:t xml:space="preserve"> </w:t>
                        </w:r>
                        <w:r>
                          <w:rPr>
                            <w:b/>
                            <w:color w:val="231F20"/>
                            <w:spacing w:val="-2"/>
                            <w:sz w:val="40"/>
                          </w:rPr>
                          <w:t>INFORMATION</w:t>
                        </w:r>
                      </w:p>
                    </w:txbxContent>
                  </v:textbox>
                </v:shape>
                <w10:wrap type="topAndBottom" anchorx="page"/>
              </v:group>
            </w:pict>
          </mc:Fallback>
        </mc:AlternateContent>
      </w:r>
    </w:p>
    <w:p w14:paraId="08577796" w14:textId="77777777" w:rsidR="00226189" w:rsidRDefault="00000000">
      <w:pPr>
        <w:pStyle w:val="BodyText"/>
        <w:spacing w:before="20"/>
        <w:ind w:right="218"/>
      </w:pPr>
      <w:r>
        <w:rPr>
          <w:color w:val="231F20"/>
        </w:rPr>
        <w:t xml:space="preserve">Both applicants selected for award and those not selected will be contacted by USDOL. Selection of an organization as a recipient does not constitute approval of the application as submitted. Before an award is made, USDOL may </w:t>
      </w:r>
      <w:proofErr w:type="gramStart"/>
      <w:r>
        <w:rPr>
          <w:color w:val="231F20"/>
        </w:rPr>
        <w:t>enter into</w:t>
      </w:r>
      <w:proofErr w:type="gramEnd"/>
      <w:r>
        <w:rPr>
          <w:color w:val="231F20"/>
        </w:rPr>
        <w:t xml:space="preserve"> negotiations about such items as program</w:t>
      </w:r>
      <w:r>
        <w:rPr>
          <w:color w:val="231F20"/>
          <w:spacing w:val="-3"/>
        </w:rPr>
        <w:t xml:space="preserve"> </w:t>
      </w:r>
      <w:r>
        <w:rPr>
          <w:color w:val="231F20"/>
        </w:rPr>
        <w:t>components,</w:t>
      </w:r>
      <w:r>
        <w:rPr>
          <w:color w:val="231F20"/>
          <w:spacing w:val="-3"/>
        </w:rPr>
        <w:t xml:space="preserve"> </w:t>
      </w:r>
      <w:r>
        <w:rPr>
          <w:color w:val="231F20"/>
        </w:rPr>
        <w:t>staffing</w:t>
      </w:r>
      <w:r>
        <w:rPr>
          <w:color w:val="231F20"/>
          <w:spacing w:val="-3"/>
        </w:rPr>
        <w:t xml:space="preserve"> </w:t>
      </w:r>
      <w:r>
        <w:rPr>
          <w:color w:val="231F20"/>
        </w:rPr>
        <w:t>and</w:t>
      </w:r>
      <w:r>
        <w:rPr>
          <w:color w:val="231F20"/>
          <w:spacing w:val="-3"/>
        </w:rPr>
        <w:t xml:space="preserve"> </w:t>
      </w:r>
      <w:r>
        <w:rPr>
          <w:color w:val="231F20"/>
        </w:rPr>
        <w:t>funding</w:t>
      </w:r>
      <w:r>
        <w:rPr>
          <w:color w:val="231F20"/>
          <w:spacing w:val="-3"/>
        </w:rPr>
        <w:t xml:space="preserve"> </w:t>
      </w:r>
      <w:r>
        <w:rPr>
          <w:color w:val="231F20"/>
        </w:rPr>
        <w:t>levels,</w:t>
      </w:r>
      <w:r>
        <w:rPr>
          <w:color w:val="231F20"/>
          <w:spacing w:val="-3"/>
        </w:rPr>
        <w:t xml:space="preserve"> </w:t>
      </w:r>
      <w:r>
        <w:rPr>
          <w:color w:val="231F20"/>
        </w:rPr>
        <w:t>and</w:t>
      </w:r>
      <w:r>
        <w:rPr>
          <w:color w:val="231F20"/>
          <w:spacing w:val="-3"/>
        </w:rPr>
        <w:t xml:space="preserve"> </w:t>
      </w:r>
      <w:r>
        <w:rPr>
          <w:color w:val="231F20"/>
        </w:rPr>
        <w:t>administrative</w:t>
      </w:r>
      <w:r>
        <w:rPr>
          <w:color w:val="231F20"/>
          <w:spacing w:val="-3"/>
        </w:rPr>
        <w:t xml:space="preserve"> </w:t>
      </w:r>
      <w:r>
        <w:rPr>
          <w:color w:val="231F20"/>
        </w:rPr>
        <w:t>systems</w:t>
      </w:r>
      <w:r>
        <w:rPr>
          <w:color w:val="231F20"/>
          <w:spacing w:val="-4"/>
        </w:rPr>
        <w:t xml:space="preserve"> </w:t>
      </w:r>
      <w:r>
        <w:rPr>
          <w:color w:val="231F20"/>
        </w:rPr>
        <w:t>in</w:t>
      </w:r>
      <w:r>
        <w:rPr>
          <w:color w:val="231F20"/>
          <w:spacing w:val="-3"/>
        </w:rPr>
        <w:t xml:space="preserve"> </w:t>
      </w:r>
      <w:r>
        <w:rPr>
          <w:color w:val="231F20"/>
        </w:rPr>
        <w:t>place</w:t>
      </w:r>
      <w:r>
        <w:rPr>
          <w:color w:val="231F20"/>
          <w:spacing w:val="-3"/>
        </w:rPr>
        <w:t xml:space="preserve"> </w:t>
      </w:r>
      <w:r>
        <w:rPr>
          <w:color w:val="231F20"/>
        </w:rPr>
        <w:t>to</w:t>
      </w:r>
      <w:r>
        <w:rPr>
          <w:color w:val="231F20"/>
          <w:spacing w:val="-3"/>
        </w:rPr>
        <w:t xml:space="preserve"> </w:t>
      </w:r>
      <w:r>
        <w:rPr>
          <w:color w:val="231F20"/>
        </w:rPr>
        <w:t>support award implementation. If the negotiations</w:t>
      </w:r>
      <w:r>
        <w:rPr>
          <w:color w:val="231F20"/>
          <w:spacing w:val="-1"/>
        </w:rPr>
        <w:t xml:space="preserve"> </w:t>
      </w:r>
      <w:r>
        <w:rPr>
          <w:color w:val="231F20"/>
        </w:rPr>
        <w:t>do not result in a mutually acceptable submission, the Grant</w:t>
      </w:r>
      <w:r>
        <w:rPr>
          <w:color w:val="231F20"/>
          <w:spacing w:val="-1"/>
        </w:rPr>
        <w:t xml:space="preserve"> </w:t>
      </w:r>
      <w:r>
        <w:rPr>
          <w:color w:val="231F20"/>
        </w:rPr>
        <w:t>Officer</w:t>
      </w:r>
      <w:r>
        <w:rPr>
          <w:color w:val="231F20"/>
          <w:spacing w:val="-1"/>
        </w:rPr>
        <w:t xml:space="preserve"> </w:t>
      </w:r>
      <w:r>
        <w:rPr>
          <w:color w:val="231F20"/>
        </w:rPr>
        <w:t>reserves</w:t>
      </w:r>
      <w:r>
        <w:rPr>
          <w:color w:val="231F20"/>
          <w:spacing w:val="-2"/>
        </w:rPr>
        <w:t xml:space="preserve"> </w:t>
      </w:r>
      <w:r>
        <w:rPr>
          <w:color w:val="231F20"/>
        </w:rPr>
        <w:t>the</w:t>
      </w:r>
      <w:r>
        <w:rPr>
          <w:color w:val="231F20"/>
          <w:spacing w:val="-1"/>
        </w:rPr>
        <w:t xml:space="preserve"> </w:t>
      </w:r>
      <w:r>
        <w:rPr>
          <w:color w:val="231F20"/>
        </w:rPr>
        <w:t>right</w:t>
      </w:r>
      <w:r>
        <w:rPr>
          <w:color w:val="231F20"/>
          <w:spacing w:val="-1"/>
        </w:rPr>
        <w:t xml:space="preserve"> </w:t>
      </w:r>
      <w:r>
        <w:rPr>
          <w:color w:val="231F20"/>
        </w:rPr>
        <w:t>to</w:t>
      </w:r>
      <w:r>
        <w:rPr>
          <w:color w:val="231F20"/>
          <w:spacing w:val="-1"/>
        </w:rPr>
        <w:t xml:space="preserve"> </w:t>
      </w:r>
      <w:r>
        <w:rPr>
          <w:color w:val="231F20"/>
        </w:rPr>
        <w:t>terminate</w:t>
      </w:r>
      <w:r>
        <w:rPr>
          <w:color w:val="231F20"/>
          <w:spacing w:val="-1"/>
        </w:rPr>
        <w:t xml:space="preserve"> </w:t>
      </w:r>
      <w:r>
        <w:rPr>
          <w:color w:val="231F20"/>
        </w:rPr>
        <w:t>the</w:t>
      </w:r>
      <w:r>
        <w:rPr>
          <w:color w:val="231F20"/>
          <w:spacing w:val="-1"/>
        </w:rPr>
        <w:t xml:space="preserve"> </w:t>
      </w:r>
      <w:r>
        <w:rPr>
          <w:color w:val="231F20"/>
        </w:rPr>
        <w:t>negotiations</w:t>
      </w:r>
      <w:r>
        <w:rPr>
          <w:color w:val="231F20"/>
          <w:spacing w:val="-2"/>
        </w:rPr>
        <w:t xml:space="preserve"> </w:t>
      </w:r>
      <w:r>
        <w:rPr>
          <w:color w:val="231F20"/>
        </w:rPr>
        <w:t>and</w:t>
      </w:r>
      <w:r>
        <w:rPr>
          <w:color w:val="231F20"/>
          <w:spacing w:val="-1"/>
        </w:rPr>
        <w:t xml:space="preserve"> </w:t>
      </w:r>
      <w:r>
        <w:rPr>
          <w:color w:val="231F20"/>
        </w:rPr>
        <w:t>decline</w:t>
      </w:r>
      <w:r>
        <w:rPr>
          <w:color w:val="231F20"/>
          <w:spacing w:val="-1"/>
        </w:rPr>
        <w:t xml:space="preserve"> </w:t>
      </w:r>
      <w:r>
        <w:rPr>
          <w:color w:val="231F20"/>
        </w:rPr>
        <w:t>to</w:t>
      </w:r>
      <w:r>
        <w:rPr>
          <w:color w:val="231F20"/>
          <w:spacing w:val="-1"/>
        </w:rPr>
        <w:t xml:space="preserve"> </w:t>
      </w:r>
      <w:r>
        <w:rPr>
          <w:color w:val="231F20"/>
        </w:rPr>
        <w:t>fund</w:t>
      </w:r>
      <w:r>
        <w:rPr>
          <w:color w:val="231F20"/>
          <w:spacing w:val="-1"/>
        </w:rPr>
        <w:t xml:space="preserve"> </w:t>
      </w:r>
      <w:r>
        <w:rPr>
          <w:color w:val="231F20"/>
        </w:rPr>
        <w:t>the</w:t>
      </w:r>
      <w:r>
        <w:rPr>
          <w:color w:val="231F20"/>
          <w:spacing w:val="-1"/>
        </w:rPr>
        <w:t xml:space="preserve"> </w:t>
      </w:r>
      <w:r>
        <w:rPr>
          <w:color w:val="231F20"/>
        </w:rPr>
        <w:t>application. USDOL</w:t>
      </w:r>
      <w:r>
        <w:rPr>
          <w:color w:val="231F20"/>
          <w:spacing w:val="-3"/>
        </w:rPr>
        <w:t xml:space="preserve"> </w:t>
      </w:r>
      <w:r>
        <w:rPr>
          <w:color w:val="231F20"/>
        </w:rPr>
        <w:t>reserves</w:t>
      </w:r>
      <w:r>
        <w:rPr>
          <w:color w:val="231F20"/>
          <w:spacing w:val="-4"/>
        </w:rPr>
        <w:t xml:space="preserve"> </w:t>
      </w:r>
      <w:r>
        <w:rPr>
          <w:color w:val="231F20"/>
        </w:rPr>
        <w:t>the</w:t>
      </w:r>
      <w:r>
        <w:rPr>
          <w:color w:val="231F20"/>
          <w:spacing w:val="-3"/>
        </w:rPr>
        <w:t xml:space="preserve"> </w:t>
      </w:r>
      <w:r>
        <w:rPr>
          <w:color w:val="231F20"/>
        </w:rPr>
        <w:t>right</w:t>
      </w:r>
      <w:r>
        <w:rPr>
          <w:color w:val="231F20"/>
          <w:spacing w:val="-3"/>
        </w:rPr>
        <w:t xml:space="preserve"> </w:t>
      </w:r>
      <w:r>
        <w:rPr>
          <w:color w:val="231F20"/>
        </w:rPr>
        <w:t>not</w:t>
      </w:r>
      <w:r>
        <w:rPr>
          <w:color w:val="231F20"/>
          <w:spacing w:val="-3"/>
        </w:rPr>
        <w:t xml:space="preserve"> </w:t>
      </w:r>
      <w:r>
        <w:rPr>
          <w:color w:val="231F20"/>
        </w:rPr>
        <w:t>to</w:t>
      </w:r>
      <w:r>
        <w:rPr>
          <w:color w:val="231F20"/>
          <w:spacing w:val="-3"/>
        </w:rPr>
        <w:t xml:space="preserve"> </w:t>
      </w:r>
      <w:r>
        <w:rPr>
          <w:color w:val="231F20"/>
        </w:rPr>
        <w:t>fund</w:t>
      </w:r>
      <w:r>
        <w:rPr>
          <w:color w:val="231F20"/>
          <w:spacing w:val="-3"/>
        </w:rPr>
        <w:t xml:space="preserve"> </w:t>
      </w:r>
      <w:r>
        <w:rPr>
          <w:color w:val="231F20"/>
        </w:rPr>
        <w:t>any</w:t>
      </w:r>
      <w:r>
        <w:rPr>
          <w:color w:val="231F20"/>
          <w:spacing w:val="-3"/>
        </w:rPr>
        <w:t xml:space="preserve"> </w:t>
      </w:r>
      <w:r>
        <w:rPr>
          <w:color w:val="231F20"/>
        </w:rPr>
        <w:t>application</w:t>
      </w:r>
      <w:r>
        <w:rPr>
          <w:color w:val="231F20"/>
          <w:spacing w:val="-3"/>
        </w:rPr>
        <w:t xml:space="preserve"> </w:t>
      </w:r>
      <w:r>
        <w:rPr>
          <w:color w:val="231F20"/>
        </w:rPr>
        <w:t>related</w:t>
      </w:r>
      <w:r>
        <w:rPr>
          <w:color w:val="231F20"/>
          <w:spacing w:val="-3"/>
        </w:rPr>
        <w:t xml:space="preserve"> </w:t>
      </w:r>
      <w:r>
        <w:rPr>
          <w:color w:val="231F20"/>
        </w:rPr>
        <w:t>to</w:t>
      </w:r>
      <w:r>
        <w:rPr>
          <w:color w:val="231F20"/>
          <w:spacing w:val="-3"/>
        </w:rPr>
        <w:t xml:space="preserve"> </w:t>
      </w:r>
      <w:r>
        <w:rPr>
          <w:color w:val="231F20"/>
        </w:rPr>
        <w:t>this</w:t>
      </w:r>
      <w:r>
        <w:rPr>
          <w:color w:val="231F20"/>
          <w:spacing w:val="-4"/>
        </w:rPr>
        <w:t xml:space="preserve"> </w:t>
      </w:r>
      <w:r>
        <w:rPr>
          <w:color w:val="231F20"/>
        </w:rPr>
        <w:t>FOA.</w:t>
      </w:r>
      <w:r>
        <w:rPr>
          <w:color w:val="231F20"/>
          <w:spacing w:val="-3"/>
        </w:rPr>
        <w:t xml:space="preserve"> </w:t>
      </w:r>
      <w:r>
        <w:rPr>
          <w:color w:val="231F20"/>
        </w:rPr>
        <w:t>USDOL</w:t>
      </w:r>
      <w:r>
        <w:rPr>
          <w:color w:val="231F20"/>
          <w:spacing w:val="-3"/>
        </w:rPr>
        <w:t xml:space="preserve"> </w:t>
      </w:r>
      <w:r>
        <w:rPr>
          <w:color w:val="231F20"/>
        </w:rPr>
        <w:t>also</w:t>
      </w:r>
      <w:r>
        <w:rPr>
          <w:color w:val="231F20"/>
          <w:spacing w:val="-3"/>
        </w:rPr>
        <w:t xml:space="preserve"> </w:t>
      </w:r>
      <w:r>
        <w:rPr>
          <w:color w:val="231F20"/>
        </w:rPr>
        <w:t>reserves the right to withdraw the award if activity does not begin upon award and/or as a remedy for non-compliance as described in 2 CFR 200.339-340.</w:t>
      </w:r>
    </w:p>
    <w:p w14:paraId="1E936A78" w14:textId="77777777" w:rsidR="00226189" w:rsidRDefault="00000000">
      <w:pPr>
        <w:pStyle w:val="BodyText"/>
        <w:spacing w:before="140"/>
        <w:ind w:right="151"/>
      </w:pPr>
      <w:r>
        <w:rPr>
          <w:color w:val="231F20"/>
        </w:rPr>
        <w:t>This project is intended to address increased responsiveness of Cambodian Organizations of Persons</w:t>
      </w:r>
      <w:r>
        <w:rPr>
          <w:color w:val="231F20"/>
          <w:spacing w:val="-4"/>
        </w:rPr>
        <w:t xml:space="preserve"> </w:t>
      </w:r>
      <w:r>
        <w:rPr>
          <w:color w:val="231F20"/>
        </w:rPr>
        <w:t>with</w:t>
      </w:r>
      <w:r>
        <w:rPr>
          <w:color w:val="231F20"/>
          <w:spacing w:val="-3"/>
        </w:rPr>
        <w:t xml:space="preserve"> </w:t>
      </w:r>
      <w:r>
        <w:rPr>
          <w:color w:val="231F20"/>
        </w:rPr>
        <w:t>Disabilities</w:t>
      </w:r>
      <w:r>
        <w:rPr>
          <w:color w:val="231F20"/>
          <w:spacing w:val="-4"/>
        </w:rPr>
        <w:t xml:space="preserve"> </w:t>
      </w:r>
      <w:r>
        <w:rPr>
          <w:color w:val="231F20"/>
        </w:rPr>
        <w:t>and</w:t>
      </w:r>
      <w:r>
        <w:rPr>
          <w:color w:val="231F20"/>
          <w:spacing w:val="-3"/>
        </w:rPr>
        <w:t xml:space="preserve"> </w:t>
      </w:r>
      <w:r>
        <w:rPr>
          <w:color w:val="231F20"/>
        </w:rPr>
        <w:t>their</w:t>
      </w:r>
      <w:r>
        <w:rPr>
          <w:color w:val="231F20"/>
          <w:spacing w:val="-3"/>
        </w:rPr>
        <w:t xml:space="preserve"> </w:t>
      </w:r>
      <w:r>
        <w:rPr>
          <w:color w:val="231F20"/>
        </w:rPr>
        <w:t>key</w:t>
      </w:r>
      <w:r>
        <w:rPr>
          <w:color w:val="231F20"/>
          <w:spacing w:val="-3"/>
        </w:rPr>
        <w:t xml:space="preserve"> </w:t>
      </w:r>
      <w:r>
        <w:rPr>
          <w:color w:val="231F20"/>
        </w:rPr>
        <w:t>stakeholders</w:t>
      </w:r>
      <w:r>
        <w:rPr>
          <w:color w:val="231F20"/>
          <w:spacing w:val="-4"/>
        </w:rPr>
        <w:t xml:space="preserve"> </w:t>
      </w:r>
      <w:r>
        <w:rPr>
          <w:color w:val="231F20"/>
        </w:rPr>
        <w:t>to</w:t>
      </w:r>
      <w:r>
        <w:rPr>
          <w:color w:val="231F20"/>
          <w:spacing w:val="-3"/>
        </w:rPr>
        <w:t xml:space="preserve"> </w:t>
      </w:r>
      <w:r>
        <w:rPr>
          <w:color w:val="231F20"/>
        </w:rPr>
        <w:t>labor</w:t>
      </w:r>
      <w:r>
        <w:rPr>
          <w:color w:val="231F20"/>
          <w:spacing w:val="-3"/>
        </w:rPr>
        <w:t xml:space="preserve"> </w:t>
      </w:r>
      <w:r>
        <w:rPr>
          <w:color w:val="231F20"/>
        </w:rPr>
        <w:t>exploitation</w:t>
      </w:r>
      <w:r>
        <w:rPr>
          <w:color w:val="231F20"/>
          <w:spacing w:val="-3"/>
        </w:rPr>
        <w:t xml:space="preserve"> </w:t>
      </w:r>
      <w:r>
        <w:rPr>
          <w:color w:val="231F20"/>
        </w:rPr>
        <w:t>and</w:t>
      </w:r>
      <w:r>
        <w:rPr>
          <w:color w:val="231F20"/>
          <w:spacing w:val="-3"/>
        </w:rPr>
        <w:t xml:space="preserve"> </w:t>
      </w:r>
      <w:r>
        <w:rPr>
          <w:color w:val="231F20"/>
        </w:rPr>
        <w:t>barriers</w:t>
      </w:r>
      <w:r>
        <w:rPr>
          <w:color w:val="231F20"/>
          <w:spacing w:val="-4"/>
        </w:rPr>
        <w:t xml:space="preserve"> </w:t>
      </w:r>
      <w:r>
        <w:rPr>
          <w:color w:val="231F20"/>
        </w:rPr>
        <w:t>that</w:t>
      </w:r>
      <w:r>
        <w:rPr>
          <w:color w:val="231F20"/>
          <w:spacing w:val="-3"/>
        </w:rPr>
        <w:t xml:space="preserve"> </w:t>
      </w:r>
      <w:r>
        <w:rPr>
          <w:color w:val="231F20"/>
        </w:rPr>
        <w:t>impede access to decent work in Cambodia. The FOA states that this work is to be performed in Cambodia; however, if ILAB and the recipient(s) determine that performance in Cambodia has become impossible as a result of withdrawal of host country government or other required stakeholder support for the project, or for other reasons outside of the project’s control, ILAB</w:t>
      </w:r>
      <w:r>
        <w:rPr>
          <w:color w:val="231F20"/>
          <w:spacing w:val="40"/>
        </w:rPr>
        <w:t xml:space="preserve"> </w:t>
      </w:r>
      <w:r>
        <w:rPr>
          <w:color w:val="231F20"/>
        </w:rPr>
        <w:t>and</w:t>
      </w:r>
      <w:r>
        <w:rPr>
          <w:color w:val="231F20"/>
          <w:spacing w:val="-2"/>
        </w:rPr>
        <w:t xml:space="preserve"> </w:t>
      </w:r>
      <w:r>
        <w:rPr>
          <w:color w:val="231F20"/>
        </w:rPr>
        <w:t>the</w:t>
      </w:r>
      <w:r>
        <w:rPr>
          <w:color w:val="231F20"/>
          <w:spacing w:val="-2"/>
        </w:rPr>
        <w:t xml:space="preserve"> </w:t>
      </w:r>
      <w:r>
        <w:rPr>
          <w:color w:val="231F20"/>
        </w:rPr>
        <w:t>recipient(s)</w:t>
      </w:r>
      <w:r>
        <w:rPr>
          <w:color w:val="231F20"/>
          <w:spacing w:val="-2"/>
        </w:rPr>
        <w:t xml:space="preserve"> </w:t>
      </w:r>
      <w:r>
        <w:rPr>
          <w:color w:val="231F20"/>
        </w:rPr>
        <w:t>may</w:t>
      </w:r>
      <w:r>
        <w:rPr>
          <w:color w:val="231F20"/>
          <w:spacing w:val="-2"/>
        </w:rPr>
        <w:t xml:space="preserve"> </w:t>
      </w:r>
      <w:r>
        <w:rPr>
          <w:color w:val="231F20"/>
        </w:rPr>
        <w:t>confer</w:t>
      </w:r>
      <w:r>
        <w:rPr>
          <w:color w:val="231F20"/>
          <w:spacing w:val="-2"/>
        </w:rPr>
        <w:t xml:space="preserve"> </w:t>
      </w:r>
      <w:r>
        <w:rPr>
          <w:color w:val="231F20"/>
        </w:rPr>
        <w:t>to</w:t>
      </w:r>
      <w:r>
        <w:rPr>
          <w:color w:val="231F20"/>
          <w:spacing w:val="-2"/>
        </w:rPr>
        <w:t xml:space="preserve"> </w:t>
      </w:r>
      <w:r>
        <w:rPr>
          <w:color w:val="231F20"/>
        </w:rPr>
        <w:t>determine</w:t>
      </w:r>
      <w:r>
        <w:rPr>
          <w:color w:val="231F20"/>
          <w:spacing w:val="-2"/>
        </w:rPr>
        <w:t xml:space="preserve"> </w:t>
      </w:r>
      <w:r>
        <w:rPr>
          <w:color w:val="231F20"/>
        </w:rPr>
        <w:t>whether</w:t>
      </w:r>
      <w:r>
        <w:rPr>
          <w:color w:val="231F20"/>
          <w:spacing w:val="-2"/>
        </w:rPr>
        <w:t xml:space="preserve"> </w:t>
      </w:r>
      <w:r>
        <w:rPr>
          <w:color w:val="231F20"/>
        </w:rPr>
        <w:t>it</w:t>
      </w:r>
      <w:r>
        <w:rPr>
          <w:color w:val="231F20"/>
          <w:spacing w:val="-2"/>
        </w:rPr>
        <w:t xml:space="preserve"> </w:t>
      </w:r>
      <w:r>
        <w:rPr>
          <w:color w:val="231F20"/>
        </w:rPr>
        <w:t>is</w:t>
      </w:r>
      <w:r>
        <w:rPr>
          <w:color w:val="231F20"/>
          <w:spacing w:val="-3"/>
        </w:rPr>
        <w:t xml:space="preserve"> </w:t>
      </w:r>
      <w:r>
        <w:rPr>
          <w:color w:val="231F20"/>
        </w:rPr>
        <w:t>desirable</w:t>
      </w:r>
      <w:r>
        <w:rPr>
          <w:color w:val="231F20"/>
          <w:spacing w:val="-2"/>
        </w:rPr>
        <w:t xml:space="preserve"> </w:t>
      </w:r>
      <w:r>
        <w:rPr>
          <w:color w:val="231F20"/>
        </w:rPr>
        <w:t>and</w:t>
      </w:r>
      <w:r>
        <w:rPr>
          <w:color w:val="231F20"/>
          <w:spacing w:val="-2"/>
        </w:rPr>
        <w:t xml:space="preserve"> </w:t>
      </w:r>
      <w:r>
        <w:rPr>
          <w:color w:val="231F20"/>
        </w:rPr>
        <w:t>feasible</w:t>
      </w:r>
      <w:r>
        <w:rPr>
          <w:color w:val="231F20"/>
          <w:spacing w:val="-2"/>
        </w:rPr>
        <w:t xml:space="preserve"> </w:t>
      </w:r>
      <w:r>
        <w:rPr>
          <w:color w:val="231F20"/>
        </w:rPr>
        <w:t>to</w:t>
      </w:r>
      <w:r>
        <w:rPr>
          <w:color w:val="231F20"/>
          <w:spacing w:val="-2"/>
        </w:rPr>
        <w:t xml:space="preserve"> </w:t>
      </w:r>
      <w:r>
        <w:rPr>
          <w:color w:val="231F20"/>
        </w:rPr>
        <w:t>implement</w:t>
      </w:r>
      <w:r>
        <w:rPr>
          <w:color w:val="231F20"/>
          <w:spacing w:val="-2"/>
        </w:rPr>
        <w:t xml:space="preserve"> </w:t>
      </w:r>
      <w:r>
        <w:rPr>
          <w:color w:val="231F20"/>
        </w:rPr>
        <w:t>the project in a different country and/or sector in Cambodia. This determination will necessitate findings that: 1) based upon available research, the project, as it is described in this document, is warranted to address increased responsiveness of Cambodian Organizations of Persons with Disabilities and their key stakeholders to labor exploitation and barriers that impede access to decent work in the newly identified country(</w:t>
      </w:r>
      <w:proofErr w:type="spellStart"/>
      <w:r>
        <w:rPr>
          <w:color w:val="231F20"/>
        </w:rPr>
        <w:t>ies</w:t>
      </w:r>
      <w:proofErr w:type="spellEnd"/>
      <w:r>
        <w:rPr>
          <w:color w:val="231F20"/>
        </w:rPr>
        <w:t>) and/or sector(s); 2) ILAB and the recipient(s) can obtain support from the new proposed host country government or required stakeholder to implement the proposed project; and 3) the recipient has the capacity to implement the project in the proposed country and/or sector within the legally permissible timeframe for implementation of</w:t>
      </w:r>
      <w:r>
        <w:rPr>
          <w:color w:val="231F20"/>
          <w:spacing w:val="-1"/>
        </w:rPr>
        <w:t xml:space="preserve"> </w:t>
      </w:r>
      <w:r>
        <w:rPr>
          <w:color w:val="231F20"/>
        </w:rPr>
        <w:t>the</w:t>
      </w:r>
      <w:r>
        <w:rPr>
          <w:color w:val="231F20"/>
          <w:spacing w:val="-1"/>
        </w:rPr>
        <w:t xml:space="preserve"> </w:t>
      </w:r>
      <w:r>
        <w:rPr>
          <w:color w:val="231F20"/>
        </w:rPr>
        <w:t>project.</w:t>
      </w:r>
      <w:r>
        <w:rPr>
          <w:color w:val="231F20"/>
          <w:spacing w:val="-1"/>
        </w:rPr>
        <w:t xml:space="preserve"> </w:t>
      </w:r>
      <w:r>
        <w:rPr>
          <w:color w:val="231F20"/>
        </w:rPr>
        <w:t>If</w:t>
      </w:r>
      <w:r>
        <w:rPr>
          <w:color w:val="231F20"/>
          <w:spacing w:val="-1"/>
        </w:rPr>
        <w:t xml:space="preserve"> </w:t>
      </w:r>
      <w:r>
        <w:rPr>
          <w:color w:val="231F20"/>
        </w:rPr>
        <w:t>ILAB</w:t>
      </w:r>
      <w:r>
        <w:rPr>
          <w:color w:val="231F20"/>
          <w:spacing w:val="-1"/>
        </w:rPr>
        <w:t xml:space="preserve"> </w:t>
      </w:r>
      <w:r>
        <w:rPr>
          <w:color w:val="231F20"/>
        </w:rPr>
        <w:t>and</w:t>
      </w:r>
      <w:r>
        <w:rPr>
          <w:color w:val="231F20"/>
          <w:spacing w:val="-1"/>
        </w:rPr>
        <w:t xml:space="preserve"> </w:t>
      </w:r>
      <w:r>
        <w:rPr>
          <w:color w:val="231F20"/>
        </w:rPr>
        <w:t>the</w:t>
      </w:r>
      <w:r>
        <w:rPr>
          <w:color w:val="231F20"/>
          <w:spacing w:val="-1"/>
        </w:rPr>
        <w:t xml:space="preserve"> </w:t>
      </w:r>
      <w:r>
        <w:rPr>
          <w:color w:val="231F20"/>
        </w:rPr>
        <w:t>recipient</w:t>
      </w:r>
      <w:r>
        <w:rPr>
          <w:color w:val="231F20"/>
          <w:spacing w:val="-1"/>
        </w:rPr>
        <w:t xml:space="preserve"> </w:t>
      </w:r>
      <w:r>
        <w:rPr>
          <w:color w:val="231F20"/>
        </w:rPr>
        <w:t>are</w:t>
      </w:r>
      <w:r>
        <w:rPr>
          <w:color w:val="231F20"/>
          <w:spacing w:val="-1"/>
        </w:rPr>
        <w:t xml:space="preserve"> </w:t>
      </w:r>
      <w:r>
        <w:rPr>
          <w:color w:val="231F20"/>
        </w:rPr>
        <w:t>unable</w:t>
      </w:r>
      <w:r>
        <w:rPr>
          <w:color w:val="231F20"/>
          <w:spacing w:val="-1"/>
        </w:rPr>
        <w:t xml:space="preserve"> </w:t>
      </w:r>
      <w:r>
        <w:rPr>
          <w:color w:val="231F20"/>
        </w:rPr>
        <w:t>to</w:t>
      </w:r>
      <w:r>
        <w:rPr>
          <w:color w:val="231F20"/>
          <w:spacing w:val="-1"/>
        </w:rPr>
        <w:t xml:space="preserve"> </w:t>
      </w:r>
      <w:r>
        <w:rPr>
          <w:color w:val="231F20"/>
        </w:rPr>
        <w:t>make</w:t>
      </w:r>
      <w:r>
        <w:rPr>
          <w:color w:val="231F20"/>
          <w:spacing w:val="-1"/>
        </w:rPr>
        <w:t xml:space="preserve"> </w:t>
      </w:r>
      <w:r>
        <w:rPr>
          <w:color w:val="231F20"/>
        </w:rPr>
        <w:t>these</w:t>
      </w:r>
      <w:r>
        <w:rPr>
          <w:color w:val="231F20"/>
          <w:spacing w:val="-1"/>
        </w:rPr>
        <w:t xml:space="preserve"> </w:t>
      </w:r>
      <w:r>
        <w:rPr>
          <w:color w:val="231F20"/>
        </w:rPr>
        <w:t>findings</w:t>
      </w:r>
      <w:r>
        <w:rPr>
          <w:color w:val="231F20"/>
          <w:spacing w:val="-2"/>
        </w:rPr>
        <w:t xml:space="preserve"> </w:t>
      </w:r>
      <w:r>
        <w:rPr>
          <w:color w:val="231F20"/>
        </w:rPr>
        <w:t>and</w:t>
      </w:r>
      <w:r>
        <w:rPr>
          <w:color w:val="231F20"/>
          <w:spacing w:val="-1"/>
        </w:rPr>
        <w:t xml:space="preserve"> </w:t>
      </w:r>
      <w:r>
        <w:rPr>
          <w:color w:val="231F20"/>
        </w:rPr>
        <w:t>mutually</w:t>
      </w:r>
      <w:r>
        <w:rPr>
          <w:color w:val="231F20"/>
          <w:spacing w:val="-1"/>
        </w:rPr>
        <w:t xml:space="preserve"> </w:t>
      </w:r>
      <w:r>
        <w:rPr>
          <w:color w:val="231F20"/>
        </w:rPr>
        <w:t>agree</w:t>
      </w:r>
      <w:r>
        <w:rPr>
          <w:color w:val="231F20"/>
          <w:spacing w:val="-1"/>
        </w:rPr>
        <w:t xml:space="preserve"> </w:t>
      </w:r>
      <w:r>
        <w:rPr>
          <w:color w:val="231F20"/>
        </w:rPr>
        <w:t>on a modification to the award(s) to implement performance in another country and/or sector in Cambodia, either ILAB or the recipient may seek to have the award suspended or terminated pursuant to the applicable termination clauses.</w:t>
      </w:r>
    </w:p>
    <w:p w14:paraId="1868412F" w14:textId="77777777" w:rsidR="00226189" w:rsidRDefault="00226189">
      <w:pPr>
        <w:sectPr w:rsidR="00226189">
          <w:pgSz w:w="12240" w:h="15840"/>
          <w:pgMar w:top="1380" w:right="1300" w:bottom="1260" w:left="1300" w:header="0" w:footer="1062" w:gutter="0"/>
          <w:cols w:space="720"/>
        </w:sectPr>
      </w:pPr>
    </w:p>
    <w:p w14:paraId="72995567" w14:textId="77777777" w:rsidR="00226189" w:rsidRDefault="00000000">
      <w:pPr>
        <w:pStyle w:val="BodyText"/>
        <w:ind w:left="116"/>
        <w:rPr>
          <w:sz w:val="20"/>
        </w:rPr>
      </w:pPr>
      <w:r>
        <w:rPr>
          <w:noProof/>
          <w:sz w:val="20"/>
        </w:rPr>
        <w:lastRenderedPageBreak/>
        <mc:AlternateContent>
          <mc:Choice Requires="wps">
            <w:drawing>
              <wp:inline distT="0" distB="0" distL="0" distR="0" wp14:anchorId="75405717" wp14:editId="4059FA60">
                <wp:extent cx="5974715" cy="902969"/>
                <wp:effectExtent l="0" t="0" r="0" b="0"/>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4715" cy="902969"/>
                        </a:xfrm>
                        <a:prstGeom prst="rect">
                          <a:avLst/>
                        </a:prstGeom>
                        <a:solidFill>
                          <a:srgbClr val="E2E3E4"/>
                        </a:solidFill>
                      </wps:spPr>
                      <wps:txbx>
                        <w:txbxContent>
                          <w:p w14:paraId="65F134A2" w14:textId="77777777" w:rsidR="00226189" w:rsidRDefault="00000000">
                            <w:pPr>
                              <w:numPr>
                                <w:ilvl w:val="0"/>
                                <w:numId w:val="19"/>
                              </w:numPr>
                              <w:tabs>
                                <w:tab w:val="left" w:pos="489"/>
                              </w:tabs>
                              <w:spacing w:before="40"/>
                              <w:ind w:right="1286" w:firstLine="0"/>
                              <w:rPr>
                                <w:b/>
                                <w:color w:val="000000"/>
                                <w:sz w:val="36"/>
                              </w:rPr>
                            </w:pPr>
                            <w:r>
                              <w:rPr>
                                <w:b/>
                                <w:color w:val="231F20"/>
                                <w:sz w:val="36"/>
                              </w:rPr>
                              <w:t>ADMINISTRATIVE</w:t>
                            </w:r>
                            <w:r>
                              <w:rPr>
                                <w:b/>
                                <w:color w:val="231F20"/>
                                <w:spacing w:val="-13"/>
                                <w:sz w:val="36"/>
                              </w:rPr>
                              <w:t xml:space="preserve"> </w:t>
                            </w:r>
                            <w:r>
                              <w:rPr>
                                <w:b/>
                                <w:color w:val="231F20"/>
                                <w:sz w:val="36"/>
                              </w:rPr>
                              <w:t>AND</w:t>
                            </w:r>
                            <w:r>
                              <w:rPr>
                                <w:b/>
                                <w:color w:val="231F20"/>
                                <w:spacing w:val="-13"/>
                                <w:sz w:val="36"/>
                              </w:rPr>
                              <w:t xml:space="preserve"> </w:t>
                            </w:r>
                            <w:r>
                              <w:rPr>
                                <w:b/>
                                <w:color w:val="231F20"/>
                                <w:sz w:val="36"/>
                              </w:rPr>
                              <w:t>NATIONAL</w:t>
                            </w:r>
                            <w:r>
                              <w:rPr>
                                <w:b/>
                                <w:color w:val="231F20"/>
                                <w:spacing w:val="-13"/>
                                <w:sz w:val="36"/>
                              </w:rPr>
                              <w:t xml:space="preserve"> </w:t>
                            </w:r>
                            <w:r>
                              <w:rPr>
                                <w:b/>
                                <w:color w:val="231F20"/>
                                <w:sz w:val="36"/>
                              </w:rPr>
                              <w:t xml:space="preserve">POLICY </w:t>
                            </w:r>
                            <w:r>
                              <w:rPr>
                                <w:b/>
                                <w:color w:val="231F20"/>
                                <w:spacing w:val="-2"/>
                                <w:sz w:val="36"/>
                              </w:rPr>
                              <w:t>REQUIREMENTS</w:t>
                            </w:r>
                          </w:p>
                          <w:p w14:paraId="717D220F" w14:textId="77777777" w:rsidR="00226189" w:rsidRDefault="00000000">
                            <w:pPr>
                              <w:numPr>
                                <w:ilvl w:val="1"/>
                                <w:numId w:val="19"/>
                              </w:numPr>
                              <w:tabs>
                                <w:tab w:val="left" w:pos="429"/>
                              </w:tabs>
                              <w:spacing w:before="100"/>
                              <w:rPr>
                                <w:b/>
                                <w:color w:val="000000"/>
                                <w:sz w:val="36"/>
                              </w:rPr>
                            </w:pPr>
                            <w:r>
                              <w:rPr>
                                <w:b/>
                                <w:color w:val="231F20"/>
                                <w:sz w:val="36"/>
                              </w:rPr>
                              <w:t xml:space="preserve">General </w:t>
                            </w:r>
                            <w:r>
                              <w:rPr>
                                <w:b/>
                                <w:color w:val="231F20"/>
                                <w:spacing w:val="-2"/>
                                <w:sz w:val="36"/>
                              </w:rPr>
                              <w:t>Requirements</w:t>
                            </w:r>
                          </w:p>
                        </w:txbxContent>
                      </wps:txbx>
                      <wps:bodyPr wrap="square" lIns="0" tIns="0" rIns="0" bIns="0" rtlCol="0">
                        <a:noAutofit/>
                      </wps:bodyPr>
                    </wps:wsp>
                  </a:graphicData>
                </a:graphic>
              </wp:inline>
            </w:drawing>
          </mc:Choice>
          <mc:Fallback>
            <w:pict>
              <v:shape w14:anchorId="75405717" id="Textbox 20" o:spid="_x0000_s1041" type="#_x0000_t202" style="width:470.45pt;height:7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" fillcolor="#e2e3e4" stroked="f">
                <v:textbox inset="0,0,0,0">
                  <w:txbxContent>
                    <w:p w14:paraId="65F134A2" w14:textId="77777777" w:rsidR="00226189" w:rsidRDefault="00000000">
                      <w:pPr>
                        <w:numPr>
                          <w:ilvl w:val="0"/>
                          <w:numId w:val="19"/>
                        </w:numPr>
                        <w:tabs>
                          <w:tab w:val="left" w:pos="489"/>
                        </w:tabs>
                        <w:spacing w:before="40"/>
                        <w:ind w:right="1286" w:firstLine="0"/>
                        <w:rPr>
                          <w:b/>
                          <w:color w:val="000000"/>
                          <w:sz w:val="36"/>
                        </w:rPr>
                      </w:pPr>
                      <w:r>
                        <w:rPr>
                          <w:b/>
                          <w:color w:val="231F20"/>
                          <w:sz w:val="36"/>
                        </w:rPr>
                        <w:t>ADMINISTRATIVE</w:t>
                      </w:r>
                      <w:r>
                        <w:rPr>
                          <w:b/>
                          <w:color w:val="231F20"/>
                          <w:spacing w:val="-13"/>
                          <w:sz w:val="36"/>
                        </w:rPr>
                        <w:t xml:space="preserve"> </w:t>
                      </w:r>
                      <w:r>
                        <w:rPr>
                          <w:b/>
                          <w:color w:val="231F20"/>
                          <w:sz w:val="36"/>
                        </w:rPr>
                        <w:t>AND</w:t>
                      </w:r>
                      <w:r>
                        <w:rPr>
                          <w:b/>
                          <w:color w:val="231F20"/>
                          <w:spacing w:val="-13"/>
                          <w:sz w:val="36"/>
                        </w:rPr>
                        <w:t xml:space="preserve"> </w:t>
                      </w:r>
                      <w:r>
                        <w:rPr>
                          <w:b/>
                          <w:color w:val="231F20"/>
                          <w:sz w:val="36"/>
                        </w:rPr>
                        <w:t>NATIONAL</w:t>
                      </w:r>
                      <w:r>
                        <w:rPr>
                          <w:b/>
                          <w:color w:val="231F20"/>
                          <w:spacing w:val="-13"/>
                          <w:sz w:val="36"/>
                        </w:rPr>
                        <w:t xml:space="preserve"> </w:t>
                      </w:r>
                      <w:r>
                        <w:rPr>
                          <w:b/>
                          <w:color w:val="231F20"/>
                          <w:sz w:val="36"/>
                        </w:rPr>
                        <w:t xml:space="preserve">POLICY </w:t>
                      </w:r>
                      <w:r>
                        <w:rPr>
                          <w:b/>
                          <w:color w:val="231F20"/>
                          <w:spacing w:val="-2"/>
                          <w:sz w:val="36"/>
                        </w:rPr>
                        <w:t>REQUIREMENTS</w:t>
                      </w:r>
                    </w:p>
                    <w:p w14:paraId="717D220F" w14:textId="77777777" w:rsidR="00226189" w:rsidRDefault="00000000">
                      <w:pPr>
                        <w:numPr>
                          <w:ilvl w:val="1"/>
                          <w:numId w:val="19"/>
                        </w:numPr>
                        <w:tabs>
                          <w:tab w:val="left" w:pos="429"/>
                        </w:tabs>
                        <w:spacing w:before="100"/>
                        <w:rPr>
                          <w:b/>
                          <w:color w:val="000000"/>
                          <w:sz w:val="36"/>
                        </w:rPr>
                      </w:pPr>
                      <w:r>
                        <w:rPr>
                          <w:b/>
                          <w:color w:val="231F20"/>
                          <w:sz w:val="36"/>
                        </w:rPr>
                        <w:t xml:space="preserve">General </w:t>
                      </w:r>
                      <w:r>
                        <w:rPr>
                          <w:b/>
                          <w:color w:val="231F20"/>
                          <w:spacing w:val="-2"/>
                          <w:sz w:val="36"/>
                        </w:rPr>
                        <w:t>Requirements</w:t>
                      </w:r>
                    </w:p>
                  </w:txbxContent>
                </v:textbox>
                <w10:anchorlock/>
              </v:shape>
            </w:pict>
          </mc:Fallback>
        </mc:AlternateContent>
      </w:r>
    </w:p>
    <w:p w14:paraId="7F6E4C7F" w14:textId="77777777" w:rsidR="00226189" w:rsidRDefault="00000000">
      <w:pPr>
        <w:pStyle w:val="BodyText"/>
        <w:spacing w:before="2"/>
        <w:ind w:right="155"/>
      </w:pPr>
      <w:r>
        <w:rPr>
          <w:color w:val="231F20"/>
        </w:rPr>
        <w:t>Recipients and subrecipients under this FOA shall be subject to the terms outlined in this announcement, the award agreement, the MPG, and any other referenced materials. The MPG provides</w:t>
      </w:r>
      <w:r>
        <w:rPr>
          <w:color w:val="231F20"/>
          <w:spacing w:val="-4"/>
        </w:rPr>
        <w:t xml:space="preserve"> </w:t>
      </w:r>
      <w:r>
        <w:rPr>
          <w:color w:val="231F20"/>
        </w:rPr>
        <w:t>general</w:t>
      </w:r>
      <w:r>
        <w:rPr>
          <w:color w:val="231F20"/>
          <w:spacing w:val="-3"/>
        </w:rPr>
        <w:t xml:space="preserve"> </w:t>
      </w:r>
      <w:r>
        <w:rPr>
          <w:color w:val="231F20"/>
        </w:rPr>
        <w:t>management</w:t>
      </w:r>
      <w:r>
        <w:rPr>
          <w:color w:val="231F20"/>
          <w:spacing w:val="-3"/>
        </w:rPr>
        <w:t xml:space="preserve"> </w:t>
      </w:r>
      <w:r>
        <w:rPr>
          <w:color w:val="231F20"/>
        </w:rPr>
        <w:t>procedures</w:t>
      </w:r>
      <w:r>
        <w:rPr>
          <w:color w:val="231F20"/>
          <w:spacing w:val="-4"/>
        </w:rPr>
        <w:t xml:space="preserve"> </w:t>
      </w:r>
      <w:r>
        <w:rPr>
          <w:color w:val="231F20"/>
        </w:rPr>
        <w:t>and</w:t>
      </w:r>
      <w:r>
        <w:rPr>
          <w:color w:val="231F20"/>
          <w:spacing w:val="-3"/>
        </w:rPr>
        <w:t xml:space="preserve"> </w:t>
      </w:r>
      <w:r>
        <w:rPr>
          <w:color w:val="231F20"/>
        </w:rPr>
        <w:t>guidance</w:t>
      </w:r>
      <w:r>
        <w:rPr>
          <w:color w:val="231F20"/>
          <w:spacing w:val="-3"/>
        </w:rPr>
        <w:t xml:space="preserve"> </w:t>
      </w:r>
      <w:r>
        <w:rPr>
          <w:color w:val="231F20"/>
        </w:rPr>
        <w:t>for</w:t>
      </w:r>
      <w:r>
        <w:rPr>
          <w:color w:val="231F20"/>
          <w:spacing w:val="-3"/>
        </w:rPr>
        <w:t xml:space="preserve"> </w:t>
      </w:r>
      <w:r>
        <w:rPr>
          <w:color w:val="231F20"/>
        </w:rPr>
        <w:t>recipients</w:t>
      </w:r>
      <w:r>
        <w:rPr>
          <w:color w:val="231F20"/>
          <w:spacing w:val="-4"/>
        </w:rPr>
        <w:t xml:space="preserve"> </w:t>
      </w:r>
      <w:r>
        <w:rPr>
          <w:color w:val="231F20"/>
        </w:rPr>
        <w:t>of</w:t>
      </w:r>
      <w:r>
        <w:rPr>
          <w:color w:val="231F20"/>
          <w:spacing w:val="-3"/>
        </w:rPr>
        <w:t xml:space="preserve"> </w:t>
      </w:r>
      <w:r>
        <w:rPr>
          <w:color w:val="231F20"/>
        </w:rPr>
        <w:t>ILAB</w:t>
      </w:r>
      <w:r>
        <w:rPr>
          <w:color w:val="231F20"/>
          <w:spacing w:val="-3"/>
        </w:rPr>
        <w:t xml:space="preserve"> </w:t>
      </w:r>
      <w:r>
        <w:rPr>
          <w:color w:val="231F20"/>
        </w:rPr>
        <w:t>awards</w:t>
      </w:r>
      <w:r>
        <w:rPr>
          <w:color w:val="231F20"/>
          <w:spacing w:val="-4"/>
        </w:rPr>
        <w:t xml:space="preserve"> </w:t>
      </w:r>
      <w:r>
        <w:rPr>
          <w:color w:val="231F20"/>
        </w:rPr>
        <w:t>in</w:t>
      </w:r>
      <w:r>
        <w:rPr>
          <w:color w:val="231F20"/>
          <w:spacing w:val="-3"/>
        </w:rPr>
        <w:t xml:space="preserve"> </w:t>
      </w:r>
      <w:r>
        <w:rPr>
          <w:color w:val="231F20"/>
        </w:rPr>
        <w:t xml:space="preserve">areas that may not be explicitly detailed in the announcement. See </w:t>
      </w:r>
      <w:hyperlink r:id="rId36">
        <w:r>
          <w:rPr>
            <w:color w:val="3953A4"/>
            <w:spacing w:val="-2"/>
            <w:u w:val="single" w:color="3953A4"/>
          </w:rPr>
          <w:t>https://www.dol.gov/agencies/ilab/resources/grants</w:t>
        </w:r>
        <w:r>
          <w:rPr>
            <w:color w:val="231F20"/>
            <w:spacing w:val="-2"/>
          </w:rPr>
          <w:t>.</w:t>
        </w:r>
      </w:hyperlink>
    </w:p>
    <w:p w14:paraId="45799C8C" w14:textId="77777777" w:rsidR="00226189" w:rsidRDefault="00000000">
      <w:pPr>
        <w:pStyle w:val="BodyText"/>
        <w:spacing w:before="276"/>
        <w:ind w:right="238"/>
      </w:pPr>
      <w:r>
        <w:rPr>
          <w:color w:val="231F20"/>
        </w:rPr>
        <w:t>Recipients are also subject to applicable U.S. federal laws (including appropriations laws) and regulations, Executive Orders, applicable OMB Circulars, and USDOL policies. If, during project implementation, a recipient is found in violation of any of the foregoing, remedies may include</w:t>
      </w:r>
      <w:r>
        <w:rPr>
          <w:color w:val="231F20"/>
          <w:spacing w:val="-3"/>
        </w:rPr>
        <w:t xml:space="preserve"> </w:t>
      </w:r>
      <w:r>
        <w:rPr>
          <w:color w:val="231F20"/>
        </w:rPr>
        <w:t>modification</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terms</w:t>
      </w:r>
      <w:r>
        <w:rPr>
          <w:color w:val="231F20"/>
          <w:spacing w:val="-4"/>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award;</w:t>
      </w:r>
      <w:r>
        <w:rPr>
          <w:color w:val="231F20"/>
          <w:spacing w:val="-3"/>
        </w:rPr>
        <w:t xml:space="preserve"> </w:t>
      </w:r>
      <w:r>
        <w:rPr>
          <w:color w:val="231F20"/>
        </w:rPr>
        <w:t>disallowance</w:t>
      </w:r>
      <w:r>
        <w:rPr>
          <w:color w:val="231F20"/>
          <w:spacing w:val="-3"/>
        </w:rPr>
        <w:t xml:space="preserve"> </w:t>
      </w:r>
      <w:r>
        <w:rPr>
          <w:color w:val="231F20"/>
        </w:rPr>
        <w:t>and</w:t>
      </w:r>
      <w:r>
        <w:rPr>
          <w:color w:val="231F20"/>
          <w:spacing w:val="-3"/>
        </w:rPr>
        <w:t xml:space="preserve"> </w:t>
      </w:r>
      <w:r>
        <w:rPr>
          <w:color w:val="231F20"/>
        </w:rPr>
        <w:t>recovery</w:t>
      </w:r>
      <w:r>
        <w:rPr>
          <w:color w:val="231F20"/>
          <w:spacing w:val="-3"/>
        </w:rPr>
        <w:t xml:space="preserve"> </w:t>
      </w:r>
      <w:r>
        <w:rPr>
          <w:color w:val="231F20"/>
        </w:rPr>
        <w:t>of</w:t>
      </w:r>
      <w:r>
        <w:rPr>
          <w:color w:val="231F20"/>
          <w:spacing w:val="-3"/>
        </w:rPr>
        <w:t xml:space="preserve"> </w:t>
      </w:r>
      <w:r>
        <w:rPr>
          <w:color w:val="231F20"/>
        </w:rPr>
        <w:t>costs;</w:t>
      </w:r>
      <w:r>
        <w:rPr>
          <w:color w:val="231F20"/>
          <w:spacing w:val="-3"/>
        </w:rPr>
        <w:t xml:space="preserve"> </w:t>
      </w:r>
      <w:r>
        <w:rPr>
          <w:color w:val="231F20"/>
        </w:rPr>
        <w:t>termination of the award; and any other action permitted by law.</w:t>
      </w:r>
    </w:p>
    <w:p w14:paraId="65777CCD" w14:textId="77777777" w:rsidR="00226189" w:rsidRDefault="00000000">
      <w:pPr>
        <w:pStyle w:val="BodyText"/>
        <w:spacing w:before="276"/>
      </w:pPr>
      <w:r>
        <w:rPr>
          <w:color w:val="231F20"/>
        </w:rPr>
        <w:t>For</w:t>
      </w:r>
      <w:r>
        <w:rPr>
          <w:color w:val="231F20"/>
          <w:spacing w:val="-3"/>
        </w:rPr>
        <w:t xml:space="preserve"> </w:t>
      </w:r>
      <w:r>
        <w:rPr>
          <w:color w:val="231F20"/>
        </w:rPr>
        <w:t>the</w:t>
      </w:r>
      <w:r>
        <w:rPr>
          <w:color w:val="231F20"/>
          <w:spacing w:val="-3"/>
        </w:rPr>
        <w:t xml:space="preserve"> </w:t>
      </w:r>
      <w:r>
        <w:rPr>
          <w:color w:val="231F20"/>
        </w:rPr>
        <w:t>purposes</w:t>
      </w:r>
      <w:r>
        <w:rPr>
          <w:color w:val="231F20"/>
          <w:spacing w:val="-4"/>
        </w:rPr>
        <w:t xml:space="preserve"> </w:t>
      </w:r>
      <w:r>
        <w:rPr>
          <w:color w:val="231F20"/>
        </w:rPr>
        <w:t>of</w:t>
      </w:r>
      <w:r>
        <w:rPr>
          <w:color w:val="231F20"/>
          <w:spacing w:val="-3"/>
        </w:rPr>
        <w:t xml:space="preserve"> </w:t>
      </w:r>
      <w:r>
        <w:rPr>
          <w:color w:val="231F20"/>
        </w:rPr>
        <w:t>this</w:t>
      </w:r>
      <w:r>
        <w:rPr>
          <w:color w:val="231F20"/>
          <w:spacing w:val="-4"/>
        </w:rPr>
        <w:t xml:space="preserve"> </w:t>
      </w:r>
      <w:r>
        <w:rPr>
          <w:color w:val="231F20"/>
        </w:rPr>
        <w:t>announcement</w:t>
      </w:r>
      <w:r>
        <w:rPr>
          <w:color w:val="231F20"/>
          <w:spacing w:val="-3"/>
        </w:rPr>
        <w:t xml:space="preserve"> </w:t>
      </w:r>
      <w:r>
        <w:rPr>
          <w:color w:val="231F20"/>
        </w:rPr>
        <w:t>and</w:t>
      </w:r>
      <w:r>
        <w:rPr>
          <w:color w:val="231F20"/>
          <w:spacing w:val="-3"/>
        </w:rPr>
        <w:t xml:space="preserve"> </w:t>
      </w:r>
      <w:r>
        <w:rPr>
          <w:color w:val="231F20"/>
        </w:rPr>
        <w:t>awards,</w:t>
      </w:r>
      <w:r>
        <w:rPr>
          <w:color w:val="231F20"/>
          <w:spacing w:val="-3"/>
        </w:rPr>
        <w:t xml:space="preserve"> </w:t>
      </w:r>
      <w:r>
        <w:rPr>
          <w:color w:val="231F20"/>
        </w:rPr>
        <w:t>recipients</w:t>
      </w:r>
      <w:r>
        <w:rPr>
          <w:color w:val="231F20"/>
          <w:spacing w:val="-4"/>
        </w:rPr>
        <w:t xml:space="preserve"> </w:t>
      </w:r>
      <w:r>
        <w:rPr>
          <w:color w:val="231F20"/>
        </w:rPr>
        <w:t>will</w:t>
      </w:r>
      <w:r>
        <w:rPr>
          <w:color w:val="231F20"/>
          <w:spacing w:val="-3"/>
        </w:rPr>
        <w:t xml:space="preserve"> </w:t>
      </w:r>
      <w:r>
        <w:rPr>
          <w:color w:val="231F20"/>
        </w:rPr>
        <w:t>be</w:t>
      </w:r>
      <w:r>
        <w:rPr>
          <w:color w:val="231F20"/>
          <w:spacing w:val="-3"/>
        </w:rPr>
        <w:t xml:space="preserve"> </w:t>
      </w:r>
      <w:r>
        <w:rPr>
          <w:color w:val="231F20"/>
        </w:rPr>
        <w:t>the</w:t>
      </w:r>
      <w:r>
        <w:rPr>
          <w:color w:val="231F20"/>
          <w:spacing w:val="-3"/>
        </w:rPr>
        <w:t xml:space="preserve"> </w:t>
      </w:r>
      <w:r>
        <w:rPr>
          <w:color w:val="231F20"/>
        </w:rPr>
        <w:t>sole</w:t>
      </w:r>
      <w:r>
        <w:rPr>
          <w:color w:val="231F20"/>
          <w:spacing w:val="-3"/>
        </w:rPr>
        <w:t xml:space="preserve"> </w:t>
      </w:r>
      <w:r>
        <w:rPr>
          <w:color w:val="231F20"/>
        </w:rPr>
        <w:t>entity</w:t>
      </w:r>
      <w:r>
        <w:rPr>
          <w:color w:val="231F20"/>
          <w:spacing w:val="-3"/>
        </w:rPr>
        <w:t xml:space="preserve"> </w:t>
      </w:r>
      <w:r>
        <w:rPr>
          <w:color w:val="231F20"/>
        </w:rPr>
        <w:t>with</w:t>
      </w:r>
      <w:r>
        <w:rPr>
          <w:color w:val="231F20"/>
          <w:spacing w:val="-3"/>
        </w:rPr>
        <w:t xml:space="preserve"> </w:t>
      </w:r>
      <w:r>
        <w:rPr>
          <w:color w:val="231F20"/>
        </w:rPr>
        <w:t>the authority to fulfill the following responsibilities:</w:t>
      </w:r>
    </w:p>
    <w:p w14:paraId="33FBAB6D" w14:textId="77777777" w:rsidR="00226189" w:rsidRDefault="00000000">
      <w:pPr>
        <w:pStyle w:val="ListParagraph"/>
        <w:numPr>
          <w:ilvl w:val="1"/>
          <w:numId w:val="20"/>
        </w:numPr>
        <w:tabs>
          <w:tab w:val="left" w:pos="860"/>
        </w:tabs>
        <w:spacing w:before="140"/>
        <w:ind w:right="352"/>
        <w:rPr>
          <w:sz w:val="24"/>
        </w:rPr>
      </w:pPr>
      <w:r>
        <w:rPr>
          <w:color w:val="231F20"/>
          <w:sz w:val="24"/>
        </w:rPr>
        <w:t>Act</w:t>
      </w:r>
      <w:r>
        <w:rPr>
          <w:color w:val="231F20"/>
          <w:spacing w:val="-3"/>
          <w:sz w:val="24"/>
        </w:rPr>
        <w:t xml:space="preserve"> </w:t>
      </w:r>
      <w:r>
        <w:rPr>
          <w:color w:val="231F20"/>
          <w:sz w:val="24"/>
        </w:rPr>
        <w:t>as</w:t>
      </w:r>
      <w:r>
        <w:rPr>
          <w:color w:val="231F20"/>
          <w:spacing w:val="-4"/>
          <w:sz w:val="24"/>
        </w:rPr>
        <w:t xml:space="preserve"> </w:t>
      </w:r>
      <w:r>
        <w:rPr>
          <w:color w:val="231F20"/>
          <w:sz w:val="24"/>
        </w:rPr>
        <w:t>the</w:t>
      </w:r>
      <w:r>
        <w:rPr>
          <w:color w:val="231F20"/>
          <w:spacing w:val="-3"/>
          <w:sz w:val="24"/>
        </w:rPr>
        <w:t xml:space="preserve"> </w:t>
      </w:r>
      <w:r>
        <w:rPr>
          <w:color w:val="231F20"/>
          <w:sz w:val="24"/>
        </w:rPr>
        <w:t>primary</w:t>
      </w:r>
      <w:r>
        <w:rPr>
          <w:color w:val="231F20"/>
          <w:spacing w:val="-3"/>
          <w:sz w:val="24"/>
        </w:rPr>
        <w:t xml:space="preserve"> </w:t>
      </w:r>
      <w:r>
        <w:rPr>
          <w:color w:val="231F20"/>
          <w:sz w:val="24"/>
        </w:rPr>
        <w:t>point</w:t>
      </w:r>
      <w:r>
        <w:rPr>
          <w:color w:val="231F20"/>
          <w:spacing w:val="-3"/>
          <w:sz w:val="24"/>
        </w:rPr>
        <w:t xml:space="preserve"> </w:t>
      </w:r>
      <w:r>
        <w:rPr>
          <w:color w:val="231F20"/>
          <w:sz w:val="24"/>
        </w:rPr>
        <w:t>of</w:t>
      </w:r>
      <w:r>
        <w:rPr>
          <w:color w:val="231F20"/>
          <w:spacing w:val="-3"/>
          <w:sz w:val="24"/>
        </w:rPr>
        <w:t xml:space="preserve"> </w:t>
      </w:r>
      <w:r>
        <w:rPr>
          <w:color w:val="231F20"/>
          <w:sz w:val="24"/>
        </w:rPr>
        <w:t>contact</w:t>
      </w:r>
      <w:r>
        <w:rPr>
          <w:color w:val="231F20"/>
          <w:spacing w:val="-3"/>
          <w:sz w:val="24"/>
        </w:rPr>
        <w:t xml:space="preserve"> </w:t>
      </w:r>
      <w:r>
        <w:rPr>
          <w:color w:val="231F20"/>
          <w:sz w:val="24"/>
        </w:rPr>
        <w:t>with</w:t>
      </w:r>
      <w:r>
        <w:rPr>
          <w:color w:val="231F20"/>
          <w:spacing w:val="-3"/>
          <w:sz w:val="24"/>
        </w:rPr>
        <w:t xml:space="preserve"> </w:t>
      </w:r>
      <w:r>
        <w:rPr>
          <w:color w:val="231F20"/>
          <w:sz w:val="24"/>
        </w:rPr>
        <w:t>USDOL</w:t>
      </w:r>
      <w:r>
        <w:rPr>
          <w:color w:val="231F20"/>
          <w:spacing w:val="-3"/>
          <w:sz w:val="24"/>
        </w:rPr>
        <w:t xml:space="preserve"> </w:t>
      </w:r>
      <w:r>
        <w:rPr>
          <w:color w:val="231F20"/>
          <w:sz w:val="24"/>
        </w:rPr>
        <w:t>to</w:t>
      </w:r>
      <w:r>
        <w:rPr>
          <w:color w:val="231F20"/>
          <w:spacing w:val="-3"/>
          <w:sz w:val="24"/>
        </w:rPr>
        <w:t xml:space="preserve"> </w:t>
      </w:r>
      <w:r>
        <w:rPr>
          <w:color w:val="231F20"/>
          <w:sz w:val="24"/>
        </w:rPr>
        <w:t>receive</w:t>
      </w:r>
      <w:r>
        <w:rPr>
          <w:color w:val="231F20"/>
          <w:spacing w:val="-3"/>
          <w:sz w:val="24"/>
        </w:rPr>
        <w:t xml:space="preserve"> </w:t>
      </w:r>
      <w:r>
        <w:rPr>
          <w:color w:val="231F20"/>
          <w:sz w:val="24"/>
        </w:rPr>
        <w:t>and</w:t>
      </w:r>
      <w:r>
        <w:rPr>
          <w:color w:val="231F20"/>
          <w:spacing w:val="-3"/>
          <w:sz w:val="24"/>
        </w:rPr>
        <w:t xml:space="preserve"> </w:t>
      </w:r>
      <w:r>
        <w:rPr>
          <w:color w:val="231F20"/>
          <w:sz w:val="24"/>
        </w:rPr>
        <w:t>respond</w:t>
      </w:r>
      <w:r>
        <w:rPr>
          <w:color w:val="231F20"/>
          <w:spacing w:val="-3"/>
          <w:sz w:val="24"/>
        </w:rPr>
        <w:t xml:space="preserve"> </w:t>
      </w:r>
      <w:r>
        <w:rPr>
          <w:color w:val="231F20"/>
          <w:sz w:val="24"/>
        </w:rPr>
        <w:t>to</w:t>
      </w:r>
      <w:r>
        <w:rPr>
          <w:color w:val="231F20"/>
          <w:spacing w:val="-3"/>
          <w:sz w:val="24"/>
        </w:rPr>
        <w:t xml:space="preserve"> </w:t>
      </w:r>
      <w:r>
        <w:rPr>
          <w:color w:val="231F20"/>
          <w:sz w:val="24"/>
        </w:rPr>
        <w:t>all</w:t>
      </w:r>
      <w:r>
        <w:rPr>
          <w:color w:val="231F20"/>
          <w:spacing w:val="-3"/>
          <w:sz w:val="24"/>
        </w:rPr>
        <w:t xml:space="preserve"> </w:t>
      </w:r>
      <w:r>
        <w:rPr>
          <w:color w:val="231F20"/>
          <w:sz w:val="24"/>
        </w:rPr>
        <w:t xml:space="preserve">inquiries, </w:t>
      </w:r>
      <w:proofErr w:type="gramStart"/>
      <w:r>
        <w:rPr>
          <w:color w:val="231F20"/>
          <w:sz w:val="24"/>
        </w:rPr>
        <w:t>communications</w:t>
      </w:r>
      <w:proofErr w:type="gramEnd"/>
      <w:r>
        <w:rPr>
          <w:color w:val="231F20"/>
          <w:sz w:val="24"/>
        </w:rPr>
        <w:t xml:space="preserve"> and orders under the project;</w:t>
      </w:r>
    </w:p>
    <w:p w14:paraId="58EC3E1A" w14:textId="77777777" w:rsidR="00226189" w:rsidRDefault="00000000">
      <w:pPr>
        <w:pStyle w:val="ListParagraph"/>
        <w:numPr>
          <w:ilvl w:val="1"/>
          <w:numId w:val="20"/>
        </w:numPr>
        <w:tabs>
          <w:tab w:val="left" w:pos="860"/>
        </w:tabs>
        <w:ind w:right="1226"/>
        <w:rPr>
          <w:sz w:val="24"/>
        </w:rPr>
      </w:pPr>
      <w:r>
        <w:rPr>
          <w:color w:val="231F20"/>
          <w:sz w:val="24"/>
        </w:rPr>
        <w:t>Access</w:t>
      </w:r>
      <w:r>
        <w:rPr>
          <w:color w:val="231F20"/>
          <w:spacing w:val="-5"/>
          <w:sz w:val="24"/>
        </w:rPr>
        <w:t xml:space="preserve"> </w:t>
      </w:r>
      <w:r>
        <w:rPr>
          <w:color w:val="231F20"/>
          <w:sz w:val="24"/>
        </w:rPr>
        <w:t>funds</w:t>
      </w:r>
      <w:r>
        <w:rPr>
          <w:color w:val="231F20"/>
          <w:spacing w:val="-5"/>
          <w:sz w:val="24"/>
        </w:rPr>
        <w:t xml:space="preserve"> </w:t>
      </w:r>
      <w:r>
        <w:rPr>
          <w:color w:val="231F20"/>
          <w:sz w:val="24"/>
        </w:rPr>
        <w:t>through</w:t>
      </w:r>
      <w:r>
        <w:rPr>
          <w:color w:val="231F20"/>
          <w:spacing w:val="-4"/>
          <w:sz w:val="24"/>
        </w:rPr>
        <w:t xml:space="preserve"> </w:t>
      </w:r>
      <w:r>
        <w:rPr>
          <w:color w:val="231F20"/>
          <w:sz w:val="24"/>
        </w:rPr>
        <w:t>the</w:t>
      </w:r>
      <w:r>
        <w:rPr>
          <w:color w:val="231F20"/>
          <w:spacing w:val="-4"/>
          <w:sz w:val="24"/>
        </w:rPr>
        <w:t xml:space="preserve"> </w:t>
      </w:r>
      <w:r>
        <w:rPr>
          <w:color w:val="231F20"/>
          <w:sz w:val="24"/>
        </w:rPr>
        <w:t>Department</w:t>
      </w:r>
      <w:r>
        <w:rPr>
          <w:color w:val="231F20"/>
          <w:spacing w:val="-4"/>
          <w:sz w:val="24"/>
        </w:rPr>
        <w:t xml:space="preserve"> </w:t>
      </w:r>
      <w:r>
        <w:rPr>
          <w:color w:val="231F20"/>
          <w:sz w:val="24"/>
        </w:rPr>
        <w:t>of</w:t>
      </w:r>
      <w:r>
        <w:rPr>
          <w:color w:val="231F20"/>
          <w:spacing w:val="-4"/>
          <w:sz w:val="24"/>
        </w:rPr>
        <w:t xml:space="preserve"> </w:t>
      </w:r>
      <w:r>
        <w:rPr>
          <w:color w:val="231F20"/>
          <w:sz w:val="24"/>
        </w:rPr>
        <w:t>Health</w:t>
      </w:r>
      <w:r>
        <w:rPr>
          <w:color w:val="231F20"/>
          <w:spacing w:val="-4"/>
          <w:sz w:val="24"/>
        </w:rPr>
        <w:t xml:space="preserve"> </w:t>
      </w:r>
      <w:r>
        <w:rPr>
          <w:color w:val="231F20"/>
          <w:sz w:val="24"/>
        </w:rPr>
        <w:t>and</w:t>
      </w:r>
      <w:r>
        <w:rPr>
          <w:color w:val="231F20"/>
          <w:spacing w:val="-4"/>
          <w:sz w:val="24"/>
        </w:rPr>
        <w:t xml:space="preserve"> </w:t>
      </w:r>
      <w:r>
        <w:rPr>
          <w:color w:val="231F20"/>
          <w:sz w:val="24"/>
        </w:rPr>
        <w:t>Human</w:t>
      </w:r>
      <w:r>
        <w:rPr>
          <w:color w:val="231F20"/>
          <w:spacing w:val="-4"/>
          <w:sz w:val="24"/>
        </w:rPr>
        <w:t xml:space="preserve"> </w:t>
      </w:r>
      <w:r>
        <w:rPr>
          <w:color w:val="231F20"/>
          <w:sz w:val="24"/>
        </w:rPr>
        <w:t>Services-Payment Management System;</w:t>
      </w:r>
    </w:p>
    <w:p w14:paraId="7A174C8D" w14:textId="77777777" w:rsidR="00226189" w:rsidRDefault="00000000">
      <w:pPr>
        <w:pStyle w:val="ListParagraph"/>
        <w:numPr>
          <w:ilvl w:val="1"/>
          <w:numId w:val="20"/>
        </w:numPr>
        <w:tabs>
          <w:tab w:val="left" w:pos="860"/>
        </w:tabs>
        <w:ind w:right="212"/>
        <w:rPr>
          <w:sz w:val="24"/>
        </w:rPr>
      </w:pPr>
      <w:r>
        <w:rPr>
          <w:color w:val="231F20"/>
          <w:sz w:val="24"/>
        </w:rPr>
        <w:t>Submit</w:t>
      </w:r>
      <w:r>
        <w:rPr>
          <w:color w:val="231F20"/>
          <w:spacing w:val="-3"/>
          <w:sz w:val="24"/>
        </w:rPr>
        <w:t xml:space="preserve"> </w:t>
      </w:r>
      <w:r>
        <w:rPr>
          <w:color w:val="231F20"/>
          <w:sz w:val="24"/>
        </w:rPr>
        <w:t>to</w:t>
      </w:r>
      <w:r>
        <w:rPr>
          <w:color w:val="231F20"/>
          <w:spacing w:val="-3"/>
          <w:sz w:val="24"/>
        </w:rPr>
        <w:t xml:space="preserve"> </w:t>
      </w:r>
      <w:r>
        <w:rPr>
          <w:color w:val="231F20"/>
          <w:sz w:val="24"/>
        </w:rPr>
        <w:t>USDOL</w:t>
      </w:r>
      <w:r>
        <w:rPr>
          <w:color w:val="231F20"/>
          <w:spacing w:val="-3"/>
          <w:sz w:val="24"/>
        </w:rPr>
        <w:t xml:space="preserve"> </w:t>
      </w:r>
      <w:r>
        <w:rPr>
          <w:color w:val="231F20"/>
          <w:sz w:val="24"/>
        </w:rPr>
        <w:t>all</w:t>
      </w:r>
      <w:r>
        <w:rPr>
          <w:color w:val="231F20"/>
          <w:spacing w:val="-3"/>
          <w:sz w:val="24"/>
        </w:rPr>
        <w:t xml:space="preserve"> </w:t>
      </w:r>
      <w:r>
        <w:rPr>
          <w:color w:val="231F20"/>
          <w:sz w:val="24"/>
        </w:rPr>
        <w:t>deliverables,</w:t>
      </w:r>
      <w:r>
        <w:rPr>
          <w:color w:val="231F20"/>
          <w:spacing w:val="-3"/>
          <w:sz w:val="24"/>
        </w:rPr>
        <w:t xml:space="preserve"> </w:t>
      </w:r>
      <w:r>
        <w:rPr>
          <w:color w:val="231F20"/>
          <w:sz w:val="24"/>
        </w:rPr>
        <w:t>including</w:t>
      </w:r>
      <w:r>
        <w:rPr>
          <w:color w:val="231F20"/>
          <w:spacing w:val="-3"/>
          <w:sz w:val="24"/>
        </w:rPr>
        <w:t xml:space="preserve"> </w:t>
      </w:r>
      <w:r>
        <w:rPr>
          <w:color w:val="231F20"/>
          <w:sz w:val="24"/>
        </w:rPr>
        <w:t>all</w:t>
      </w:r>
      <w:r>
        <w:rPr>
          <w:color w:val="231F20"/>
          <w:spacing w:val="-3"/>
          <w:sz w:val="24"/>
        </w:rPr>
        <w:t xml:space="preserve"> </w:t>
      </w:r>
      <w:r>
        <w:rPr>
          <w:color w:val="231F20"/>
          <w:sz w:val="24"/>
        </w:rPr>
        <w:t>technical</w:t>
      </w:r>
      <w:r>
        <w:rPr>
          <w:color w:val="231F20"/>
          <w:spacing w:val="-3"/>
          <w:sz w:val="24"/>
        </w:rPr>
        <w:t xml:space="preserve"> </w:t>
      </w:r>
      <w:r>
        <w:rPr>
          <w:color w:val="231F20"/>
          <w:sz w:val="24"/>
        </w:rPr>
        <w:t>and</w:t>
      </w:r>
      <w:r>
        <w:rPr>
          <w:color w:val="231F20"/>
          <w:spacing w:val="-3"/>
          <w:sz w:val="24"/>
        </w:rPr>
        <w:t xml:space="preserve"> </w:t>
      </w:r>
      <w:r>
        <w:rPr>
          <w:color w:val="231F20"/>
          <w:sz w:val="24"/>
        </w:rPr>
        <w:t>financial</w:t>
      </w:r>
      <w:r>
        <w:rPr>
          <w:color w:val="231F20"/>
          <w:spacing w:val="-3"/>
          <w:sz w:val="24"/>
        </w:rPr>
        <w:t xml:space="preserve"> </w:t>
      </w:r>
      <w:r>
        <w:rPr>
          <w:color w:val="231F20"/>
          <w:sz w:val="24"/>
        </w:rPr>
        <w:t>reports</w:t>
      </w:r>
      <w:r>
        <w:rPr>
          <w:color w:val="231F20"/>
          <w:spacing w:val="-4"/>
          <w:sz w:val="24"/>
        </w:rPr>
        <w:t xml:space="preserve"> </w:t>
      </w:r>
      <w:r>
        <w:rPr>
          <w:color w:val="231F20"/>
          <w:sz w:val="24"/>
        </w:rPr>
        <w:t>related</w:t>
      </w:r>
      <w:r>
        <w:rPr>
          <w:color w:val="231F20"/>
          <w:spacing w:val="-3"/>
          <w:sz w:val="24"/>
        </w:rPr>
        <w:t xml:space="preserve"> </w:t>
      </w:r>
      <w:r>
        <w:rPr>
          <w:color w:val="231F20"/>
          <w:sz w:val="24"/>
        </w:rPr>
        <w:t>to the project;</w:t>
      </w:r>
    </w:p>
    <w:p w14:paraId="6AE0A6A5" w14:textId="77777777" w:rsidR="00226189" w:rsidRDefault="00000000">
      <w:pPr>
        <w:pStyle w:val="ListParagraph"/>
        <w:numPr>
          <w:ilvl w:val="1"/>
          <w:numId w:val="20"/>
        </w:numPr>
        <w:tabs>
          <w:tab w:val="left" w:pos="860"/>
        </w:tabs>
        <w:ind w:right="634"/>
        <w:rPr>
          <w:sz w:val="24"/>
        </w:rPr>
      </w:pPr>
      <w:r>
        <w:rPr>
          <w:color w:val="231F20"/>
          <w:sz w:val="24"/>
        </w:rPr>
        <w:t>Request</w:t>
      </w:r>
      <w:r>
        <w:rPr>
          <w:color w:val="231F20"/>
          <w:spacing w:val="-3"/>
          <w:sz w:val="24"/>
        </w:rPr>
        <w:t xml:space="preserve"> </w:t>
      </w:r>
      <w:r>
        <w:rPr>
          <w:color w:val="231F20"/>
          <w:sz w:val="24"/>
        </w:rPr>
        <w:t>a</w:t>
      </w:r>
      <w:r>
        <w:rPr>
          <w:color w:val="231F20"/>
          <w:spacing w:val="-3"/>
          <w:sz w:val="24"/>
        </w:rPr>
        <w:t xml:space="preserve"> </w:t>
      </w:r>
      <w:r>
        <w:rPr>
          <w:color w:val="231F20"/>
          <w:sz w:val="24"/>
        </w:rPr>
        <w:t>revision</w:t>
      </w:r>
      <w:r>
        <w:rPr>
          <w:color w:val="231F20"/>
          <w:spacing w:val="-3"/>
          <w:sz w:val="24"/>
        </w:rPr>
        <w:t xml:space="preserve"> </w:t>
      </w:r>
      <w:r>
        <w:rPr>
          <w:color w:val="231F20"/>
          <w:sz w:val="24"/>
        </w:rPr>
        <w:t>or</w:t>
      </w:r>
      <w:r>
        <w:rPr>
          <w:color w:val="231F20"/>
          <w:spacing w:val="-3"/>
          <w:sz w:val="24"/>
        </w:rPr>
        <w:t xml:space="preserve"> </w:t>
      </w:r>
      <w:r>
        <w:rPr>
          <w:color w:val="231F20"/>
          <w:sz w:val="24"/>
        </w:rPr>
        <w:t>amendment</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terms</w:t>
      </w:r>
      <w:r>
        <w:rPr>
          <w:color w:val="231F20"/>
          <w:spacing w:val="-4"/>
          <w:sz w:val="24"/>
        </w:rPr>
        <w:t xml:space="preserve"> </w:t>
      </w:r>
      <w:r>
        <w:rPr>
          <w:color w:val="231F20"/>
          <w:sz w:val="24"/>
        </w:rPr>
        <w:t>and</w:t>
      </w:r>
      <w:r>
        <w:rPr>
          <w:color w:val="231F20"/>
          <w:spacing w:val="-3"/>
          <w:sz w:val="24"/>
        </w:rPr>
        <w:t xml:space="preserve"> </w:t>
      </w:r>
      <w:r>
        <w:rPr>
          <w:color w:val="231F20"/>
          <w:sz w:val="24"/>
        </w:rPr>
        <w:t>conditions</w:t>
      </w:r>
      <w:r>
        <w:rPr>
          <w:color w:val="231F20"/>
          <w:spacing w:val="-4"/>
          <w:sz w:val="24"/>
        </w:rPr>
        <w:t xml:space="preserve"> </w:t>
      </w:r>
      <w:r>
        <w:rPr>
          <w:color w:val="231F20"/>
          <w:sz w:val="24"/>
        </w:rPr>
        <w:t>of</w:t>
      </w:r>
      <w:r>
        <w:rPr>
          <w:color w:val="231F20"/>
          <w:spacing w:val="-3"/>
          <w:sz w:val="24"/>
        </w:rPr>
        <w:t xml:space="preserve"> </w:t>
      </w:r>
      <w:r>
        <w:rPr>
          <w:color w:val="231F20"/>
          <w:sz w:val="24"/>
        </w:rPr>
        <w:t>award</w:t>
      </w:r>
      <w:r>
        <w:rPr>
          <w:color w:val="231F20"/>
          <w:spacing w:val="-3"/>
          <w:sz w:val="24"/>
        </w:rPr>
        <w:t xml:space="preserve"> </w:t>
      </w:r>
      <w:r>
        <w:rPr>
          <w:color w:val="231F20"/>
          <w:sz w:val="24"/>
        </w:rPr>
        <w:t>or</w:t>
      </w:r>
      <w:r>
        <w:rPr>
          <w:color w:val="231F20"/>
          <w:spacing w:val="-3"/>
          <w:sz w:val="24"/>
        </w:rPr>
        <w:t xml:space="preserve"> </w:t>
      </w:r>
      <w:r>
        <w:rPr>
          <w:color w:val="231F20"/>
          <w:sz w:val="24"/>
        </w:rPr>
        <w:t>the</w:t>
      </w:r>
      <w:r>
        <w:rPr>
          <w:color w:val="231F20"/>
          <w:spacing w:val="-3"/>
          <w:sz w:val="24"/>
        </w:rPr>
        <w:t xml:space="preserve"> </w:t>
      </w:r>
      <w:r>
        <w:rPr>
          <w:color w:val="231F20"/>
          <w:sz w:val="24"/>
        </w:rPr>
        <w:t>Project Document (see MPG for description of Project Document); and</w:t>
      </w:r>
    </w:p>
    <w:p w14:paraId="4765F7A9" w14:textId="77777777" w:rsidR="00226189" w:rsidRDefault="00000000">
      <w:pPr>
        <w:pStyle w:val="ListParagraph"/>
        <w:numPr>
          <w:ilvl w:val="1"/>
          <w:numId w:val="20"/>
        </w:numPr>
        <w:tabs>
          <w:tab w:val="left" w:pos="860"/>
        </w:tabs>
        <w:ind w:right="1045"/>
        <w:rPr>
          <w:sz w:val="24"/>
        </w:rPr>
      </w:pPr>
      <w:r>
        <w:rPr>
          <w:color w:val="231F20"/>
          <w:sz w:val="24"/>
        </w:rPr>
        <w:t>Work</w:t>
      </w:r>
      <w:r>
        <w:rPr>
          <w:color w:val="231F20"/>
          <w:spacing w:val="-3"/>
          <w:sz w:val="24"/>
        </w:rPr>
        <w:t xml:space="preserve"> </w:t>
      </w:r>
      <w:r>
        <w:rPr>
          <w:color w:val="231F20"/>
          <w:sz w:val="24"/>
        </w:rPr>
        <w:t>with</w:t>
      </w:r>
      <w:r>
        <w:rPr>
          <w:color w:val="231F20"/>
          <w:spacing w:val="-3"/>
          <w:sz w:val="24"/>
        </w:rPr>
        <w:t xml:space="preserve"> </w:t>
      </w:r>
      <w:r>
        <w:rPr>
          <w:color w:val="231F20"/>
          <w:sz w:val="24"/>
        </w:rPr>
        <w:t>USDOL</w:t>
      </w:r>
      <w:r>
        <w:rPr>
          <w:color w:val="231F20"/>
          <w:spacing w:val="-3"/>
          <w:sz w:val="24"/>
        </w:rPr>
        <w:t xml:space="preserve"> </w:t>
      </w:r>
      <w:r>
        <w:rPr>
          <w:color w:val="231F20"/>
          <w:sz w:val="24"/>
        </w:rPr>
        <w:t>to</w:t>
      </w:r>
      <w:r>
        <w:rPr>
          <w:color w:val="231F20"/>
          <w:spacing w:val="-3"/>
          <w:sz w:val="24"/>
        </w:rPr>
        <w:t xml:space="preserve"> </w:t>
      </w:r>
      <w:r>
        <w:rPr>
          <w:color w:val="231F20"/>
          <w:sz w:val="24"/>
        </w:rPr>
        <w:t>close</w:t>
      </w:r>
      <w:r>
        <w:rPr>
          <w:color w:val="231F20"/>
          <w:spacing w:val="-3"/>
          <w:sz w:val="24"/>
        </w:rPr>
        <w:t xml:space="preserve"> </w:t>
      </w:r>
      <w:r>
        <w:rPr>
          <w:color w:val="231F20"/>
          <w:sz w:val="24"/>
        </w:rPr>
        <w:t>out</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Each</w:t>
      </w:r>
      <w:r>
        <w:rPr>
          <w:color w:val="231F20"/>
          <w:spacing w:val="-3"/>
          <w:sz w:val="24"/>
        </w:rPr>
        <w:t xml:space="preserve"> </w:t>
      </w:r>
      <w:r>
        <w:rPr>
          <w:color w:val="231F20"/>
          <w:sz w:val="24"/>
        </w:rPr>
        <w:t>recipient</w:t>
      </w:r>
      <w:r>
        <w:rPr>
          <w:color w:val="231F20"/>
          <w:spacing w:val="-3"/>
          <w:sz w:val="24"/>
        </w:rPr>
        <w:t xml:space="preserve"> </w:t>
      </w:r>
      <w:r>
        <w:rPr>
          <w:color w:val="231F20"/>
          <w:sz w:val="24"/>
        </w:rPr>
        <w:t>must</w:t>
      </w:r>
      <w:r>
        <w:rPr>
          <w:color w:val="231F20"/>
          <w:spacing w:val="-3"/>
          <w:sz w:val="24"/>
        </w:rPr>
        <w:t xml:space="preserve"> </w:t>
      </w:r>
      <w:r>
        <w:rPr>
          <w:color w:val="231F20"/>
          <w:sz w:val="24"/>
        </w:rPr>
        <w:t>comply</w:t>
      </w:r>
      <w:r>
        <w:rPr>
          <w:color w:val="231F20"/>
          <w:spacing w:val="-3"/>
          <w:sz w:val="24"/>
        </w:rPr>
        <w:t xml:space="preserve"> </w:t>
      </w:r>
      <w:r>
        <w:rPr>
          <w:color w:val="231F20"/>
          <w:sz w:val="24"/>
        </w:rPr>
        <w:t>with</w:t>
      </w:r>
      <w:r>
        <w:rPr>
          <w:color w:val="231F20"/>
          <w:spacing w:val="-3"/>
          <w:sz w:val="24"/>
        </w:rPr>
        <w:t xml:space="preserve"> </w:t>
      </w:r>
      <w:r>
        <w:rPr>
          <w:color w:val="231F20"/>
          <w:sz w:val="24"/>
        </w:rPr>
        <w:t>all applicable Federal regulations and is individually subject to audit.</w:t>
      </w:r>
    </w:p>
    <w:p w14:paraId="2DDAE1A4" w14:textId="77777777" w:rsidR="00226189" w:rsidRDefault="00000000">
      <w:pPr>
        <w:pStyle w:val="Heading4"/>
        <w:spacing w:before="149"/>
      </w:pPr>
      <w:r>
        <w:rPr>
          <w:color w:val="231F20"/>
          <w:spacing w:val="-2"/>
        </w:rPr>
        <w:t>Nondiscrimination</w:t>
      </w:r>
      <w:r>
        <w:rPr>
          <w:color w:val="231F20"/>
          <w:spacing w:val="17"/>
        </w:rPr>
        <w:t xml:space="preserve"> </w:t>
      </w:r>
      <w:r>
        <w:rPr>
          <w:color w:val="231F20"/>
          <w:spacing w:val="-2"/>
        </w:rPr>
        <w:t>Policy</w:t>
      </w:r>
    </w:p>
    <w:p w14:paraId="410F22DA" w14:textId="77777777" w:rsidR="00226189" w:rsidRDefault="00000000">
      <w:pPr>
        <w:pStyle w:val="ListParagraph"/>
        <w:numPr>
          <w:ilvl w:val="0"/>
          <w:numId w:val="18"/>
        </w:numPr>
        <w:tabs>
          <w:tab w:val="left" w:pos="755"/>
        </w:tabs>
        <w:spacing w:before="140"/>
        <w:ind w:right="137" w:firstLine="0"/>
        <w:rPr>
          <w:sz w:val="24"/>
        </w:rPr>
      </w:pPr>
      <w:r>
        <w:rPr>
          <w:color w:val="231F20"/>
          <w:sz w:val="24"/>
        </w:rPr>
        <w:t xml:space="preserve">The recipient is prohibited from discriminating </w:t>
      </w:r>
      <w:proofErr w:type="gramStart"/>
      <w:r>
        <w:rPr>
          <w:color w:val="231F20"/>
          <w:sz w:val="24"/>
        </w:rPr>
        <w:t>on the basis of</w:t>
      </w:r>
      <w:proofErr w:type="gramEnd"/>
      <w:r>
        <w:rPr>
          <w:color w:val="231F20"/>
          <w:sz w:val="24"/>
        </w:rPr>
        <w:t xml:space="preserve"> race, color, religion, sex (including</w:t>
      </w:r>
      <w:r>
        <w:rPr>
          <w:color w:val="231F20"/>
          <w:spacing w:val="-4"/>
          <w:sz w:val="24"/>
        </w:rPr>
        <w:t xml:space="preserve"> </w:t>
      </w:r>
      <w:r>
        <w:rPr>
          <w:color w:val="231F20"/>
          <w:sz w:val="24"/>
        </w:rPr>
        <w:t>gender</w:t>
      </w:r>
      <w:r>
        <w:rPr>
          <w:color w:val="231F20"/>
          <w:spacing w:val="-4"/>
          <w:sz w:val="24"/>
        </w:rPr>
        <w:t xml:space="preserve"> </w:t>
      </w:r>
      <w:r>
        <w:rPr>
          <w:color w:val="231F20"/>
          <w:sz w:val="24"/>
        </w:rPr>
        <w:t>identity,</w:t>
      </w:r>
      <w:r>
        <w:rPr>
          <w:color w:val="231F20"/>
          <w:spacing w:val="-4"/>
          <w:sz w:val="24"/>
        </w:rPr>
        <w:t xml:space="preserve"> </w:t>
      </w:r>
      <w:r>
        <w:rPr>
          <w:color w:val="231F20"/>
          <w:sz w:val="24"/>
        </w:rPr>
        <w:t>sexual</w:t>
      </w:r>
      <w:r>
        <w:rPr>
          <w:color w:val="231F20"/>
          <w:spacing w:val="-4"/>
          <w:sz w:val="24"/>
        </w:rPr>
        <w:t xml:space="preserve"> </w:t>
      </w:r>
      <w:r>
        <w:rPr>
          <w:color w:val="231F20"/>
          <w:sz w:val="24"/>
        </w:rPr>
        <w:t>orientation,</w:t>
      </w:r>
      <w:r>
        <w:rPr>
          <w:color w:val="231F20"/>
          <w:spacing w:val="-4"/>
          <w:sz w:val="24"/>
        </w:rPr>
        <w:t xml:space="preserve"> </w:t>
      </w:r>
      <w:r>
        <w:rPr>
          <w:color w:val="231F20"/>
          <w:sz w:val="24"/>
        </w:rPr>
        <w:t>and</w:t>
      </w:r>
      <w:r>
        <w:rPr>
          <w:color w:val="231F20"/>
          <w:spacing w:val="-4"/>
          <w:sz w:val="24"/>
        </w:rPr>
        <w:t xml:space="preserve"> </w:t>
      </w:r>
      <w:r>
        <w:rPr>
          <w:color w:val="231F20"/>
          <w:sz w:val="24"/>
        </w:rPr>
        <w:t>pregnancy),</w:t>
      </w:r>
      <w:r>
        <w:rPr>
          <w:color w:val="231F20"/>
          <w:spacing w:val="-4"/>
          <w:sz w:val="24"/>
        </w:rPr>
        <w:t xml:space="preserve"> </w:t>
      </w:r>
      <w:r>
        <w:rPr>
          <w:color w:val="231F20"/>
          <w:sz w:val="24"/>
        </w:rPr>
        <w:t>national</w:t>
      </w:r>
      <w:r>
        <w:rPr>
          <w:color w:val="231F20"/>
          <w:spacing w:val="-4"/>
          <w:sz w:val="24"/>
        </w:rPr>
        <w:t xml:space="preserve"> </w:t>
      </w:r>
      <w:r>
        <w:rPr>
          <w:color w:val="231F20"/>
          <w:sz w:val="24"/>
        </w:rPr>
        <w:t>origin,</w:t>
      </w:r>
      <w:r>
        <w:rPr>
          <w:color w:val="231F20"/>
          <w:spacing w:val="-4"/>
          <w:sz w:val="24"/>
        </w:rPr>
        <w:t xml:space="preserve"> </w:t>
      </w:r>
      <w:r>
        <w:rPr>
          <w:color w:val="231F20"/>
          <w:sz w:val="24"/>
        </w:rPr>
        <w:t>disability,</w:t>
      </w:r>
      <w:r>
        <w:rPr>
          <w:color w:val="231F20"/>
          <w:spacing w:val="-4"/>
          <w:sz w:val="24"/>
        </w:rPr>
        <w:t xml:space="preserve"> </w:t>
      </w:r>
      <w:r>
        <w:rPr>
          <w:color w:val="231F20"/>
          <w:sz w:val="24"/>
        </w:rPr>
        <w:t>age, genetic information, marital status, parental status, political affiliation, or veteran’s status in any program or activity funded under this award. The recipient must not discriminate on these bases against any participants receiving services in implementation of this award, such as,</w:t>
      </w:r>
      <w:r>
        <w:rPr>
          <w:color w:val="231F20"/>
          <w:spacing w:val="-3"/>
          <w:sz w:val="24"/>
        </w:rPr>
        <w:t xml:space="preserve"> </w:t>
      </w:r>
      <w:r>
        <w:rPr>
          <w:color w:val="231F20"/>
          <w:sz w:val="24"/>
        </w:rPr>
        <w:t>but</w:t>
      </w:r>
      <w:r>
        <w:rPr>
          <w:color w:val="231F20"/>
          <w:spacing w:val="-3"/>
          <w:sz w:val="24"/>
        </w:rPr>
        <w:t xml:space="preserve"> </w:t>
      </w:r>
      <w:r>
        <w:rPr>
          <w:color w:val="231F20"/>
          <w:sz w:val="24"/>
        </w:rPr>
        <w:t>not</w:t>
      </w:r>
      <w:r>
        <w:rPr>
          <w:color w:val="231F20"/>
          <w:spacing w:val="-3"/>
          <w:sz w:val="24"/>
        </w:rPr>
        <w:t xml:space="preserve"> </w:t>
      </w:r>
      <w:r>
        <w:rPr>
          <w:color w:val="231F20"/>
          <w:sz w:val="24"/>
        </w:rPr>
        <w:t>limited</w:t>
      </w:r>
      <w:r>
        <w:rPr>
          <w:color w:val="231F20"/>
          <w:spacing w:val="-3"/>
          <w:sz w:val="24"/>
        </w:rPr>
        <w:t xml:space="preserve"> </w:t>
      </w:r>
      <w:r>
        <w:rPr>
          <w:color w:val="231F20"/>
          <w:sz w:val="24"/>
        </w:rPr>
        <w:t>to,</w:t>
      </w:r>
      <w:r>
        <w:rPr>
          <w:color w:val="231F20"/>
          <w:spacing w:val="-3"/>
          <w:sz w:val="24"/>
        </w:rPr>
        <w:t xml:space="preserve"> </w:t>
      </w:r>
      <w:r>
        <w:rPr>
          <w:color w:val="231F20"/>
          <w:sz w:val="24"/>
        </w:rPr>
        <w:t>by</w:t>
      </w:r>
      <w:r>
        <w:rPr>
          <w:color w:val="231F20"/>
          <w:spacing w:val="-3"/>
          <w:sz w:val="24"/>
        </w:rPr>
        <w:t xml:space="preserve"> </w:t>
      </w:r>
      <w:r>
        <w:rPr>
          <w:color w:val="231F20"/>
          <w:sz w:val="24"/>
        </w:rPr>
        <w:t>withholding,</w:t>
      </w:r>
      <w:r>
        <w:rPr>
          <w:color w:val="231F20"/>
          <w:spacing w:val="-3"/>
          <w:sz w:val="24"/>
        </w:rPr>
        <w:t xml:space="preserve"> </w:t>
      </w:r>
      <w:r>
        <w:rPr>
          <w:color w:val="231F20"/>
          <w:sz w:val="24"/>
        </w:rPr>
        <w:t>adversely</w:t>
      </w:r>
      <w:r>
        <w:rPr>
          <w:color w:val="231F20"/>
          <w:spacing w:val="-3"/>
          <w:sz w:val="24"/>
        </w:rPr>
        <w:t xml:space="preserve"> </w:t>
      </w:r>
      <w:r>
        <w:rPr>
          <w:color w:val="231F20"/>
          <w:sz w:val="24"/>
        </w:rPr>
        <w:t>impacting,</w:t>
      </w:r>
      <w:r>
        <w:rPr>
          <w:color w:val="231F20"/>
          <w:spacing w:val="-3"/>
          <w:sz w:val="24"/>
        </w:rPr>
        <w:t xml:space="preserve"> </w:t>
      </w:r>
      <w:r>
        <w:rPr>
          <w:color w:val="231F20"/>
          <w:sz w:val="24"/>
        </w:rPr>
        <w:t>or</w:t>
      </w:r>
      <w:r>
        <w:rPr>
          <w:color w:val="231F20"/>
          <w:spacing w:val="-3"/>
          <w:sz w:val="24"/>
        </w:rPr>
        <w:t xml:space="preserve"> </w:t>
      </w:r>
      <w:r>
        <w:rPr>
          <w:color w:val="231F20"/>
          <w:sz w:val="24"/>
        </w:rPr>
        <w:t>denying</w:t>
      </w:r>
      <w:r>
        <w:rPr>
          <w:color w:val="231F20"/>
          <w:spacing w:val="-3"/>
          <w:sz w:val="24"/>
        </w:rPr>
        <w:t xml:space="preserve"> </w:t>
      </w:r>
      <w:r>
        <w:rPr>
          <w:color w:val="231F20"/>
          <w:sz w:val="24"/>
        </w:rPr>
        <w:t>equitable</w:t>
      </w:r>
      <w:r>
        <w:rPr>
          <w:color w:val="231F20"/>
          <w:spacing w:val="-3"/>
          <w:sz w:val="24"/>
        </w:rPr>
        <w:t xml:space="preserve"> </w:t>
      </w:r>
      <w:r>
        <w:rPr>
          <w:color w:val="231F20"/>
          <w:sz w:val="24"/>
        </w:rPr>
        <w:t>access</w:t>
      </w:r>
      <w:r>
        <w:rPr>
          <w:color w:val="231F20"/>
          <w:spacing w:val="-4"/>
          <w:sz w:val="24"/>
        </w:rPr>
        <w:t xml:space="preserve"> </w:t>
      </w:r>
      <w:r>
        <w:rPr>
          <w:color w:val="231F20"/>
          <w:sz w:val="24"/>
        </w:rPr>
        <w:t>to</w:t>
      </w:r>
      <w:r>
        <w:rPr>
          <w:color w:val="231F20"/>
          <w:spacing w:val="-3"/>
          <w:sz w:val="24"/>
        </w:rPr>
        <w:t xml:space="preserve"> </w:t>
      </w:r>
      <w:r>
        <w:rPr>
          <w:color w:val="231F20"/>
          <w:sz w:val="24"/>
        </w:rPr>
        <w:t xml:space="preserve">the benefits provided through this award </w:t>
      </w:r>
      <w:proofErr w:type="gramStart"/>
      <w:r>
        <w:rPr>
          <w:color w:val="231F20"/>
          <w:sz w:val="24"/>
        </w:rPr>
        <w:t>on the basis of</w:t>
      </w:r>
      <w:proofErr w:type="gramEnd"/>
      <w:r>
        <w:rPr>
          <w:color w:val="231F20"/>
          <w:sz w:val="24"/>
        </w:rPr>
        <w:t xml:space="preserve"> any factor not expressly stated in the award. Nothing in this provision is intended to limit the ability of the recipient to target activities toward the assistance needs of certain populations as defined in the award. The recipient must ensure that the evaluation and treatment of its employees and applicants for employment are free of discrimination on these bases. Staff and implementing partners working with USDOL are expected to uphold principles of inclusion and equitable access to USDOL-funded programming.</w:t>
      </w:r>
    </w:p>
    <w:p w14:paraId="7CB8C99A" w14:textId="77777777" w:rsidR="00226189" w:rsidRDefault="00226189">
      <w:pPr>
        <w:rPr>
          <w:sz w:val="24"/>
        </w:rPr>
        <w:sectPr w:rsidR="00226189">
          <w:pgSz w:w="12240" w:h="15840"/>
          <w:pgMar w:top="1440" w:right="1300" w:bottom="1260" w:left="1300" w:header="0" w:footer="1062" w:gutter="0"/>
          <w:cols w:space="720"/>
        </w:sectPr>
      </w:pPr>
    </w:p>
    <w:p w14:paraId="581B12ED" w14:textId="77777777" w:rsidR="00226189" w:rsidRDefault="00000000">
      <w:pPr>
        <w:pStyle w:val="ListParagraph"/>
        <w:numPr>
          <w:ilvl w:val="0"/>
          <w:numId w:val="18"/>
        </w:numPr>
        <w:tabs>
          <w:tab w:val="left" w:pos="767"/>
        </w:tabs>
        <w:spacing w:before="60"/>
        <w:ind w:right="317" w:firstLine="0"/>
        <w:rPr>
          <w:sz w:val="24"/>
        </w:rPr>
      </w:pPr>
      <w:r>
        <w:rPr>
          <w:color w:val="231F20"/>
          <w:sz w:val="24"/>
        </w:rPr>
        <w:lastRenderedPageBreak/>
        <w:t>The</w:t>
      </w:r>
      <w:r>
        <w:rPr>
          <w:color w:val="231F20"/>
          <w:spacing w:val="-3"/>
          <w:sz w:val="24"/>
        </w:rPr>
        <w:t xml:space="preserve"> </w:t>
      </w:r>
      <w:r>
        <w:rPr>
          <w:color w:val="231F20"/>
          <w:sz w:val="24"/>
        </w:rPr>
        <w:t>recipient</w:t>
      </w:r>
      <w:r>
        <w:rPr>
          <w:color w:val="231F20"/>
          <w:spacing w:val="-3"/>
          <w:sz w:val="24"/>
        </w:rPr>
        <w:t xml:space="preserve"> </w:t>
      </w:r>
      <w:r>
        <w:rPr>
          <w:color w:val="231F20"/>
          <w:sz w:val="24"/>
        </w:rPr>
        <w:t>must</w:t>
      </w:r>
      <w:r>
        <w:rPr>
          <w:color w:val="231F20"/>
          <w:spacing w:val="-3"/>
          <w:sz w:val="24"/>
        </w:rPr>
        <w:t xml:space="preserve"> </w:t>
      </w:r>
      <w:r>
        <w:rPr>
          <w:color w:val="231F20"/>
          <w:sz w:val="24"/>
        </w:rPr>
        <w:t>insert</w:t>
      </w:r>
      <w:r>
        <w:rPr>
          <w:color w:val="231F20"/>
          <w:spacing w:val="-3"/>
          <w:sz w:val="24"/>
        </w:rPr>
        <w:t xml:space="preserve"> </w:t>
      </w:r>
      <w:r>
        <w:rPr>
          <w:color w:val="231F20"/>
          <w:sz w:val="24"/>
        </w:rPr>
        <w:t>this</w:t>
      </w:r>
      <w:r>
        <w:rPr>
          <w:color w:val="231F20"/>
          <w:spacing w:val="-4"/>
          <w:sz w:val="24"/>
        </w:rPr>
        <w:t xml:space="preserve"> </w:t>
      </w:r>
      <w:r>
        <w:rPr>
          <w:color w:val="231F20"/>
          <w:sz w:val="24"/>
        </w:rPr>
        <w:t>provision,</w:t>
      </w:r>
      <w:r>
        <w:rPr>
          <w:color w:val="231F20"/>
          <w:spacing w:val="-3"/>
          <w:sz w:val="24"/>
        </w:rPr>
        <w:t xml:space="preserve"> </w:t>
      </w:r>
      <w:r>
        <w:rPr>
          <w:color w:val="231F20"/>
          <w:sz w:val="24"/>
        </w:rPr>
        <w:t>including</w:t>
      </w:r>
      <w:r>
        <w:rPr>
          <w:color w:val="231F20"/>
          <w:spacing w:val="-3"/>
          <w:sz w:val="24"/>
        </w:rPr>
        <w:t xml:space="preserve"> </w:t>
      </w:r>
      <w:r>
        <w:rPr>
          <w:color w:val="231F20"/>
          <w:sz w:val="24"/>
        </w:rPr>
        <w:t>this</w:t>
      </w:r>
      <w:r>
        <w:rPr>
          <w:color w:val="231F20"/>
          <w:spacing w:val="-4"/>
          <w:sz w:val="24"/>
        </w:rPr>
        <w:t xml:space="preserve"> </w:t>
      </w:r>
      <w:r>
        <w:rPr>
          <w:color w:val="231F20"/>
          <w:sz w:val="24"/>
        </w:rPr>
        <w:t>clause,</w:t>
      </w:r>
      <w:r>
        <w:rPr>
          <w:color w:val="231F20"/>
          <w:spacing w:val="-3"/>
          <w:sz w:val="24"/>
        </w:rPr>
        <w:t xml:space="preserve"> </w:t>
      </w:r>
      <w:r>
        <w:rPr>
          <w:color w:val="231F20"/>
          <w:sz w:val="24"/>
        </w:rPr>
        <w:t>in</w:t>
      </w:r>
      <w:r>
        <w:rPr>
          <w:color w:val="231F20"/>
          <w:spacing w:val="-3"/>
          <w:sz w:val="24"/>
        </w:rPr>
        <w:t xml:space="preserve"> </w:t>
      </w:r>
      <w:r>
        <w:rPr>
          <w:color w:val="231F20"/>
          <w:sz w:val="24"/>
        </w:rPr>
        <w:t>all</w:t>
      </w:r>
      <w:r>
        <w:rPr>
          <w:color w:val="231F20"/>
          <w:spacing w:val="-3"/>
          <w:sz w:val="24"/>
        </w:rPr>
        <w:t xml:space="preserve"> </w:t>
      </w:r>
      <w:r>
        <w:rPr>
          <w:color w:val="231F20"/>
          <w:sz w:val="24"/>
        </w:rPr>
        <w:t>subawards</w:t>
      </w:r>
      <w:r>
        <w:rPr>
          <w:color w:val="231F20"/>
          <w:spacing w:val="-4"/>
          <w:sz w:val="24"/>
        </w:rPr>
        <w:t xml:space="preserve"> </w:t>
      </w:r>
      <w:r>
        <w:rPr>
          <w:color w:val="231F20"/>
          <w:sz w:val="24"/>
        </w:rPr>
        <w:t>under</w:t>
      </w:r>
      <w:r>
        <w:rPr>
          <w:color w:val="231F20"/>
          <w:spacing w:val="-3"/>
          <w:sz w:val="24"/>
        </w:rPr>
        <w:t xml:space="preserve"> </w:t>
      </w:r>
      <w:r>
        <w:rPr>
          <w:color w:val="231F20"/>
          <w:sz w:val="24"/>
        </w:rPr>
        <w:t xml:space="preserve">this </w:t>
      </w:r>
      <w:r>
        <w:rPr>
          <w:color w:val="231F20"/>
          <w:spacing w:val="-2"/>
          <w:sz w:val="24"/>
        </w:rPr>
        <w:t>award.</w:t>
      </w:r>
    </w:p>
    <w:p w14:paraId="21B20336" w14:textId="77777777" w:rsidR="00226189" w:rsidRDefault="00000000">
      <w:pPr>
        <w:pStyle w:val="Heading3"/>
        <w:numPr>
          <w:ilvl w:val="0"/>
          <w:numId w:val="17"/>
        </w:numPr>
        <w:tabs>
          <w:tab w:val="left" w:pos="475"/>
          <w:tab w:val="left" w:pos="9523"/>
        </w:tabs>
        <w:ind w:left="475" w:hanging="360"/>
      </w:pPr>
      <w:bookmarkStart w:id="17" w:name="_TOC_250018"/>
      <w:r>
        <w:rPr>
          <w:color w:val="231F20"/>
          <w:shd w:val="clear" w:color="auto" w:fill="E2E3E4"/>
        </w:rPr>
        <w:t>Audits</w:t>
      </w:r>
      <w:r>
        <w:rPr>
          <w:color w:val="231F20"/>
          <w:spacing w:val="-9"/>
          <w:shd w:val="clear" w:color="auto" w:fill="E2E3E4"/>
        </w:rPr>
        <w:t xml:space="preserve"> </w:t>
      </w:r>
      <w:r>
        <w:rPr>
          <w:color w:val="231F20"/>
          <w:shd w:val="clear" w:color="auto" w:fill="E2E3E4"/>
        </w:rPr>
        <w:t>and</w:t>
      </w:r>
      <w:r>
        <w:rPr>
          <w:color w:val="231F20"/>
          <w:spacing w:val="-7"/>
          <w:shd w:val="clear" w:color="auto" w:fill="E2E3E4"/>
        </w:rPr>
        <w:t xml:space="preserve"> </w:t>
      </w:r>
      <w:r>
        <w:rPr>
          <w:color w:val="231F20"/>
          <w:shd w:val="clear" w:color="auto" w:fill="E2E3E4"/>
        </w:rPr>
        <w:t>Attestation</w:t>
      </w:r>
      <w:r>
        <w:rPr>
          <w:color w:val="231F20"/>
          <w:spacing w:val="-6"/>
          <w:shd w:val="clear" w:color="auto" w:fill="E2E3E4"/>
        </w:rPr>
        <w:t xml:space="preserve"> </w:t>
      </w:r>
      <w:r>
        <w:rPr>
          <w:color w:val="231F20"/>
          <w:spacing w:val="-2"/>
          <w:shd w:val="clear" w:color="auto" w:fill="E2E3E4"/>
        </w:rPr>
        <w:t>Engagements</w:t>
      </w:r>
      <w:bookmarkEnd w:id="17"/>
      <w:r>
        <w:rPr>
          <w:color w:val="231F20"/>
          <w:shd w:val="clear" w:color="auto" w:fill="E2E3E4"/>
        </w:rPr>
        <w:tab/>
      </w:r>
    </w:p>
    <w:p w14:paraId="453204C9" w14:textId="77777777" w:rsidR="00226189" w:rsidRDefault="00000000">
      <w:pPr>
        <w:pStyle w:val="BodyText"/>
        <w:spacing w:before="60"/>
        <w:ind w:right="155"/>
      </w:pPr>
      <w:r>
        <w:rPr>
          <w:color w:val="231F20"/>
        </w:rPr>
        <w:t>Recipients must comply with the single audit requirements set forth in Subpart F – Audit Requirements</w:t>
      </w:r>
      <w:r>
        <w:rPr>
          <w:color w:val="231F20"/>
          <w:spacing w:val="-4"/>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Uniform</w:t>
      </w:r>
      <w:r>
        <w:rPr>
          <w:color w:val="231F20"/>
          <w:spacing w:val="-3"/>
        </w:rPr>
        <w:t xml:space="preserve"> </w:t>
      </w:r>
      <w:r>
        <w:rPr>
          <w:color w:val="231F20"/>
        </w:rPr>
        <w:t>Guidance</w:t>
      </w:r>
      <w:r>
        <w:rPr>
          <w:color w:val="231F20"/>
          <w:spacing w:val="-3"/>
        </w:rPr>
        <w:t xml:space="preserve"> </w:t>
      </w:r>
      <w:r>
        <w:rPr>
          <w:color w:val="231F20"/>
        </w:rPr>
        <w:t>(2</w:t>
      </w:r>
      <w:r>
        <w:rPr>
          <w:color w:val="231F20"/>
          <w:spacing w:val="-3"/>
        </w:rPr>
        <w:t xml:space="preserve"> </w:t>
      </w:r>
      <w:r>
        <w:rPr>
          <w:color w:val="231F20"/>
        </w:rPr>
        <w:t>CFR</w:t>
      </w:r>
      <w:r>
        <w:rPr>
          <w:color w:val="231F20"/>
          <w:spacing w:val="-3"/>
        </w:rPr>
        <w:t xml:space="preserve"> </w:t>
      </w:r>
      <w:r>
        <w:rPr>
          <w:color w:val="231F20"/>
        </w:rPr>
        <w:t>Part</w:t>
      </w:r>
      <w:r>
        <w:rPr>
          <w:color w:val="231F20"/>
          <w:spacing w:val="-3"/>
        </w:rPr>
        <w:t xml:space="preserve"> </w:t>
      </w:r>
      <w:r>
        <w:rPr>
          <w:color w:val="231F20"/>
        </w:rPr>
        <w:t>200)</w:t>
      </w:r>
      <w:r>
        <w:rPr>
          <w:color w:val="231F20"/>
          <w:spacing w:val="-3"/>
        </w:rPr>
        <w:t xml:space="preserve"> </w:t>
      </w:r>
      <w:r>
        <w:rPr>
          <w:color w:val="231F20"/>
        </w:rPr>
        <w:t>and</w:t>
      </w:r>
      <w:r>
        <w:rPr>
          <w:color w:val="231F20"/>
          <w:spacing w:val="-3"/>
        </w:rPr>
        <w:t xml:space="preserve"> </w:t>
      </w:r>
      <w:r>
        <w:rPr>
          <w:color w:val="231F20"/>
        </w:rPr>
        <w:t>must</w:t>
      </w:r>
      <w:r>
        <w:rPr>
          <w:color w:val="231F20"/>
          <w:spacing w:val="-3"/>
        </w:rPr>
        <w:t xml:space="preserve"> </w:t>
      </w:r>
      <w:r>
        <w:rPr>
          <w:color w:val="231F20"/>
        </w:rPr>
        <w:t>comply</w:t>
      </w:r>
      <w:r>
        <w:rPr>
          <w:color w:val="231F20"/>
          <w:spacing w:val="-3"/>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timeframes established in those regulations for the submission of their single audits to the Federal Audit Clearinghouse. Recipients must notify their assigned Grant Officer’s Representative of each single audit conducted within the timeframe of the USDOL-funded project at the time it is submitted to the Federal Audit Clearinghouse.</w:t>
      </w:r>
    </w:p>
    <w:p w14:paraId="2AEE6884" w14:textId="77777777" w:rsidR="00226189" w:rsidRDefault="00226189">
      <w:pPr>
        <w:pStyle w:val="BodyText"/>
        <w:ind w:left="0"/>
      </w:pPr>
    </w:p>
    <w:p w14:paraId="172C4D19" w14:textId="77777777" w:rsidR="00226189" w:rsidRDefault="00000000">
      <w:pPr>
        <w:pStyle w:val="BodyText"/>
        <w:ind w:right="139"/>
      </w:pPr>
      <w:r>
        <w:rPr>
          <w:color w:val="231F20"/>
        </w:rPr>
        <w:t>All recipients are subject to project-specific attestation engagements or project-specific audits of the recipients’ validation and monitoring processes during the life of the award. Attestation engagements will be conducted in accordance with U.S. Government Auditing Standards and project-specific audits will be conducted in accordance with the International Standards on Auditing,</w:t>
      </w:r>
      <w:r>
        <w:rPr>
          <w:color w:val="231F20"/>
          <w:spacing w:val="-3"/>
        </w:rPr>
        <w:t xml:space="preserve"> </w:t>
      </w:r>
      <w:r>
        <w:rPr>
          <w:color w:val="231F20"/>
        </w:rPr>
        <w:t>and</w:t>
      </w:r>
      <w:r>
        <w:rPr>
          <w:color w:val="231F20"/>
          <w:spacing w:val="-3"/>
        </w:rPr>
        <w:t xml:space="preserve"> </w:t>
      </w:r>
      <w:r>
        <w:rPr>
          <w:color w:val="231F20"/>
        </w:rPr>
        <w:t>will</w:t>
      </w:r>
      <w:r>
        <w:rPr>
          <w:color w:val="231F20"/>
          <w:spacing w:val="-3"/>
        </w:rPr>
        <w:t xml:space="preserve"> </w:t>
      </w:r>
      <w:r>
        <w:rPr>
          <w:color w:val="231F20"/>
        </w:rPr>
        <w:t>include</w:t>
      </w:r>
      <w:r>
        <w:rPr>
          <w:color w:val="231F20"/>
          <w:spacing w:val="-3"/>
        </w:rPr>
        <w:t xml:space="preserve"> </w:t>
      </w:r>
      <w:r>
        <w:rPr>
          <w:color w:val="231F20"/>
        </w:rPr>
        <w:t>auditors’</w:t>
      </w:r>
      <w:r>
        <w:rPr>
          <w:color w:val="231F20"/>
          <w:spacing w:val="-3"/>
        </w:rPr>
        <w:t xml:space="preserve"> </w:t>
      </w:r>
      <w:r>
        <w:rPr>
          <w:color w:val="231F20"/>
        </w:rPr>
        <w:t>opinions</w:t>
      </w:r>
      <w:r>
        <w:rPr>
          <w:color w:val="231F20"/>
          <w:spacing w:val="-4"/>
        </w:rPr>
        <w:t xml:space="preserve"> </w:t>
      </w:r>
      <w:r>
        <w:rPr>
          <w:color w:val="231F20"/>
        </w:rPr>
        <w:t>on</w:t>
      </w:r>
      <w:r>
        <w:rPr>
          <w:color w:val="231F20"/>
          <w:spacing w:val="-3"/>
        </w:rPr>
        <w:t xml:space="preserve"> </w:t>
      </w:r>
      <w:r>
        <w:rPr>
          <w:color w:val="231F20"/>
        </w:rPr>
        <w:t>(1)</w:t>
      </w:r>
      <w:r>
        <w:rPr>
          <w:color w:val="231F20"/>
          <w:spacing w:val="-3"/>
        </w:rPr>
        <w:t xml:space="preserve"> </w:t>
      </w:r>
      <w:r>
        <w:rPr>
          <w:color w:val="231F20"/>
        </w:rPr>
        <w:t>compliance</w:t>
      </w:r>
      <w:r>
        <w:rPr>
          <w:color w:val="231F20"/>
          <w:spacing w:val="-3"/>
        </w:rPr>
        <w:t xml:space="preserve"> </w:t>
      </w:r>
      <w:r>
        <w:rPr>
          <w:color w:val="231F20"/>
        </w:rPr>
        <w:t>with</w:t>
      </w:r>
      <w:r>
        <w:rPr>
          <w:color w:val="231F20"/>
          <w:spacing w:val="-3"/>
        </w:rPr>
        <w:t xml:space="preserve"> </w:t>
      </w:r>
      <w:r>
        <w:rPr>
          <w:color w:val="231F20"/>
        </w:rPr>
        <w:t>USDOL</w:t>
      </w:r>
      <w:r>
        <w:rPr>
          <w:color w:val="231F20"/>
          <w:spacing w:val="-3"/>
        </w:rPr>
        <w:t xml:space="preserve"> </w:t>
      </w:r>
      <w:r>
        <w:rPr>
          <w:color w:val="231F20"/>
        </w:rPr>
        <w:t>regulations</w:t>
      </w:r>
      <w:r>
        <w:rPr>
          <w:color w:val="231F20"/>
          <w:spacing w:val="-4"/>
        </w:rPr>
        <w:t xml:space="preserve"> </w:t>
      </w:r>
      <w:r>
        <w:rPr>
          <w:color w:val="231F20"/>
        </w:rPr>
        <w:t>and</w:t>
      </w:r>
      <w:r>
        <w:rPr>
          <w:color w:val="231F20"/>
          <w:spacing w:val="-3"/>
        </w:rPr>
        <w:t xml:space="preserve"> </w:t>
      </w:r>
      <w:r>
        <w:rPr>
          <w:color w:val="231F20"/>
        </w:rPr>
        <w:t>the requirements of the award and (2) the accuracy and reliability of the recipient’s financial and performance reports.</w:t>
      </w:r>
    </w:p>
    <w:p w14:paraId="199673F4" w14:textId="77777777" w:rsidR="00226189" w:rsidRDefault="00000000">
      <w:pPr>
        <w:pStyle w:val="Heading3"/>
        <w:numPr>
          <w:ilvl w:val="0"/>
          <w:numId w:val="17"/>
        </w:numPr>
        <w:tabs>
          <w:tab w:val="left" w:pos="475"/>
          <w:tab w:val="left" w:pos="9523"/>
        </w:tabs>
        <w:ind w:left="475" w:hanging="360"/>
      </w:pPr>
      <w:bookmarkStart w:id="18" w:name="_TOC_250017"/>
      <w:r>
        <w:rPr>
          <w:color w:val="231F20"/>
          <w:shd w:val="clear" w:color="auto" w:fill="E2E3E4"/>
        </w:rPr>
        <w:t>Administrative</w:t>
      </w:r>
      <w:r>
        <w:rPr>
          <w:color w:val="231F20"/>
          <w:spacing w:val="-2"/>
          <w:shd w:val="clear" w:color="auto" w:fill="E2E3E4"/>
        </w:rPr>
        <w:t xml:space="preserve"> Standards</w:t>
      </w:r>
      <w:bookmarkEnd w:id="18"/>
      <w:r>
        <w:rPr>
          <w:color w:val="231F20"/>
          <w:shd w:val="clear" w:color="auto" w:fill="E2E3E4"/>
        </w:rPr>
        <w:tab/>
      </w:r>
    </w:p>
    <w:p w14:paraId="3BEB1023" w14:textId="77777777" w:rsidR="00226189" w:rsidRDefault="00000000">
      <w:pPr>
        <w:pStyle w:val="BodyText"/>
        <w:spacing w:before="60"/>
        <w:ind w:right="155"/>
      </w:pPr>
      <w:r>
        <w:rPr>
          <w:color w:val="231F20"/>
        </w:rPr>
        <w:t>The</w:t>
      </w:r>
      <w:r>
        <w:rPr>
          <w:color w:val="231F20"/>
          <w:spacing w:val="-3"/>
        </w:rPr>
        <w:t xml:space="preserve"> </w:t>
      </w:r>
      <w:r>
        <w:rPr>
          <w:color w:val="231F20"/>
        </w:rPr>
        <w:t>award(s)</w:t>
      </w:r>
      <w:r>
        <w:rPr>
          <w:color w:val="231F20"/>
          <w:spacing w:val="-3"/>
        </w:rPr>
        <w:t xml:space="preserve"> </w:t>
      </w:r>
      <w:r>
        <w:rPr>
          <w:color w:val="231F20"/>
        </w:rPr>
        <w:t>and</w:t>
      </w:r>
      <w:r>
        <w:rPr>
          <w:color w:val="231F20"/>
          <w:spacing w:val="-3"/>
        </w:rPr>
        <w:t xml:space="preserve"> </w:t>
      </w:r>
      <w:r>
        <w:rPr>
          <w:color w:val="231F20"/>
        </w:rPr>
        <w:t>subaward(s)</w:t>
      </w:r>
      <w:r>
        <w:rPr>
          <w:color w:val="231F20"/>
          <w:spacing w:val="-3"/>
        </w:rPr>
        <w:t xml:space="preserve"> </w:t>
      </w:r>
      <w:r>
        <w:rPr>
          <w:color w:val="231F20"/>
        </w:rPr>
        <w:t>made</w:t>
      </w:r>
      <w:r>
        <w:rPr>
          <w:color w:val="231F20"/>
          <w:spacing w:val="-3"/>
        </w:rPr>
        <w:t xml:space="preserve"> </w:t>
      </w:r>
      <w:r>
        <w:rPr>
          <w:color w:val="231F20"/>
        </w:rPr>
        <w:t>under</w:t>
      </w:r>
      <w:r>
        <w:rPr>
          <w:color w:val="231F20"/>
          <w:spacing w:val="-3"/>
        </w:rPr>
        <w:t xml:space="preserve"> </w:t>
      </w:r>
      <w:r>
        <w:rPr>
          <w:color w:val="231F20"/>
        </w:rPr>
        <w:t>this</w:t>
      </w:r>
      <w:r>
        <w:rPr>
          <w:color w:val="231F20"/>
          <w:spacing w:val="-4"/>
        </w:rPr>
        <w:t xml:space="preserve"> </w:t>
      </w:r>
      <w:r>
        <w:rPr>
          <w:color w:val="231F20"/>
        </w:rPr>
        <w:t>FOA</w:t>
      </w:r>
      <w:r>
        <w:rPr>
          <w:color w:val="231F20"/>
          <w:spacing w:val="-4"/>
        </w:rPr>
        <w:t xml:space="preserve"> </w:t>
      </w:r>
      <w:r>
        <w:rPr>
          <w:color w:val="231F20"/>
        </w:rPr>
        <w:t>will</w:t>
      </w:r>
      <w:r>
        <w:rPr>
          <w:color w:val="231F20"/>
          <w:spacing w:val="-3"/>
        </w:rPr>
        <w:t xml:space="preserve"> </w:t>
      </w:r>
      <w:r>
        <w:rPr>
          <w:color w:val="231F20"/>
        </w:rPr>
        <w:t>be</w:t>
      </w:r>
      <w:r>
        <w:rPr>
          <w:color w:val="231F20"/>
          <w:spacing w:val="-3"/>
        </w:rPr>
        <w:t xml:space="preserve"> </w:t>
      </w:r>
      <w:r>
        <w:rPr>
          <w:color w:val="231F20"/>
        </w:rPr>
        <w:t>subject</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following administrative standards:</w:t>
      </w:r>
    </w:p>
    <w:p w14:paraId="43D6E6E8" w14:textId="77777777" w:rsidR="00226189" w:rsidRDefault="00000000">
      <w:pPr>
        <w:pStyle w:val="ListParagraph"/>
        <w:numPr>
          <w:ilvl w:val="1"/>
          <w:numId w:val="17"/>
        </w:numPr>
        <w:tabs>
          <w:tab w:val="left" w:pos="860"/>
        </w:tabs>
        <w:spacing w:before="140"/>
        <w:ind w:right="525"/>
        <w:rPr>
          <w:sz w:val="24"/>
        </w:rPr>
      </w:pPr>
      <w:r>
        <w:rPr>
          <w:color w:val="231F20"/>
          <w:sz w:val="24"/>
        </w:rPr>
        <w:t>Non-Profit</w:t>
      </w:r>
      <w:r>
        <w:rPr>
          <w:color w:val="231F20"/>
          <w:spacing w:val="-5"/>
          <w:sz w:val="24"/>
        </w:rPr>
        <w:t xml:space="preserve"> </w:t>
      </w:r>
      <w:r>
        <w:rPr>
          <w:color w:val="231F20"/>
          <w:sz w:val="24"/>
        </w:rPr>
        <w:t>Organizations,</w:t>
      </w:r>
      <w:r>
        <w:rPr>
          <w:color w:val="231F20"/>
          <w:spacing w:val="-5"/>
          <w:sz w:val="24"/>
        </w:rPr>
        <w:t xml:space="preserve"> </w:t>
      </w:r>
      <w:r>
        <w:rPr>
          <w:color w:val="231F20"/>
          <w:sz w:val="24"/>
        </w:rPr>
        <w:t>Educational</w:t>
      </w:r>
      <w:r>
        <w:rPr>
          <w:color w:val="231F20"/>
          <w:spacing w:val="-5"/>
          <w:sz w:val="24"/>
        </w:rPr>
        <w:t xml:space="preserve"> </w:t>
      </w:r>
      <w:r>
        <w:rPr>
          <w:color w:val="231F20"/>
          <w:sz w:val="24"/>
        </w:rPr>
        <w:t>Institutions,</w:t>
      </w:r>
      <w:r>
        <w:rPr>
          <w:color w:val="231F20"/>
          <w:spacing w:val="-5"/>
          <w:sz w:val="24"/>
        </w:rPr>
        <w:t xml:space="preserve"> </w:t>
      </w:r>
      <w:r>
        <w:rPr>
          <w:color w:val="231F20"/>
          <w:sz w:val="24"/>
        </w:rPr>
        <w:t>and</w:t>
      </w:r>
      <w:r>
        <w:rPr>
          <w:color w:val="231F20"/>
          <w:spacing w:val="-5"/>
          <w:sz w:val="24"/>
        </w:rPr>
        <w:t xml:space="preserve"> </w:t>
      </w:r>
      <w:r>
        <w:rPr>
          <w:color w:val="231F20"/>
          <w:sz w:val="24"/>
        </w:rPr>
        <w:t>State,</w:t>
      </w:r>
      <w:r>
        <w:rPr>
          <w:color w:val="231F20"/>
          <w:spacing w:val="-5"/>
          <w:sz w:val="24"/>
        </w:rPr>
        <w:t xml:space="preserve"> </w:t>
      </w:r>
      <w:r>
        <w:rPr>
          <w:color w:val="231F20"/>
          <w:sz w:val="24"/>
        </w:rPr>
        <w:t>Local</w:t>
      </w:r>
      <w:r>
        <w:rPr>
          <w:color w:val="231F20"/>
          <w:spacing w:val="-5"/>
          <w:sz w:val="24"/>
        </w:rPr>
        <w:t xml:space="preserve"> </w:t>
      </w:r>
      <w:r>
        <w:rPr>
          <w:color w:val="231F20"/>
          <w:sz w:val="24"/>
        </w:rPr>
        <w:t>and</w:t>
      </w:r>
      <w:r>
        <w:rPr>
          <w:color w:val="231F20"/>
          <w:spacing w:val="-5"/>
          <w:sz w:val="24"/>
        </w:rPr>
        <w:t xml:space="preserve"> </w:t>
      </w:r>
      <w:r>
        <w:rPr>
          <w:color w:val="231F20"/>
          <w:sz w:val="24"/>
        </w:rPr>
        <w:t>Indian</w:t>
      </w:r>
      <w:r>
        <w:rPr>
          <w:color w:val="231F20"/>
          <w:spacing w:val="-5"/>
          <w:sz w:val="24"/>
        </w:rPr>
        <w:t xml:space="preserve"> </w:t>
      </w:r>
      <w:r>
        <w:rPr>
          <w:color w:val="231F20"/>
          <w:sz w:val="24"/>
        </w:rPr>
        <w:t xml:space="preserve">Tribal </w:t>
      </w:r>
      <w:r>
        <w:rPr>
          <w:color w:val="231F20"/>
          <w:spacing w:val="-2"/>
          <w:sz w:val="24"/>
        </w:rPr>
        <w:t>Governments</w:t>
      </w:r>
    </w:p>
    <w:p w14:paraId="2665241B" w14:textId="77777777" w:rsidR="00226189" w:rsidRDefault="00000000">
      <w:pPr>
        <w:pStyle w:val="ListParagraph"/>
        <w:numPr>
          <w:ilvl w:val="1"/>
          <w:numId w:val="17"/>
        </w:numPr>
        <w:tabs>
          <w:tab w:val="left" w:pos="859"/>
        </w:tabs>
        <w:ind w:left="859" w:hanging="359"/>
        <w:rPr>
          <w:sz w:val="24"/>
        </w:rPr>
      </w:pPr>
      <w:r>
        <w:rPr>
          <w:color w:val="231F20"/>
          <w:sz w:val="24"/>
        </w:rPr>
        <w:t xml:space="preserve">2 CFR Part 200 (Administrative Requirements, Cost Principles, and Audit </w:t>
      </w:r>
      <w:r>
        <w:rPr>
          <w:color w:val="231F20"/>
          <w:spacing w:val="-2"/>
          <w:sz w:val="24"/>
        </w:rPr>
        <w:t>Requirements)</w:t>
      </w:r>
    </w:p>
    <w:p w14:paraId="1126E0C6" w14:textId="77777777" w:rsidR="00226189" w:rsidRDefault="00000000">
      <w:pPr>
        <w:pStyle w:val="ListParagraph"/>
        <w:numPr>
          <w:ilvl w:val="1"/>
          <w:numId w:val="17"/>
        </w:numPr>
        <w:tabs>
          <w:tab w:val="left" w:pos="859"/>
        </w:tabs>
        <w:ind w:left="859" w:hanging="359"/>
        <w:rPr>
          <w:sz w:val="24"/>
        </w:rPr>
      </w:pPr>
      <w:r>
        <w:rPr>
          <w:color w:val="231F20"/>
          <w:sz w:val="24"/>
        </w:rPr>
        <w:t xml:space="preserve">For-profit </w:t>
      </w:r>
      <w:r>
        <w:rPr>
          <w:color w:val="231F20"/>
          <w:spacing w:val="-2"/>
          <w:sz w:val="24"/>
        </w:rPr>
        <w:t>organizations</w:t>
      </w:r>
    </w:p>
    <w:p w14:paraId="1B89D1EA" w14:textId="77777777" w:rsidR="00226189" w:rsidRDefault="00000000">
      <w:pPr>
        <w:pStyle w:val="ListParagraph"/>
        <w:numPr>
          <w:ilvl w:val="2"/>
          <w:numId w:val="17"/>
        </w:numPr>
        <w:tabs>
          <w:tab w:val="left" w:pos="1579"/>
        </w:tabs>
        <w:ind w:left="1579" w:hanging="359"/>
        <w:rPr>
          <w:sz w:val="24"/>
        </w:rPr>
      </w:pPr>
      <w:r>
        <w:rPr>
          <w:color w:val="231F20"/>
          <w:sz w:val="24"/>
        </w:rPr>
        <w:t>2</w:t>
      </w:r>
      <w:r>
        <w:rPr>
          <w:color w:val="231F20"/>
          <w:spacing w:val="-2"/>
          <w:sz w:val="24"/>
        </w:rPr>
        <w:t xml:space="preserve"> </w:t>
      </w:r>
      <w:r>
        <w:rPr>
          <w:color w:val="231F20"/>
          <w:sz w:val="24"/>
        </w:rPr>
        <w:t>CFR</w:t>
      </w:r>
      <w:r>
        <w:rPr>
          <w:color w:val="231F20"/>
          <w:spacing w:val="-1"/>
          <w:sz w:val="24"/>
        </w:rPr>
        <w:t xml:space="preserve"> </w:t>
      </w:r>
      <w:r>
        <w:rPr>
          <w:color w:val="231F20"/>
          <w:sz w:val="24"/>
        </w:rPr>
        <w:t>Part</w:t>
      </w:r>
      <w:r>
        <w:rPr>
          <w:color w:val="231F20"/>
          <w:spacing w:val="-2"/>
          <w:sz w:val="24"/>
        </w:rPr>
        <w:t xml:space="preserve"> </w:t>
      </w:r>
      <w:r>
        <w:rPr>
          <w:color w:val="231F20"/>
          <w:sz w:val="24"/>
        </w:rPr>
        <w:t>200</w:t>
      </w:r>
      <w:r>
        <w:rPr>
          <w:color w:val="231F20"/>
          <w:spacing w:val="-1"/>
          <w:sz w:val="24"/>
        </w:rPr>
        <w:t xml:space="preserve"> </w:t>
      </w:r>
      <w:r>
        <w:rPr>
          <w:color w:val="231F20"/>
          <w:sz w:val="24"/>
        </w:rPr>
        <w:t>(Administrative</w:t>
      </w:r>
      <w:r>
        <w:rPr>
          <w:color w:val="231F20"/>
          <w:spacing w:val="-1"/>
          <w:sz w:val="24"/>
        </w:rPr>
        <w:t xml:space="preserve"> </w:t>
      </w:r>
      <w:r>
        <w:rPr>
          <w:color w:val="231F20"/>
          <w:sz w:val="24"/>
        </w:rPr>
        <w:t>Requirements</w:t>
      </w:r>
      <w:r>
        <w:rPr>
          <w:color w:val="231F20"/>
          <w:spacing w:val="-3"/>
          <w:sz w:val="24"/>
        </w:rPr>
        <w:t xml:space="preserve"> </w:t>
      </w:r>
      <w:r>
        <w:rPr>
          <w:color w:val="231F20"/>
          <w:sz w:val="24"/>
        </w:rPr>
        <w:t>and</w:t>
      </w:r>
      <w:r>
        <w:rPr>
          <w:color w:val="231F20"/>
          <w:spacing w:val="-1"/>
          <w:sz w:val="24"/>
        </w:rPr>
        <w:t xml:space="preserve"> </w:t>
      </w:r>
      <w:r>
        <w:rPr>
          <w:color w:val="231F20"/>
          <w:sz w:val="24"/>
        </w:rPr>
        <w:t>Cost</w:t>
      </w:r>
      <w:r>
        <w:rPr>
          <w:color w:val="231F20"/>
          <w:spacing w:val="-1"/>
          <w:sz w:val="24"/>
        </w:rPr>
        <w:t xml:space="preserve"> </w:t>
      </w:r>
      <w:r>
        <w:rPr>
          <w:color w:val="231F20"/>
          <w:spacing w:val="-2"/>
          <w:sz w:val="24"/>
        </w:rPr>
        <w:t>Principles)</w:t>
      </w:r>
    </w:p>
    <w:p w14:paraId="1146CA83" w14:textId="77777777" w:rsidR="00226189" w:rsidRDefault="00000000">
      <w:pPr>
        <w:pStyle w:val="ListParagraph"/>
        <w:numPr>
          <w:ilvl w:val="2"/>
          <w:numId w:val="17"/>
        </w:numPr>
        <w:tabs>
          <w:tab w:val="left" w:pos="1579"/>
        </w:tabs>
        <w:spacing w:before="0"/>
        <w:ind w:left="1579" w:hanging="359"/>
        <w:rPr>
          <w:sz w:val="24"/>
        </w:rPr>
      </w:pPr>
      <w:r>
        <w:rPr>
          <w:color w:val="231F20"/>
          <w:sz w:val="24"/>
        </w:rPr>
        <w:t xml:space="preserve">48 CFR Part 31 (Cost </w:t>
      </w:r>
      <w:r>
        <w:rPr>
          <w:color w:val="231F20"/>
          <w:spacing w:val="-2"/>
          <w:sz w:val="24"/>
        </w:rPr>
        <w:t>Principles)</w:t>
      </w:r>
    </w:p>
    <w:p w14:paraId="63D3C886" w14:textId="77777777" w:rsidR="00226189" w:rsidRDefault="00000000">
      <w:pPr>
        <w:pStyle w:val="ListParagraph"/>
        <w:numPr>
          <w:ilvl w:val="2"/>
          <w:numId w:val="17"/>
        </w:numPr>
        <w:tabs>
          <w:tab w:val="left" w:pos="1580"/>
        </w:tabs>
        <w:spacing w:before="14" w:line="223" w:lineRule="auto"/>
        <w:ind w:right="465"/>
        <w:rPr>
          <w:sz w:val="24"/>
        </w:rPr>
      </w:pPr>
      <w:r>
        <w:rPr>
          <w:color w:val="231F20"/>
          <w:sz w:val="24"/>
        </w:rPr>
        <w:t>29</w:t>
      </w:r>
      <w:r>
        <w:rPr>
          <w:color w:val="231F20"/>
          <w:spacing w:val="-3"/>
          <w:sz w:val="24"/>
        </w:rPr>
        <w:t xml:space="preserve"> </w:t>
      </w:r>
      <w:r>
        <w:rPr>
          <w:color w:val="231F20"/>
          <w:sz w:val="24"/>
        </w:rPr>
        <w:t>CFR</w:t>
      </w:r>
      <w:r>
        <w:rPr>
          <w:color w:val="231F20"/>
          <w:spacing w:val="-3"/>
          <w:sz w:val="24"/>
        </w:rPr>
        <w:t xml:space="preserve"> </w:t>
      </w:r>
      <w:r>
        <w:rPr>
          <w:color w:val="231F20"/>
          <w:sz w:val="24"/>
        </w:rPr>
        <w:t>96.32</w:t>
      </w:r>
      <w:r>
        <w:rPr>
          <w:color w:val="231F20"/>
          <w:spacing w:val="-3"/>
          <w:sz w:val="24"/>
        </w:rPr>
        <w:t xml:space="preserve"> </w:t>
      </w:r>
      <w:r>
        <w:rPr>
          <w:color w:val="231F20"/>
          <w:sz w:val="24"/>
        </w:rPr>
        <w:t>The</w:t>
      </w:r>
      <w:r>
        <w:rPr>
          <w:color w:val="231F20"/>
          <w:spacing w:val="-3"/>
          <w:sz w:val="24"/>
        </w:rPr>
        <w:t xml:space="preserve"> </w:t>
      </w:r>
      <w:r>
        <w:rPr>
          <w:color w:val="231F20"/>
          <w:sz w:val="24"/>
        </w:rPr>
        <w:t>Secretary</w:t>
      </w:r>
      <w:r>
        <w:rPr>
          <w:color w:val="231F20"/>
          <w:spacing w:val="-3"/>
          <w:sz w:val="24"/>
        </w:rPr>
        <w:t xml:space="preserve"> </w:t>
      </w:r>
      <w:r>
        <w:rPr>
          <w:color w:val="231F20"/>
          <w:sz w:val="24"/>
        </w:rPr>
        <w:t>of</w:t>
      </w:r>
      <w:r>
        <w:rPr>
          <w:color w:val="231F20"/>
          <w:spacing w:val="-3"/>
          <w:sz w:val="24"/>
        </w:rPr>
        <w:t xml:space="preserve"> </w:t>
      </w:r>
      <w:r>
        <w:rPr>
          <w:color w:val="231F20"/>
          <w:sz w:val="24"/>
        </w:rPr>
        <w:t>Labor</w:t>
      </w:r>
      <w:r>
        <w:rPr>
          <w:color w:val="231F20"/>
          <w:spacing w:val="-3"/>
          <w:sz w:val="24"/>
        </w:rPr>
        <w:t xml:space="preserve"> </w:t>
      </w:r>
      <w:r>
        <w:rPr>
          <w:color w:val="231F20"/>
          <w:sz w:val="24"/>
        </w:rPr>
        <w:t>is</w:t>
      </w:r>
      <w:r>
        <w:rPr>
          <w:color w:val="231F20"/>
          <w:spacing w:val="-4"/>
          <w:sz w:val="24"/>
        </w:rPr>
        <w:t xml:space="preserve"> </w:t>
      </w:r>
      <w:r>
        <w:rPr>
          <w:color w:val="231F20"/>
          <w:sz w:val="24"/>
        </w:rPr>
        <w:t>responsible</w:t>
      </w:r>
      <w:r>
        <w:rPr>
          <w:color w:val="231F20"/>
          <w:spacing w:val="-3"/>
          <w:sz w:val="24"/>
        </w:rPr>
        <w:t xml:space="preserve"> </w:t>
      </w:r>
      <w:r>
        <w:rPr>
          <w:color w:val="231F20"/>
          <w:sz w:val="24"/>
        </w:rPr>
        <w:t>for</w:t>
      </w:r>
      <w:r>
        <w:rPr>
          <w:color w:val="231F20"/>
          <w:spacing w:val="-3"/>
          <w:sz w:val="24"/>
        </w:rPr>
        <w:t xml:space="preserve"> </w:t>
      </w:r>
      <w:r>
        <w:rPr>
          <w:color w:val="231F20"/>
          <w:sz w:val="24"/>
        </w:rPr>
        <w:t>those</w:t>
      </w:r>
      <w:r>
        <w:rPr>
          <w:color w:val="231F20"/>
          <w:spacing w:val="-3"/>
          <w:sz w:val="24"/>
        </w:rPr>
        <w:t xml:space="preserve"> </w:t>
      </w:r>
      <w:r>
        <w:rPr>
          <w:color w:val="231F20"/>
          <w:sz w:val="24"/>
        </w:rPr>
        <w:t>not</w:t>
      </w:r>
      <w:r>
        <w:rPr>
          <w:color w:val="231F20"/>
          <w:spacing w:val="-3"/>
          <w:sz w:val="24"/>
        </w:rPr>
        <w:t xml:space="preserve"> </w:t>
      </w:r>
      <w:r>
        <w:rPr>
          <w:color w:val="231F20"/>
          <w:sz w:val="24"/>
        </w:rPr>
        <w:t>covered</w:t>
      </w:r>
      <w:r>
        <w:rPr>
          <w:color w:val="231F20"/>
          <w:spacing w:val="-3"/>
          <w:sz w:val="24"/>
        </w:rPr>
        <w:t xml:space="preserve"> </w:t>
      </w:r>
      <w:r>
        <w:rPr>
          <w:color w:val="231F20"/>
          <w:sz w:val="24"/>
        </w:rPr>
        <w:t>by</w:t>
      </w:r>
      <w:r>
        <w:rPr>
          <w:color w:val="231F20"/>
          <w:spacing w:val="-3"/>
          <w:sz w:val="24"/>
        </w:rPr>
        <w:t xml:space="preserve"> </w:t>
      </w:r>
      <w:r>
        <w:rPr>
          <w:color w:val="231F20"/>
          <w:sz w:val="24"/>
        </w:rPr>
        <w:t>2 CFR 200 Subpart F (Audit Requirements) as discussed in the MPG</w:t>
      </w:r>
    </w:p>
    <w:p w14:paraId="4EC09AB7" w14:textId="77777777" w:rsidR="00226189" w:rsidRDefault="00000000">
      <w:pPr>
        <w:pStyle w:val="ListParagraph"/>
        <w:numPr>
          <w:ilvl w:val="1"/>
          <w:numId w:val="17"/>
        </w:numPr>
        <w:tabs>
          <w:tab w:val="left" w:pos="860"/>
        </w:tabs>
        <w:spacing w:before="154"/>
        <w:ind w:right="1032"/>
        <w:rPr>
          <w:sz w:val="24"/>
        </w:rPr>
      </w:pPr>
      <w:r>
        <w:rPr>
          <w:color w:val="231F20"/>
          <w:sz w:val="24"/>
        </w:rPr>
        <w:t>Non-U.S.</w:t>
      </w:r>
      <w:r>
        <w:rPr>
          <w:color w:val="231F20"/>
          <w:spacing w:val="-6"/>
          <w:sz w:val="24"/>
        </w:rPr>
        <w:t xml:space="preserve"> </w:t>
      </w:r>
      <w:r>
        <w:rPr>
          <w:color w:val="231F20"/>
          <w:sz w:val="24"/>
        </w:rPr>
        <w:t>organizations,</w:t>
      </w:r>
      <w:r>
        <w:rPr>
          <w:color w:val="231F20"/>
          <w:spacing w:val="-6"/>
          <w:sz w:val="24"/>
        </w:rPr>
        <w:t xml:space="preserve"> </w:t>
      </w:r>
      <w:r>
        <w:rPr>
          <w:color w:val="231F20"/>
          <w:sz w:val="24"/>
        </w:rPr>
        <w:t>including</w:t>
      </w:r>
      <w:r>
        <w:rPr>
          <w:color w:val="231F20"/>
          <w:spacing w:val="-6"/>
          <w:sz w:val="24"/>
        </w:rPr>
        <w:t xml:space="preserve"> </w:t>
      </w:r>
      <w:r>
        <w:rPr>
          <w:color w:val="231F20"/>
          <w:sz w:val="24"/>
        </w:rPr>
        <w:t>foreign</w:t>
      </w:r>
      <w:r>
        <w:rPr>
          <w:color w:val="231F20"/>
          <w:spacing w:val="-6"/>
          <w:sz w:val="24"/>
        </w:rPr>
        <w:t xml:space="preserve"> </w:t>
      </w:r>
      <w:r>
        <w:rPr>
          <w:color w:val="231F20"/>
          <w:sz w:val="24"/>
        </w:rPr>
        <w:t>organizations</w:t>
      </w:r>
      <w:r>
        <w:rPr>
          <w:color w:val="231F20"/>
          <w:spacing w:val="-7"/>
          <w:sz w:val="24"/>
        </w:rPr>
        <w:t xml:space="preserve"> </w:t>
      </w:r>
      <w:r>
        <w:rPr>
          <w:color w:val="231F20"/>
          <w:sz w:val="24"/>
        </w:rPr>
        <w:t>and</w:t>
      </w:r>
      <w:r>
        <w:rPr>
          <w:color w:val="231F20"/>
          <w:spacing w:val="-6"/>
          <w:sz w:val="24"/>
        </w:rPr>
        <w:t xml:space="preserve"> </w:t>
      </w:r>
      <w:r>
        <w:rPr>
          <w:color w:val="231F20"/>
          <w:sz w:val="24"/>
        </w:rPr>
        <w:t>public</w:t>
      </w:r>
      <w:r>
        <w:rPr>
          <w:color w:val="231F20"/>
          <w:spacing w:val="-6"/>
          <w:sz w:val="24"/>
        </w:rPr>
        <w:t xml:space="preserve"> </w:t>
      </w:r>
      <w:r>
        <w:rPr>
          <w:color w:val="231F20"/>
          <w:sz w:val="24"/>
        </w:rPr>
        <w:t xml:space="preserve">international </w:t>
      </w:r>
      <w:r>
        <w:rPr>
          <w:color w:val="231F20"/>
          <w:spacing w:val="-2"/>
          <w:sz w:val="24"/>
        </w:rPr>
        <w:t>organizations</w:t>
      </w:r>
    </w:p>
    <w:p w14:paraId="4DFC36BF" w14:textId="77777777" w:rsidR="00226189" w:rsidRDefault="00000000">
      <w:pPr>
        <w:pStyle w:val="ListParagraph"/>
        <w:numPr>
          <w:ilvl w:val="2"/>
          <w:numId w:val="17"/>
        </w:numPr>
        <w:tabs>
          <w:tab w:val="left" w:pos="1579"/>
        </w:tabs>
        <w:spacing w:before="20"/>
        <w:ind w:left="1579" w:hanging="359"/>
        <w:rPr>
          <w:sz w:val="24"/>
        </w:rPr>
      </w:pPr>
      <w:r>
        <w:rPr>
          <w:color w:val="231F20"/>
          <w:sz w:val="24"/>
        </w:rPr>
        <w:t>2</w:t>
      </w:r>
      <w:r>
        <w:rPr>
          <w:color w:val="231F20"/>
          <w:spacing w:val="-2"/>
          <w:sz w:val="24"/>
        </w:rPr>
        <w:t xml:space="preserve"> </w:t>
      </w:r>
      <w:r>
        <w:rPr>
          <w:color w:val="231F20"/>
          <w:sz w:val="24"/>
        </w:rPr>
        <w:t>CFR</w:t>
      </w:r>
      <w:r>
        <w:rPr>
          <w:color w:val="231F20"/>
          <w:spacing w:val="-1"/>
          <w:sz w:val="24"/>
        </w:rPr>
        <w:t xml:space="preserve"> </w:t>
      </w:r>
      <w:r>
        <w:rPr>
          <w:color w:val="231F20"/>
          <w:sz w:val="24"/>
        </w:rPr>
        <w:t>Part</w:t>
      </w:r>
      <w:r>
        <w:rPr>
          <w:color w:val="231F20"/>
          <w:spacing w:val="-2"/>
          <w:sz w:val="24"/>
        </w:rPr>
        <w:t xml:space="preserve"> </w:t>
      </w:r>
      <w:r>
        <w:rPr>
          <w:color w:val="231F20"/>
          <w:sz w:val="24"/>
        </w:rPr>
        <w:t>200</w:t>
      </w:r>
      <w:r>
        <w:rPr>
          <w:color w:val="231F20"/>
          <w:spacing w:val="-1"/>
          <w:sz w:val="24"/>
        </w:rPr>
        <w:t xml:space="preserve"> </w:t>
      </w:r>
      <w:r>
        <w:rPr>
          <w:color w:val="231F20"/>
          <w:sz w:val="24"/>
        </w:rPr>
        <w:t>(Administrative</w:t>
      </w:r>
      <w:r>
        <w:rPr>
          <w:color w:val="231F20"/>
          <w:spacing w:val="-1"/>
          <w:sz w:val="24"/>
        </w:rPr>
        <w:t xml:space="preserve"> </w:t>
      </w:r>
      <w:r>
        <w:rPr>
          <w:color w:val="231F20"/>
          <w:sz w:val="24"/>
        </w:rPr>
        <w:t>Requirements</w:t>
      </w:r>
      <w:r>
        <w:rPr>
          <w:color w:val="231F20"/>
          <w:spacing w:val="-3"/>
          <w:sz w:val="24"/>
        </w:rPr>
        <w:t xml:space="preserve"> </w:t>
      </w:r>
      <w:r>
        <w:rPr>
          <w:color w:val="231F20"/>
          <w:sz w:val="24"/>
        </w:rPr>
        <w:t>and</w:t>
      </w:r>
      <w:r>
        <w:rPr>
          <w:color w:val="231F20"/>
          <w:spacing w:val="-1"/>
          <w:sz w:val="24"/>
        </w:rPr>
        <w:t xml:space="preserve"> </w:t>
      </w:r>
      <w:r>
        <w:rPr>
          <w:color w:val="231F20"/>
          <w:sz w:val="24"/>
        </w:rPr>
        <w:t>Cost</w:t>
      </w:r>
      <w:r>
        <w:rPr>
          <w:color w:val="231F20"/>
          <w:spacing w:val="-1"/>
          <w:sz w:val="24"/>
        </w:rPr>
        <w:t xml:space="preserve"> </w:t>
      </w:r>
      <w:r>
        <w:rPr>
          <w:color w:val="231F20"/>
          <w:spacing w:val="-2"/>
          <w:sz w:val="24"/>
        </w:rPr>
        <w:t>Principles)</w:t>
      </w:r>
    </w:p>
    <w:p w14:paraId="5FCD162D" w14:textId="77777777" w:rsidR="00226189" w:rsidRDefault="00000000">
      <w:pPr>
        <w:pStyle w:val="ListParagraph"/>
        <w:numPr>
          <w:ilvl w:val="2"/>
          <w:numId w:val="17"/>
        </w:numPr>
        <w:tabs>
          <w:tab w:val="left" w:pos="1580"/>
        </w:tabs>
        <w:spacing w:before="14" w:line="223" w:lineRule="auto"/>
        <w:ind w:right="465"/>
        <w:rPr>
          <w:sz w:val="24"/>
        </w:rPr>
      </w:pPr>
      <w:r>
        <w:rPr>
          <w:color w:val="231F20"/>
          <w:sz w:val="24"/>
        </w:rPr>
        <w:t>29</w:t>
      </w:r>
      <w:r>
        <w:rPr>
          <w:color w:val="231F20"/>
          <w:spacing w:val="-3"/>
          <w:sz w:val="24"/>
        </w:rPr>
        <w:t xml:space="preserve"> </w:t>
      </w:r>
      <w:r>
        <w:rPr>
          <w:color w:val="231F20"/>
          <w:sz w:val="24"/>
        </w:rPr>
        <w:t>CFR</w:t>
      </w:r>
      <w:r>
        <w:rPr>
          <w:color w:val="231F20"/>
          <w:spacing w:val="-3"/>
          <w:sz w:val="24"/>
        </w:rPr>
        <w:t xml:space="preserve"> </w:t>
      </w:r>
      <w:r>
        <w:rPr>
          <w:color w:val="231F20"/>
          <w:sz w:val="24"/>
        </w:rPr>
        <w:t>96.32</w:t>
      </w:r>
      <w:r>
        <w:rPr>
          <w:color w:val="231F20"/>
          <w:spacing w:val="-3"/>
          <w:sz w:val="24"/>
        </w:rPr>
        <w:t xml:space="preserve"> </w:t>
      </w:r>
      <w:r>
        <w:rPr>
          <w:color w:val="231F20"/>
          <w:sz w:val="24"/>
        </w:rPr>
        <w:t>The</w:t>
      </w:r>
      <w:r>
        <w:rPr>
          <w:color w:val="231F20"/>
          <w:spacing w:val="-3"/>
          <w:sz w:val="24"/>
        </w:rPr>
        <w:t xml:space="preserve"> </w:t>
      </w:r>
      <w:r>
        <w:rPr>
          <w:color w:val="231F20"/>
          <w:sz w:val="24"/>
        </w:rPr>
        <w:t>Secretary</w:t>
      </w:r>
      <w:r>
        <w:rPr>
          <w:color w:val="231F20"/>
          <w:spacing w:val="-3"/>
          <w:sz w:val="24"/>
        </w:rPr>
        <w:t xml:space="preserve"> </w:t>
      </w:r>
      <w:r>
        <w:rPr>
          <w:color w:val="231F20"/>
          <w:sz w:val="24"/>
        </w:rPr>
        <w:t>of</w:t>
      </w:r>
      <w:r>
        <w:rPr>
          <w:color w:val="231F20"/>
          <w:spacing w:val="-3"/>
          <w:sz w:val="24"/>
        </w:rPr>
        <w:t xml:space="preserve"> </w:t>
      </w:r>
      <w:r>
        <w:rPr>
          <w:color w:val="231F20"/>
          <w:sz w:val="24"/>
        </w:rPr>
        <w:t>Labor</w:t>
      </w:r>
      <w:r>
        <w:rPr>
          <w:color w:val="231F20"/>
          <w:spacing w:val="-3"/>
          <w:sz w:val="24"/>
        </w:rPr>
        <w:t xml:space="preserve"> </w:t>
      </w:r>
      <w:r>
        <w:rPr>
          <w:color w:val="231F20"/>
          <w:sz w:val="24"/>
        </w:rPr>
        <w:t>is</w:t>
      </w:r>
      <w:r>
        <w:rPr>
          <w:color w:val="231F20"/>
          <w:spacing w:val="-4"/>
          <w:sz w:val="24"/>
        </w:rPr>
        <w:t xml:space="preserve"> </w:t>
      </w:r>
      <w:r>
        <w:rPr>
          <w:color w:val="231F20"/>
          <w:sz w:val="24"/>
        </w:rPr>
        <w:t>responsible</w:t>
      </w:r>
      <w:r>
        <w:rPr>
          <w:color w:val="231F20"/>
          <w:spacing w:val="-3"/>
          <w:sz w:val="24"/>
        </w:rPr>
        <w:t xml:space="preserve"> </w:t>
      </w:r>
      <w:r>
        <w:rPr>
          <w:color w:val="231F20"/>
          <w:sz w:val="24"/>
        </w:rPr>
        <w:t>for</w:t>
      </w:r>
      <w:r>
        <w:rPr>
          <w:color w:val="231F20"/>
          <w:spacing w:val="-3"/>
          <w:sz w:val="24"/>
        </w:rPr>
        <w:t xml:space="preserve"> </w:t>
      </w:r>
      <w:r>
        <w:rPr>
          <w:color w:val="231F20"/>
          <w:sz w:val="24"/>
        </w:rPr>
        <w:t>those</w:t>
      </w:r>
      <w:r>
        <w:rPr>
          <w:color w:val="231F20"/>
          <w:spacing w:val="-3"/>
          <w:sz w:val="24"/>
        </w:rPr>
        <w:t xml:space="preserve"> </w:t>
      </w:r>
      <w:r>
        <w:rPr>
          <w:color w:val="231F20"/>
          <w:sz w:val="24"/>
        </w:rPr>
        <w:t>not</w:t>
      </w:r>
      <w:r>
        <w:rPr>
          <w:color w:val="231F20"/>
          <w:spacing w:val="-3"/>
          <w:sz w:val="24"/>
        </w:rPr>
        <w:t xml:space="preserve"> </w:t>
      </w:r>
      <w:r>
        <w:rPr>
          <w:color w:val="231F20"/>
          <w:sz w:val="24"/>
        </w:rPr>
        <w:t>covered</w:t>
      </w:r>
      <w:r>
        <w:rPr>
          <w:color w:val="231F20"/>
          <w:spacing w:val="-3"/>
          <w:sz w:val="24"/>
        </w:rPr>
        <w:t xml:space="preserve"> </w:t>
      </w:r>
      <w:r>
        <w:rPr>
          <w:color w:val="231F20"/>
          <w:sz w:val="24"/>
        </w:rPr>
        <w:t>by</w:t>
      </w:r>
      <w:r>
        <w:rPr>
          <w:color w:val="231F20"/>
          <w:spacing w:val="-3"/>
          <w:sz w:val="24"/>
        </w:rPr>
        <w:t xml:space="preserve"> </w:t>
      </w:r>
      <w:r>
        <w:rPr>
          <w:color w:val="231F20"/>
          <w:sz w:val="24"/>
        </w:rPr>
        <w:t>2 CFR 200 Subpart F (Audit Requirements) as discussed in the MPG</w:t>
      </w:r>
    </w:p>
    <w:p w14:paraId="59D89F8D" w14:textId="77777777" w:rsidR="00226189" w:rsidRDefault="00000000">
      <w:pPr>
        <w:pStyle w:val="ListParagraph"/>
        <w:numPr>
          <w:ilvl w:val="1"/>
          <w:numId w:val="17"/>
        </w:numPr>
        <w:tabs>
          <w:tab w:val="left" w:pos="859"/>
        </w:tabs>
        <w:spacing w:before="154"/>
        <w:ind w:left="859" w:hanging="359"/>
        <w:rPr>
          <w:sz w:val="24"/>
        </w:rPr>
      </w:pPr>
      <w:r>
        <w:rPr>
          <w:color w:val="231F20"/>
          <w:sz w:val="24"/>
        </w:rPr>
        <w:t>29</w:t>
      </w:r>
      <w:r>
        <w:rPr>
          <w:color w:val="231F20"/>
          <w:spacing w:val="-2"/>
          <w:sz w:val="24"/>
        </w:rPr>
        <w:t xml:space="preserve"> </w:t>
      </w:r>
      <w:r>
        <w:rPr>
          <w:color w:val="231F20"/>
          <w:sz w:val="24"/>
        </w:rPr>
        <w:t>CFR</w:t>
      </w:r>
      <w:r>
        <w:rPr>
          <w:color w:val="231F20"/>
          <w:spacing w:val="-2"/>
          <w:sz w:val="24"/>
        </w:rPr>
        <w:t xml:space="preserve"> </w:t>
      </w:r>
      <w:r>
        <w:rPr>
          <w:color w:val="231F20"/>
          <w:sz w:val="24"/>
        </w:rPr>
        <w:t>Part</w:t>
      </w:r>
      <w:r>
        <w:rPr>
          <w:color w:val="231F20"/>
          <w:spacing w:val="-2"/>
          <w:sz w:val="24"/>
        </w:rPr>
        <w:t xml:space="preserve"> </w:t>
      </w:r>
      <w:r>
        <w:rPr>
          <w:color w:val="231F20"/>
          <w:sz w:val="24"/>
        </w:rPr>
        <w:t>93</w:t>
      </w:r>
      <w:r>
        <w:rPr>
          <w:color w:val="231F20"/>
          <w:spacing w:val="-2"/>
          <w:sz w:val="24"/>
        </w:rPr>
        <w:t xml:space="preserve"> </w:t>
      </w:r>
      <w:r>
        <w:rPr>
          <w:color w:val="231F20"/>
          <w:sz w:val="24"/>
        </w:rPr>
        <w:t>Restrictions</w:t>
      </w:r>
      <w:r>
        <w:rPr>
          <w:color w:val="231F20"/>
          <w:spacing w:val="-3"/>
          <w:sz w:val="24"/>
        </w:rPr>
        <w:t xml:space="preserve"> </w:t>
      </w:r>
      <w:r>
        <w:rPr>
          <w:color w:val="231F20"/>
          <w:sz w:val="24"/>
        </w:rPr>
        <w:t>on</w:t>
      </w:r>
      <w:r>
        <w:rPr>
          <w:color w:val="231F20"/>
          <w:spacing w:val="-1"/>
          <w:sz w:val="24"/>
        </w:rPr>
        <w:t xml:space="preserve"> </w:t>
      </w:r>
      <w:r>
        <w:rPr>
          <w:color w:val="231F20"/>
          <w:spacing w:val="-2"/>
          <w:sz w:val="24"/>
        </w:rPr>
        <w:t>Lobbying</w:t>
      </w:r>
    </w:p>
    <w:p w14:paraId="666DD0F1" w14:textId="77777777" w:rsidR="00226189" w:rsidRDefault="00000000">
      <w:pPr>
        <w:pStyle w:val="ListParagraph"/>
        <w:numPr>
          <w:ilvl w:val="1"/>
          <w:numId w:val="17"/>
        </w:numPr>
        <w:tabs>
          <w:tab w:val="left" w:pos="860"/>
        </w:tabs>
        <w:ind w:right="612"/>
        <w:rPr>
          <w:sz w:val="24"/>
        </w:rPr>
      </w:pPr>
      <w:r>
        <w:rPr>
          <w:color w:val="231F20"/>
          <w:sz w:val="24"/>
        </w:rPr>
        <w:t>29</w:t>
      </w:r>
      <w:r>
        <w:rPr>
          <w:color w:val="231F20"/>
          <w:spacing w:val="-4"/>
          <w:sz w:val="24"/>
        </w:rPr>
        <w:t xml:space="preserve"> </w:t>
      </w:r>
      <w:r>
        <w:rPr>
          <w:color w:val="231F20"/>
          <w:sz w:val="24"/>
        </w:rPr>
        <w:t>CFR</w:t>
      </w:r>
      <w:r>
        <w:rPr>
          <w:color w:val="231F20"/>
          <w:spacing w:val="-4"/>
          <w:sz w:val="24"/>
        </w:rPr>
        <w:t xml:space="preserve"> </w:t>
      </w:r>
      <w:r>
        <w:rPr>
          <w:color w:val="231F20"/>
          <w:sz w:val="24"/>
        </w:rPr>
        <w:t>Part</w:t>
      </w:r>
      <w:r>
        <w:rPr>
          <w:color w:val="231F20"/>
          <w:spacing w:val="-4"/>
          <w:sz w:val="24"/>
        </w:rPr>
        <w:t xml:space="preserve"> </w:t>
      </w:r>
      <w:r>
        <w:rPr>
          <w:color w:val="231F20"/>
          <w:sz w:val="24"/>
        </w:rPr>
        <w:t>94</w:t>
      </w:r>
      <w:r>
        <w:rPr>
          <w:color w:val="231F20"/>
          <w:spacing w:val="-4"/>
          <w:sz w:val="24"/>
        </w:rPr>
        <w:t xml:space="preserve"> </w:t>
      </w:r>
      <w:r>
        <w:rPr>
          <w:color w:val="231F20"/>
          <w:sz w:val="24"/>
        </w:rPr>
        <w:t>Governmentwide</w:t>
      </w:r>
      <w:r>
        <w:rPr>
          <w:color w:val="231F20"/>
          <w:spacing w:val="-4"/>
          <w:sz w:val="24"/>
        </w:rPr>
        <w:t xml:space="preserve"> </w:t>
      </w:r>
      <w:r>
        <w:rPr>
          <w:color w:val="231F20"/>
          <w:sz w:val="24"/>
        </w:rPr>
        <w:t>Requirements</w:t>
      </w:r>
      <w:r>
        <w:rPr>
          <w:color w:val="231F20"/>
          <w:spacing w:val="-5"/>
          <w:sz w:val="24"/>
        </w:rPr>
        <w:t xml:space="preserve"> </w:t>
      </w:r>
      <w:r>
        <w:rPr>
          <w:color w:val="231F20"/>
          <w:sz w:val="24"/>
        </w:rPr>
        <w:t>for</w:t>
      </w:r>
      <w:r>
        <w:rPr>
          <w:color w:val="231F20"/>
          <w:spacing w:val="-4"/>
          <w:sz w:val="24"/>
        </w:rPr>
        <w:t xml:space="preserve"> </w:t>
      </w:r>
      <w:r>
        <w:rPr>
          <w:color w:val="231F20"/>
          <w:sz w:val="24"/>
        </w:rPr>
        <w:t>Drug-Free</w:t>
      </w:r>
      <w:r>
        <w:rPr>
          <w:color w:val="231F20"/>
          <w:spacing w:val="-4"/>
          <w:sz w:val="24"/>
        </w:rPr>
        <w:t xml:space="preserve"> </w:t>
      </w:r>
      <w:r>
        <w:rPr>
          <w:color w:val="231F20"/>
          <w:sz w:val="24"/>
        </w:rPr>
        <w:t>Workplace</w:t>
      </w:r>
      <w:r>
        <w:rPr>
          <w:color w:val="231F20"/>
          <w:spacing w:val="-4"/>
          <w:sz w:val="24"/>
        </w:rPr>
        <w:t xml:space="preserve"> </w:t>
      </w:r>
      <w:r>
        <w:rPr>
          <w:color w:val="231F20"/>
          <w:sz w:val="24"/>
        </w:rPr>
        <w:t xml:space="preserve">(Financial </w:t>
      </w:r>
      <w:r>
        <w:rPr>
          <w:color w:val="231F20"/>
          <w:spacing w:val="-2"/>
          <w:sz w:val="24"/>
        </w:rPr>
        <w:t>Assistance)</w:t>
      </w:r>
    </w:p>
    <w:p w14:paraId="1DF59CE6" w14:textId="77777777" w:rsidR="00226189" w:rsidRDefault="00000000">
      <w:pPr>
        <w:pStyle w:val="ListParagraph"/>
        <w:numPr>
          <w:ilvl w:val="1"/>
          <w:numId w:val="17"/>
        </w:numPr>
        <w:tabs>
          <w:tab w:val="left" w:pos="859"/>
        </w:tabs>
        <w:ind w:left="859" w:hanging="359"/>
        <w:rPr>
          <w:sz w:val="24"/>
        </w:rPr>
      </w:pPr>
      <w:r>
        <w:rPr>
          <w:color w:val="231F20"/>
          <w:sz w:val="24"/>
        </w:rPr>
        <w:t xml:space="preserve">2 CFR Part 180 and 2 CFR Part 2998 Governmentwide Debarment and </w:t>
      </w:r>
      <w:r>
        <w:rPr>
          <w:color w:val="231F20"/>
          <w:spacing w:val="-2"/>
          <w:sz w:val="24"/>
        </w:rPr>
        <w:t>Suspension</w:t>
      </w:r>
    </w:p>
    <w:p w14:paraId="7290D3E1" w14:textId="77777777" w:rsidR="00226189" w:rsidRDefault="00000000">
      <w:pPr>
        <w:pStyle w:val="ListParagraph"/>
        <w:numPr>
          <w:ilvl w:val="1"/>
          <w:numId w:val="17"/>
        </w:numPr>
        <w:tabs>
          <w:tab w:val="left" w:pos="860"/>
        </w:tabs>
        <w:ind w:right="333"/>
        <w:rPr>
          <w:sz w:val="24"/>
        </w:rPr>
      </w:pPr>
      <w:r>
        <w:rPr>
          <w:color w:val="231F20"/>
          <w:sz w:val="24"/>
        </w:rPr>
        <w:t>29 CFR Part 2, subpart D Equal Treatment in Department of Labor Programs for Religious</w:t>
      </w:r>
      <w:r>
        <w:rPr>
          <w:color w:val="231F20"/>
          <w:spacing w:val="-5"/>
          <w:sz w:val="24"/>
        </w:rPr>
        <w:t xml:space="preserve"> </w:t>
      </w:r>
      <w:r>
        <w:rPr>
          <w:color w:val="231F20"/>
          <w:sz w:val="24"/>
        </w:rPr>
        <w:t>Organizations,</w:t>
      </w:r>
      <w:r>
        <w:rPr>
          <w:color w:val="231F20"/>
          <w:spacing w:val="-4"/>
          <w:sz w:val="24"/>
        </w:rPr>
        <w:t xml:space="preserve"> </w:t>
      </w:r>
      <w:r>
        <w:rPr>
          <w:color w:val="231F20"/>
          <w:sz w:val="24"/>
        </w:rPr>
        <w:t>Protection</w:t>
      </w:r>
      <w:r>
        <w:rPr>
          <w:color w:val="231F20"/>
          <w:spacing w:val="-4"/>
          <w:sz w:val="24"/>
        </w:rPr>
        <w:t xml:space="preserve"> </w:t>
      </w:r>
      <w:r>
        <w:rPr>
          <w:color w:val="231F20"/>
          <w:sz w:val="24"/>
        </w:rPr>
        <w:t>of</w:t>
      </w:r>
      <w:r>
        <w:rPr>
          <w:color w:val="231F20"/>
          <w:spacing w:val="-4"/>
          <w:sz w:val="24"/>
        </w:rPr>
        <w:t xml:space="preserve"> </w:t>
      </w:r>
      <w:r>
        <w:rPr>
          <w:color w:val="231F20"/>
          <w:sz w:val="24"/>
        </w:rPr>
        <w:t>Religious</w:t>
      </w:r>
      <w:r>
        <w:rPr>
          <w:color w:val="231F20"/>
          <w:spacing w:val="-5"/>
          <w:sz w:val="24"/>
        </w:rPr>
        <w:t xml:space="preserve"> </w:t>
      </w:r>
      <w:r>
        <w:rPr>
          <w:color w:val="231F20"/>
          <w:sz w:val="24"/>
        </w:rPr>
        <w:t>Liberty</w:t>
      </w:r>
      <w:r>
        <w:rPr>
          <w:color w:val="231F20"/>
          <w:spacing w:val="-4"/>
          <w:sz w:val="24"/>
        </w:rPr>
        <w:t xml:space="preserve"> </w:t>
      </w:r>
      <w:r>
        <w:rPr>
          <w:color w:val="231F20"/>
          <w:sz w:val="24"/>
        </w:rPr>
        <w:t>of</w:t>
      </w:r>
      <w:r>
        <w:rPr>
          <w:color w:val="231F20"/>
          <w:spacing w:val="-4"/>
          <w:sz w:val="24"/>
        </w:rPr>
        <w:t xml:space="preserve"> </w:t>
      </w:r>
      <w:r>
        <w:rPr>
          <w:color w:val="231F20"/>
          <w:sz w:val="24"/>
        </w:rPr>
        <w:t>Department</w:t>
      </w:r>
      <w:r>
        <w:rPr>
          <w:color w:val="231F20"/>
          <w:spacing w:val="-4"/>
          <w:sz w:val="24"/>
        </w:rPr>
        <w:t xml:space="preserve"> </w:t>
      </w:r>
      <w:r>
        <w:rPr>
          <w:color w:val="231F20"/>
          <w:sz w:val="24"/>
        </w:rPr>
        <w:t>of</w:t>
      </w:r>
      <w:r>
        <w:rPr>
          <w:color w:val="231F20"/>
          <w:spacing w:val="-4"/>
          <w:sz w:val="24"/>
        </w:rPr>
        <w:t xml:space="preserve"> </w:t>
      </w:r>
      <w:r>
        <w:rPr>
          <w:color w:val="231F20"/>
          <w:sz w:val="24"/>
        </w:rPr>
        <w:t>Labor</w:t>
      </w:r>
      <w:r>
        <w:rPr>
          <w:color w:val="231F20"/>
          <w:spacing w:val="-4"/>
          <w:sz w:val="24"/>
        </w:rPr>
        <w:t xml:space="preserve"> </w:t>
      </w:r>
      <w:r>
        <w:rPr>
          <w:color w:val="231F20"/>
          <w:sz w:val="24"/>
        </w:rPr>
        <w:t>Social Service Providers and Beneficiaries</w:t>
      </w:r>
    </w:p>
    <w:p w14:paraId="391D6503" w14:textId="77777777" w:rsidR="00226189" w:rsidRDefault="00226189">
      <w:pPr>
        <w:rPr>
          <w:sz w:val="24"/>
        </w:rPr>
        <w:sectPr w:rsidR="00226189">
          <w:pgSz w:w="12240" w:h="15840"/>
          <w:pgMar w:top="1380" w:right="1300" w:bottom="1260" w:left="1300" w:header="0" w:footer="1062" w:gutter="0"/>
          <w:cols w:space="720"/>
        </w:sectPr>
      </w:pPr>
    </w:p>
    <w:p w14:paraId="37B8EAC0" w14:textId="77777777" w:rsidR="00226189" w:rsidRDefault="00000000">
      <w:pPr>
        <w:pStyle w:val="ListParagraph"/>
        <w:numPr>
          <w:ilvl w:val="1"/>
          <w:numId w:val="17"/>
        </w:numPr>
        <w:tabs>
          <w:tab w:val="left" w:pos="860"/>
        </w:tabs>
        <w:spacing w:before="80"/>
        <w:ind w:right="285"/>
        <w:rPr>
          <w:sz w:val="24"/>
        </w:rPr>
      </w:pPr>
      <w:r>
        <w:rPr>
          <w:color w:val="231F20"/>
          <w:sz w:val="24"/>
        </w:rPr>
        <w:lastRenderedPageBreak/>
        <w:t>29</w:t>
      </w:r>
      <w:r>
        <w:rPr>
          <w:color w:val="231F20"/>
          <w:spacing w:val="-4"/>
          <w:sz w:val="24"/>
        </w:rPr>
        <w:t xml:space="preserve"> </w:t>
      </w:r>
      <w:r>
        <w:rPr>
          <w:color w:val="231F20"/>
          <w:sz w:val="24"/>
        </w:rPr>
        <w:t>CFR</w:t>
      </w:r>
      <w:r>
        <w:rPr>
          <w:color w:val="231F20"/>
          <w:spacing w:val="-4"/>
          <w:sz w:val="24"/>
        </w:rPr>
        <w:t xml:space="preserve"> </w:t>
      </w:r>
      <w:r>
        <w:rPr>
          <w:color w:val="231F20"/>
          <w:sz w:val="24"/>
        </w:rPr>
        <w:t>Part</w:t>
      </w:r>
      <w:r>
        <w:rPr>
          <w:color w:val="231F20"/>
          <w:spacing w:val="-4"/>
          <w:sz w:val="24"/>
        </w:rPr>
        <w:t xml:space="preserve"> </w:t>
      </w:r>
      <w:r>
        <w:rPr>
          <w:color w:val="231F20"/>
          <w:sz w:val="24"/>
        </w:rPr>
        <w:t>31</w:t>
      </w:r>
      <w:r>
        <w:rPr>
          <w:color w:val="231F20"/>
          <w:spacing w:val="-4"/>
          <w:sz w:val="24"/>
        </w:rPr>
        <w:t xml:space="preserve"> </w:t>
      </w:r>
      <w:r>
        <w:rPr>
          <w:color w:val="231F20"/>
          <w:sz w:val="24"/>
        </w:rPr>
        <w:t>Nondiscrimination</w:t>
      </w:r>
      <w:r>
        <w:rPr>
          <w:color w:val="231F20"/>
          <w:spacing w:val="-4"/>
          <w:sz w:val="24"/>
        </w:rPr>
        <w:t xml:space="preserve"> </w:t>
      </w:r>
      <w:r>
        <w:rPr>
          <w:color w:val="231F20"/>
          <w:sz w:val="24"/>
        </w:rPr>
        <w:t>in</w:t>
      </w:r>
      <w:r>
        <w:rPr>
          <w:color w:val="231F20"/>
          <w:spacing w:val="-4"/>
          <w:sz w:val="24"/>
        </w:rPr>
        <w:t xml:space="preserve"> </w:t>
      </w:r>
      <w:r>
        <w:rPr>
          <w:color w:val="231F20"/>
          <w:sz w:val="24"/>
        </w:rPr>
        <w:t>Federally</w:t>
      </w:r>
      <w:r>
        <w:rPr>
          <w:color w:val="231F20"/>
          <w:spacing w:val="-4"/>
          <w:sz w:val="24"/>
        </w:rPr>
        <w:t xml:space="preserve"> </w:t>
      </w:r>
      <w:r>
        <w:rPr>
          <w:color w:val="231F20"/>
          <w:sz w:val="24"/>
        </w:rPr>
        <w:t>Assisted</w:t>
      </w:r>
      <w:r>
        <w:rPr>
          <w:color w:val="231F20"/>
          <w:spacing w:val="-4"/>
          <w:sz w:val="24"/>
        </w:rPr>
        <w:t xml:space="preserve"> </w:t>
      </w:r>
      <w:r>
        <w:rPr>
          <w:color w:val="231F20"/>
          <w:sz w:val="24"/>
        </w:rPr>
        <w:t>Programs</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Department</w:t>
      </w:r>
      <w:r>
        <w:rPr>
          <w:color w:val="231F20"/>
          <w:spacing w:val="-4"/>
          <w:sz w:val="24"/>
        </w:rPr>
        <w:t xml:space="preserve"> </w:t>
      </w:r>
      <w:r>
        <w:rPr>
          <w:color w:val="231F20"/>
          <w:sz w:val="24"/>
        </w:rPr>
        <w:t>of Labor—Effectuation of Title VI of the Civil Rights Act of 1964</w:t>
      </w:r>
    </w:p>
    <w:p w14:paraId="4C12863D" w14:textId="77777777" w:rsidR="00226189" w:rsidRDefault="00000000">
      <w:pPr>
        <w:pStyle w:val="ListParagraph"/>
        <w:numPr>
          <w:ilvl w:val="1"/>
          <w:numId w:val="17"/>
        </w:numPr>
        <w:tabs>
          <w:tab w:val="left" w:pos="860"/>
        </w:tabs>
        <w:ind w:right="466"/>
        <w:rPr>
          <w:sz w:val="24"/>
        </w:rPr>
      </w:pPr>
      <w:r>
        <w:rPr>
          <w:color w:val="231F20"/>
          <w:sz w:val="24"/>
        </w:rPr>
        <w:t>29</w:t>
      </w:r>
      <w:r>
        <w:rPr>
          <w:color w:val="231F20"/>
          <w:spacing w:val="-3"/>
          <w:sz w:val="24"/>
        </w:rPr>
        <w:t xml:space="preserve"> </w:t>
      </w:r>
      <w:r>
        <w:rPr>
          <w:color w:val="231F20"/>
          <w:sz w:val="24"/>
        </w:rPr>
        <w:t>CFR</w:t>
      </w:r>
      <w:r>
        <w:rPr>
          <w:color w:val="231F20"/>
          <w:spacing w:val="-3"/>
          <w:sz w:val="24"/>
        </w:rPr>
        <w:t xml:space="preserve"> </w:t>
      </w:r>
      <w:r>
        <w:rPr>
          <w:color w:val="231F20"/>
          <w:sz w:val="24"/>
        </w:rPr>
        <w:t>Part</w:t>
      </w:r>
      <w:r>
        <w:rPr>
          <w:color w:val="231F20"/>
          <w:spacing w:val="-3"/>
          <w:sz w:val="24"/>
        </w:rPr>
        <w:t xml:space="preserve"> </w:t>
      </w:r>
      <w:r>
        <w:rPr>
          <w:color w:val="231F20"/>
          <w:sz w:val="24"/>
        </w:rPr>
        <w:t>32</w:t>
      </w:r>
      <w:r>
        <w:rPr>
          <w:color w:val="231F20"/>
          <w:spacing w:val="-3"/>
          <w:sz w:val="24"/>
        </w:rPr>
        <w:t xml:space="preserve"> </w:t>
      </w:r>
      <w:r>
        <w:rPr>
          <w:color w:val="231F20"/>
          <w:sz w:val="24"/>
        </w:rPr>
        <w:t>Nondiscrimination</w:t>
      </w:r>
      <w:r>
        <w:rPr>
          <w:color w:val="231F20"/>
          <w:spacing w:val="-3"/>
          <w:sz w:val="24"/>
        </w:rPr>
        <w:t xml:space="preserve"> </w:t>
      </w:r>
      <w:proofErr w:type="gramStart"/>
      <w:r>
        <w:rPr>
          <w:color w:val="231F20"/>
          <w:sz w:val="24"/>
        </w:rPr>
        <w:t>on</w:t>
      </w:r>
      <w:r>
        <w:rPr>
          <w:color w:val="231F20"/>
          <w:spacing w:val="-3"/>
          <w:sz w:val="24"/>
        </w:rPr>
        <w:t xml:space="preserve"> </w:t>
      </w:r>
      <w:r>
        <w:rPr>
          <w:color w:val="231F20"/>
          <w:sz w:val="24"/>
        </w:rPr>
        <w:t>the</w:t>
      </w:r>
      <w:r>
        <w:rPr>
          <w:color w:val="231F20"/>
          <w:spacing w:val="-3"/>
          <w:sz w:val="24"/>
        </w:rPr>
        <w:t xml:space="preserve"> </w:t>
      </w:r>
      <w:r>
        <w:rPr>
          <w:color w:val="231F20"/>
          <w:sz w:val="24"/>
        </w:rPr>
        <w:t>Basis</w:t>
      </w:r>
      <w:r>
        <w:rPr>
          <w:color w:val="231F20"/>
          <w:spacing w:val="-4"/>
          <w:sz w:val="24"/>
        </w:rPr>
        <w:t xml:space="preserve"> </w:t>
      </w:r>
      <w:r>
        <w:rPr>
          <w:color w:val="231F20"/>
          <w:sz w:val="24"/>
        </w:rPr>
        <w:t>of</w:t>
      </w:r>
      <w:proofErr w:type="gramEnd"/>
      <w:r>
        <w:rPr>
          <w:color w:val="231F20"/>
          <w:spacing w:val="-3"/>
          <w:sz w:val="24"/>
        </w:rPr>
        <w:t xml:space="preserve"> </w:t>
      </w:r>
      <w:r>
        <w:rPr>
          <w:color w:val="231F20"/>
          <w:sz w:val="24"/>
        </w:rPr>
        <w:t>Handicap</w:t>
      </w:r>
      <w:r>
        <w:rPr>
          <w:color w:val="231F20"/>
          <w:spacing w:val="-3"/>
          <w:sz w:val="24"/>
        </w:rPr>
        <w:t xml:space="preserve"> </w:t>
      </w:r>
      <w:r>
        <w:rPr>
          <w:color w:val="231F20"/>
          <w:sz w:val="24"/>
        </w:rPr>
        <w:t>in</w:t>
      </w:r>
      <w:r>
        <w:rPr>
          <w:color w:val="231F20"/>
          <w:spacing w:val="-3"/>
          <w:sz w:val="24"/>
        </w:rPr>
        <w:t xml:space="preserve"> </w:t>
      </w:r>
      <w:r>
        <w:rPr>
          <w:color w:val="231F20"/>
          <w:sz w:val="24"/>
        </w:rPr>
        <w:t>Programs</w:t>
      </w:r>
      <w:r>
        <w:rPr>
          <w:color w:val="231F20"/>
          <w:spacing w:val="-4"/>
          <w:sz w:val="24"/>
        </w:rPr>
        <w:t xml:space="preserve"> </w:t>
      </w:r>
      <w:r>
        <w:rPr>
          <w:color w:val="231F20"/>
          <w:sz w:val="24"/>
        </w:rPr>
        <w:t>or</w:t>
      </w:r>
      <w:r>
        <w:rPr>
          <w:color w:val="231F20"/>
          <w:spacing w:val="-3"/>
          <w:sz w:val="24"/>
        </w:rPr>
        <w:t xml:space="preserve"> </w:t>
      </w:r>
      <w:r>
        <w:rPr>
          <w:color w:val="231F20"/>
          <w:sz w:val="24"/>
        </w:rPr>
        <w:t>Activities Receiving Federal Financial Assistance</w:t>
      </w:r>
    </w:p>
    <w:p w14:paraId="7DB4BEBA" w14:textId="77777777" w:rsidR="00226189" w:rsidRDefault="00000000">
      <w:pPr>
        <w:pStyle w:val="ListParagraph"/>
        <w:numPr>
          <w:ilvl w:val="1"/>
          <w:numId w:val="17"/>
        </w:numPr>
        <w:tabs>
          <w:tab w:val="left" w:pos="860"/>
        </w:tabs>
        <w:ind w:right="985"/>
        <w:rPr>
          <w:sz w:val="24"/>
        </w:rPr>
      </w:pPr>
      <w:r>
        <w:rPr>
          <w:color w:val="231F20"/>
          <w:sz w:val="24"/>
        </w:rPr>
        <w:t>29</w:t>
      </w:r>
      <w:r>
        <w:rPr>
          <w:color w:val="231F20"/>
          <w:spacing w:val="-3"/>
          <w:sz w:val="24"/>
        </w:rPr>
        <w:t xml:space="preserve"> </w:t>
      </w:r>
      <w:r>
        <w:rPr>
          <w:color w:val="231F20"/>
          <w:sz w:val="24"/>
        </w:rPr>
        <w:t>CFR</w:t>
      </w:r>
      <w:r>
        <w:rPr>
          <w:color w:val="231F20"/>
          <w:spacing w:val="-3"/>
          <w:sz w:val="24"/>
        </w:rPr>
        <w:t xml:space="preserve"> </w:t>
      </w:r>
      <w:r>
        <w:rPr>
          <w:color w:val="231F20"/>
          <w:sz w:val="24"/>
        </w:rPr>
        <w:t>Part</w:t>
      </w:r>
      <w:r>
        <w:rPr>
          <w:color w:val="231F20"/>
          <w:spacing w:val="-3"/>
          <w:sz w:val="24"/>
        </w:rPr>
        <w:t xml:space="preserve"> </w:t>
      </w:r>
      <w:r>
        <w:rPr>
          <w:color w:val="231F20"/>
          <w:sz w:val="24"/>
        </w:rPr>
        <w:t>35</w:t>
      </w:r>
      <w:r>
        <w:rPr>
          <w:color w:val="231F20"/>
          <w:spacing w:val="-3"/>
          <w:sz w:val="24"/>
        </w:rPr>
        <w:t xml:space="preserve"> </w:t>
      </w:r>
      <w:r>
        <w:rPr>
          <w:color w:val="231F20"/>
          <w:sz w:val="24"/>
        </w:rPr>
        <w:t>Nondiscrimination</w:t>
      </w:r>
      <w:r>
        <w:rPr>
          <w:color w:val="231F20"/>
          <w:spacing w:val="-3"/>
          <w:sz w:val="24"/>
        </w:rPr>
        <w:t xml:space="preserve"> </w:t>
      </w:r>
      <w:proofErr w:type="gramStart"/>
      <w:r>
        <w:rPr>
          <w:color w:val="231F20"/>
          <w:sz w:val="24"/>
        </w:rPr>
        <w:t>on</w:t>
      </w:r>
      <w:r>
        <w:rPr>
          <w:color w:val="231F20"/>
          <w:spacing w:val="-3"/>
          <w:sz w:val="24"/>
        </w:rPr>
        <w:t xml:space="preserve"> </w:t>
      </w:r>
      <w:r>
        <w:rPr>
          <w:color w:val="231F20"/>
          <w:sz w:val="24"/>
        </w:rPr>
        <w:t>the</w:t>
      </w:r>
      <w:r>
        <w:rPr>
          <w:color w:val="231F20"/>
          <w:spacing w:val="-3"/>
          <w:sz w:val="24"/>
        </w:rPr>
        <w:t xml:space="preserve"> </w:t>
      </w:r>
      <w:r>
        <w:rPr>
          <w:color w:val="231F20"/>
          <w:sz w:val="24"/>
        </w:rPr>
        <w:t>Basis</w:t>
      </w:r>
      <w:r>
        <w:rPr>
          <w:color w:val="231F20"/>
          <w:spacing w:val="-4"/>
          <w:sz w:val="24"/>
        </w:rPr>
        <w:t xml:space="preserve"> </w:t>
      </w:r>
      <w:r>
        <w:rPr>
          <w:color w:val="231F20"/>
          <w:sz w:val="24"/>
        </w:rPr>
        <w:t>of</w:t>
      </w:r>
      <w:proofErr w:type="gramEnd"/>
      <w:r>
        <w:rPr>
          <w:color w:val="231F20"/>
          <w:spacing w:val="-3"/>
          <w:sz w:val="24"/>
        </w:rPr>
        <w:t xml:space="preserve"> </w:t>
      </w:r>
      <w:r>
        <w:rPr>
          <w:color w:val="231F20"/>
          <w:sz w:val="24"/>
        </w:rPr>
        <w:t>Age</w:t>
      </w:r>
      <w:r>
        <w:rPr>
          <w:color w:val="231F20"/>
          <w:spacing w:val="-3"/>
          <w:sz w:val="24"/>
        </w:rPr>
        <w:t xml:space="preserve"> </w:t>
      </w:r>
      <w:r>
        <w:rPr>
          <w:color w:val="231F20"/>
          <w:sz w:val="24"/>
        </w:rPr>
        <w:t>in</w:t>
      </w:r>
      <w:r>
        <w:rPr>
          <w:color w:val="231F20"/>
          <w:spacing w:val="-3"/>
          <w:sz w:val="24"/>
        </w:rPr>
        <w:t xml:space="preserve"> </w:t>
      </w:r>
      <w:r>
        <w:rPr>
          <w:color w:val="231F20"/>
          <w:sz w:val="24"/>
        </w:rPr>
        <w:t>Programs</w:t>
      </w:r>
      <w:r>
        <w:rPr>
          <w:color w:val="231F20"/>
          <w:spacing w:val="-4"/>
          <w:sz w:val="24"/>
        </w:rPr>
        <w:t xml:space="preserve"> </w:t>
      </w:r>
      <w:r>
        <w:rPr>
          <w:color w:val="231F20"/>
          <w:sz w:val="24"/>
        </w:rPr>
        <w:t>or</w:t>
      </w:r>
      <w:r>
        <w:rPr>
          <w:color w:val="231F20"/>
          <w:spacing w:val="-3"/>
          <w:sz w:val="24"/>
        </w:rPr>
        <w:t xml:space="preserve"> </w:t>
      </w:r>
      <w:r>
        <w:rPr>
          <w:color w:val="231F20"/>
          <w:sz w:val="24"/>
        </w:rPr>
        <w:t>Activities Receiving Federal Financial Assistance from the Department of Labor</w:t>
      </w:r>
    </w:p>
    <w:p w14:paraId="1A05ED58" w14:textId="77777777" w:rsidR="00226189" w:rsidRDefault="00000000">
      <w:pPr>
        <w:pStyle w:val="ListParagraph"/>
        <w:numPr>
          <w:ilvl w:val="1"/>
          <w:numId w:val="17"/>
        </w:numPr>
        <w:tabs>
          <w:tab w:val="left" w:pos="860"/>
        </w:tabs>
        <w:ind w:right="985"/>
        <w:rPr>
          <w:sz w:val="24"/>
        </w:rPr>
      </w:pPr>
      <w:r>
        <w:rPr>
          <w:color w:val="231F20"/>
          <w:sz w:val="24"/>
        </w:rPr>
        <w:t>29</w:t>
      </w:r>
      <w:r>
        <w:rPr>
          <w:color w:val="231F20"/>
          <w:spacing w:val="-3"/>
          <w:sz w:val="24"/>
        </w:rPr>
        <w:t xml:space="preserve"> </w:t>
      </w:r>
      <w:r>
        <w:rPr>
          <w:color w:val="231F20"/>
          <w:sz w:val="24"/>
        </w:rPr>
        <w:t>CFR</w:t>
      </w:r>
      <w:r>
        <w:rPr>
          <w:color w:val="231F20"/>
          <w:spacing w:val="-3"/>
          <w:sz w:val="24"/>
        </w:rPr>
        <w:t xml:space="preserve"> </w:t>
      </w:r>
      <w:r>
        <w:rPr>
          <w:color w:val="231F20"/>
          <w:sz w:val="24"/>
        </w:rPr>
        <w:t>Part</w:t>
      </w:r>
      <w:r>
        <w:rPr>
          <w:color w:val="231F20"/>
          <w:spacing w:val="-3"/>
          <w:sz w:val="24"/>
        </w:rPr>
        <w:t xml:space="preserve"> </w:t>
      </w:r>
      <w:r>
        <w:rPr>
          <w:color w:val="231F20"/>
          <w:sz w:val="24"/>
        </w:rPr>
        <w:t>36</w:t>
      </w:r>
      <w:r>
        <w:rPr>
          <w:color w:val="231F20"/>
          <w:spacing w:val="-3"/>
          <w:sz w:val="24"/>
        </w:rPr>
        <w:t xml:space="preserve"> </w:t>
      </w:r>
      <w:r>
        <w:rPr>
          <w:color w:val="231F20"/>
          <w:sz w:val="24"/>
        </w:rPr>
        <w:t>Nondiscrimination</w:t>
      </w:r>
      <w:r>
        <w:rPr>
          <w:color w:val="231F20"/>
          <w:spacing w:val="-3"/>
          <w:sz w:val="24"/>
        </w:rPr>
        <w:t xml:space="preserve"> </w:t>
      </w:r>
      <w:proofErr w:type="gramStart"/>
      <w:r>
        <w:rPr>
          <w:color w:val="231F20"/>
          <w:sz w:val="24"/>
        </w:rPr>
        <w:t>on</w:t>
      </w:r>
      <w:r>
        <w:rPr>
          <w:color w:val="231F20"/>
          <w:spacing w:val="-3"/>
          <w:sz w:val="24"/>
        </w:rPr>
        <w:t xml:space="preserve"> </w:t>
      </w:r>
      <w:r>
        <w:rPr>
          <w:color w:val="231F20"/>
          <w:sz w:val="24"/>
        </w:rPr>
        <w:t>the</w:t>
      </w:r>
      <w:r>
        <w:rPr>
          <w:color w:val="231F20"/>
          <w:spacing w:val="-3"/>
          <w:sz w:val="24"/>
        </w:rPr>
        <w:t xml:space="preserve"> </w:t>
      </w:r>
      <w:r>
        <w:rPr>
          <w:color w:val="231F20"/>
          <w:sz w:val="24"/>
        </w:rPr>
        <w:t>Basis</w:t>
      </w:r>
      <w:r>
        <w:rPr>
          <w:color w:val="231F20"/>
          <w:spacing w:val="-4"/>
          <w:sz w:val="24"/>
        </w:rPr>
        <w:t xml:space="preserve"> </w:t>
      </w:r>
      <w:r>
        <w:rPr>
          <w:color w:val="231F20"/>
          <w:sz w:val="24"/>
        </w:rPr>
        <w:t>of</w:t>
      </w:r>
      <w:proofErr w:type="gramEnd"/>
      <w:r>
        <w:rPr>
          <w:color w:val="231F20"/>
          <w:spacing w:val="-3"/>
          <w:sz w:val="24"/>
        </w:rPr>
        <w:t xml:space="preserve"> </w:t>
      </w:r>
      <w:r>
        <w:rPr>
          <w:color w:val="231F20"/>
          <w:sz w:val="24"/>
        </w:rPr>
        <w:t>Sex</w:t>
      </w:r>
      <w:r>
        <w:rPr>
          <w:color w:val="231F20"/>
          <w:spacing w:val="-3"/>
          <w:sz w:val="24"/>
        </w:rPr>
        <w:t xml:space="preserve"> </w:t>
      </w:r>
      <w:r>
        <w:rPr>
          <w:color w:val="231F20"/>
          <w:sz w:val="24"/>
        </w:rPr>
        <w:t>in</w:t>
      </w:r>
      <w:r>
        <w:rPr>
          <w:color w:val="231F20"/>
          <w:spacing w:val="-3"/>
          <w:sz w:val="24"/>
        </w:rPr>
        <w:t xml:space="preserve"> </w:t>
      </w:r>
      <w:r>
        <w:rPr>
          <w:color w:val="231F20"/>
          <w:sz w:val="24"/>
        </w:rPr>
        <w:t>Education</w:t>
      </w:r>
      <w:r>
        <w:rPr>
          <w:color w:val="231F20"/>
          <w:spacing w:val="-3"/>
          <w:sz w:val="24"/>
        </w:rPr>
        <w:t xml:space="preserve"> </w:t>
      </w:r>
      <w:r>
        <w:rPr>
          <w:color w:val="231F20"/>
          <w:sz w:val="24"/>
        </w:rPr>
        <w:t>Programs</w:t>
      </w:r>
      <w:r>
        <w:rPr>
          <w:color w:val="231F20"/>
          <w:spacing w:val="-4"/>
          <w:sz w:val="24"/>
        </w:rPr>
        <w:t xml:space="preserve"> </w:t>
      </w:r>
      <w:r>
        <w:rPr>
          <w:color w:val="231F20"/>
          <w:sz w:val="24"/>
        </w:rPr>
        <w:t>or Activities Receiving Federal Financial Assistance</w:t>
      </w:r>
    </w:p>
    <w:p w14:paraId="706F0189" w14:textId="77777777" w:rsidR="00226189" w:rsidRDefault="00000000">
      <w:pPr>
        <w:pStyle w:val="ListParagraph"/>
        <w:numPr>
          <w:ilvl w:val="1"/>
          <w:numId w:val="17"/>
        </w:numPr>
        <w:tabs>
          <w:tab w:val="left" w:pos="859"/>
        </w:tabs>
        <w:ind w:left="859" w:hanging="359"/>
        <w:rPr>
          <w:sz w:val="24"/>
        </w:rPr>
      </w:pPr>
      <w:r>
        <w:rPr>
          <w:color w:val="231F20"/>
          <w:sz w:val="24"/>
        </w:rPr>
        <w:t xml:space="preserve">49 U.S.C. 40118 Fly America </w:t>
      </w:r>
      <w:r>
        <w:rPr>
          <w:color w:val="231F20"/>
          <w:spacing w:val="-5"/>
          <w:sz w:val="24"/>
        </w:rPr>
        <w:t>Act</w:t>
      </w:r>
    </w:p>
    <w:p w14:paraId="6D9AEA4A" w14:textId="77777777" w:rsidR="00226189" w:rsidRDefault="00000000">
      <w:pPr>
        <w:pStyle w:val="ListParagraph"/>
        <w:numPr>
          <w:ilvl w:val="1"/>
          <w:numId w:val="17"/>
        </w:numPr>
        <w:tabs>
          <w:tab w:val="left" w:pos="860"/>
        </w:tabs>
        <w:spacing w:before="20"/>
        <w:ind w:right="200"/>
        <w:rPr>
          <w:sz w:val="24"/>
        </w:rPr>
      </w:pPr>
      <w:r>
        <w:rPr>
          <w:color w:val="231F20"/>
          <w:sz w:val="24"/>
        </w:rPr>
        <w:t>The Department of Labor will follow the procedures outlined in the Department’s Freedom of Information Act (FOIA) regulations (29 CFR Part 70). If DOL receives a FOIA request for an application, the procedures in DOL’s FOIA regulations for responding</w:t>
      </w:r>
      <w:r>
        <w:rPr>
          <w:color w:val="231F20"/>
          <w:spacing w:val="-5"/>
          <w:sz w:val="24"/>
        </w:rPr>
        <w:t xml:space="preserve"> </w:t>
      </w:r>
      <w:r>
        <w:rPr>
          <w:color w:val="231F20"/>
          <w:sz w:val="24"/>
        </w:rPr>
        <w:t>to</w:t>
      </w:r>
      <w:r>
        <w:rPr>
          <w:color w:val="231F20"/>
          <w:spacing w:val="-5"/>
          <w:sz w:val="24"/>
        </w:rPr>
        <w:t xml:space="preserve"> </w:t>
      </w:r>
      <w:r>
        <w:rPr>
          <w:color w:val="231F20"/>
          <w:sz w:val="24"/>
        </w:rPr>
        <w:t>requests</w:t>
      </w:r>
      <w:r>
        <w:rPr>
          <w:color w:val="231F20"/>
          <w:spacing w:val="-5"/>
          <w:sz w:val="24"/>
        </w:rPr>
        <w:t xml:space="preserve"> </w:t>
      </w:r>
      <w:r>
        <w:rPr>
          <w:color w:val="231F20"/>
          <w:sz w:val="24"/>
        </w:rPr>
        <w:t>for</w:t>
      </w:r>
      <w:r>
        <w:rPr>
          <w:color w:val="231F20"/>
          <w:spacing w:val="-5"/>
          <w:sz w:val="24"/>
        </w:rPr>
        <w:t xml:space="preserve"> </w:t>
      </w:r>
      <w:r>
        <w:rPr>
          <w:color w:val="231F20"/>
          <w:sz w:val="24"/>
        </w:rPr>
        <w:t>commercial/business</w:t>
      </w:r>
      <w:r>
        <w:rPr>
          <w:color w:val="231F20"/>
          <w:spacing w:val="-5"/>
          <w:sz w:val="24"/>
        </w:rPr>
        <w:t xml:space="preserve"> </w:t>
      </w:r>
      <w:r>
        <w:rPr>
          <w:color w:val="231F20"/>
          <w:sz w:val="24"/>
        </w:rPr>
        <w:t>information</w:t>
      </w:r>
      <w:r>
        <w:rPr>
          <w:color w:val="231F20"/>
          <w:spacing w:val="-5"/>
          <w:sz w:val="24"/>
        </w:rPr>
        <w:t xml:space="preserve"> </w:t>
      </w:r>
      <w:r>
        <w:rPr>
          <w:color w:val="231F20"/>
          <w:sz w:val="24"/>
        </w:rPr>
        <w:t>submitted</w:t>
      </w:r>
      <w:r>
        <w:rPr>
          <w:color w:val="231F20"/>
          <w:spacing w:val="-5"/>
          <w:sz w:val="24"/>
        </w:rPr>
        <w:t xml:space="preserve"> </w:t>
      </w:r>
      <w:r>
        <w:rPr>
          <w:color w:val="231F20"/>
          <w:sz w:val="24"/>
        </w:rPr>
        <w:t>to</w:t>
      </w:r>
      <w:r>
        <w:rPr>
          <w:color w:val="231F20"/>
          <w:spacing w:val="-5"/>
          <w:sz w:val="24"/>
        </w:rPr>
        <w:t xml:space="preserve"> </w:t>
      </w:r>
      <w:r>
        <w:rPr>
          <w:color w:val="231F20"/>
          <w:sz w:val="24"/>
        </w:rPr>
        <w:t>the</w:t>
      </w:r>
      <w:r>
        <w:rPr>
          <w:color w:val="231F20"/>
          <w:spacing w:val="-5"/>
          <w:sz w:val="24"/>
        </w:rPr>
        <w:t xml:space="preserve"> </w:t>
      </w:r>
      <w:r>
        <w:rPr>
          <w:color w:val="231F20"/>
          <w:sz w:val="24"/>
        </w:rPr>
        <w:t>government will be followed, as</w:t>
      </w:r>
      <w:r>
        <w:rPr>
          <w:color w:val="231F20"/>
          <w:spacing w:val="-1"/>
          <w:sz w:val="24"/>
        </w:rPr>
        <w:t xml:space="preserve"> </w:t>
      </w:r>
      <w:r>
        <w:rPr>
          <w:color w:val="231F20"/>
          <w:sz w:val="24"/>
        </w:rPr>
        <w:t>well as</w:t>
      </w:r>
      <w:r>
        <w:rPr>
          <w:color w:val="231F20"/>
          <w:spacing w:val="-1"/>
          <w:sz w:val="24"/>
        </w:rPr>
        <w:t xml:space="preserve"> </w:t>
      </w:r>
      <w:r>
        <w:rPr>
          <w:color w:val="231F20"/>
          <w:sz w:val="24"/>
        </w:rPr>
        <w:t>all FOIA</w:t>
      </w:r>
      <w:r>
        <w:rPr>
          <w:color w:val="231F20"/>
          <w:spacing w:val="-1"/>
          <w:sz w:val="24"/>
        </w:rPr>
        <w:t xml:space="preserve"> </w:t>
      </w:r>
      <w:r>
        <w:rPr>
          <w:color w:val="231F20"/>
          <w:sz w:val="24"/>
        </w:rPr>
        <w:t>exemptions</w:t>
      </w:r>
      <w:r>
        <w:rPr>
          <w:color w:val="231F20"/>
          <w:spacing w:val="-1"/>
          <w:sz w:val="24"/>
        </w:rPr>
        <w:t xml:space="preserve"> </w:t>
      </w:r>
      <w:r>
        <w:rPr>
          <w:color w:val="231F20"/>
          <w:sz w:val="24"/>
        </w:rPr>
        <w:t>and procedures. See generally 5 U.S.C.</w:t>
      </w:r>
    </w:p>
    <w:p w14:paraId="6B1B0D18" w14:textId="77777777" w:rsidR="00226189" w:rsidRDefault="00000000">
      <w:pPr>
        <w:pStyle w:val="BodyText"/>
        <w:spacing w:line="275" w:lineRule="exact"/>
        <w:ind w:left="860"/>
      </w:pPr>
      <w:r>
        <w:rPr>
          <w:color w:val="231F20"/>
        </w:rPr>
        <w:t xml:space="preserve">§ 552; 29 CFR Part </w:t>
      </w:r>
      <w:r>
        <w:rPr>
          <w:color w:val="231F20"/>
          <w:spacing w:val="-5"/>
        </w:rPr>
        <w:t>70.</w:t>
      </w:r>
    </w:p>
    <w:p w14:paraId="07D2476F" w14:textId="77777777" w:rsidR="00226189" w:rsidRDefault="00000000">
      <w:pPr>
        <w:pStyle w:val="ListParagraph"/>
        <w:numPr>
          <w:ilvl w:val="1"/>
          <w:numId w:val="17"/>
        </w:numPr>
        <w:tabs>
          <w:tab w:val="left" w:pos="859"/>
        </w:tabs>
        <w:spacing w:before="20"/>
        <w:ind w:left="859" w:hanging="359"/>
        <w:rPr>
          <w:sz w:val="24"/>
        </w:rPr>
      </w:pPr>
      <w:r>
        <w:rPr>
          <w:color w:val="231F20"/>
          <w:sz w:val="24"/>
        </w:rPr>
        <w:t>Standard</w:t>
      </w:r>
      <w:r>
        <w:rPr>
          <w:color w:val="231F20"/>
          <w:spacing w:val="-5"/>
          <w:sz w:val="24"/>
        </w:rPr>
        <w:t xml:space="preserve"> </w:t>
      </w:r>
      <w:r>
        <w:rPr>
          <w:color w:val="231F20"/>
          <w:sz w:val="24"/>
        </w:rPr>
        <w:t>Terms</w:t>
      </w:r>
      <w:r>
        <w:rPr>
          <w:color w:val="231F20"/>
          <w:spacing w:val="-4"/>
          <w:sz w:val="24"/>
        </w:rPr>
        <w:t xml:space="preserve"> </w:t>
      </w:r>
      <w:r>
        <w:rPr>
          <w:color w:val="231F20"/>
          <w:sz w:val="24"/>
        </w:rPr>
        <w:t>and</w:t>
      </w:r>
      <w:r>
        <w:rPr>
          <w:color w:val="231F20"/>
          <w:spacing w:val="-2"/>
          <w:sz w:val="24"/>
        </w:rPr>
        <w:t xml:space="preserve"> </w:t>
      </w:r>
      <w:r>
        <w:rPr>
          <w:color w:val="231F20"/>
          <w:sz w:val="24"/>
        </w:rPr>
        <w:t>Conditions</w:t>
      </w:r>
      <w:r>
        <w:rPr>
          <w:color w:val="231F20"/>
          <w:spacing w:val="-4"/>
          <w:sz w:val="24"/>
        </w:rPr>
        <w:t xml:space="preserve"> </w:t>
      </w:r>
      <w:r>
        <w:rPr>
          <w:color w:val="231F20"/>
          <w:sz w:val="24"/>
        </w:rPr>
        <w:t>of</w:t>
      </w:r>
      <w:r>
        <w:rPr>
          <w:color w:val="231F20"/>
          <w:spacing w:val="-2"/>
          <w:sz w:val="24"/>
        </w:rPr>
        <w:t xml:space="preserve"> Award</w:t>
      </w:r>
    </w:p>
    <w:p w14:paraId="290B2E97" w14:textId="77777777" w:rsidR="00226189" w:rsidRDefault="00000000">
      <w:pPr>
        <w:pStyle w:val="Heading3"/>
        <w:numPr>
          <w:ilvl w:val="0"/>
          <w:numId w:val="17"/>
        </w:numPr>
        <w:tabs>
          <w:tab w:val="left" w:pos="475"/>
          <w:tab w:val="left" w:pos="9523"/>
        </w:tabs>
        <w:spacing w:before="189"/>
        <w:ind w:left="475" w:hanging="360"/>
      </w:pPr>
      <w:bookmarkStart w:id="19" w:name="_TOC_250016"/>
      <w:r>
        <w:rPr>
          <w:color w:val="231F20"/>
          <w:shd w:val="clear" w:color="auto" w:fill="E2E3E4"/>
        </w:rPr>
        <w:t xml:space="preserve">Other Legal </w:t>
      </w:r>
      <w:r>
        <w:rPr>
          <w:color w:val="231F20"/>
          <w:spacing w:val="-2"/>
          <w:shd w:val="clear" w:color="auto" w:fill="E2E3E4"/>
        </w:rPr>
        <w:t>Requirements</w:t>
      </w:r>
      <w:bookmarkEnd w:id="19"/>
      <w:r>
        <w:rPr>
          <w:color w:val="231F20"/>
          <w:shd w:val="clear" w:color="auto" w:fill="E2E3E4"/>
        </w:rPr>
        <w:tab/>
      </w:r>
    </w:p>
    <w:p w14:paraId="2D07125A" w14:textId="77777777" w:rsidR="00226189" w:rsidRDefault="00000000">
      <w:pPr>
        <w:pStyle w:val="Heading4"/>
        <w:numPr>
          <w:ilvl w:val="0"/>
          <w:numId w:val="16"/>
        </w:numPr>
        <w:tabs>
          <w:tab w:val="left" w:pos="755"/>
        </w:tabs>
        <w:spacing w:before="60"/>
      </w:pPr>
      <w:r>
        <w:rPr>
          <w:color w:val="231F20"/>
        </w:rPr>
        <w:t>Religious</w:t>
      </w:r>
      <w:r>
        <w:rPr>
          <w:color w:val="231F20"/>
          <w:spacing w:val="-9"/>
        </w:rPr>
        <w:t xml:space="preserve"> </w:t>
      </w:r>
      <w:r>
        <w:rPr>
          <w:color w:val="231F20"/>
          <w:spacing w:val="-2"/>
        </w:rPr>
        <w:t>Activities</w:t>
      </w:r>
    </w:p>
    <w:p w14:paraId="0357C2B8" w14:textId="77777777" w:rsidR="00226189" w:rsidRDefault="00000000">
      <w:pPr>
        <w:pStyle w:val="BodyText"/>
        <w:ind w:left="515" w:right="146"/>
      </w:pPr>
      <w:r>
        <w:rPr>
          <w:color w:val="231F20"/>
        </w:rPr>
        <w:t>The Department notes that the Religious Freedom Restoration Act (RFRA), 42 U.S.C. § 2000bb, applies to all federal law and its implementation. If an applicant organization is a faith-based</w:t>
      </w:r>
      <w:r>
        <w:rPr>
          <w:color w:val="231F20"/>
          <w:spacing w:val="-3"/>
        </w:rPr>
        <w:t xml:space="preserve"> </w:t>
      </w:r>
      <w:r>
        <w:rPr>
          <w:color w:val="231F20"/>
        </w:rPr>
        <w:t>organization</w:t>
      </w:r>
      <w:r>
        <w:rPr>
          <w:color w:val="231F20"/>
          <w:spacing w:val="-3"/>
        </w:rPr>
        <w:t xml:space="preserve"> </w:t>
      </w:r>
      <w:r>
        <w:rPr>
          <w:color w:val="231F20"/>
        </w:rPr>
        <w:t>that</w:t>
      </w:r>
      <w:r>
        <w:rPr>
          <w:color w:val="231F20"/>
          <w:spacing w:val="-3"/>
        </w:rPr>
        <w:t xml:space="preserve"> </w:t>
      </w:r>
      <w:r>
        <w:rPr>
          <w:color w:val="231F20"/>
        </w:rPr>
        <w:t>makes</w:t>
      </w:r>
      <w:r>
        <w:rPr>
          <w:color w:val="231F20"/>
          <w:spacing w:val="-4"/>
        </w:rPr>
        <w:t xml:space="preserve"> </w:t>
      </w:r>
      <w:r>
        <w:rPr>
          <w:color w:val="231F20"/>
        </w:rPr>
        <w:t>hiring</w:t>
      </w:r>
      <w:r>
        <w:rPr>
          <w:color w:val="231F20"/>
          <w:spacing w:val="-3"/>
        </w:rPr>
        <w:t xml:space="preserve"> </w:t>
      </w:r>
      <w:r>
        <w:rPr>
          <w:color w:val="231F20"/>
        </w:rPr>
        <w:t>decisions</w:t>
      </w:r>
      <w:r>
        <w:rPr>
          <w:color w:val="231F20"/>
          <w:spacing w:val="-4"/>
        </w:rPr>
        <w:t xml:space="preserve"> </w:t>
      </w:r>
      <w:proofErr w:type="gramStart"/>
      <w:r>
        <w:rPr>
          <w:color w:val="231F20"/>
        </w:rPr>
        <w:t>on</w:t>
      </w:r>
      <w:r>
        <w:rPr>
          <w:color w:val="231F20"/>
          <w:spacing w:val="-3"/>
        </w:rPr>
        <w:t xml:space="preserve"> </w:t>
      </w:r>
      <w:r>
        <w:rPr>
          <w:color w:val="231F20"/>
        </w:rPr>
        <w:t>the</w:t>
      </w:r>
      <w:r>
        <w:rPr>
          <w:color w:val="231F20"/>
          <w:spacing w:val="-3"/>
        </w:rPr>
        <w:t xml:space="preserve"> </w:t>
      </w:r>
      <w:r>
        <w:rPr>
          <w:color w:val="231F20"/>
        </w:rPr>
        <w:t>basis</w:t>
      </w:r>
      <w:r>
        <w:rPr>
          <w:color w:val="231F20"/>
          <w:spacing w:val="-4"/>
        </w:rPr>
        <w:t xml:space="preserve"> </w:t>
      </w:r>
      <w:r>
        <w:rPr>
          <w:color w:val="231F20"/>
        </w:rPr>
        <w:t>of</w:t>
      </w:r>
      <w:proofErr w:type="gramEnd"/>
      <w:r>
        <w:rPr>
          <w:color w:val="231F20"/>
          <w:spacing w:val="-3"/>
        </w:rPr>
        <w:t xml:space="preserve"> </w:t>
      </w:r>
      <w:r>
        <w:rPr>
          <w:color w:val="231F20"/>
        </w:rPr>
        <w:t>religious</w:t>
      </w:r>
      <w:r>
        <w:rPr>
          <w:color w:val="231F20"/>
          <w:spacing w:val="-4"/>
        </w:rPr>
        <w:t xml:space="preserve"> </w:t>
      </w:r>
      <w:r>
        <w:rPr>
          <w:color w:val="231F20"/>
        </w:rPr>
        <w:t>belief,</w:t>
      </w:r>
      <w:r>
        <w:rPr>
          <w:color w:val="231F20"/>
          <w:spacing w:val="-3"/>
        </w:rPr>
        <w:t xml:space="preserve"> </w:t>
      </w:r>
      <w:r>
        <w:rPr>
          <w:color w:val="231F20"/>
        </w:rPr>
        <w:t>it</w:t>
      </w:r>
      <w:r>
        <w:rPr>
          <w:color w:val="231F20"/>
          <w:spacing w:val="-3"/>
        </w:rPr>
        <w:t xml:space="preserve"> </w:t>
      </w:r>
      <w:r>
        <w:rPr>
          <w:color w:val="231F20"/>
        </w:rPr>
        <w:t>may</w:t>
      </w:r>
      <w:r>
        <w:rPr>
          <w:color w:val="231F20"/>
          <w:spacing w:val="-3"/>
        </w:rPr>
        <w:t xml:space="preserve"> </w:t>
      </w:r>
      <w:r>
        <w:rPr>
          <w:color w:val="231F20"/>
        </w:rPr>
        <w:t xml:space="preserve">be entitled to receive federal financial assistance under this grant solicitation and maintain that hiring practice. As stated in 2 CFR 2.32(a), religious organizations are eligible on the same basis as any other organization, to seek DOL support or participate in DOL programs for which they are otherwise eligible. Guidance from DOL is found at: </w:t>
      </w:r>
      <w:hyperlink r:id="rId37">
        <w:r>
          <w:rPr>
            <w:color w:val="231F20"/>
          </w:rPr>
          <w:t>https://www.dol.gov/agencies/oasam/grants/religious-freedom-restoration-act/guidance.</w:t>
        </w:r>
      </w:hyperlink>
      <w:r>
        <w:rPr>
          <w:color w:val="231F20"/>
        </w:rPr>
        <w:t xml:space="preserve"> If a faith-based organization is awarded a grant, the organization will be provided with more </w:t>
      </w:r>
      <w:r>
        <w:rPr>
          <w:color w:val="231F20"/>
          <w:spacing w:val="-2"/>
        </w:rPr>
        <w:t>information.</w:t>
      </w:r>
    </w:p>
    <w:p w14:paraId="58D5ACE9" w14:textId="77777777" w:rsidR="00226189" w:rsidRDefault="00000000">
      <w:pPr>
        <w:pStyle w:val="Heading4"/>
        <w:numPr>
          <w:ilvl w:val="0"/>
          <w:numId w:val="16"/>
        </w:numPr>
        <w:tabs>
          <w:tab w:val="left" w:pos="768"/>
        </w:tabs>
        <w:ind w:left="768" w:hanging="253"/>
      </w:pPr>
      <w:r>
        <w:rPr>
          <w:color w:val="231F20"/>
        </w:rPr>
        <w:t>Lobbying</w:t>
      </w:r>
      <w:r>
        <w:rPr>
          <w:color w:val="231F20"/>
          <w:spacing w:val="-1"/>
        </w:rPr>
        <w:t xml:space="preserve"> </w:t>
      </w:r>
      <w:r>
        <w:rPr>
          <w:color w:val="231F20"/>
        </w:rPr>
        <w:t>or Fundraising</w:t>
      </w:r>
      <w:r>
        <w:rPr>
          <w:color w:val="231F20"/>
          <w:spacing w:val="-1"/>
        </w:rPr>
        <w:t xml:space="preserve"> </w:t>
      </w:r>
      <w:r>
        <w:rPr>
          <w:color w:val="231F20"/>
        </w:rPr>
        <w:t>the U.S. Government</w:t>
      </w:r>
      <w:r>
        <w:rPr>
          <w:color w:val="231F20"/>
          <w:spacing w:val="-1"/>
        </w:rPr>
        <w:t xml:space="preserve"> </w:t>
      </w:r>
      <w:r>
        <w:rPr>
          <w:color w:val="231F20"/>
        </w:rPr>
        <w:t>with</w:t>
      </w:r>
      <w:r>
        <w:rPr>
          <w:color w:val="231F20"/>
          <w:spacing w:val="-1"/>
        </w:rPr>
        <w:t xml:space="preserve"> </w:t>
      </w:r>
      <w:r>
        <w:rPr>
          <w:color w:val="231F20"/>
        </w:rPr>
        <w:t xml:space="preserve">Federal </w:t>
      </w:r>
      <w:r>
        <w:rPr>
          <w:color w:val="231F20"/>
          <w:spacing w:val="-2"/>
        </w:rPr>
        <w:t>Funds</w:t>
      </w:r>
    </w:p>
    <w:p w14:paraId="18575CF6" w14:textId="77777777" w:rsidR="00226189" w:rsidRDefault="00000000">
      <w:pPr>
        <w:pStyle w:val="BodyText"/>
        <w:ind w:left="515" w:right="158"/>
      </w:pPr>
      <w:r>
        <w:rPr>
          <w:color w:val="231F20"/>
        </w:rPr>
        <w:t>In</w:t>
      </w:r>
      <w:r>
        <w:rPr>
          <w:color w:val="231F20"/>
          <w:spacing w:val="-2"/>
        </w:rPr>
        <w:t xml:space="preserve"> </w:t>
      </w:r>
      <w:r>
        <w:rPr>
          <w:color w:val="231F20"/>
        </w:rPr>
        <w:t>accordance</w:t>
      </w:r>
      <w:r>
        <w:rPr>
          <w:color w:val="231F20"/>
          <w:spacing w:val="-2"/>
        </w:rPr>
        <w:t xml:space="preserve"> </w:t>
      </w:r>
      <w:r>
        <w:rPr>
          <w:color w:val="231F20"/>
        </w:rPr>
        <w:t>with</w:t>
      </w:r>
      <w:r>
        <w:rPr>
          <w:color w:val="231F20"/>
          <w:spacing w:val="-2"/>
        </w:rPr>
        <w:t xml:space="preserve"> </w:t>
      </w:r>
      <w:r>
        <w:rPr>
          <w:color w:val="231F20"/>
        </w:rPr>
        <w:t>Section</w:t>
      </w:r>
      <w:r>
        <w:rPr>
          <w:color w:val="231F20"/>
          <w:spacing w:val="-2"/>
        </w:rPr>
        <w:t xml:space="preserve"> </w:t>
      </w:r>
      <w:r>
        <w:rPr>
          <w:color w:val="231F20"/>
        </w:rPr>
        <w:t>18</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Lobbying</w:t>
      </w:r>
      <w:r>
        <w:rPr>
          <w:color w:val="231F20"/>
          <w:spacing w:val="-2"/>
        </w:rPr>
        <w:t xml:space="preserve"> </w:t>
      </w:r>
      <w:r>
        <w:rPr>
          <w:color w:val="231F20"/>
        </w:rPr>
        <w:t>Disclosure</w:t>
      </w:r>
      <w:r>
        <w:rPr>
          <w:color w:val="231F20"/>
          <w:spacing w:val="-2"/>
        </w:rPr>
        <w:t xml:space="preserve"> </w:t>
      </w:r>
      <w:r>
        <w:rPr>
          <w:color w:val="231F20"/>
        </w:rPr>
        <w:t>Act</w:t>
      </w:r>
      <w:r>
        <w:rPr>
          <w:color w:val="231F20"/>
          <w:spacing w:val="-2"/>
        </w:rPr>
        <w:t xml:space="preserve"> </w:t>
      </w:r>
      <w:r>
        <w:rPr>
          <w:color w:val="231F20"/>
        </w:rPr>
        <w:t>of</w:t>
      </w:r>
      <w:r>
        <w:rPr>
          <w:color w:val="231F20"/>
          <w:spacing w:val="-2"/>
        </w:rPr>
        <w:t xml:space="preserve"> </w:t>
      </w:r>
      <w:r>
        <w:rPr>
          <w:color w:val="231F20"/>
        </w:rPr>
        <w:t>1995</w:t>
      </w:r>
      <w:r>
        <w:rPr>
          <w:color w:val="231F20"/>
          <w:spacing w:val="-2"/>
        </w:rPr>
        <w:t xml:space="preserve"> </w:t>
      </w:r>
      <w:r>
        <w:rPr>
          <w:color w:val="231F20"/>
        </w:rPr>
        <w:t>(Public</w:t>
      </w:r>
      <w:r>
        <w:rPr>
          <w:color w:val="231F20"/>
          <w:spacing w:val="-2"/>
        </w:rPr>
        <w:t xml:space="preserve"> </w:t>
      </w:r>
      <w:r>
        <w:rPr>
          <w:color w:val="231F20"/>
        </w:rPr>
        <w:t>Law</w:t>
      </w:r>
      <w:r>
        <w:rPr>
          <w:color w:val="231F20"/>
          <w:spacing w:val="-3"/>
        </w:rPr>
        <w:t xml:space="preserve"> </w:t>
      </w:r>
      <w:r>
        <w:rPr>
          <w:color w:val="231F20"/>
        </w:rPr>
        <w:t>104-65) (2 U.S.C. § 1611), non-profit entities incorporated under Internal Revenue Service Code section 501(c) (4) that engage in lobbying activities are not eligible to receive federal funds and grants. No activity, including awareness-raising and advocacy activities, may include fundraising</w:t>
      </w:r>
      <w:r>
        <w:rPr>
          <w:color w:val="231F20"/>
          <w:spacing w:val="-3"/>
        </w:rPr>
        <w:t xml:space="preserve"> </w:t>
      </w:r>
      <w:r>
        <w:rPr>
          <w:color w:val="231F20"/>
        </w:rPr>
        <w:t>for,</w:t>
      </w:r>
      <w:r>
        <w:rPr>
          <w:color w:val="231F20"/>
          <w:spacing w:val="-3"/>
        </w:rPr>
        <w:t xml:space="preserve"> </w:t>
      </w:r>
      <w:r>
        <w:rPr>
          <w:color w:val="231F20"/>
        </w:rPr>
        <w:t>or</w:t>
      </w:r>
      <w:r>
        <w:rPr>
          <w:color w:val="231F20"/>
          <w:spacing w:val="-3"/>
        </w:rPr>
        <w:t xml:space="preserve"> </w:t>
      </w:r>
      <w:r>
        <w:rPr>
          <w:color w:val="231F20"/>
        </w:rPr>
        <w:t>lobbying</w:t>
      </w:r>
      <w:r>
        <w:rPr>
          <w:color w:val="231F20"/>
          <w:spacing w:val="-3"/>
        </w:rPr>
        <w:t xml:space="preserve"> </w:t>
      </w:r>
      <w:r>
        <w:rPr>
          <w:color w:val="231F20"/>
        </w:rPr>
        <w:t>of,</w:t>
      </w:r>
      <w:r>
        <w:rPr>
          <w:color w:val="231F20"/>
          <w:spacing w:val="-3"/>
        </w:rPr>
        <w:t xml:space="preserve"> </w:t>
      </w:r>
      <w:r>
        <w:rPr>
          <w:color w:val="231F20"/>
        </w:rPr>
        <w:t>U.S.</w:t>
      </w:r>
      <w:r>
        <w:rPr>
          <w:color w:val="231F20"/>
          <w:spacing w:val="-3"/>
        </w:rPr>
        <w:t xml:space="preserve"> </w:t>
      </w:r>
      <w:r>
        <w:rPr>
          <w:color w:val="231F20"/>
        </w:rPr>
        <w:t>federal,</w:t>
      </w:r>
      <w:r>
        <w:rPr>
          <w:color w:val="231F20"/>
          <w:spacing w:val="-3"/>
        </w:rPr>
        <w:t xml:space="preserve"> </w:t>
      </w:r>
      <w:proofErr w:type="gramStart"/>
      <w:r>
        <w:rPr>
          <w:color w:val="231F20"/>
        </w:rPr>
        <w:t>state</w:t>
      </w:r>
      <w:proofErr w:type="gramEnd"/>
      <w:r>
        <w:rPr>
          <w:color w:val="231F20"/>
          <w:spacing w:val="-3"/>
        </w:rPr>
        <w:t xml:space="preserve"> </w:t>
      </w:r>
      <w:r>
        <w:rPr>
          <w:color w:val="231F20"/>
        </w:rPr>
        <w:t>or</w:t>
      </w:r>
      <w:r>
        <w:rPr>
          <w:color w:val="231F20"/>
          <w:spacing w:val="-3"/>
        </w:rPr>
        <w:t xml:space="preserve"> </w:t>
      </w:r>
      <w:r>
        <w:rPr>
          <w:color w:val="231F20"/>
        </w:rPr>
        <w:t>local</w:t>
      </w:r>
      <w:r>
        <w:rPr>
          <w:color w:val="231F20"/>
          <w:spacing w:val="-3"/>
        </w:rPr>
        <w:t xml:space="preserve"> </w:t>
      </w:r>
      <w:r>
        <w:rPr>
          <w:color w:val="231F20"/>
        </w:rPr>
        <w:t>Governments</w:t>
      </w:r>
      <w:r>
        <w:rPr>
          <w:color w:val="231F20"/>
          <w:spacing w:val="-4"/>
        </w:rPr>
        <w:t xml:space="preserve"> </w:t>
      </w:r>
      <w:r>
        <w:rPr>
          <w:color w:val="231F20"/>
        </w:rPr>
        <w:t>(see</w:t>
      </w:r>
      <w:r>
        <w:rPr>
          <w:color w:val="231F20"/>
          <w:spacing w:val="-3"/>
        </w:rPr>
        <w:t xml:space="preserve"> </w:t>
      </w:r>
      <w:r>
        <w:rPr>
          <w:color w:val="231F20"/>
        </w:rPr>
        <w:t>2</w:t>
      </w:r>
      <w:r>
        <w:rPr>
          <w:color w:val="231F20"/>
          <w:spacing w:val="-3"/>
        </w:rPr>
        <w:t xml:space="preserve"> </w:t>
      </w:r>
      <w:r>
        <w:rPr>
          <w:color w:val="231F20"/>
        </w:rPr>
        <w:t>CFR</w:t>
      </w:r>
      <w:r>
        <w:rPr>
          <w:color w:val="231F20"/>
          <w:spacing w:val="-3"/>
        </w:rPr>
        <w:t xml:space="preserve"> </w:t>
      </w:r>
      <w:r>
        <w:rPr>
          <w:color w:val="231F20"/>
        </w:rPr>
        <w:t>200.450 for more information).</w:t>
      </w:r>
    </w:p>
    <w:p w14:paraId="6A95F593" w14:textId="77777777" w:rsidR="00226189" w:rsidRDefault="00226189">
      <w:pPr>
        <w:pStyle w:val="BodyText"/>
        <w:ind w:left="0"/>
      </w:pPr>
    </w:p>
    <w:p w14:paraId="15FAE8B0" w14:textId="77777777" w:rsidR="00226189" w:rsidRDefault="00000000">
      <w:pPr>
        <w:pStyle w:val="Heading4"/>
        <w:numPr>
          <w:ilvl w:val="0"/>
          <w:numId w:val="16"/>
        </w:numPr>
        <w:tabs>
          <w:tab w:val="left" w:pos="741"/>
        </w:tabs>
        <w:spacing w:before="0"/>
        <w:ind w:left="741" w:hanging="226"/>
      </w:pPr>
      <w:r>
        <w:rPr>
          <w:color w:val="231F20"/>
        </w:rPr>
        <w:t xml:space="preserve">Transparency Act </w:t>
      </w:r>
      <w:r>
        <w:rPr>
          <w:color w:val="231F20"/>
          <w:spacing w:val="-2"/>
        </w:rPr>
        <w:t>Requirements</w:t>
      </w:r>
    </w:p>
    <w:p w14:paraId="55BD6B12" w14:textId="77777777" w:rsidR="00226189" w:rsidRDefault="00000000">
      <w:pPr>
        <w:pStyle w:val="BodyText"/>
        <w:ind w:left="515" w:right="625"/>
      </w:pPr>
      <w:r>
        <w:rPr>
          <w:color w:val="231F20"/>
        </w:rPr>
        <w:t>Recipients must ensure that they have the necessary processes and systems in place to comply with the reporting requirements of the Federal Funding Accountability and Transparency</w:t>
      </w:r>
      <w:r>
        <w:rPr>
          <w:color w:val="231F20"/>
          <w:spacing w:val="-3"/>
        </w:rPr>
        <w:t xml:space="preserve"> </w:t>
      </w:r>
      <w:r>
        <w:rPr>
          <w:color w:val="231F20"/>
        </w:rPr>
        <w:t>Act</w:t>
      </w:r>
      <w:r>
        <w:rPr>
          <w:color w:val="231F20"/>
          <w:spacing w:val="-3"/>
        </w:rPr>
        <w:t xml:space="preserve"> </w:t>
      </w:r>
      <w:r>
        <w:rPr>
          <w:color w:val="231F20"/>
        </w:rPr>
        <w:t>of</w:t>
      </w:r>
      <w:r>
        <w:rPr>
          <w:color w:val="231F20"/>
          <w:spacing w:val="-3"/>
        </w:rPr>
        <w:t xml:space="preserve"> </w:t>
      </w:r>
      <w:r>
        <w:rPr>
          <w:color w:val="231F20"/>
        </w:rPr>
        <w:t>2006</w:t>
      </w:r>
      <w:r>
        <w:rPr>
          <w:color w:val="231F20"/>
          <w:spacing w:val="-3"/>
        </w:rPr>
        <w:t xml:space="preserve"> </w:t>
      </w:r>
      <w:r>
        <w:rPr>
          <w:color w:val="231F20"/>
        </w:rPr>
        <w:t>(Pub.</w:t>
      </w:r>
      <w:r>
        <w:rPr>
          <w:color w:val="231F20"/>
          <w:spacing w:val="-3"/>
        </w:rPr>
        <w:t xml:space="preserve"> </w:t>
      </w:r>
      <w:r>
        <w:rPr>
          <w:color w:val="231F20"/>
        </w:rPr>
        <w:t>Law</w:t>
      </w:r>
      <w:r>
        <w:rPr>
          <w:color w:val="231F20"/>
          <w:spacing w:val="-4"/>
        </w:rPr>
        <w:t xml:space="preserve"> </w:t>
      </w:r>
      <w:r>
        <w:rPr>
          <w:color w:val="231F20"/>
        </w:rPr>
        <w:t>109-282,</w:t>
      </w:r>
      <w:r>
        <w:rPr>
          <w:color w:val="231F20"/>
          <w:spacing w:val="-3"/>
        </w:rPr>
        <w:t xml:space="preserve"> </w:t>
      </w:r>
      <w:r>
        <w:rPr>
          <w:color w:val="231F20"/>
        </w:rPr>
        <w:t>as</w:t>
      </w:r>
      <w:r>
        <w:rPr>
          <w:color w:val="231F20"/>
          <w:spacing w:val="-4"/>
        </w:rPr>
        <w:t xml:space="preserve"> </w:t>
      </w:r>
      <w:r>
        <w:rPr>
          <w:color w:val="231F20"/>
        </w:rPr>
        <w:t>amended</w:t>
      </w:r>
      <w:r>
        <w:rPr>
          <w:color w:val="231F20"/>
          <w:spacing w:val="-3"/>
        </w:rPr>
        <w:t xml:space="preserve"> </w:t>
      </w:r>
      <w:r>
        <w:rPr>
          <w:color w:val="231F20"/>
        </w:rPr>
        <w:t>by</w:t>
      </w:r>
      <w:r>
        <w:rPr>
          <w:color w:val="231F20"/>
          <w:spacing w:val="-3"/>
        </w:rPr>
        <w:t xml:space="preserve"> </w:t>
      </w:r>
      <w:r>
        <w:rPr>
          <w:color w:val="231F20"/>
        </w:rPr>
        <w:t>section</w:t>
      </w:r>
      <w:r>
        <w:rPr>
          <w:color w:val="231F20"/>
          <w:spacing w:val="-3"/>
        </w:rPr>
        <w:t xml:space="preserve"> </w:t>
      </w:r>
      <w:r>
        <w:rPr>
          <w:color w:val="231F20"/>
        </w:rPr>
        <w:t>6202</w:t>
      </w:r>
      <w:r>
        <w:rPr>
          <w:color w:val="231F20"/>
          <w:spacing w:val="-3"/>
        </w:rPr>
        <w:t xml:space="preserve"> </w:t>
      </w:r>
      <w:r>
        <w:rPr>
          <w:color w:val="231F20"/>
        </w:rPr>
        <w:t>of</w:t>
      </w:r>
      <w:r>
        <w:rPr>
          <w:color w:val="231F20"/>
          <w:spacing w:val="-3"/>
        </w:rPr>
        <w:t xml:space="preserve"> </w:t>
      </w:r>
      <w:r>
        <w:rPr>
          <w:color w:val="231F20"/>
        </w:rPr>
        <w:t>Pub.</w:t>
      </w:r>
      <w:r>
        <w:rPr>
          <w:color w:val="231F20"/>
          <w:spacing w:val="-3"/>
        </w:rPr>
        <w:t xml:space="preserve"> </w:t>
      </w:r>
      <w:r>
        <w:rPr>
          <w:color w:val="231F20"/>
        </w:rPr>
        <w:t>Law 110-252) (Transparency Act), as follows.</w:t>
      </w:r>
    </w:p>
    <w:p w14:paraId="5EC18826" w14:textId="77777777" w:rsidR="00226189" w:rsidRDefault="00000000">
      <w:pPr>
        <w:pStyle w:val="ListParagraph"/>
        <w:numPr>
          <w:ilvl w:val="1"/>
          <w:numId w:val="16"/>
        </w:numPr>
        <w:tabs>
          <w:tab w:val="left" w:pos="1149"/>
        </w:tabs>
        <w:spacing w:before="140"/>
        <w:ind w:right="224" w:firstLine="0"/>
        <w:rPr>
          <w:sz w:val="24"/>
        </w:rPr>
      </w:pPr>
      <w:r>
        <w:rPr>
          <w:color w:val="231F20"/>
          <w:sz w:val="24"/>
        </w:rPr>
        <w:t>Except for those excepted from the Transparency Act under the following sub- paragraphs</w:t>
      </w:r>
      <w:r>
        <w:rPr>
          <w:color w:val="231F20"/>
          <w:spacing w:val="-4"/>
          <w:sz w:val="24"/>
        </w:rPr>
        <w:t xml:space="preserve"> </w:t>
      </w:r>
      <w:r>
        <w:rPr>
          <w:color w:val="231F20"/>
          <w:sz w:val="24"/>
        </w:rPr>
        <w:t>1,</w:t>
      </w:r>
      <w:r>
        <w:rPr>
          <w:color w:val="231F20"/>
          <w:spacing w:val="-3"/>
          <w:sz w:val="24"/>
        </w:rPr>
        <w:t xml:space="preserve"> </w:t>
      </w:r>
      <w:r>
        <w:rPr>
          <w:color w:val="231F20"/>
          <w:sz w:val="24"/>
        </w:rPr>
        <w:t>2,</w:t>
      </w:r>
      <w:r>
        <w:rPr>
          <w:color w:val="231F20"/>
          <w:spacing w:val="-3"/>
          <w:sz w:val="24"/>
        </w:rPr>
        <w:t xml:space="preserve"> </w:t>
      </w:r>
      <w:r>
        <w:rPr>
          <w:color w:val="231F20"/>
          <w:sz w:val="24"/>
        </w:rPr>
        <w:t>and</w:t>
      </w:r>
      <w:r>
        <w:rPr>
          <w:color w:val="231F20"/>
          <w:spacing w:val="-3"/>
          <w:sz w:val="24"/>
        </w:rPr>
        <w:t xml:space="preserve"> </w:t>
      </w:r>
      <w:r>
        <w:rPr>
          <w:color w:val="231F20"/>
          <w:sz w:val="24"/>
        </w:rPr>
        <w:t>3,</w:t>
      </w:r>
      <w:r>
        <w:rPr>
          <w:color w:val="231F20"/>
          <w:spacing w:val="-3"/>
          <w:sz w:val="24"/>
        </w:rPr>
        <w:t xml:space="preserve"> </w:t>
      </w:r>
      <w:r>
        <w:rPr>
          <w:color w:val="231F20"/>
          <w:sz w:val="24"/>
        </w:rPr>
        <w:t>recipients</w:t>
      </w:r>
      <w:r>
        <w:rPr>
          <w:color w:val="231F20"/>
          <w:spacing w:val="-4"/>
          <w:sz w:val="24"/>
        </w:rPr>
        <w:t xml:space="preserve"> </w:t>
      </w:r>
      <w:r>
        <w:rPr>
          <w:color w:val="231F20"/>
          <w:sz w:val="24"/>
        </w:rPr>
        <w:t>must</w:t>
      </w:r>
      <w:r>
        <w:rPr>
          <w:color w:val="231F20"/>
          <w:spacing w:val="-3"/>
          <w:sz w:val="24"/>
        </w:rPr>
        <w:t xml:space="preserve"> </w:t>
      </w:r>
      <w:r>
        <w:rPr>
          <w:color w:val="231F20"/>
          <w:sz w:val="24"/>
        </w:rPr>
        <w:t>ensure</w:t>
      </w:r>
      <w:r>
        <w:rPr>
          <w:color w:val="231F20"/>
          <w:spacing w:val="-3"/>
          <w:sz w:val="24"/>
        </w:rPr>
        <w:t xml:space="preserve"> </w:t>
      </w:r>
      <w:r>
        <w:rPr>
          <w:color w:val="231F20"/>
          <w:sz w:val="24"/>
        </w:rPr>
        <w:t>that</w:t>
      </w:r>
      <w:r>
        <w:rPr>
          <w:color w:val="231F20"/>
          <w:spacing w:val="-3"/>
          <w:sz w:val="24"/>
        </w:rPr>
        <w:t xml:space="preserve"> </w:t>
      </w:r>
      <w:r>
        <w:rPr>
          <w:color w:val="231F20"/>
          <w:sz w:val="24"/>
        </w:rPr>
        <w:t>they</w:t>
      </w:r>
      <w:r>
        <w:rPr>
          <w:color w:val="231F20"/>
          <w:spacing w:val="-3"/>
          <w:sz w:val="24"/>
        </w:rPr>
        <w:t xml:space="preserve"> </w:t>
      </w:r>
      <w:r>
        <w:rPr>
          <w:color w:val="231F20"/>
          <w:sz w:val="24"/>
        </w:rPr>
        <w:t>have</w:t>
      </w:r>
      <w:r>
        <w:rPr>
          <w:color w:val="231F20"/>
          <w:spacing w:val="-3"/>
          <w:sz w:val="24"/>
        </w:rPr>
        <w:t xml:space="preserve"> </w:t>
      </w:r>
      <w:r>
        <w:rPr>
          <w:color w:val="231F20"/>
          <w:sz w:val="24"/>
        </w:rPr>
        <w:t>the</w:t>
      </w:r>
      <w:r>
        <w:rPr>
          <w:color w:val="231F20"/>
          <w:spacing w:val="-3"/>
          <w:sz w:val="24"/>
        </w:rPr>
        <w:t xml:space="preserve"> </w:t>
      </w:r>
      <w:r>
        <w:rPr>
          <w:color w:val="231F20"/>
          <w:sz w:val="24"/>
        </w:rPr>
        <w:t>necessary</w:t>
      </w:r>
      <w:r>
        <w:rPr>
          <w:color w:val="231F20"/>
          <w:spacing w:val="-3"/>
          <w:sz w:val="24"/>
        </w:rPr>
        <w:t xml:space="preserve"> </w:t>
      </w:r>
      <w:r>
        <w:rPr>
          <w:color w:val="231F20"/>
          <w:sz w:val="24"/>
        </w:rPr>
        <w:t>processes</w:t>
      </w:r>
      <w:r>
        <w:rPr>
          <w:color w:val="231F20"/>
          <w:spacing w:val="-4"/>
          <w:sz w:val="24"/>
        </w:rPr>
        <w:t xml:space="preserve"> </w:t>
      </w:r>
      <w:r>
        <w:rPr>
          <w:color w:val="231F20"/>
          <w:sz w:val="24"/>
        </w:rPr>
        <w:t>and</w:t>
      </w:r>
    </w:p>
    <w:p w14:paraId="41910840" w14:textId="77777777" w:rsidR="00226189" w:rsidRDefault="00226189">
      <w:pPr>
        <w:rPr>
          <w:sz w:val="24"/>
        </w:rPr>
        <w:sectPr w:rsidR="00226189">
          <w:pgSz w:w="12240" w:h="15840"/>
          <w:pgMar w:top="1360" w:right="1300" w:bottom="1260" w:left="1300" w:header="0" w:footer="1062" w:gutter="0"/>
          <w:cols w:space="720"/>
        </w:sectPr>
      </w:pPr>
    </w:p>
    <w:p w14:paraId="73F64F0C" w14:textId="77777777" w:rsidR="00226189" w:rsidRDefault="00000000">
      <w:pPr>
        <w:pStyle w:val="BodyText"/>
        <w:spacing w:before="60"/>
        <w:ind w:left="890" w:right="251"/>
      </w:pPr>
      <w:r>
        <w:rPr>
          <w:color w:val="231F20"/>
        </w:rPr>
        <w:lastRenderedPageBreak/>
        <w:t>systems</w:t>
      </w:r>
      <w:r>
        <w:rPr>
          <w:color w:val="231F20"/>
          <w:spacing w:val="-5"/>
        </w:rPr>
        <w:t xml:space="preserve"> </w:t>
      </w:r>
      <w:r>
        <w:rPr>
          <w:color w:val="231F20"/>
        </w:rPr>
        <w:t>in</w:t>
      </w:r>
      <w:r>
        <w:rPr>
          <w:color w:val="231F20"/>
          <w:spacing w:val="-4"/>
        </w:rPr>
        <w:t xml:space="preserve"> </w:t>
      </w:r>
      <w:r>
        <w:rPr>
          <w:color w:val="231F20"/>
        </w:rPr>
        <w:t>place</w:t>
      </w:r>
      <w:r>
        <w:rPr>
          <w:color w:val="231F20"/>
          <w:spacing w:val="-4"/>
        </w:rPr>
        <w:t xml:space="preserve"> </w:t>
      </w:r>
      <w:r>
        <w:rPr>
          <w:color w:val="231F20"/>
        </w:rPr>
        <w:t>to</w:t>
      </w:r>
      <w:r>
        <w:rPr>
          <w:color w:val="231F20"/>
          <w:spacing w:val="-4"/>
        </w:rPr>
        <w:t xml:space="preserve"> </w:t>
      </w:r>
      <w:r>
        <w:rPr>
          <w:color w:val="231F20"/>
        </w:rPr>
        <w:t>comply</w:t>
      </w:r>
      <w:r>
        <w:rPr>
          <w:color w:val="231F20"/>
          <w:spacing w:val="-4"/>
        </w:rPr>
        <w:t xml:space="preserve"> </w:t>
      </w:r>
      <w:r>
        <w:rPr>
          <w:color w:val="231F20"/>
        </w:rPr>
        <w:t>with</w:t>
      </w:r>
      <w:r>
        <w:rPr>
          <w:color w:val="231F20"/>
          <w:spacing w:val="-4"/>
        </w:rPr>
        <w:t xml:space="preserve"> </w:t>
      </w:r>
      <w:r>
        <w:rPr>
          <w:color w:val="231F20"/>
        </w:rPr>
        <w:t>the</w:t>
      </w:r>
      <w:r>
        <w:rPr>
          <w:color w:val="231F20"/>
          <w:spacing w:val="-4"/>
        </w:rPr>
        <w:t xml:space="preserve"> </w:t>
      </w:r>
      <w:r>
        <w:rPr>
          <w:color w:val="231F20"/>
        </w:rPr>
        <w:t>subaward</w:t>
      </w:r>
      <w:r>
        <w:rPr>
          <w:color w:val="231F20"/>
          <w:spacing w:val="-4"/>
        </w:rPr>
        <w:t xml:space="preserve"> </w:t>
      </w:r>
      <w:r>
        <w:rPr>
          <w:color w:val="231F20"/>
        </w:rPr>
        <w:t>and</w:t>
      </w:r>
      <w:r>
        <w:rPr>
          <w:color w:val="231F20"/>
          <w:spacing w:val="-4"/>
        </w:rPr>
        <w:t xml:space="preserve"> </w:t>
      </w:r>
      <w:r>
        <w:rPr>
          <w:color w:val="231F20"/>
        </w:rPr>
        <w:t>executive</w:t>
      </w:r>
      <w:r>
        <w:rPr>
          <w:color w:val="231F20"/>
          <w:spacing w:val="-4"/>
        </w:rPr>
        <w:t xml:space="preserve"> </w:t>
      </w:r>
      <w:r>
        <w:rPr>
          <w:color w:val="231F20"/>
        </w:rPr>
        <w:t>total</w:t>
      </w:r>
      <w:r>
        <w:rPr>
          <w:color w:val="231F20"/>
          <w:spacing w:val="-4"/>
        </w:rPr>
        <w:t xml:space="preserve"> </w:t>
      </w:r>
      <w:r>
        <w:rPr>
          <w:color w:val="231F20"/>
        </w:rPr>
        <w:t>compensation reporting requirements of the Transparency Act, should they receive funding.</w:t>
      </w:r>
    </w:p>
    <w:p w14:paraId="4B436A5B" w14:textId="77777777" w:rsidR="00226189" w:rsidRDefault="00000000">
      <w:pPr>
        <w:pStyle w:val="ListParagraph"/>
        <w:numPr>
          <w:ilvl w:val="1"/>
          <w:numId w:val="16"/>
        </w:numPr>
        <w:tabs>
          <w:tab w:val="left" w:pos="1149"/>
        </w:tabs>
        <w:spacing w:before="0"/>
        <w:ind w:right="151" w:firstLine="0"/>
        <w:rPr>
          <w:sz w:val="24"/>
        </w:rPr>
      </w:pPr>
      <w:r>
        <w:rPr>
          <w:color w:val="231F20"/>
          <w:sz w:val="24"/>
        </w:rPr>
        <w:t>Upon</w:t>
      </w:r>
      <w:r>
        <w:rPr>
          <w:color w:val="231F20"/>
          <w:spacing w:val="-4"/>
          <w:sz w:val="24"/>
        </w:rPr>
        <w:t xml:space="preserve"> </w:t>
      </w:r>
      <w:r>
        <w:rPr>
          <w:color w:val="231F20"/>
          <w:sz w:val="24"/>
        </w:rPr>
        <w:t>award,</w:t>
      </w:r>
      <w:r>
        <w:rPr>
          <w:color w:val="231F20"/>
          <w:spacing w:val="-4"/>
          <w:sz w:val="24"/>
        </w:rPr>
        <w:t xml:space="preserve"> </w:t>
      </w:r>
      <w:r>
        <w:rPr>
          <w:color w:val="231F20"/>
          <w:sz w:val="24"/>
        </w:rPr>
        <w:t>recipients</w:t>
      </w:r>
      <w:r>
        <w:rPr>
          <w:color w:val="231F20"/>
          <w:spacing w:val="-5"/>
          <w:sz w:val="24"/>
        </w:rPr>
        <w:t xml:space="preserve"> </w:t>
      </w:r>
      <w:r>
        <w:rPr>
          <w:color w:val="231F20"/>
          <w:sz w:val="24"/>
        </w:rPr>
        <w:t>will</w:t>
      </w:r>
      <w:r>
        <w:rPr>
          <w:color w:val="231F20"/>
          <w:spacing w:val="-4"/>
          <w:sz w:val="24"/>
        </w:rPr>
        <w:t xml:space="preserve"> </w:t>
      </w:r>
      <w:r>
        <w:rPr>
          <w:color w:val="231F20"/>
          <w:sz w:val="24"/>
        </w:rPr>
        <w:t>receive</w:t>
      </w:r>
      <w:r>
        <w:rPr>
          <w:color w:val="231F20"/>
          <w:spacing w:val="-4"/>
          <w:sz w:val="24"/>
        </w:rPr>
        <w:t xml:space="preserve"> </w:t>
      </w:r>
      <w:r>
        <w:rPr>
          <w:color w:val="231F20"/>
          <w:sz w:val="24"/>
        </w:rPr>
        <w:t>detailed</w:t>
      </w:r>
      <w:r>
        <w:rPr>
          <w:color w:val="231F20"/>
          <w:spacing w:val="-4"/>
          <w:sz w:val="24"/>
        </w:rPr>
        <w:t xml:space="preserve"> </w:t>
      </w:r>
      <w:r>
        <w:rPr>
          <w:color w:val="231F20"/>
          <w:sz w:val="24"/>
        </w:rPr>
        <w:t>information</w:t>
      </w:r>
      <w:r>
        <w:rPr>
          <w:color w:val="231F20"/>
          <w:spacing w:val="-4"/>
          <w:sz w:val="24"/>
        </w:rPr>
        <w:t xml:space="preserve"> </w:t>
      </w:r>
      <w:r>
        <w:rPr>
          <w:color w:val="231F20"/>
          <w:sz w:val="24"/>
        </w:rPr>
        <w:t>on</w:t>
      </w:r>
      <w:r>
        <w:rPr>
          <w:color w:val="231F20"/>
          <w:spacing w:val="-4"/>
          <w:sz w:val="24"/>
        </w:rPr>
        <w:t xml:space="preserve"> </w:t>
      </w:r>
      <w:r>
        <w:rPr>
          <w:color w:val="231F20"/>
          <w:sz w:val="24"/>
        </w:rPr>
        <w:t>the</w:t>
      </w:r>
      <w:r>
        <w:rPr>
          <w:color w:val="231F20"/>
          <w:spacing w:val="-4"/>
          <w:sz w:val="24"/>
        </w:rPr>
        <w:t xml:space="preserve"> </w:t>
      </w:r>
      <w:r>
        <w:rPr>
          <w:color w:val="231F20"/>
          <w:sz w:val="24"/>
        </w:rPr>
        <w:t>reporting</w:t>
      </w:r>
      <w:r>
        <w:rPr>
          <w:color w:val="231F20"/>
          <w:spacing w:val="-4"/>
          <w:sz w:val="24"/>
        </w:rPr>
        <w:t xml:space="preserve"> </w:t>
      </w:r>
      <w:r>
        <w:rPr>
          <w:color w:val="231F20"/>
          <w:sz w:val="24"/>
        </w:rPr>
        <w:t xml:space="preserve">requirements of the Transparency Act, as described in 2 CFR Part 170, Appendix A, which can be found at </w:t>
      </w:r>
      <w:hyperlink r:id="rId38">
        <w:r>
          <w:rPr>
            <w:color w:val="3953A4"/>
            <w:sz w:val="24"/>
            <w:u w:val="single" w:color="3953A4"/>
          </w:rPr>
          <w:t>http://edocket.access.gpo.gov/2010/pdf/2010-22705.pdf</w:t>
        </w:r>
        <w:r>
          <w:rPr>
            <w:color w:val="231F20"/>
            <w:sz w:val="24"/>
          </w:rPr>
          <w:t>.</w:t>
        </w:r>
      </w:hyperlink>
    </w:p>
    <w:p w14:paraId="74540D95" w14:textId="77777777" w:rsidR="00226189" w:rsidRDefault="00000000">
      <w:pPr>
        <w:pStyle w:val="BodyText"/>
        <w:spacing w:before="140"/>
        <w:ind w:left="515"/>
      </w:pPr>
      <w:r>
        <w:rPr>
          <w:color w:val="231F20"/>
        </w:rPr>
        <w:t>The</w:t>
      </w:r>
      <w:r>
        <w:rPr>
          <w:color w:val="231F20"/>
          <w:spacing w:val="-3"/>
        </w:rPr>
        <w:t xml:space="preserve"> </w:t>
      </w:r>
      <w:r>
        <w:rPr>
          <w:color w:val="231F20"/>
        </w:rPr>
        <w:t>following</w:t>
      </w:r>
      <w:r>
        <w:rPr>
          <w:color w:val="231F20"/>
          <w:spacing w:val="-3"/>
        </w:rPr>
        <w:t xml:space="preserve"> </w:t>
      </w:r>
      <w:r>
        <w:rPr>
          <w:color w:val="231F20"/>
        </w:rPr>
        <w:t>types</w:t>
      </w:r>
      <w:r>
        <w:rPr>
          <w:color w:val="231F20"/>
          <w:spacing w:val="-4"/>
        </w:rPr>
        <w:t xml:space="preserve"> </w:t>
      </w:r>
      <w:r>
        <w:rPr>
          <w:color w:val="231F20"/>
        </w:rPr>
        <w:t>of</w:t>
      </w:r>
      <w:r>
        <w:rPr>
          <w:color w:val="231F20"/>
          <w:spacing w:val="-3"/>
        </w:rPr>
        <w:t xml:space="preserve"> </w:t>
      </w:r>
      <w:r>
        <w:rPr>
          <w:color w:val="231F20"/>
        </w:rPr>
        <w:t>awards</w:t>
      </w:r>
      <w:r>
        <w:rPr>
          <w:color w:val="231F20"/>
          <w:spacing w:val="-4"/>
        </w:rPr>
        <w:t xml:space="preserve"> </w:t>
      </w:r>
      <w:r>
        <w:rPr>
          <w:color w:val="231F20"/>
        </w:rPr>
        <w:t>are</w:t>
      </w:r>
      <w:r>
        <w:rPr>
          <w:color w:val="231F20"/>
          <w:spacing w:val="-3"/>
        </w:rPr>
        <w:t xml:space="preserve"> </w:t>
      </w:r>
      <w:r>
        <w:rPr>
          <w:color w:val="231F20"/>
        </w:rPr>
        <w:t>not</w:t>
      </w:r>
      <w:r>
        <w:rPr>
          <w:color w:val="231F20"/>
          <w:spacing w:val="-3"/>
        </w:rPr>
        <w:t xml:space="preserve"> </w:t>
      </w:r>
      <w:r>
        <w:rPr>
          <w:color w:val="231F20"/>
        </w:rPr>
        <w:t>subject</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Federal</w:t>
      </w:r>
      <w:r>
        <w:rPr>
          <w:color w:val="231F20"/>
          <w:spacing w:val="-3"/>
        </w:rPr>
        <w:t xml:space="preserve"> </w:t>
      </w:r>
      <w:r>
        <w:rPr>
          <w:color w:val="231F20"/>
        </w:rPr>
        <w:t>Funding</w:t>
      </w:r>
      <w:r>
        <w:rPr>
          <w:color w:val="231F20"/>
          <w:spacing w:val="-3"/>
        </w:rPr>
        <w:t xml:space="preserve"> </w:t>
      </w:r>
      <w:r>
        <w:rPr>
          <w:color w:val="231F20"/>
        </w:rPr>
        <w:t>Accountability</w:t>
      </w:r>
      <w:r>
        <w:rPr>
          <w:color w:val="231F20"/>
          <w:spacing w:val="-3"/>
        </w:rPr>
        <w:t xml:space="preserve"> </w:t>
      </w:r>
      <w:r>
        <w:rPr>
          <w:color w:val="231F20"/>
        </w:rPr>
        <w:t>and Transparency Act.</w:t>
      </w:r>
    </w:p>
    <w:p w14:paraId="5799F5E1" w14:textId="77777777" w:rsidR="00226189" w:rsidRDefault="00000000">
      <w:pPr>
        <w:pStyle w:val="ListParagraph"/>
        <w:numPr>
          <w:ilvl w:val="0"/>
          <w:numId w:val="15"/>
        </w:numPr>
        <w:tabs>
          <w:tab w:val="left" w:pos="1149"/>
        </w:tabs>
        <w:spacing w:before="140"/>
        <w:ind w:right="356" w:firstLine="0"/>
        <w:rPr>
          <w:sz w:val="24"/>
        </w:rPr>
      </w:pPr>
      <w:r>
        <w:rPr>
          <w:color w:val="231F20"/>
          <w:sz w:val="24"/>
        </w:rPr>
        <w:t>Federal awards to individuals who apply for or receive federal awards as natural persons</w:t>
      </w:r>
      <w:r>
        <w:rPr>
          <w:color w:val="231F20"/>
          <w:spacing w:val="-4"/>
          <w:sz w:val="24"/>
        </w:rPr>
        <w:t xml:space="preserve"> </w:t>
      </w:r>
      <w:r>
        <w:rPr>
          <w:color w:val="231F20"/>
          <w:sz w:val="24"/>
        </w:rPr>
        <w:t>(i.e.,</w:t>
      </w:r>
      <w:r>
        <w:rPr>
          <w:color w:val="231F20"/>
          <w:spacing w:val="-3"/>
          <w:sz w:val="24"/>
        </w:rPr>
        <w:t xml:space="preserve"> </w:t>
      </w:r>
      <w:r>
        <w:rPr>
          <w:color w:val="231F20"/>
          <w:sz w:val="24"/>
        </w:rPr>
        <w:t>unrelated</w:t>
      </w:r>
      <w:r>
        <w:rPr>
          <w:color w:val="231F20"/>
          <w:spacing w:val="-3"/>
          <w:sz w:val="24"/>
        </w:rPr>
        <w:t xml:space="preserve"> </w:t>
      </w:r>
      <w:r>
        <w:rPr>
          <w:color w:val="231F20"/>
          <w:sz w:val="24"/>
        </w:rPr>
        <w:t>to</w:t>
      </w:r>
      <w:r>
        <w:rPr>
          <w:color w:val="231F20"/>
          <w:spacing w:val="-3"/>
          <w:sz w:val="24"/>
        </w:rPr>
        <w:t xml:space="preserve"> </w:t>
      </w:r>
      <w:r>
        <w:rPr>
          <w:color w:val="231F20"/>
          <w:sz w:val="24"/>
        </w:rPr>
        <w:t>any</w:t>
      </w:r>
      <w:r>
        <w:rPr>
          <w:color w:val="231F20"/>
          <w:spacing w:val="-3"/>
          <w:sz w:val="24"/>
        </w:rPr>
        <w:t xml:space="preserve"> </w:t>
      </w:r>
      <w:r>
        <w:rPr>
          <w:color w:val="231F20"/>
          <w:sz w:val="24"/>
        </w:rPr>
        <w:t>business</w:t>
      </w:r>
      <w:r>
        <w:rPr>
          <w:color w:val="231F20"/>
          <w:spacing w:val="-4"/>
          <w:sz w:val="24"/>
        </w:rPr>
        <w:t xml:space="preserve"> </w:t>
      </w:r>
      <w:r>
        <w:rPr>
          <w:color w:val="231F20"/>
          <w:sz w:val="24"/>
        </w:rPr>
        <w:t>or</w:t>
      </w:r>
      <w:r>
        <w:rPr>
          <w:color w:val="231F20"/>
          <w:spacing w:val="-3"/>
          <w:sz w:val="24"/>
        </w:rPr>
        <w:t xml:space="preserve"> </w:t>
      </w:r>
      <w:r>
        <w:rPr>
          <w:color w:val="231F20"/>
          <w:sz w:val="24"/>
        </w:rPr>
        <w:t>non-profit</w:t>
      </w:r>
      <w:r>
        <w:rPr>
          <w:color w:val="231F20"/>
          <w:spacing w:val="-3"/>
          <w:sz w:val="24"/>
        </w:rPr>
        <w:t xml:space="preserve"> </w:t>
      </w:r>
      <w:r>
        <w:rPr>
          <w:color w:val="231F20"/>
          <w:sz w:val="24"/>
        </w:rPr>
        <w:t>organization</w:t>
      </w:r>
      <w:r>
        <w:rPr>
          <w:color w:val="231F20"/>
          <w:spacing w:val="-3"/>
          <w:sz w:val="24"/>
        </w:rPr>
        <w:t xml:space="preserve"> </w:t>
      </w:r>
      <w:r>
        <w:rPr>
          <w:color w:val="231F20"/>
          <w:sz w:val="24"/>
        </w:rPr>
        <w:t>he</w:t>
      </w:r>
      <w:r>
        <w:rPr>
          <w:color w:val="231F20"/>
          <w:spacing w:val="-3"/>
          <w:sz w:val="24"/>
        </w:rPr>
        <w:t xml:space="preserve"> </w:t>
      </w:r>
      <w:r>
        <w:rPr>
          <w:color w:val="231F20"/>
          <w:sz w:val="24"/>
        </w:rPr>
        <w:t>or</w:t>
      </w:r>
      <w:r>
        <w:rPr>
          <w:color w:val="231F20"/>
          <w:spacing w:val="-3"/>
          <w:sz w:val="24"/>
        </w:rPr>
        <w:t xml:space="preserve"> </w:t>
      </w:r>
      <w:r>
        <w:rPr>
          <w:color w:val="231F20"/>
          <w:sz w:val="24"/>
        </w:rPr>
        <w:t>she</w:t>
      </w:r>
      <w:r>
        <w:rPr>
          <w:color w:val="231F20"/>
          <w:spacing w:val="-3"/>
          <w:sz w:val="24"/>
        </w:rPr>
        <w:t xml:space="preserve"> </w:t>
      </w:r>
      <w:r>
        <w:rPr>
          <w:color w:val="231F20"/>
          <w:sz w:val="24"/>
        </w:rPr>
        <w:t>may</w:t>
      </w:r>
      <w:r>
        <w:rPr>
          <w:color w:val="231F20"/>
          <w:spacing w:val="-3"/>
          <w:sz w:val="24"/>
        </w:rPr>
        <w:t xml:space="preserve"> </w:t>
      </w:r>
      <w:r>
        <w:rPr>
          <w:color w:val="231F20"/>
          <w:sz w:val="24"/>
        </w:rPr>
        <w:t>own</w:t>
      </w:r>
      <w:r>
        <w:rPr>
          <w:color w:val="231F20"/>
          <w:spacing w:val="-3"/>
          <w:sz w:val="24"/>
        </w:rPr>
        <w:t xml:space="preserve"> </w:t>
      </w:r>
      <w:r>
        <w:rPr>
          <w:color w:val="231F20"/>
          <w:sz w:val="24"/>
        </w:rPr>
        <w:t>or operate in his or her name);</w:t>
      </w:r>
    </w:p>
    <w:p w14:paraId="487A902E" w14:textId="77777777" w:rsidR="00226189" w:rsidRDefault="00000000">
      <w:pPr>
        <w:pStyle w:val="ListParagraph"/>
        <w:numPr>
          <w:ilvl w:val="0"/>
          <w:numId w:val="15"/>
        </w:numPr>
        <w:tabs>
          <w:tab w:val="left" w:pos="1149"/>
        </w:tabs>
        <w:spacing w:before="0"/>
        <w:ind w:left="1149" w:hanging="259"/>
        <w:rPr>
          <w:sz w:val="24"/>
        </w:rPr>
      </w:pPr>
      <w:r>
        <w:rPr>
          <w:color w:val="231F20"/>
          <w:sz w:val="24"/>
        </w:rPr>
        <w:t>Federal</w:t>
      </w:r>
      <w:r>
        <w:rPr>
          <w:color w:val="231F20"/>
          <w:spacing w:val="-2"/>
          <w:sz w:val="24"/>
        </w:rPr>
        <w:t xml:space="preserve"> </w:t>
      </w:r>
      <w:r>
        <w:rPr>
          <w:color w:val="231F20"/>
          <w:sz w:val="24"/>
        </w:rPr>
        <w:t>awards</w:t>
      </w:r>
      <w:r>
        <w:rPr>
          <w:color w:val="231F20"/>
          <w:spacing w:val="-2"/>
          <w:sz w:val="24"/>
        </w:rPr>
        <w:t xml:space="preserve"> </w:t>
      </w:r>
      <w:r>
        <w:rPr>
          <w:color w:val="231F20"/>
          <w:sz w:val="24"/>
        </w:rPr>
        <w:t>to</w:t>
      </w:r>
      <w:r>
        <w:rPr>
          <w:color w:val="231F20"/>
          <w:spacing w:val="-2"/>
          <w:sz w:val="24"/>
        </w:rPr>
        <w:t xml:space="preserve"> </w:t>
      </w:r>
      <w:r>
        <w:rPr>
          <w:color w:val="231F20"/>
          <w:sz w:val="24"/>
        </w:rPr>
        <w:t>entities</w:t>
      </w:r>
      <w:r>
        <w:rPr>
          <w:color w:val="231F20"/>
          <w:spacing w:val="-2"/>
          <w:sz w:val="24"/>
        </w:rPr>
        <w:t xml:space="preserve"> </w:t>
      </w:r>
      <w:r>
        <w:rPr>
          <w:color w:val="231F20"/>
          <w:sz w:val="24"/>
        </w:rPr>
        <w:t>that</w:t>
      </w:r>
      <w:r>
        <w:rPr>
          <w:color w:val="231F20"/>
          <w:spacing w:val="-1"/>
          <w:sz w:val="24"/>
        </w:rPr>
        <w:t xml:space="preserve"> </w:t>
      </w:r>
      <w:r>
        <w:rPr>
          <w:color w:val="231F20"/>
          <w:sz w:val="24"/>
        </w:rPr>
        <w:t>had</w:t>
      </w:r>
      <w:r>
        <w:rPr>
          <w:color w:val="231F20"/>
          <w:spacing w:val="-2"/>
          <w:sz w:val="24"/>
        </w:rPr>
        <w:t xml:space="preserve"> </w:t>
      </w:r>
      <w:r>
        <w:rPr>
          <w:color w:val="231F20"/>
          <w:sz w:val="24"/>
        </w:rPr>
        <w:t>a</w:t>
      </w:r>
      <w:r>
        <w:rPr>
          <w:color w:val="231F20"/>
          <w:spacing w:val="-1"/>
          <w:sz w:val="24"/>
        </w:rPr>
        <w:t xml:space="preserve"> </w:t>
      </w:r>
      <w:r>
        <w:rPr>
          <w:color w:val="231F20"/>
          <w:sz w:val="24"/>
        </w:rPr>
        <w:t>gross</w:t>
      </w:r>
      <w:r>
        <w:rPr>
          <w:color w:val="231F20"/>
          <w:spacing w:val="-2"/>
          <w:sz w:val="24"/>
        </w:rPr>
        <w:t xml:space="preserve"> </w:t>
      </w:r>
      <w:r>
        <w:rPr>
          <w:color w:val="231F20"/>
          <w:sz w:val="24"/>
        </w:rPr>
        <w:t>income,</w:t>
      </w:r>
      <w:r>
        <w:rPr>
          <w:color w:val="231F20"/>
          <w:spacing w:val="-2"/>
          <w:sz w:val="24"/>
        </w:rPr>
        <w:t xml:space="preserve"> </w:t>
      </w:r>
      <w:r>
        <w:rPr>
          <w:color w:val="231F20"/>
          <w:sz w:val="24"/>
        </w:rPr>
        <w:t>from</w:t>
      </w:r>
      <w:r>
        <w:rPr>
          <w:color w:val="231F20"/>
          <w:spacing w:val="-1"/>
          <w:sz w:val="24"/>
        </w:rPr>
        <w:t xml:space="preserve"> </w:t>
      </w:r>
      <w:r>
        <w:rPr>
          <w:color w:val="231F20"/>
          <w:sz w:val="24"/>
        </w:rPr>
        <w:t>all</w:t>
      </w:r>
      <w:r>
        <w:rPr>
          <w:color w:val="231F20"/>
          <w:spacing w:val="-1"/>
          <w:sz w:val="24"/>
        </w:rPr>
        <w:t xml:space="preserve"> </w:t>
      </w:r>
      <w:r>
        <w:rPr>
          <w:color w:val="231F20"/>
          <w:sz w:val="24"/>
        </w:rPr>
        <w:t>sources,</w:t>
      </w:r>
      <w:r>
        <w:rPr>
          <w:color w:val="231F20"/>
          <w:spacing w:val="-2"/>
          <w:sz w:val="24"/>
        </w:rPr>
        <w:t xml:space="preserve"> </w:t>
      </w:r>
      <w:r>
        <w:rPr>
          <w:color w:val="231F20"/>
          <w:sz w:val="24"/>
        </w:rPr>
        <w:t>of</w:t>
      </w:r>
      <w:r>
        <w:rPr>
          <w:color w:val="231F20"/>
          <w:spacing w:val="-1"/>
          <w:sz w:val="24"/>
        </w:rPr>
        <w:t xml:space="preserve"> </w:t>
      </w:r>
      <w:r>
        <w:rPr>
          <w:color w:val="231F20"/>
          <w:sz w:val="24"/>
        </w:rPr>
        <w:t>less</w:t>
      </w:r>
      <w:r>
        <w:rPr>
          <w:color w:val="231F20"/>
          <w:spacing w:val="-2"/>
          <w:sz w:val="24"/>
        </w:rPr>
        <w:t xml:space="preserve"> </w:t>
      </w:r>
      <w:r>
        <w:rPr>
          <w:color w:val="231F20"/>
          <w:spacing w:val="-4"/>
          <w:sz w:val="24"/>
        </w:rPr>
        <w:t>than</w:t>
      </w:r>
    </w:p>
    <w:p w14:paraId="20FA0D94" w14:textId="77777777" w:rsidR="00226189" w:rsidRDefault="00000000">
      <w:pPr>
        <w:pStyle w:val="BodyText"/>
        <w:ind w:left="890"/>
      </w:pPr>
      <w:r>
        <w:rPr>
          <w:color w:val="231F20"/>
        </w:rPr>
        <w:t>$300,000</w:t>
      </w:r>
      <w:r>
        <w:rPr>
          <w:color w:val="231F20"/>
          <w:spacing w:val="-5"/>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entities'</w:t>
      </w:r>
      <w:r>
        <w:rPr>
          <w:color w:val="231F20"/>
          <w:spacing w:val="-3"/>
        </w:rPr>
        <w:t xml:space="preserve"> </w:t>
      </w:r>
      <w:r>
        <w:rPr>
          <w:color w:val="231F20"/>
        </w:rPr>
        <w:t>previous</w:t>
      </w:r>
      <w:r>
        <w:rPr>
          <w:color w:val="231F20"/>
          <w:spacing w:val="-3"/>
        </w:rPr>
        <w:t xml:space="preserve"> </w:t>
      </w:r>
      <w:r>
        <w:rPr>
          <w:color w:val="231F20"/>
        </w:rPr>
        <w:t>tax</w:t>
      </w:r>
      <w:r>
        <w:rPr>
          <w:color w:val="231F20"/>
          <w:spacing w:val="-2"/>
        </w:rPr>
        <w:t xml:space="preserve"> </w:t>
      </w:r>
      <w:r>
        <w:rPr>
          <w:color w:val="231F20"/>
        </w:rPr>
        <w:t>year;</w:t>
      </w:r>
      <w:r>
        <w:rPr>
          <w:color w:val="231F20"/>
          <w:spacing w:val="-2"/>
        </w:rPr>
        <w:t xml:space="preserve"> </w:t>
      </w:r>
      <w:r>
        <w:rPr>
          <w:color w:val="231F20"/>
          <w:spacing w:val="-5"/>
        </w:rPr>
        <w:t>and</w:t>
      </w:r>
    </w:p>
    <w:p w14:paraId="33E7AA94" w14:textId="77777777" w:rsidR="00226189" w:rsidRDefault="00000000">
      <w:pPr>
        <w:pStyle w:val="ListParagraph"/>
        <w:numPr>
          <w:ilvl w:val="0"/>
          <w:numId w:val="15"/>
        </w:numPr>
        <w:tabs>
          <w:tab w:val="left" w:pos="1149"/>
        </w:tabs>
        <w:spacing w:before="0"/>
        <w:ind w:left="1149" w:hanging="259"/>
        <w:rPr>
          <w:sz w:val="24"/>
        </w:rPr>
      </w:pPr>
      <w:r>
        <w:rPr>
          <w:color w:val="231F20"/>
          <w:sz w:val="24"/>
        </w:rPr>
        <w:t xml:space="preserve">Federal </w:t>
      </w:r>
      <w:proofErr w:type="gramStart"/>
      <w:r>
        <w:rPr>
          <w:color w:val="231F20"/>
          <w:sz w:val="24"/>
        </w:rPr>
        <w:t>awards, if</w:t>
      </w:r>
      <w:proofErr w:type="gramEnd"/>
      <w:r>
        <w:rPr>
          <w:color w:val="231F20"/>
          <w:sz w:val="24"/>
        </w:rPr>
        <w:t xml:space="preserve"> the required reporting would disclose classified </w:t>
      </w:r>
      <w:r>
        <w:rPr>
          <w:color w:val="231F20"/>
          <w:spacing w:val="-2"/>
          <w:sz w:val="24"/>
        </w:rPr>
        <w:t>information.</w:t>
      </w:r>
    </w:p>
    <w:p w14:paraId="5987B200" w14:textId="77777777" w:rsidR="00226189" w:rsidRDefault="00226189">
      <w:pPr>
        <w:pStyle w:val="BodyText"/>
        <w:spacing w:before="94"/>
        <w:ind w:left="0"/>
      </w:pPr>
    </w:p>
    <w:p w14:paraId="45C499B8" w14:textId="77777777" w:rsidR="00226189" w:rsidRDefault="00000000">
      <w:pPr>
        <w:pStyle w:val="Heading4"/>
        <w:numPr>
          <w:ilvl w:val="0"/>
          <w:numId w:val="16"/>
        </w:numPr>
        <w:tabs>
          <w:tab w:val="left" w:pos="768"/>
        </w:tabs>
        <w:spacing w:before="0"/>
        <w:ind w:left="768" w:hanging="253"/>
      </w:pPr>
      <w:r>
        <w:rPr>
          <w:color w:val="231F20"/>
        </w:rPr>
        <w:t>Safeguarding</w:t>
      </w:r>
      <w:r>
        <w:rPr>
          <w:color w:val="231F20"/>
          <w:spacing w:val="-2"/>
        </w:rPr>
        <w:t xml:space="preserve"> </w:t>
      </w:r>
      <w:r>
        <w:rPr>
          <w:color w:val="231F20"/>
        </w:rPr>
        <w:t>Data</w:t>
      </w:r>
      <w:r>
        <w:rPr>
          <w:color w:val="231F20"/>
          <w:spacing w:val="-2"/>
        </w:rPr>
        <w:t xml:space="preserve"> </w:t>
      </w:r>
      <w:r>
        <w:rPr>
          <w:color w:val="231F20"/>
        </w:rPr>
        <w:t>Including</w:t>
      </w:r>
      <w:r>
        <w:rPr>
          <w:color w:val="231F20"/>
          <w:spacing w:val="-2"/>
        </w:rPr>
        <w:t xml:space="preserve"> </w:t>
      </w:r>
      <w:r>
        <w:rPr>
          <w:color w:val="231F20"/>
        </w:rPr>
        <w:t>Personally</w:t>
      </w:r>
      <w:r>
        <w:rPr>
          <w:color w:val="231F20"/>
          <w:spacing w:val="-1"/>
        </w:rPr>
        <w:t xml:space="preserve"> </w:t>
      </w:r>
      <w:r>
        <w:rPr>
          <w:color w:val="231F20"/>
        </w:rPr>
        <w:t>Identifiable</w:t>
      </w:r>
      <w:r>
        <w:rPr>
          <w:color w:val="231F20"/>
          <w:spacing w:val="-2"/>
        </w:rPr>
        <w:t xml:space="preserve"> </w:t>
      </w:r>
      <w:r>
        <w:rPr>
          <w:color w:val="231F20"/>
        </w:rPr>
        <w:t>Information</w:t>
      </w:r>
      <w:r>
        <w:rPr>
          <w:color w:val="231F20"/>
          <w:spacing w:val="-2"/>
        </w:rPr>
        <w:t xml:space="preserve"> (PII)</w:t>
      </w:r>
    </w:p>
    <w:p w14:paraId="2249FB04" w14:textId="77777777" w:rsidR="00226189" w:rsidRDefault="00000000">
      <w:pPr>
        <w:pStyle w:val="BodyText"/>
        <w:ind w:left="515" w:right="155"/>
      </w:pPr>
      <w:r>
        <w:rPr>
          <w:color w:val="231F20"/>
        </w:rPr>
        <w:t>Applicants submitting applications in response to this FOA must recognize that confidentiality of PII and other sensitive data is of paramount importance to the Department and</w:t>
      </w:r>
      <w:r>
        <w:rPr>
          <w:color w:val="231F20"/>
          <w:spacing w:val="-3"/>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observed</w:t>
      </w:r>
      <w:r>
        <w:rPr>
          <w:color w:val="231F20"/>
          <w:spacing w:val="-3"/>
        </w:rPr>
        <w:t xml:space="preserve"> </w:t>
      </w:r>
      <w:r>
        <w:rPr>
          <w:color w:val="231F20"/>
        </w:rPr>
        <w:t>except</w:t>
      </w:r>
      <w:r>
        <w:rPr>
          <w:color w:val="231F20"/>
          <w:spacing w:val="-3"/>
        </w:rPr>
        <w:t xml:space="preserve"> </w:t>
      </w:r>
      <w:r>
        <w:rPr>
          <w:color w:val="231F20"/>
        </w:rPr>
        <w:t>where</w:t>
      </w:r>
      <w:r>
        <w:rPr>
          <w:color w:val="231F20"/>
          <w:spacing w:val="-3"/>
        </w:rPr>
        <w:t xml:space="preserve"> </w:t>
      </w:r>
      <w:r>
        <w:rPr>
          <w:color w:val="231F20"/>
        </w:rPr>
        <w:t>disclosure</w:t>
      </w:r>
      <w:r>
        <w:rPr>
          <w:color w:val="231F20"/>
          <w:spacing w:val="-3"/>
        </w:rPr>
        <w:t xml:space="preserve"> </w:t>
      </w:r>
      <w:r>
        <w:rPr>
          <w:color w:val="231F20"/>
        </w:rPr>
        <w:t>is</w:t>
      </w:r>
      <w:r>
        <w:rPr>
          <w:color w:val="231F20"/>
          <w:spacing w:val="-4"/>
        </w:rPr>
        <w:t xml:space="preserve"> </w:t>
      </w:r>
      <w:r>
        <w:rPr>
          <w:color w:val="231F20"/>
        </w:rPr>
        <w:t>allowed</w:t>
      </w:r>
      <w:r>
        <w:rPr>
          <w:color w:val="231F20"/>
          <w:spacing w:val="-3"/>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prior</w:t>
      </w:r>
      <w:r>
        <w:rPr>
          <w:color w:val="231F20"/>
          <w:spacing w:val="-3"/>
        </w:rPr>
        <w:t xml:space="preserve"> </w:t>
      </w:r>
      <w:r>
        <w:rPr>
          <w:color w:val="231F20"/>
        </w:rPr>
        <w:t>written</w:t>
      </w:r>
      <w:r>
        <w:rPr>
          <w:color w:val="231F20"/>
          <w:spacing w:val="-3"/>
        </w:rPr>
        <w:t xml:space="preserve"> </w:t>
      </w:r>
      <w:r>
        <w:rPr>
          <w:color w:val="231F20"/>
        </w:rPr>
        <w:t>approval</w:t>
      </w:r>
      <w:r>
        <w:rPr>
          <w:color w:val="231F20"/>
          <w:spacing w:val="-3"/>
        </w:rPr>
        <w:t xml:space="preserve"> </w:t>
      </w:r>
      <w:r>
        <w:rPr>
          <w:color w:val="231F20"/>
        </w:rPr>
        <w:t>of</w:t>
      </w:r>
      <w:r>
        <w:rPr>
          <w:color w:val="231F20"/>
          <w:spacing w:val="-3"/>
        </w:rPr>
        <w:t xml:space="preserve"> </w:t>
      </w:r>
      <w:r>
        <w:rPr>
          <w:color w:val="231F20"/>
        </w:rPr>
        <w:t>the Grant</w:t>
      </w:r>
      <w:r>
        <w:rPr>
          <w:color w:val="231F20"/>
          <w:spacing w:val="-2"/>
        </w:rPr>
        <w:t xml:space="preserve"> </w:t>
      </w:r>
      <w:r>
        <w:rPr>
          <w:color w:val="231F20"/>
        </w:rPr>
        <w:t>Officer</w:t>
      </w:r>
      <w:r>
        <w:rPr>
          <w:color w:val="231F20"/>
          <w:spacing w:val="-2"/>
        </w:rPr>
        <w:t xml:space="preserve"> </w:t>
      </w:r>
      <w:r>
        <w:rPr>
          <w:color w:val="231F20"/>
        </w:rPr>
        <w:t>or</w:t>
      </w:r>
      <w:r>
        <w:rPr>
          <w:color w:val="231F20"/>
          <w:spacing w:val="-2"/>
        </w:rPr>
        <w:t xml:space="preserve"> </w:t>
      </w:r>
      <w:r>
        <w:rPr>
          <w:color w:val="231F20"/>
        </w:rPr>
        <w:t>by</w:t>
      </w:r>
      <w:r>
        <w:rPr>
          <w:color w:val="231F20"/>
          <w:spacing w:val="-2"/>
        </w:rPr>
        <w:t xml:space="preserve"> </w:t>
      </w:r>
      <w:r>
        <w:rPr>
          <w:color w:val="231F20"/>
        </w:rPr>
        <w:t>court</w:t>
      </w:r>
      <w:r>
        <w:rPr>
          <w:color w:val="231F20"/>
          <w:spacing w:val="-2"/>
        </w:rPr>
        <w:t xml:space="preserve"> </w:t>
      </w:r>
      <w:r>
        <w:rPr>
          <w:color w:val="231F20"/>
        </w:rPr>
        <w:t>order.</w:t>
      </w:r>
      <w:r>
        <w:rPr>
          <w:color w:val="231F20"/>
          <w:spacing w:val="-2"/>
        </w:rPr>
        <w:t xml:space="preserve"> </w:t>
      </w:r>
      <w:r>
        <w:rPr>
          <w:color w:val="231F20"/>
        </w:rPr>
        <w:t>By</w:t>
      </w:r>
      <w:r>
        <w:rPr>
          <w:color w:val="231F20"/>
          <w:spacing w:val="-2"/>
        </w:rPr>
        <w:t xml:space="preserve"> </w:t>
      </w:r>
      <w:proofErr w:type="gramStart"/>
      <w:r>
        <w:rPr>
          <w:color w:val="231F20"/>
        </w:rPr>
        <w:t>submitting</w:t>
      </w:r>
      <w:r>
        <w:rPr>
          <w:color w:val="231F20"/>
          <w:spacing w:val="-2"/>
        </w:rPr>
        <w:t xml:space="preserve"> </w:t>
      </w:r>
      <w:r>
        <w:rPr>
          <w:color w:val="231F20"/>
        </w:rPr>
        <w:t>an</w:t>
      </w:r>
      <w:r>
        <w:rPr>
          <w:color w:val="231F20"/>
          <w:spacing w:val="-2"/>
        </w:rPr>
        <w:t xml:space="preserve"> </w:t>
      </w:r>
      <w:r>
        <w:rPr>
          <w:color w:val="231F20"/>
        </w:rPr>
        <w:t>application</w:t>
      </w:r>
      <w:proofErr w:type="gramEnd"/>
      <w:r>
        <w:rPr>
          <w:color w:val="231F20"/>
        </w:rPr>
        <w:t>,</w:t>
      </w:r>
      <w:r>
        <w:rPr>
          <w:color w:val="231F20"/>
          <w:spacing w:val="-2"/>
        </w:rPr>
        <w:t xml:space="preserve"> </w:t>
      </w:r>
      <w:r>
        <w:rPr>
          <w:color w:val="231F20"/>
        </w:rPr>
        <w:t>applicants</w:t>
      </w:r>
      <w:r>
        <w:rPr>
          <w:color w:val="231F20"/>
          <w:spacing w:val="-3"/>
        </w:rPr>
        <w:t xml:space="preserve"> </w:t>
      </w:r>
      <w:r>
        <w:rPr>
          <w:color w:val="231F20"/>
        </w:rPr>
        <w:t>are</w:t>
      </w:r>
      <w:r>
        <w:rPr>
          <w:color w:val="231F20"/>
          <w:spacing w:val="-2"/>
        </w:rPr>
        <w:t xml:space="preserve"> </w:t>
      </w:r>
      <w:r>
        <w:rPr>
          <w:color w:val="231F20"/>
        </w:rPr>
        <w:t>assuring</w:t>
      </w:r>
      <w:r>
        <w:rPr>
          <w:color w:val="231F20"/>
          <w:spacing w:val="-2"/>
        </w:rPr>
        <w:t xml:space="preserve"> </w:t>
      </w:r>
      <w:r>
        <w:rPr>
          <w:color w:val="231F20"/>
        </w:rPr>
        <w:t>that</w:t>
      </w:r>
      <w:r>
        <w:rPr>
          <w:color w:val="231F20"/>
          <w:spacing w:val="-2"/>
        </w:rPr>
        <w:t xml:space="preserve"> </w:t>
      </w:r>
      <w:r>
        <w:rPr>
          <w:color w:val="231F20"/>
        </w:rPr>
        <w:t>all data exchanges conducted through or during the course of performance of this award will be conducted in a manner consistent with applicable federal law.</w:t>
      </w:r>
    </w:p>
    <w:p w14:paraId="0B2F93C2" w14:textId="77777777" w:rsidR="00226189" w:rsidRDefault="00226189">
      <w:pPr>
        <w:pStyle w:val="BodyText"/>
        <w:ind w:left="0"/>
      </w:pPr>
    </w:p>
    <w:p w14:paraId="3B444202" w14:textId="77777777" w:rsidR="00226189" w:rsidRDefault="00000000">
      <w:pPr>
        <w:pStyle w:val="Heading4"/>
        <w:numPr>
          <w:ilvl w:val="0"/>
          <w:numId w:val="16"/>
        </w:numPr>
        <w:tabs>
          <w:tab w:val="left" w:pos="741"/>
        </w:tabs>
        <w:spacing w:before="0"/>
        <w:ind w:left="741" w:hanging="226"/>
      </w:pPr>
      <w:r>
        <w:rPr>
          <w:color w:val="231F20"/>
        </w:rPr>
        <w:t>Record</w:t>
      </w:r>
      <w:r>
        <w:rPr>
          <w:color w:val="231F20"/>
          <w:spacing w:val="-6"/>
        </w:rPr>
        <w:t xml:space="preserve"> </w:t>
      </w:r>
      <w:r>
        <w:rPr>
          <w:color w:val="231F20"/>
          <w:spacing w:val="-2"/>
        </w:rPr>
        <w:t>Retention</w:t>
      </w:r>
    </w:p>
    <w:p w14:paraId="44A519F9" w14:textId="77777777" w:rsidR="00226189" w:rsidRDefault="00000000">
      <w:pPr>
        <w:pStyle w:val="BodyText"/>
        <w:ind w:left="515" w:right="238"/>
      </w:pPr>
      <w:r>
        <w:rPr>
          <w:color w:val="231F20"/>
        </w:rPr>
        <w:t>Recipients</w:t>
      </w:r>
      <w:r>
        <w:rPr>
          <w:color w:val="231F20"/>
          <w:spacing w:val="-4"/>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prepared</w:t>
      </w:r>
      <w:r>
        <w:rPr>
          <w:color w:val="231F20"/>
          <w:spacing w:val="-3"/>
        </w:rPr>
        <w:t xml:space="preserve"> </w:t>
      </w:r>
      <w:r>
        <w:rPr>
          <w:color w:val="231F20"/>
        </w:rPr>
        <w:t>to</w:t>
      </w:r>
      <w:r>
        <w:rPr>
          <w:color w:val="231F20"/>
          <w:spacing w:val="-3"/>
        </w:rPr>
        <w:t xml:space="preserve"> </w:t>
      </w:r>
      <w:r>
        <w:rPr>
          <w:color w:val="231F20"/>
        </w:rPr>
        <w:t>follow</w:t>
      </w:r>
      <w:r>
        <w:rPr>
          <w:color w:val="231F20"/>
          <w:spacing w:val="-4"/>
        </w:rPr>
        <w:t xml:space="preserve"> </w:t>
      </w:r>
      <w:r>
        <w:rPr>
          <w:color w:val="231F20"/>
        </w:rPr>
        <w:t>federal</w:t>
      </w:r>
      <w:r>
        <w:rPr>
          <w:color w:val="231F20"/>
          <w:spacing w:val="-3"/>
        </w:rPr>
        <w:t xml:space="preserve"> </w:t>
      </w:r>
      <w:r>
        <w:rPr>
          <w:color w:val="231F20"/>
        </w:rPr>
        <w:t>guidelines</w:t>
      </w:r>
      <w:r>
        <w:rPr>
          <w:color w:val="231F20"/>
          <w:spacing w:val="-4"/>
        </w:rPr>
        <w:t xml:space="preserve"> </w:t>
      </w:r>
      <w:r>
        <w:rPr>
          <w:color w:val="231F20"/>
        </w:rPr>
        <w:t>on</w:t>
      </w:r>
      <w:r>
        <w:rPr>
          <w:color w:val="231F20"/>
          <w:spacing w:val="-3"/>
        </w:rPr>
        <w:t xml:space="preserve"> </w:t>
      </w:r>
      <w:r>
        <w:rPr>
          <w:color w:val="231F20"/>
        </w:rPr>
        <w:t>record</w:t>
      </w:r>
      <w:r>
        <w:rPr>
          <w:color w:val="231F20"/>
          <w:spacing w:val="-3"/>
        </w:rPr>
        <w:t xml:space="preserve"> </w:t>
      </w:r>
      <w:r>
        <w:rPr>
          <w:color w:val="231F20"/>
        </w:rPr>
        <w:t>retention,</w:t>
      </w:r>
      <w:r>
        <w:rPr>
          <w:color w:val="231F20"/>
          <w:spacing w:val="-3"/>
        </w:rPr>
        <w:t xml:space="preserve"> </w:t>
      </w:r>
      <w:r>
        <w:rPr>
          <w:color w:val="231F20"/>
        </w:rPr>
        <w:t>which</w:t>
      </w:r>
      <w:r>
        <w:rPr>
          <w:color w:val="231F20"/>
          <w:spacing w:val="-3"/>
        </w:rPr>
        <w:t xml:space="preserve"> </w:t>
      </w:r>
      <w:r>
        <w:rPr>
          <w:color w:val="231F20"/>
        </w:rPr>
        <w:t>require they maintain all records pertaining to award activities for a period of at least three years from the date of submission of the final expenditure report. See 2 CFR 200.334-.338 for more specific information, including information about the start of the record retention period for awards that are renewed quarterly or annually, and when the records must be retained for more than three years.</w:t>
      </w:r>
    </w:p>
    <w:p w14:paraId="0CE237BB" w14:textId="77777777" w:rsidR="00226189" w:rsidRDefault="00226189">
      <w:pPr>
        <w:pStyle w:val="BodyText"/>
        <w:ind w:left="0"/>
      </w:pPr>
    </w:p>
    <w:p w14:paraId="5D80C557" w14:textId="77777777" w:rsidR="00226189" w:rsidRDefault="00000000">
      <w:pPr>
        <w:pStyle w:val="Heading4"/>
        <w:numPr>
          <w:ilvl w:val="0"/>
          <w:numId w:val="16"/>
        </w:numPr>
        <w:tabs>
          <w:tab w:val="left" w:pos="714"/>
        </w:tabs>
        <w:spacing w:before="0"/>
        <w:ind w:left="714" w:hanging="199"/>
        <w:jc w:val="both"/>
      </w:pPr>
      <w:r>
        <w:rPr>
          <w:color w:val="231F20"/>
        </w:rPr>
        <w:t>Use</w:t>
      </w:r>
      <w:r>
        <w:rPr>
          <w:color w:val="231F20"/>
          <w:spacing w:val="-3"/>
        </w:rPr>
        <w:t xml:space="preserve"> </w:t>
      </w:r>
      <w:r>
        <w:rPr>
          <w:color w:val="231F20"/>
        </w:rPr>
        <w:t>of</w:t>
      </w:r>
      <w:r>
        <w:rPr>
          <w:color w:val="231F20"/>
          <w:spacing w:val="-3"/>
        </w:rPr>
        <w:t xml:space="preserve"> </w:t>
      </w:r>
      <w:r>
        <w:rPr>
          <w:color w:val="231F20"/>
        </w:rPr>
        <w:t>Contracts</w:t>
      </w:r>
      <w:r>
        <w:rPr>
          <w:color w:val="231F20"/>
          <w:spacing w:val="-3"/>
        </w:rPr>
        <w:t xml:space="preserve"> </w:t>
      </w:r>
      <w:r>
        <w:rPr>
          <w:color w:val="231F20"/>
        </w:rPr>
        <w:t>and</w:t>
      </w:r>
      <w:r>
        <w:rPr>
          <w:color w:val="231F20"/>
          <w:spacing w:val="-3"/>
        </w:rPr>
        <w:t xml:space="preserve"> </w:t>
      </w:r>
      <w:r>
        <w:rPr>
          <w:color w:val="231F20"/>
          <w:spacing w:val="-2"/>
        </w:rPr>
        <w:t>Subawards</w:t>
      </w:r>
    </w:p>
    <w:p w14:paraId="301F9497" w14:textId="77777777" w:rsidR="00226189" w:rsidRDefault="00000000">
      <w:pPr>
        <w:pStyle w:val="BodyText"/>
        <w:ind w:left="515" w:right="578"/>
        <w:jc w:val="both"/>
      </w:pPr>
      <w:r>
        <w:rPr>
          <w:color w:val="231F20"/>
        </w:rPr>
        <w:t>Recipients</w:t>
      </w:r>
      <w:r>
        <w:rPr>
          <w:color w:val="231F20"/>
          <w:spacing w:val="-5"/>
        </w:rPr>
        <w:t xml:space="preserve"> </w:t>
      </w:r>
      <w:r>
        <w:rPr>
          <w:color w:val="231F20"/>
        </w:rPr>
        <w:t>must</w:t>
      </w:r>
      <w:r>
        <w:rPr>
          <w:color w:val="231F20"/>
          <w:spacing w:val="-4"/>
        </w:rPr>
        <w:t xml:space="preserve"> </w:t>
      </w:r>
      <w:r>
        <w:rPr>
          <w:color w:val="231F20"/>
        </w:rPr>
        <w:t>abide</w:t>
      </w:r>
      <w:r>
        <w:rPr>
          <w:color w:val="231F20"/>
          <w:spacing w:val="-4"/>
        </w:rPr>
        <w:t xml:space="preserve"> </w:t>
      </w:r>
      <w:r>
        <w:rPr>
          <w:color w:val="231F20"/>
        </w:rPr>
        <w:t>by</w:t>
      </w:r>
      <w:r>
        <w:rPr>
          <w:color w:val="231F20"/>
          <w:spacing w:val="-4"/>
        </w:rPr>
        <w:t xml:space="preserve"> </w:t>
      </w:r>
      <w:r>
        <w:rPr>
          <w:color w:val="231F20"/>
        </w:rPr>
        <w:t>the</w:t>
      </w:r>
      <w:r>
        <w:rPr>
          <w:color w:val="231F20"/>
          <w:spacing w:val="-4"/>
        </w:rPr>
        <w:t xml:space="preserve"> </w:t>
      </w:r>
      <w:r>
        <w:rPr>
          <w:color w:val="231F20"/>
        </w:rPr>
        <w:t>following</w:t>
      </w:r>
      <w:r>
        <w:rPr>
          <w:color w:val="231F20"/>
          <w:spacing w:val="-4"/>
        </w:rPr>
        <w:t xml:space="preserve"> </w:t>
      </w:r>
      <w:r>
        <w:rPr>
          <w:color w:val="231F20"/>
        </w:rPr>
        <w:t>definitions</w:t>
      </w:r>
      <w:r>
        <w:rPr>
          <w:color w:val="231F20"/>
          <w:spacing w:val="-5"/>
        </w:rPr>
        <w:t xml:space="preserve"> </w:t>
      </w:r>
      <w:r>
        <w:rPr>
          <w:color w:val="231F20"/>
        </w:rPr>
        <w:t>of</w:t>
      </w:r>
      <w:r>
        <w:rPr>
          <w:color w:val="231F20"/>
          <w:spacing w:val="-4"/>
        </w:rPr>
        <w:t xml:space="preserve"> </w:t>
      </w:r>
      <w:r>
        <w:rPr>
          <w:color w:val="231F20"/>
        </w:rPr>
        <w:t>contract,</w:t>
      </w:r>
      <w:r>
        <w:rPr>
          <w:color w:val="231F20"/>
          <w:spacing w:val="-4"/>
        </w:rPr>
        <w:t xml:space="preserve"> </w:t>
      </w:r>
      <w:r>
        <w:rPr>
          <w:color w:val="231F20"/>
        </w:rPr>
        <w:t>contractor,</w:t>
      </w:r>
      <w:r>
        <w:rPr>
          <w:color w:val="231F20"/>
          <w:spacing w:val="-4"/>
        </w:rPr>
        <w:t xml:space="preserve"> </w:t>
      </w:r>
      <w:r>
        <w:rPr>
          <w:color w:val="231F20"/>
        </w:rPr>
        <w:t>subaward,</w:t>
      </w:r>
      <w:r>
        <w:rPr>
          <w:color w:val="231F20"/>
          <w:spacing w:val="-4"/>
        </w:rPr>
        <w:t xml:space="preserve"> </w:t>
      </w:r>
      <w:r>
        <w:rPr>
          <w:color w:val="231F20"/>
        </w:rPr>
        <w:t xml:space="preserve">and </w:t>
      </w:r>
      <w:r>
        <w:rPr>
          <w:color w:val="231F20"/>
          <w:spacing w:val="-2"/>
        </w:rPr>
        <w:t>subrecipient:</w:t>
      </w:r>
    </w:p>
    <w:p w14:paraId="4694339B" w14:textId="77777777" w:rsidR="00226189" w:rsidRDefault="00000000">
      <w:pPr>
        <w:pStyle w:val="ListParagraph"/>
        <w:numPr>
          <w:ilvl w:val="0"/>
          <w:numId w:val="14"/>
        </w:numPr>
        <w:tabs>
          <w:tab w:val="left" w:pos="1235"/>
        </w:tabs>
        <w:spacing w:before="140"/>
        <w:ind w:right="477"/>
        <w:jc w:val="both"/>
        <w:rPr>
          <w:sz w:val="24"/>
        </w:rPr>
      </w:pPr>
      <w:r>
        <w:rPr>
          <w:b/>
          <w:color w:val="231F20"/>
          <w:sz w:val="24"/>
        </w:rPr>
        <w:t xml:space="preserve">Contract: </w:t>
      </w:r>
      <w:r>
        <w:rPr>
          <w:i/>
          <w:color w:val="231F20"/>
          <w:sz w:val="24"/>
        </w:rPr>
        <w:t xml:space="preserve">Contract </w:t>
      </w:r>
      <w:r>
        <w:rPr>
          <w:color w:val="231F20"/>
          <w:sz w:val="24"/>
        </w:rPr>
        <w:t>means, for the purpose of Federal financial assistance, a legal instrument</w:t>
      </w:r>
      <w:r>
        <w:rPr>
          <w:color w:val="231F20"/>
          <w:spacing w:val="-4"/>
          <w:sz w:val="24"/>
        </w:rPr>
        <w:t xml:space="preserve"> </w:t>
      </w:r>
      <w:r>
        <w:rPr>
          <w:color w:val="231F20"/>
          <w:sz w:val="24"/>
        </w:rPr>
        <w:t>by</w:t>
      </w:r>
      <w:r>
        <w:rPr>
          <w:color w:val="231F20"/>
          <w:spacing w:val="-4"/>
          <w:sz w:val="24"/>
        </w:rPr>
        <w:t xml:space="preserve"> </w:t>
      </w:r>
      <w:r>
        <w:rPr>
          <w:color w:val="231F20"/>
          <w:sz w:val="24"/>
        </w:rPr>
        <w:t>which</w:t>
      </w:r>
      <w:r>
        <w:rPr>
          <w:color w:val="231F20"/>
          <w:spacing w:val="-4"/>
          <w:sz w:val="24"/>
        </w:rPr>
        <w:t xml:space="preserve"> </w:t>
      </w:r>
      <w:r>
        <w:rPr>
          <w:color w:val="231F20"/>
          <w:sz w:val="24"/>
        </w:rPr>
        <w:t>a</w:t>
      </w:r>
      <w:r>
        <w:rPr>
          <w:color w:val="231F20"/>
          <w:spacing w:val="-4"/>
          <w:sz w:val="24"/>
        </w:rPr>
        <w:t xml:space="preserve"> </w:t>
      </w:r>
      <w:r>
        <w:rPr>
          <w:color w:val="231F20"/>
          <w:sz w:val="24"/>
        </w:rPr>
        <w:t>recipient</w:t>
      </w:r>
      <w:r>
        <w:rPr>
          <w:color w:val="231F20"/>
          <w:spacing w:val="-4"/>
          <w:sz w:val="24"/>
        </w:rPr>
        <w:t xml:space="preserve"> </w:t>
      </w:r>
      <w:r>
        <w:rPr>
          <w:color w:val="231F20"/>
          <w:sz w:val="24"/>
        </w:rPr>
        <w:t>or</w:t>
      </w:r>
      <w:r>
        <w:rPr>
          <w:color w:val="231F20"/>
          <w:spacing w:val="-4"/>
          <w:sz w:val="24"/>
        </w:rPr>
        <w:t xml:space="preserve"> </w:t>
      </w:r>
      <w:r>
        <w:rPr>
          <w:color w:val="231F20"/>
          <w:sz w:val="24"/>
        </w:rPr>
        <w:t>subrecipient</w:t>
      </w:r>
      <w:r>
        <w:rPr>
          <w:color w:val="231F20"/>
          <w:spacing w:val="-4"/>
          <w:sz w:val="24"/>
        </w:rPr>
        <w:t xml:space="preserve"> </w:t>
      </w:r>
      <w:r>
        <w:rPr>
          <w:color w:val="231F20"/>
          <w:sz w:val="24"/>
        </w:rPr>
        <w:t>conducts</w:t>
      </w:r>
      <w:r>
        <w:rPr>
          <w:color w:val="231F20"/>
          <w:spacing w:val="-5"/>
          <w:sz w:val="24"/>
        </w:rPr>
        <w:t xml:space="preserve"> </w:t>
      </w:r>
      <w:r>
        <w:rPr>
          <w:color w:val="231F20"/>
          <w:sz w:val="24"/>
        </w:rPr>
        <w:t>procurement</w:t>
      </w:r>
      <w:r>
        <w:rPr>
          <w:color w:val="231F20"/>
          <w:spacing w:val="-4"/>
          <w:sz w:val="24"/>
        </w:rPr>
        <w:t xml:space="preserve"> </w:t>
      </w:r>
      <w:r>
        <w:rPr>
          <w:color w:val="231F20"/>
          <w:sz w:val="24"/>
        </w:rPr>
        <w:t>transactions under a Federal award.</w:t>
      </w:r>
    </w:p>
    <w:p w14:paraId="3E8C977A" w14:textId="77777777" w:rsidR="00226189" w:rsidRDefault="00000000">
      <w:pPr>
        <w:pStyle w:val="ListParagraph"/>
        <w:numPr>
          <w:ilvl w:val="0"/>
          <w:numId w:val="14"/>
        </w:numPr>
        <w:tabs>
          <w:tab w:val="left" w:pos="1234"/>
        </w:tabs>
        <w:ind w:left="1234" w:hanging="359"/>
        <w:jc w:val="both"/>
        <w:rPr>
          <w:sz w:val="24"/>
        </w:rPr>
      </w:pPr>
      <w:r>
        <w:rPr>
          <w:b/>
          <w:color w:val="231F20"/>
          <w:sz w:val="24"/>
        </w:rPr>
        <w:t>Contractor</w:t>
      </w:r>
      <w:r>
        <w:rPr>
          <w:color w:val="231F20"/>
          <w:sz w:val="24"/>
        </w:rPr>
        <w:t>:</w:t>
      </w:r>
      <w:r>
        <w:rPr>
          <w:color w:val="231F20"/>
          <w:spacing w:val="-2"/>
          <w:sz w:val="24"/>
        </w:rPr>
        <w:t xml:space="preserve"> </w:t>
      </w:r>
      <w:r>
        <w:rPr>
          <w:color w:val="231F20"/>
          <w:sz w:val="24"/>
        </w:rPr>
        <w:t>Contractor</w:t>
      </w:r>
      <w:r>
        <w:rPr>
          <w:color w:val="231F20"/>
          <w:spacing w:val="-2"/>
          <w:sz w:val="24"/>
        </w:rPr>
        <w:t xml:space="preserve"> </w:t>
      </w:r>
      <w:r>
        <w:rPr>
          <w:color w:val="231F20"/>
          <w:sz w:val="24"/>
        </w:rPr>
        <w:t>means</w:t>
      </w:r>
      <w:r>
        <w:rPr>
          <w:color w:val="231F20"/>
          <w:spacing w:val="-2"/>
          <w:sz w:val="24"/>
        </w:rPr>
        <w:t xml:space="preserve"> </w:t>
      </w:r>
      <w:r>
        <w:rPr>
          <w:color w:val="231F20"/>
          <w:sz w:val="24"/>
        </w:rPr>
        <w:t>an</w:t>
      </w:r>
      <w:r>
        <w:rPr>
          <w:color w:val="231F20"/>
          <w:spacing w:val="-1"/>
          <w:sz w:val="24"/>
        </w:rPr>
        <w:t xml:space="preserve"> </w:t>
      </w:r>
      <w:r>
        <w:rPr>
          <w:color w:val="231F20"/>
          <w:sz w:val="24"/>
        </w:rPr>
        <w:t>entity</w:t>
      </w:r>
      <w:r>
        <w:rPr>
          <w:color w:val="231F20"/>
          <w:spacing w:val="-2"/>
          <w:sz w:val="24"/>
        </w:rPr>
        <w:t xml:space="preserve"> </w:t>
      </w:r>
      <w:r>
        <w:rPr>
          <w:color w:val="231F20"/>
          <w:sz w:val="24"/>
        </w:rPr>
        <w:t>that</w:t>
      </w:r>
      <w:r>
        <w:rPr>
          <w:color w:val="231F20"/>
          <w:spacing w:val="-2"/>
          <w:sz w:val="24"/>
        </w:rPr>
        <w:t xml:space="preserve"> </w:t>
      </w:r>
      <w:r>
        <w:rPr>
          <w:color w:val="231F20"/>
          <w:sz w:val="24"/>
        </w:rPr>
        <w:t>receives</w:t>
      </w:r>
      <w:r>
        <w:rPr>
          <w:color w:val="231F20"/>
          <w:spacing w:val="-2"/>
          <w:sz w:val="24"/>
        </w:rPr>
        <w:t xml:space="preserve"> </w:t>
      </w:r>
      <w:r>
        <w:rPr>
          <w:color w:val="231F20"/>
          <w:sz w:val="24"/>
        </w:rPr>
        <w:t>a</w:t>
      </w:r>
      <w:r>
        <w:rPr>
          <w:color w:val="231F20"/>
          <w:spacing w:val="-1"/>
          <w:sz w:val="24"/>
        </w:rPr>
        <w:t xml:space="preserve"> </w:t>
      </w:r>
      <w:r>
        <w:rPr>
          <w:color w:val="231F20"/>
          <w:spacing w:val="-2"/>
          <w:sz w:val="24"/>
        </w:rPr>
        <w:t>contract.</w:t>
      </w:r>
    </w:p>
    <w:p w14:paraId="329BF8D1" w14:textId="77777777" w:rsidR="00226189" w:rsidRDefault="00000000">
      <w:pPr>
        <w:pStyle w:val="ListParagraph"/>
        <w:numPr>
          <w:ilvl w:val="0"/>
          <w:numId w:val="14"/>
        </w:numPr>
        <w:tabs>
          <w:tab w:val="left" w:pos="1235"/>
        </w:tabs>
        <w:ind w:right="224"/>
        <w:rPr>
          <w:sz w:val="24"/>
        </w:rPr>
      </w:pPr>
      <w:r>
        <w:rPr>
          <w:b/>
          <w:color w:val="231F20"/>
          <w:sz w:val="24"/>
        </w:rPr>
        <w:t xml:space="preserve">Subaward: </w:t>
      </w:r>
      <w:r>
        <w:rPr>
          <w:i/>
          <w:color w:val="231F20"/>
          <w:sz w:val="24"/>
        </w:rPr>
        <w:t xml:space="preserve">Subaward </w:t>
      </w:r>
      <w:r>
        <w:rPr>
          <w:color w:val="231F20"/>
          <w:sz w:val="24"/>
        </w:rPr>
        <w:t>means an award provided by a pass-through entity to a subrecipient for the subrecipient to contribute to the goals and objectives of the project</w:t>
      </w:r>
      <w:r>
        <w:rPr>
          <w:color w:val="231F20"/>
          <w:spacing w:val="-3"/>
          <w:sz w:val="24"/>
        </w:rPr>
        <w:t xml:space="preserve"> </w:t>
      </w:r>
      <w:r>
        <w:rPr>
          <w:color w:val="231F20"/>
          <w:sz w:val="24"/>
        </w:rPr>
        <w:t>by</w:t>
      </w:r>
      <w:r>
        <w:rPr>
          <w:color w:val="231F20"/>
          <w:spacing w:val="-3"/>
          <w:sz w:val="24"/>
        </w:rPr>
        <w:t xml:space="preserve"> </w:t>
      </w:r>
      <w:r>
        <w:rPr>
          <w:color w:val="231F20"/>
          <w:sz w:val="24"/>
        </w:rPr>
        <w:t>carrying</w:t>
      </w:r>
      <w:r>
        <w:rPr>
          <w:color w:val="231F20"/>
          <w:spacing w:val="-3"/>
          <w:sz w:val="24"/>
        </w:rPr>
        <w:t xml:space="preserve"> </w:t>
      </w:r>
      <w:r>
        <w:rPr>
          <w:color w:val="231F20"/>
          <w:sz w:val="24"/>
        </w:rPr>
        <w:t>out</w:t>
      </w:r>
      <w:r>
        <w:rPr>
          <w:color w:val="231F20"/>
          <w:spacing w:val="-3"/>
          <w:sz w:val="24"/>
        </w:rPr>
        <w:t xml:space="preserve"> </w:t>
      </w:r>
      <w:r>
        <w:rPr>
          <w:color w:val="231F20"/>
          <w:sz w:val="24"/>
        </w:rPr>
        <w:t>part</w:t>
      </w:r>
      <w:r>
        <w:rPr>
          <w:color w:val="231F20"/>
          <w:spacing w:val="-3"/>
          <w:sz w:val="24"/>
        </w:rPr>
        <w:t xml:space="preserve"> </w:t>
      </w:r>
      <w:r>
        <w:rPr>
          <w:color w:val="231F20"/>
          <w:sz w:val="24"/>
        </w:rPr>
        <w:t>of</w:t>
      </w:r>
      <w:r>
        <w:rPr>
          <w:color w:val="231F20"/>
          <w:spacing w:val="-3"/>
          <w:sz w:val="24"/>
        </w:rPr>
        <w:t xml:space="preserve"> </w:t>
      </w:r>
      <w:r>
        <w:rPr>
          <w:color w:val="231F20"/>
          <w:sz w:val="24"/>
        </w:rPr>
        <w:t>a</w:t>
      </w:r>
      <w:r>
        <w:rPr>
          <w:color w:val="231F20"/>
          <w:spacing w:val="-3"/>
          <w:sz w:val="24"/>
        </w:rPr>
        <w:t xml:space="preserve"> </w:t>
      </w:r>
      <w:r>
        <w:rPr>
          <w:color w:val="231F20"/>
          <w:sz w:val="24"/>
        </w:rPr>
        <w:t>Federal</w:t>
      </w:r>
      <w:r>
        <w:rPr>
          <w:color w:val="231F20"/>
          <w:spacing w:val="-3"/>
          <w:sz w:val="24"/>
        </w:rPr>
        <w:t xml:space="preserve"> </w:t>
      </w:r>
      <w:r>
        <w:rPr>
          <w:color w:val="231F20"/>
          <w:sz w:val="24"/>
        </w:rPr>
        <w:t>award</w:t>
      </w:r>
      <w:r>
        <w:rPr>
          <w:color w:val="231F20"/>
          <w:spacing w:val="-3"/>
          <w:sz w:val="24"/>
        </w:rPr>
        <w:t xml:space="preserve"> </w:t>
      </w:r>
      <w:r>
        <w:rPr>
          <w:color w:val="231F20"/>
          <w:sz w:val="24"/>
        </w:rPr>
        <w:t>received</w:t>
      </w:r>
      <w:r>
        <w:rPr>
          <w:color w:val="231F20"/>
          <w:spacing w:val="-3"/>
          <w:sz w:val="24"/>
        </w:rPr>
        <w:t xml:space="preserve"> </w:t>
      </w:r>
      <w:r>
        <w:rPr>
          <w:color w:val="231F20"/>
          <w:sz w:val="24"/>
        </w:rPr>
        <w:t>by</w:t>
      </w:r>
      <w:r>
        <w:rPr>
          <w:color w:val="231F20"/>
          <w:spacing w:val="-3"/>
          <w:sz w:val="24"/>
        </w:rPr>
        <w:t xml:space="preserve"> </w:t>
      </w:r>
      <w:r>
        <w:rPr>
          <w:color w:val="231F20"/>
          <w:sz w:val="24"/>
        </w:rPr>
        <w:t>the</w:t>
      </w:r>
      <w:r>
        <w:rPr>
          <w:color w:val="231F20"/>
          <w:spacing w:val="-3"/>
          <w:sz w:val="24"/>
        </w:rPr>
        <w:t xml:space="preserve"> </w:t>
      </w:r>
      <w:r>
        <w:rPr>
          <w:color w:val="231F20"/>
          <w:sz w:val="24"/>
        </w:rPr>
        <w:t>pass-through</w:t>
      </w:r>
      <w:r>
        <w:rPr>
          <w:color w:val="231F20"/>
          <w:spacing w:val="-3"/>
          <w:sz w:val="24"/>
        </w:rPr>
        <w:t xml:space="preserve"> </w:t>
      </w:r>
      <w:r>
        <w:rPr>
          <w:color w:val="231F20"/>
          <w:sz w:val="24"/>
        </w:rPr>
        <w:t>entity.</w:t>
      </w:r>
      <w:r>
        <w:rPr>
          <w:color w:val="231F20"/>
          <w:spacing w:val="-3"/>
          <w:sz w:val="24"/>
        </w:rPr>
        <w:t xml:space="preserve"> </w:t>
      </w:r>
      <w:r>
        <w:rPr>
          <w:color w:val="231F20"/>
          <w:sz w:val="24"/>
        </w:rPr>
        <w:t>It does not include payments to a contractor, beneficiary, or participant. A subaward may be provided through any form of legal agreement consistent with criteria within 2 CFR 200.331, including an agreement the pass-through entity considers</w:t>
      </w:r>
      <w:r>
        <w:rPr>
          <w:color w:val="231F20"/>
          <w:spacing w:val="-1"/>
          <w:sz w:val="24"/>
        </w:rPr>
        <w:t xml:space="preserve"> </w:t>
      </w:r>
      <w:r>
        <w:rPr>
          <w:color w:val="231F20"/>
          <w:sz w:val="24"/>
        </w:rPr>
        <w:t>a contract.</w:t>
      </w:r>
    </w:p>
    <w:p w14:paraId="24A52712" w14:textId="77777777" w:rsidR="00226189" w:rsidRDefault="00226189">
      <w:pPr>
        <w:rPr>
          <w:sz w:val="24"/>
        </w:rPr>
        <w:sectPr w:rsidR="00226189">
          <w:pgSz w:w="12240" w:h="15840"/>
          <w:pgMar w:top="1380" w:right="1300" w:bottom="1260" w:left="1300" w:header="0" w:footer="1062" w:gutter="0"/>
          <w:cols w:space="720"/>
        </w:sectPr>
      </w:pPr>
    </w:p>
    <w:p w14:paraId="6ED89967" w14:textId="77777777" w:rsidR="00226189" w:rsidRDefault="00000000">
      <w:pPr>
        <w:pStyle w:val="ListParagraph"/>
        <w:numPr>
          <w:ilvl w:val="0"/>
          <w:numId w:val="14"/>
        </w:numPr>
        <w:tabs>
          <w:tab w:val="left" w:pos="1235"/>
        </w:tabs>
        <w:spacing w:before="80"/>
        <w:ind w:right="371"/>
        <w:rPr>
          <w:sz w:val="24"/>
        </w:rPr>
      </w:pPr>
      <w:r>
        <w:rPr>
          <w:b/>
          <w:color w:val="231F20"/>
          <w:sz w:val="24"/>
        </w:rPr>
        <w:lastRenderedPageBreak/>
        <w:t xml:space="preserve">Subrecipient: </w:t>
      </w:r>
      <w:r>
        <w:rPr>
          <w:color w:val="231F20"/>
          <w:sz w:val="24"/>
        </w:rPr>
        <w:t>Subrecipient means an entity that receives a subaward from a pass- through entity to carry out part of a federal award.</w:t>
      </w:r>
      <w:r>
        <w:rPr>
          <w:color w:val="231F20"/>
          <w:spacing w:val="40"/>
          <w:sz w:val="24"/>
        </w:rPr>
        <w:t xml:space="preserve"> </w:t>
      </w:r>
      <w:r>
        <w:rPr>
          <w:color w:val="231F20"/>
          <w:sz w:val="24"/>
        </w:rPr>
        <w:t>The term subrecipient does not include</w:t>
      </w:r>
      <w:r>
        <w:rPr>
          <w:color w:val="231F20"/>
          <w:spacing w:val="-3"/>
          <w:sz w:val="24"/>
        </w:rPr>
        <w:t xml:space="preserve"> </w:t>
      </w:r>
      <w:r>
        <w:rPr>
          <w:color w:val="231F20"/>
          <w:sz w:val="24"/>
        </w:rPr>
        <w:t>a</w:t>
      </w:r>
      <w:r>
        <w:rPr>
          <w:color w:val="231F20"/>
          <w:spacing w:val="-3"/>
          <w:sz w:val="24"/>
        </w:rPr>
        <w:t xml:space="preserve"> </w:t>
      </w:r>
      <w:r>
        <w:rPr>
          <w:color w:val="231F20"/>
          <w:sz w:val="24"/>
        </w:rPr>
        <w:t>beneficiary</w:t>
      </w:r>
      <w:r>
        <w:rPr>
          <w:color w:val="231F20"/>
          <w:spacing w:val="-3"/>
          <w:sz w:val="24"/>
        </w:rPr>
        <w:t xml:space="preserve"> </w:t>
      </w:r>
      <w:r>
        <w:rPr>
          <w:color w:val="231F20"/>
          <w:sz w:val="24"/>
        </w:rPr>
        <w:t>or</w:t>
      </w:r>
      <w:r>
        <w:rPr>
          <w:color w:val="231F20"/>
          <w:spacing w:val="-3"/>
          <w:sz w:val="24"/>
        </w:rPr>
        <w:t xml:space="preserve"> </w:t>
      </w:r>
      <w:r>
        <w:rPr>
          <w:color w:val="231F20"/>
          <w:sz w:val="24"/>
        </w:rPr>
        <w:t>participant.</w:t>
      </w:r>
      <w:r>
        <w:rPr>
          <w:color w:val="231F20"/>
          <w:spacing w:val="40"/>
          <w:sz w:val="24"/>
        </w:rPr>
        <w:t xml:space="preserve"> </w:t>
      </w:r>
      <w:r>
        <w:rPr>
          <w:color w:val="231F20"/>
          <w:sz w:val="24"/>
        </w:rPr>
        <w:t>A</w:t>
      </w:r>
      <w:r>
        <w:rPr>
          <w:color w:val="231F20"/>
          <w:spacing w:val="-4"/>
          <w:sz w:val="24"/>
        </w:rPr>
        <w:t xml:space="preserve"> </w:t>
      </w:r>
      <w:r>
        <w:rPr>
          <w:color w:val="231F20"/>
          <w:sz w:val="24"/>
        </w:rPr>
        <w:t>subrecipient</w:t>
      </w:r>
      <w:r>
        <w:rPr>
          <w:color w:val="231F20"/>
          <w:spacing w:val="-3"/>
          <w:sz w:val="24"/>
        </w:rPr>
        <w:t xml:space="preserve"> </w:t>
      </w:r>
      <w:r>
        <w:rPr>
          <w:color w:val="231F20"/>
          <w:sz w:val="24"/>
        </w:rPr>
        <w:t>may</w:t>
      </w:r>
      <w:r>
        <w:rPr>
          <w:color w:val="231F20"/>
          <w:spacing w:val="-3"/>
          <w:sz w:val="24"/>
        </w:rPr>
        <w:t xml:space="preserve"> </w:t>
      </w:r>
      <w:r>
        <w:rPr>
          <w:color w:val="231F20"/>
          <w:sz w:val="24"/>
        </w:rPr>
        <w:t>also</w:t>
      </w:r>
      <w:r>
        <w:rPr>
          <w:color w:val="231F20"/>
          <w:spacing w:val="-3"/>
          <w:sz w:val="24"/>
        </w:rPr>
        <w:t xml:space="preserve"> </w:t>
      </w:r>
      <w:r>
        <w:rPr>
          <w:color w:val="231F20"/>
          <w:sz w:val="24"/>
        </w:rPr>
        <w:t>be</w:t>
      </w:r>
      <w:r>
        <w:rPr>
          <w:color w:val="231F20"/>
          <w:spacing w:val="-3"/>
          <w:sz w:val="24"/>
        </w:rPr>
        <w:t xml:space="preserve"> </w:t>
      </w:r>
      <w:r>
        <w:rPr>
          <w:color w:val="231F20"/>
          <w:sz w:val="24"/>
        </w:rPr>
        <w:t>a</w:t>
      </w:r>
      <w:r>
        <w:rPr>
          <w:color w:val="231F20"/>
          <w:spacing w:val="-3"/>
          <w:sz w:val="24"/>
        </w:rPr>
        <w:t xml:space="preserve"> </w:t>
      </w:r>
      <w:r>
        <w:rPr>
          <w:color w:val="231F20"/>
          <w:sz w:val="24"/>
        </w:rPr>
        <w:t>recipient</w:t>
      </w:r>
      <w:r>
        <w:rPr>
          <w:color w:val="231F20"/>
          <w:spacing w:val="-3"/>
          <w:sz w:val="24"/>
        </w:rPr>
        <w:t xml:space="preserve"> </w:t>
      </w:r>
      <w:r>
        <w:rPr>
          <w:color w:val="231F20"/>
          <w:sz w:val="24"/>
        </w:rPr>
        <w:t>of</w:t>
      </w:r>
      <w:r>
        <w:rPr>
          <w:color w:val="231F20"/>
          <w:spacing w:val="-3"/>
          <w:sz w:val="24"/>
        </w:rPr>
        <w:t xml:space="preserve"> </w:t>
      </w:r>
      <w:r>
        <w:rPr>
          <w:color w:val="231F20"/>
          <w:sz w:val="24"/>
        </w:rPr>
        <w:t>other Federal awards directly from a Federal agency.</w:t>
      </w:r>
    </w:p>
    <w:p w14:paraId="068209A5" w14:textId="77777777" w:rsidR="00226189" w:rsidRDefault="00000000">
      <w:pPr>
        <w:pStyle w:val="BodyText"/>
        <w:spacing w:before="149"/>
        <w:ind w:left="515"/>
      </w:pPr>
      <w:r>
        <w:rPr>
          <w:color w:val="231F20"/>
        </w:rPr>
        <w:t xml:space="preserve">For additional information on subrecipient and contractor determinations, see 2 </w:t>
      </w:r>
      <w:r>
        <w:rPr>
          <w:color w:val="231F20"/>
          <w:spacing w:val="-5"/>
        </w:rPr>
        <w:t>CFR</w:t>
      </w:r>
    </w:p>
    <w:p w14:paraId="45B8B0EB" w14:textId="77777777" w:rsidR="00226189" w:rsidRDefault="00000000">
      <w:pPr>
        <w:pStyle w:val="BodyText"/>
        <w:ind w:left="515" w:right="251"/>
      </w:pPr>
      <w:r>
        <w:rPr>
          <w:color w:val="231F20"/>
        </w:rPr>
        <w:t>200.331. Recipients must follow the requirements of 2 CFR 200.331-.333 regarding subrecipient monitoring and management. Also see 2 CFR 200.308(c)(6) regarding prior approval</w:t>
      </w:r>
      <w:r>
        <w:rPr>
          <w:color w:val="231F20"/>
          <w:spacing w:val="-1"/>
        </w:rPr>
        <w:t xml:space="preserve"> </w:t>
      </w:r>
      <w:r>
        <w:rPr>
          <w:color w:val="231F20"/>
        </w:rPr>
        <w:t>requirements</w:t>
      </w:r>
      <w:r>
        <w:rPr>
          <w:color w:val="231F20"/>
          <w:spacing w:val="-2"/>
        </w:rPr>
        <w:t xml:space="preserve"> </w:t>
      </w:r>
      <w:r>
        <w:rPr>
          <w:color w:val="231F20"/>
        </w:rPr>
        <w:t>for</w:t>
      </w:r>
      <w:r>
        <w:rPr>
          <w:color w:val="231F20"/>
          <w:spacing w:val="-1"/>
        </w:rPr>
        <w:t xml:space="preserve"> </w:t>
      </w:r>
      <w:r>
        <w:rPr>
          <w:color w:val="231F20"/>
        </w:rPr>
        <w:t>subawards.</w:t>
      </w:r>
      <w:r>
        <w:rPr>
          <w:color w:val="231F20"/>
          <w:spacing w:val="-1"/>
        </w:rPr>
        <w:t xml:space="preserve"> </w:t>
      </w:r>
      <w:r>
        <w:rPr>
          <w:color w:val="231F20"/>
        </w:rPr>
        <w:t>When</w:t>
      </w:r>
      <w:r>
        <w:rPr>
          <w:color w:val="231F20"/>
          <w:spacing w:val="-1"/>
        </w:rPr>
        <w:t xml:space="preserve"> </w:t>
      </w:r>
      <w:r>
        <w:rPr>
          <w:color w:val="231F20"/>
        </w:rPr>
        <w:t>awarding</w:t>
      </w:r>
      <w:r>
        <w:rPr>
          <w:color w:val="231F20"/>
          <w:spacing w:val="-1"/>
        </w:rPr>
        <w:t xml:space="preserve"> </w:t>
      </w:r>
      <w:r>
        <w:rPr>
          <w:color w:val="231F20"/>
        </w:rPr>
        <w:t>subawards,</w:t>
      </w:r>
      <w:r>
        <w:rPr>
          <w:color w:val="231F20"/>
          <w:spacing w:val="-1"/>
        </w:rPr>
        <w:t xml:space="preserve"> </w:t>
      </w:r>
      <w:r>
        <w:rPr>
          <w:color w:val="231F20"/>
        </w:rPr>
        <w:t>recipients</w:t>
      </w:r>
      <w:r>
        <w:rPr>
          <w:color w:val="231F20"/>
          <w:spacing w:val="-2"/>
        </w:rPr>
        <w:t xml:space="preserve"> </w:t>
      </w:r>
      <w:r>
        <w:rPr>
          <w:color w:val="231F20"/>
        </w:rPr>
        <w:t>are</w:t>
      </w:r>
      <w:r>
        <w:rPr>
          <w:color w:val="231F20"/>
          <w:spacing w:val="-1"/>
        </w:rPr>
        <w:t xml:space="preserve"> </w:t>
      </w:r>
      <w:r>
        <w:rPr>
          <w:color w:val="231F20"/>
        </w:rPr>
        <w:t>required</w:t>
      </w:r>
      <w:r>
        <w:rPr>
          <w:color w:val="231F20"/>
          <w:spacing w:val="-1"/>
        </w:rPr>
        <w:t xml:space="preserve"> </w:t>
      </w:r>
      <w:r>
        <w:rPr>
          <w:color w:val="231F20"/>
        </w:rPr>
        <w:t>to comply with the governmentwide suspension and debarment requirements found in 2 CFR Part</w:t>
      </w:r>
      <w:r>
        <w:rPr>
          <w:color w:val="231F20"/>
          <w:spacing w:val="-3"/>
        </w:rPr>
        <w:t xml:space="preserve"> </w:t>
      </w:r>
      <w:r>
        <w:rPr>
          <w:color w:val="231F20"/>
        </w:rPr>
        <w:t>180</w:t>
      </w:r>
      <w:r>
        <w:rPr>
          <w:color w:val="231F20"/>
          <w:spacing w:val="-3"/>
        </w:rPr>
        <w:t xml:space="preserve"> </w:t>
      </w:r>
      <w:r>
        <w:rPr>
          <w:color w:val="231F20"/>
        </w:rPr>
        <w:t>and</w:t>
      </w:r>
      <w:r>
        <w:rPr>
          <w:color w:val="231F20"/>
          <w:spacing w:val="-3"/>
        </w:rPr>
        <w:t xml:space="preserve"> </w:t>
      </w:r>
      <w:r>
        <w:rPr>
          <w:color w:val="231F20"/>
        </w:rPr>
        <w:t>codified</w:t>
      </w:r>
      <w:r>
        <w:rPr>
          <w:color w:val="231F20"/>
          <w:spacing w:val="-3"/>
        </w:rPr>
        <w:t xml:space="preserve"> </w:t>
      </w:r>
      <w:r>
        <w:rPr>
          <w:color w:val="231F20"/>
        </w:rPr>
        <w:t>by</w:t>
      </w:r>
      <w:r>
        <w:rPr>
          <w:color w:val="231F20"/>
          <w:spacing w:val="-3"/>
        </w:rPr>
        <w:t xml:space="preserve"> </w:t>
      </w:r>
      <w:r>
        <w:rPr>
          <w:color w:val="231F20"/>
        </w:rPr>
        <w:t>USDOL</w:t>
      </w:r>
      <w:r>
        <w:rPr>
          <w:color w:val="231F20"/>
          <w:spacing w:val="-3"/>
        </w:rPr>
        <w:t xml:space="preserve"> </w:t>
      </w:r>
      <w:r>
        <w:rPr>
          <w:color w:val="231F20"/>
        </w:rPr>
        <w:t>at</w:t>
      </w:r>
      <w:r>
        <w:rPr>
          <w:color w:val="231F20"/>
          <w:spacing w:val="-3"/>
        </w:rPr>
        <w:t xml:space="preserve"> </w:t>
      </w:r>
      <w:r>
        <w:rPr>
          <w:color w:val="231F20"/>
        </w:rPr>
        <w:t>2</w:t>
      </w:r>
      <w:r>
        <w:rPr>
          <w:color w:val="231F20"/>
          <w:spacing w:val="-3"/>
        </w:rPr>
        <w:t xml:space="preserve"> </w:t>
      </w:r>
      <w:r>
        <w:rPr>
          <w:color w:val="231F20"/>
        </w:rPr>
        <w:t>CFR</w:t>
      </w:r>
      <w:r>
        <w:rPr>
          <w:color w:val="231F20"/>
          <w:spacing w:val="-3"/>
        </w:rPr>
        <w:t xml:space="preserve"> </w:t>
      </w:r>
      <w:r>
        <w:rPr>
          <w:color w:val="231F20"/>
        </w:rPr>
        <w:t>Part</w:t>
      </w:r>
      <w:r>
        <w:rPr>
          <w:color w:val="231F20"/>
          <w:spacing w:val="-3"/>
        </w:rPr>
        <w:t xml:space="preserve"> </w:t>
      </w:r>
      <w:r>
        <w:rPr>
          <w:color w:val="231F20"/>
        </w:rPr>
        <w:t>2998,</w:t>
      </w:r>
      <w:r>
        <w:rPr>
          <w:color w:val="231F20"/>
          <w:spacing w:val="-3"/>
        </w:rPr>
        <w:t xml:space="preserve"> </w:t>
      </w:r>
      <w:r>
        <w:rPr>
          <w:color w:val="231F20"/>
        </w:rPr>
        <w:t>including</w:t>
      </w:r>
      <w:r>
        <w:rPr>
          <w:color w:val="231F20"/>
          <w:spacing w:val="-3"/>
        </w:rPr>
        <w:t xml:space="preserve"> </w:t>
      </w:r>
      <w:r>
        <w:rPr>
          <w:color w:val="231F20"/>
        </w:rPr>
        <w:t>the</w:t>
      </w:r>
      <w:r>
        <w:rPr>
          <w:color w:val="231F20"/>
          <w:spacing w:val="-3"/>
        </w:rPr>
        <w:t xml:space="preserve"> </w:t>
      </w:r>
      <w:r>
        <w:rPr>
          <w:color w:val="231F20"/>
        </w:rPr>
        <w:t>exceptions</w:t>
      </w:r>
      <w:r>
        <w:rPr>
          <w:color w:val="231F20"/>
          <w:spacing w:val="-4"/>
        </w:rPr>
        <w:t xml:space="preserve"> </w:t>
      </w:r>
      <w:r>
        <w:rPr>
          <w:color w:val="231F20"/>
        </w:rPr>
        <w:t>described</w:t>
      </w:r>
      <w:r>
        <w:rPr>
          <w:color w:val="231F20"/>
          <w:spacing w:val="-3"/>
        </w:rPr>
        <w:t xml:space="preserve"> </w:t>
      </w:r>
      <w:r>
        <w:rPr>
          <w:color w:val="231F20"/>
        </w:rPr>
        <w:t>in 2 CFR 180.215 such as exceptions for direct awards to PIOs.</w:t>
      </w:r>
    </w:p>
    <w:p w14:paraId="59680721" w14:textId="77777777" w:rsidR="00226189" w:rsidRDefault="00226189">
      <w:pPr>
        <w:pStyle w:val="BodyText"/>
        <w:ind w:left="0"/>
      </w:pPr>
    </w:p>
    <w:p w14:paraId="06E65C13" w14:textId="77777777" w:rsidR="00226189" w:rsidRDefault="00000000">
      <w:pPr>
        <w:pStyle w:val="Heading4"/>
        <w:numPr>
          <w:ilvl w:val="0"/>
          <w:numId w:val="16"/>
        </w:numPr>
        <w:tabs>
          <w:tab w:val="left" w:pos="755"/>
        </w:tabs>
        <w:spacing w:before="0"/>
      </w:pPr>
      <w:r>
        <w:rPr>
          <w:color w:val="231F20"/>
        </w:rPr>
        <w:t xml:space="preserve">Closeout of </w:t>
      </w:r>
      <w:r>
        <w:rPr>
          <w:color w:val="231F20"/>
          <w:spacing w:val="-2"/>
        </w:rPr>
        <w:t>Award</w:t>
      </w:r>
    </w:p>
    <w:p w14:paraId="4E670BA2" w14:textId="77777777" w:rsidR="00226189" w:rsidRDefault="00000000">
      <w:pPr>
        <w:pStyle w:val="BodyText"/>
        <w:ind w:left="515" w:right="251"/>
      </w:pPr>
      <w:r>
        <w:rPr>
          <w:color w:val="231F20"/>
        </w:rPr>
        <w:t>Any entity that receives an award under this announcement must close its award with USDOL</w:t>
      </w:r>
      <w:r>
        <w:rPr>
          <w:color w:val="231F20"/>
          <w:spacing w:val="-3"/>
        </w:rPr>
        <w:t xml:space="preserve"> </w:t>
      </w:r>
      <w:r>
        <w:rPr>
          <w:color w:val="231F20"/>
        </w:rPr>
        <w:t>at</w:t>
      </w:r>
      <w:r>
        <w:rPr>
          <w:color w:val="231F20"/>
          <w:spacing w:val="-3"/>
        </w:rPr>
        <w:t xml:space="preserve"> </w:t>
      </w:r>
      <w:r>
        <w:rPr>
          <w:color w:val="231F20"/>
        </w:rPr>
        <w:t>the</w:t>
      </w:r>
      <w:r>
        <w:rPr>
          <w:color w:val="231F20"/>
          <w:spacing w:val="-3"/>
        </w:rPr>
        <w:t xml:space="preserve"> </w:t>
      </w:r>
      <w:r>
        <w:rPr>
          <w:color w:val="231F20"/>
        </w:rPr>
        <w:t>end</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period</w:t>
      </w:r>
      <w:r>
        <w:rPr>
          <w:color w:val="231F20"/>
          <w:spacing w:val="-3"/>
        </w:rPr>
        <w:t xml:space="preserve"> </w:t>
      </w:r>
      <w:r>
        <w:rPr>
          <w:color w:val="231F20"/>
        </w:rPr>
        <w:t>of</w:t>
      </w:r>
      <w:r>
        <w:rPr>
          <w:color w:val="231F20"/>
          <w:spacing w:val="-3"/>
        </w:rPr>
        <w:t xml:space="preserve"> </w:t>
      </w:r>
      <w:r>
        <w:rPr>
          <w:color w:val="231F20"/>
        </w:rPr>
        <w:t>performance.</w:t>
      </w:r>
      <w:r>
        <w:rPr>
          <w:color w:val="231F20"/>
          <w:spacing w:val="-3"/>
        </w:rPr>
        <w:t xml:space="preserve"> </w:t>
      </w:r>
      <w:r>
        <w:rPr>
          <w:color w:val="231F20"/>
        </w:rPr>
        <w:t>Indirect</w:t>
      </w:r>
      <w:r>
        <w:rPr>
          <w:color w:val="231F20"/>
          <w:spacing w:val="-3"/>
        </w:rPr>
        <w:t xml:space="preserve"> </w:t>
      </w:r>
      <w:r>
        <w:rPr>
          <w:color w:val="231F20"/>
        </w:rPr>
        <w:t>costs</w:t>
      </w:r>
      <w:r>
        <w:rPr>
          <w:color w:val="231F20"/>
          <w:spacing w:val="-4"/>
        </w:rPr>
        <w:t xml:space="preserve"> </w:t>
      </w:r>
      <w:r>
        <w:rPr>
          <w:color w:val="231F20"/>
        </w:rPr>
        <w:t>for</w:t>
      </w:r>
      <w:r>
        <w:rPr>
          <w:color w:val="231F20"/>
          <w:spacing w:val="-3"/>
        </w:rPr>
        <w:t xml:space="preserve"> </w:t>
      </w:r>
      <w:r>
        <w:rPr>
          <w:color w:val="231F20"/>
        </w:rPr>
        <w:t>allocated</w:t>
      </w:r>
      <w:r>
        <w:rPr>
          <w:color w:val="231F20"/>
          <w:spacing w:val="-3"/>
        </w:rPr>
        <w:t xml:space="preserve"> </w:t>
      </w:r>
      <w:r>
        <w:rPr>
          <w:color w:val="231F20"/>
        </w:rPr>
        <w:t>charges</w:t>
      </w:r>
      <w:r>
        <w:rPr>
          <w:color w:val="231F20"/>
          <w:spacing w:val="-4"/>
        </w:rPr>
        <w:t xml:space="preserve"> </w:t>
      </w:r>
      <w:r>
        <w:rPr>
          <w:color w:val="231F20"/>
        </w:rPr>
        <w:t>to</w:t>
      </w:r>
      <w:r>
        <w:rPr>
          <w:color w:val="231F20"/>
          <w:spacing w:val="-3"/>
        </w:rPr>
        <w:t xml:space="preserve"> </w:t>
      </w:r>
      <w:r>
        <w:rPr>
          <w:color w:val="231F20"/>
        </w:rPr>
        <w:t>the award are validated at time of closeout using a federally approved NICRA or other applicable rate agreement.</w:t>
      </w:r>
    </w:p>
    <w:p w14:paraId="623631AC" w14:textId="77777777" w:rsidR="00226189" w:rsidRDefault="00226189">
      <w:pPr>
        <w:pStyle w:val="BodyText"/>
        <w:ind w:left="0"/>
      </w:pPr>
    </w:p>
    <w:p w14:paraId="541C7BEF" w14:textId="77777777" w:rsidR="00226189" w:rsidRDefault="00000000">
      <w:pPr>
        <w:pStyle w:val="Heading4"/>
        <w:numPr>
          <w:ilvl w:val="0"/>
          <w:numId w:val="16"/>
        </w:numPr>
        <w:tabs>
          <w:tab w:val="left" w:pos="768"/>
        </w:tabs>
        <w:spacing w:before="0"/>
        <w:ind w:left="768" w:hanging="253"/>
      </w:pPr>
      <w:r>
        <w:rPr>
          <w:color w:val="231F20"/>
        </w:rPr>
        <w:t>Guidance</w:t>
      </w:r>
      <w:r>
        <w:rPr>
          <w:color w:val="231F20"/>
          <w:spacing w:val="-2"/>
        </w:rPr>
        <w:t xml:space="preserve"> </w:t>
      </w:r>
      <w:r>
        <w:rPr>
          <w:color w:val="231F20"/>
        </w:rPr>
        <w:t>for</w:t>
      </w:r>
      <w:r>
        <w:rPr>
          <w:color w:val="231F20"/>
          <w:spacing w:val="-2"/>
        </w:rPr>
        <w:t xml:space="preserve"> </w:t>
      </w:r>
      <w:r>
        <w:rPr>
          <w:color w:val="231F20"/>
        </w:rPr>
        <w:t>Grants</w:t>
      </w:r>
      <w:r>
        <w:rPr>
          <w:color w:val="231F20"/>
          <w:spacing w:val="-3"/>
        </w:rPr>
        <w:t xml:space="preserve"> </w:t>
      </w:r>
      <w:r>
        <w:rPr>
          <w:color w:val="231F20"/>
        </w:rPr>
        <w:t>and</w:t>
      </w:r>
      <w:r>
        <w:rPr>
          <w:color w:val="231F20"/>
          <w:spacing w:val="-2"/>
        </w:rPr>
        <w:t xml:space="preserve"> Agreements</w:t>
      </w:r>
    </w:p>
    <w:p w14:paraId="63CB619B" w14:textId="77777777" w:rsidR="00226189" w:rsidRDefault="00000000">
      <w:pPr>
        <w:pStyle w:val="BodyText"/>
        <w:ind w:left="515" w:right="158"/>
      </w:pPr>
      <w:r>
        <w:rPr>
          <w:color w:val="231F20"/>
        </w:rPr>
        <w:t>In</w:t>
      </w:r>
      <w:r>
        <w:rPr>
          <w:color w:val="231F20"/>
          <w:spacing w:val="-3"/>
        </w:rPr>
        <w:t xml:space="preserve"> </w:t>
      </w:r>
      <w:r>
        <w:rPr>
          <w:color w:val="231F20"/>
        </w:rPr>
        <w:t>accordance</w:t>
      </w:r>
      <w:r>
        <w:rPr>
          <w:color w:val="231F20"/>
          <w:spacing w:val="-3"/>
        </w:rPr>
        <w:t xml:space="preserve"> </w:t>
      </w:r>
      <w:r>
        <w:rPr>
          <w:color w:val="231F20"/>
        </w:rPr>
        <w:t>with</w:t>
      </w:r>
      <w:r>
        <w:rPr>
          <w:color w:val="231F20"/>
          <w:spacing w:val="-3"/>
        </w:rPr>
        <w:t xml:space="preserve"> </w:t>
      </w:r>
      <w:r>
        <w:rPr>
          <w:color w:val="231F20"/>
        </w:rPr>
        <w:t>the</w:t>
      </w:r>
      <w:r>
        <w:rPr>
          <w:color w:val="231F20"/>
          <w:spacing w:val="-3"/>
        </w:rPr>
        <w:t xml:space="preserve"> </w:t>
      </w:r>
      <w:r>
        <w:rPr>
          <w:color w:val="231F20"/>
        </w:rPr>
        <w:t>Office</w:t>
      </w:r>
      <w:r>
        <w:rPr>
          <w:color w:val="231F20"/>
          <w:spacing w:val="-3"/>
        </w:rPr>
        <w:t xml:space="preserve"> </w:t>
      </w:r>
      <w:r>
        <w:rPr>
          <w:color w:val="231F20"/>
        </w:rPr>
        <w:t>of</w:t>
      </w:r>
      <w:r>
        <w:rPr>
          <w:color w:val="231F20"/>
          <w:spacing w:val="-3"/>
        </w:rPr>
        <w:t xml:space="preserve"> </w:t>
      </w:r>
      <w:r>
        <w:rPr>
          <w:color w:val="231F20"/>
        </w:rPr>
        <w:t>Management</w:t>
      </w:r>
      <w:r>
        <w:rPr>
          <w:color w:val="231F20"/>
          <w:spacing w:val="-3"/>
        </w:rPr>
        <w:t xml:space="preserve"> </w:t>
      </w:r>
      <w:r>
        <w:rPr>
          <w:color w:val="231F20"/>
        </w:rPr>
        <w:t>and</w:t>
      </w:r>
      <w:r>
        <w:rPr>
          <w:color w:val="231F20"/>
          <w:spacing w:val="-3"/>
        </w:rPr>
        <w:t xml:space="preserve"> </w:t>
      </w:r>
      <w:r>
        <w:rPr>
          <w:color w:val="231F20"/>
        </w:rPr>
        <w:t>Budget’s</w:t>
      </w:r>
      <w:r>
        <w:rPr>
          <w:color w:val="231F20"/>
          <w:spacing w:val="-4"/>
        </w:rPr>
        <w:t xml:space="preserve"> </w:t>
      </w:r>
      <w:r>
        <w:rPr>
          <w:color w:val="231F20"/>
        </w:rPr>
        <w:t>guidance</w:t>
      </w:r>
      <w:r>
        <w:rPr>
          <w:color w:val="231F20"/>
          <w:spacing w:val="-3"/>
        </w:rPr>
        <w:t xml:space="preserve"> </w:t>
      </w:r>
      <w:r>
        <w:rPr>
          <w:color w:val="231F20"/>
        </w:rPr>
        <w:t>located</w:t>
      </w:r>
      <w:r>
        <w:rPr>
          <w:color w:val="231F20"/>
          <w:spacing w:val="-3"/>
        </w:rPr>
        <w:t xml:space="preserve"> </w:t>
      </w:r>
      <w:r>
        <w:rPr>
          <w:color w:val="231F20"/>
        </w:rPr>
        <w:t>at</w:t>
      </w:r>
      <w:r>
        <w:rPr>
          <w:color w:val="231F20"/>
          <w:spacing w:val="-3"/>
        </w:rPr>
        <w:t xml:space="preserve"> </w:t>
      </w:r>
      <w:r>
        <w:rPr>
          <w:color w:val="231F20"/>
        </w:rPr>
        <w:t>2</w:t>
      </w:r>
      <w:r>
        <w:rPr>
          <w:color w:val="231F20"/>
          <w:spacing w:val="-3"/>
        </w:rPr>
        <w:t xml:space="preserve"> </w:t>
      </w:r>
      <w:r>
        <w:rPr>
          <w:color w:val="231F20"/>
        </w:rPr>
        <w:t>CFR</w:t>
      </w:r>
      <w:r>
        <w:rPr>
          <w:color w:val="231F20"/>
          <w:spacing w:val="-3"/>
        </w:rPr>
        <w:t xml:space="preserve"> </w:t>
      </w:r>
      <w:r>
        <w:rPr>
          <w:color w:val="231F20"/>
        </w:rPr>
        <w:t>part 200, all applicable Federal laws, and relevant Executive guidance, the Federal awarding agency will review and consider applications for funding pursuant to this notice of funding opportunity in accordance with the:</w:t>
      </w:r>
    </w:p>
    <w:p w14:paraId="0C6C52B9" w14:textId="77777777" w:rsidR="00226189" w:rsidRDefault="00000000">
      <w:pPr>
        <w:pStyle w:val="ListParagraph"/>
        <w:numPr>
          <w:ilvl w:val="0"/>
          <w:numId w:val="13"/>
        </w:numPr>
        <w:tabs>
          <w:tab w:val="left" w:pos="1235"/>
        </w:tabs>
        <w:spacing w:before="140"/>
        <w:ind w:right="192"/>
        <w:rPr>
          <w:sz w:val="24"/>
        </w:rPr>
      </w:pPr>
      <w:r>
        <w:rPr>
          <w:color w:val="231F20"/>
          <w:sz w:val="24"/>
        </w:rPr>
        <w:t>Guidance</w:t>
      </w:r>
      <w:r>
        <w:rPr>
          <w:color w:val="231F20"/>
          <w:spacing w:val="-3"/>
          <w:sz w:val="24"/>
        </w:rPr>
        <w:t xml:space="preserve"> </w:t>
      </w:r>
      <w:r>
        <w:rPr>
          <w:color w:val="231F20"/>
          <w:sz w:val="24"/>
        </w:rPr>
        <w:t>for</w:t>
      </w:r>
      <w:r>
        <w:rPr>
          <w:color w:val="231F20"/>
          <w:spacing w:val="-3"/>
          <w:sz w:val="24"/>
        </w:rPr>
        <w:t xml:space="preserve"> </w:t>
      </w:r>
      <w:r>
        <w:rPr>
          <w:color w:val="231F20"/>
          <w:sz w:val="24"/>
        </w:rPr>
        <w:t>Grants</w:t>
      </w:r>
      <w:r>
        <w:rPr>
          <w:color w:val="231F20"/>
          <w:spacing w:val="-4"/>
          <w:sz w:val="24"/>
        </w:rPr>
        <w:t xml:space="preserve"> </w:t>
      </w:r>
      <w:r>
        <w:rPr>
          <w:color w:val="231F20"/>
          <w:sz w:val="24"/>
        </w:rPr>
        <w:t>and</w:t>
      </w:r>
      <w:r>
        <w:rPr>
          <w:color w:val="231F20"/>
          <w:spacing w:val="-3"/>
          <w:sz w:val="24"/>
        </w:rPr>
        <w:t xml:space="preserve"> </w:t>
      </w:r>
      <w:r>
        <w:rPr>
          <w:color w:val="231F20"/>
          <w:sz w:val="24"/>
        </w:rPr>
        <w:t>Agreements</w:t>
      </w:r>
      <w:r>
        <w:rPr>
          <w:color w:val="231F20"/>
          <w:spacing w:val="-4"/>
          <w:sz w:val="24"/>
        </w:rPr>
        <w:t xml:space="preserve"> </w:t>
      </w:r>
      <w:r>
        <w:rPr>
          <w:color w:val="231F20"/>
          <w:sz w:val="24"/>
        </w:rPr>
        <w:t>in</w:t>
      </w:r>
      <w:r>
        <w:rPr>
          <w:color w:val="231F20"/>
          <w:spacing w:val="-3"/>
          <w:sz w:val="24"/>
        </w:rPr>
        <w:t xml:space="preserve"> </w:t>
      </w:r>
      <w:r>
        <w:rPr>
          <w:color w:val="231F20"/>
          <w:sz w:val="24"/>
        </w:rPr>
        <w:t>Title</w:t>
      </w:r>
      <w:r>
        <w:rPr>
          <w:color w:val="231F20"/>
          <w:spacing w:val="-3"/>
          <w:sz w:val="24"/>
        </w:rPr>
        <w:t xml:space="preserve"> </w:t>
      </w:r>
      <w:r>
        <w:rPr>
          <w:color w:val="231F20"/>
          <w:sz w:val="24"/>
        </w:rPr>
        <w:t>2</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Code</w:t>
      </w:r>
      <w:r>
        <w:rPr>
          <w:color w:val="231F20"/>
          <w:spacing w:val="-3"/>
          <w:sz w:val="24"/>
        </w:rPr>
        <w:t xml:space="preserve"> </w:t>
      </w:r>
      <w:r>
        <w:rPr>
          <w:color w:val="231F20"/>
          <w:sz w:val="24"/>
        </w:rPr>
        <w:t>of</w:t>
      </w:r>
      <w:r>
        <w:rPr>
          <w:color w:val="231F20"/>
          <w:spacing w:val="-3"/>
          <w:sz w:val="24"/>
        </w:rPr>
        <w:t xml:space="preserve"> </w:t>
      </w:r>
      <w:r>
        <w:rPr>
          <w:color w:val="231F20"/>
          <w:sz w:val="24"/>
        </w:rPr>
        <w:t>Federal</w:t>
      </w:r>
      <w:r>
        <w:rPr>
          <w:color w:val="231F20"/>
          <w:spacing w:val="-3"/>
          <w:sz w:val="24"/>
        </w:rPr>
        <w:t xml:space="preserve"> </w:t>
      </w:r>
      <w:r>
        <w:rPr>
          <w:color w:val="231F20"/>
          <w:sz w:val="24"/>
        </w:rPr>
        <w:t>Regulations</w:t>
      </w:r>
      <w:r>
        <w:rPr>
          <w:color w:val="231F20"/>
          <w:spacing w:val="-4"/>
          <w:sz w:val="24"/>
        </w:rPr>
        <w:t xml:space="preserve"> </w:t>
      </w:r>
      <w:r>
        <w:rPr>
          <w:color w:val="231F20"/>
          <w:sz w:val="24"/>
        </w:rPr>
        <w:t>(2 CFR), as updated in the Federal Register’s 85 FR 49506 on August 13, 2020, particularly on:</w:t>
      </w:r>
    </w:p>
    <w:p w14:paraId="32AE4DC3" w14:textId="77777777" w:rsidR="00226189" w:rsidRDefault="00000000">
      <w:pPr>
        <w:pStyle w:val="ListParagraph"/>
        <w:numPr>
          <w:ilvl w:val="1"/>
          <w:numId w:val="13"/>
        </w:numPr>
        <w:tabs>
          <w:tab w:val="left" w:pos="2330"/>
        </w:tabs>
        <w:spacing w:before="27" w:line="230" w:lineRule="auto"/>
        <w:ind w:right="742"/>
        <w:rPr>
          <w:sz w:val="24"/>
        </w:rPr>
      </w:pPr>
      <w:r>
        <w:rPr>
          <w:color w:val="231F20"/>
          <w:sz w:val="24"/>
        </w:rPr>
        <w:t>Selecting</w:t>
      </w:r>
      <w:r>
        <w:rPr>
          <w:color w:val="231F20"/>
          <w:spacing w:val="-5"/>
          <w:sz w:val="24"/>
        </w:rPr>
        <w:t xml:space="preserve"> </w:t>
      </w:r>
      <w:r>
        <w:rPr>
          <w:color w:val="231F20"/>
          <w:sz w:val="24"/>
        </w:rPr>
        <w:t>recipients</w:t>
      </w:r>
      <w:r>
        <w:rPr>
          <w:color w:val="231F20"/>
          <w:spacing w:val="-5"/>
          <w:sz w:val="24"/>
        </w:rPr>
        <w:t xml:space="preserve"> </w:t>
      </w:r>
      <w:r>
        <w:rPr>
          <w:color w:val="231F20"/>
          <w:sz w:val="24"/>
        </w:rPr>
        <w:t>most</w:t>
      </w:r>
      <w:r>
        <w:rPr>
          <w:color w:val="231F20"/>
          <w:spacing w:val="-5"/>
          <w:sz w:val="24"/>
        </w:rPr>
        <w:t xml:space="preserve"> </w:t>
      </w:r>
      <w:r>
        <w:rPr>
          <w:color w:val="231F20"/>
          <w:sz w:val="24"/>
        </w:rPr>
        <w:t>likely</w:t>
      </w:r>
      <w:r>
        <w:rPr>
          <w:color w:val="231F20"/>
          <w:spacing w:val="-5"/>
          <w:sz w:val="24"/>
        </w:rPr>
        <w:t xml:space="preserve"> </w:t>
      </w:r>
      <w:r>
        <w:rPr>
          <w:color w:val="231F20"/>
          <w:sz w:val="24"/>
        </w:rPr>
        <w:t>to</w:t>
      </w:r>
      <w:r>
        <w:rPr>
          <w:color w:val="231F20"/>
          <w:spacing w:val="-5"/>
          <w:sz w:val="24"/>
        </w:rPr>
        <w:t xml:space="preserve"> </w:t>
      </w:r>
      <w:r>
        <w:rPr>
          <w:color w:val="231F20"/>
          <w:sz w:val="24"/>
        </w:rPr>
        <w:t>be</w:t>
      </w:r>
      <w:r>
        <w:rPr>
          <w:color w:val="231F20"/>
          <w:spacing w:val="-5"/>
          <w:sz w:val="24"/>
        </w:rPr>
        <w:t xml:space="preserve"> </w:t>
      </w:r>
      <w:r>
        <w:rPr>
          <w:color w:val="231F20"/>
          <w:sz w:val="24"/>
        </w:rPr>
        <w:t>successful</w:t>
      </w:r>
      <w:r>
        <w:rPr>
          <w:color w:val="231F20"/>
          <w:spacing w:val="-5"/>
          <w:sz w:val="24"/>
        </w:rPr>
        <w:t xml:space="preserve"> </w:t>
      </w:r>
      <w:r>
        <w:rPr>
          <w:color w:val="231F20"/>
          <w:sz w:val="24"/>
        </w:rPr>
        <w:t>in</w:t>
      </w:r>
      <w:r>
        <w:rPr>
          <w:color w:val="231F20"/>
          <w:spacing w:val="-5"/>
          <w:sz w:val="24"/>
        </w:rPr>
        <w:t xml:space="preserve"> </w:t>
      </w:r>
      <w:r>
        <w:rPr>
          <w:color w:val="231F20"/>
          <w:sz w:val="24"/>
        </w:rPr>
        <w:t>delivering</w:t>
      </w:r>
      <w:r>
        <w:rPr>
          <w:color w:val="231F20"/>
          <w:spacing w:val="-5"/>
          <w:sz w:val="24"/>
        </w:rPr>
        <w:t xml:space="preserve"> </w:t>
      </w:r>
      <w:r>
        <w:rPr>
          <w:color w:val="231F20"/>
          <w:sz w:val="24"/>
        </w:rPr>
        <w:t>results based on the program objectives through an objective process of evaluating Federal award applications (2 CFR part 200.205);</w:t>
      </w:r>
    </w:p>
    <w:p w14:paraId="63EA0169" w14:textId="77777777" w:rsidR="00226189" w:rsidRDefault="00000000">
      <w:pPr>
        <w:pStyle w:val="ListParagraph"/>
        <w:numPr>
          <w:ilvl w:val="1"/>
          <w:numId w:val="13"/>
        </w:numPr>
        <w:tabs>
          <w:tab w:val="left" w:pos="2330"/>
        </w:tabs>
        <w:spacing w:before="29" w:line="235" w:lineRule="auto"/>
        <w:ind w:right="422"/>
        <w:rPr>
          <w:sz w:val="24"/>
        </w:rPr>
      </w:pPr>
      <w:r>
        <w:rPr>
          <w:color w:val="231F20"/>
          <w:sz w:val="24"/>
        </w:rPr>
        <w:t>Prohibiting the purchase of certain telecommunication and video surveillance</w:t>
      </w:r>
      <w:r>
        <w:rPr>
          <w:color w:val="231F20"/>
          <w:spacing w:val="-1"/>
          <w:sz w:val="24"/>
        </w:rPr>
        <w:t xml:space="preserve"> </w:t>
      </w:r>
      <w:r>
        <w:rPr>
          <w:color w:val="231F20"/>
          <w:sz w:val="24"/>
        </w:rPr>
        <w:t>services</w:t>
      </w:r>
      <w:r>
        <w:rPr>
          <w:color w:val="231F20"/>
          <w:spacing w:val="-2"/>
          <w:sz w:val="24"/>
        </w:rPr>
        <w:t xml:space="preserve"> </w:t>
      </w:r>
      <w:r>
        <w:rPr>
          <w:color w:val="231F20"/>
          <w:sz w:val="24"/>
        </w:rPr>
        <w:t>or</w:t>
      </w:r>
      <w:r>
        <w:rPr>
          <w:color w:val="231F20"/>
          <w:spacing w:val="-1"/>
          <w:sz w:val="24"/>
        </w:rPr>
        <w:t xml:space="preserve"> </w:t>
      </w:r>
      <w:r>
        <w:rPr>
          <w:color w:val="231F20"/>
          <w:sz w:val="24"/>
        </w:rPr>
        <w:t>equipment</w:t>
      </w:r>
      <w:r>
        <w:rPr>
          <w:color w:val="231F20"/>
          <w:spacing w:val="-1"/>
          <w:sz w:val="24"/>
        </w:rPr>
        <w:t xml:space="preserve"> </w:t>
      </w:r>
      <w:r>
        <w:rPr>
          <w:color w:val="231F20"/>
          <w:sz w:val="24"/>
        </w:rPr>
        <w:t>in</w:t>
      </w:r>
      <w:r>
        <w:rPr>
          <w:color w:val="231F20"/>
          <w:spacing w:val="-1"/>
          <w:sz w:val="24"/>
        </w:rPr>
        <w:t xml:space="preserve"> </w:t>
      </w:r>
      <w:r>
        <w:rPr>
          <w:color w:val="231F20"/>
          <w:sz w:val="24"/>
        </w:rPr>
        <w:t>alignment</w:t>
      </w:r>
      <w:r>
        <w:rPr>
          <w:color w:val="231F20"/>
          <w:spacing w:val="-1"/>
          <w:sz w:val="24"/>
        </w:rPr>
        <w:t xml:space="preserve"> </w:t>
      </w:r>
      <w:r>
        <w:rPr>
          <w:color w:val="231F20"/>
          <w:sz w:val="24"/>
        </w:rPr>
        <w:t>with</w:t>
      </w:r>
      <w:r>
        <w:rPr>
          <w:color w:val="231F20"/>
          <w:spacing w:val="-1"/>
          <w:sz w:val="24"/>
        </w:rPr>
        <w:t xml:space="preserve"> </w:t>
      </w:r>
      <w:r>
        <w:rPr>
          <w:color w:val="231F20"/>
          <w:sz w:val="24"/>
        </w:rPr>
        <w:t>section</w:t>
      </w:r>
      <w:r>
        <w:rPr>
          <w:color w:val="231F20"/>
          <w:spacing w:val="-1"/>
          <w:sz w:val="24"/>
        </w:rPr>
        <w:t xml:space="preserve"> </w:t>
      </w:r>
      <w:r>
        <w:rPr>
          <w:color w:val="231F20"/>
          <w:sz w:val="24"/>
        </w:rPr>
        <w:t>889</w:t>
      </w:r>
      <w:r>
        <w:rPr>
          <w:color w:val="231F20"/>
          <w:spacing w:val="-1"/>
          <w:sz w:val="24"/>
        </w:rPr>
        <w:t xml:space="preserve"> </w:t>
      </w:r>
      <w:r>
        <w:rPr>
          <w:color w:val="231F20"/>
          <w:sz w:val="24"/>
        </w:rPr>
        <w:t>of</w:t>
      </w:r>
      <w:r>
        <w:rPr>
          <w:color w:val="231F20"/>
          <w:spacing w:val="-1"/>
          <w:sz w:val="24"/>
        </w:rPr>
        <w:t xml:space="preserve"> </w:t>
      </w:r>
      <w:r>
        <w:rPr>
          <w:color w:val="231F20"/>
          <w:sz w:val="24"/>
        </w:rPr>
        <w:t>the National</w:t>
      </w:r>
      <w:r>
        <w:rPr>
          <w:color w:val="231F20"/>
          <w:spacing w:val="-4"/>
          <w:sz w:val="24"/>
        </w:rPr>
        <w:t xml:space="preserve"> </w:t>
      </w:r>
      <w:r>
        <w:rPr>
          <w:color w:val="231F20"/>
          <w:sz w:val="24"/>
        </w:rPr>
        <w:t>Defense</w:t>
      </w:r>
      <w:r>
        <w:rPr>
          <w:color w:val="231F20"/>
          <w:spacing w:val="-4"/>
          <w:sz w:val="24"/>
        </w:rPr>
        <w:t xml:space="preserve"> </w:t>
      </w:r>
      <w:r>
        <w:rPr>
          <w:color w:val="231F20"/>
          <w:sz w:val="24"/>
        </w:rPr>
        <w:t>Authorization</w:t>
      </w:r>
      <w:r>
        <w:rPr>
          <w:color w:val="231F20"/>
          <w:spacing w:val="-4"/>
          <w:sz w:val="24"/>
        </w:rPr>
        <w:t xml:space="preserve"> </w:t>
      </w:r>
      <w:r>
        <w:rPr>
          <w:color w:val="231F20"/>
          <w:sz w:val="24"/>
        </w:rPr>
        <w:t>Act</w:t>
      </w:r>
      <w:r>
        <w:rPr>
          <w:color w:val="231F20"/>
          <w:spacing w:val="-4"/>
          <w:sz w:val="24"/>
        </w:rPr>
        <w:t xml:space="preserve"> </w:t>
      </w:r>
      <w:r>
        <w:rPr>
          <w:color w:val="231F20"/>
          <w:sz w:val="24"/>
        </w:rPr>
        <w:t>of</w:t>
      </w:r>
      <w:r>
        <w:rPr>
          <w:color w:val="231F20"/>
          <w:spacing w:val="-4"/>
          <w:sz w:val="24"/>
        </w:rPr>
        <w:t xml:space="preserve"> </w:t>
      </w:r>
      <w:r>
        <w:rPr>
          <w:color w:val="231F20"/>
          <w:sz w:val="24"/>
        </w:rPr>
        <w:t>2019</w:t>
      </w:r>
      <w:r>
        <w:rPr>
          <w:color w:val="231F20"/>
          <w:spacing w:val="-4"/>
          <w:sz w:val="24"/>
        </w:rPr>
        <w:t xml:space="preserve"> </w:t>
      </w:r>
      <w:r>
        <w:rPr>
          <w:color w:val="231F20"/>
          <w:sz w:val="24"/>
        </w:rPr>
        <w:t>(Pub.</w:t>
      </w:r>
      <w:r>
        <w:rPr>
          <w:color w:val="231F20"/>
          <w:spacing w:val="-4"/>
          <w:sz w:val="24"/>
        </w:rPr>
        <w:t xml:space="preserve"> </w:t>
      </w:r>
      <w:r>
        <w:rPr>
          <w:color w:val="231F20"/>
          <w:sz w:val="24"/>
        </w:rPr>
        <w:t>L.</w:t>
      </w:r>
      <w:r>
        <w:rPr>
          <w:color w:val="231F20"/>
          <w:spacing w:val="-4"/>
          <w:sz w:val="24"/>
        </w:rPr>
        <w:t xml:space="preserve"> </w:t>
      </w:r>
      <w:r>
        <w:rPr>
          <w:color w:val="231F20"/>
          <w:sz w:val="24"/>
        </w:rPr>
        <w:t>No.</w:t>
      </w:r>
      <w:r>
        <w:rPr>
          <w:color w:val="231F20"/>
          <w:spacing w:val="-4"/>
          <w:sz w:val="24"/>
        </w:rPr>
        <w:t xml:space="preserve"> </w:t>
      </w:r>
      <w:r>
        <w:rPr>
          <w:color w:val="231F20"/>
          <w:sz w:val="24"/>
        </w:rPr>
        <w:t>115—232)</w:t>
      </w:r>
      <w:r>
        <w:rPr>
          <w:color w:val="231F20"/>
          <w:spacing w:val="-4"/>
          <w:sz w:val="24"/>
        </w:rPr>
        <w:t xml:space="preserve"> </w:t>
      </w:r>
      <w:r>
        <w:rPr>
          <w:color w:val="231F20"/>
          <w:sz w:val="24"/>
        </w:rPr>
        <w:t>(2 CFR part 200.216);</w:t>
      </w:r>
    </w:p>
    <w:p w14:paraId="2345159A" w14:textId="77777777" w:rsidR="00226189" w:rsidRDefault="00000000">
      <w:pPr>
        <w:pStyle w:val="ListParagraph"/>
        <w:numPr>
          <w:ilvl w:val="1"/>
          <w:numId w:val="13"/>
        </w:numPr>
        <w:tabs>
          <w:tab w:val="left" w:pos="2330"/>
        </w:tabs>
        <w:spacing w:before="26" w:line="230" w:lineRule="auto"/>
        <w:ind w:right="176"/>
        <w:rPr>
          <w:sz w:val="24"/>
        </w:rPr>
      </w:pPr>
      <w:r>
        <w:rPr>
          <w:color w:val="231F20"/>
          <w:sz w:val="24"/>
        </w:rPr>
        <w:t>Providing</w:t>
      </w:r>
      <w:r>
        <w:rPr>
          <w:color w:val="231F20"/>
          <w:spacing w:val="-4"/>
          <w:sz w:val="24"/>
        </w:rPr>
        <w:t xml:space="preserve"> </w:t>
      </w:r>
      <w:r>
        <w:rPr>
          <w:color w:val="231F20"/>
          <w:sz w:val="24"/>
        </w:rPr>
        <w:t>a</w:t>
      </w:r>
      <w:r>
        <w:rPr>
          <w:color w:val="231F20"/>
          <w:spacing w:val="-4"/>
          <w:sz w:val="24"/>
        </w:rPr>
        <w:t xml:space="preserve"> </w:t>
      </w:r>
      <w:r>
        <w:rPr>
          <w:color w:val="231F20"/>
          <w:sz w:val="24"/>
        </w:rPr>
        <w:t>preference,</w:t>
      </w:r>
      <w:r>
        <w:rPr>
          <w:color w:val="231F20"/>
          <w:spacing w:val="-4"/>
          <w:sz w:val="24"/>
        </w:rPr>
        <w:t xml:space="preserve"> </w:t>
      </w:r>
      <w:r>
        <w:rPr>
          <w:color w:val="231F20"/>
          <w:sz w:val="24"/>
        </w:rPr>
        <w:t>to</w:t>
      </w:r>
      <w:r>
        <w:rPr>
          <w:color w:val="231F20"/>
          <w:spacing w:val="-4"/>
          <w:sz w:val="24"/>
        </w:rPr>
        <w:t xml:space="preserve"> </w:t>
      </w:r>
      <w:r>
        <w:rPr>
          <w:color w:val="231F20"/>
          <w:sz w:val="24"/>
        </w:rPr>
        <w:t>the</w:t>
      </w:r>
      <w:r>
        <w:rPr>
          <w:color w:val="231F20"/>
          <w:spacing w:val="-4"/>
          <w:sz w:val="24"/>
        </w:rPr>
        <w:t xml:space="preserve"> </w:t>
      </w:r>
      <w:r>
        <w:rPr>
          <w:color w:val="231F20"/>
          <w:sz w:val="24"/>
        </w:rPr>
        <w:t>extent</w:t>
      </w:r>
      <w:r>
        <w:rPr>
          <w:color w:val="231F20"/>
          <w:spacing w:val="-4"/>
          <w:sz w:val="24"/>
        </w:rPr>
        <w:t xml:space="preserve"> </w:t>
      </w:r>
      <w:r>
        <w:rPr>
          <w:color w:val="231F20"/>
          <w:sz w:val="24"/>
        </w:rPr>
        <w:t>permitted</w:t>
      </w:r>
      <w:r>
        <w:rPr>
          <w:color w:val="231F20"/>
          <w:spacing w:val="-4"/>
          <w:sz w:val="24"/>
        </w:rPr>
        <w:t xml:space="preserve"> </w:t>
      </w:r>
      <w:r>
        <w:rPr>
          <w:color w:val="231F20"/>
          <w:sz w:val="24"/>
        </w:rPr>
        <w:t>by</w:t>
      </w:r>
      <w:r>
        <w:rPr>
          <w:color w:val="231F20"/>
          <w:spacing w:val="-4"/>
          <w:sz w:val="24"/>
        </w:rPr>
        <w:t xml:space="preserve"> </w:t>
      </w:r>
      <w:r>
        <w:rPr>
          <w:color w:val="231F20"/>
          <w:sz w:val="24"/>
        </w:rPr>
        <w:t>law,</w:t>
      </w:r>
      <w:r>
        <w:rPr>
          <w:color w:val="231F20"/>
          <w:spacing w:val="-4"/>
          <w:sz w:val="24"/>
        </w:rPr>
        <w:t xml:space="preserve"> </w:t>
      </w:r>
      <w:r>
        <w:rPr>
          <w:color w:val="231F20"/>
          <w:sz w:val="24"/>
        </w:rPr>
        <w:t>to</w:t>
      </w:r>
      <w:r>
        <w:rPr>
          <w:color w:val="231F20"/>
          <w:spacing w:val="-4"/>
          <w:sz w:val="24"/>
        </w:rPr>
        <w:t xml:space="preserve"> </w:t>
      </w:r>
      <w:r>
        <w:rPr>
          <w:color w:val="231F20"/>
          <w:sz w:val="24"/>
        </w:rPr>
        <w:t>maximize</w:t>
      </w:r>
      <w:r>
        <w:rPr>
          <w:color w:val="231F20"/>
          <w:spacing w:val="-4"/>
          <w:sz w:val="24"/>
        </w:rPr>
        <w:t xml:space="preserve"> </w:t>
      </w:r>
      <w:r>
        <w:rPr>
          <w:color w:val="231F20"/>
          <w:sz w:val="24"/>
        </w:rPr>
        <w:t>use</w:t>
      </w:r>
      <w:r>
        <w:rPr>
          <w:color w:val="231F20"/>
          <w:spacing w:val="-4"/>
          <w:sz w:val="24"/>
        </w:rPr>
        <w:t xml:space="preserve"> </w:t>
      </w:r>
      <w:r>
        <w:rPr>
          <w:color w:val="231F20"/>
          <w:sz w:val="24"/>
        </w:rPr>
        <w:t>of goods, products, and materials produced in the United States (2 CFR part 200.322); and</w:t>
      </w:r>
    </w:p>
    <w:p w14:paraId="2C5A8379" w14:textId="77777777" w:rsidR="00226189" w:rsidRDefault="00000000">
      <w:pPr>
        <w:pStyle w:val="ListParagraph"/>
        <w:numPr>
          <w:ilvl w:val="1"/>
          <w:numId w:val="13"/>
        </w:numPr>
        <w:tabs>
          <w:tab w:val="left" w:pos="2330"/>
        </w:tabs>
        <w:spacing w:before="33" w:line="230" w:lineRule="auto"/>
        <w:ind w:right="264"/>
        <w:rPr>
          <w:sz w:val="24"/>
        </w:rPr>
      </w:pPr>
      <w:r>
        <w:rPr>
          <w:color w:val="231F20"/>
          <w:sz w:val="24"/>
        </w:rPr>
        <w:t>Terminating agreements in whole or in part to the greatest extent authorized</w:t>
      </w:r>
      <w:r>
        <w:rPr>
          <w:color w:val="231F20"/>
          <w:spacing w:val="-4"/>
          <w:sz w:val="24"/>
        </w:rPr>
        <w:t xml:space="preserve"> </w:t>
      </w:r>
      <w:r>
        <w:rPr>
          <w:color w:val="231F20"/>
          <w:sz w:val="24"/>
        </w:rPr>
        <w:t>by</w:t>
      </w:r>
      <w:r>
        <w:rPr>
          <w:color w:val="231F20"/>
          <w:spacing w:val="-4"/>
          <w:sz w:val="24"/>
        </w:rPr>
        <w:t xml:space="preserve"> </w:t>
      </w:r>
      <w:proofErr w:type="gramStart"/>
      <w:r>
        <w:rPr>
          <w:color w:val="231F20"/>
          <w:sz w:val="24"/>
        </w:rPr>
        <w:t>law,</w:t>
      </w:r>
      <w:r>
        <w:rPr>
          <w:color w:val="231F20"/>
          <w:spacing w:val="-4"/>
          <w:sz w:val="24"/>
        </w:rPr>
        <w:t xml:space="preserve"> </w:t>
      </w:r>
      <w:r>
        <w:rPr>
          <w:color w:val="231F20"/>
          <w:sz w:val="24"/>
        </w:rPr>
        <w:t>if</w:t>
      </w:r>
      <w:proofErr w:type="gramEnd"/>
      <w:r>
        <w:rPr>
          <w:color w:val="231F20"/>
          <w:spacing w:val="-4"/>
          <w:sz w:val="24"/>
        </w:rPr>
        <w:t xml:space="preserve"> </w:t>
      </w:r>
      <w:r>
        <w:rPr>
          <w:color w:val="231F20"/>
          <w:sz w:val="24"/>
        </w:rPr>
        <w:t>an</w:t>
      </w:r>
      <w:r>
        <w:rPr>
          <w:color w:val="231F20"/>
          <w:spacing w:val="-4"/>
          <w:sz w:val="24"/>
        </w:rPr>
        <w:t xml:space="preserve"> </w:t>
      </w:r>
      <w:r>
        <w:rPr>
          <w:color w:val="231F20"/>
          <w:sz w:val="24"/>
        </w:rPr>
        <w:t>award</w:t>
      </w:r>
      <w:r>
        <w:rPr>
          <w:color w:val="231F20"/>
          <w:spacing w:val="-4"/>
          <w:sz w:val="24"/>
        </w:rPr>
        <w:t xml:space="preserve"> </w:t>
      </w:r>
      <w:r>
        <w:rPr>
          <w:color w:val="231F20"/>
          <w:sz w:val="24"/>
        </w:rPr>
        <w:t>no</w:t>
      </w:r>
      <w:r>
        <w:rPr>
          <w:color w:val="231F20"/>
          <w:spacing w:val="-4"/>
          <w:sz w:val="24"/>
        </w:rPr>
        <w:t xml:space="preserve"> </w:t>
      </w:r>
      <w:r>
        <w:rPr>
          <w:color w:val="231F20"/>
          <w:sz w:val="24"/>
        </w:rPr>
        <w:t>longer</w:t>
      </w:r>
      <w:r>
        <w:rPr>
          <w:color w:val="231F20"/>
          <w:spacing w:val="-4"/>
          <w:sz w:val="24"/>
        </w:rPr>
        <w:t xml:space="preserve"> </w:t>
      </w:r>
      <w:r>
        <w:rPr>
          <w:color w:val="231F20"/>
          <w:sz w:val="24"/>
        </w:rPr>
        <w:t>effectuates</w:t>
      </w:r>
      <w:r>
        <w:rPr>
          <w:color w:val="231F20"/>
          <w:spacing w:val="-4"/>
          <w:sz w:val="24"/>
        </w:rPr>
        <w:t xml:space="preserve"> </w:t>
      </w:r>
      <w:r>
        <w:rPr>
          <w:color w:val="231F20"/>
          <w:sz w:val="24"/>
        </w:rPr>
        <w:t>the</w:t>
      </w:r>
      <w:r>
        <w:rPr>
          <w:color w:val="231F20"/>
          <w:spacing w:val="-4"/>
          <w:sz w:val="24"/>
        </w:rPr>
        <w:t xml:space="preserve"> </w:t>
      </w:r>
      <w:r>
        <w:rPr>
          <w:color w:val="231F20"/>
          <w:sz w:val="24"/>
        </w:rPr>
        <w:t>program</w:t>
      </w:r>
      <w:r>
        <w:rPr>
          <w:color w:val="231F20"/>
          <w:spacing w:val="-4"/>
          <w:sz w:val="24"/>
        </w:rPr>
        <w:t xml:space="preserve"> </w:t>
      </w:r>
      <w:r>
        <w:rPr>
          <w:color w:val="231F20"/>
          <w:sz w:val="24"/>
        </w:rPr>
        <w:t>goals</w:t>
      </w:r>
      <w:r>
        <w:rPr>
          <w:color w:val="231F20"/>
          <w:spacing w:val="-4"/>
          <w:sz w:val="24"/>
        </w:rPr>
        <w:t xml:space="preserve"> </w:t>
      </w:r>
      <w:r>
        <w:rPr>
          <w:color w:val="231F20"/>
          <w:sz w:val="24"/>
        </w:rPr>
        <w:t>or agency priorities (2 CFR part 200.340).</w:t>
      </w:r>
    </w:p>
    <w:p w14:paraId="27727A39" w14:textId="77777777" w:rsidR="00226189" w:rsidRDefault="00000000">
      <w:pPr>
        <w:pStyle w:val="Heading3"/>
        <w:numPr>
          <w:ilvl w:val="0"/>
          <w:numId w:val="17"/>
        </w:numPr>
        <w:tabs>
          <w:tab w:val="left" w:pos="475"/>
          <w:tab w:val="left" w:pos="9523"/>
        </w:tabs>
        <w:spacing w:before="195"/>
        <w:ind w:left="475" w:hanging="360"/>
      </w:pPr>
      <w:bookmarkStart w:id="20" w:name="_TOC_250015"/>
      <w:r>
        <w:rPr>
          <w:color w:val="231F20"/>
          <w:shd w:val="clear" w:color="auto" w:fill="E2E3E4"/>
        </w:rPr>
        <w:t>Other</w:t>
      </w:r>
      <w:r>
        <w:rPr>
          <w:color w:val="231F20"/>
          <w:spacing w:val="-2"/>
          <w:shd w:val="clear" w:color="auto" w:fill="E2E3E4"/>
        </w:rPr>
        <w:t xml:space="preserve"> </w:t>
      </w:r>
      <w:r>
        <w:rPr>
          <w:color w:val="231F20"/>
          <w:shd w:val="clear" w:color="auto" w:fill="E2E3E4"/>
        </w:rPr>
        <w:t xml:space="preserve">Administrative </w:t>
      </w:r>
      <w:r>
        <w:rPr>
          <w:color w:val="231F20"/>
          <w:spacing w:val="-2"/>
          <w:shd w:val="clear" w:color="auto" w:fill="E2E3E4"/>
        </w:rPr>
        <w:t>Standards</w:t>
      </w:r>
      <w:bookmarkEnd w:id="20"/>
      <w:r>
        <w:rPr>
          <w:color w:val="231F20"/>
          <w:shd w:val="clear" w:color="auto" w:fill="E2E3E4"/>
        </w:rPr>
        <w:tab/>
      </w:r>
    </w:p>
    <w:p w14:paraId="6DC79833" w14:textId="77777777" w:rsidR="00226189" w:rsidRDefault="00000000">
      <w:pPr>
        <w:pStyle w:val="BodyText"/>
        <w:spacing w:before="60"/>
        <w:ind w:right="196"/>
      </w:pPr>
      <w:r>
        <w:rPr>
          <w:color w:val="231F20"/>
        </w:rPr>
        <w:t>Except as specifically provided in this FOA, USDOL acceptance of an application and an award of federal funds to sponsor any programs(s) does not provide a waiver of any award requirements and/or procedures. For example, the OMB Uniform Guidance requires that an entity’s</w:t>
      </w:r>
      <w:r>
        <w:rPr>
          <w:color w:val="231F20"/>
          <w:spacing w:val="-4"/>
        </w:rPr>
        <w:t xml:space="preserve"> </w:t>
      </w:r>
      <w:r>
        <w:rPr>
          <w:color w:val="231F20"/>
        </w:rPr>
        <w:t>procurement</w:t>
      </w:r>
      <w:r>
        <w:rPr>
          <w:color w:val="231F20"/>
          <w:spacing w:val="-4"/>
        </w:rPr>
        <w:t xml:space="preserve"> </w:t>
      </w:r>
      <w:r>
        <w:rPr>
          <w:color w:val="231F20"/>
        </w:rPr>
        <w:t>procedures</w:t>
      </w:r>
      <w:r>
        <w:rPr>
          <w:color w:val="231F20"/>
          <w:spacing w:val="-4"/>
        </w:rPr>
        <w:t xml:space="preserve"> </w:t>
      </w:r>
      <w:r>
        <w:rPr>
          <w:color w:val="231F20"/>
        </w:rPr>
        <w:t>ensure</w:t>
      </w:r>
      <w:r>
        <w:rPr>
          <w:color w:val="231F20"/>
          <w:spacing w:val="-4"/>
        </w:rPr>
        <w:t xml:space="preserve"> </w:t>
      </w:r>
      <w:r>
        <w:rPr>
          <w:color w:val="231F20"/>
        </w:rPr>
        <w:t>that</w:t>
      </w:r>
      <w:r>
        <w:rPr>
          <w:color w:val="231F20"/>
          <w:spacing w:val="-4"/>
        </w:rPr>
        <w:t xml:space="preserve"> </w:t>
      </w:r>
      <w:r>
        <w:rPr>
          <w:color w:val="231F20"/>
        </w:rPr>
        <w:t>all</w:t>
      </w:r>
      <w:r>
        <w:rPr>
          <w:color w:val="231F20"/>
          <w:spacing w:val="-4"/>
        </w:rPr>
        <w:t xml:space="preserve"> </w:t>
      </w:r>
      <w:r>
        <w:rPr>
          <w:color w:val="231F20"/>
        </w:rPr>
        <w:t>procurement</w:t>
      </w:r>
      <w:r>
        <w:rPr>
          <w:color w:val="231F20"/>
          <w:spacing w:val="-4"/>
        </w:rPr>
        <w:t xml:space="preserve"> </w:t>
      </w:r>
      <w:r>
        <w:rPr>
          <w:color w:val="231F20"/>
        </w:rPr>
        <w:t>transactions</w:t>
      </w:r>
      <w:r>
        <w:rPr>
          <w:color w:val="231F20"/>
          <w:spacing w:val="-4"/>
        </w:rPr>
        <w:t xml:space="preserve"> </w:t>
      </w:r>
      <w:r>
        <w:rPr>
          <w:color w:val="231F20"/>
        </w:rPr>
        <w:t>are</w:t>
      </w:r>
      <w:r>
        <w:rPr>
          <w:color w:val="231F20"/>
          <w:spacing w:val="-4"/>
        </w:rPr>
        <w:t xml:space="preserve"> </w:t>
      </w:r>
      <w:r>
        <w:rPr>
          <w:color w:val="231F20"/>
        </w:rPr>
        <w:t>conducted,</w:t>
      </w:r>
      <w:r>
        <w:rPr>
          <w:color w:val="231F20"/>
          <w:spacing w:val="-4"/>
        </w:rPr>
        <w:t xml:space="preserve"> </w:t>
      </w:r>
      <w:r>
        <w:rPr>
          <w:color w:val="231F20"/>
        </w:rPr>
        <w:t>as</w:t>
      </w:r>
      <w:r>
        <w:rPr>
          <w:color w:val="231F20"/>
          <w:spacing w:val="-4"/>
        </w:rPr>
        <w:t xml:space="preserve"> </w:t>
      </w:r>
      <w:r>
        <w:rPr>
          <w:color w:val="231F20"/>
        </w:rPr>
        <w:t>much</w:t>
      </w:r>
    </w:p>
    <w:p w14:paraId="1D26BEE9" w14:textId="77777777" w:rsidR="00226189" w:rsidRDefault="00226189">
      <w:pPr>
        <w:sectPr w:rsidR="00226189">
          <w:pgSz w:w="12240" w:h="15840"/>
          <w:pgMar w:top="1360" w:right="1300" w:bottom="1260" w:left="1300" w:header="0" w:footer="1062" w:gutter="0"/>
          <w:cols w:space="720"/>
        </w:sectPr>
      </w:pPr>
    </w:p>
    <w:p w14:paraId="7276B726" w14:textId="77777777" w:rsidR="00226189" w:rsidRDefault="00000000">
      <w:pPr>
        <w:pStyle w:val="BodyText"/>
        <w:spacing w:before="60"/>
      </w:pPr>
      <w:r>
        <w:rPr>
          <w:color w:val="231F20"/>
        </w:rPr>
        <w:lastRenderedPageBreak/>
        <w:t>as practical, to provide full and open competition. If an application identifies a specific entity to provide</w:t>
      </w:r>
      <w:r>
        <w:rPr>
          <w:color w:val="231F20"/>
          <w:spacing w:val="-3"/>
        </w:rPr>
        <w:t xml:space="preserve"> </w:t>
      </w:r>
      <w:r>
        <w:rPr>
          <w:color w:val="231F20"/>
        </w:rPr>
        <w:t>goods</w:t>
      </w:r>
      <w:r>
        <w:rPr>
          <w:color w:val="231F20"/>
          <w:spacing w:val="-4"/>
        </w:rPr>
        <w:t xml:space="preserve"> </w:t>
      </w:r>
      <w:r>
        <w:rPr>
          <w:color w:val="231F20"/>
        </w:rPr>
        <w:t>or</w:t>
      </w:r>
      <w:r>
        <w:rPr>
          <w:color w:val="231F20"/>
          <w:spacing w:val="-3"/>
        </w:rPr>
        <w:t xml:space="preserve"> </w:t>
      </w:r>
      <w:r>
        <w:rPr>
          <w:color w:val="231F20"/>
        </w:rPr>
        <w:t>services,</w:t>
      </w:r>
      <w:r>
        <w:rPr>
          <w:color w:val="231F20"/>
          <w:spacing w:val="-3"/>
        </w:rPr>
        <w:t xml:space="preserve"> </w:t>
      </w:r>
      <w:r>
        <w:rPr>
          <w:color w:val="231F20"/>
        </w:rPr>
        <w:t>the</w:t>
      </w:r>
      <w:r>
        <w:rPr>
          <w:color w:val="231F20"/>
          <w:spacing w:val="-3"/>
        </w:rPr>
        <w:t xml:space="preserve"> </w:t>
      </w:r>
      <w:r>
        <w:rPr>
          <w:color w:val="231F20"/>
        </w:rPr>
        <w:t>award</w:t>
      </w:r>
      <w:r>
        <w:rPr>
          <w:color w:val="231F20"/>
          <w:spacing w:val="-3"/>
        </w:rPr>
        <w:t xml:space="preserve"> </w:t>
      </w:r>
      <w:r>
        <w:rPr>
          <w:color w:val="231F20"/>
        </w:rPr>
        <w:t>does</w:t>
      </w:r>
      <w:r>
        <w:rPr>
          <w:color w:val="231F20"/>
          <w:spacing w:val="-4"/>
        </w:rPr>
        <w:t xml:space="preserve"> </w:t>
      </w:r>
      <w:r>
        <w:rPr>
          <w:color w:val="231F20"/>
        </w:rPr>
        <w:t>not</w:t>
      </w:r>
      <w:r>
        <w:rPr>
          <w:color w:val="231F20"/>
          <w:spacing w:val="-3"/>
        </w:rPr>
        <w:t xml:space="preserve"> </w:t>
      </w:r>
      <w:r>
        <w:rPr>
          <w:color w:val="231F20"/>
        </w:rPr>
        <w:t>provide</w:t>
      </w:r>
      <w:r>
        <w:rPr>
          <w:color w:val="231F20"/>
          <w:spacing w:val="-3"/>
        </w:rPr>
        <w:t xml:space="preserve"> </w:t>
      </w:r>
      <w:r>
        <w:rPr>
          <w:color w:val="231F20"/>
        </w:rPr>
        <w:t>the</w:t>
      </w:r>
      <w:r>
        <w:rPr>
          <w:color w:val="231F20"/>
          <w:spacing w:val="-3"/>
        </w:rPr>
        <w:t xml:space="preserve"> </w:t>
      </w:r>
      <w:r>
        <w:rPr>
          <w:color w:val="231F20"/>
        </w:rPr>
        <w:t>justification</w:t>
      </w:r>
      <w:r>
        <w:rPr>
          <w:color w:val="231F20"/>
          <w:spacing w:val="-3"/>
        </w:rPr>
        <w:t xml:space="preserve"> </w:t>
      </w:r>
      <w:r>
        <w:rPr>
          <w:color w:val="231F20"/>
        </w:rPr>
        <w:t>or</w:t>
      </w:r>
      <w:r>
        <w:rPr>
          <w:color w:val="231F20"/>
          <w:spacing w:val="-3"/>
        </w:rPr>
        <w:t xml:space="preserve"> </w:t>
      </w:r>
      <w:r>
        <w:rPr>
          <w:color w:val="231F20"/>
        </w:rPr>
        <w:t>basis</w:t>
      </w:r>
      <w:r>
        <w:rPr>
          <w:color w:val="231F20"/>
          <w:spacing w:val="-4"/>
        </w:rPr>
        <w:t xml:space="preserve"> </w:t>
      </w:r>
      <w:r>
        <w:rPr>
          <w:color w:val="231F20"/>
        </w:rPr>
        <w:t>to</w:t>
      </w:r>
      <w:r>
        <w:rPr>
          <w:color w:val="231F20"/>
          <w:spacing w:val="-3"/>
        </w:rPr>
        <w:t xml:space="preserve"> </w:t>
      </w:r>
      <w:proofErr w:type="gramStart"/>
      <w:r>
        <w:rPr>
          <w:color w:val="231F20"/>
        </w:rPr>
        <w:t>sole-source</w:t>
      </w:r>
      <w:proofErr w:type="gramEnd"/>
      <w:r>
        <w:rPr>
          <w:color w:val="231F20"/>
          <w:spacing w:val="-3"/>
        </w:rPr>
        <w:t xml:space="preserve"> </w:t>
      </w:r>
      <w:r>
        <w:rPr>
          <w:color w:val="231F20"/>
        </w:rPr>
        <w:t>the procurement, i.e., avoid competition.</w:t>
      </w:r>
    </w:p>
    <w:p w14:paraId="4F5D2A16" w14:textId="77777777" w:rsidR="00226189" w:rsidRDefault="00000000">
      <w:pPr>
        <w:pStyle w:val="Heading3"/>
        <w:numPr>
          <w:ilvl w:val="0"/>
          <w:numId w:val="17"/>
        </w:numPr>
        <w:tabs>
          <w:tab w:val="left" w:pos="475"/>
          <w:tab w:val="left" w:pos="9523"/>
        </w:tabs>
        <w:ind w:left="475" w:hanging="360"/>
      </w:pPr>
      <w:bookmarkStart w:id="21" w:name="_TOC_250014"/>
      <w:r>
        <w:rPr>
          <w:color w:val="231F20"/>
          <w:shd w:val="clear" w:color="auto" w:fill="E2E3E4"/>
        </w:rPr>
        <w:t xml:space="preserve">Special Program </w:t>
      </w:r>
      <w:r>
        <w:rPr>
          <w:color w:val="231F20"/>
          <w:spacing w:val="-2"/>
          <w:shd w:val="clear" w:color="auto" w:fill="E2E3E4"/>
        </w:rPr>
        <w:t>Requirements</w:t>
      </w:r>
      <w:bookmarkEnd w:id="21"/>
      <w:r>
        <w:rPr>
          <w:color w:val="231F20"/>
          <w:shd w:val="clear" w:color="auto" w:fill="E2E3E4"/>
        </w:rPr>
        <w:tab/>
      </w:r>
    </w:p>
    <w:p w14:paraId="44245C71" w14:textId="77777777" w:rsidR="00226189" w:rsidRDefault="00000000">
      <w:pPr>
        <w:pStyle w:val="Heading4"/>
        <w:numPr>
          <w:ilvl w:val="0"/>
          <w:numId w:val="12"/>
        </w:numPr>
        <w:tabs>
          <w:tab w:val="left" w:pos="755"/>
        </w:tabs>
        <w:spacing w:before="60"/>
      </w:pPr>
      <w:r>
        <w:rPr>
          <w:color w:val="231F20"/>
          <w:spacing w:val="-2"/>
        </w:rPr>
        <w:t>Evaluation</w:t>
      </w:r>
    </w:p>
    <w:p w14:paraId="41FB3BB5" w14:textId="77777777" w:rsidR="00226189" w:rsidRDefault="00000000">
      <w:pPr>
        <w:pStyle w:val="BodyText"/>
        <w:ind w:left="515" w:right="158"/>
      </w:pPr>
      <w:r>
        <w:rPr>
          <w:color w:val="231F20"/>
        </w:rPr>
        <w:t>ILAB may require that the program or project participate in an evaluation of overall performance</w:t>
      </w:r>
      <w:r>
        <w:rPr>
          <w:color w:val="231F20"/>
          <w:spacing w:val="-3"/>
        </w:rPr>
        <w:t xml:space="preserve"> </w:t>
      </w:r>
      <w:r>
        <w:rPr>
          <w:color w:val="231F20"/>
        </w:rPr>
        <w:t>of</w:t>
      </w:r>
      <w:r>
        <w:rPr>
          <w:color w:val="231F20"/>
          <w:spacing w:val="-3"/>
        </w:rPr>
        <w:t xml:space="preserve"> </w:t>
      </w:r>
      <w:r>
        <w:rPr>
          <w:color w:val="231F20"/>
        </w:rPr>
        <w:t>ILAB</w:t>
      </w:r>
      <w:r>
        <w:rPr>
          <w:color w:val="231F20"/>
          <w:spacing w:val="-3"/>
        </w:rPr>
        <w:t xml:space="preserve"> </w:t>
      </w:r>
      <w:r>
        <w:rPr>
          <w:color w:val="231F20"/>
        </w:rPr>
        <w:t>awards</w:t>
      </w:r>
      <w:r>
        <w:rPr>
          <w:color w:val="231F20"/>
          <w:spacing w:val="-4"/>
        </w:rPr>
        <w:t xml:space="preserve"> </w:t>
      </w:r>
      <w:r>
        <w:rPr>
          <w:color w:val="231F20"/>
        </w:rPr>
        <w:t>and</w:t>
      </w:r>
      <w:r>
        <w:rPr>
          <w:color w:val="231F20"/>
          <w:spacing w:val="-3"/>
        </w:rPr>
        <w:t xml:space="preserve"> </w:t>
      </w:r>
      <w:r>
        <w:rPr>
          <w:color w:val="231F20"/>
        </w:rPr>
        <w:t>requires</w:t>
      </w:r>
      <w:r>
        <w:rPr>
          <w:color w:val="231F20"/>
          <w:spacing w:val="-4"/>
        </w:rPr>
        <w:t xml:space="preserve"> </w:t>
      </w:r>
      <w:r>
        <w:rPr>
          <w:color w:val="231F20"/>
        </w:rPr>
        <w:t>the</w:t>
      </w:r>
      <w:r>
        <w:rPr>
          <w:color w:val="231F20"/>
          <w:spacing w:val="-3"/>
        </w:rPr>
        <w:t xml:space="preserve"> </w:t>
      </w:r>
      <w:r>
        <w:rPr>
          <w:color w:val="231F20"/>
        </w:rPr>
        <w:t>cooperation</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recipient</w:t>
      </w:r>
      <w:r>
        <w:rPr>
          <w:color w:val="231F20"/>
          <w:spacing w:val="-3"/>
        </w:rPr>
        <w:t xml:space="preserve"> </w:t>
      </w:r>
      <w:r>
        <w:rPr>
          <w:color w:val="231F20"/>
        </w:rPr>
        <w:t>as</w:t>
      </w:r>
      <w:r>
        <w:rPr>
          <w:color w:val="231F20"/>
          <w:spacing w:val="-4"/>
        </w:rPr>
        <w:t xml:space="preserve"> </w:t>
      </w:r>
      <w:r>
        <w:rPr>
          <w:color w:val="231F20"/>
        </w:rPr>
        <w:t>a</w:t>
      </w:r>
      <w:r>
        <w:rPr>
          <w:color w:val="231F20"/>
          <w:spacing w:val="-3"/>
        </w:rPr>
        <w:t xml:space="preserve"> </w:t>
      </w:r>
      <w:r>
        <w:rPr>
          <w:color w:val="231F20"/>
        </w:rPr>
        <w:t>condition</w:t>
      </w:r>
      <w:r>
        <w:rPr>
          <w:color w:val="231F20"/>
          <w:spacing w:val="-3"/>
        </w:rPr>
        <w:t xml:space="preserve"> </w:t>
      </w:r>
      <w:r>
        <w:rPr>
          <w:color w:val="231F20"/>
        </w:rPr>
        <w:t xml:space="preserve">of </w:t>
      </w:r>
      <w:r>
        <w:rPr>
          <w:color w:val="231F20"/>
          <w:spacing w:val="-2"/>
        </w:rPr>
        <w:t>award.</w:t>
      </w:r>
    </w:p>
    <w:p w14:paraId="5E2E74BB" w14:textId="77777777" w:rsidR="00226189" w:rsidRDefault="00226189">
      <w:pPr>
        <w:pStyle w:val="BodyText"/>
        <w:ind w:left="0"/>
      </w:pPr>
    </w:p>
    <w:p w14:paraId="37410BF1" w14:textId="77777777" w:rsidR="00226189" w:rsidRDefault="00000000">
      <w:pPr>
        <w:pStyle w:val="Heading4"/>
        <w:numPr>
          <w:ilvl w:val="0"/>
          <w:numId w:val="12"/>
        </w:numPr>
        <w:tabs>
          <w:tab w:val="left" w:pos="768"/>
        </w:tabs>
        <w:spacing w:before="0"/>
        <w:ind w:left="768" w:hanging="253"/>
      </w:pPr>
      <w:r>
        <w:rPr>
          <w:color w:val="231F20"/>
        </w:rPr>
        <w:t xml:space="preserve">Performance </w:t>
      </w:r>
      <w:r>
        <w:rPr>
          <w:color w:val="231F20"/>
          <w:spacing w:val="-2"/>
        </w:rPr>
        <w:t>Goals</w:t>
      </w:r>
    </w:p>
    <w:p w14:paraId="5573E681" w14:textId="77777777" w:rsidR="00226189" w:rsidRDefault="00000000">
      <w:pPr>
        <w:pStyle w:val="BodyText"/>
        <w:ind w:left="515" w:right="251"/>
      </w:pPr>
      <w:r>
        <w:rPr>
          <w:color w:val="231F20"/>
        </w:rPr>
        <w:t>Please</w:t>
      </w:r>
      <w:r>
        <w:rPr>
          <w:color w:val="231F20"/>
          <w:spacing w:val="-3"/>
        </w:rPr>
        <w:t xml:space="preserve"> </w:t>
      </w:r>
      <w:r>
        <w:rPr>
          <w:color w:val="231F20"/>
        </w:rPr>
        <w:t>note</w:t>
      </w:r>
      <w:r>
        <w:rPr>
          <w:color w:val="231F20"/>
          <w:spacing w:val="-3"/>
        </w:rPr>
        <w:t xml:space="preserve"> </w:t>
      </w:r>
      <w:r>
        <w:rPr>
          <w:color w:val="231F20"/>
        </w:rPr>
        <w:t>that</w:t>
      </w:r>
      <w:r>
        <w:rPr>
          <w:color w:val="231F20"/>
          <w:spacing w:val="-3"/>
        </w:rPr>
        <w:t xml:space="preserve"> </w:t>
      </w:r>
      <w:r>
        <w:rPr>
          <w:color w:val="231F20"/>
        </w:rPr>
        <w:t>recipients</w:t>
      </w:r>
      <w:r>
        <w:rPr>
          <w:color w:val="231F20"/>
          <w:spacing w:val="-4"/>
        </w:rPr>
        <w:t xml:space="preserve"> </w:t>
      </w:r>
      <w:r>
        <w:rPr>
          <w:color w:val="231F20"/>
        </w:rPr>
        <w:t>will</w:t>
      </w:r>
      <w:r>
        <w:rPr>
          <w:color w:val="231F20"/>
          <w:spacing w:val="-3"/>
        </w:rPr>
        <w:t xml:space="preserve"> </w:t>
      </w:r>
      <w:r>
        <w:rPr>
          <w:color w:val="231F20"/>
        </w:rPr>
        <w:t>be</w:t>
      </w:r>
      <w:r>
        <w:rPr>
          <w:color w:val="231F20"/>
          <w:spacing w:val="-3"/>
        </w:rPr>
        <w:t xml:space="preserve"> </w:t>
      </w:r>
      <w:r>
        <w:rPr>
          <w:color w:val="231F20"/>
        </w:rPr>
        <w:t>held</w:t>
      </w:r>
      <w:r>
        <w:rPr>
          <w:color w:val="231F20"/>
          <w:spacing w:val="-3"/>
        </w:rPr>
        <w:t xml:space="preserve"> </w:t>
      </w:r>
      <w:r>
        <w:rPr>
          <w:color w:val="231F20"/>
        </w:rPr>
        <w:t>to</w:t>
      </w:r>
      <w:r>
        <w:rPr>
          <w:color w:val="231F20"/>
          <w:spacing w:val="-3"/>
        </w:rPr>
        <w:t xml:space="preserve"> </w:t>
      </w:r>
      <w:r>
        <w:rPr>
          <w:color w:val="231F20"/>
        </w:rPr>
        <w:t>agreed-upon</w:t>
      </w:r>
      <w:r>
        <w:rPr>
          <w:color w:val="231F20"/>
          <w:spacing w:val="-3"/>
        </w:rPr>
        <w:t xml:space="preserve"> </w:t>
      </w:r>
      <w:r>
        <w:rPr>
          <w:color w:val="231F20"/>
        </w:rPr>
        <w:t>outcomes</w:t>
      </w:r>
      <w:r>
        <w:rPr>
          <w:color w:val="231F20"/>
          <w:spacing w:val="-4"/>
        </w:rPr>
        <w:t xml:space="preserve"> </w:t>
      </w:r>
      <w:r>
        <w:rPr>
          <w:color w:val="231F20"/>
        </w:rPr>
        <w:t>and</w:t>
      </w:r>
      <w:r>
        <w:rPr>
          <w:color w:val="231F20"/>
          <w:spacing w:val="-3"/>
        </w:rPr>
        <w:t xml:space="preserve"> </w:t>
      </w:r>
      <w:r>
        <w:rPr>
          <w:color w:val="231F20"/>
        </w:rPr>
        <w:t>failure</w:t>
      </w:r>
      <w:r>
        <w:rPr>
          <w:color w:val="231F20"/>
          <w:spacing w:val="-3"/>
        </w:rPr>
        <w:t xml:space="preserve"> </w:t>
      </w:r>
      <w:r>
        <w:rPr>
          <w:color w:val="231F20"/>
        </w:rPr>
        <w:t>to</w:t>
      </w:r>
      <w:r>
        <w:rPr>
          <w:color w:val="231F20"/>
          <w:spacing w:val="-3"/>
        </w:rPr>
        <w:t xml:space="preserve"> </w:t>
      </w:r>
      <w:r>
        <w:rPr>
          <w:color w:val="231F20"/>
        </w:rPr>
        <w:t>meet</w:t>
      </w:r>
      <w:r>
        <w:rPr>
          <w:color w:val="231F20"/>
          <w:spacing w:val="-3"/>
        </w:rPr>
        <w:t xml:space="preserve"> </w:t>
      </w:r>
      <w:r>
        <w:rPr>
          <w:color w:val="231F20"/>
        </w:rPr>
        <w:t>those outcomes may result in technical assistance or other intervention by ILAB, and may also have a significant impact on decisions about future awards with ILAB.</w:t>
      </w:r>
    </w:p>
    <w:p w14:paraId="5A5EC76A" w14:textId="77777777" w:rsidR="00226189" w:rsidRDefault="00000000">
      <w:pPr>
        <w:pStyle w:val="Heading2"/>
        <w:numPr>
          <w:ilvl w:val="0"/>
          <w:numId w:val="11"/>
        </w:numPr>
        <w:tabs>
          <w:tab w:val="left" w:pos="552"/>
          <w:tab w:val="left" w:pos="9523"/>
        </w:tabs>
        <w:ind w:left="552" w:hanging="437"/>
      </w:pPr>
      <w:bookmarkStart w:id="22" w:name="_TOC_250013"/>
      <w:r>
        <w:rPr>
          <w:color w:val="231F20"/>
          <w:spacing w:val="-2"/>
          <w:shd w:val="clear" w:color="auto" w:fill="E2E3E4"/>
        </w:rPr>
        <w:t>REPORTING</w:t>
      </w:r>
      <w:bookmarkEnd w:id="22"/>
      <w:r>
        <w:rPr>
          <w:color w:val="231F20"/>
          <w:shd w:val="clear" w:color="auto" w:fill="E2E3E4"/>
        </w:rPr>
        <w:tab/>
      </w:r>
    </w:p>
    <w:p w14:paraId="01152493" w14:textId="77777777" w:rsidR="00226189" w:rsidRDefault="00000000">
      <w:pPr>
        <w:pStyle w:val="BodyText"/>
        <w:spacing w:before="60"/>
      </w:pPr>
      <w:r>
        <w:rPr>
          <w:color w:val="231F20"/>
        </w:rPr>
        <w:t>Recipients</w:t>
      </w:r>
      <w:r>
        <w:rPr>
          <w:color w:val="231F20"/>
          <w:spacing w:val="-5"/>
        </w:rPr>
        <w:t xml:space="preserve"> </w:t>
      </w:r>
      <w:r>
        <w:rPr>
          <w:color w:val="231F20"/>
        </w:rPr>
        <w:t>must</w:t>
      </w:r>
      <w:r>
        <w:rPr>
          <w:color w:val="231F20"/>
          <w:spacing w:val="-4"/>
        </w:rPr>
        <w:t xml:space="preserve"> </w:t>
      </w:r>
      <w:r>
        <w:rPr>
          <w:color w:val="231F20"/>
        </w:rPr>
        <w:t>agree</w:t>
      </w:r>
      <w:r>
        <w:rPr>
          <w:color w:val="231F20"/>
          <w:spacing w:val="-4"/>
        </w:rPr>
        <w:t xml:space="preserve"> </w:t>
      </w:r>
      <w:r>
        <w:rPr>
          <w:color w:val="231F20"/>
        </w:rPr>
        <w:t>to</w:t>
      </w:r>
      <w:r>
        <w:rPr>
          <w:color w:val="231F20"/>
          <w:spacing w:val="-4"/>
        </w:rPr>
        <w:t xml:space="preserve"> </w:t>
      </w:r>
      <w:r>
        <w:rPr>
          <w:color w:val="231F20"/>
        </w:rPr>
        <w:t>meet</w:t>
      </w:r>
      <w:r>
        <w:rPr>
          <w:color w:val="231F20"/>
          <w:spacing w:val="-4"/>
        </w:rPr>
        <w:t xml:space="preserve"> </w:t>
      </w:r>
      <w:r>
        <w:rPr>
          <w:color w:val="231F20"/>
        </w:rPr>
        <w:t>USDOL</w:t>
      </w:r>
      <w:r>
        <w:rPr>
          <w:color w:val="231F20"/>
          <w:spacing w:val="-4"/>
        </w:rPr>
        <w:t xml:space="preserve"> </w:t>
      </w:r>
      <w:r>
        <w:rPr>
          <w:color w:val="231F20"/>
        </w:rPr>
        <w:t>reporting</w:t>
      </w:r>
      <w:r>
        <w:rPr>
          <w:color w:val="231F20"/>
          <w:spacing w:val="-4"/>
        </w:rPr>
        <w:t xml:space="preserve"> </w:t>
      </w:r>
      <w:r>
        <w:rPr>
          <w:color w:val="231F20"/>
        </w:rPr>
        <w:t>requirements.</w:t>
      </w:r>
      <w:r>
        <w:rPr>
          <w:color w:val="231F20"/>
          <w:spacing w:val="-4"/>
        </w:rPr>
        <w:t xml:space="preserve"> </w:t>
      </w:r>
      <w:r>
        <w:rPr>
          <w:color w:val="231F20"/>
        </w:rPr>
        <w:t>Recipients</w:t>
      </w:r>
      <w:r>
        <w:rPr>
          <w:color w:val="231F20"/>
          <w:spacing w:val="-5"/>
        </w:rPr>
        <w:t xml:space="preserve"> </w:t>
      </w:r>
      <w:r>
        <w:rPr>
          <w:color w:val="231F20"/>
        </w:rPr>
        <w:t>must</w:t>
      </w:r>
      <w:r>
        <w:rPr>
          <w:color w:val="231F20"/>
          <w:spacing w:val="-4"/>
        </w:rPr>
        <w:t xml:space="preserve"> </w:t>
      </w:r>
      <w:r>
        <w:rPr>
          <w:color w:val="231F20"/>
        </w:rPr>
        <w:t>provide</w:t>
      </w:r>
      <w:r>
        <w:rPr>
          <w:color w:val="231F20"/>
          <w:spacing w:val="-4"/>
        </w:rPr>
        <w:t xml:space="preserve"> </w:t>
      </w:r>
      <w:r>
        <w:rPr>
          <w:color w:val="231F20"/>
        </w:rPr>
        <w:t>the following reports and documents:</w:t>
      </w:r>
    </w:p>
    <w:p w14:paraId="2328C092" w14:textId="77777777" w:rsidR="00226189" w:rsidRDefault="00000000">
      <w:pPr>
        <w:pStyle w:val="Heading3"/>
        <w:numPr>
          <w:ilvl w:val="1"/>
          <w:numId w:val="11"/>
        </w:numPr>
        <w:tabs>
          <w:tab w:val="left" w:pos="475"/>
          <w:tab w:val="left" w:pos="9523"/>
        </w:tabs>
        <w:ind w:left="475" w:hanging="360"/>
      </w:pPr>
      <w:bookmarkStart w:id="23" w:name="_TOC_250012"/>
      <w:r>
        <w:rPr>
          <w:color w:val="231F20"/>
          <w:shd w:val="clear" w:color="auto" w:fill="E2E3E4"/>
        </w:rPr>
        <w:t xml:space="preserve">Quarterly Federal Financial Report (SF 425, </w:t>
      </w:r>
      <w:r>
        <w:rPr>
          <w:color w:val="231F20"/>
          <w:spacing w:val="-4"/>
          <w:shd w:val="clear" w:color="auto" w:fill="E2E3E4"/>
        </w:rPr>
        <w:t>FFR)</w:t>
      </w:r>
      <w:bookmarkEnd w:id="23"/>
      <w:r>
        <w:rPr>
          <w:color w:val="231F20"/>
          <w:shd w:val="clear" w:color="auto" w:fill="E2E3E4"/>
        </w:rPr>
        <w:tab/>
      </w:r>
    </w:p>
    <w:p w14:paraId="6D70581C" w14:textId="77777777" w:rsidR="00226189" w:rsidRDefault="00000000">
      <w:pPr>
        <w:pStyle w:val="BodyText"/>
        <w:spacing w:before="60"/>
        <w:ind w:right="155"/>
      </w:pPr>
      <w:r>
        <w:rPr>
          <w:color w:val="231F20"/>
        </w:rPr>
        <w:t>Award recipients are required to report quarterly financial data on the SF-425 Federal Financial Report (FFR) using the Payment Management System administered by the U.S. Department of Health and Human Services.</w:t>
      </w:r>
      <w:r>
        <w:rPr>
          <w:color w:val="231F20"/>
          <w:spacing w:val="40"/>
        </w:rPr>
        <w:t xml:space="preserve"> </w:t>
      </w:r>
      <w:r>
        <w:rPr>
          <w:color w:val="231F20"/>
        </w:rPr>
        <w:t>The reports</w:t>
      </w:r>
      <w:r>
        <w:rPr>
          <w:color w:val="231F20"/>
          <w:spacing w:val="-1"/>
        </w:rPr>
        <w:t xml:space="preserve"> </w:t>
      </w:r>
      <w:r>
        <w:rPr>
          <w:color w:val="231F20"/>
        </w:rPr>
        <w:t>are due no later than 30 calendar days</w:t>
      </w:r>
      <w:r>
        <w:rPr>
          <w:color w:val="231F20"/>
          <w:spacing w:val="-1"/>
        </w:rPr>
        <w:t xml:space="preserve"> </w:t>
      </w:r>
      <w:r>
        <w:rPr>
          <w:color w:val="231F20"/>
        </w:rPr>
        <w:t>after the end of each</w:t>
      </w:r>
      <w:r>
        <w:rPr>
          <w:color w:val="231F20"/>
          <w:spacing w:val="-3"/>
        </w:rPr>
        <w:t xml:space="preserve"> </w:t>
      </w:r>
      <w:r>
        <w:rPr>
          <w:color w:val="231F20"/>
        </w:rPr>
        <w:t>specified</w:t>
      </w:r>
      <w:r>
        <w:rPr>
          <w:color w:val="231F20"/>
          <w:spacing w:val="-3"/>
        </w:rPr>
        <w:t xml:space="preserve"> </w:t>
      </w:r>
      <w:r>
        <w:rPr>
          <w:color w:val="231F20"/>
        </w:rPr>
        <w:t>reporting</w:t>
      </w:r>
      <w:r>
        <w:rPr>
          <w:color w:val="231F20"/>
          <w:spacing w:val="-3"/>
        </w:rPr>
        <w:t xml:space="preserve"> </w:t>
      </w:r>
      <w:r>
        <w:rPr>
          <w:color w:val="231F20"/>
        </w:rPr>
        <w:t>quarter.</w:t>
      </w:r>
      <w:r>
        <w:rPr>
          <w:color w:val="231F20"/>
          <w:spacing w:val="40"/>
        </w:rPr>
        <w:t xml:space="preserve"> </w:t>
      </w:r>
      <w:r>
        <w:rPr>
          <w:color w:val="231F20"/>
        </w:rPr>
        <w:t>Reporting</w:t>
      </w:r>
      <w:r>
        <w:rPr>
          <w:color w:val="231F20"/>
          <w:spacing w:val="-3"/>
        </w:rPr>
        <w:t xml:space="preserve"> </w:t>
      </w:r>
      <w:r>
        <w:rPr>
          <w:color w:val="231F20"/>
        </w:rPr>
        <w:t>quarter</w:t>
      </w:r>
      <w:r>
        <w:rPr>
          <w:color w:val="231F20"/>
          <w:spacing w:val="-3"/>
        </w:rPr>
        <w:t xml:space="preserve"> </w:t>
      </w:r>
      <w:r>
        <w:rPr>
          <w:color w:val="231F20"/>
        </w:rPr>
        <w:t>end</w:t>
      </w:r>
      <w:r>
        <w:rPr>
          <w:color w:val="231F20"/>
          <w:spacing w:val="-3"/>
        </w:rPr>
        <w:t xml:space="preserve"> </w:t>
      </w:r>
      <w:r>
        <w:rPr>
          <w:color w:val="231F20"/>
        </w:rPr>
        <w:t>dates</w:t>
      </w:r>
      <w:r>
        <w:rPr>
          <w:color w:val="231F20"/>
          <w:spacing w:val="-4"/>
        </w:rPr>
        <w:t xml:space="preserve"> </w:t>
      </w:r>
      <w:r>
        <w:rPr>
          <w:color w:val="231F20"/>
        </w:rPr>
        <w:t>are</w:t>
      </w:r>
      <w:r>
        <w:rPr>
          <w:color w:val="231F20"/>
          <w:spacing w:val="-3"/>
        </w:rPr>
        <w:t xml:space="preserve"> </w:t>
      </w:r>
      <w:r>
        <w:rPr>
          <w:color w:val="231F20"/>
        </w:rPr>
        <w:t>March</w:t>
      </w:r>
      <w:r>
        <w:rPr>
          <w:color w:val="231F20"/>
          <w:spacing w:val="-3"/>
        </w:rPr>
        <w:t xml:space="preserve"> </w:t>
      </w:r>
      <w:r>
        <w:rPr>
          <w:color w:val="231F20"/>
        </w:rPr>
        <w:t>31,</w:t>
      </w:r>
      <w:r>
        <w:rPr>
          <w:color w:val="231F20"/>
          <w:spacing w:val="-3"/>
        </w:rPr>
        <w:t xml:space="preserve"> </w:t>
      </w:r>
      <w:r>
        <w:rPr>
          <w:color w:val="231F20"/>
        </w:rPr>
        <w:t>June</w:t>
      </w:r>
      <w:r>
        <w:rPr>
          <w:color w:val="231F20"/>
          <w:spacing w:val="-3"/>
        </w:rPr>
        <w:t xml:space="preserve"> </w:t>
      </w:r>
      <w:r>
        <w:rPr>
          <w:color w:val="231F20"/>
        </w:rPr>
        <w:t>30,</w:t>
      </w:r>
      <w:r>
        <w:rPr>
          <w:color w:val="231F20"/>
          <w:spacing w:val="-3"/>
        </w:rPr>
        <w:t xml:space="preserve"> </w:t>
      </w:r>
      <w:r>
        <w:rPr>
          <w:color w:val="231F20"/>
        </w:rPr>
        <w:t>September 30, and December 31.</w:t>
      </w:r>
      <w:r>
        <w:rPr>
          <w:color w:val="231F20"/>
          <w:spacing w:val="40"/>
        </w:rPr>
        <w:t xml:space="preserve"> </w:t>
      </w:r>
      <w:r>
        <w:rPr>
          <w:color w:val="231F20"/>
        </w:rPr>
        <w:t>A final FFR for the last quarter of the period of performance must be submitted no later than 120 calendar days after the quarter ends, or 120 calendar days after the completion of the quarter in which all funds have been expended, whichever comes first.</w:t>
      </w:r>
      <w:r>
        <w:rPr>
          <w:color w:val="231F20"/>
          <w:spacing w:val="40"/>
        </w:rPr>
        <w:t xml:space="preserve"> </w:t>
      </w:r>
      <w:r>
        <w:rPr>
          <w:color w:val="231F20"/>
        </w:rPr>
        <w:t>See 2 CFR 200.344. Selected awardees will receive additional reporting instructions within the agreement accompanying their award.</w:t>
      </w:r>
    </w:p>
    <w:p w14:paraId="09F122EC" w14:textId="77777777" w:rsidR="00226189" w:rsidRDefault="00000000">
      <w:pPr>
        <w:pStyle w:val="Heading3"/>
        <w:numPr>
          <w:ilvl w:val="1"/>
          <w:numId w:val="11"/>
        </w:numPr>
        <w:tabs>
          <w:tab w:val="left" w:pos="475"/>
          <w:tab w:val="left" w:pos="9523"/>
        </w:tabs>
        <w:ind w:left="475" w:hanging="360"/>
      </w:pPr>
      <w:bookmarkStart w:id="24" w:name="_TOC_250011"/>
      <w:r>
        <w:rPr>
          <w:color w:val="231F20"/>
          <w:shd w:val="clear" w:color="auto" w:fill="E2E3E4"/>
        </w:rPr>
        <w:t>Semi-Annual</w:t>
      </w:r>
      <w:r>
        <w:rPr>
          <w:color w:val="231F20"/>
          <w:spacing w:val="-5"/>
          <w:shd w:val="clear" w:color="auto" w:fill="E2E3E4"/>
        </w:rPr>
        <w:t xml:space="preserve"> </w:t>
      </w:r>
      <w:r>
        <w:rPr>
          <w:color w:val="231F20"/>
          <w:shd w:val="clear" w:color="auto" w:fill="E2E3E4"/>
        </w:rPr>
        <w:t>Technical</w:t>
      </w:r>
      <w:r>
        <w:rPr>
          <w:color w:val="231F20"/>
          <w:spacing w:val="-2"/>
          <w:shd w:val="clear" w:color="auto" w:fill="E2E3E4"/>
        </w:rPr>
        <w:t xml:space="preserve"> </w:t>
      </w:r>
      <w:r>
        <w:rPr>
          <w:color w:val="231F20"/>
          <w:shd w:val="clear" w:color="auto" w:fill="E2E3E4"/>
        </w:rPr>
        <w:t>Progress</w:t>
      </w:r>
      <w:r>
        <w:rPr>
          <w:color w:val="231F20"/>
          <w:spacing w:val="-3"/>
          <w:shd w:val="clear" w:color="auto" w:fill="E2E3E4"/>
        </w:rPr>
        <w:t xml:space="preserve"> </w:t>
      </w:r>
      <w:r>
        <w:rPr>
          <w:color w:val="231F20"/>
          <w:spacing w:val="-2"/>
          <w:shd w:val="clear" w:color="auto" w:fill="E2E3E4"/>
        </w:rPr>
        <w:t>Reports</w:t>
      </w:r>
      <w:bookmarkEnd w:id="24"/>
      <w:r>
        <w:rPr>
          <w:color w:val="231F20"/>
          <w:shd w:val="clear" w:color="auto" w:fill="E2E3E4"/>
        </w:rPr>
        <w:tab/>
      </w:r>
    </w:p>
    <w:p w14:paraId="02D57375" w14:textId="77777777" w:rsidR="00226189" w:rsidRDefault="00000000">
      <w:pPr>
        <w:pStyle w:val="BodyText"/>
        <w:spacing w:before="60"/>
        <w:ind w:right="155"/>
      </w:pPr>
      <w:r>
        <w:rPr>
          <w:color w:val="231F20"/>
        </w:rPr>
        <w:t>Recipients must submit a semi-annual technical progress report within 30 days after the end of the</w:t>
      </w:r>
      <w:r>
        <w:rPr>
          <w:color w:val="231F20"/>
          <w:spacing w:val="-3"/>
        </w:rPr>
        <w:t xml:space="preserve"> </w:t>
      </w:r>
      <w:r>
        <w:rPr>
          <w:color w:val="231F20"/>
        </w:rPr>
        <w:t>months</w:t>
      </w:r>
      <w:r>
        <w:rPr>
          <w:color w:val="231F20"/>
          <w:spacing w:val="-4"/>
        </w:rPr>
        <w:t xml:space="preserve"> </w:t>
      </w:r>
      <w:r>
        <w:rPr>
          <w:color w:val="231F20"/>
        </w:rPr>
        <w:t>of</w:t>
      </w:r>
      <w:r>
        <w:rPr>
          <w:color w:val="231F20"/>
          <w:spacing w:val="-3"/>
        </w:rPr>
        <w:t xml:space="preserve"> </w:t>
      </w:r>
      <w:r>
        <w:rPr>
          <w:color w:val="231F20"/>
        </w:rPr>
        <w:t>March</w:t>
      </w:r>
      <w:r>
        <w:rPr>
          <w:color w:val="231F20"/>
          <w:spacing w:val="-3"/>
        </w:rPr>
        <w:t xml:space="preserve"> </w:t>
      </w:r>
      <w:r>
        <w:rPr>
          <w:color w:val="231F20"/>
        </w:rPr>
        <w:t>and</w:t>
      </w:r>
      <w:r>
        <w:rPr>
          <w:color w:val="231F20"/>
          <w:spacing w:val="-3"/>
        </w:rPr>
        <w:t xml:space="preserve"> </w:t>
      </w:r>
      <w:r>
        <w:rPr>
          <w:color w:val="231F20"/>
        </w:rPr>
        <w:t>September</w:t>
      </w:r>
      <w:r>
        <w:rPr>
          <w:color w:val="231F20"/>
          <w:spacing w:val="-3"/>
        </w:rPr>
        <w:t xml:space="preserve"> </w:t>
      </w:r>
      <w:r>
        <w:rPr>
          <w:color w:val="231F20"/>
        </w:rPr>
        <w:t>each</w:t>
      </w:r>
      <w:r>
        <w:rPr>
          <w:color w:val="231F20"/>
          <w:spacing w:val="-3"/>
        </w:rPr>
        <w:t xml:space="preserve"> </w:t>
      </w:r>
      <w:r>
        <w:rPr>
          <w:color w:val="231F20"/>
        </w:rPr>
        <w:t>calendar</w:t>
      </w:r>
      <w:r>
        <w:rPr>
          <w:color w:val="231F20"/>
          <w:spacing w:val="-3"/>
        </w:rPr>
        <w:t xml:space="preserve"> </w:t>
      </w:r>
      <w:r>
        <w:rPr>
          <w:color w:val="231F20"/>
        </w:rPr>
        <w:t>year.</w:t>
      </w:r>
      <w:r>
        <w:rPr>
          <w:color w:val="231F20"/>
          <w:spacing w:val="-3"/>
        </w:rPr>
        <w:t xml:space="preserve"> </w:t>
      </w:r>
      <w:r>
        <w:rPr>
          <w:color w:val="231F20"/>
        </w:rPr>
        <w:t>The</w:t>
      </w:r>
      <w:r>
        <w:rPr>
          <w:color w:val="231F20"/>
          <w:spacing w:val="-3"/>
        </w:rPr>
        <w:t xml:space="preserve"> </w:t>
      </w:r>
      <w:r>
        <w:rPr>
          <w:color w:val="231F20"/>
        </w:rPr>
        <w:t>report</w:t>
      </w:r>
      <w:r>
        <w:rPr>
          <w:color w:val="231F20"/>
          <w:spacing w:val="-3"/>
        </w:rPr>
        <w:t xml:space="preserve"> </w:t>
      </w:r>
      <w:r>
        <w:rPr>
          <w:color w:val="231F20"/>
        </w:rPr>
        <w:t>must</w:t>
      </w:r>
      <w:r>
        <w:rPr>
          <w:color w:val="231F20"/>
          <w:spacing w:val="-3"/>
        </w:rPr>
        <w:t xml:space="preserve"> </w:t>
      </w:r>
      <w:r>
        <w:rPr>
          <w:color w:val="231F20"/>
        </w:rPr>
        <w:t>include</w:t>
      </w:r>
      <w:r>
        <w:rPr>
          <w:color w:val="231F20"/>
          <w:spacing w:val="-3"/>
        </w:rPr>
        <w:t xml:space="preserve"> </w:t>
      </w:r>
      <w:r>
        <w:rPr>
          <w:color w:val="231F20"/>
        </w:rPr>
        <w:t>information</w:t>
      </w:r>
      <w:r>
        <w:rPr>
          <w:color w:val="231F20"/>
          <w:spacing w:val="-3"/>
        </w:rPr>
        <w:t xml:space="preserve"> </w:t>
      </w:r>
      <w:r>
        <w:rPr>
          <w:color w:val="231F20"/>
        </w:rPr>
        <w:t>on award activities, performance goals, and milestones. ILAB will provide formal guidance about the data and other information that is required to be collected and reported on either a regular basis or special request basis. ILAB retains the right to require technical progress reports at quarterly intervals. More information on the reports</w:t>
      </w:r>
      <w:r>
        <w:rPr>
          <w:color w:val="231F20"/>
          <w:spacing w:val="-1"/>
        </w:rPr>
        <w:t xml:space="preserve"> </w:t>
      </w:r>
      <w:r>
        <w:rPr>
          <w:color w:val="231F20"/>
        </w:rPr>
        <w:t>and timeframes</w:t>
      </w:r>
      <w:r>
        <w:rPr>
          <w:color w:val="231F20"/>
          <w:spacing w:val="-1"/>
        </w:rPr>
        <w:t xml:space="preserve"> </w:t>
      </w:r>
      <w:r>
        <w:rPr>
          <w:color w:val="231F20"/>
        </w:rPr>
        <w:t>for their completion will be included in the cooperative agreement and in the MPG.</w:t>
      </w:r>
    </w:p>
    <w:p w14:paraId="51BAFA10" w14:textId="77777777" w:rsidR="00226189" w:rsidRDefault="00000000">
      <w:pPr>
        <w:pStyle w:val="Heading3"/>
        <w:numPr>
          <w:ilvl w:val="1"/>
          <w:numId w:val="11"/>
        </w:numPr>
        <w:tabs>
          <w:tab w:val="left" w:pos="475"/>
          <w:tab w:val="left" w:pos="9523"/>
        </w:tabs>
        <w:ind w:left="475" w:hanging="360"/>
      </w:pPr>
      <w:bookmarkStart w:id="25" w:name="_TOC_250010"/>
      <w:r>
        <w:rPr>
          <w:color w:val="231F20"/>
          <w:shd w:val="clear" w:color="auto" w:fill="E2E3E4"/>
        </w:rPr>
        <w:t xml:space="preserve">Final Technical </w:t>
      </w:r>
      <w:r>
        <w:rPr>
          <w:color w:val="231F20"/>
          <w:spacing w:val="-2"/>
          <w:shd w:val="clear" w:color="auto" w:fill="E2E3E4"/>
        </w:rPr>
        <w:t>Report</w:t>
      </w:r>
      <w:bookmarkEnd w:id="25"/>
      <w:r>
        <w:rPr>
          <w:color w:val="231F20"/>
          <w:shd w:val="clear" w:color="auto" w:fill="E2E3E4"/>
        </w:rPr>
        <w:tab/>
      </w:r>
    </w:p>
    <w:p w14:paraId="0D181840" w14:textId="77777777" w:rsidR="00226189" w:rsidRDefault="00000000">
      <w:pPr>
        <w:pStyle w:val="BodyText"/>
        <w:spacing w:before="60"/>
        <w:ind w:right="158"/>
      </w:pPr>
      <w:r>
        <w:rPr>
          <w:color w:val="231F20"/>
        </w:rPr>
        <w:t>Recipients</w:t>
      </w:r>
      <w:r>
        <w:rPr>
          <w:color w:val="231F20"/>
          <w:spacing w:val="-4"/>
        </w:rPr>
        <w:t xml:space="preserve"> </w:t>
      </w:r>
      <w:r>
        <w:rPr>
          <w:color w:val="231F20"/>
        </w:rPr>
        <w:t>must</w:t>
      </w:r>
      <w:r>
        <w:rPr>
          <w:color w:val="231F20"/>
          <w:spacing w:val="-3"/>
        </w:rPr>
        <w:t xml:space="preserve"> </w:t>
      </w:r>
      <w:r>
        <w:rPr>
          <w:color w:val="231F20"/>
        </w:rPr>
        <w:t>submit</w:t>
      </w:r>
      <w:r>
        <w:rPr>
          <w:color w:val="231F20"/>
          <w:spacing w:val="-3"/>
        </w:rPr>
        <w:t xml:space="preserve"> </w:t>
      </w:r>
      <w:r>
        <w:rPr>
          <w:color w:val="231F20"/>
        </w:rPr>
        <w:t>a</w:t>
      </w:r>
      <w:r>
        <w:rPr>
          <w:color w:val="231F20"/>
          <w:spacing w:val="-3"/>
        </w:rPr>
        <w:t xml:space="preserve"> </w:t>
      </w:r>
      <w:r>
        <w:rPr>
          <w:color w:val="231F20"/>
        </w:rPr>
        <w:t>final</w:t>
      </w:r>
      <w:r>
        <w:rPr>
          <w:color w:val="231F20"/>
          <w:spacing w:val="-3"/>
        </w:rPr>
        <w:t xml:space="preserve"> </w:t>
      </w:r>
      <w:r>
        <w:rPr>
          <w:color w:val="231F20"/>
        </w:rPr>
        <w:t>technical</w:t>
      </w:r>
      <w:r>
        <w:rPr>
          <w:color w:val="231F20"/>
          <w:spacing w:val="-3"/>
        </w:rPr>
        <w:t xml:space="preserve"> </w:t>
      </w:r>
      <w:r>
        <w:rPr>
          <w:color w:val="231F20"/>
        </w:rPr>
        <w:t>report</w:t>
      </w:r>
      <w:r>
        <w:rPr>
          <w:color w:val="231F20"/>
          <w:spacing w:val="-3"/>
        </w:rPr>
        <w:t xml:space="preserve"> </w:t>
      </w:r>
      <w:r>
        <w:rPr>
          <w:color w:val="231F20"/>
        </w:rPr>
        <w:t>within</w:t>
      </w:r>
      <w:r>
        <w:rPr>
          <w:color w:val="231F20"/>
          <w:spacing w:val="-3"/>
        </w:rPr>
        <w:t xml:space="preserve"> </w:t>
      </w:r>
      <w:r>
        <w:rPr>
          <w:color w:val="231F20"/>
        </w:rPr>
        <w:t>120</w:t>
      </w:r>
      <w:r>
        <w:rPr>
          <w:color w:val="231F20"/>
          <w:spacing w:val="-3"/>
        </w:rPr>
        <w:t xml:space="preserve"> </w:t>
      </w:r>
      <w:r>
        <w:rPr>
          <w:color w:val="231F20"/>
        </w:rPr>
        <w:t>days</w:t>
      </w:r>
      <w:r>
        <w:rPr>
          <w:color w:val="231F20"/>
          <w:spacing w:val="-4"/>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period</w:t>
      </w:r>
      <w:r>
        <w:rPr>
          <w:color w:val="231F20"/>
          <w:spacing w:val="-3"/>
        </w:rPr>
        <w:t xml:space="preserve"> </w:t>
      </w:r>
      <w:r>
        <w:rPr>
          <w:color w:val="231F20"/>
        </w:rPr>
        <w:t>of</w:t>
      </w:r>
      <w:r>
        <w:rPr>
          <w:color w:val="231F20"/>
          <w:spacing w:val="-3"/>
        </w:rPr>
        <w:t xml:space="preserve"> </w:t>
      </w:r>
      <w:r>
        <w:rPr>
          <w:color w:val="231F20"/>
        </w:rPr>
        <w:t>performance</w:t>
      </w:r>
      <w:r>
        <w:rPr>
          <w:color w:val="231F20"/>
          <w:spacing w:val="-3"/>
        </w:rPr>
        <w:t xml:space="preserve"> </w:t>
      </w:r>
      <w:r>
        <w:rPr>
          <w:color w:val="231F20"/>
        </w:rPr>
        <w:t>end date. The final technical report is a stand-alone report that provides a complete and comprehensive summary of the achievements during the life of the project.</w:t>
      </w:r>
    </w:p>
    <w:p w14:paraId="706710F6" w14:textId="77777777" w:rsidR="00226189" w:rsidRDefault="00226189">
      <w:pPr>
        <w:sectPr w:rsidR="00226189">
          <w:pgSz w:w="12240" w:h="15840"/>
          <w:pgMar w:top="1380" w:right="1300" w:bottom="1260" w:left="1300" w:header="0" w:footer="1062" w:gutter="0"/>
          <w:cols w:space="720"/>
        </w:sectPr>
      </w:pPr>
    </w:p>
    <w:p w14:paraId="3D0292AC" w14:textId="77777777" w:rsidR="00226189" w:rsidRDefault="00000000">
      <w:pPr>
        <w:pStyle w:val="Heading3"/>
        <w:numPr>
          <w:ilvl w:val="1"/>
          <w:numId w:val="11"/>
        </w:numPr>
        <w:tabs>
          <w:tab w:val="left" w:pos="475"/>
          <w:tab w:val="left" w:pos="9523"/>
        </w:tabs>
        <w:spacing w:before="60"/>
        <w:ind w:left="475" w:hanging="360"/>
      </w:pPr>
      <w:bookmarkStart w:id="26" w:name="_TOC_250009"/>
      <w:r>
        <w:rPr>
          <w:color w:val="231F20"/>
          <w:shd w:val="clear" w:color="auto" w:fill="E2E3E4"/>
        </w:rPr>
        <w:lastRenderedPageBreak/>
        <w:t xml:space="preserve">Indirect Cost </w:t>
      </w:r>
      <w:r>
        <w:rPr>
          <w:color w:val="231F20"/>
          <w:spacing w:val="-2"/>
          <w:shd w:val="clear" w:color="auto" w:fill="E2E3E4"/>
        </w:rPr>
        <w:t>Rates</w:t>
      </w:r>
      <w:bookmarkEnd w:id="26"/>
      <w:r>
        <w:rPr>
          <w:color w:val="231F20"/>
          <w:shd w:val="clear" w:color="auto" w:fill="E2E3E4"/>
        </w:rPr>
        <w:tab/>
      </w:r>
    </w:p>
    <w:p w14:paraId="26C19A24" w14:textId="77777777" w:rsidR="00226189" w:rsidRDefault="00000000">
      <w:pPr>
        <w:pStyle w:val="BodyText"/>
        <w:spacing w:before="60"/>
        <w:ind w:right="188"/>
      </w:pPr>
      <w:r>
        <w:rPr>
          <w:color w:val="231F20"/>
        </w:rPr>
        <w:t>For</w:t>
      </w:r>
      <w:r>
        <w:rPr>
          <w:color w:val="231F20"/>
          <w:spacing w:val="-3"/>
        </w:rPr>
        <w:t xml:space="preserve"> </w:t>
      </w:r>
      <w:r>
        <w:rPr>
          <w:color w:val="231F20"/>
        </w:rPr>
        <w:t>organizations</w:t>
      </w:r>
      <w:r>
        <w:rPr>
          <w:color w:val="231F20"/>
          <w:spacing w:val="-4"/>
        </w:rPr>
        <w:t xml:space="preserve"> </w:t>
      </w:r>
      <w:r>
        <w:rPr>
          <w:color w:val="231F20"/>
        </w:rPr>
        <w:t>with</w:t>
      </w:r>
      <w:r>
        <w:rPr>
          <w:color w:val="231F20"/>
          <w:spacing w:val="-3"/>
        </w:rPr>
        <w:t xml:space="preserve"> </w:t>
      </w:r>
      <w:r>
        <w:rPr>
          <w:color w:val="231F20"/>
        </w:rPr>
        <w:t>an</w:t>
      </w:r>
      <w:r>
        <w:rPr>
          <w:color w:val="231F20"/>
          <w:spacing w:val="-3"/>
        </w:rPr>
        <w:t xml:space="preserve"> </w:t>
      </w:r>
      <w:r>
        <w:rPr>
          <w:color w:val="231F20"/>
        </w:rPr>
        <w:t>expired</w:t>
      </w:r>
      <w:r>
        <w:rPr>
          <w:color w:val="231F20"/>
          <w:spacing w:val="-3"/>
        </w:rPr>
        <w:t xml:space="preserve"> </w:t>
      </w:r>
      <w:r>
        <w:rPr>
          <w:color w:val="231F20"/>
        </w:rPr>
        <w:t>indirect</w:t>
      </w:r>
      <w:r>
        <w:rPr>
          <w:color w:val="231F20"/>
          <w:spacing w:val="-3"/>
        </w:rPr>
        <w:t xml:space="preserve"> </w:t>
      </w:r>
      <w:r>
        <w:rPr>
          <w:color w:val="231F20"/>
        </w:rPr>
        <w:t>cost</w:t>
      </w:r>
      <w:r>
        <w:rPr>
          <w:color w:val="231F20"/>
          <w:spacing w:val="-3"/>
        </w:rPr>
        <w:t xml:space="preserve"> </w:t>
      </w:r>
      <w:r>
        <w:rPr>
          <w:color w:val="231F20"/>
        </w:rPr>
        <w:t>rate</w:t>
      </w:r>
      <w:r>
        <w:rPr>
          <w:color w:val="231F20"/>
          <w:spacing w:val="-3"/>
        </w:rPr>
        <w:t xml:space="preserve"> </w:t>
      </w:r>
      <w:r>
        <w:rPr>
          <w:color w:val="231F20"/>
        </w:rPr>
        <w:t>or</w:t>
      </w:r>
      <w:r>
        <w:rPr>
          <w:color w:val="231F20"/>
          <w:spacing w:val="-3"/>
        </w:rPr>
        <w:t xml:space="preserve"> </w:t>
      </w:r>
      <w:r>
        <w:rPr>
          <w:color w:val="231F20"/>
        </w:rPr>
        <w:t>a</w:t>
      </w:r>
      <w:r>
        <w:rPr>
          <w:color w:val="231F20"/>
          <w:spacing w:val="-3"/>
        </w:rPr>
        <w:t xml:space="preserve"> </w:t>
      </w:r>
      <w:r>
        <w:rPr>
          <w:color w:val="231F20"/>
        </w:rPr>
        <w:t>rate</w:t>
      </w:r>
      <w:r>
        <w:rPr>
          <w:color w:val="231F20"/>
          <w:spacing w:val="-3"/>
        </w:rPr>
        <w:t xml:space="preserve"> </w:t>
      </w:r>
      <w:r>
        <w:rPr>
          <w:color w:val="231F20"/>
        </w:rPr>
        <w:t>not</w:t>
      </w:r>
      <w:r>
        <w:rPr>
          <w:color w:val="231F20"/>
          <w:spacing w:val="-3"/>
        </w:rPr>
        <w:t xml:space="preserve"> </w:t>
      </w:r>
      <w:r>
        <w:rPr>
          <w:color w:val="231F20"/>
        </w:rPr>
        <w:t>previously</w:t>
      </w:r>
      <w:r>
        <w:rPr>
          <w:color w:val="231F20"/>
          <w:spacing w:val="-3"/>
        </w:rPr>
        <w:t xml:space="preserve"> </w:t>
      </w:r>
      <w:r>
        <w:rPr>
          <w:color w:val="231F20"/>
        </w:rPr>
        <w:t>approved</w:t>
      </w:r>
      <w:r>
        <w:rPr>
          <w:color w:val="231F20"/>
          <w:spacing w:val="-3"/>
        </w:rPr>
        <w:t xml:space="preserve"> </w:t>
      </w:r>
      <w:r>
        <w:rPr>
          <w:color w:val="231F20"/>
        </w:rPr>
        <w:t>by</w:t>
      </w:r>
      <w:r>
        <w:rPr>
          <w:color w:val="231F20"/>
          <w:spacing w:val="-3"/>
        </w:rPr>
        <w:t xml:space="preserve"> </w:t>
      </w:r>
      <w:r>
        <w:rPr>
          <w:color w:val="231F20"/>
        </w:rPr>
        <w:t>the</w:t>
      </w:r>
      <w:r>
        <w:rPr>
          <w:color w:val="231F20"/>
          <w:spacing w:val="-3"/>
        </w:rPr>
        <w:t xml:space="preserve"> </w:t>
      </w:r>
      <w:r>
        <w:rPr>
          <w:color w:val="231F20"/>
        </w:rPr>
        <w:t>FCA (except those recipients approved for the de minimis rate): An indirect cost proposal must be submitted to the FCA within 90 days of award to establish a provisional NICRA. This provisional rate may be effective for a period up to two years until a final NICRA is established.</w:t>
      </w:r>
    </w:p>
    <w:p w14:paraId="6C431FC2" w14:textId="77777777" w:rsidR="00226189" w:rsidRDefault="00000000">
      <w:pPr>
        <w:pStyle w:val="BodyText"/>
        <w:spacing w:before="276"/>
        <w:ind w:right="158"/>
      </w:pPr>
      <w:r>
        <w:rPr>
          <w:color w:val="231F20"/>
        </w:rPr>
        <w:t>For</w:t>
      </w:r>
      <w:r>
        <w:rPr>
          <w:color w:val="231F20"/>
          <w:spacing w:val="-3"/>
        </w:rPr>
        <w:t xml:space="preserve"> </w:t>
      </w:r>
      <w:r>
        <w:rPr>
          <w:color w:val="231F20"/>
        </w:rPr>
        <w:t>all</w:t>
      </w:r>
      <w:r>
        <w:rPr>
          <w:color w:val="231F20"/>
          <w:spacing w:val="-3"/>
        </w:rPr>
        <w:t xml:space="preserve"> </w:t>
      </w:r>
      <w:r>
        <w:rPr>
          <w:color w:val="231F20"/>
        </w:rPr>
        <w:t>organizations</w:t>
      </w:r>
      <w:r>
        <w:rPr>
          <w:color w:val="231F20"/>
          <w:spacing w:val="-4"/>
        </w:rPr>
        <w:t xml:space="preserve"> </w:t>
      </w:r>
      <w:r>
        <w:rPr>
          <w:color w:val="231F20"/>
        </w:rPr>
        <w:t>with</w:t>
      </w:r>
      <w:r>
        <w:rPr>
          <w:color w:val="231F20"/>
          <w:spacing w:val="-3"/>
        </w:rPr>
        <w:t xml:space="preserve"> </w:t>
      </w:r>
      <w:r>
        <w:rPr>
          <w:color w:val="231F20"/>
        </w:rPr>
        <w:t>NICRAs:</w:t>
      </w:r>
      <w:r>
        <w:rPr>
          <w:color w:val="231F20"/>
          <w:spacing w:val="-3"/>
        </w:rPr>
        <w:t xml:space="preserve"> </w:t>
      </w:r>
      <w:r>
        <w:rPr>
          <w:color w:val="231F20"/>
        </w:rPr>
        <w:t>Indirect</w:t>
      </w:r>
      <w:r>
        <w:rPr>
          <w:color w:val="231F20"/>
          <w:spacing w:val="-3"/>
        </w:rPr>
        <w:t xml:space="preserve"> </w:t>
      </w:r>
      <w:r>
        <w:rPr>
          <w:color w:val="231F20"/>
        </w:rPr>
        <w:t>cost</w:t>
      </w:r>
      <w:r>
        <w:rPr>
          <w:color w:val="231F20"/>
          <w:spacing w:val="-3"/>
        </w:rPr>
        <w:t xml:space="preserve"> </w:t>
      </w:r>
      <w:r>
        <w:rPr>
          <w:color w:val="231F20"/>
        </w:rPr>
        <w:t>proposals</w:t>
      </w:r>
      <w:r>
        <w:rPr>
          <w:color w:val="231F20"/>
          <w:spacing w:val="-4"/>
        </w:rPr>
        <w:t xml:space="preserve"> </w:t>
      </w:r>
      <w:r>
        <w:rPr>
          <w:color w:val="231F20"/>
        </w:rPr>
        <w:t>must</w:t>
      </w:r>
      <w:r>
        <w:rPr>
          <w:color w:val="231F20"/>
          <w:spacing w:val="-3"/>
        </w:rPr>
        <w:t xml:space="preserve"> </w:t>
      </w:r>
      <w:r>
        <w:rPr>
          <w:color w:val="231F20"/>
        </w:rPr>
        <w:t>be</w:t>
      </w:r>
      <w:r>
        <w:rPr>
          <w:color w:val="231F20"/>
          <w:spacing w:val="-3"/>
        </w:rPr>
        <w:t xml:space="preserve"> </w:t>
      </w:r>
      <w:r>
        <w:rPr>
          <w:color w:val="231F20"/>
        </w:rPr>
        <w:t>submitted</w:t>
      </w:r>
      <w:r>
        <w:rPr>
          <w:color w:val="231F20"/>
          <w:spacing w:val="-3"/>
        </w:rPr>
        <w:t xml:space="preserve"> </w:t>
      </w:r>
      <w:r>
        <w:rPr>
          <w:color w:val="231F20"/>
        </w:rPr>
        <w:t>on</w:t>
      </w:r>
      <w:r>
        <w:rPr>
          <w:color w:val="231F20"/>
          <w:spacing w:val="-3"/>
        </w:rPr>
        <w:t xml:space="preserve"> </w:t>
      </w:r>
      <w:r>
        <w:rPr>
          <w:color w:val="231F20"/>
        </w:rPr>
        <w:t>an</w:t>
      </w:r>
      <w:r>
        <w:rPr>
          <w:color w:val="231F20"/>
          <w:spacing w:val="-3"/>
        </w:rPr>
        <w:t xml:space="preserve"> </w:t>
      </w:r>
      <w:r>
        <w:rPr>
          <w:color w:val="231F20"/>
        </w:rPr>
        <w:t>annual</w:t>
      </w:r>
      <w:r>
        <w:rPr>
          <w:color w:val="231F20"/>
          <w:spacing w:val="-3"/>
        </w:rPr>
        <w:t xml:space="preserve"> </w:t>
      </w:r>
      <w:r>
        <w:rPr>
          <w:color w:val="231F20"/>
        </w:rPr>
        <w:t>basis to the FCA to obtain federally approved NICRAs for the life of the award, unless the FCA instructs otherwise. These proposals are based on incurred costs and are due six months after the end of each fiscal year.</w:t>
      </w:r>
    </w:p>
    <w:p w14:paraId="662636A8" w14:textId="77777777" w:rsidR="00226189" w:rsidRDefault="00000000">
      <w:pPr>
        <w:pStyle w:val="Heading3"/>
        <w:numPr>
          <w:ilvl w:val="1"/>
          <w:numId w:val="11"/>
        </w:numPr>
        <w:tabs>
          <w:tab w:val="left" w:pos="475"/>
          <w:tab w:val="left" w:pos="9523"/>
        </w:tabs>
        <w:ind w:left="475" w:hanging="360"/>
      </w:pPr>
      <w:bookmarkStart w:id="27" w:name="_TOC_250008"/>
      <w:r>
        <w:rPr>
          <w:color w:val="231F20"/>
          <w:shd w:val="clear" w:color="auto" w:fill="E2E3E4"/>
        </w:rPr>
        <w:t xml:space="preserve">Closeout </w:t>
      </w:r>
      <w:r>
        <w:rPr>
          <w:color w:val="231F20"/>
          <w:spacing w:val="-2"/>
          <w:shd w:val="clear" w:color="auto" w:fill="E2E3E4"/>
        </w:rPr>
        <w:t>Reports</w:t>
      </w:r>
      <w:bookmarkEnd w:id="27"/>
      <w:r>
        <w:rPr>
          <w:color w:val="231F20"/>
          <w:shd w:val="clear" w:color="auto" w:fill="E2E3E4"/>
        </w:rPr>
        <w:tab/>
      </w:r>
    </w:p>
    <w:p w14:paraId="630BBB7F" w14:textId="77777777" w:rsidR="00226189" w:rsidRDefault="00000000">
      <w:pPr>
        <w:pStyle w:val="BodyText"/>
        <w:spacing w:before="60"/>
      </w:pPr>
      <w:r>
        <w:rPr>
          <w:color w:val="231F20"/>
        </w:rPr>
        <w:t>Within</w:t>
      </w:r>
      <w:r>
        <w:rPr>
          <w:color w:val="231F20"/>
          <w:spacing w:val="-3"/>
        </w:rPr>
        <w:t xml:space="preserve"> </w:t>
      </w:r>
      <w:r>
        <w:rPr>
          <w:color w:val="231F20"/>
        </w:rPr>
        <w:t>120</w:t>
      </w:r>
      <w:r>
        <w:rPr>
          <w:color w:val="231F20"/>
          <w:spacing w:val="-3"/>
        </w:rPr>
        <w:t xml:space="preserve"> </w:t>
      </w:r>
      <w:r>
        <w:rPr>
          <w:color w:val="231F20"/>
        </w:rPr>
        <w:t>days</w:t>
      </w:r>
      <w:r>
        <w:rPr>
          <w:color w:val="231F20"/>
          <w:spacing w:val="-4"/>
        </w:rPr>
        <w:t xml:space="preserve"> </w:t>
      </w:r>
      <w:r>
        <w:rPr>
          <w:color w:val="231F20"/>
        </w:rPr>
        <w:t>of</w:t>
      </w:r>
      <w:r>
        <w:rPr>
          <w:color w:val="231F20"/>
          <w:spacing w:val="-3"/>
        </w:rPr>
        <w:t xml:space="preserve"> </w:t>
      </w:r>
      <w:r>
        <w:rPr>
          <w:color w:val="231F20"/>
        </w:rPr>
        <w:t>completion</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project</w:t>
      </w:r>
      <w:r>
        <w:rPr>
          <w:color w:val="231F20"/>
          <w:spacing w:val="-3"/>
        </w:rPr>
        <w:t xml:space="preserve"> </w:t>
      </w:r>
      <w:r>
        <w:rPr>
          <w:color w:val="231F20"/>
        </w:rPr>
        <w:t>the</w:t>
      </w:r>
      <w:r>
        <w:rPr>
          <w:color w:val="231F20"/>
          <w:spacing w:val="-3"/>
        </w:rPr>
        <w:t xml:space="preserve"> </w:t>
      </w:r>
      <w:r>
        <w:rPr>
          <w:color w:val="231F20"/>
        </w:rPr>
        <w:t>recipient</w:t>
      </w:r>
      <w:r>
        <w:rPr>
          <w:color w:val="231F20"/>
          <w:spacing w:val="-3"/>
        </w:rPr>
        <w:t xml:space="preserve"> </w:t>
      </w:r>
      <w:r>
        <w:rPr>
          <w:color w:val="231F20"/>
        </w:rPr>
        <w:t>must</w:t>
      </w:r>
      <w:r>
        <w:rPr>
          <w:color w:val="231F20"/>
          <w:spacing w:val="-3"/>
        </w:rPr>
        <w:t xml:space="preserve"> </w:t>
      </w:r>
      <w:r>
        <w:rPr>
          <w:color w:val="231F20"/>
        </w:rPr>
        <w:t>provide</w:t>
      </w:r>
      <w:r>
        <w:rPr>
          <w:color w:val="231F20"/>
          <w:spacing w:val="-3"/>
        </w:rPr>
        <w:t xml:space="preserve"> </w:t>
      </w:r>
      <w:r>
        <w:rPr>
          <w:color w:val="231F20"/>
        </w:rPr>
        <w:t>the</w:t>
      </w:r>
      <w:r>
        <w:rPr>
          <w:color w:val="231F20"/>
          <w:spacing w:val="-3"/>
        </w:rPr>
        <w:t xml:space="preserve"> </w:t>
      </w:r>
      <w:r>
        <w:rPr>
          <w:color w:val="231F20"/>
        </w:rPr>
        <w:t>following</w:t>
      </w:r>
      <w:r>
        <w:rPr>
          <w:color w:val="231F20"/>
          <w:spacing w:val="-3"/>
        </w:rPr>
        <w:t xml:space="preserve"> </w:t>
      </w:r>
      <w:r>
        <w:rPr>
          <w:color w:val="231F20"/>
        </w:rPr>
        <w:t>project closeout reports:</w:t>
      </w:r>
    </w:p>
    <w:p w14:paraId="5424E9A0" w14:textId="77777777" w:rsidR="00226189" w:rsidRDefault="00000000">
      <w:pPr>
        <w:pStyle w:val="ListParagraph"/>
        <w:numPr>
          <w:ilvl w:val="2"/>
          <w:numId w:val="11"/>
        </w:numPr>
        <w:tabs>
          <w:tab w:val="left" w:pos="859"/>
        </w:tabs>
        <w:spacing w:before="140"/>
        <w:ind w:left="859" w:hanging="359"/>
        <w:rPr>
          <w:sz w:val="24"/>
        </w:rPr>
      </w:pPr>
      <w:r>
        <w:rPr>
          <w:color w:val="231F20"/>
          <w:sz w:val="24"/>
        </w:rPr>
        <w:t>Final</w:t>
      </w:r>
      <w:r>
        <w:rPr>
          <w:color w:val="231F20"/>
          <w:spacing w:val="-3"/>
          <w:sz w:val="24"/>
        </w:rPr>
        <w:t xml:space="preserve"> </w:t>
      </w:r>
      <w:r>
        <w:rPr>
          <w:color w:val="231F20"/>
          <w:sz w:val="24"/>
        </w:rPr>
        <w:t>Technical</w:t>
      </w:r>
      <w:r>
        <w:rPr>
          <w:color w:val="231F20"/>
          <w:spacing w:val="-2"/>
          <w:sz w:val="24"/>
        </w:rPr>
        <w:t xml:space="preserve"> </w:t>
      </w:r>
      <w:r>
        <w:rPr>
          <w:color w:val="231F20"/>
          <w:sz w:val="24"/>
        </w:rPr>
        <w:t>Progress</w:t>
      </w:r>
      <w:r>
        <w:rPr>
          <w:color w:val="231F20"/>
          <w:spacing w:val="-3"/>
          <w:sz w:val="24"/>
        </w:rPr>
        <w:t xml:space="preserve"> </w:t>
      </w:r>
      <w:r>
        <w:rPr>
          <w:color w:val="231F20"/>
          <w:spacing w:val="-2"/>
          <w:sz w:val="24"/>
        </w:rPr>
        <w:t>Report;</w:t>
      </w:r>
    </w:p>
    <w:p w14:paraId="27238DF2" w14:textId="77777777" w:rsidR="00226189" w:rsidRDefault="00000000">
      <w:pPr>
        <w:pStyle w:val="ListParagraph"/>
        <w:numPr>
          <w:ilvl w:val="2"/>
          <w:numId w:val="11"/>
        </w:numPr>
        <w:tabs>
          <w:tab w:val="left" w:pos="859"/>
        </w:tabs>
        <w:ind w:left="859" w:hanging="359"/>
        <w:rPr>
          <w:sz w:val="24"/>
        </w:rPr>
      </w:pPr>
      <w:r>
        <w:rPr>
          <w:color w:val="231F20"/>
          <w:sz w:val="24"/>
        </w:rPr>
        <w:t xml:space="preserve">Final Evaluation </w:t>
      </w:r>
      <w:r>
        <w:rPr>
          <w:color w:val="231F20"/>
          <w:spacing w:val="-2"/>
          <w:sz w:val="24"/>
        </w:rPr>
        <w:t>Report;</w:t>
      </w:r>
    </w:p>
    <w:p w14:paraId="1A094932" w14:textId="77777777" w:rsidR="00226189" w:rsidRDefault="00000000">
      <w:pPr>
        <w:pStyle w:val="ListParagraph"/>
        <w:numPr>
          <w:ilvl w:val="2"/>
          <w:numId w:val="11"/>
        </w:numPr>
        <w:tabs>
          <w:tab w:val="left" w:pos="859"/>
        </w:tabs>
        <w:ind w:left="859" w:hanging="359"/>
        <w:rPr>
          <w:sz w:val="24"/>
        </w:rPr>
      </w:pPr>
      <w:r>
        <w:rPr>
          <w:color w:val="231F20"/>
          <w:sz w:val="24"/>
        </w:rPr>
        <w:t xml:space="preserve">Government Property Closeout Inventory </w:t>
      </w:r>
      <w:r>
        <w:rPr>
          <w:color w:val="231F20"/>
          <w:spacing w:val="-2"/>
          <w:sz w:val="24"/>
        </w:rPr>
        <w:t>Certification;</w:t>
      </w:r>
    </w:p>
    <w:p w14:paraId="7149B331" w14:textId="77777777" w:rsidR="00226189" w:rsidRDefault="00000000">
      <w:pPr>
        <w:pStyle w:val="ListParagraph"/>
        <w:numPr>
          <w:ilvl w:val="2"/>
          <w:numId w:val="11"/>
        </w:numPr>
        <w:tabs>
          <w:tab w:val="left" w:pos="859"/>
        </w:tabs>
        <w:ind w:left="859" w:hanging="359"/>
        <w:rPr>
          <w:sz w:val="24"/>
        </w:rPr>
      </w:pPr>
      <w:r>
        <w:rPr>
          <w:color w:val="231F20"/>
          <w:sz w:val="24"/>
        </w:rPr>
        <w:t>Government</w:t>
      </w:r>
      <w:r>
        <w:rPr>
          <w:color w:val="231F20"/>
          <w:spacing w:val="-1"/>
          <w:sz w:val="24"/>
        </w:rPr>
        <w:t xml:space="preserve"> </w:t>
      </w:r>
      <w:r>
        <w:rPr>
          <w:color w:val="231F20"/>
          <w:sz w:val="24"/>
        </w:rPr>
        <w:t>Property Inventory List</w:t>
      </w:r>
      <w:r>
        <w:rPr>
          <w:color w:val="231F20"/>
          <w:spacing w:val="-1"/>
          <w:sz w:val="24"/>
        </w:rPr>
        <w:t xml:space="preserve"> </w:t>
      </w:r>
      <w:r>
        <w:rPr>
          <w:color w:val="231F20"/>
          <w:sz w:val="24"/>
        </w:rPr>
        <w:t>(due 90 days</w:t>
      </w:r>
      <w:r>
        <w:rPr>
          <w:color w:val="231F20"/>
          <w:spacing w:val="-2"/>
          <w:sz w:val="24"/>
        </w:rPr>
        <w:t xml:space="preserve"> </w:t>
      </w:r>
      <w:r>
        <w:rPr>
          <w:color w:val="231F20"/>
          <w:sz w:val="24"/>
        </w:rPr>
        <w:t xml:space="preserve">before end of </w:t>
      </w:r>
      <w:r>
        <w:rPr>
          <w:color w:val="231F20"/>
          <w:spacing w:val="-2"/>
          <w:sz w:val="24"/>
        </w:rPr>
        <w:t>project)</w:t>
      </w:r>
    </w:p>
    <w:p w14:paraId="336C4933" w14:textId="77777777" w:rsidR="00226189" w:rsidRDefault="00000000">
      <w:pPr>
        <w:pStyle w:val="ListParagraph"/>
        <w:numPr>
          <w:ilvl w:val="2"/>
          <w:numId w:val="11"/>
        </w:numPr>
        <w:tabs>
          <w:tab w:val="left" w:pos="859"/>
        </w:tabs>
        <w:ind w:left="859" w:hanging="359"/>
        <w:rPr>
          <w:sz w:val="24"/>
        </w:rPr>
      </w:pPr>
      <w:r>
        <w:rPr>
          <w:color w:val="231F20"/>
          <w:sz w:val="24"/>
        </w:rPr>
        <w:t>Final</w:t>
      </w:r>
      <w:r>
        <w:rPr>
          <w:color w:val="231F20"/>
          <w:spacing w:val="-1"/>
          <w:sz w:val="24"/>
        </w:rPr>
        <w:t xml:space="preserve"> </w:t>
      </w:r>
      <w:r>
        <w:rPr>
          <w:color w:val="231F20"/>
          <w:sz w:val="24"/>
        </w:rPr>
        <w:t>Quarterly</w:t>
      </w:r>
      <w:r>
        <w:rPr>
          <w:color w:val="231F20"/>
          <w:spacing w:val="-1"/>
          <w:sz w:val="24"/>
        </w:rPr>
        <w:t xml:space="preserve"> </w:t>
      </w:r>
      <w:r>
        <w:rPr>
          <w:color w:val="231F20"/>
          <w:sz w:val="24"/>
        </w:rPr>
        <w:t>Financial</w:t>
      </w:r>
      <w:r>
        <w:rPr>
          <w:color w:val="231F20"/>
          <w:spacing w:val="-2"/>
          <w:sz w:val="24"/>
        </w:rPr>
        <w:t xml:space="preserve"> </w:t>
      </w:r>
      <w:r>
        <w:rPr>
          <w:color w:val="231F20"/>
          <w:sz w:val="24"/>
        </w:rPr>
        <w:t>Status</w:t>
      </w:r>
      <w:r>
        <w:rPr>
          <w:color w:val="231F20"/>
          <w:spacing w:val="-1"/>
          <w:sz w:val="24"/>
        </w:rPr>
        <w:t xml:space="preserve"> </w:t>
      </w:r>
      <w:r>
        <w:rPr>
          <w:color w:val="231F20"/>
          <w:sz w:val="24"/>
        </w:rPr>
        <w:t>report</w:t>
      </w:r>
      <w:r>
        <w:rPr>
          <w:color w:val="231F20"/>
          <w:spacing w:val="-1"/>
          <w:sz w:val="24"/>
        </w:rPr>
        <w:t xml:space="preserve"> </w:t>
      </w:r>
      <w:r>
        <w:rPr>
          <w:color w:val="231F20"/>
          <w:sz w:val="24"/>
        </w:rPr>
        <w:t>(SF-</w:t>
      </w:r>
      <w:r>
        <w:rPr>
          <w:color w:val="231F20"/>
          <w:spacing w:val="-2"/>
          <w:sz w:val="24"/>
        </w:rPr>
        <w:t>425);</w:t>
      </w:r>
    </w:p>
    <w:p w14:paraId="5C4100AB" w14:textId="77777777" w:rsidR="00226189" w:rsidRDefault="00000000">
      <w:pPr>
        <w:pStyle w:val="ListParagraph"/>
        <w:numPr>
          <w:ilvl w:val="2"/>
          <w:numId w:val="11"/>
        </w:numPr>
        <w:tabs>
          <w:tab w:val="left" w:pos="859"/>
        </w:tabs>
        <w:spacing w:before="20"/>
        <w:ind w:left="859" w:hanging="359"/>
        <w:rPr>
          <w:sz w:val="24"/>
        </w:rPr>
      </w:pPr>
      <w:r>
        <w:rPr>
          <w:color w:val="231F20"/>
          <w:sz w:val="24"/>
        </w:rPr>
        <w:t>Final</w:t>
      </w:r>
      <w:r>
        <w:rPr>
          <w:color w:val="231F20"/>
          <w:spacing w:val="-2"/>
          <w:sz w:val="24"/>
        </w:rPr>
        <w:t xml:space="preserve"> </w:t>
      </w:r>
      <w:r>
        <w:rPr>
          <w:color w:val="231F20"/>
          <w:sz w:val="24"/>
        </w:rPr>
        <w:t>Closeout</w:t>
      </w:r>
      <w:r>
        <w:rPr>
          <w:color w:val="231F20"/>
          <w:spacing w:val="-1"/>
          <w:sz w:val="24"/>
        </w:rPr>
        <w:t xml:space="preserve"> </w:t>
      </w:r>
      <w:r>
        <w:rPr>
          <w:color w:val="231F20"/>
          <w:sz w:val="24"/>
        </w:rPr>
        <w:t>Financial</w:t>
      </w:r>
      <w:r>
        <w:rPr>
          <w:color w:val="231F20"/>
          <w:spacing w:val="-1"/>
          <w:sz w:val="24"/>
        </w:rPr>
        <w:t xml:space="preserve"> </w:t>
      </w:r>
      <w:r>
        <w:rPr>
          <w:color w:val="231F20"/>
          <w:sz w:val="24"/>
        </w:rPr>
        <w:t>Status</w:t>
      </w:r>
      <w:r>
        <w:rPr>
          <w:color w:val="231F20"/>
          <w:spacing w:val="-2"/>
          <w:sz w:val="24"/>
        </w:rPr>
        <w:t xml:space="preserve"> Report;</w:t>
      </w:r>
    </w:p>
    <w:p w14:paraId="44C3837A" w14:textId="77777777" w:rsidR="00226189" w:rsidRDefault="00000000">
      <w:pPr>
        <w:pStyle w:val="ListParagraph"/>
        <w:numPr>
          <w:ilvl w:val="2"/>
          <w:numId w:val="11"/>
        </w:numPr>
        <w:tabs>
          <w:tab w:val="left" w:pos="859"/>
        </w:tabs>
        <w:ind w:left="859" w:hanging="359"/>
        <w:rPr>
          <w:sz w:val="24"/>
        </w:rPr>
      </w:pPr>
      <w:r>
        <w:rPr>
          <w:color w:val="231F20"/>
          <w:sz w:val="24"/>
        </w:rPr>
        <w:t>Recipient’s</w:t>
      </w:r>
      <w:r>
        <w:rPr>
          <w:color w:val="231F20"/>
          <w:spacing w:val="-5"/>
          <w:sz w:val="24"/>
        </w:rPr>
        <w:t xml:space="preserve"> </w:t>
      </w:r>
      <w:r>
        <w:rPr>
          <w:color w:val="231F20"/>
          <w:sz w:val="24"/>
        </w:rPr>
        <w:t>Release</w:t>
      </w:r>
      <w:r>
        <w:rPr>
          <w:color w:val="231F20"/>
          <w:spacing w:val="-3"/>
          <w:sz w:val="24"/>
        </w:rPr>
        <w:t xml:space="preserve"> </w:t>
      </w:r>
      <w:r>
        <w:rPr>
          <w:color w:val="231F20"/>
          <w:sz w:val="24"/>
        </w:rPr>
        <w:t>Form;</w:t>
      </w:r>
      <w:r>
        <w:rPr>
          <w:color w:val="231F20"/>
          <w:spacing w:val="-3"/>
          <w:sz w:val="24"/>
        </w:rPr>
        <w:t xml:space="preserve"> </w:t>
      </w:r>
      <w:r>
        <w:rPr>
          <w:color w:val="231F20"/>
          <w:spacing w:val="-5"/>
          <w:sz w:val="24"/>
        </w:rPr>
        <w:t>and</w:t>
      </w:r>
    </w:p>
    <w:p w14:paraId="1B97B39E" w14:textId="77777777" w:rsidR="00226189" w:rsidRDefault="00000000">
      <w:pPr>
        <w:pStyle w:val="ListParagraph"/>
        <w:numPr>
          <w:ilvl w:val="2"/>
          <w:numId w:val="11"/>
        </w:numPr>
        <w:tabs>
          <w:tab w:val="left" w:pos="859"/>
        </w:tabs>
        <w:ind w:left="859" w:hanging="359"/>
        <w:rPr>
          <w:sz w:val="24"/>
        </w:rPr>
      </w:pPr>
      <w:r>
        <w:rPr>
          <w:color w:val="231F20"/>
          <w:sz w:val="24"/>
        </w:rPr>
        <w:t>Recipient’s</w:t>
      </w:r>
      <w:r>
        <w:rPr>
          <w:color w:val="231F20"/>
          <w:spacing w:val="-4"/>
          <w:sz w:val="24"/>
        </w:rPr>
        <w:t xml:space="preserve"> </w:t>
      </w:r>
      <w:r>
        <w:rPr>
          <w:color w:val="231F20"/>
          <w:sz w:val="24"/>
        </w:rPr>
        <w:t>Assignment</w:t>
      </w:r>
      <w:r>
        <w:rPr>
          <w:color w:val="231F20"/>
          <w:spacing w:val="-3"/>
          <w:sz w:val="24"/>
        </w:rPr>
        <w:t xml:space="preserve"> </w:t>
      </w:r>
      <w:r>
        <w:rPr>
          <w:color w:val="231F20"/>
          <w:sz w:val="24"/>
        </w:rPr>
        <w:t>of</w:t>
      </w:r>
      <w:r>
        <w:rPr>
          <w:color w:val="231F20"/>
          <w:spacing w:val="-2"/>
          <w:sz w:val="24"/>
        </w:rPr>
        <w:t xml:space="preserve"> </w:t>
      </w:r>
      <w:r>
        <w:rPr>
          <w:color w:val="231F20"/>
          <w:sz w:val="24"/>
        </w:rPr>
        <w:t>Refunds,</w:t>
      </w:r>
      <w:r>
        <w:rPr>
          <w:color w:val="231F20"/>
          <w:spacing w:val="-3"/>
          <w:sz w:val="24"/>
        </w:rPr>
        <w:t xml:space="preserve"> </w:t>
      </w:r>
      <w:r>
        <w:rPr>
          <w:color w:val="231F20"/>
          <w:sz w:val="24"/>
        </w:rPr>
        <w:t>Rebates</w:t>
      </w:r>
      <w:r>
        <w:rPr>
          <w:color w:val="231F20"/>
          <w:spacing w:val="-4"/>
          <w:sz w:val="24"/>
        </w:rPr>
        <w:t xml:space="preserve"> </w:t>
      </w:r>
      <w:r>
        <w:rPr>
          <w:color w:val="231F20"/>
          <w:sz w:val="24"/>
        </w:rPr>
        <w:t>and</w:t>
      </w:r>
      <w:r>
        <w:rPr>
          <w:color w:val="231F20"/>
          <w:spacing w:val="-2"/>
          <w:sz w:val="24"/>
        </w:rPr>
        <w:t xml:space="preserve"> Credits</w:t>
      </w:r>
    </w:p>
    <w:p w14:paraId="25D27523" w14:textId="77777777" w:rsidR="00226189" w:rsidRDefault="00000000">
      <w:pPr>
        <w:pStyle w:val="BodyText"/>
        <w:spacing w:before="149"/>
      </w:pPr>
      <w:r>
        <w:rPr>
          <w:color w:val="231F20"/>
        </w:rPr>
        <w:t>Additional</w:t>
      </w:r>
      <w:r>
        <w:rPr>
          <w:color w:val="231F20"/>
          <w:spacing w:val="-4"/>
        </w:rPr>
        <w:t xml:space="preserve"> </w:t>
      </w:r>
      <w:r>
        <w:rPr>
          <w:color w:val="231F20"/>
        </w:rPr>
        <w:t>information</w:t>
      </w:r>
      <w:r>
        <w:rPr>
          <w:color w:val="231F20"/>
          <w:spacing w:val="-4"/>
        </w:rPr>
        <w:t xml:space="preserve"> </w:t>
      </w:r>
      <w:r>
        <w:rPr>
          <w:color w:val="231F20"/>
        </w:rPr>
        <w:t>may</w:t>
      </w:r>
      <w:r>
        <w:rPr>
          <w:color w:val="231F20"/>
          <w:spacing w:val="-4"/>
        </w:rPr>
        <w:t xml:space="preserve"> </w:t>
      </w:r>
      <w:r>
        <w:rPr>
          <w:color w:val="231F20"/>
        </w:rPr>
        <w:t>be</w:t>
      </w:r>
      <w:r>
        <w:rPr>
          <w:color w:val="231F20"/>
          <w:spacing w:val="-4"/>
        </w:rPr>
        <w:t xml:space="preserve"> </w:t>
      </w:r>
      <w:r>
        <w:rPr>
          <w:color w:val="231F20"/>
        </w:rPr>
        <w:t>required</w:t>
      </w:r>
      <w:r>
        <w:rPr>
          <w:color w:val="231F20"/>
          <w:spacing w:val="-4"/>
        </w:rPr>
        <w:t xml:space="preserve"> </w:t>
      </w:r>
      <w:r>
        <w:rPr>
          <w:color w:val="231F20"/>
        </w:rPr>
        <w:t>for</w:t>
      </w:r>
      <w:r>
        <w:rPr>
          <w:color w:val="231F20"/>
          <w:spacing w:val="-4"/>
        </w:rPr>
        <w:t xml:space="preserve"> </w:t>
      </w:r>
      <w:r>
        <w:rPr>
          <w:color w:val="231F20"/>
        </w:rPr>
        <w:t>some</w:t>
      </w:r>
      <w:r>
        <w:rPr>
          <w:color w:val="231F20"/>
          <w:spacing w:val="-4"/>
        </w:rPr>
        <w:t xml:space="preserve"> </w:t>
      </w:r>
      <w:r>
        <w:rPr>
          <w:color w:val="231F20"/>
        </w:rPr>
        <w:t>closeout</w:t>
      </w:r>
      <w:r>
        <w:rPr>
          <w:color w:val="231F20"/>
          <w:spacing w:val="-4"/>
        </w:rPr>
        <w:t xml:space="preserve"> </w:t>
      </w:r>
      <w:r>
        <w:rPr>
          <w:color w:val="231F20"/>
        </w:rPr>
        <w:t>procedures.</w:t>
      </w:r>
      <w:r>
        <w:rPr>
          <w:color w:val="231F20"/>
          <w:spacing w:val="-4"/>
        </w:rPr>
        <w:t xml:space="preserve"> </w:t>
      </w:r>
      <w:r>
        <w:rPr>
          <w:color w:val="231F20"/>
        </w:rPr>
        <w:t>More</w:t>
      </w:r>
      <w:r>
        <w:rPr>
          <w:color w:val="231F20"/>
          <w:spacing w:val="-4"/>
        </w:rPr>
        <w:t xml:space="preserve"> </w:t>
      </w:r>
      <w:r>
        <w:rPr>
          <w:color w:val="231F20"/>
        </w:rPr>
        <w:t>information</w:t>
      </w:r>
      <w:r>
        <w:rPr>
          <w:color w:val="231F20"/>
          <w:spacing w:val="-4"/>
        </w:rPr>
        <w:t xml:space="preserve"> </w:t>
      </w:r>
      <w:r>
        <w:rPr>
          <w:color w:val="231F20"/>
        </w:rPr>
        <w:t>is available after award.</w:t>
      </w:r>
    </w:p>
    <w:p w14:paraId="15E49729" w14:textId="77777777" w:rsidR="00226189" w:rsidRDefault="00000000">
      <w:pPr>
        <w:pStyle w:val="Heading1"/>
        <w:numPr>
          <w:ilvl w:val="0"/>
          <w:numId w:val="10"/>
        </w:numPr>
        <w:tabs>
          <w:tab w:val="left" w:pos="911"/>
          <w:tab w:val="left" w:pos="9523"/>
        </w:tabs>
        <w:spacing w:before="180"/>
        <w:ind w:left="911" w:hanging="796"/>
      </w:pPr>
      <w:bookmarkStart w:id="28" w:name="_TOC_250007"/>
      <w:r>
        <w:rPr>
          <w:color w:val="231F20"/>
          <w:shd w:val="clear" w:color="auto" w:fill="BEDEF5"/>
        </w:rPr>
        <w:t>AGENCY</w:t>
      </w:r>
      <w:r>
        <w:rPr>
          <w:color w:val="231F20"/>
          <w:spacing w:val="-6"/>
          <w:shd w:val="clear" w:color="auto" w:fill="BEDEF5"/>
        </w:rPr>
        <w:t xml:space="preserve"> </w:t>
      </w:r>
      <w:r>
        <w:rPr>
          <w:color w:val="231F20"/>
          <w:spacing w:val="-2"/>
          <w:shd w:val="clear" w:color="auto" w:fill="BEDEF5"/>
        </w:rPr>
        <w:t>CONTACTS</w:t>
      </w:r>
      <w:bookmarkEnd w:id="28"/>
      <w:r>
        <w:rPr>
          <w:color w:val="231F20"/>
          <w:shd w:val="clear" w:color="auto" w:fill="BEDEF5"/>
        </w:rPr>
        <w:tab/>
      </w:r>
    </w:p>
    <w:p w14:paraId="7D87B265" w14:textId="77777777" w:rsidR="00226189" w:rsidRDefault="00000000">
      <w:pPr>
        <w:pStyle w:val="BodyText"/>
        <w:spacing w:before="60"/>
        <w:ind w:right="146"/>
      </w:pPr>
      <w:r>
        <w:rPr>
          <w:color w:val="231F20"/>
        </w:rPr>
        <w:t>Applicants who have a specific question about this FOA may contact Carlie Ortiz, Office of Grants</w:t>
      </w:r>
      <w:r>
        <w:rPr>
          <w:color w:val="231F20"/>
          <w:spacing w:val="-6"/>
        </w:rPr>
        <w:t xml:space="preserve"> </w:t>
      </w:r>
      <w:r>
        <w:rPr>
          <w:color w:val="231F20"/>
        </w:rPr>
        <w:t>Management,</w:t>
      </w:r>
      <w:r>
        <w:rPr>
          <w:color w:val="231F20"/>
          <w:spacing w:val="-5"/>
        </w:rPr>
        <w:t xml:space="preserve"> </w:t>
      </w:r>
      <w:r>
        <w:rPr>
          <w:color w:val="231F20"/>
        </w:rPr>
        <w:t>at</w:t>
      </w:r>
      <w:r>
        <w:rPr>
          <w:color w:val="231F20"/>
          <w:spacing w:val="-5"/>
        </w:rPr>
        <w:t xml:space="preserve"> </w:t>
      </w:r>
      <w:hyperlink r:id="rId39">
        <w:r>
          <w:rPr>
            <w:color w:val="231F20"/>
          </w:rPr>
          <w:t>ortiz.carlie@dol.gov.</w:t>
        </w:r>
      </w:hyperlink>
      <w:r>
        <w:rPr>
          <w:color w:val="231F20"/>
          <w:spacing w:val="-5"/>
        </w:rPr>
        <w:t xml:space="preserve"> </w:t>
      </w:r>
      <w:r>
        <w:rPr>
          <w:color w:val="231F20"/>
        </w:rPr>
        <w:t>Applicants</w:t>
      </w:r>
      <w:r>
        <w:rPr>
          <w:color w:val="231F20"/>
          <w:spacing w:val="-6"/>
        </w:rPr>
        <w:t xml:space="preserve"> </w:t>
      </w:r>
      <w:r>
        <w:rPr>
          <w:color w:val="231F20"/>
        </w:rPr>
        <w:t>must</w:t>
      </w:r>
      <w:r>
        <w:rPr>
          <w:color w:val="231F20"/>
          <w:spacing w:val="-5"/>
        </w:rPr>
        <w:t xml:space="preserve"> </w:t>
      </w:r>
      <w:r>
        <w:rPr>
          <w:color w:val="231F20"/>
        </w:rPr>
        <w:t>specifically</w:t>
      </w:r>
      <w:r>
        <w:rPr>
          <w:color w:val="231F20"/>
          <w:spacing w:val="-5"/>
        </w:rPr>
        <w:t xml:space="preserve"> </w:t>
      </w:r>
      <w:r>
        <w:rPr>
          <w:color w:val="231F20"/>
        </w:rPr>
        <w:t>reference</w:t>
      </w:r>
      <w:r>
        <w:rPr>
          <w:color w:val="231F20"/>
          <w:spacing w:val="-5"/>
        </w:rPr>
        <w:t xml:space="preserve"> </w:t>
      </w:r>
      <w:r>
        <w:rPr>
          <w:color w:val="231F20"/>
        </w:rPr>
        <w:t>FOA-ILAB- 24-30, and include a contact name, email address and phone number. This announcement is</w:t>
      </w:r>
      <w:r>
        <w:rPr>
          <w:color w:val="231F20"/>
          <w:spacing w:val="40"/>
        </w:rPr>
        <w:t xml:space="preserve"> </w:t>
      </w:r>
      <w:r>
        <w:rPr>
          <w:color w:val="231F20"/>
        </w:rPr>
        <w:t xml:space="preserve">being made available at </w:t>
      </w:r>
      <w:hyperlink r:id="rId40">
        <w:r>
          <w:rPr>
            <w:color w:val="3953A4"/>
            <w:u w:val="single" w:color="3953A4"/>
          </w:rPr>
          <w:t>https://www.grants.gov/</w:t>
        </w:r>
        <w:r>
          <w:rPr>
            <w:color w:val="231F20"/>
          </w:rPr>
          <w:t>.</w:t>
        </w:r>
      </w:hyperlink>
    </w:p>
    <w:p w14:paraId="59D3B6DD" w14:textId="77777777" w:rsidR="00226189" w:rsidRDefault="00226189">
      <w:pPr>
        <w:pStyle w:val="BodyText"/>
        <w:ind w:left="0"/>
        <w:rPr>
          <w:sz w:val="40"/>
        </w:rPr>
      </w:pPr>
    </w:p>
    <w:p w14:paraId="2A1B24F6" w14:textId="77777777" w:rsidR="00226189" w:rsidRDefault="00226189">
      <w:pPr>
        <w:pStyle w:val="BodyText"/>
        <w:spacing w:before="228"/>
        <w:ind w:left="0"/>
        <w:rPr>
          <w:sz w:val="40"/>
        </w:rPr>
      </w:pPr>
    </w:p>
    <w:p w14:paraId="6E65C1B0" w14:textId="77777777" w:rsidR="00226189" w:rsidRDefault="00000000">
      <w:pPr>
        <w:pStyle w:val="Heading1"/>
        <w:numPr>
          <w:ilvl w:val="0"/>
          <w:numId w:val="10"/>
        </w:numPr>
        <w:tabs>
          <w:tab w:val="left" w:pos="1070"/>
          <w:tab w:val="left" w:pos="9523"/>
        </w:tabs>
        <w:spacing w:before="0"/>
        <w:ind w:left="1070" w:hanging="955"/>
      </w:pPr>
      <w:bookmarkStart w:id="29" w:name="_TOC_250006"/>
      <w:r>
        <w:rPr>
          <w:color w:val="231F20"/>
          <w:shd w:val="clear" w:color="auto" w:fill="BEDEF5"/>
        </w:rPr>
        <w:t>OTHER</w:t>
      </w:r>
      <w:r>
        <w:rPr>
          <w:color w:val="231F20"/>
          <w:spacing w:val="-5"/>
          <w:shd w:val="clear" w:color="auto" w:fill="BEDEF5"/>
        </w:rPr>
        <w:t xml:space="preserve"> </w:t>
      </w:r>
      <w:r>
        <w:rPr>
          <w:color w:val="231F20"/>
          <w:spacing w:val="-2"/>
          <w:shd w:val="clear" w:color="auto" w:fill="BEDEF5"/>
        </w:rPr>
        <w:t>INFORMATION</w:t>
      </w:r>
      <w:bookmarkEnd w:id="29"/>
      <w:r>
        <w:rPr>
          <w:color w:val="231F20"/>
          <w:shd w:val="clear" w:color="auto" w:fill="BEDEF5"/>
        </w:rPr>
        <w:tab/>
      </w:r>
    </w:p>
    <w:p w14:paraId="50C47259" w14:textId="77777777" w:rsidR="00226189" w:rsidRDefault="00000000">
      <w:pPr>
        <w:pStyle w:val="Heading2"/>
        <w:tabs>
          <w:tab w:val="left" w:pos="9523"/>
        </w:tabs>
        <w:spacing w:before="100"/>
        <w:ind w:left="115"/>
      </w:pPr>
      <w:bookmarkStart w:id="30" w:name="_TOC_250005"/>
      <w:r>
        <w:rPr>
          <w:color w:val="231F20"/>
          <w:u w:val="thick" w:color="231F20"/>
          <w:shd w:val="clear" w:color="auto" w:fill="E2E3E4"/>
        </w:rPr>
        <w:t>A.</w:t>
      </w:r>
      <w:r>
        <w:rPr>
          <w:color w:val="231F20"/>
          <w:spacing w:val="-6"/>
          <w:u w:val="thick" w:color="231F20"/>
          <w:shd w:val="clear" w:color="auto" w:fill="E2E3E4"/>
        </w:rPr>
        <w:t xml:space="preserve"> </w:t>
      </w:r>
      <w:r>
        <w:rPr>
          <w:color w:val="231F20"/>
          <w:u w:val="thick" w:color="231F20"/>
          <w:shd w:val="clear" w:color="auto" w:fill="E2E3E4"/>
        </w:rPr>
        <w:t>OMB</w:t>
      </w:r>
      <w:r>
        <w:rPr>
          <w:color w:val="231F20"/>
          <w:spacing w:val="-3"/>
          <w:u w:val="thick" w:color="231F20"/>
          <w:shd w:val="clear" w:color="auto" w:fill="E2E3E4"/>
        </w:rPr>
        <w:t xml:space="preserve"> </w:t>
      </w:r>
      <w:r>
        <w:rPr>
          <w:color w:val="231F20"/>
          <w:u w:val="thick" w:color="231F20"/>
          <w:shd w:val="clear" w:color="auto" w:fill="E2E3E4"/>
        </w:rPr>
        <w:t>INFORMATION</w:t>
      </w:r>
      <w:r>
        <w:rPr>
          <w:color w:val="231F20"/>
          <w:spacing w:val="-4"/>
          <w:u w:val="thick" w:color="231F20"/>
          <w:shd w:val="clear" w:color="auto" w:fill="E2E3E4"/>
        </w:rPr>
        <w:t xml:space="preserve"> </w:t>
      </w:r>
      <w:r>
        <w:rPr>
          <w:color w:val="231F20"/>
          <w:spacing w:val="-2"/>
          <w:u w:val="thick" w:color="231F20"/>
          <w:shd w:val="clear" w:color="auto" w:fill="E2E3E4"/>
        </w:rPr>
        <w:t>COLLECTION</w:t>
      </w:r>
      <w:bookmarkEnd w:id="30"/>
      <w:r>
        <w:rPr>
          <w:color w:val="231F20"/>
          <w:u w:val="thick" w:color="231F20"/>
          <w:shd w:val="clear" w:color="auto" w:fill="E2E3E4"/>
        </w:rPr>
        <w:tab/>
      </w:r>
    </w:p>
    <w:p w14:paraId="1B63B273" w14:textId="77777777" w:rsidR="00226189" w:rsidRDefault="00000000">
      <w:pPr>
        <w:pStyle w:val="BodyText"/>
        <w:spacing w:before="60"/>
        <w:ind w:right="158"/>
      </w:pPr>
      <w:r>
        <w:rPr>
          <w:color w:val="231F20"/>
        </w:rPr>
        <w:t>The agency has determined this FOA is not subject to Office of Management and Budget approval</w:t>
      </w:r>
      <w:r>
        <w:rPr>
          <w:color w:val="231F20"/>
          <w:spacing w:val="-3"/>
        </w:rPr>
        <w:t xml:space="preserve"> </w:t>
      </w:r>
      <w:r>
        <w:rPr>
          <w:color w:val="231F20"/>
        </w:rPr>
        <w:t>under</w:t>
      </w:r>
      <w:r>
        <w:rPr>
          <w:color w:val="231F20"/>
          <w:spacing w:val="-3"/>
        </w:rPr>
        <w:t xml:space="preserve"> </w:t>
      </w:r>
      <w:r>
        <w:rPr>
          <w:color w:val="231F20"/>
        </w:rPr>
        <w:t>the</w:t>
      </w:r>
      <w:r>
        <w:rPr>
          <w:color w:val="231F20"/>
          <w:spacing w:val="-3"/>
        </w:rPr>
        <w:t xml:space="preserve"> </w:t>
      </w:r>
      <w:r>
        <w:rPr>
          <w:color w:val="231F20"/>
        </w:rPr>
        <w:t>Paperwork</w:t>
      </w:r>
      <w:r>
        <w:rPr>
          <w:color w:val="231F20"/>
          <w:spacing w:val="-3"/>
        </w:rPr>
        <w:t xml:space="preserve"> </w:t>
      </w:r>
      <w:r>
        <w:rPr>
          <w:color w:val="231F20"/>
        </w:rPr>
        <w:t>Reduction</w:t>
      </w:r>
      <w:r>
        <w:rPr>
          <w:color w:val="231F20"/>
          <w:spacing w:val="-3"/>
        </w:rPr>
        <w:t xml:space="preserve"> </w:t>
      </w:r>
      <w:r>
        <w:rPr>
          <w:color w:val="231F20"/>
        </w:rPr>
        <w:t>Act,</w:t>
      </w:r>
      <w:r>
        <w:rPr>
          <w:color w:val="231F20"/>
          <w:spacing w:val="-3"/>
        </w:rPr>
        <w:t xml:space="preserve"> </w:t>
      </w:r>
      <w:r>
        <w:rPr>
          <w:color w:val="231F20"/>
        </w:rPr>
        <w:t>as</w:t>
      </w:r>
      <w:r>
        <w:rPr>
          <w:color w:val="231F20"/>
          <w:spacing w:val="-4"/>
        </w:rPr>
        <w:t xml:space="preserve"> </w:t>
      </w:r>
      <w:r>
        <w:rPr>
          <w:color w:val="231F20"/>
        </w:rPr>
        <w:t>fewer</w:t>
      </w:r>
      <w:r>
        <w:rPr>
          <w:color w:val="231F20"/>
          <w:spacing w:val="-3"/>
        </w:rPr>
        <w:t xml:space="preserve"> </w:t>
      </w:r>
      <w:r>
        <w:rPr>
          <w:color w:val="231F20"/>
        </w:rPr>
        <w:t>than</w:t>
      </w:r>
      <w:r>
        <w:rPr>
          <w:color w:val="231F20"/>
          <w:spacing w:val="-3"/>
        </w:rPr>
        <w:t xml:space="preserve"> </w:t>
      </w:r>
      <w:r>
        <w:rPr>
          <w:color w:val="231F20"/>
        </w:rPr>
        <w:t>ten</w:t>
      </w:r>
      <w:r>
        <w:rPr>
          <w:color w:val="231F20"/>
          <w:spacing w:val="-3"/>
        </w:rPr>
        <w:t xml:space="preserve"> </w:t>
      </w:r>
      <w:r>
        <w:rPr>
          <w:color w:val="231F20"/>
        </w:rPr>
        <w:t>(10)</w:t>
      </w:r>
      <w:r>
        <w:rPr>
          <w:color w:val="231F20"/>
          <w:spacing w:val="-3"/>
        </w:rPr>
        <w:t xml:space="preserve"> </w:t>
      </w:r>
      <w:r>
        <w:rPr>
          <w:color w:val="231F20"/>
        </w:rPr>
        <w:t>responses</w:t>
      </w:r>
      <w:r>
        <w:rPr>
          <w:color w:val="231F20"/>
          <w:spacing w:val="-4"/>
        </w:rPr>
        <w:t xml:space="preserve"> </w:t>
      </w:r>
      <w:r>
        <w:rPr>
          <w:color w:val="231F20"/>
        </w:rPr>
        <w:t>are</w:t>
      </w:r>
      <w:r>
        <w:rPr>
          <w:color w:val="231F20"/>
          <w:spacing w:val="-3"/>
        </w:rPr>
        <w:t xml:space="preserve"> </w:t>
      </w:r>
      <w:r>
        <w:rPr>
          <w:color w:val="231F20"/>
        </w:rPr>
        <w:t>anticipated.</w:t>
      </w:r>
    </w:p>
    <w:p w14:paraId="5AC1B1C1" w14:textId="77777777" w:rsidR="00226189" w:rsidRDefault="00226189">
      <w:pPr>
        <w:pStyle w:val="BodyText"/>
        <w:ind w:left="0"/>
      </w:pPr>
    </w:p>
    <w:p w14:paraId="53CD19FF" w14:textId="77777777" w:rsidR="00226189" w:rsidRDefault="00000000">
      <w:pPr>
        <w:pStyle w:val="BodyText"/>
        <w:ind w:right="164"/>
      </w:pPr>
      <w:r>
        <w:rPr>
          <w:color w:val="231F20"/>
        </w:rPr>
        <w:t>Send comments regarding this determination to the U.S. Department of Labor, Office of the Chief</w:t>
      </w:r>
      <w:r>
        <w:rPr>
          <w:color w:val="231F20"/>
          <w:spacing w:val="-5"/>
        </w:rPr>
        <w:t xml:space="preserve"> </w:t>
      </w:r>
      <w:r>
        <w:rPr>
          <w:color w:val="231F20"/>
        </w:rPr>
        <w:t>Information</w:t>
      </w:r>
      <w:r>
        <w:rPr>
          <w:color w:val="231F20"/>
          <w:spacing w:val="-5"/>
        </w:rPr>
        <w:t xml:space="preserve"> </w:t>
      </w:r>
      <w:r>
        <w:rPr>
          <w:color w:val="231F20"/>
        </w:rPr>
        <w:t>Officer,</w:t>
      </w:r>
      <w:r>
        <w:rPr>
          <w:color w:val="231F20"/>
          <w:spacing w:val="-5"/>
        </w:rPr>
        <w:t xml:space="preserve"> </w:t>
      </w:r>
      <w:r>
        <w:rPr>
          <w:color w:val="231F20"/>
        </w:rPr>
        <w:t>Attention:</w:t>
      </w:r>
      <w:r>
        <w:rPr>
          <w:color w:val="231F20"/>
          <w:spacing w:val="-5"/>
        </w:rPr>
        <w:t xml:space="preserve"> </w:t>
      </w:r>
      <w:r>
        <w:rPr>
          <w:color w:val="231F20"/>
        </w:rPr>
        <w:t>Departmental</w:t>
      </w:r>
      <w:r>
        <w:rPr>
          <w:color w:val="231F20"/>
          <w:spacing w:val="-5"/>
        </w:rPr>
        <w:t xml:space="preserve"> </w:t>
      </w:r>
      <w:r>
        <w:rPr>
          <w:color w:val="231F20"/>
        </w:rPr>
        <w:t>Clearance</w:t>
      </w:r>
      <w:r>
        <w:rPr>
          <w:color w:val="231F20"/>
          <w:spacing w:val="-5"/>
        </w:rPr>
        <w:t xml:space="preserve"> </w:t>
      </w:r>
      <w:r>
        <w:rPr>
          <w:color w:val="231F20"/>
        </w:rPr>
        <w:t>Officer,</w:t>
      </w:r>
      <w:r>
        <w:rPr>
          <w:color w:val="231F20"/>
          <w:spacing w:val="-5"/>
        </w:rPr>
        <w:t xml:space="preserve"> </w:t>
      </w:r>
      <w:r>
        <w:rPr>
          <w:color w:val="231F20"/>
        </w:rPr>
        <w:t>200</w:t>
      </w:r>
      <w:r>
        <w:rPr>
          <w:color w:val="231F20"/>
          <w:spacing w:val="-5"/>
        </w:rPr>
        <w:t xml:space="preserve"> </w:t>
      </w:r>
      <w:r>
        <w:rPr>
          <w:color w:val="231F20"/>
        </w:rPr>
        <w:t>Constitution</w:t>
      </w:r>
      <w:r>
        <w:rPr>
          <w:color w:val="231F20"/>
          <w:spacing w:val="-5"/>
        </w:rPr>
        <w:t xml:space="preserve"> </w:t>
      </w:r>
      <w:r>
        <w:rPr>
          <w:color w:val="231F20"/>
        </w:rPr>
        <w:t>Avenue,</w:t>
      </w:r>
    </w:p>
    <w:p w14:paraId="7E6B2027" w14:textId="77777777" w:rsidR="00226189" w:rsidRDefault="00226189">
      <w:pPr>
        <w:sectPr w:rsidR="00226189">
          <w:pgSz w:w="12240" w:h="15840"/>
          <w:pgMar w:top="1420" w:right="1300" w:bottom="1260" w:left="1300" w:header="0" w:footer="1062" w:gutter="0"/>
          <w:cols w:space="720"/>
        </w:sectPr>
      </w:pPr>
    </w:p>
    <w:p w14:paraId="6EBD742C" w14:textId="77777777" w:rsidR="00226189" w:rsidRDefault="00000000">
      <w:pPr>
        <w:pStyle w:val="BodyText"/>
        <w:spacing w:before="60"/>
      </w:pPr>
      <w:r>
        <w:rPr>
          <w:color w:val="231F20"/>
        </w:rPr>
        <w:lastRenderedPageBreak/>
        <w:t>N.W.,</w:t>
      </w:r>
      <w:r>
        <w:rPr>
          <w:color w:val="231F20"/>
          <w:spacing w:val="-1"/>
        </w:rPr>
        <w:t xml:space="preserve"> </w:t>
      </w:r>
      <w:r>
        <w:rPr>
          <w:color w:val="231F20"/>
        </w:rPr>
        <w:t xml:space="preserve">Room N-1301, Washington, DC </w:t>
      </w:r>
      <w:proofErr w:type="gramStart"/>
      <w:r>
        <w:rPr>
          <w:color w:val="231F20"/>
        </w:rPr>
        <w:t>20210</w:t>
      </w:r>
      <w:proofErr w:type="gramEnd"/>
      <w:r>
        <w:rPr>
          <w:color w:val="231F20"/>
        </w:rPr>
        <w:t xml:space="preserve"> or email</w:t>
      </w:r>
      <w:r>
        <w:rPr>
          <w:color w:val="231F20"/>
          <w:spacing w:val="-1"/>
        </w:rPr>
        <w:t xml:space="preserve"> </w:t>
      </w:r>
      <w:hyperlink r:id="rId41">
        <w:r>
          <w:rPr>
            <w:color w:val="3953A4"/>
            <w:u w:val="single" w:color="3953A4"/>
          </w:rPr>
          <w:t>DOL_PRA_PUBLIC@dol.gov</w:t>
        </w:r>
        <w:r>
          <w:rPr>
            <w:color w:val="231F20"/>
          </w:rPr>
          <w:t>.</w:t>
        </w:r>
      </w:hyperlink>
      <w:r>
        <w:rPr>
          <w:color w:val="231F20"/>
        </w:rPr>
        <w:t xml:space="preserve"> </w:t>
      </w:r>
      <w:r>
        <w:rPr>
          <w:color w:val="231F20"/>
          <w:spacing w:val="-2"/>
        </w:rPr>
        <w:t>Note:</w:t>
      </w:r>
    </w:p>
    <w:p w14:paraId="751EAD7F" w14:textId="77777777" w:rsidR="00226189" w:rsidRDefault="00226189">
      <w:pPr>
        <w:pStyle w:val="BodyText"/>
        <w:ind w:left="0"/>
      </w:pPr>
    </w:p>
    <w:p w14:paraId="34F2E888" w14:textId="77777777" w:rsidR="00226189" w:rsidRDefault="00000000">
      <w:pPr>
        <w:ind w:left="140"/>
        <w:rPr>
          <w:sz w:val="24"/>
        </w:rPr>
      </w:pPr>
      <w:r>
        <w:rPr>
          <w:b/>
          <w:color w:val="231F20"/>
          <w:sz w:val="24"/>
        </w:rPr>
        <w:t>PLEASE</w:t>
      </w:r>
      <w:r>
        <w:rPr>
          <w:b/>
          <w:color w:val="231F20"/>
          <w:spacing w:val="-4"/>
          <w:sz w:val="24"/>
        </w:rPr>
        <w:t xml:space="preserve"> </w:t>
      </w:r>
      <w:r>
        <w:rPr>
          <w:b/>
          <w:color w:val="231F20"/>
          <w:sz w:val="24"/>
        </w:rPr>
        <w:t>DO</w:t>
      </w:r>
      <w:r>
        <w:rPr>
          <w:b/>
          <w:color w:val="231F20"/>
          <w:spacing w:val="-4"/>
          <w:sz w:val="24"/>
        </w:rPr>
        <w:t xml:space="preserve"> </w:t>
      </w:r>
      <w:r>
        <w:rPr>
          <w:b/>
          <w:color w:val="231F20"/>
          <w:sz w:val="24"/>
        </w:rPr>
        <w:t>NOT</w:t>
      </w:r>
      <w:r>
        <w:rPr>
          <w:b/>
          <w:color w:val="231F20"/>
          <w:spacing w:val="-4"/>
          <w:sz w:val="24"/>
        </w:rPr>
        <w:t xml:space="preserve"> </w:t>
      </w:r>
      <w:r>
        <w:rPr>
          <w:b/>
          <w:color w:val="231F20"/>
          <w:sz w:val="24"/>
        </w:rPr>
        <w:t>RETURN</w:t>
      </w:r>
      <w:r>
        <w:rPr>
          <w:b/>
          <w:color w:val="231F20"/>
          <w:spacing w:val="-5"/>
          <w:sz w:val="24"/>
        </w:rPr>
        <w:t xml:space="preserve"> </w:t>
      </w:r>
      <w:r>
        <w:rPr>
          <w:b/>
          <w:color w:val="231F20"/>
          <w:sz w:val="24"/>
        </w:rPr>
        <w:t>THE</w:t>
      </w:r>
      <w:r>
        <w:rPr>
          <w:b/>
          <w:color w:val="231F20"/>
          <w:spacing w:val="-4"/>
          <w:sz w:val="24"/>
        </w:rPr>
        <w:t xml:space="preserve"> </w:t>
      </w:r>
      <w:r>
        <w:rPr>
          <w:b/>
          <w:color w:val="231F20"/>
          <w:sz w:val="24"/>
        </w:rPr>
        <w:t>COMPLETED</w:t>
      </w:r>
      <w:r>
        <w:rPr>
          <w:b/>
          <w:color w:val="231F20"/>
          <w:spacing w:val="-5"/>
          <w:sz w:val="24"/>
        </w:rPr>
        <w:t xml:space="preserve"> </w:t>
      </w:r>
      <w:r>
        <w:rPr>
          <w:b/>
          <w:color w:val="231F20"/>
          <w:sz w:val="24"/>
        </w:rPr>
        <w:t>APPLICATION</w:t>
      </w:r>
      <w:r>
        <w:rPr>
          <w:b/>
          <w:color w:val="231F20"/>
          <w:spacing w:val="-5"/>
          <w:sz w:val="24"/>
        </w:rPr>
        <w:t xml:space="preserve"> </w:t>
      </w:r>
      <w:r>
        <w:rPr>
          <w:b/>
          <w:color w:val="231F20"/>
          <w:sz w:val="24"/>
        </w:rPr>
        <w:t>TO</w:t>
      </w:r>
      <w:r>
        <w:rPr>
          <w:b/>
          <w:color w:val="231F20"/>
          <w:spacing w:val="-4"/>
          <w:sz w:val="24"/>
        </w:rPr>
        <w:t xml:space="preserve"> </w:t>
      </w:r>
      <w:r>
        <w:rPr>
          <w:b/>
          <w:color w:val="231F20"/>
          <w:sz w:val="24"/>
        </w:rPr>
        <w:t>THIS</w:t>
      </w:r>
      <w:r>
        <w:rPr>
          <w:b/>
          <w:color w:val="231F20"/>
          <w:spacing w:val="-5"/>
          <w:sz w:val="24"/>
        </w:rPr>
        <w:t xml:space="preserve"> </w:t>
      </w:r>
      <w:r>
        <w:rPr>
          <w:b/>
          <w:color w:val="231F20"/>
          <w:sz w:val="24"/>
        </w:rPr>
        <w:t xml:space="preserve">ADDRESS. </w:t>
      </w:r>
      <w:r>
        <w:rPr>
          <w:color w:val="231F20"/>
          <w:sz w:val="24"/>
        </w:rPr>
        <w:t>SEND ONLY COMMENTS ABOUT THE BURDEN CAUSED BY THE COLLECTION OF INFORMATION TO THIS ADDRESS. SEND YOUR GRANT APPLICATION TO THE SPONSORING AGENCY AS SPECIFIED EARLIER IN THIS ANNOUNCEMENT.</w:t>
      </w:r>
    </w:p>
    <w:p w14:paraId="65CF8BEF" w14:textId="77777777" w:rsidR="00226189" w:rsidRDefault="00226189">
      <w:pPr>
        <w:pStyle w:val="BodyText"/>
        <w:ind w:left="0"/>
      </w:pPr>
    </w:p>
    <w:p w14:paraId="66384A8E" w14:textId="77777777" w:rsidR="00226189" w:rsidRDefault="00000000">
      <w:pPr>
        <w:pStyle w:val="BodyText"/>
        <w:ind w:right="251"/>
      </w:pPr>
      <w:r>
        <w:rPr>
          <w:color w:val="231F20"/>
        </w:rPr>
        <w:t>This information is being collected for the purpose of awarding a grant. DOL will use the information collected through this “Funding Opportunity Announcement” to ensure that grants are</w:t>
      </w:r>
      <w:r>
        <w:rPr>
          <w:color w:val="231F20"/>
          <w:spacing w:val="-3"/>
        </w:rPr>
        <w:t xml:space="preserve"> </w:t>
      </w:r>
      <w:r>
        <w:rPr>
          <w:color w:val="231F20"/>
        </w:rPr>
        <w:t>awarded</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applicants</w:t>
      </w:r>
      <w:r>
        <w:rPr>
          <w:color w:val="231F20"/>
          <w:spacing w:val="-4"/>
        </w:rPr>
        <w:t xml:space="preserve"> </w:t>
      </w:r>
      <w:r>
        <w:rPr>
          <w:color w:val="231F20"/>
        </w:rPr>
        <w:t>best</w:t>
      </w:r>
      <w:r>
        <w:rPr>
          <w:color w:val="231F20"/>
          <w:spacing w:val="-3"/>
        </w:rPr>
        <w:t xml:space="preserve"> </w:t>
      </w:r>
      <w:r>
        <w:rPr>
          <w:color w:val="231F20"/>
        </w:rPr>
        <w:t>suited</w:t>
      </w:r>
      <w:r>
        <w:rPr>
          <w:color w:val="231F20"/>
          <w:spacing w:val="-3"/>
        </w:rPr>
        <w:t xml:space="preserve"> </w:t>
      </w:r>
      <w:r>
        <w:rPr>
          <w:color w:val="231F20"/>
        </w:rPr>
        <w:t>to</w:t>
      </w:r>
      <w:r>
        <w:rPr>
          <w:color w:val="231F20"/>
          <w:spacing w:val="-3"/>
        </w:rPr>
        <w:t xml:space="preserve"> </w:t>
      </w:r>
      <w:r>
        <w:rPr>
          <w:color w:val="231F20"/>
        </w:rPr>
        <w:t>perform</w:t>
      </w:r>
      <w:r>
        <w:rPr>
          <w:color w:val="231F20"/>
          <w:spacing w:val="-3"/>
        </w:rPr>
        <w:t xml:space="preserve"> </w:t>
      </w:r>
      <w:r>
        <w:rPr>
          <w:color w:val="231F20"/>
        </w:rPr>
        <w:t>the</w:t>
      </w:r>
      <w:r>
        <w:rPr>
          <w:color w:val="231F20"/>
          <w:spacing w:val="-3"/>
        </w:rPr>
        <w:t xml:space="preserve"> </w:t>
      </w:r>
      <w:r>
        <w:rPr>
          <w:color w:val="231F20"/>
        </w:rPr>
        <w:t>functions</w:t>
      </w:r>
      <w:r>
        <w:rPr>
          <w:color w:val="231F20"/>
          <w:spacing w:val="-4"/>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grant.</w:t>
      </w:r>
      <w:r>
        <w:rPr>
          <w:color w:val="231F20"/>
          <w:spacing w:val="-3"/>
        </w:rPr>
        <w:t xml:space="preserve"> </w:t>
      </w:r>
      <w:r>
        <w:rPr>
          <w:color w:val="231F20"/>
        </w:rPr>
        <w:t>This</w:t>
      </w:r>
      <w:r>
        <w:rPr>
          <w:color w:val="231F20"/>
          <w:spacing w:val="-4"/>
        </w:rPr>
        <w:t xml:space="preserve"> </w:t>
      </w:r>
      <w:r>
        <w:rPr>
          <w:color w:val="231F20"/>
        </w:rPr>
        <w:t>information is required to be considered for this grant.</w:t>
      </w:r>
    </w:p>
    <w:p w14:paraId="189117A9" w14:textId="77777777" w:rsidR="00226189" w:rsidRDefault="00000000">
      <w:pPr>
        <w:pStyle w:val="BodyText"/>
        <w:spacing w:before="140"/>
      </w:pPr>
      <w:r>
        <w:rPr>
          <w:color w:val="231F20"/>
        </w:rPr>
        <w:t>OMB</w:t>
      </w:r>
      <w:r>
        <w:rPr>
          <w:color w:val="231F20"/>
          <w:spacing w:val="-1"/>
        </w:rPr>
        <w:t xml:space="preserve"> </w:t>
      </w:r>
      <w:r>
        <w:rPr>
          <w:color w:val="231F20"/>
        </w:rPr>
        <w:t>Information</w:t>
      </w:r>
      <w:r>
        <w:rPr>
          <w:color w:val="231F20"/>
          <w:spacing w:val="-1"/>
        </w:rPr>
        <w:t xml:space="preserve"> </w:t>
      </w:r>
      <w:r>
        <w:rPr>
          <w:color w:val="231F20"/>
        </w:rPr>
        <w:t>Collection</w:t>
      </w:r>
      <w:r>
        <w:rPr>
          <w:color w:val="231F20"/>
          <w:spacing w:val="-1"/>
        </w:rPr>
        <w:t xml:space="preserve"> </w:t>
      </w:r>
      <w:r>
        <w:rPr>
          <w:color w:val="231F20"/>
        </w:rPr>
        <w:t>No 1225-0086,</w:t>
      </w:r>
      <w:r>
        <w:rPr>
          <w:color w:val="231F20"/>
          <w:spacing w:val="-1"/>
        </w:rPr>
        <w:t xml:space="preserve"> </w:t>
      </w:r>
      <w:r>
        <w:rPr>
          <w:color w:val="231F20"/>
        </w:rPr>
        <w:t>Expires</w:t>
      </w:r>
      <w:r>
        <w:rPr>
          <w:color w:val="231F20"/>
          <w:spacing w:val="-2"/>
        </w:rPr>
        <w:t xml:space="preserve"> </w:t>
      </w:r>
      <w:r>
        <w:rPr>
          <w:color w:val="231F20"/>
        </w:rPr>
        <w:t>July</w:t>
      </w:r>
      <w:r>
        <w:rPr>
          <w:color w:val="231F20"/>
          <w:spacing w:val="-1"/>
        </w:rPr>
        <w:t xml:space="preserve"> </w:t>
      </w:r>
      <w:r>
        <w:rPr>
          <w:color w:val="231F20"/>
        </w:rPr>
        <w:t xml:space="preserve">31, </w:t>
      </w:r>
      <w:r>
        <w:rPr>
          <w:color w:val="231F20"/>
          <w:spacing w:val="-2"/>
        </w:rPr>
        <w:t>2025.</w:t>
      </w:r>
    </w:p>
    <w:p w14:paraId="11455B5B" w14:textId="77777777" w:rsidR="00226189" w:rsidRDefault="00000000">
      <w:pPr>
        <w:pStyle w:val="BodyText"/>
        <w:spacing w:before="140"/>
        <w:ind w:right="158"/>
      </w:pPr>
      <w:r>
        <w:rPr>
          <w:color w:val="231F20"/>
        </w:rPr>
        <w:t>According to the Paperwork Reduction Act of 1995, no persons are required to respond to a collection of information unless such collection displays a valid OMB control number. Public reporting</w:t>
      </w:r>
      <w:r>
        <w:rPr>
          <w:color w:val="231F20"/>
          <w:spacing w:val="-3"/>
        </w:rPr>
        <w:t xml:space="preserve"> </w:t>
      </w:r>
      <w:r>
        <w:rPr>
          <w:color w:val="231F20"/>
        </w:rPr>
        <w:t>burden</w:t>
      </w:r>
      <w:r>
        <w:rPr>
          <w:color w:val="231F20"/>
          <w:spacing w:val="-3"/>
        </w:rPr>
        <w:t xml:space="preserve"> </w:t>
      </w:r>
      <w:r>
        <w:rPr>
          <w:color w:val="231F20"/>
        </w:rPr>
        <w:t>for</w:t>
      </w:r>
      <w:r>
        <w:rPr>
          <w:color w:val="231F20"/>
          <w:spacing w:val="-3"/>
        </w:rPr>
        <w:t xml:space="preserve"> </w:t>
      </w:r>
      <w:r>
        <w:rPr>
          <w:color w:val="231F20"/>
        </w:rPr>
        <w:t>this</w:t>
      </w:r>
      <w:r>
        <w:rPr>
          <w:color w:val="231F20"/>
          <w:spacing w:val="-4"/>
        </w:rPr>
        <w:t xml:space="preserve"> </w:t>
      </w:r>
      <w:r>
        <w:rPr>
          <w:color w:val="231F20"/>
        </w:rPr>
        <w:t>collection</w:t>
      </w:r>
      <w:r>
        <w:rPr>
          <w:color w:val="231F20"/>
          <w:spacing w:val="-3"/>
        </w:rPr>
        <w:t xml:space="preserve"> </w:t>
      </w:r>
      <w:r>
        <w:rPr>
          <w:color w:val="231F20"/>
        </w:rPr>
        <w:t>of</w:t>
      </w:r>
      <w:r>
        <w:rPr>
          <w:color w:val="231F20"/>
          <w:spacing w:val="-3"/>
        </w:rPr>
        <w:t xml:space="preserve"> </w:t>
      </w:r>
      <w:r>
        <w:rPr>
          <w:color w:val="231F20"/>
        </w:rPr>
        <w:t>information</w:t>
      </w:r>
      <w:r>
        <w:rPr>
          <w:color w:val="231F20"/>
          <w:spacing w:val="-3"/>
        </w:rPr>
        <w:t xml:space="preserve"> </w:t>
      </w:r>
      <w:r>
        <w:rPr>
          <w:color w:val="231F20"/>
        </w:rPr>
        <w:t>is</w:t>
      </w:r>
      <w:r>
        <w:rPr>
          <w:color w:val="231F20"/>
          <w:spacing w:val="-4"/>
        </w:rPr>
        <w:t xml:space="preserve"> </w:t>
      </w:r>
      <w:r>
        <w:rPr>
          <w:color w:val="231F20"/>
        </w:rPr>
        <w:t>estimated</w:t>
      </w:r>
      <w:r>
        <w:rPr>
          <w:color w:val="231F20"/>
          <w:spacing w:val="-3"/>
        </w:rPr>
        <w:t xml:space="preserve"> </w:t>
      </w:r>
      <w:r>
        <w:rPr>
          <w:color w:val="231F20"/>
        </w:rPr>
        <w:t>to</w:t>
      </w:r>
      <w:r>
        <w:rPr>
          <w:color w:val="231F20"/>
          <w:spacing w:val="-3"/>
        </w:rPr>
        <w:t xml:space="preserve"> </w:t>
      </w:r>
      <w:r>
        <w:rPr>
          <w:color w:val="231F20"/>
        </w:rPr>
        <w:t>average</w:t>
      </w:r>
      <w:r>
        <w:rPr>
          <w:color w:val="231F20"/>
          <w:spacing w:val="-3"/>
        </w:rPr>
        <w:t xml:space="preserve"> </w:t>
      </w:r>
      <w:r>
        <w:rPr>
          <w:color w:val="231F20"/>
        </w:rPr>
        <w:t>50</w:t>
      </w:r>
      <w:r>
        <w:rPr>
          <w:color w:val="231F20"/>
          <w:spacing w:val="-3"/>
        </w:rPr>
        <w:t xml:space="preserve"> </w:t>
      </w:r>
      <w:r>
        <w:rPr>
          <w:color w:val="231F20"/>
        </w:rPr>
        <w:t>hours</w:t>
      </w:r>
      <w:r>
        <w:rPr>
          <w:color w:val="231F20"/>
          <w:spacing w:val="-4"/>
        </w:rPr>
        <w:t xml:space="preserve"> </w:t>
      </w:r>
      <w:r>
        <w:rPr>
          <w:color w:val="231F20"/>
        </w:rPr>
        <w:t>per</w:t>
      </w:r>
      <w:r>
        <w:rPr>
          <w:color w:val="231F20"/>
          <w:spacing w:val="-3"/>
        </w:rPr>
        <w:t xml:space="preserve"> </w:t>
      </w:r>
      <w:r>
        <w:rPr>
          <w:color w:val="231F20"/>
        </w:rPr>
        <w:t xml:space="preserve">response, including time for reviewing instructions, searching existing data sources, </w:t>
      </w:r>
      <w:proofErr w:type="gramStart"/>
      <w:r>
        <w:rPr>
          <w:color w:val="231F20"/>
        </w:rPr>
        <w:t>gathering</w:t>
      </w:r>
      <w:proofErr w:type="gramEnd"/>
      <w:r>
        <w:rPr>
          <w:color w:val="231F20"/>
        </w:rPr>
        <w:t xml:space="preserve"> and maintaining the data needed, and completing and reviewing the collection of information.</w:t>
      </w:r>
    </w:p>
    <w:p w14:paraId="2CCE64F0" w14:textId="77777777" w:rsidR="00226189" w:rsidRDefault="00000000">
      <w:pPr>
        <w:pStyle w:val="BodyText"/>
        <w:spacing w:before="140"/>
        <w:ind w:right="155"/>
      </w:pPr>
      <w:r>
        <w:rPr>
          <w:color w:val="231F20"/>
        </w:rPr>
        <w:t>Send</w:t>
      </w:r>
      <w:r>
        <w:rPr>
          <w:color w:val="231F20"/>
          <w:spacing w:val="-3"/>
        </w:rPr>
        <w:t xml:space="preserve"> </w:t>
      </w:r>
      <w:r>
        <w:rPr>
          <w:color w:val="231F20"/>
        </w:rPr>
        <w:t>comments</w:t>
      </w:r>
      <w:r>
        <w:rPr>
          <w:color w:val="231F20"/>
          <w:spacing w:val="-3"/>
        </w:rPr>
        <w:t xml:space="preserve"> </w:t>
      </w:r>
      <w:r>
        <w:rPr>
          <w:color w:val="231F20"/>
        </w:rPr>
        <w:t>about</w:t>
      </w:r>
      <w:r>
        <w:rPr>
          <w:color w:val="231F20"/>
          <w:spacing w:val="-3"/>
        </w:rPr>
        <w:t xml:space="preserve"> </w:t>
      </w:r>
      <w:r>
        <w:rPr>
          <w:color w:val="231F20"/>
        </w:rPr>
        <w:t>the</w:t>
      </w:r>
      <w:r>
        <w:rPr>
          <w:color w:val="231F20"/>
          <w:spacing w:val="-3"/>
        </w:rPr>
        <w:t xml:space="preserve"> </w:t>
      </w:r>
      <w:r>
        <w:rPr>
          <w:color w:val="231F20"/>
        </w:rPr>
        <w:t>burden</w:t>
      </w:r>
      <w:r>
        <w:rPr>
          <w:color w:val="231F20"/>
          <w:spacing w:val="-3"/>
        </w:rPr>
        <w:t xml:space="preserve"> </w:t>
      </w:r>
      <w:r>
        <w:rPr>
          <w:color w:val="231F20"/>
        </w:rPr>
        <w:t>estimated</w:t>
      </w:r>
      <w:r>
        <w:rPr>
          <w:color w:val="231F20"/>
          <w:spacing w:val="-3"/>
        </w:rPr>
        <w:t xml:space="preserve"> </w:t>
      </w:r>
      <w:r>
        <w:rPr>
          <w:color w:val="231F20"/>
        </w:rPr>
        <w:t>or</w:t>
      </w:r>
      <w:r>
        <w:rPr>
          <w:color w:val="231F20"/>
          <w:spacing w:val="-3"/>
        </w:rPr>
        <w:t xml:space="preserve"> </w:t>
      </w:r>
      <w:r>
        <w:rPr>
          <w:color w:val="231F20"/>
        </w:rPr>
        <w:t>any</w:t>
      </w:r>
      <w:r>
        <w:rPr>
          <w:color w:val="231F20"/>
          <w:spacing w:val="-3"/>
        </w:rPr>
        <w:t xml:space="preserve"> </w:t>
      </w:r>
      <w:r>
        <w:rPr>
          <w:color w:val="231F20"/>
        </w:rPr>
        <w:t>other</w:t>
      </w:r>
      <w:r>
        <w:rPr>
          <w:color w:val="231F20"/>
          <w:spacing w:val="-3"/>
        </w:rPr>
        <w:t xml:space="preserve"> </w:t>
      </w:r>
      <w:r>
        <w:rPr>
          <w:color w:val="231F20"/>
        </w:rPr>
        <w:t>aspect</w:t>
      </w:r>
      <w:r>
        <w:rPr>
          <w:color w:val="231F20"/>
          <w:spacing w:val="-3"/>
        </w:rPr>
        <w:t xml:space="preserve"> </w:t>
      </w:r>
      <w:r>
        <w:rPr>
          <w:color w:val="231F20"/>
        </w:rPr>
        <w:t>of</w:t>
      </w:r>
      <w:r>
        <w:rPr>
          <w:color w:val="231F20"/>
          <w:spacing w:val="-3"/>
        </w:rPr>
        <w:t xml:space="preserve"> </w:t>
      </w:r>
      <w:r>
        <w:rPr>
          <w:color w:val="231F20"/>
        </w:rPr>
        <w:t>this</w:t>
      </w:r>
      <w:r>
        <w:rPr>
          <w:color w:val="231F20"/>
          <w:spacing w:val="-3"/>
        </w:rPr>
        <w:t xml:space="preserve"> </w:t>
      </w:r>
      <w:r>
        <w:rPr>
          <w:color w:val="231F20"/>
        </w:rPr>
        <w:t>collection</w:t>
      </w:r>
      <w:r>
        <w:rPr>
          <w:color w:val="231F20"/>
          <w:spacing w:val="-3"/>
        </w:rPr>
        <w:t xml:space="preserve"> </w:t>
      </w:r>
      <w:r>
        <w:rPr>
          <w:color w:val="231F20"/>
        </w:rPr>
        <w:t>of</w:t>
      </w:r>
      <w:r>
        <w:rPr>
          <w:color w:val="231F20"/>
          <w:spacing w:val="-3"/>
        </w:rPr>
        <w:t xml:space="preserve"> </w:t>
      </w:r>
      <w:r>
        <w:rPr>
          <w:color w:val="231F20"/>
        </w:rPr>
        <w:t>information, including</w:t>
      </w:r>
      <w:r>
        <w:rPr>
          <w:color w:val="231F20"/>
          <w:spacing w:val="-3"/>
        </w:rPr>
        <w:t xml:space="preserve"> </w:t>
      </w:r>
      <w:r>
        <w:rPr>
          <w:color w:val="231F20"/>
        </w:rPr>
        <w:t>suggestions</w:t>
      </w:r>
      <w:r>
        <w:rPr>
          <w:color w:val="231F20"/>
          <w:spacing w:val="-4"/>
        </w:rPr>
        <w:t xml:space="preserve"> </w:t>
      </w:r>
      <w:r>
        <w:rPr>
          <w:color w:val="231F20"/>
        </w:rPr>
        <w:t>for</w:t>
      </w:r>
      <w:r>
        <w:rPr>
          <w:color w:val="231F20"/>
          <w:spacing w:val="-3"/>
        </w:rPr>
        <w:t xml:space="preserve"> </w:t>
      </w:r>
      <w:r>
        <w:rPr>
          <w:color w:val="231F20"/>
        </w:rPr>
        <w:t>reducing</w:t>
      </w:r>
      <w:r>
        <w:rPr>
          <w:color w:val="231F20"/>
          <w:spacing w:val="-3"/>
        </w:rPr>
        <w:t xml:space="preserve"> </w:t>
      </w:r>
      <w:r>
        <w:rPr>
          <w:color w:val="231F20"/>
        </w:rPr>
        <w:t>this</w:t>
      </w:r>
      <w:r>
        <w:rPr>
          <w:color w:val="231F20"/>
          <w:spacing w:val="-4"/>
        </w:rPr>
        <w:t xml:space="preserve"> </w:t>
      </w:r>
      <w:r>
        <w:rPr>
          <w:color w:val="231F20"/>
        </w:rPr>
        <w:t>burden,</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U.S.</w:t>
      </w:r>
      <w:r>
        <w:rPr>
          <w:color w:val="231F20"/>
          <w:spacing w:val="-3"/>
        </w:rPr>
        <w:t xml:space="preserve"> </w:t>
      </w:r>
      <w:r>
        <w:rPr>
          <w:color w:val="231F20"/>
        </w:rPr>
        <w:t>Department</w:t>
      </w:r>
      <w:r>
        <w:rPr>
          <w:color w:val="231F20"/>
          <w:spacing w:val="-3"/>
        </w:rPr>
        <w:t xml:space="preserve"> </w:t>
      </w:r>
      <w:r>
        <w:rPr>
          <w:color w:val="231F20"/>
        </w:rPr>
        <w:t>of</w:t>
      </w:r>
      <w:r>
        <w:rPr>
          <w:color w:val="231F20"/>
          <w:spacing w:val="-3"/>
        </w:rPr>
        <w:t xml:space="preserve"> </w:t>
      </w:r>
      <w:r>
        <w:rPr>
          <w:color w:val="231F20"/>
        </w:rPr>
        <w:t>Labor,</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 xml:space="preserve">attention of the Departmental Clearance Officer, 200 Constitution Avenue NW, Room N1301, Washington, DC 20210. Comments may also be emailed to: </w:t>
      </w:r>
      <w:hyperlink r:id="rId42">
        <w:r>
          <w:rPr>
            <w:color w:val="3953A4"/>
            <w:u w:val="single" w:color="3953A4"/>
          </w:rPr>
          <w:t>DOL_PRA_PUBLIC@dol.gov</w:t>
        </w:r>
        <w:r>
          <w:rPr>
            <w:color w:val="231F20"/>
          </w:rPr>
          <w:t>.</w:t>
        </w:r>
      </w:hyperlink>
    </w:p>
    <w:p w14:paraId="05030B7B" w14:textId="77777777" w:rsidR="00226189" w:rsidRDefault="00000000">
      <w:pPr>
        <w:spacing w:before="140"/>
        <w:ind w:left="140" w:right="251"/>
        <w:rPr>
          <w:sz w:val="24"/>
        </w:rPr>
      </w:pPr>
      <w:r>
        <w:rPr>
          <w:b/>
          <w:color w:val="231F20"/>
          <w:sz w:val="24"/>
        </w:rPr>
        <w:t xml:space="preserve">PLEASE DO NOT RETURN YOUR GRANT APPLICATION TO THIS ADDRESS. </w:t>
      </w:r>
      <w:r>
        <w:rPr>
          <w:color w:val="231F20"/>
          <w:sz w:val="24"/>
        </w:rPr>
        <w:t>SEND</w:t>
      </w:r>
      <w:r>
        <w:rPr>
          <w:color w:val="231F20"/>
          <w:spacing w:val="-5"/>
          <w:sz w:val="24"/>
        </w:rPr>
        <w:t xml:space="preserve"> </w:t>
      </w:r>
      <w:r>
        <w:rPr>
          <w:color w:val="231F20"/>
          <w:sz w:val="24"/>
        </w:rPr>
        <w:t>ONLY</w:t>
      </w:r>
      <w:r>
        <w:rPr>
          <w:color w:val="231F20"/>
          <w:spacing w:val="-5"/>
          <w:sz w:val="24"/>
        </w:rPr>
        <w:t xml:space="preserve"> </w:t>
      </w:r>
      <w:r>
        <w:rPr>
          <w:color w:val="231F20"/>
          <w:sz w:val="24"/>
        </w:rPr>
        <w:t>COMMENTS</w:t>
      </w:r>
      <w:r>
        <w:rPr>
          <w:color w:val="231F20"/>
          <w:spacing w:val="-5"/>
          <w:sz w:val="24"/>
        </w:rPr>
        <w:t xml:space="preserve"> </w:t>
      </w:r>
      <w:r>
        <w:rPr>
          <w:color w:val="231F20"/>
          <w:sz w:val="24"/>
        </w:rPr>
        <w:t>ABOUT</w:t>
      </w:r>
      <w:r>
        <w:rPr>
          <w:color w:val="231F20"/>
          <w:spacing w:val="-4"/>
          <w:sz w:val="24"/>
        </w:rPr>
        <w:t xml:space="preserve"> </w:t>
      </w:r>
      <w:r>
        <w:rPr>
          <w:color w:val="231F20"/>
          <w:sz w:val="24"/>
        </w:rPr>
        <w:t>THE</w:t>
      </w:r>
      <w:r>
        <w:rPr>
          <w:color w:val="231F20"/>
          <w:spacing w:val="-4"/>
          <w:sz w:val="24"/>
        </w:rPr>
        <w:t xml:space="preserve"> </w:t>
      </w:r>
      <w:r>
        <w:rPr>
          <w:color w:val="231F20"/>
          <w:sz w:val="24"/>
        </w:rPr>
        <w:t>BURDEN</w:t>
      </w:r>
      <w:r>
        <w:rPr>
          <w:color w:val="231F20"/>
          <w:spacing w:val="-5"/>
          <w:sz w:val="24"/>
        </w:rPr>
        <w:t xml:space="preserve"> </w:t>
      </w:r>
      <w:r>
        <w:rPr>
          <w:color w:val="231F20"/>
          <w:sz w:val="24"/>
        </w:rPr>
        <w:t>CAUSED</w:t>
      </w:r>
      <w:r>
        <w:rPr>
          <w:color w:val="231F20"/>
          <w:spacing w:val="-5"/>
          <w:sz w:val="24"/>
        </w:rPr>
        <w:t xml:space="preserve"> </w:t>
      </w:r>
      <w:r>
        <w:rPr>
          <w:color w:val="231F20"/>
          <w:sz w:val="24"/>
        </w:rPr>
        <w:t>BY</w:t>
      </w:r>
      <w:r>
        <w:rPr>
          <w:color w:val="231F20"/>
          <w:spacing w:val="-5"/>
          <w:sz w:val="24"/>
        </w:rPr>
        <w:t xml:space="preserve"> </w:t>
      </w:r>
      <w:r>
        <w:rPr>
          <w:color w:val="231F20"/>
          <w:sz w:val="24"/>
        </w:rPr>
        <w:t>THE</w:t>
      </w:r>
      <w:r>
        <w:rPr>
          <w:color w:val="231F20"/>
          <w:spacing w:val="-4"/>
          <w:sz w:val="24"/>
        </w:rPr>
        <w:t xml:space="preserve"> </w:t>
      </w:r>
      <w:r>
        <w:rPr>
          <w:color w:val="231F20"/>
          <w:sz w:val="24"/>
        </w:rPr>
        <w:t>COLLECTION</w:t>
      </w:r>
      <w:r>
        <w:rPr>
          <w:color w:val="231F20"/>
          <w:spacing w:val="-5"/>
          <w:sz w:val="24"/>
        </w:rPr>
        <w:t xml:space="preserve"> </w:t>
      </w:r>
      <w:r>
        <w:rPr>
          <w:color w:val="231F20"/>
          <w:sz w:val="24"/>
        </w:rPr>
        <w:t>OF INFORMATION TO THIS ADDRESS. SEND YOUR GRANT APPLICATION TO THE SPONSORING AGENCY AS SPECIFIED EARLIER IN THIS ANNOUNCEMENT.</w:t>
      </w:r>
    </w:p>
    <w:p w14:paraId="60DC1B50" w14:textId="77777777" w:rsidR="00226189" w:rsidRDefault="00000000">
      <w:pPr>
        <w:pStyle w:val="BodyText"/>
        <w:spacing w:before="140"/>
        <w:ind w:right="251"/>
      </w:pPr>
      <w:r>
        <w:rPr>
          <w:color w:val="231F20"/>
        </w:rPr>
        <w:t>This information is being collected for the purpose of awarding a grant. DOL will use the information collected through this “Funding Opportunity Announcement” to ensure that grants are</w:t>
      </w:r>
      <w:r>
        <w:rPr>
          <w:color w:val="231F20"/>
          <w:spacing w:val="-3"/>
        </w:rPr>
        <w:t xml:space="preserve"> </w:t>
      </w:r>
      <w:r>
        <w:rPr>
          <w:color w:val="231F20"/>
        </w:rPr>
        <w:t>awarded</w:t>
      </w:r>
      <w:r>
        <w:rPr>
          <w:color w:val="231F20"/>
          <w:spacing w:val="-3"/>
        </w:rPr>
        <w:t xml:space="preserve"> </w:t>
      </w:r>
      <w:r>
        <w:rPr>
          <w:color w:val="231F20"/>
        </w:rPr>
        <w:t>to</w:t>
      </w:r>
      <w:r>
        <w:rPr>
          <w:color w:val="231F20"/>
          <w:spacing w:val="-3"/>
        </w:rPr>
        <w:t xml:space="preserve"> </w:t>
      </w:r>
      <w:r>
        <w:rPr>
          <w:color w:val="231F20"/>
        </w:rPr>
        <w:t>the</w:t>
      </w:r>
      <w:r>
        <w:rPr>
          <w:color w:val="231F20"/>
          <w:spacing w:val="-3"/>
        </w:rPr>
        <w:t xml:space="preserve"> </w:t>
      </w:r>
      <w:r>
        <w:rPr>
          <w:color w:val="231F20"/>
        </w:rPr>
        <w:t>applicants</w:t>
      </w:r>
      <w:r>
        <w:rPr>
          <w:color w:val="231F20"/>
          <w:spacing w:val="-4"/>
        </w:rPr>
        <w:t xml:space="preserve"> </w:t>
      </w:r>
      <w:r>
        <w:rPr>
          <w:color w:val="231F20"/>
        </w:rPr>
        <w:t>best</w:t>
      </w:r>
      <w:r>
        <w:rPr>
          <w:color w:val="231F20"/>
          <w:spacing w:val="-3"/>
        </w:rPr>
        <w:t xml:space="preserve"> </w:t>
      </w:r>
      <w:r>
        <w:rPr>
          <w:color w:val="231F20"/>
        </w:rPr>
        <w:t>suited</w:t>
      </w:r>
      <w:r>
        <w:rPr>
          <w:color w:val="231F20"/>
          <w:spacing w:val="-3"/>
        </w:rPr>
        <w:t xml:space="preserve"> </w:t>
      </w:r>
      <w:r>
        <w:rPr>
          <w:color w:val="231F20"/>
        </w:rPr>
        <w:t>to</w:t>
      </w:r>
      <w:r>
        <w:rPr>
          <w:color w:val="231F20"/>
          <w:spacing w:val="-3"/>
        </w:rPr>
        <w:t xml:space="preserve"> </w:t>
      </w:r>
      <w:r>
        <w:rPr>
          <w:color w:val="231F20"/>
        </w:rPr>
        <w:t>perform</w:t>
      </w:r>
      <w:r>
        <w:rPr>
          <w:color w:val="231F20"/>
          <w:spacing w:val="-3"/>
        </w:rPr>
        <w:t xml:space="preserve"> </w:t>
      </w:r>
      <w:r>
        <w:rPr>
          <w:color w:val="231F20"/>
        </w:rPr>
        <w:t>the</w:t>
      </w:r>
      <w:r>
        <w:rPr>
          <w:color w:val="231F20"/>
          <w:spacing w:val="-3"/>
        </w:rPr>
        <w:t xml:space="preserve"> </w:t>
      </w:r>
      <w:r>
        <w:rPr>
          <w:color w:val="231F20"/>
        </w:rPr>
        <w:t>functions</w:t>
      </w:r>
      <w:r>
        <w:rPr>
          <w:color w:val="231F20"/>
          <w:spacing w:val="-4"/>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grant.</w:t>
      </w:r>
      <w:r>
        <w:rPr>
          <w:color w:val="231F20"/>
          <w:spacing w:val="-3"/>
        </w:rPr>
        <w:t xml:space="preserve"> </w:t>
      </w:r>
      <w:r>
        <w:rPr>
          <w:color w:val="231F20"/>
        </w:rPr>
        <w:t>This</w:t>
      </w:r>
      <w:r>
        <w:rPr>
          <w:color w:val="231F20"/>
          <w:spacing w:val="-4"/>
        </w:rPr>
        <w:t xml:space="preserve"> </w:t>
      </w:r>
      <w:r>
        <w:rPr>
          <w:color w:val="231F20"/>
        </w:rPr>
        <w:t>information is required to be considered for this grant.</w:t>
      </w:r>
    </w:p>
    <w:p w14:paraId="7710BDA7" w14:textId="77777777" w:rsidR="00226189" w:rsidRDefault="00226189">
      <w:pPr>
        <w:pStyle w:val="BodyText"/>
        <w:spacing w:before="6"/>
        <w:ind w:left="0"/>
        <w:rPr>
          <w:sz w:val="11"/>
        </w:rPr>
      </w:pPr>
    </w:p>
    <w:tbl>
      <w:tblPr>
        <w:tblW w:w="0" w:type="auto"/>
        <w:tblInd w:w="12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632"/>
        <w:gridCol w:w="1112"/>
        <w:gridCol w:w="4559"/>
        <w:gridCol w:w="3106"/>
      </w:tblGrid>
      <w:tr w:rsidR="00226189" w14:paraId="73EC79A8" w14:textId="77777777">
        <w:trPr>
          <w:trHeight w:val="559"/>
        </w:trPr>
        <w:tc>
          <w:tcPr>
            <w:tcW w:w="9409" w:type="dxa"/>
            <w:gridSpan w:val="4"/>
            <w:tcBorders>
              <w:top w:val="nil"/>
              <w:left w:val="nil"/>
              <w:bottom w:val="nil"/>
              <w:right w:val="nil"/>
            </w:tcBorders>
            <w:shd w:val="clear" w:color="auto" w:fill="BEDEF5"/>
          </w:tcPr>
          <w:p w14:paraId="58489798" w14:textId="77777777" w:rsidR="00226189" w:rsidRDefault="00000000">
            <w:pPr>
              <w:pStyle w:val="TableParagraph"/>
              <w:spacing w:before="40"/>
              <w:ind w:left="69"/>
              <w:rPr>
                <w:b/>
                <w:sz w:val="40"/>
              </w:rPr>
            </w:pPr>
            <w:r>
              <w:rPr>
                <w:b/>
                <w:color w:val="231F20"/>
                <w:sz w:val="40"/>
              </w:rPr>
              <w:t xml:space="preserve">IX. </w:t>
            </w:r>
            <w:r>
              <w:rPr>
                <w:b/>
                <w:color w:val="231F20"/>
                <w:spacing w:val="-2"/>
                <w:sz w:val="40"/>
              </w:rPr>
              <w:t>APPENDICES</w:t>
            </w:r>
          </w:p>
        </w:tc>
      </w:tr>
      <w:tr w:rsidR="00226189" w14:paraId="037CCB4E" w14:textId="77777777">
        <w:trPr>
          <w:trHeight w:val="513"/>
        </w:trPr>
        <w:tc>
          <w:tcPr>
            <w:tcW w:w="9409" w:type="dxa"/>
            <w:gridSpan w:val="4"/>
            <w:tcBorders>
              <w:top w:val="nil"/>
              <w:left w:val="nil"/>
              <w:bottom w:val="nil"/>
              <w:right w:val="nil"/>
            </w:tcBorders>
            <w:shd w:val="clear" w:color="auto" w:fill="E2E3E4"/>
          </w:tcPr>
          <w:p w14:paraId="52042142" w14:textId="77777777" w:rsidR="00226189" w:rsidRDefault="00000000">
            <w:pPr>
              <w:pStyle w:val="TableParagraph"/>
              <w:spacing w:before="40"/>
              <w:ind w:left="69"/>
              <w:rPr>
                <w:b/>
                <w:sz w:val="36"/>
              </w:rPr>
            </w:pPr>
            <w:r>
              <w:rPr>
                <w:b/>
                <w:color w:val="231F20"/>
                <w:sz w:val="36"/>
              </w:rPr>
              <w:t>APPENDIX</w:t>
            </w:r>
            <w:r>
              <w:rPr>
                <w:b/>
                <w:color w:val="231F20"/>
                <w:spacing w:val="-5"/>
                <w:sz w:val="36"/>
              </w:rPr>
              <w:t xml:space="preserve"> </w:t>
            </w:r>
            <w:r>
              <w:rPr>
                <w:b/>
                <w:color w:val="231F20"/>
                <w:sz w:val="36"/>
              </w:rPr>
              <w:t>A:</w:t>
            </w:r>
            <w:r>
              <w:rPr>
                <w:b/>
                <w:color w:val="231F20"/>
                <w:spacing w:val="-3"/>
                <w:sz w:val="36"/>
              </w:rPr>
              <w:t xml:space="preserve"> </w:t>
            </w:r>
            <w:r>
              <w:rPr>
                <w:b/>
                <w:color w:val="231F20"/>
                <w:spacing w:val="-2"/>
                <w:sz w:val="36"/>
              </w:rPr>
              <w:t>Acronyms</w:t>
            </w:r>
          </w:p>
        </w:tc>
      </w:tr>
      <w:tr w:rsidR="00226189" w14:paraId="73F5E3FB" w14:textId="77777777">
        <w:trPr>
          <w:trHeight w:val="359"/>
        </w:trPr>
        <w:tc>
          <w:tcPr>
            <w:tcW w:w="632" w:type="dxa"/>
            <w:vMerge w:val="restart"/>
            <w:tcBorders>
              <w:top w:val="nil"/>
              <w:left w:val="nil"/>
              <w:bottom w:val="nil"/>
            </w:tcBorders>
          </w:tcPr>
          <w:p w14:paraId="65901925" w14:textId="77777777" w:rsidR="00226189" w:rsidRDefault="00226189">
            <w:pPr>
              <w:pStyle w:val="TableParagraph"/>
              <w:rPr>
                <w:sz w:val="24"/>
              </w:rPr>
            </w:pPr>
          </w:p>
        </w:tc>
        <w:tc>
          <w:tcPr>
            <w:tcW w:w="1112" w:type="dxa"/>
          </w:tcPr>
          <w:p w14:paraId="642187EA" w14:textId="77777777" w:rsidR="00226189" w:rsidRDefault="00000000">
            <w:pPr>
              <w:pStyle w:val="TableParagraph"/>
              <w:spacing w:before="42"/>
              <w:ind w:left="14"/>
              <w:rPr>
                <w:sz w:val="24"/>
              </w:rPr>
            </w:pPr>
            <w:r>
              <w:rPr>
                <w:color w:val="231F20"/>
                <w:spacing w:val="-5"/>
                <w:sz w:val="24"/>
              </w:rPr>
              <w:t>AOR</w:t>
            </w:r>
          </w:p>
        </w:tc>
        <w:tc>
          <w:tcPr>
            <w:tcW w:w="4559" w:type="dxa"/>
          </w:tcPr>
          <w:p w14:paraId="7568164A" w14:textId="77777777" w:rsidR="00226189" w:rsidRDefault="00000000">
            <w:pPr>
              <w:pStyle w:val="TableParagraph"/>
              <w:spacing w:before="42"/>
              <w:ind w:left="14"/>
              <w:rPr>
                <w:sz w:val="24"/>
              </w:rPr>
            </w:pPr>
            <w:r>
              <w:rPr>
                <w:color w:val="231F20"/>
                <w:sz w:val="24"/>
              </w:rPr>
              <w:t xml:space="preserve">Authorized Organizational </w:t>
            </w:r>
            <w:r>
              <w:rPr>
                <w:color w:val="231F20"/>
                <w:spacing w:val="-2"/>
                <w:sz w:val="24"/>
              </w:rPr>
              <w:t>Representative</w:t>
            </w:r>
          </w:p>
        </w:tc>
        <w:tc>
          <w:tcPr>
            <w:tcW w:w="3106" w:type="dxa"/>
            <w:vMerge w:val="restart"/>
            <w:tcBorders>
              <w:top w:val="nil"/>
              <w:bottom w:val="nil"/>
              <w:right w:val="nil"/>
            </w:tcBorders>
          </w:tcPr>
          <w:p w14:paraId="352BFF82" w14:textId="77777777" w:rsidR="00226189" w:rsidRDefault="00226189">
            <w:pPr>
              <w:pStyle w:val="TableParagraph"/>
              <w:rPr>
                <w:sz w:val="24"/>
              </w:rPr>
            </w:pPr>
          </w:p>
        </w:tc>
      </w:tr>
      <w:tr w:rsidR="00226189" w14:paraId="025D6DF8" w14:textId="77777777">
        <w:trPr>
          <w:trHeight w:val="359"/>
        </w:trPr>
        <w:tc>
          <w:tcPr>
            <w:tcW w:w="632" w:type="dxa"/>
            <w:vMerge/>
            <w:tcBorders>
              <w:top w:val="nil"/>
              <w:left w:val="nil"/>
              <w:bottom w:val="nil"/>
            </w:tcBorders>
          </w:tcPr>
          <w:p w14:paraId="3B381882" w14:textId="77777777" w:rsidR="00226189" w:rsidRDefault="00226189">
            <w:pPr>
              <w:rPr>
                <w:sz w:val="2"/>
                <w:szCs w:val="2"/>
              </w:rPr>
            </w:pPr>
          </w:p>
        </w:tc>
        <w:tc>
          <w:tcPr>
            <w:tcW w:w="1112" w:type="dxa"/>
          </w:tcPr>
          <w:p w14:paraId="721104AC" w14:textId="77777777" w:rsidR="00226189" w:rsidRDefault="00000000">
            <w:pPr>
              <w:pStyle w:val="TableParagraph"/>
              <w:spacing w:before="42"/>
              <w:ind w:left="14"/>
              <w:rPr>
                <w:sz w:val="24"/>
              </w:rPr>
            </w:pPr>
            <w:r>
              <w:rPr>
                <w:color w:val="231F20"/>
                <w:spacing w:val="-5"/>
                <w:sz w:val="24"/>
              </w:rPr>
              <w:t>CFR</w:t>
            </w:r>
          </w:p>
        </w:tc>
        <w:tc>
          <w:tcPr>
            <w:tcW w:w="4559" w:type="dxa"/>
          </w:tcPr>
          <w:p w14:paraId="11ED2556" w14:textId="77777777" w:rsidR="00226189" w:rsidRDefault="00000000">
            <w:pPr>
              <w:pStyle w:val="TableParagraph"/>
              <w:spacing w:before="42"/>
              <w:ind w:left="14"/>
              <w:rPr>
                <w:sz w:val="24"/>
              </w:rPr>
            </w:pPr>
            <w:r>
              <w:rPr>
                <w:color w:val="231F20"/>
                <w:sz w:val="24"/>
              </w:rPr>
              <w:t xml:space="preserve">Code of Federal </w:t>
            </w:r>
            <w:r>
              <w:rPr>
                <w:color w:val="231F20"/>
                <w:spacing w:val="-2"/>
                <w:sz w:val="24"/>
              </w:rPr>
              <w:t>Regulations</w:t>
            </w:r>
          </w:p>
        </w:tc>
        <w:tc>
          <w:tcPr>
            <w:tcW w:w="3106" w:type="dxa"/>
            <w:vMerge/>
            <w:tcBorders>
              <w:top w:val="nil"/>
              <w:bottom w:val="nil"/>
              <w:right w:val="nil"/>
            </w:tcBorders>
          </w:tcPr>
          <w:p w14:paraId="51BE089E" w14:textId="77777777" w:rsidR="00226189" w:rsidRDefault="00226189">
            <w:pPr>
              <w:rPr>
                <w:sz w:val="2"/>
                <w:szCs w:val="2"/>
              </w:rPr>
            </w:pPr>
          </w:p>
        </w:tc>
      </w:tr>
      <w:tr w:rsidR="00226189" w14:paraId="33A94781" w14:textId="77777777">
        <w:trPr>
          <w:trHeight w:val="635"/>
        </w:trPr>
        <w:tc>
          <w:tcPr>
            <w:tcW w:w="632" w:type="dxa"/>
            <w:vMerge/>
            <w:tcBorders>
              <w:top w:val="nil"/>
              <w:left w:val="nil"/>
              <w:bottom w:val="nil"/>
            </w:tcBorders>
          </w:tcPr>
          <w:p w14:paraId="55506B08" w14:textId="77777777" w:rsidR="00226189" w:rsidRDefault="00226189">
            <w:pPr>
              <w:rPr>
                <w:sz w:val="2"/>
                <w:szCs w:val="2"/>
              </w:rPr>
            </w:pPr>
          </w:p>
        </w:tc>
        <w:tc>
          <w:tcPr>
            <w:tcW w:w="1112" w:type="dxa"/>
          </w:tcPr>
          <w:p w14:paraId="0926E4A2" w14:textId="77777777" w:rsidR="00226189" w:rsidRDefault="00000000">
            <w:pPr>
              <w:pStyle w:val="TableParagraph"/>
              <w:spacing w:before="180"/>
              <w:ind w:left="14"/>
              <w:rPr>
                <w:sz w:val="24"/>
              </w:rPr>
            </w:pPr>
            <w:r>
              <w:rPr>
                <w:color w:val="231F20"/>
                <w:spacing w:val="-4"/>
                <w:sz w:val="24"/>
              </w:rPr>
              <w:t>CMEP</w:t>
            </w:r>
          </w:p>
        </w:tc>
        <w:tc>
          <w:tcPr>
            <w:tcW w:w="4559" w:type="dxa"/>
          </w:tcPr>
          <w:p w14:paraId="341DD359" w14:textId="77777777" w:rsidR="00226189" w:rsidRDefault="00000000">
            <w:pPr>
              <w:pStyle w:val="TableParagraph"/>
              <w:spacing w:before="42"/>
              <w:ind w:left="13" w:right="13"/>
              <w:rPr>
                <w:sz w:val="24"/>
              </w:rPr>
            </w:pPr>
            <w:r>
              <w:rPr>
                <w:color w:val="231F20"/>
                <w:sz w:val="24"/>
              </w:rPr>
              <w:t>Comprehensive</w:t>
            </w:r>
            <w:r>
              <w:rPr>
                <w:color w:val="231F20"/>
                <w:spacing w:val="-13"/>
                <w:sz w:val="24"/>
              </w:rPr>
              <w:t xml:space="preserve"> </w:t>
            </w:r>
            <w:r>
              <w:rPr>
                <w:color w:val="231F20"/>
                <w:sz w:val="24"/>
              </w:rPr>
              <w:t>Monitoring</w:t>
            </w:r>
            <w:r>
              <w:rPr>
                <w:color w:val="231F20"/>
                <w:spacing w:val="-13"/>
                <w:sz w:val="24"/>
              </w:rPr>
              <w:t xml:space="preserve"> </w:t>
            </w:r>
            <w:r>
              <w:rPr>
                <w:color w:val="231F20"/>
                <w:sz w:val="24"/>
              </w:rPr>
              <w:t>and</w:t>
            </w:r>
            <w:r>
              <w:rPr>
                <w:color w:val="231F20"/>
                <w:spacing w:val="-13"/>
                <w:sz w:val="24"/>
              </w:rPr>
              <w:t xml:space="preserve"> </w:t>
            </w:r>
            <w:r>
              <w:rPr>
                <w:color w:val="231F20"/>
                <w:sz w:val="24"/>
              </w:rPr>
              <w:t xml:space="preserve">Evaluation </w:t>
            </w:r>
            <w:r>
              <w:rPr>
                <w:color w:val="231F20"/>
                <w:spacing w:val="-4"/>
                <w:sz w:val="24"/>
              </w:rPr>
              <w:t>Plan</w:t>
            </w:r>
          </w:p>
        </w:tc>
        <w:tc>
          <w:tcPr>
            <w:tcW w:w="3106" w:type="dxa"/>
            <w:vMerge/>
            <w:tcBorders>
              <w:top w:val="nil"/>
              <w:bottom w:val="nil"/>
              <w:right w:val="nil"/>
            </w:tcBorders>
          </w:tcPr>
          <w:p w14:paraId="7741D585" w14:textId="77777777" w:rsidR="00226189" w:rsidRDefault="00226189">
            <w:pPr>
              <w:rPr>
                <w:sz w:val="2"/>
                <w:szCs w:val="2"/>
              </w:rPr>
            </w:pPr>
          </w:p>
        </w:tc>
      </w:tr>
      <w:tr w:rsidR="00226189" w14:paraId="18502F51" w14:textId="77777777">
        <w:trPr>
          <w:trHeight w:val="635"/>
        </w:trPr>
        <w:tc>
          <w:tcPr>
            <w:tcW w:w="632" w:type="dxa"/>
            <w:vMerge/>
            <w:tcBorders>
              <w:top w:val="nil"/>
              <w:left w:val="nil"/>
              <w:bottom w:val="nil"/>
            </w:tcBorders>
          </w:tcPr>
          <w:p w14:paraId="0028E0D5" w14:textId="77777777" w:rsidR="00226189" w:rsidRDefault="00226189">
            <w:pPr>
              <w:rPr>
                <w:sz w:val="2"/>
                <w:szCs w:val="2"/>
              </w:rPr>
            </w:pPr>
          </w:p>
        </w:tc>
        <w:tc>
          <w:tcPr>
            <w:tcW w:w="1112" w:type="dxa"/>
          </w:tcPr>
          <w:p w14:paraId="3B45EB00" w14:textId="77777777" w:rsidR="00226189" w:rsidRDefault="00000000">
            <w:pPr>
              <w:pStyle w:val="TableParagraph"/>
              <w:spacing w:before="180"/>
              <w:ind w:left="14"/>
              <w:rPr>
                <w:sz w:val="24"/>
              </w:rPr>
            </w:pPr>
            <w:r>
              <w:rPr>
                <w:color w:val="231F20"/>
                <w:spacing w:val="-4"/>
                <w:sz w:val="24"/>
              </w:rPr>
              <w:t>CRPD</w:t>
            </w:r>
          </w:p>
        </w:tc>
        <w:tc>
          <w:tcPr>
            <w:tcW w:w="4559" w:type="dxa"/>
          </w:tcPr>
          <w:p w14:paraId="04552B82" w14:textId="77777777" w:rsidR="00226189" w:rsidRDefault="00000000">
            <w:pPr>
              <w:pStyle w:val="TableParagraph"/>
              <w:spacing w:before="42"/>
              <w:ind w:left="13"/>
              <w:rPr>
                <w:sz w:val="24"/>
              </w:rPr>
            </w:pPr>
            <w:r>
              <w:rPr>
                <w:color w:val="231F20"/>
                <w:sz w:val="24"/>
              </w:rPr>
              <w:t>Convention</w:t>
            </w:r>
            <w:r>
              <w:rPr>
                <w:color w:val="231F20"/>
                <w:spacing w:val="-6"/>
                <w:sz w:val="24"/>
              </w:rPr>
              <w:t xml:space="preserve"> </w:t>
            </w:r>
            <w:r>
              <w:rPr>
                <w:color w:val="231F20"/>
                <w:sz w:val="24"/>
              </w:rPr>
              <w:t>on</w:t>
            </w:r>
            <w:r>
              <w:rPr>
                <w:color w:val="231F20"/>
                <w:spacing w:val="-6"/>
                <w:sz w:val="24"/>
              </w:rPr>
              <w:t xml:space="preserve"> </w:t>
            </w:r>
            <w:r>
              <w:rPr>
                <w:color w:val="231F20"/>
                <w:sz w:val="24"/>
              </w:rPr>
              <w:t>the</w:t>
            </w:r>
            <w:r>
              <w:rPr>
                <w:color w:val="231F20"/>
                <w:spacing w:val="-6"/>
                <w:sz w:val="24"/>
              </w:rPr>
              <w:t xml:space="preserve"> </w:t>
            </w:r>
            <w:r>
              <w:rPr>
                <w:color w:val="231F20"/>
                <w:sz w:val="24"/>
              </w:rPr>
              <w:t>Rights</w:t>
            </w:r>
            <w:r>
              <w:rPr>
                <w:color w:val="231F20"/>
                <w:spacing w:val="-7"/>
                <w:sz w:val="24"/>
              </w:rPr>
              <w:t xml:space="preserve"> </w:t>
            </w:r>
            <w:r>
              <w:rPr>
                <w:color w:val="231F20"/>
                <w:sz w:val="24"/>
              </w:rPr>
              <w:t>of</w:t>
            </w:r>
            <w:r>
              <w:rPr>
                <w:color w:val="231F20"/>
                <w:spacing w:val="-6"/>
                <w:sz w:val="24"/>
              </w:rPr>
              <w:t xml:space="preserve"> </w:t>
            </w:r>
            <w:r>
              <w:rPr>
                <w:color w:val="231F20"/>
                <w:sz w:val="24"/>
              </w:rPr>
              <w:t>Persons</w:t>
            </w:r>
            <w:r>
              <w:rPr>
                <w:color w:val="231F20"/>
                <w:spacing w:val="-7"/>
                <w:sz w:val="24"/>
              </w:rPr>
              <w:t xml:space="preserve"> </w:t>
            </w:r>
            <w:r>
              <w:rPr>
                <w:color w:val="231F20"/>
                <w:sz w:val="24"/>
              </w:rPr>
              <w:t xml:space="preserve">with </w:t>
            </w:r>
            <w:r>
              <w:rPr>
                <w:color w:val="231F20"/>
                <w:spacing w:val="-2"/>
                <w:sz w:val="24"/>
              </w:rPr>
              <w:t>Disabilities</w:t>
            </w:r>
          </w:p>
        </w:tc>
        <w:tc>
          <w:tcPr>
            <w:tcW w:w="3106" w:type="dxa"/>
            <w:vMerge/>
            <w:tcBorders>
              <w:top w:val="nil"/>
              <w:bottom w:val="nil"/>
              <w:right w:val="nil"/>
            </w:tcBorders>
          </w:tcPr>
          <w:p w14:paraId="5272C72F" w14:textId="77777777" w:rsidR="00226189" w:rsidRDefault="00226189">
            <w:pPr>
              <w:rPr>
                <w:sz w:val="2"/>
                <w:szCs w:val="2"/>
              </w:rPr>
            </w:pPr>
          </w:p>
        </w:tc>
      </w:tr>
      <w:tr w:rsidR="00226189" w14:paraId="7AA21162" w14:textId="77777777">
        <w:trPr>
          <w:trHeight w:val="359"/>
        </w:trPr>
        <w:tc>
          <w:tcPr>
            <w:tcW w:w="632" w:type="dxa"/>
            <w:vMerge/>
            <w:tcBorders>
              <w:top w:val="nil"/>
              <w:left w:val="nil"/>
              <w:bottom w:val="nil"/>
            </w:tcBorders>
          </w:tcPr>
          <w:p w14:paraId="5733F6B7" w14:textId="77777777" w:rsidR="00226189" w:rsidRDefault="00226189">
            <w:pPr>
              <w:rPr>
                <w:sz w:val="2"/>
                <w:szCs w:val="2"/>
              </w:rPr>
            </w:pPr>
          </w:p>
        </w:tc>
        <w:tc>
          <w:tcPr>
            <w:tcW w:w="1112" w:type="dxa"/>
          </w:tcPr>
          <w:p w14:paraId="7F8C9E79" w14:textId="77777777" w:rsidR="00226189" w:rsidRDefault="00000000">
            <w:pPr>
              <w:pStyle w:val="TableParagraph"/>
              <w:spacing w:before="42"/>
              <w:ind w:left="14"/>
              <w:rPr>
                <w:sz w:val="24"/>
              </w:rPr>
            </w:pPr>
            <w:r>
              <w:rPr>
                <w:color w:val="231F20"/>
                <w:spacing w:val="-2"/>
                <w:sz w:val="24"/>
              </w:rPr>
              <w:t>DGESI</w:t>
            </w:r>
          </w:p>
        </w:tc>
        <w:tc>
          <w:tcPr>
            <w:tcW w:w="4559" w:type="dxa"/>
          </w:tcPr>
          <w:p w14:paraId="50A8798C" w14:textId="77777777" w:rsidR="00226189" w:rsidRDefault="00000000">
            <w:pPr>
              <w:pStyle w:val="TableParagraph"/>
              <w:spacing w:before="42"/>
              <w:ind w:left="14"/>
              <w:rPr>
                <w:sz w:val="24"/>
              </w:rPr>
            </w:pPr>
            <w:r>
              <w:rPr>
                <w:color w:val="231F20"/>
                <w:sz w:val="24"/>
              </w:rPr>
              <w:t xml:space="preserve">Disability, Gender Equity and Social </w:t>
            </w:r>
            <w:r>
              <w:rPr>
                <w:color w:val="231F20"/>
                <w:spacing w:val="-2"/>
                <w:sz w:val="24"/>
              </w:rPr>
              <w:t>Inclusion</w:t>
            </w:r>
          </w:p>
        </w:tc>
        <w:tc>
          <w:tcPr>
            <w:tcW w:w="3106" w:type="dxa"/>
            <w:vMerge/>
            <w:tcBorders>
              <w:top w:val="nil"/>
              <w:bottom w:val="nil"/>
              <w:right w:val="nil"/>
            </w:tcBorders>
          </w:tcPr>
          <w:p w14:paraId="6A4BD7C8" w14:textId="77777777" w:rsidR="00226189" w:rsidRDefault="00226189">
            <w:pPr>
              <w:rPr>
                <w:sz w:val="2"/>
                <w:szCs w:val="2"/>
              </w:rPr>
            </w:pPr>
          </w:p>
        </w:tc>
      </w:tr>
      <w:tr w:rsidR="00226189" w14:paraId="75A397F7" w14:textId="77777777">
        <w:trPr>
          <w:trHeight w:val="359"/>
        </w:trPr>
        <w:tc>
          <w:tcPr>
            <w:tcW w:w="632" w:type="dxa"/>
            <w:vMerge/>
            <w:tcBorders>
              <w:top w:val="nil"/>
              <w:left w:val="nil"/>
              <w:bottom w:val="nil"/>
            </w:tcBorders>
          </w:tcPr>
          <w:p w14:paraId="3681D4DD" w14:textId="77777777" w:rsidR="00226189" w:rsidRDefault="00226189">
            <w:pPr>
              <w:rPr>
                <w:sz w:val="2"/>
                <w:szCs w:val="2"/>
              </w:rPr>
            </w:pPr>
          </w:p>
        </w:tc>
        <w:tc>
          <w:tcPr>
            <w:tcW w:w="1112" w:type="dxa"/>
          </w:tcPr>
          <w:p w14:paraId="2DCFEA4B" w14:textId="77777777" w:rsidR="00226189" w:rsidRDefault="00000000">
            <w:pPr>
              <w:pStyle w:val="TableParagraph"/>
              <w:spacing w:before="42"/>
              <w:ind w:left="14"/>
              <w:rPr>
                <w:sz w:val="24"/>
              </w:rPr>
            </w:pPr>
            <w:r>
              <w:rPr>
                <w:color w:val="231F20"/>
                <w:spacing w:val="-4"/>
                <w:sz w:val="24"/>
              </w:rPr>
              <w:t>DPMS</w:t>
            </w:r>
          </w:p>
        </w:tc>
        <w:tc>
          <w:tcPr>
            <w:tcW w:w="4559" w:type="dxa"/>
          </w:tcPr>
          <w:p w14:paraId="1C5C0814" w14:textId="77777777" w:rsidR="00226189" w:rsidRDefault="00000000">
            <w:pPr>
              <w:pStyle w:val="TableParagraph"/>
              <w:spacing w:before="42"/>
              <w:ind w:left="13"/>
              <w:rPr>
                <w:sz w:val="24"/>
              </w:rPr>
            </w:pPr>
            <w:r>
              <w:rPr>
                <w:color w:val="231F20"/>
                <w:sz w:val="24"/>
              </w:rPr>
              <w:t xml:space="preserve">Direct Participant Monitoring </w:t>
            </w:r>
            <w:r>
              <w:rPr>
                <w:color w:val="231F20"/>
                <w:spacing w:val="-2"/>
                <w:sz w:val="24"/>
              </w:rPr>
              <w:t>System</w:t>
            </w:r>
          </w:p>
        </w:tc>
        <w:tc>
          <w:tcPr>
            <w:tcW w:w="3106" w:type="dxa"/>
            <w:vMerge/>
            <w:tcBorders>
              <w:top w:val="nil"/>
              <w:bottom w:val="nil"/>
              <w:right w:val="nil"/>
            </w:tcBorders>
          </w:tcPr>
          <w:p w14:paraId="11AEB006" w14:textId="77777777" w:rsidR="00226189" w:rsidRDefault="00226189">
            <w:pPr>
              <w:rPr>
                <w:sz w:val="2"/>
                <w:szCs w:val="2"/>
              </w:rPr>
            </w:pPr>
          </w:p>
        </w:tc>
      </w:tr>
    </w:tbl>
    <w:p w14:paraId="2009CB01" w14:textId="77777777" w:rsidR="00226189" w:rsidRDefault="00226189">
      <w:pPr>
        <w:rPr>
          <w:sz w:val="2"/>
          <w:szCs w:val="2"/>
        </w:rPr>
        <w:sectPr w:rsidR="00226189">
          <w:pgSz w:w="12240" w:h="15840"/>
          <w:pgMar w:top="1380" w:right="1300" w:bottom="1502" w:left="1300" w:header="0" w:footer="1062" w:gutter="0"/>
          <w:cols w:space="720"/>
        </w:sectPr>
      </w:pPr>
    </w:p>
    <w:tbl>
      <w:tblPr>
        <w:tblW w:w="0" w:type="auto"/>
        <w:tblInd w:w="75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112"/>
        <w:gridCol w:w="4559"/>
      </w:tblGrid>
      <w:tr w:rsidR="00226189" w14:paraId="2081623A" w14:textId="77777777">
        <w:trPr>
          <w:trHeight w:val="359"/>
        </w:trPr>
        <w:tc>
          <w:tcPr>
            <w:tcW w:w="1112" w:type="dxa"/>
            <w:tcBorders>
              <w:right w:val="dashed" w:sz="6" w:space="0" w:color="231F20"/>
            </w:tcBorders>
          </w:tcPr>
          <w:p w14:paraId="32BDAAF9" w14:textId="77777777" w:rsidR="00226189" w:rsidRDefault="00000000">
            <w:pPr>
              <w:pStyle w:val="TableParagraph"/>
              <w:spacing w:before="42"/>
              <w:ind w:left="22"/>
              <w:rPr>
                <w:sz w:val="24"/>
              </w:rPr>
            </w:pPr>
            <w:r>
              <w:rPr>
                <w:color w:val="231F20"/>
                <w:spacing w:val="-5"/>
                <w:sz w:val="24"/>
              </w:rPr>
              <w:lastRenderedPageBreak/>
              <w:t>ETA</w:t>
            </w:r>
          </w:p>
        </w:tc>
        <w:tc>
          <w:tcPr>
            <w:tcW w:w="4559" w:type="dxa"/>
            <w:tcBorders>
              <w:left w:val="dashed" w:sz="6" w:space="0" w:color="231F20"/>
            </w:tcBorders>
          </w:tcPr>
          <w:p w14:paraId="3154E27B" w14:textId="77777777" w:rsidR="00226189" w:rsidRDefault="00000000">
            <w:pPr>
              <w:pStyle w:val="TableParagraph"/>
              <w:spacing w:before="42"/>
              <w:ind w:left="21"/>
              <w:rPr>
                <w:sz w:val="24"/>
              </w:rPr>
            </w:pPr>
            <w:r>
              <w:rPr>
                <w:color w:val="231F20"/>
                <w:sz w:val="24"/>
              </w:rPr>
              <w:t xml:space="preserve">Employment and Training </w:t>
            </w:r>
            <w:r>
              <w:rPr>
                <w:color w:val="231F20"/>
                <w:spacing w:val="-2"/>
                <w:sz w:val="24"/>
              </w:rPr>
              <w:t>Administration</w:t>
            </w:r>
          </w:p>
        </w:tc>
      </w:tr>
      <w:tr w:rsidR="00226189" w14:paraId="7CED9767" w14:textId="77777777">
        <w:trPr>
          <w:trHeight w:val="359"/>
        </w:trPr>
        <w:tc>
          <w:tcPr>
            <w:tcW w:w="1112" w:type="dxa"/>
            <w:tcBorders>
              <w:right w:val="dashed" w:sz="6" w:space="0" w:color="231F20"/>
            </w:tcBorders>
          </w:tcPr>
          <w:p w14:paraId="1EA200DF" w14:textId="77777777" w:rsidR="00226189" w:rsidRDefault="00000000">
            <w:pPr>
              <w:pStyle w:val="TableParagraph"/>
              <w:spacing w:before="42"/>
              <w:ind w:left="22"/>
              <w:rPr>
                <w:sz w:val="24"/>
              </w:rPr>
            </w:pPr>
            <w:r>
              <w:rPr>
                <w:color w:val="231F20"/>
                <w:spacing w:val="-5"/>
                <w:sz w:val="24"/>
              </w:rPr>
              <w:t>FCA</w:t>
            </w:r>
          </w:p>
        </w:tc>
        <w:tc>
          <w:tcPr>
            <w:tcW w:w="4559" w:type="dxa"/>
            <w:tcBorders>
              <w:left w:val="dashed" w:sz="6" w:space="0" w:color="231F20"/>
            </w:tcBorders>
          </w:tcPr>
          <w:p w14:paraId="48082E86" w14:textId="77777777" w:rsidR="00226189" w:rsidRDefault="00000000">
            <w:pPr>
              <w:pStyle w:val="TableParagraph"/>
              <w:spacing w:before="42"/>
              <w:ind w:left="21"/>
              <w:rPr>
                <w:sz w:val="24"/>
              </w:rPr>
            </w:pPr>
            <w:r>
              <w:rPr>
                <w:color w:val="231F20"/>
                <w:sz w:val="24"/>
              </w:rPr>
              <w:t>U.S.</w:t>
            </w:r>
            <w:r>
              <w:rPr>
                <w:color w:val="231F20"/>
                <w:spacing w:val="-1"/>
                <w:sz w:val="24"/>
              </w:rPr>
              <w:t xml:space="preserve"> </w:t>
            </w:r>
            <w:r>
              <w:rPr>
                <w:color w:val="231F20"/>
                <w:sz w:val="24"/>
              </w:rPr>
              <w:t xml:space="preserve">Federal Cognizant </w:t>
            </w:r>
            <w:r>
              <w:rPr>
                <w:color w:val="231F20"/>
                <w:spacing w:val="-2"/>
                <w:sz w:val="24"/>
              </w:rPr>
              <w:t>Agency</w:t>
            </w:r>
          </w:p>
        </w:tc>
      </w:tr>
      <w:tr w:rsidR="00226189" w14:paraId="03D06697" w14:textId="77777777">
        <w:trPr>
          <w:trHeight w:val="359"/>
        </w:trPr>
        <w:tc>
          <w:tcPr>
            <w:tcW w:w="1112" w:type="dxa"/>
            <w:tcBorders>
              <w:right w:val="dashed" w:sz="6" w:space="0" w:color="231F20"/>
            </w:tcBorders>
          </w:tcPr>
          <w:p w14:paraId="41D64A9F" w14:textId="77777777" w:rsidR="00226189" w:rsidRDefault="00000000">
            <w:pPr>
              <w:pStyle w:val="TableParagraph"/>
              <w:spacing w:before="42"/>
              <w:ind w:left="22"/>
              <w:rPr>
                <w:sz w:val="24"/>
              </w:rPr>
            </w:pPr>
            <w:r>
              <w:rPr>
                <w:color w:val="231F20"/>
                <w:spacing w:val="-5"/>
                <w:sz w:val="24"/>
              </w:rPr>
              <w:t>FFR</w:t>
            </w:r>
          </w:p>
        </w:tc>
        <w:tc>
          <w:tcPr>
            <w:tcW w:w="4559" w:type="dxa"/>
            <w:tcBorders>
              <w:left w:val="dashed" w:sz="6" w:space="0" w:color="231F20"/>
            </w:tcBorders>
          </w:tcPr>
          <w:p w14:paraId="54F98782" w14:textId="77777777" w:rsidR="00226189" w:rsidRDefault="00000000">
            <w:pPr>
              <w:pStyle w:val="TableParagraph"/>
              <w:spacing w:before="42"/>
              <w:ind w:left="22"/>
              <w:rPr>
                <w:sz w:val="24"/>
              </w:rPr>
            </w:pPr>
            <w:r>
              <w:rPr>
                <w:color w:val="231F20"/>
                <w:sz w:val="24"/>
              </w:rPr>
              <w:t xml:space="preserve">Federal Financial </w:t>
            </w:r>
            <w:r>
              <w:rPr>
                <w:color w:val="231F20"/>
                <w:spacing w:val="-2"/>
                <w:sz w:val="24"/>
              </w:rPr>
              <w:t>Report</w:t>
            </w:r>
          </w:p>
        </w:tc>
      </w:tr>
      <w:tr w:rsidR="00226189" w14:paraId="4D3EA593" w14:textId="77777777">
        <w:trPr>
          <w:trHeight w:val="359"/>
        </w:trPr>
        <w:tc>
          <w:tcPr>
            <w:tcW w:w="1112" w:type="dxa"/>
            <w:tcBorders>
              <w:right w:val="dashed" w:sz="6" w:space="0" w:color="231F20"/>
            </w:tcBorders>
          </w:tcPr>
          <w:p w14:paraId="6CFC5298" w14:textId="77777777" w:rsidR="00226189" w:rsidRDefault="00000000">
            <w:pPr>
              <w:pStyle w:val="TableParagraph"/>
              <w:spacing w:before="42"/>
              <w:ind w:left="22"/>
              <w:rPr>
                <w:sz w:val="24"/>
              </w:rPr>
            </w:pPr>
            <w:r>
              <w:rPr>
                <w:color w:val="231F20"/>
                <w:spacing w:val="-5"/>
                <w:sz w:val="24"/>
              </w:rPr>
              <w:t>FOA</w:t>
            </w:r>
          </w:p>
        </w:tc>
        <w:tc>
          <w:tcPr>
            <w:tcW w:w="4559" w:type="dxa"/>
            <w:tcBorders>
              <w:left w:val="dashed" w:sz="6" w:space="0" w:color="231F20"/>
            </w:tcBorders>
          </w:tcPr>
          <w:p w14:paraId="26F983B6" w14:textId="77777777" w:rsidR="00226189" w:rsidRDefault="00000000">
            <w:pPr>
              <w:pStyle w:val="TableParagraph"/>
              <w:spacing w:before="42"/>
              <w:ind w:left="21"/>
              <w:rPr>
                <w:sz w:val="24"/>
              </w:rPr>
            </w:pPr>
            <w:r>
              <w:rPr>
                <w:color w:val="231F20"/>
                <w:sz w:val="24"/>
              </w:rPr>
              <w:t xml:space="preserve">Funding Opportunity </w:t>
            </w:r>
            <w:r>
              <w:rPr>
                <w:color w:val="231F20"/>
                <w:spacing w:val="-2"/>
                <w:sz w:val="24"/>
              </w:rPr>
              <w:t>Announcement</w:t>
            </w:r>
          </w:p>
        </w:tc>
      </w:tr>
      <w:tr w:rsidR="00226189" w14:paraId="221C876C" w14:textId="77777777">
        <w:trPr>
          <w:trHeight w:val="359"/>
        </w:trPr>
        <w:tc>
          <w:tcPr>
            <w:tcW w:w="1112" w:type="dxa"/>
            <w:tcBorders>
              <w:right w:val="dashed" w:sz="6" w:space="0" w:color="231F20"/>
            </w:tcBorders>
          </w:tcPr>
          <w:p w14:paraId="7762C4AD" w14:textId="77777777" w:rsidR="00226189" w:rsidRDefault="00000000">
            <w:pPr>
              <w:pStyle w:val="TableParagraph"/>
              <w:spacing w:before="42"/>
              <w:ind w:left="22"/>
              <w:rPr>
                <w:sz w:val="24"/>
              </w:rPr>
            </w:pPr>
            <w:r>
              <w:rPr>
                <w:color w:val="231F20"/>
                <w:spacing w:val="-4"/>
                <w:sz w:val="24"/>
              </w:rPr>
              <w:t>FOIA</w:t>
            </w:r>
          </w:p>
        </w:tc>
        <w:tc>
          <w:tcPr>
            <w:tcW w:w="4559" w:type="dxa"/>
            <w:tcBorders>
              <w:left w:val="dashed" w:sz="6" w:space="0" w:color="231F20"/>
            </w:tcBorders>
          </w:tcPr>
          <w:p w14:paraId="23201D9B" w14:textId="77777777" w:rsidR="00226189" w:rsidRDefault="00000000">
            <w:pPr>
              <w:pStyle w:val="TableParagraph"/>
              <w:spacing w:before="42"/>
              <w:ind w:left="21"/>
              <w:rPr>
                <w:sz w:val="24"/>
              </w:rPr>
            </w:pPr>
            <w:r>
              <w:rPr>
                <w:color w:val="231F20"/>
                <w:sz w:val="24"/>
              </w:rPr>
              <w:t>Freedom</w:t>
            </w:r>
            <w:r>
              <w:rPr>
                <w:color w:val="231F20"/>
                <w:spacing w:val="-1"/>
                <w:sz w:val="24"/>
              </w:rPr>
              <w:t xml:space="preserve"> </w:t>
            </w:r>
            <w:r>
              <w:rPr>
                <w:color w:val="231F20"/>
                <w:sz w:val="24"/>
              </w:rPr>
              <w:t xml:space="preserve">of Information </w:t>
            </w:r>
            <w:r>
              <w:rPr>
                <w:color w:val="231F20"/>
                <w:spacing w:val="-5"/>
                <w:sz w:val="24"/>
              </w:rPr>
              <w:t>Act</w:t>
            </w:r>
          </w:p>
        </w:tc>
      </w:tr>
      <w:tr w:rsidR="00226189" w14:paraId="6D61228A" w14:textId="77777777">
        <w:trPr>
          <w:trHeight w:val="359"/>
        </w:trPr>
        <w:tc>
          <w:tcPr>
            <w:tcW w:w="1112" w:type="dxa"/>
            <w:tcBorders>
              <w:right w:val="dashed" w:sz="6" w:space="0" w:color="231F20"/>
            </w:tcBorders>
          </w:tcPr>
          <w:p w14:paraId="3B83F1FB" w14:textId="77777777" w:rsidR="00226189" w:rsidRDefault="00000000">
            <w:pPr>
              <w:pStyle w:val="TableParagraph"/>
              <w:spacing w:before="42"/>
              <w:ind w:left="22"/>
              <w:rPr>
                <w:sz w:val="24"/>
              </w:rPr>
            </w:pPr>
            <w:r>
              <w:rPr>
                <w:color w:val="231F20"/>
                <w:spacing w:val="-5"/>
                <w:sz w:val="24"/>
              </w:rPr>
              <w:t>GO</w:t>
            </w:r>
          </w:p>
        </w:tc>
        <w:tc>
          <w:tcPr>
            <w:tcW w:w="4559" w:type="dxa"/>
            <w:tcBorders>
              <w:left w:val="dashed" w:sz="6" w:space="0" w:color="231F20"/>
            </w:tcBorders>
          </w:tcPr>
          <w:p w14:paraId="4FE7096B" w14:textId="77777777" w:rsidR="00226189" w:rsidRDefault="00000000">
            <w:pPr>
              <w:pStyle w:val="TableParagraph"/>
              <w:spacing w:before="42"/>
              <w:ind w:left="21"/>
              <w:rPr>
                <w:sz w:val="24"/>
              </w:rPr>
            </w:pPr>
            <w:r>
              <w:rPr>
                <w:color w:val="231F20"/>
                <w:sz w:val="24"/>
              </w:rPr>
              <w:t xml:space="preserve">Grant </w:t>
            </w:r>
            <w:r>
              <w:rPr>
                <w:color w:val="231F20"/>
                <w:spacing w:val="-2"/>
                <w:sz w:val="24"/>
              </w:rPr>
              <w:t>Officer</w:t>
            </w:r>
          </w:p>
        </w:tc>
      </w:tr>
      <w:tr w:rsidR="00226189" w14:paraId="3F8C7409" w14:textId="77777777">
        <w:trPr>
          <w:trHeight w:val="359"/>
        </w:trPr>
        <w:tc>
          <w:tcPr>
            <w:tcW w:w="1112" w:type="dxa"/>
            <w:tcBorders>
              <w:right w:val="dashed" w:sz="6" w:space="0" w:color="231F20"/>
            </w:tcBorders>
          </w:tcPr>
          <w:p w14:paraId="4276EBB6" w14:textId="77777777" w:rsidR="00226189" w:rsidRDefault="00000000">
            <w:pPr>
              <w:pStyle w:val="TableParagraph"/>
              <w:spacing w:before="42"/>
              <w:ind w:left="22"/>
              <w:rPr>
                <w:sz w:val="24"/>
              </w:rPr>
            </w:pPr>
            <w:r>
              <w:rPr>
                <w:color w:val="231F20"/>
                <w:spacing w:val="-5"/>
                <w:sz w:val="24"/>
              </w:rPr>
              <w:t>GOR</w:t>
            </w:r>
          </w:p>
        </w:tc>
        <w:tc>
          <w:tcPr>
            <w:tcW w:w="4559" w:type="dxa"/>
            <w:tcBorders>
              <w:left w:val="dashed" w:sz="6" w:space="0" w:color="231F20"/>
            </w:tcBorders>
          </w:tcPr>
          <w:p w14:paraId="673D8E64" w14:textId="77777777" w:rsidR="00226189" w:rsidRDefault="00000000">
            <w:pPr>
              <w:pStyle w:val="TableParagraph"/>
              <w:spacing w:before="42"/>
              <w:ind w:left="22"/>
              <w:rPr>
                <w:sz w:val="24"/>
              </w:rPr>
            </w:pPr>
            <w:r>
              <w:rPr>
                <w:color w:val="231F20"/>
                <w:sz w:val="24"/>
              </w:rPr>
              <w:t>Grant</w:t>
            </w:r>
            <w:r>
              <w:rPr>
                <w:color w:val="231F20"/>
                <w:spacing w:val="-5"/>
                <w:sz w:val="24"/>
              </w:rPr>
              <w:t xml:space="preserve"> </w:t>
            </w:r>
            <w:r>
              <w:rPr>
                <w:color w:val="231F20"/>
                <w:sz w:val="24"/>
              </w:rPr>
              <w:t>Officer's</w:t>
            </w:r>
            <w:r>
              <w:rPr>
                <w:color w:val="231F20"/>
                <w:spacing w:val="-4"/>
                <w:sz w:val="24"/>
              </w:rPr>
              <w:t xml:space="preserve"> </w:t>
            </w:r>
            <w:r>
              <w:rPr>
                <w:color w:val="231F20"/>
                <w:spacing w:val="-2"/>
                <w:sz w:val="24"/>
              </w:rPr>
              <w:t>Representative</w:t>
            </w:r>
          </w:p>
        </w:tc>
      </w:tr>
      <w:tr w:rsidR="00226189" w14:paraId="4E2AD5BB" w14:textId="77777777">
        <w:trPr>
          <w:trHeight w:val="359"/>
        </w:trPr>
        <w:tc>
          <w:tcPr>
            <w:tcW w:w="1112" w:type="dxa"/>
            <w:tcBorders>
              <w:right w:val="dashed" w:sz="6" w:space="0" w:color="231F20"/>
            </w:tcBorders>
          </w:tcPr>
          <w:p w14:paraId="0A4C51B8" w14:textId="77777777" w:rsidR="00226189" w:rsidRDefault="00000000">
            <w:pPr>
              <w:pStyle w:val="TableParagraph"/>
              <w:spacing w:before="42"/>
              <w:ind w:left="22"/>
              <w:rPr>
                <w:sz w:val="24"/>
              </w:rPr>
            </w:pPr>
            <w:r>
              <w:rPr>
                <w:color w:val="231F20"/>
                <w:spacing w:val="-4"/>
                <w:sz w:val="24"/>
              </w:rPr>
              <w:t>ILAB</w:t>
            </w:r>
          </w:p>
        </w:tc>
        <w:tc>
          <w:tcPr>
            <w:tcW w:w="4559" w:type="dxa"/>
            <w:tcBorders>
              <w:left w:val="dashed" w:sz="6" w:space="0" w:color="231F20"/>
            </w:tcBorders>
          </w:tcPr>
          <w:p w14:paraId="2CE7A828" w14:textId="77777777" w:rsidR="00226189" w:rsidRDefault="00000000">
            <w:pPr>
              <w:pStyle w:val="TableParagraph"/>
              <w:spacing w:before="42"/>
              <w:ind w:left="22"/>
              <w:rPr>
                <w:sz w:val="24"/>
              </w:rPr>
            </w:pPr>
            <w:r>
              <w:rPr>
                <w:color w:val="231F20"/>
                <w:sz w:val="24"/>
              </w:rPr>
              <w:t xml:space="preserve">Bureau of International Labor </w:t>
            </w:r>
            <w:r>
              <w:rPr>
                <w:color w:val="231F20"/>
                <w:spacing w:val="-2"/>
                <w:sz w:val="24"/>
              </w:rPr>
              <w:t>Affairs</w:t>
            </w:r>
          </w:p>
        </w:tc>
      </w:tr>
      <w:tr w:rsidR="00226189" w14:paraId="6A4658A9" w14:textId="77777777">
        <w:trPr>
          <w:trHeight w:val="359"/>
        </w:trPr>
        <w:tc>
          <w:tcPr>
            <w:tcW w:w="1112" w:type="dxa"/>
            <w:tcBorders>
              <w:right w:val="dashed" w:sz="6" w:space="0" w:color="231F20"/>
            </w:tcBorders>
          </w:tcPr>
          <w:p w14:paraId="5C56408C" w14:textId="77777777" w:rsidR="00226189" w:rsidRDefault="00000000">
            <w:pPr>
              <w:pStyle w:val="TableParagraph"/>
              <w:spacing w:before="42"/>
              <w:ind w:left="22"/>
              <w:rPr>
                <w:sz w:val="24"/>
              </w:rPr>
            </w:pPr>
            <w:r>
              <w:rPr>
                <w:color w:val="231F20"/>
                <w:spacing w:val="-5"/>
                <w:sz w:val="24"/>
              </w:rPr>
              <w:t>ILO</w:t>
            </w:r>
          </w:p>
        </w:tc>
        <w:tc>
          <w:tcPr>
            <w:tcW w:w="4559" w:type="dxa"/>
            <w:tcBorders>
              <w:left w:val="dashed" w:sz="6" w:space="0" w:color="231F20"/>
            </w:tcBorders>
          </w:tcPr>
          <w:p w14:paraId="73F71DFD" w14:textId="77777777" w:rsidR="00226189" w:rsidRDefault="00000000">
            <w:pPr>
              <w:pStyle w:val="TableParagraph"/>
              <w:spacing w:before="42"/>
              <w:ind w:left="21"/>
              <w:rPr>
                <w:sz w:val="24"/>
              </w:rPr>
            </w:pPr>
            <w:r>
              <w:rPr>
                <w:color w:val="231F20"/>
                <w:sz w:val="24"/>
              </w:rPr>
              <w:t xml:space="preserve">International Labor </w:t>
            </w:r>
            <w:r>
              <w:rPr>
                <w:color w:val="231F20"/>
                <w:spacing w:val="-2"/>
                <w:sz w:val="24"/>
              </w:rPr>
              <w:t>Organization</w:t>
            </w:r>
          </w:p>
        </w:tc>
      </w:tr>
      <w:tr w:rsidR="00226189" w14:paraId="00B55F60" w14:textId="77777777">
        <w:trPr>
          <w:trHeight w:val="359"/>
        </w:trPr>
        <w:tc>
          <w:tcPr>
            <w:tcW w:w="1112" w:type="dxa"/>
            <w:tcBorders>
              <w:right w:val="dashed" w:sz="6" w:space="0" w:color="231F20"/>
            </w:tcBorders>
          </w:tcPr>
          <w:p w14:paraId="27C43F03" w14:textId="77777777" w:rsidR="00226189" w:rsidRDefault="00000000">
            <w:pPr>
              <w:pStyle w:val="TableParagraph"/>
              <w:spacing w:before="42"/>
              <w:ind w:left="22"/>
              <w:rPr>
                <w:sz w:val="24"/>
              </w:rPr>
            </w:pPr>
            <w:r>
              <w:rPr>
                <w:color w:val="231F20"/>
                <w:spacing w:val="-5"/>
                <w:sz w:val="24"/>
              </w:rPr>
              <w:t>M&amp;E</w:t>
            </w:r>
          </w:p>
        </w:tc>
        <w:tc>
          <w:tcPr>
            <w:tcW w:w="4559" w:type="dxa"/>
            <w:tcBorders>
              <w:left w:val="dashed" w:sz="6" w:space="0" w:color="231F20"/>
            </w:tcBorders>
          </w:tcPr>
          <w:p w14:paraId="2EB213FB" w14:textId="77777777" w:rsidR="00226189" w:rsidRDefault="00000000">
            <w:pPr>
              <w:pStyle w:val="TableParagraph"/>
              <w:spacing w:before="42"/>
              <w:ind w:left="22"/>
              <w:rPr>
                <w:sz w:val="24"/>
              </w:rPr>
            </w:pPr>
            <w:r>
              <w:rPr>
                <w:color w:val="231F20"/>
                <w:sz w:val="24"/>
              </w:rPr>
              <w:t>Monitoring</w:t>
            </w:r>
            <w:r>
              <w:rPr>
                <w:color w:val="231F20"/>
                <w:spacing w:val="-1"/>
                <w:sz w:val="24"/>
              </w:rPr>
              <w:t xml:space="preserve"> </w:t>
            </w:r>
            <w:r>
              <w:rPr>
                <w:color w:val="231F20"/>
                <w:sz w:val="24"/>
              </w:rPr>
              <w:t xml:space="preserve">and </w:t>
            </w:r>
            <w:r>
              <w:rPr>
                <w:color w:val="231F20"/>
                <w:spacing w:val="-2"/>
                <w:sz w:val="24"/>
              </w:rPr>
              <w:t>Evaluation</w:t>
            </w:r>
          </w:p>
        </w:tc>
      </w:tr>
      <w:tr w:rsidR="00226189" w14:paraId="0D7C70D6" w14:textId="77777777">
        <w:trPr>
          <w:trHeight w:val="359"/>
        </w:trPr>
        <w:tc>
          <w:tcPr>
            <w:tcW w:w="1112" w:type="dxa"/>
            <w:tcBorders>
              <w:right w:val="dashed" w:sz="6" w:space="0" w:color="231F20"/>
            </w:tcBorders>
          </w:tcPr>
          <w:p w14:paraId="49189B86" w14:textId="77777777" w:rsidR="00226189" w:rsidRDefault="00000000">
            <w:pPr>
              <w:pStyle w:val="TableParagraph"/>
              <w:spacing w:before="42"/>
              <w:ind w:left="22"/>
              <w:rPr>
                <w:sz w:val="24"/>
              </w:rPr>
            </w:pPr>
            <w:r>
              <w:rPr>
                <w:color w:val="231F20"/>
                <w:spacing w:val="-5"/>
                <w:sz w:val="24"/>
              </w:rPr>
              <w:t>MPG</w:t>
            </w:r>
          </w:p>
        </w:tc>
        <w:tc>
          <w:tcPr>
            <w:tcW w:w="4559" w:type="dxa"/>
            <w:tcBorders>
              <w:left w:val="dashed" w:sz="6" w:space="0" w:color="231F20"/>
            </w:tcBorders>
          </w:tcPr>
          <w:p w14:paraId="50133F9E" w14:textId="77777777" w:rsidR="00226189" w:rsidRDefault="00000000">
            <w:pPr>
              <w:pStyle w:val="TableParagraph"/>
              <w:spacing w:before="42"/>
              <w:ind w:left="21"/>
              <w:rPr>
                <w:sz w:val="24"/>
              </w:rPr>
            </w:pPr>
            <w:r>
              <w:rPr>
                <w:color w:val="231F20"/>
                <w:sz w:val="24"/>
              </w:rPr>
              <w:t>Management</w:t>
            </w:r>
            <w:r>
              <w:rPr>
                <w:color w:val="231F20"/>
                <w:spacing w:val="-4"/>
                <w:sz w:val="24"/>
              </w:rPr>
              <w:t xml:space="preserve"> </w:t>
            </w:r>
            <w:r>
              <w:rPr>
                <w:color w:val="231F20"/>
                <w:sz w:val="24"/>
              </w:rPr>
              <w:t>Procedures</w:t>
            </w:r>
            <w:r>
              <w:rPr>
                <w:color w:val="231F20"/>
                <w:spacing w:val="-3"/>
                <w:sz w:val="24"/>
              </w:rPr>
              <w:t xml:space="preserve"> </w:t>
            </w:r>
            <w:r>
              <w:rPr>
                <w:color w:val="231F20"/>
                <w:sz w:val="24"/>
              </w:rPr>
              <w:t>and</w:t>
            </w:r>
            <w:r>
              <w:rPr>
                <w:color w:val="231F20"/>
                <w:spacing w:val="-3"/>
                <w:sz w:val="24"/>
              </w:rPr>
              <w:t xml:space="preserve"> </w:t>
            </w:r>
            <w:r>
              <w:rPr>
                <w:color w:val="231F20"/>
                <w:spacing w:val="-2"/>
                <w:sz w:val="24"/>
              </w:rPr>
              <w:t>Guidelines</w:t>
            </w:r>
          </w:p>
        </w:tc>
      </w:tr>
      <w:tr w:rsidR="00226189" w14:paraId="5B1D88B5" w14:textId="77777777">
        <w:trPr>
          <w:trHeight w:val="359"/>
        </w:trPr>
        <w:tc>
          <w:tcPr>
            <w:tcW w:w="1112" w:type="dxa"/>
            <w:tcBorders>
              <w:right w:val="dashed" w:sz="6" w:space="0" w:color="231F20"/>
            </w:tcBorders>
          </w:tcPr>
          <w:p w14:paraId="7A016C73" w14:textId="77777777" w:rsidR="00226189" w:rsidRDefault="00000000">
            <w:pPr>
              <w:pStyle w:val="TableParagraph"/>
              <w:spacing w:before="42"/>
              <w:ind w:left="22"/>
              <w:rPr>
                <w:sz w:val="24"/>
              </w:rPr>
            </w:pPr>
            <w:r>
              <w:rPr>
                <w:color w:val="231F20"/>
                <w:spacing w:val="-4"/>
                <w:sz w:val="24"/>
              </w:rPr>
              <w:t>NGOs</w:t>
            </w:r>
          </w:p>
        </w:tc>
        <w:tc>
          <w:tcPr>
            <w:tcW w:w="4559" w:type="dxa"/>
            <w:tcBorders>
              <w:left w:val="dashed" w:sz="6" w:space="0" w:color="231F20"/>
            </w:tcBorders>
          </w:tcPr>
          <w:p w14:paraId="23AA6626" w14:textId="77777777" w:rsidR="00226189" w:rsidRDefault="00000000">
            <w:pPr>
              <w:pStyle w:val="TableParagraph"/>
              <w:spacing w:before="42"/>
              <w:ind w:left="21"/>
              <w:rPr>
                <w:sz w:val="24"/>
              </w:rPr>
            </w:pPr>
            <w:r>
              <w:rPr>
                <w:color w:val="231F20"/>
                <w:sz w:val="24"/>
              </w:rPr>
              <w:t>Non-governmental</w:t>
            </w:r>
            <w:r>
              <w:rPr>
                <w:color w:val="231F20"/>
                <w:spacing w:val="-1"/>
                <w:sz w:val="24"/>
              </w:rPr>
              <w:t xml:space="preserve"> </w:t>
            </w:r>
            <w:r>
              <w:rPr>
                <w:color w:val="231F20"/>
                <w:spacing w:val="-2"/>
                <w:sz w:val="24"/>
              </w:rPr>
              <w:t>Organizations</w:t>
            </w:r>
          </w:p>
        </w:tc>
      </w:tr>
      <w:tr w:rsidR="00226189" w14:paraId="336A5600" w14:textId="77777777">
        <w:trPr>
          <w:trHeight w:val="359"/>
        </w:trPr>
        <w:tc>
          <w:tcPr>
            <w:tcW w:w="1112" w:type="dxa"/>
            <w:tcBorders>
              <w:right w:val="dashed" w:sz="6" w:space="0" w:color="231F20"/>
            </w:tcBorders>
          </w:tcPr>
          <w:p w14:paraId="17127DD8" w14:textId="77777777" w:rsidR="00226189" w:rsidRDefault="00000000">
            <w:pPr>
              <w:pStyle w:val="TableParagraph"/>
              <w:spacing w:before="42"/>
              <w:ind w:left="22"/>
              <w:rPr>
                <w:sz w:val="24"/>
              </w:rPr>
            </w:pPr>
            <w:r>
              <w:rPr>
                <w:color w:val="231F20"/>
                <w:spacing w:val="-2"/>
                <w:sz w:val="24"/>
              </w:rPr>
              <w:t>NICRA</w:t>
            </w:r>
          </w:p>
        </w:tc>
        <w:tc>
          <w:tcPr>
            <w:tcW w:w="4559" w:type="dxa"/>
            <w:tcBorders>
              <w:left w:val="dashed" w:sz="6" w:space="0" w:color="231F20"/>
            </w:tcBorders>
          </w:tcPr>
          <w:p w14:paraId="3B728523" w14:textId="77777777" w:rsidR="00226189" w:rsidRDefault="00000000">
            <w:pPr>
              <w:pStyle w:val="TableParagraph"/>
              <w:spacing w:before="42"/>
              <w:ind w:left="21"/>
              <w:rPr>
                <w:sz w:val="24"/>
              </w:rPr>
            </w:pPr>
            <w:r>
              <w:rPr>
                <w:color w:val="231F20"/>
                <w:sz w:val="24"/>
              </w:rPr>
              <w:t xml:space="preserve">Negotiated Indirect Cost Rate </w:t>
            </w:r>
            <w:r>
              <w:rPr>
                <w:color w:val="231F20"/>
                <w:spacing w:val="-2"/>
                <w:sz w:val="24"/>
              </w:rPr>
              <w:t>Agreement</w:t>
            </w:r>
          </w:p>
        </w:tc>
      </w:tr>
      <w:tr w:rsidR="00226189" w14:paraId="44F47674" w14:textId="77777777">
        <w:trPr>
          <w:trHeight w:val="635"/>
        </w:trPr>
        <w:tc>
          <w:tcPr>
            <w:tcW w:w="1112" w:type="dxa"/>
          </w:tcPr>
          <w:p w14:paraId="11720004" w14:textId="77777777" w:rsidR="00226189" w:rsidRDefault="00000000">
            <w:pPr>
              <w:pStyle w:val="TableParagraph"/>
              <w:spacing w:before="180"/>
              <w:ind w:left="22"/>
              <w:rPr>
                <w:sz w:val="24"/>
              </w:rPr>
            </w:pPr>
            <w:r>
              <w:rPr>
                <w:color w:val="231F20"/>
                <w:spacing w:val="-4"/>
                <w:sz w:val="24"/>
              </w:rPr>
              <w:t>OCFT</w:t>
            </w:r>
          </w:p>
        </w:tc>
        <w:tc>
          <w:tcPr>
            <w:tcW w:w="4559" w:type="dxa"/>
          </w:tcPr>
          <w:p w14:paraId="5D774DE7" w14:textId="77777777" w:rsidR="00226189" w:rsidRDefault="00000000">
            <w:pPr>
              <w:pStyle w:val="TableParagraph"/>
              <w:spacing w:before="42"/>
              <w:ind w:left="21"/>
              <w:rPr>
                <w:sz w:val="24"/>
              </w:rPr>
            </w:pPr>
            <w:r>
              <w:rPr>
                <w:color w:val="231F20"/>
                <w:sz w:val="24"/>
              </w:rPr>
              <w:t>Office</w:t>
            </w:r>
            <w:r>
              <w:rPr>
                <w:color w:val="231F20"/>
                <w:spacing w:val="-7"/>
                <w:sz w:val="24"/>
              </w:rPr>
              <w:t xml:space="preserve"> </w:t>
            </w:r>
            <w:r>
              <w:rPr>
                <w:color w:val="231F20"/>
                <w:sz w:val="24"/>
              </w:rPr>
              <w:t>of</w:t>
            </w:r>
            <w:r>
              <w:rPr>
                <w:color w:val="231F20"/>
                <w:spacing w:val="-7"/>
                <w:sz w:val="24"/>
              </w:rPr>
              <w:t xml:space="preserve"> </w:t>
            </w:r>
            <w:r>
              <w:rPr>
                <w:color w:val="231F20"/>
                <w:sz w:val="24"/>
              </w:rPr>
              <w:t>Child</w:t>
            </w:r>
            <w:r>
              <w:rPr>
                <w:color w:val="231F20"/>
                <w:spacing w:val="-7"/>
                <w:sz w:val="24"/>
              </w:rPr>
              <w:t xml:space="preserve"> </w:t>
            </w:r>
            <w:r>
              <w:rPr>
                <w:color w:val="231F20"/>
                <w:sz w:val="24"/>
              </w:rPr>
              <w:t>Labor,</w:t>
            </w:r>
            <w:r>
              <w:rPr>
                <w:color w:val="231F20"/>
                <w:spacing w:val="-7"/>
                <w:sz w:val="24"/>
              </w:rPr>
              <w:t xml:space="preserve"> </w:t>
            </w:r>
            <w:r>
              <w:rPr>
                <w:color w:val="231F20"/>
                <w:sz w:val="24"/>
              </w:rPr>
              <w:t>Forced</w:t>
            </w:r>
            <w:r>
              <w:rPr>
                <w:color w:val="231F20"/>
                <w:spacing w:val="-7"/>
                <w:sz w:val="24"/>
              </w:rPr>
              <w:t xml:space="preserve"> </w:t>
            </w:r>
            <w:r>
              <w:rPr>
                <w:color w:val="231F20"/>
                <w:sz w:val="24"/>
              </w:rPr>
              <w:t>Labor,</w:t>
            </w:r>
            <w:r>
              <w:rPr>
                <w:color w:val="231F20"/>
                <w:spacing w:val="-7"/>
                <w:sz w:val="24"/>
              </w:rPr>
              <w:t xml:space="preserve"> </w:t>
            </w:r>
            <w:r>
              <w:rPr>
                <w:color w:val="231F20"/>
                <w:sz w:val="24"/>
              </w:rPr>
              <w:t>and Human Trafficking</w:t>
            </w:r>
          </w:p>
        </w:tc>
      </w:tr>
      <w:tr w:rsidR="00226189" w14:paraId="2998CEE0" w14:textId="77777777">
        <w:trPr>
          <w:trHeight w:val="359"/>
        </w:trPr>
        <w:tc>
          <w:tcPr>
            <w:tcW w:w="1112" w:type="dxa"/>
          </w:tcPr>
          <w:p w14:paraId="71710A51" w14:textId="77777777" w:rsidR="00226189" w:rsidRDefault="00000000">
            <w:pPr>
              <w:pStyle w:val="TableParagraph"/>
              <w:spacing w:before="42"/>
              <w:ind w:left="22"/>
              <w:rPr>
                <w:sz w:val="24"/>
              </w:rPr>
            </w:pPr>
            <w:r>
              <w:rPr>
                <w:color w:val="231F20"/>
                <w:spacing w:val="-5"/>
                <w:sz w:val="24"/>
              </w:rPr>
              <w:t>OMB</w:t>
            </w:r>
          </w:p>
        </w:tc>
        <w:tc>
          <w:tcPr>
            <w:tcW w:w="4559" w:type="dxa"/>
          </w:tcPr>
          <w:p w14:paraId="18A5BEE3" w14:textId="77777777" w:rsidR="00226189" w:rsidRDefault="00000000">
            <w:pPr>
              <w:pStyle w:val="TableParagraph"/>
              <w:spacing w:before="42"/>
              <w:ind w:left="22"/>
              <w:rPr>
                <w:sz w:val="24"/>
              </w:rPr>
            </w:pPr>
            <w:r>
              <w:rPr>
                <w:color w:val="231F20"/>
                <w:sz w:val="24"/>
              </w:rPr>
              <w:t xml:space="preserve">Office of Management and </w:t>
            </w:r>
            <w:r>
              <w:rPr>
                <w:color w:val="231F20"/>
                <w:spacing w:val="-2"/>
                <w:sz w:val="24"/>
              </w:rPr>
              <w:t>Budget</w:t>
            </w:r>
          </w:p>
        </w:tc>
      </w:tr>
      <w:tr w:rsidR="00226189" w14:paraId="3D8F0722" w14:textId="77777777">
        <w:trPr>
          <w:trHeight w:val="359"/>
        </w:trPr>
        <w:tc>
          <w:tcPr>
            <w:tcW w:w="1112" w:type="dxa"/>
          </w:tcPr>
          <w:p w14:paraId="66453AFE" w14:textId="77777777" w:rsidR="00226189" w:rsidRDefault="00000000">
            <w:pPr>
              <w:pStyle w:val="TableParagraph"/>
              <w:spacing w:before="42"/>
              <w:ind w:left="22"/>
              <w:rPr>
                <w:sz w:val="24"/>
              </w:rPr>
            </w:pPr>
            <w:r>
              <w:rPr>
                <w:color w:val="231F20"/>
                <w:spacing w:val="-4"/>
                <w:sz w:val="24"/>
              </w:rPr>
              <w:t>OPDs</w:t>
            </w:r>
          </w:p>
        </w:tc>
        <w:tc>
          <w:tcPr>
            <w:tcW w:w="4559" w:type="dxa"/>
          </w:tcPr>
          <w:p w14:paraId="08F51764" w14:textId="77777777" w:rsidR="00226189" w:rsidRDefault="00000000">
            <w:pPr>
              <w:pStyle w:val="TableParagraph"/>
              <w:spacing w:before="42"/>
              <w:ind w:left="21"/>
              <w:rPr>
                <w:sz w:val="24"/>
              </w:rPr>
            </w:pPr>
            <w:r>
              <w:rPr>
                <w:color w:val="231F20"/>
                <w:sz w:val="24"/>
              </w:rPr>
              <w:t>Organizations</w:t>
            </w:r>
            <w:r>
              <w:rPr>
                <w:color w:val="231F20"/>
                <w:spacing w:val="-6"/>
                <w:sz w:val="24"/>
              </w:rPr>
              <w:t xml:space="preserve"> </w:t>
            </w:r>
            <w:r>
              <w:rPr>
                <w:color w:val="231F20"/>
                <w:sz w:val="24"/>
              </w:rPr>
              <w:t>of</w:t>
            </w:r>
            <w:r>
              <w:rPr>
                <w:color w:val="231F20"/>
                <w:spacing w:val="-4"/>
                <w:sz w:val="24"/>
              </w:rPr>
              <w:t xml:space="preserve"> </w:t>
            </w:r>
            <w:r>
              <w:rPr>
                <w:color w:val="231F20"/>
                <w:sz w:val="24"/>
              </w:rPr>
              <w:t>Persons</w:t>
            </w:r>
            <w:r>
              <w:rPr>
                <w:color w:val="231F20"/>
                <w:spacing w:val="-6"/>
                <w:sz w:val="24"/>
              </w:rPr>
              <w:t xml:space="preserve"> </w:t>
            </w:r>
            <w:r>
              <w:rPr>
                <w:color w:val="231F20"/>
                <w:sz w:val="24"/>
              </w:rPr>
              <w:t>with</w:t>
            </w:r>
            <w:r>
              <w:rPr>
                <w:color w:val="231F20"/>
                <w:spacing w:val="-4"/>
                <w:sz w:val="24"/>
              </w:rPr>
              <w:t xml:space="preserve"> </w:t>
            </w:r>
            <w:r>
              <w:rPr>
                <w:color w:val="231F20"/>
                <w:spacing w:val="-2"/>
                <w:sz w:val="24"/>
              </w:rPr>
              <w:t>Disabilities</w:t>
            </w:r>
          </w:p>
        </w:tc>
      </w:tr>
      <w:tr w:rsidR="00226189" w14:paraId="389807B0" w14:textId="77777777">
        <w:trPr>
          <w:trHeight w:val="359"/>
        </w:trPr>
        <w:tc>
          <w:tcPr>
            <w:tcW w:w="1112" w:type="dxa"/>
          </w:tcPr>
          <w:p w14:paraId="331178D9" w14:textId="77777777" w:rsidR="00226189" w:rsidRDefault="00000000">
            <w:pPr>
              <w:pStyle w:val="TableParagraph"/>
              <w:spacing w:before="42"/>
              <w:ind w:left="22"/>
              <w:rPr>
                <w:sz w:val="24"/>
              </w:rPr>
            </w:pPr>
            <w:r>
              <w:rPr>
                <w:color w:val="231F20"/>
                <w:spacing w:val="-4"/>
                <w:sz w:val="24"/>
              </w:rPr>
              <w:t>OTLA</w:t>
            </w:r>
          </w:p>
        </w:tc>
        <w:tc>
          <w:tcPr>
            <w:tcW w:w="4559" w:type="dxa"/>
          </w:tcPr>
          <w:p w14:paraId="4055D9F9" w14:textId="77777777" w:rsidR="00226189" w:rsidRDefault="00000000">
            <w:pPr>
              <w:pStyle w:val="TableParagraph"/>
              <w:spacing w:before="42"/>
              <w:ind w:left="21"/>
              <w:rPr>
                <w:sz w:val="24"/>
              </w:rPr>
            </w:pPr>
            <w:r>
              <w:rPr>
                <w:color w:val="231F20"/>
                <w:sz w:val="24"/>
              </w:rPr>
              <w:t xml:space="preserve">Office of Trade and Labor </w:t>
            </w:r>
            <w:r>
              <w:rPr>
                <w:color w:val="231F20"/>
                <w:spacing w:val="-2"/>
                <w:sz w:val="24"/>
              </w:rPr>
              <w:t>Affairs</w:t>
            </w:r>
          </w:p>
        </w:tc>
      </w:tr>
      <w:tr w:rsidR="00226189" w14:paraId="1D9FAECC" w14:textId="77777777">
        <w:trPr>
          <w:trHeight w:val="359"/>
        </w:trPr>
        <w:tc>
          <w:tcPr>
            <w:tcW w:w="1112" w:type="dxa"/>
          </w:tcPr>
          <w:p w14:paraId="3B6BC9CC" w14:textId="77777777" w:rsidR="00226189" w:rsidRDefault="00000000">
            <w:pPr>
              <w:pStyle w:val="TableParagraph"/>
              <w:spacing w:before="42"/>
              <w:ind w:left="22"/>
              <w:rPr>
                <w:sz w:val="24"/>
              </w:rPr>
            </w:pPr>
            <w:r>
              <w:rPr>
                <w:color w:val="231F20"/>
                <w:spacing w:val="-5"/>
                <w:sz w:val="24"/>
              </w:rPr>
              <w:t>PII</w:t>
            </w:r>
          </w:p>
        </w:tc>
        <w:tc>
          <w:tcPr>
            <w:tcW w:w="4559" w:type="dxa"/>
          </w:tcPr>
          <w:p w14:paraId="31296F4D" w14:textId="77777777" w:rsidR="00226189" w:rsidRDefault="00000000">
            <w:pPr>
              <w:pStyle w:val="TableParagraph"/>
              <w:spacing w:before="42"/>
              <w:ind w:left="22"/>
              <w:rPr>
                <w:sz w:val="24"/>
              </w:rPr>
            </w:pPr>
            <w:r>
              <w:rPr>
                <w:color w:val="231F20"/>
                <w:sz w:val="24"/>
              </w:rPr>
              <w:t>Personally</w:t>
            </w:r>
            <w:r>
              <w:rPr>
                <w:color w:val="231F20"/>
                <w:spacing w:val="-3"/>
                <w:sz w:val="24"/>
              </w:rPr>
              <w:t xml:space="preserve"> </w:t>
            </w:r>
            <w:r>
              <w:rPr>
                <w:color w:val="231F20"/>
                <w:sz w:val="24"/>
              </w:rPr>
              <w:t xml:space="preserve">Identifiable </w:t>
            </w:r>
            <w:r>
              <w:rPr>
                <w:color w:val="231F20"/>
                <w:spacing w:val="-2"/>
                <w:sz w:val="24"/>
              </w:rPr>
              <w:t>Information</w:t>
            </w:r>
          </w:p>
        </w:tc>
      </w:tr>
      <w:tr w:rsidR="00226189" w14:paraId="3DA8C7F8" w14:textId="77777777">
        <w:trPr>
          <w:trHeight w:val="359"/>
        </w:trPr>
        <w:tc>
          <w:tcPr>
            <w:tcW w:w="1112" w:type="dxa"/>
          </w:tcPr>
          <w:p w14:paraId="12018913" w14:textId="77777777" w:rsidR="00226189" w:rsidRDefault="00000000">
            <w:pPr>
              <w:pStyle w:val="TableParagraph"/>
              <w:spacing w:before="42"/>
              <w:ind w:left="22"/>
              <w:rPr>
                <w:sz w:val="24"/>
              </w:rPr>
            </w:pPr>
            <w:r>
              <w:rPr>
                <w:color w:val="231F20"/>
                <w:spacing w:val="-5"/>
                <w:sz w:val="24"/>
              </w:rPr>
              <w:t>PIO</w:t>
            </w:r>
          </w:p>
        </w:tc>
        <w:tc>
          <w:tcPr>
            <w:tcW w:w="4559" w:type="dxa"/>
          </w:tcPr>
          <w:p w14:paraId="5FF463E2" w14:textId="77777777" w:rsidR="00226189" w:rsidRDefault="00000000">
            <w:pPr>
              <w:pStyle w:val="TableParagraph"/>
              <w:spacing w:before="42"/>
              <w:ind w:left="21"/>
              <w:rPr>
                <w:sz w:val="24"/>
              </w:rPr>
            </w:pPr>
            <w:r>
              <w:rPr>
                <w:color w:val="231F20"/>
                <w:sz w:val="24"/>
              </w:rPr>
              <w:t>Public</w:t>
            </w:r>
            <w:r>
              <w:rPr>
                <w:color w:val="231F20"/>
                <w:spacing w:val="-1"/>
                <w:sz w:val="24"/>
              </w:rPr>
              <w:t xml:space="preserve"> </w:t>
            </w:r>
            <w:r>
              <w:rPr>
                <w:color w:val="231F20"/>
                <w:sz w:val="24"/>
              </w:rPr>
              <w:t xml:space="preserve">International </w:t>
            </w:r>
            <w:r>
              <w:rPr>
                <w:color w:val="231F20"/>
                <w:spacing w:val="-2"/>
                <w:sz w:val="24"/>
              </w:rPr>
              <w:t>Organization</w:t>
            </w:r>
          </w:p>
        </w:tc>
      </w:tr>
      <w:tr w:rsidR="00226189" w14:paraId="1D589209" w14:textId="77777777">
        <w:trPr>
          <w:trHeight w:val="359"/>
        </w:trPr>
        <w:tc>
          <w:tcPr>
            <w:tcW w:w="1112" w:type="dxa"/>
          </w:tcPr>
          <w:p w14:paraId="0F0C3A08" w14:textId="77777777" w:rsidR="00226189" w:rsidRDefault="00000000">
            <w:pPr>
              <w:pStyle w:val="TableParagraph"/>
              <w:spacing w:before="42"/>
              <w:ind w:left="22"/>
              <w:rPr>
                <w:sz w:val="24"/>
              </w:rPr>
            </w:pPr>
            <w:r>
              <w:rPr>
                <w:color w:val="231F20"/>
                <w:spacing w:val="-5"/>
                <w:sz w:val="24"/>
              </w:rPr>
              <w:t>SAM</w:t>
            </w:r>
          </w:p>
        </w:tc>
        <w:tc>
          <w:tcPr>
            <w:tcW w:w="4559" w:type="dxa"/>
          </w:tcPr>
          <w:p w14:paraId="631AFC93" w14:textId="77777777" w:rsidR="00226189" w:rsidRDefault="00000000">
            <w:pPr>
              <w:pStyle w:val="TableParagraph"/>
              <w:spacing w:before="42"/>
              <w:ind w:left="21"/>
              <w:rPr>
                <w:sz w:val="24"/>
              </w:rPr>
            </w:pPr>
            <w:r>
              <w:rPr>
                <w:color w:val="231F20"/>
                <w:sz w:val="24"/>
              </w:rPr>
              <w:t xml:space="preserve">System for Award </w:t>
            </w:r>
            <w:r>
              <w:rPr>
                <w:color w:val="231F20"/>
                <w:spacing w:val="-2"/>
                <w:sz w:val="24"/>
              </w:rPr>
              <w:t>Management</w:t>
            </w:r>
          </w:p>
        </w:tc>
      </w:tr>
      <w:tr w:rsidR="00226189" w14:paraId="43B7A15F" w14:textId="77777777">
        <w:trPr>
          <w:trHeight w:val="359"/>
        </w:trPr>
        <w:tc>
          <w:tcPr>
            <w:tcW w:w="1112" w:type="dxa"/>
          </w:tcPr>
          <w:p w14:paraId="69E715B2" w14:textId="77777777" w:rsidR="00226189" w:rsidRDefault="00000000">
            <w:pPr>
              <w:pStyle w:val="TableParagraph"/>
              <w:spacing w:before="42"/>
              <w:ind w:left="22"/>
              <w:rPr>
                <w:sz w:val="24"/>
              </w:rPr>
            </w:pPr>
            <w:r>
              <w:rPr>
                <w:color w:val="231F20"/>
                <w:spacing w:val="-5"/>
                <w:sz w:val="24"/>
              </w:rPr>
              <w:t>SF</w:t>
            </w:r>
          </w:p>
        </w:tc>
        <w:tc>
          <w:tcPr>
            <w:tcW w:w="4559" w:type="dxa"/>
          </w:tcPr>
          <w:p w14:paraId="613830DE" w14:textId="77777777" w:rsidR="00226189" w:rsidRDefault="00000000">
            <w:pPr>
              <w:pStyle w:val="TableParagraph"/>
              <w:spacing w:before="42"/>
              <w:ind w:left="21"/>
              <w:rPr>
                <w:sz w:val="24"/>
              </w:rPr>
            </w:pPr>
            <w:r>
              <w:rPr>
                <w:color w:val="231F20"/>
                <w:sz w:val="24"/>
              </w:rPr>
              <w:t xml:space="preserve">Standard </w:t>
            </w:r>
            <w:r>
              <w:rPr>
                <w:color w:val="231F20"/>
                <w:spacing w:val="-4"/>
                <w:sz w:val="24"/>
              </w:rPr>
              <w:t>Form</w:t>
            </w:r>
          </w:p>
        </w:tc>
      </w:tr>
      <w:tr w:rsidR="00226189" w14:paraId="1C3A9F37" w14:textId="77777777">
        <w:trPr>
          <w:trHeight w:val="359"/>
        </w:trPr>
        <w:tc>
          <w:tcPr>
            <w:tcW w:w="1112" w:type="dxa"/>
          </w:tcPr>
          <w:p w14:paraId="76B6827D" w14:textId="77777777" w:rsidR="00226189" w:rsidRDefault="00000000">
            <w:pPr>
              <w:pStyle w:val="TableParagraph"/>
              <w:spacing w:before="42"/>
              <w:ind w:left="22"/>
              <w:rPr>
                <w:sz w:val="24"/>
              </w:rPr>
            </w:pPr>
            <w:r>
              <w:rPr>
                <w:color w:val="231F20"/>
                <w:spacing w:val="-5"/>
                <w:sz w:val="24"/>
              </w:rPr>
              <w:t>TDA</w:t>
            </w:r>
          </w:p>
        </w:tc>
        <w:tc>
          <w:tcPr>
            <w:tcW w:w="4559" w:type="dxa"/>
          </w:tcPr>
          <w:p w14:paraId="52B8F277" w14:textId="77777777" w:rsidR="00226189" w:rsidRDefault="00000000">
            <w:pPr>
              <w:pStyle w:val="TableParagraph"/>
              <w:spacing w:before="42"/>
              <w:ind w:left="21"/>
              <w:rPr>
                <w:sz w:val="24"/>
              </w:rPr>
            </w:pPr>
            <w:r>
              <w:rPr>
                <w:color w:val="231F20"/>
                <w:sz w:val="24"/>
              </w:rPr>
              <w:t xml:space="preserve">Trade and Development </w:t>
            </w:r>
            <w:r>
              <w:rPr>
                <w:color w:val="231F20"/>
                <w:spacing w:val="-5"/>
                <w:sz w:val="24"/>
              </w:rPr>
              <w:t>Act</w:t>
            </w:r>
          </w:p>
        </w:tc>
      </w:tr>
      <w:tr w:rsidR="00226189" w14:paraId="3B2FF994" w14:textId="77777777">
        <w:trPr>
          <w:trHeight w:val="359"/>
        </w:trPr>
        <w:tc>
          <w:tcPr>
            <w:tcW w:w="1112" w:type="dxa"/>
          </w:tcPr>
          <w:p w14:paraId="0FFACE9C" w14:textId="77777777" w:rsidR="00226189" w:rsidRDefault="00000000">
            <w:pPr>
              <w:pStyle w:val="TableParagraph"/>
              <w:spacing w:before="42"/>
              <w:ind w:left="22"/>
              <w:rPr>
                <w:sz w:val="24"/>
              </w:rPr>
            </w:pPr>
            <w:r>
              <w:rPr>
                <w:color w:val="231F20"/>
                <w:spacing w:val="-5"/>
                <w:sz w:val="24"/>
              </w:rPr>
              <w:t>TPR</w:t>
            </w:r>
          </w:p>
        </w:tc>
        <w:tc>
          <w:tcPr>
            <w:tcW w:w="4559" w:type="dxa"/>
          </w:tcPr>
          <w:p w14:paraId="23D4F10B" w14:textId="77777777" w:rsidR="00226189" w:rsidRDefault="00000000">
            <w:pPr>
              <w:pStyle w:val="TableParagraph"/>
              <w:spacing w:before="42"/>
              <w:ind w:left="22"/>
              <w:rPr>
                <w:sz w:val="24"/>
              </w:rPr>
            </w:pPr>
            <w:r>
              <w:rPr>
                <w:color w:val="231F20"/>
                <w:sz w:val="24"/>
              </w:rPr>
              <w:t>Technical</w:t>
            </w:r>
            <w:r>
              <w:rPr>
                <w:color w:val="231F20"/>
                <w:spacing w:val="-4"/>
                <w:sz w:val="24"/>
              </w:rPr>
              <w:t xml:space="preserve"> </w:t>
            </w:r>
            <w:r>
              <w:rPr>
                <w:color w:val="231F20"/>
                <w:sz w:val="24"/>
              </w:rPr>
              <w:t>Progress</w:t>
            </w:r>
            <w:r>
              <w:rPr>
                <w:color w:val="231F20"/>
                <w:spacing w:val="-4"/>
                <w:sz w:val="24"/>
              </w:rPr>
              <w:t xml:space="preserve"> </w:t>
            </w:r>
            <w:r>
              <w:rPr>
                <w:color w:val="231F20"/>
                <w:spacing w:val="-2"/>
                <w:sz w:val="24"/>
              </w:rPr>
              <w:t>Report</w:t>
            </w:r>
          </w:p>
        </w:tc>
      </w:tr>
      <w:tr w:rsidR="00226189" w14:paraId="54EA27AB" w14:textId="77777777">
        <w:trPr>
          <w:trHeight w:val="635"/>
        </w:trPr>
        <w:tc>
          <w:tcPr>
            <w:tcW w:w="1112" w:type="dxa"/>
          </w:tcPr>
          <w:p w14:paraId="3A8680A7" w14:textId="77777777" w:rsidR="00226189" w:rsidRDefault="00000000">
            <w:pPr>
              <w:pStyle w:val="TableParagraph"/>
              <w:spacing w:before="180"/>
              <w:ind w:left="22"/>
              <w:rPr>
                <w:sz w:val="24"/>
              </w:rPr>
            </w:pPr>
            <w:r>
              <w:rPr>
                <w:color w:val="231F20"/>
                <w:spacing w:val="-2"/>
                <w:sz w:val="24"/>
              </w:rPr>
              <w:t>TVPRA</w:t>
            </w:r>
          </w:p>
        </w:tc>
        <w:tc>
          <w:tcPr>
            <w:tcW w:w="4559" w:type="dxa"/>
          </w:tcPr>
          <w:p w14:paraId="550250FF" w14:textId="77777777" w:rsidR="00226189" w:rsidRDefault="00000000">
            <w:pPr>
              <w:pStyle w:val="TableParagraph"/>
              <w:spacing w:before="42"/>
              <w:ind w:left="21"/>
              <w:rPr>
                <w:sz w:val="24"/>
              </w:rPr>
            </w:pPr>
            <w:r>
              <w:rPr>
                <w:color w:val="231F20"/>
                <w:sz w:val="24"/>
              </w:rPr>
              <w:t>Trafficking</w:t>
            </w:r>
            <w:r>
              <w:rPr>
                <w:color w:val="231F20"/>
                <w:spacing w:val="-13"/>
                <w:sz w:val="24"/>
              </w:rPr>
              <w:t xml:space="preserve"> </w:t>
            </w:r>
            <w:r>
              <w:rPr>
                <w:color w:val="231F20"/>
                <w:sz w:val="24"/>
              </w:rPr>
              <w:t>Victims</w:t>
            </w:r>
            <w:r>
              <w:rPr>
                <w:color w:val="231F20"/>
                <w:spacing w:val="-13"/>
                <w:sz w:val="24"/>
              </w:rPr>
              <w:t xml:space="preserve"> </w:t>
            </w:r>
            <w:r>
              <w:rPr>
                <w:color w:val="231F20"/>
                <w:sz w:val="24"/>
              </w:rPr>
              <w:t>Protection</w:t>
            </w:r>
            <w:r>
              <w:rPr>
                <w:color w:val="231F20"/>
                <w:spacing w:val="-13"/>
                <w:sz w:val="24"/>
              </w:rPr>
              <w:t xml:space="preserve"> </w:t>
            </w:r>
            <w:r>
              <w:rPr>
                <w:color w:val="231F20"/>
                <w:sz w:val="24"/>
              </w:rPr>
              <w:t>and Reauthorization Act</w:t>
            </w:r>
          </w:p>
        </w:tc>
      </w:tr>
      <w:tr w:rsidR="00226189" w14:paraId="214B4173" w14:textId="77777777">
        <w:trPr>
          <w:trHeight w:val="359"/>
        </w:trPr>
        <w:tc>
          <w:tcPr>
            <w:tcW w:w="1112" w:type="dxa"/>
          </w:tcPr>
          <w:p w14:paraId="3600AD94" w14:textId="77777777" w:rsidR="00226189" w:rsidRDefault="00000000">
            <w:pPr>
              <w:pStyle w:val="TableParagraph"/>
              <w:spacing w:before="42"/>
              <w:ind w:left="22"/>
              <w:rPr>
                <w:sz w:val="24"/>
              </w:rPr>
            </w:pPr>
            <w:r>
              <w:rPr>
                <w:color w:val="231F20"/>
                <w:spacing w:val="-5"/>
                <w:sz w:val="24"/>
              </w:rPr>
              <w:t>UEI</w:t>
            </w:r>
          </w:p>
        </w:tc>
        <w:tc>
          <w:tcPr>
            <w:tcW w:w="4559" w:type="dxa"/>
          </w:tcPr>
          <w:p w14:paraId="530FD42A" w14:textId="77777777" w:rsidR="00226189" w:rsidRDefault="00000000">
            <w:pPr>
              <w:pStyle w:val="TableParagraph"/>
              <w:spacing w:before="42"/>
              <w:ind w:left="21"/>
              <w:rPr>
                <w:sz w:val="24"/>
              </w:rPr>
            </w:pPr>
            <w:r>
              <w:rPr>
                <w:color w:val="231F20"/>
                <w:sz w:val="24"/>
              </w:rPr>
              <w:t>Unique</w:t>
            </w:r>
            <w:r>
              <w:rPr>
                <w:color w:val="231F20"/>
                <w:spacing w:val="-1"/>
                <w:sz w:val="24"/>
              </w:rPr>
              <w:t xml:space="preserve"> </w:t>
            </w:r>
            <w:r>
              <w:rPr>
                <w:color w:val="231F20"/>
                <w:sz w:val="24"/>
              </w:rPr>
              <w:t xml:space="preserve">Entity </w:t>
            </w:r>
            <w:r>
              <w:rPr>
                <w:color w:val="231F20"/>
                <w:spacing w:val="-2"/>
                <w:sz w:val="24"/>
              </w:rPr>
              <w:t>Identifier</w:t>
            </w:r>
          </w:p>
        </w:tc>
      </w:tr>
      <w:tr w:rsidR="00226189" w14:paraId="703D62FC" w14:textId="77777777">
        <w:trPr>
          <w:trHeight w:val="359"/>
        </w:trPr>
        <w:tc>
          <w:tcPr>
            <w:tcW w:w="1112" w:type="dxa"/>
          </w:tcPr>
          <w:p w14:paraId="5F1AABB9" w14:textId="77777777" w:rsidR="00226189" w:rsidRDefault="00000000">
            <w:pPr>
              <w:pStyle w:val="TableParagraph"/>
              <w:spacing w:before="42"/>
              <w:ind w:left="22"/>
              <w:rPr>
                <w:sz w:val="24"/>
              </w:rPr>
            </w:pPr>
            <w:r>
              <w:rPr>
                <w:color w:val="231F20"/>
                <w:spacing w:val="-2"/>
                <w:sz w:val="24"/>
              </w:rPr>
              <w:t>USAID</w:t>
            </w:r>
          </w:p>
        </w:tc>
        <w:tc>
          <w:tcPr>
            <w:tcW w:w="4559" w:type="dxa"/>
          </w:tcPr>
          <w:p w14:paraId="1D3AB4F9" w14:textId="77777777" w:rsidR="00226189" w:rsidRDefault="00000000">
            <w:pPr>
              <w:pStyle w:val="TableParagraph"/>
              <w:spacing w:before="42"/>
              <w:ind w:left="21"/>
              <w:rPr>
                <w:sz w:val="24"/>
              </w:rPr>
            </w:pPr>
            <w:r>
              <w:rPr>
                <w:color w:val="231F20"/>
                <w:sz w:val="24"/>
              </w:rPr>
              <w:t>U.S.</w:t>
            </w:r>
            <w:r>
              <w:rPr>
                <w:color w:val="231F20"/>
                <w:spacing w:val="-1"/>
                <w:sz w:val="24"/>
              </w:rPr>
              <w:t xml:space="preserve"> </w:t>
            </w:r>
            <w:r>
              <w:rPr>
                <w:color w:val="231F20"/>
                <w:sz w:val="24"/>
              </w:rPr>
              <w:t xml:space="preserve">Agency for International </w:t>
            </w:r>
            <w:r>
              <w:rPr>
                <w:color w:val="231F20"/>
                <w:spacing w:val="-2"/>
                <w:sz w:val="24"/>
              </w:rPr>
              <w:t>Development</w:t>
            </w:r>
          </w:p>
        </w:tc>
      </w:tr>
      <w:tr w:rsidR="00226189" w14:paraId="04E34DF7" w14:textId="77777777">
        <w:trPr>
          <w:trHeight w:val="635"/>
        </w:trPr>
        <w:tc>
          <w:tcPr>
            <w:tcW w:w="1112" w:type="dxa"/>
          </w:tcPr>
          <w:p w14:paraId="7E0B5607" w14:textId="77777777" w:rsidR="00226189" w:rsidRDefault="00000000">
            <w:pPr>
              <w:pStyle w:val="TableParagraph"/>
              <w:spacing w:before="42"/>
              <w:ind w:left="22" w:right="10"/>
              <w:rPr>
                <w:sz w:val="24"/>
              </w:rPr>
            </w:pPr>
            <w:r>
              <w:rPr>
                <w:color w:val="231F20"/>
                <w:sz w:val="24"/>
              </w:rPr>
              <w:t>USDOL</w:t>
            </w:r>
            <w:r>
              <w:rPr>
                <w:color w:val="231F20"/>
                <w:spacing w:val="-15"/>
                <w:sz w:val="24"/>
              </w:rPr>
              <w:t xml:space="preserve"> </w:t>
            </w:r>
            <w:r>
              <w:rPr>
                <w:color w:val="231F20"/>
                <w:sz w:val="24"/>
              </w:rPr>
              <w:t xml:space="preserve">or </w:t>
            </w:r>
            <w:r>
              <w:rPr>
                <w:color w:val="231F20"/>
                <w:spacing w:val="-4"/>
                <w:sz w:val="24"/>
              </w:rPr>
              <w:t>DOL</w:t>
            </w:r>
          </w:p>
        </w:tc>
        <w:tc>
          <w:tcPr>
            <w:tcW w:w="4559" w:type="dxa"/>
          </w:tcPr>
          <w:p w14:paraId="13F04DBF" w14:textId="77777777" w:rsidR="00226189" w:rsidRDefault="00000000">
            <w:pPr>
              <w:pStyle w:val="TableParagraph"/>
              <w:spacing w:before="180"/>
              <w:ind w:left="21"/>
              <w:rPr>
                <w:sz w:val="24"/>
              </w:rPr>
            </w:pPr>
            <w:r>
              <w:rPr>
                <w:color w:val="231F20"/>
                <w:sz w:val="24"/>
              </w:rPr>
              <w:t xml:space="preserve">U.S. Department of </w:t>
            </w:r>
            <w:r>
              <w:rPr>
                <w:color w:val="231F20"/>
                <w:spacing w:val="-2"/>
                <w:sz w:val="24"/>
              </w:rPr>
              <w:t>Labor</w:t>
            </w:r>
          </w:p>
        </w:tc>
      </w:tr>
      <w:tr w:rsidR="00226189" w14:paraId="41622498" w14:textId="77777777">
        <w:trPr>
          <w:trHeight w:val="359"/>
        </w:trPr>
        <w:tc>
          <w:tcPr>
            <w:tcW w:w="1112" w:type="dxa"/>
          </w:tcPr>
          <w:p w14:paraId="1F32AB57" w14:textId="77777777" w:rsidR="00226189" w:rsidRDefault="00000000">
            <w:pPr>
              <w:pStyle w:val="TableParagraph"/>
              <w:spacing w:before="42"/>
              <w:ind w:left="22"/>
              <w:rPr>
                <w:sz w:val="24"/>
              </w:rPr>
            </w:pPr>
            <w:r>
              <w:rPr>
                <w:color w:val="231F20"/>
                <w:spacing w:val="-5"/>
                <w:sz w:val="24"/>
              </w:rPr>
              <w:t>VAT</w:t>
            </w:r>
          </w:p>
        </w:tc>
        <w:tc>
          <w:tcPr>
            <w:tcW w:w="4559" w:type="dxa"/>
          </w:tcPr>
          <w:p w14:paraId="75E3DB54" w14:textId="77777777" w:rsidR="00226189" w:rsidRDefault="00000000">
            <w:pPr>
              <w:pStyle w:val="TableParagraph"/>
              <w:spacing w:before="42"/>
              <w:ind w:left="22"/>
              <w:rPr>
                <w:sz w:val="24"/>
              </w:rPr>
            </w:pPr>
            <w:r>
              <w:rPr>
                <w:color w:val="231F20"/>
                <w:sz w:val="24"/>
              </w:rPr>
              <w:t xml:space="preserve">Value Added </w:t>
            </w:r>
            <w:r>
              <w:rPr>
                <w:color w:val="231F20"/>
                <w:spacing w:val="-5"/>
                <w:sz w:val="24"/>
              </w:rPr>
              <w:t>Tax</w:t>
            </w:r>
          </w:p>
        </w:tc>
      </w:tr>
    </w:tbl>
    <w:p w14:paraId="6D22B774" w14:textId="77777777" w:rsidR="00226189" w:rsidRDefault="00000000">
      <w:pPr>
        <w:pStyle w:val="Heading3"/>
        <w:tabs>
          <w:tab w:val="left" w:pos="9523"/>
        </w:tabs>
        <w:spacing w:before="107"/>
        <w:ind w:left="115" w:firstLine="0"/>
      </w:pPr>
      <w:bookmarkStart w:id="31" w:name="_TOC_250004"/>
      <w:r>
        <w:rPr>
          <w:color w:val="231F20"/>
          <w:spacing w:val="-23"/>
          <w:shd w:val="clear" w:color="auto" w:fill="E2E3E4"/>
        </w:rPr>
        <w:t xml:space="preserve"> </w:t>
      </w:r>
      <w:r>
        <w:rPr>
          <w:color w:val="231F20"/>
          <w:shd w:val="clear" w:color="auto" w:fill="E2E3E4"/>
        </w:rPr>
        <w:t>APPENDIX</w:t>
      </w:r>
      <w:r>
        <w:rPr>
          <w:color w:val="231F20"/>
          <w:spacing w:val="-4"/>
          <w:shd w:val="clear" w:color="auto" w:fill="E2E3E4"/>
        </w:rPr>
        <w:t xml:space="preserve"> </w:t>
      </w:r>
      <w:r>
        <w:rPr>
          <w:color w:val="231F20"/>
          <w:shd w:val="clear" w:color="auto" w:fill="E2E3E4"/>
        </w:rPr>
        <w:t>B:</w:t>
      </w:r>
      <w:r>
        <w:rPr>
          <w:color w:val="231F20"/>
          <w:spacing w:val="-2"/>
          <w:shd w:val="clear" w:color="auto" w:fill="E2E3E4"/>
        </w:rPr>
        <w:t xml:space="preserve"> Definitions</w:t>
      </w:r>
      <w:bookmarkEnd w:id="31"/>
      <w:r>
        <w:rPr>
          <w:color w:val="231F20"/>
          <w:shd w:val="clear" w:color="auto" w:fill="E2E3E4"/>
        </w:rPr>
        <w:tab/>
      </w:r>
    </w:p>
    <w:p w14:paraId="67E4CDFB" w14:textId="77777777" w:rsidR="00226189" w:rsidRDefault="00000000">
      <w:pPr>
        <w:pStyle w:val="ListParagraph"/>
        <w:numPr>
          <w:ilvl w:val="0"/>
          <w:numId w:val="9"/>
        </w:numPr>
        <w:tabs>
          <w:tab w:val="left" w:pos="860"/>
        </w:tabs>
        <w:spacing w:before="60"/>
        <w:ind w:right="566"/>
        <w:jc w:val="left"/>
        <w:rPr>
          <w:sz w:val="24"/>
        </w:rPr>
      </w:pPr>
      <w:r>
        <w:rPr>
          <w:color w:val="231F20"/>
          <w:sz w:val="24"/>
        </w:rPr>
        <w:t>“</w:t>
      </w:r>
      <w:r>
        <w:rPr>
          <w:b/>
          <w:color w:val="231F20"/>
          <w:sz w:val="24"/>
        </w:rPr>
        <w:t>Acceptable</w:t>
      </w:r>
      <w:r>
        <w:rPr>
          <w:b/>
          <w:color w:val="231F20"/>
          <w:spacing w:val="-4"/>
          <w:sz w:val="24"/>
        </w:rPr>
        <w:t xml:space="preserve"> </w:t>
      </w:r>
      <w:r>
        <w:rPr>
          <w:b/>
          <w:color w:val="231F20"/>
          <w:sz w:val="24"/>
        </w:rPr>
        <w:t>conditions</w:t>
      </w:r>
      <w:r>
        <w:rPr>
          <w:b/>
          <w:color w:val="231F20"/>
          <w:spacing w:val="-5"/>
          <w:sz w:val="24"/>
        </w:rPr>
        <w:t xml:space="preserve"> </w:t>
      </w:r>
      <w:r>
        <w:rPr>
          <w:b/>
          <w:color w:val="231F20"/>
          <w:sz w:val="24"/>
        </w:rPr>
        <w:t>of</w:t>
      </w:r>
      <w:r>
        <w:rPr>
          <w:b/>
          <w:color w:val="231F20"/>
          <w:spacing w:val="-4"/>
          <w:sz w:val="24"/>
        </w:rPr>
        <w:t xml:space="preserve"> </w:t>
      </w:r>
      <w:r>
        <w:rPr>
          <w:b/>
          <w:color w:val="231F20"/>
          <w:sz w:val="24"/>
        </w:rPr>
        <w:t>work</w:t>
      </w:r>
      <w:r>
        <w:rPr>
          <w:color w:val="231F20"/>
          <w:sz w:val="24"/>
        </w:rPr>
        <w:t>”</w:t>
      </w:r>
      <w:r>
        <w:rPr>
          <w:color w:val="231F20"/>
          <w:spacing w:val="-4"/>
          <w:sz w:val="24"/>
        </w:rPr>
        <w:t xml:space="preserve"> </w:t>
      </w:r>
      <w:r>
        <w:rPr>
          <w:color w:val="231F20"/>
          <w:sz w:val="24"/>
        </w:rPr>
        <w:t>encompasses</w:t>
      </w:r>
      <w:r>
        <w:rPr>
          <w:color w:val="231F20"/>
          <w:spacing w:val="-5"/>
          <w:sz w:val="24"/>
        </w:rPr>
        <w:t xml:space="preserve"> </w:t>
      </w:r>
      <w:r>
        <w:rPr>
          <w:color w:val="231F20"/>
          <w:sz w:val="24"/>
        </w:rPr>
        <w:t>minimum</w:t>
      </w:r>
      <w:r>
        <w:rPr>
          <w:color w:val="231F20"/>
          <w:spacing w:val="-4"/>
          <w:sz w:val="24"/>
        </w:rPr>
        <w:t xml:space="preserve"> </w:t>
      </w:r>
      <w:r>
        <w:rPr>
          <w:color w:val="231F20"/>
          <w:sz w:val="24"/>
        </w:rPr>
        <w:t>wages,</w:t>
      </w:r>
      <w:r>
        <w:rPr>
          <w:color w:val="231F20"/>
          <w:spacing w:val="-4"/>
          <w:sz w:val="24"/>
        </w:rPr>
        <w:t xml:space="preserve"> </w:t>
      </w:r>
      <w:r>
        <w:rPr>
          <w:color w:val="231F20"/>
          <w:sz w:val="24"/>
        </w:rPr>
        <w:t>hours</w:t>
      </w:r>
      <w:r>
        <w:rPr>
          <w:color w:val="231F20"/>
          <w:spacing w:val="-5"/>
          <w:sz w:val="24"/>
        </w:rPr>
        <w:t xml:space="preserve"> </w:t>
      </w:r>
      <w:r>
        <w:rPr>
          <w:color w:val="231F20"/>
          <w:sz w:val="24"/>
        </w:rPr>
        <w:t>of</w:t>
      </w:r>
      <w:r>
        <w:rPr>
          <w:color w:val="231F20"/>
          <w:spacing w:val="-4"/>
          <w:sz w:val="24"/>
        </w:rPr>
        <w:t xml:space="preserve"> </w:t>
      </w:r>
      <w:r>
        <w:rPr>
          <w:color w:val="231F20"/>
          <w:sz w:val="24"/>
        </w:rPr>
        <w:t>work,</w:t>
      </w:r>
      <w:r>
        <w:rPr>
          <w:color w:val="231F20"/>
          <w:spacing w:val="-4"/>
          <w:sz w:val="24"/>
        </w:rPr>
        <w:t xml:space="preserve"> </w:t>
      </w:r>
      <w:r>
        <w:rPr>
          <w:color w:val="231F20"/>
          <w:sz w:val="24"/>
        </w:rPr>
        <w:t>and occupational safety and health. See 19 USC 3813(6)(E); Trade Act of 2002, Section</w:t>
      </w:r>
    </w:p>
    <w:p w14:paraId="4FBF054D" w14:textId="77777777" w:rsidR="00226189" w:rsidRDefault="00226189">
      <w:pPr>
        <w:rPr>
          <w:sz w:val="24"/>
        </w:rPr>
        <w:sectPr w:rsidR="00226189">
          <w:type w:val="continuous"/>
          <w:pgSz w:w="12240" w:h="15840"/>
          <w:pgMar w:top="1420" w:right="1300" w:bottom="1260" w:left="1300" w:header="0" w:footer="1062" w:gutter="0"/>
          <w:cols w:space="720"/>
        </w:sectPr>
      </w:pPr>
    </w:p>
    <w:p w14:paraId="6E3B431F" w14:textId="71E39C74" w:rsidR="00226189" w:rsidRDefault="00000000">
      <w:pPr>
        <w:pStyle w:val="BodyText"/>
        <w:spacing w:before="60"/>
        <w:ind w:left="860" w:right="1026"/>
      </w:pPr>
      <w:r>
        <w:rPr>
          <w:color w:val="231F20"/>
        </w:rPr>
        <w:lastRenderedPageBreak/>
        <w:t>2113(6)</w:t>
      </w:r>
      <w:r>
        <w:rPr>
          <w:color w:val="231F20"/>
          <w:spacing w:val="-10"/>
        </w:rPr>
        <w:t xml:space="preserve"> </w:t>
      </w:r>
      <w:r>
        <w:rPr>
          <w:color w:val="231F20"/>
        </w:rPr>
        <w:t>(E),</w:t>
      </w:r>
      <w:r>
        <w:rPr>
          <w:color w:val="231F20"/>
          <w:spacing w:val="-10"/>
        </w:rPr>
        <w:t xml:space="preserve"> </w:t>
      </w:r>
      <w:r>
        <w:rPr>
          <w:color w:val="231F20"/>
        </w:rPr>
        <w:t>available</w:t>
      </w:r>
      <w:r>
        <w:rPr>
          <w:color w:val="231F20"/>
          <w:spacing w:val="-10"/>
        </w:rPr>
        <w:t xml:space="preserve"> </w:t>
      </w:r>
      <w:r>
        <w:rPr>
          <w:color w:val="231F20"/>
        </w:rPr>
        <w:t>at:</w:t>
      </w:r>
      <w:r>
        <w:rPr>
          <w:color w:val="231F20"/>
          <w:spacing w:val="-11"/>
        </w:rPr>
        <w:t xml:space="preserve"> </w:t>
      </w:r>
      <w:hyperlink r:id="rId43" w:history="1">
        <w:r w:rsidR="0021712E">
          <w:rPr>
            <w:rStyle w:val="Hyperlink"/>
            <w:spacing w:val="-2"/>
          </w:rPr>
          <w:t>https://www.govinfo.gov/content/pkg/PLAW-107publ210/html/PLAW-107publ210.htm</w:t>
        </w:r>
      </w:hyperlink>
      <w:r w:rsidR="0021712E" w:rsidRPr="0021712E">
        <w:rPr>
          <w:color w:val="3953A4"/>
        </w:rPr>
        <w:t>.</w:t>
      </w:r>
    </w:p>
    <w:p w14:paraId="728AE888" w14:textId="77777777" w:rsidR="00226189" w:rsidRDefault="00000000">
      <w:pPr>
        <w:pStyle w:val="ListParagraph"/>
        <w:numPr>
          <w:ilvl w:val="0"/>
          <w:numId w:val="9"/>
        </w:numPr>
        <w:tabs>
          <w:tab w:val="left" w:pos="860"/>
        </w:tabs>
        <w:spacing w:before="20"/>
        <w:ind w:right="186"/>
        <w:jc w:val="left"/>
        <w:rPr>
          <w:sz w:val="24"/>
        </w:rPr>
      </w:pPr>
      <w:r>
        <w:rPr>
          <w:color w:val="231F20"/>
          <w:sz w:val="24"/>
        </w:rPr>
        <w:t>“</w:t>
      </w:r>
      <w:r>
        <w:rPr>
          <w:b/>
          <w:color w:val="231F20"/>
          <w:sz w:val="24"/>
        </w:rPr>
        <w:t>Accessibility</w:t>
      </w:r>
      <w:r>
        <w:rPr>
          <w:color w:val="231F20"/>
          <w:sz w:val="24"/>
        </w:rPr>
        <w:t>” refers to the design, construction, development, and maintenance of facilities, information, and communication technology, programs, and services so that all people can fully and independently use them. Accessibility is relevant for all individuals and</w:t>
      </w:r>
      <w:r>
        <w:rPr>
          <w:color w:val="231F20"/>
          <w:spacing w:val="-3"/>
          <w:sz w:val="24"/>
        </w:rPr>
        <w:t xml:space="preserve"> </w:t>
      </w:r>
      <w:r>
        <w:rPr>
          <w:color w:val="231F20"/>
          <w:sz w:val="24"/>
        </w:rPr>
        <w:t>groups,</w:t>
      </w:r>
      <w:r>
        <w:rPr>
          <w:color w:val="231F20"/>
          <w:spacing w:val="-3"/>
          <w:sz w:val="24"/>
        </w:rPr>
        <w:t xml:space="preserve"> </w:t>
      </w:r>
      <w:r>
        <w:rPr>
          <w:color w:val="231F20"/>
          <w:sz w:val="24"/>
        </w:rPr>
        <w:t>but</w:t>
      </w:r>
      <w:r>
        <w:rPr>
          <w:color w:val="231F20"/>
          <w:spacing w:val="-3"/>
          <w:sz w:val="24"/>
        </w:rPr>
        <w:t xml:space="preserve"> </w:t>
      </w:r>
      <w:r>
        <w:rPr>
          <w:color w:val="231F20"/>
          <w:sz w:val="24"/>
        </w:rPr>
        <w:t>has</w:t>
      </w:r>
      <w:r>
        <w:rPr>
          <w:color w:val="231F20"/>
          <w:spacing w:val="-4"/>
          <w:sz w:val="24"/>
        </w:rPr>
        <w:t xml:space="preserve"> </w:t>
      </w:r>
      <w:proofErr w:type="gramStart"/>
      <w:r>
        <w:rPr>
          <w:color w:val="231F20"/>
          <w:sz w:val="24"/>
        </w:rPr>
        <w:t>particular</w:t>
      </w:r>
      <w:r>
        <w:rPr>
          <w:color w:val="231F20"/>
          <w:spacing w:val="-3"/>
          <w:sz w:val="24"/>
        </w:rPr>
        <w:t xml:space="preserve"> </w:t>
      </w:r>
      <w:r>
        <w:rPr>
          <w:color w:val="231F20"/>
          <w:sz w:val="24"/>
        </w:rPr>
        <w:t>relevance</w:t>
      </w:r>
      <w:proofErr w:type="gramEnd"/>
      <w:r>
        <w:rPr>
          <w:color w:val="231F20"/>
          <w:spacing w:val="-3"/>
          <w:sz w:val="24"/>
        </w:rPr>
        <w:t xml:space="preserve"> </w:t>
      </w:r>
      <w:r>
        <w:rPr>
          <w:color w:val="231F20"/>
          <w:sz w:val="24"/>
        </w:rPr>
        <w:t>for</w:t>
      </w:r>
      <w:r>
        <w:rPr>
          <w:color w:val="231F20"/>
          <w:spacing w:val="-3"/>
          <w:sz w:val="24"/>
        </w:rPr>
        <w:t xml:space="preserve"> </w:t>
      </w:r>
      <w:r>
        <w:rPr>
          <w:color w:val="231F20"/>
          <w:sz w:val="24"/>
        </w:rPr>
        <w:t>persons</w:t>
      </w:r>
      <w:r>
        <w:rPr>
          <w:color w:val="231F20"/>
          <w:spacing w:val="-4"/>
          <w:sz w:val="24"/>
        </w:rPr>
        <w:t xml:space="preserve"> </w:t>
      </w:r>
      <w:r>
        <w:rPr>
          <w:color w:val="231F20"/>
          <w:sz w:val="24"/>
        </w:rPr>
        <w:t>with</w:t>
      </w:r>
      <w:r>
        <w:rPr>
          <w:color w:val="231F20"/>
          <w:spacing w:val="-3"/>
          <w:sz w:val="24"/>
        </w:rPr>
        <w:t xml:space="preserve"> </w:t>
      </w:r>
      <w:r>
        <w:rPr>
          <w:color w:val="231F20"/>
          <w:sz w:val="24"/>
        </w:rPr>
        <w:t>disabilities,</w:t>
      </w:r>
      <w:r>
        <w:rPr>
          <w:color w:val="231F20"/>
          <w:spacing w:val="-3"/>
          <w:sz w:val="24"/>
        </w:rPr>
        <w:t xml:space="preserve"> </w:t>
      </w:r>
      <w:r>
        <w:rPr>
          <w:color w:val="231F20"/>
          <w:sz w:val="24"/>
        </w:rPr>
        <w:t>given</w:t>
      </w:r>
      <w:r>
        <w:rPr>
          <w:color w:val="231F20"/>
          <w:spacing w:val="-3"/>
          <w:sz w:val="24"/>
        </w:rPr>
        <w:t xml:space="preserve"> </w:t>
      </w:r>
      <w:r>
        <w:rPr>
          <w:color w:val="231F20"/>
          <w:sz w:val="24"/>
        </w:rPr>
        <w:t>that</w:t>
      </w:r>
      <w:r>
        <w:rPr>
          <w:color w:val="231F20"/>
          <w:spacing w:val="-3"/>
          <w:sz w:val="24"/>
        </w:rPr>
        <w:t xml:space="preserve"> </w:t>
      </w:r>
      <w:r>
        <w:rPr>
          <w:color w:val="231F20"/>
          <w:sz w:val="24"/>
        </w:rPr>
        <w:t>the</w:t>
      </w:r>
      <w:r>
        <w:rPr>
          <w:color w:val="231F20"/>
          <w:spacing w:val="-3"/>
          <w:sz w:val="24"/>
        </w:rPr>
        <w:t xml:space="preserve"> </w:t>
      </w:r>
      <w:r>
        <w:rPr>
          <w:color w:val="231F20"/>
          <w:sz w:val="24"/>
        </w:rPr>
        <w:t>social model of disability frames disability as the negative interaction that results when persons with particular functional conditions encounter societal barriers. Such barriers include physical, communication, information, legislative, policy, technological, attitudinal, and other barriers.(64)</w:t>
      </w:r>
    </w:p>
    <w:p w14:paraId="56079560" w14:textId="77777777" w:rsidR="00226189" w:rsidRDefault="00000000">
      <w:pPr>
        <w:pStyle w:val="ListParagraph"/>
        <w:numPr>
          <w:ilvl w:val="0"/>
          <w:numId w:val="9"/>
        </w:numPr>
        <w:tabs>
          <w:tab w:val="left" w:pos="860"/>
        </w:tabs>
        <w:spacing w:before="20"/>
        <w:ind w:right="307"/>
        <w:jc w:val="left"/>
        <w:rPr>
          <w:sz w:val="24"/>
        </w:rPr>
      </w:pPr>
      <w:r>
        <w:rPr>
          <w:color w:val="231F20"/>
          <w:sz w:val="24"/>
        </w:rPr>
        <w:t>“</w:t>
      </w:r>
      <w:r>
        <w:rPr>
          <w:b/>
          <w:color w:val="231F20"/>
          <w:sz w:val="24"/>
        </w:rPr>
        <w:t>Activities</w:t>
      </w:r>
      <w:r>
        <w:rPr>
          <w:color w:val="231F20"/>
          <w:sz w:val="24"/>
        </w:rPr>
        <w:t>”</w:t>
      </w:r>
      <w:r>
        <w:rPr>
          <w:color w:val="231F20"/>
          <w:spacing w:val="-3"/>
          <w:sz w:val="24"/>
        </w:rPr>
        <w:t xml:space="preserve"> </w:t>
      </w:r>
      <w:r>
        <w:rPr>
          <w:color w:val="231F20"/>
          <w:sz w:val="24"/>
        </w:rPr>
        <w:t>are</w:t>
      </w:r>
      <w:r>
        <w:rPr>
          <w:color w:val="231F20"/>
          <w:spacing w:val="-3"/>
          <w:sz w:val="24"/>
        </w:rPr>
        <w:t xml:space="preserve"> </w:t>
      </w:r>
      <w:r>
        <w:rPr>
          <w:color w:val="231F20"/>
          <w:sz w:val="24"/>
        </w:rPr>
        <w:t>defined</w:t>
      </w:r>
      <w:r>
        <w:rPr>
          <w:color w:val="231F20"/>
          <w:spacing w:val="-3"/>
          <w:sz w:val="24"/>
        </w:rPr>
        <w:t xml:space="preserve"> </w:t>
      </w:r>
      <w:r>
        <w:rPr>
          <w:color w:val="231F20"/>
          <w:sz w:val="24"/>
        </w:rPr>
        <w:t>as</w:t>
      </w:r>
      <w:r>
        <w:rPr>
          <w:color w:val="231F20"/>
          <w:spacing w:val="-4"/>
          <w:sz w:val="24"/>
        </w:rPr>
        <w:t xml:space="preserve"> </w:t>
      </w:r>
      <w:r>
        <w:rPr>
          <w:color w:val="231F20"/>
          <w:sz w:val="24"/>
        </w:rPr>
        <w:t>the</w:t>
      </w:r>
      <w:r>
        <w:rPr>
          <w:color w:val="231F20"/>
          <w:spacing w:val="-3"/>
          <w:sz w:val="24"/>
        </w:rPr>
        <w:t xml:space="preserve"> </w:t>
      </w:r>
      <w:r>
        <w:rPr>
          <w:color w:val="231F20"/>
          <w:sz w:val="24"/>
        </w:rPr>
        <w:t>building</w:t>
      </w:r>
      <w:r>
        <w:rPr>
          <w:color w:val="231F20"/>
          <w:spacing w:val="-3"/>
          <w:sz w:val="24"/>
        </w:rPr>
        <w:t xml:space="preserve"> </w:t>
      </w:r>
      <w:r>
        <w:rPr>
          <w:color w:val="231F20"/>
          <w:sz w:val="24"/>
        </w:rPr>
        <w:t>blocks</w:t>
      </w:r>
      <w:r>
        <w:rPr>
          <w:color w:val="231F20"/>
          <w:spacing w:val="-4"/>
          <w:sz w:val="24"/>
        </w:rPr>
        <w:t xml:space="preserve"> </w:t>
      </w:r>
      <w:r>
        <w:rPr>
          <w:color w:val="231F20"/>
          <w:sz w:val="24"/>
        </w:rPr>
        <w:t>that</w:t>
      </w:r>
      <w:r>
        <w:rPr>
          <w:color w:val="231F20"/>
          <w:spacing w:val="-3"/>
          <w:sz w:val="24"/>
        </w:rPr>
        <w:t xml:space="preserve"> </w:t>
      </w:r>
      <w:r>
        <w:rPr>
          <w:color w:val="231F20"/>
          <w:sz w:val="24"/>
        </w:rPr>
        <w:t>lead</w:t>
      </w:r>
      <w:r>
        <w:rPr>
          <w:color w:val="231F20"/>
          <w:spacing w:val="-3"/>
          <w:sz w:val="24"/>
        </w:rPr>
        <w:t xml:space="preserve"> </w:t>
      </w:r>
      <w:r>
        <w:rPr>
          <w:color w:val="231F20"/>
          <w:sz w:val="24"/>
        </w:rPr>
        <w:t>to</w:t>
      </w:r>
      <w:r>
        <w:rPr>
          <w:color w:val="231F20"/>
          <w:spacing w:val="-3"/>
          <w:sz w:val="24"/>
        </w:rPr>
        <w:t xml:space="preserve"> </w:t>
      </w:r>
      <w:r>
        <w:rPr>
          <w:color w:val="231F20"/>
          <w:sz w:val="24"/>
        </w:rPr>
        <w:t>outputs</w:t>
      </w:r>
      <w:r>
        <w:rPr>
          <w:color w:val="231F20"/>
          <w:spacing w:val="-4"/>
          <w:sz w:val="24"/>
        </w:rPr>
        <w:t xml:space="preserve"> </w:t>
      </w:r>
      <w:r>
        <w:rPr>
          <w:color w:val="231F20"/>
          <w:sz w:val="24"/>
        </w:rPr>
        <w:t>and</w:t>
      </w:r>
      <w:r>
        <w:rPr>
          <w:color w:val="231F20"/>
          <w:spacing w:val="-3"/>
          <w:sz w:val="24"/>
        </w:rPr>
        <w:t xml:space="preserve"> </w:t>
      </w:r>
      <w:r>
        <w:rPr>
          <w:color w:val="231F20"/>
          <w:sz w:val="24"/>
        </w:rPr>
        <w:t>outcomes</w:t>
      </w:r>
      <w:r>
        <w:rPr>
          <w:color w:val="231F20"/>
          <w:spacing w:val="-4"/>
          <w:sz w:val="24"/>
        </w:rPr>
        <w:t xml:space="preserve"> </w:t>
      </w:r>
      <w:r>
        <w:rPr>
          <w:color w:val="231F20"/>
          <w:sz w:val="24"/>
        </w:rPr>
        <w:t>that,</w:t>
      </w:r>
      <w:r>
        <w:rPr>
          <w:color w:val="231F20"/>
          <w:spacing w:val="-3"/>
          <w:sz w:val="24"/>
        </w:rPr>
        <w:t xml:space="preserve"> </w:t>
      </w:r>
      <w:r>
        <w:rPr>
          <w:color w:val="231F20"/>
          <w:sz w:val="24"/>
        </w:rPr>
        <w:t>in turn, comprise projects.</w:t>
      </w:r>
    </w:p>
    <w:p w14:paraId="7BFA7A55" w14:textId="77777777" w:rsidR="00226189" w:rsidRDefault="00000000">
      <w:pPr>
        <w:pStyle w:val="ListParagraph"/>
        <w:numPr>
          <w:ilvl w:val="0"/>
          <w:numId w:val="9"/>
        </w:numPr>
        <w:tabs>
          <w:tab w:val="left" w:pos="860"/>
        </w:tabs>
        <w:spacing w:before="20"/>
        <w:ind w:right="313"/>
        <w:jc w:val="left"/>
        <w:rPr>
          <w:sz w:val="24"/>
        </w:rPr>
      </w:pPr>
      <w:r>
        <w:rPr>
          <w:color w:val="231F20"/>
          <w:sz w:val="24"/>
        </w:rPr>
        <w:t>“</w:t>
      </w:r>
      <w:r>
        <w:rPr>
          <w:b/>
          <w:color w:val="231F20"/>
          <w:sz w:val="24"/>
        </w:rPr>
        <w:t>Assistive</w:t>
      </w:r>
      <w:r>
        <w:rPr>
          <w:b/>
          <w:color w:val="231F20"/>
          <w:spacing w:val="-3"/>
          <w:sz w:val="24"/>
        </w:rPr>
        <w:t xml:space="preserve"> </w:t>
      </w:r>
      <w:r>
        <w:rPr>
          <w:b/>
          <w:color w:val="231F20"/>
          <w:sz w:val="24"/>
        </w:rPr>
        <w:t>technology</w:t>
      </w:r>
      <w:r>
        <w:rPr>
          <w:color w:val="231F20"/>
          <w:sz w:val="24"/>
        </w:rPr>
        <w:t>”</w:t>
      </w:r>
      <w:r>
        <w:rPr>
          <w:color w:val="231F20"/>
          <w:spacing w:val="-3"/>
          <w:sz w:val="24"/>
        </w:rPr>
        <w:t xml:space="preserve"> </w:t>
      </w:r>
      <w:r>
        <w:rPr>
          <w:color w:val="231F20"/>
          <w:sz w:val="24"/>
        </w:rPr>
        <w:t>is</w:t>
      </w:r>
      <w:r>
        <w:rPr>
          <w:color w:val="231F20"/>
          <w:spacing w:val="-4"/>
          <w:sz w:val="24"/>
        </w:rPr>
        <w:t xml:space="preserve"> </w:t>
      </w:r>
      <w:r>
        <w:rPr>
          <w:color w:val="231F20"/>
          <w:sz w:val="24"/>
        </w:rPr>
        <w:t>an</w:t>
      </w:r>
      <w:r>
        <w:rPr>
          <w:color w:val="231F20"/>
          <w:spacing w:val="-3"/>
          <w:sz w:val="24"/>
        </w:rPr>
        <w:t xml:space="preserve"> </w:t>
      </w:r>
      <w:r>
        <w:rPr>
          <w:color w:val="231F20"/>
          <w:sz w:val="24"/>
        </w:rPr>
        <w:t>umbrella</w:t>
      </w:r>
      <w:r>
        <w:rPr>
          <w:color w:val="231F20"/>
          <w:spacing w:val="-3"/>
          <w:sz w:val="24"/>
        </w:rPr>
        <w:t xml:space="preserve"> </w:t>
      </w:r>
      <w:r>
        <w:rPr>
          <w:color w:val="231F20"/>
          <w:sz w:val="24"/>
        </w:rPr>
        <w:t>term</w:t>
      </w:r>
      <w:r>
        <w:rPr>
          <w:color w:val="231F20"/>
          <w:spacing w:val="-3"/>
          <w:sz w:val="24"/>
        </w:rPr>
        <w:t xml:space="preserve"> </w:t>
      </w:r>
      <w:r>
        <w:rPr>
          <w:color w:val="231F20"/>
          <w:sz w:val="24"/>
        </w:rPr>
        <w:t>covering</w:t>
      </w:r>
      <w:r>
        <w:rPr>
          <w:color w:val="231F20"/>
          <w:spacing w:val="-3"/>
          <w:sz w:val="24"/>
        </w:rPr>
        <w:t xml:space="preserve"> </w:t>
      </w:r>
      <w:r>
        <w:rPr>
          <w:color w:val="231F20"/>
          <w:sz w:val="24"/>
        </w:rPr>
        <w:t>the</w:t>
      </w:r>
      <w:r>
        <w:rPr>
          <w:color w:val="231F20"/>
          <w:spacing w:val="-3"/>
          <w:sz w:val="24"/>
        </w:rPr>
        <w:t xml:space="preserve"> </w:t>
      </w:r>
      <w:r>
        <w:rPr>
          <w:color w:val="231F20"/>
          <w:sz w:val="24"/>
        </w:rPr>
        <w:t>systems</w:t>
      </w:r>
      <w:r>
        <w:rPr>
          <w:color w:val="231F20"/>
          <w:spacing w:val="-4"/>
          <w:sz w:val="24"/>
        </w:rPr>
        <w:t xml:space="preserve"> </w:t>
      </w:r>
      <w:r>
        <w:rPr>
          <w:color w:val="231F20"/>
          <w:sz w:val="24"/>
        </w:rPr>
        <w:t>and</w:t>
      </w:r>
      <w:r>
        <w:rPr>
          <w:color w:val="231F20"/>
          <w:spacing w:val="-3"/>
          <w:sz w:val="24"/>
        </w:rPr>
        <w:t xml:space="preserve"> </w:t>
      </w:r>
      <w:r>
        <w:rPr>
          <w:color w:val="231F20"/>
          <w:sz w:val="24"/>
        </w:rPr>
        <w:t>services</w:t>
      </w:r>
      <w:r>
        <w:rPr>
          <w:color w:val="231F20"/>
          <w:spacing w:val="-4"/>
          <w:sz w:val="24"/>
        </w:rPr>
        <w:t xml:space="preserve"> </w:t>
      </w:r>
      <w:r>
        <w:rPr>
          <w:color w:val="231F20"/>
          <w:sz w:val="24"/>
        </w:rPr>
        <w:t>related</w:t>
      </w:r>
      <w:r>
        <w:rPr>
          <w:color w:val="231F20"/>
          <w:spacing w:val="-3"/>
          <w:sz w:val="24"/>
        </w:rPr>
        <w:t xml:space="preserve"> </w:t>
      </w:r>
      <w:r>
        <w:rPr>
          <w:color w:val="231F20"/>
          <w:sz w:val="24"/>
        </w:rPr>
        <w:t>to the delivery of assistive products and services—including wheelchairs, eyeglasses, hearing aids, prosthetics, and more—which enable people to live health, productive, independent, and dignified lives, and to participate in education, the labor market, and civic life.(65)</w:t>
      </w:r>
    </w:p>
    <w:p w14:paraId="533415C0" w14:textId="77777777" w:rsidR="00226189" w:rsidRDefault="00000000">
      <w:pPr>
        <w:pStyle w:val="ListParagraph"/>
        <w:numPr>
          <w:ilvl w:val="0"/>
          <w:numId w:val="9"/>
        </w:numPr>
        <w:tabs>
          <w:tab w:val="left" w:pos="859"/>
        </w:tabs>
        <w:spacing w:before="20"/>
        <w:ind w:left="859" w:hanging="359"/>
        <w:jc w:val="left"/>
        <w:rPr>
          <w:sz w:val="24"/>
        </w:rPr>
      </w:pPr>
      <w:r>
        <w:rPr>
          <w:color w:val="231F20"/>
          <w:sz w:val="24"/>
        </w:rPr>
        <w:t>A</w:t>
      </w:r>
      <w:r>
        <w:rPr>
          <w:color w:val="231F20"/>
          <w:spacing w:val="-3"/>
          <w:sz w:val="24"/>
        </w:rPr>
        <w:t xml:space="preserve"> </w:t>
      </w:r>
      <w:r>
        <w:rPr>
          <w:color w:val="231F20"/>
          <w:sz w:val="24"/>
        </w:rPr>
        <w:t>“</w:t>
      </w:r>
      <w:r>
        <w:rPr>
          <w:b/>
          <w:color w:val="231F20"/>
          <w:sz w:val="24"/>
        </w:rPr>
        <w:t>child</w:t>
      </w:r>
      <w:r>
        <w:rPr>
          <w:color w:val="231F20"/>
          <w:sz w:val="24"/>
        </w:rPr>
        <w:t>”</w:t>
      </w:r>
      <w:r>
        <w:rPr>
          <w:color w:val="231F20"/>
          <w:spacing w:val="-2"/>
          <w:sz w:val="24"/>
        </w:rPr>
        <w:t xml:space="preserve"> </w:t>
      </w:r>
      <w:r>
        <w:rPr>
          <w:color w:val="231F20"/>
          <w:sz w:val="24"/>
        </w:rPr>
        <w:t>or</w:t>
      </w:r>
      <w:r>
        <w:rPr>
          <w:color w:val="231F20"/>
          <w:spacing w:val="-2"/>
          <w:sz w:val="24"/>
        </w:rPr>
        <w:t xml:space="preserve"> </w:t>
      </w:r>
      <w:r>
        <w:rPr>
          <w:color w:val="231F20"/>
          <w:sz w:val="24"/>
        </w:rPr>
        <w:t>“</w:t>
      </w:r>
      <w:r>
        <w:rPr>
          <w:b/>
          <w:color w:val="231F20"/>
          <w:sz w:val="24"/>
        </w:rPr>
        <w:t>children</w:t>
      </w:r>
      <w:r>
        <w:rPr>
          <w:color w:val="231F20"/>
          <w:sz w:val="24"/>
        </w:rPr>
        <w:t>”</w:t>
      </w:r>
      <w:r>
        <w:rPr>
          <w:color w:val="231F20"/>
          <w:spacing w:val="-2"/>
          <w:sz w:val="24"/>
        </w:rPr>
        <w:t xml:space="preserve"> </w:t>
      </w:r>
      <w:r>
        <w:rPr>
          <w:color w:val="231F20"/>
          <w:sz w:val="24"/>
        </w:rPr>
        <w:t>are</w:t>
      </w:r>
      <w:r>
        <w:rPr>
          <w:color w:val="231F20"/>
          <w:spacing w:val="-2"/>
          <w:sz w:val="24"/>
        </w:rPr>
        <w:t xml:space="preserve"> </w:t>
      </w:r>
      <w:r>
        <w:rPr>
          <w:color w:val="231F20"/>
          <w:sz w:val="24"/>
        </w:rPr>
        <w:t>individuals</w:t>
      </w:r>
      <w:r>
        <w:rPr>
          <w:color w:val="231F20"/>
          <w:spacing w:val="-3"/>
          <w:sz w:val="24"/>
        </w:rPr>
        <w:t xml:space="preserve"> </w:t>
      </w:r>
      <w:r>
        <w:rPr>
          <w:color w:val="231F20"/>
          <w:sz w:val="24"/>
        </w:rPr>
        <w:t>under</w:t>
      </w:r>
      <w:r>
        <w:rPr>
          <w:color w:val="231F20"/>
          <w:spacing w:val="-2"/>
          <w:sz w:val="24"/>
        </w:rPr>
        <w:t xml:space="preserve"> </w:t>
      </w:r>
      <w:r>
        <w:rPr>
          <w:color w:val="231F20"/>
          <w:sz w:val="24"/>
        </w:rPr>
        <w:t>the</w:t>
      </w:r>
      <w:r>
        <w:rPr>
          <w:color w:val="231F20"/>
          <w:spacing w:val="-2"/>
          <w:sz w:val="24"/>
        </w:rPr>
        <w:t xml:space="preserve"> </w:t>
      </w:r>
      <w:r>
        <w:rPr>
          <w:color w:val="231F20"/>
          <w:sz w:val="24"/>
        </w:rPr>
        <w:t>age</w:t>
      </w:r>
      <w:r>
        <w:rPr>
          <w:color w:val="231F20"/>
          <w:spacing w:val="-2"/>
          <w:sz w:val="24"/>
        </w:rPr>
        <w:t xml:space="preserve"> </w:t>
      </w:r>
      <w:r>
        <w:rPr>
          <w:color w:val="231F20"/>
          <w:sz w:val="24"/>
        </w:rPr>
        <w:t>of</w:t>
      </w:r>
      <w:r>
        <w:rPr>
          <w:color w:val="231F20"/>
          <w:spacing w:val="-2"/>
          <w:sz w:val="24"/>
        </w:rPr>
        <w:t xml:space="preserve"> </w:t>
      </w:r>
      <w:r>
        <w:rPr>
          <w:color w:val="231F20"/>
          <w:sz w:val="24"/>
        </w:rPr>
        <w:t>18</w:t>
      </w:r>
      <w:r>
        <w:rPr>
          <w:color w:val="231F20"/>
          <w:spacing w:val="-2"/>
          <w:sz w:val="24"/>
        </w:rPr>
        <w:t xml:space="preserve"> years.</w:t>
      </w:r>
    </w:p>
    <w:p w14:paraId="10333ECB" w14:textId="77777777" w:rsidR="00226189" w:rsidRDefault="00000000">
      <w:pPr>
        <w:pStyle w:val="ListParagraph"/>
        <w:numPr>
          <w:ilvl w:val="0"/>
          <w:numId w:val="9"/>
        </w:numPr>
        <w:tabs>
          <w:tab w:val="left" w:pos="860"/>
        </w:tabs>
        <w:spacing w:before="20"/>
        <w:ind w:right="137"/>
        <w:jc w:val="both"/>
        <w:rPr>
          <w:sz w:val="24"/>
        </w:rPr>
      </w:pPr>
      <w:r>
        <w:rPr>
          <w:color w:val="231F20"/>
          <w:sz w:val="24"/>
        </w:rPr>
        <w:t>“</w:t>
      </w:r>
      <w:r>
        <w:rPr>
          <w:b/>
          <w:color w:val="231F20"/>
          <w:sz w:val="24"/>
        </w:rPr>
        <w:t>Child work status</w:t>
      </w:r>
      <w:r>
        <w:rPr>
          <w:color w:val="231F20"/>
          <w:sz w:val="24"/>
        </w:rPr>
        <w:t>” definitions include the following categories; projects should begin with these basic definitions, and then defined further for project-level definitions, integrating relevant national legislation:</w:t>
      </w:r>
    </w:p>
    <w:p w14:paraId="18FCB5A2" w14:textId="77777777" w:rsidR="00226189" w:rsidRDefault="00000000">
      <w:pPr>
        <w:pStyle w:val="ListParagraph"/>
        <w:numPr>
          <w:ilvl w:val="1"/>
          <w:numId w:val="9"/>
        </w:numPr>
        <w:tabs>
          <w:tab w:val="left" w:pos="1580"/>
        </w:tabs>
        <w:spacing w:before="20"/>
        <w:ind w:right="137" w:hanging="360"/>
        <w:jc w:val="both"/>
        <w:rPr>
          <w:sz w:val="24"/>
        </w:rPr>
      </w:pPr>
      <w:r>
        <w:rPr>
          <w:color w:val="231F20"/>
          <w:sz w:val="24"/>
        </w:rPr>
        <w:t>“</w:t>
      </w:r>
      <w:r>
        <w:rPr>
          <w:b/>
          <w:color w:val="231F20"/>
          <w:sz w:val="24"/>
        </w:rPr>
        <w:t>Working Children</w:t>
      </w:r>
      <w:r>
        <w:rPr>
          <w:color w:val="231F20"/>
          <w:sz w:val="24"/>
        </w:rPr>
        <w:t>” are those engaged in any activity to produce goods or to provide services for use by others or for own use, regardless of whether they are paid or not and whether they work in a formal or informal setting.</w:t>
      </w:r>
    </w:p>
    <w:p w14:paraId="31D0D10F" w14:textId="77777777" w:rsidR="00226189" w:rsidRDefault="00000000">
      <w:pPr>
        <w:pStyle w:val="ListParagraph"/>
        <w:numPr>
          <w:ilvl w:val="1"/>
          <w:numId w:val="9"/>
        </w:numPr>
        <w:tabs>
          <w:tab w:val="left" w:pos="1580"/>
        </w:tabs>
        <w:spacing w:before="20"/>
        <w:ind w:right="135" w:hanging="360"/>
        <w:jc w:val="both"/>
        <w:rPr>
          <w:sz w:val="24"/>
        </w:rPr>
      </w:pPr>
      <w:r>
        <w:rPr>
          <w:color w:val="231F20"/>
          <w:sz w:val="24"/>
        </w:rPr>
        <w:t>Children</w:t>
      </w:r>
      <w:r>
        <w:rPr>
          <w:color w:val="231F20"/>
          <w:spacing w:val="-2"/>
          <w:sz w:val="24"/>
        </w:rPr>
        <w:t xml:space="preserve"> </w:t>
      </w:r>
      <w:r>
        <w:rPr>
          <w:color w:val="231F20"/>
          <w:sz w:val="24"/>
        </w:rPr>
        <w:t>in</w:t>
      </w:r>
      <w:r>
        <w:rPr>
          <w:color w:val="231F20"/>
          <w:spacing w:val="-2"/>
          <w:sz w:val="24"/>
        </w:rPr>
        <w:t xml:space="preserve"> </w:t>
      </w:r>
      <w:r>
        <w:rPr>
          <w:color w:val="231F20"/>
          <w:sz w:val="24"/>
        </w:rPr>
        <w:t>“</w:t>
      </w:r>
      <w:r>
        <w:rPr>
          <w:b/>
          <w:color w:val="231F20"/>
          <w:sz w:val="24"/>
        </w:rPr>
        <w:t>Child</w:t>
      </w:r>
      <w:r>
        <w:rPr>
          <w:b/>
          <w:color w:val="231F20"/>
          <w:spacing w:val="-2"/>
          <w:sz w:val="24"/>
        </w:rPr>
        <w:t xml:space="preserve"> </w:t>
      </w:r>
      <w:r>
        <w:rPr>
          <w:b/>
          <w:color w:val="231F20"/>
          <w:sz w:val="24"/>
        </w:rPr>
        <w:t>Labor</w:t>
      </w:r>
      <w:r>
        <w:rPr>
          <w:color w:val="231F20"/>
          <w:sz w:val="24"/>
        </w:rPr>
        <w:t>”</w:t>
      </w:r>
      <w:r>
        <w:rPr>
          <w:color w:val="231F20"/>
          <w:spacing w:val="-2"/>
          <w:sz w:val="24"/>
        </w:rPr>
        <w:t xml:space="preserve"> </w:t>
      </w:r>
      <w:r>
        <w:rPr>
          <w:color w:val="231F20"/>
          <w:sz w:val="24"/>
        </w:rPr>
        <w:t>are</w:t>
      </w:r>
      <w:r>
        <w:rPr>
          <w:color w:val="231F20"/>
          <w:spacing w:val="-2"/>
          <w:sz w:val="24"/>
        </w:rPr>
        <w:t xml:space="preserve"> </w:t>
      </w:r>
      <w:r>
        <w:rPr>
          <w:color w:val="231F20"/>
          <w:sz w:val="24"/>
        </w:rPr>
        <w:t>a</w:t>
      </w:r>
      <w:r>
        <w:rPr>
          <w:color w:val="231F20"/>
          <w:spacing w:val="-2"/>
          <w:sz w:val="24"/>
        </w:rPr>
        <w:t xml:space="preserve"> </w:t>
      </w:r>
      <w:r>
        <w:rPr>
          <w:color w:val="231F20"/>
          <w:sz w:val="24"/>
        </w:rPr>
        <w:t>subset</w:t>
      </w:r>
      <w:r>
        <w:rPr>
          <w:color w:val="231F20"/>
          <w:spacing w:val="-2"/>
          <w:sz w:val="24"/>
        </w:rPr>
        <w:t xml:space="preserve"> </w:t>
      </w:r>
      <w:r>
        <w:rPr>
          <w:color w:val="231F20"/>
          <w:sz w:val="24"/>
        </w:rPr>
        <w:t>of</w:t>
      </w:r>
      <w:r>
        <w:rPr>
          <w:color w:val="231F20"/>
          <w:spacing w:val="-2"/>
          <w:sz w:val="24"/>
        </w:rPr>
        <w:t xml:space="preserve"> </w:t>
      </w:r>
      <w:r>
        <w:rPr>
          <w:color w:val="231F20"/>
          <w:sz w:val="24"/>
        </w:rPr>
        <w:t>working</w:t>
      </w:r>
      <w:r>
        <w:rPr>
          <w:color w:val="231F20"/>
          <w:spacing w:val="-2"/>
          <w:sz w:val="24"/>
        </w:rPr>
        <w:t xml:space="preserve"> </w:t>
      </w:r>
      <w:r>
        <w:rPr>
          <w:color w:val="231F20"/>
          <w:sz w:val="24"/>
        </w:rPr>
        <w:t>children.</w:t>
      </w:r>
      <w:r>
        <w:rPr>
          <w:color w:val="231F20"/>
          <w:spacing w:val="40"/>
          <w:sz w:val="24"/>
        </w:rPr>
        <w:t xml:space="preserve"> </w:t>
      </w:r>
      <w:r>
        <w:rPr>
          <w:color w:val="231F20"/>
          <w:sz w:val="24"/>
        </w:rPr>
        <w:t>Child</w:t>
      </w:r>
      <w:r>
        <w:rPr>
          <w:color w:val="231F20"/>
          <w:spacing w:val="-2"/>
          <w:sz w:val="24"/>
        </w:rPr>
        <w:t xml:space="preserve"> </w:t>
      </w:r>
      <w:r>
        <w:rPr>
          <w:color w:val="231F20"/>
          <w:sz w:val="24"/>
        </w:rPr>
        <w:t>labor</w:t>
      </w:r>
      <w:r>
        <w:rPr>
          <w:color w:val="231F20"/>
          <w:spacing w:val="-2"/>
          <w:sz w:val="24"/>
        </w:rPr>
        <w:t xml:space="preserve"> </w:t>
      </w:r>
      <w:r>
        <w:rPr>
          <w:color w:val="231F20"/>
          <w:sz w:val="24"/>
        </w:rPr>
        <w:t>includes employment below the minimum age as established in national legislation in countries where the project is being implemented (excluding permissible light work) and the worst forms of child labor, including hazardous unpaid household services.</w:t>
      </w:r>
      <w:r>
        <w:rPr>
          <w:color w:val="231F20"/>
          <w:spacing w:val="40"/>
          <w:sz w:val="24"/>
        </w:rPr>
        <w:t xml:space="preserve"> </w:t>
      </w:r>
      <w:r>
        <w:rPr>
          <w:color w:val="231F20"/>
          <w:sz w:val="24"/>
        </w:rPr>
        <w:t>Child</w:t>
      </w:r>
      <w:r>
        <w:rPr>
          <w:color w:val="231F20"/>
          <w:spacing w:val="-9"/>
          <w:sz w:val="24"/>
        </w:rPr>
        <w:t xml:space="preserve"> </w:t>
      </w:r>
      <w:r>
        <w:rPr>
          <w:color w:val="231F20"/>
          <w:sz w:val="24"/>
        </w:rPr>
        <w:t>labor</w:t>
      </w:r>
      <w:r>
        <w:rPr>
          <w:color w:val="231F20"/>
          <w:spacing w:val="-9"/>
          <w:sz w:val="24"/>
        </w:rPr>
        <w:t xml:space="preserve"> </w:t>
      </w:r>
      <w:r>
        <w:rPr>
          <w:color w:val="231F20"/>
          <w:sz w:val="24"/>
        </w:rPr>
        <w:t>is</w:t>
      </w:r>
      <w:r>
        <w:rPr>
          <w:color w:val="231F20"/>
          <w:spacing w:val="-9"/>
          <w:sz w:val="24"/>
        </w:rPr>
        <w:t xml:space="preserve"> </w:t>
      </w:r>
      <w:r>
        <w:rPr>
          <w:color w:val="231F20"/>
          <w:sz w:val="24"/>
        </w:rPr>
        <w:t>thus</w:t>
      </w:r>
      <w:r>
        <w:rPr>
          <w:color w:val="231F20"/>
          <w:spacing w:val="-9"/>
          <w:sz w:val="24"/>
        </w:rPr>
        <w:t xml:space="preserve"> </w:t>
      </w:r>
      <w:r>
        <w:rPr>
          <w:color w:val="231F20"/>
          <w:sz w:val="24"/>
        </w:rPr>
        <w:t>a</w:t>
      </w:r>
      <w:r>
        <w:rPr>
          <w:color w:val="231F20"/>
          <w:spacing w:val="-9"/>
          <w:sz w:val="24"/>
        </w:rPr>
        <w:t xml:space="preserve"> </w:t>
      </w:r>
      <w:r>
        <w:rPr>
          <w:color w:val="231F20"/>
          <w:sz w:val="24"/>
        </w:rPr>
        <w:t>narrower</w:t>
      </w:r>
      <w:r>
        <w:rPr>
          <w:color w:val="231F20"/>
          <w:spacing w:val="-9"/>
          <w:sz w:val="24"/>
        </w:rPr>
        <w:t xml:space="preserve"> </w:t>
      </w:r>
      <w:r>
        <w:rPr>
          <w:color w:val="231F20"/>
          <w:sz w:val="24"/>
        </w:rPr>
        <w:t>concept</w:t>
      </w:r>
      <w:r>
        <w:rPr>
          <w:color w:val="231F20"/>
          <w:spacing w:val="-9"/>
          <w:sz w:val="24"/>
        </w:rPr>
        <w:t xml:space="preserve"> </w:t>
      </w:r>
      <w:r>
        <w:rPr>
          <w:color w:val="231F20"/>
          <w:sz w:val="24"/>
        </w:rPr>
        <w:t>than</w:t>
      </w:r>
      <w:r>
        <w:rPr>
          <w:color w:val="231F20"/>
          <w:spacing w:val="-9"/>
          <w:sz w:val="24"/>
        </w:rPr>
        <w:t xml:space="preserve"> </w:t>
      </w:r>
      <w:r>
        <w:rPr>
          <w:color w:val="231F20"/>
          <w:sz w:val="24"/>
        </w:rPr>
        <w:t>“</w:t>
      </w:r>
      <w:r>
        <w:rPr>
          <w:b/>
          <w:color w:val="231F20"/>
          <w:sz w:val="24"/>
        </w:rPr>
        <w:t>working</w:t>
      </w:r>
      <w:r>
        <w:rPr>
          <w:b/>
          <w:color w:val="231F20"/>
          <w:spacing w:val="-9"/>
          <w:sz w:val="24"/>
        </w:rPr>
        <w:t xml:space="preserve"> </w:t>
      </w:r>
      <w:r>
        <w:rPr>
          <w:b/>
          <w:color w:val="231F20"/>
          <w:sz w:val="24"/>
        </w:rPr>
        <w:t>children</w:t>
      </w:r>
      <w:r>
        <w:rPr>
          <w:color w:val="231F20"/>
          <w:sz w:val="24"/>
        </w:rPr>
        <w:t>”,</w:t>
      </w:r>
      <w:r>
        <w:rPr>
          <w:color w:val="231F20"/>
          <w:spacing w:val="-9"/>
          <w:sz w:val="24"/>
        </w:rPr>
        <w:t xml:space="preserve"> </w:t>
      </w:r>
      <w:r>
        <w:rPr>
          <w:color w:val="231F20"/>
          <w:sz w:val="24"/>
        </w:rPr>
        <w:t>as</w:t>
      </w:r>
      <w:r>
        <w:rPr>
          <w:color w:val="231F20"/>
          <w:spacing w:val="-9"/>
          <w:sz w:val="24"/>
        </w:rPr>
        <w:t xml:space="preserve"> </w:t>
      </w:r>
      <w:r>
        <w:rPr>
          <w:color w:val="231F20"/>
          <w:sz w:val="24"/>
        </w:rPr>
        <w:t>child labor excludes children who do light work for under a permitted number of hours and those who are at or above the minimum age and engage in work not classified as a worst form of child labor.</w:t>
      </w:r>
    </w:p>
    <w:p w14:paraId="32F0F1AF" w14:textId="77777777" w:rsidR="00226189" w:rsidRDefault="00000000">
      <w:pPr>
        <w:pStyle w:val="ListParagraph"/>
        <w:numPr>
          <w:ilvl w:val="1"/>
          <w:numId w:val="9"/>
        </w:numPr>
        <w:tabs>
          <w:tab w:val="left" w:pos="1580"/>
        </w:tabs>
        <w:spacing w:before="20"/>
        <w:ind w:right="138" w:hanging="360"/>
        <w:jc w:val="both"/>
        <w:rPr>
          <w:sz w:val="24"/>
        </w:rPr>
      </w:pPr>
      <w:r>
        <w:rPr>
          <w:color w:val="231F20"/>
          <w:sz w:val="24"/>
        </w:rPr>
        <w:t>Children</w:t>
      </w:r>
      <w:r>
        <w:rPr>
          <w:color w:val="231F20"/>
          <w:spacing w:val="-10"/>
          <w:sz w:val="24"/>
        </w:rPr>
        <w:t xml:space="preserve"> </w:t>
      </w:r>
      <w:r>
        <w:rPr>
          <w:color w:val="231F20"/>
          <w:sz w:val="24"/>
        </w:rPr>
        <w:t>in</w:t>
      </w:r>
      <w:r>
        <w:rPr>
          <w:color w:val="231F20"/>
          <w:spacing w:val="-10"/>
          <w:sz w:val="24"/>
        </w:rPr>
        <w:t xml:space="preserve"> </w:t>
      </w:r>
      <w:r>
        <w:rPr>
          <w:color w:val="231F20"/>
          <w:sz w:val="24"/>
        </w:rPr>
        <w:t>the</w:t>
      </w:r>
      <w:r>
        <w:rPr>
          <w:color w:val="231F20"/>
          <w:spacing w:val="-10"/>
          <w:sz w:val="24"/>
        </w:rPr>
        <w:t xml:space="preserve"> </w:t>
      </w:r>
      <w:r>
        <w:rPr>
          <w:color w:val="231F20"/>
          <w:sz w:val="24"/>
        </w:rPr>
        <w:t>“</w:t>
      </w:r>
      <w:r>
        <w:rPr>
          <w:b/>
          <w:color w:val="231F20"/>
          <w:sz w:val="24"/>
        </w:rPr>
        <w:t>Worst</w:t>
      </w:r>
      <w:r>
        <w:rPr>
          <w:b/>
          <w:color w:val="231F20"/>
          <w:spacing w:val="-10"/>
          <w:sz w:val="24"/>
        </w:rPr>
        <w:t xml:space="preserve"> </w:t>
      </w:r>
      <w:r>
        <w:rPr>
          <w:b/>
          <w:color w:val="231F20"/>
          <w:sz w:val="24"/>
        </w:rPr>
        <w:t>Forms</w:t>
      </w:r>
      <w:r>
        <w:rPr>
          <w:b/>
          <w:color w:val="231F20"/>
          <w:spacing w:val="-10"/>
          <w:sz w:val="24"/>
        </w:rPr>
        <w:t xml:space="preserve"> </w:t>
      </w:r>
      <w:r>
        <w:rPr>
          <w:b/>
          <w:color w:val="231F20"/>
          <w:sz w:val="24"/>
        </w:rPr>
        <w:t>of</w:t>
      </w:r>
      <w:r>
        <w:rPr>
          <w:b/>
          <w:color w:val="231F20"/>
          <w:spacing w:val="-10"/>
          <w:sz w:val="24"/>
        </w:rPr>
        <w:t xml:space="preserve"> </w:t>
      </w:r>
      <w:r>
        <w:rPr>
          <w:b/>
          <w:color w:val="231F20"/>
          <w:sz w:val="24"/>
        </w:rPr>
        <w:t>Child</w:t>
      </w:r>
      <w:r>
        <w:rPr>
          <w:b/>
          <w:color w:val="231F20"/>
          <w:spacing w:val="-10"/>
          <w:sz w:val="24"/>
        </w:rPr>
        <w:t xml:space="preserve"> </w:t>
      </w:r>
      <w:r>
        <w:rPr>
          <w:b/>
          <w:color w:val="231F20"/>
          <w:sz w:val="24"/>
        </w:rPr>
        <w:t>Labor</w:t>
      </w:r>
      <w:r>
        <w:rPr>
          <w:color w:val="231F20"/>
          <w:sz w:val="24"/>
        </w:rPr>
        <w:t>”</w:t>
      </w:r>
      <w:r>
        <w:rPr>
          <w:color w:val="231F20"/>
          <w:spacing w:val="-10"/>
          <w:sz w:val="24"/>
        </w:rPr>
        <w:t xml:space="preserve"> </w:t>
      </w:r>
      <w:r>
        <w:rPr>
          <w:color w:val="231F20"/>
          <w:sz w:val="24"/>
        </w:rPr>
        <w:t>refers</w:t>
      </w:r>
      <w:r>
        <w:rPr>
          <w:color w:val="231F20"/>
          <w:spacing w:val="-10"/>
          <w:sz w:val="24"/>
        </w:rPr>
        <w:t xml:space="preserve"> </w:t>
      </w:r>
      <w:r>
        <w:rPr>
          <w:color w:val="231F20"/>
          <w:sz w:val="24"/>
        </w:rPr>
        <w:t>to</w:t>
      </w:r>
      <w:r>
        <w:rPr>
          <w:color w:val="231F20"/>
          <w:spacing w:val="-10"/>
          <w:sz w:val="24"/>
        </w:rPr>
        <w:t xml:space="preserve"> </w:t>
      </w:r>
      <w:r>
        <w:rPr>
          <w:color w:val="231F20"/>
          <w:sz w:val="24"/>
        </w:rPr>
        <w:t>those</w:t>
      </w:r>
      <w:r>
        <w:rPr>
          <w:color w:val="231F20"/>
          <w:spacing w:val="-10"/>
          <w:sz w:val="24"/>
        </w:rPr>
        <w:t xml:space="preserve"> </w:t>
      </w:r>
      <w:r>
        <w:rPr>
          <w:color w:val="231F20"/>
          <w:sz w:val="24"/>
        </w:rPr>
        <w:t>activities</w:t>
      </w:r>
      <w:r>
        <w:rPr>
          <w:color w:val="231F20"/>
          <w:spacing w:val="-10"/>
          <w:sz w:val="24"/>
        </w:rPr>
        <w:t xml:space="preserve"> </w:t>
      </w:r>
      <w:r>
        <w:rPr>
          <w:color w:val="231F20"/>
          <w:sz w:val="24"/>
        </w:rPr>
        <w:t>described and as understood in ILO Convention 182: Worst Forms of Child Labor, 1999. Under Article 3 of the Convention, the worst forms of child labor comprise—</w:t>
      </w:r>
    </w:p>
    <w:p w14:paraId="60749A1E" w14:textId="77777777" w:rsidR="00226189" w:rsidRDefault="00000000">
      <w:pPr>
        <w:pStyle w:val="ListParagraph"/>
        <w:numPr>
          <w:ilvl w:val="2"/>
          <w:numId w:val="9"/>
        </w:numPr>
        <w:tabs>
          <w:tab w:val="left" w:pos="2300"/>
        </w:tabs>
        <w:spacing w:before="20"/>
        <w:ind w:right="137"/>
        <w:jc w:val="both"/>
        <w:rPr>
          <w:sz w:val="24"/>
        </w:rPr>
      </w:pPr>
      <w:r>
        <w:rPr>
          <w:color w:val="231F20"/>
          <w:sz w:val="24"/>
        </w:rPr>
        <w:t xml:space="preserve">All forms of slavery or practices </w:t>
      </w:r>
      <w:proofErr w:type="gramStart"/>
      <w:r>
        <w:rPr>
          <w:color w:val="231F20"/>
          <w:sz w:val="24"/>
        </w:rPr>
        <w:t>similar to</w:t>
      </w:r>
      <w:proofErr w:type="gramEnd"/>
      <w:r>
        <w:rPr>
          <w:color w:val="231F20"/>
          <w:sz w:val="24"/>
        </w:rPr>
        <w:t xml:space="preserve"> slavery, such as the sale and trafficking of children, debt bondage and serfdom, and forced or compulsory labor, including forced or compulsory recruitment of children for use in armed conflict;</w:t>
      </w:r>
    </w:p>
    <w:p w14:paraId="74495F0A" w14:textId="77777777" w:rsidR="00226189" w:rsidRDefault="00000000">
      <w:pPr>
        <w:pStyle w:val="ListParagraph"/>
        <w:numPr>
          <w:ilvl w:val="2"/>
          <w:numId w:val="9"/>
        </w:numPr>
        <w:tabs>
          <w:tab w:val="left" w:pos="2300"/>
        </w:tabs>
        <w:ind w:right="136"/>
        <w:jc w:val="both"/>
        <w:rPr>
          <w:sz w:val="24"/>
        </w:rPr>
      </w:pPr>
      <w:r>
        <w:rPr>
          <w:color w:val="231F20"/>
          <w:sz w:val="24"/>
        </w:rPr>
        <w:t>The</w:t>
      </w:r>
      <w:r>
        <w:rPr>
          <w:color w:val="231F20"/>
          <w:spacing w:val="-11"/>
          <w:sz w:val="24"/>
        </w:rPr>
        <w:t xml:space="preserve"> </w:t>
      </w:r>
      <w:r>
        <w:rPr>
          <w:color w:val="231F20"/>
          <w:sz w:val="24"/>
        </w:rPr>
        <w:t>use,</w:t>
      </w:r>
      <w:r>
        <w:rPr>
          <w:color w:val="231F20"/>
          <w:spacing w:val="-11"/>
          <w:sz w:val="24"/>
        </w:rPr>
        <w:t xml:space="preserve"> </w:t>
      </w:r>
      <w:r>
        <w:rPr>
          <w:color w:val="231F20"/>
          <w:sz w:val="24"/>
        </w:rPr>
        <w:t>procuring,</w:t>
      </w:r>
      <w:r>
        <w:rPr>
          <w:color w:val="231F20"/>
          <w:spacing w:val="-11"/>
          <w:sz w:val="24"/>
        </w:rPr>
        <w:t xml:space="preserve"> </w:t>
      </w:r>
      <w:r>
        <w:rPr>
          <w:color w:val="231F20"/>
          <w:sz w:val="24"/>
        </w:rPr>
        <w:t>or</w:t>
      </w:r>
      <w:r>
        <w:rPr>
          <w:color w:val="231F20"/>
          <w:spacing w:val="-11"/>
          <w:sz w:val="24"/>
        </w:rPr>
        <w:t xml:space="preserve"> </w:t>
      </w:r>
      <w:r>
        <w:rPr>
          <w:color w:val="231F20"/>
          <w:sz w:val="24"/>
        </w:rPr>
        <w:t>offering</w:t>
      </w:r>
      <w:r>
        <w:rPr>
          <w:color w:val="231F20"/>
          <w:spacing w:val="-11"/>
          <w:sz w:val="24"/>
        </w:rPr>
        <w:t xml:space="preserve"> </w:t>
      </w:r>
      <w:r>
        <w:rPr>
          <w:color w:val="231F20"/>
          <w:sz w:val="24"/>
        </w:rPr>
        <w:t>of</w:t>
      </w:r>
      <w:r>
        <w:rPr>
          <w:color w:val="231F20"/>
          <w:spacing w:val="-11"/>
          <w:sz w:val="24"/>
        </w:rPr>
        <w:t xml:space="preserve"> </w:t>
      </w:r>
      <w:r>
        <w:rPr>
          <w:color w:val="231F20"/>
          <w:sz w:val="24"/>
        </w:rPr>
        <w:t>a</w:t>
      </w:r>
      <w:r>
        <w:rPr>
          <w:color w:val="231F20"/>
          <w:spacing w:val="-11"/>
          <w:sz w:val="24"/>
        </w:rPr>
        <w:t xml:space="preserve"> </w:t>
      </w:r>
      <w:r>
        <w:rPr>
          <w:color w:val="231F20"/>
          <w:sz w:val="24"/>
        </w:rPr>
        <w:t>child</w:t>
      </w:r>
      <w:r>
        <w:rPr>
          <w:color w:val="231F20"/>
          <w:spacing w:val="-11"/>
          <w:sz w:val="24"/>
        </w:rPr>
        <w:t xml:space="preserve"> </w:t>
      </w:r>
      <w:r>
        <w:rPr>
          <w:color w:val="231F20"/>
          <w:sz w:val="24"/>
        </w:rPr>
        <w:t>for</w:t>
      </w:r>
      <w:r>
        <w:rPr>
          <w:color w:val="231F20"/>
          <w:spacing w:val="-11"/>
          <w:sz w:val="24"/>
        </w:rPr>
        <w:t xml:space="preserve"> </w:t>
      </w:r>
      <w:r>
        <w:rPr>
          <w:color w:val="231F20"/>
          <w:sz w:val="24"/>
        </w:rPr>
        <w:t>prostitution,</w:t>
      </w:r>
      <w:r>
        <w:rPr>
          <w:color w:val="231F20"/>
          <w:spacing w:val="-11"/>
          <w:sz w:val="24"/>
        </w:rPr>
        <w:t xml:space="preserve"> </w:t>
      </w:r>
      <w:proofErr w:type="gramStart"/>
      <w:r>
        <w:rPr>
          <w:color w:val="231F20"/>
          <w:sz w:val="24"/>
        </w:rPr>
        <w:t>for</w:t>
      </w:r>
      <w:r>
        <w:rPr>
          <w:color w:val="231F20"/>
          <w:spacing w:val="-11"/>
          <w:sz w:val="24"/>
        </w:rPr>
        <w:t xml:space="preserve"> </w:t>
      </w:r>
      <w:r>
        <w:rPr>
          <w:color w:val="231F20"/>
          <w:sz w:val="24"/>
        </w:rPr>
        <w:t>the</w:t>
      </w:r>
      <w:r>
        <w:rPr>
          <w:color w:val="231F20"/>
          <w:spacing w:val="-11"/>
          <w:sz w:val="24"/>
        </w:rPr>
        <w:t xml:space="preserve"> </w:t>
      </w:r>
      <w:r>
        <w:rPr>
          <w:color w:val="231F20"/>
          <w:sz w:val="24"/>
        </w:rPr>
        <w:t>production of</w:t>
      </w:r>
      <w:proofErr w:type="gramEnd"/>
      <w:r>
        <w:rPr>
          <w:color w:val="231F20"/>
          <w:sz w:val="24"/>
        </w:rPr>
        <w:t xml:space="preserve"> pornography, or for pornographic purposes;</w:t>
      </w:r>
    </w:p>
    <w:p w14:paraId="3DD00349" w14:textId="77777777" w:rsidR="00226189" w:rsidRDefault="00000000">
      <w:pPr>
        <w:pStyle w:val="ListParagraph"/>
        <w:numPr>
          <w:ilvl w:val="2"/>
          <w:numId w:val="9"/>
        </w:numPr>
        <w:tabs>
          <w:tab w:val="left" w:pos="2300"/>
        </w:tabs>
        <w:ind w:right="137"/>
        <w:jc w:val="both"/>
        <w:rPr>
          <w:sz w:val="24"/>
        </w:rPr>
      </w:pPr>
      <w:r>
        <w:rPr>
          <w:color w:val="231F20"/>
          <w:sz w:val="24"/>
        </w:rPr>
        <w:t xml:space="preserve">The use, procuring, or offering of a child for illicit activities, </w:t>
      </w:r>
      <w:proofErr w:type="gramStart"/>
      <w:r>
        <w:rPr>
          <w:color w:val="231F20"/>
          <w:sz w:val="24"/>
        </w:rPr>
        <w:t>in particular for</w:t>
      </w:r>
      <w:proofErr w:type="gramEnd"/>
      <w:r>
        <w:rPr>
          <w:color w:val="231F20"/>
          <w:sz w:val="24"/>
        </w:rPr>
        <w:t xml:space="preserve"> the production and trafficking of drugs as defined in the relevant international treaties;</w:t>
      </w:r>
    </w:p>
    <w:p w14:paraId="701ADCB6" w14:textId="77777777" w:rsidR="00226189" w:rsidRDefault="00226189">
      <w:pPr>
        <w:jc w:val="both"/>
        <w:rPr>
          <w:sz w:val="24"/>
        </w:rPr>
        <w:sectPr w:rsidR="00226189">
          <w:pgSz w:w="12240" w:h="15840"/>
          <w:pgMar w:top="1380" w:right="1300" w:bottom="1260" w:left="1300" w:header="0" w:footer="1062" w:gutter="0"/>
          <w:cols w:space="720"/>
        </w:sectPr>
      </w:pPr>
    </w:p>
    <w:p w14:paraId="5192201C" w14:textId="77777777" w:rsidR="00226189" w:rsidRDefault="00000000">
      <w:pPr>
        <w:pStyle w:val="ListParagraph"/>
        <w:numPr>
          <w:ilvl w:val="2"/>
          <w:numId w:val="9"/>
        </w:numPr>
        <w:tabs>
          <w:tab w:val="left" w:pos="2300"/>
        </w:tabs>
        <w:spacing w:before="80"/>
        <w:ind w:right="140"/>
        <w:jc w:val="both"/>
        <w:rPr>
          <w:sz w:val="24"/>
        </w:rPr>
      </w:pPr>
      <w:r>
        <w:rPr>
          <w:color w:val="231F20"/>
          <w:sz w:val="24"/>
        </w:rPr>
        <w:lastRenderedPageBreak/>
        <w:t>Work</w:t>
      </w:r>
      <w:r>
        <w:rPr>
          <w:color w:val="231F20"/>
          <w:spacing w:val="-4"/>
          <w:sz w:val="24"/>
        </w:rPr>
        <w:t xml:space="preserve"> </w:t>
      </w:r>
      <w:r>
        <w:rPr>
          <w:color w:val="231F20"/>
          <w:sz w:val="24"/>
        </w:rPr>
        <w:t>which,</w:t>
      </w:r>
      <w:r>
        <w:rPr>
          <w:color w:val="231F20"/>
          <w:spacing w:val="-4"/>
          <w:sz w:val="24"/>
        </w:rPr>
        <w:t xml:space="preserve"> </w:t>
      </w:r>
      <w:r>
        <w:rPr>
          <w:color w:val="231F20"/>
          <w:sz w:val="24"/>
        </w:rPr>
        <w:t>by</w:t>
      </w:r>
      <w:r>
        <w:rPr>
          <w:color w:val="231F20"/>
          <w:spacing w:val="-4"/>
          <w:sz w:val="24"/>
        </w:rPr>
        <w:t xml:space="preserve"> </w:t>
      </w:r>
      <w:r>
        <w:rPr>
          <w:color w:val="231F20"/>
          <w:sz w:val="24"/>
        </w:rPr>
        <w:t>its</w:t>
      </w:r>
      <w:r>
        <w:rPr>
          <w:color w:val="231F20"/>
          <w:spacing w:val="-4"/>
          <w:sz w:val="24"/>
        </w:rPr>
        <w:t xml:space="preserve"> </w:t>
      </w:r>
      <w:r>
        <w:rPr>
          <w:color w:val="231F20"/>
          <w:sz w:val="24"/>
        </w:rPr>
        <w:t>nature</w:t>
      </w:r>
      <w:r>
        <w:rPr>
          <w:color w:val="231F20"/>
          <w:spacing w:val="-4"/>
          <w:sz w:val="24"/>
        </w:rPr>
        <w:t xml:space="preserve"> </w:t>
      </w:r>
      <w:r>
        <w:rPr>
          <w:color w:val="231F20"/>
          <w:sz w:val="24"/>
        </w:rPr>
        <w:t>or</w:t>
      </w:r>
      <w:r>
        <w:rPr>
          <w:color w:val="231F20"/>
          <w:spacing w:val="-4"/>
          <w:sz w:val="24"/>
        </w:rPr>
        <w:t xml:space="preserve"> </w:t>
      </w:r>
      <w:r>
        <w:rPr>
          <w:color w:val="231F20"/>
          <w:sz w:val="24"/>
        </w:rPr>
        <w:t>the</w:t>
      </w:r>
      <w:r>
        <w:rPr>
          <w:color w:val="231F20"/>
          <w:spacing w:val="-4"/>
          <w:sz w:val="24"/>
        </w:rPr>
        <w:t xml:space="preserve"> </w:t>
      </w:r>
      <w:r>
        <w:rPr>
          <w:color w:val="231F20"/>
          <w:sz w:val="24"/>
        </w:rPr>
        <w:t>circumstances</w:t>
      </w:r>
      <w:r>
        <w:rPr>
          <w:color w:val="231F20"/>
          <w:spacing w:val="-4"/>
          <w:sz w:val="24"/>
        </w:rPr>
        <w:t xml:space="preserve"> </w:t>
      </w:r>
      <w:r>
        <w:rPr>
          <w:color w:val="231F20"/>
          <w:sz w:val="24"/>
        </w:rPr>
        <w:t>in</w:t>
      </w:r>
      <w:r>
        <w:rPr>
          <w:color w:val="231F20"/>
          <w:spacing w:val="-4"/>
          <w:sz w:val="24"/>
        </w:rPr>
        <w:t xml:space="preserve"> </w:t>
      </w:r>
      <w:r>
        <w:rPr>
          <w:color w:val="231F20"/>
          <w:sz w:val="24"/>
        </w:rPr>
        <w:t>which</w:t>
      </w:r>
      <w:r>
        <w:rPr>
          <w:color w:val="231F20"/>
          <w:spacing w:val="-4"/>
          <w:sz w:val="24"/>
        </w:rPr>
        <w:t xml:space="preserve"> </w:t>
      </w:r>
      <w:r>
        <w:rPr>
          <w:color w:val="231F20"/>
          <w:sz w:val="24"/>
        </w:rPr>
        <w:t>it</w:t>
      </w:r>
      <w:r>
        <w:rPr>
          <w:color w:val="231F20"/>
          <w:spacing w:val="-4"/>
          <w:sz w:val="24"/>
        </w:rPr>
        <w:t xml:space="preserve"> </w:t>
      </w:r>
      <w:r>
        <w:rPr>
          <w:color w:val="231F20"/>
          <w:sz w:val="24"/>
        </w:rPr>
        <w:t>is</w:t>
      </w:r>
      <w:r>
        <w:rPr>
          <w:color w:val="231F20"/>
          <w:spacing w:val="-4"/>
          <w:sz w:val="24"/>
        </w:rPr>
        <w:t xml:space="preserve"> </w:t>
      </w:r>
      <w:r>
        <w:rPr>
          <w:color w:val="231F20"/>
          <w:sz w:val="24"/>
        </w:rPr>
        <w:t>carried</w:t>
      </w:r>
      <w:r>
        <w:rPr>
          <w:color w:val="231F20"/>
          <w:spacing w:val="-4"/>
          <w:sz w:val="24"/>
        </w:rPr>
        <w:t xml:space="preserve"> </w:t>
      </w:r>
      <w:r>
        <w:rPr>
          <w:color w:val="231F20"/>
          <w:sz w:val="24"/>
        </w:rPr>
        <w:t>out,</w:t>
      </w:r>
      <w:r>
        <w:rPr>
          <w:color w:val="231F20"/>
          <w:spacing w:val="-4"/>
          <w:sz w:val="24"/>
        </w:rPr>
        <w:t xml:space="preserve"> </w:t>
      </w:r>
      <w:r>
        <w:rPr>
          <w:color w:val="231F20"/>
          <w:sz w:val="24"/>
        </w:rPr>
        <w:t>is likely to harm the health, safety, or morals of children.</w:t>
      </w:r>
    </w:p>
    <w:p w14:paraId="6DE6C4E2" w14:textId="77777777" w:rsidR="00226189" w:rsidRDefault="00000000">
      <w:pPr>
        <w:pStyle w:val="ListParagraph"/>
        <w:numPr>
          <w:ilvl w:val="1"/>
          <w:numId w:val="9"/>
        </w:numPr>
        <w:tabs>
          <w:tab w:val="left" w:pos="1580"/>
        </w:tabs>
        <w:spacing w:before="149"/>
        <w:ind w:right="137" w:hanging="360"/>
        <w:jc w:val="both"/>
        <w:rPr>
          <w:sz w:val="24"/>
        </w:rPr>
      </w:pPr>
      <w:r>
        <w:rPr>
          <w:color w:val="231F20"/>
          <w:sz w:val="24"/>
        </w:rPr>
        <w:t>Article 3(d) of ILO Convention 182 defines “</w:t>
      </w:r>
      <w:r>
        <w:rPr>
          <w:b/>
          <w:color w:val="231F20"/>
          <w:sz w:val="24"/>
        </w:rPr>
        <w:t>hazardous work</w:t>
      </w:r>
      <w:r>
        <w:rPr>
          <w:color w:val="231F20"/>
          <w:sz w:val="24"/>
        </w:rPr>
        <w:t>” as “work which, by its nature or the circumstances in which it is carried out, is likely to harm the health,</w:t>
      </w:r>
      <w:r>
        <w:rPr>
          <w:color w:val="231F20"/>
          <w:spacing w:val="-5"/>
          <w:sz w:val="24"/>
        </w:rPr>
        <w:t xml:space="preserve"> </w:t>
      </w:r>
      <w:r>
        <w:rPr>
          <w:color w:val="231F20"/>
          <w:sz w:val="24"/>
        </w:rPr>
        <w:t>safety</w:t>
      </w:r>
      <w:r>
        <w:rPr>
          <w:color w:val="231F20"/>
          <w:spacing w:val="-5"/>
          <w:sz w:val="24"/>
        </w:rPr>
        <w:t xml:space="preserve"> </w:t>
      </w:r>
      <w:r>
        <w:rPr>
          <w:color w:val="231F20"/>
          <w:sz w:val="24"/>
        </w:rPr>
        <w:t>or</w:t>
      </w:r>
      <w:r>
        <w:rPr>
          <w:color w:val="231F20"/>
          <w:spacing w:val="-5"/>
          <w:sz w:val="24"/>
        </w:rPr>
        <w:t xml:space="preserve"> </w:t>
      </w:r>
      <w:r>
        <w:rPr>
          <w:color w:val="231F20"/>
          <w:sz w:val="24"/>
        </w:rPr>
        <w:t>morals</w:t>
      </w:r>
      <w:r>
        <w:rPr>
          <w:color w:val="231F20"/>
          <w:spacing w:val="-5"/>
          <w:sz w:val="24"/>
        </w:rPr>
        <w:t xml:space="preserve"> </w:t>
      </w:r>
      <w:r>
        <w:rPr>
          <w:color w:val="231F20"/>
          <w:sz w:val="24"/>
        </w:rPr>
        <w:t>of</w:t>
      </w:r>
      <w:r>
        <w:rPr>
          <w:color w:val="231F20"/>
          <w:spacing w:val="-5"/>
          <w:sz w:val="24"/>
        </w:rPr>
        <w:t xml:space="preserve"> </w:t>
      </w:r>
      <w:r>
        <w:rPr>
          <w:color w:val="231F20"/>
          <w:sz w:val="24"/>
        </w:rPr>
        <w:t>children.”</w:t>
      </w:r>
      <w:r>
        <w:rPr>
          <w:color w:val="231F20"/>
          <w:spacing w:val="40"/>
          <w:sz w:val="24"/>
        </w:rPr>
        <w:t xml:space="preserve"> </w:t>
      </w:r>
      <w:r>
        <w:rPr>
          <w:color w:val="231F20"/>
          <w:sz w:val="24"/>
        </w:rPr>
        <w:t>Countries</w:t>
      </w:r>
      <w:r>
        <w:rPr>
          <w:color w:val="231F20"/>
          <w:spacing w:val="-5"/>
          <w:sz w:val="24"/>
        </w:rPr>
        <w:t xml:space="preserve"> </w:t>
      </w:r>
      <w:r>
        <w:rPr>
          <w:color w:val="231F20"/>
          <w:sz w:val="24"/>
        </w:rPr>
        <w:t>must</w:t>
      </w:r>
      <w:r>
        <w:rPr>
          <w:color w:val="231F20"/>
          <w:spacing w:val="-5"/>
          <w:sz w:val="24"/>
        </w:rPr>
        <w:t xml:space="preserve"> </w:t>
      </w:r>
      <w:r>
        <w:rPr>
          <w:color w:val="231F20"/>
          <w:sz w:val="24"/>
        </w:rPr>
        <w:t>determine</w:t>
      </w:r>
      <w:r>
        <w:rPr>
          <w:color w:val="231F20"/>
          <w:spacing w:val="-5"/>
          <w:sz w:val="24"/>
        </w:rPr>
        <w:t xml:space="preserve"> </w:t>
      </w:r>
      <w:r>
        <w:rPr>
          <w:color w:val="231F20"/>
          <w:sz w:val="24"/>
        </w:rPr>
        <w:t>what</w:t>
      </w:r>
      <w:r>
        <w:rPr>
          <w:color w:val="231F20"/>
          <w:spacing w:val="-5"/>
          <w:sz w:val="24"/>
        </w:rPr>
        <w:t xml:space="preserve"> </w:t>
      </w:r>
      <w:r>
        <w:rPr>
          <w:color w:val="231F20"/>
          <w:sz w:val="24"/>
        </w:rPr>
        <w:t>type</w:t>
      </w:r>
      <w:r>
        <w:rPr>
          <w:color w:val="231F20"/>
          <w:spacing w:val="-5"/>
          <w:sz w:val="24"/>
        </w:rPr>
        <w:t xml:space="preserve"> </w:t>
      </w:r>
      <w:r>
        <w:rPr>
          <w:color w:val="231F20"/>
          <w:sz w:val="24"/>
        </w:rPr>
        <w:t>of</w:t>
      </w:r>
      <w:r>
        <w:rPr>
          <w:color w:val="231F20"/>
          <w:spacing w:val="-5"/>
          <w:sz w:val="24"/>
        </w:rPr>
        <w:t xml:space="preserve"> </w:t>
      </w:r>
      <w:r>
        <w:rPr>
          <w:color w:val="231F20"/>
          <w:sz w:val="24"/>
        </w:rPr>
        <w:t>work is considered hazardous work by law or regulation.</w:t>
      </w:r>
      <w:r>
        <w:rPr>
          <w:color w:val="231F20"/>
          <w:spacing w:val="40"/>
          <w:sz w:val="24"/>
        </w:rPr>
        <w:t xml:space="preserve"> </w:t>
      </w:r>
      <w:r>
        <w:rPr>
          <w:color w:val="231F20"/>
          <w:sz w:val="24"/>
        </w:rPr>
        <w:t>ILO Recommendation 190 includes</w:t>
      </w:r>
      <w:r>
        <w:rPr>
          <w:color w:val="231F20"/>
          <w:spacing w:val="-3"/>
          <w:sz w:val="24"/>
        </w:rPr>
        <w:t xml:space="preserve"> </w:t>
      </w:r>
      <w:r>
        <w:rPr>
          <w:color w:val="231F20"/>
          <w:sz w:val="24"/>
        </w:rPr>
        <w:t>items</w:t>
      </w:r>
      <w:r>
        <w:rPr>
          <w:color w:val="231F20"/>
          <w:spacing w:val="-3"/>
          <w:sz w:val="24"/>
        </w:rPr>
        <w:t xml:space="preserve"> </w:t>
      </w:r>
      <w:r>
        <w:rPr>
          <w:color w:val="231F20"/>
          <w:sz w:val="24"/>
        </w:rPr>
        <w:t>countries</w:t>
      </w:r>
      <w:r>
        <w:rPr>
          <w:color w:val="231F20"/>
          <w:spacing w:val="-3"/>
          <w:sz w:val="24"/>
        </w:rPr>
        <w:t xml:space="preserve"> </w:t>
      </w:r>
      <w:r>
        <w:rPr>
          <w:color w:val="231F20"/>
          <w:sz w:val="24"/>
        </w:rPr>
        <w:t>may</w:t>
      </w:r>
      <w:r>
        <w:rPr>
          <w:color w:val="231F20"/>
          <w:spacing w:val="-3"/>
          <w:sz w:val="24"/>
        </w:rPr>
        <w:t xml:space="preserve"> </w:t>
      </w:r>
      <w:r>
        <w:rPr>
          <w:color w:val="231F20"/>
          <w:sz w:val="24"/>
        </w:rPr>
        <w:t>wish</w:t>
      </w:r>
      <w:r>
        <w:rPr>
          <w:color w:val="231F20"/>
          <w:spacing w:val="-3"/>
          <w:sz w:val="24"/>
        </w:rPr>
        <w:t xml:space="preserve"> </w:t>
      </w:r>
      <w:r>
        <w:rPr>
          <w:color w:val="231F20"/>
          <w:sz w:val="24"/>
        </w:rPr>
        <w:t>to</w:t>
      </w:r>
      <w:r>
        <w:rPr>
          <w:color w:val="231F20"/>
          <w:spacing w:val="-3"/>
          <w:sz w:val="24"/>
        </w:rPr>
        <w:t xml:space="preserve"> </w:t>
      </w:r>
      <w:r>
        <w:rPr>
          <w:color w:val="231F20"/>
          <w:sz w:val="24"/>
        </w:rPr>
        <w:t>consider</w:t>
      </w:r>
      <w:r>
        <w:rPr>
          <w:color w:val="231F20"/>
          <w:spacing w:val="-3"/>
          <w:sz w:val="24"/>
        </w:rPr>
        <w:t xml:space="preserve"> </w:t>
      </w:r>
      <w:r>
        <w:rPr>
          <w:color w:val="231F20"/>
          <w:sz w:val="24"/>
        </w:rPr>
        <w:t>in</w:t>
      </w:r>
      <w:r>
        <w:rPr>
          <w:color w:val="231F20"/>
          <w:spacing w:val="-3"/>
          <w:sz w:val="24"/>
        </w:rPr>
        <w:t xml:space="preserve"> </w:t>
      </w:r>
      <w:r>
        <w:rPr>
          <w:color w:val="231F20"/>
          <w:sz w:val="24"/>
        </w:rPr>
        <w:t>determining</w:t>
      </w:r>
      <w:r>
        <w:rPr>
          <w:color w:val="231F20"/>
          <w:spacing w:val="-3"/>
          <w:sz w:val="24"/>
        </w:rPr>
        <w:t xml:space="preserve"> </w:t>
      </w:r>
      <w:r>
        <w:rPr>
          <w:color w:val="231F20"/>
          <w:sz w:val="24"/>
        </w:rPr>
        <w:t>which</w:t>
      </w:r>
      <w:r>
        <w:rPr>
          <w:color w:val="231F20"/>
          <w:spacing w:val="-3"/>
          <w:sz w:val="24"/>
        </w:rPr>
        <w:t xml:space="preserve"> </w:t>
      </w:r>
      <w:r>
        <w:rPr>
          <w:color w:val="231F20"/>
          <w:sz w:val="24"/>
        </w:rPr>
        <w:t>types</w:t>
      </w:r>
      <w:r>
        <w:rPr>
          <w:color w:val="231F20"/>
          <w:spacing w:val="-3"/>
          <w:sz w:val="24"/>
        </w:rPr>
        <w:t xml:space="preserve"> </w:t>
      </w:r>
      <w:r>
        <w:rPr>
          <w:color w:val="231F20"/>
          <w:sz w:val="24"/>
        </w:rPr>
        <w:t>of</w:t>
      </w:r>
      <w:r>
        <w:rPr>
          <w:color w:val="231F20"/>
          <w:spacing w:val="-3"/>
          <w:sz w:val="24"/>
        </w:rPr>
        <w:t xml:space="preserve"> </w:t>
      </w:r>
      <w:r>
        <w:rPr>
          <w:color w:val="231F20"/>
          <w:sz w:val="24"/>
        </w:rPr>
        <w:t>work are hazardous, including</w:t>
      </w:r>
    </w:p>
    <w:p w14:paraId="491C15D3" w14:textId="77777777" w:rsidR="00226189" w:rsidRDefault="00000000">
      <w:pPr>
        <w:pStyle w:val="ListParagraph"/>
        <w:numPr>
          <w:ilvl w:val="2"/>
          <w:numId w:val="9"/>
        </w:numPr>
        <w:tabs>
          <w:tab w:val="left" w:pos="2299"/>
        </w:tabs>
        <w:spacing w:before="20"/>
        <w:ind w:left="2299" w:hanging="290"/>
        <w:jc w:val="both"/>
        <w:rPr>
          <w:sz w:val="24"/>
        </w:rPr>
      </w:pPr>
      <w:r>
        <w:rPr>
          <w:color w:val="231F20"/>
          <w:sz w:val="24"/>
        </w:rPr>
        <w:t>work</w:t>
      </w:r>
      <w:r>
        <w:rPr>
          <w:color w:val="231F20"/>
          <w:spacing w:val="-1"/>
          <w:sz w:val="24"/>
        </w:rPr>
        <w:t xml:space="preserve"> </w:t>
      </w:r>
      <w:r>
        <w:rPr>
          <w:color w:val="231F20"/>
          <w:sz w:val="24"/>
        </w:rPr>
        <w:t>which</w:t>
      </w:r>
      <w:r>
        <w:rPr>
          <w:color w:val="231F20"/>
          <w:spacing w:val="-1"/>
          <w:sz w:val="24"/>
        </w:rPr>
        <w:t xml:space="preserve"> </w:t>
      </w:r>
      <w:r>
        <w:rPr>
          <w:color w:val="231F20"/>
          <w:sz w:val="24"/>
        </w:rPr>
        <w:t>exposes</w:t>
      </w:r>
      <w:r>
        <w:rPr>
          <w:color w:val="231F20"/>
          <w:spacing w:val="-1"/>
          <w:sz w:val="24"/>
        </w:rPr>
        <w:t xml:space="preserve"> </w:t>
      </w:r>
      <w:r>
        <w:rPr>
          <w:color w:val="231F20"/>
          <w:sz w:val="24"/>
        </w:rPr>
        <w:t>children</w:t>
      </w:r>
      <w:r>
        <w:rPr>
          <w:color w:val="231F20"/>
          <w:spacing w:val="-1"/>
          <w:sz w:val="24"/>
        </w:rPr>
        <w:t xml:space="preserve"> </w:t>
      </w:r>
      <w:r>
        <w:rPr>
          <w:color w:val="231F20"/>
          <w:sz w:val="24"/>
        </w:rPr>
        <w:t>to</w:t>
      </w:r>
      <w:r>
        <w:rPr>
          <w:color w:val="231F20"/>
          <w:spacing w:val="-1"/>
          <w:sz w:val="24"/>
        </w:rPr>
        <w:t xml:space="preserve"> </w:t>
      </w:r>
      <w:r>
        <w:rPr>
          <w:color w:val="231F20"/>
          <w:sz w:val="24"/>
        </w:rPr>
        <w:t>physical, psychological,</w:t>
      </w:r>
      <w:r>
        <w:rPr>
          <w:color w:val="231F20"/>
          <w:spacing w:val="-1"/>
          <w:sz w:val="24"/>
        </w:rPr>
        <w:t xml:space="preserve"> </w:t>
      </w:r>
      <w:r>
        <w:rPr>
          <w:color w:val="231F20"/>
          <w:sz w:val="24"/>
        </w:rPr>
        <w:t>or</w:t>
      </w:r>
      <w:r>
        <w:rPr>
          <w:color w:val="231F20"/>
          <w:spacing w:val="-1"/>
          <w:sz w:val="24"/>
        </w:rPr>
        <w:t xml:space="preserve"> </w:t>
      </w:r>
      <w:r>
        <w:rPr>
          <w:color w:val="231F20"/>
          <w:sz w:val="24"/>
        </w:rPr>
        <w:t xml:space="preserve">sexual </w:t>
      </w:r>
      <w:r>
        <w:rPr>
          <w:color w:val="231F20"/>
          <w:spacing w:val="-2"/>
          <w:sz w:val="24"/>
        </w:rPr>
        <w:t>abuse;</w:t>
      </w:r>
    </w:p>
    <w:p w14:paraId="557E2614" w14:textId="77777777" w:rsidR="00226189" w:rsidRDefault="00000000">
      <w:pPr>
        <w:pStyle w:val="ListParagraph"/>
        <w:numPr>
          <w:ilvl w:val="2"/>
          <w:numId w:val="9"/>
        </w:numPr>
        <w:tabs>
          <w:tab w:val="left" w:pos="2299"/>
        </w:tabs>
        <w:ind w:left="2299" w:hanging="290"/>
        <w:jc w:val="both"/>
        <w:rPr>
          <w:sz w:val="24"/>
        </w:rPr>
      </w:pPr>
      <w:r>
        <w:rPr>
          <w:color w:val="231F20"/>
          <w:sz w:val="24"/>
        </w:rPr>
        <w:t>work</w:t>
      </w:r>
      <w:r>
        <w:rPr>
          <w:color w:val="231F20"/>
          <w:spacing w:val="-12"/>
          <w:sz w:val="24"/>
        </w:rPr>
        <w:t xml:space="preserve"> </w:t>
      </w:r>
      <w:r>
        <w:rPr>
          <w:color w:val="231F20"/>
          <w:sz w:val="24"/>
        </w:rPr>
        <w:t>underground,</w:t>
      </w:r>
      <w:r>
        <w:rPr>
          <w:color w:val="231F20"/>
          <w:spacing w:val="-11"/>
          <w:sz w:val="24"/>
        </w:rPr>
        <w:t xml:space="preserve"> </w:t>
      </w:r>
      <w:r>
        <w:rPr>
          <w:color w:val="231F20"/>
          <w:sz w:val="24"/>
        </w:rPr>
        <w:t>under</w:t>
      </w:r>
      <w:r>
        <w:rPr>
          <w:color w:val="231F20"/>
          <w:spacing w:val="-12"/>
          <w:sz w:val="24"/>
        </w:rPr>
        <w:t xml:space="preserve"> </w:t>
      </w:r>
      <w:r>
        <w:rPr>
          <w:color w:val="231F20"/>
          <w:sz w:val="24"/>
        </w:rPr>
        <w:t>water,</w:t>
      </w:r>
      <w:r>
        <w:rPr>
          <w:color w:val="231F20"/>
          <w:spacing w:val="-11"/>
          <w:sz w:val="24"/>
        </w:rPr>
        <w:t xml:space="preserve"> </w:t>
      </w:r>
      <w:r>
        <w:rPr>
          <w:color w:val="231F20"/>
          <w:sz w:val="24"/>
        </w:rPr>
        <w:t>at</w:t>
      </w:r>
      <w:r>
        <w:rPr>
          <w:color w:val="231F20"/>
          <w:spacing w:val="-11"/>
          <w:sz w:val="24"/>
        </w:rPr>
        <w:t xml:space="preserve"> </w:t>
      </w:r>
      <w:r>
        <w:rPr>
          <w:color w:val="231F20"/>
          <w:sz w:val="24"/>
        </w:rPr>
        <w:t>dangerous</w:t>
      </w:r>
      <w:r>
        <w:rPr>
          <w:color w:val="231F20"/>
          <w:spacing w:val="-12"/>
          <w:sz w:val="24"/>
        </w:rPr>
        <w:t xml:space="preserve"> </w:t>
      </w:r>
      <w:r>
        <w:rPr>
          <w:color w:val="231F20"/>
          <w:sz w:val="24"/>
        </w:rPr>
        <w:t>heights</w:t>
      </w:r>
      <w:r>
        <w:rPr>
          <w:color w:val="231F20"/>
          <w:spacing w:val="-11"/>
          <w:sz w:val="24"/>
        </w:rPr>
        <w:t xml:space="preserve"> </w:t>
      </w:r>
      <w:r>
        <w:rPr>
          <w:color w:val="231F20"/>
          <w:sz w:val="24"/>
        </w:rPr>
        <w:t>or</w:t>
      </w:r>
      <w:r>
        <w:rPr>
          <w:color w:val="231F20"/>
          <w:spacing w:val="-12"/>
          <w:sz w:val="24"/>
        </w:rPr>
        <w:t xml:space="preserve"> </w:t>
      </w:r>
      <w:r>
        <w:rPr>
          <w:color w:val="231F20"/>
          <w:sz w:val="24"/>
        </w:rPr>
        <w:t>in</w:t>
      </w:r>
      <w:r>
        <w:rPr>
          <w:color w:val="231F20"/>
          <w:spacing w:val="-11"/>
          <w:sz w:val="24"/>
        </w:rPr>
        <w:t xml:space="preserve"> </w:t>
      </w:r>
      <w:r>
        <w:rPr>
          <w:color w:val="231F20"/>
          <w:sz w:val="24"/>
        </w:rPr>
        <w:t>confined</w:t>
      </w:r>
      <w:r>
        <w:rPr>
          <w:color w:val="231F20"/>
          <w:spacing w:val="-11"/>
          <w:sz w:val="24"/>
        </w:rPr>
        <w:t xml:space="preserve"> </w:t>
      </w:r>
      <w:r>
        <w:rPr>
          <w:color w:val="231F20"/>
          <w:spacing w:val="-2"/>
          <w:sz w:val="24"/>
        </w:rPr>
        <w:t>spaces;</w:t>
      </w:r>
    </w:p>
    <w:p w14:paraId="6387B2B7" w14:textId="77777777" w:rsidR="00226189" w:rsidRDefault="00000000">
      <w:pPr>
        <w:pStyle w:val="ListParagraph"/>
        <w:numPr>
          <w:ilvl w:val="2"/>
          <w:numId w:val="9"/>
        </w:numPr>
        <w:tabs>
          <w:tab w:val="left" w:pos="2300"/>
        </w:tabs>
        <w:ind w:right="138"/>
        <w:jc w:val="both"/>
        <w:rPr>
          <w:sz w:val="24"/>
        </w:rPr>
      </w:pPr>
      <w:r>
        <w:rPr>
          <w:color w:val="231F20"/>
          <w:sz w:val="24"/>
        </w:rPr>
        <w:t xml:space="preserve">work with dangerous machinery, </w:t>
      </w:r>
      <w:proofErr w:type="gramStart"/>
      <w:r>
        <w:rPr>
          <w:color w:val="231F20"/>
          <w:sz w:val="24"/>
        </w:rPr>
        <w:t>equipment</w:t>
      </w:r>
      <w:proofErr w:type="gramEnd"/>
      <w:r>
        <w:rPr>
          <w:color w:val="231F20"/>
          <w:sz w:val="24"/>
        </w:rPr>
        <w:t xml:space="preserve"> and tools, or which involves the manual handling or transport of heavy loads;</w:t>
      </w:r>
    </w:p>
    <w:p w14:paraId="67E0146F" w14:textId="77777777" w:rsidR="00226189" w:rsidRDefault="00000000">
      <w:pPr>
        <w:pStyle w:val="ListParagraph"/>
        <w:numPr>
          <w:ilvl w:val="2"/>
          <w:numId w:val="9"/>
        </w:numPr>
        <w:tabs>
          <w:tab w:val="left" w:pos="2300"/>
        </w:tabs>
        <w:ind w:right="136"/>
        <w:jc w:val="both"/>
        <w:rPr>
          <w:sz w:val="24"/>
        </w:rPr>
      </w:pPr>
      <w:r>
        <w:rPr>
          <w:color w:val="231F20"/>
          <w:sz w:val="24"/>
        </w:rPr>
        <w:t>work</w:t>
      </w:r>
      <w:r>
        <w:rPr>
          <w:color w:val="231F20"/>
          <w:spacing w:val="-15"/>
          <w:sz w:val="24"/>
        </w:rPr>
        <w:t xml:space="preserve"> </w:t>
      </w:r>
      <w:r>
        <w:rPr>
          <w:color w:val="231F20"/>
          <w:sz w:val="24"/>
        </w:rPr>
        <w:t>in</w:t>
      </w:r>
      <w:r>
        <w:rPr>
          <w:color w:val="231F20"/>
          <w:spacing w:val="-15"/>
          <w:sz w:val="24"/>
        </w:rPr>
        <w:t xml:space="preserve"> </w:t>
      </w:r>
      <w:r>
        <w:rPr>
          <w:color w:val="231F20"/>
          <w:sz w:val="24"/>
        </w:rPr>
        <w:t>an</w:t>
      </w:r>
      <w:r>
        <w:rPr>
          <w:color w:val="231F20"/>
          <w:spacing w:val="-15"/>
          <w:sz w:val="24"/>
        </w:rPr>
        <w:t xml:space="preserve"> </w:t>
      </w:r>
      <w:r>
        <w:rPr>
          <w:color w:val="231F20"/>
          <w:sz w:val="24"/>
        </w:rPr>
        <w:t>unhealthy</w:t>
      </w:r>
      <w:r>
        <w:rPr>
          <w:color w:val="231F20"/>
          <w:spacing w:val="-15"/>
          <w:sz w:val="24"/>
        </w:rPr>
        <w:t xml:space="preserve"> </w:t>
      </w:r>
      <w:r>
        <w:rPr>
          <w:color w:val="231F20"/>
          <w:sz w:val="24"/>
        </w:rPr>
        <w:t>environment</w:t>
      </w:r>
      <w:r>
        <w:rPr>
          <w:color w:val="231F20"/>
          <w:spacing w:val="-15"/>
          <w:sz w:val="24"/>
        </w:rPr>
        <w:t xml:space="preserve"> </w:t>
      </w:r>
      <w:r>
        <w:rPr>
          <w:color w:val="231F20"/>
          <w:sz w:val="24"/>
        </w:rPr>
        <w:t>which</w:t>
      </w:r>
      <w:r>
        <w:rPr>
          <w:color w:val="231F20"/>
          <w:spacing w:val="-15"/>
          <w:sz w:val="24"/>
        </w:rPr>
        <w:t xml:space="preserve"> </w:t>
      </w:r>
      <w:r>
        <w:rPr>
          <w:color w:val="231F20"/>
          <w:sz w:val="24"/>
        </w:rPr>
        <w:t>may,</w:t>
      </w:r>
      <w:r>
        <w:rPr>
          <w:color w:val="231F20"/>
          <w:spacing w:val="-15"/>
          <w:sz w:val="24"/>
        </w:rPr>
        <w:t xml:space="preserve"> </w:t>
      </w:r>
      <w:r>
        <w:rPr>
          <w:color w:val="231F20"/>
          <w:sz w:val="24"/>
        </w:rPr>
        <w:t>for</w:t>
      </w:r>
      <w:r>
        <w:rPr>
          <w:color w:val="231F20"/>
          <w:spacing w:val="-15"/>
          <w:sz w:val="24"/>
        </w:rPr>
        <w:t xml:space="preserve"> </w:t>
      </w:r>
      <w:r>
        <w:rPr>
          <w:color w:val="231F20"/>
          <w:sz w:val="24"/>
        </w:rPr>
        <w:t>example,</w:t>
      </w:r>
      <w:r>
        <w:rPr>
          <w:color w:val="231F20"/>
          <w:spacing w:val="-15"/>
          <w:sz w:val="24"/>
        </w:rPr>
        <w:t xml:space="preserve"> </w:t>
      </w:r>
      <w:r>
        <w:rPr>
          <w:color w:val="231F20"/>
          <w:sz w:val="24"/>
        </w:rPr>
        <w:t>expose</w:t>
      </w:r>
      <w:r>
        <w:rPr>
          <w:color w:val="231F20"/>
          <w:spacing w:val="-15"/>
          <w:sz w:val="24"/>
        </w:rPr>
        <w:t xml:space="preserve"> </w:t>
      </w:r>
      <w:r>
        <w:rPr>
          <w:color w:val="231F20"/>
          <w:sz w:val="24"/>
        </w:rPr>
        <w:t xml:space="preserve">children to hazardous substances, </w:t>
      </w:r>
      <w:proofErr w:type="gramStart"/>
      <w:r>
        <w:rPr>
          <w:color w:val="231F20"/>
          <w:sz w:val="24"/>
        </w:rPr>
        <w:t>agents</w:t>
      </w:r>
      <w:proofErr w:type="gramEnd"/>
      <w:r>
        <w:rPr>
          <w:color w:val="231F20"/>
          <w:sz w:val="24"/>
        </w:rPr>
        <w:t xml:space="preserve"> or processes, or to temperatures, noise levels, or vibrations damaging to their health;</w:t>
      </w:r>
    </w:p>
    <w:p w14:paraId="1A7CCD21" w14:textId="77777777" w:rsidR="00226189" w:rsidRDefault="00000000">
      <w:pPr>
        <w:pStyle w:val="ListParagraph"/>
        <w:numPr>
          <w:ilvl w:val="2"/>
          <w:numId w:val="9"/>
        </w:numPr>
        <w:tabs>
          <w:tab w:val="left" w:pos="2300"/>
        </w:tabs>
        <w:spacing w:before="20"/>
        <w:ind w:right="137"/>
        <w:jc w:val="both"/>
        <w:rPr>
          <w:sz w:val="24"/>
        </w:rPr>
      </w:pPr>
      <w:r>
        <w:rPr>
          <w:color w:val="231F20"/>
          <w:sz w:val="24"/>
        </w:rPr>
        <w:t>work under particularly difficult conditions such as work for long hours or during the night or work where the child is unreasonably confined to the premises of the employer.</w:t>
      </w:r>
    </w:p>
    <w:p w14:paraId="40D6268E" w14:textId="77777777" w:rsidR="00226189" w:rsidRDefault="00000000">
      <w:pPr>
        <w:pStyle w:val="BodyText"/>
        <w:spacing w:before="149"/>
        <w:ind w:left="515"/>
      </w:pPr>
      <w:r>
        <w:rPr>
          <w:color w:val="231F20"/>
        </w:rPr>
        <w:t>ILO Recommendation 190 goes on to state in Paragraph 4 that, “[f]or the types of work referred to under Article 3(d) of the Convention and Paragraph 3 above, national laws or regulations or the competent authority could, after consultation with the workers’ and employers’</w:t>
      </w:r>
      <w:r>
        <w:rPr>
          <w:color w:val="231F20"/>
          <w:spacing w:val="-3"/>
        </w:rPr>
        <w:t xml:space="preserve"> </w:t>
      </w:r>
      <w:r>
        <w:rPr>
          <w:color w:val="231F20"/>
        </w:rPr>
        <w:t>organizations</w:t>
      </w:r>
      <w:r>
        <w:rPr>
          <w:color w:val="231F20"/>
          <w:spacing w:val="-4"/>
        </w:rPr>
        <w:t xml:space="preserve"> </w:t>
      </w:r>
      <w:r>
        <w:rPr>
          <w:color w:val="231F20"/>
        </w:rPr>
        <w:t>concerned,</w:t>
      </w:r>
      <w:r>
        <w:rPr>
          <w:color w:val="231F20"/>
          <w:spacing w:val="-3"/>
        </w:rPr>
        <w:t xml:space="preserve"> </w:t>
      </w:r>
      <w:r>
        <w:rPr>
          <w:color w:val="231F20"/>
        </w:rPr>
        <w:t>authorize</w:t>
      </w:r>
      <w:r>
        <w:rPr>
          <w:color w:val="231F20"/>
          <w:spacing w:val="-3"/>
        </w:rPr>
        <w:t xml:space="preserve"> </w:t>
      </w:r>
      <w:r>
        <w:rPr>
          <w:color w:val="231F20"/>
        </w:rPr>
        <w:t>employment</w:t>
      </w:r>
      <w:r>
        <w:rPr>
          <w:color w:val="231F20"/>
          <w:spacing w:val="-3"/>
        </w:rPr>
        <w:t xml:space="preserve"> </w:t>
      </w:r>
      <w:r>
        <w:rPr>
          <w:color w:val="231F20"/>
        </w:rPr>
        <w:t>or</w:t>
      </w:r>
      <w:r>
        <w:rPr>
          <w:color w:val="231F20"/>
          <w:spacing w:val="-3"/>
        </w:rPr>
        <w:t xml:space="preserve"> </w:t>
      </w:r>
      <w:r>
        <w:rPr>
          <w:color w:val="231F20"/>
        </w:rPr>
        <w:t>work</w:t>
      </w:r>
      <w:r>
        <w:rPr>
          <w:color w:val="231F20"/>
          <w:spacing w:val="-3"/>
        </w:rPr>
        <w:t xml:space="preserve"> </w:t>
      </w:r>
      <w:r>
        <w:rPr>
          <w:color w:val="231F20"/>
        </w:rPr>
        <w:t>as</w:t>
      </w:r>
      <w:r>
        <w:rPr>
          <w:color w:val="231F20"/>
          <w:spacing w:val="-4"/>
        </w:rPr>
        <w:t xml:space="preserve"> </w:t>
      </w:r>
      <w:r>
        <w:rPr>
          <w:color w:val="231F20"/>
        </w:rPr>
        <w:t>from</w:t>
      </w:r>
      <w:r>
        <w:rPr>
          <w:color w:val="231F20"/>
          <w:spacing w:val="-3"/>
        </w:rPr>
        <w:t xml:space="preserve"> </w:t>
      </w:r>
      <w:r>
        <w:rPr>
          <w:color w:val="231F20"/>
        </w:rPr>
        <w:t>the</w:t>
      </w:r>
      <w:r>
        <w:rPr>
          <w:color w:val="231F20"/>
          <w:spacing w:val="-3"/>
        </w:rPr>
        <w:t xml:space="preserve"> </w:t>
      </w:r>
      <w:r>
        <w:rPr>
          <w:color w:val="231F20"/>
        </w:rPr>
        <w:t>age</w:t>
      </w:r>
      <w:r>
        <w:rPr>
          <w:color w:val="231F20"/>
          <w:spacing w:val="-3"/>
        </w:rPr>
        <w:t xml:space="preserve"> </w:t>
      </w:r>
      <w:r>
        <w:rPr>
          <w:color w:val="231F20"/>
        </w:rPr>
        <w:t>of</w:t>
      </w:r>
      <w:r>
        <w:rPr>
          <w:color w:val="231F20"/>
          <w:spacing w:val="-3"/>
        </w:rPr>
        <w:t xml:space="preserve"> </w:t>
      </w:r>
      <w:r>
        <w:rPr>
          <w:color w:val="231F20"/>
        </w:rPr>
        <w:t>16</w:t>
      </w:r>
      <w:r>
        <w:rPr>
          <w:color w:val="231F20"/>
          <w:spacing w:val="-3"/>
        </w:rPr>
        <w:t xml:space="preserve"> </w:t>
      </w:r>
      <w:r>
        <w:rPr>
          <w:color w:val="231F20"/>
        </w:rPr>
        <w:t>on condition</w:t>
      </w:r>
      <w:r>
        <w:rPr>
          <w:color w:val="231F20"/>
          <w:spacing w:val="-1"/>
        </w:rPr>
        <w:t xml:space="preserve"> </w:t>
      </w:r>
      <w:r>
        <w:rPr>
          <w:color w:val="231F20"/>
        </w:rPr>
        <w:t>that</w:t>
      </w:r>
      <w:r>
        <w:rPr>
          <w:color w:val="231F20"/>
          <w:spacing w:val="-1"/>
        </w:rPr>
        <w:t xml:space="preserve"> </w:t>
      </w:r>
      <w:r>
        <w:rPr>
          <w:color w:val="231F20"/>
        </w:rPr>
        <w:t>the</w:t>
      </w:r>
      <w:r>
        <w:rPr>
          <w:color w:val="231F20"/>
          <w:spacing w:val="-1"/>
        </w:rPr>
        <w:t xml:space="preserve"> </w:t>
      </w:r>
      <w:r>
        <w:rPr>
          <w:color w:val="231F20"/>
        </w:rPr>
        <w:t>health,</w:t>
      </w:r>
      <w:r>
        <w:rPr>
          <w:color w:val="231F20"/>
          <w:spacing w:val="-1"/>
        </w:rPr>
        <w:t xml:space="preserve"> </w:t>
      </w:r>
      <w:r>
        <w:rPr>
          <w:color w:val="231F20"/>
        </w:rPr>
        <w:t>safety</w:t>
      </w:r>
      <w:r>
        <w:rPr>
          <w:color w:val="231F20"/>
          <w:spacing w:val="-1"/>
        </w:rPr>
        <w:t xml:space="preserve"> </w:t>
      </w:r>
      <w:r>
        <w:rPr>
          <w:color w:val="231F20"/>
        </w:rPr>
        <w:t>and</w:t>
      </w:r>
      <w:r>
        <w:rPr>
          <w:color w:val="231F20"/>
          <w:spacing w:val="-1"/>
        </w:rPr>
        <w:t xml:space="preserve"> </w:t>
      </w:r>
      <w:r>
        <w:rPr>
          <w:color w:val="231F20"/>
        </w:rPr>
        <w:t>morals</w:t>
      </w:r>
      <w:r>
        <w:rPr>
          <w:color w:val="231F20"/>
          <w:spacing w:val="-2"/>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children</w:t>
      </w:r>
      <w:r>
        <w:rPr>
          <w:color w:val="231F20"/>
          <w:spacing w:val="-1"/>
        </w:rPr>
        <w:t xml:space="preserve"> </w:t>
      </w:r>
      <w:r>
        <w:rPr>
          <w:color w:val="231F20"/>
        </w:rPr>
        <w:t>concerned</w:t>
      </w:r>
      <w:r>
        <w:rPr>
          <w:color w:val="231F20"/>
          <w:spacing w:val="-1"/>
        </w:rPr>
        <w:t xml:space="preserve"> </w:t>
      </w:r>
      <w:r>
        <w:rPr>
          <w:color w:val="231F20"/>
        </w:rPr>
        <w:t>are</w:t>
      </w:r>
      <w:r>
        <w:rPr>
          <w:color w:val="231F20"/>
          <w:spacing w:val="-1"/>
        </w:rPr>
        <w:t xml:space="preserve"> </w:t>
      </w:r>
      <w:r>
        <w:rPr>
          <w:color w:val="231F20"/>
        </w:rPr>
        <w:t>fully</w:t>
      </w:r>
      <w:r>
        <w:rPr>
          <w:color w:val="231F20"/>
          <w:spacing w:val="-1"/>
        </w:rPr>
        <w:t xml:space="preserve"> </w:t>
      </w:r>
      <w:r>
        <w:rPr>
          <w:color w:val="231F20"/>
        </w:rPr>
        <w:t>protected,</w:t>
      </w:r>
      <w:r>
        <w:rPr>
          <w:color w:val="231F20"/>
          <w:spacing w:val="-1"/>
        </w:rPr>
        <w:t xml:space="preserve"> </w:t>
      </w:r>
      <w:r>
        <w:rPr>
          <w:color w:val="231F20"/>
        </w:rPr>
        <w:t>and that the children have received adequate specific instruction or vocational training in the relevant branch of activity.”</w:t>
      </w:r>
    </w:p>
    <w:p w14:paraId="7291FEEF" w14:textId="77777777" w:rsidR="00226189" w:rsidRDefault="00000000">
      <w:pPr>
        <w:pStyle w:val="ListParagraph"/>
        <w:numPr>
          <w:ilvl w:val="0"/>
          <w:numId w:val="9"/>
        </w:numPr>
        <w:tabs>
          <w:tab w:val="left" w:pos="755"/>
        </w:tabs>
        <w:spacing w:before="140"/>
        <w:ind w:left="515" w:right="250" w:firstLine="0"/>
        <w:jc w:val="left"/>
        <w:rPr>
          <w:sz w:val="24"/>
        </w:rPr>
      </w:pPr>
      <w:r>
        <w:rPr>
          <w:color w:val="231F20"/>
          <w:sz w:val="24"/>
        </w:rPr>
        <w:t>“</w:t>
      </w:r>
      <w:r>
        <w:rPr>
          <w:b/>
          <w:color w:val="231F20"/>
          <w:sz w:val="24"/>
        </w:rPr>
        <w:t>Children at high-risk of entering child labor</w:t>
      </w:r>
      <w:r>
        <w:rPr>
          <w:color w:val="231F20"/>
          <w:sz w:val="24"/>
        </w:rPr>
        <w:t>” refers to children who experience a set of conditions or circumstances (family environment or situation, proximity to economic activities prone to employ children, etc.) under which the child lives or to which the child is exposed</w:t>
      </w:r>
      <w:r>
        <w:rPr>
          <w:color w:val="231F20"/>
          <w:spacing w:val="-3"/>
          <w:sz w:val="24"/>
        </w:rPr>
        <w:t xml:space="preserve"> </w:t>
      </w:r>
      <w:r>
        <w:rPr>
          <w:color w:val="231F20"/>
          <w:sz w:val="24"/>
        </w:rPr>
        <w:t>that</w:t>
      </w:r>
      <w:r>
        <w:rPr>
          <w:color w:val="231F20"/>
          <w:spacing w:val="-3"/>
          <w:sz w:val="24"/>
        </w:rPr>
        <w:t xml:space="preserve"> </w:t>
      </w:r>
      <w:r>
        <w:rPr>
          <w:color w:val="231F20"/>
          <w:sz w:val="24"/>
        </w:rPr>
        <w:t>make</w:t>
      </w:r>
      <w:r>
        <w:rPr>
          <w:color w:val="231F20"/>
          <w:spacing w:val="-3"/>
          <w:sz w:val="24"/>
        </w:rPr>
        <w:t xml:space="preserve"> </w:t>
      </w:r>
      <w:r>
        <w:rPr>
          <w:color w:val="231F20"/>
          <w:sz w:val="24"/>
        </w:rPr>
        <w:t>it</w:t>
      </w:r>
      <w:r>
        <w:rPr>
          <w:color w:val="231F20"/>
          <w:spacing w:val="-3"/>
          <w:sz w:val="24"/>
        </w:rPr>
        <w:t xml:space="preserve"> </w:t>
      </w:r>
      <w:r>
        <w:rPr>
          <w:color w:val="231F20"/>
          <w:sz w:val="24"/>
        </w:rPr>
        <w:t>more</w:t>
      </w:r>
      <w:r>
        <w:rPr>
          <w:color w:val="231F20"/>
          <w:spacing w:val="-3"/>
          <w:sz w:val="24"/>
        </w:rPr>
        <w:t xml:space="preserve"> </w:t>
      </w:r>
      <w:r>
        <w:rPr>
          <w:color w:val="231F20"/>
          <w:sz w:val="24"/>
        </w:rPr>
        <w:t>likely</w:t>
      </w:r>
      <w:r>
        <w:rPr>
          <w:color w:val="231F20"/>
          <w:spacing w:val="-3"/>
          <w:sz w:val="24"/>
        </w:rPr>
        <w:t xml:space="preserve"> </w:t>
      </w:r>
      <w:r>
        <w:rPr>
          <w:color w:val="231F20"/>
          <w:sz w:val="24"/>
        </w:rPr>
        <w:t>that</w:t>
      </w:r>
      <w:r>
        <w:rPr>
          <w:color w:val="231F20"/>
          <w:spacing w:val="-3"/>
          <w:sz w:val="24"/>
        </w:rPr>
        <w:t xml:space="preserve"> </w:t>
      </w:r>
      <w:r>
        <w:rPr>
          <w:color w:val="231F20"/>
          <w:sz w:val="24"/>
        </w:rPr>
        <w:t>the</w:t>
      </w:r>
      <w:r>
        <w:rPr>
          <w:color w:val="231F20"/>
          <w:spacing w:val="-3"/>
          <w:sz w:val="24"/>
        </w:rPr>
        <w:t xml:space="preserve"> </w:t>
      </w:r>
      <w:r>
        <w:rPr>
          <w:color w:val="231F20"/>
          <w:sz w:val="24"/>
        </w:rPr>
        <w:t>child</w:t>
      </w:r>
      <w:r>
        <w:rPr>
          <w:color w:val="231F20"/>
          <w:spacing w:val="-3"/>
          <w:sz w:val="24"/>
        </w:rPr>
        <w:t xml:space="preserve"> </w:t>
      </w:r>
      <w:r>
        <w:rPr>
          <w:color w:val="231F20"/>
          <w:sz w:val="24"/>
        </w:rPr>
        <w:t>will</w:t>
      </w:r>
      <w:r>
        <w:rPr>
          <w:color w:val="231F20"/>
          <w:spacing w:val="-3"/>
          <w:sz w:val="24"/>
        </w:rPr>
        <w:t xml:space="preserve"> </w:t>
      </w:r>
      <w:r>
        <w:rPr>
          <w:color w:val="231F20"/>
          <w:sz w:val="24"/>
        </w:rPr>
        <w:t>be</w:t>
      </w:r>
      <w:r>
        <w:rPr>
          <w:color w:val="231F20"/>
          <w:spacing w:val="-3"/>
          <w:sz w:val="24"/>
        </w:rPr>
        <w:t xml:space="preserve"> </w:t>
      </w:r>
      <w:r>
        <w:rPr>
          <w:color w:val="231F20"/>
          <w:sz w:val="24"/>
        </w:rPr>
        <w:t>employed</w:t>
      </w:r>
      <w:r>
        <w:rPr>
          <w:color w:val="231F20"/>
          <w:spacing w:val="-3"/>
          <w:sz w:val="24"/>
        </w:rPr>
        <w:t xml:space="preserve"> </w:t>
      </w:r>
      <w:r>
        <w:rPr>
          <w:color w:val="231F20"/>
          <w:sz w:val="24"/>
        </w:rPr>
        <w:t>in</w:t>
      </w:r>
      <w:r>
        <w:rPr>
          <w:color w:val="231F20"/>
          <w:spacing w:val="-3"/>
          <w:sz w:val="24"/>
        </w:rPr>
        <w:t xml:space="preserve"> </w:t>
      </w:r>
      <w:r>
        <w:rPr>
          <w:color w:val="231F20"/>
          <w:sz w:val="24"/>
        </w:rPr>
        <w:t>child</w:t>
      </w:r>
      <w:r>
        <w:rPr>
          <w:color w:val="231F20"/>
          <w:spacing w:val="-3"/>
          <w:sz w:val="24"/>
        </w:rPr>
        <w:t xml:space="preserve"> </w:t>
      </w:r>
      <w:r>
        <w:rPr>
          <w:color w:val="231F20"/>
          <w:sz w:val="24"/>
        </w:rPr>
        <w:t>labor</w:t>
      </w:r>
      <w:r>
        <w:rPr>
          <w:color w:val="231F20"/>
          <w:spacing w:val="-3"/>
          <w:sz w:val="24"/>
        </w:rPr>
        <w:t xml:space="preserve"> </w:t>
      </w:r>
      <w:r>
        <w:rPr>
          <w:color w:val="231F20"/>
          <w:sz w:val="24"/>
        </w:rPr>
        <w:t>(e.g.,</w:t>
      </w:r>
      <w:r>
        <w:rPr>
          <w:color w:val="231F20"/>
          <w:spacing w:val="-3"/>
          <w:sz w:val="24"/>
        </w:rPr>
        <w:t xml:space="preserve"> </w:t>
      </w:r>
      <w:r>
        <w:rPr>
          <w:color w:val="231F20"/>
          <w:sz w:val="24"/>
        </w:rPr>
        <w:t>siblings of working children).</w:t>
      </w:r>
    </w:p>
    <w:p w14:paraId="65EDFF7F" w14:textId="77777777" w:rsidR="00226189" w:rsidRDefault="00000000">
      <w:pPr>
        <w:pStyle w:val="ListParagraph"/>
        <w:numPr>
          <w:ilvl w:val="0"/>
          <w:numId w:val="9"/>
        </w:numPr>
        <w:tabs>
          <w:tab w:val="left" w:pos="755"/>
        </w:tabs>
        <w:spacing w:before="0"/>
        <w:ind w:left="515" w:right="191" w:firstLine="0"/>
        <w:jc w:val="left"/>
        <w:rPr>
          <w:sz w:val="24"/>
        </w:rPr>
      </w:pPr>
      <w:r>
        <w:rPr>
          <w:color w:val="231F20"/>
          <w:sz w:val="24"/>
        </w:rPr>
        <w:t>“</w:t>
      </w:r>
      <w:r>
        <w:rPr>
          <w:b/>
          <w:color w:val="231F20"/>
          <w:sz w:val="24"/>
        </w:rPr>
        <w:t>Cooperative</w:t>
      </w:r>
      <w:r>
        <w:rPr>
          <w:b/>
          <w:color w:val="231F20"/>
          <w:spacing w:val="-4"/>
          <w:sz w:val="24"/>
        </w:rPr>
        <w:t xml:space="preserve"> </w:t>
      </w:r>
      <w:r>
        <w:rPr>
          <w:b/>
          <w:color w:val="231F20"/>
          <w:sz w:val="24"/>
        </w:rPr>
        <w:t>agreement</w:t>
      </w:r>
      <w:r>
        <w:rPr>
          <w:color w:val="231F20"/>
          <w:sz w:val="24"/>
        </w:rPr>
        <w:t>”</w:t>
      </w:r>
      <w:r>
        <w:rPr>
          <w:color w:val="231F20"/>
          <w:spacing w:val="-4"/>
          <w:sz w:val="24"/>
        </w:rPr>
        <w:t xml:space="preserve"> </w:t>
      </w:r>
      <w:r>
        <w:rPr>
          <w:color w:val="231F20"/>
          <w:sz w:val="24"/>
        </w:rPr>
        <w:t>refers</w:t>
      </w:r>
      <w:r>
        <w:rPr>
          <w:color w:val="231F20"/>
          <w:spacing w:val="-5"/>
          <w:sz w:val="24"/>
        </w:rPr>
        <w:t xml:space="preserve"> </w:t>
      </w:r>
      <w:r>
        <w:rPr>
          <w:color w:val="231F20"/>
          <w:sz w:val="24"/>
        </w:rPr>
        <w:t>to</w:t>
      </w:r>
      <w:r>
        <w:rPr>
          <w:color w:val="231F20"/>
          <w:spacing w:val="-4"/>
          <w:sz w:val="24"/>
        </w:rPr>
        <w:t xml:space="preserve"> </w:t>
      </w:r>
      <w:r>
        <w:rPr>
          <w:color w:val="231F20"/>
          <w:sz w:val="24"/>
        </w:rPr>
        <w:t>an</w:t>
      </w:r>
      <w:r>
        <w:rPr>
          <w:color w:val="231F20"/>
          <w:spacing w:val="-4"/>
          <w:sz w:val="24"/>
        </w:rPr>
        <w:t xml:space="preserve"> </w:t>
      </w:r>
      <w:r>
        <w:rPr>
          <w:color w:val="231F20"/>
          <w:sz w:val="24"/>
        </w:rPr>
        <w:t>award</w:t>
      </w:r>
      <w:r>
        <w:rPr>
          <w:color w:val="231F20"/>
          <w:spacing w:val="-4"/>
          <w:sz w:val="24"/>
        </w:rPr>
        <w:t xml:space="preserve"> </w:t>
      </w:r>
      <w:r>
        <w:rPr>
          <w:color w:val="231F20"/>
          <w:sz w:val="24"/>
        </w:rPr>
        <w:t>instrument</w:t>
      </w:r>
      <w:r>
        <w:rPr>
          <w:color w:val="231F20"/>
          <w:spacing w:val="-4"/>
          <w:sz w:val="24"/>
        </w:rPr>
        <w:t xml:space="preserve"> </w:t>
      </w:r>
      <w:r>
        <w:rPr>
          <w:color w:val="231F20"/>
          <w:sz w:val="24"/>
        </w:rPr>
        <w:t>where</w:t>
      </w:r>
      <w:r>
        <w:rPr>
          <w:color w:val="231F20"/>
          <w:spacing w:val="-4"/>
          <w:sz w:val="24"/>
        </w:rPr>
        <w:t xml:space="preserve"> </w:t>
      </w:r>
      <w:r>
        <w:rPr>
          <w:color w:val="231F20"/>
          <w:sz w:val="24"/>
        </w:rPr>
        <w:t>substantial</w:t>
      </w:r>
      <w:r>
        <w:rPr>
          <w:color w:val="231F20"/>
          <w:spacing w:val="-4"/>
          <w:sz w:val="24"/>
        </w:rPr>
        <w:t xml:space="preserve"> </w:t>
      </w:r>
      <w:r>
        <w:rPr>
          <w:color w:val="231F20"/>
          <w:sz w:val="24"/>
        </w:rPr>
        <w:t>involvement</w:t>
      </w:r>
      <w:r>
        <w:rPr>
          <w:color w:val="231F20"/>
          <w:spacing w:val="-4"/>
          <w:sz w:val="24"/>
        </w:rPr>
        <w:t xml:space="preserve"> </w:t>
      </w:r>
      <w:r>
        <w:rPr>
          <w:color w:val="231F20"/>
          <w:sz w:val="24"/>
        </w:rPr>
        <w:t>is anticipated between a federal awarding agency and a non-federal recipient entity during the performance of project activities.</w:t>
      </w:r>
      <w:r>
        <w:rPr>
          <w:color w:val="231F20"/>
          <w:spacing w:val="40"/>
          <w:sz w:val="24"/>
        </w:rPr>
        <w:t xml:space="preserve"> </w:t>
      </w:r>
      <w:r>
        <w:rPr>
          <w:color w:val="231F20"/>
          <w:sz w:val="24"/>
        </w:rPr>
        <w:t>The level of monitoring and accountability under a cooperative agreement is less than what is required under a contract, but more than what is required under a regular grant.</w:t>
      </w:r>
    </w:p>
    <w:p w14:paraId="766FA1E5" w14:textId="77777777" w:rsidR="00226189" w:rsidRDefault="00000000">
      <w:pPr>
        <w:pStyle w:val="ListParagraph"/>
        <w:numPr>
          <w:ilvl w:val="0"/>
          <w:numId w:val="9"/>
        </w:numPr>
        <w:tabs>
          <w:tab w:val="left" w:pos="755"/>
        </w:tabs>
        <w:spacing w:before="0"/>
        <w:ind w:left="755" w:hanging="240"/>
        <w:jc w:val="left"/>
        <w:rPr>
          <w:sz w:val="24"/>
        </w:rPr>
      </w:pPr>
      <w:r>
        <w:rPr>
          <w:color w:val="231F20"/>
          <w:spacing w:val="-2"/>
          <w:sz w:val="24"/>
        </w:rPr>
        <w:t>“</w:t>
      </w:r>
      <w:r>
        <w:rPr>
          <w:b/>
          <w:color w:val="231F20"/>
          <w:spacing w:val="-2"/>
          <w:sz w:val="24"/>
        </w:rPr>
        <w:t>Costs</w:t>
      </w:r>
      <w:r>
        <w:rPr>
          <w:color w:val="231F20"/>
          <w:spacing w:val="-2"/>
          <w:sz w:val="24"/>
        </w:rPr>
        <w:t>”</w:t>
      </w:r>
    </w:p>
    <w:p w14:paraId="33A2CA93" w14:textId="3C0AB032" w:rsidR="00226189" w:rsidRDefault="00000000">
      <w:pPr>
        <w:pStyle w:val="ListParagraph"/>
        <w:numPr>
          <w:ilvl w:val="0"/>
          <w:numId w:val="8"/>
        </w:numPr>
        <w:tabs>
          <w:tab w:val="left" w:pos="860"/>
        </w:tabs>
        <w:spacing w:before="140"/>
        <w:ind w:right="325"/>
        <w:rPr>
          <w:sz w:val="24"/>
        </w:rPr>
      </w:pPr>
      <w:r>
        <w:rPr>
          <w:color w:val="231F20"/>
          <w:sz w:val="24"/>
        </w:rPr>
        <w:t>“</w:t>
      </w:r>
      <w:r>
        <w:rPr>
          <w:b/>
          <w:color w:val="231F20"/>
          <w:sz w:val="24"/>
        </w:rPr>
        <w:t>Direct costs</w:t>
      </w:r>
      <w:r>
        <w:rPr>
          <w:color w:val="231F20"/>
          <w:sz w:val="24"/>
        </w:rPr>
        <w:t>” are those costs that can be identified specifically with a particular final cost objective, such as a federal award, or other internally or externally funded activity, or that can be directly assigned to such activities relatively easily with a high degree of accuracy. Typical costs charged directly to a federal award, are the compensation of employees who work on that award, their related fringe benefit costs, the costs of materials and other items of expense incurred for the federal award.</w:t>
      </w:r>
      <w:r>
        <w:rPr>
          <w:color w:val="231F20"/>
          <w:spacing w:val="40"/>
          <w:sz w:val="24"/>
        </w:rPr>
        <w:t xml:space="preserve"> </w:t>
      </w:r>
      <w:r>
        <w:rPr>
          <w:color w:val="231F20"/>
          <w:sz w:val="24"/>
        </w:rPr>
        <w:t>For more information,</w:t>
      </w:r>
      <w:r>
        <w:rPr>
          <w:color w:val="231F20"/>
          <w:spacing w:val="-13"/>
          <w:sz w:val="24"/>
        </w:rPr>
        <w:t xml:space="preserve"> </w:t>
      </w:r>
      <w:r>
        <w:rPr>
          <w:color w:val="231F20"/>
          <w:sz w:val="24"/>
        </w:rPr>
        <w:t>please</w:t>
      </w:r>
      <w:r>
        <w:rPr>
          <w:color w:val="231F20"/>
          <w:spacing w:val="-13"/>
          <w:sz w:val="24"/>
        </w:rPr>
        <w:t xml:space="preserve"> </w:t>
      </w:r>
      <w:r>
        <w:rPr>
          <w:color w:val="231F20"/>
          <w:sz w:val="24"/>
        </w:rPr>
        <w:t>see</w:t>
      </w:r>
      <w:r w:rsidR="0021712E">
        <w:rPr>
          <w:color w:val="231F20"/>
          <w:sz w:val="24"/>
        </w:rPr>
        <w:t xml:space="preserve"> </w:t>
      </w:r>
      <w:hyperlink r:id="rId44" w:history="1">
        <w:r w:rsidR="0021712E" w:rsidRPr="00E328AA">
          <w:rPr>
            <w:rStyle w:val="Hyperlink"/>
            <w:sz w:val="24"/>
          </w:rPr>
          <w:t>https://www.govinfo.gov/content/pkg/CFR-2014-title2-vol1/pdf/CFR-2014-title2-vol1-sec200-413.pdf</w:t>
        </w:r>
      </w:hyperlink>
      <w:r>
        <w:rPr>
          <w:color w:val="231F20"/>
          <w:spacing w:val="-2"/>
          <w:sz w:val="24"/>
        </w:rPr>
        <w:t>.</w:t>
      </w:r>
    </w:p>
    <w:p w14:paraId="074230F6" w14:textId="77777777" w:rsidR="00226189" w:rsidRDefault="00226189">
      <w:pPr>
        <w:rPr>
          <w:sz w:val="24"/>
        </w:rPr>
        <w:sectPr w:rsidR="00226189">
          <w:pgSz w:w="12240" w:h="15840"/>
          <w:pgMar w:top="1360" w:right="1300" w:bottom="1260" w:left="1300" w:header="0" w:footer="1062" w:gutter="0"/>
          <w:cols w:space="720"/>
        </w:sectPr>
      </w:pPr>
    </w:p>
    <w:p w14:paraId="115D12C1" w14:textId="53089241" w:rsidR="00226189" w:rsidRDefault="00000000">
      <w:pPr>
        <w:pStyle w:val="ListParagraph"/>
        <w:numPr>
          <w:ilvl w:val="0"/>
          <w:numId w:val="8"/>
        </w:numPr>
        <w:tabs>
          <w:tab w:val="left" w:pos="860"/>
        </w:tabs>
        <w:spacing w:before="80"/>
        <w:ind w:right="153"/>
        <w:rPr>
          <w:sz w:val="24"/>
        </w:rPr>
      </w:pPr>
      <w:r>
        <w:rPr>
          <w:color w:val="231F20"/>
          <w:sz w:val="24"/>
        </w:rPr>
        <w:lastRenderedPageBreak/>
        <w:t>“</w:t>
      </w:r>
      <w:r>
        <w:rPr>
          <w:b/>
          <w:color w:val="231F20"/>
          <w:sz w:val="24"/>
        </w:rPr>
        <w:t>Indirect costs</w:t>
      </w:r>
      <w:r>
        <w:rPr>
          <w:color w:val="231F20"/>
          <w:sz w:val="24"/>
        </w:rPr>
        <w:t>” means those costs incurred for a common or joint purpose benefitting more</w:t>
      </w:r>
      <w:r>
        <w:rPr>
          <w:color w:val="231F20"/>
          <w:spacing w:val="-3"/>
          <w:sz w:val="24"/>
        </w:rPr>
        <w:t xml:space="preserve"> </w:t>
      </w:r>
      <w:r>
        <w:rPr>
          <w:color w:val="231F20"/>
          <w:sz w:val="24"/>
        </w:rPr>
        <w:t>than</w:t>
      </w:r>
      <w:r>
        <w:rPr>
          <w:color w:val="231F20"/>
          <w:spacing w:val="-3"/>
          <w:sz w:val="24"/>
        </w:rPr>
        <w:t xml:space="preserve"> </w:t>
      </w:r>
      <w:r>
        <w:rPr>
          <w:color w:val="231F20"/>
          <w:sz w:val="24"/>
        </w:rPr>
        <w:t>one</w:t>
      </w:r>
      <w:r>
        <w:rPr>
          <w:color w:val="231F20"/>
          <w:spacing w:val="-3"/>
          <w:sz w:val="24"/>
        </w:rPr>
        <w:t xml:space="preserve"> </w:t>
      </w:r>
      <w:r>
        <w:rPr>
          <w:color w:val="231F20"/>
          <w:sz w:val="24"/>
        </w:rPr>
        <w:t>cost</w:t>
      </w:r>
      <w:r>
        <w:rPr>
          <w:color w:val="231F20"/>
          <w:spacing w:val="-3"/>
          <w:sz w:val="24"/>
        </w:rPr>
        <w:t xml:space="preserve"> </w:t>
      </w:r>
      <w:r>
        <w:rPr>
          <w:color w:val="231F20"/>
          <w:sz w:val="24"/>
        </w:rPr>
        <w:t>objective,</w:t>
      </w:r>
      <w:r>
        <w:rPr>
          <w:color w:val="231F20"/>
          <w:spacing w:val="-3"/>
          <w:sz w:val="24"/>
        </w:rPr>
        <w:t xml:space="preserve"> </w:t>
      </w:r>
      <w:r>
        <w:rPr>
          <w:color w:val="231F20"/>
          <w:sz w:val="24"/>
        </w:rPr>
        <w:t>and</w:t>
      </w:r>
      <w:r>
        <w:rPr>
          <w:color w:val="231F20"/>
          <w:spacing w:val="-3"/>
          <w:sz w:val="24"/>
        </w:rPr>
        <w:t xml:space="preserve"> </w:t>
      </w:r>
      <w:r>
        <w:rPr>
          <w:color w:val="231F20"/>
          <w:sz w:val="24"/>
        </w:rPr>
        <w:t>not</w:t>
      </w:r>
      <w:r>
        <w:rPr>
          <w:color w:val="231F20"/>
          <w:spacing w:val="-3"/>
          <w:sz w:val="24"/>
        </w:rPr>
        <w:t xml:space="preserve"> </w:t>
      </w:r>
      <w:r>
        <w:rPr>
          <w:color w:val="231F20"/>
          <w:sz w:val="24"/>
        </w:rPr>
        <w:t>readily</w:t>
      </w:r>
      <w:r>
        <w:rPr>
          <w:color w:val="231F20"/>
          <w:spacing w:val="-3"/>
          <w:sz w:val="24"/>
        </w:rPr>
        <w:t xml:space="preserve"> </w:t>
      </w:r>
      <w:r>
        <w:rPr>
          <w:color w:val="231F20"/>
          <w:sz w:val="24"/>
        </w:rPr>
        <w:t>assignable</w:t>
      </w:r>
      <w:r>
        <w:rPr>
          <w:color w:val="231F20"/>
          <w:spacing w:val="-3"/>
          <w:sz w:val="24"/>
        </w:rPr>
        <w:t xml:space="preserve"> </w:t>
      </w:r>
      <w:r>
        <w:rPr>
          <w:color w:val="231F20"/>
          <w:sz w:val="24"/>
        </w:rPr>
        <w:t>to</w:t>
      </w:r>
      <w:r>
        <w:rPr>
          <w:color w:val="231F20"/>
          <w:spacing w:val="-3"/>
          <w:sz w:val="24"/>
        </w:rPr>
        <w:t xml:space="preserve"> </w:t>
      </w:r>
      <w:r>
        <w:rPr>
          <w:color w:val="231F20"/>
          <w:sz w:val="24"/>
        </w:rPr>
        <w:t>the</w:t>
      </w:r>
      <w:r>
        <w:rPr>
          <w:color w:val="231F20"/>
          <w:spacing w:val="-3"/>
          <w:sz w:val="24"/>
        </w:rPr>
        <w:t xml:space="preserve"> </w:t>
      </w:r>
      <w:r>
        <w:rPr>
          <w:color w:val="231F20"/>
          <w:sz w:val="24"/>
        </w:rPr>
        <w:t>cost</w:t>
      </w:r>
      <w:r>
        <w:rPr>
          <w:color w:val="231F20"/>
          <w:spacing w:val="-3"/>
          <w:sz w:val="24"/>
        </w:rPr>
        <w:t xml:space="preserve"> </w:t>
      </w:r>
      <w:r>
        <w:rPr>
          <w:color w:val="231F20"/>
          <w:sz w:val="24"/>
        </w:rPr>
        <w:t>objectives</w:t>
      </w:r>
      <w:r>
        <w:rPr>
          <w:color w:val="231F20"/>
          <w:spacing w:val="-4"/>
          <w:sz w:val="24"/>
        </w:rPr>
        <w:t xml:space="preserve"> </w:t>
      </w:r>
      <w:r>
        <w:rPr>
          <w:color w:val="231F20"/>
          <w:sz w:val="24"/>
        </w:rPr>
        <w:t xml:space="preserve">specifically benefitted, without effort disproportionate to the results achieved. For more information, please see </w:t>
      </w:r>
      <w:r w:rsidR="00A60A03" w:rsidRPr="00A60A03">
        <w:rPr>
          <w:color w:val="3953A4"/>
          <w:sz w:val="24"/>
          <w:u w:val="single" w:color="3953A4"/>
        </w:rPr>
        <w:t>https://www.govinfo.gov/app/details/CFR-2024-title2-vol1/CFR-2024-title2-vol1-part200-appIV/summary</w:t>
      </w:r>
      <w:r>
        <w:rPr>
          <w:color w:val="231F20"/>
          <w:spacing w:val="-2"/>
          <w:sz w:val="24"/>
        </w:rPr>
        <w:t>.</w:t>
      </w:r>
    </w:p>
    <w:p w14:paraId="3AA5313B" w14:textId="77777777" w:rsidR="00226189" w:rsidRDefault="00000000">
      <w:pPr>
        <w:pStyle w:val="ListParagraph"/>
        <w:numPr>
          <w:ilvl w:val="0"/>
          <w:numId w:val="8"/>
        </w:numPr>
        <w:tabs>
          <w:tab w:val="left" w:pos="860"/>
        </w:tabs>
        <w:ind w:right="393"/>
        <w:rPr>
          <w:sz w:val="24"/>
        </w:rPr>
      </w:pPr>
      <w:r>
        <w:rPr>
          <w:color w:val="231F20"/>
          <w:sz w:val="24"/>
        </w:rPr>
        <w:t>There</w:t>
      </w:r>
      <w:r>
        <w:rPr>
          <w:color w:val="231F20"/>
          <w:spacing w:val="-3"/>
          <w:sz w:val="24"/>
        </w:rPr>
        <w:t xml:space="preserve"> </w:t>
      </w:r>
      <w:r>
        <w:rPr>
          <w:color w:val="231F20"/>
          <w:sz w:val="24"/>
        </w:rPr>
        <w:t>is</w:t>
      </w:r>
      <w:r>
        <w:rPr>
          <w:color w:val="231F20"/>
          <w:spacing w:val="-4"/>
          <w:sz w:val="24"/>
        </w:rPr>
        <w:t xml:space="preserve"> </w:t>
      </w:r>
      <w:r>
        <w:rPr>
          <w:color w:val="231F20"/>
          <w:sz w:val="24"/>
        </w:rPr>
        <w:t>no</w:t>
      </w:r>
      <w:r>
        <w:rPr>
          <w:color w:val="231F20"/>
          <w:spacing w:val="-3"/>
          <w:sz w:val="24"/>
        </w:rPr>
        <w:t xml:space="preserve"> </w:t>
      </w:r>
      <w:r>
        <w:rPr>
          <w:color w:val="231F20"/>
          <w:sz w:val="24"/>
        </w:rPr>
        <w:t>universal</w:t>
      </w:r>
      <w:r>
        <w:rPr>
          <w:color w:val="231F20"/>
          <w:spacing w:val="-3"/>
          <w:sz w:val="24"/>
        </w:rPr>
        <w:t xml:space="preserve"> </w:t>
      </w:r>
      <w:r>
        <w:rPr>
          <w:color w:val="231F20"/>
          <w:sz w:val="24"/>
        </w:rPr>
        <w:t>rule</w:t>
      </w:r>
      <w:r>
        <w:rPr>
          <w:color w:val="231F20"/>
          <w:spacing w:val="-3"/>
          <w:sz w:val="24"/>
        </w:rPr>
        <w:t xml:space="preserve"> </w:t>
      </w:r>
      <w:r>
        <w:rPr>
          <w:color w:val="231F20"/>
          <w:sz w:val="24"/>
        </w:rPr>
        <w:t>for</w:t>
      </w:r>
      <w:r>
        <w:rPr>
          <w:color w:val="231F20"/>
          <w:spacing w:val="-3"/>
          <w:sz w:val="24"/>
        </w:rPr>
        <w:t xml:space="preserve"> </w:t>
      </w:r>
      <w:r>
        <w:rPr>
          <w:color w:val="231F20"/>
          <w:sz w:val="24"/>
        </w:rPr>
        <w:t>classifying</w:t>
      </w:r>
      <w:r>
        <w:rPr>
          <w:color w:val="231F20"/>
          <w:spacing w:val="-3"/>
          <w:sz w:val="24"/>
        </w:rPr>
        <w:t xml:space="preserve"> </w:t>
      </w:r>
      <w:r>
        <w:rPr>
          <w:color w:val="231F20"/>
          <w:sz w:val="24"/>
        </w:rPr>
        <w:t>certain</w:t>
      </w:r>
      <w:r>
        <w:rPr>
          <w:color w:val="231F20"/>
          <w:spacing w:val="-3"/>
          <w:sz w:val="24"/>
        </w:rPr>
        <w:t xml:space="preserve"> </w:t>
      </w:r>
      <w:r>
        <w:rPr>
          <w:color w:val="231F20"/>
          <w:sz w:val="24"/>
        </w:rPr>
        <w:t>costs</w:t>
      </w:r>
      <w:r>
        <w:rPr>
          <w:color w:val="231F20"/>
          <w:spacing w:val="-4"/>
          <w:sz w:val="24"/>
        </w:rPr>
        <w:t xml:space="preserve"> </w:t>
      </w:r>
      <w:r>
        <w:rPr>
          <w:color w:val="231F20"/>
          <w:sz w:val="24"/>
        </w:rPr>
        <w:t>as</w:t>
      </w:r>
      <w:r>
        <w:rPr>
          <w:color w:val="231F20"/>
          <w:spacing w:val="-4"/>
          <w:sz w:val="24"/>
        </w:rPr>
        <w:t xml:space="preserve"> </w:t>
      </w:r>
      <w:r>
        <w:rPr>
          <w:color w:val="231F20"/>
          <w:sz w:val="24"/>
        </w:rPr>
        <w:t>either</w:t>
      </w:r>
      <w:r>
        <w:rPr>
          <w:color w:val="231F20"/>
          <w:spacing w:val="-3"/>
          <w:sz w:val="24"/>
        </w:rPr>
        <w:t xml:space="preserve"> </w:t>
      </w:r>
      <w:r>
        <w:rPr>
          <w:color w:val="231F20"/>
          <w:sz w:val="24"/>
        </w:rPr>
        <w:t>direct</w:t>
      </w:r>
      <w:r>
        <w:rPr>
          <w:color w:val="231F20"/>
          <w:spacing w:val="-3"/>
          <w:sz w:val="24"/>
        </w:rPr>
        <w:t xml:space="preserve"> </w:t>
      </w:r>
      <w:r>
        <w:rPr>
          <w:color w:val="231F20"/>
          <w:sz w:val="24"/>
        </w:rPr>
        <w:t>or</w:t>
      </w:r>
      <w:r>
        <w:rPr>
          <w:color w:val="231F20"/>
          <w:spacing w:val="-3"/>
          <w:sz w:val="24"/>
        </w:rPr>
        <w:t xml:space="preserve"> </w:t>
      </w:r>
      <w:r>
        <w:rPr>
          <w:color w:val="231F20"/>
          <w:sz w:val="24"/>
        </w:rPr>
        <w:t>indirect</w:t>
      </w:r>
      <w:r>
        <w:rPr>
          <w:color w:val="231F20"/>
          <w:spacing w:val="-3"/>
          <w:sz w:val="24"/>
        </w:rPr>
        <w:t xml:space="preserve"> </w:t>
      </w:r>
      <w:r>
        <w:rPr>
          <w:color w:val="231F20"/>
          <w:sz w:val="24"/>
        </w:rPr>
        <w:t>(F&amp;A) under every accounting system.</w:t>
      </w:r>
      <w:r>
        <w:rPr>
          <w:color w:val="231F20"/>
          <w:spacing w:val="40"/>
          <w:sz w:val="24"/>
        </w:rPr>
        <w:t xml:space="preserve"> </w:t>
      </w:r>
      <w:r>
        <w:rPr>
          <w:color w:val="231F20"/>
          <w:sz w:val="24"/>
        </w:rPr>
        <w:t xml:space="preserve">A cost may be direct with respect to some specific service or function, but indirect with respect to the federal award or other final cost </w:t>
      </w:r>
      <w:r>
        <w:rPr>
          <w:color w:val="231F20"/>
          <w:spacing w:val="-2"/>
          <w:sz w:val="24"/>
        </w:rPr>
        <w:t>objective.</w:t>
      </w:r>
    </w:p>
    <w:p w14:paraId="6E5E8A55" w14:textId="77777777" w:rsidR="00226189" w:rsidRDefault="00000000">
      <w:pPr>
        <w:pStyle w:val="ListParagraph"/>
        <w:numPr>
          <w:ilvl w:val="0"/>
          <w:numId w:val="8"/>
        </w:numPr>
        <w:tabs>
          <w:tab w:val="left" w:pos="860"/>
        </w:tabs>
        <w:ind w:right="247"/>
        <w:rPr>
          <w:sz w:val="24"/>
        </w:rPr>
      </w:pPr>
      <w:r>
        <w:rPr>
          <w:color w:val="231F20"/>
          <w:sz w:val="24"/>
        </w:rPr>
        <w:t>Therefore, it is essential that each item of cost incurred for the same purpose be treated consistently in like circumstances either as a direct or an indirect (F&amp;A) cost in order to avoid</w:t>
      </w:r>
      <w:r>
        <w:rPr>
          <w:color w:val="231F20"/>
          <w:spacing w:val="-4"/>
          <w:sz w:val="24"/>
        </w:rPr>
        <w:t xml:space="preserve"> </w:t>
      </w:r>
      <w:r>
        <w:rPr>
          <w:color w:val="231F20"/>
          <w:sz w:val="24"/>
        </w:rPr>
        <w:t>possible</w:t>
      </w:r>
      <w:r>
        <w:rPr>
          <w:color w:val="231F20"/>
          <w:spacing w:val="-4"/>
          <w:sz w:val="24"/>
        </w:rPr>
        <w:t xml:space="preserve"> </w:t>
      </w:r>
      <w:proofErr w:type="gramStart"/>
      <w:r>
        <w:rPr>
          <w:color w:val="231F20"/>
          <w:sz w:val="24"/>
        </w:rPr>
        <w:t>double-charging</w:t>
      </w:r>
      <w:proofErr w:type="gramEnd"/>
      <w:r>
        <w:rPr>
          <w:color w:val="231F20"/>
          <w:spacing w:val="-4"/>
          <w:sz w:val="24"/>
        </w:rPr>
        <w:t xml:space="preserve"> </w:t>
      </w:r>
      <w:r>
        <w:rPr>
          <w:color w:val="231F20"/>
          <w:sz w:val="24"/>
        </w:rPr>
        <w:t>of</w:t>
      </w:r>
      <w:r>
        <w:rPr>
          <w:color w:val="231F20"/>
          <w:spacing w:val="-4"/>
          <w:sz w:val="24"/>
        </w:rPr>
        <w:t xml:space="preserve"> </w:t>
      </w:r>
      <w:r>
        <w:rPr>
          <w:color w:val="231F20"/>
          <w:sz w:val="24"/>
        </w:rPr>
        <w:t>federal</w:t>
      </w:r>
      <w:r>
        <w:rPr>
          <w:color w:val="231F20"/>
          <w:spacing w:val="-4"/>
          <w:sz w:val="24"/>
        </w:rPr>
        <w:t xml:space="preserve"> </w:t>
      </w:r>
      <w:r>
        <w:rPr>
          <w:color w:val="231F20"/>
          <w:sz w:val="24"/>
        </w:rPr>
        <w:t>awards.</w:t>
      </w:r>
      <w:r>
        <w:rPr>
          <w:color w:val="231F20"/>
          <w:spacing w:val="40"/>
          <w:sz w:val="24"/>
        </w:rPr>
        <w:t xml:space="preserve"> </w:t>
      </w:r>
      <w:r>
        <w:rPr>
          <w:color w:val="231F20"/>
          <w:sz w:val="24"/>
        </w:rPr>
        <w:t>Guidelines</w:t>
      </w:r>
      <w:r>
        <w:rPr>
          <w:color w:val="231F20"/>
          <w:spacing w:val="-5"/>
          <w:sz w:val="24"/>
        </w:rPr>
        <w:t xml:space="preserve"> </w:t>
      </w:r>
      <w:r>
        <w:rPr>
          <w:color w:val="231F20"/>
          <w:sz w:val="24"/>
        </w:rPr>
        <w:t>for</w:t>
      </w:r>
      <w:r>
        <w:rPr>
          <w:color w:val="231F20"/>
          <w:spacing w:val="-4"/>
          <w:sz w:val="24"/>
        </w:rPr>
        <w:t xml:space="preserve"> </w:t>
      </w:r>
      <w:r>
        <w:rPr>
          <w:color w:val="231F20"/>
          <w:sz w:val="24"/>
        </w:rPr>
        <w:t>determining</w:t>
      </w:r>
      <w:r>
        <w:rPr>
          <w:color w:val="231F20"/>
          <w:spacing w:val="-4"/>
          <w:sz w:val="24"/>
        </w:rPr>
        <w:t xml:space="preserve"> </w:t>
      </w:r>
      <w:r>
        <w:rPr>
          <w:color w:val="231F20"/>
          <w:sz w:val="24"/>
        </w:rPr>
        <w:t>direct</w:t>
      </w:r>
      <w:r>
        <w:rPr>
          <w:color w:val="231F20"/>
          <w:spacing w:val="-4"/>
          <w:sz w:val="24"/>
        </w:rPr>
        <w:t xml:space="preserve"> </w:t>
      </w:r>
      <w:r>
        <w:rPr>
          <w:color w:val="231F20"/>
          <w:sz w:val="24"/>
        </w:rPr>
        <w:t>and indirect (F&amp;A) costs charged to federal awards are provided in 2 CFR 200 Subpart E- Cost Principles.</w:t>
      </w:r>
    </w:p>
    <w:p w14:paraId="3BEDE048" w14:textId="77777777" w:rsidR="00226189" w:rsidRDefault="00000000">
      <w:pPr>
        <w:pStyle w:val="ListParagraph"/>
        <w:numPr>
          <w:ilvl w:val="0"/>
          <w:numId w:val="9"/>
        </w:numPr>
        <w:tabs>
          <w:tab w:val="left" w:pos="500"/>
        </w:tabs>
        <w:spacing w:before="149"/>
        <w:ind w:left="140" w:right="252" w:firstLine="0"/>
        <w:jc w:val="left"/>
        <w:rPr>
          <w:sz w:val="24"/>
        </w:rPr>
      </w:pPr>
      <w:r>
        <w:rPr>
          <w:color w:val="231F20"/>
          <w:sz w:val="24"/>
        </w:rPr>
        <w:t>“</w:t>
      </w:r>
      <w:r>
        <w:rPr>
          <w:b/>
          <w:color w:val="231F20"/>
          <w:sz w:val="24"/>
        </w:rPr>
        <w:t>Cost</w:t>
      </w:r>
      <w:r>
        <w:rPr>
          <w:b/>
          <w:color w:val="231F20"/>
          <w:spacing w:val="-3"/>
          <w:sz w:val="24"/>
        </w:rPr>
        <w:t xml:space="preserve"> </w:t>
      </w:r>
      <w:r>
        <w:rPr>
          <w:b/>
          <w:color w:val="231F20"/>
          <w:sz w:val="24"/>
        </w:rPr>
        <w:t>sharing”</w:t>
      </w:r>
      <w:r>
        <w:rPr>
          <w:b/>
          <w:color w:val="231F20"/>
          <w:spacing w:val="-3"/>
          <w:sz w:val="24"/>
        </w:rPr>
        <w:t xml:space="preserve"> </w:t>
      </w:r>
      <w:r>
        <w:rPr>
          <w:b/>
          <w:color w:val="231F20"/>
          <w:sz w:val="24"/>
        </w:rPr>
        <w:t>or</w:t>
      </w:r>
      <w:r>
        <w:rPr>
          <w:b/>
          <w:color w:val="231F20"/>
          <w:spacing w:val="-3"/>
          <w:sz w:val="24"/>
        </w:rPr>
        <w:t xml:space="preserve"> </w:t>
      </w:r>
      <w:r>
        <w:rPr>
          <w:b/>
          <w:color w:val="231F20"/>
          <w:sz w:val="24"/>
        </w:rPr>
        <w:t>“matching</w:t>
      </w:r>
      <w:r>
        <w:rPr>
          <w:color w:val="231F20"/>
          <w:sz w:val="24"/>
        </w:rPr>
        <w:t>”</w:t>
      </w:r>
      <w:r>
        <w:rPr>
          <w:color w:val="231F20"/>
          <w:spacing w:val="-3"/>
          <w:sz w:val="24"/>
        </w:rPr>
        <w:t xml:space="preserve"> </w:t>
      </w:r>
      <w:r>
        <w:rPr>
          <w:color w:val="231F20"/>
          <w:sz w:val="24"/>
        </w:rPr>
        <w:t>means</w:t>
      </w:r>
      <w:r>
        <w:rPr>
          <w:color w:val="231F20"/>
          <w:spacing w:val="-4"/>
          <w:sz w:val="24"/>
        </w:rPr>
        <w:t xml:space="preserve"> </w:t>
      </w:r>
      <w:r>
        <w:rPr>
          <w:color w:val="231F20"/>
          <w:sz w:val="24"/>
        </w:rPr>
        <w:t>the</w:t>
      </w:r>
      <w:r>
        <w:rPr>
          <w:color w:val="231F20"/>
          <w:spacing w:val="-3"/>
          <w:sz w:val="24"/>
        </w:rPr>
        <w:t xml:space="preserve"> </w:t>
      </w:r>
      <w:r>
        <w:rPr>
          <w:color w:val="231F20"/>
          <w:sz w:val="24"/>
        </w:rPr>
        <w:t>portion</w:t>
      </w:r>
      <w:r>
        <w:rPr>
          <w:color w:val="231F20"/>
          <w:spacing w:val="-3"/>
          <w:sz w:val="24"/>
        </w:rPr>
        <w:t xml:space="preserve"> </w:t>
      </w:r>
      <w:r>
        <w:rPr>
          <w:color w:val="231F20"/>
          <w:sz w:val="24"/>
        </w:rPr>
        <w:t>of</w:t>
      </w:r>
      <w:r>
        <w:rPr>
          <w:color w:val="231F20"/>
          <w:spacing w:val="-3"/>
          <w:sz w:val="24"/>
        </w:rPr>
        <w:t xml:space="preserve"> </w:t>
      </w:r>
      <w:r>
        <w:rPr>
          <w:color w:val="231F20"/>
          <w:sz w:val="24"/>
        </w:rPr>
        <w:t>project</w:t>
      </w:r>
      <w:r>
        <w:rPr>
          <w:color w:val="231F20"/>
          <w:spacing w:val="-3"/>
          <w:sz w:val="24"/>
        </w:rPr>
        <w:t xml:space="preserve"> </w:t>
      </w:r>
      <w:r>
        <w:rPr>
          <w:color w:val="231F20"/>
          <w:sz w:val="24"/>
        </w:rPr>
        <w:t>costs</w:t>
      </w:r>
      <w:r>
        <w:rPr>
          <w:color w:val="231F20"/>
          <w:spacing w:val="-4"/>
          <w:sz w:val="24"/>
        </w:rPr>
        <w:t xml:space="preserve"> </w:t>
      </w:r>
      <w:r>
        <w:rPr>
          <w:color w:val="231F20"/>
          <w:sz w:val="24"/>
        </w:rPr>
        <w:t>not</w:t>
      </w:r>
      <w:r>
        <w:rPr>
          <w:color w:val="231F20"/>
          <w:spacing w:val="-3"/>
          <w:sz w:val="24"/>
        </w:rPr>
        <w:t xml:space="preserve"> </w:t>
      </w:r>
      <w:r>
        <w:rPr>
          <w:color w:val="231F20"/>
          <w:sz w:val="24"/>
        </w:rPr>
        <w:t>paid</w:t>
      </w:r>
      <w:r>
        <w:rPr>
          <w:color w:val="231F20"/>
          <w:spacing w:val="-3"/>
          <w:sz w:val="24"/>
        </w:rPr>
        <w:t xml:space="preserve"> </w:t>
      </w:r>
      <w:r>
        <w:rPr>
          <w:color w:val="231F20"/>
          <w:sz w:val="24"/>
        </w:rPr>
        <w:t>by</w:t>
      </w:r>
      <w:r>
        <w:rPr>
          <w:color w:val="231F20"/>
          <w:spacing w:val="-3"/>
          <w:sz w:val="24"/>
        </w:rPr>
        <w:t xml:space="preserve"> </w:t>
      </w:r>
      <w:r>
        <w:rPr>
          <w:color w:val="231F20"/>
          <w:sz w:val="24"/>
        </w:rPr>
        <w:t>federal</w:t>
      </w:r>
      <w:r>
        <w:rPr>
          <w:color w:val="231F20"/>
          <w:spacing w:val="-3"/>
          <w:sz w:val="24"/>
        </w:rPr>
        <w:t xml:space="preserve"> </w:t>
      </w:r>
      <w:r>
        <w:rPr>
          <w:color w:val="231F20"/>
          <w:sz w:val="24"/>
        </w:rPr>
        <w:t>funds. See 2 CFR 300.306 Cost sharing or matching for more information.</w:t>
      </w:r>
    </w:p>
    <w:p w14:paraId="2FC1F84F" w14:textId="77777777" w:rsidR="00226189" w:rsidRDefault="00000000">
      <w:pPr>
        <w:pStyle w:val="ListParagraph"/>
        <w:numPr>
          <w:ilvl w:val="0"/>
          <w:numId w:val="9"/>
        </w:numPr>
        <w:tabs>
          <w:tab w:val="left" w:pos="440"/>
        </w:tabs>
        <w:spacing w:before="140"/>
        <w:ind w:left="140" w:right="318" w:firstLine="0"/>
        <w:jc w:val="left"/>
        <w:rPr>
          <w:sz w:val="24"/>
        </w:rPr>
      </w:pPr>
      <w:r>
        <w:rPr>
          <w:color w:val="231F20"/>
          <w:sz w:val="24"/>
        </w:rPr>
        <w:t>“</w:t>
      </w:r>
      <w:r>
        <w:rPr>
          <w:b/>
          <w:color w:val="231F20"/>
          <w:sz w:val="24"/>
        </w:rPr>
        <w:t>Decent</w:t>
      </w:r>
      <w:r>
        <w:rPr>
          <w:b/>
          <w:color w:val="231F20"/>
          <w:spacing w:val="-3"/>
          <w:sz w:val="24"/>
        </w:rPr>
        <w:t xml:space="preserve"> </w:t>
      </w:r>
      <w:r>
        <w:rPr>
          <w:b/>
          <w:color w:val="231F20"/>
          <w:sz w:val="24"/>
        </w:rPr>
        <w:t>Work”</w:t>
      </w:r>
      <w:r>
        <w:rPr>
          <w:b/>
          <w:color w:val="231F20"/>
          <w:spacing w:val="-3"/>
          <w:sz w:val="24"/>
        </w:rPr>
        <w:t xml:space="preserve"> </w:t>
      </w:r>
      <w:r>
        <w:rPr>
          <w:color w:val="231F20"/>
          <w:sz w:val="24"/>
        </w:rPr>
        <w:t>For</w:t>
      </w:r>
      <w:r>
        <w:rPr>
          <w:color w:val="231F20"/>
          <w:spacing w:val="-3"/>
          <w:sz w:val="24"/>
        </w:rPr>
        <w:t xml:space="preserve"> </w:t>
      </w:r>
      <w:r>
        <w:rPr>
          <w:color w:val="231F20"/>
          <w:sz w:val="24"/>
        </w:rPr>
        <w:t>the</w:t>
      </w:r>
      <w:r>
        <w:rPr>
          <w:color w:val="231F20"/>
          <w:spacing w:val="-3"/>
          <w:sz w:val="24"/>
        </w:rPr>
        <w:t xml:space="preserve"> </w:t>
      </w:r>
      <w:r>
        <w:rPr>
          <w:color w:val="231F20"/>
          <w:sz w:val="24"/>
        </w:rPr>
        <w:t>purpose</w:t>
      </w:r>
      <w:r>
        <w:rPr>
          <w:color w:val="231F20"/>
          <w:spacing w:val="-3"/>
          <w:sz w:val="24"/>
        </w:rPr>
        <w:t xml:space="preserve"> </w:t>
      </w:r>
      <w:r>
        <w:rPr>
          <w:color w:val="231F20"/>
          <w:sz w:val="24"/>
        </w:rPr>
        <w:t>of</w:t>
      </w:r>
      <w:r>
        <w:rPr>
          <w:color w:val="231F20"/>
          <w:spacing w:val="-3"/>
          <w:sz w:val="24"/>
        </w:rPr>
        <w:t xml:space="preserve"> </w:t>
      </w:r>
      <w:r>
        <w:rPr>
          <w:color w:val="231F20"/>
          <w:sz w:val="24"/>
        </w:rPr>
        <w:t>this</w:t>
      </w:r>
      <w:r>
        <w:rPr>
          <w:color w:val="231F20"/>
          <w:spacing w:val="-4"/>
          <w:sz w:val="24"/>
        </w:rPr>
        <w:t xml:space="preserve"> </w:t>
      </w:r>
      <w:r>
        <w:rPr>
          <w:color w:val="231F20"/>
          <w:sz w:val="24"/>
        </w:rPr>
        <w:t>FOA,</w:t>
      </w:r>
      <w:r>
        <w:rPr>
          <w:color w:val="231F20"/>
          <w:spacing w:val="-3"/>
          <w:sz w:val="24"/>
        </w:rPr>
        <w:t xml:space="preserve"> </w:t>
      </w:r>
      <w:r>
        <w:rPr>
          <w:color w:val="231F20"/>
          <w:sz w:val="24"/>
        </w:rPr>
        <w:t>decent</w:t>
      </w:r>
      <w:r>
        <w:rPr>
          <w:color w:val="231F20"/>
          <w:spacing w:val="-3"/>
          <w:sz w:val="24"/>
        </w:rPr>
        <w:t xml:space="preserve"> </w:t>
      </w:r>
      <w:r>
        <w:rPr>
          <w:color w:val="231F20"/>
          <w:sz w:val="24"/>
        </w:rPr>
        <w:t>work</w:t>
      </w:r>
      <w:r>
        <w:rPr>
          <w:color w:val="231F20"/>
          <w:spacing w:val="-3"/>
          <w:sz w:val="24"/>
        </w:rPr>
        <w:t xml:space="preserve"> </w:t>
      </w:r>
      <w:r>
        <w:rPr>
          <w:color w:val="231F20"/>
          <w:sz w:val="24"/>
        </w:rPr>
        <w:t>is</w:t>
      </w:r>
      <w:r>
        <w:rPr>
          <w:color w:val="231F20"/>
          <w:spacing w:val="-4"/>
          <w:sz w:val="24"/>
        </w:rPr>
        <w:t xml:space="preserve"> </w:t>
      </w:r>
      <w:r>
        <w:rPr>
          <w:color w:val="231F20"/>
          <w:sz w:val="24"/>
        </w:rPr>
        <w:t>defined</w:t>
      </w:r>
      <w:r>
        <w:rPr>
          <w:color w:val="231F20"/>
          <w:spacing w:val="-3"/>
          <w:sz w:val="24"/>
        </w:rPr>
        <w:t xml:space="preserve"> </w:t>
      </w:r>
      <w:r>
        <w:rPr>
          <w:color w:val="231F20"/>
          <w:sz w:val="24"/>
        </w:rPr>
        <w:t>as:</w:t>
      </w:r>
      <w:r>
        <w:rPr>
          <w:color w:val="231F20"/>
          <w:spacing w:val="-3"/>
          <w:sz w:val="24"/>
        </w:rPr>
        <w:t xml:space="preserve"> </w:t>
      </w:r>
      <w:r>
        <w:rPr>
          <w:color w:val="231F20"/>
          <w:sz w:val="24"/>
        </w:rPr>
        <w:t>productive</w:t>
      </w:r>
      <w:r>
        <w:rPr>
          <w:color w:val="231F20"/>
          <w:spacing w:val="-3"/>
          <w:sz w:val="24"/>
        </w:rPr>
        <w:t xml:space="preserve"> </w:t>
      </w:r>
      <w:r>
        <w:rPr>
          <w:color w:val="231F20"/>
          <w:sz w:val="24"/>
        </w:rPr>
        <w:t>work</w:t>
      </w:r>
      <w:r>
        <w:rPr>
          <w:color w:val="231F20"/>
          <w:spacing w:val="-3"/>
          <w:sz w:val="24"/>
        </w:rPr>
        <w:t xml:space="preserve"> </w:t>
      </w:r>
      <w:r>
        <w:rPr>
          <w:color w:val="231F20"/>
          <w:sz w:val="24"/>
        </w:rPr>
        <w:t>in which worker rights for persons with disabilities aligned with CRPD Article 27-Work and Employment, (see the worker rights definition below for more details) are protected, which generates an adequate income, with adequate social protection.(66)</w:t>
      </w:r>
    </w:p>
    <w:p w14:paraId="3F5FB37C" w14:textId="77777777" w:rsidR="00226189" w:rsidRDefault="00000000">
      <w:pPr>
        <w:pStyle w:val="ListParagraph"/>
        <w:numPr>
          <w:ilvl w:val="0"/>
          <w:numId w:val="9"/>
        </w:numPr>
        <w:tabs>
          <w:tab w:val="left" w:pos="500"/>
        </w:tabs>
        <w:spacing w:before="0"/>
        <w:ind w:left="140" w:right="193" w:firstLine="0"/>
        <w:jc w:val="left"/>
        <w:rPr>
          <w:sz w:val="24"/>
        </w:rPr>
      </w:pPr>
      <w:r>
        <w:rPr>
          <w:color w:val="231F20"/>
          <w:sz w:val="24"/>
        </w:rPr>
        <w:t>“</w:t>
      </w:r>
      <w:r>
        <w:rPr>
          <w:b/>
          <w:color w:val="231F20"/>
          <w:sz w:val="24"/>
        </w:rPr>
        <w:t>Direct</w:t>
      </w:r>
      <w:r>
        <w:rPr>
          <w:b/>
          <w:color w:val="231F20"/>
          <w:spacing w:val="-1"/>
          <w:sz w:val="24"/>
        </w:rPr>
        <w:t xml:space="preserve"> </w:t>
      </w:r>
      <w:r>
        <w:rPr>
          <w:b/>
          <w:color w:val="231F20"/>
          <w:sz w:val="24"/>
        </w:rPr>
        <w:t>services</w:t>
      </w:r>
      <w:r>
        <w:rPr>
          <w:color w:val="231F20"/>
          <w:sz w:val="24"/>
        </w:rPr>
        <w:t>”</w:t>
      </w:r>
      <w:r>
        <w:rPr>
          <w:color w:val="231F20"/>
          <w:spacing w:val="-1"/>
          <w:sz w:val="24"/>
        </w:rPr>
        <w:t xml:space="preserve"> </w:t>
      </w:r>
      <w:r>
        <w:rPr>
          <w:color w:val="231F20"/>
          <w:sz w:val="24"/>
        </w:rPr>
        <w:t>are</w:t>
      </w:r>
      <w:r>
        <w:rPr>
          <w:color w:val="231F20"/>
          <w:spacing w:val="-1"/>
          <w:sz w:val="24"/>
        </w:rPr>
        <w:t xml:space="preserve"> </w:t>
      </w:r>
      <w:r>
        <w:rPr>
          <w:color w:val="231F20"/>
          <w:sz w:val="24"/>
        </w:rPr>
        <w:t>interventions</w:t>
      </w:r>
      <w:r>
        <w:rPr>
          <w:color w:val="231F20"/>
          <w:spacing w:val="-2"/>
          <w:sz w:val="24"/>
        </w:rPr>
        <w:t xml:space="preserve"> </w:t>
      </w:r>
      <w:r>
        <w:rPr>
          <w:color w:val="231F20"/>
          <w:sz w:val="24"/>
        </w:rPr>
        <w:t>that</w:t>
      </w:r>
      <w:r>
        <w:rPr>
          <w:color w:val="231F20"/>
          <w:spacing w:val="-1"/>
          <w:sz w:val="24"/>
        </w:rPr>
        <w:t xml:space="preserve"> </w:t>
      </w:r>
      <w:r>
        <w:rPr>
          <w:color w:val="231F20"/>
          <w:sz w:val="24"/>
        </w:rPr>
        <w:t>include</w:t>
      </w:r>
      <w:r>
        <w:rPr>
          <w:color w:val="231F20"/>
          <w:spacing w:val="-1"/>
          <w:sz w:val="24"/>
        </w:rPr>
        <w:t xml:space="preserve"> </w:t>
      </w:r>
      <w:r>
        <w:rPr>
          <w:color w:val="231F20"/>
          <w:sz w:val="24"/>
        </w:rPr>
        <w:t>educational</w:t>
      </w:r>
      <w:r>
        <w:rPr>
          <w:color w:val="231F20"/>
          <w:spacing w:val="-1"/>
          <w:sz w:val="24"/>
        </w:rPr>
        <w:t xml:space="preserve"> </w:t>
      </w:r>
      <w:r>
        <w:rPr>
          <w:color w:val="231F20"/>
          <w:sz w:val="24"/>
        </w:rPr>
        <w:t>and</w:t>
      </w:r>
      <w:r>
        <w:rPr>
          <w:color w:val="231F20"/>
          <w:spacing w:val="-1"/>
          <w:sz w:val="24"/>
        </w:rPr>
        <w:t xml:space="preserve"> </w:t>
      </w:r>
      <w:r>
        <w:rPr>
          <w:color w:val="231F20"/>
          <w:sz w:val="24"/>
        </w:rPr>
        <w:t>livelihood</w:t>
      </w:r>
      <w:r>
        <w:rPr>
          <w:color w:val="231F20"/>
          <w:spacing w:val="-1"/>
          <w:sz w:val="24"/>
        </w:rPr>
        <w:t xml:space="preserve"> </w:t>
      </w:r>
      <w:r>
        <w:rPr>
          <w:color w:val="231F20"/>
          <w:sz w:val="24"/>
        </w:rPr>
        <w:t>services</w:t>
      </w:r>
      <w:r>
        <w:rPr>
          <w:color w:val="231F20"/>
          <w:spacing w:val="-2"/>
          <w:sz w:val="24"/>
        </w:rPr>
        <w:t xml:space="preserve"> </w:t>
      </w:r>
      <w:r>
        <w:rPr>
          <w:color w:val="231F20"/>
          <w:sz w:val="24"/>
        </w:rPr>
        <w:t>provided by</w:t>
      </w:r>
      <w:r>
        <w:rPr>
          <w:color w:val="231F20"/>
          <w:spacing w:val="-3"/>
          <w:sz w:val="24"/>
        </w:rPr>
        <w:t xml:space="preserve"> </w:t>
      </w:r>
      <w:r>
        <w:rPr>
          <w:color w:val="231F20"/>
          <w:sz w:val="24"/>
        </w:rPr>
        <w:t>the</w:t>
      </w:r>
      <w:r>
        <w:rPr>
          <w:color w:val="231F20"/>
          <w:spacing w:val="-3"/>
          <w:sz w:val="24"/>
        </w:rPr>
        <w:t xml:space="preserve"> </w:t>
      </w:r>
      <w:r>
        <w:rPr>
          <w:color w:val="231F20"/>
          <w:sz w:val="24"/>
        </w:rPr>
        <w:t>project</w:t>
      </w:r>
      <w:r>
        <w:rPr>
          <w:color w:val="231F20"/>
          <w:spacing w:val="-3"/>
          <w:sz w:val="24"/>
        </w:rPr>
        <w:t xml:space="preserve"> </w:t>
      </w:r>
      <w:r>
        <w:rPr>
          <w:color w:val="231F20"/>
          <w:sz w:val="24"/>
        </w:rPr>
        <w:t>that</w:t>
      </w:r>
      <w:r>
        <w:rPr>
          <w:color w:val="231F20"/>
          <w:spacing w:val="-3"/>
          <w:sz w:val="24"/>
        </w:rPr>
        <w:t xml:space="preserve"> </w:t>
      </w:r>
      <w:r>
        <w:rPr>
          <w:color w:val="231F20"/>
          <w:sz w:val="24"/>
        </w:rPr>
        <w:t>can</w:t>
      </w:r>
      <w:r>
        <w:rPr>
          <w:color w:val="231F20"/>
          <w:spacing w:val="-3"/>
          <w:sz w:val="24"/>
        </w:rPr>
        <w:t xml:space="preserve"> </w:t>
      </w:r>
      <w:r>
        <w:rPr>
          <w:color w:val="231F20"/>
          <w:sz w:val="24"/>
        </w:rPr>
        <w:t>be</w:t>
      </w:r>
      <w:r>
        <w:rPr>
          <w:color w:val="231F20"/>
          <w:spacing w:val="-3"/>
          <w:sz w:val="24"/>
        </w:rPr>
        <w:t xml:space="preserve"> </w:t>
      </w:r>
      <w:r>
        <w:rPr>
          <w:color w:val="231F20"/>
          <w:sz w:val="24"/>
        </w:rPr>
        <w:t>directly</w:t>
      </w:r>
      <w:r>
        <w:rPr>
          <w:color w:val="231F20"/>
          <w:spacing w:val="-3"/>
          <w:sz w:val="24"/>
        </w:rPr>
        <w:t xml:space="preserve"> </w:t>
      </w:r>
      <w:r>
        <w:rPr>
          <w:color w:val="231F20"/>
          <w:sz w:val="24"/>
        </w:rPr>
        <w:t>matched</w:t>
      </w:r>
      <w:r>
        <w:rPr>
          <w:color w:val="231F20"/>
          <w:spacing w:val="-3"/>
          <w:sz w:val="24"/>
        </w:rPr>
        <w:t xml:space="preserve"> </w:t>
      </w:r>
      <w:r>
        <w:rPr>
          <w:color w:val="231F20"/>
          <w:sz w:val="24"/>
        </w:rPr>
        <w:t>to</w:t>
      </w:r>
      <w:r>
        <w:rPr>
          <w:color w:val="231F20"/>
          <w:spacing w:val="-3"/>
          <w:sz w:val="24"/>
        </w:rPr>
        <w:t xml:space="preserve"> </w:t>
      </w:r>
      <w:r>
        <w:rPr>
          <w:color w:val="231F20"/>
          <w:sz w:val="24"/>
        </w:rPr>
        <w:t>an</w:t>
      </w:r>
      <w:r>
        <w:rPr>
          <w:color w:val="231F20"/>
          <w:spacing w:val="-3"/>
          <w:sz w:val="24"/>
        </w:rPr>
        <w:t xml:space="preserve"> </w:t>
      </w:r>
      <w:r>
        <w:rPr>
          <w:color w:val="231F20"/>
          <w:sz w:val="24"/>
        </w:rPr>
        <w:t>individual</w:t>
      </w:r>
      <w:r>
        <w:rPr>
          <w:color w:val="231F20"/>
          <w:spacing w:val="-3"/>
          <w:sz w:val="24"/>
        </w:rPr>
        <w:t xml:space="preserve"> </w:t>
      </w:r>
      <w:r>
        <w:rPr>
          <w:color w:val="231F20"/>
          <w:sz w:val="24"/>
        </w:rPr>
        <w:t>child</w:t>
      </w:r>
      <w:r>
        <w:rPr>
          <w:color w:val="231F20"/>
          <w:spacing w:val="-3"/>
          <w:sz w:val="24"/>
        </w:rPr>
        <w:t xml:space="preserve"> </w:t>
      </w:r>
      <w:r>
        <w:rPr>
          <w:color w:val="231F20"/>
          <w:sz w:val="24"/>
        </w:rPr>
        <w:t>or</w:t>
      </w:r>
      <w:r>
        <w:rPr>
          <w:color w:val="231F20"/>
          <w:spacing w:val="-3"/>
          <w:sz w:val="24"/>
        </w:rPr>
        <w:t xml:space="preserve"> </w:t>
      </w:r>
      <w:r>
        <w:rPr>
          <w:color w:val="231F20"/>
          <w:sz w:val="24"/>
        </w:rPr>
        <w:t>adult</w:t>
      </w:r>
      <w:r>
        <w:rPr>
          <w:color w:val="231F20"/>
          <w:spacing w:val="-3"/>
          <w:sz w:val="24"/>
        </w:rPr>
        <w:t xml:space="preserve"> </w:t>
      </w:r>
      <w:r>
        <w:rPr>
          <w:color w:val="231F20"/>
          <w:sz w:val="24"/>
        </w:rPr>
        <w:t>household</w:t>
      </w:r>
      <w:r>
        <w:rPr>
          <w:color w:val="231F20"/>
          <w:spacing w:val="-3"/>
          <w:sz w:val="24"/>
        </w:rPr>
        <w:t xml:space="preserve"> </w:t>
      </w:r>
      <w:r>
        <w:rPr>
          <w:color w:val="231F20"/>
          <w:sz w:val="24"/>
        </w:rPr>
        <w:t>member</w:t>
      </w:r>
      <w:r>
        <w:rPr>
          <w:color w:val="231F20"/>
          <w:spacing w:val="-3"/>
          <w:sz w:val="24"/>
        </w:rPr>
        <w:t xml:space="preserve"> </w:t>
      </w:r>
      <w:r>
        <w:rPr>
          <w:color w:val="231F20"/>
          <w:sz w:val="24"/>
        </w:rPr>
        <w:t>(for livelihood services).</w:t>
      </w:r>
      <w:r>
        <w:rPr>
          <w:color w:val="231F20"/>
          <w:spacing w:val="40"/>
          <w:sz w:val="24"/>
        </w:rPr>
        <w:t xml:space="preserve"> </w:t>
      </w:r>
      <w:r>
        <w:rPr>
          <w:color w:val="231F20"/>
          <w:sz w:val="24"/>
        </w:rPr>
        <w:t>(For more information, please see “direct educational services” and “livelihood services.”</w:t>
      </w:r>
    </w:p>
    <w:p w14:paraId="55756C25" w14:textId="77777777" w:rsidR="00226189" w:rsidRDefault="00000000">
      <w:pPr>
        <w:pStyle w:val="ListParagraph"/>
        <w:numPr>
          <w:ilvl w:val="0"/>
          <w:numId w:val="9"/>
        </w:numPr>
        <w:tabs>
          <w:tab w:val="left" w:pos="500"/>
        </w:tabs>
        <w:spacing w:before="140"/>
        <w:ind w:left="140" w:right="173" w:firstLine="0"/>
        <w:jc w:val="left"/>
        <w:rPr>
          <w:sz w:val="24"/>
        </w:rPr>
      </w:pPr>
      <w:r>
        <w:rPr>
          <w:color w:val="231F20"/>
          <w:sz w:val="24"/>
        </w:rPr>
        <w:t>“</w:t>
      </w:r>
      <w:r>
        <w:rPr>
          <w:b/>
          <w:color w:val="231F20"/>
          <w:sz w:val="24"/>
        </w:rPr>
        <w:t>Do no (more) harm</w:t>
      </w:r>
      <w:r>
        <w:rPr>
          <w:color w:val="231F20"/>
          <w:sz w:val="24"/>
        </w:rPr>
        <w:t>” is the undertaking of development, humanitarian, and peacebuilding assistance</w:t>
      </w:r>
      <w:r>
        <w:rPr>
          <w:color w:val="231F20"/>
          <w:spacing w:val="-3"/>
          <w:sz w:val="24"/>
        </w:rPr>
        <w:t xml:space="preserve"> </w:t>
      </w:r>
      <w:r>
        <w:rPr>
          <w:color w:val="231F20"/>
          <w:sz w:val="24"/>
        </w:rPr>
        <w:t>interventions</w:t>
      </w:r>
      <w:r>
        <w:rPr>
          <w:color w:val="231F20"/>
          <w:spacing w:val="-4"/>
          <w:sz w:val="24"/>
        </w:rPr>
        <w:t xml:space="preserve"> </w:t>
      </w:r>
      <w:r>
        <w:rPr>
          <w:color w:val="231F20"/>
          <w:sz w:val="24"/>
        </w:rPr>
        <w:t>that</w:t>
      </w:r>
      <w:r>
        <w:rPr>
          <w:color w:val="231F20"/>
          <w:spacing w:val="-3"/>
          <w:sz w:val="24"/>
        </w:rPr>
        <w:t xml:space="preserve"> </w:t>
      </w:r>
      <w:r>
        <w:rPr>
          <w:color w:val="231F20"/>
          <w:sz w:val="24"/>
        </w:rPr>
        <w:t>do</w:t>
      </w:r>
      <w:r>
        <w:rPr>
          <w:color w:val="231F20"/>
          <w:spacing w:val="-3"/>
          <w:sz w:val="24"/>
        </w:rPr>
        <w:t xml:space="preserve"> </w:t>
      </w:r>
      <w:r>
        <w:rPr>
          <w:color w:val="231F20"/>
          <w:sz w:val="24"/>
        </w:rPr>
        <w:t>not</w:t>
      </w:r>
      <w:r>
        <w:rPr>
          <w:color w:val="231F20"/>
          <w:spacing w:val="-3"/>
          <w:sz w:val="24"/>
        </w:rPr>
        <w:t xml:space="preserve"> </w:t>
      </w:r>
      <w:r>
        <w:rPr>
          <w:color w:val="231F20"/>
          <w:sz w:val="24"/>
        </w:rPr>
        <w:t>put</w:t>
      </w:r>
      <w:r>
        <w:rPr>
          <w:color w:val="231F20"/>
          <w:spacing w:val="-3"/>
          <w:sz w:val="24"/>
        </w:rPr>
        <w:t xml:space="preserve"> </w:t>
      </w:r>
      <w:r>
        <w:rPr>
          <w:color w:val="231F20"/>
          <w:sz w:val="24"/>
        </w:rPr>
        <w:t>participants</w:t>
      </w:r>
      <w:r>
        <w:rPr>
          <w:color w:val="231F20"/>
          <w:spacing w:val="-4"/>
          <w:sz w:val="24"/>
        </w:rPr>
        <w:t xml:space="preserve"> </w:t>
      </w:r>
      <w:r>
        <w:rPr>
          <w:color w:val="231F20"/>
          <w:sz w:val="24"/>
        </w:rPr>
        <w:t>at</w:t>
      </w:r>
      <w:r>
        <w:rPr>
          <w:color w:val="231F20"/>
          <w:spacing w:val="-3"/>
          <w:sz w:val="24"/>
        </w:rPr>
        <w:t xml:space="preserve"> </w:t>
      </w:r>
      <w:r>
        <w:rPr>
          <w:color w:val="231F20"/>
          <w:sz w:val="24"/>
        </w:rPr>
        <w:t>greater</w:t>
      </w:r>
      <w:r>
        <w:rPr>
          <w:color w:val="231F20"/>
          <w:spacing w:val="-3"/>
          <w:sz w:val="24"/>
        </w:rPr>
        <w:t xml:space="preserve"> </w:t>
      </w:r>
      <w:r>
        <w:rPr>
          <w:color w:val="231F20"/>
          <w:sz w:val="24"/>
        </w:rPr>
        <w:t>risk</w:t>
      </w:r>
      <w:r>
        <w:rPr>
          <w:color w:val="231F20"/>
          <w:spacing w:val="-3"/>
          <w:sz w:val="24"/>
        </w:rPr>
        <w:t xml:space="preserve"> </w:t>
      </w:r>
      <w:r>
        <w:rPr>
          <w:color w:val="231F20"/>
          <w:sz w:val="24"/>
        </w:rPr>
        <w:t>than</w:t>
      </w:r>
      <w:r>
        <w:rPr>
          <w:color w:val="231F20"/>
          <w:spacing w:val="-3"/>
          <w:sz w:val="24"/>
        </w:rPr>
        <w:t xml:space="preserve"> </w:t>
      </w:r>
      <w:r>
        <w:rPr>
          <w:color w:val="231F20"/>
          <w:sz w:val="24"/>
        </w:rPr>
        <w:t>would</w:t>
      </w:r>
      <w:r>
        <w:rPr>
          <w:color w:val="231F20"/>
          <w:spacing w:val="-3"/>
          <w:sz w:val="24"/>
        </w:rPr>
        <w:t xml:space="preserve"> </w:t>
      </w:r>
      <w:r>
        <w:rPr>
          <w:color w:val="231F20"/>
          <w:sz w:val="24"/>
        </w:rPr>
        <w:t>be</w:t>
      </w:r>
      <w:r>
        <w:rPr>
          <w:color w:val="231F20"/>
          <w:spacing w:val="-3"/>
          <w:sz w:val="24"/>
        </w:rPr>
        <w:t xml:space="preserve"> </w:t>
      </w:r>
      <w:r>
        <w:rPr>
          <w:color w:val="231F20"/>
          <w:sz w:val="24"/>
        </w:rPr>
        <w:t>the</w:t>
      </w:r>
      <w:r>
        <w:rPr>
          <w:color w:val="231F20"/>
          <w:spacing w:val="-3"/>
          <w:sz w:val="24"/>
        </w:rPr>
        <w:t xml:space="preserve"> </w:t>
      </w:r>
      <w:r>
        <w:rPr>
          <w:color w:val="231F20"/>
          <w:sz w:val="24"/>
        </w:rPr>
        <w:t>case</w:t>
      </w:r>
      <w:r>
        <w:rPr>
          <w:color w:val="231F20"/>
          <w:spacing w:val="-3"/>
          <w:sz w:val="24"/>
        </w:rPr>
        <w:t xml:space="preserve"> </w:t>
      </w:r>
      <w:r>
        <w:rPr>
          <w:color w:val="231F20"/>
          <w:sz w:val="24"/>
        </w:rPr>
        <w:t>without the intervention. Do no more harm acknowledges that harm may have already occurred, and the goal</w:t>
      </w:r>
      <w:r>
        <w:rPr>
          <w:color w:val="231F20"/>
          <w:spacing w:val="-2"/>
          <w:sz w:val="24"/>
        </w:rPr>
        <w:t xml:space="preserve"> </w:t>
      </w:r>
      <w:r>
        <w:rPr>
          <w:color w:val="231F20"/>
          <w:sz w:val="24"/>
        </w:rPr>
        <w:t>then</w:t>
      </w:r>
      <w:r>
        <w:rPr>
          <w:color w:val="231F20"/>
          <w:spacing w:val="-2"/>
          <w:sz w:val="24"/>
        </w:rPr>
        <w:t xml:space="preserve"> </w:t>
      </w:r>
      <w:r>
        <w:rPr>
          <w:color w:val="231F20"/>
          <w:sz w:val="24"/>
        </w:rPr>
        <w:t>is</w:t>
      </w:r>
      <w:r>
        <w:rPr>
          <w:color w:val="231F20"/>
          <w:spacing w:val="-3"/>
          <w:sz w:val="24"/>
        </w:rPr>
        <w:t xml:space="preserve"> </w:t>
      </w:r>
      <w:r>
        <w:rPr>
          <w:color w:val="231F20"/>
          <w:sz w:val="24"/>
        </w:rPr>
        <w:t>to</w:t>
      </w:r>
      <w:r>
        <w:rPr>
          <w:color w:val="231F20"/>
          <w:spacing w:val="-2"/>
          <w:sz w:val="24"/>
        </w:rPr>
        <w:t xml:space="preserve"> </w:t>
      </w:r>
      <w:r>
        <w:rPr>
          <w:color w:val="231F20"/>
          <w:sz w:val="24"/>
        </w:rPr>
        <w:t>ensure</w:t>
      </w:r>
      <w:r>
        <w:rPr>
          <w:color w:val="231F20"/>
          <w:spacing w:val="-2"/>
          <w:sz w:val="24"/>
        </w:rPr>
        <w:t xml:space="preserve"> </w:t>
      </w:r>
      <w:r>
        <w:rPr>
          <w:color w:val="231F20"/>
          <w:sz w:val="24"/>
        </w:rPr>
        <w:t>that</w:t>
      </w:r>
      <w:r>
        <w:rPr>
          <w:color w:val="231F20"/>
          <w:spacing w:val="-2"/>
          <w:sz w:val="24"/>
        </w:rPr>
        <w:t xml:space="preserve"> </w:t>
      </w:r>
      <w:r>
        <w:rPr>
          <w:color w:val="231F20"/>
          <w:sz w:val="24"/>
        </w:rPr>
        <w:t>more</w:t>
      </w:r>
      <w:r>
        <w:rPr>
          <w:color w:val="231F20"/>
          <w:spacing w:val="-2"/>
          <w:sz w:val="24"/>
        </w:rPr>
        <w:t xml:space="preserve"> </w:t>
      </w:r>
      <w:r>
        <w:rPr>
          <w:color w:val="231F20"/>
          <w:sz w:val="24"/>
        </w:rPr>
        <w:t>harm</w:t>
      </w:r>
      <w:r>
        <w:rPr>
          <w:color w:val="231F20"/>
          <w:spacing w:val="-2"/>
          <w:sz w:val="24"/>
        </w:rPr>
        <w:t xml:space="preserve"> </w:t>
      </w:r>
      <w:r>
        <w:rPr>
          <w:color w:val="231F20"/>
          <w:sz w:val="24"/>
        </w:rPr>
        <w:t>does</w:t>
      </w:r>
      <w:r>
        <w:rPr>
          <w:color w:val="231F20"/>
          <w:spacing w:val="-3"/>
          <w:sz w:val="24"/>
        </w:rPr>
        <w:t xml:space="preserve"> </w:t>
      </w:r>
      <w:r>
        <w:rPr>
          <w:color w:val="231F20"/>
          <w:sz w:val="24"/>
        </w:rPr>
        <w:t>not</w:t>
      </w:r>
      <w:r>
        <w:rPr>
          <w:color w:val="231F20"/>
          <w:spacing w:val="-2"/>
          <w:sz w:val="24"/>
        </w:rPr>
        <w:t xml:space="preserve"> </w:t>
      </w:r>
      <w:r>
        <w:rPr>
          <w:color w:val="231F20"/>
          <w:sz w:val="24"/>
        </w:rPr>
        <w:t>occur</w:t>
      </w:r>
      <w:r>
        <w:rPr>
          <w:color w:val="231F20"/>
          <w:spacing w:val="-2"/>
          <w:sz w:val="24"/>
        </w:rPr>
        <w:t xml:space="preserve"> </w:t>
      </w:r>
      <w:r>
        <w:rPr>
          <w:color w:val="231F20"/>
          <w:sz w:val="24"/>
        </w:rPr>
        <w:t>beyond</w:t>
      </w:r>
      <w:r>
        <w:rPr>
          <w:color w:val="231F20"/>
          <w:spacing w:val="-2"/>
          <w:sz w:val="24"/>
        </w:rPr>
        <w:t xml:space="preserve"> </w:t>
      </w:r>
      <w:r>
        <w:rPr>
          <w:color w:val="231F20"/>
          <w:sz w:val="24"/>
        </w:rPr>
        <w:t>the</w:t>
      </w:r>
      <w:r>
        <w:rPr>
          <w:color w:val="231F20"/>
          <w:spacing w:val="-2"/>
          <w:sz w:val="24"/>
        </w:rPr>
        <w:t xml:space="preserve"> </w:t>
      </w:r>
      <w:r>
        <w:rPr>
          <w:color w:val="231F20"/>
          <w:sz w:val="24"/>
        </w:rPr>
        <w:t>point</w:t>
      </w:r>
      <w:r>
        <w:rPr>
          <w:color w:val="231F20"/>
          <w:spacing w:val="-2"/>
          <w:sz w:val="24"/>
        </w:rPr>
        <w:t xml:space="preserve"> </w:t>
      </w:r>
      <w:r>
        <w:rPr>
          <w:color w:val="231F20"/>
          <w:sz w:val="24"/>
        </w:rPr>
        <w:t>of</w:t>
      </w:r>
      <w:r>
        <w:rPr>
          <w:color w:val="231F20"/>
          <w:spacing w:val="-2"/>
          <w:sz w:val="24"/>
        </w:rPr>
        <w:t xml:space="preserve"> </w:t>
      </w:r>
      <w:r>
        <w:rPr>
          <w:color w:val="231F20"/>
          <w:sz w:val="24"/>
        </w:rPr>
        <w:t>intervention,</w:t>
      </w:r>
      <w:r>
        <w:rPr>
          <w:color w:val="231F20"/>
          <w:spacing w:val="-2"/>
          <w:sz w:val="24"/>
        </w:rPr>
        <w:t xml:space="preserve"> </w:t>
      </w:r>
      <w:r>
        <w:rPr>
          <w:color w:val="231F20"/>
          <w:sz w:val="24"/>
        </w:rPr>
        <w:t>and</w:t>
      </w:r>
      <w:r>
        <w:rPr>
          <w:color w:val="231F20"/>
          <w:spacing w:val="-2"/>
          <w:sz w:val="24"/>
        </w:rPr>
        <w:t xml:space="preserve"> </w:t>
      </w:r>
      <w:r>
        <w:rPr>
          <w:color w:val="231F20"/>
          <w:sz w:val="24"/>
        </w:rPr>
        <w:t>that</w:t>
      </w:r>
      <w:r>
        <w:rPr>
          <w:color w:val="231F20"/>
          <w:spacing w:val="-2"/>
          <w:sz w:val="24"/>
        </w:rPr>
        <w:t xml:space="preserve"> </w:t>
      </w:r>
      <w:r>
        <w:rPr>
          <w:color w:val="231F20"/>
          <w:sz w:val="24"/>
        </w:rPr>
        <w:t>to the extent possible, actions are undertaken to mitigate and address past harm that may have occurred. (67)</w:t>
      </w:r>
    </w:p>
    <w:p w14:paraId="14C2A7F4" w14:textId="77777777" w:rsidR="00226189" w:rsidRDefault="00000000">
      <w:pPr>
        <w:pStyle w:val="ListParagraph"/>
        <w:numPr>
          <w:ilvl w:val="0"/>
          <w:numId w:val="9"/>
        </w:numPr>
        <w:tabs>
          <w:tab w:val="left" w:pos="500"/>
        </w:tabs>
        <w:spacing w:before="140"/>
        <w:ind w:left="140" w:right="146" w:firstLine="0"/>
        <w:jc w:val="left"/>
        <w:rPr>
          <w:sz w:val="24"/>
        </w:rPr>
      </w:pPr>
      <w:r>
        <w:rPr>
          <w:b/>
          <w:color w:val="231F20"/>
          <w:sz w:val="24"/>
        </w:rPr>
        <w:t>“Disability</w:t>
      </w:r>
      <w:r>
        <w:rPr>
          <w:color w:val="231F20"/>
          <w:sz w:val="24"/>
        </w:rPr>
        <w:t>” is an evolving concept, and results from the interaction between persons with impairments (including but not limited to persons who have long-term physical, mental, intellectual, or sensory impairments) and attitudinal and environmental barriers that hinder their full</w:t>
      </w:r>
      <w:r>
        <w:rPr>
          <w:color w:val="231F20"/>
          <w:spacing w:val="-3"/>
          <w:sz w:val="24"/>
        </w:rPr>
        <w:t xml:space="preserve"> </w:t>
      </w:r>
      <w:r>
        <w:rPr>
          <w:color w:val="231F20"/>
          <w:sz w:val="24"/>
        </w:rPr>
        <w:t>and</w:t>
      </w:r>
      <w:r>
        <w:rPr>
          <w:color w:val="231F20"/>
          <w:spacing w:val="-3"/>
          <w:sz w:val="24"/>
        </w:rPr>
        <w:t xml:space="preserve"> </w:t>
      </w:r>
      <w:r>
        <w:rPr>
          <w:color w:val="231F20"/>
          <w:sz w:val="24"/>
        </w:rPr>
        <w:t>effective</w:t>
      </w:r>
      <w:r>
        <w:rPr>
          <w:color w:val="231F20"/>
          <w:spacing w:val="-3"/>
          <w:sz w:val="24"/>
        </w:rPr>
        <w:t xml:space="preserve"> </w:t>
      </w:r>
      <w:r>
        <w:rPr>
          <w:color w:val="231F20"/>
          <w:sz w:val="24"/>
        </w:rPr>
        <w:t>participation</w:t>
      </w:r>
      <w:r>
        <w:rPr>
          <w:color w:val="231F20"/>
          <w:spacing w:val="-3"/>
          <w:sz w:val="24"/>
        </w:rPr>
        <w:t xml:space="preserve"> </w:t>
      </w:r>
      <w:r>
        <w:rPr>
          <w:color w:val="231F20"/>
          <w:sz w:val="24"/>
        </w:rPr>
        <w:t>in</w:t>
      </w:r>
      <w:r>
        <w:rPr>
          <w:color w:val="231F20"/>
          <w:spacing w:val="-3"/>
          <w:sz w:val="24"/>
        </w:rPr>
        <w:t xml:space="preserve"> </w:t>
      </w:r>
      <w:r>
        <w:rPr>
          <w:color w:val="231F20"/>
          <w:sz w:val="24"/>
        </w:rPr>
        <w:t>society</w:t>
      </w:r>
      <w:r>
        <w:rPr>
          <w:color w:val="231F20"/>
          <w:spacing w:val="-3"/>
          <w:sz w:val="24"/>
        </w:rPr>
        <w:t xml:space="preserve"> </w:t>
      </w:r>
      <w:r>
        <w:rPr>
          <w:color w:val="231F20"/>
          <w:sz w:val="24"/>
        </w:rPr>
        <w:t>on</w:t>
      </w:r>
      <w:r>
        <w:rPr>
          <w:color w:val="231F20"/>
          <w:spacing w:val="-3"/>
          <w:sz w:val="24"/>
        </w:rPr>
        <w:t xml:space="preserve"> </w:t>
      </w:r>
      <w:r>
        <w:rPr>
          <w:color w:val="231F20"/>
          <w:sz w:val="24"/>
        </w:rPr>
        <w:t>an</w:t>
      </w:r>
      <w:r>
        <w:rPr>
          <w:color w:val="231F20"/>
          <w:spacing w:val="-3"/>
          <w:sz w:val="24"/>
        </w:rPr>
        <w:t xml:space="preserve"> </w:t>
      </w:r>
      <w:r>
        <w:rPr>
          <w:color w:val="231F20"/>
          <w:sz w:val="24"/>
        </w:rPr>
        <w:t>equal</w:t>
      </w:r>
      <w:r>
        <w:rPr>
          <w:color w:val="231F20"/>
          <w:spacing w:val="-3"/>
          <w:sz w:val="24"/>
        </w:rPr>
        <w:t xml:space="preserve"> </w:t>
      </w:r>
      <w:r>
        <w:rPr>
          <w:color w:val="231F20"/>
          <w:sz w:val="24"/>
        </w:rPr>
        <w:t>basis</w:t>
      </w:r>
      <w:r>
        <w:rPr>
          <w:color w:val="231F20"/>
          <w:spacing w:val="-4"/>
          <w:sz w:val="24"/>
        </w:rPr>
        <w:t xml:space="preserve"> </w:t>
      </w:r>
      <w:r>
        <w:rPr>
          <w:color w:val="231F20"/>
          <w:sz w:val="24"/>
        </w:rPr>
        <w:t>with</w:t>
      </w:r>
      <w:r>
        <w:rPr>
          <w:color w:val="231F20"/>
          <w:spacing w:val="-3"/>
          <w:sz w:val="24"/>
        </w:rPr>
        <w:t xml:space="preserve"> </w:t>
      </w:r>
      <w:r>
        <w:rPr>
          <w:color w:val="231F20"/>
          <w:sz w:val="24"/>
        </w:rPr>
        <w:t>others.</w:t>
      </w:r>
      <w:r>
        <w:rPr>
          <w:color w:val="231F20"/>
          <w:spacing w:val="-3"/>
          <w:sz w:val="24"/>
        </w:rPr>
        <w:t xml:space="preserve"> </w:t>
      </w:r>
      <w:r>
        <w:rPr>
          <w:color w:val="231F20"/>
          <w:sz w:val="24"/>
        </w:rPr>
        <w:t>Persons</w:t>
      </w:r>
      <w:r>
        <w:rPr>
          <w:color w:val="231F20"/>
          <w:spacing w:val="-4"/>
          <w:sz w:val="24"/>
        </w:rPr>
        <w:t xml:space="preserve"> </w:t>
      </w:r>
      <w:r>
        <w:rPr>
          <w:color w:val="231F20"/>
          <w:sz w:val="24"/>
        </w:rPr>
        <w:t>may</w:t>
      </w:r>
      <w:r>
        <w:rPr>
          <w:color w:val="231F20"/>
          <w:spacing w:val="-3"/>
          <w:sz w:val="24"/>
        </w:rPr>
        <w:t xml:space="preserve"> </w:t>
      </w:r>
      <w:r>
        <w:rPr>
          <w:color w:val="231F20"/>
          <w:sz w:val="24"/>
        </w:rPr>
        <w:t>be</w:t>
      </w:r>
      <w:r>
        <w:rPr>
          <w:color w:val="231F20"/>
          <w:spacing w:val="-3"/>
          <w:sz w:val="24"/>
        </w:rPr>
        <w:t xml:space="preserve"> </w:t>
      </w:r>
      <w:r>
        <w:rPr>
          <w:color w:val="231F20"/>
          <w:sz w:val="24"/>
        </w:rPr>
        <w:t>born</w:t>
      </w:r>
      <w:r>
        <w:rPr>
          <w:color w:val="231F20"/>
          <w:spacing w:val="-3"/>
          <w:sz w:val="24"/>
        </w:rPr>
        <w:t xml:space="preserve"> </w:t>
      </w:r>
      <w:r>
        <w:rPr>
          <w:color w:val="231F20"/>
          <w:sz w:val="24"/>
        </w:rPr>
        <w:t xml:space="preserve">with their disability, or they may acquire it later in life. A person’s disability may not always be apparent </w:t>
      </w:r>
      <w:proofErr w:type="gramStart"/>
      <w:r>
        <w:rPr>
          <w:color w:val="231F20"/>
          <w:sz w:val="24"/>
        </w:rPr>
        <w:t>and,</w:t>
      </w:r>
      <w:proofErr w:type="gramEnd"/>
      <w:r>
        <w:rPr>
          <w:color w:val="231F20"/>
          <w:sz w:val="24"/>
        </w:rPr>
        <w:t xml:space="preserve"> due to stigma, not all may choose to self-identify. Persons with disabilities are part of every group, and may experience increased discrimination due to intersections with disability and other facets of their identity. Note that some persons with disabilities prefer “functional conditions,” “conditions,” or similar terms, instead of “impairments.”(68) Cambodia’s 2019- 2023 National Disability Strategic Plan defines disability as: “those with long-term physical, mental, cognitive or sensual impairments who face challenges that prevent them from getting equally, fully and effectively involved in the society with others.”(69) Please note that</w:t>
      </w:r>
      <w:r>
        <w:rPr>
          <w:color w:val="231F20"/>
          <w:spacing w:val="40"/>
          <w:sz w:val="24"/>
        </w:rPr>
        <w:t xml:space="preserve"> </w:t>
      </w:r>
      <w:r>
        <w:rPr>
          <w:color w:val="231F20"/>
          <w:sz w:val="24"/>
        </w:rPr>
        <w:t>definitions on disability vary in Cambodia.</w:t>
      </w:r>
    </w:p>
    <w:p w14:paraId="0AB1ED52" w14:textId="77777777" w:rsidR="00226189" w:rsidRDefault="00226189">
      <w:pPr>
        <w:rPr>
          <w:sz w:val="24"/>
        </w:rPr>
        <w:sectPr w:rsidR="00226189">
          <w:pgSz w:w="12240" w:h="15840"/>
          <w:pgMar w:top="1360" w:right="1300" w:bottom="1260" w:left="1300" w:header="0" w:footer="1062" w:gutter="0"/>
          <w:cols w:space="720"/>
        </w:sectPr>
      </w:pPr>
    </w:p>
    <w:p w14:paraId="66EA26AC" w14:textId="77777777" w:rsidR="00226189" w:rsidRDefault="00000000">
      <w:pPr>
        <w:pStyle w:val="ListParagraph"/>
        <w:numPr>
          <w:ilvl w:val="0"/>
          <w:numId w:val="9"/>
        </w:numPr>
        <w:tabs>
          <w:tab w:val="left" w:pos="500"/>
        </w:tabs>
        <w:spacing w:before="60"/>
        <w:ind w:left="140" w:right="193" w:firstLine="0"/>
        <w:jc w:val="left"/>
        <w:rPr>
          <w:sz w:val="24"/>
        </w:rPr>
      </w:pPr>
      <w:r>
        <w:rPr>
          <w:b/>
          <w:color w:val="231F20"/>
          <w:sz w:val="24"/>
        </w:rPr>
        <w:lastRenderedPageBreak/>
        <w:t xml:space="preserve">“Discrimination” </w:t>
      </w:r>
      <w:r>
        <w:rPr>
          <w:color w:val="231F20"/>
          <w:sz w:val="24"/>
        </w:rPr>
        <w:t>is the unfair or prejudicial treatment of people and groups based on characteristics of their identities and/or experiences. In programming, this includes but is not limited</w:t>
      </w:r>
      <w:r>
        <w:rPr>
          <w:color w:val="231F20"/>
          <w:spacing w:val="-3"/>
          <w:sz w:val="24"/>
        </w:rPr>
        <w:t xml:space="preserve"> </w:t>
      </w:r>
      <w:r>
        <w:rPr>
          <w:color w:val="231F20"/>
          <w:sz w:val="24"/>
        </w:rPr>
        <w:t>to</w:t>
      </w:r>
      <w:r>
        <w:rPr>
          <w:color w:val="231F20"/>
          <w:spacing w:val="-3"/>
          <w:sz w:val="24"/>
        </w:rPr>
        <w:t xml:space="preserve"> </w:t>
      </w:r>
      <w:r>
        <w:rPr>
          <w:color w:val="231F20"/>
          <w:sz w:val="24"/>
        </w:rPr>
        <w:t>withholding,</w:t>
      </w:r>
      <w:r>
        <w:rPr>
          <w:color w:val="231F20"/>
          <w:spacing w:val="-3"/>
          <w:sz w:val="24"/>
        </w:rPr>
        <w:t xml:space="preserve"> </w:t>
      </w:r>
      <w:r>
        <w:rPr>
          <w:color w:val="231F20"/>
          <w:sz w:val="24"/>
        </w:rPr>
        <w:t>adversely</w:t>
      </w:r>
      <w:r>
        <w:rPr>
          <w:color w:val="231F20"/>
          <w:spacing w:val="-3"/>
          <w:sz w:val="24"/>
        </w:rPr>
        <w:t xml:space="preserve"> </w:t>
      </w:r>
      <w:r>
        <w:rPr>
          <w:color w:val="231F20"/>
          <w:sz w:val="24"/>
        </w:rPr>
        <w:t>impacting,</w:t>
      </w:r>
      <w:r>
        <w:rPr>
          <w:color w:val="231F20"/>
          <w:spacing w:val="-3"/>
          <w:sz w:val="24"/>
        </w:rPr>
        <w:t xml:space="preserve"> </w:t>
      </w:r>
      <w:r>
        <w:rPr>
          <w:color w:val="231F20"/>
          <w:sz w:val="24"/>
        </w:rPr>
        <w:t>or</w:t>
      </w:r>
      <w:r>
        <w:rPr>
          <w:color w:val="231F20"/>
          <w:spacing w:val="-3"/>
          <w:sz w:val="24"/>
        </w:rPr>
        <w:t xml:space="preserve"> </w:t>
      </w:r>
      <w:r>
        <w:rPr>
          <w:color w:val="231F20"/>
          <w:sz w:val="24"/>
        </w:rPr>
        <w:t>denying</w:t>
      </w:r>
      <w:r>
        <w:rPr>
          <w:color w:val="231F20"/>
          <w:spacing w:val="-3"/>
          <w:sz w:val="24"/>
        </w:rPr>
        <w:t xml:space="preserve"> </w:t>
      </w:r>
      <w:r>
        <w:rPr>
          <w:color w:val="231F20"/>
          <w:sz w:val="24"/>
        </w:rPr>
        <w:t>equitable</w:t>
      </w:r>
      <w:r>
        <w:rPr>
          <w:color w:val="231F20"/>
          <w:spacing w:val="-3"/>
          <w:sz w:val="24"/>
        </w:rPr>
        <w:t xml:space="preserve"> </w:t>
      </w:r>
      <w:r>
        <w:rPr>
          <w:color w:val="231F20"/>
          <w:sz w:val="24"/>
        </w:rPr>
        <w:t>access</w:t>
      </w:r>
      <w:r>
        <w:rPr>
          <w:color w:val="231F20"/>
          <w:spacing w:val="-4"/>
          <w:sz w:val="24"/>
        </w:rPr>
        <w:t xml:space="preserve"> </w:t>
      </w:r>
      <w:r>
        <w:rPr>
          <w:color w:val="231F20"/>
          <w:sz w:val="24"/>
        </w:rPr>
        <w:t>to</w:t>
      </w:r>
      <w:r>
        <w:rPr>
          <w:color w:val="231F20"/>
          <w:spacing w:val="-3"/>
          <w:sz w:val="24"/>
        </w:rPr>
        <w:t xml:space="preserve"> </w:t>
      </w:r>
      <w:r>
        <w:rPr>
          <w:color w:val="231F20"/>
          <w:sz w:val="24"/>
        </w:rPr>
        <w:t>the</w:t>
      </w:r>
      <w:r>
        <w:rPr>
          <w:color w:val="231F20"/>
          <w:spacing w:val="-3"/>
          <w:sz w:val="24"/>
        </w:rPr>
        <w:t xml:space="preserve"> </w:t>
      </w:r>
      <w:r>
        <w:rPr>
          <w:color w:val="231F20"/>
          <w:sz w:val="24"/>
        </w:rPr>
        <w:t>benefits</w:t>
      </w:r>
      <w:r>
        <w:rPr>
          <w:color w:val="231F20"/>
          <w:spacing w:val="-4"/>
          <w:sz w:val="24"/>
        </w:rPr>
        <w:t xml:space="preserve"> </w:t>
      </w:r>
      <w:r>
        <w:rPr>
          <w:color w:val="231F20"/>
          <w:sz w:val="24"/>
        </w:rPr>
        <w:t xml:space="preserve">provided through a program </w:t>
      </w:r>
      <w:proofErr w:type="gramStart"/>
      <w:r>
        <w:rPr>
          <w:color w:val="231F20"/>
          <w:sz w:val="24"/>
        </w:rPr>
        <w:t>on the basis of</w:t>
      </w:r>
      <w:proofErr w:type="gramEnd"/>
      <w:r>
        <w:rPr>
          <w:color w:val="231F20"/>
          <w:sz w:val="24"/>
        </w:rPr>
        <w:t xml:space="preserve"> any factor not expressly stated in the award.(70)</w:t>
      </w:r>
    </w:p>
    <w:p w14:paraId="3FDA840E" w14:textId="77777777" w:rsidR="00226189" w:rsidRDefault="00000000">
      <w:pPr>
        <w:pStyle w:val="ListParagraph"/>
        <w:numPr>
          <w:ilvl w:val="0"/>
          <w:numId w:val="9"/>
        </w:numPr>
        <w:tabs>
          <w:tab w:val="left" w:pos="500"/>
        </w:tabs>
        <w:spacing w:before="140"/>
        <w:ind w:left="500"/>
        <w:jc w:val="left"/>
        <w:rPr>
          <w:sz w:val="24"/>
        </w:rPr>
      </w:pPr>
      <w:r>
        <w:rPr>
          <w:color w:val="231F20"/>
          <w:sz w:val="24"/>
        </w:rPr>
        <w:t>“</w:t>
      </w:r>
      <w:r>
        <w:rPr>
          <w:b/>
          <w:color w:val="231F20"/>
          <w:sz w:val="24"/>
        </w:rPr>
        <w:t>Educational</w:t>
      </w:r>
      <w:r>
        <w:rPr>
          <w:b/>
          <w:color w:val="231F20"/>
          <w:spacing w:val="-2"/>
          <w:sz w:val="24"/>
        </w:rPr>
        <w:t xml:space="preserve"> </w:t>
      </w:r>
      <w:r>
        <w:rPr>
          <w:b/>
          <w:color w:val="231F20"/>
          <w:sz w:val="24"/>
        </w:rPr>
        <w:t>services</w:t>
      </w:r>
      <w:r>
        <w:rPr>
          <w:color w:val="231F20"/>
          <w:sz w:val="24"/>
        </w:rPr>
        <w:t>”</w:t>
      </w:r>
      <w:r>
        <w:rPr>
          <w:color w:val="231F20"/>
          <w:spacing w:val="-1"/>
          <w:sz w:val="24"/>
        </w:rPr>
        <w:t xml:space="preserve"> </w:t>
      </w:r>
      <w:r>
        <w:rPr>
          <w:color w:val="231F20"/>
          <w:sz w:val="24"/>
        </w:rPr>
        <w:t>refer</w:t>
      </w:r>
      <w:r>
        <w:rPr>
          <w:color w:val="231F20"/>
          <w:spacing w:val="-1"/>
          <w:sz w:val="24"/>
        </w:rPr>
        <w:t xml:space="preserve"> </w:t>
      </w:r>
      <w:r>
        <w:rPr>
          <w:color w:val="231F20"/>
          <w:sz w:val="24"/>
        </w:rPr>
        <w:t>to</w:t>
      </w:r>
      <w:r>
        <w:rPr>
          <w:color w:val="231F20"/>
          <w:spacing w:val="-1"/>
          <w:sz w:val="24"/>
        </w:rPr>
        <w:t xml:space="preserve"> </w:t>
      </w:r>
      <w:r>
        <w:rPr>
          <w:color w:val="231F20"/>
          <w:sz w:val="24"/>
        </w:rPr>
        <w:t>formal</w:t>
      </w:r>
      <w:r>
        <w:rPr>
          <w:color w:val="231F20"/>
          <w:spacing w:val="-1"/>
          <w:sz w:val="24"/>
        </w:rPr>
        <w:t xml:space="preserve"> </w:t>
      </w:r>
      <w:r>
        <w:rPr>
          <w:color w:val="231F20"/>
          <w:sz w:val="24"/>
        </w:rPr>
        <w:t>or</w:t>
      </w:r>
      <w:r>
        <w:rPr>
          <w:color w:val="231F20"/>
          <w:spacing w:val="-1"/>
          <w:sz w:val="24"/>
        </w:rPr>
        <w:t xml:space="preserve"> </w:t>
      </w:r>
      <w:r>
        <w:rPr>
          <w:color w:val="231F20"/>
          <w:sz w:val="24"/>
        </w:rPr>
        <w:t>non-formal</w:t>
      </w:r>
      <w:r>
        <w:rPr>
          <w:color w:val="231F20"/>
          <w:spacing w:val="-1"/>
          <w:sz w:val="24"/>
        </w:rPr>
        <w:t xml:space="preserve"> </w:t>
      </w:r>
      <w:r>
        <w:rPr>
          <w:color w:val="231F20"/>
          <w:spacing w:val="-2"/>
          <w:sz w:val="24"/>
        </w:rPr>
        <w:t>education:</w:t>
      </w:r>
    </w:p>
    <w:p w14:paraId="3D08D252" w14:textId="77777777" w:rsidR="00226189" w:rsidRDefault="00000000">
      <w:pPr>
        <w:pStyle w:val="ListParagraph"/>
        <w:numPr>
          <w:ilvl w:val="0"/>
          <w:numId w:val="7"/>
        </w:numPr>
        <w:tabs>
          <w:tab w:val="left" w:pos="860"/>
        </w:tabs>
        <w:spacing w:before="140"/>
        <w:ind w:right="699"/>
        <w:rPr>
          <w:sz w:val="24"/>
        </w:rPr>
      </w:pPr>
      <w:r>
        <w:rPr>
          <w:b/>
          <w:color w:val="231F20"/>
          <w:sz w:val="24"/>
        </w:rPr>
        <w:t>“Formal education services</w:t>
      </w:r>
      <w:r>
        <w:rPr>
          <w:b/>
          <w:color w:val="231F20"/>
          <w:sz w:val="24"/>
          <w:u w:val="thick" w:color="231F20"/>
        </w:rPr>
        <w:t>”</w:t>
      </w:r>
      <w:r>
        <w:rPr>
          <w:b/>
          <w:color w:val="231F20"/>
          <w:sz w:val="24"/>
        </w:rPr>
        <w:t xml:space="preserve"> </w:t>
      </w:r>
      <w:r>
        <w:rPr>
          <w:color w:val="231F20"/>
          <w:sz w:val="24"/>
        </w:rPr>
        <w:t>refer to education provided and/or recognized by the government. Formal education may include government schools, private schools, religious</w:t>
      </w:r>
      <w:r>
        <w:rPr>
          <w:color w:val="231F20"/>
          <w:spacing w:val="-4"/>
          <w:sz w:val="24"/>
        </w:rPr>
        <w:t xml:space="preserve"> </w:t>
      </w:r>
      <w:r>
        <w:rPr>
          <w:color w:val="231F20"/>
          <w:sz w:val="24"/>
        </w:rPr>
        <w:t>schools,</w:t>
      </w:r>
      <w:r>
        <w:rPr>
          <w:color w:val="231F20"/>
          <w:spacing w:val="-4"/>
          <w:sz w:val="24"/>
        </w:rPr>
        <w:t xml:space="preserve"> </w:t>
      </w:r>
      <w:r>
        <w:rPr>
          <w:color w:val="231F20"/>
          <w:sz w:val="24"/>
        </w:rPr>
        <w:t>etc.</w:t>
      </w:r>
      <w:r>
        <w:rPr>
          <w:color w:val="231F20"/>
          <w:spacing w:val="-4"/>
          <w:sz w:val="24"/>
        </w:rPr>
        <w:t xml:space="preserve"> </w:t>
      </w:r>
      <w:r>
        <w:rPr>
          <w:color w:val="231F20"/>
          <w:sz w:val="24"/>
        </w:rPr>
        <w:t>The</w:t>
      </w:r>
      <w:r>
        <w:rPr>
          <w:color w:val="231F20"/>
          <w:spacing w:val="-4"/>
          <w:sz w:val="24"/>
        </w:rPr>
        <w:t xml:space="preserve"> </w:t>
      </w:r>
      <w:r>
        <w:rPr>
          <w:color w:val="231F20"/>
          <w:sz w:val="24"/>
        </w:rPr>
        <w:t>support</w:t>
      </w:r>
      <w:r>
        <w:rPr>
          <w:color w:val="231F20"/>
          <w:spacing w:val="-4"/>
          <w:sz w:val="24"/>
        </w:rPr>
        <w:t xml:space="preserve"> </w:t>
      </w:r>
      <w:r>
        <w:rPr>
          <w:color w:val="231F20"/>
          <w:sz w:val="24"/>
        </w:rPr>
        <w:t>of</w:t>
      </w:r>
      <w:r>
        <w:rPr>
          <w:color w:val="231F20"/>
          <w:spacing w:val="-4"/>
          <w:sz w:val="24"/>
        </w:rPr>
        <w:t xml:space="preserve"> </w:t>
      </w:r>
      <w:r>
        <w:rPr>
          <w:color w:val="231F20"/>
          <w:sz w:val="24"/>
        </w:rPr>
        <w:t>formal</w:t>
      </w:r>
      <w:r>
        <w:rPr>
          <w:color w:val="231F20"/>
          <w:spacing w:val="-4"/>
          <w:sz w:val="24"/>
        </w:rPr>
        <w:t xml:space="preserve"> </w:t>
      </w:r>
      <w:r>
        <w:rPr>
          <w:color w:val="231F20"/>
          <w:sz w:val="24"/>
        </w:rPr>
        <w:t>education</w:t>
      </w:r>
      <w:r>
        <w:rPr>
          <w:color w:val="231F20"/>
          <w:spacing w:val="-4"/>
          <w:sz w:val="24"/>
        </w:rPr>
        <w:t xml:space="preserve"> </w:t>
      </w:r>
      <w:r>
        <w:rPr>
          <w:color w:val="231F20"/>
          <w:sz w:val="24"/>
        </w:rPr>
        <w:t>may</w:t>
      </w:r>
      <w:r>
        <w:rPr>
          <w:color w:val="231F20"/>
          <w:spacing w:val="-4"/>
          <w:sz w:val="24"/>
        </w:rPr>
        <w:t xml:space="preserve"> </w:t>
      </w:r>
      <w:r>
        <w:rPr>
          <w:color w:val="231F20"/>
          <w:sz w:val="24"/>
        </w:rPr>
        <w:t>involve</w:t>
      </w:r>
      <w:r>
        <w:rPr>
          <w:color w:val="231F20"/>
          <w:spacing w:val="-4"/>
          <w:sz w:val="24"/>
        </w:rPr>
        <w:t xml:space="preserve"> </w:t>
      </w:r>
      <w:r>
        <w:rPr>
          <w:color w:val="231F20"/>
          <w:sz w:val="24"/>
        </w:rPr>
        <w:t>the</w:t>
      </w:r>
      <w:r>
        <w:rPr>
          <w:color w:val="231F20"/>
          <w:spacing w:val="-4"/>
          <w:sz w:val="24"/>
        </w:rPr>
        <w:t xml:space="preserve"> </w:t>
      </w:r>
      <w:r>
        <w:rPr>
          <w:color w:val="231F20"/>
          <w:sz w:val="24"/>
        </w:rPr>
        <w:t>provision</w:t>
      </w:r>
      <w:r>
        <w:rPr>
          <w:color w:val="231F20"/>
          <w:spacing w:val="-4"/>
          <w:sz w:val="24"/>
        </w:rPr>
        <w:t xml:space="preserve"> </w:t>
      </w:r>
      <w:r>
        <w:rPr>
          <w:color w:val="231F20"/>
          <w:sz w:val="24"/>
        </w:rPr>
        <w:t>of goods</w:t>
      </w:r>
      <w:r>
        <w:rPr>
          <w:color w:val="231F20"/>
          <w:spacing w:val="-2"/>
          <w:sz w:val="24"/>
        </w:rPr>
        <w:t xml:space="preserve"> </w:t>
      </w:r>
      <w:r>
        <w:rPr>
          <w:color w:val="231F20"/>
          <w:sz w:val="24"/>
        </w:rPr>
        <w:t>and/or</w:t>
      </w:r>
      <w:r>
        <w:rPr>
          <w:color w:val="231F20"/>
          <w:spacing w:val="-1"/>
          <w:sz w:val="24"/>
        </w:rPr>
        <w:t xml:space="preserve"> </w:t>
      </w:r>
      <w:r>
        <w:rPr>
          <w:color w:val="231F20"/>
          <w:sz w:val="24"/>
        </w:rPr>
        <w:t>services</w:t>
      </w:r>
      <w:r>
        <w:rPr>
          <w:color w:val="231F20"/>
          <w:spacing w:val="-2"/>
          <w:sz w:val="24"/>
        </w:rPr>
        <w:t xml:space="preserve"> </w:t>
      </w:r>
      <w:r>
        <w:rPr>
          <w:color w:val="231F20"/>
          <w:sz w:val="24"/>
        </w:rPr>
        <w:t>including</w:t>
      </w:r>
      <w:r>
        <w:rPr>
          <w:color w:val="231F20"/>
          <w:spacing w:val="-1"/>
          <w:sz w:val="24"/>
        </w:rPr>
        <w:t xml:space="preserve"> </w:t>
      </w:r>
      <w:r>
        <w:rPr>
          <w:color w:val="231F20"/>
          <w:sz w:val="24"/>
        </w:rPr>
        <w:t>school</w:t>
      </w:r>
      <w:r>
        <w:rPr>
          <w:color w:val="231F20"/>
          <w:spacing w:val="-1"/>
          <w:sz w:val="24"/>
        </w:rPr>
        <w:t xml:space="preserve"> </w:t>
      </w:r>
      <w:r>
        <w:rPr>
          <w:color w:val="231F20"/>
          <w:sz w:val="24"/>
        </w:rPr>
        <w:t>fees,</w:t>
      </w:r>
      <w:r>
        <w:rPr>
          <w:color w:val="231F20"/>
          <w:spacing w:val="-1"/>
          <w:sz w:val="24"/>
        </w:rPr>
        <w:t xml:space="preserve"> </w:t>
      </w:r>
      <w:proofErr w:type="gramStart"/>
      <w:r>
        <w:rPr>
          <w:color w:val="231F20"/>
          <w:sz w:val="24"/>
        </w:rPr>
        <w:t>teaching</w:t>
      </w:r>
      <w:proofErr w:type="gramEnd"/>
      <w:r>
        <w:rPr>
          <w:color w:val="231F20"/>
          <w:spacing w:val="-1"/>
          <w:sz w:val="24"/>
        </w:rPr>
        <w:t xml:space="preserve"> </w:t>
      </w:r>
      <w:r>
        <w:rPr>
          <w:color w:val="231F20"/>
          <w:sz w:val="24"/>
        </w:rPr>
        <w:t>and</w:t>
      </w:r>
      <w:r>
        <w:rPr>
          <w:color w:val="231F20"/>
          <w:spacing w:val="-1"/>
          <w:sz w:val="24"/>
        </w:rPr>
        <w:t xml:space="preserve"> </w:t>
      </w:r>
      <w:r>
        <w:rPr>
          <w:color w:val="231F20"/>
          <w:sz w:val="24"/>
        </w:rPr>
        <w:t>learning</w:t>
      </w:r>
      <w:r>
        <w:rPr>
          <w:color w:val="231F20"/>
          <w:spacing w:val="-1"/>
          <w:sz w:val="24"/>
        </w:rPr>
        <w:t xml:space="preserve"> </w:t>
      </w:r>
      <w:r>
        <w:rPr>
          <w:color w:val="231F20"/>
          <w:sz w:val="24"/>
        </w:rPr>
        <w:t>materials,</w:t>
      </w:r>
      <w:r>
        <w:rPr>
          <w:color w:val="231F20"/>
          <w:spacing w:val="-1"/>
          <w:sz w:val="24"/>
        </w:rPr>
        <w:t xml:space="preserve"> </w:t>
      </w:r>
      <w:r>
        <w:rPr>
          <w:color w:val="231F20"/>
          <w:sz w:val="24"/>
        </w:rPr>
        <w:t>school uniforms, and transportation costs, etc. These goods and/or services are intended to ensure that the child will attend and stay in school.</w:t>
      </w:r>
    </w:p>
    <w:p w14:paraId="16796756" w14:textId="77777777" w:rsidR="00226189" w:rsidRDefault="00000000">
      <w:pPr>
        <w:pStyle w:val="ListParagraph"/>
        <w:numPr>
          <w:ilvl w:val="0"/>
          <w:numId w:val="7"/>
        </w:numPr>
        <w:tabs>
          <w:tab w:val="left" w:pos="860"/>
        </w:tabs>
        <w:ind w:right="440"/>
        <w:rPr>
          <w:sz w:val="24"/>
        </w:rPr>
      </w:pPr>
      <w:r>
        <w:rPr>
          <w:b/>
          <w:color w:val="231F20"/>
          <w:sz w:val="24"/>
        </w:rPr>
        <w:t xml:space="preserve">“Non-formal education services” </w:t>
      </w:r>
      <w:r>
        <w:rPr>
          <w:color w:val="231F20"/>
          <w:sz w:val="24"/>
        </w:rPr>
        <w:t>refer to education provided by any organization or body outside of the formal school system. This education may include literacy, mainstreaming education, accelerated learning, community-based education, bridge courses,</w:t>
      </w:r>
      <w:r>
        <w:rPr>
          <w:color w:val="231F20"/>
          <w:spacing w:val="-4"/>
          <w:sz w:val="24"/>
        </w:rPr>
        <w:t xml:space="preserve"> </w:t>
      </w:r>
      <w:r>
        <w:rPr>
          <w:color w:val="231F20"/>
          <w:sz w:val="24"/>
        </w:rPr>
        <w:t>remedial</w:t>
      </w:r>
      <w:r>
        <w:rPr>
          <w:color w:val="231F20"/>
          <w:spacing w:val="-4"/>
          <w:sz w:val="24"/>
        </w:rPr>
        <w:t xml:space="preserve"> </w:t>
      </w:r>
      <w:r>
        <w:rPr>
          <w:color w:val="231F20"/>
          <w:sz w:val="24"/>
        </w:rPr>
        <w:t>education,</w:t>
      </w:r>
      <w:r>
        <w:rPr>
          <w:color w:val="231F20"/>
          <w:spacing w:val="-4"/>
          <w:sz w:val="24"/>
        </w:rPr>
        <w:t xml:space="preserve"> </w:t>
      </w:r>
      <w:r>
        <w:rPr>
          <w:color w:val="231F20"/>
          <w:sz w:val="24"/>
        </w:rPr>
        <w:t>life</w:t>
      </w:r>
      <w:r>
        <w:rPr>
          <w:color w:val="231F20"/>
          <w:spacing w:val="-4"/>
          <w:sz w:val="24"/>
        </w:rPr>
        <w:t xml:space="preserve"> </w:t>
      </w:r>
      <w:r>
        <w:rPr>
          <w:color w:val="231F20"/>
          <w:sz w:val="24"/>
        </w:rPr>
        <w:t>skills,</w:t>
      </w:r>
      <w:r>
        <w:rPr>
          <w:color w:val="231F20"/>
          <w:spacing w:val="-4"/>
          <w:sz w:val="24"/>
        </w:rPr>
        <w:t xml:space="preserve"> </w:t>
      </w:r>
      <w:r>
        <w:rPr>
          <w:color w:val="231F20"/>
          <w:sz w:val="24"/>
        </w:rPr>
        <w:t>etc.</w:t>
      </w:r>
      <w:r>
        <w:rPr>
          <w:color w:val="231F20"/>
          <w:spacing w:val="-4"/>
          <w:sz w:val="24"/>
        </w:rPr>
        <w:t xml:space="preserve"> </w:t>
      </w:r>
      <w:r>
        <w:rPr>
          <w:color w:val="231F20"/>
          <w:sz w:val="24"/>
        </w:rPr>
        <w:t>Non-formal</w:t>
      </w:r>
      <w:r>
        <w:rPr>
          <w:color w:val="231F20"/>
          <w:spacing w:val="-4"/>
          <w:sz w:val="24"/>
        </w:rPr>
        <w:t xml:space="preserve"> </w:t>
      </w:r>
      <w:r>
        <w:rPr>
          <w:color w:val="231F20"/>
          <w:sz w:val="24"/>
        </w:rPr>
        <w:t>education</w:t>
      </w:r>
      <w:r>
        <w:rPr>
          <w:color w:val="231F20"/>
          <w:spacing w:val="-4"/>
          <w:sz w:val="24"/>
        </w:rPr>
        <w:t xml:space="preserve"> </w:t>
      </w:r>
      <w:r>
        <w:rPr>
          <w:color w:val="231F20"/>
          <w:sz w:val="24"/>
        </w:rPr>
        <w:t>services</w:t>
      </w:r>
      <w:r>
        <w:rPr>
          <w:color w:val="231F20"/>
          <w:spacing w:val="-5"/>
          <w:sz w:val="24"/>
        </w:rPr>
        <w:t xml:space="preserve"> </w:t>
      </w:r>
      <w:r>
        <w:rPr>
          <w:color w:val="231F20"/>
          <w:sz w:val="24"/>
        </w:rPr>
        <w:t>may</w:t>
      </w:r>
      <w:r>
        <w:rPr>
          <w:color w:val="231F20"/>
          <w:spacing w:val="-4"/>
          <w:sz w:val="24"/>
        </w:rPr>
        <w:t xml:space="preserve"> </w:t>
      </w:r>
      <w:r>
        <w:rPr>
          <w:color w:val="231F20"/>
          <w:sz w:val="24"/>
        </w:rPr>
        <w:t>lead</w:t>
      </w:r>
      <w:r>
        <w:rPr>
          <w:color w:val="231F20"/>
          <w:spacing w:val="-4"/>
          <w:sz w:val="24"/>
        </w:rPr>
        <w:t xml:space="preserve"> </w:t>
      </w:r>
      <w:r>
        <w:rPr>
          <w:color w:val="231F20"/>
          <w:sz w:val="24"/>
        </w:rPr>
        <w:t>to mainstreaming into formal education or equivalent school certificates.</w:t>
      </w:r>
    </w:p>
    <w:p w14:paraId="4A7E1606" w14:textId="77777777" w:rsidR="00226189" w:rsidRDefault="00000000">
      <w:pPr>
        <w:pStyle w:val="ListParagraph"/>
        <w:numPr>
          <w:ilvl w:val="0"/>
          <w:numId w:val="7"/>
        </w:numPr>
        <w:tabs>
          <w:tab w:val="left" w:pos="860"/>
        </w:tabs>
        <w:ind w:right="193"/>
        <w:rPr>
          <w:sz w:val="24"/>
        </w:rPr>
      </w:pPr>
      <w:r>
        <w:rPr>
          <w:b/>
          <w:color w:val="231F20"/>
          <w:sz w:val="24"/>
        </w:rPr>
        <w:t xml:space="preserve">“Vocational education services” </w:t>
      </w:r>
      <w:r>
        <w:rPr>
          <w:color w:val="231F20"/>
          <w:sz w:val="24"/>
        </w:rPr>
        <w:t xml:space="preserve">refer to education and/or training related to a specific vocation, </w:t>
      </w:r>
      <w:proofErr w:type="gramStart"/>
      <w:r>
        <w:rPr>
          <w:color w:val="231F20"/>
          <w:sz w:val="24"/>
        </w:rPr>
        <w:t>trade</w:t>
      </w:r>
      <w:proofErr w:type="gramEnd"/>
      <w:r>
        <w:rPr>
          <w:color w:val="231F20"/>
          <w:sz w:val="24"/>
        </w:rPr>
        <w:t xml:space="preserve"> or occupation. For the purposes of a project(s) funded under this announcement, a child under the age of 18 who receives vocational education services will be counted as having received an educational service. Vocational education services may also be provided to individuals 18 years of age and older in a household, including older siblings of working or at-risk children under the age of 18, if the provision of such services</w:t>
      </w:r>
      <w:r>
        <w:rPr>
          <w:color w:val="231F20"/>
          <w:spacing w:val="-4"/>
          <w:sz w:val="24"/>
        </w:rPr>
        <w:t xml:space="preserve"> </w:t>
      </w:r>
      <w:r>
        <w:rPr>
          <w:color w:val="231F20"/>
          <w:sz w:val="24"/>
        </w:rPr>
        <w:t>is</w:t>
      </w:r>
      <w:r>
        <w:rPr>
          <w:color w:val="231F20"/>
          <w:spacing w:val="-4"/>
          <w:sz w:val="24"/>
        </w:rPr>
        <w:t xml:space="preserve"> </w:t>
      </w:r>
      <w:r>
        <w:rPr>
          <w:color w:val="231F20"/>
          <w:sz w:val="24"/>
        </w:rPr>
        <w:t>intended</w:t>
      </w:r>
      <w:r>
        <w:rPr>
          <w:color w:val="231F20"/>
          <w:spacing w:val="-3"/>
          <w:sz w:val="24"/>
        </w:rPr>
        <w:t xml:space="preserve"> </w:t>
      </w:r>
      <w:r>
        <w:rPr>
          <w:color w:val="231F20"/>
          <w:sz w:val="24"/>
        </w:rPr>
        <w:t>to</w:t>
      </w:r>
      <w:r>
        <w:rPr>
          <w:color w:val="231F20"/>
          <w:spacing w:val="-3"/>
          <w:sz w:val="24"/>
        </w:rPr>
        <w:t xml:space="preserve"> </w:t>
      </w:r>
      <w:r>
        <w:rPr>
          <w:color w:val="231F20"/>
          <w:sz w:val="24"/>
        </w:rPr>
        <w:t>reduce</w:t>
      </w:r>
      <w:r>
        <w:rPr>
          <w:color w:val="231F20"/>
          <w:spacing w:val="-3"/>
          <w:sz w:val="24"/>
        </w:rPr>
        <w:t xml:space="preserve"> </w:t>
      </w:r>
      <w:r>
        <w:rPr>
          <w:color w:val="231F20"/>
          <w:sz w:val="24"/>
        </w:rPr>
        <w:t>the</w:t>
      </w:r>
      <w:r>
        <w:rPr>
          <w:color w:val="231F20"/>
          <w:spacing w:val="-3"/>
          <w:sz w:val="24"/>
        </w:rPr>
        <w:t xml:space="preserve"> </w:t>
      </w:r>
      <w:r>
        <w:rPr>
          <w:color w:val="231F20"/>
          <w:sz w:val="24"/>
        </w:rPr>
        <w:t>likelihood</w:t>
      </w:r>
      <w:r>
        <w:rPr>
          <w:color w:val="231F20"/>
          <w:spacing w:val="-3"/>
          <w:sz w:val="24"/>
        </w:rPr>
        <w:t xml:space="preserve"> </w:t>
      </w:r>
      <w:r>
        <w:rPr>
          <w:color w:val="231F20"/>
          <w:sz w:val="24"/>
        </w:rPr>
        <w:t>of</w:t>
      </w:r>
      <w:r>
        <w:rPr>
          <w:color w:val="231F20"/>
          <w:spacing w:val="-3"/>
          <w:sz w:val="24"/>
        </w:rPr>
        <w:t xml:space="preserve"> </w:t>
      </w:r>
      <w:r>
        <w:rPr>
          <w:color w:val="231F20"/>
          <w:sz w:val="24"/>
        </w:rPr>
        <w:t>child</w:t>
      </w:r>
      <w:r>
        <w:rPr>
          <w:color w:val="231F20"/>
          <w:spacing w:val="-3"/>
          <w:sz w:val="24"/>
        </w:rPr>
        <w:t xml:space="preserve"> </w:t>
      </w:r>
      <w:r>
        <w:rPr>
          <w:color w:val="231F20"/>
          <w:sz w:val="24"/>
        </w:rPr>
        <w:t>labor</w:t>
      </w:r>
      <w:r>
        <w:rPr>
          <w:color w:val="231F20"/>
          <w:spacing w:val="-3"/>
          <w:sz w:val="24"/>
        </w:rPr>
        <w:t xml:space="preserve"> </w:t>
      </w:r>
      <w:r>
        <w:rPr>
          <w:color w:val="231F20"/>
          <w:sz w:val="24"/>
        </w:rPr>
        <w:t>for</w:t>
      </w:r>
      <w:r>
        <w:rPr>
          <w:color w:val="231F20"/>
          <w:spacing w:val="-3"/>
          <w:sz w:val="24"/>
        </w:rPr>
        <w:t xml:space="preserve"> </w:t>
      </w:r>
      <w:r>
        <w:rPr>
          <w:color w:val="231F20"/>
          <w:sz w:val="24"/>
        </w:rPr>
        <w:t>a</w:t>
      </w:r>
      <w:r>
        <w:rPr>
          <w:color w:val="231F20"/>
          <w:spacing w:val="-3"/>
          <w:sz w:val="24"/>
        </w:rPr>
        <w:t xml:space="preserve"> </w:t>
      </w:r>
      <w:r>
        <w:rPr>
          <w:color w:val="231F20"/>
          <w:sz w:val="24"/>
        </w:rPr>
        <w:t>child</w:t>
      </w:r>
      <w:r>
        <w:rPr>
          <w:color w:val="231F20"/>
          <w:spacing w:val="-3"/>
          <w:sz w:val="24"/>
        </w:rPr>
        <w:t xml:space="preserve"> </w:t>
      </w:r>
      <w:r>
        <w:rPr>
          <w:color w:val="231F20"/>
          <w:sz w:val="24"/>
        </w:rPr>
        <w:t>in</w:t>
      </w:r>
      <w:r>
        <w:rPr>
          <w:color w:val="231F20"/>
          <w:spacing w:val="-3"/>
          <w:sz w:val="24"/>
        </w:rPr>
        <w:t xml:space="preserve"> </w:t>
      </w:r>
      <w:r>
        <w:rPr>
          <w:color w:val="231F20"/>
          <w:sz w:val="24"/>
        </w:rPr>
        <w:t>that</w:t>
      </w:r>
      <w:r>
        <w:rPr>
          <w:color w:val="231F20"/>
          <w:spacing w:val="-3"/>
          <w:sz w:val="24"/>
        </w:rPr>
        <w:t xml:space="preserve"> </w:t>
      </w:r>
      <w:r>
        <w:rPr>
          <w:color w:val="231F20"/>
          <w:sz w:val="24"/>
        </w:rPr>
        <w:t>household</w:t>
      </w:r>
      <w:r>
        <w:rPr>
          <w:color w:val="231F20"/>
          <w:spacing w:val="-3"/>
          <w:sz w:val="24"/>
        </w:rPr>
        <w:t xml:space="preserve"> </w:t>
      </w:r>
      <w:proofErr w:type="gramStart"/>
      <w:r>
        <w:rPr>
          <w:color w:val="231F20"/>
          <w:sz w:val="24"/>
        </w:rPr>
        <w:t>as a result of</w:t>
      </w:r>
      <w:proofErr w:type="gramEnd"/>
      <w:r>
        <w:rPr>
          <w:color w:val="231F20"/>
          <w:sz w:val="24"/>
        </w:rPr>
        <w:t xml:space="preserve"> improvements to the household’s livelihood. In such cases, the recipient will report this vocational service to ILAB as a livelihood service provided by the project.</w:t>
      </w:r>
    </w:p>
    <w:p w14:paraId="621FBE77" w14:textId="77777777" w:rsidR="00226189" w:rsidRDefault="00000000">
      <w:pPr>
        <w:pStyle w:val="ListParagraph"/>
        <w:numPr>
          <w:ilvl w:val="0"/>
          <w:numId w:val="9"/>
        </w:numPr>
        <w:tabs>
          <w:tab w:val="left" w:pos="500"/>
        </w:tabs>
        <w:spacing w:before="149"/>
        <w:ind w:left="140" w:right="160" w:firstLine="0"/>
        <w:jc w:val="left"/>
        <w:rPr>
          <w:sz w:val="24"/>
        </w:rPr>
      </w:pPr>
      <w:r>
        <w:rPr>
          <w:b/>
          <w:color w:val="231F20"/>
          <w:sz w:val="24"/>
        </w:rPr>
        <w:t xml:space="preserve">“Equity” </w:t>
      </w:r>
      <w:r>
        <w:rPr>
          <w:color w:val="231F20"/>
          <w:sz w:val="24"/>
        </w:rPr>
        <w:t>is the process of ensuring consistent, systematic, fair, and just treatment of, and distribution</w:t>
      </w:r>
      <w:r>
        <w:rPr>
          <w:color w:val="231F20"/>
          <w:spacing w:val="-4"/>
          <w:sz w:val="24"/>
        </w:rPr>
        <w:t xml:space="preserve"> </w:t>
      </w:r>
      <w:r>
        <w:rPr>
          <w:color w:val="231F20"/>
          <w:sz w:val="24"/>
        </w:rPr>
        <w:t>of</w:t>
      </w:r>
      <w:r>
        <w:rPr>
          <w:color w:val="231F20"/>
          <w:spacing w:val="-4"/>
          <w:sz w:val="24"/>
        </w:rPr>
        <w:t xml:space="preserve"> </w:t>
      </w:r>
      <w:r>
        <w:rPr>
          <w:color w:val="231F20"/>
          <w:sz w:val="24"/>
        </w:rPr>
        <w:t>benefits</w:t>
      </w:r>
      <w:r>
        <w:rPr>
          <w:color w:val="231F20"/>
          <w:spacing w:val="-4"/>
          <w:sz w:val="24"/>
        </w:rPr>
        <w:t xml:space="preserve"> </w:t>
      </w:r>
      <w:r>
        <w:rPr>
          <w:color w:val="231F20"/>
          <w:sz w:val="24"/>
        </w:rPr>
        <w:t>and</w:t>
      </w:r>
      <w:r>
        <w:rPr>
          <w:color w:val="231F20"/>
          <w:spacing w:val="-4"/>
          <w:sz w:val="24"/>
        </w:rPr>
        <w:t xml:space="preserve"> </w:t>
      </w:r>
      <w:r>
        <w:rPr>
          <w:color w:val="231F20"/>
          <w:sz w:val="24"/>
        </w:rPr>
        <w:t>resources</w:t>
      </w:r>
      <w:r>
        <w:rPr>
          <w:color w:val="231F20"/>
          <w:spacing w:val="-4"/>
          <w:sz w:val="24"/>
        </w:rPr>
        <w:t xml:space="preserve"> </w:t>
      </w:r>
      <w:r>
        <w:rPr>
          <w:color w:val="231F20"/>
          <w:sz w:val="24"/>
        </w:rPr>
        <w:t>to</w:t>
      </w:r>
      <w:r>
        <w:rPr>
          <w:color w:val="231F20"/>
          <w:spacing w:val="-4"/>
          <w:sz w:val="24"/>
        </w:rPr>
        <w:t xml:space="preserve"> </w:t>
      </w:r>
      <w:r>
        <w:rPr>
          <w:color w:val="231F20"/>
          <w:sz w:val="24"/>
        </w:rPr>
        <w:t>all</w:t>
      </w:r>
      <w:r>
        <w:rPr>
          <w:color w:val="231F20"/>
          <w:spacing w:val="-4"/>
          <w:sz w:val="24"/>
        </w:rPr>
        <w:t xml:space="preserve"> </w:t>
      </w:r>
      <w:r>
        <w:rPr>
          <w:color w:val="231F20"/>
          <w:sz w:val="24"/>
        </w:rPr>
        <w:t>individuals,</w:t>
      </w:r>
      <w:r>
        <w:rPr>
          <w:color w:val="231F20"/>
          <w:spacing w:val="-4"/>
          <w:sz w:val="24"/>
        </w:rPr>
        <w:t xml:space="preserve"> </w:t>
      </w:r>
      <w:r>
        <w:rPr>
          <w:color w:val="231F20"/>
          <w:sz w:val="24"/>
        </w:rPr>
        <w:t>including</w:t>
      </w:r>
      <w:r>
        <w:rPr>
          <w:color w:val="231F20"/>
          <w:spacing w:val="-4"/>
          <w:sz w:val="24"/>
        </w:rPr>
        <w:t xml:space="preserve"> </w:t>
      </w:r>
      <w:r>
        <w:rPr>
          <w:color w:val="231F20"/>
          <w:sz w:val="24"/>
        </w:rPr>
        <w:t>those</w:t>
      </w:r>
      <w:r>
        <w:rPr>
          <w:color w:val="231F20"/>
          <w:spacing w:val="-4"/>
          <w:sz w:val="24"/>
        </w:rPr>
        <w:t xml:space="preserve"> </w:t>
      </w:r>
      <w:r>
        <w:rPr>
          <w:color w:val="231F20"/>
          <w:sz w:val="24"/>
        </w:rPr>
        <w:t>from</w:t>
      </w:r>
      <w:r>
        <w:rPr>
          <w:color w:val="231F20"/>
          <w:spacing w:val="-4"/>
          <w:sz w:val="24"/>
        </w:rPr>
        <w:t xml:space="preserve"> </w:t>
      </w:r>
      <w:r>
        <w:rPr>
          <w:color w:val="231F20"/>
          <w:sz w:val="24"/>
        </w:rPr>
        <w:t>marginalized</w:t>
      </w:r>
      <w:r>
        <w:rPr>
          <w:color w:val="231F20"/>
          <w:spacing w:val="-4"/>
          <w:sz w:val="24"/>
        </w:rPr>
        <w:t xml:space="preserve"> </w:t>
      </w:r>
      <w:r>
        <w:rPr>
          <w:color w:val="231F20"/>
          <w:sz w:val="24"/>
        </w:rPr>
        <w:t>and/or underrepresented groups. To ensure fairness, measures must be taken to compensate for historic, cumulative, and systemic (social, economic, political, and cultural) disadvantages that prevent individuals from operating on a level playing field. Equitable approaches are different from approaches in which resources are distributed equally to all persons or groups regardless of specific circumstances or needs. Equity is the process that needs to be followed to reach the outcome of equality.(71)</w:t>
      </w:r>
    </w:p>
    <w:p w14:paraId="76DAD6B6" w14:textId="77777777" w:rsidR="00226189" w:rsidRDefault="00000000">
      <w:pPr>
        <w:pStyle w:val="ListParagraph"/>
        <w:numPr>
          <w:ilvl w:val="0"/>
          <w:numId w:val="9"/>
        </w:numPr>
        <w:tabs>
          <w:tab w:val="left" w:pos="500"/>
        </w:tabs>
        <w:spacing w:before="0"/>
        <w:ind w:left="140" w:right="194" w:firstLine="0"/>
        <w:jc w:val="left"/>
        <w:rPr>
          <w:sz w:val="24"/>
        </w:rPr>
      </w:pPr>
      <w:r>
        <w:rPr>
          <w:color w:val="231F20"/>
          <w:sz w:val="24"/>
        </w:rPr>
        <w:t>“</w:t>
      </w:r>
      <w:r>
        <w:rPr>
          <w:b/>
          <w:color w:val="231F20"/>
          <w:sz w:val="24"/>
        </w:rPr>
        <w:t>Evaluation</w:t>
      </w:r>
      <w:r>
        <w:rPr>
          <w:color w:val="231F20"/>
          <w:sz w:val="24"/>
        </w:rPr>
        <w:t>” refers to the systematic collection and analysis of information about the characteristics</w:t>
      </w:r>
      <w:r>
        <w:rPr>
          <w:color w:val="231F20"/>
          <w:spacing w:val="-4"/>
          <w:sz w:val="24"/>
        </w:rPr>
        <w:t xml:space="preserve"> </w:t>
      </w:r>
      <w:r>
        <w:rPr>
          <w:color w:val="231F20"/>
          <w:sz w:val="24"/>
        </w:rPr>
        <w:t>and</w:t>
      </w:r>
      <w:r>
        <w:rPr>
          <w:color w:val="231F20"/>
          <w:spacing w:val="-3"/>
          <w:sz w:val="24"/>
        </w:rPr>
        <w:t xml:space="preserve"> </w:t>
      </w:r>
      <w:r>
        <w:rPr>
          <w:color w:val="231F20"/>
          <w:sz w:val="24"/>
        </w:rPr>
        <w:t>outcomes</w:t>
      </w:r>
      <w:r>
        <w:rPr>
          <w:color w:val="231F20"/>
          <w:spacing w:val="-4"/>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program</w:t>
      </w:r>
      <w:r>
        <w:rPr>
          <w:color w:val="231F20"/>
          <w:spacing w:val="-3"/>
          <w:sz w:val="24"/>
        </w:rPr>
        <w:t xml:space="preserve"> </w:t>
      </w:r>
      <w:r>
        <w:rPr>
          <w:color w:val="231F20"/>
          <w:sz w:val="24"/>
        </w:rPr>
        <w:t>including</w:t>
      </w:r>
      <w:r>
        <w:rPr>
          <w:color w:val="231F20"/>
          <w:spacing w:val="-3"/>
          <w:sz w:val="24"/>
        </w:rPr>
        <w:t xml:space="preserve"> </w:t>
      </w:r>
      <w:r>
        <w:rPr>
          <w:color w:val="231F20"/>
          <w:sz w:val="24"/>
        </w:rPr>
        <w:t>project</w:t>
      </w:r>
      <w:r>
        <w:rPr>
          <w:color w:val="231F20"/>
          <w:spacing w:val="-3"/>
          <w:sz w:val="24"/>
        </w:rPr>
        <w:t xml:space="preserve"> </w:t>
      </w:r>
      <w:r>
        <w:rPr>
          <w:color w:val="231F20"/>
          <w:sz w:val="24"/>
        </w:rPr>
        <w:t>conducted</w:t>
      </w:r>
      <w:r>
        <w:rPr>
          <w:color w:val="231F20"/>
          <w:spacing w:val="-3"/>
          <w:sz w:val="24"/>
        </w:rPr>
        <w:t xml:space="preserve"> </w:t>
      </w:r>
      <w:r>
        <w:rPr>
          <w:color w:val="231F20"/>
          <w:sz w:val="24"/>
        </w:rPr>
        <w:t>under</w:t>
      </w:r>
      <w:r>
        <w:rPr>
          <w:color w:val="231F20"/>
          <w:spacing w:val="-3"/>
          <w:sz w:val="24"/>
        </w:rPr>
        <w:t xml:space="preserve"> </w:t>
      </w:r>
      <w:r>
        <w:rPr>
          <w:color w:val="231F20"/>
          <w:sz w:val="24"/>
        </w:rPr>
        <w:t>the</w:t>
      </w:r>
      <w:r>
        <w:rPr>
          <w:color w:val="231F20"/>
          <w:spacing w:val="-3"/>
          <w:sz w:val="24"/>
        </w:rPr>
        <w:t xml:space="preserve"> </w:t>
      </w:r>
      <w:r>
        <w:rPr>
          <w:color w:val="231F20"/>
          <w:sz w:val="24"/>
        </w:rPr>
        <w:t>program,</w:t>
      </w:r>
      <w:r>
        <w:rPr>
          <w:color w:val="231F20"/>
          <w:spacing w:val="-3"/>
          <w:sz w:val="24"/>
        </w:rPr>
        <w:t xml:space="preserve"> </w:t>
      </w:r>
      <w:r>
        <w:rPr>
          <w:color w:val="231F20"/>
          <w:sz w:val="24"/>
        </w:rPr>
        <w:t>as</w:t>
      </w:r>
      <w:r>
        <w:rPr>
          <w:color w:val="231F20"/>
          <w:spacing w:val="-4"/>
          <w:sz w:val="24"/>
        </w:rPr>
        <w:t xml:space="preserve"> </w:t>
      </w:r>
      <w:r>
        <w:rPr>
          <w:color w:val="231F20"/>
          <w:sz w:val="24"/>
        </w:rPr>
        <w:t xml:space="preserve">a basis for making judgements and evaluations regarding the program; improving the program effectiveness; </w:t>
      </w:r>
      <w:proofErr w:type="gramStart"/>
      <w:r>
        <w:rPr>
          <w:color w:val="231F20"/>
          <w:sz w:val="24"/>
        </w:rPr>
        <w:t>and,</w:t>
      </w:r>
      <w:proofErr w:type="gramEnd"/>
      <w:r>
        <w:rPr>
          <w:color w:val="231F20"/>
          <w:sz w:val="24"/>
        </w:rPr>
        <w:t xml:space="preserve"> informing decisions about current and future programming.</w:t>
      </w:r>
    </w:p>
    <w:p w14:paraId="446BEB25" w14:textId="77777777" w:rsidR="00226189" w:rsidRDefault="00000000">
      <w:pPr>
        <w:pStyle w:val="ListParagraph"/>
        <w:numPr>
          <w:ilvl w:val="0"/>
          <w:numId w:val="9"/>
        </w:numPr>
        <w:tabs>
          <w:tab w:val="left" w:pos="500"/>
        </w:tabs>
        <w:spacing w:before="0"/>
        <w:ind w:left="140" w:right="307" w:firstLine="0"/>
        <w:jc w:val="left"/>
        <w:rPr>
          <w:sz w:val="24"/>
        </w:rPr>
      </w:pPr>
      <w:r>
        <w:rPr>
          <w:b/>
          <w:color w:val="231F20"/>
          <w:sz w:val="24"/>
        </w:rPr>
        <w:t>“Evidence”</w:t>
      </w:r>
      <w:r>
        <w:rPr>
          <w:b/>
          <w:color w:val="231F20"/>
          <w:spacing w:val="-5"/>
          <w:sz w:val="24"/>
        </w:rPr>
        <w:t xml:space="preserve"> </w:t>
      </w:r>
      <w:r>
        <w:rPr>
          <w:color w:val="231F20"/>
          <w:sz w:val="24"/>
        </w:rPr>
        <w:t>refers</w:t>
      </w:r>
      <w:r>
        <w:rPr>
          <w:color w:val="231F20"/>
          <w:spacing w:val="-5"/>
          <w:sz w:val="24"/>
        </w:rPr>
        <w:t xml:space="preserve"> </w:t>
      </w:r>
      <w:r>
        <w:rPr>
          <w:color w:val="231F20"/>
          <w:sz w:val="24"/>
        </w:rPr>
        <w:t>to</w:t>
      </w:r>
      <w:r>
        <w:rPr>
          <w:color w:val="231F20"/>
          <w:spacing w:val="-4"/>
          <w:sz w:val="24"/>
        </w:rPr>
        <w:t xml:space="preserve"> </w:t>
      </w:r>
      <w:r>
        <w:rPr>
          <w:color w:val="231F20"/>
          <w:sz w:val="24"/>
        </w:rPr>
        <w:t>evaluation</w:t>
      </w:r>
      <w:r>
        <w:rPr>
          <w:color w:val="231F20"/>
          <w:spacing w:val="-4"/>
          <w:sz w:val="24"/>
        </w:rPr>
        <w:t xml:space="preserve"> </w:t>
      </w:r>
      <w:r>
        <w:rPr>
          <w:color w:val="231F20"/>
          <w:sz w:val="24"/>
        </w:rPr>
        <w:t>findings,</w:t>
      </w:r>
      <w:r>
        <w:rPr>
          <w:color w:val="231F20"/>
          <w:spacing w:val="-4"/>
          <w:sz w:val="24"/>
        </w:rPr>
        <w:t xml:space="preserve"> </w:t>
      </w:r>
      <w:r>
        <w:rPr>
          <w:color w:val="231F20"/>
          <w:sz w:val="24"/>
        </w:rPr>
        <w:t>performance</w:t>
      </w:r>
      <w:r>
        <w:rPr>
          <w:color w:val="231F20"/>
          <w:spacing w:val="-4"/>
          <w:sz w:val="24"/>
        </w:rPr>
        <w:t xml:space="preserve"> </w:t>
      </w:r>
      <w:r>
        <w:rPr>
          <w:color w:val="231F20"/>
          <w:sz w:val="24"/>
        </w:rPr>
        <w:t>measurement,</w:t>
      </w:r>
      <w:r>
        <w:rPr>
          <w:color w:val="231F20"/>
          <w:spacing w:val="-4"/>
          <w:sz w:val="24"/>
        </w:rPr>
        <w:t xml:space="preserve"> </w:t>
      </w:r>
      <w:r>
        <w:rPr>
          <w:color w:val="231F20"/>
          <w:sz w:val="24"/>
        </w:rPr>
        <w:t>data</w:t>
      </w:r>
      <w:r>
        <w:rPr>
          <w:color w:val="231F20"/>
          <w:spacing w:val="-4"/>
          <w:sz w:val="24"/>
        </w:rPr>
        <w:t xml:space="preserve"> </w:t>
      </w:r>
      <w:r>
        <w:rPr>
          <w:color w:val="231F20"/>
          <w:sz w:val="24"/>
        </w:rPr>
        <w:t>analysis,</w:t>
      </w:r>
      <w:r>
        <w:rPr>
          <w:color w:val="231F20"/>
          <w:spacing w:val="-4"/>
          <w:sz w:val="24"/>
        </w:rPr>
        <w:t xml:space="preserve"> </w:t>
      </w:r>
      <w:r>
        <w:rPr>
          <w:color w:val="231F20"/>
          <w:sz w:val="24"/>
        </w:rPr>
        <w:t>or</w:t>
      </w:r>
      <w:r>
        <w:rPr>
          <w:color w:val="231F20"/>
          <w:spacing w:val="-4"/>
          <w:sz w:val="24"/>
        </w:rPr>
        <w:t xml:space="preserve"> </w:t>
      </w:r>
      <w:r>
        <w:rPr>
          <w:color w:val="231F20"/>
          <w:sz w:val="24"/>
        </w:rPr>
        <w:t>other research that provides insights on the effectiveness of the proposed interventions.</w:t>
      </w:r>
    </w:p>
    <w:p w14:paraId="7B28BAFC" w14:textId="77777777" w:rsidR="00226189" w:rsidRDefault="00000000">
      <w:pPr>
        <w:pStyle w:val="ListParagraph"/>
        <w:numPr>
          <w:ilvl w:val="0"/>
          <w:numId w:val="9"/>
        </w:numPr>
        <w:tabs>
          <w:tab w:val="left" w:pos="499"/>
        </w:tabs>
        <w:spacing w:before="0"/>
        <w:ind w:left="139" w:right="221" w:firstLine="0"/>
        <w:jc w:val="left"/>
        <w:rPr>
          <w:sz w:val="24"/>
        </w:rPr>
      </w:pPr>
      <w:r>
        <w:rPr>
          <w:b/>
          <w:color w:val="231F20"/>
          <w:sz w:val="24"/>
        </w:rPr>
        <w:t xml:space="preserve">“Forced labor” </w:t>
      </w:r>
      <w:r>
        <w:rPr>
          <w:color w:val="231F20"/>
          <w:sz w:val="24"/>
        </w:rPr>
        <w:t>under international standards (derived from ILO Convention 29) means all work or service which is exacted from any person under the menace of any penalty for its nonperformance and for which the worker does not offer himself voluntarily, and includes indentured labor.</w:t>
      </w:r>
      <w:r>
        <w:rPr>
          <w:color w:val="231F20"/>
          <w:spacing w:val="40"/>
          <w:sz w:val="24"/>
        </w:rPr>
        <w:t xml:space="preserve"> </w:t>
      </w:r>
      <w:r>
        <w:rPr>
          <w:color w:val="231F20"/>
          <w:sz w:val="24"/>
        </w:rPr>
        <w:t>According to the 20</w:t>
      </w:r>
      <w:proofErr w:type="spellStart"/>
      <w:r>
        <w:rPr>
          <w:color w:val="231F20"/>
          <w:position w:val="7"/>
          <w:sz w:val="16"/>
        </w:rPr>
        <w:t>th</w:t>
      </w:r>
      <w:proofErr w:type="spellEnd"/>
      <w:r>
        <w:rPr>
          <w:color w:val="231F20"/>
          <w:spacing w:val="32"/>
          <w:position w:val="7"/>
          <w:sz w:val="16"/>
        </w:rPr>
        <w:t xml:space="preserve"> </w:t>
      </w:r>
      <w:r>
        <w:rPr>
          <w:color w:val="231F20"/>
          <w:sz w:val="24"/>
        </w:rPr>
        <w:t xml:space="preserve">International Conference of </w:t>
      </w:r>
      <w:proofErr w:type="spellStart"/>
      <w:r>
        <w:rPr>
          <w:color w:val="231F20"/>
          <w:sz w:val="24"/>
        </w:rPr>
        <w:t>Labour</w:t>
      </w:r>
      <w:proofErr w:type="spellEnd"/>
      <w:r>
        <w:rPr>
          <w:color w:val="231F20"/>
          <w:sz w:val="24"/>
        </w:rPr>
        <w:t xml:space="preserve"> Statisticians Guidelines,</w:t>
      </w:r>
      <w:r>
        <w:rPr>
          <w:color w:val="231F20"/>
          <w:spacing w:val="-3"/>
          <w:sz w:val="24"/>
        </w:rPr>
        <w:t xml:space="preserve"> </w:t>
      </w:r>
      <w:r>
        <w:rPr>
          <w:color w:val="231F20"/>
          <w:sz w:val="24"/>
        </w:rPr>
        <w:t>a</w:t>
      </w:r>
      <w:r>
        <w:rPr>
          <w:color w:val="231F20"/>
          <w:spacing w:val="-3"/>
          <w:sz w:val="24"/>
        </w:rPr>
        <w:t xml:space="preserve"> </w:t>
      </w:r>
      <w:r>
        <w:rPr>
          <w:color w:val="231F20"/>
          <w:sz w:val="24"/>
        </w:rPr>
        <w:t>person</w:t>
      </w:r>
      <w:r>
        <w:rPr>
          <w:color w:val="231F20"/>
          <w:spacing w:val="-3"/>
          <w:sz w:val="24"/>
        </w:rPr>
        <w:t xml:space="preserve"> </w:t>
      </w:r>
      <w:r>
        <w:rPr>
          <w:color w:val="231F20"/>
          <w:sz w:val="24"/>
        </w:rPr>
        <w:t>is</w:t>
      </w:r>
      <w:r>
        <w:rPr>
          <w:color w:val="231F20"/>
          <w:spacing w:val="-4"/>
          <w:sz w:val="24"/>
        </w:rPr>
        <w:t xml:space="preserve"> </w:t>
      </w:r>
      <w:r>
        <w:rPr>
          <w:color w:val="231F20"/>
          <w:sz w:val="24"/>
        </w:rPr>
        <w:t>classified</w:t>
      </w:r>
      <w:r>
        <w:rPr>
          <w:color w:val="231F20"/>
          <w:spacing w:val="-3"/>
          <w:sz w:val="24"/>
        </w:rPr>
        <w:t xml:space="preserve"> </w:t>
      </w:r>
      <w:r>
        <w:rPr>
          <w:color w:val="231F20"/>
          <w:sz w:val="24"/>
        </w:rPr>
        <w:t>as</w:t>
      </w:r>
      <w:r>
        <w:rPr>
          <w:color w:val="231F20"/>
          <w:spacing w:val="-4"/>
          <w:sz w:val="24"/>
        </w:rPr>
        <w:t xml:space="preserve"> </w:t>
      </w:r>
      <w:r>
        <w:rPr>
          <w:color w:val="231F20"/>
          <w:sz w:val="24"/>
        </w:rPr>
        <w:t>being</w:t>
      </w:r>
      <w:r>
        <w:rPr>
          <w:color w:val="231F20"/>
          <w:spacing w:val="-3"/>
          <w:sz w:val="24"/>
        </w:rPr>
        <w:t xml:space="preserve"> </w:t>
      </w:r>
      <w:r>
        <w:rPr>
          <w:color w:val="231F20"/>
          <w:sz w:val="24"/>
        </w:rPr>
        <w:t>in</w:t>
      </w:r>
      <w:r>
        <w:rPr>
          <w:color w:val="231F20"/>
          <w:spacing w:val="-3"/>
          <w:sz w:val="24"/>
        </w:rPr>
        <w:t xml:space="preserve"> </w:t>
      </w:r>
      <w:r>
        <w:rPr>
          <w:color w:val="231F20"/>
          <w:sz w:val="24"/>
        </w:rPr>
        <w:t>forced</w:t>
      </w:r>
      <w:r>
        <w:rPr>
          <w:color w:val="231F20"/>
          <w:spacing w:val="-3"/>
          <w:sz w:val="24"/>
        </w:rPr>
        <w:t xml:space="preserve"> </w:t>
      </w:r>
      <w:r>
        <w:rPr>
          <w:color w:val="231F20"/>
          <w:sz w:val="24"/>
        </w:rPr>
        <w:t>labor</w:t>
      </w:r>
      <w:r>
        <w:rPr>
          <w:color w:val="231F20"/>
          <w:spacing w:val="-3"/>
          <w:sz w:val="24"/>
        </w:rPr>
        <w:t xml:space="preserve"> </w:t>
      </w:r>
      <w:r>
        <w:rPr>
          <w:color w:val="231F20"/>
          <w:sz w:val="24"/>
        </w:rPr>
        <w:t>if</w:t>
      </w:r>
      <w:r>
        <w:rPr>
          <w:color w:val="231F20"/>
          <w:spacing w:val="-3"/>
          <w:sz w:val="24"/>
        </w:rPr>
        <w:t xml:space="preserve"> </w:t>
      </w:r>
      <w:r>
        <w:rPr>
          <w:color w:val="231F20"/>
          <w:sz w:val="24"/>
        </w:rPr>
        <w:t>engaged</w:t>
      </w:r>
      <w:r>
        <w:rPr>
          <w:color w:val="231F20"/>
          <w:spacing w:val="-3"/>
          <w:sz w:val="24"/>
        </w:rPr>
        <w:t xml:space="preserve"> </w:t>
      </w:r>
      <w:r>
        <w:rPr>
          <w:color w:val="231F20"/>
          <w:sz w:val="24"/>
        </w:rPr>
        <w:t>during</w:t>
      </w:r>
      <w:r>
        <w:rPr>
          <w:color w:val="231F20"/>
          <w:spacing w:val="-3"/>
          <w:sz w:val="24"/>
        </w:rPr>
        <w:t xml:space="preserve"> </w:t>
      </w:r>
      <w:r>
        <w:rPr>
          <w:color w:val="231F20"/>
          <w:sz w:val="24"/>
        </w:rPr>
        <w:t>a</w:t>
      </w:r>
      <w:r>
        <w:rPr>
          <w:color w:val="231F20"/>
          <w:spacing w:val="-3"/>
          <w:sz w:val="24"/>
        </w:rPr>
        <w:t xml:space="preserve"> </w:t>
      </w:r>
      <w:r>
        <w:rPr>
          <w:color w:val="231F20"/>
          <w:sz w:val="24"/>
        </w:rPr>
        <w:t>specified</w:t>
      </w:r>
      <w:r>
        <w:rPr>
          <w:color w:val="231F20"/>
          <w:spacing w:val="-3"/>
          <w:sz w:val="24"/>
        </w:rPr>
        <w:t xml:space="preserve"> </w:t>
      </w:r>
      <w:r>
        <w:rPr>
          <w:color w:val="231F20"/>
          <w:sz w:val="24"/>
        </w:rPr>
        <w:t>reference period in any work that is both under the threat of menace of a penalty and involuntary.</w:t>
      </w:r>
      <w:r>
        <w:rPr>
          <w:color w:val="231F20"/>
          <w:spacing w:val="40"/>
          <w:sz w:val="24"/>
        </w:rPr>
        <w:t xml:space="preserve"> </w:t>
      </w:r>
      <w:r>
        <w:rPr>
          <w:color w:val="231F20"/>
          <w:sz w:val="24"/>
        </w:rPr>
        <w:t>Threat</w:t>
      </w:r>
    </w:p>
    <w:p w14:paraId="649A5FDD" w14:textId="77777777" w:rsidR="00226189" w:rsidRDefault="00226189">
      <w:pPr>
        <w:rPr>
          <w:sz w:val="24"/>
        </w:rPr>
        <w:sectPr w:rsidR="00226189">
          <w:pgSz w:w="12240" w:h="15840"/>
          <w:pgMar w:top="1380" w:right="1300" w:bottom="1260" w:left="1300" w:header="0" w:footer="1062" w:gutter="0"/>
          <w:cols w:space="720"/>
        </w:sectPr>
      </w:pPr>
    </w:p>
    <w:p w14:paraId="115C871E" w14:textId="77777777" w:rsidR="00226189" w:rsidRDefault="00000000">
      <w:pPr>
        <w:pStyle w:val="BodyText"/>
        <w:spacing w:before="60"/>
        <w:ind w:right="158"/>
      </w:pPr>
      <w:r>
        <w:rPr>
          <w:color w:val="231F20"/>
        </w:rPr>
        <w:lastRenderedPageBreak/>
        <w:t>and</w:t>
      </w:r>
      <w:r>
        <w:rPr>
          <w:color w:val="231F20"/>
          <w:spacing w:val="-3"/>
        </w:rPr>
        <w:t xml:space="preserve"> </w:t>
      </w:r>
      <w:r>
        <w:rPr>
          <w:color w:val="231F20"/>
        </w:rPr>
        <w:t>menace</w:t>
      </w:r>
      <w:r>
        <w:rPr>
          <w:color w:val="231F20"/>
          <w:spacing w:val="-3"/>
        </w:rPr>
        <w:t xml:space="preserve"> </w:t>
      </w:r>
      <w:r>
        <w:rPr>
          <w:color w:val="231F20"/>
        </w:rPr>
        <w:t>of</w:t>
      </w:r>
      <w:r>
        <w:rPr>
          <w:color w:val="231F20"/>
          <w:spacing w:val="-3"/>
        </w:rPr>
        <w:t xml:space="preserve"> </w:t>
      </w:r>
      <w:r>
        <w:rPr>
          <w:color w:val="231F20"/>
        </w:rPr>
        <w:t>any</w:t>
      </w:r>
      <w:r>
        <w:rPr>
          <w:color w:val="231F20"/>
          <w:spacing w:val="-3"/>
        </w:rPr>
        <w:t xml:space="preserve"> </w:t>
      </w:r>
      <w:r>
        <w:rPr>
          <w:color w:val="231F20"/>
        </w:rPr>
        <w:t>penalty</w:t>
      </w:r>
      <w:r>
        <w:rPr>
          <w:color w:val="231F20"/>
          <w:spacing w:val="-3"/>
        </w:rPr>
        <w:t xml:space="preserve"> </w:t>
      </w:r>
      <w:r>
        <w:rPr>
          <w:color w:val="231F20"/>
        </w:rPr>
        <w:t>are</w:t>
      </w:r>
      <w:r>
        <w:rPr>
          <w:color w:val="231F20"/>
          <w:spacing w:val="-3"/>
        </w:rPr>
        <w:t xml:space="preserve"> </w:t>
      </w:r>
      <w:r>
        <w:rPr>
          <w:color w:val="231F20"/>
        </w:rPr>
        <w:t>the</w:t>
      </w:r>
      <w:r>
        <w:rPr>
          <w:color w:val="231F20"/>
          <w:spacing w:val="-3"/>
        </w:rPr>
        <w:t xml:space="preserve"> </w:t>
      </w:r>
      <w:r>
        <w:rPr>
          <w:color w:val="231F20"/>
        </w:rPr>
        <w:t>means</w:t>
      </w:r>
      <w:r>
        <w:rPr>
          <w:color w:val="231F20"/>
          <w:spacing w:val="-3"/>
        </w:rPr>
        <w:t xml:space="preserve"> </w:t>
      </w:r>
      <w:r>
        <w:rPr>
          <w:color w:val="231F20"/>
        </w:rPr>
        <w:t>of</w:t>
      </w:r>
      <w:r>
        <w:rPr>
          <w:color w:val="231F20"/>
          <w:spacing w:val="-3"/>
        </w:rPr>
        <w:t xml:space="preserve"> </w:t>
      </w:r>
      <w:r>
        <w:rPr>
          <w:color w:val="231F20"/>
        </w:rPr>
        <w:t>coercion</w:t>
      </w:r>
      <w:r>
        <w:rPr>
          <w:color w:val="231F20"/>
          <w:spacing w:val="-3"/>
        </w:rPr>
        <w:t xml:space="preserve"> </w:t>
      </w:r>
      <w:r>
        <w:rPr>
          <w:color w:val="231F20"/>
        </w:rPr>
        <w:t>used</w:t>
      </w:r>
      <w:r>
        <w:rPr>
          <w:color w:val="231F20"/>
          <w:spacing w:val="-3"/>
        </w:rPr>
        <w:t xml:space="preserve"> </w:t>
      </w:r>
      <w:r>
        <w:rPr>
          <w:color w:val="231F20"/>
        </w:rPr>
        <w:t>to</w:t>
      </w:r>
      <w:r>
        <w:rPr>
          <w:color w:val="231F20"/>
          <w:spacing w:val="-3"/>
        </w:rPr>
        <w:t xml:space="preserve"> </w:t>
      </w:r>
      <w:r>
        <w:rPr>
          <w:color w:val="231F20"/>
        </w:rPr>
        <w:t>impose</w:t>
      </w:r>
      <w:r>
        <w:rPr>
          <w:color w:val="231F20"/>
          <w:spacing w:val="-3"/>
        </w:rPr>
        <w:t xml:space="preserve"> </w:t>
      </w:r>
      <w:r>
        <w:rPr>
          <w:color w:val="231F20"/>
        </w:rPr>
        <w:t>work</w:t>
      </w:r>
      <w:r>
        <w:rPr>
          <w:color w:val="231F20"/>
          <w:spacing w:val="-3"/>
        </w:rPr>
        <w:t xml:space="preserve"> </w:t>
      </w:r>
      <w:r>
        <w:rPr>
          <w:color w:val="231F20"/>
        </w:rPr>
        <w:t>on</w:t>
      </w:r>
      <w:r>
        <w:rPr>
          <w:color w:val="231F20"/>
          <w:spacing w:val="-3"/>
        </w:rPr>
        <w:t xml:space="preserve"> </w:t>
      </w:r>
      <w:r>
        <w:rPr>
          <w:color w:val="231F20"/>
        </w:rPr>
        <w:t>a</w:t>
      </w:r>
      <w:r>
        <w:rPr>
          <w:color w:val="231F20"/>
          <w:spacing w:val="-3"/>
        </w:rPr>
        <w:t xml:space="preserve"> </w:t>
      </w:r>
      <w:r>
        <w:rPr>
          <w:color w:val="231F20"/>
        </w:rPr>
        <w:t>worker</w:t>
      </w:r>
      <w:r>
        <w:rPr>
          <w:color w:val="231F20"/>
          <w:spacing w:val="-3"/>
        </w:rPr>
        <w:t xml:space="preserve"> </w:t>
      </w:r>
      <w:r>
        <w:rPr>
          <w:color w:val="231F20"/>
        </w:rPr>
        <w:t>against</w:t>
      </w:r>
      <w:r>
        <w:rPr>
          <w:color w:val="231F20"/>
          <w:spacing w:val="-3"/>
        </w:rPr>
        <w:t xml:space="preserve"> </w:t>
      </w:r>
      <w:r>
        <w:rPr>
          <w:color w:val="231F20"/>
        </w:rPr>
        <w:t>a person’s will.</w:t>
      </w:r>
      <w:r>
        <w:rPr>
          <w:color w:val="231F20"/>
          <w:spacing w:val="40"/>
        </w:rPr>
        <w:t xml:space="preserve"> </w:t>
      </w:r>
      <w:r>
        <w:rPr>
          <w:color w:val="231F20"/>
        </w:rPr>
        <w:t>Involuntary work refers to any work taking place without the free and informed consent of the worker.</w:t>
      </w:r>
      <w:r>
        <w:rPr>
          <w:color w:val="231F20"/>
          <w:spacing w:val="40"/>
        </w:rPr>
        <w:t xml:space="preserve"> </w:t>
      </w:r>
      <w:r>
        <w:rPr>
          <w:color w:val="231F20"/>
        </w:rPr>
        <w:t>Forced child labor is also a worst form of child labor under ILO Convention 182.</w:t>
      </w:r>
    </w:p>
    <w:p w14:paraId="25B8379B" w14:textId="77777777" w:rsidR="00226189" w:rsidRDefault="00000000">
      <w:pPr>
        <w:pStyle w:val="ListParagraph"/>
        <w:numPr>
          <w:ilvl w:val="0"/>
          <w:numId w:val="9"/>
        </w:numPr>
        <w:tabs>
          <w:tab w:val="left" w:pos="440"/>
        </w:tabs>
        <w:spacing w:before="140"/>
        <w:ind w:left="140" w:right="222" w:firstLine="0"/>
        <w:jc w:val="left"/>
        <w:rPr>
          <w:sz w:val="24"/>
        </w:rPr>
      </w:pPr>
      <w:r>
        <w:rPr>
          <w:color w:val="231F20"/>
          <w:sz w:val="24"/>
        </w:rPr>
        <w:t>“</w:t>
      </w:r>
      <w:r>
        <w:rPr>
          <w:b/>
          <w:color w:val="231F20"/>
          <w:sz w:val="24"/>
        </w:rPr>
        <w:t>Gender equality</w:t>
      </w:r>
      <w:r>
        <w:rPr>
          <w:color w:val="231F20"/>
          <w:sz w:val="24"/>
        </w:rPr>
        <w:t>” is the equal ability to attain and benefit from human rights, freedoms, socially valued goods, opportunities, and resources by all individuals independent of their sex, gender</w:t>
      </w:r>
      <w:r>
        <w:rPr>
          <w:color w:val="231F20"/>
          <w:spacing w:val="-3"/>
          <w:sz w:val="24"/>
        </w:rPr>
        <w:t xml:space="preserve"> </w:t>
      </w:r>
      <w:r>
        <w:rPr>
          <w:color w:val="231F20"/>
          <w:sz w:val="24"/>
        </w:rPr>
        <w:t>expression,</w:t>
      </w:r>
      <w:r>
        <w:rPr>
          <w:color w:val="231F20"/>
          <w:spacing w:val="-3"/>
          <w:sz w:val="24"/>
        </w:rPr>
        <w:t xml:space="preserve"> </w:t>
      </w:r>
      <w:r>
        <w:rPr>
          <w:color w:val="231F20"/>
          <w:sz w:val="24"/>
        </w:rPr>
        <w:t>and</w:t>
      </w:r>
      <w:r>
        <w:rPr>
          <w:color w:val="231F20"/>
          <w:spacing w:val="-3"/>
          <w:sz w:val="24"/>
        </w:rPr>
        <w:t xml:space="preserve"> </w:t>
      </w:r>
      <w:r>
        <w:rPr>
          <w:color w:val="231F20"/>
          <w:sz w:val="24"/>
        </w:rPr>
        <w:t>gender</w:t>
      </w:r>
      <w:r>
        <w:rPr>
          <w:color w:val="231F20"/>
          <w:spacing w:val="-3"/>
          <w:sz w:val="24"/>
        </w:rPr>
        <w:t xml:space="preserve"> </w:t>
      </w:r>
      <w:r>
        <w:rPr>
          <w:color w:val="231F20"/>
          <w:sz w:val="24"/>
        </w:rPr>
        <w:t>identity.</w:t>
      </w:r>
      <w:r>
        <w:rPr>
          <w:color w:val="231F20"/>
          <w:spacing w:val="-3"/>
          <w:sz w:val="24"/>
        </w:rPr>
        <w:t xml:space="preserve"> </w:t>
      </w:r>
      <w:r>
        <w:rPr>
          <w:color w:val="231F20"/>
          <w:sz w:val="24"/>
        </w:rPr>
        <w:t>Gender</w:t>
      </w:r>
      <w:r>
        <w:rPr>
          <w:color w:val="231F20"/>
          <w:spacing w:val="-3"/>
          <w:sz w:val="24"/>
        </w:rPr>
        <w:t xml:space="preserve"> </w:t>
      </w:r>
      <w:r>
        <w:rPr>
          <w:color w:val="231F20"/>
          <w:sz w:val="24"/>
        </w:rPr>
        <w:t>equality</w:t>
      </w:r>
      <w:r>
        <w:rPr>
          <w:color w:val="231F20"/>
          <w:spacing w:val="-3"/>
          <w:sz w:val="24"/>
        </w:rPr>
        <w:t xml:space="preserve"> </w:t>
      </w:r>
      <w:r>
        <w:rPr>
          <w:color w:val="231F20"/>
          <w:sz w:val="24"/>
        </w:rPr>
        <w:t>is</w:t>
      </w:r>
      <w:r>
        <w:rPr>
          <w:color w:val="231F20"/>
          <w:spacing w:val="-4"/>
          <w:sz w:val="24"/>
        </w:rPr>
        <w:t xml:space="preserve"> </w:t>
      </w:r>
      <w:r>
        <w:rPr>
          <w:color w:val="231F20"/>
          <w:sz w:val="24"/>
        </w:rPr>
        <w:t>more</w:t>
      </w:r>
      <w:r>
        <w:rPr>
          <w:color w:val="231F20"/>
          <w:spacing w:val="-3"/>
          <w:sz w:val="24"/>
        </w:rPr>
        <w:t xml:space="preserve"> </w:t>
      </w:r>
      <w:r>
        <w:rPr>
          <w:color w:val="231F20"/>
          <w:sz w:val="24"/>
        </w:rPr>
        <w:t>than</w:t>
      </w:r>
      <w:r>
        <w:rPr>
          <w:color w:val="231F20"/>
          <w:spacing w:val="-3"/>
          <w:sz w:val="24"/>
        </w:rPr>
        <w:t xml:space="preserve"> </w:t>
      </w:r>
      <w:r>
        <w:rPr>
          <w:color w:val="231F20"/>
          <w:sz w:val="24"/>
        </w:rPr>
        <w:t>parity</w:t>
      </w:r>
      <w:r>
        <w:rPr>
          <w:color w:val="231F20"/>
          <w:spacing w:val="-3"/>
          <w:sz w:val="24"/>
        </w:rPr>
        <w:t xml:space="preserve"> </w:t>
      </w:r>
      <w:r>
        <w:rPr>
          <w:color w:val="231F20"/>
          <w:sz w:val="24"/>
        </w:rPr>
        <w:t>in</w:t>
      </w:r>
      <w:r>
        <w:rPr>
          <w:color w:val="231F20"/>
          <w:spacing w:val="-3"/>
          <w:sz w:val="24"/>
        </w:rPr>
        <w:t xml:space="preserve"> </w:t>
      </w:r>
      <w:r>
        <w:rPr>
          <w:color w:val="231F20"/>
          <w:sz w:val="24"/>
        </w:rPr>
        <w:t>numbers</w:t>
      </w:r>
      <w:r>
        <w:rPr>
          <w:color w:val="231F20"/>
          <w:spacing w:val="-4"/>
          <w:sz w:val="24"/>
        </w:rPr>
        <w:t xml:space="preserve"> </w:t>
      </w:r>
      <w:r>
        <w:rPr>
          <w:color w:val="231F20"/>
          <w:sz w:val="24"/>
        </w:rPr>
        <w:t>and</w:t>
      </w:r>
      <w:r>
        <w:rPr>
          <w:color w:val="231F20"/>
          <w:spacing w:val="-3"/>
          <w:sz w:val="24"/>
        </w:rPr>
        <w:t xml:space="preserve"> </w:t>
      </w:r>
      <w:r>
        <w:rPr>
          <w:color w:val="231F20"/>
          <w:sz w:val="24"/>
        </w:rPr>
        <w:t>laws on the books. Achieving gender equality means that all individuals—women and girls, men and boys, and gender-diverse individuals—can meaningfully contribute and belong to their societies with dignity.(72)</w:t>
      </w:r>
    </w:p>
    <w:p w14:paraId="273A0782" w14:textId="77777777" w:rsidR="00226189" w:rsidRDefault="00000000">
      <w:pPr>
        <w:pStyle w:val="ListParagraph"/>
        <w:numPr>
          <w:ilvl w:val="0"/>
          <w:numId w:val="9"/>
        </w:numPr>
        <w:tabs>
          <w:tab w:val="left" w:pos="500"/>
        </w:tabs>
        <w:spacing w:before="0"/>
        <w:ind w:left="140" w:right="232" w:firstLine="0"/>
        <w:jc w:val="left"/>
        <w:rPr>
          <w:sz w:val="24"/>
        </w:rPr>
      </w:pPr>
      <w:r>
        <w:rPr>
          <w:b/>
          <w:color w:val="231F20"/>
          <w:sz w:val="24"/>
        </w:rPr>
        <w:t xml:space="preserve">“Household” </w:t>
      </w:r>
      <w:r>
        <w:rPr>
          <w:color w:val="231F20"/>
          <w:sz w:val="24"/>
        </w:rPr>
        <w:t>consists of all persons—related family members and all unrelated persons— who occupy a housing unit and have no other usual address.</w:t>
      </w:r>
      <w:r>
        <w:rPr>
          <w:color w:val="231F20"/>
          <w:spacing w:val="40"/>
          <w:sz w:val="24"/>
        </w:rPr>
        <w:t xml:space="preserve"> </w:t>
      </w:r>
      <w:r>
        <w:rPr>
          <w:color w:val="231F20"/>
          <w:sz w:val="24"/>
        </w:rPr>
        <w:t>For the purposes of this project a household</w:t>
      </w:r>
      <w:r>
        <w:rPr>
          <w:color w:val="231F20"/>
          <w:spacing w:val="-3"/>
          <w:sz w:val="24"/>
        </w:rPr>
        <w:t xml:space="preserve"> </w:t>
      </w:r>
      <w:r>
        <w:rPr>
          <w:color w:val="231F20"/>
          <w:sz w:val="24"/>
        </w:rPr>
        <w:t>must</w:t>
      </w:r>
      <w:r>
        <w:rPr>
          <w:color w:val="231F20"/>
          <w:spacing w:val="-3"/>
          <w:sz w:val="24"/>
        </w:rPr>
        <w:t xml:space="preserve"> </w:t>
      </w:r>
      <w:r>
        <w:rPr>
          <w:color w:val="231F20"/>
          <w:sz w:val="24"/>
        </w:rPr>
        <w:t>include</w:t>
      </w:r>
      <w:r>
        <w:rPr>
          <w:color w:val="231F20"/>
          <w:spacing w:val="-3"/>
          <w:sz w:val="24"/>
        </w:rPr>
        <w:t xml:space="preserve"> </w:t>
      </w:r>
      <w:r>
        <w:rPr>
          <w:color w:val="231F20"/>
          <w:sz w:val="24"/>
        </w:rPr>
        <w:t>at</w:t>
      </w:r>
      <w:r>
        <w:rPr>
          <w:color w:val="231F20"/>
          <w:spacing w:val="-3"/>
          <w:sz w:val="24"/>
        </w:rPr>
        <w:t xml:space="preserve"> </w:t>
      </w:r>
      <w:r>
        <w:rPr>
          <w:color w:val="231F20"/>
          <w:sz w:val="24"/>
        </w:rPr>
        <w:t>least</w:t>
      </w:r>
      <w:r>
        <w:rPr>
          <w:color w:val="231F20"/>
          <w:spacing w:val="-3"/>
          <w:sz w:val="24"/>
        </w:rPr>
        <w:t xml:space="preserve"> </w:t>
      </w:r>
      <w:r>
        <w:rPr>
          <w:color w:val="231F20"/>
          <w:sz w:val="24"/>
        </w:rPr>
        <w:t>one</w:t>
      </w:r>
      <w:r>
        <w:rPr>
          <w:color w:val="231F20"/>
          <w:spacing w:val="-3"/>
          <w:sz w:val="24"/>
        </w:rPr>
        <w:t xml:space="preserve"> </w:t>
      </w:r>
      <w:r>
        <w:rPr>
          <w:color w:val="231F20"/>
          <w:sz w:val="24"/>
        </w:rPr>
        <w:t>eligible</w:t>
      </w:r>
      <w:r>
        <w:rPr>
          <w:color w:val="231F20"/>
          <w:spacing w:val="-3"/>
          <w:sz w:val="24"/>
        </w:rPr>
        <w:t xml:space="preserve"> </w:t>
      </w:r>
      <w:r>
        <w:rPr>
          <w:color w:val="231F20"/>
          <w:sz w:val="24"/>
        </w:rPr>
        <w:t>child</w:t>
      </w:r>
      <w:r>
        <w:rPr>
          <w:color w:val="231F20"/>
          <w:spacing w:val="-3"/>
          <w:sz w:val="24"/>
        </w:rPr>
        <w:t xml:space="preserve"> </w:t>
      </w:r>
      <w:r>
        <w:rPr>
          <w:color w:val="231F20"/>
          <w:sz w:val="24"/>
        </w:rPr>
        <w:t>who</w:t>
      </w:r>
      <w:r>
        <w:rPr>
          <w:color w:val="231F20"/>
          <w:spacing w:val="-3"/>
          <w:sz w:val="24"/>
        </w:rPr>
        <w:t xml:space="preserve"> </w:t>
      </w:r>
      <w:r>
        <w:rPr>
          <w:color w:val="231F20"/>
          <w:sz w:val="24"/>
        </w:rPr>
        <w:t>is</w:t>
      </w:r>
      <w:r>
        <w:rPr>
          <w:color w:val="231F20"/>
          <w:spacing w:val="-4"/>
          <w:sz w:val="24"/>
        </w:rPr>
        <w:t xml:space="preserve"> </w:t>
      </w:r>
      <w:r>
        <w:rPr>
          <w:color w:val="231F20"/>
          <w:sz w:val="24"/>
        </w:rPr>
        <w:t>“at</w:t>
      </w:r>
      <w:r>
        <w:rPr>
          <w:color w:val="231F20"/>
          <w:spacing w:val="-3"/>
          <w:sz w:val="24"/>
        </w:rPr>
        <w:t xml:space="preserve"> </w:t>
      </w:r>
      <w:r>
        <w:rPr>
          <w:color w:val="231F20"/>
          <w:sz w:val="24"/>
        </w:rPr>
        <w:t>high-risk</w:t>
      </w:r>
      <w:r>
        <w:rPr>
          <w:color w:val="231F20"/>
          <w:spacing w:val="-3"/>
          <w:sz w:val="24"/>
        </w:rPr>
        <w:t xml:space="preserve"> </w:t>
      </w:r>
      <w:r>
        <w:rPr>
          <w:color w:val="231F20"/>
          <w:sz w:val="24"/>
        </w:rPr>
        <w:t>of</w:t>
      </w:r>
      <w:r>
        <w:rPr>
          <w:color w:val="231F20"/>
          <w:spacing w:val="-3"/>
          <w:sz w:val="24"/>
        </w:rPr>
        <w:t xml:space="preserve"> </w:t>
      </w:r>
      <w:r>
        <w:rPr>
          <w:color w:val="231F20"/>
          <w:sz w:val="24"/>
        </w:rPr>
        <w:t>entering</w:t>
      </w:r>
      <w:r>
        <w:rPr>
          <w:color w:val="231F20"/>
          <w:spacing w:val="-3"/>
          <w:sz w:val="24"/>
        </w:rPr>
        <w:t xml:space="preserve"> </w:t>
      </w:r>
      <w:r>
        <w:rPr>
          <w:color w:val="231F20"/>
          <w:sz w:val="24"/>
        </w:rPr>
        <w:t>child</w:t>
      </w:r>
      <w:r>
        <w:rPr>
          <w:color w:val="231F20"/>
          <w:spacing w:val="-3"/>
          <w:sz w:val="24"/>
        </w:rPr>
        <w:t xml:space="preserve"> </w:t>
      </w:r>
      <w:r>
        <w:rPr>
          <w:color w:val="231F20"/>
          <w:sz w:val="24"/>
        </w:rPr>
        <w:t>labor”</w:t>
      </w:r>
      <w:r>
        <w:rPr>
          <w:color w:val="231F20"/>
          <w:spacing w:val="-3"/>
          <w:sz w:val="24"/>
        </w:rPr>
        <w:t xml:space="preserve"> </w:t>
      </w:r>
      <w:r>
        <w:rPr>
          <w:color w:val="231F20"/>
          <w:sz w:val="24"/>
        </w:rPr>
        <w:t>or “engaged in child labor.”</w:t>
      </w:r>
    </w:p>
    <w:p w14:paraId="783EC3AA" w14:textId="77777777" w:rsidR="00226189" w:rsidRDefault="00000000">
      <w:pPr>
        <w:pStyle w:val="ListParagraph"/>
        <w:numPr>
          <w:ilvl w:val="0"/>
          <w:numId w:val="9"/>
        </w:numPr>
        <w:tabs>
          <w:tab w:val="left" w:pos="440"/>
        </w:tabs>
        <w:spacing w:before="140"/>
        <w:ind w:left="140" w:right="146" w:firstLine="0"/>
        <w:jc w:val="left"/>
        <w:rPr>
          <w:sz w:val="24"/>
        </w:rPr>
      </w:pPr>
      <w:r>
        <w:rPr>
          <w:b/>
          <w:color w:val="231F20"/>
          <w:sz w:val="24"/>
        </w:rPr>
        <w:t xml:space="preserve">“Inclusion” </w:t>
      </w:r>
      <w:r>
        <w:rPr>
          <w:color w:val="231F20"/>
          <w:sz w:val="24"/>
        </w:rPr>
        <w:t>is social, economic, political, and cultural inclusion is the intentional process of positively</w:t>
      </w:r>
      <w:r>
        <w:rPr>
          <w:color w:val="231F20"/>
          <w:spacing w:val="-4"/>
          <w:sz w:val="24"/>
        </w:rPr>
        <w:t xml:space="preserve"> </w:t>
      </w:r>
      <w:r>
        <w:rPr>
          <w:color w:val="231F20"/>
          <w:sz w:val="24"/>
        </w:rPr>
        <w:t>transforming</w:t>
      </w:r>
      <w:r>
        <w:rPr>
          <w:color w:val="231F20"/>
          <w:spacing w:val="-4"/>
          <w:sz w:val="24"/>
        </w:rPr>
        <w:t xml:space="preserve"> </w:t>
      </w:r>
      <w:r>
        <w:rPr>
          <w:color w:val="231F20"/>
          <w:sz w:val="24"/>
        </w:rPr>
        <w:t>power</w:t>
      </w:r>
      <w:r>
        <w:rPr>
          <w:color w:val="231F20"/>
          <w:spacing w:val="-4"/>
          <w:sz w:val="24"/>
        </w:rPr>
        <w:t xml:space="preserve"> </w:t>
      </w:r>
      <w:r>
        <w:rPr>
          <w:color w:val="231F20"/>
          <w:sz w:val="24"/>
        </w:rPr>
        <w:t>dynamics</w:t>
      </w:r>
      <w:r>
        <w:rPr>
          <w:color w:val="231F20"/>
          <w:spacing w:val="-5"/>
          <w:sz w:val="24"/>
        </w:rPr>
        <w:t xml:space="preserve"> </w:t>
      </w:r>
      <w:r>
        <w:rPr>
          <w:color w:val="231F20"/>
          <w:sz w:val="24"/>
        </w:rPr>
        <w:t>to</w:t>
      </w:r>
      <w:r>
        <w:rPr>
          <w:color w:val="231F20"/>
          <w:spacing w:val="-4"/>
          <w:sz w:val="24"/>
        </w:rPr>
        <w:t xml:space="preserve"> </w:t>
      </w:r>
      <w:r>
        <w:rPr>
          <w:color w:val="231F20"/>
          <w:sz w:val="24"/>
        </w:rPr>
        <w:t>ensure</w:t>
      </w:r>
      <w:r>
        <w:rPr>
          <w:color w:val="231F20"/>
          <w:spacing w:val="-4"/>
          <w:sz w:val="24"/>
        </w:rPr>
        <w:t xml:space="preserve"> </w:t>
      </w:r>
      <w:r>
        <w:rPr>
          <w:color w:val="231F20"/>
          <w:sz w:val="24"/>
        </w:rPr>
        <w:t>that</w:t>
      </w:r>
      <w:r>
        <w:rPr>
          <w:color w:val="231F20"/>
          <w:spacing w:val="-4"/>
          <w:sz w:val="24"/>
        </w:rPr>
        <w:t xml:space="preserve"> </w:t>
      </w:r>
      <w:r>
        <w:rPr>
          <w:color w:val="231F20"/>
          <w:sz w:val="24"/>
        </w:rPr>
        <w:t>diverse</w:t>
      </w:r>
      <w:r>
        <w:rPr>
          <w:color w:val="231F20"/>
          <w:spacing w:val="-4"/>
          <w:sz w:val="24"/>
        </w:rPr>
        <w:t xml:space="preserve"> </w:t>
      </w:r>
      <w:r>
        <w:rPr>
          <w:color w:val="231F20"/>
          <w:sz w:val="24"/>
        </w:rPr>
        <w:t>individuals</w:t>
      </w:r>
      <w:r>
        <w:rPr>
          <w:color w:val="231F20"/>
          <w:spacing w:val="-5"/>
          <w:sz w:val="24"/>
        </w:rPr>
        <w:t xml:space="preserve"> </w:t>
      </w:r>
      <w:r>
        <w:rPr>
          <w:color w:val="231F20"/>
          <w:sz w:val="24"/>
        </w:rPr>
        <w:t>and</w:t>
      </w:r>
      <w:r>
        <w:rPr>
          <w:color w:val="231F20"/>
          <w:spacing w:val="-4"/>
          <w:sz w:val="24"/>
        </w:rPr>
        <w:t xml:space="preserve"> </w:t>
      </w:r>
      <w:r>
        <w:rPr>
          <w:color w:val="231F20"/>
          <w:sz w:val="24"/>
        </w:rPr>
        <w:t>communities</w:t>
      </w:r>
      <w:r>
        <w:rPr>
          <w:color w:val="231F20"/>
          <w:spacing w:val="-5"/>
          <w:sz w:val="24"/>
        </w:rPr>
        <w:t xml:space="preserve"> </w:t>
      </w:r>
      <w:r>
        <w:rPr>
          <w:color w:val="231F20"/>
          <w:sz w:val="24"/>
        </w:rPr>
        <w:t>from marginalized</w:t>
      </w:r>
      <w:r>
        <w:rPr>
          <w:color w:val="231F20"/>
          <w:spacing w:val="-3"/>
          <w:sz w:val="24"/>
        </w:rPr>
        <w:t xml:space="preserve"> </w:t>
      </w:r>
      <w:r>
        <w:rPr>
          <w:color w:val="231F20"/>
          <w:sz w:val="24"/>
        </w:rPr>
        <w:t>and/or</w:t>
      </w:r>
      <w:r>
        <w:rPr>
          <w:color w:val="231F20"/>
          <w:spacing w:val="-3"/>
          <w:sz w:val="24"/>
        </w:rPr>
        <w:t xml:space="preserve"> </w:t>
      </w:r>
      <w:r>
        <w:rPr>
          <w:color w:val="231F20"/>
          <w:sz w:val="24"/>
        </w:rPr>
        <w:t>underrepresented</w:t>
      </w:r>
      <w:r>
        <w:rPr>
          <w:color w:val="231F20"/>
          <w:spacing w:val="-3"/>
          <w:sz w:val="24"/>
        </w:rPr>
        <w:t xml:space="preserve"> </w:t>
      </w:r>
      <w:r>
        <w:rPr>
          <w:color w:val="231F20"/>
          <w:sz w:val="24"/>
        </w:rPr>
        <w:t>groups</w:t>
      </w:r>
      <w:r>
        <w:rPr>
          <w:color w:val="231F20"/>
          <w:spacing w:val="-4"/>
          <w:sz w:val="24"/>
        </w:rPr>
        <w:t xml:space="preserve"> </w:t>
      </w:r>
      <w:proofErr w:type="gramStart"/>
      <w:r>
        <w:rPr>
          <w:color w:val="231F20"/>
          <w:sz w:val="24"/>
        </w:rPr>
        <w:t>are</w:t>
      </w:r>
      <w:r>
        <w:rPr>
          <w:color w:val="231F20"/>
          <w:spacing w:val="-3"/>
          <w:sz w:val="24"/>
        </w:rPr>
        <w:t xml:space="preserve"> </w:t>
      </w:r>
      <w:r>
        <w:rPr>
          <w:color w:val="231F20"/>
          <w:sz w:val="24"/>
        </w:rPr>
        <w:t>able</w:t>
      </w:r>
      <w:r>
        <w:rPr>
          <w:color w:val="231F20"/>
          <w:spacing w:val="-3"/>
          <w:sz w:val="24"/>
        </w:rPr>
        <w:t xml:space="preserve"> </w:t>
      </w:r>
      <w:r>
        <w:rPr>
          <w:color w:val="231F20"/>
          <w:sz w:val="24"/>
        </w:rPr>
        <w:t>to</w:t>
      </w:r>
      <w:proofErr w:type="gramEnd"/>
      <w:r>
        <w:rPr>
          <w:color w:val="231F20"/>
          <w:spacing w:val="-3"/>
          <w:sz w:val="24"/>
        </w:rPr>
        <w:t xml:space="preserve"> </w:t>
      </w:r>
      <w:r>
        <w:rPr>
          <w:color w:val="231F20"/>
          <w:sz w:val="24"/>
        </w:rPr>
        <w:t>take</w:t>
      </w:r>
      <w:r>
        <w:rPr>
          <w:color w:val="231F20"/>
          <w:spacing w:val="-3"/>
          <w:sz w:val="24"/>
        </w:rPr>
        <w:t xml:space="preserve"> </w:t>
      </w:r>
      <w:r>
        <w:rPr>
          <w:color w:val="231F20"/>
          <w:sz w:val="24"/>
        </w:rPr>
        <w:t>part</w:t>
      </w:r>
      <w:r>
        <w:rPr>
          <w:color w:val="231F20"/>
          <w:spacing w:val="-3"/>
          <w:sz w:val="24"/>
        </w:rPr>
        <w:t xml:space="preserve"> </w:t>
      </w:r>
      <w:r>
        <w:rPr>
          <w:color w:val="231F20"/>
          <w:sz w:val="24"/>
        </w:rPr>
        <w:t>in</w:t>
      </w:r>
      <w:r>
        <w:rPr>
          <w:color w:val="231F20"/>
          <w:spacing w:val="-3"/>
          <w:sz w:val="24"/>
        </w:rPr>
        <w:t xml:space="preserve"> </w:t>
      </w:r>
      <w:r>
        <w:rPr>
          <w:color w:val="231F20"/>
          <w:sz w:val="24"/>
        </w:rPr>
        <w:t>their</w:t>
      </w:r>
      <w:r>
        <w:rPr>
          <w:color w:val="231F20"/>
          <w:spacing w:val="-3"/>
          <w:sz w:val="24"/>
        </w:rPr>
        <w:t xml:space="preserve"> </w:t>
      </w:r>
      <w:r>
        <w:rPr>
          <w:color w:val="231F20"/>
          <w:sz w:val="24"/>
        </w:rPr>
        <w:t>societies.</w:t>
      </w:r>
      <w:r>
        <w:rPr>
          <w:color w:val="231F20"/>
          <w:spacing w:val="-3"/>
          <w:sz w:val="24"/>
        </w:rPr>
        <w:t xml:space="preserve"> </w:t>
      </w:r>
      <w:r>
        <w:rPr>
          <w:color w:val="231F20"/>
          <w:sz w:val="24"/>
        </w:rPr>
        <w:t>Inclusion</w:t>
      </w:r>
      <w:r>
        <w:rPr>
          <w:color w:val="231F20"/>
          <w:spacing w:val="-3"/>
          <w:sz w:val="24"/>
        </w:rPr>
        <w:t xml:space="preserve"> </w:t>
      </w:r>
      <w:r>
        <w:rPr>
          <w:color w:val="231F20"/>
          <w:sz w:val="24"/>
        </w:rPr>
        <w:t>can also be an outcome, when all the diverse individuals and communities, including those from marginalized and underrepresented groups, are no longer excluded based on their identities and are meaningfully able to take part in their societies, including in decision-making processes.(73)</w:t>
      </w:r>
    </w:p>
    <w:p w14:paraId="1AE54EDD" w14:textId="6C0E1F98" w:rsidR="00226189" w:rsidRDefault="00000000">
      <w:pPr>
        <w:pStyle w:val="ListParagraph"/>
        <w:numPr>
          <w:ilvl w:val="0"/>
          <w:numId w:val="9"/>
        </w:numPr>
        <w:tabs>
          <w:tab w:val="left" w:pos="440"/>
        </w:tabs>
        <w:spacing w:before="140"/>
        <w:ind w:left="140" w:right="206" w:firstLine="0"/>
        <w:jc w:val="left"/>
        <w:rPr>
          <w:sz w:val="24"/>
        </w:rPr>
      </w:pPr>
      <w:r>
        <w:rPr>
          <w:color w:val="231F20"/>
          <w:sz w:val="24"/>
        </w:rPr>
        <w:t>“</w:t>
      </w:r>
      <w:r>
        <w:rPr>
          <w:b/>
          <w:color w:val="231F20"/>
          <w:sz w:val="24"/>
        </w:rPr>
        <w:t>Inclusive developmen</w:t>
      </w:r>
      <w:r>
        <w:rPr>
          <w:color w:val="231F20"/>
          <w:sz w:val="24"/>
        </w:rPr>
        <w:t>t” is an equitable development approach built on the understanding that every individual and community, of all diverse identities</w:t>
      </w:r>
      <w:r>
        <w:rPr>
          <w:color w:val="231F20"/>
          <w:spacing w:val="-1"/>
          <w:sz w:val="24"/>
        </w:rPr>
        <w:t xml:space="preserve"> </w:t>
      </w:r>
      <w:r>
        <w:rPr>
          <w:color w:val="231F20"/>
          <w:sz w:val="24"/>
        </w:rPr>
        <w:t>and experiences, is</w:t>
      </w:r>
      <w:r>
        <w:rPr>
          <w:color w:val="231F20"/>
          <w:spacing w:val="-1"/>
          <w:sz w:val="24"/>
        </w:rPr>
        <w:t xml:space="preserve"> </w:t>
      </w:r>
      <w:r>
        <w:rPr>
          <w:color w:val="231F20"/>
          <w:sz w:val="24"/>
        </w:rPr>
        <w:t>instrumental in the</w:t>
      </w:r>
      <w:r>
        <w:rPr>
          <w:color w:val="231F20"/>
          <w:spacing w:val="-4"/>
          <w:sz w:val="24"/>
        </w:rPr>
        <w:t xml:space="preserve"> </w:t>
      </w:r>
      <w:r>
        <w:rPr>
          <w:color w:val="231F20"/>
          <w:sz w:val="24"/>
        </w:rPr>
        <w:t>transformation</w:t>
      </w:r>
      <w:r>
        <w:rPr>
          <w:color w:val="231F20"/>
          <w:spacing w:val="-4"/>
          <w:sz w:val="24"/>
        </w:rPr>
        <w:t xml:space="preserve"> </w:t>
      </w:r>
      <w:r>
        <w:rPr>
          <w:color w:val="231F20"/>
          <w:sz w:val="24"/>
        </w:rPr>
        <w:t>of</w:t>
      </w:r>
      <w:r>
        <w:rPr>
          <w:color w:val="231F20"/>
          <w:spacing w:val="-4"/>
          <w:sz w:val="24"/>
        </w:rPr>
        <w:t xml:space="preserve"> </w:t>
      </w:r>
      <w:r>
        <w:rPr>
          <w:color w:val="231F20"/>
          <w:sz w:val="24"/>
        </w:rPr>
        <w:t>their</w:t>
      </w:r>
      <w:r>
        <w:rPr>
          <w:color w:val="231F20"/>
          <w:spacing w:val="-4"/>
          <w:sz w:val="24"/>
        </w:rPr>
        <w:t xml:space="preserve"> </w:t>
      </w:r>
      <w:r>
        <w:rPr>
          <w:color w:val="231F20"/>
          <w:sz w:val="24"/>
        </w:rPr>
        <w:t>own</w:t>
      </w:r>
      <w:r>
        <w:rPr>
          <w:color w:val="231F20"/>
          <w:spacing w:val="-4"/>
          <w:sz w:val="24"/>
        </w:rPr>
        <w:t xml:space="preserve"> </w:t>
      </w:r>
      <w:r>
        <w:rPr>
          <w:color w:val="231F20"/>
          <w:sz w:val="24"/>
        </w:rPr>
        <w:t>societies.</w:t>
      </w:r>
      <w:r>
        <w:rPr>
          <w:color w:val="231F20"/>
          <w:spacing w:val="-4"/>
          <w:sz w:val="24"/>
        </w:rPr>
        <w:t xml:space="preserve"> </w:t>
      </w:r>
      <w:r>
        <w:rPr>
          <w:color w:val="231F20"/>
          <w:sz w:val="24"/>
        </w:rPr>
        <w:t>Their</w:t>
      </w:r>
      <w:r>
        <w:rPr>
          <w:color w:val="231F20"/>
          <w:spacing w:val="-4"/>
          <w:sz w:val="24"/>
        </w:rPr>
        <w:t xml:space="preserve"> </w:t>
      </w:r>
      <w:r>
        <w:rPr>
          <w:color w:val="231F20"/>
          <w:sz w:val="24"/>
        </w:rPr>
        <w:t>engagement</w:t>
      </w:r>
      <w:r>
        <w:rPr>
          <w:color w:val="231F20"/>
          <w:spacing w:val="-4"/>
          <w:sz w:val="24"/>
        </w:rPr>
        <w:t xml:space="preserve"> </w:t>
      </w:r>
      <w:r>
        <w:rPr>
          <w:color w:val="231F20"/>
          <w:sz w:val="24"/>
        </w:rPr>
        <w:t>throughout</w:t>
      </w:r>
      <w:r>
        <w:rPr>
          <w:color w:val="231F20"/>
          <w:spacing w:val="-4"/>
          <w:sz w:val="24"/>
        </w:rPr>
        <w:t xml:space="preserve"> </w:t>
      </w:r>
      <w:r>
        <w:rPr>
          <w:color w:val="231F20"/>
          <w:sz w:val="24"/>
        </w:rPr>
        <w:t>the</w:t>
      </w:r>
      <w:r>
        <w:rPr>
          <w:color w:val="231F20"/>
          <w:spacing w:val="-4"/>
          <w:sz w:val="24"/>
        </w:rPr>
        <w:t xml:space="preserve"> </w:t>
      </w:r>
      <w:r>
        <w:rPr>
          <w:color w:val="231F20"/>
          <w:sz w:val="24"/>
        </w:rPr>
        <w:t>development</w:t>
      </w:r>
      <w:r>
        <w:rPr>
          <w:color w:val="231F20"/>
          <w:spacing w:val="-4"/>
          <w:sz w:val="24"/>
        </w:rPr>
        <w:t xml:space="preserve"> </w:t>
      </w:r>
      <w:r>
        <w:rPr>
          <w:color w:val="231F20"/>
          <w:sz w:val="24"/>
        </w:rPr>
        <w:t>process leads to better outcomes (</w:t>
      </w:r>
      <w:hyperlink r:id="rId45" w:history="1">
        <w:r w:rsidRPr="00BC5BA4">
          <w:rPr>
            <w:rStyle w:val="Hyperlink"/>
            <w:sz w:val="24"/>
          </w:rPr>
          <w:t>see USAID’s help guide on inclusive development</w:t>
        </w:r>
      </w:hyperlink>
      <w:r>
        <w:rPr>
          <w:color w:val="231F20"/>
          <w:sz w:val="24"/>
        </w:rPr>
        <w:t>).(74)</w:t>
      </w:r>
    </w:p>
    <w:p w14:paraId="6A0F42BC" w14:textId="77777777" w:rsidR="00226189" w:rsidRDefault="00000000">
      <w:pPr>
        <w:pStyle w:val="ListParagraph"/>
        <w:numPr>
          <w:ilvl w:val="0"/>
          <w:numId w:val="9"/>
        </w:numPr>
        <w:tabs>
          <w:tab w:val="left" w:pos="500"/>
        </w:tabs>
        <w:spacing w:before="140"/>
        <w:ind w:left="140" w:right="311" w:firstLine="0"/>
        <w:jc w:val="left"/>
        <w:rPr>
          <w:sz w:val="24"/>
        </w:rPr>
      </w:pPr>
      <w:r>
        <w:rPr>
          <w:color w:val="231F20"/>
          <w:sz w:val="24"/>
        </w:rPr>
        <w:t>"</w:t>
      </w:r>
      <w:r>
        <w:rPr>
          <w:b/>
          <w:color w:val="231F20"/>
          <w:sz w:val="24"/>
        </w:rPr>
        <w:t>Institutionalization</w:t>
      </w:r>
      <w:r>
        <w:rPr>
          <w:color w:val="231F20"/>
          <w:sz w:val="24"/>
        </w:rPr>
        <w:t>" is a discriminatory practice against persons with disabilities. It involves de facto denial of the legal capacity of persons with disabilities and constitutes detention and deprivation of liberty based on impairment. It refers to any detention based on disability alone or in conjunction with other grounds such as “care” or “treatment”. Disability- specific detention typically occurs in institutions that include, but are not limited to, social care institutions,</w:t>
      </w:r>
      <w:r>
        <w:rPr>
          <w:color w:val="231F20"/>
          <w:spacing w:val="-5"/>
          <w:sz w:val="24"/>
        </w:rPr>
        <w:t xml:space="preserve"> </w:t>
      </w:r>
      <w:r>
        <w:rPr>
          <w:color w:val="231F20"/>
          <w:sz w:val="24"/>
        </w:rPr>
        <w:t>psychiatric</w:t>
      </w:r>
      <w:r>
        <w:rPr>
          <w:color w:val="231F20"/>
          <w:spacing w:val="-5"/>
          <w:sz w:val="24"/>
        </w:rPr>
        <w:t xml:space="preserve"> </w:t>
      </w:r>
      <w:r>
        <w:rPr>
          <w:color w:val="231F20"/>
          <w:sz w:val="24"/>
        </w:rPr>
        <w:t>institutions,</w:t>
      </w:r>
      <w:r>
        <w:rPr>
          <w:color w:val="231F20"/>
          <w:spacing w:val="-5"/>
          <w:sz w:val="24"/>
        </w:rPr>
        <w:t xml:space="preserve"> </w:t>
      </w:r>
      <w:r>
        <w:rPr>
          <w:color w:val="231F20"/>
          <w:sz w:val="24"/>
        </w:rPr>
        <w:t>long-stay</w:t>
      </w:r>
      <w:r>
        <w:rPr>
          <w:color w:val="231F20"/>
          <w:spacing w:val="-5"/>
          <w:sz w:val="24"/>
        </w:rPr>
        <w:t xml:space="preserve"> </w:t>
      </w:r>
      <w:r>
        <w:rPr>
          <w:color w:val="231F20"/>
          <w:sz w:val="24"/>
        </w:rPr>
        <w:t>hospitals,</w:t>
      </w:r>
      <w:r>
        <w:rPr>
          <w:color w:val="231F20"/>
          <w:spacing w:val="-5"/>
          <w:sz w:val="24"/>
        </w:rPr>
        <w:t xml:space="preserve"> </w:t>
      </w:r>
      <w:r>
        <w:rPr>
          <w:color w:val="231F20"/>
          <w:sz w:val="24"/>
        </w:rPr>
        <w:t>nursing</w:t>
      </w:r>
      <w:r>
        <w:rPr>
          <w:color w:val="231F20"/>
          <w:spacing w:val="-5"/>
          <w:sz w:val="24"/>
        </w:rPr>
        <w:t xml:space="preserve"> </w:t>
      </w:r>
      <w:r>
        <w:rPr>
          <w:color w:val="231F20"/>
          <w:sz w:val="24"/>
        </w:rPr>
        <w:t>homes,</w:t>
      </w:r>
      <w:r>
        <w:rPr>
          <w:color w:val="231F20"/>
          <w:spacing w:val="-5"/>
          <w:sz w:val="24"/>
        </w:rPr>
        <w:t xml:space="preserve"> </w:t>
      </w:r>
      <w:r>
        <w:rPr>
          <w:color w:val="231F20"/>
          <w:sz w:val="24"/>
        </w:rPr>
        <w:t>secure</w:t>
      </w:r>
      <w:r>
        <w:rPr>
          <w:color w:val="231F20"/>
          <w:spacing w:val="-5"/>
          <w:sz w:val="24"/>
        </w:rPr>
        <w:t xml:space="preserve"> </w:t>
      </w:r>
      <w:r>
        <w:rPr>
          <w:color w:val="231F20"/>
          <w:sz w:val="24"/>
        </w:rPr>
        <w:t>dementia</w:t>
      </w:r>
      <w:r>
        <w:rPr>
          <w:color w:val="231F20"/>
          <w:spacing w:val="-5"/>
          <w:sz w:val="24"/>
        </w:rPr>
        <w:t xml:space="preserve"> </w:t>
      </w:r>
      <w:r>
        <w:rPr>
          <w:color w:val="231F20"/>
          <w:sz w:val="24"/>
        </w:rPr>
        <w:t xml:space="preserve">wards, special boarding schools, rehabilitation </w:t>
      </w:r>
      <w:proofErr w:type="spellStart"/>
      <w:r>
        <w:rPr>
          <w:color w:val="231F20"/>
          <w:sz w:val="24"/>
        </w:rPr>
        <w:t>centres</w:t>
      </w:r>
      <w:proofErr w:type="spellEnd"/>
      <w:r>
        <w:rPr>
          <w:color w:val="231F20"/>
          <w:sz w:val="24"/>
        </w:rPr>
        <w:t xml:space="preserve"> other than community-based </w:t>
      </w:r>
      <w:proofErr w:type="spellStart"/>
      <w:r>
        <w:rPr>
          <w:color w:val="231F20"/>
          <w:sz w:val="24"/>
        </w:rPr>
        <w:t>centres</w:t>
      </w:r>
      <w:proofErr w:type="spellEnd"/>
      <w:r>
        <w:rPr>
          <w:color w:val="231F20"/>
          <w:sz w:val="24"/>
        </w:rPr>
        <w:t xml:space="preserve">, half-way homes, group homes, family-type homes for children, sheltered or protected living homes, forensic psychiatric settings, transit homes, albinism hostels, leprosy colonies and other congregated settings. Mental health settings where a person can be deprived of their liberty for purposes such as observation, </w:t>
      </w:r>
      <w:proofErr w:type="gramStart"/>
      <w:r>
        <w:rPr>
          <w:color w:val="231F20"/>
          <w:sz w:val="24"/>
        </w:rPr>
        <w:t>care</w:t>
      </w:r>
      <w:proofErr w:type="gramEnd"/>
      <w:r>
        <w:rPr>
          <w:color w:val="231F20"/>
          <w:sz w:val="24"/>
        </w:rPr>
        <w:t xml:space="preserve"> or treatment and/or preventive detention are a form of institutionalization. (75)</w:t>
      </w:r>
    </w:p>
    <w:p w14:paraId="668006F4" w14:textId="77777777" w:rsidR="00226189" w:rsidRDefault="00000000">
      <w:pPr>
        <w:pStyle w:val="ListParagraph"/>
        <w:numPr>
          <w:ilvl w:val="0"/>
          <w:numId w:val="9"/>
        </w:numPr>
        <w:tabs>
          <w:tab w:val="left" w:pos="440"/>
        </w:tabs>
        <w:spacing w:before="140"/>
        <w:ind w:left="140" w:right="253" w:firstLine="0"/>
        <w:jc w:val="left"/>
        <w:rPr>
          <w:sz w:val="24"/>
        </w:rPr>
      </w:pPr>
      <w:r>
        <w:rPr>
          <w:color w:val="231F20"/>
          <w:sz w:val="24"/>
        </w:rPr>
        <w:t>“</w:t>
      </w:r>
      <w:r>
        <w:rPr>
          <w:b/>
          <w:color w:val="231F20"/>
          <w:sz w:val="24"/>
        </w:rPr>
        <w:t>Intersectionality</w:t>
      </w:r>
      <w:r>
        <w:rPr>
          <w:color w:val="231F20"/>
          <w:sz w:val="24"/>
        </w:rPr>
        <w:t>”</w:t>
      </w:r>
      <w:r>
        <w:rPr>
          <w:color w:val="231F20"/>
          <w:spacing w:val="-3"/>
          <w:sz w:val="24"/>
        </w:rPr>
        <w:t xml:space="preserve"> </w:t>
      </w:r>
      <w:r>
        <w:rPr>
          <w:color w:val="231F20"/>
          <w:sz w:val="24"/>
        </w:rPr>
        <w:t>is</w:t>
      </w:r>
      <w:r>
        <w:rPr>
          <w:color w:val="231F20"/>
          <w:spacing w:val="-4"/>
          <w:sz w:val="24"/>
        </w:rPr>
        <w:t xml:space="preserve"> </w:t>
      </w:r>
      <w:r>
        <w:rPr>
          <w:color w:val="231F20"/>
          <w:sz w:val="24"/>
        </w:rPr>
        <w:t>the</w:t>
      </w:r>
      <w:r>
        <w:rPr>
          <w:color w:val="231F20"/>
          <w:spacing w:val="-3"/>
          <w:sz w:val="24"/>
        </w:rPr>
        <w:t xml:space="preserve"> </w:t>
      </w:r>
      <w:r>
        <w:rPr>
          <w:color w:val="231F20"/>
          <w:sz w:val="24"/>
        </w:rPr>
        <w:t>complex,</w:t>
      </w:r>
      <w:r>
        <w:rPr>
          <w:color w:val="231F20"/>
          <w:spacing w:val="-3"/>
          <w:sz w:val="24"/>
        </w:rPr>
        <w:t xml:space="preserve"> </w:t>
      </w:r>
      <w:r>
        <w:rPr>
          <w:color w:val="231F20"/>
          <w:sz w:val="24"/>
        </w:rPr>
        <w:t>cumulative</w:t>
      </w:r>
      <w:r>
        <w:rPr>
          <w:color w:val="231F20"/>
          <w:spacing w:val="-3"/>
          <w:sz w:val="24"/>
        </w:rPr>
        <w:t xml:space="preserve"> </w:t>
      </w:r>
      <w:r>
        <w:rPr>
          <w:color w:val="231F20"/>
          <w:sz w:val="24"/>
        </w:rPr>
        <w:t>way</w:t>
      </w:r>
      <w:r>
        <w:rPr>
          <w:color w:val="231F20"/>
          <w:spacing w:val="-3"/>
          <w:sz w:val="24"/>
        </w:rPr>
        <w:t xml:space="preserve"> </w:t>
      </w:r>
      <w:r>
        <w:rPr>
          <w:color w:val="231F20"/>
          <w:sz w:val="24"/>
        </w:rPr>
        <w:t>in</w:t>
      </w:r>
      <w:r>
        <w:rPr>
          <w:color w:val="231F20"/>
          <w:spacing w:val="-3"/>
          <w:sz w:val="24"/>
        </w:rPr>
        <w:t xml:space="preserve"> </w:t>
      </w:r>
      <w:r>
        <w:rPr>
          <w:color w:val="231F20"/>
          <w:sz w:val="24"/>
        </w:rPr>
        <w:t>which</w:t>
      </w:r>
      <w:r>
        <w:rPr>
          <w:color w:val="231F20"/>
          <w:spacing w:val="-3"/>
          <w:sz w:val="24"/>
        </w:rPr>
        <w:t xml:space="preserve"> </w:t>
      </w:r>
      <w:r>
        <w:rPr>
          <w:color w:val="231F20"/>
          <w:sz w:val="24"/>
        </w:rPr>
        <w:t>the</w:t>
      </w:r>
      <w:r>
        <w:rPr>
          <w:color w:val="231F20"/>
          <w:spacing w:val="-3"/>
          <w:sz w:val="24"/>
        </w:rPr>
        <w:t xml:space="preserve"> </w:t>
      </w:r>
      <w:r>
        <w:rPr>
          <w:color w:val="231F20"/>
          <w:sz w:val="24"/>
        </w:rPr>
        <w:t>effects</w:t>
      </w:r>
      <w:r>
        <w:rPr>
          <w:color w:val="231F20"/>
          <w:spacing w:val="-4"/>
          <w:sz w:val="24"/>
        </w:rPr>
        <w:t xml:space="preserve"> </w:t>
      </w:r>
      <w:r>
        <w:rPr>
          <w:color w:val="231F20"/>
          <w:sz w:val="24"/>
        </w:rPr>
        <w:t>of</w:t>
      </w:r>
      <w:r>
        <w:rPr>
          <w:color w:val="231F20"/>
          <w:spacing w:val="-3"/>
          <w:sz w:val="24"/>
        </w:rPr>
        <w:t xml:space="preserve"> </w:t>
      </w:r>
      <w:r>
        <w:rPr>
          <w:color w:val="231F20"/>
          <w:sz w:val="24"/>
        </w:rPr>
        <w:t>multiple</w:t>
      </w:r>
      <w:r>
        <w:rPr>
          <w:color w:val="231F20"/>
          <w:spacing w:val="-3"/>
          <w:sz w:val="24"/>
        </w:rPr>
        <w:t xml:space="preserve"> </w:t>
      </w:r>
      <w:r>
        <w:rPr>
          <w:color w:val="231F20"/>
          <w:sz w:val="24"/>
        </w:rPr>
        <w:t>forms</w:t>
      </w:r>
      <w:r>
        <w:rPr>
          <w:color w:val="231F20"/>
          <w:spacing w:val="-4"/>
          <w:sz w:val="24"/>
        </w:rPr>
        <w:t xml:space="preserve"> </w:t>
      </w:r>
      <w:r>
        <w:rPr>
          <w:color w:val="231F20"/>
          <w:sz w:val="24"/>
        </w:rPr>
        <w:t>of discrimination (such as racism, sexism, classism, ableism, ageism, heterosexism, etc.) combine, overlap, or intersect, especially in the experiences of marginalized or underrepresented individuals or groups.(76)</w:t>
      </w:r>
    </w:p>
    <w:p w14:paraId="5897A49E" w14:textId="77777777" w:rsidR="00226189" w:rsidRDefault="00000000">
      <w:pPr>
        <w:pStyle w:val="ListParagraph"/>
        <w:numPr>
          <w:ilvl w:val="0"/>
          <w:numId w:val="9"/>
        </w:numPr>
        <w:tabs>
          <w:tab w:val="left" w:pos="500"/>
        </w:tabs>
        <w:spacing w:before="0"/>
        <w:ind w:left="140" w:right="299" w:firstLine="0"/>
        <w:jc w:val="left"/>
        <w:rPr>
          <w:sz w:val="24"/>
        </w:rPr>
      </w:pPr>
      <w:r>
        <w:rPr>
          <w:b/>
          <w:color w:val="231F20"/>
          <w:sz w:val="24"/>
        </w:rPr>
        <w:t xml:space="preserve">“Key stakeholders” </w:t>
      </w:r>
      <w:r>
        <w:rPr>
          <w:color w:val="231F20"/>
          <w:sz w:val="24"/>
        </w:rPr>
        <w:t>for the purpose of this FOA, refer to relevant stakeholders that can promote</w:t>
      </w:r>
      <w:r>
        <w:rPr>
          <w:color w:val="231F20"/>
          <w:spacing w:val="-3"/>
          <w:sz w:val="24"/>
        </w:rPr>
        <w:t xml:space="preserve"> </w:t>
      </w:r>
      <w:r>
        <w:rPr>
          <w:color w:val="231F20"/>
          <w:sz w:val="24"/>
        </w:rPr>
        <w:t>and</w:t>
      </w:r>
      <w:r>
        <w:rPr>
          <w:color w:val="231F20"/>
          <w:spacing w:val="-3"/>
          <w:sz w:val="24"/>
        </w:rPr>
        <w:t xml:space="preserve"> </w:t>
      </w:r>
      <w:r>
        <w:rPr>
          <w:color w:val="231F20"/>
          <w:sz w:val="24"/>
        </w:rPr>
        <w:t>improve</w:t>
      </w:r>
      <w:r>
        <w:rPr>
          <w:color w:val="231F20"/>
          <w:spacing w:val="-3"/>
          <w:sz w:val="24"/>
        </w:rPr>
        <w:t xml:space="preserve"> </w:t>
      </w:r>
      <w:r>
        <w:rPr>
          <w:color w:val="231F20"/>
          <w:sz w:val="24"/>
        </w:rPr>
        <w:t>equity</w:t>
      </w:r>
      <w:r>
        <w:rPr>
          <w:color w:val="231F20"/>
          <w:spacing w:val="-3"/>
          <w:sz w:val="24"/>
        </w:rPr>
        <w:t xml:space="preserve"> </w:t>
      </w:r>
      <w:r>
        <w:rPr>
          <w:color w:val="231F20"/>
          <w:sz w:val="24"/>
        </w:rPr>
        <w:t>for</w:t>
      </w:r>
      <w:r>
        <w:rPr>
          <w:color w:val="231F20"/>
          <w:spacing w:val="-3"/>
          <w:sz w:val="24"/>
        </w:rPr>
        <w:t xml:space="preserve"> </w:t>
      </w:r>
      <w:r>
        <w:rPr>
          <w:color w:val="231F20"/>
          <w:sz w:val="24"/>
        </w:rPr>
        <w:t>persons</w:t>
      </w:r>
      <w:r>
        <w:rPr>
          <w:color w:val="231F20"/>
          <w:spacing w:val="-4"/>
          <w:sz w:val="24"/>
        </w:rPr>
        <w:t xml:space="preserve"> </w:t>
      </w:r>
      <w:r>
        <w:rPr>
          <w:color w:val="231F20"/>
          <w:sz w:val="24"/>
        </w:rPr>
        <w:t>with</w:t>
      </w:r>
      <w:r>
        <w:rPr>
          <w:color w:val="231F20"/>
          <w:spacing w:val="-3"/>
          <w:sz w:val="24"/>
        </w:rPr>
        <w:t xml:space="preserve"> </w:t>
      </w:r>
      <w:r>
        <w:rPr>
          <w:color w:val="231F20"/>
          <w:sz w:val="24"/>
        </w:rPr>
        <w:t>disabilities,</w:t>
      </w:r>
      <w:r>
        <w:rPr>
          <w:color w:val="231F20"/>
          <w:spacing w:val="-3"/>
          <w:sz w:val="24"/>
        </w:rPr>
        <w:t xml:space="preserve"> </w:t>
      </w:r>
      <w:r>
        <w:rPr>
          <w:color w:val="231F20"/>
          <w:sz w:val="24"/>
        </w:rPr>
        <w:t>which</w:t>
      </w:r>
      <w:r>
        <w:rPr>
          <w:color w:val="231F20"/>
          <w:spacing w:val="-3"/>
          <w:sz w:val="24"/>
        </w:rPr>
        <w:t xml:space="preserve"> </w:t>
      </w:r>
      <w:r>
        <w:rPr>
          <w:color w:val="231F20"/>
          <w:sz w:val="24"/>
        </w:rPr>
        <w:t>can</w:t>
      </w:r>
      <w:r>
        <w:rPr>
          <w:color w:val="231F20"/>
          <w:spacing w:val="-3"/>
          <w:sz w:val="24"/>
        </w:rPr>
        <w:t xml:space="preserve"> </w:t>
      </w:r>
      <w:r>
        <w:rPr>
          <w:color w:val="231F20"/>
          <w:sz w:val="24"/>
        </w:rPr>
        <w:t>include,</w:t>
      </w:r>
      <w:r>
        <w:rPr>
          <w:color w:val="231F20"/>
          <w:spacing w:val="-3"/>
          <w:sz w:val="24"/>
        </w:rPr>
        <w:t xml:space="preserve"> </w:t>
      </w:r>
      <w:r>
        <w:rPr>
          <w:color w:val="231F20"/>
          <w:sz w:val="24"/>
        </w:rPr>
        <w:t>but</w:t>
      </w:r>
      <w:r>
        <w:rPr>
          <w:color w:val="231F20"/>
          <w:spacing w:val="-3"/>
          <w:sz w:val="24"/>
        </w:rPr>
        <w:t xml:space="preserve"> </w:t>
      </w:r>
      <w:r>
        <w:rPr>
          <w:color w:val="231F20"/>
          <w:sz w:val="24"/>
        </w:rPr>
        <w:t>are</w:t>
      </w:r>
      <w:r>
        <w:rPr>
          <w:color w:val="231F20"/>
          <w:spacing w:val="-3"/>
          <w:sz w:val="24"/>
        </w:rPr>
        <w:t xml:space="preserve"> </w:t>
      </w:r>
      <w:r>
        <w:rPr>
          <w:color w:val="231F20"/>
          <w:sz w:val="24"/>
        </w:rPr>
        <w:t>not</w:t>
      </w:r>
      <w:r>
        <w:rPr>
          <w:color w:val="231F20"/>
          <w:spacing w:val="-3"/>
          <w:sz w:val="24"/>
        </w:rPr>
        <w:t xml:space="preserve"> </w:t>
      </w:r>
      <w:r>
        <w:rPr>
          <w:color w:val="231F20"/>
          <w:sz w:val="24"/>
        </w:rPr>
        <w:t xml:space="preserve">limited </w:t>
      </w:r>
      <w:proofErr w:type="gramStart"/>
      <w:r>
        <w:rPr>
          <w:color w:val="231F20"/>
          <w:sz w:val="24"/>
        </w:rPr>
        <w:t>to:</w:t>
      </w:r>
      <w:proofErr w:type="gramEnd"/>
      <w:r>
        <w:rPr>
          <w:color w:val="231F20"/>
          <w:sz w:val="24"/>
        </w:rPr>
        <w:t xml:space="preserve"> worker and employer organizations, service providers, persons with disabilities, legal assistance organizations , educators, international disability networks, parents, community</w:t>
      </w:r>
    </w:p>
    <w:p w14:paraId="4C932367" w14:textId="77777777" w:rsidR="00226189" w:rsidRDefault="00226189">
      <w:pPr>
        <w:rPr>
          <w:sz w:val="24"/>
        </w:rPr>
        <w:sectPr w:rsidR="00226189">
          <w:pgSz w:w="12240" w:h="15840"/>
          <w:pgMar w:top="1380" w:right="1300" w:bottom="1260" w:left="1300" w:header="0" w:footer="1062" w:gutter="0"/>
          <w:cols w:space="720"/>
        </w:sectPr>
      </w:pPr>
    </w:p>
    <w:p w14:paraId="43C216BC" w14:textId="77777777" w:rsidR="00226189" w:rsidRDefault="00000000">
      <w:pPr>
        <w:pStyle w:val="BodyText"/>
        <w:spacing w:before="60"/>
      </w:pPr>
      <w:r>
        <w:rPr>
          <w:color w:val="231F20"/>
        </w:rPr>
        <w:lastRenderedPageBreak/>
        <w:t>leaders,</w:t>
      </w:r>
      <w:r>
        <w:rPr>
          <w:color w:val="231F20"/>
          <w:spacing w:val="-3"/>
        </w:rPr>
        <w:t xml:space="preserve"> </w:t>
      </w:r>
      <w:r>
        <w:rPr>
          <w:color w:val="231F20"/>
        </w:rPr>
        <w:t>national</w:t>
      </w:r>
      <w:r>
        <w:rPr>
          <w:color w:val="231F20"/>
          <w:spacing w:val="-3"/>
        </w:rPr>
        <w:t xml:space="preserve"> </w:t>
      </w:r>
      <w:r>
        <w:rPr>
          <w:color w:val="231F20"/>
        </w:rPr>
        <w:t>and</w:t>
      </w:r>
      <w:r>
        <w:rPr>
          <w:color w:val="231F20"/>
          <w:spacing w:val="-3"/>
        </w:rPr>
        <w:t xml:space="preserve"> </w:t>
      </w:r>
      <w:r>
        <w:rPr>
          <w:color w:val="231F20"/>
        </w:rPr>
        <w:t>local</w:t>
      </w:r>
      <w:r>
        <w:rPr>
          <w:color w:val="231F20"/>
          <w:spacing w:val="-3"/>
        </w:rPr>
        <w:t xml:space="preserve"> </w:t>
      </w:r>
      <w:r>
        <w:rPr>
          <w:color w:val="231F20"/>
        </w:rPr>
        <w:t>policy</w:t>
      </w:r>
      <w:r>
        <w:rPr>
          <w:color w:val="231F20"/>
          <w:spacing w:val="-3"/>
        </w:rPr>
        <w:t xml:space="preserve"> </w:t>
      </w:r>
      <w:r>
        <w:rPr>
          <w:color w:val="231F20"/>
        </w:rPr>
        <w:t>makers,</w:t>
      </w:r>
      <w:r>
        <w:rPr>
          <w:color w:val="231F20"/>
          <w:spacing w:val="-3"/>
        </w:rPr>
        <w:t xml:space="preserve"> </w:t>
      </w:r>
      <w:r>
        <w:rPr>
          <w:color w:val="231F20"/>
        </w:rPr>
        <w:t>key</w:t>
      </w:r>
      <w:r>
        <w:rPr>
          <w:color w:val="231F20"/>
          <w:spacing w:val="-3"/>
        </w:rPr>
        <w:t xml:space="preserve"> </w:t>
      </w:r>
      <w:r>
        <w:rPr>
          <w:color w:val="231F20"/>
        </w:rPr>
        <w:t>opinion</w:t>
      </w:r>
      <w:r>
        <w:rPr>
          <w:color w:val="231F20"/>
          <w:spacing w:val="-3"/>
        </w:rPr>
        <w:t xml:space="preserve"> </w:t>
      </w:r>
      <w:r>
        <w:rPr>
          <w:color w:val="231F20"/>
        </w:rPr>
        <w:t>leaders,</w:t>
      </w:r>
      <w:r>
        <w:rPr>
          <w:color w:val="231F20"/>
          <w:spacing w:val="-3"/>
        </w:rPr>
        <w:t xml:space="preserve"> </w:t>
      </w:r>
      <w:r>
        <w:rPr>
          <w:color w:val="231F20"/>
        </w:rPr>
        <w:t>private</w:t>
      </w:r>
      <w:r>
        <w:rPr>
          <w:color w:val="231F20"/>
          <w:spacing w:val="-3"/>
        </w:rPr>
        <w:t xml:space="preserve"> </w:t>
      </w:r>
      <w:r>
        <w:rPr>
          <w:color w:val="231F20"/>
        </w:rPr>
        <w:t>sector</w:t>
      </w:r>
      <w:r>
        <w:rPr>
          <w:color w:val="231F20"/>
          <w:spacing w:val="-3"/>
        </w:rPr>
        <w:t xml:space="preserve"> </w:t>
      </w:r>
      <w:r>
        <w:rPr>
          <w:color w:val="231F20"/>
        </w:rPr>
        <w:t>partners,</w:t>
      </w:r>
      <w:r>
        <w:rPr>
          <w:color w:val="231F20"/>
          <w:spacing w:val="-3"/>
        </w:rPr>
        <w:t xml:space="preserve"> </w:t>
      </w:r>
      <w:r>
        <w:rPr>
          <w:color w:val="231F20"/>
        </w:rPr>
        <w:t>local</w:t>
      </w:r>
      <w:r>
        <w:rPr>
          <w:color w:val="231F20"/>
          <w:spacing w:val="-3"/>
        </w:rPr>
        <w:t xml:space="preserve"> </w:t>
      </w:r>
      <w:r>
        <w:rPr>
          <w:color w:val="231F20"/>
        </w:rPr>
        <w:t>civil society organizations, regional organizations, government agencies,</w:t>
      </w:r>
      <w:r>
        <w:rPr>
          <w:color w:val="231F20"/>
          <w:spacing w:val="40"/>
        </w:rPr>
        <w:t xml:space="preserve"> </w:t>
      </w:r>
      <w:r>
        <w:rPr>
          <w:color w:val="231F20"/>
        </w:rPr>
        <w:t>think tanks, among others.</w:t>
      </w:r>
    </w:p>
    <w:p w14:paraId="07EF0EDB" w14:textId="77777777" w:rsidR="00226189" w:rsidRDefault="00000000">
      <w:pPr>
        <w:pStyle w:val="ListParagraph"/>
        <w:numPr>
          <w:ilvl w:val="0"/>
          <w:numId w:val="9"/>
        </w:numPr>
        <w:tabs>
          <w:tab w:val="left" w:pos="500"/>
        </w:tabs>
        <w:spacing w:before="0"/>
        <w:ind w:left="140" w:right="220" w:firstLine="0"/>
        <w:jc w:val="left"/>
        <w:rPr>
          <w:sz w:val="24"/>
        </w:rPr>
      </w:pPr>
      <w:r>
        <w:rPr>
          <w:color w:val="231F20"/>
          <w:sz w:val="24"/>
        </w:rPr>
        <w:t>“</w:t>
      </w:r>
      <w:r>
        <w:rPr>
          <w:b/>
          <w:color w:val="231F20"/>
          <w:sz w:val="24"/>
        </w:rPr>
        <w:t>Livelihood</w:t>
      </w:r>
      <w:r>
        <w:rPr>
          <w:color w:val="231F20"/>
          <w:sz w:val="24"/>
        </w:rPr>
        <w:t>” is defined as a means of living, and the capabilities, assets (including both material and social resources, such as, food, potable water, health facilities, educational opportunities, housing, and time for participation in the community), and activities required for it.</w:t>
      </w:r>
      <w:r>
        <w:rPr>
          <w:color w:val="231F20"/>
          <w:spacing w:val="40"/>
          <w:sz w:val="24"/>
        </w:rPr>
        <w:t xml:space="preserve"> </w:t>
      </w:r>
      <w:r>
        <w:rPr>
          <w:color w:val="231F20"/>
          <w:sz w:val="24"/>
        </w:rPr>
        <w:t>A livelihood encompasses income, as well as social institutions, gender relations, and property rights required to support and sustain a certain standard of living.</w:t>
      </w:r>
      <w:r>
        <w:rPr>
          <w:color w:val="231F20"/>
          <w:spacing w:val="40"/>
          <w:sz w:val="24"/>
        </w:rPr>
        <w:t xml:space="preserve"> </w:t>
      </w:r>
      <w:r>
        <w:rPr>
          <w:color w:val="231F20"/>
          <w:sz w:val="24"/>
        </w:rPr>
        <w:t xml:space="preserve">It includes access </w:t>
      </w:r>
      <w:proofErr w:type="gramStart"/>
      <w:r>
        <w:rPr>
          <w:color w:val="231F20"/>
          <w:sz w:val="24"/>
        </w:rPr>
        <w:t>to</w:t>
      </w:r>
      <w:proofErr w:type="gramEnd"/>
      <w:r>
        <w:rPr>
          <w:color w:val="231F20"/>
          <w:sz w:val="24"/>
        </w:rPr>
        <w:t xml:space="preserve"> and benefits derived from social and public services provided by the state, such as education, health</w:t>
      </w:r>
      <w:r>
        <w:rPr>
          <w:color w:val="231F20"/>
          <w:spacing w:val="-2"/>
          <w:sz w:val="24"/>
        </w:rPr>
        <w:t xml:space="preserve"> </w:t>
      </w:r>
      <w:r>
        <w:rPr>
          <w:color w:val="231F20"/>
          <w:sz w:val="24"/>
        </w:rPr>
        <w:t>services,</w:t>
      </w:r>
      <w:r>
        <w:rPr>
          <w:color w:val="231F20"/>
          <w:spacing w:val="-2"/>
          <w:sz w:val="24"/>
        </w:rPr>
        <w:t xml:space="preserve"> </w:t>
      </w:r>
      <w:r>
        <w:rPr>
          <w:color w:val="231F20"/>
          <w:sz w:val="24"/>
        </w:rPr>
        <w:t>and</w:t>
      </w:r>
      <w:r>
        <w:rPr>
          <w:color w:val="231F20"/>
          <w:spacing w:val="-2"/>
          <w:sz w:val="24"/>
        </w:rPr>
        <w:t xml:space="preserve"> </w:t>
      </w:r>
      <w:r>
        <w:rPr>
          <w:color w:val="231F20"/>
          <w:sz w:val="24"/>
        </w:rPr>
        <w:t>other</w:t>
      </w:r>
      <w:r>
        <w:rPr>
          <w:color w:val="231F20"/>
          <w:spacing w:val="-2"/>
          <w:sz w:val="24"/>
        </w:rPr>
        <w:t xml:space="preserve"> </w:t>
      </w:r>
      <w:r>
        <w:rPr>
          <w:color w:val="231F20"/>
          <w:sz w:val="24"/>
        </w:rPr>
        <w:t>infrastructure.</w:t>
      </w:r>
      <w:r>
        <w:rPr>
          <w:color w:val="231F20"/>
          <w:spacing w:val="40"/>
          <w:sz w:val="24"/>
        </w:rPr>
        <w:t xml:space="preserve"> </w:t>
      </w:r>
      <w:r>
        <w:rPr>
          <w:color w:val="231F20"/>
          <w:sz w:val="24"/>
        </w:rPr>
        <w:t>ILAB</w:t>
      </w:r>
      <w:r>
        <w:rPr>
          <w:color w:val="231F20"/>
          <w:spacing w:val="-2"/>
          <w:sz w:val="24"/>
        </w:rPr>
        <w:t xml:space="preserve"> </w:t>
      </w:r>
      <w:r>
        <w:rPr>
          <w:color w:val="231F20"/>
          <w:sz w:val="24"/>
        </w:rPr>
        <w:t>child</w:t>
      </w:r>
      <w:r>
        <w:rPr>
          <w:color w:val="231F20"/>
          <w:spacing w:val="-2"/>
          <w:sz w:val="24"/>
        </w:rPr>
        <w:t xml:space="preserve"> </w:t>
      </w:r>
      <w:r>
        <w:rPr>
          <w:color w:val="231F20"/>
          <w:sz w:val="24"/>
        </w:rPr>
        <w:t>and</w:t>
      </w:r>
      <w:r>
        <w:rPr>
          <w:color w:val="231F20"/>
          <w:spacing w:val="-2"/>
          <w:sz w:val="24"/>
        </w:rPr>
        <w:t xml:space="preserve"> </w:t>
      </w:r>
      <w:r>
        <w:rPr>
          <w:color w:val="231F20"/>
          <w:sz w:val="24"/>
        </w:rPr>
        <w:t>forced</w:t>
      </w:r>
      <w:r>
        <w:rPr>
          <w:color w:val="231F20"/>
          <w:spacing w:val="-2"/>
          <w:sz w:val="24"/>
        </w:rPr>
        <w:t xml:space="preserve"> </w:t>
      </w:r>
      <w:r>
        <w:rPr>
          <w:color w:val="231F20"/>
          <w:sz w:val="24"/>
        </w:rPr>
        <w:t>labor</w:t>
      </w:r>
      <w:r>
        <w:rPr>
          <w:color w:val="231F20"/>
          <w:spacing w:val="-2"/>
          <w:sz w:val="24"/>
        </w:rPr>
        <w:t xml:space="preserve"> </w:t>
      </w:r>
      <w:r>
        <w:rPr>
          <w:color w:val="231F20"/>
          <w:sz w:val="24"/>
        </w:rPr>
        <w:t>elimination</w:t>
      </w:r>
      <w:r>
        <w:rPr>
          <w:color w:val="231F20"/>
          <w:spacing w:val="-2"/>
          <w:sz w:val="24"/>
        </w:rPr>
        <w:t xml:space="preserve"> </w:t>
      </w:r>
      <w:r>
        <w:rPr>
          <w:color w:val="231F20"/>
          <w:sz w:val="24"/>
        </w:rPr>
        <w:t>projects</w:t>
      </w:r>
      <w:r>
        <w:rPr>
          <w:color w:val="231F20"/>
          <w:spacing w:val="-3"/>
          <w:sz w:val="24"/>
        </w:rPr>
        <w:t xml:space="preserve"> </w:t>
      </w:r>
      <w:r>
        <w:rPr>
          <w:color w:val="231F20"/>
          <w:sz w:val="24"/>
        </w:rPr>
        <w:t>focus on</w:t>
      </w:r>
      <w:r>
        <w:rPr>
          <w:color w:val="231F20"/>
          <w:spacing w:val="-2"/>
          <w:sz w:val="24"/>
        </w:rPr>
        <w:t xml:space="preserve"> </w:t>
      </w:r>
      <w:r>
        <w:rPr>
          <w:color w:val="231F20"/>
          <w:sz w:val="24"/>
        </w:rPr>
        <w:t>ensuring</w:t>
      </w:r>
      <w:r>
        <w:rPr>
          <w:color w:val="231F20"/>
          <w:spacing w:val="-2"/>
          <w:sz w:val="24"/>
        </w:rPr>
        <w:t xml:space="preserve"> </w:t>
      </w:r>
      <w:r>
        <w:rPr>
          <w:color w:val="231F20"/>
          <w:sz w:val="24"/>
        </w:rPr>
        <w:t>that</w:t>
      </w:r>
      <w:r>
        <w:rPr>
          <w:color w:val="231F20"/>
          <w:spacing w:val="-2"/>
          <w:sz w:val="24"/>
        </w:rPr>
        <w:t xml:space="preserve"> </w:t>
      </w:r>
      <w:r>
        <w:rPr>
          <w:color w:val="231F20"/>
          <w:sz w:val="24"/>
        </w:rPr>
        <w:t>households</w:t>
      </w:r>
      <w:r>
        <w:rPr>
          <w:color w:val="231F20"/>
          <w:spacing w:val="-3"/>
          <w:sz w:val="24"/>
        </w:rPr>
        <w:t xml:space="preserve"> </w:t>
      </w:r>
      <w:r>
        <w:rPr>
          <w:color w:val="231F20"/>
          <w:sz w:val="24"/>
        </w:rPr>
        <w:t>can</w:t>
      </w:r>
      <w:r>
        <w:rPr>
          <w:color w:val="231F20"/>
          <w:spacing w:val="-2"/>
          <w:sz w:val="24"/>
        </w:rPr>
        <w:t xml:space="preserve"> </w:t>
      </w:r>
      <w:r>
        <w:rPr>
          <w:color w:val="231F20"/>
          <w:sz w:val="24"/>
        </w:rPr>
        <w:t>cope</w:t>
      </w:r>
      <w:r>
        <w:rPr>
          <w:color w:val="231F20"/>
          <w:spacing w:val="-2"/>
          <w:sz w:val="24"/>
        </w:rPr>
        <w:t xml:space="preserve"> </w:t>
      </w:r>
      <w:r>
        <w:rPr>
          <w:color w:val="231F20"/>
          <w:sz w:val="24"/>
        </w:rPr>
        <w:t>with</w:t>
      </w:r>
      <w:r>
        <w:rPr>
          <w:color w:val="231F20"/>
          <w:spacing w:val="-2"/>
          <w:sz w:val="24"/>
        </w:rPr>
        <w:t xml:space="preserve"> </w:t>
      </w:r>
      <w:r>
        <w:rPr>
          <w:color w:val="231F20"/>
          <w:sz w:val="24"/>
        </w:rPr>
        <w:t>and</w:t>
      </w:r>
      <w:r>
        <w:rPr>
          <w:color w:val="231F20"/>
          <w:spacing w:val="-2"/>
          <w:sz w:val="24"/>
        </w:rPr>
        <w:t xml:space="preserve"> </w:t>
      </w:r>
      <w:r>
        <w:rPr>
          <w:color w:val="231F20"/>
          <w:sz w:val="24"/>
        </w:rPr>
        <w:t>recover</w:t>
      </w:r>
      <w:r>
        <w:rPr>
          <w:color w:val="231F20"/>
          <w:spacing w:val="-2"/>
          <w:sz w:val="24"/>
        </w:rPr>
        <w:t xml:space="preserve"> </w:t>
      </w:r>
      <w:r>
        <w:rPr>
          <w:color w:val="231F20"/>
          <w:sz w:val="24"/>
        </w:rPr>
        <w:t>from</w:t>
      </w:r>
      <w:r>
        <w:rPr>
          <w:color w:val="231F20"/>
          <w:spacing w:val="-2"/>
          <w:sz w:val="24"/>
        </w:rPr>
        <w:t xml:space="preserve"> </w:t>
      </w:r>
      <w:r>
        <w:rPr>
          <w:color w:val="231F20"/>
          <w:sz w:val="24"/>
        </w:rPr>
        <w:t>stresses</w:t>
      </w:r>
      <w:r>
        <w:rPr>
          <w:color w:val="231F20"/>
          <w:spacing w:val="-3"/>
          <w:sz w:val="24"/>
        </w:rPr>
        <w:t xml:space="preserve"> </w:t>
      </w:r>
      <w:r>
        <w:rPr>
          <w:color w:val="231F20"/>
          <w:sz w:val="24"/>
        </w:rPr>
        <w:t>and</w:t>
      </w:r>
      <w:r>
        <w:rPr>
          <w:color w:val="231F20"/>
          <w:spacing w:val="-2"/>
          <w:sz w:val="24"/>
        </w:rPr>
        <w:t xml:space="preserve"> </w:t>
      </w:r>
      <w:r>
        <w:rPr>
          <w:color w:val="231F20"/>
          <w:sz w:val="24"/>
        </w:rPr>
        <w:t>shocks</w:t>
      </w:r>
      <w:r>
        <w:rPr>
          <w:color w:val="231F20"/>
          <w:spacing w:val="-3"/>
          <w:sz w:val="24"/>
        </w:rPr>
        <w:t xml:space="preserve"> </w:t>
      </w:r>
      <w:r>
        <w:rPr>
          <w:color w:val="231F20"/>
          <w:sz w:val="24"/>
        </w:rPr>
        <w:t>and</w:t>
      </w:r>
      <w:r>
        <w:rPr>
          <w:color w:val="231F20"/>
          <w:spacing w:val="-2"/>
          <w:sz w:val="24"/>
        </w:rPr>
        <w:t xml:space="preserve"> </w:t>
      </w:r>
      <w:r>
        <w:rPr>
          <w:color w:val="231F20"/>
          <w:sz w:val="24"/>
        </w:rPr>
        <w:t>maintain</w:t>
      </w:r>
      <w:r>
        <w:rPr>
          <w:color w:val="231F20"/>
          <w:spacing w:val="-2"/>
          <w:sz w:val="24"/>
        </w:rPr>
        <w:t xml:space="preserve"> </w:t>
      </w:r>
      <w:r>
        <w:rPr>
          <w:color w:val="231F20"/>
          <w:sz w:val="24"/>
        </w:rPr>
        <w:t>or enhance</w:t>
      </w:r>
      <w:r>
        <w:rPr>
          <w:color w:val="231F20"/>
          <w:spacing w:val="-3"/>
          <w:sz w:val="24"/>
        </w:rPr>
        <w:t xml:space="preserve"> </w:t>
      </w:r>
      <w:r>
        <w:rPr>
          <w:color w:val="231F20"/>
          <w:sz w:val="24"/>
        </w:rPr>
        <w:t>present</w:t>
      </w:r>
      <w:r>
        <w:rPr>
          <w:color w:val="231F20"/>
          <w:spacing w:val="-3"/>
          <w:sz w:val="24"/>
        </w:rPr>
        <w:t xml:space="preserve"> </w:t>
      </w:r>
      <w:r>
        <w:rPr>
          <w:color w:val="231F20"/>
          <w:sz w:val="24"/>
        </w:rPr>
        <w:t>and</w:t>
      </w:r>
      <w:r>
        <w:rPr>
          <w:color w:val="231F20"/>
          <w:spacing w:val="-3"/>
          <w:sz w:val="24"/>
        </w:rPr>
        <w:t xml:space="preserve"> </w:t>
      </w:r>
      <w:r>
        <w:rPr>
          <w:color w:val="231F20"/>
          <w:sz w:val="24"/>
        </w:rPr>
        <w:t>future</w:t>
      </w:r>
      <w:r>
        <w:rPr>
          <w:color w:val="231F20"/>
          <w:spacing w:val="-3"/>
          <w:sz w:val="24"/>
        </w:rPr>
        <w:t xml:space="preserve"> </w:t>
      </w:r>
      <w:r>
        <w:rPr>
          <w:color w:val="231F20"/>
          <w:sz w:val="24"/>
        </w:rPr>
        <w:t>capabilities</w:t>
      </w:r>
      <w:r>
        <w:rPr>
          <w:color w:val="231F20"/>
          <w:spacing w:val="-4"/>
          <w:sz w:val="24"/>
        </w:rPr>
        <w:t xml:space="preserve"> </w:t>
      </w:r>
      <w:r>
        <w:rPr>
          <w:color w:val="231F20"/>
          <w:sz w:val="24"/>
        </w:rPr>
        <w:t>and</w:t>
      </w:r>
      <w:r>
        <w:rPr>
          <w:color w:val="231F20"/>
          <w:spacing w:val="-3"/>
          <w:sz w:val="24"/>
        </w:rPr>
        <w:t xml:space="preserve"> </w:t>
      </w:r>
      <w:r>
        <w:rPr>
          <w:color w:val="231F20"/>
          <w:sz w:val="24"/>
        </w:rPr>
        <w:t>assets</w:t>
      </w:r>
      <w:r>
        <w:rPr>
          <w:color w:val="231F20"/>
          <w:spacing w:val="-4"/>
          <w:sz w:val="24"/>
        </w:rPr>
        <w:t xml:space="preserve"> </w:t>
      </w:r>
      <w:r>
        <w:rPr>
          <w:color w:val="231F20"/>
          <w:sz w:val="24"/>
        </w:rPr>
        <w:t>in</w:t>
      </w:r>
      <w:r>
        <w:rPr>
          <w:color w:val="231F20"/>
          <w:spacing w:val="-3"/>
          <w:sz w:val="24"/>
        </w:rPr>
        <w:t xml:space="preserve"> </w:t>
      </w:r>
      <w:r>
        <w:rPr>
          <w:color w:val="231F20"/>
          <w:sz w:val="24"/>
        </w:rPr>
        <w:t>a</w:t>
      </w:r>
      <w:r>
        <w:rPr>
          <w:color w:val="231F20"/>
          <w:spacing w:val="-3"/>
          <w:sz w:val="24"/>
        </w:rPr>
        <w:t xml:space="preserve"> </w:t>
      </w:r>
      <w:r>
        <w:rPr>
          <w:color w:val="231F20"/>
          <w:sz w:val="24"/>
        </w:rPr>
        <w:t>way</w:t>
      </w:r>
      <w:r>
        <w:rPr>
          <w:color w:val="231F20"/>
          <w:spacing w:val="-3"/>
          <w:sz w:val="24"/>
        </w:rPr>
        <w:t xml:space="preserve"> </w:t>
      </w:r>
      <w:r>
        <w:rPr>
          <w:color w:val="231F20"/>
          <w:sz w:val="24"/>
        </w:rPr>
        <w:t>that</w:t>
      </w:r>
      <w:r>
        <w:rPr>
          <w:color w:val="231F20"/>
          <w:spacing w:val="-3"/>
          <w:sz w:val="24"/>
        </w:rPr>
        <w:t xml:space="preserve"> </w:t>
      </w:r>
      <w:r>
        <w:rPr>
          <w:color w:val="231F20"/>
          <w:sz w:val="24"/>
        </w:rPr>
        <w:t>helps</w:t>
      </w:r>
      <w:r>
        <w:rPr>
          <w:color w:val="231F20"/>
          <w:spacing w:val="-4"/>
          <w:sz w:val="24"/>
        </w:rPr>
        <w:t xml:space="preserve"> </w:t>
      </w:r>
      <w:r>
        <w:rPr>
          <w:color w:val="231F20"/>
          <w:sz w:val="24"/>
        </w:rPr>
        <w:t>them</w:t>
      </w:r>
      <w:r>
        <w:rPr>
          <w:color w:val="231F20"/>
          <w:spacing w:val="-3"/>
          <w:sz w:val="24"/>
        </w:rPr>
        <w:t xml:space="preserve"> </w:t>
      </w:r>
      <w:r>
        <w:rPr>
          <w:color w:val="231F20"/>
          <w:sz w:val="24"/>
        </w:rPr>
        <w:t>overcome</w:t>
      </w:r>
      <w:r>
        <w:rPr>
          <w:color w:val="231F20"/>
          <w:spacing w:val="-3"/>
          <w:sz w:val="24"/>
        </w:rPr>
        <w:t xml:space="preserve"> </w:t>
      </w:r>
      <w:r>
        <w:rPr>
          <w:color w:val="231F20"/>
          <w:sz w:val="24"/>
        </w:rPr>
        <w:t>the</w:t>
      </w:r>
      <w:r>
        <w:rPr>
          <w:color w:val="231F20"/>
          <w:spacing w:val="-3"/>
          <w:sz w:val="24"/>
        </w:rPr>
        <w:t xml:space="preserve"> </w:t>
      </w:r>
      <w:r>
        <w:rPr>
          <w:color w:val="231F20"/>
          <w:sz w:val="24"/>
        </w:rPr>
        <w:t>need</w:t>
      </w:r>
      <w:r>
        <w:rPr>
          <w:color w:val="231F20"/>
          <w:spacing w:val="-3"/>
          <w:sz w:val="24"/>
        </w:rPr>
        <w:t xml:space="preserve"> </w:t>
      </w:r>
      <w:r>
        <w:rPr>
          <w:color w:val="231F20"/>
          <w:sz w:val="24"/>
        </w:rPr>
        <w:t>to rely on the labor of their children to meet basic needs.</w:t>
      </w:r>
    </w:p>
    <w:p w14:paraId="791991E4" w14:textId="77777777" w:rsidR="00226189" w:rsidRDefault="00000000">
      <w:pPr>
        <w:pStyle w:val="ListParagraph"/>
        <w:numPr>
          <w:ilvl w:val="0"/>
          <w:numId w:val="9"/>
        </w:numPr>
        <w:tabs>
          <w:tab w:val="left" w:pos="500"/>
        </w:tabs>
        <w:spacing w:before="140"/>
        <w:ind w:left="140" w:right="233" w:firstLine="0"/>
        <w:jc w:val="left"/>
        <w:rPr>
          <w:sz w:val="24"/>
        </w:rPr>
      </w:pPr>
      <w:r>
        <w:rPr>
          <w:color w:val="231F20"/>
          <w:sz w:val="24"/>
        </w:rPr>
        <w:t>“</w:t>
      </w:r>
      <w:r>
        <w:rPr>
          <w:b/>
          <w:color w:val="231F20"/>
          <w:sz w:val="24"/>
        </w:rPr>
        <w:t>Livelihood services</w:t>
      </w:r>
      <w:r>
        <w:rPr>
          <w:color w:val="231F20"/>
          <w:sz w:val="24"/>
        </w:rPr>
        <w:t>” may include, but are not limited to, the provision or linkage to education</w:t>
      </w:r>
      <w:r>
        <w:rPr>
          <w:color w:val="231F20"/>
          <w:spacing w:val="-5"/>
          <w:sz w:val="24"/>
        </w:rPr>
        <w:t xml:space="preserve"> </w:t>
      </w:r>
      <w:r>
        <w:rPr>
          <w:color w:val="231F20"/>
          <w:sz w:val="24"/>
        </w:rPr>
        <w:t>and</w:t>
      </w:r>
      <w:r>
        <w:rPr>
          <w:color w:val="231F20"/>
          <w:spacing w:val="-5"/>
          <w:sz w:val="24"/>
        </w:rPr>
        <w:t xml:space="preserve"> </w:t>
      </w:r>
      <w:r>
        <w:rPr>
          <w:color w:val="231F20"/>
          <w:sz w:val="24"/>
        </w:rPr>
        <w:t>training,</w:t>
      </w:r>
      <w:r>
        <w:rPr>
          <w:color w:val="231F20"/>
          <w:spacing w:val="-5"/>
          <w:sz w:val="24"/>
        </w:rPr>
        <w:t xml:space="preserve"> </w:t>
      </w:r>
      <w:r>
        <w:rPr>
          <w:color w:val="231F20"/>
          <w:sz w:val="24"/>
        </w:rPr>
        <w:t>employment</w:t>
      </w:r>
      <w:r>
        <w:rPr>
          <w:color w:val="231F20"/>
          <w:spacing w:val="-5"/>
          <w:sz w:val="24"/>
        </w:rPr>
        <w:t xml:space="preserve"> </w:t>
      </w:r>
      <w:r>
        <w:rPr>
          <w:color w:val="231F20"/>
          <w:sz w:val="24"/>
        </w:rPr>
        <w:t>services,</w:t>
      </w:r>
      <w:r>
        <w:rPr>
          <w:color w:val="231F20"/>
          <w:spacing w:val="-5"/>
          <w:sz w:val="24"/>
        </w:rPr>
        <w:t xml:space="preserve"> </w:t>
      </w:r>
      <w:r>
        <w:rPr>
          <w:color w:val="231F20"/>
          <w:sz w:val="24"/>
        </w:rPr>
        <w:t>economic</w:t>
      </w:r>
      <w:r>
        <w:rPr>
          <w:color w:val="231F20"/>
          <w:spacing w:val="-5"/>
          <w:sz w:val="24"/>
        </w:rPr>
        <w:t xml:space="preserve"> </w:t>
      </w:r>
      <w:r>
        <w:rPr>
          <w:color w:val="231F20"/>
          <w:sz w:val="24"/>
        </w:rPr>
        <w:t>strengthening</w:t>
      </w:r>
      <w:r>
        <w:rPr>
          <w:color w:val="231F20"/>
          <w:spacing w:val="-5"/>
          <w:sz w:val="24"/>
        </w:rPr>
        <w:t xml:space="preserve"> </w:t>
      </w:r>
      <w:r>
        <w:rPr>
          <w:color w:val="231F20"/>
          <w:sz w:val="24"/>
        </w:rPr>
        <w:t>services,</w:t>
      </w:r>
      <w:r>
        <w:rPr>
          <w:color w:val="231F20"/>
          <w:spacing w:val="-5"/>
          <w:sz w:val="24"/>
        </w:rPr>
        <w:t xml:space="preserve"> </w:t>
      </w:r>
      <w:r>
        <w:rPr>
          <w:color w:val="231F20"/>
          <w:sz w:val="24"/>
        </w:rPr>
        <w:t>improved</w:t>
      </w:r>
      <w:r>
        <w:rPr>
          <w:color w:val="231F20"/>
          <w:spacing w:val="-5"/>
          <w:sz w:val="24"/>
        </w:rPr>
        <w:t xml:space="preserve"> </w:t>
      </w:r>
      <w:r>
        <w:rPr>
          <w:color w:val="231F20"/>
          <w:sz w:val="24"/>
        </w:rPr>
        <w:t>access to savings and credit, and social capital services. Definitions of livelihood services include, but are not limited to, the following categories:</w:t>
      </w:r>
    </w:p>
    <w:p w14:paraId="64FEC9B8" w14:textId="77777777" w:rsidR="00226189" w:rsidRDefault="00000000">
      <w:pPr>
        <w:pStyle w:val="ListParagraph"/>
        <w:numPr>
          <w:ilvl w:val="0"/>
          <w:numId w:val="6"/>
        </w:numPr>
        <w:tabs>
          <w:tab w:val="left" w:pos="860"/>
        </w:tabs>
        <w:spacing w:before="140"/>
        <w:ind w:right="171"/>
        <w:rPr>
          <w:sz w:val="24"/>
        </w:rPr>
      </w:pPr>
      <w:r>
        <w:rPr>
          <w:b/>
          <w:color w:val="231F20"/>
          <w:sz w:val="24"/>
        </w:rPr>
        <w:t>“Livelihood</w:t>
      </w:r>
      <w:r>
        <w:rPr>
          <w:b/>
          <w:color w:val="231F20"/>
          <w:spacing w:val="-4"/>
          <w:sz w:val="24"/>
        </w:rPr>
        <w:t xml:space="preserve"> </w:t>
      </w:r>
      <w:r>
        <w:rPr>
          <w:b/>
          <w:color w:val="231F20"/>
          <w:sz w:val="24"/>
        </w:rPr>
        <w:t>education</w:t>
      </w:r>
      <w:r>
        <w:rPr>
          <w:b/>
          <w:color w:val="231F20"/>
          <w:spacing w:val="-4"/>
          <w:sz w:val="24"/>
        </w:rPr>
        <w:t xml:space="preserve"> </w:t>
      </w:r>
      <w:r>
        <w:rPr>
          <w:b/>
          <w:color w:val="231F20"/>
          <w:sz w:val="24"/>
        </w:rPr>
        <w:t>and</w:t>
      </w:r>
      <w:r>
        <w:rPr>
          <w:b/>
          <w:color w:val="231F20"/>
          <w:spacing w:val="-4"/>
          <w:sz w:val="24"/>
        </w:rPr>
        <w:t xml:space="preserve"> </w:t>
      </w:r>
      <w:r>
        <w:rPr>
          <w:b/>
          <w:color w:val="231F20"/>
          <w:sz w:val="24"/>
        </w:rPr>
        <w:t>training</w:t>
      </w:r>
      <w:r>
        <w:rPr>
          <w:b/>
          <w:color w:val="231F20"/>
          <w:spacing w:val="-4"/>
          <w:sz w:val="24"/>
        </w:rPr>
        <w:t xml:space="preserve"> </w:t>
      </w:r>
      <w:r>
        <w:rPr>
          <w:b/>
          <w:color w:val="231F20"/>
          <w:sz w:val="24"/>
        </w:rPr>
        <w:t>services”</w:t>
      </w:r>
      <w:r>
        <w:rPr>
          <w:b/>
          <w:color w:val="231F20"/>
          <w:spacing w:val="-4"/>
          <w:sz w:val="24"/>
        </w:rPr>
        <w:t xml:space="preserve"> </w:t>
      </w:r>
      <w:r>
        <w:rPr>
          <w:color w:val="231F20"/>
          <w:sz w:val="24"/>
        </w:rPr>
        <w:t>aim</w:t>
      </w:r>
      <w:r>
        <w:rPr>
          <w:color w:val="231F20"/>
          <w:spacing w:val="-4"/>
          <w:sz w:val="24"/>
        </w:rPr>
        <w:t xml:space="preserve"> </w:t>
      </w:r>
      <w:r>
        <w:rPr>
          <w:color w:val="231F20"/>
          <w:sz w:val="24"/>
        </w:rPr>
        <w:t>to</w:t>
      </w:r>
      <w:r>
        <w:rPr>
          <w:color w:val="231F20"/>
          <w:spacing w:val="-4"/>
          <w:sz w:val="24"/>
        </w:rPr>
        <w:t xml:space="preserve"> </w:t>
      </w:r>
      <w:r>
        <w:rPr>
          <w:color w:val="231F20"/>
          <w:sz w:val="24"/>
        </w:rPr>
        <w:t>provide</w:t>
      </w:r>
      <w:r>
        <w:rPr>
          <w:color w:val="231F20"/>
          <w:spacing w:val="-4"/>
          <w:sz w:val="24"/>
        </w:rPr>
        <w:t xml:space="preserve"> </w:t>
      </w:r>
      <w:r>
        <w:rPr>
          <w:color w:val="231F20"/>
          <w:sz w:val="24"/>
        </w:rPr>
        <w:t>adult</w:t>
      </w:r>
      <w:r>
        <w:rPr>
          <w:color w:val="231F20"/>
          <w:spacing w:val="-4"/>
          <w:sz w:val="24"/>
        </w:rPr>
        <w:t xml:space="preserve"> </w:t>
      </w:r>
      <w:r>
        <w:rPr>
          <w:color w:val="231F20"/>
          <w:sz w:val="24"/>
        </w:rPr>
        <w:t>participants</w:t>
      </w:r>
      <w:r>
        <w:rPr>
          <w:color w:val="231F20"/>
          <w:spacing w:val="-4"/>
          <w:sz w:val="24"/>
        </w:rPr>
        <w:t xml:space="preserve"> </w:t>
      </w:r>
      <w:r>
        <w:rPr>
          <w:color w:val="231F20"/>
          <w:sz w:val="24"/>
        </w:rPr>
        <w:t>with</w:t>
      </w:r>
      <w:r>
        <w:rPr>
          <w:color w:val="231F20"/>
          <w:spacing w:val="-4"/>
          <w:sz w:val="24"/>
        </w:rPr>
        <w:t xml:space="preserve"> </w:t>
      </w:r>
      <w:r>
        <w:rPr>
          <w:color w:val="231F20"/>
          <w:sz w:val="24"/>
        </w:rPr>
        <w:t>the basic skills and knowledge necessary to benefit from social services, financial services, and higher education. Education and training services may include the provision or linkage to life skills, leadership training, financial education, and literacy and numeracy programs. Only adults (a legal adult is a person who has attained the age of 18) may be counted in this category as receiving education and training services.</w:t>
      </w:r>
    </w:p>
    <w:p w14:paraId="1D8D7548" w14:textId="77777777" w:rsidR="00226189" w:rsidRDefault="00000000">
      <w:pPr>
        <w:pStyle w:val="ListParagraph"/>
        <w:numPr>
          <w:ilvl w:val="0"/>
          <w:numId w:val="6"/>
        </w:numPr>
        <w:tabs>
          <w:tab w:val="left" w:pos="860"/>
        </w:tabs>
        <w:ind w:right="218"/>
        <w:rPr>
          <w:sz w:val="24"/>
        </w:rPr>
      </w:pPr>
      <w:r>
        <w:rPr>
          <w:b/>
          <w:color w:val="231F20"/>
          <w:sz w:val="24"/>
        </w:rPr>
        <w:t>“Improved</w:t>
      </w:r>
      <w:r>
        <w:rPr>
          <w:b/>
          <w:color w:val="231F20"/>
          <w:spacing w:val="-4"/>
          <w:sz w:val="24"/>
        </w:rPr>
        <w:t xml:space="preserve"> </w:t>
      </w:r>
      <w:r>
        <w:rPr>
          <w:b/>
          <w:color w:val="231F20"/>
          <w:sz w:val="24"/>
        </w:rPr>
        <w:t>access</w:t>
      </w:r>
      <w:r>
        <w:rPr>
          <w:b/>
          <w:color w:val="231F20"/>
          <w:spacing w:val="-4"/>
          <w:sz w:val="24"/>
        </w:rPr>
        <w:t xml:space="preserve"> </w:t>
      </w:r>
      <w:r>
        <w:rPr>
          <w:b/>
          <w:color w:val="231F20"/>
          <w:sz w:val="24"/>
        </w:rPr>
        <w:t>to</w:t>
      </w:r>
      <w:r>
        <w:rPr>
          <w:b/>
          <w:color w:val="231F20"/>
          <w:spacing w:val="-3"/>
          <w:sz w:val="24"/>
        </w:rPr>
        <w:t xml:space="preserve"> </w:t>
      </w:r>
      <w:r>
        <w:rPr>
          <w:b/>
          <w:color w:val="231F20"/>
          <w:sz w:val="24"/>
        </w:rPr>
        <w:t>savings</w:t>
      </w:r>
      <w:r>
        <w:rPr>
          <w:b/>
          <w:color w:val="231F20"/>
          <w:spacing w:val="-4"/>
          <w:sz w:val="24"/>
        </w:rPr>
        <w:t xml:space="preserve"> </w:t>
      </w:r>
      <w:r>
        <w:rPr>
          <w:b/>
          <w:color w:val="231F20"/>
          <w:sz w:val="24"/>
        </w:rPr>
        <w:t>and</w:t>
      </w:r>
      <w:r>
        <w:rPr>
          <w:b/>
          <w:color w:val="231F20"/>
          <w:spacing w:val="-4"/>
          <w:sz w:val="24"/>
        </w:rPr>
        <w:t xml:space="preserve"> </w:t>
      </w:r>
      <w:r>
        <w:rPr>
          <w:b/>
          <w:color w:val="231F20"/>
          <w:sz w:val="24"/>
        </w:rPr>
        <w:t>credit”</w:t>
      </w:r>
      <w:r>
        <w:rPr>
          <w:b/>
          <w:color w:val="231F20"/>
          <w:spacing w:val="-3"/>
          <w:sz w:val="24"/>
        </w:rPr>
        <w:t xml:space="preserve"> </w:t>
      </w:r>
      <w:r>
        <w:rPr>
          <w:color w:val="231F20"/>
          <w:sz w:val="24"/>
        </w:rPr>
        <w:t>aims</w:t>
      </w:r>
      <w:r>
        <w:rPr>
          <w:color w:val="231F20"/>
          <w:spacing w:val="-4"/>
          <w:sz w:val="24"/>
        </w:rPr>
        <w:t xml:space="preserve"> </w:t>
      </w:r>
      <w:r>
        <w:rPr>
          <w:color w:val="231F20"/>
          <w:sz w:val="24"/>
        </w:rPr>
        <w:t>to</w:t>
      </w:r>
      <w:r>
        <w:rPr>
          <w:color w:val="231F20"/>
          <w:spacing w:val="-3"/>
          <w:sz w:val="24"/>
        </w:rPr>
        <w:t xml:space="preserve"> </w:t>
      </w:r>
      <w:r>
        <w:rPr>
          <w:color w:val="231F20"/>
          <w:sz w:val="24"/>
        </w:rPr>
        <w:t>mitigate</w:t>
      </w:r>
      <w:r>
        <w:rPr>
          <w:color w:val="231F20"/>
          <w:spacing w:val="-3"/>
          <w:sz w:val="24"/>
        </w:rPr>
        <w:t xml:space="preserve"> </w:t>
      </w:r>
      <w:r>
        <w:rPr>
          <w:color w:val="231F20"/>
          <w:sz w:val="24"/>
        </w:rPr>
        <w:t>economic</w:t>
      </w:r>
      <w:r>
        <w:rPr>
          <w:color w:val="231F20"/>
          <w:spacing w:val="-3"/>
          <w:sz w:val="24"/>
        </w:rPr>
        <w:t xml:space="preserve"> </w:t>
      </w:r>
      <w:r>
        <w:rPr>
          <w:color w:val="231F20"/>
          <w:sz w:val="24"/>
        </w:rPr>
        <w:t>shocks</w:t>
      </w:r>
      <w:r>
        <w:rPr>
          <w:color w:val="231F20"/>
          <w:spacing w:val="-4"/>
          <w:sz w:val="24"/>
        </w:rPr>
        <w:t xml:space="preserve"> </w:t>
      </w:r>
      <w:r>
        <w:rPr>
          <w:color w:val="231F20"/>
          <w:sz w:val="24"/>
        </w:rPr>
        <w:t>by</w:t>
      </w:r>
      <w:r>
        <w:rPr>
          <w:color w:val="231F20"/>
          <w:spacing w:val="-3"/>
          <w:sz w:val="24"/>
        </w:rPr>
        <w:t xml:space="preserve"> </w:t>
      </w:r>
      <w:r>
        <w:rPr>
          <w:color w:val="231F20"/>
          <w:sz w:val="24"/>
        </w:rPr>
        <w:t>leveling out the income of participants over time. These services may include village savings and loan</w:t>
      </w:r>
      <w:r>
        <w:rPr>
          <w:color w:val="231F20"/>
          <w:spacing w:val="-3"/>
          <w:sz w:val="24"/>
        </w:rPr>
        <w:t xml:space="preserve"> </w:t>
      </w:r>
      <w:r>
        <w:rPr>
          <w:color w:val="231F20"/>
          <w:sz w:val="24"/>
        </w:rPr>
        <w:t>programs,</w:t>
      </w:r>
      <w:r>
        <w:rPr>
          <w:color w:val="231F20"/>
          <w:spacing w:val="-3"/>
          <w:sz w:val="24"/>
        </w:rPr>
        <w:t xml:space="preserve"> </w:t>
      </w:r>
      <w:r>
        <w:rPr>
          <w:color w:val="231F20"/>
          <w:sz w:val="24"/>
        </w:rPr>
        <w:t>micro-insurance,</w:t>
      </w:r>
      <w:r>
        <w:rPr>
          <w:color w:val="231F20"/>
          <w:spacing w:val="-3"/>
          <w:sz w:val="24"/>
        </w:rPr>
        <w:t xml:space="preserve"> </w:t>
      </w:r>
      <w:r>
        <w:rPr>
          <w:color w:val="231F20"/>
          <w:sz w:val="24"/>
        </w:rPr>
        <w:t>micro-savings,</w:t>
      </w:r>
      <w:r>
        <w:rPr>
          <w:color w:val="231F20"/>
          <w:spacing w:val="-3"/>
          <w:sz w:val="24"/>
        </w:rPr>
        <w:t xml:space="preserve"> </w:t>
      </w:r>
      <w:r>
        <w:rPr>
          <w:color w:val="231F20"/>
          <w:sz w:val="24"/>
        </w:rPr>
        <w:t>health</w:t>
      </w:r>
      <w:r>
        <w:rPr>
          <w:color w:val="231F20"/>
          <w:spacing w:val="-3"/>
          <w:sz w:val="24"/>
        </w:rPr>
        <w:t xml:space="preserve"> </w:t>
      </w:r>
      <w:r>
        <w:rPr>
          <w:color w:val="231F20"/>
          <w:sz w:val="24"/>
        </w:rPr>
        <w:t>services,</w:t>
      </w:r>
      <w:r>
        <w:rPr>
          <w:color w:val="231F20"/>
          <w:spacing w:val="-3"/>
          <w:sz w:val="24"/>
        </w:rPr>
        <w:t xml:space="preserve"> </w:t>
      </w:r>
      <w:r>
        <w:rPr>
          <w:color w:val="231F20"/>
          <w:sz w:val="24"/>
        </w:rPr>
        <w:t>food</w:t>
      </w:r>
      <w:r>
        <w:rPr>
          <w:color w:val="231F20"/>
          <w:spacing w:val="-3"/>
          <w:sz w:val="24"/>
        </w:rPr>
        <w:t xml:space="preserve"> </w:t>
      </w:r>
      <w:r>
        <w:rPr>
          <w:color w:val="231F20"/>
          <w:sz w:val="24"/>
        </w:rPr>
        <w:t>programs,</w:t>
      </w:r>
      <w:r>
        <w:rPr>
          <w:color w:val="231F20"/>
          <w:spacing w:val="-3"/>
          <w:sz w:val="24"/>
        </w:rPr>
        <w:t xml:space="preserve"> </w:t>
      </w:r>
      <w:r>
        <w:rPr>
          <w:color w:val="231F20"/>
          <w:sz w:val="24"/>
        </w:rPr>
        <w:t>housing, and initiatives that aim to diversify the income sources of participants. Adults and children may receive these services.</w:t>
      </w:r>
    </w:p>
    <w:p w14:paraId="56D9120A" w14:textId="77777777" w:rsidR="00226189" w:rsidRDefault="00000000">
      <w:pPr>
        <w:pStyle w:val="ListParagraph"/>
        <w:numPr>
          <w:ilvl w:val="0"/>
          <w:numId w:val="6"/>
        </w:numPr>
        <w:tabs>
          <w:tab w:val="left" w:pos="860"/>
        </w:tabs>
        <w:ind w:right="412"/>
        <w:rPr>
          <w:sz w:val="24"/>
        </w:rPr>
      </w:pPr>
      <w:r>
        <w:rPr>
          <w:b/>
          <w:color w:val="231F20"/>
          <w:sz w:val="24"/>
        </w:rPr>
        <w:t>“Social</w:t>
      </w:r>
      <w:r>
        <w:rPr>
          <w:b/>
          <w:color w:val="231F20"/>
          <w:spacing w:val="-4"/>
          <w:sz w:val="24"/>
        </w:rPr>
        <w:t xml:space="preserve"> </w:t>
      </w:r>
      <w:r>
        <w:rPr>
          <w:b/>
          <w:color w:val="231F20"/>
          <w:sz w:val="24"/>
        </w:rPr>
        <w:t>capital</w:t>
      </w:r>
      <w:r>
        <w:rPr>
          <w:b/>
          <w:color w:val="231F20"/>
          <w:spacing w:val="-4"/>
          <w:sz w:val="24"/>
        </w:rPr>
        <w:t xml:space="preserve"> </w:t>
      </w:r>
      <w:r>
        <w:rPr>
          <w:b/>
          <w:color w:val="231F20"/>
          <w:sz w:val="24"/>
        </w:rPr>
        <w:t>services”</w:t>
      </w:r>
      <w:r>
        <w:rPr>
          <w:b/>
          <w:color w:val="231F20"/>
          <w:spacing w:val="-5"/>
          <w:sz w:val="24"/>
        </w:rPr>
        <w:t xml:space="preserve"> </w:t>
      </w:r>
      <w:r>
        <w:rPr>
          <w:color w:val="231F20"/>
          <w:sz w:val="24"/>
        </w:rPr>
        <w:t>aim</w:t>
      </w:r>
      <w:r>
        <w:rPr>
          <w:color w:val="231F20"/>
          <w:spacing w:val="-4"/>
          <w:sz w:val="24"/>
        </w:rPr>
        <w:t xml:space="preserve"> </w:t>
      </w:r>
      <w:r>
        <w:rPr>
          <w:color w:val="231F20"/>
          <w:sz w:val="24"/>
        </w:rPr>
        <w:t>to</w:t>
      </w:r>
      <w:r>
        <w:rPr>
          <w:color w:val="231F20"/>
          <w:spacing w:val="-4"/>
          <w:sz w:val="24"/>
        </w:rPr>
        <w:t xml:space="preserve"> </w:t>
      </w:r>
      <w:r>
        <w:rPr>
          <w:color w:val="231F20"/>
          <w:sz w:val="24"/>
        </w:rPr>
        <w:t>expand</w:t>
      </w:r>
      <w:r>
        <w:rPr>
          <w:color w:val="231F20"/>
          <w:spacing w:val="-4"/>
          <w:sz w:val="24"/>
        </w:rPr>
        <w:t xml:space="preserve"> </w:t>
      </w:r>
      <w:r>
        <w:rPr>
          <w:color w:val="231F20"/>
          <w:sz w:val="24"/>
        </w:rPr>
        <w:t>a</w:t>
      </w:r>
      <w:r>
        <w:rPr>
          <w:color w:val="231F20"/>
          <w:spacing w:val="-4"/>
          <w:sz w:val="24"/>
        </w:rPr>
        <w:t xml:space="preserve"> </w:t>
      </w:r>
      <w:r>
        <w:rPr>
          <w:color w:val="231F20"/>
          <w:sz w:val="24"/>
        </w:rPr>
        <w:t>participant’s</w:t>
      </w:r>
      <w:r>
        <w:rPr>
          <w:color w:val="231F20"/>
          <w:spacing w:val="-5"/>
          <w:sz w:val="24"/>
        </w:rPr>
        <w:t xml:space="preserve"> </w:t>
      </w:r>
      <w:r>
        <w:rPr>
          <w:color w:val="231F20"/>
          <w:sz w:val="24"/>
        </w:rPr>
        <w:t>connection</w:t>
      </w:r>
      <w:r>
        <w:rPr>
          <w:color w:val="231F20"/>
          <w:spacing w:val="-4"/>
          <w:sz w:val="24"/>
        </w:rPr>
        <w:t xml:space="preserve"> </w:t>
      </w:r>
      <w:r>
        <w:rPr>
          <w:color w:val="231F20"/>
          <w:sz w:val="24"/>
        </w:rPr>
        <w:t>within</w:t>
      </w:r>
      <w:r>
        <w:rPr>
          <w:color w:val="231F20"/>
          <w:spacing w:val="-4"/>
          <w:sz w:val="24"/>
        </w:rPr>
        <w:t xml:space="preserve"> </w:t>
      </w:r>
      <w:r>
        <w:rPr>
          <w:color w:val="231F20"/>
          <w:sz w:val="24"/>
        </w:rPr>
        <w:t>and</w:t>
      </w:r>
      <w:r>
        <w:rPr>
          <w:color w:val="231F20"/>
          <w:spacing w:val="-4"/>
          <w:sz w:val="24"/>
        </w:rPr>
        <w:t xml:space="preserve"> </w:t>
      </w:r>
      <w:r>
        <w:rPr>
          <w:color w:val="231F20"/>
          <w:sz w:val="24"/>
        </w:rPr>
        <w:t>between social</w:t>
      </w:r>
      <w:r>
        <w:rPr>
          <w:color w:val="231F20"/>
          <w:spacing w:val="-3"/>
          <w:sz w:val="24"/>
        </w:rPr>
        <w:t xml:space="preserve"> </w:t>
      </w:r>
      <w:r>
        <w:rPr>
          <w:color w:val="231F20"/>
          <w:sz w:val="24"/>
        </w:rPr>
        <w:t>networks.</w:t>
      </w:r>
      <w:r>
        <w:rPr>
          <w:color w:val="231F20"/>
          <w:spacing w:val="-3"/>
          <w:sz w:val="24"/>
        </w:rPr>
        <w:t xml:space="preserve"> </w:t>
      </w:r>
      <w:r>
        <w:rPr>
          <w:color w:val="231F20"/>
          <w:sz w:val="24"/>
        </w:rPr>
        <w:t>Social</w:t>
      </w:r>
      <w:r>
        <w:rPr>
          <w:color w:val="231F20"/>
          <w:spacing w:val="-3"/>
          <w:sz w:val="24"/>
        </w:rPr>
        <w:t xml:space="preserve"> </w:t>
      </w:r>
      <w:r>
        <w:rPr>
          <w:color w:val="231F20"/>
          <w:sz w:val="24"/>
        </w:rPr>
        <w:t>capital</w:t>
      </w:r>
      <w:r>
        <w:rPr>
          <w:color w:val="231F20"/>
          <w:spacing w:val="-3"/>
          <w:sz w:val="24"/>
        </w:rPr>
        <w:t xml:space="preserve"> </w:t>
      </w:r>
      <w:r>
        <w:rPr>
          <w:color w:val="231F20"/>
          <w:sz w:val="24"/>
        </w:rPr>
        <w:t>services</w:t>
      </w:r>
      <w:r>
        <w:rPr>
          <w:color w:val="231F20"/>
          <w:spacing w:val="-4"/>
          <w:sz w:val="24"/>
        </w:rPr>
        <w:t xml:space="preserve"> </w:t>
      </w:r>
      <w:r>
        <w:rPr>
          <w:color w:val="231F20"/>
          <w:sz w:val="24"/>
        </w:rPr>
        <w:t>may</w:t>
      </w:r>
      <w:r>
        <w:rPr>
          <w:color w:val="231F20"/>
          <w:spacing w:val="-3"/>
          <w:sz w:val="24"/>
        </w:rPr>
        <w:t xml:space="preserve"> </w:t>
      </w:r>
      <w:r>
        <w:rPr>
          <w:color w:val="231F20"/>
          <w:sz w:val="24"/>
        </w:rPr>
        <w:t>include</w:t>
      </w:r>
      <w:r>
        <w:rPr>
          <w:color w:val="231F20"/>
          <w:spacing w:val="-3"/>
          <w:sz w:val="24"/>
        </w:rPr>
        <w:t xml:space="preserve"> </w:t>
      </w:r>
      <w:r>
        <w:rPr>
          <w:color w:val="231F20"/>
          <w:sz w:val="24"/>
        </w:rPr>
        <w:t>the</w:t>
      </w:r>
      <w:r>
        <w:rPr>
          <w:color w:val="231F20"/>
          <w:spacing w:val="-3"/>
          <w:sz w:val="24"/>
        </w:rPr>
        <w:t xml:space="preserve"> </w:t>
      </w:r>
      <w:r>
        <w:rPr>
          <w:color w:val="231F20"/>
          <w:sz w:val="24"/>
        </w:rPr>
        <w:t>provision</w:t>
      </w:r>
      <w:r>
        <w:rPr>
          <w:color w:val="231F20"/>
          <w:spacing w:val="-3"/>
          <w:sz w:val="24"/>
        </w:rPr>
        <w:t xml:space="preserve"> </w:t>
      </w:r>
      <w:r>
        <w:rPr>
          <w:color w:val="231F20"/>
          <w:sz w:val="24"/>
        </w:rPr>
        <w:t>or</w:t>
      </w:r>
      <w:r>
        <w:rPr>
          <w:color w:val="231F20"/>
          <w:spacing w:val="-3"/>
          <w:sz w:val="24"/>
        </w:rPr>
        <w:t xml:space="preserve"> </w:t>
      </w:r>
      <w:r>
        <w:rPr>
          <w:color w:val="231F20"/>
          <w:sz w:val="24"/>
        </w:rPr>
        <w:t>linkage</w:t>
      </w:r>
      <w:r>
        <w:rPr>
          <w:color w:val="231F20"/>
          <w:spacing w:val="-3"/>
          <w:sz w:val="24"/>
        </w:rPr>
        <w:t xml:space="preserve"> </w:t>
      </w:r>
      <w:r>
        <w:rPr>
          <w:color w:val="231F20"/>
          <w:sz w:val="24"/>
        </w:rPr>
        <w:t>to</w:t>
      </w:r>
      <w:r>
        <w:rPr>
          <w:color w:val="231F20"/>
          <w:spacing w:val="-3"/>
          <w:sz w:val="24"/>
        </w:rPr>
        <w:t xml:space="preserve"> </w:t>
      </w:r>
      <w:r>
        <w:rPr>
          <w:color w:val="231F20"/>
          <w:sz w:val="24"/>
        </w:rPr>
        <w:t xml:space="preserve">support groups and labor sharing arrangements. Adults and children may receive social capital </w:t>
      </w:r>
      <w:r>
        <w:rPr>
          <w:color w:val="231F20"/>
          <w:spacing w:val="-2"/>
          <w:sz w:val="24"/>
        </w:rPr>
        <w:t>services.</w:t>
      </w:r>
    </w:p>
    <w:p w14:paraId="6095DD07" w14:textId="77777777" w:rsidR="00226189" w:rsidRDefault="00000000">
      <w:pPr>
        <w:pStyle w:val="ListParagraph"/>
        <w:numPr>
          <w:ilvl w:val="0"/>
          <w:numId w:val="6"/>
        </w:numPr>
        <w:tabs>
          <w:tab w:val="left" w:pos="860"/>
        </w:tabs>
        <w:ind w:right="233"/>
        <w:rPr>
          <w:sz w:val="24"/>
        </w:rPr>
      </w:pPr>
      <w:r>
        <w:rPr>
          <w:b/>
          <w:color w:val="231F20"/>
          <w:sz w:val="24"/>
        </w:rPr>
        <w:t xml:space="preserve">“Employment services” </w:t>
      </w:r>
      <w:r>
        <w:rPr>
          <w:color w:val="231F20"/>
          <w:sz w:val="24"/>
        </w:rPr>
        <w:t>aim to increase employment, job retention, earnings, and occupational skills of participants. Employment services may include the provision or linkage to employment assistance programs, vocational and business training, business start-up</w:t>
      </w:r>
      <w:r>
        <w:rPr>
          <w:color w:val="231F20"/>
          <w:spacing w:val="-5"/>
          <w:sz w:val="24"/>
        </w:rPr>
        <w:t xml:space="preserve"> </w:t>
      </w:r>
      <w:r>
        <w:rPr>
          <w:color w:val="231F20"/>
          <w:sz w:val="24"/>
        </w:rPr>
        <w:t>packages,</w:t>
      </w:r>
      <w:r>
        <w:rPr>
          <w:color w:val="231F20"/>
          <w:spacing w:val="-5"/>
          <w:sz w:val="24"/>
        </w:rPr>
        <w:t xml:space="preserve"> </w:t>
      </w:r>
      <w:r>
        <w:rPr>
          <w:color w:val="231F20"/>
          <w:sz w:val="24"/>
        </w:rPr>
        <w:t>occupational</w:t>
      </w:r>
      <w:r>
        <w:rPr>
          <w:color w:val="231F20"/>
          <w:spacing w:val="-5"/>
          <w:sz w:val="24"/>
        </w:rPr>
        <w:t xml:space="preserve"> </w:t>
      </w:r>
      <w:r>
        <w:rPr>
          <w:color w:val="231F20"/>
          <w:sz w:val="24"/>
        </w:rPr>
        <w:t>safety</w:t>
      </w:r>
      <w:r>
        <w:rPr>
          <w:color w:val="231F20"/>
          <w:spacing w:val="-5"/>
          <w:sz w:val="24"/>
        </w:rPr>
        <w:t xml:space="preserve"> </w:t>
      </w:r>
      <w:r>
        <w:rPr>
          <w:color w:val="231F20"/>
          <w:sz w:val="24"/>
        </w:rPr>
        <w:t>and</w:t>
      </w:r>
      <w:r>
        <w:rPr>
          <w:color w:val="231F20"/>
          <w:spacing w:val="-5"/>
          <w:sz w:val="24"/>
        </w:rPr>
        <w:t xml:space="preserve"> </w:t>
      </w:r>
      <w:r>
        <w:rPr>
          <w:color w:val="231F20"/>
          <w:sz w:val="24"/>
        </w:rPr>
        <w:t>health</w:t>
      </w:r>
      <w:r>
        <w:rPr>
          <w:color w:val="231F20"/>
          <w:spacing w:val="-5"/>
          <w:sz w:val="24"/>
        </w:rPr>
        <w:t xml:space="preserve"> </w:t>
      </w:r>
      <w:r>
        <w:rPr>
          <w:color w:val="231F20"/>
          <w:sz w:val="24"/>
        </w:rPr>
        <w:t>training,</w:t>
      </w:r>
      <w:r>
        <w:rPr>
          <w:color w:val="231F20"/>
          <w:spacing w:val="-5"/>
          <w:sz w:val="24"/>
        </w:rPr>
        <w:t xml:space="preserve"> </w:t>
      </w:r>
      <w:r>
        <w:rPr>
          <w:color w:val="231F20"/>
          <w:sz w:val="24"/>
        </w:rPr>
        <w:t>micro-franchise</w:t>
      </w:r>
      <w:r>
        <w:rPr>
          <w:color w:val="231F20"/>
          <w:spacing w:val="-5"/>
          <w:sz w:val="24"/>
        </w:rPr>
        <w:t xml:space="preserve"> </w:t>
      </w:r>
      <w:r>
        <w:rPr>
          <w:color w:val="231F20"/>
          <w:sz w:val="24"/>
        </w:rPr>
        <w:t>programs,</w:t>
      </w:r>
      <w:r>
        <w:rPr>
          <w:color w:val="231F20"/>
          <w:spacing w:val="-5"/>
          <w:sz w:val="24"/>
        </w:rPr>
        <w:t xml:space="preserve"> </w:t>
      </w:r>
      <w:r>
        <w:rPr>
          <w:color w:val="231F20"/>
          <w:sz w:val="24"/>
        </w:rPr>
        <w:t xml:space="preserve">job placement, </w:t>
      </w:r>
      <w:proofErr w:type="gramStart"/>
      <w:r>
        <w:rPr>
          <w:color w:val="231F20"/>
          <w:sz w:val="24"/>
        </w:rPr>
        <w:t>apprenticeships</w:t>
      </w:r>
      <w:proofErr w:type="gramEnd"/>
      <w:r>
        <w:rPr>
          <w:color w:val="231F20"/>
          <w:sz w:val="24"/>
        </w:rPr>
        <w:t xml:space="preserve"> and public works programs. Adults and children of the legal working age may receive employment services.</w:t>
      </w:r>
    </w:p>
    <w:p w14:paraId="704D35C0" w14:textId="77777777" w:rsidR="00226189" w:rsidRDefault="00000000">
      <w:pPr>
        <w:pStyle w:val="ListParagraph"/>
        <w:numPr>
          <w:ilvl w:val="0"/>
          <w:numId w:val="6"/>
        </w:numPr>
        <w:tabs>
          <w:tab w:val="left" w:pos="860"/>
        </w:tabs>
        <w:ind w:right="520"/>
        <w:rPr>
          <w:sz w:val="24"/>
        </w:rPr>
      </w:pPr>
      <w:r>
        <w:rPr>
          <w:b/>
          <w:color w:val="231F20"/>
          <w:sz w:val="24"/>
        </w:rPr>
        <w:t xml:space="preserve">“Economic strengthening services” </w:t>
      </w:r>
      <w:r>
        <w:rPr>
          <w:color w:val="231F20"/>
          <w:sz w:val="24"/>
        </w:rPr>
        <w:t>aim to increase the economic well-being of participants.</w:t>
      </w:r>
      <w:r>
        <w:rPr>
          <w:color w:val="231F20"/>
          <w:spacing w:val="-3"/>
          <w:sz w:val="24"/>
        </w:rPr>
        <w:t xml:space="preserve"> </w:t>
      </w:r>
      <w:r>
        <w:rPr>
          <w:color w:val="231F20"/>
          <w:sz w:val="24"/>
        </w:rPr>
        <w:t>Economic</w:t>
      </w:r>
      <w:r>
        <w:rPr>
          <w:color w:val="231F20"/>
          <w:spacing w:val="-3"/>
          <w:sz w:val="24"/>
        </w:rPr>
        <w:t xml:space="preserve"> </w:t>
      </w:r>
      <w:r>
        <w:rPr>
          <w:color w:val="231F20"/>
          <w:sz w:val="24"/>
        </w:rPr>
        <w:t>strengthening</w:t>
      </w:r>
      <w:r>
        <w:rPr>
          <w:color w:val="231F20"/>
          <w:spacing w:val="-3"/>
          <w:sz w:val="24"/>
        </w:rPr>
        <w:t xml:space="preserve"> </w:t>
      </w:r>
      <w:r>
        <w:rPr>
          <w:color w:val="231F20"/>
          <w:sz w:val="24"/>
        </w:rPr>
        <w:t>services</w:t>
      </w:r>
      <w:r>
        <w:rPr>
          <w:color w:val="231F20"/>
          <w:spacing w:val="-4"/>
          <w:sz w:val="24"/>
        </w:rPr>
        <w:t xml:space="preserve"> </w:t>
      </w:r>
      <w:r>
        <w:rPr>
          <w:color w:val="231F20"/>
          <w:sz w:val="24"/>
        </w:rPr>
        <w:t>may</w:t>
      </w:r>
      <w:r>
        <w:rPr>
          <w:color w:val="231F20"/>
          <w:spacing w:val="-3"/>
          <w:sz w:val="24"/>
        </w:rPr>
        <w:t xml:space="preserve"> </w:t>
      </w:r>
      <w:r>
        <w:rPr>
          <w:color w:val="231F20"/>
          <w:sz w:val="24"/>
        </w:rPr>
        <w:t>include</w:t>
      </w:r>
      <w:r>
        <w:rPr>
          <w:color w:val="231F20"/>
          <w:spacing w:val="-3"/>
          <w:sz w:val="24"/>
        </w:rPr>
        <w:t xml:space="preserve"> </w:t>
      </w:r>
      <w:r>
        <w:rPr>
          <w:color w:val="231F20"/>
          <w:sz w:val="24"/>
        </w:rPr>
        <w:t>the</w:t>
      </w:r>
      <w:r>
        <w:rPr>
          <w:color w:val="231F20"/>
          <w:spacing w:val="-3"/>
          <w:sz w:val="24"/>
        </w:rPr>
        <w:t xml:space="preserve"> </w:t>
      </w:r>
      <w:r>
        <w:rPr>
          <w:color w:val="231F20"/>
          <w:sz w:val="24"/>
        </w:rPr>
        <w:t>provision</w:t>
      </w:r>
      <w:r>
        <w:rPr>
          <w:color w:val="231F20"/>
          <w:spacing w:val="-3"/>
          <w:sz w:val="24"/>
        </w:rPr>
        <w:t xml:space="preserve"> </w:t>
      </w:r>
      <w:r>
        <w:rPr>
          <w:color w:val="231F20"/>
          <w:sz w:val="24"/>
        </w:rPr>
        <w:t>or</w:t>
      </w:r>
      <w:r>
        <w:rPr>
          <w:color w:val="231F20"/>
          <w:spacing w:val="-3"/>
          <w:sz w:val="24"/>
        </w:rPr>
        <w:t xml:space="preserve"> </w:t>
      </w:r>
      <w:r>
        <w:rPr>
          <w:color w:val="231F20"/>
          <w:sz w:val="24"/>
        </w:rPr>
        <w:t>linkage</w:t>
      </w:r>
      <w:r>
        <w:rPr>
          <w:color w:val="231F20"/>
          <w:spacing w:val="-3"/>
          <w:sz w:val="24"/>
        </w:rPr>
        <w:t xml:space="preserve"> </w:t>
      </w:r>
      <w:r>
        <w:rPr>
          <w:color w:val="231F20"/>
          <w:sz w:val="24"/>
        </w:rPr>
        <w:t>to micro-credit,</w:t>
      </w:r>
      <w:r>
        <w:rPr>
          <w:color w:val="231F20"/>
          <w:spacing w:val="-4"/>
          <w:sz w:val="24"/>
        </w:rPr>
        <w:t xml:space="preserve"> </w:t>
      </w:r>
      <w:r>
        <w:rPr>
          <w:color w:val="231F20"/>
          <w:sz w:val="24"/>
        </w:rPr>
        <w:t>productivity</w:t>
      </w:r>
      <w:r>
        <w:rPr>
          <w:color w:val="231F20"/>
          <w:spacing w:val="-4"/>
          <w:sz w:val="24"/>
        </w:rPr>
        <w:t xml:space="preserve"> </w:t>
      </w:r>
      <w:r>
        <w:rPr>
          <w:color w:val="231F20"/>
          <w:sz w:val="24"/>
        </w:rPr>
        <w:t>transfers,</w:t>
      </w:r>
      <w:r>
        <w:rPr>
          <w:color w:val="231F20"/>
          <w:spacing w:val="-4"/>
          <w:sz w:val="24"/>
        </w:rPr>
        <w:t xml:space="preserve"> </w:t>
      </w:r>
      <w:r>
        <w:rPr>
          <w:color w:val="231F20"/>
          <w:sz w:val="24"/>
        </w:rPr>
        <w:t>and</w:t>
      </w:r>
      <w:r>
        <w:rPr>
          <w:color w:val="231F20"/>
          <w:spacing w:val="-4"/>
          <w:sz w:val="24"/>
        </w:rPr>
        <w:t xml:space="preserve"> </w:t>
      </w:r>
      <w:r>
        <w:rPr>
          <w:color w:val="231F20"/>
          <w:sz w:val="24"/>
        </w:rPr>
        <w:t>cooperatives.</w:t>
      </w:r>
      <w:r>
        <w:rPr>
          <w:color w:val="231F20"/>
          <w:spacing w:val="-4"/>
          <w:sz w:val="24"/>
        </w:rPr>
        <w:t xml:space="preserve"> </w:t>
      </w:r>
      <w:r>
        <w:rPr>
          <w:color w:val="231F20"/>
          <w:sz w:val="24"/>
        </w:rPr>
        <w:t>Adults</w:t>
      </w:r>
      <w:r>
        <w:rPr>
          <w:color w:val="231F20"/>
          <w:spacing w:val="-5"/>
          <w:sz w:val="24"/>
        </w:rPr>
        <w:t xml:space="preserve"> </w:t>
      </w:r>
      <w:r>
        <w:rPr>
          <w:color w:val="231F20"/>
          <w:sz w:val="24"/>
        </w:rPr>
        <w:t>and</w:t>
      </w:r>
      <w:r>
        <w:rPr>
          <w:color w:val="231F20"/>
          <w:spacing w:val="-4"/>
          <w:sz w:val="24"/>
        </w:rPr>
        <w:t xml:space="preserve"> </w:t>
      </w:r>
      <w:r>
        <w:rPr>
          <w:color w:val="231F20"/>
          <w:sz w:val="24"/>
        </w:rPr>
        <w:t>children</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legal working age may receive economic strengthening services.</w:t>
      </w:r>
    </w:p>
    <w:p w14:paraId="5D13E947" w14:textId="77777777" w:rsidR="00226189" w:rsidRDefault="00000000">
      <w:pPr>
        <w:pStyle w:val="ListParagraph"/>
        <w:numPr>
          <w:ilvl w:val="0"/>
          <w:numId w:val="6"/>
        </w:numPr>
        <w:tabs>
          <w:tab w:val="left" w:pos="860"/>
        </w:tabs>
        <w:spacing w:before="20"/>
        <w:ind w:right="155"/>
        <w:rPr>
          <w:sz w:val="24"/>
        </w:rPr>
      </w:pPr>
      <w:r>
        <w:rPr>
          <w:b/>
          <w:color w:val="231F20"/>
          <w:sz w:val="24"/>
        </w:rPr>
        <w:t xml:space="preserve">“Productivity transfers” </w:t>
      </w:r>
      <w:r>
        <w:rPr>
          <w:color w:val="231F20"/>
          <w:sz w:val="24"/>
        </w:rPr>
        <w:t>are inputs aimed at improving the productivity and/or efficiency</w:t>
      </w:r>
      <w:r>
        <w:rPr>
          <w:color w:val="231F20"/>
          <w:spacing w:val="-4"/>
          <w:sz w:val="24"/>
        </w:rPr>
        <w:t xml:space="preserve"> </w:t>
      </w:r>
      <w:r>
        <w:rPr>
          <w:color w:val="231F20"/>
          <w:sz w:val="24"/>
        </w:rPr>
        <w:t>of</w:t>
      </w:r>
      <w:r>
        <w:rPr>
          <w:color w:val="231F20"/>
          <w:spacing w:val="-4"/>
          <w:sz w:val="24"/>
        </w:rPr>
        <w:t xml:space="preserve"> </w:t>
      </w:r>
      <w:r>
        <w:rPr>
          <w:color w:val="231F20"/>
          <w:sz w:val="24"/>
        </w:rPr>
        <w:t>processes</w:t>
      </w:r>
      <w:r>
        <w:rPr>
          <w:color w:val="231F20"/>
          <w:spacing w:val="-5"/>
          <w:sz w:val="24"/>
        </w:rPr>
        <w:t xml:space="preserve"> </w:t>
      </w:r>
      <w:r>
        <w:rPr>
          <w:color w:val="231F20"/>
          <w:sz w:val="24"/>
        </w:rPr>
        <w:t>and</w:t>
      </w:r>
      <w:r>
        <w:rPr>
          <w:color w:val="231F20"/>
          <w:spacing w:val="-4"/>
          <w:sz w:val="24"/>
        </w:rPr>
        <w:t xml:space="preserve"> </w:t>
      </w:r>
      <w:r>
        <w:rPr>
          <w:color w:val="231F20"/>
          <w:sz w:val="24"/>
        </w:rPr>
        <w:t>may</w:t>
      </w:r>
      <w:r>
        <w:rPr>
          <w:color w:val="231F20"/>
          <w:spacing w:val="-4"/>
          <w:sz w:val="24"/>
        </w:rPr>
        <w:t xml:space="preserve"> </w:t>
      </w:r>
      <w:r>
        <w:rPr>
          <w:color w:val="231F20"/>
          <w:sz w:val="24"/>
        </w:rPr>
        <w:t>include,</w:t>
      </w:r>
      <w:r>
        <w:rPr>
          <w:color w:val="231F20"/>
          <w:spacing w:val="-4"/>
          <w:sz w:val="24"/>
        </w:rPr>
        <w:t xml:space="preserve"> </w:t>
      </w:r>
      <w:r>
        <w:rPr>
          <w:color w:val="231F20"/>
          <w:sz w:val="24"/>
        </w:rPr>
        <w:t>for</w:t>
      </w:r>
      <w:r>
        <w:rPr>
          <w:color w:val="231F20"/>
          <w:spacing w:val="-4"/>
          <w:sz w:val="24"/>
        </w:rPr>
        <w:t xml:space="preserve"> </w:t>
      </w:r>
      <w:r>
        <w:rPr>
          <w:color w:val="231F20"/>
          <w:sz w:val="24"/>
        </w:rPr>
        <w:t>example,</w:t>
      </w:r>
      <w:r>
        <w:rPr>
          <w:color w:val="231F20"/>
          <w:spacing w:val="-4"/>
          <w:sz w:val="24"/>
        </w:rPr>
        <w:t xml:space="preserve"> </w:t>
      </w:r>
      <w:r>
        <w:rPr>
          <w:color w:val="231F20"/>
          <w:sz w:val="24"/>
        </w:rPr>
        <w:t>training,</w:t>
      </w:r>
      <w:r>
        <w:rPr>
          <w:color w:val="231F20"/>
          <w:spacing w:val="-4"/>
          <w:sz w:val="24"/>
        </w:rPr>
        <w:t xml:space="preserve"> </w:t>
      </w:r>
      <w:r>
        <w:rPr>
          <w:color w:val="231F20"/>
          <w:sz w:val="24"/>
        </w:rPr>
        <w:t>seeds,</w:t>
      </w:r>
      <w:r>
        <w:rPr>
          <w:color w:val="231F20"/>
          <w:spacing w:val="-4"/>
          <w:sz w:val="24"/>
        </w:rPr>
        <w:t xml:space="preserve"> </w:t>
      </w:r>
      <w:r>
        <w:rPr>
          <w:color w:val="231F20"/>
          <w:sz w:val="24"/>
        </w:rPr>
        <w:t>fertilizers,</w:t>
      </w:r>
      <w:r>
        <w:rPr>
          <w:color w:val="231F20"/>
          <w:spacing w:val="-4"/>
          <w:sz w:val="24"/>
        </w:rPr>
        <w:t xml:space="preserve"> </w:t>
      </w:r>
      <w:r>
        <w:rPr>
          <w:color w:val="231F20"/>
          <w:sz w:val="24"/>
        </w:rPr>
        <w:t>fuel,</w:t>
      </w:r>
      <w:r>
        <w:rPr>
          <w:color w:val="231F20"/>
          <w:spacing w:val="-4"/>
          <w:sz w:val="24"/>
        </w:rPr>
        <w:t xml:space="preserve"> </w:t>
      </w:r>
      <w:r>
        <w:rPr>
          <w:color w:val="231F20"/>
          <w:sz w:val="24"/>
        </w:rPr>
        <w:t>and labor-saving technologies.</w:t>
      </w:r>
    </w:p>
    <w:p w14:paraId="5FE94399" w14:textId="77777777" w:rsidR="00226189" w:rsidRDefault="00226189">
      <w:pPr>
        <w:rPr>
          <w:sz w:val="24"/>
        </w:rPr>
        <w:sectPr w:rsidR="00226189">
          <w:pgSz w:w="12240" w:h="15840"/>
          <w:pgMar w:top="1380" w:right="1300" w:bottom="1260" w:left="1300" w:header="0" w:footer="1062" w:gutter="0"/>
          <w:cols w:space="720"/>
        </w:sectPr>
      </w:pPr>
    </w:p>
    <w:p w14:paraId="12D339A0" w14:textId="77777777" w:rsidR="00226189" w:rsidRDefault="00000000">
      <w:pPr>
        <w:pStyle w:val="ListParagraph"/>
        <w:numPr>
          <w:ilvl w:val="0"/>
          <w:numId w:val="6"/>
        </w:numPr>
        <w:tabs>
          <w:tab w:val="left" w:pos="860"/>
        </w:tabs>
        <w:spacing w:before="80"/>
        <w:ind w:right="186"/>
        <w:rPr>
          <w:sz w:val="24"/>
        </w:rPr>
      </w:pPr>
      <w:r>
        <w:rPr>
          <w:b/>
          <w:color w:val="231F20"/>
          <w:sz w:val="24"/>
        </w:rPr>
        <w:lastRenderedPageBreak/>
        <w:t xml:space="preserve">“Cooperatives” </w:t>
      </w:r>
      <w:r>
        <w:rPr>
          <w:color w:val="231F20"/>
          <w:sz w:val="24"/>
        </w:rPr>
        <w:t>are groups owned and operated by individuals, organizations, or businesses for their mutual benefit. For example, agricultural cooperatives or farmers' cooperatives</w:t>
      </w:r>
      <w:r>
        <w:rPr>
          <w:color w:val="231F20"/>
          <w:spacing w:val="-5"/>
          <w:sz w:val="24"/>
        </w:rPr>
        <w:t xml:space="preserve"> </w:t>
      </w:r>
      <w:r>
        <w:rPr>
          <w:color w:val="231F20"/>
          <w:sz w:val="24"/>
        </w:rPr>
        <w:t>may</w:t>
      </w:r>
      <w:r>
        <w:rPr>
          <w:color w:val="231F20"/>
          <w:spacing w:val="-4"/>
          <w:sz w:val="24"/>
        </w:rPr>
        <w:t xml:space="preserve"> </w:t>
      </w:r>
      <w:r>
        <w:rPr>
          <w:color w:val="231F20"/>
          <w:sz w:val="24"/>
        </w:rPr>
        <w:t>provide</w:t>
      </w:r>
      <w:r>
        <w:rPr>
          <w:color w:val="231F20"/>
          <w:spacing w:val="-4"/>
          <w:sz w:val="24"/>
        </w:rPr>
        <w:t xml:space="preserve"> </w:t>
      </w:r>
      <w:r>
        <w:rPr>
          <w:color w:val="231F20"/>
          <w:sz w:val="24"/>
        </w:rPr>
        <w:t>services,</w:t>
      </w:r>
      <w:r>
        <w:rPr>
          <w:color w:val="231F20"/>
          <w:spacing w:val="-4"/>
          <w:sz w:val="24"/>
        </w:rPr>
        <w:t xml:space="preserve"> </w:t>
      </w:r>
      <w:r>
        <w:rPr>
          <w:color w:val="231F20"/>
          <w:sz w:val="24"/>
        </w:rPr>
        <w:t>such</w:t>
      </w:r>
      <w:r>
        <w:rPr>
          <w:color w:val="231F20"/>
          <w:spacing w:val="-4"/>
          <w:sz w:val="24"/>
        </w:rPr>
        <w:t xml:space="preserve"> </w:t>
      </w:r>
      <w:r>
        <w:rPr>
          <w:color w:val="231F20"/>
          <w:sz w:val="24"/>
        </w:rPr>
        <w:t>as</w:t>
      </w:r>
      <w:r>
        <w:rPr>
          <w:color w:val="231F20"/>
          <w:spacing w:val="-5"/>
          <w:sz w:val="24"/>
        </w:rPr>
        <w:t xml:space="preserve"> </w:t>
      </w:r>
      <w:r>
        <w:rPr>
          <w:color w:val="231F20"/>
          <w:sz w:val="24"/>
        </w:rPr>
        <w:t>training,</w:t>
      </w:r>
      <w:r>
        <w:rPr>
          <w:color w:val="231F20"/>
          <w:spacing w:val="-4"/>
          <w:sz w:val="24"/>
        </w:rPr>
        <w:t xml:space="preserve"> </w:t>
      </w:r>
      <w:r>
        <w:rPr>
          <w:color w:val="231F20"/>
          <w:sz w:val="24"/>
        </w:rPr>
        <w:t>to</w:t>
      </w:r>
      <w:r>
        <w:rPr>
          <w:color w:val="231F20"/>
          <w:spacing w:val="-4"/>
          <w:sz w:val="24"/>
        </w:rPr>
        <w:t xml:space="preserve"> </w:t>
      </w:r>
      <w:r>
        <w:rPr>
          <w:color w:val="231F20"/>
          <w:sz w:val="24"/>
        </w:rPr>
        <w:t>individual</w:t>
      </w:r>
      <w:r>
        <w:rPr>
          <w:color w:val="231F20"/>
          <w:spacing w:val="-4"/>
          <w:sz w:val="24"/>
        </w:rPr>
        <w:t xml:space="preserve"> </w:t>
      </w:r>
      <w:r>
        <w:rPr>
          <w:color w:val="231F20"/>
          <w:sz w:val="24"/>
        </w:rPr>
        <w:t>farming</w:t>
      </w:r>
      <w:r>
        <w:rPr>
          <w:color w:val="231F20"/>
          <w:spacing w:val="-4"/>
          <w:sz w:val="24"/>
        </w:rPr>
        <w:t xml:space="preserve"> </w:t>
      </w:r>
      <w:r>
        <w:rPr>
          <w:color w:val="231F20"/>
          <w:sz w:val="24"/>
        </w:rPr>
        <w:t>members;</w:t>
      </w:r>
      <w:r>
        <w:rPr>
          <w:color w:val="231F20"/>
          <w:spacing w:val="-4"/>
          <w:sz w:val="24"/>
        </w:rPr>
        <w:t xml:space="preserve"> </w:t>
      </w:r>
      <w:r>
        <w:rPr>
          <w:color w:val="231F20"/>
          <w:sz w:val="24"/>
        </w:rPr>
        <w:t xml:space="preserve">pool production resources (land, machinery) so that members can farm together; provide members with inputs for agricultural production, such as seeds, fertilizers, and machinery; and engage in the transformation, distribution, and marketing of farm </w:t>
      </w:r>
      <w:r>
        <w:rPr>
          <w:color w:val="231F20"/>
          <w:spacing w:val="-2"/>
          <w:sz w:val="24"/>
        </w:rPr>
        <w:t>products.</w:t>
      </w:r>
    </w:p>
    <w:p w14:paraId="4C5657F6" w14:textId="77777777" w:rsidR="00226189" w:rsidRDefault="00000000">
      <w:pPr>
        <w:pStyle w:val="ListParagraph"/>
        <w:numPr>
          <w:ilvl w:val="0"/>
          <w:numId w:val="9"/>
        </w:numPr>
        <w:tabs>
          <w:tab w:val="left" w:pos="440"/>
        </w:tabs>
        <w:spacing w:before="149"/>
        <w:ind w:left="140" w:right="193" w:firstLine="0"/>
        <w:jc w:val="left"/>
        <w:rPr>
          <w:sz w:val="24"/>
        </w:rPr>
      </w:pPr>
      <w:r>
        <w:rPr>
          <w:b/>
          <w:color w:val="231F20"/>
          <w:sz w:val="24"/>
        </w:rPr>
        <w:t xml:space="preserve">“Marginalized and/or underrepresented groups” </w:t>
      </w:r>
      <w:r>
        <w:rPr>
          <w:color w:val="231F20"/>
          <w:sz w:val="24"/>
        </w:rPr>
        <w:t>are groups that are disproportionately excluded from opportunities and systems (e.g., employment, political representation, education, basic</w:t>
      </w:r>
      <w:r>
        <w:rPr>
          <w:color w:val="231F20"/>
          <w:spacing w:val="-3"/>
          <w:sz w:val="24"/>
        </w:rPr>
        <w:t xml:space="preserve"> </w:t>
      </w:r>
      <w:r>
        <w:rPr>
          <w:color w:val="231F20"/>
          <w:sz w:val="24"/>
        </w:rPr>
        <w:t>services),</w:t>
      </w:r>
      <w:r>
        <w:rPr>
          <w:color w:val="231F20"/>
          <w:spacing w:val="-3"/>
          <w:sz w:val="24"/>
        </w:rPr>
        <w:t xml:space="preserve"> </w:t>
      </w:r>
      <w:r>
        <w:rPr>
          <w:color w:val="231F20"/>
          <w:sz w:val="24"/>
        </w:rPr>
        <w:t>often</w:t>
      </w:r>
      <w:r>
        <w:rPr>
          <w:color w:val="231F20"/>
          <w:spacing w:val="-3"/>
          <w:sz w:val="24"/>
        </w:rPr>
        <w:t xml:space="preserve"> </w:t>
      </w:r>
      <w:r>
        <w:rPr>
          <w:color w:val="231F20"/>
          <w:sz w:val="24"/>
        </w:rPr>
        <w:t>due</w:t>
      </w:r>
      <w:r>
        <w:rPr>
          <w:color w:val="231F20"/>
          <w:spacing w:val="-3"/>
          <w:sz w:val="24"/>
        </w:rPr>
        <w:t xml:space="preserve"> </w:t>
      </w:r>
      <w:r>
        <w:rPr>
          <w:color w:val="231F20"/>
          <w:sz w:val="24"/>
        </w:rPr>
        <w:t>to</w:t>
      </w:r>
      <w:r>
        <w:rPr>
          <w:color w:val="231F20"/>
          <w:spacing w:val="-3"/>
          <w:sz w:val="24"/>
        </w:rPr>
        <w:t xml:space="preserve"> </w:t>
      </w:r>
      <w:r>
        <w:rPr>
          <w:color w:val="231F20"/>
          <w:sz w:val="24"/>
        </w:rPr>
        <w:t>structural</w:t>
      </w:r>
      <w:r>
        <w:rPr>
          <w:color w:val="231F20"/>
          <w:spacing w:val="-3"/>
          <w:sz w:val="24"/>
        </w:rPr>
        <w:t xml:space="preserve"> </w:t>
      </w:r>
      <w:r>
        <w:rPr>
          <w:color w:val="231F20"/>
          <w:sz w:val="24"/>
        </w:rPr>
        <w:t>and</w:t>
      </w:r>
      <w:r>
        <w:rPr>
          <w:color w:val="231F20"/>
          <w:spacing w:val="-3"/>
          <w:sz w:val="24"/>
        </w:rPr>
        <w:t xml:space="preserve"> </w:t>
      </w:r>
      <w:r>
        <w:rPr>
          <w:color w:val="231F20"/>
          <w:sz w:val="24"/>
        </w:rPr>
        <w:t>societal</w:t>
      </w:r>
      <w:r>
        <w:rPr>
          <w:color w:val="231F20"/>
          <w:spacing w:val="-3"/>
          <w:sz w:val="24"/>
        </w:rPr>
        <w:t xml:space="preserve"> </w:t>
      </w:r>
      <w:r>
        <w:rPr>
          <w:color w:val="231F20"/>
          <w:sz w:val="24"/>
        </w:rPr>
        <w:t>obstacles</w:t>
      </w:r>
      <w:r>
        <w:rPr>
          <w:color w:val="231F20"/>
          <w:spacing w:val="-4"/>
          <w:sz w:val="24"/>
        </w:rPr>
        <w:t xml:space="preserve"> </w:t>
      </w:r>
      <w:r>
        <w:rPr>
          <w:color w:val="231F20"/>
          <w:sz w:val="24"/>
        </w:rPr>
        <w:t>and</w:t>
      </w:r>
      <w:r>
        <w:rPr>
          <w:color w:val="231F20"/>
          <w:spacing w:val="-3"/>
          <w:sz w:val="24"/>
        </w:rPr>
        <w:t xml:space="preserve"> </w:t>
      </w:r>
      <w:r>
        <w:rPr>
          <w:color w:val="231F20"/>
          <w:sz w:val="24"/>
        </w:rPr>
        <w:t>historical</w:t>
      </w:r>
      <w:r>
        <w:rPr>
          <w:color w:val="231F20"/>
          <w:spacing w:val="-3"/>
          <w:sz w:val="24"/>
        </w:rPr>
        <w:t xml:space="preserve"> </w:t>
      </w:r>
      <w:r>
        <w:rPr>
          <w:color w:val="231F20"/>
          <w:sz w:val="24"/>
        </w:rPr>
        <w:t>marginalization.</w:t>
      </w:r>
      <w:r>
        <w:rPr>
          <w:color w:val="231F20"/>
          <w:spacing w:val="-3"/>
          <w:sz w:val="24"/>
        </w:rPr>
        <w:t xml:space="preserve"> </w:t>
      </w:r>
      <w:r>
        <w:rPr>
          <w:color w:val="231F20"/>
          <w:sz w:val="24"/>
        </w:rPr>
        <w:t>Such groups may include, but are certainly not limited to, women; youth; children in adversity and their families; older persons; persons with disabilities; LGBTQI+ people; persons with disabilities; migrants; Indigenous Peoples and communities; non-dominant religious, racial, and ethnic groups; people of castes traditionally considered lower; people of lower socioeconomic status; and people with unmet mental health needs. (77)</w:t>
      </w:r>
    </w:p>
    <w:p w14:paraId="277951FC" w14:textId="77777777" w:rsidR="00226189" w:rsidRDefault="00000000">
      <w:pPr>
        <w:pStyle w:val="ListParagraph"/>
        <w:numPr>
          <w:ilvl w:val="0"/>
          <w:numId w:val="9"/>
        </w:numPr>
        <w:tabs>
          <w:tab w:val="left" w:pos="500"/>
        </w:tabs>
        <w:spacing w:before="140"/>
        <w:ind w:left="140" w:right="153" w:firstLine="0"/>
        <w:jc w:val="left"/>
        <w:rPr>
          <w:sz w:val="24"/>
        </w:rPr>
      </w:pPr>
      <w:r>
        <w:rPr>
          <w:color w:val="231F20"/>
          <w:sz w:val="24"/>
        </w:rPr>
        <w:t>“</w:t>
      </w:r>
      <w:r>
        <w:rPr>
          <w:b/>
          <w:color w:val="231F20"/>
          <w:sz w:val="24"/>
        </w:rPr>
        <w:t>Monitoring and evaluation</w:t>
      </w:r>
      <w:r>
        <w:rPr>
          <w:color w:val="231F20"/>
          <w:sz w:val="24"/>
        </w:rPr>
        <w:t xml:space="preserve">” </w:t>
      </w:r>
      <w:proofErr w:type="gramStart"/>
      <w:r>
        <w:rPr>
          <w:color w:val="231F20"/>
          <w:sz w:val="24"/>
        </w:rPr>
        <w:t>consists</w:t>
      </w:r>
      <w:proofErr w:type="gramEnd"/>
      <w:r>
        <w:rPr>
          <w:color w:val="231F20"/>
          <w:sz w:val="24"/>
        </w:rPr>
        <w:t xml:space="preserve"> of two basic components —performance monitoring and</w:t>
      </w:r>
      <w:r>
        <w:rPr>
          <w:color w:val="231F20"/>
          <w:spacing w:val="-3"/>
          <w:sz w:val="24"/>
        </w:rPr>
        <w:t xml:space="preserve"> </w:t>
      </w:r>
      <w:r>
        <w:rPr>
          <w:color w:val="231F20"/>
          <w:sz w:val="24"/>
        </w:rPr>
        <w:t>evaluation—</w:t>
      </w:r>
      <w:r>
        <w:rPr>
          <w:color w:val="231F20"/>
          <w:spacing w:val="-3"/>
          <w:sz w:val="24"/>
        </w:rPr>
        <w:t xml:space="preserve"> </w:t>
      </w:r>
      <w:r>
        <w:rPr>
          <w:color w:val="231F20"/>
          <w:sz w:val="24"/>
        </w:rPr>
        <w:t>each</w:t>
      </w:r>
      <w:r>
        <w:rPr>
          <w:color w:val="231F20"/>
          <w:spacing w:val="-3"/>
          <w:sz w:val="24"/>
        </w:rPr>
        <w:t xml:space="preserve"> </w:t>
      </w:r>
      <w:r>
        <w:rPr>
          <w:color w:val="231F20"/>
          <w:sz w:val="24"/>
        </w:rPr>
        <w:t>of</w:t>
      </w:r>
      <w:r>
        <w:rPr>
          <w:color w:val="231F20"/>
          <w:spacing w:val="-3"/>
          <w:sz w:val="24"/>
        </w:rPr>
        <w:t xml:space="preserve"> </w:t>
      </w:r>
      <w:r>
        <w:rPr>
          <w:color w:val="231F20"/>
          <w:sz w:val="24"/>
        </w:rPr>
        <w:t>which</w:t>
      </w:r>
      <w:r>
        <w:rPr>
          <w:color w:val="231F20"/>
          <w:spacing w:val="-3"/>
          <w:sz w:val="24"/>
        </w:rPr>
        <w:t xml:space="preserve"> </w:t>
      </w:r>
      <w:r>
        <w:rPr>
          <w:color w:val="231F20"/>
          <w:sz w:val="24"/>
        </w:rPr>
        <w:t>serves</w:t>
      </w:r>
      <w:r>
        <w:rPr>
          <w:color w:val="231F20"/>
          <w:spacing w:val="-4"/>
          <w:sz w:val="24"/>
        </w:rPr>
        <w:t xml:space="preserve"> </w:t>
      </w:r>
      <w:r>
        <w:rPr>
          <w:color w:val="231F20"/>
          <w:sz w:val="24"/>
        </w:rPr>
        <w:t>distinct</w:t>
      </w:r>
      <w:r>
        <w:rPr>
          <w:color w:val="231F20"/>
          <w:spacing w:val="-3"/>
          <w:sz w:val="24"/>
        </w:rPr>
        <w:t xml:space="preserve"> </w:t>
      </w:r>
      <w:r>
        <w:rPr>
          <w:color w:val="231F20"/>
          <w:sz w:val="24"/>
        </w:rPr>
        <w:t>purposes.</w:t>
      </w:r>
      <w:r>
        <w:rPr>
          <w:color w:val="231F20"/>
          <w:spacing w:val="40"/>
          <w:sz w:val="24"/>
        </w:rPr>
        <w:t xml:space="preserve"> </w:t>
      </w:r>
      <w:r>
        <w:rPr>
          <w:color w:val="231F20"/>
          <w:sz w:val="24"/>
        </w:rPr>
        <w:t>Performance</w:t>
      </w:r>
      <w:r>
        <w:rPr>
          <w:color w:val="231F20"/>
          <w:spacing w:val="-3"/>
          <w:sz w:val="24"/>
        </w:rPr>
        <w:t xml:space="preserve"> </w:t>
      </w:r>
      <w:r>
        <w:rPr>
          <w:color w:val="231F20"/>
          <w:sz w:val="24"/>
        </w:rPr>
        <w:t>monitoring</w:t>
      </w:r>
      <w:r>
        <w:rPr>
          <w:color w:val="231F20"/>
          <w:spacing w:val="-3"/>
          <w:sz w:val="24"/>
        </w:rPr>
        <w:t xml:space="preserve"> </w:t>
      </w:r>
      <w:r>
        <w:rPr>
          <w:color w:val="231F20"/>
          <w:sz w:val="24"/>
        </w:rPr>
        <w:t>is</w:t>
      </w:r>
      <w:r>
        <w:rPr>
          <w:color w:val="231F20"/>
          <w:spacing w:val="-4"/>
          <w:sz w:val="24"/>
        </w:rPr>
        <w:t xml:space="preserve"> </w:t>
      </w:r>
      <w:r>
        <w:rPr>
          <w:color w:val="231F20"/>
          <w:sz w:val="24"/>
        </w:rPr>
        <w:t>the</w:t>
      </w:r>
      <w:r>
        <w:rPr>
          <w:color w:val="231F20"/>
          <w:spacing w:val="-3"/>
          <w:sz w:val="24"/>
        </w:rPr>
        <w:t xml:space="preserve"> </w:t>
      </w:r>
      <w:r>
        <w:rPr>
          <w:color w:val="231F20"/>
          <w:sz w:val="24"/>
        </w:rPr>
        <w:t xml:space="preserve">ongoing and systematic tracking of data relating to project activities, outputs, or outcomes and used to determine whether desired results are occurring and whether implementation is on track. Monitoring often relies on indicators, quantifiable measures of a characteristic or condition of people, institutions, </w:t>
      </w:r>
      <w:proofErr w:type="gramStart"/>
      <w:r>
        <w:rPr>
          <w:color w:val="231F20"/>
          <w:sz w:val="24"/>
        </w:rPr>
        <w:t>systems</w:t>
      </w:r>
      <w:proofErr w:type="gramEnd"/>
      <w:r>
        <w:rPr>
          <w:color w:val="231F20"/>
          <w:sz w:val="24"/>
        </w:rPr>
        <w:t xml:space="preserve"> or processes that may change over time.</w:t>
      </w:r>
      <w:r>
        <w:rPr>
          <w:color w:val="231F20"/>
          <w:spacing w:val="80"/>
          <w:sz w:val="24"/>
        </w:rPr>
        <w:t xml:space="preserve"> </w:t>
      </w:r>
      <w:r>
        <w:rPr>
          <w:color w:val="231F20"/>
          <w:sz w:val="24"/>
        </w:rPr>
        <w:t>Evaluation is the systematic collection and analysis of information about the characteristics and outcomes of programs and projects as a basis for assessment of program effectiveness, overall performance, and/or to inform decisions about current and future programming.</w:t>
      </w:r>
    </w:p>
    <w:p w14:paraId="744AED50" w14:textId="77777777" w:rsidR="00226189" w:rsidRDefault="00000000">
      <w:pPr>
        <w:pStyle w:val="ListParagraph"/>
        <w:numPr>
          <w:ilvl w:val="0"/>
          <w:numId w:val="9"/>
        </w:numPr>
        <w:tabs>
          <w:tab w:val="left" w:pos="440"/>
        </w:tabs>
        <w:spacing w:before="140"/>
        <w:ind w:left="140" w:right="452" w:firstLine="0"/>
        <w:jc w:val="left"/>
        <w:rPr>
          <w:sz w:val="24"/>
        </w:rPr>
      </w:pPr>
      <w:r>
        <w:rPr>
          <w:b/>
          <w:color w:val="231F20"/>
          <w:sz w:val="24"/>
        </w:rPr>
        <w:t>“Nothing About Us Without Us</w:t>
      </w:r>
      <w:r>
        <w:rPr>
          <w:color w:val="231F20"/>
          <w:sz w:val="24"/>
        </w:rPr>
        <w:t>”</w:t>
      </w:r>
      <w:r>
        <w:rPr>
          <w:b/>
          <w:color w:val="231F20"/>
          <w:sz w:val="24"/>
        </w:rPr>
        <w:t xml:space="preserve">, </w:t>
      </w:r>
      <w:r>
        <w:rPr>
          <w:color w:val="231F20"/>
          <w:sz w:val="24"/>
        </w:rPr>
        <w:t>also referred to as “Nothing Without Us”, is the meaningful engagement of stakeholders in all aspects and stages of the decision-making, implementation, and evaluations processes of programming or actions. Originally coined as “nothing about us without us” by disability rights activists in the 1990s, over time disability rights</w:t>
      </w:r>
      <w:r>
        <w:rPr>
          <w:color w:val="231F20"/>
          <w:spacing w:val="-4"/>
          <w:sz w:val="24"/>
        </w:rPr>
        <w:t xml:space="preserve"> </w:t>
      </w:r>
      <w:r>
        <w:rPr>
          <w:color w:val="231F20"/>
          <w:sz w:val="24"/>
        </w:rPr>
        <w:t>advocates,</w:t>
      </w:r>
      <w:r>
        <w:rPr>
          <w:color w:val="231F20"/>
          <w:spacing w:val="-3"/>
          <w:sz w:val="24"/>
        </w:rPr>
        <w:t xml:space="preserve"> </w:t>
      </w:r>
      <w:r>
        <w:rPr>
          <w:color w:val="231F20"/>
          <w:sz w:val="24"/>
        </w:rPr>
        <w:t>such</w:t>
      </w:r>
      <w:r>
        <w:rPr>
          <w:color w:val="231F20"/>
          <w:spacing w:val="-3"/>
          <w:sz w:val="24"/>
        </w:rPr>
        <w:t xml:space="preserve"> </w:t>
      </w:r>
      <w:r>
        <w:rPr>
          <w:color w:val="231F20"/>
          <w:sz w:val="24"/>
        </w:rPr>
        <w:t>as</w:t>
      </w:r>
      <w:r>
        <w:rPr>
          <w:color w:val="231F20"/>
          <w:spacing w:val="-4"/>
          <w:sz w:val="24"/>
        </w:rPr>
        <w:t xml:space="preserve"> </w:t>
      </w:r>
      <w:r>
        <w:rPr>
          <w:color w:val="231F20"/>
          <w:sz w:val="24"/>
        </w:rPr>
        <w:t>former</w:t>
      </w:r>
      <w:r>
        <w:rPr>
          <w:color w:val="231F20"/>
          <w:spacing w:val="-3"/>
          <w:sz w:val="24"/>
        </w:rPr>
        <w:t xml:space="preserve"> </w:t>
      </w:r>
      <w:r>
        <w:rPr>
          <w:color w:val="231F20"/>
          <w:sz w:val="24"/>
        </w:rPr>
        <w:t>Special</w:t>
      </w:r>
      <w:r>
        <w:rPr>
          <w:color w:val="231F20"/>
          <w:spacing w:val="-3"/>
          <w:sz w:val="24"/>
        </w:rPr>
        <w:t xml:space="preserve"> </w:t>
      </w:r>
      <w:r>
        <w:rPr>
          <w:color w:val="231F20"/>
          <w:sz w:val="24"/>
        </w:rPr>
        <w:t>Rapporteur</w:t>
      </w:r>
      <w:r>
        <w:rPr>
          <w:color w:val="231F20"/>
          <w:spacing w:val="-3"/>
          <w:sz w:val="24"/>
        </w:rPr>
        <w:t xml:space="preserve"> </w:t>
      </w:r>
      <w:r>
        <w:rPr>
          <w:color w:val="231F20"/>
          <w:sz w:val="24"/>
        </w:rPr>
        <w:t>on</w:t>
      </w:r>
      <w:r>
        <w:rPr>
          <w:color w:val="231F20"/>
          <w:spacing w:val="-3"/>
          <w:sz w:val="24"/>
        </w:rPr>
        <w:t xml:space="preserve"> </w:t>
      </w:r>
      <w:r>
        <w:rPr>
          <w:color w:val="231F20"/>
          <w:sz w:val="24"/>
        </w:rPr>
        <w:t>the</w:t>
      </w:r>
      <w:r>
        <w:rPr>
          <w:color w:val="231F20"/>
          <w:spacing w:val="-3"/>
          <w:sz w:val="24"/>
        </w:rPr>
        <w:t xml:space="preserve"> </w:t>
      </w:r>
      <w:r>
        <w:rPr>
          <w:color w:val="231F20"/>
          <w:sz w:val="24"/>
        </w:rPr>
        <w:t>Rights</w:t>
      </w:r>
      <w:r>
        <w:rPr>
          <w:color w:val="231F20"/>
          <w:spacing w:val="-4"/>
          <w:sz w:val="24"/>
        </w:rPr>
        <w:t xml:space="preserve"> </w:t>
      </w:r>
      <w:r>
        <w:rPr>
          <w:color w:val="231F20"/>
          <w:sz w:val="24"/>
        </w:rPr>
        <w:t>of</w:t>
      </w:r>
      <w:r>
        <w:rPr>
          <w:color w:val="231F20"/>
          <w:spacing w:val="-3"/>
          <w:sz w:val="24"/>
        </w:rPr>
        <w:t xml:space="preserve"> </w:t>
      </w:r>
      <w:r>
        <w:rPr>
          <w:color w:val="231F20"/>
          <w:sz w:val="24"/>
        </w:rPr>
        <w:t>Persons</w:t>
      </w:r>
      <w:r>
        <w:rPr>
          <w:color w:val="231F20"/>
          <w:spacing w:val="-4"/>
          <w:sz w:val="24"/>
        </w:rPr>
        <w:t xml:space="preserve"> </w:t>
      </w:r>
      <w:r>
        <w:rPr>
          <w:color w:val="231F20"/>
          <w:sz w:val="24"/>
        </w:rPr>
        <w:t>with</w:t>
      </w:r>
      <w:r>
        <w:rPr>
          <w:color w:val="231F20"/>
          <w:spacing w:val="-3"/>
          <w:sz w:val="24"/>
        </w:rPr>
        <w:t xml:space="preserve"> </w:t>
      </w:r>
      <w:r>
        <w:rPr>
          <w:color w:val="231F20"/>
          <w:sz w:val="24"/>
        </w:rPr>
        <w:t>Disabilities Catalina</w:t>
      </w:r>
      <w:r>
        <w:rPr>
          <w:color w:val="231F20"/>
          <w:spacing w:val="-3"/>
          <w:sz w:val="24"/>
        </w:rPr>
        <w:t xml:space="preserve"> </w:t>
      </w:r>
      <w:proofErr w:type="spellStart"/>
      <w:r>
        <w:rPr>
          <w:color w:val="231F20"/>
          <w:sz w:val="24"/>
        </w:rPr>
        <w:t>Devandas</w:t>
      </w:r>
      <w:proofErr w:type="spellEnd"/>
      <w:r>
        <w:rPr>
          <w:color w:val="231F20"/>
          <w:spacing w:val="-4"/>
          <w:sz w:val="24"/>
        </w:rPr>
        <w:t xml:space="preserve"> </w:t>
      </w:r>
      <w:r>
        <w:rPr>
          <w:color w:val="231F20"/>
          <w:sz w:val="24"/>
        </w:rPr>
        <w:t>Aguilar,</w:t>
      </w:r>
      <w:r>
        <w:rPr>
          <w:color w:val="231F20"/>
          <w:spacing w:val="-3"/>
          <w:sz w:val="24"/>
        </w:rPr>
        <w:t xml:space="preserve"> </w:t>
      </w:r>
      <w:r>
        <w:rPr>
          <w:color w:val="231F20"/>
          <w:sz w:val="24"/>
        </w:rPr>
        <w:t>started</w:t>
      </w:r>
      <w:r>
        <w:rPr>
          <w:color w:val="231F20"/>
          <w:spacing w:val="-3"/>
          <w:sz w:val="24"/>
        </w:rPr>
        <w:t xml:space="preserve"> </w:t>
      </w:r>
      <w:r>
        <w:rPr>
          <w:color w:val="231F20"/>
          <w:sz w:val="24"/>
        </w:rPr>
        <w:t>shifting</w:t>
      </w:r>
      <w:r>
        <w:rPr>
          <w:color w:val="231F20"/>
          <w:spacing w:val="-3"/>
          <w:sz w:val="24"/>
        </w:rPr>
        <w:t xml:space="preserve"> </w:t>
      </w:r>
      <w:r>
        <w:rPr>
          <w:color w:val="231F20"/>
          <w:sz w:val="24"/>
        </w:rPr>
        <w:t>usage</w:t>
      </w:r>
      <w:r>
        <w:rPr>
          <w:color w:val="231F20"/>
          <w:spacing w:val="-3"/>
          <w:sz w:val="24"/>
        </w:rPr>
        <w:t xml:space="preserve"> </w:t>
      </w:r>
      <w:r>
        <w:rPr>
          <w:color w:val="231F20"/>
          <w:sz w:val="24"/>
        </w:rPr>
        <w:t>to</w:t>
      </w:r>
      <w:r>
        <w:rPr>
          <w:color w:val="231F20"/>
          <w:spacing w:val="-3"/>
          <w:sz w:val="24"/>
        </w:rPr>
        <w:t xml:space="preserve"> </w:t>
      </w:r>
      <w:r>
        <w:rPr>
          <w:color w:val="231F20"/>
          <w:sz w:val="24"/>
        </w:rPr>
        <w:t>“nothing</w:t>
      </w:r>
      <w:r>
        <w:rPr>
          <w:color w:val="231F20"/>
          <w:spacing w:val="-3"/>
          <w:sz w:val="24"/>
        </w:rPr>
        <w:t xml:space="preserve"> </w:t>
      </w:r>
      <w:r>
        <w:rPr>
          <w:color w:val="231F20"/>
          <w:sz w:val="24"/>
        </w:rPr>
        <w:t>without</w:t>
      </w:r>
      <w:r>
        <w:rPr>
          <w:color w:val="231F20"/>
          <w:spacing w:val="-3"/>
          <w:sz w:val="24"/>
        </w:rPr>
        <w:t xml:space="preserve"> </w:t>
      </w:r>
      <w:r>
        <w:rPr>
          <w:color w:val="231F20"/>
          <w:sz w:val="24"/>
        </w:rPr>
        <w:t>us.”</w:t>
      </w:r>
      <w:r>
        <w:rPr>
          <w:color w:val="231F20"/>
          <w:spacing w:val="-3"/>
          <w:sz w:val="24"/>
        </w:rPr>
        <w:t xml:space="preserve"> </w:t>
      </w:r>
      <w:r>
        <w:rPr>
          <w:color w:val="231F20"/>
          <w:sz w:val="24"/>
        </w:rPr>
        <w:t>At</w:t>
      </w:r>
      <w:r>
        <w:rPr>
          <w:color w:val="231F20"/>
          <w:spacing w:val="-3"/>
          <w:sz w:val="24"/>
        </w:rPr>
        <w:t xml:space="preserve"> </w:t>
      </w:r>
      <w:r>
        <w:rPr>
          <w:color w:val="231F20"/>
          <w:sz w:val="24"/>
        </w:rPr>
        <w:t>the</w:t>
      </w:r>
      <w:r>
        <w:rPr>
          <w:color w:val="231F20"/>
          <w:spacing w:val="-3"/>
          <w:sz w:val="24"/>
        </w:rPr>
        <w:t xml:space="preserve"> </w:t>
      </w:r>
      <w:r>
        <w:rPr>
          <w:color w:val="231F20"/>
          <w:sz w:val="24"/>
        </w:rPr>
        <w:t>2022</w:t>
      </w:r>
      <w:r>
        <w:rPr>
          <w:color w:val="231F20"/>
          <w:spacing w:val="-3"/>
          <w:sz w:val="24"/>
        </w:rPr>
        <w:t xml:space="preserve"> </w:t>
      </w:r>
      <w:r>
        <w:rPr>
          <w:color w:val="231F20"/>
          <w:sz w:val="24"/>
        </w:rPr>
        <w:t>Global Disability Summit, disability advocates called for a change to “nothing without us,” in recognition that any issue affecting humanity is necessarily of relevance to persons with disabilities. (78)</w:t>
      </w:r>
    </w:p>
    <w:p w14:paraId="797EFBD0" w14:textId="77777777" w:rsidR="00226189" w:rsidRDefault="00000000">
      <w:pPr>
        <w:pStyle w:val="ListParagraph"/>
        <w:numPr>
          <w:ilvl w:val="0"/>
          <w:numId w:val="9"/>
        </w:numPr>
        <w:tabs>
          <w:tab w:val="left" w:pos="500"/>
        </w:tabs>
        <w:spacing w:before="0"/>
        <w:ind w:left="140" w:right="360" w:firstLine="0"/>
        <w:jc w:val="left"/>
        <w:rPr>
          <w:sz w:val="24"/>
        </w:rPr>
      </w:pPr>
      <w:r>
        <w:rPr>
          <w:color w:val="231F20"/>
          <w:sz w:val="24"/>
        </w:rPr>
        <w:t>“</w:t>
      </w:r>
      <w:r>
        <w:rPr>
          <w:b/>
          <w:color w:val="231F20"/>
          <w:sz w:val="24"/>
        </w:rPr>
        <w:t>Occupational</w:t>
      </w:r>
      <w:r>
        <w:rPr>
          <w:b/>
          <w:color w:val="231F20"/>
          <w:spacing w:val="-4"/>
          <w:sz w:val="24"/>
        </w:rPr>
        <w:t xml:space="preserve"> </w:t>
      </w:r>
      <w:r>
        <w:rPr>
          <w:b/>
          <w:color w:val="231F20"/>
          <w:sz w:val="24"/>
        </w:rPr>
        <w:t>safety</w:t>
      </w:r>
      <w:r>
        <w:rPr>
          <w:b/>
          <w:color w:val="231F20"/>
          <w:spacing w:val="-4"/>
          <w:sz w:val="24"/>
        </w:rPr>
        <w:t xml:space="preserve"> </w:t>
      </w:r>
      <w:r>
        <w:rPr>
          <w:b/>
          <w:color w:val="231F20"/>
          <w:sz w:val="24"/>
        </w:rPr>
        <w:t>and</w:t>
      </w:r>
      <w:r>
        <w:rPr>
          <w:b/>
          <w:color w:val="231F20"/>
          <w:spacing w:val="-5"/>
          <w:sz w:val="24"/>
        </w:rPr>
        <w:t xml:space="preserve"> </w:t>
      </w:r>
      <w:r>
        <w:rPr>
          <w:b/>
          <w:color w:val="231F20"/>
          <w:sz w:val="24"/>
        </w:rPr>
        <w:t>health</w:t>
      </w:r>
      <w:r>
        <w:rPr>
          <w:color w:val="231F20"/>
          <w:sz w:val="24"/>
        </w:rPr>
        <w:t>”</w:t>
      </w:r>
      <w:r>
        <w:rPr>
          <w:color w:val="231F20"/>
          <w:spacing w:val="-4"/>
          <w:sz w:val="24"/>
        </w:rPr>
        <w:t xml:space="preserve"> </w:t>
      </w:r>
      <w:proofErr w:type="gramStart"/>
      <w:r>
        <w:rPr>
          <w:color w:val="231F20"/>
          <w:sz w:val="24"/>
        </w:rPr>
        <w:t>encompasses</w:t>
      </w:r>
      <w:proofErr w:type="gramEnd"/>
      <w:r>
        <w:rPr>
          <w:color w:val="231F20"/>
          <w:spacing w:val="-5"/>
          <w:sz w:val="24"/>
        </w:rPr>
        <w:t xml:space="preserve"> </w:t>
      </w:r>
      <w:r>
        <w:rPr>
          <w:color w:val="231F20"/>
          <w:sz w:val="24"/>
        </w:rPr>
        <w:t>issues</w:t>
      </w:r>
      <w:r>
        <w:rPr>
          <w:color w:val="231F20"/>
          <w:spacing w:val="-5"/>
          <w:sz w:val="24"/>
        </w:rPr>
        <w:t xml:space="preserve"> </w:t>
      </w:r>
      <w:r>
        <w:rPr>
          <w:color w:val="231F20"/>
          <w:sz w:val="24"/>
        </w:rPr>
        <w:t>related</w:t>
      </w:r>
      <w:r>
        <w:rPr>
          <w:color w:val="231F20"/>
          <w:spacing w:val="-4"/>
          <w:sz w:val="24"/>
        </w:rPr>
        <w:t xml:space="preserve"> </w:t>
      </w:r>
      <w:r>
        <w:rPr>
          <w:color w:val="231F20"/>
          <w:sz w:val="24"/>
        </w:rPr>
        <w:t>to</w:t>
      </w:r>
      <w:r>
        <w:rPr>
          <w:color w:val="231F20"/>
          <w:spacing w:val="-4"/>
          <w:sz w:val="24"/>
        </w:rPr>
        <w:t xml:space="preserve"> </w:t>
      </w:r>
      <w:r>
        <w:rPr>
          <w:color w:val="231F20"/>
          <w:sz w:val="24"/>
        </w:rPr>
        <w:t>safe</w:t>
      </w:r>
      <w:r>
        <w:rPr>
          <w:color w:val="231F20"/>
          <w:spacing w:val="-4"/>
          <w:sz w:val="24"/>
        </w:rPr>
        <w:t xml:space="preserve"> </w:t>
      </w:r>
      <w:r>
        <w:rPr>
          <w:color w:val="231F20"/>
          <w:sz w:val="24"/>
        </w:rPr>
        <w:t>and</w:t>
      </w:r>
      <w:r>
        <w:rPr>
          <w:color w:val="231F20"/>
          <w:spacing w:val="-4"/>
          <w:sz w:val="24"/>
        </w:rPr>
        <w:t xml:space="preserve"> </w:t>
      </w:r>
      <w:r>
        <w:rPr>
          <w:color w:val="231F20"/>
          <w:sz w:val="24"/>
        </w:rPr>
        <w:t>healthy</w:t>
      </w:r>
      <w:r>
        <w:rPr>
          <w:color w:val="231F20"/>
          <w:spacing w:val="-4"/>
          <w:sz w:val="24"/>
        </w:rPr>
        <w:t xml:space="preserve"> </w:t>
      </w:r>
      <w:r>
        <w:rPr>
          <w:color w:val="231F20"/>
          <w:sz w:val="24"/>
        </w:rPr>
        <w:t>working environments and efforts to prevent workers from occupational injuries, diseases, and deaths.</w:t>
      </w:r>
    </w:p>
    <w:p w14:paraId="178F4E2E" w14:textId="77777777" w:rsidR="00226189" w:rsidRDefault="00000000">
      <w:pPr>
        <w:pStyle w:val="ListParagraph"/>
        <w:numPr>
          <w:ilvl w:val="0"/>
          <w:numId w:val="9"/>
        </w:numPr>
        <w:tabs>
          <w:tab w:val="left" w:pos="440"/>
        </w:tabs>
        <w:spacing w:before="140"/>
        <w:ind w:left="140" w:right="287" w:firstLine="0"/>
        <w:jc w:val="left"/>
        <w:rPr>
          <w:sz w:val="24"/>
        </w:rPr>
      </w:pPr>
      <w:r>
        <w:rPr>
          <w:i/>
          <w:color w:val="231F20"/>
          <w:sz w:val="24"/>
        </w:rPr>
        <w:t>“</w:t>
      </w:r>
      <w:r>
        <w:rPr>
          <w:b/>
          <w:color w:val="231F20"/>
          <w:sz w:val="24"/>
        </w:rPr>
        <w:t>Organizations of Persons with Disabilities (OPDs)</w:t>
      </w:r>
      <w:r>
        <w:rPr>
          <w:color w:val="231F20"/>
          <w:sz w:val="24"/>
        </w:rPr>
        <w:t>”</w:t>
      </w:r>
      <w:r>
        <w:rPr>
          <w:b/>
          <w:color w:val="231F20"/>
          <w:sz w:val="24"/>
        </w:rPr>
        <w:t xml:space="preserve">, </w:t>
      </w:r>
      <w:r>
        <w:rPr>
          <w:color w:val="231F20"/>
          <w:sz w:val="24"/>
        </w:rPr>
        <w:t>also known as Disabled Persons’ Organizations (DPOs), are civil society organizations run by and for persons with disabilities. Such</w:t>
      </w:r>
      <w:r>
        <w:rPr>
          <w:color w:val="231F20"/>
          <w:spacing w:val="-4"/>
          <w:sz w:val="24"/>
        </w:rPr>
        <w:t xml:space="preserve"> </w:t>
      </w:r>
      <w:r>
        <w:rPr>
          <w:color w:val="231F20"/>
          <w:sz w:val="24"/>
        </w:rPr>
        <w:t>representative</w:t>
      </w:r>
      <w:r>
        <w:rPr>
          <w:color w:val="231F20"/>
          <w:spacing w:val="-4"/>
          <w:sz w:val="24"/>
        </w:rPr>
        <w:t xml:space="preserve"> </w:t>
      </w:r>
      <w:r>
        <w:rPr>
          <w:color w:val="231F20"/>
          <w:sz w:val="24"/>
        </w:rPr>
        <w:t>organizations</w:t>
      </w:r>
      <w:r>
        <w:rPr>
          <w:color w:val="231F20"/>
          <w:spacing w:val="-5"/>
          <w:sz w:val="24"/>
        </w:rPr>
        <w:t xml:space="preserve"> </w:t>
      </w:r>
      <w:r>
        <w:rPr>
          <w:color w:val="231F20"/>
          <w:sz w:val="24"/>
        </w:rPr>
        <w:t>are</w:t>
      </w:r>
      <w:r>
        <w:rPr>
          <w:color w:val="231F20"/>
          <w:spacing w:val="-4"/>
          <w:sz w:val="24"/>
        </w:rPr>
        <w:t xml:space="preserve"> </w:t>
      </w:r>
      <w:r>
        <w:rPr>
          <w:color w:val="231F20"/>
          <w:sz w:val="24"/>
        </w:rPr>
        <w:t>distinguishable</w:t>
      </w:r>
      <w:r>
        <w:rPr>
          <w:color w:val="231F20"/>
          <w:spacing w:val="-4"/>
          <w:sz w:val="24"/>
        </w:rPr>
        <w:t xml:space="preserve"> </w:t>
      </w:r>
      <w:r>
        <w:rPr>
          <w:color w:val="231F20"/>
          <w:sz w:val="24"/>
        </w:rPr>
        <w:t>in</w:t>
      </w:r>
      <w:r>
        <w:rPr>
          <w:color w:val="231F20"/>
          <w:spacing w:val="-4"/>
          <w:sz w:val="24"/>
        </w:rPr>
        <w:t xml:space="preserve"> </w:t>
      </w:r>
      <w:r>
        <w:rPr>
          <w:color w:val="231F20"/>
          <w:sz w:val="24"/>
        </w:rPr>
        <w:t>their</w:t>
      </w:r>
      <w:r>
        <w:rPr>
          <w:color w:val="231F20"/>
          <w:spacing w:val="-4"/>
          <w:sz w:val="24"/>
        </w:rPr>
        <w:t xml:space="preserve"> </w:t>
      </w:r>
      <w:r>
        <w:rPr>
          <w:color w:val="231F20"/>
          <w:sz w:val="24"/>
        </w:rPr>
        <w:t>staffing</w:t>
      </w:r>
      <w:r>
        <w:rPr>
          <w:color w:val="231F20"/>
          <w:spacing w:val="-4"/>
          <w:sz w:val="24"/>
        </w:rPr>
        <w:t xml:space="preserve"> </w:t>
      </w:r>
      <w:r>
        <w:rPr>
          <w:color w:val="231F20"/>
          <w:sz w:val="24"/>
        </w:rPr>
        <w:t>and</w:t>
      </w:r>
      <w:r>
        <w:rPr>
          <w:color w:val="231F20"/>
          <w:spacing w:val="-4"/>
          <w:sz w:val="24"/>
        </w:rPr>
        <w:t xml:space="preserve"> </w:t>
      </w:r>
      <w:r>
        <w:rPr>
          <w:color w:val="231F20"/>
          <w:sz w:val="24"/>
        </w:rPr>
        <w:t>governance</w:t>
      </w:r>
      <w:r>
        <w:rPr>
          <w:color w:val="231F20"/>
          <w:spacing w:val="-4"/>
          <w:sz w:val="24"/>
        </w:rPr>
        <w:t xml:space="preserve"> </w:t>
      </w:r>
      <w:r>
        <w:rPr>
          <w:color w:val="231F20"/>
          <w:sz w:val="24"/>
        </w:rPr>
        <w:t>structures from organizations that may focus on disability but may not be majority controlled by persons with disabilities. (79)</w:t>
      </w:r>
    </w:p>
    <w:p w14:paraId="6FB6F8AD" w14:textId="77777777" w:rsidR="00226189" w:rsidRDefault="00000000">
      <w:pPr>
        <w:pStyle w:val="ListParagraph"/>
        <w:numPr>
          <w:ilvl w:val="0"/>
          <w:numId w:val="9"/>
        </w:numPr>
        <w:tabs>
          <w:tab w:val="left" w:pos="500"/>
        </w:tabs>
        <w:spacing w:before="0"/>
        <w:ind w:left="140" w:right="588" w:firstLine="0"/>
        <w:jc w:val="left"/>
        <w:rPr>
          <w:sz w:val="24"/>
        </w:rPr>
      </w:pPr>
      <w:r>
        <w:rPr>
          <w:color w:val="231F20"/>
          <w:sz w:val="24"/>
        </w:rPr>
        <w:t>“</w:t>
      </w:r>
      <w:r>
        <w:rPr>
          <w:b/>
          <w:color w:val="231F20"/>
          <w:sz w:val="24"/>
        </w:rPr>
        <w:t>Outcome</w:t>
      </w:r>
      <w:r>
        <w:rPr>
          <w:color w:val="231F20"/>
          <w:sz w:val="24"/>
        </w:rPr>
        <w:t>”</w:t>
      </w:r>
      <w:r>
        <w:rPr>
          <w:color w:val="231F20"/>
          <w:spacing w:val="-3"/>
          <w:sz w:val="24"/>
        </w:rPr>
        <w:t xml:space="preserve"> </w:t>
      </w:r>
      <w:r>
        <w:rPr>
          <w:color w:val="231F20"/>
          <w:sz w:val="24"/>
        </w:rPr>
        <w:t>is</w:t>
      </w:r>
      <w:r>
        <w:rPr>
          <w:color w:val="231F20"/>
          <w:spacing w:val="-4"/>
          <w:sz w:val="24"/>
        </w:rPr>
        <w:t xml:space="preserve"> </w:t>
      </w:r>
      <w:r>
        <w:rPr>
          <w:color w:val="231F20"/>
          <w:sz w:val="24"/>
        </w:rPr>
        <w:t>defined</w:t>
      </w:r>
      <w:r>
        <w:rPr>
          <w:color w:val="231F20"/>
          <w:spacing w:val="-3"/>
          <w:sz w:val="24"/>
        </w:rPr>
        <w:t xml:space="preserve"> </w:t>
      </w:r>
      <w:r>
        <w:rPr>
          <w:color w:val="231F20"/>
          <w:sz w:val="24"/>
        </w:rPr>
        <w:t>as</w:t>
      </w:r>
      <w:r>
        <w:rPr>
          <w:color w:val="231F20"/>
          <w:spacing w:val="-4"/>
          <w:sz w:val="24"/>
        </w:rPr>
        <w:t xml:space="preserve"> </w:t>
      </w:r>
      <w:r>
        <w:rPr>
          <w:color w:val="231F20"/>
          <w:sz w:val="24"/>
        </w:rPr>
        <w:t>the</w:t>
      </w:r>
      <w:r>
        <w:rPr>
          <w:color w:val="231F20"/>
          <w:spacing w:val="-3"/>
          <w:sz w:val="24"/>
        </w:rPr>
        <w:t xml:space="preserve"> </w:t>
      </w:r>
      <w:r>
        <w:rPr>
          <w:color w:val="231F20"/>
          <w:sz w:val="24"/>
        </w:rPr>
        <w:t>higher-level</w:t>
      </w:r>
      <w:r>
        <w:rPr>
          <w:color w:val="231F20"/>
          <w:spacing w:val="-3"/>
          <w:sz w:val="24"/>
        </w:rPr>
        <w:t xml:space="preserve"> </w:t>
      </w:r>
      <w:r>
        <w:rPr>
          <w:color w:val="231F20"/>
          <w:sz w:val="24"/>
        </w:rPr>
        <w:t>results</w:t>
      </w:r>
      <w:r>
        <w:rPr>
          <w:color w:val="231F20"/>
          <w:spacing w:val="-4"/>
          <w:sz w:val="24"/>
        </w:rPr>
        <w:t xml:space="preserve"> </w:t>
      </w:r>
      <w:r>
        <w:rPr>
          <w:color w:val="231F20"/>
          <w:sz w:val="24"/>
        </w:rPr>
        <w:t>or</w:t>
      </w:r>
      <w:r>
        <w:rPr>
          <w:color w:val="231F20"/>
          <w:spacing w:val="-3"/>
          <w:sz w:val="24"/>
        </w:rPr>
        <w:t xml:space="preserve"> </w:t>
      </w:r>
      <w:r>
        <w:rPr>
          <w:color w:val="231F20"/>
          <w:sz w:val="24"/>
        </w:rPr>
        <w:t>effects</w:t>
      </w:r>
      <w:r>
        <w:rPr>
          <w:color w:val="231F20"/>
          <w:spacing w:val="-4"/>
          <w:sz w:val="24"/>
        </w:rPr>
        <w:t xml:space="preserve"> </w:t>
      </w:r>
      <w:r>
        <w:rPr>
          <w:color w:val="231F20"/>
          <w:sz w:val="24"/>
        </w:rPr>
        <w:t>achieved</w:t>
      </w:r>
      <w:r>
        <w:rPr>
          <w:color w:val="231F20"/>
          <w:spacing w:val="-3"/>
          <w:sz w:val="24"/>
        </w:rPr>
        <w:t xml:space="preserve"> </w:t>
      </w:r>
      <w:r>
        <w:rPr>
          <w:color w:val="231F20"/>
          <w:sz w:val="24"/>
        </w:rPr>
        <w:t>by</w:t>
      </w:r>
      <w:r>
        <w:rPr>
          <w:color w:val="231F20"/>
          <w:spacing w:val="-3"/>
          <w:sz w:val="24"/>
        </w:rPr>
        <w:t xml:space="preserve"> </w:t>
      </w:r>
      <w:r>
        <w:rPr>
          <w:color w:val="231F20"/>
          <w:sz w:val="24"/>
        </w:rPr>
        <w:t>project</w:t>
      </w:r>
      <w:r>
        <w:rPr>
          <w:color w:val="231F20"/>
          <w:spacing w:val="-3"/>
          <w:sz w:val="24"/>
        </w:rPr>
        <w:t xml:space="preserve"> </w:t>
      </w:r>
      <w:r>
        <w:rPr>
          <w:color w:val="231F20"/>
          <w:sz w:val="24"/>
        </w:rPr>
        <w:t>activities, typically in the medium-term or long-term timeframe of the project.</w:t>
      </w:r>
    </w:p>
    <w:p w14:paraId="596EE701" w14:textId="77777777" w:rsidR="00226189" w:rsidRDefault="00000000">
      <w:pPr>
        <w:pStyle w:val="ListParagraph"/>
        <w:numPr>
          <w:ilvl w:val="0"/>
          <w:numId w:val="9"/>
        </w:numPr>
        <w:tabs>
          <w:tab w:val="left" w:pos="500"/>
        </w:tabs>
        <w:spacing w:before="0"/>
        <w:ind w:left="140" w:right="1033" w:firstLine="0"/>
        <w:jc w:val="left"/>
        <w:rPr>
          <w:sz w:val="24"/>
        </w:rPr>
      </w:pPr>
      <w:r>
        <w:rPr>
          <w:color w:val="231F20"/>
          <w:sz w:val="24"/>
        </w:rPr>
        <w:t>“</w:t>
      </w:r>
      <w:r>
        <w:rPr>
          <w:b/>
          <w:color w:val="231F20"/>
          <w:sz w:val="24"/>
        </w:rPr>
        <w:t>Output</w:t>
      </w:r>
      <w:r>
        <w:rPr>
          <w:color w:val="231F20"/>
          <w:sz w:val="24"/>
        </w:rPr>
        <w:t>”</w:t>
      </w:r>
      <w:r>
        <w:rPr>
          <w:color w:val="231F20"/>
          <w:spacing w:val="-3"/>
          <w:sz w:val="24"/>
        </w:rPr>
        <w:t xml:space="preserve"> </w:t>
      </w:r>
      <w:r>
        <w:rPr>
          <w:color w:val="231F20"/>
          <w:sz w:val="24"/>
        </w:rPr>
        <w:t>is</w:t>
      </w:r>
      <w:r>
        <w:rPr>
          <w:color w:val="231F20"/>
          <w:spacing w:val="-4"/>
          <w:sz w:val="24"/>
        </w:rPr>
        <w:t xml:space="preserve"> </w:t>
      </w:r>
      <w:r>
        <w:rPr>
          <w:color w:val="231F20"/>
          <w:sz w:val="24"/>
        </w:rPr>
        <w:t>defined</w:t>
      </w:r>
      <w:r>
        <w:rPr>
          <w:color w:val="231F20"/>
          <w:spacing w:val="-3"/>
          <w:sz w:val="24"/>
        </w:rPr>
        <w:t xml:space="preserve"> </w:t>
      </w:r>
      <w:r>
        <w:rPr>
          <w:color w:val="231F20"/>
          <w:sz w:val="24"/>
        </w:rPr>
        <w:t>as</w:t>
      </w:r>
      <w:r>
        <w:rPr>
          <w:color w:val="231F20"/>
          <w:spacing w:val="-4"/>
          <w:sz w:val="24"/>
        </w:rPr>
        <w:t xml:space="preserve"> </w:t>
      </w:r>
      <w:r>
        <w:rPr>
          <w:color w:val="231F20"/>
          <w:sz w:val="24"/>
        </w:rPr>
        <w:t>the</w:t>
      </w:r>
      <w:r>
        <w:rPr>
          <w:color w:val="231F20"/>
          <w:spacing w:val="-3"/>
          <w:sz w:val="24"/>
        </w:rPr>
        <w:t xml:space="preserve"> </w:t>
      </w:r>
      <w:r>
        <w:rPr>
          <w:color w:val="231F20"/>
          <w:sz w:val="24"/>
        </w:rPr>
        <w:t>direct</w:t>
      </w:r>
      <w:r>
        <w:rPr>
          <w:color w:val="231F20"/>
          <w:spacing w:val="-3"/>
          <w:sz w:val="24"/>
        </w:rPr>
        <w:t xml:space="preserve"> </w:t>
      </w:r>
      <w:r>
        <w:rPr>
          <w:color w:val="231F20"/>
          <w:sz w:val="24"/>
        </w:rPr>
        <w:t>result</w:t>
      </w:r>
      <w:r>
        <w:rPr>
          <w:color w:val="231F20"/>
          <w:spacing w:val="-3"/>
          <w:sz w:val="24"/>
        </w:rPr>
        <w:t xml:space="preserve"> </w:t>
      </w:r>
      <w:r>
        <w:rPr>
          <w:color w:val="231F20"/>
          <w:sz w:val="24"/>
        </w:rPr>
        <w:t>of</w:t>
      </w:r>
      <w:r>
        <w:rPr>
          <w:color w:val="231F20"/>
          <w:spacing w:val="-3"/>
          <w:sz w:val="24"/>
        </w:rPr>
        <w:t xml:space="preserve"> </w:t>
      </w:r>
      <w:r>
        <w:rPr>
          <w:color w:val="231F20"/>
          <w:sz w:val="24"/>
        </w:rPr>
        <w:t>a</w:t>
      </w:r>
      <w:r>
        <w:rPr>
          <w:color w:val="231F20"/>
          <w:spacing w:val="-3"/>
          <w:sz w:val="24"/>
        </w:rPr>
        <w:t xml:space="preserve"> </w:t>
      </w:r>
      <w:r>
        <w:rPr>
          <w:color w:val="231F20"/>
          <w:sz w:val="24"/>
        </w:rPr>
        <w:t>project</w:t>
      </w:r>
      <w:r>
        <w:rPr>
          <w:color w:val="231F20"/>
          <w:spacing w:val="-3"/>
          <w:sz w:val="24"/>
        </w:rPr>
        <w:t xml:space="preserve"> </w:t>
      </w:r>
      <w:r>
        <w:rPr>
          <w:color w:val="231F20"/>
          <w:sz w:val="24"/>
        </w:rPr>
        <w:t>activity,</w:t>
      </w:r>
      <w:r>
        <w:rPr>
          <w:color w:val="231F20"/>
          <w:spacing w:val="-3"/>
          <w:sz w:val="24"/>
        </w:rPr>
        <w:t xml:space="preserve"> </w:t>
      </w:r>
      <w:r>
        <w:rPr>
          <w:color w:val="231F20"/>
          <w:sz w:val="24"/>
        </w:rPr>
        <w:t>or</w:t>
      </w:r>
      <w:r>
        <w:rPr>
          <w:color w:val="231F20"/>
          <w:spacing w:val="-3"/>
          <w:sz w:val="24"/>
        </w:rPr>
        <w:t xml:space="preserve"> </w:t>
      </w:r>
      <w:r>
        <w:rPr>
          <w:color w:val="231F20"/>
          <w:sz w:val="24"/>
        </w:rPr>
        <w:t>the</w:t>
      </w:r>
      <w:r>
        <w:rPr>
          <w:color w:val="231F20"/>
          <w:spacing w:val="-3"/>
          <w:sz w:val="24"/>
        </w:rPr>
        <w:t xml:space="preserve"> </w:t>
      </w:r>
      <w:r>
        <w:rPr>
          <w:color w:val="231F20"/>
          <w:sz w:val="24"/>
        </w:rPr>
        <w:t>goods</w:t>
      </w:r>
      <w:r>
        <w:rPr>
          <w:color w:val="231F20"/>
          <w:spacing w:val="-4"/>
          <w:sz w:val="24"/>
        </w:rPr>
        <w:t xml:space="preserve"> </w:t>
      </w:r>
      <w:r>
        <w:rPr>
          <w:color w:val="231F20"/>
          <w:sz w:val="24"/>
        </w:rPr>
        <w:t>or</w:t>
      </w:r>
      <w:r>
        <w:rPr>
          <w:color w:val="231F20"/>
          <w:spacing w:val="-3"/>
          <w:sz w:val="24"/>
        </w:rPr>
        <w:t xml:space="preserve"> </w:t>
      </w:r>
      <w:r>
        <w:rPr>
          <w:color w:val="231F20"/>
          <w:sz w:val="24"/>
        </w:rPr>
        <w:t>services produced by the implementation of an activity.</w:t>
      </w:r>
    </w:p>
    <w:p w14:paraId="0EA0E968" w14:textId="77777777" w:rsidR="00226189" w:rsidRDefault="00226189">
      <w:pPr>
        <w:rPr>
          <w:sz w:val="24"/>
        </w:rPr>
        <w:sectPr w:rsidR="00226189">
          <w:pgSz w:w="12240" w:h="15840"/>
          <w:pgMar w:top="1360" w:right="1300" w:bottom="1260" w:left="1300" w:header="0" w:footer="1062" w:gutter="0"/>
          <w:cols w:space="720"/>
        </w:sectPr>
      </w:pPr>
    </w:p>
    <w:p w14:paraId="4E26FEAA" w14:textId="77777777" w:rsidR="00226189" w:rsidRDefault="00000000">
      <w:pPr>
        <w:pStyle w:val="ListParagraph"/>
        <w:numPr>
          <w:ilvl w:val="0"/>
          <w:numId w:val="9"/>
        </w:numPr>
        <w:tabs>
          <w:tab w:val="left" w:pos="500"/>
        </w:tabs>
        <w:spacing w:before="60"/>
        <w:ind w:left="140" w:right="306" w:firstLine="0"/>
        <w:jc w:val="left"/>
        <w:rPr>
          <w:sz w:val="24"/>
        </w:rPr>
      </w:pPr>
      <w:r>
        <w:rPr>
          <w:color w:val="231F20"/>
          <w:sz w:val="24"/>
        </w:rPr>
        <w:lastRenderedPageBreak/>
        <w:t>“</w:t>
      </w:r>
      <w:r>
        <w:rPr>
          <w:b/>
          <w:color w:val="231F20"/>
          <w:sz w:val="24"/>
        </w:rPr>
        <w:t>Participants</w:t>
      </w:r>
      <w:r>
        <w:rPr>
          <w:color w:val="231F20"/>
          <w:sz w:val="24"/>
        </w:rPr>
        <w:t>”</w:t>
      </w:r>
      <w:r>
        <w:rPr>
          <w:color w:val="231F20"/>
          <w:spacing w:val="-4"/>
          <w:sz w:val="24"/>
        </w:rPr>
        <w:t xml:space="preserve"> </w:t>
      </w:r>
      <w:r>
        <w:rPr>
          <w:color w:val="231F20"/>
          <w:sz w:val="24"/>
        </w:rPr>
        <w:t>are</w:t>
      </w:r>
      <w:r>
        <w:rPr>
          <w:color w:val="231F20"/>
          <w:spacing w:val="-4"/>
          <w:sz w:val="24"/>
        </w:rPr>
        <w:t xml:space="preserve"> </w:t>
      </w:r>
      <w:r>
        <w:rPr>
          <w:color w:val="231F20"/>
          <w:sz w:val="24"/>
        </w:rPr>
        <w:t>children</w:t>
      </w:r>
      <w:r>
        <w:rPr>
          <w:color w:val="231F20"/>
          <w:spacing w:val="-4"/>
          <w:sz w:val="24"/>
        </w:rPr>
        <w:t xml:space="preserve"> </w:t>
      </w:r>
      <w:r>
        <w:rPr>
          <w:color w:val="231F20"/>
          <w:sz w:val="24"/>
        </w:rPr>
        <w:t>and</w:t>
      </w:r>
      <w:r>
        <w:rPr>
          <w:color w:val="231F20"/>
          <w:spacing w:val="-4"/>
          <w:sz w:val="24"/>
        </w:rPr>
        <w:t xml:space="preserve"> </w:t>
      </w:r>
      <w:r>
        <w:rPr>
          <w:color w:val="231F20"/>
          <w:sz w:val="24"/>
        </w:rPr>
        <w:t>households</w:t>
      </w:r>
      <w:r>
        <w:rPr>
          <w:color w:val="231F20"/>
          <w:spacing w:val="-5"/>
          <w:sz w:val="24"/>
        </w:rPr>
        <w:t xml:space="preserve"> </w:t>
      </w:r>
      <w:r>
        <w:rPr>
          <w:color w:val="231F20"/>
          <w:sz w:val="24"/>
        </w:rPr>
        <w:t>that</w:t>
      </w:r>
      <w:r>
        <w:rPr>
          <w:color w:val="231F20"/>
          <w:spacing w:val="-4"/>
          <w:sz w:val="24"/>
        </w:rPr>
        <w:t xml:space="preserve"> </w:t>
      </w:r>
      <w:r>
        <w:rPr>
          <w:color w:val="231F20"/>
          <w:sz w:val="24"/>
        </w:rPr>
        <w:t>have</w:t>
      </w:r>
      <w:r>
        <w:rPr>
          <w:color w:val="231F20"/>
          <w:spacing w:val="-4"/>
          <w:sz w:val="24"/>
        </w:rPr>
        <w:t xml:space="preserve"> </w:t>
      </w:r>
      <w:r>
        <w:rPr>
          <w:color w:val="231F20"/>
          <w:sz w:val="24"/>
        </w:rPr>
        <w:t>been</w:t>
      </w:r>
      <w:r>
        <w:rPr>
          <w:color w:val="231F20"/>
          <w:spacing w:val="-4"/>
          <w:sz w:val="24"/>
        </w:rPr>
        <w:t xml:space="preserve"> </w:t>
      </w:r>
      <w:r>
        <w:rPr>
          <w:color w:val="231F20"/>
          <w:sz w:val="24"/>
        </w:rPr>
        <w:t>provided</w:t>
      </w:r>
      <w:r>
        <w:rPr>
          <w:color w:val="231F20"/>
          <w:spacing w:val="-4"/>
          <w:sz w:val="24"/>
        </w:rPr>
        <w:t xml:space="preserve"> </w:t>
      </w:r>
      <w:r>
        <w:rPr>
          <w:color w:val="231F20"/>
          <w:sz w:val="24"/>
        </w:rPr>
        <w:t>with</w:t>
      </w:r>
      <w:r>
        <w:rPr>
          <w:color w:val="231F20"/>
          <w:spacing w:val="-4"/>
          <w:sz w:val="24"/>
        </w:rPr>
        <w:t xml:space="preserve"> </w:t>
      </w:r>
      <w:r>
        <w:rPr>
          <w:color w:val="231F20"/>
          <w:sz w:val="24"/>
        </w:rPr>
        <w:t>direct</w:t>
      </w:r>
      <w:r>
        <w:rPr>
          <w:color w:val="231F20"/>
          <w:spacing w:val="-4"/>
          <w:sz w:val="24"/>
        </w:rPr>
        <w:t xml:space="preserve"> </w:t>
      </w:r>
      <w:r>
        <w:rPr>
          <w:color w:val="231F20"/>
          <w:sz w:val="24"/>
        </w:rPr>
        <w:t>educational and livelihood services.</w:t>
      </w:r>
    </w:p>
    <w:p w14:paraId="4904AF53" w14:textId="77777777" w:rsidR="00226189" w:rsidRDefault="00000000">
      <w:pPr>
        <w:pStyle w:val="ListParagraph"/>
        <w:numPr>
          <w:ilvl w:val="0"/>
          <w:numId w:val="9"/>
        </w:numPr>
        <w:tabs>
          <w:tab w:val="left" w:pos="500"/>
        </w:tabs>
        <w:spacing w:before="0"/>
        <w:ind w:left="140" w:right="173" w:firstLine="0"/>
        <w:jc w:val="left"/>
        <w:rPr>
          <w:sz w:val="24"/>
        </w:rPr>
      </w:pPr>
      <w:r>
        <w:rPr>
          <w:color w:val="231F20"/>
          <w:sz w:val="24"/>
        </w:rPr>
        <w:t>“</w:t>
      </w:r>
      <w:r>
        <w:rPr>
          <w:b/>
          <w:color w:val="231F20"/>
          <w:sz w:val="24"/>
        </w:rPr>
        <w:t>Programs</w:t>
      </w:r>
      <w:r>
        <w:rPr>
          <w:color w:val="231F20"/>
          <w:sz w:val="24"/>
        </w:rPr>
        <w:t xml:space="preserve">” represent a group of projects managed together </w:t>
      </w:r>
      <w:proofErr w:type="gramStart"/>
      <w:r>
        <w:rPr>
          <w:color w:val="231F20"/>
          <w:sz w:val="24"/>
        </w:rPr>
        <w:t>in order to</w:t>
      </w:r>
      <w:proofErr w:type="gramEnd"/>
      <w:r>
        <w:rPr>
          <w:color w:val="231F20"/>
          <w:sz w:val="24"/>
        </w:rPr>
        <w:t xml:space="preserve"> gain efficiencies on cost, time, technology, etc.</w:t>
      </w:r>
      <w:r>
        <w:rPr>
          <w:color w:val="231F20"/>
          <w:spacing w:val="40"/>
          <w:sz w:val="24"/>
        </w:rPr>
        <w:t xml:space="preserve"> </w:t>
      </w:r>
      <w:r>
        <w:rPr>
          <w:color w:val="231F20"/>
          <w:sz w:val="24"/>
        </w:rPr>
        <w:t>ILAB manages foreign assistance projects through two offices:</w:t>
      </w:r>
      <w:r>
        <w:rPr>
          <w:color w:val="231F20"/>
          <w:spacing w:val="40"/>
          <w:sz w:val="24"/>
        </w:rPr>
        <w:t xml:space="preserve"> </w:t>
      </w:r>
      <w:r>
        <w:rPr>
          <w:color w:val="231F20"/>
          <w:sz w:val="24"/>
        </w:rPr>
        <w:t>(1) the</w:t>
      </w:r>
      <w:r>
        <w:rPr>
          <w:color w:val="231F20"/>
          <w:spacing w:val="-3"/>
          <w:sz w:val="24"/>
        </w:rPr>
        <w:t xml:space="preserve"> </w:t>
      </w:r>
      <w:r>
        <w:rPr>
          <w:color w:val="231F20"/>
          <w:sz w:val="24"/>
        </w:rPr>
        <w:t>Office</w:t>
      </w:r>
      <w:r>
        <w:rPr>
          <w:color w:val="231F20"/>
          <w:spacing w:val="-3"/>
          <w:sz w:val="24"/>
        </w:rPr>
        <w:t xml:space="preserve"> </w:t>
      </w:r>
      <w:r>
        <w:rPr>
          <w:color w:val="231F20"/>
          <w:sz w:val="24"/>
        </w:rPr>
        <w:t>of</w:t>
      </w:r>
      <w:r>
        <w:rPr>
          <w:color w:val="231F20"/>
          <w:spacing w:val="-3"/>
          <w:sz w:val="24"/>
        </w:rPr>
        <w:t xml:space="preserve"> </w:t>
      </w:r>
      <w:r>
        <w:rPr>
          <w:color w:val="231F20"/>
          <w:sz w:val="24"/>
        </w:rPr>
        <w:t>Child</w:t>
      </w:r>
      <w:r>
        <w:rPr>
          <w:color w:val="231F20"/>
          <w:spacing w:val="-3"/>
          <w:sz w:val="24"/>
        </w:rPr>
        <w:t xml:space="preserve"> </w:t>
      </w:r>
      <w:r>
        <w:rPr>
          <w:color w:val="231F20"/>
          <w:sz w:val="24"/>
        </w:rPr>
        <w:t>Labor,</w:t>
      </w:r>
      <w:r>
        <w:rPr>
          <w:color w:val="231F20"/>
          <w:spacing w:val="-3"/>
          <w:sz w:val="24"/>
        </w:rPr>
        <w:t xml:space="preserve"> </w:t>
      </w:r>
      <w:r>
        <w:rPr>
          <w:color w:val="231F20"/>
          <w:sz w:val="24"/>
        </w:rPr>
        <w:t>Forced</w:t>
      </w:r>
      <w:r>
        <w:rPr>
          <w:color w:val="231F20"/>
          <w:spacing w:val="-3"/>
          <w:sz w:val="24"/>
        </w:rPr>
        <w:t xml:space="preserve"> </w:t>
      </w:r>
      <w:r>
        <w:rPr>
          <w:color w:val="231F20"/>
          <w:sz w:val="24"/>
        </w:rPr>
        <w:t>Labor</w:t>
      </w:r>
      <w:r>
        <w:rPr>
          <w:color w:val="231F20"/>
          <w:spacing w:val="-3"/>
          <w:sz w:val="24"/>
        </w:rPr>
        <w:t xml:space="preserve"> </w:t>
      </w:r>
      <w:r>
        <w:rPr>
          <w:color w:val="231F20"/>
          <w:sz w:val="24"/>
        </w:rPr>
        <w:t>and</w:t>
      </w:r>
      <w:r>
        <w:rPr>
          <w:color w:val="231F20"/>
          <w:spacing w:val="-3"/>
          <w:sz w:val="24"/>
        </w:rPr>
        <w:t xml:space="preserve"> </w:t>
      </w:r>
      <w:r>
        <w:rPr>
          <w:color w:val="231F20"/>
          <w:sz w:val="24"/>
        </w:rPr>
        <w:t>Human</w:t>
      </w:r>
      <w:r>
        <w:rPr>
          <w:color w:val="231F20"/>
          <w:spacing w:val="-3"/>
          <w:sz w:val="24"/>
        </w:rPr>
        <w:t xml:space="preserve"> </w:t>
      </w:r>
      <w:r>
        <w:rPr>
          <w:color w:val="231F20"/>
          <w:sz w:val="24"/>
        </w:rPr>
        <w:t>Trafficking;</w:t>
      </w:r>
      <w:r>
        <w:rPr>
          <w:color w:val="231F20"/>
          <w:spacing w:val="-3"/>
          <w:sz w:val="24"/>
        </w:rPr>
        <w:t xml:space="preserve"> </w:t>
      </w:r>
      <w:r>
        <w:rPr>
          <w:color w:val="231F20"/>
          <w:sz w:val="24"/>
        </w:rPr>
        <w:t>and</w:t>
      </w:r>
      <w:r>
        <w:rPr>
          <w:color w:val="231F20"/>
          <w:spacing w:val="-3"/>
          <w:sz w:val="24"/>
        </w:rPr>
        <w:t xml:space="preserve"> </w:t>
      </w:r>
      <w:r>
        <w:rPr>
          <w:color w:val="231F20"/>
          <w:sz w:val="24"/>
        </w:rPr>
        <w:t>(2)</w:t>
      </w:r>
      <w:r>
        <w:rPr>
          <w:color w:val="231F20"/>
          <w:spacing w:val="-3"/>
          <w:sz w:val="24"/>
        </w:rPr>
        <w:t xml:space="preserve"> </w:t>
      </w:r>
      <w:r>
        <w:rPr>
          <w:color w:val="231F20"/>
          <w:sz w:val="24"/>
        </w:rPr>
        <w:t>the</w:t>
      </w:r>
      <w:r>
        <w:rPr>
          <w:color w:val="231F20"/>
          <w:spacing w:val="-3"/>
          <w:sz w:val="24"/>
        </w:rPr>
        <w:t xml:space="preserve"> </w:t>
      </w:r>
      <w:r>
        <w:rPr>
          <w:color w:val="231F20"/>
          <w:sz w:val="24"/>
        </w:rPr>
        <w:t>Office</w:t>
      </w:r>
      <w:r>
        <w:rPr>
          <w:color w:val="231F20"/>
          <w:spacing w:val="-3"/>
          <w:sz w:val="24"/>
        </w:rPr>
        <w:t xml:space="preserve"> </w:t>
      </w:r>
      <w:r>
        <w:rPr>
          <w:color w:val="231F20"/>
          <w:sz w:val="24"/>
        </w:rPr>
        <w:t>of</w:t>
      </w:r>
      <w:r>
        <w:rPr>
          <w:color w:val="231F20"/>
          <w:spacing w:val="-3"/>
          <w:sz w:val="24"/>
        </w:rPr>
        <w:t xml:space="preserve"> </w:t>
      </w:r>
      <w:r>
        <w:rPr>
          <w:color w:val="231F20"/>
          <w:sz w:val="24"/>
        </w:rPr>
        <w:t>Trade</w:t>
      </w:r>
      <w:r>
        <w:rPr>
          <w:color w:val="231F20"/>
          <w:spacing w:val="-3"/>
          <w:sz w:val="24"/>
        </w:rPr>
        <w:t xml:space="preserve"> </w:t>
      </w:r>
      <w:r>
        <w:rPr>
          <w:color w:val="231F20"/>
          <w:sz w:val="24"/>
        </w:rPr>
        <w:t xml:space="preserve">and Labor Affairs. Project-level evaluation results are used to inform other projects within these </w:t>
      </w:r>
      <w:r>
        <w:rPr>
          <w:color w:val="231F20"/>
          <w:spacing w:val="-2"/>
          <w:sz w:val="24"/>
        </w:rPr>
        <w:t>programs.</w:t>
      </w:r>
    </w:p>
    <w:p w14:paraId="53C6EEC0" w14:textId="77777777" w:rsidR="00226189" w:rsidRDefault="00000000">
      <w:pPr>
        <w:pStyle w:val="ListParagraph"/>
        <w:numPr>
          <w:ilvl w:val="0"/>
          <w:numId w:val="9"/>
        </w:numPr>
        <w:tabs>
          <w:tab w:val="left" w:pos="500"/>
        </w:tabs>
        <w:spacing w:before="0"/>
        <w:ind w:left="140" w:right="226" w:firstLine="0"/>
        <w:jc w:val="left"/>
        <w:rPr>
          <w:sz w:val="24"/>
        </w:rPr>
      </w:pPr>
      <w:r>
        <w:rPr>
          <w:color w:val="231F20"/>
          <w:sz w:val="24"/>
        </w:rPr>
        <w:t>“</w:t>
      </w:r>
      <w:r>
        <w:rPr>
          <w:b/>
          <w:color w:val="231F20"/>
          <w:sz w:val="24"/>
        </w:rPr>
        <w:t>Project</w:t>
      </w:r>
      <w:r>
        <w:rPr>
          <w:color w:val="231F20"/>
          <w:sz w:val="24"/>
        </w:rPr>
        <w:t>” is defined as a set of complementary activities, over an established timeline and budget, intended to achieve a discrete result.</w:t>
      </w:r>
      <w:r>
        <w:rPr>
          <w:color w:val="231F20"/>
          <w:spacing w:val="40"/>
          <w:sz w:val="24"/>
        </w:rPr>
        <w:t xml:space="preserve"> </w:t>
      </w:r>
      <w:r>
        <w:rPr>
          <w:color w:val="231F20"/>
          <w:sz w:val="24"/>
        </w:rPr>
        <w:t>In ILAB, foreign assistance projects are typically carried</w:t>
      </w:r>
      <w:r>
        <w:rPr>
          <w:color w:val="231F20"/>
          <w:spacing w:val="-3"/>
          <w:sz w:val="24"/>
        </w:rPr>
        <w:t xml:space="preserve"> </w:t>
      </w:r>
      <w:r>
        <w:rPr>
          <w:color w:val="231F20"/>
          <w:sz w:val="24"/>
        </w:rPr>
        <w:t>out</w:t>
      </w:r>
      <w:r>
        <w:rPr>
          <w:color w:val="231F20"/>
          <w:spacing w:val="-3"/>
          <w:sz w:val="24"/>
        </w:rPr>
        <w:t xml:space="preserve"> </w:t>
      </w:r>
      <w:r>
        <w:rPr>
          <w:color w:val="231F20"/>
          <w:sz w:val="24"/>
        </w:rPr>
        <w:t>through</w:t>
      </w:r>
      <w:r>
        <w:rPr>
          <w:color w:val="231F20"/>
          <w:spacing w:val="-3"/>
          <w:sz w:val="24"/>
        </w:rPr>
        <w:t xml:space="preserve"> </w:t>
      </w:r>
      <w:r>
        <w:rPr>
          <w:color w:val="231F20"/>
          <w:sz w:val="24"/>
        </w:rPr>
        <w:t>cooperative</w:t>
      </w:r>
      <w:r>
        <w:rPr>
          <w:color w:val="231F20"/>
          <w:spacing w:val="-3"/>
          <w:sz w:val="24"/>
        </w:rPr>
        <w:t xml:space="preserve"> </w:t>
      </w:r>
      <w:r>
        <w:rPr>
          <w:color w:val="231F20"/>
          <w:sz w:val="24"/>
        </w:rPr>
        <w:t>agreements.</w:t>
      </w:r>
      <w:r>
        <w:rPr>
          <w:color w:val="231F20"/>
          <w:spacing w:val="40"/>
          <w:sz w:val="24"/>
        </w:rPr>
        <w:t xml:space="preserve"> </w:t>
      </w:r>
      <w:r>
        <w:rPr>
          <w:color w:val="231F20"/>
          <w:sz w:val="24"/>
        </w:rPr>
        <w:t>ILAB’s</w:t>
      </w:r>
      <w:r>
        <w:rPr>
          <w:color w:val="231F20"/>
          <w:spacing w:val="-4"/>
          <w:sz w:val="24"/>
        </w:rPr>
        <w:t xml:space="preserve"> </w:t>
      </w:r>
      <w:r>
        <w:rPr>
          <w:color w:val="231F20"/>
          <w:sz w:val="24"/>
        </w:rPr>
        <w:t>MPGs</w:t>
      </w:r>
      <w:r>
        <w:rPr>
          <w:color w:val="231F20"/>
          <w:spacing w:val="-4"/>
          <w:sz w:val="24"/>
        </w:rPr>
        <w:t xml:space="preserve"> </w:t>
      </w:r>
      <w:r>
        <w:rPr>
          <w:color w:val="231F20"/>
          <w:sz w:val="24"/>
        </w:rPr>
        <w:t>state</w:t>
      </w:r>
      <w:r>
        <w:rPr>
          <w:color w:val="231F20"/>
          <w:spacing w:val="-3"/>
          <w:sz w:val="24"/>
        </w:rPr>
        <w:t xml:space="preserve"> </w:t>
      </w:r>
      <w:r>
        <w:rPr>
          <w:color w:val="231F20"/>
          <w:sz w:val="24"/>
        </w:rPr>
        <w:t>that</w:t>
      </w:r>
      <w:r>
        <w:rPr>
          <w:color w:val="231F20"/>
          <w:spacing w:val="-3"/>
          <w:sz w:val="24"/>
        </w:rPr>
        <w:t xml:space="preserve"> </w:t>
      </w:r>
      <w:r>
        <w:rPr>
          <w:color w:val="231F20"/>
          <w:sz w:val="24"/>
        </w:rPr>
        <w:t>monitoring</w:t>
      </w:r>
      <w:r>
        <w:rPr>
          <w:color w:val="231F20"/>
          <w:spacing w:val="-3"/>
          <w:sz w:val="24"/>
        </w:rPr>
        <w:t xml:space="preserve"> </w:t>
      </w:r>
      <w:r>
        <w:rPr>
          <w:color w:val="231F20"/>
          <w:sz w:val="24"/>
        </w:rPr>
        <w:t>and</w:t>
      </w:r>
      <w:r>
        <w:rPr>
          <w:color w:val="231F20"/>
          <w:spacing w:val="-3"/>
          <w:sz w:val="24"/>
        </w:rPr>
        <w:t xml:space="preserve"> </w:t>
      </w:r>
      <w:r>
        <w:rPr>
          <w:color w:val="231F20"/>
          <w:sz w:val="24"/>
        </w:rPr>
        <w:t>evaluation requirements apply at the project level.</w:t>
      </w:r>
    </w:p>
    <w:p w14:paraId="11C20F4C" w14:textId="77777777" w:rsidR="00226189" w:rsidRDefault="00000000">
      <w:pPr>
        <w:pStyle w:val="ListParagraph"/>
        <w:numPr>
          <w:ilvl w:val="0"/>
          <w:numId w:val="9"/>
        </w:numPr>
        <w:tabs>
          <w:tab w:val="left" w:pos="500"/>
        </w:tabs>
        <w:spacing w:before="0"/>
        <w:ind w:left="500"/>
        <w:jc w:val="left"/>
        <w:rPr>
          <w:sz w:val="24"/>
        </w:rPr>
      </w:pPr>
      <w:r>
        <w:rPr>
          <w:color w:val="231F20"/>
          <w:sz w:val="24"/>
        </w:rPr>
        <w:t>“</w:t>
      </w:r>
      <w:r>
        <w:rPr>
          <w:b/>
          <w:color w:val="231F20"/>
          <w:sz w:val="24"/>
        </w:rPr>
        <w:t>Project</w:t>
      </w:r>
      <w:r>
        <w:rPr>
          <w:b/>
          <w:color w:val="231F20"/>
          <w:spacing w:val="-1"/>
          <w:sz w:val="24"/>
        </w:rPr>
        <w:t xml:space="preserve"> </w:t>
      </w:r>
      <w:r>
        <w:rPr>
          <w:b/>
          <w:color w:val="231F20"/>
          <w:sz w:val="24"/>
        </w:rPr>
        <w:t>objective</w:t>
      </w:r>
      <w:r>
        <w:rPr>
          <w:color w:val="231F20"/>
          <w:sz w:val="24"/>
        </w:rPr>
        <w:t>”</w:t>
      </w:r>
      <w:r>
        <w:rPr>
          <w:color w:val="231F20"/>
          <w:spacing w:val="-1"/>
          <w:sz w:val="24"/>
        </w:rPr>
        <w:t xml:space="preserve"> </w:t>
      </w:r>
      <w:r>
        <w:rPr>
          <w:color w:val="231F20"/>
          <w:sz w:val="24"/>
        </w:rPr>
        <w:t>is</w:t>
      </w:r>
      <w:r>
        <w:rPr>
          <w:color w:val="231F20"/>
          <w:spacing w:val="-2"/>
          <w:sz w:val="24"/>
        </w:rPr>
        <w:t xml:space="preserve"> </w:t>
      </w:r>
      <w:r>
        <w:rPr>
          <w:color w:val="231F20"/>
          <w:sz w:val="24"/>
        </w:rPr>
        <w:t>defined as</w:t>
      </w:r>
      <w:r>
        <w:rPr>
          <w:color w:val="231F20"/>
          <w:spacing w:val="-2"/>
          <w:sz w:val="24"/>
        </w:rPr>
        <w:t xml:space="preserve"> </w:t>
      </w:r>
      <w:r>
        <w:rPr>
          <w:color w:val="231F20"/>
          <w:sz w:val="24"/>
        </w:rPr>
        <w:t>the</w:t>
      </w:r>
      <w:r>
        <w:rPr>
          <w:color w:val="231F20"/>
          <w:spacing w:val="-1"/>
          <w:sz w:val="24"/>
        </w:rPr>
        <w:t xml:space="preserve"> </w:t>
      </w:r>
      <w:r>
        <w:rPr>
          <w:color w:val="231F20"/>
          <w:sz w:val="24"/>
        </w:rPr>
        <w:t>highest-level result</w:t>
      </w:r>
      <w:r>
        <w:rPr>
          <w:color w:val="231F20"/>
          <w:spacing w:val="-1"/>
          <w:sz w:val="24"/>
        </w:rPr>
        <w:t xml:space="preserve"> </w:t>
      </w:r>
      <w:r>
        <w:rPr>
          <w:color w:val="231F20"/>
          <w:sz w:val="24"/>
        </w:rPr>
        <w:t>that</w:t>
      </w:r>
      <w:r>
        <w:rPr>
          <w:color w:val="231F20"/>
          <w:spacing w:val="-1"/>
          <w:sz w:val="24"/>
        </w:rPr>
        <w:t xml:space="preserve"> </w:t>
      </w:r>
      <w:r>
        <w:rPr>
          <w:color w:val="231F20"/>
          <w:sz w:val="24"/>
        </w:rPr>
        <w:t>the project</w:t>
      </w:r>
      <w:r>
        <w:rPr>
          <w:color w:val="231F20"/>
          <w:spacing w:val="-1"/>
          <w:sz w:val="24"/>
        </w:rPr>
        <w:t xml:space="preserve"> </w:t>
      </w:r>
      <w:r>
        <w:rPr>
          <w:color w:val="231F20"/>
          <w:sz w:val="24"/>
        </w:rPr>
        <w:t>intends</w:t>
      </w:r>
      <w:r>
        <w:rPr>
          <w:color w:val="231F20"/>
          <w:spacing w:val="-2"/>
          <w:sz w:val="24"/>
        </w:rPr>
        <w:t xml:space="preserve"> </w:t>
      </w:r>
      <w:r>
        <w:rPr>
          <w:color w:val="231F20"/>
          <w:sz w:val="24"/>
        </w:rPr>
        <w:t xml:space="preserve">to </w:t>
      </w:r>
      <w:r>
        <w:rPr>
          <w:color w:val="231F20"/>
          <w:spacing w:val="-2"/>
          <w:sz w:val="24"/>
        </w:rPr>
        <w:t>achieve.</w:t>
      </w:r>
    </w:p>
    <w:p w14:paraId="5CD19E64" w14:textId="77777777" w:rsidR="00226189" w:rsidRDefault="00000000">
      <w:pPr>
        <w:pStyle w:val="ListParagraph"/>
        <w:numPr>
          <w:ilvl w:val="0"/>
          <w:numId w:val="9"/>
        </w:numPr>
        <w:tabs>
          <w:tab w:val="left" w:pos="500"/>
        </w:tabs>
        <w:spacing w:before="0"/>
        <w:ind w:left="140" w:right="306" w:firstLine="0"/>
        <w:jc w:val="left"/>
        <w:rPr>
          <w:sz w:val="24"/>
        </w:rPr>
      </w:pPr>
      <w:r>
        <w:rPr>
          <w:color w:val="231F20"/>
          <w:sz w:val="24"/>
        </w:rPr>
        <w:t>“</w:t>
      </w:r>
      <w:r>
        <w:rPr>
          <w:b/>
          <w:color w:val="231F20"/>
          <w:sz w:val="24"/>
        </w:rPr>
        <w:t>Public International Organization (PIO)</w:t>
      </w:r>
      <w:r>
        <w:rPr>
          <w:color w:val="231F20"/>
          <w:sz w:val="24"/>
        </w:rPr>
        <w:t>” is defined by the International Organizations Immunities</w:t>
      </w:r>
      <w:r>
        <w:rPr>
          <w:color w:val="231F20"/>
          <w:spacing w:val="-3"/>
          <w:sz w:val="24"/>
        </w:rPr>
        <w:t xml:space="preserve"> </w:t>
      </w:r>
      <w:r>
        <w:rPr>
          <w:color w:val="231F20"/>
          <w:sz w:val="24"/>
        </w:rPr>
        <w:t>Act,</w:t>
      </w:r>
      <w:r>
        <w:rPr>
          <w:color w:val="231F20"/>
          <w:spacing w:val="-2"/>
          <w:sz w:val="24"/>
        </w:rPr>
        <w:t xml:space="preserve"> </w:t>
      </w:r>
      <w:r>
        <w:rPr>
          <w:color w:val="231F20"/>
          <w:sz w:val="24"/>
        </w:rPr>
        <w:t>22</w:t>
      </w:r>
      <w:r>
        <w:rPr>
          <w:color w:val="231F20"/>
          <w:spacing w:val="-2"/>
          <w:sz w:val="24"/>
        </w:rPr>
        <w:t xml:space="preserve"> </w:t>
      </w:r>
      <w:r>
        <w:rPr>
          <w:color w:val="231F20"/>
          <w:sz w:val="24"/>
        </w:rPr>
        <w:t>U.S.C.</w:t>
      </w:r>
      <w:r>
        <w:rPr>
          <w:color w:val="231F20"/>
          <w:spacing w:val="-2"/>
          <w:sz w:val="24"/>
        </w:rPr>
        <w:t xml:space="preserve"> </w:t>
      </w:r>
      <w:r>
        <w:rPr>
          <w:color w:val="231F20"/>
          <w:sz w:val="24"/>
        </w:rPr>
        <w:t>§</w:t>
      </w:r>
      <w:r>
        <w:rPr>
          <w:color w:val="231F20"/>
          <w:spacing w:val="-2"/>
          <w:sz w:val="24"/>
        </w:rPr>
        <w:t xml:space="preserve"> </w:t>
      </w:r>
      <w:r>
        <w:rPr>
          <w:color w:val="231F20"/>
          <w:sz w:val="24"/>
        </w:rPr>
        <w:t>288,</w:t>
      </w:r>
      <w:r>
        <w:rPr>
          <w:color w:val="231F20"/>
          <w:spacing w:val="-2"/>
          <w:sz w:val="24"/>
        </w:rPr>
        <w:t xml:space="preserve"> </w:t>
      </w:r>
      <w:r>
        <w:rPr>
          <w:color w:val="231F20"/>
          <w:sz w:val="24"/>
        </w:rPr>
        <w:t>et</w:t>
      </w:r>
      <w:r>
        <w:rPr>
          <w:color w:val="231F20"/>
          <w:spacing w:val="-2"/>
          <w:sz w:val="24"/>
        </w:rPr>
        <w:t xml:space="preserve"> </w:t>
      </w:r>
      <w:r>
        <w:rPr>
          <w:color w:val="231F20"/>
          <w:sz w:val="24"/>
        </w:rPr>
        <w:t>seq.</w:t>
      </w:r>
      <w:r>
        <w:rPr>
          <w:color w:val="231F20"/>
          <w:spacing w:val="-2"/>
          <w:sz w:val="24"/>
        </w:rPr>
        <w:t xml:space="preserve"> </w:t>
      </w:r>
      <w:r>
        <w:rPr>
          <w:color w:val="231F20"/>
          <w:sz w:val="24"/>
        </w:rPr>
        <w:t>PIO</w:t>
      </w:r>
      <w:r>
        <w:rPr>
          <w:color w:val="231F20"/>
          <w:spacing w:val="-3"/>
          <w:sz w:val="24"/>
        </w:rPr>
        <w:t xml:space="preserve"> </w:t>
      </w:r>
      <w:r>
        <w:rPr>
          <w:color w:val="231F20"/>
          <w:sz w:val="24"/>
        </w:rPr>
        <w:t>also</w:t>
      </w:r>
      <w:r>
        <w:rPr>
          <w:color w:val="231F20"/>
          <w:spacing w:val="-2"/>
          <w:sz w:val="24"/>
        </w:rPr>
        <w:t xml:space="preserve"> </w:t>
      </w:r>
      <w:r>
        <w:rPr>
          <w:color w:val="231F20"/>
          <w:sz w:val="24"/>
        </w:rPr>
        <w:t>is</w:t>
      </w:r>
      <w:r>
        <w:rPr>
          <w:color w:val="231F20"/>
          <w:spacing w:val="-3"/>
          <w:sz w:val="24"/>
        </w:rPr>
        <w:t xml:space="preserve"> </w:t>
      </w:r>
      <w:r>
        <w:rPr>
          <w:color w:val="231F20"/>
          <w:sz w:val="24"/>
        </w:rPr>
        <w:t>defined</w:t>
      </w:r>
      <w:r>
        <w:rPr>
          <w:color w:val="231F20"/>
          <w:spacing w:val="-2"/>
          <w:sz w:val="24"/>
        </w:rPr>
        <w:t xml:space="preserve"> </w:t>
      </w:r>
      <w:r>
        <w:rPr>
          <w:color w:val="231F20"/>
          <w:sz w:val="24"/>
        </w:rPr>
        <w:t>by</w:t>
      </w:r>
      <w:r>
        <w:rPr>
          <w:color w:val="231F20"/>
          <w:spacing w:val="-2"/>
          <w:sz w:val="24"/>
        </w:rPr>
        <w:t xml:space="preserve"> </w:t>
      </w:r>
      <w:r>
        <w:rPr>
          <w:color w:val="231F20"/>
          <w:sz w:val="24"/>
        </w:rPr>
        <w:t>2</w:t>
      </w:r>
      <w:r>
        <w:rPr>
          <w:color w:val="231F20"/>
          <w:spacing w:val="-2"/>
          <w:sz w:val="24"/>
        </w:rPr>
        <w:t xml:space="preserve"> </w:t>
      </w:r>
      <w:r>
        <w:rPr>
          <w:color w:val="231F20"/>
          <w:sz w:val="24"/>
        </w:rPr>
        <w:t>CFR</w:t>
      </w:r>
      <w:r>
        <w:rPr>
          <w:color w:val="231F20"/>
          <w:spacing w:val="-2"/>
          <w:sz w:val="24"/>
        </w:rPr>
        <w:t xml:space="preserve"> </w:t>
      </w:r>
      <w:r>
        <w:rPr>
          <w:color w:val="231F20"/>
          <w:sz w:val="24"/>
        </w:rPr>
        <w:t>200.1</w:t>
      </w:r>
      <w:r>
        <w:rPr>
          <w:color w:val="231F20"/>
          <w:spacing w:val="-2"/>
          <w:sz w:val="24"/>
        </w:rPr>
        <w:t xml:space="preserve"> </w:t>
      </w:r>
      <w:r>
        <w:rPr>
          <w:color w:val="231F20"/>
          <w:sz w:val="24"/>
        </w:rPr>
        <w:t>as</w:t>
      </w:r>
      <w:r>
        <w:rPr>
          <w:color w:val="231F20"/>
          <w:spacing w:val="-3"/>
          <w:sz w:val="24"/>
        </w:rPr>
        <w:t xml:space="preserve"> </w:t>
      </w:r>
      <w:r>
        <w:rPr>
          <w:color w:val="231F20"/>
          <w:sz w:val="24"/>
        </w:rPr>
        <w:t>an</w:t>
      </w:r>
      <w:r>
        <w:rPr>
          <w:color w:val="231F20"/>
          <w:spacing w:val="-2"/>
          <w:sz w:val="24"/>
        </w:rPr>
        <w:t xml:space="preserve"> </w:t>
      </w:r>
      <w:r>
        <w:rPr>
          <w:color w:val="231F20"/>
          <w:sz w:val="24"/>
        </w:rPr>
        <w:t>organization entitled to enjoy privileges, exemptions, and immunities as an international organization under the International Organization Immunities Act (22 U.S.C. 288-288f).</w:t>
      </w:r>
    </w:p>
    <w:p w14:paraId="70B63C9D" w14:textId="77777777" w:rsidR="00226189" w:rsidRDefault="00000000">
      <w:pPr>
        <w:pStyle w:val="ListParagraph"/>
        <w:numPr>
          <w:ilvl w:val="0"/>
          <w:numId w:val="9"/>
        </w:numPr>
        <w:tabs>
          <w:tab w:val="left" w:pos="440"/>
        </w:tabs>
        <w:spacing w:before="140"/>
        <w:ind w:left="140" w:right="154" w:firstLine="0"/>
        <w:jc w:val="left"/>
        <w:rPr>
          <w:sz w:val="24"/>
        </w:rPr>
      </w:pPr>
      <w:r>
        <w:rPr>
          <w:color w:val="231F20"/>
          <w:sz w:val="24"/>
        </w:rPr>
        <w:t>“</w:t>
      </w:r>
      <w:r>
        <w:rPr>
          <w:b/>
          <w:color w:val="231F20"/>
          <w:sz w:val="24"/>
        </w:rPr>
        <w:t>Reasonable accommodations</w:t>
      </w:r>
      <w:r>
        <w:rPr>
          <w:color w:val="231F20"/>
          <w:sz w:val="24"/>
        </w:rPr>
        <w:t>” According to the CRPD, Article 2, this refers to necessary and appropriate modification and adjustments not imposing a disproportionate or undue burden, where</w:t>
      </w:r>
      <w:r>
        <w:rPr>
          <w:color w:val="231F20"/>
          <w:spacing w:val="-3"/>
          <w:sz w:val="24"/>
        </w:rPr>
        <w:t xml:space="preserve"> </w:t>
      </w:r>
      <w:r>
        <w:rPr>
          <w:color w:val="231F20"/>
          <w:sz w:val="24"/>
        </w:rPr>
        <w:t>needed</w:t>
      </w:r>
      <w:r>
        <w:rPr>
          <w:color w:val="231F20"/>
          <w:spacing w:val="-3"/>
          <w:sz w:val="24"/>
        </w:rPr>
        <w:t xml:space="preserve"> </w:t>
      </w:r>
      <w:r>
        <w:rPr>
          <w:color w:val="231F20"/>
          <w:sz w:val="24"/>
        </w:rPr>
        <w:t>in</w:t>
      </w:r>
      <w:r>
        <w:rPr>
          <w:color w:val="231F20"/>
          <w:spacing w:val="-3"/>
          <w:sz w:val="24"/>
        </w:rPr>
        <w:t xml:space="preserve"> </w:t>
      </w:r>
      <w:r>
        <w:rPr>
          <w:color w:val="231F20"/>
          <w:sz w:val="24"/>
        </w:rPr>
        <w:t>a</w:t>
      </w:r>
      <w:r>
        <w:rPr>
          <w:color w:val="231F20"/>
          <w:spacing w:val="-3"/>
          <w:sz w:val="24"/>
        </w:rPr>
        <w:t xml:space="preserve"> </w:t>
      </w:r>
      <w:r>
        <w:rPr>
          <w:color w:val="231F20"/>
          <w:sz w:val="24"/>
        </w:rPr>
        <w:t>particular</w:t>
      </w:r>
      <w:r>
        <w:rPr>
          <w:color w:val="231F20"/>
          <w:spacing w:val="-3"/>
          <w:sz w:val="24"/>
        </w:rPr>
        <w:t xml:space="preserve"> </w:t>
      </w:r>
      <w:r>
        <w:rPr>
          <w:color w:val="231F20"/>
          <w:sz w:val="24"/>
        </w:rPr>
        <w:t>case,</w:t>
      </w:r>
      <w:r>
        <w:rPr>
          <w:color w:val="231F20"/>
          <w:spacing w:val="-3"/>
          <w:sz w:val="24"/>
        </w:rPr>
        <w:t xml:space="preserve"> </w:t>
      </w:r>
      <w:r>
        <w:rPr>
          <w:color w:val="231F20"/>
          <w:sz w:val="24"/>
        </w:rPr>
        <w:t>to</w:t>
      </w:r>
      <w:r>
        <w:rPr>
          <w:color w:val="231F20"/>
          <w:spacing w:val="-3"/>
          <w:sz w:val="24"/>
        </w:rPr>
        <w:t xml:space="preserve"> </w:t>
      </w:r>
      <w:r>
        <w:rPr>
          <w:color w:val="231F20"/>
          <w:sz w:val="24"/>
        </w:rPr>
        <w:t>ensure</w:t>
      </w:r>
      <w:r>
        <w:rPr>
          <w:color w:val="231F20"/>
          <w:spacing w:val="-3"/>
          <w:sz w:val="24"/>
        </w:rPr>
        <w:t xml:space="preserve"> </w:t>
      </w:r>
      <w:r>
        <w:rPr>
          <w:color w:val="231F20"/>
          <w:sz w:val="24"/>
        </w:rPr>
        <w:t>to</w:t>
      </w:r>
      <w:r>
        <w:rPr>
          <w:color w:val="231F20"/>
          <w:spacing w:val="-3"/>
          <w:sz w:val="24"/>
        </w:rPr>
        <w:t xml:space="preserve"> </w:t>
      </w:r>
      <w:r>
        <w:rPr>
          <w:color w:val="231F20"/>
          <w:sz w:val="24"/>
        </w:rPr>
        <w:t>persons</w:t>
      </w:r>
      <w:r>
        <w:rPr>
          <w:color w:val="231F20"/>
          <w:spacing w:val="-4"/>
          <w:sz w:val="24"/>
        </w:rPr>
        <w:t xml:space="preserve"> </w:t>
      </w:r>
      <w:r>
        <w:rPr>
          <w:color w:val="231F20"/>
          <w:sz w:val="24"/>
        </w:rPr>
        <w:t>with</w:t>
      </w:r>
      <w:r>
        <w:rPr>
          <w:color w:val="231F20"/>
          <w:spacing w:val="-3"/>
          <w:sz w:val="24"/>
        </w:rPr>
        <w:t xml:space="preserve"> </w:t>
      </w:r>
      <w:r>
        <w:rPr>
          <w:color w:val="231F20"/>
          <w:sz w:val="24"/>
        </w:rPr>
        <w:t>disabilities</w:t>
      </w:r>
      <w:r>
        <w:rPr>
          <w:color w:val="231F20"/>
          <w:spacing w:val="-4"/>
          <w:sz w:val="24"/>
        </w:rPr>
        <w:t xml:space="preserve"> </w:t>
      </w:r>
      <w:r>
        <w:rPr>
          <w:color w:val="231F20"/>
          <w:sz w:val="24"/>
        </w:rPr>
        <w:t>the</w:t>
      </w:r>
      <w:r>
        <w:rPr>
          <w:color w:val="231F20"/>
          <w:spacing w:val="-3"/>
          <w:sz w:val="24"/>
        </w:rPr>
        <w:t xml:space="preserve"> </w:t>
      </w:r>
      <w:r>
        <w:rPr>
          <w:color w:val="231F20"/>
          <w:sz w:val="24"/>
        </w:rPr>
        <w:t>enjoyment</w:t>
      </w:r>
      <w:r>
        <w:rPr>
          <w:color w:val="231F20"/>
          <w:spacing w:val="-3"/>
          <w:sz w:val="24"/>
        </w:rPr>
        <w:t xml:space="preserve"> </w:t>
      </w:r>
      <w:r>
        <w:rPr>
          <w:color w:val="231F20"/>
          <w:sz w:val="24"/>
        </w:rPr>
        <w:t>or</w:t>
      </w:r>
      <w:r>
        <w:rPr>
          <w:color w:val="231F20"/>
          <w:spacing w:val="-3"/>
          <w:sz w:val="24"/>
        </w:rPr>
        <w:t xml:space="preserve"> </w:t>
      </w:r>
      <w:r>
        <w:rPr>
          <w:color w:val="231F20"/>
          <w:sz w:val="24"/>
        </w:rPr>
        <w:t>exercise on an equal basis with others of all human rights and fundamental freedoms.</w:t>
      </w:r>
      <w:r>
        <w:rPr>
          <w:color w:val="3953A4"/>
          <w:sz w:val="24"/>
          <w:u w:val="single" w:color="3953A4"/>
        </w:rPr>
        <w:t>[i]</w:t>
      </w:r>
      <w:r>
        <w:rPr>
          <w:color w:val="3953A4"/>
          <w:sz w:val="24"/>
        </w:rPr>
        <w:t xml:space="preserve"> </w:t>
      </w:r>
      <w:r>
        <w:rPr>
          <w:color w:val="231F20"/>
          <w:sz w:val="24"/>
        </w:rPr>
        <w:t>Under Title I of the Americans with Disabilities Act (ADA), a reasonable accommodation is a modification or adjustment to a job, the work environment, or the way things are usually done during the hiring process. These modifications enable an individual with a disability to have an equal opportunity not only to get a job, but successfully perform their job tasks to the same extent as people</w:t>
      </w:r>
      <w:r>
        <w:rPr>
          <w:color w:val="231F20"/>
          <w:spacing w:val="40"/>
          <w:sz w:val="24"/>
        </w:rPr>
        <w:t xml:space="preserve"> </w:t>
      </w:r>
      <w:r>
        <w:rPr>
          <w:color w:val="231F20"/>
          <w:sz w:val="24"/>
        </w:rPr>
        <w:t>without disabilities. The ADA requires reasonable accommodations as they relate to three</w:t>
      </w:r>
      <w:r>
        <w:rPr>
          <w:color w:val="231F20"/>
          <w:spacing w:val="40"/>
          <w:sz w:val="24"/>
        </w:rPr>
        <w:t xml:space="preserve"> </w:t>
      </w:r>
      <w:r>
        <w:rPr>
          <w:color w:val="231F20"/>
          <w:sz w:val="24"/>
        </w:rPr>
        <w:t xml:space="preserve">aspects of employment: 1) ensuring equal opportunity in the application process; 2) enabling a qualified individual with a disability to perform the essential functions of a job; and 3) making it possible for an employee with a disability to enjoy equal benefits and privileges of employment. </w:t>
      </w:r>
      <w:r>
        <w:rPr>
          <w:color w:val="231F20"/>
          <w:spacing w:val="-2"/>
          <w:sz w:val="24"/>
        </w:rPr>
        <w:t>(80)(81)</w:t>
      </w:r>
    </w:p>
    <w:p w14:paraId="1A404E85" w14:textId="77777777" w:rsidR="00226189" w:rsidRDefault="00000000">
      <w:pPr>
        <w:pStyle w:val="ListParagraph"/>
        <w:numPr>
          <w:ilvl w:val="0"/>
          <w:numId w:val="9"/>
        </w:numPr>
        <w:tabs>
          <w:tab w:val="left" w:pos="500"/>
        </w:tabs>
        <w:spacing w:before="0"/>
        <w:ind w:left="140" w:right="600" w:firstLine="0"/>
        <w:jc w:val="left"/>
        <w:rPr>
          <w:sz w:val="24"/>
        </w:rPr>
      </w:pPr>
      <w:r>
        <w:rPr>
          <w:color w:val="231F20"/>
          <w:sz w:val="24"/>
        </w:rPr>
        <w:t>“</w:t>
      </w:r>
      <w:r>
        <w:rPr>
          <w:b/>
          <w:color w:val="231F20"/>
          <w:sz w:val="24"/>
        </w:rPr>
        <w:t>Subrecipient</w:t>
      </w:r>
      <w:r>
        <w:rPr>
          <w:color w:val="231F20"/>
          <w:sz w:val="24"/>
        </w:rPr>
        <w:t>”</w:t>
      </w:r>
      <w:r>
        <w:rPr>
          <w:color w:val="231F20"/>
          <w:spacing w:val="-4"/>
          <w:sz w:val="24"/>
        </w:rPr>
        <w:t xml:space="preserve"> </w:t>
      </w:r>
      <w:r>
        <w:rPr>
          <w:color w:val="231F20"/>
          <w:sz w:val="24"/>
        </w:rPr>
        <w:t>means</w:t>
      </w:r>
      <w:r>
        <w:rPr>
          <w:color w:val="231F20"/>
          <w:spacing w:val="-5"/>
          <w:sz w:val="24"/>
        </w:rPr>
        <w:t xml:space="preserve"> </w:t>
      </w:r>
      <w:r>
        <w:rPr>
          <w:color w:val="231F20"/>
          <w:sz w:val="24"/>
        </w:rPr>
        <w:t>a</w:t>
      </w:r>
      <w:r>
        <w:rPr>
          <w:color w:val="231F20"/>
          <w:spacing w:val="-4"/>
          <w:sz w:val="24"/>
        </w:rPr>
        <w:t xml:space="preserve"> </w:t>
      </w:r>
      <w:r>
        <w:rPr>
          <w:color w:val="231F20"/>
          <w:sz w:val="24"/>
        </w:rPr>
        <w:t>non-federal</w:t>
      </w:r>
      <w:r>
        <w:rPr>
          <w:color w:val="231F20"/>
          <w:spacing w:val="-4"/>
          <w:sz w:val="24"/>
        </w:rPr>
        <w:t xml:space="preserve"> </w:t>
      </w:r>
      <w:r>
        <w:rPr>
          <w:color w:val="231F20"/>
          <w:sz w:val="24"/>
        </w:rPr>
        <w:t>entity</w:t>
      </w:r>
      <w:r>
        <w:rPr>
          <w:color w:val="231F20"/>
          <w:spacing w:val="-4"/>
          <w:sz w:val="24"/>
        </w:rPr>
        <w:t xml:space="preserve"> </w:t>
      </w:r>
      <w:r>
        <w:rPr>
          <w:color w:val="231F20"/>
          <w:sz w:val="24"/>
        </w:rPr>
        <w:t>that</w:t>
      </w:r>
      <w:r>
        <w:rPr>
          <w:color w:val="231F20"/>
          <w:spacing w:val="-4"/>
          <w:sz w:val="24"/>
        </w:rPr>
        <w:t xml:space="preserve"> </w:t>
      </w:r>
      <w:r>
        <w:rPr>
          <w:color w:val="231F20"/>
          <w:sz w:val="24"/>
        </w:rPr>
        <w:t>receives</w:t>
      </w:r>
      <w:r>
        <w:rPr>
          <w:color w:val="231F20"/>
          <w:spacing w:val="-5"/>
          <w:sz w:val="24"/>
        </w:rPr>
        <w:t xml:space="preserve"> </w:t>
      </w:r>
      <w:r>
        <w:rPr>
          <w:color w:val="231F20"/>
          <w:sz w:val="24"/>
        </w:rPr>
        <w:t>a</w:t>
      </w:r>
      <w:r>
        <w:rPr>
          <w:color w:val="231F20"/>
          <w:spacing w:val="-4"/>
          <w:sz w:val="24"/>
        </w:rPr>
        <w:t xml:space="preserve"> </w:t>
      </w:r>
      <w:r>
        <w:rPr>
          <w:color w:val="231F20"/>
          <w:sz w:val="24"/>
        </w:rPr>
        <w:t>subaward</w:t>
      </w:r>
      <w:r>
        <w:rPr>
          <w:color w:val="231F20"/>
          <w:spacing w:val="-4"/>
          <w:sz w:val="24"/>
        </w:rPr>
        <w:t xml:space="preserve"> </w:t>
      </w:r>
      <w:r>
        <w:rPr>
          <w:color w:val="231F20"/>
          <w:sz w:val="24"/>
        </w:rPr>
        <w:t>from</w:t>
      </w:r>
      <w:r>
        <w:rPr>
          <w:color w:val="231F20"/>
          <w:spacing w:val="-4"/>
          <w:sz w:val="24"/>
        </w:rPr>
        <w:t xml:space="preserve"> </w:t>
      </w:r>
      <w:r>
        <w:rPr>
          <w:color w:val="231F20"/>
          <w:sz w:val="24"/>
        </w:rPr>
        <w:t>a</w:t>
      </w:r>
      <w:r>
        <w:rPr>
          <w:color w:val="231F20"/>
          <w:spacing w:val="-4"/>
          <w:sz w:val="24"/>
        </w:rPr>
        <w:t xml:space="preserve"> </w:t>
      </w:r>
      <w:r>
        <w:rPr>
          <w:color w:val="231F20"/>
          <w:sz w:val="24"/>
        </w:rPr>
        <w:t>pass-through entity to carry out part of a federal program; but does not include an individual that is a beneficiary of such program. A subrecipient may also be a recipient of other federal awards directly from a federal awarding agency.</w:t>
      </w:r>
    </w:p>
    <w:p w14:paraId="301104FB" w14:textId="77777777" w:rsidR="00226189" w:rsidRDefault="00000000">
      <w:pPr>
        <w:pStyle w:val="ListParagraph"/>
        <w:numPr>
          <w:ilvl w:val="0"/>
          <w:numId w:val="9"/>
        </w:numPr>
        <w:tabs>
          <w:tab w:val="left" w:pos="500"/>
        </w:tabs>
        <w:spacing w:before="0"/>
        <w:ind w:left="140" w:right="272" w:firstLine="0"/>
        <w:jc w:val="left"/>
        <w:rPr>
          <w:sz w:val="24"/>
        </w:rPr>
      </w:pPr>
      <w:r>
        <w:rPr>
          <w:color w:val="231F20"/>
          <w:sz w:val="24"/>
        </w:rPr>
        <w:t>“</w:t>
      </w:r>
      <w:r>
        <w:rPr>
          <w:b/>
          <w:color w:val="231F20"/>
          <w:sz w:val="24"/>
        </w:rPr>
        <w:t>Supply chain</w:t>
      </w:r>
      <w:r>
        <w:rPr>
          <w:color w:val="231F20"/>
          <w:sz w:val="24"/>
        </w:rPr>
        <w:t>” is the chain that comprises all organizations and individuals involved in producing,</w:t>
      </w:r>
      <w:r>
        <w:rPr>
          <w:color w:val="231F20"/>
          <w:spacing w:val="-4"/>
          <w:sz w:val="24"/>
        </w:rPr>
        <w:t xml:space="preserve"> </w:t>
      </w:r>
      <w:r>
        <w:rPr>
          <w:color w:val="231F20"/>
          <w:sz w:val="24"/>
        </w:rPr>
        <w:t>processing,</w:t>
      </w:r>
      <w:r>
        <w:rPr>
          <w:color w:val="231F20"/>
          <w:spacing w:val="-4"/>
          <w:sz w:val="24"/>
        </w:rPr>
        <w:t xml:space="preserve"> </w:t>
      </w:r>
      <w:r>
        <w:rPr>
          <w:color w:val="231F20"/>
          <w:sz w:val="24"/>
        </w:rPr>
        <w:t>trading,</w:t>
      </w:r>
      <w:r>
        <w:rPr>
          <w:color w:val="231F20"/>
          <w:spacing w:val="-4"/>
          <w:sz w:val="24"/>
        </w:rPr>
        <w:t xml:space="preserve"> </w:t>
      </w:r>
      <w:r>
        <w:rPr>
          <w:color w:val="231F20"/>
          <w:sz w:val="24"/>
        </w:rPr>
        <w:t>transporting</w:t>
      </w:r>
      <w:r>
        <w:rPr>
          <w:color w:val="231F20"/>
          <w:spacing w:val="-4"/>
          <w:sz w:val="24"/>
        </w:rPr>
        <w:t xml:space="preserve"> </w:t>
      </w:r>
      <w:r>
        <w:rPr>
          <w:color w:val="231F20"/>
          <w:sz w:val="24"/>
        </w:rPr>
        <w:t>and/or</w:t>
      </w:r>
      <w:r>
        <w:rPr>
          <w:color w:val="231F20"/>
          <w:spacing w:val="-4"/>
          <w:sz w:val="24"/>
        </w:rPr>
        <w:t xml:space="preserve"> </w:t>
      </w:r>
      <w:r>
        <w:rPr>
          <w:color w:val="231F20"/>
          <w:sz w:val="24"/>
        </w:rPr>
        <w:t>distributing</w:t>
      </w:r>
      <w:r>
        <w:rPr>
          <w:color w:val="231F20"/>
          <w:spacing w:val="-4"/>
          <w:sz w:val="24"/>
        </w:rPr>
        <w:t xml:space="preserve"> </w:t>
      </w:r>
      <w:r>
        <w:rPr>
          <w:color w:val="231F20"/>
          <w:sz w:val="24"/>
        </w:rPr>
        <w:t>a</w:t>
      </w:r>
      <w:r>
        <w:rPr>
          <w:color w:val="231F20"/>
          <w:spacing w:val="-4"/>
          <w:sz w:val="24"/>
        </w:rPr>
        <w:t xml:space="preserve"> </w:t>
      </w:r>
      <w:r>
        <w:rPr>
          <w:color w:val="231F20"/>
          <w:sz w:val="24"/>
        </w:rPr>
        <w:t>product</w:t>
      </w:r>
      <w:r>
        <w:rPr>
          <w:color w:val="231F20"/>
          <w:spacing w:val="-4"/>
          <w:sz w:val="24"/>
        </w:rPr>
        <w:t xml:space="preserve"> </w:t>
      </w:r>
      <w:r>
        <w:rPr>
          <w:color w:val="231F20"/>
          <w:sz w:val="24"/>
        </w:rPr>
        <w:t>or</w:t>
      </w:r>
      <w:r>
        <w:rPr>
          <w:color w:val="231F20"/>
          <w:spacing w:val="-4"/>
          <w:sz w:val="24"/>
        </w:rPr>
        <w:t xml:space="preserve"> </w:t>
      </w:r>
      <w:r>
        <w:rPr>
          <w:color w:val="231F20"/>
          <w:sz w:val="24"/>
        </w:rPr>
        <w:t>commodity</w:t>
      </w:r>
      <w:r>
        <w:rPr>
          <w:color w:val="231F20"/>
          <w:spacing w:val="-4"/>
          <w:sz w:val="24"/>
        </w:rPr>
        <w:t xml:space="preserve"> </w:t>
      </w:r>
      <w:r>
        <w:rPr>
          <w:color w:val="231F20"/>
          <w:sz w:val="24"/>
        </w:rPr>
        <w:t>from</w:t>
      </w:r>
      <w:r>
        <w:rPr>
          <w:color w:val="231F20"/>
          <w:spacing w:val="-4"/>
          <w:sz w:val="24"/>
        </w:rPr>
        <w:t xml:space="preserve"> </w:t>
      </w:r>
      <w:r>
        <w:rPr>
          <w:color w:val="231F20"/>
          <w:sz w:val="24"/>
        </w:rPr>
        <w:t>its point of origin to the company and/or to the final retailer.</w:t>
      </w:r>
    </w:p>
    <w:p w14:paraId="17F8E1A9" w14:textId="77777777" w:rsidR="00226189" w:rsidRDefault="00000000">
      <w:pPr>
        <w:pStyle w:val="ListParagraph"/>
        <w:numPr>
          <w:ilvl w:val="0"/>
          <w:numId w:val="9"/>
        </w:numPr>
        <w:tabs>
          <w:tab w:val="left" w:pos="440"/>
        </w:tabs>
        <w:spacing w:before="140"/>
        <w:ind w:left="140" w:right="472" w:firstLine="0"/>
        <w:jc w:val="left"/>
        <w:rPr>
          <w:sz w:val="24"/>
        </w:rPr>
      </w:pPr>
      <w:r>
        <w:rPr>
          <w:color w:val="231F20"/>
          <w:sz w:val="24"/>
        </w:rPr>
        <w:t>“</w:t>
      </w:r>
      <w:r>
        <w:rPr>
          <w:b/>
          <w:color w:val="231F20"/>
          <w:sz w:val="24"/>
        </w:rPr>
        <w:t>Sustainable</w:t>
      </w:r>
      <w:r>
        <w:rPr>
          <w:b/>
          <w:color w:val="231F20"/>
          <w:spacing w:val="-3"/>
          <w:sz w:val="24"/>
        </w:rPr>
        <w:t xml:space="preserve"> </w:t>
      </w:r>
      <w:r>
        <w:rPr>
          <w:b/>
          <w:color w:val="231F20"/>
          <w:sz w:val="24"/>
        </w:rPr>
        <w:t>interventions</w:t>
      </w:r>
      <w:r>
        <w:rPr>
          <w:color w:val="231F20"/>
          <w:sz w:val="24"/>
        </w:rPr>
        <w:t>”,</w:t>
      </w:r>
      <w:r>
        <w:rPr>
          <w:color w:val="231F20"/>
          <w:spacing w:val="-3"/>
          <w:sz w:val="24"/>
        </w:rPr>
        <w:t xml:space="preserve"> </w:t>
      </w:r>
      <w:r>
        <w:rPr>
          <w:color w:val="231F20"/>
          <w:sz w:val="24"/>
        </w:rPr>
        <w:t>for</w:t>
      </w:r>
      <w:r>
        <w:rPr>
          <w:color w:val="231F20"/>
          <w:spacing w:val="-3"/>
          <w:sz w:val="24"/>
        </w:rPr>
        <w:t xml:space="preserve"> </w:t>
      </w:r>
      <w:r>
        <w:rPr>
          <w:color w:val="231F20"/>
          <w:sz w:val="24"/>
        </w:rPr>
        <w:t>the</w:t>
      </w:r>
      <w:r>
        <w:rPr>
          <w:color w:val="231F20"/>
          <w:spacing w:val="-3"/>
          <w:sz w:val="24"/>
        </w:rPr>
        <w:t xml:space="preserve"> </w:t>
      </w:r>
      <w:r>
        <w:rPr>
          <w:color w:val="231F20"/>
          <w:sz w:val="24"/>
        </w:rPr>
        <w:t>purpose</w:t>
      </w:r>
      <w:r>
        <w:rPr>
          <w:color w:val="231F20"/>
          <w:spacing w:val="-3"/>
          <w:sz w:val="24"/>
        </w:rPr>
        <w:t xml:space="preserve"> </w:t>
      </w:r>
      <w:r>
        <w:rPr>
          <w:color w:val="231F20"/>
          <w:sz w:val="24"/>
        </w:rPr>
        <w:t>of</w:t>
      </w:r>
      <w:r>
        <w:rPr>
          <w:color w:val="231F20"/>
          <w:spacing w:val="-3"/>
          <w:sz w:val="24"/>
        </w:rPr>
        <w:t xml:space="preserve"> </w:t>
      </w:r>
      <w:r>
        <w:rPr>
          <w:color w:val="231F20"/>
          <w:sz w:val="24"/>
        </w:rPr>
        <w:t>this</w:t>
      </w:r>
      <w:r>
        <w:rPr>
          <w:color w:val="231F20"/>
          <w:spacing w:val="-4"/>
          <w:sz w:val="24"/>
        </w:rPr>
        <w:t xml:space="preserve"> </w:t>
      </w:r>
      <w:r>
        <w:rPr>
          <w:color w:val="231F20"/>
          <w:sz w:val="24"/>
        </w:rPr>
        <w:t>FOA,</w:t>
      </w:r>
      <w:r>
        <w:rPr>
          <w:color w:val="231F20"/>
          <w:spacing w:val="-3"/>
          <w:sz w:val="24"/>
        </w:rPr>
        <w:t xml:space="preserve"> </w:t>
      </w:r>
      <w:r>
        <w:rPr>
          <w:color w:val="231F20"/>
          <w:sz w:val="24"/>
        </w:rPr>
        <w:t>refer</w:t>
      </w:r>
      <w:r>
        <w:rPr>
          <w:color w:val="231F20"/>
          <w:spacing w:val="-3"/>
          <w:sz w:val="24"/>
        </w:rPr>
        <w:t xml:space="preserve"> </w:t>
      </w:r>
      <w:r>
        <w:rPr>
          <w:color w:val="231F20"/>
          <w:sz w:val="24"/>
        </w:rPr>
        <w:t>to</w:t>
      </w:r>
      <w:r>
        <w:rPr>
          <w:color w:val="231F20"/>
          <w:spacing w:val="-3"/>
          <w:sz w:val="24"/>
        </w:rPr>
        <w:t xml:space="preserve"> </w:t>
      </w:r>
      <w:r>
        <w:rPr>
          <w:color w:val="231F20"/>
          <w:sz w:val="24"/>
        </w:rPr>
        <w:t>activities</w:t>
      </w:r>
      <w:r>
        <w:rPr>
          <w:color w:val="231F20"/>
          <w:spacing w:val="-4"/>
          <w:sz w:val="24"/>
        </w:rPr>
        <w:t xml:space="preserve"> </w:t>
      </w:r>
      <w:r>
        <w:rPr>
          <w:color w:val="231F20"/>
          <w:sz w:val="24"/>
        </w:rPr>
        <w:t>or</w:t>
      </w:r>
      <w:r>
        <w:rPr>
          <w:color w:val="231F20"/>
          <w:spacing w:val="-3"/>
          <w:sz w:val="24"/>
        </w:rPr>
        <w:t xml:space="preserve"> </w:t>
      </w:r>
      <w:r>
        <w:rPr>
          <w:color w:val="231F20"/>
          <w:sz w:val="24"/>
        </w:rPr>
        <w:t>impact</w:t>
      </w:r>
      <w:r>
        <w:rPr>
          <w:color w:val="231F20"/>
          <w:spacing w:val="-3"/>
          <w:sz w:val="24"/>
        </w:rPr>
        <w:t xml:space="preserve"> </w:t>
      </w:r>
      <w:r>
        <w:rPr>
          <w:color w:val="231F20"/>
          <w:sz w:val="24"/>
        </w:rPr>
        <w:t>that can be sustained after the project ends.</w:t>
      </w:r>
    </w:p>
    <w:p w14:paraId="41F5C704" w14:textId="77777777" w:rsidR="00226189" w:rsidRDefault="00000000">
      <w:pPr>
        <w:pStyle w:val="ListParagraph"/>
        <w:numPr>
          <w:ilvl w:val="0"/>
          <w:numId w:val="9"/>
        </w:numPr>
        <w:tabs>
          <w:tab w:val="left" w:pos="500"/>
        </w:tabs>
        <w:spacing w:before="0"/>
        <w:ind w:left="140" w:right="146" w:firstLine="0"/>
        <w:jc w:val="left"/>
        <w:rPr>
          <w:sz w:val="24"/>
        </w:rPr>
      </w:pPr>
      <w:r>
        <w:rPr>
          <w:color w:val="231F20"/>
          <w:sz w:val="24"/>
        </w:rPr>
        <w:t>“</w:t>
      </w:r>
      <w:r>
        <w:rPr>
          <w:b/>
          <w:color w:val="231F20"/>
          <w:sz w:val="24"/>
        </w:rPr>
        <w:t>Sustainability</w:t>
      </w:r>
      <w:r>
        <w:rPr>
          <w:color w:val="231F20"/>
          <w:sz w:val="24"/>
        </w:rPr>
        <w:t>” is achieved when outcomes and impacts (and sometimes activities) are maintained or even expanded after a project withdraws its resources through the exit process.</w:t>
      </w:r>
      <w:r>
        <w:rPr>
          <w:color w:val="231F20"/>
          <w:spacing w:val="40"/>
          <w:sz w:val="24"/>
        </w:rPr>
        <w:t xml:space="preserve"> </w:t>
      </w:r>
      <w:r>
        <w:rPr>
          <w:color w:val="231F20"/>
          <w:sz w:val="24"/>
        </w:rPr>
        <w:t>A sustainability strategy should represent all the elements of project design that take sustainability into account and should increase the likelihood that project outcomes and impacts and (where relevant)</w:t>
      </w:r>
      <w:r>
        <w:rPr>
          <w:color w:val="231F20"/>
          <w:spacing w:val="-3"/>
          <w:sz w:val="24"/>
        </w:rPr>
        <w:t xml:space="preserve"> </w:t>
      </w:r>
      <w:r>
        <w:rPr>
          <w:color w:val="231F20"/>
          <w:sz w:val="24"/>
        </w:rPr>
        <w:t>activities</w:t>
      </w:r>
      <w:r>
        <w:rPr>
          <w:color w:val="231F20"/>
          <w:spacing w:val="-4"/>
          <w:sz w:val="24"/>
        </w:rPr>
        <w:t xml:space="preserve"> </w:t>
      </w:r>
      <w:r>
        <w:rPr>
          <w:color w:val="231F20"/>
          <w:sz w:val="24"/>
        </w:rPr>
        <w:t>continue.</w:t>
      </w:r>
      <w:r>
        <w:rPr>
          <w:color w:val="231F20"/>
          <w:spacing w:val="40"/>
          <w:sz w:val="24"/>
        </w:rPr>
        <w:t xml:space="preserve"> </w:t>
      </w:r>
      <w:proofErr w:type="gramStart"/>
      <w:r>
        <w:rPr>
          <w:color w:val="231F20"/>
          <w:sz w:val="24"/>
        </w:rPr>
        <w:t>For</w:t>
      </w:r>
      <w:r>
        <w:rPr>
          <w:color w:val="231F20"/>
          <w:spacing w:val="-3"/>
          <w:sz w:val="24"/>
        </w:rPr>
        <w:t xml:space="preserve"> </w:t>
      </w:r>
      <w:r>
        <w:rPr>
          <w:color w:val="231F20"/>
          <w:sz w:val="24"/>
        </w:rPr>
        <w:t>the</w:t>
      </w:r>
      <w:r>
        <w:rPr>
          <w:color w:val="231F20"/>
          <w:spacing w:val="-3"/>
          <w:sz w:val="24"/>
        </w:rPr>
        <w:t xml:space="preserve"> </w:t>
      </w:r>
      <w:r>
        <w:rPr>
          <w:color w:val="231F20"/>
          <w:sz w:val="24"/>
        </w:rPr>
        <w:t>purpose</w:t>
      </w:r>
      <w:r>
        <w:rPr>
          <w:color w:val="231F20"/>
          <w:spacing w:val="-3"/>
          <w:sz w:val="24"/>
        </w:rPr>
        <w:t xml:space="preserve"> </w:t>
      </w:r>
      <w:r>
        <w:rPr>
          <w:color w:val="231F20"/>
          <w:sz w:val="24"/>
        </w:rPr>
        <w:t>of</w:t>
      </w:r>
      <w:proofErr w:type="gramEnd"/>
      <w:r>
        <w:rPr>
          <w:color w:val="231F20"/>
          <w:spacing w:val="-3"/>
          <w:sz w:val="24"/>
        </w:rPr>
        <w:t xml:space="preserve"> </w:t>
      </w:r>
      <w:r>
        <w:rPr>
          <w:color w:val="231F20"/>
          <w:sz w:val="24"/>
        </w:rPr>
        <w:t>this</w:t>
      </w:r>
      <w:r>
        <w:rPr>
          <w:color w:val="231F20"/>
          <w:spacing w:val="-4"/>
          <w:sz w:val="24"/>
        </w:rPr>
        <w:t xml:space="preserve"> </w:t>
      </w:r>
      <w:r>
        <w:rPr>
          <w:color w:val="231F20"/>
          <w:sz w:val="24"/>
        </w:rPr>
        <w:t>FOA,</w:t>
      </w:r>
      <w:r>
        <w:rPr>
          <w:color w:val="231F20"/>
          <w:spacing w:val="-3"/>
          <w:sz w:val="24"/>
        </w:rPr>
        <w:t xml:space="preserve"> </w:t>
      </w:r>
      <w:r>
        <w:rPr>
          <w:color w:val="231F20"/>
          <w:sz w:val="24"/>
        </w:rPr>
        <w:t>a</w:t>
      </w:r>
      <w:r>
        <w:rPr>
          <w:color w:val="231F20"/>
          <w:spacing w:val="-3"/>
          <w:sz w:val="24"/>
        </w:rPr>
        <w:t xml:space="preserve"> </w:t>
      </w:r>
      <w:r>
        <w:rPr>
          <w:color w:val="231F20"/>
          <w:sz w:val="24"/>
        </w:rPr>
        <w:t>sustainability</w:t>
      </w:r>
      <w:r>
        <w:rPr>
          <w:color w:val="231F20"/>
          <w:spacing w:val="-3"/>
          <w:sz w:val="24"/>
        </w:rPr>
        <w:t xml:space="preserve"> </w:t>
      </w:r>
      <w:r>
        <w:rPr>
          <w:color w:val="231F20"/>
          <w:sz w:val="24"/>
        </w:rPr>
        <w:t>strategy</w:t>
      </w:r>
      <w:r>
        <w:rPr>
          <w:color w:val="231F20"/>
          <w:spacing w:val="-3"/>
          <w:sz w:val="24"/>
        </w:rPr>
        <w:t xml:space="preserve"> </w:t>
      </w:r>
      <w:r>
        <w:rPr>
          <w:color w:val="231F20"/>
          <w:sz w:val="24"/>
        </w:rPr>
        <w:t>is</w:t>
      </w:r>
      <w:r>
        <w:rPr>
          <w:color w:val="231F20"/>
          <w:spacing w:val="-4"/>
          <w:sz w:val="24"/>
        </w:rPr>
        <w:t xml:space="preserve"> </w:t>
      </w:r>
      <w:r>
        <w:rPr>
          <w:color w:val="231F20"/>
          <w:sz w:val="24"/>
        </w:rPr>
        <w:t>inclusive</w:t>
      </w:r>
      <w:r>
        <w:rPr>
          <w:color w:val="231F20"/>
          <w:spacing w:val="-3"/>
          <w:sz w:val="24"/>
        </w:rPr>
        <w:t xml:space="preserve"> </w:t>
      </w:r>
      <w:r>
        <w:rPr>
          <w:color w:val="231F20"/>
          <w:sz w:val="24"/>
        </w:rPr>
        <w:t>of an exit strategy which is an explicit plan guiding the process of withdrawing resources and support from beneficiary communities. Sustainability plans are based on assumptions (which</w:t>
      </w:r>
    </w:p>
    <w:p w14:paraId="0CE0CE41" w14:textId="77777777" w:rsidR="00226189" w:rsidRDefault="00226189">
      <w:pPr>
        <w:rPr>
          <w:sz w:val="24"/>
        </w:rPr>
        <w:sectPr w:rsidR="00226189">
          <w:pgSz w:w="12240" w:h="15840"/>
          <w:pgMar w:top="1380" w:right="1300" w:bottom="1260" w:left="1300" w:header="0" w:footer="1062" w:gutter="0"/>
          <w:cols w:space="720"/>
        </w:sectPr>
      </w:pPr>
    </w:p>
    <w:p w14:paraId="27555960" w14:textId="77777777" w:rsidR="00226189" w:rsidRDefault="00000000">
      <w:pPr>
        <w:pStyle w:val="BodyText"/>
        <w:spacing w:before="60"/>
        <w:ind w:right="155"/>
      </w:pPr>
      <w:r>
        <w:rPr>
          <w:color w:val="231F20"/>
        </w:rPr>
        <w:lastRenderedPageBreak/>
        <w:t>may</w:t>
      </w:r>
      <w:r>
        <w:rPr>
          <w:color w:val="231F20"/>
          <w:spacing w:val="-3"/>
        </w:rPr>
        <w:t xml:space="preserve"> </w:t>
      </w:r>
      <w:r>
        <w:rPr>
          <w:color w:val="231F20"/>
        </w:rPr>
        <w:t>be</w:t>
      </w:r>
      <w:r>
        <w:rPr>
          <w:color w:val="231F20"/>
          <w:spacing w:val="-3"/>
        </w:rPr>
        <w:t xml:space="preserve"> </w:t>
      </w:r>
      <w:r>
        <w:rPr>
          <w:color w:val="231F20"/>
        </w:rPr>
        <w:t>implicit</w:t>
      </w:r>
      <w:r>
        <w:rPr>
          <w:color w:val="231F20"/>
          <w:spacing w:val="-3"/>
        </w:rPr>
        <w:t xml:space="preserve"> </w:t>
      </w:r>
      <w:r>
        <w:rPr>
          <w:color w:val="231F20"/>
        </w:rPr>
        <w:t>or</w:t>
      </w:r>
      <w:r>
        <w:rPr>
          <w:color w:val="231F20"/>
          <w:spacing w:val="-3"/>
        </w:rPr>
        <w:t xml:space="preserve"> </w:t>
      </w:r>
      <w:r>
        <w:rPr>
          <w:color w:val="231F20"/>
        </w:rPr>
        <w:t>explicit)</w:t>
      </w:r>
      <w:r>
        <w:rPr>
          <w:color w:val="231F20"/>
          <w:spacing w:val="-3"/>
        </w:rPr>
        <w:t xml:space="preserve"> </w:t>
      </w:r>
      <w:r>
        <w:rPr>
          <w:color w:val="231F20"/>
        </w:rPr>
        <w:t>about</w:t>
      </w:r>
      <w:r>
        <w:rPr>
          <w:color w:val="231F20"/>
          <w:spacing w:val="-3"/>
        </w:rPr>
        <w:t xml:space="preserve"> </w:t>
      </w:r>
      <w:r>
        <w:rPr>
          <w:color w:val="231F20"/>
        </w:rPr>
        <w:t>mechanisms</w:t>
      </w:r>
      <w:r>
        <w:rPr>
          <w:color w:val="231F20"/>
          <w:spacing w:val="-4"/>
        </w:rPr>
        <w:t xml:space="preserve"> </w:t>
      </w:r>
      <w:r>
        <w:rPr>
          <w:color w:val="231F20"/>
        </w:rPr>
        <w:t>by</w:t>
      </w:r>
      <w:r>
        <w:rPr>
          <w:color w:val="231F20"/>
          <w:spacing w:val="-3"/>
        </w:rPr>
        <w:t xml:space="preserve"> </w:t>
      </w:r>
      <w:r>
        <w:rPr>
          <w:color w:val="231F20"/>
        </w:rPr>
        <w:t>which</w:t>
      </w:r>
      <w:r>
        <w:rPr>
          <w:color w:val="231F20"/>
          <w:spacing w:val="-3"/>
        </w:rPr>
        <w:t xml:space="preserve"> </w:t>
      </w:r>
      <w:r>
        <w:rPr>
          <w:color w:val="231F20"/>
        </w:rPr>
        <w:t>project</w:t>
      </w:r>
      <w:r>
        <w:rPr>
          <w:color w:val="231F20"/>
          <w:spacing w:val="-3"/>
        </w:rPr>
        <w:t xml:space="preserve"> </w:t>
      </w:r>
      <w:r>
        <w:rPr>
          <w:color w:val="231F20"/>
        </w:rPr>
        <w:t>activities</w:t>
      </w:r>
      <w:r>
        <w:rPr>
          <w:color w:val="231F20"/>
          <w:spacing w:val="-4"/>
        </w:rPr>
        <w:t xml:space="preserve"> </w:t>
      </w:r>
      <w:r>
        <w:rPr>
          <w:color w:val="231F20"/>
        </w:rPr>
        <w:t>and</w:t>
      </w:r>
      <w:r>
        <w:rPr>
          <w:color w:val="231F20"/>
          <w:spacing w:val="-3"/>
        </w:rPr>
        <w:t xml:space="preserve"> </w:t>
      </w:r>
      <w:r>
        <w:rPr>
          <w:color w:val="231F20"/>
        </w:rPr>
        <w:t>benefits</w:t>
      </w:r>
      <w:r>
        <w:rPr>
          <w:color w:val="231F20"/>
          <w:spacing w:val="-4"/>
        </w:rPr>
        <w:t xml:space="preserve"> </w:t>
      </w:r>
      <w:r>
        <w:rPr>
          <w:color w:val="231F20"/>
        </w:rPr>
        <w:t>will</w:t>
      </w:r>
      <w:r>
        <w:rPr>
          <w:color w:val="231F20"/>
          <w:spacing w:val="-3"/>
        </w:rPr>
        <w:t xml:space="preserve"> </w:t>
      </w:r>
      <w:r>
        <w:rPr>
          <w:color w:val="231F20"/>
        </w:rPr>
        <w:t xml:space="preserve">be sustained; the validity of these assumptions is a determinant of the success of a sustainability </w:t>
      </w:r>
      <w:r>
        <w:rPr>
          <w:color w:val="231F20"/>
          <w:spacing w:val="-2"/>
        </w:rPr>
        <w:t>plan.</w:t>
      </w:r>
    </w:p>
    <w:p w14:paraId="10526F7A" w14:textId="77777777" w:rsidR="00226189" w:rsidRDefault="00000000">
      <w:pPr>
        <w:pStyle w:val="ListParagraph"/>
        <w:numPr>
          <w:ilvl w:val="0"/>
          <w:numId w:val="9"/>
        </w:numPr>
        <w:tabs>
          <w:tab w:val="left" w:pos="440"/>
        </w:tabs>
        <w:spacing w:before="140"/>
        <w:ind w:left="140" w:right="200" w:firstLine="0"/>
        <w:jc w:val="left"/>
        <w:rPr>
          <w:sz w:val="24"/>
        </w:rPr>
      </w:pPr>
      <w:r>
        <w:rPr>
          <w:color w:val="231F20"/>
          <w:sz w:val="24"/>
        </w:rPr>
        <w:t>“</w:t>
      </w:r>
      <w:r>
        <w:rPr>
          <w:b/>
          <w:color w:val="231F20"/>
          <w:sz w:val="24"/>
        </w:rPr>
        <w:t>Universal</w:t>
      </w:r>
      <w:r>
        <w:rPr>
          <w:b/>
          <w:color w:val="231F20"/>
          <w:spacing w:val="-3"/>
          <w:sz w:val="24"/>
        </w:rPr>
        <w:t xml:space="preserve"> </w:t>
      </w:r>
      <w:r>
        <w:rPr>
          <w:b/>
          <w:color w:val="231F20"/>
          <w:sz w:val="24"/>
        </w:rPr>
        <w:t>design</w:t>
      </w:r>
      <w:r>
        <w:rPr>
          <w:color w:val="231F20"/>
          <w:sz w:val="24"/>
        </w:rPr>
        <w:t>”</w:t>
      </w:r>
      <w:r>
        <w:rPr>
          <w:color w:val="231F20"/>
          <w:spacing w:val="-3"/>
          <w:sz w:val="24"/>
        </w:rPr>
        <w:t xml:space="preserve"> </w:t>
      </w:r>
      <w:r>
        <w:rPr>
          <w:color w:val="231F20"/>
          <w:sz w:val="24"/>
        </w:rPr>
        <w:t>means</w:t>
      </w:r>
      <w:r>
        <w:rPr>
          <w:color w:val="231F20"/>
          <w:spacing w:val="-4"/>
          <w:sz w:val="24"/>
        </w:rPr>
        <w:t xml:space="preserve"> </w:t>
      </w:r>
      <w:r>
        <w:rPr>
          <w:color w:val="231F20"/>
          <w:sz w:val="24"/>
        </w:rPr>
        <w:t>the</w:t>
      </w:r>
      <w:r>
        <w:rPr>
          <w:color w:val="231F20"/>
          <w:spacing w:val="-3"/>
          <w:sz w:val="24"/>
        </w:rPr>
        <w:t xml:space="preserve"> </w:t>
      </w:r>
      <w:r>
        <w:rPr>
          <w:color w:val="231F20"/>
          <w:sz w:val="24"/>
        </w:rPr>
        <w:t>design</w:t>
      </w:r>
      <w:r>
        <w:rPr>
          <w:color w:val="231F20"/>
          <w:spacing w:val="-3"/>
          <w:sz w:val="24"/>
        </w:rPr>
        <w:t xml:space="preserve"> </w:t>
      </w:r>
      <w:r>
        <w:rPr>
          <w:color w:val="231F20"/>
          <w:sz w:val="24"/>
        </w:rPr>
        <w:t>of</w:t>
      </w:r>
      <w:r>
        <w:rPr>
          <w:color w:val="231F20"/>
          <w:spacing w:val="-3"/>
          <w:sz w:val="24"/>
        </w:rPr>
        <w:t xml:space="preserve"> </w:t>
      </w:r>
      <w:r>
        <w:rPr>
          <w:color w:val="231F20"/>
          <w:sz w:val="24"/>
        </w:rPr>
        <w:t>products,</w:t>
      </w:r>
      <w:r>
        <w:rPr>
          <w:color w:val="231F20"/>
          <w:spacing w:val="-3"/>
          <w:sz w:val="24"/>
        </w:rPr>
        <w:t xml:space="preserve"> </w:t>
      </w:r>
      <w:r>
        <w:rPr>
          <w:color w:val="231F20"/>
          <w:sz w:val="24"/>
        </w:rPr>
        <w:t>environments,</w:t>
      </w:r>
      <w:r>
        <w:rPr>
          <w:color w:val="231F20"/>
          <w:spacing w:val="-3"/>
          <w:sz w:val="24"/>
        </w:rPr>
        <w:t xml:space="preserve"> </w:t>
      </w:r>
      <w:proofErr w:type="gramStart"/>
      <w:r>
        <w:rPr>
          <w:color w:val="231F20"/>
          <w:sz w:val="24"/>
        </w:rPr>
        <w:t>programs</w:t>
      </w:r>
      <w:proofErr w:type="gramEnd"/>
      <w:r>
        <w:rPr>
          <w:color w:val="231F20"/>
          <w:spacing w:val="-4"/>
          <w:sz w:val="24"/>
        </w:rPr>
        <w:t xml:space="preserve"> </w:t>
      </w:r>
      <w:r>
        <w:rPr>
          <w:color w:val="231F20"/>
          <w:sz w:val="24"/>
        </w:rPr>
        <w:t>and</w:t>
      </w:r>
      <w:r>
        <w:rPr>
          <w:color w:val="231F20"/>
          <w:spacing w:val="-3"/>
          <w:sz w:val="24"/>
        </w:rPr>
        <w:t xml:space="preserve"> </w:t>
      </w:r>
      <w:r>
        <w:rPr>
          <w:color w:val="231F20"/>
          <w:sz w:val="24"/>
        </w:rPr>
        <w:t>services</w:t>
      </w:r>
      <w:r>
        <w:rPr>
          <w:color w:val="231F20"/>
          <w:spacing w:val="-4"/>
          <w:sz w:val="24"/>
        </w:rPr>
        <w:t xml:space="preserve"> </w:t>
      </w:r>
      <w:r>
        <w:rPr>
          <w:color w:val="231F20"/>
          <w:sz w:val="24"/>
        </w:rPr>
        <w:t>to</w:t>
      </w:r>
      <w:r>
        <w:rPr>
          <w:color w:val="231F20"/>
          <w:spacing w:val="-3"/>
          <w:sz w:val="24"/>
        </w:rPr>
        <w:t xml:space="preserve"> </w:t>
      </w:r>
      <w:r>
        <w:rPr>
          <w:color w:val="231F20"/>
          <w:sz w:val="24"/>
        </w:rPr>
        <w:t xml:space="preserve">be usable by all people, to the greatest extent possible, without the need for adaptation or specialized design. “Universal design” does not exclude provision of assistive devices for </w:t>
      </w:r>
      <w:proofErr w:type="gramStart"/>
      <w:r>
        <w:rPr>
          <w:color w:val="231F20"/>
          <w:sz w:val="24"/>
        </w:rPr>
        <w:t>particular groups</w:t>
      </w:r>
      <w:proofErr w:type="gramEnd"/>
      <w:r>
        <w:rPr>
          <w:color w:val="231F20"/>
          <w:sz w:val="24"/>
        </w:rPr>
        <w:t xml:space="preserve"> of persons with disabilities where this is needed.(82)</w:t>
      </w:r>
    </w:p>
    <w:p w14:paraId="458B4641" w14:textId="77777777" w:rsidR="00226189" w:rsidRDefault="00000000">
      <w:pPr>
        <w:pStyle w:val="ListParagraph"/>
        <w:numPr>
          <w:ilvl w:val="0"/>
          <w:numId w:val="9"/>
        </w:numPr>
        <w:tabs>
          <w:tab w:val="left" w:pos="500"/>
        </w:tabs>
        <w:spacing w:before="0"/>
        <w:ind w:left="140" w:right="1567" w:firstLine="0"/>
        <w:jc w:val="left"/>
        <w:rPr>
          <w:sz w:val="24"/>
        </w:rPr>
      </w:pPr>
      <w:r>
        <w:rPr>
          <w:color w:val="231F20"/>
          <w:sz w:val="24"/>
        </w:rPr>
        <w:t>“</w:t>
      </w:r>
      <w:r>
        <w:rPr>
          <w:b/>
          <w:color w:val="231F20"/>
          <w:sz w:val="24"/>
        </w:rPr>
        <w:t>Youth</w:t>
      </w:r>
      <w:r>
        <w:rPr>
          <w:color w:val="231F20"/>
          <w:sz w:val="24"/>
        </w:rPr>
        <w:t>”</w:t>
      </w:r>
      <w:r>
        <w:rPr>
          <w:color w:val="231F20"/>
          <w:spacing w:val="-3"/>
          <w:sz w:val="24"/>
        </w:rPr>
        <w:t xml:space="preserve"> </w:t>
      </w:r>
      <w:r>
        <w:rPr>
          <w:color w:val="231F20"/>
          <w:sz w:val="24"/>
        </w:rPr>
        <w:t>are</w:t>
      </w:r>
      <w:r>
        <w:rPr>
          <w:color w:val="231F20"/>
          <w:spacing w:val="-3"/>
          <w:sz w:val="24"/>
        </w:rPr>
        <w:t xml:space="preserve"> </w:t>
      </w:r>
      <w:r>
        <w:rPr>
          <w:color w:val="231F20"/>
          <w:sz w:val="24"/>
        </w:rPr>
        <w:t>individuals</w:t>
      </w:r>
      <w:r>
        <w:rPr>
          <w:color w:val="231F20"/>
          <w:spacing w:val="-4"/>
          <w:sz w:val="24"/>
        </w:rPr>
        <w:t xml:space="preserve"> </w:t>
      </w:r>
      <w:r>
        <w:rPr>
          <w:color w:val="231F20"/>
          <w:sz w:val="24"/>
        </w:rPr>
        <w:t>between</w:t>
      </w:r>
      <w:r>
        <w:rPr>
          <w:color w:val="231F20"/>
          <w:spacing w:val="-3"/>
          <w:sz w:val="24"/>
        </w:rPr>
        <w:t xml:space="preserve"> </w:t>
      </w:r>
      <w:r>
        <w:rPr>
          <w:color w:val="231F20"/>
          <w:sz w:val="24"/>
        </w:rPr>
        <w:t>the</w:t>
      </w:r>
      <w:r>
        <w:rPr>
          <w:color w:val="231F20"/>
          <w:spacing w:val="-3"/>
          <w:sz w:val="24"/>
        </w:rPr>
        <w:t xml:space="preserve"> </w:t>
      </w:r>
      <w:r>
        <w:rPr>
          <w:color w:val="231F20"/>
          <w:sz w:val="24"/>
        </w:rPr>
        <w:t>ages</w:t>
      </w:r>
      <w:r>
        <w:rPr>
          <w:color w:val="231F20"/>
          <w:spacing w:val="-4"/>
          <w:sz w:val="24"/>
        </w:rPr>
        <w:t xml:space="preserve"> </w:t>
      </w:r>
      <w:r>
        <w:rPr>
          <w:color w:val="231F20"/>
          <w:sz w:val="24"/>
        </w:rPr>
        <w:t>of</w:t>
      </w:r>
      <w:r>
        <w:rPr>
          <w:color w:val="231F20"/>
          <w:spacing w:val="-3"/>
          <w:sz w:val="24"/>
        </w:rPr>
        <w:t xml:space="preserve"> </w:t>
      </w:r>
      <w:r>
        <w:rPr>
          <w:color w:val="231F20"/>
          <w:sz w:val="24"/>
        </w:rPr>
        <w:t>15</w:t>
      </w:r>
      <w:r>
        <w:rPr>
          <w:color w:val="231F20"/>
          <w:spacing w:val="-3"/>
          <w:sz w:val="24"/>
        </w:rPr>
        <w:t xml:space="preserve"> </w:t>
      </w:r>
      <w:r>
        <w:rPr>
          <w:color w:val="231F20"/>
          <w:sz w:val="24"/>
        </w:rPr>
        <w:t>and</w:t>
      </w:r>
      <w:r>
        <w:rPr>
          <w:color w:val="231F20"/>
          <w:spacing w:val="-3"/>
          <w:sz w:val="24"/>
        </w:rPr>
        <w:t xml:space="preserve"> </w:t>
      </w:r>
      <w:r>
        <w:rPr>
          <w:color w:val="231F20"/>
          <w:sz w:val="24"/>
        </w:rPr>
        <w:t>30</w:t>
      </w:r>
      <w:r>
        <w:rPr>
          <w:color w:val="231F20"/>
          <w:spacing w:val="-3"/>
          <w:sz w:val="24"/>
        </w:rPr>
        <w:t xml:space="preserve"> </w:t>
      </w:r>
      <w:r>
        <w:rPr>
          <w:color w:val="231F20"/>
          <w:sz w:val="24"/>
        </w:rPr>
        <w:t>for</w:t>
      </w:r>
      <w:r>
        <w:rPr>
          <w:color w:val="231F20"/>
          <w:spacing w:val="-3"/>
          <w:sz w:val="24"/>
        </w:rPr>
        <w:t xml:space="preserve"> </w:t>
      </w:r>
      <w:r>
        <w:rPr>
          <w:color w:val="231F20"/>
          <w:sz w:val="24"/>
        </w:rPr>
        <w:t>the</w:t>
      </w:r>
      <w:r>
        <w:rPr>
          <w:color w:val="231F20"/>
          <w:spacing w:val="-3"/>
          <w:sz w:val="24"/>
        </w:rPr>
        <w:t xml:space="preserve"> </w:t>
      </w:r>
      <w:r>
        <w:rPr>
          <w:color w:val="231F20"/>
          <w:sz w:val="24"/>
        </w:rPr>
        <w:t>purposes</w:t>
      </w:r>
      <w:r>
        <w:rPr>
          <w:color w:val="231F20"/>
          <w:spacing w:val="-4"/>
          <w:sz w:val="24"/>
        </w:rPr>
        <w:t xml:space="preserve"> </w:t>
      </w:r>
      <w:r>
        <w:rPr>
          <w:color w:val="231F20"/>
          <w:sz w:val="24"/>
        </w:rPr>
        <w:t>of</w:t>
      </w:r>
      <w:r>
        <w:rPr>
          <w:color w:val="231F20"/>
          <w:spacing w:val="-3"/>
          <w:sz w:val="24"/>
        </w:rPr>
        <w:t xml:space="preserve"> </w:t>
      </w:r>
      <w:r>
        <w:rPr>
          <w:color w:val="231F20"/>
          <w:sz w:val="24"/>
        </w:rPr>
        <w:t xml:space="preserve">this </w:t>
      </w:r>
      <w:r>
        <w:rPr>
          <w:color w:val="231F20"/>
          <w:spacing w:val="-2"/>
          <w:sz w:val="24"/>
        </w:rPr>
        <w:t>announcement.</w:t>
      </w:r>
    </w:p>
    <w:p w14:paraId="0B130887" w14:textId="77777777" w:rsidR="00226189" w:rsidRDefault="00000000">
      <w:pPr>
        <w:pStyle w:val="ListParagraph"/>
        <w:numPr>
          <w:ilvl w:val="0"/>
          <w:numId w:val="9"/>
        </w:numPr>
        <w:tabs>
          <w:tab w:val="left" w:pos="500"/>
        </w:tabs>
        <w:spacing w:before="140"/>
        <w:ind w:left="140" w:right="145" w:firstLine="0"/>
        <w:jc w:val="left"/>
        <w:rPr>
          <w:sz w:val="24"/>
        </w:rPr>
      </w:pPr>
      <w:r>
        <w:rPr>
          <w:b/>
          <w:color w:val="231F20"/>
          <w:sz w:val="24"/>
        </w:rPr>
        <w:t xml:space="preserve">“Worker rights” </w:t>
      </w:r>
      <w:r>
        <w:rPr>
          <w:color w:val="231F20"/>
          <w:sz w:val="24"/>
        </w:rPr>
        <w:t>for the purpose of this FOA, refer to rights stipulated under CRPD Article 27-Work and Employment. Article 27 indicates that state parties are to “recognize the right of persons with disabilities to work on an equal basis with others; this includes the right to the opportunity to gain a living by work freely chosen or accepted in a labor market and work environment</w:t>
      </w:r>
      <w:r>
        <w:rPr>
          <w:color w:val="231F20"/>
          <w:spacing w:val="-3"/>
          <w:sz w:val="24"/>
        </w:rPr>
        <w:t xml:space="preserve"> </w:t>
      </w:r>
      <w:r>
        <w:rPr>
          <w:color w:val="231F20"/>
          <w:sz w:val="24"/>
        </w:rPr>
        <w:t>that</w:t>
      </w:r>
      <w:r>
        <w:rPr>
          <w:color w:val="231F20"/>
          <w:spacing w:val="-3"/>
          <w:sz w:val="24"/>
        </w:rPr>
        <w:t xml:space="preserve"> </w:t>
      </w:r>
      <w:r>
        <w:rPr>
          <w:color w:val="231F20"/>
          <w:sz w:val="24"/>
        </w:rPr>
        <w:t>is</w:t>
      </w:r>
      <w:r>
        <w:rPr>
          <w:color w:val="231F20"/>
          <w:spacing w:val="-4"/>
          <w:sz w:val="24"/>
        </w:rPr>
        <w:t xml:space="preserve"> </w:t>
      </w:r>
      <w:r>
        <w:rPr>
          <w:color w:val="231F20"/>
          <w:sz w:val="24"/>
        </w:rPr>
        <w:t>open,</w:t>
      </w:r>
      <w:r>
        <w:rPr>
          <w:color w:val="231F20"/>
          <w:spacing w:val="-3"/>
          <w:sz w:val="24"/>
        </w:rPr>
        <w:t xml:space="preserve"> </w:t>
      </w:r>
      <w:proofErr w:type="gramStart"/>
      <w:r>
        <w:rPr>
          <w:color w:val="231F20"/>
          <w:sz w:val="24"/>
        </w:rPr>
        <w:t>inclusive</w:t>
      </w:r>
      <w:proofErr w:type="gramEnd"/>
      <w:r>
        <w:rPr>
          <w:color w:val="231F20"/>
          <w:spacing w:val="-3"/>
          <w:sz w:val="24"/>
        </w:rPr>
        <w:t xml:space="preserve"> </w:t>
      </w:r>
      <w:r>
        <w:rPr>
          <w:color w:val="231F20"/>
          <w:sz w:val="24"/>
        </w:rPr>
        <w:t>and</w:t>
      </w:r>
      <w:r>
        <w:rPr>
          <w:color w:val="231F20"/>
          <w:spacing w:val="-3"/>
          <w:sz w:val="24"/>
        </w:rPr>
        <w:t xml:space="preserve"> </w:t>
      </w:r>
      <w:r>
        <w:rPr>
          <w:color w:val="231F20"/>
          <w:sz w:val="24"/>
        </w:rPr>
        <w:t>accessible</w:t>
      </w:r>
      <w:r>
        <w:rPr>
          <w:color w:val="231F20"/>
          <w:spacing w:val="-3"/>
          <w:sz w:val="24"/>
        </w:rPr>
        <w:t xml:space="preserve"> </w:t>
      </w:r>
      <w:r>
        <w:rPr>
          <w:color w:val="231F20"/>
          <w:sz w:val="24"/>
        </w:rPr>
        <w:t>to</w:t>
      </w:r>
      <w:r>
        <w:rPr>
          <w:color w:val="231F20"/>
          <w:spacing w:val="-3"/>
          <w:sz w:val="24"/>
        </w:rPr>
        <w:t xml:space="preserve"> </w:t>
      </w:r>
      <w:r>
        <w:rPr>
          <w:color w:val="231F20"/>
          <w:sz w:val="24"/>
        </w:rPr>
        <w:t>persons</w:t>
      </w:r>
      <w:r>
        <w:rPr>
          <w:color w:val="231F20"/>
          <w:spacing w:val="-4"/>
          <w:sz w:val="24"/>
        </w:rPr>
        <w:t xml:space="preserve"> </w:t>
      </w:r>
      <w:r>
        <w:rPr>
          <w:color w:val="231F20"/>
          <w:sz w:val="24"/>
        </w:rPr>
        <w:t>with</w:t>
      </w:r>
      <w:r>
        <w:rPr>
          <w:color w:val="231F20"/>
          <w:spacing w:val="-3"/>
          <w:sz w:val="24"/>
        </w:rPr>
        <w:t xml:space="preserve"> </w:t>
      </w:r>
      <w:r>
        <w:rPr>
          <w:color w:val="231F20"/>
          <w:sz w:val="24"/>
        </w:rPr>
        <w:t>disabilities.</w:t>
      </w:r>
      <w:r>
        <w:rPr>
          <w:color w:val="231F20"/>
          <w:spacing w:val="-3"/>
          <w:sz w:val="24"/>
        </w:rPr>
        <w:t xml:space="preserve"> </w:t>
      </w:r>
      <w:r>
        <w:rPr>
          <w:color w:val="231F20"/>
          <w:sz w:val="24"/>
        </w:rPr>
        <w:t>States</w:t>
      </w:r>
      <w:r>
        <w:rPr>
          <w:color w:val="231F20"/>
          <w:spacing w:val="-4"/>
          <w:sz w:val="24"/>
        </w:rPr>
        <w:t xml:space="preserve"> </w:t>
      </w:r>
      <w:r>
        <w:rPr>
          <w:color w:val="231F20"/>
          <w:sz w:val="24"/>
        </w:rPr>
        <w:t>Parties</w:t>
      </w:r>
      <w:r>
        <w:rPr>
          <w:color w:val="231F20"/>
          <w:spacing w:val="-4"/>
          <w:sz w:val="24"/>
        </w:rPr>
        <w:t xml:space="preserve"> </w:t>
      </w:r>
      <w:r>
        <w:rPr>
          <w:color w:val="231F20"/>
          <w:sz w:val="24"/>
        </w:rPr>
        <w:t xml:space="preserve">shall safeguard and promote the realization of the right to work, including for those who acquire a disability during the course of employment, by taking appropriate by taking appropriate steps, including through legislation.”(83) For more details on Article 27: please see the following link: </w:t>
      </w:r>
      <w:hyperlink r:id="rId46">
        <w:r>
          <w:rPr>
            <w:color w:val="3953A4"/>
            <w:spacing w:val="-2"/>
            <w:sz w:val="24"/>
            <w:u w:val="single" w:color="3953A4"/>
          </w:rPr>
          <w:t>https://www.ohchr.org/en/instruments-mechanisms/instruments/convention-rights-persons-</w:t>
        </w:r>
      </w:hyperlink>
      <w:r>
        <w:rPr>
          <w:color w:val="3953A4"/>
          <w:spacing w:val="-2"/>
          <w:sz w:val="24"/>
        </w:rPr>
        <w:t xml:space="preserve"> </w:t>
      </w:r>
      <w:r>
        <w:rPr>
          <w:color w:val="3953A4"/>
          <w:spacing w:val="-2"/>
          <w:sz w:val="24"/>
          <w:u w:val="single" w:color="3953A4"/>
        </w:rPr>
        <w:t>disabilities</w:t>
      </w:r>
      <w:r>
        <w:rPr>
          <w:color w:val="231F20"/>
          <w:spacing w:val="-2"/>
          <w:sz w:val="24"/>
        </w:rPr>
        <w:t>.</w:t>
      </w:r>
    </w:p>
    <w:p w14:paraId="743ADF82" w14:textId="77777777" w:rsidR="00226189" w:rsidRDefault="00000000">
      <w:pPr>
        <w:pStyle w:val="Heading3"/>
        <w:ind w:left="115" w:firstLine="0"/>
      </w:pPr>
      <w:bookmarkStart w:id="32" w:name="_TOC_250003"/>
      <w:r>
        <w:rPr>
          <w:color w:val="231F20"/>
          <w:spacing w:val="-22"/>
          <w:shd w:val="clear" w:color="auto" w:fill="E2E3E4"/>
        </w:rPr>
        <w:t xml:space="preserve"> </w:t>
      </w:r>
      <w:r>
        <w:rPr>
          <w:color w:val="231F20"/>
          <w:shd w:val="clear" w:color="auto" w:fill="E2E3E4"/>
        </w:rPr>
        <w:t>APPENDIX</w:t>
      </w:r>
      <w:r>
        <w:rPr>
          <w:color w:val="231F20"/>
          <w:spacing w:val="-2"/>
          <w:shd w:val="clear" w:color="auto" w:fill="E2E3E4"/>
        </w:rPr>
        <w:t xml:space="preserve"> </w:t>
      </w:r>
      <w:r>
        <w:rPr>
          <w:color w:val="231F20"/>
          <w:shd w:val="clear" w:color="auto" w:fill="E2E3E4"/>
        </w:rPr>
        <w:t>C:</w:t>
      </w:r>
      <w:r>
        <w:rPr>
          <w:color w:val="231F20"/>
          <w:spacing w:val="-1"/>
          <w:shd w:val="clear" w:color="auto" w:fill="E2E3E4"/>
        </w:rPr>
        <w:t xml:space="preserve"> </w:t>
      </w:r>
      <w:r>
        <w:rPr>
          <w:color w:val="231F20"/>
          <w:shd w:val="clear" w:color="auto" w:fill="E2E3E4"/>
        </w:rPr>
        <w:t>Relevant</w:t>
      </w:r>
      <w:r>
        <w:rPr>
          <w:color w:val="231F20"/>
          <w:spacing w:val="-1"/>
          <w:shd w:val="clear" w:color="auto" w:fill="E2E3E4"/>
        </w:rPr>
        <w:t xml:space="preserve"> </w:t>
      </w:r>
      <w:r>
        <w:rPr>
          <w:color w:val="231F20"/>
          <w:shd w:val="clear" w:color="auto" w:fill="E2E3E4"/>
        </w:rPr>
        <w:t>Grant</w:t>
      </w:r>
      <w:r>
        <w:rPr>
          <w:color w:val="231F20"/>
          <w:spacing w:val="-1"/>
          <w:shd w:val="clear" w:color="auto" w:fill="E2E3E4"/>
        </w:rPr>
        <w:t xml:space="preserve"> </w:t>
      </w:r>
      <w:r>
        <w:rPr>
          <w:color w:val="231F20"/>
          <w:shd w:val="clear" w:color="auto" w:fill="E2E3E4"/>
        </w:rPr>
        <w:t>and/or</w:t>
      </w:r>
      <w:r>
        <w:rPr>
          <w:color w:val="231F20"/>
          <w:spacing w:val="-1"/>
          <w:shd w:val="clear" w:color="auto" w:fill="E2E3E4"/>
        </w:rPr>
        <w:t xml:space="preserve"> </w:t>
      </w:r>
      <w:r>
        <w:rPr>
          <w:color w:val="231F20"/>
          <w:shd w:val="clear" w:color="auto" w:fill="E2E3E4"/>
        </w:rPr>
        <w:t>Contract</w:t>
      </w:r>
      <w:r>
        <w:rPr>
          <w:color w:val="231F20"/>
          <w:spacing w:val="-1"/>
          <w:shd w:val="clear" w:color="auto" w:fill="E2E3E4"/>
        </w:rPr>
        <w:t xml:space="preserve"> </w:t>
      </w:r>
      <w:r>
        <w:rPr>
          <w:color w:val="231F20"/>
          <w:spacing w:val="-2"/>
          <w:shd w:val="clear" w:color="auto" w:fill="E2E3E4"/>
        </w:rPr>
        <w:t>Experience</w:t>
      </w:r>
      <w:bookmarkEnd w:id="32"/>
      <w:r>
        <w:rPr>
          <w:color w:val="231F20"/>
          <w:spacing w:val="80"/>
          <w:shd w:val="clear" w:color="auto" w:fill="E2E3E4"/>
        </w:rPr>
        <w:t xml:space="preserve"> </w:t>
      </w:r>
    </w:p>
    <w:p w14:paraId="119D6E79" w14:textId="77777777" w:rsidR="00226189" w:rsidRDefault="00226189">
      <w:pPr>
        <w:pStyle w:val="BodyText"/>
        <w:spacing w:before="2"/>
        <w:ind w:left="0"/>
        <w:rPr>
          <w:b/>
          <w:sz w:val="5"/>
        </w:rPr>
      </w:pPr>
    </w:p>
    <w:tbl>
      <w:tblPr>
        <w:tblW w:w="0" w:type="auto"/>
        <w:tblInd w:w="320"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firstRow="1" w:lastRow="1" w:firstColumn="1" w:lastColumn="1" w:noHBand="0" w:noVBand="0"/>
      </w:tblPr>
      <w:tblGrid>
        <w:gridCol w:w="1144"/>
        <w:gridCol w:w="1171"/>
        <w:gridCol w:w="1098"/>
        <w:gridCol w:w="1034"/>
        <w:gridCol w:w="831"/>
        <w:gridCol w:w="1365"/>
        <w:gridCol w:w="1485"/>
        <w:gridCol w:w="1052"/>
      </w:tblGrid>
      <w:tr w:rsidR="00226189" w14:paraId="689B8304" w14:textId="77777777">
        <w:trPr>
          <w:trHeight w:val="301"/>
        </w:trPr>
        <w:tc>
          <w:tcPr>
            <w:tcW w:w="1144" w:type="dxa"/>
            <w:tcBorders>
              <w:bottom w:val="nil"/>
            </w:tcBorders>
            <w:shd w:val="clear" w:color="auto" w:fill="C7C8CA"/>
          </w:tcPr>
          <w:p w14:paraId="5FA3CF54" w14:textId="77777777" w:rsidR="00226189" w:rsidRDefault="00000000">
            <w:pPr>
              <w:pStyle w:val="TableParagraph"/>
              <w:spacing w:before="20" w:line="261" w:lineRule="exact"/>
              <w:ind w:left="30"/>
              <w:jc w:val="center"/>
              <w:rPr>
                <w:b/>
                <w:sz w:val="24"/>
              </w:rPr>
            </w:pPr>
            <w:r>
              <w:rPr>
                <w:b/>
                <w:color w:val="231F20"/>
                <w:sz w:val="24"/>
              </w:rPr>
              <w:t xml:space="preserve">Name </w:t>
            </w:r>
            <w:r>
              <w:rPr>
                <w:b/>
                <w:color w:val="231F20"/>
                <w:spacing w:val="-5"/>
                <w:sz w:val="24"/>
              </w:rPr>
              <w:t>of</w:t>
            </w:r>
          </w:p>
        </w:tc>
        <w:tc>
          <w:tcPr>
            <w:tcW w:w="1171" w:type="dxa"/>
            <w:tcBorders>
              <w:bottom w:val="nil"/>
            </w:tcBorders>
            <w:shd w:val="clear" w:color="auto" w:fill="C7C8CA"/>
          </w:tcPr>
          <w:p w14:paraId="2A55AC46" w14:textId="77777777" w:rsidR="00226189" w:rsidRDefault="00000000">
            <w:pPr>
              <w:pStyle w:val="TableParagraph"/>
              <w:spacing w:before="20" w:line="261" w:lineRule="exact"/>
              <w:ind w:left="20"/>
              <w:jc w:val="center"/>
              <w:rPr>
                <w:b/>
                <w:sz w:val="24"/>
              </w:rPr>
            </w:pPr>
            <w:r>
              <w:rPr>
                <w:b/>
                <w:color w:val="231F20"/>
                <w:spacing w:val="-2"/>
                <w:sz w:val="24"/>
              </w:rPr>
              <w:t>Agency/</w:t>
            </w:r>
          </w:p>
        </w:tc>
        <w:tc>
          <w:tcPr>
            <w:tcW w:w="1098" w:type="dxa"/>
            <w:tcBorders>
              <w:bottom w:val="nil"/>
            </w:tcBorders>
            <w:shd w:val="clear" w:color="auto" w:fill="C7C8CA"/>
          </w:tcPr>
          <w:p w14:paraId="33BEBC57" w14:textId="77777777" w:rsidR="00226189" w:rsidRDefault="00000000">
            <w:pPr>
              <w:pStyle w:val="TableParagraph"/>
              <w:spacing w:before="20" w:line="261" w:lineRule="exact"/>
              <w:ind w:left="20"/>
              <w:jc w:val="center"/>
              <w:rPr>
                <w:b/>
                <w:sz w:val="24"/>
              </w:rPr>
            </w:pPr>
            <w:r>
              <w:rPr>
                <w:b/>
                <w:color w:val="231F20"/>
                <w:spacing w:val="-2"/>
                <w:sz w:val="24"/>
              </w:rPr>
              <w:t>Agency/</w:t>
            </w:r>
          </w:p>
        </w:tc>
        <w:tc>
          <w:tcPr>
            <w:tcW w:w="1034" w:type="dxa"/>
            <w:tcBorders>
              <w:bottom w:val="nil"/>
            </w:tcBorders>
            <w:shd w:val="clear" w:color="auto" w:fill="C7C8CA"/>
          </w:tcPr>
          <w:p w14:paraId="374C3750" w14:textId="77777777" w:rsidR="00226189" w:rsidRDefault="00000000">
            <w:pPr>
              <w:pStyle w:val="TableParagraph"/>
              <w:spacing w:before="20" w:line="261" w:lineRule="exact"/>
              <w:ind w:right="189"/>
              <w:jc w:val="right"/>
              <w:rPr>
                <w:b/>
                <w:sz w:val="24"/>
              </w:rPr>
            </w:pPr>
            <w:r>
              <w:rPr>
                <w:b/>
                <w:color w:val="231F20"/>
                <w:spacing w:val="-4"/>
                <w:sz w:val="24"/>
              </w:rPr>
              <w:t>Name</w:t>
            </w:r>
          </w:p>
        </w:tc>
        <w:tc>
          <w:tcPr>
            <w:tcW w:w="831" w:type="dxa"/>
            <w:tcBorders>
              <w:bottom w:val="nil"/>
            </w:tcBorders>
            <w:shd w:val="clear" w:color="auto" w:fill="C7C8CA"/>
          </w:tcPr>
          <w:p w14:paraId="01F2CC83" w14:textId="77777777" w:rsidR="00226189" w:rsidRDefault="00000000">
            <w:pPr>
              <w:pStyle w:val="TableParagraph"/>
              <w:spacing w:before="20" w:line="261" w:lineRule="exact"/>
              <w:ind w:left="20" w:right="1"/>
              <w:jc w:val="center"/>
              <w:rPr>
                <w:b/>
                <w:sz w:val="24"/>
              </w:rPr>
            </w:pPr>
            <w:r>
              <w:rPr>
                <w:b/>
                <w:color w:val="231F20"/>
                <w:spacing w:val="-4"/>
                <w:sz w:val="24"/>
              </w:rPr>
              <w:t>Fund</w:t>
            </w:r>
          </w:p>
        </w:tc>
        <w:tc>
          <w:tcPr>
            <w:tcW w:w="1365" w:type="dxa"/>
            <w:tcBorders>
              <w:bottom w:val="nil"/>
            </w:tcBorders>
            <w:shd w:val="clear" w:color="auto" w:fill="C7C8CA"/>
          </w:tcPr>
          <w:p w14:paraId="5A9C65E6" w14:textId="77777777" w:rsidR="00226189" w:rsidRDefault="00000000">
            <w:pPr>
              <w:pStyle w:val="TableParagraph"/>
              <w:spacing w:before="20" w:line="261" w:lineRule="exact"/>
              <w:ind w:left="20"/>
              <w:jc w:val="center"/>
              <w:rPr>
                <w:b/>
                <w:sz w:val="24"/>
              </w:rPr>
            </w:pPr>
            <w:r>
              <w:rPr>
                <w:b/>
                <w:color w:val="231F20"/>
                <w:sz w:val="24"/>
              </w:rPr>
              <w:t xml:space="preserve">Country </w:t>
            </w:r>
            <w:r>
              <w:rPr>
                <w:b/>
                <w:color w:val="231F20"/>
                <w:spacing w:val="-5"/>
                <w:sz w:val="24"/>
              </w:rPr>
              <w:t>of</w:t>
            </w:r>
          </w:p>
        </w:tc>
        <w:tc>
          <w:tcPr>
            <w:tcW w:w="1485" w:type="dxa"/>
            <w:tcBorders>
              <w:bottom w:val="nil"/>
            </w:tcBorders>
            <w:shd w:val="clear" w:color="auto" w:fill="C7C8CA"/>
          </w:tcPr>
          <w:p w14:paraId="3CFE1E1F" w14:textId="77777777" w:rsidR="00226189" w:rsidRDefault="00000000">
            <w:pPr>
              <w:pStyle w:val="TableParagraph"/>
              <w:spacing w:before="20" w:line="261" w:lineRule="exact"/>
              <w:ind w:left="20"/>
              <w:jc w:val="center"/>
              <w:rPr>
                <w:b/>
                <w:sz w:val="24"/>
              </w:rPr>
            </w:pPr>
            <w:r>
              <w:rPr>
                <w:b/>
                <w:color w:val="231F20"/>
                <w:spacing w:val="-5"/>
                <w:sz w:val="24"/>
              </w:rPr>
              <w:t>Key</w:t>
            </w:r>
          </w:p>
        </w:tc>
        <w:tc>
          <w:tcPr>
            <w:tcW w:w="1052" w:type="dxa"/>
            <w:tcBorders>
              <w:bottom w:val="nil"/>
            </w:tcBorders>
            <w:shd w:val="clear" w:color="auto" w:fill="C7C8CA"/>
          </w:tcPr>
          <w:p w14:paraId="7BD65583" w14:textId="77777777" w:rsidR="00226189" w:rsidRDefault="00000000">
            <w:pPr>
              <w:pStyle w:val="TableParagraph"/>
              <w:spacing w:before="20" w:line="261" w:lineRule="exact"/>
              <w:ind w:left="20" w:right="1"/>
              <w:jc w:val="center"/>
              <w:rPr>
                <w:b/>
                <w:sz w:val="24"/>
              </w:rPr>
            </w:pPr>
            <w:proofErr w:type="spellStart"/>
            <w:r>
              <w:rPr>
                <w:b/>
                <w:color w:val="231F20"/>
                <w:spacing w:val="-2"/>
                <w:sz w:val="24"/>
              </w:rPr>
              <w:t>Descrip</w:t>
            </w:r>
            <w:proofErr w:type="spellEnd"/>
          </w:p>
        </w:tc>
      </w:tr>
      <w:tr w:rsidR="00226189" w14:paraId="214DFAC4" w14:textId="77777777">
        <w:trPr>
          <w:trHeight w:val="275"/>
        </w:trPr>
        <w:tc>
          <w:tcPr>
            <w:tcW w:w="1144" w:type="dxa"/>
            <w:tcBorders>
              <w:top w:val="nil"/>
              <w:bottom w:val="nil"/>
            </w:tcBorders>
            <w:shd w:val="clear" w:color="auto" w:fill="C7C8CA"/>
          </w:tcPr>
          <w:p w14:paraId="30FE172E" w14:textId="77777777" w:rsidR="00226189" w:rsidRDefault="00000000">
            <w:pPr>
              <w:pStyle w:val="TableParagraph"/>
              <w:spacing w:line="256" w:lineRule="exact"/>
              <w:ind w:left="30"/>
              <w:jc w:val="center"/>
              <w:rPr>
                <w:b/>
                <w:sz w:val="24"/>
              </w:rPr>
            </w:pPr>
            <w:r>
              <w:rPr>
                <w:b/>
                <w:color w:val="231F20"/>
                <w:spacing w:val="-2"/>
                <w:sz w:val="24"/>
              </w:rPr>
              <w:t>Applica</w:t>
            </w:r>
          </w:p>
        </w:tc>
        <w:tc>
          <w:tcPr>
            <w:tcW w:w="1171" w:type="dxa"/>
            <w:tcBorders>
              <w:top w:val="nil"/>
              <w:bottom w:val="nil"/>
            </w:tcBorders>
            <w:shd w:val="clear" w:color="auto" w:fill="C7C8CA"/>
          </w:tcPr>
          <w:p w14:paraId="1ECC1AAD" w14:textId="77777777" w:rsidR="00226189" w:rsidRDefault="00000000">
            <w:pPr>
              <w:pStyle w:val="TableParagraph"/>
              <w:spacing w:line="256" w:lineRule="exact"/>
              <w:ind w:left="20"/>
              <w:jc w:val="center"/>
              <w:rPr>
                <w:b/>
                <w:sz w:val="24"/>
              </w:rPr>
            </w:pPr>
            <w:r>
              <w:rPr>
                <w:b/>
                <w:color w:val="231F20"/>
                <w:spacing w:val="-2"/>
                <w:sz w:val="24"/>
              </w:rPr>
              <w:t>Donor/</w:t>
            </w:r>
          </w:p>
        </w:tc>
        <w:tc>
          <w:tcPr>
            <w:tcW w:w="1098" w:type="dxa"/>
            <w:tcBorders>
              <w:top w:val="nil"/>
              <w:bottom w:val="nil"/>
            </w:tcBorders>
            <w:shd w:val="clear" w:color="auto" w:fill="C7C8CA"/>
          </w:tcPr>
          <w:p w14:paraId="172825F5" w14:textId="77777777" w:rsidR="00226189" w:rsidRDefault="00000000">
            <w:pPr>
              <w:pStyle w:val="TableParagraph"/>
              <w:spacing w:line="256" w:lineRule="exact"/>
              <w:ind w:left="20"/>
              <w:jc w:val="center"/>
              <w:rPr>
                <w:b/>
                <w:sz w:val="24"/>
              </w:rPr>
            </w:pPr>
            <w:r>
              <w:rPr>
                <w:b/>
                <w:color w:val="231F20"/>
                <w:spacing w:val="-2"/>
                <w:sz w:val="24"/>
              </w:rPr>
              <w:t>Donor/</w:t>
            </w:r>
          </w:p>
        </w:tc>
        <w:tc>
          <w:tcPr>
            <w:tcW w:w="1034" w:type="dxa"/>
            <w:tcBorders>
              <w:top w:val="nil"/>
              <w:bottom w:val="nil"/>
            </w:tcBorders>
            <w:shd w:val="clear" w:color="auto" w:fill="C7C8CA"/>
          </w:tcPr>
          <w:p w14:paraId="7A44E9F0" w14:textId="77777777" w:rsidR="00226189" w:rsidRDefault="00000000">
            <w:pPr>
              <w:pStyle w:val="TableParagraph"/>
              <w:spacing w:line="256" w:lineRule="exact"/>
              <w:ind w:right="199"/>
              <w:jc w:val="right"/>
              <w:rPr>
                <w:b/>
                <w:sz w:val="24"/>
              </w:rPr>
            </w:pPr>
            <w:r>
              <w:rPr>
                <w:b/>
                <w:color w:val="231F20"/>
                <w:sz w:val="24"/>
              </w:rPr>
              <w:t xml:space="preserve">of </w:t>
            </w:r>
            <w:r>
              <w:rPr>
                <w:b/>
                <w:color w:val="231F20"/>
                <w:spacing w:val="-5"/>
                <w:sz w:val="24"/>
              </w:rPr>
              <w:t>the</w:t>
            </w:r>
          </w:p>
        </w:tc>
        <w:tc>
          <w:tcPr>
            <w:tcW w:w="831" w:type="dxa"/>
            <w:tcBorders>
              <w:top w:val="nil"/>
              <w:bottom w:val="nil"/>
            </w:tcBorders>
            <w:shd w:val="clear" w:color="auto" w:fill="C7C8CA"/>
          </w:tcPr>
          <w:p w14:paraId="40CF9665" w14:textId="77777777" w:rsidR="00226189" w:rsidRDefault="00000000">
            <w:pPr>
              <w:pStyle w:val="TableParagraph"/>
              <w:spacing w:line="256" w:lineRule="exact"/>
              <w:ind w:left="20"/>
              <w:jc w:val="center"/>
              <w:rPr>
                <w:b/>
                <w:sz w:val="24"/>
              </w:rPr>
            </w:pPr>
            <w:proofErr w:type="spellStart"/>
            <w:r>
              <w:rPr>
                <w:b/>
                <w:color w:val="231F20"/>
                <w:spacing w:val="-5"/>
                <w:sz w:val="24"/>
              </w:rPr>
              <w:t>ing</w:t>
            </w:r>
            <w:proofErr w:type="spellEnd"/>
          </w:p>
        </w:tc>
        <w:tc>
          <w:tcPr>
            <w:tcW w:w="1365" w:type="dxa"/>
            <w:tcBorders>
              <w:top w:val="nil"/>
              <w:bottom w:val="nil"/>
            </w:tcBorders>
            <w:shd w:val="clear" w:color="auto" w:fill="C7C8CA"/>
          </w:tcPr>
          <w:p w14:paraId="76C9846B" w14:textId="77777777" w:rsidR="00226189" w:rsidRDefault="00000000">
            <w:pPr>
              <w:pStyle w:val="TableParagraph"/>
              <w:spacing w:line="256" w:lineRule="exact"/>
              <w:ind w:left="20"/>
              <w:jc w:val="center"/>
              <w:rPr>
                <w:b/>
                <w:sz w:val="24"/>
              </w:rPr>
            </w:pPr>
            <w:r>
              <w:rPr>
                <w:b/>
                <w:color w:val="231F20"/>
                <w:spacing w:val="-2"/>
                <w:sz w:val="24"/>
              </w:rPr>
              <w:t>Implement</w:t>
            </w:r>
          </w:p>
        </w:tc>
        <w:tc>
          <w:tcPr>
            <w:tcW w:w="1485" w:type="dxa"/>
            <w:tcBorders>
              <w:top w:val="nil"/>
              <w:bottom w:val="nil"/>
            </w:tcBorders>
            <w:shd w:val="clear" w:color="auto" w:fill="C7C8CA"/>
          </w:tcPr>
          <w:p w14:paraId="2BE9F402" w14:textId="77777777" w:rsidR="00226189" w:rsidRDefault="00000000">
            <w:pPr>
              <w:pStyle w:val="TableParagraph"/>
              <w:spacing w:line="256" w:lineRule="exact"/>
              <w:ind w:left="20" w:right="1"/>
              <w:jc w:val="center"/>
              <w:rPr>
                <w:b/>
                <w:sz w:val="24"/>
              </w:rPr>
            </w:pPr>
            <w:r>
              <w:rPr>
                <w:b/>
                <w:color w:val="231F20"/>
                <w:spacing w:val="-2"/>
                <w:sz w:val="24"/>
              </w:rPr>
              <w:t>Accomplish</w:t>
            </w:r>
          </w:p>
        </w:tc>
        <w:tc>
          <w:tcPr>
            <w:tcW w:w="1052" w:type="dxa"/>
            <w:tcBorders>
              <w:top w:val="nil"/>
              <w:bottom w:val="nil"/>
            </w:tcBorders>
            <w:shd w:val="clear" w:color="auto" w:fill="C7C8CA"/>
          </w:tcPr>
          <w:p w14:paraId="4942C35F" w14:textId="77777777" w:rsidR="00226189" w:rsidRDefault="00000000">
            <w:pPr>
              <w:pStyle w:val="TableParagraph"/>
              <w:spacing w:line="256" w:lineRule="exact"/>
              <w:ind w:left="20" w:right="1"/>
              <w:jc w:val="center"/>
              <w:rPr>
                <w:b/>
                <w:sz w:val="24"/>
              </w:rPr>
            </w:pPr>
            <w:proofErr w:type="spellStart"/>
            <w:r>
              <w:rPr>
                <w:b/>
                <w:color w:val="231F20"/>
                <w:sz w:val="24"/>
              </w:rPr>
              <w:t>tion</w:t>
            </w:r>
            <w:proofErr w:type="spellEnd"/>
            <w:r>
              <w:rPr>
                <w:b/>
                <w:color w:val="231F20"/>
                <w:spacing w:val="-4"/>
                <w:sz w:val="24"/>
              </w:rPr>
              <w:t xml:space="preserve"> </w:t>
            </w:r>
            <w:r>
              <w:rPr>
                <w:b/>
                <w:color w:val="231F20"/>
                <w:spacing w:val="-5"/>
                <w:sz w:val="24"/>
              </w:rPr>
              <w:t>of</w:t>
            </w:r>
          </w:p>
        </w:tc>
      </w:tr>
      <w:tr w:rsidR="00226189" w14:paraId="518CE5A0" w14:textId="77777777">
        <w:trPr>
          <w:trHeight w:val="275"/>
        </w:trPr>
        <w:tc>
          <w:tcPr>
            <w:tcW w:w="1144" w:type="dxa"/>
            <w:tcBorders>
              <w:top w:val="nil"/>
              <w:bottom w:val="nil"/>
            </w:tcBorders>
            <w:shd w:val="clear" w:color="auto" w:fill="C7C8CA"/>
          </w:tcPr>
          <w:p w14:paraId="4799F038" w14:textId="77777777" w:rsidR="00226189" w:rsidRDefault="00000000">
            <w:pPr>
              <w:pStyle w:val="TableParagraph"/>
              <w:spacing w:line="256" w:lineRule="exact"/>
              <w:ind w:left="30"/>
              <w:jc w:val="center"/>
              <w:rPr>
                <w:b/>
                <w:sz w:val="24"/>
              </w:rPr>
            </w:pPr>
            <w:proofErr w:type="spellStart"/>
            <w:r>
              <w:rPr>
                <w:b/>
                <w:color w:val="231F20"/>
                <w:spacing w:val="-5"/>
                <w:sz w:val="24"/>
              </w:rPr>
              <w:t>nt</w:t>
            </w:r>
            <w:proofErr w:type="spellEnd"/>
            <w:r>
              <w:rPr>
                <w:b/>
                <w:color w:val="231F20"/>
                <w:spacing w:val="-5"/>
                <w:sz w:val="24"/>
              </w:rPr>
              <w:t>/</w:t>
            </w:r>
          </w:p>
        </w:tc>
        <w:tc>
          <w:tcPr>
            <w:tcW w:w="1171" w:type="dxa"/>
            <w:tcBorders>
              <w:top w:val="nil"/>
              <w:bottom w:val="nil"/>
            </w:tcBorders>
            <w:shd w:val="clear" w:color="auto" w:fill="C7C8CA"/>
          </w:tcPr>
          <w:p w14:paraId="77A164F7" w14:textId="77777777" w:rsidR="00226189" w:rsidRDefault="00000000">
            <w:pPr>
              <w:pStyle w:val="TableParagraph"/>
              <w:spacing w:line="256" w:lineRule="exact"/>
              <w:ind w:left="20"/>
              <w:jc w:val="center"/>
              <w:rPr>
                <w:b/>
                <w:sz w:val="24"/>
              </w:rPr>
            </w:pPr>
            <w:proofErr w:type="spellStart"/>
            <w:r>
              <w:rPr>
                <w:b/>
                <w:color w:val="231F20"/>
                <w:spacing w:val="-2"/>
                <w:sz w:val="24"/>
              </w:rPr>
              <w:t>Organiz</w:t>
            </w:r>
            <w:proofErr w:type="spellEnd"/>
          </w:p>
        </w:tc>
        <w:tc>
          <w:tcPr>
            <w:tcW w:w="1098" w:type="dxa"/>
            <w:tcBorders>
              <w:top w:val="nil"/>
              <w:bottom w:val="nil"/>
            </w:tcBorders>
            <w:shd w:val="clear" w:color="auto" w:fill="C7C8CA"/>
          </w:tcPr>
          <w:p w14:paraId="05AB42A8" w14:textId="77777777" w:rsidR="00226189" w:rsidRDefault="00000000">
            <w:pPr>
              <w:pStyle w:val="TableParagraph"/>
              <w:spacing w:line="256" w:lineRule="exact"/>
              <w:ind w:left="20" w:right="1"/>
              <w:jc w:val="center"/>
              <w:rPr>
                <w:b/>
                <w:sz w:val="24"/>
              </w:rPr>
            </w:pPr>
            <w:r>
              <w:rPr>
                <w:b/>
                <w:color w:val="231F20"/>
                <w:spacing w:val="-2"/>
                <w:sz w:val="24"/>
              </w:rPr>
              <w:t>Contact</w:t>
            </w:r>
          </w:p>
        </w:tc>
        <w:tc>
          <w:tcPr>
            <w:tcW w:w="1034" w:type="dxa"/>
            <w:tcBorders>
              <w:top w:val="nil"/>
              <w:bottom w:val="nil"/>
            </w:tcBorders>
            <w:shd w:val="clear" w:color="auto" w:fill="C7C8CA"/>
          </w:tcPr>
          <w:p w14:paraId="1628E24D" w14:textId="77777777" w:rsidR="00226189" w:rsidRDefault="00000000">
            <w:pPr>
              <w:pStyle w:val="TableParagraph"/>
              <w:spacing w:line="256" w:lineRule="exact"/>
              <w:ind w:right="117"/>
              <w:jc w:val="right"/>
              <w:rPr>
                <w:b/>
                <w:sz w:val="24"/>
              </w:rPr>
            </w:pPr>
            <w:r>
              <w:rPr>
                <w:b/>
                <w:color w:val="231F20"/>
                <w:spacing w:val="-2"/>
                <w:sz w:val="24"/>
              </w:rPr>
              <w:t>Project</w:t>
            </w:r>
          </w:p>
        </w:tc>
        <w:tc>
          <w:tcPr>
            <w:tcW w:w="831" w:type="dxa"/>
            <w:tcBorders>
              <w:top w:val="nil"/>
              <w:bottom w:val="nil"/>
            </w:tcBorders>
            <w:shd w:val="clear" w:color="auto" w:fill="C7C8CA"/>
          </w:tcPr>
          <w:p w14:paraId="397E7173" w14:textId="77777777" w:rsidR="00226189" w:rsidRDefault="00000000">
            <w:pPr>
              <w:pStyle w:val="TableParagraph"/>
              <w:spacing w:line="256" w:lineRule="exact"/>
              <w:ind w:left="20" w:right="1"/>
              <w:jc w:val="center"/>
              <w:rPr>
                <w:b/>
                <w:sz w:val="24"/>
              </w:rPr>
            </w:pPr>
            <w:r>
              <w:rPr>
                <w:b/>
                <w:color w:val="231F20"/>
                <w:spacing w:val="-5"/>
                <w:sz w:val="24"/>
              </w:rPr>
              <w:t>Amo</w:t>
            </w:r>
          </w:p>
        </w:tc>
        <w:tc>
          <w:tcPr>
            <w:tcW w:w="1365" w:type="dxa"/>
            <w:tcBorders>
              <w:top w:val="nil"/>
              <w:bottom w:val="nil"/>
            </w:tcBorders>
            <w:shd w:val="clear" w:color="auto" w:fill="C7C8CA"/>
          </w:tcPr>
          <w:p w14:paraId="42D31B93" w14:textId="77777777" w:rsidR="00226189" w:rsidRDefault="00000000">
            <w:pPr>
              <w:pStyle w:val="TableParagraph"/>
              <w:spacing w:line="256" w:lineRule="exact"/>
              <w:ind w:left="20" w:right="1"/>
              <w:jc w:val="center"/>
              <w:rPr>
                <w:b/>
                <w:sz w:val="24"/>
              </w:rPr>
            </w:pPr>
            <w:proofErr w:type="spellStart"/>
            <w:r>
              <w:rPr>
                <w:b/>
                <w:color w:val="231F20"/>
                <w:sz w:val="24"/>
              </w:rPr>
              <w:t>ation</w:t>
            </w:r>
            <w:proofErr w:type="spellEnd"/>
            <w:r>
              <w:rPr>
                <w:b/>
                <w:color w:val="231F20"/>
                <w:spacing w:val="-5"/>
                <w:sz w:val="24"/>
              </w:rPr>
              <w:t xml:space="preserve"> and</w:t>
            </w:r>
          </w:p>
        </w:tc>
        <w:tc>
          <w:tcPr>
            <w:tcW w:w="1485" w:type="dxa"/>
            <w:tcBorders>
              <w:top w:val="nil"/>
              <w:bottom w:val="nil"/>
            </w:tcBorders>
            <w:shd w:val="clear" w:color="auto" w:fill="C7C8CA"/>
          </w:tcPr>
          <w:p w14:paraId="37D5A53A" w14:textId="77777777" w:rsidR="00226189" w:rsidRDefault="00000000">
            <w:pPr>
              <w:pStyle w:val="TableParagraph"/>
              <w:spacing w:line="256" w:lineRule="exact"/>
              <w:ind w:left="20" w:right="1"/>
              <w:jc w:val="center"/>
              <w:rPr>
                <w:b/>
                <w:sz w:val="24"/>
              </w:rPr>
            </w:pPr>
            <w:proofErr w:type="spellStart"/>
            <w:r>
              <w:rPr>
                <w:b/>
                <w:color w:val="231F20"/>
                <w:sz w:val="24"/>
              </w:rPr>
              <w:t>ments</w:t>
            </w:r>
            <w:proofErr w:type="spellEnd"/>
            <w:r>
              <w:rPr>
                <w:b/>
                <w:color w:val="231F20"/>
                <w:spacing w:val="-5"/>
                <w:sz w:val="24"/>
              </w:rPr>
              <w:t xml:space="preserve"> and</w:t>
            </w:r>
          </w:p>
        </w:tc>
        <w:tc>
          <w:tcPr>
            <w:tcW w:w="1052" w:type="dxa"/>
            <w:tcBorders>
              <w:top w:val="nil"/>
              <w:bottom w:val="nil"/>
            </w:tcBorders>
            <w:shd w:val="clear" w:color="auto" w:fill="C7C8CA"/>
          </w:tcPr>
          <w:p w14:paraId="1A307F35" w14:textId="77777777" w:rsidR="00226189" w:rsidRDefault="00000000">
            <w:pPr>
              <w:pStyle w:val="TableParagraph"/>
              <w:spacing w:line="256" w:lineRule="exact"/>
              <w:ind w:left="20" w:right="1"/>
              <w:jc w:val="center"/>
              <w:rPr>
                <w:b/>
                <w:sz w:val="24"/>
              </w:rPr>
            </w:pPr>
            <w:r>
              <w:rPr>
                <w:b/>
                <w:color w:val="231F20"/>
                <w:spacing w:val="-5"/>
                <w:sz w:val="24"/>
              </w:rPr>
              <w:t>how</w:t>
            </w:r>
          </w:p>
        </w:tc>
      </w:tr>
      <w:tr w:rsidR="00226189" w14:paraId="0B91436A" w14:textId="77777777">
        <w:trPr>
          <w:trHeight w:val="275"/>
        </w:trPr>
        <w:tc>
          <w:tcPr>
            <w:tcW w:w="1144" w:type="dxa"/>
            <w:tcBorders>
              <w:top w:val="nil"/>
              <w:bottom w:val="nil"/>
            </w:tcBorders>
            <w:shd w:val="clear" w:color="auto" w:fill="C7C8CA"/>
          </w:tcPr>
          <w:p w14:paraId="25520F02" w14:textId="77777777" w:rsidR="00226189" w:rsidRDefault="00000000">
            <w:pPr>
              <w:pStyle w:val="TableParagraph"/>
              <w:spacing w:line="256" w:lineRule="exact"/>
              <w:ind w:left="30"/>
              <w:jc w:val="center"/>
              <w:rPr>
                <w:b/>
                <w:sz w:val="24"/>
              </w:rPr>
            </w:pPr>
            <w:proofErr w:type="spellStart"/>
            <w:r>
              <w:rPr>
                <w:b/>
                <w:color w:val="231F20"/>
                <w:spacing w:val="-2"/>
                <w:sz w:val="24"/>
              </w:rPr>
              <w:t>Subreci</w:t>
            </w:r>
            <w:proofErr w:type="spellEnd"/>
          </w:p>
        </w:tc>
        <w:tc>
          <w:tcPr>
            <w:tcW w:w="1171" w:type="dxa"/>
            <w:tcBorders>
              <w:top w:val="nil"/>
              <w:bottom w:val="nil"/>
            </w:tcBorders>
            <w:shd w:val="clear" w:color="auto" w:fill="C7C8CA"/>
          </w:tcPr>
          <w:p w14:paraId="58167812" w14:textId="77777777" w:rsidR="00226189" w:rsidRDefault="00000000">
            <w:pPr>
              <w:pStyle w:val="TableParagraph"/>
              <w:spacing w:line="256" w:lineRule="exact"/>
              <w:ind w:left="20" w:right="1"/>
              <w:jc w:val="center"/>
              <w:rPr>
                <w:b/>
                <w:sz w:val="24"/>
              </w:rPr>
            </w:pPr>
            <w:proofErr w:type="spellStart"/>
            <w:r>
              <w:rPr>
                <w:b/>
                <w:color w:val="231F20"/>
                <w:spacing w:val="-2"/>
                <w:sz w:val="24"/>
              </w:rPr>
              <w:t>ation</w:t>
            </w:r>
            <w:proofErr w:type="spellEnd"/>
          </w:p>
        </w:tc>
        <w:tc>
          <w:tcPr>
            <w:tcW w:w="1098" w:type="dxa"/>
            <w:tcBorders>
              <w:top w:val="nil"/>
              <w:bottom w:val="nil"/>
            </w:tcBorders>
            <w:shd w:val="clear" w:color="auto" w:fill="C7C8CA"/>
          </w:tcPr>
          <w:p w14:paraId="71093B27" w14:textId="77777777" w:rsidR="00226189" w:rsidRDefault="00000000">
            <w:pPr>
              <w:pStyle w:val="TableParagraph"/>
              <w:spacing w:line="256" w:lineRule="exact"/>
              <w:ind w:left="20"/>
              <w:jc w:val="center"/>
              <w:rPr>
                <w:b/>
                <w:sz w:val="24"/>
              </w:rPr>
            </w:pPr>
            <w:r>
              <w:rPr>
                <w:b/>
                <w:color w:val="231F20"/>
                <w:spacing w:val="-2"/>
                <w:sz w:val="24"/>
              </w:rPr>
              <w:t>Informa</w:t>
            </w:r>
          </w:p>
        </w:tc>
        <w:tc>
          <w:tcPr>
            <w:tcW w:w="1034" w:type="dxa"/>
            <w:tcBorders>
              <w:top w:val="nil"/>
              <w:bottom w:val="nil"/>
            </w:tcBorders>
            <w:shd w:val="clear" w:color="auto" w:fill="C7C8CA"/>
          </w:tcPr>
          <w:p w14:paraId="0A2F4799" w14:textId="77777777" w:rsidR="00226189" w:rsidRDefault="00000000">
            <w:pPr>
              <w:pStyle w:val="TableParagraph"/>
              <w:spacing w:line="256" w:lineRule="exact"/>
              <w:ind w:left="318"/>
              <w:rPr>
                <w:b/>
                <w:sz w:val="24"/>
              </w:rPr>
            </w:pPr>
            <w:r>
              <w:rPr>
                <w:b/>
                <w:color w:val="231F20"/>
                <w:spacing w:val="-5"/>
                <w:sz w:val="24"/>
              </w:rPr>
              <w:t>and</w:t>
            </w:r>
          </w:p>
        </w:tc>
        <w:tc>
          <w:tcPr>
            <w:tcW w:w="831" w:type="dxa"/>
            <w:tcBorders>
              <w:top w:val="nil"/>
              <w:bottom w:val="nil"/>
            </w:tcBorders>
            <w:shd w:val="clear" w:color="auto" w:fill="C7C8CA"/>
          </w:tcPr>
          <w:p w14:paraId="52DA78F2" w14:textId="77777777" w:rsidR="00226189" w:rsidRDefault="00000000">
            <w:pPr>
              <w:pStyle w:val="TableParagraph"/>
              <w:spacing w:line="256" w:lineRule="exact"/>
              <w:ind w:left="20" w:right="1"/>
              <w:jc w:val="center"/>
              <w:rPr>
                <w:b/>
                <w:sz w:val="24"/>
              </w:rPr>
            </w:pPr>
            <w:proofErr w:type="spellStart"/>
            <w:r>
              <w:rPr>
                <w:b/>
                <w:color w:val="231F20"/>
                <w:spacing w:val="-5"/>
                <w:sz w:val="24"/>
              </w:rPr>
              <w:t>unt</w:t>
            </w:r>
            <w:proofErr w:type="spellEnd"/>
          </w:p>
        </w:tc>
        <w:tc>
          <w:tcPr>
            <w:tcW w:w="1365" w:type="dxa"/>
            <w:tcBorders>
              <w:top w:val="nil"/>
              <w:bottom w:val="nil"/>
            </w:tcBorders>
            <w:shd w:val="clear" w:color="auto" w:fill="C7C8CA"/>
          </w:tcPr>
          <w:p w14:paraId="225EB6E1" w14:textId="77777777" w:rsidR="00226189" w:rsidRDefault="00000000">
            <w:pPr>
              <w:pStyle w:val="TableParagraph"/>
              <w:spacing w:line="256" w:lineRule="exact"/>
              <w:ind w:left="20" w:right="1"/>
              <w:jc w:val="center"/>
              <w:rPr>
                <w:b/>
                <w:sz w:val="24"/>
              </w:rPr>
            </w:pPr>
            <w:r>
              <w:rPr>
                <w:b/>
                <w:color w:val="231F20"/>
                <w:sz w:val="24"/>
              </w:rPr>
              <w:t>Period</w:t>
            </w:r>
            <w:r>
              <w:rPr>
                <w:b/>
                <w:color w:val="231F20"/>
                <w:spacing w:val="-6"/>
                <w:sz w:val="24"/>
              </w:rPr>
              <w:t xml:space="preserve"> </w:t>
            </w:r>
            <w:r>
              <w:rPr>
                <w:b/>
                <w:color w:val="231F20"/>
                <w:spacing w:val="-5"/>
                <w:sz w:val="24"/>
              </w:rPr>
              <w:t>of</w:t>
            </w:r>
          </w:p>
        </w:tc>
        <w:tc>
          <w:tcPr>
            <w:tcW w:w="1485" w:type="dxa"/>
            <w:tcBorders>
              <w:top w:val="nil"/>
              <w:bottom w:val="nil"/>
            </w:tcBorders>
            <w:shd w:val="clear" w:color="auto" w:fill="C7C8CA"/>
          </w:tcPr>
          <w:p w14:paraId="269A9CD9" w14:textId="77777777" w:rsidR="00226189" w:rsidRDefault="00000000">
            <w:pPr>
              <w:pStyle w:val="TableParagraph"/>
              <w:spacing w:line="256" w:lineRule="exact"/>
              <w:ind w:left="20" w:right="1"/>
              <w:jc w:val="center"/>
              <w:rPr>
                <w:b/>
                <w:sz w:val="24"/>
              </w:rPr>
            </w:pPr>
            <w:r>
              <w:rPr>
                <w:b/>
                <w:color w:val="231F20"/>
                <w:spacing w:val="-2"/>
                <w:sz w:val="24"/>
              </w:rPr>
              <w:t>Outcomes</w:t>
            </w:r>
          </w:p>
        </w:tc>
        <w:tc>
          <w:tcPr>
            <w:tcW w:w="1052" w:type="dxa"/>
            <w:tcBorders>
              <w:top w:val="nil"/>
              <w:bottom w:val="nil"/>
            </w:tcBorders>
            <w:shd w:val="clear" w:color="auto" w:fill="C7C8CA"/>
          </w:tcPr>
          <w:p w14:paraId="147FF2C6" w14:textId="77777777" w:rsidR="00226189" w:rsidRDefault="00000000">
            <w:pPr>
              <w:pStyle w:val="TableParagraph"/>
              <w:spacing w:line="256" w:lineRule="exact"/>
              <w:ind w:left="20" w:right="1"/>
              <w:jc w:val="center"/>
              <w:rPr>
                <w:b/>
                <w:sz w:val="24"/>
              </w:rPr>
            </w:pPr>
            <w:r>
              <w:rPr>
                <w:b/>
                <w:color w:val="231F20"/>
                <w:spacing w:val="-4"/>
                <w:sz w:val="24"/>
              </w:rPr>
              <w:t>this</w:t>
            </w:r>
          </w:p>
        </w:tc>
      </w:tr>
      <w:tr w:rsidR="00226189" w14:paraId="2EB37051" w14:textId="77777777">
        <w:trPr>
          <w:trHeight w:val="275"/>
        </w:trPr>
        <w:tc>
          <w:tcPr>
            <w:tcW w:w="1144" w:type="dxa"/>
            <w:tcBorders>
              <w:top w:val="nil"/>
              <w:bottom w:val="nil"/>
            </w:tcBorders>
            <w:shd w:val="clear" w:color="auto" w:fill="C7C8CA"/>
          </w:tcPr>
          <w:p w14:paraId="5ED3F6CC" w14:textId="77777777" w:rsidR="00226189" w:rsidRDefault="00000000">
            <w:pPr>
              <w:pStyle w:val="TableParagraph"/>
              <w:spacing w:line="256" w:lineRule="exact"/>
              <w:ind w:left="30" w:right="1"/>
              <w:jc w:val="center"/>
              <w:rPr>
                <w:b/>
                <w:sz w:val="24"/>
              </w:rPr>
            </w:pPr>
            <w:proofErr w:type="spellStart"/>
            <w:r>
              <w:rPr>
                <w:b/>
                <w:color w:val="231F20"/>
                <w:spacing w:val="-2"/>
                <w:sz w:val="24"/>
              </w:rPr>
              <w:t>pient</w:t>
            </w:r>
            <w:proofErr w:type="spellEnd"/>
          </w:p>
        </w:tc>
        <w:tc>
          <w:tcPr>
            <w:tcW w:w="1171" w:type="dxa"/>
            <w:tcBorders>
              <w:top w:val="nil"/>
              <w:bottom w:val="nil"/>
            </w:tcBorders>
            <w:shd w:val="clear" w:color="auto" w:fill="C7C8CA"/>
          </w:tcPr>
          <w:p w14:paraId="04AFE048" w14:textId="77777777" w:rsidR="00226189" w:rsidRDefault="00226189">
            <w:pPr>
              <w:pStyle w:val="TableParagraph"/>
              <w:rPr>
                <w:sz w:val="20"/>
              </w:rPr>
            </w:pPr>
          </w:p>
        </w:tc>
        <w:tc>
          <w:tcPr>
            <w:tcW w:w="1098" w:type="dxa"/>
            <w:tcBorders>
              <w:top w:val="nil"/>
              <w:bottom w:val="nil"/>
            </w:tcBorders>
            <w:shd w:val="clear" w:color="auto" w:fill="C7C8CA"/>
          </w:tcPr>
          <w:p w14:paraId="6A3BDA68" w14:textId="77777777" w:rsidR="00226189" w:rsidRDefault="00000000">
            <w:pPr>
              <w:pStyle w:val="TableParagraph"/>
              <w:spacing w:line="256" w:lineRule="exact"/>
              <w:ind w:left="20" w:right="1"/>
              <w:jc w:val="center"/>
              <w:rPr>
                <w:b/>
                <w:sz w:val="24"/>
              </w:rPr>
            </w:pPr>
            <w:proofErr w:type="spellStart"/>
            <w:r>
              <w:rPr>
                <w:b/>
                <w:color w:val="231F20"/>
                <w:spacing w:val="-4"/>
                <w:sz w:val="24"/>
              </w:rPr>
              <w:t>tion</w:t>
            </w:r>
            <w:proofErr w:type="spellEnd"/>
          </w:p>
        </w:tc>
        <w:tc>
          <w:tcPr>
            <w:tcW w:w="1034" w:type="dxa"/>
            <w:tcBorders>
              <w:top w:val="nil"/>
              <w:bottom w:val="nil"/>
            </w:tcBorders>
            <w:shd w:val="clear" w:color="auto" w:fill="C7C8CA"/>
          </w:tcPr>
          <w:p w14:paraId="1536C716" w14:textId="77777777" w:rsidR="00226189" w:rsidRDefault="00000000">
            <w:pPr>
              <w:pStyle w:val="TableParagraph"/>
              <w:spacing w:line="256" w:lineRule="exact"/>
              <w:ind w:right="170"/>
              <w:jc w:val="right"/>
              <w:rPr>
                <w:b/>
                <w:sz w:val="24"/>
              </w:rPr>
            </w:pPr>
            <w:proofErr w:type="spellStart"/>
            <w:r>
              <w:rPr>
                <w:b/>
                <w:color w:val="231F20"/>
                <w:spacing w:val="-2"/>
                <w:sz w:val="24"/>
              </w:rPr>
              <w:t>Instru</w:t>
            </w:r>
            <w:proofErr w:type="spellEnd"/>
          </w:p>
        </w:tc>
        <w:tc>
          <w:tcPr>
            <w:tcW w:w="831" w:type="dxa"/>
            <w:tcBorders>
              <w:top w:val="nil"/>
              <w:bottom w:val="nil"/>
            </w:tcBorders>
            <w:shd w:val="clear" w:color="auto" w:fill="C7C8CA"/>
          </w:tcPr>
          <w:p w14:paraId="718061C5" w14:textId="77777777" w:rsidR="00226189" w:rsidRDefault="00000000">
            <w:pPr>
              <w:pStyle w:val="TableParagraph"/>
              <w:spacing w:line="256" w:lineRule="exact"/>
              <w:ind w:left="20" w:right="1"/>
              <w:jc w:val="center"/>
              <w:rPr>
                <w:b/>
                <w:sz w:val="24"/>
              </w:rPr>
            </w:pPr>
            <w:r>
              <w:rPr>
                <w:b/>
                <w:color w:val="231F20"/>
                <w:sz w:val="24"/>
              </w:rPr>
              <w:t>(in</w:t>
            </w:r>
            <w:r>
              <w:rPr>
                <w:b/>
                <w:color w:val="231F20"/>
                <w:spacing w:val="-3"/>
                <w:sz w:val="24"/>
              </w:rPr>
              <w:t xml:space="preserve"> </w:t>
            </w:r>
            <w:r>
              <w:rPr>
                <w:b/>
                <w:color w:val="231F20"/>
                <w:spacing w:val="-5"/>
                <w:sz w:val="24"/>
              </w:rPr>
              <w:t>$)</w:t>
            </w:r>
          </w:p>
        </w:tc>
        <w:tc>
          <w:tcPr>
            <w:tcW w:w="1365" w:type="dxa"/>
            <w:tcBorders>
              <w:top w:val="nil"/>
              <w:bottom w:val="nil"/>
            </w:tcBorders>
            <w:shd w:val="clear" w:color="auto" w:fill="C7C8CA"/>
          </w:tcPr>
          <w:p w14:paraId="6533A70B" w14:textId="77777777" w:rsidR="00226189" w:rsidRDefault="00000000">
            <w:pPr>
              <w:pStyle w:val="TableParagraph"/>
              <w:spacing w:line="256" w:lineRule="exact"/>
              <w:ind w:left="20" w:right="1"/>
              <w:jc w:val="center"/>
              <w:rPr>
                <w:b/>
                <w:sz w:val="24"/>
              </w:rPr>
            </w:pPr>
            <w:proofErr w:type="spellStart"/>
            <w:r>
              <w:rPr>
                <w:b/>
                <w:color w:val="231F20"/>
                <w:spacing w:val="-2"/>
                <w:sz w:val="24"/>
              </w:rPr>
              <w:t>Performan</w:t>
            </w:r>
            <w:proofErr w:type="spellEnd"/>
          </w:p>
        </w:tc>
        <w:tc>
          <w:tcPr>
            <w:tcW w:w="1485" w:type="dxa"/>
            <w:tcBorders>
              <w:top w:val="nil"/>
              <w:bottom w:val="nil"/>
            </w:tcBorders>
            <w:shd w:val="clear" w:color="auto" w:fill="C7C8CA"/>
          </w:tcPr>
          <w:p w14:paraId="099C412B" w14:textId="77777777" w:rsidR="00226189" w:rsidRDefault="00226189">
            <w:pPr>
              <w:pStyle w:val="TableParagraph"/>
              <w:rPr>
                <w:sz w:val="20"/>
              </w:rPr>
            </w:pPr>
          </w:p>
        </w:tc>
        <w:tc>
          <w:tcPr>
            <w:tcW w:w="1052" w:type="dxa"/>
            <w:tcBorders>
              <w:top w:val="nil"/>
              <w:bottom w:val="nil"/>
            </w:tcBorders>
            <w:shd w:val="clear" w:color="auto" w:fill="C7C8CA"/>
          </w:tcPr>
          <w:p w14:paraId="4A7CBEE0" w14:textId="77777777" w:rsidR="00226189" w:rsidRDefault="00000000">
            <w:pPr>
              <w:pStyle w:val="TableParagraph"/>
              <w:spacing w:line="256" w:lineRule="exact"/>
              <w:ind w:left="20" w:right="1"/>
              <w:jc w:val="center"/>
              <w:rPr>
                <w:b/>
                <w:sz w:val="24"/>
              </w:rPr>
            </w:pPr>
            <w:proofErr w:type="spellStart"/>
            <w:r>
              <w:rPr>
                <w:b/>
                <w:color w:val="231F20"/>
                <w:spacing w:val="-2"/>
                <w:sz w:val="24"/>
              </w:rPr>
              <w:t>referen</w:t>
            </w:r>
            <w:proofErr w:type="spellEnd"/>
          </w:p>
        </w:tc>
      </w:tr>
      <w:tr w:rsidR="00226189" w14:paraId="5E44AEE6" w14:textId="77777777">
        <w:trPr>
          <w:trHeight w:val="275"/>
        </w:trPr>
        <w:tc>
          <w:tcPr>
            <w:tcW w:w="1144" w:type="dxa"/>
            <w:tcBorders>
              <w:top w:val="nil"/>
              <w:bottom w:val="nil"/>
            </w:tcBorders>
            <w:shd w:val="clear" w:color="auto" w:fill="C7C8CA"/>
          </w:tcPr>
          <w:p w14:paraId="34E89E35" w14:textId="77777777" w:rsidR="00226189" w:rsidRDefault="00226189">
            <w:pPr>
              <w:pStyle w:val="TableParagraph"/>
              <w:rPr>
                <w:sz w:val="20"/>
              </w:rPr>
            </w:pPr>
          </w:p>
        </w:tc>
        <w:tc>
          <w:tcPr>
            <w:tcW w:w="1171" w:type="dxa"/>
            <w:tcBorders>
              <w:top w:val="nil"/>
              <w:bottom w:val="nil"/>
            </w:tcBorders>
            <w:shd w:val="clear" w:color="auto" w:fill="C7C8CA"/>
          </w:tcPr>
          <w:p w14:paraId="5B0A155E" w14:textId="77777777" w:rsidR="00226189" w:rsidRDefault="00226189">
            <w:pPr>
              <w:pStyle w:val="TableParagraph"/>
              <w:rPr>
                <w:sz w:val="20"/>
              </w:rPr>
            </w:pPr>
          </w:p>
        </w:tc>
        <w:tc>
          <w:tcPr>
            <w:tcW w:w="1098" w:type="dxa"/>
            <w:tcBorders>
              <w:top w:val="nil"/>
              <w:bottom w:val="nil"/>
            </w:tcBorders>
            <w:shd w:val="clear" w:color="auto" w:fill="C7C8CA"/>
          </w:tcPr>
          <w:p w14:paraId="2CE2A73E" w14:textId="77777777" w:rsidR="00226189" w:rsidRDefault="00000000">
            <w:pPr>
              <w:pStyle w:val="TableParagraph"/>
              <w:spacing w:line="256" w:lineRule="exact"/>
              <w:ind w:left="20"/>
              <w:jc w:val="center"/>
              <w:rPr>
                <w:b/>
                <w:sz w:val="24"/>
              </w:rPr>
            </w:pPr>
            <w:r>
              <w:rPr>
                <w:b/>
                <w:color w:val="231F20"/>
                <w:spacing w:val="-2"/>
                <w:sz w:val="24"/>
              </w:rPr>
              <w:t>(Name,</w:t>
            </w:r>
          </w:p>
        </w:tc>
        <w:tc>
          <w:tcPr>
            <w:tcW w:w="1034" w:type="dxa"/>
            <w:tcBorders>
              <w:top w:val="nil"/>
              <w:bottom w:val="nil"/>
            </w:tcBorders>
            <w:shd w:val="clear" w:color="auto" w:fill="C7C8CA"/>
          </w:tcPr>
          <w:p w14:paraId="0E36C52D" w14:textId="77777777" w:rsidR="00226189" w:rsidRDefault="00000000">
            <w:pPr>
              <w:pStyle w:val="TableParagraph"/>
              <w:spacing w:line="256" w:lineRule="exact"/>
              <w:ind w:left="252"/>
              <w:rPr>
                <w:b/>
                <w:sz w:val="24"/>
              </w:rPr>
            </w:pPr>
            <w:proofErr w:type="spellStart"/>
            <w:r>
              <w:rPr>
                <w:b/>
                <w:color w:val="231F20"/>
                <w:spacing w:val="-4"/>
                <w:sz w:val="24"/>
              </w:rPr>
              <w:t>ment</w:t>
            </w:r>
            <w:proofErr w:type="spellEnd"/>
          </w:p>
        </w:tc>
        <w:tc>
          <w:tcPr>
            <w:tcW w:w="831" w:type="dxa"/>
            <w:tcBorders>
              <w:top w:val="nil"/>
              <w:bottom w:val="nil"/>
            </w:tcBorders>
            <w:shd w:val="clear" w:color="auto" w:fill="C7C8CA"/>
          </w:tcPr>
          <w:p w14:paraId="6637060B" w14:textId="77777777" w:rsidR="00226189" w:rsidRDefault="00226189">
            <w:pPr>
              <w:pStyle w:val="TableParagraph"/>
              <w:rPr>
                <w:sz w:val="20"/>
              </w:rPr>
            </w:pPr>
          </w:p>
        </w:tc>
        <w:tc>
          <w:tcPr>
            <w:tcW w:w="1365" w:type="dxa"/>
            <w:tcBorders>
              <w:top w:val="nil"/>
              <w:bottom w:val="nil"/>
            </w:tcBorders>
            <w:shd w:val="clear" w:color="auto" w:fill="C7C8CA"/>
          </w:tcPr>
          <w:p w14:paraId="67EFC4C3" w14:textId="77777777" w:rsidR="00226189" w:rsidRDefault="00000000">
            <w:pPr>
              <w:pStyle w:val="TableParagraph"/>
              <w:spacing w:line="256" w:lineRule="exact"/>
              <w:ind w:left="20"/>
              <w:jc w:val="center"/>
              <w:rPr>
                <w:b/>
                <w:sz w:val="24"/>
              </w:rPr>
            </w:pPr>
            <w:proofErr w:type="spellStart"/>
            <w:r>
              <w:rPr>
                <w:b/>
                <w:color w:val="231F20"/>
                <w:spacing w:val="-5"/>
                <w:sz w:val="24"/>
              </w:rPr>
              <w:t>ce</w:t>
            </w:r>
            <w:proofErr w:type="spellEnd"/>
          </w:p>
        </w:tc>
        <w:tc>
          <w:tcPr>
            <w:tcW w:w="1485" w:type="dxa"/>
            <w:tcBorders>
              <w:top w:val="nil"/>
              <w:bottom w:val="nil"/>
            </w:tcBorders>
            <w:shd w:val="clear" w:color="auto" w:fill="C7C8CA"/>
          </w:tcPr>
          <w:p w14:paraId="745C54D6" w14:textId="77777777" w:rsidR="00226189" w:rsidRDefault="00226189">
            <w:pPr>
              <w:pStyle w:val="TableParagraph"/>
              <w:rPr>
                <w:sz w:val="20"/>
              </w:rPr>
            </w:pPr>
          </w:p>
        </w:tc>
        <w:tc>
          <w:tcPr>
            <w:tcW w:w="1052" w:type="dxa"/>
            <w:tcBorders>
              <w:top w:val="nil"/>
              <w:bottom w:val="nil"/>
            </w:tcBorders>
            <w:shd w:val="clear" w:color="auto" w:fill="C7C8CA"/>
          </w:tcPr>
          <w:p w14:paraId="152F9A71" w14:textId="77777777" w:rsidR="00226189" w:rsidRDefault="00000000">
            <w:pPr>
              <w:pStyle w:val="TableParagraph"/>
              <w:spacing w:line="256" w:lineRule="exact"/>
              <w:ind w:left="20"/>
              <w:jc w:val="center"/>
              <w:rPr>
                <w:b/>
                <w:sz w:val="24"/>
              </w:rPr>
            </w:pPr>
            <w:proofErr w:type="spellStart"/>
            <w:r>
              <w:rPr>
                <w:b/>
                <w:color w:val="231F20"/>
                <w:spacing w:val="-5"/>
                <w:sz w:val="24"/>
              </w:rPr>
              <w:t>ce</w:t>
            </w:r>
            <w:proofErr w:type="spellEnd"/>
          </w:p>
        </w:tc>
      </w:tr>
      <w:tr w:rsidR="00226189" w14:paraId="121129F1" w14:textId="77777777">
        <w:trPr>
          <w:trHeight w:val="275"/>
        </w:trPr>
        <w:tc>
          <w:tcPr>
            <w:tcW w:w="1144" w:type="dxa"/>
            <w:tcBorders>
              <w:top w:val="nil"/>
              <w:bottom w:val="nil"/>
            </w:tcBorders>
            <w:shd w:val="clear" w:color="auto" w:fill="C7C8CA"/>
          </w:tcPr>
          <w:p w14:paraId="0BF6A332" w14:textId="77777777" w:rsidR="00226189" w:rsidRDefault="00226189">
            <w:pPr>
              <w:pStyle w:val="TableParagraph"/>
              <w:rPr>
                <w:sz w:val="20"/>
              </w:rPr>
            </w:pPr>
          </w:p>
        </w:tc>
        <w:tc>
          <w:tcPr>
            <w:tcW w:w="1171" w:type="dxa"/>
            <w:tcBorders>
              <w:top w:val="nil"/>
              <w:bottom w:val="nil"/>
            </w:tcBorders>
            <w:shd w:val="clear" w:color="auto" w:fill="C7C8CA"/>
          </w:tcPr>
          <w:p w14:paraId="0FDF6F63" w14:textId="77777777" w:rsidR="00226189" w:rsidRDefault="00226189">
            <w:pPr>
              <w:pStyle w:val="TableParagraph"/>
              <w:rPr>
                <w:sz w:val="20"/>
              </w:rPr>
            </w:pPr>
          </w:p>
        </w:tc>
        <w:tc>
          <w:tcPr>
            <w:tcW w:w="1098" w:type="dxa"/>
            <w:tcBorders>
              <w:top w:val="nil"/>
              <w:bottom w:val="nil"/>
            </w:tcBorders>
            <w:shd w:val="clear" w:color="auto" w:fill="C7C8CA"/>
          </w:tcPr>
          <w:p w14:paraId="09C0E19D" w14:textId="77777777" w:rsidR="00226189" w:rsidRDefault="00000000">
            <w:pPr>
              <w:pStyle w:val="TableParagraph"/>
              <w:spacing w:line="256" w:lineRule="exact"/>
              <w:ind w:left="20"/>
              <w:jc w:val="center"/>
              <w:rPr>
                <w:b/>
                <w:sz w:val="24"/>
              </w:rPr>
            </w:pPr>
            <w:proofErr w:type="spellStart"/>
            <w:r>
              <w:rPr>
                <w:b/>
                <w:color w:val="231F20"/>
                <w:spacing w:val="-2"/>
                <w:sz w:val="24"/>
              </w:rPr>
              <w:t>telepho</w:t>
            </w:r>
            <w:proofErr w:type="spellEnd"/>
          </w:p>
        </w:tc>
        <w:tc>
          <w:tcPr>
            <w:tcW w:w="1034" w:type="dxa"/>
            <w:tcBorders>
              <w:top w:val="nil"/>
              <w:bottom w:val="nil"/>
            </w:tcBorders>
            <w:shd w:val="clear" w:color="auto" w:fill="C7C8CA"/>
          </w:tcPr>
          <w:p w14:paraId="479C03CD" w14:textId="77777777" w:rsidR="00226189" w:rsidRDefault="00000000">
            <w:pPr>
              <w:pStyle w:val="TableParagraph"/>
              <w:spacing w:line="256" w:lineRule="exact"/>
              <w:ind w:right="116"/>
              <w:jc w:val="right"/>
              <w:rPr>
                <w:b/>
                <w:sz w:val="24"/>
              </w:rPr>
            </w:pPr>
            <w:proofErr w:type="spellStart"/>
            <w:r>
              <w:rPr>
                <w:b/>
                <w:color w:val="231F20"/>
                <w:spacing w:val="-2"/>
                <w:sz w:val="24"/>
              </w:rPr>
              <w:t>Numbe</w:t>
            </w:r>
            <w:proofErr w:type="spellEnd"/>
          </w:p>
        </w:tc>
        <w:tc>
          <w:tcPr>
            <w:tcW w:w="831" w:type="dxa"/>
            <w:tcBorders>
              <w:top w:val="nil"/>
              <w:bottom w:val="nil"/>
            </w:tcBorders>
            <w:shd w:val="clear" w:color="auto" w:fill="C7C8CA"/>
          </w:tcPr>
          <w:p w14:paraId="474A990D" w14:textId="77777777" w:rsidR="00226189" w:rsidRDefault="00226189">
            <w:pPr>
              <w:pStyle w:val="TableParagraph"/>
              <w:rPr>
                <w:sz w:val="20"/>
              </w:rPr>
            </w:pPr>
          </w:p>
        </w:tc>
        <w:tc>
          <w:tcPr>
            <w:tcW w:w="1365" w:type="dxa"/>
            <w:tcBorders>
              <w:top w:val="nil"/>
              <w:bottom w:val="nil"/>
            </w:tcBorders>
            <w:shd w:val="clear" w:color="auto" w:fill="C7C8CA"/>
          </w:tcPr>
          <w:p w14:paraId="13DE6FCD" w14:textId="77777777" w:rsidR="00226189" w:rsidRDefault="00226189">
            <w:pPr>
              <w:pStyle w:val="TableParagraph"/>
              <w:rPr>
                <w:sz w:val="20"/>
              </w:rPr>
            </w:pPr>
          </w:p>
        </w:tc>
        <w:tc>
          <w:tcPr>
            <w:tcW w:w="1485" w:type="dxa"/>
            <w:tcBorders>
              <w:top w:val="nil"/>
              <w:bottom w:val="nil"/>
            </w:tcBorders>
            <w:shd w:val="clear" w:color="auto" w:fill="C7C8CA"/>
          </w:tcPr>
          <w:p w14:paraId="5773CA69" w14:textId="77777777" w:rsidR="00226189" w:rsidRDefault="00226189">
            <w:pPr>
              <w:pStyle w:val="TableParagraph"/>
              <w:rPr>
                <w:sz w:val="20"/>
              </w:rPr>
            </w:pPr>
          </w:p>
        </w:tc>
        <w:tc>
          <w:tcPr>
            <w:tcW w:w="1052" w:type="dxa"/>
            <w:tcBorders>
              <w:top w:val="nil"/>
              <w:bottom w:val="nil"/>
            </w:tcBorders>
            <w:shd w:val="clear" w:color="auto" w:fill="C7C8CA"/>
          </w:tcPr>
          <w:p w14:paraId="10290E2A" w14:textId="77777777" w:rsidR="00226189" w:rsidRDefault="00000000">
            <w:pPr>
              <w:pStyle w:val="TableParagraph"/>
              <w:spacing w:line="256" w:lineRule="exact"/>
              <w:ind w:left="20"/>
              <w:jc w:val="center"/>
              <w:rPr>
                <w:b/>
                <w:sz w:val="24"/>
              </w:rPr>
            </w:pPr>
            <w:r>
              <w:rPr>
                <w:b/>
                <w:color w:val="231F20"/>
                <w:spacing w:val="-2"/>
                <w:sz w:val="24"/>
              </w:rPr>
              <w:t>relates</w:t>
            </w:r>
          </w:p>
        </w:tc>
      </w:tr>
      <w:tr w:rsidR="00226189" w14:paraId="15D6FEE3" w14:textId="77777777">
        <w:trPr>
          <w:trHeight w:val="275"/>
        </w:trPr>
        <w:tc>
          <w:tcPr>
            <w:tcW w:w="1144" w:type="dxa"/>
            <w:tcBorders>
              <w:top w:val="nil"/>
              <w:bottom w:val="nil"/>
            </w:tcBorders>
            <w:shd w:val="clear" w:color="auto" w:fill="C7C8CA"/>
          </w:tcPr>
          <w:p w14:paraId="3782BD5F" w14:textId="77777777" w:rsidR="00226189" w:rsidRDefault="00226189">
            <w:pPr>
              <w:pStyle w:val="TableParagraph"/>
              <w:rPr>
                <w:sz w:val="20"/>
              </w:rPr>
            </w:pPr>
          </w:p>
        </w:tc>
        <w:tc>
          <w:tcPr>
            <w:tcW w:w="1171" w:type="dxa"/>
            <w:tcBorders>
              <w:top w:val="nil"/>
              <w:bottom w:val="nil"/>
            </w:tcBorders>
            <w:shd w:val="clear" w:color="auto" w:fill="C7C8CA"/>
          </w:tcPr>
          <w:p w14:paraId="2DA7AF8B" w14:textId="77777777" w:rsidR="00226189" w:rsidRDefault="00226189">
            <w:pPr>
              <w:pStyle w:val="TableParagraph"/>
              <w:rPr>
                <w:sz w:val="20"/>
              </w:rPr>
            </w:pPr>
          </w:p>
        </w:tc>
        <w:tc>
          <w:tcPr>
            <w:tcW w:w="1098" w:type="dxa"/>
            <w:tcBorders>
              <w:top w:val="nil"/>
              <w:bottom w:val="nil"/>
            </w:tcBorders>
            <w:shd w:val="clear" w:color="auto" w:fill="C7C8CA"/>
          </w:tcPr>
          <w:p w14:paraId="15062CA8" w14:textId="77777777" w:rsidR="00226189" w:rsidRDefault="00000000">
            <w:pPr>
              <w:pStyle w:val="TableParagraph"/>
              <w:spacing w:line="256" w:lineRule="exact"/>
              <w:ind w:left="20"/>
              <w:jc w:val="center"/>
              <w:rPr>
                <w:b/>
                <w:sz w:val="24"/>
              </w:rPr>
            </w:pPr>
            <w:r>
              <w:rPr>
                <w:b/>
                <w:color w:val="231F20"/>
                <w:sz w:val="24"/>
              </w:rPr>
              <w:t xml:space="preserve">ne, </w:t>
            </w:r>
            <w:r>
              <w:rPr>
                <w:b/>
                <w:color w:val="231F20"/>
                <w:spacing w:val="-4"/>
                <w:sz w:val="24"/>
              </w:rPr>
              <w:t>fax,</w:t>
            </w:r>
          </w:p>
        </w:tc>
        <w:tc>
          <w:tcPr>
            <w:tcW w:w="1034" w:type="dxa"/>
            <w:tcBorders>
              <w:top w:val="nil"/>
              <w:bottom w:val="nil"/>
            </w:tcBorders>
            <w:shd w:val="clear" w:color="auto" w:fill="C7C8CA"/>
          </w:tcPr>
          <w:p w14:paraId="28EBF59C" w14:textId="77777777" w:rsidR="00226189" w:rsidRDefault="00000000">
            <w:pPr>
              <w:pStyle w:val="TableParagraph"/>
              <w:spacing w:line="256" w:lineRule="exact"/>
              <w:ind w:left="19"/>
              <w:jc w:val="center"/>
              <w:rPr>
                <w:b/>
                <w:sz w:val="24"/>
              </w:rPr>
            </w:pPr>
            <w:r>
              <w:rPr>
                <w:b/>
                <w:color w:val="231F20"/>
                <w:spacing w:val="-10"/>
                <w:sz w:val="24"/>
              </w:rPr>
              <w:t>r</w:t>
            </w:r>
          </w:p>
        </w:tc>
        <w:tc>
          <w:tcPr>
            <w:tcW w:w="831" w:type="dxa"/>
            <w:tcBorders>
              <w:top w:val="nil"/>
              <w:bottom w:val="nil"/>
            </w:tcBorders>
            <w:shd w:val="clear" w:color="auto" w:fill="C7C8CA"/>
          </w:tcPr>
          <w:p w14:paraId="7F3A2D92" w14:textId="77777777" w:rsidR="00226189" w:rsidRDefault="00226189">
            <w:pPr>
              <w:pStyle w:val="TableParagraph"/>
              <w:rPr>
                <w:sz w:val="20"/>
              </w:rPr>
            </w:pPr>
          </w:p>
        </w:tc>
        <w:tc>
          <w:tcPr>
            <w:tcW w:w="1365" w:type="dxa"/>
            <w:tcBorders>
              <w:top w:val="nil"/>
              <w:bottom w:val="nil"/>
            </w:tcBorders>
            <w:shd w:val="clear" w:color="auto" w:fill="C7C8CA"/>
          </w:tcPr>
          <w:p w14:paraId="75F33A50" w14:textId="77777777" w:rsidR="00226189" w:rsidRDefault="00226189">
            <w:pPr>
              <w:pStyle w:val="TableParagraph"/>
              <w:rPr>
                <w:sz w:val="20"/>
              </w:rPr>
            </w:pPr>
          </w:p>
        </w:tc>
        <w:tc>
          <w:tcPr>
            <w:tcW w:w="1485" w:type="dxa"/>
            <w:tcBorders>
              <w:top w:val="nil"/>
              <w:bottom w:val="nil"/>
            </w:tcBorders>
            <w:shd w:val="clear" w:color="auto" w:fill="C7C8CA"/>
          </w:tcPr>
          <w:p w14:paraId="0F110E12" w14:textId="77777777" w:rsidR="00226189" w:rsidRDefault="00226189">
            <w:pPr>
              <w:pStyle w:val="TableParagraph"/>
              <w:rPr>
                <w:sz w:val="20"/>
              </w:rPr>
            </w:pPr>
          </w:p>
        </w:tc>
        <w:tc>
          <w:tcPr>
            <w:tcW w:w="1052" w:type="dxa"/>
            <w:tcBorders>
              <w:top w:val="nil"/>
              <w:bottom w:val="nil"/>
            </w:tcBorders>
            <w:shd w:val="clear" w:color="auto" w:fill="C7C8CA"/>
          </w:tcPr>
          <w:p w14:paraId="1C557786" w14:textId="77777777" w:rsidR="00226189" w:rsidRDefault="00000000">
            <w:pPr>
              <w:pStyle w:val="TableParagraph"/>
              <w:spacing w:line="256" w:lineRule="exact"/>
              <w:ind w:left="20"/>
              <w:jc w:val="center"/>
              <w:rPr>
                <w:b/>
                <w:sz w:val="24"/>
              </w:rPr>
            </w:pPr>
            <w:r>
              <w:rPr>
                <w:b/>
                <w:color w:val="231F20"/>
                <w:sz w:val="24"/>
              </w:rPr>
              <w:t xml:space="preserve">to </w:t>
            </w:r>
            <w:r>
              <w:rPr>
                <w:b/>
                <w:color w:val="231F20"/>
                <w:spacing w:val="-5"/>
                <w:sz w:val="24"/>
              </w:rPr>
              <w:t>the</w:t>
            </w:r>
          </w:p>
        </w:tc>
      </w:tr>
      <w:tr w:rsidR="00226189" w14:paraId="7C03C6D8" w14:textId="77777777">
        <w:trPr>
          <w:trHeight w:val="275"/>
        </w:trPr>
        <w:tc>
          <w:tcPr>
            <w:tcW w:w="1144" w:type="dxa"/>
            <w:tcBorders>
              <w:top w:val="nil"/>
              <w:bottom w:val="nil"/>
            </w:tcBorders>
            <w:shd w:val="clear" w:color="auto" w:fill="C7C8CA"/>
          </w:tcPr>
          <w:p w14:paraId="73FD0E92" w14:textId="77777777" w:rsidR="00226189" w:rsidRDefault="00226189">
            <w:pPr>
              <w:pStyle w:val="TableParagraph"/>
              <w:rPr>
                <w:sz w:val="20"/>
              </w:rPr>
            </w:pPr>
          </w:p>
        </w:tc>
        <w:tc>
          <w:tcPr>
            <w:tcW w:w="1171" w:type="dxa"/>
            <w:tcBorders>
              <w:top w:val="nil"/>
              <w:bottom w:val="nil"/>
            </w:tcBorders>
            <w:shd w:val="clear" w:color="auto" w:fill="C7C8CA"/>
          </w:tcPr>
          <w:p w14:paraId="4E24FB83" w14:textId="77777777" w:rsidR="00226189" w:rsidRDefault="00226189">
            <w:pPr>
              <w:pStyle w:val="TableParagraph"/>
              <w:rPr>
                <w:sz w:val="20"/>
              </w:rPr>
            </w:pPr>
          </w:p>
        </w:tc>
        <w:tc>
          <w:tcPr>
            <w:tcW w:w="1098" w:type="dxa"/>
            <w:tcBorders>
              <w:top w:val="nil"/>
              <w:bottom w:val="nil"/>
            </w:tcBorders>
            <w:shd w:val="clear" w:color="auto" w:fill="C7C8CA"/>
          </w:tcPr>
          <w:p w14:paraId="7BD1AFD2" w14:textId="77777777" w:rsidR="00226189" w:rsidRDefault="00000000">
            <w:pPr>
              <w:pStyle w:val="TableParagraph"/>
              <w:spacing w:line="256" w:lineRule="exact"/>
              <w:ind w:left="20"/>
              <w:jc w:val="center"/>
              <w:rPr>
                <w:b/>
                <w:sz w:val="24"/>
              </w:rPr>
            </w:pPr>
            <w:r>
              <w:rPr>
                <w:b/>
                <w:color w:val="231F20"/>
                <w:sz w:val="24"/>
              </w:rPr>
              <w:t>e-</w:t>
            </w:r>
            <w:r>
              <w:rPr>
                <w:b/>
                <w:color w:val="231F20"/>
                <w:spacing w:val="-2"/>
                <w:sz w:val="24"/>
              </w:rPr>
              <w:t>mail)</w:t>
            </w:r>
          </w:p>
        </w:tc>
        <w:tc>
          <w:tcPr>
            <w:tcW w:w="1034" w:type="dxa"/>
            <w:tcBorders>
              <w:top w:val="nil"/>
              <w:bottom w:val="nil"/>
            </w:tcBorders>
            <w:shd w:val="clear" w:color="auto" w:fill="C7C8CA"/>
          </w:tcPr>
          <w:p w14:paraId="36530652" w14:textId="77777777" w:rsidR="00226189" w:rsidRDefault="00226189">
            <w:pPr>
              <w:pStyle w:val="TableParagraph"/>
              <w:rPr>
                <w:sz w:val="20"/>
              </w:rPr>
            </w:pPr>
          </w:p>
        </w:tc>
        <w:tc>
          <w:tcPr>
            <w:tcW w:w="831" w:type="dxa"/>
            <w:tcBorders>
              <w:top w:val="nil"/>
              <w:bottom w:val="nil"/>
            </w:tcBorders>
            <w:shd w:val="clear" w:color="auto" w:fill="C7C8CA"/>
          </w:tcPr>
          <w:p w14:paraId="2A265B85" w14:textId="77777777" w:rsidR="00226189" w:rsidRDefault="00226189">
            <w:pPr>
              <w:pStyle w:val="TableParagraph"/>
              <w:rPr>
                <w:sz w:val="20"/>
              </w:rPr>
            </w:pPr>
          </w:p>
        </w:tc>
        <w:tc>
          <w:tcPr>
            <w:tcW w:w="1365" w:type="dxa"/>
            <w:tcBorders>
              <w:top w:val="nil"/>
              <w:bottom w:val="nil"/>
            </w:tcBorders>
            <w:shd w:val="clear" w:color="auto" w:fill="C7C8CA"/>
          </w:tcPr>
          <w:p w14:paraId="1C91CE17" w14:textId="77777777" w:rsidR="00226189" w:rsidRDefault="00226189">
            <w:pPr>
              <w:pStyle w:val="TableParagraph"/>
              <w:rPr>
                <w:sz w:val="20"/>
              </w:rPr>
            </w:pPr>
          </w:p>
        </w:tc>
        <w:tc>
          <w:tcPr>
            <w:tcW w:w="1485" w:type="dxa"/>
            <w:tcBorders>
              <w:top w:val="nil"/>
              <w:bottom w:val="nil"/>
            </w:tcBorders>
            <w:shd w:val="clear" w:color="auto" w:fill="C7C8CA"/>
          </w:tcPr>
          <w:p w14:paraId="209C1ADB" w14:textId="77777777" w:rsidR="00226189" w:rsidRDefault="00226189">
            <w:pPr>
              <w:pStyle w:val="TableParagraph"/>
              <w:rPr>
                <w:sz w:val="20"/>
              </w:rPr>
            </w:pPr>
          </w:p>
        </w:tc>
        <w:tc>
          <w:tcPr>
            <w:tcW w:w="1052" w:type="dxa"/>
            <w:tcBorders>
              <w:top w:val="nil"/>
              <w:bottom w:val="nil"/>
            </w:tcBorders>
            <w:shd w:val="clear" w:color="auto" w:fill="C7C8CA"/>
          </w:tcPr>
          <w:p w14:paraId="1FBEF683" w14:textId="77777777" w:rsidR="00226189" w:rsidRDefault="00000000">
            <w:pPr>
              <w:pStyle w:val="TableParagraph"/>
              <w:spacing w:line="256" w:lineRule="exact"/>
              <w:ind w:left="20"/>
              <w:jc w:val="center"/>
              <w:rPr>
                <w:b/>
                <w:sz w:val="24"/>
              </w:rPr>
            </w:pPr>
            <w:proofErr w:type="spellStart"/>
            <w:r>
              <w:rPr>
                <w:b/>
                <w:color w:val="231F20"/>
                <w:spacing w:val="-2"/>
                <w:sz w:val="24"/>
              </w:rPr>
              <w:t>objectiv</w:t>
            </w:r>
            <w:proofErr w:type="spellEnd"/>
          </w:p>
        </w:tc>
      </w:tr>
      <w:tr w:rsidR="00226189" w14:paraId="4D24EAB3" w14:textId="77777777">
        <w:trPr>
          <w:trHeight w:val="275"/>
        </w:trPr>
        <w:tc>
          <w:tcPr>
            <w:tcW w:w="1144" w:type="dxa"/>
            <w:tcBorders>
              <w:top w:val="nil"/>
              <w:bottom w:val="nil"/>
            </w:tcBorders>
            <w:shd w:val="clear" w:color="auto" w:fill="C7C8CA"/>
          </w:tcPr>
          <w:p w14:paraId="37F042B5" w14:textId="77777777" w:rsidR="00226189" w:rsidRDefault="00226189">
            <w:pPr>
              <w:pStyle w:val="TableParagraph"/>
              <w:rPr>
                <w:sz w:val="20"/>
              </w:rPr>
            </w:pPr>
          </w:p>
        </w:tc>
        <w:tc>
          <w:tcPr>
            <w:tcW w:w="1171" w:type="dxa"/>
            <w:tcBorders>
              <w:top w:val="nil"/>
              <w:bottom w:val="nil"/>
            </w:tcBorders>
            <w:shd w:val="clear" w:color="auto" w:fill="C7C8CA"/>
          </w:tcPr>
          <w:p w14:paraId="173BE582" w14:textId="77777777" w:rsidR="00226189" w:rsidRDefault="00226189">
            <w:pPr>
              <w:pStyle w:val="TableParagraph"/>
              <w:rPr>
                <w:sz w:val="20"/>
              </w:rPr>
            </w:pPr>
          </w:p>
        </w:tc>
        <w:tc>
          <w:tcPr>
            <w:tcW w:w="1098" w:type="dxa"/>
            <w:tcBorders>
              <w:top w:val="nil"/>
              <w:bottom w:val="nil"/>
            </w:tcBorders>
            <w:shd w:val="clear" w:color="auto" w:fill="C7C8CA"/>
          </w:tcPr>
          <w:p w14:paraId="6FE07834" w14:textId="77777777" w:rsidR="00226189" w:rsidRDefault="00226189">
            <w:pPr>
              <w:pStyle w:val="TableParagraph"/>
              <w:rPr>
                <w:sz w:val="20"/>
              </w:rPr>
            </w:pPr>
          </w:p>
        </w:tc>
        <w:tc>
          <w:tcPr>
            <w:tcW w:w="1034" w:type="dxa"/>
            <w:tcBorders>
              <w:top w:val="nil"/>
              <w:bottom w:val="nil"/>
            </w:tcBorders>
            <w:shd w:val="clear" w:color="auto" w:fill="C7C8CA"/>
          </w:tcPr>
          <w:p w14:paraId="117043C7" w14:textId="77777777" w:rsidR="00226189" w:rsidRDefault="00226189">
            <w:pPr>
              <w:pStyle w:val="TableParagraph"/>
              <w:rPr>
                <w:sz w:val="20"/>
              </w:rPr>
            </w:pPr>
          </w:p>
        </w:tc>
        <w:tc>
          <w:tcPr>
            <w:tcW w:w="831" w:type="dxa"/>
            <w:tcBorders>
              <w:top w:val="nil"/>
              <w:bottom w:val="nil"/>
            </w:tcBorders>
            <w:shd w:val="clear" w:color="auto" w:fill="C7C8CA"/>
          </w:tcPr>
          <w:p w14:paraId="1AE4D787" w14:textId="77777777" w:rsidR="00226189" w:rsidRDefault="00226189">
            <w:pPr>
              <w:pStyle w:val="TableParagraph"/>
              <w:rPr>
                <w:sz w:val="20"/>
              </w:rPr>
            </w:pPr>
          </w:p>
        </w:tc>
        <w:tc>
          <w:tcPr>
            <w:tcW w:w="1365" w:type="dxa"/>
            <w:tcBorders>
              <w:top w:val="nil"/>
              <w:bottom w:val="nil"/>
            </w:tcBorders>
            <w:shd w:val="clear" w:color="auto" w:fill="C7C8CA"/>
          </w:tcPr>
          <w:p w14:paraId="582D0C4A" w14:textId="77777777" w:rsidR="00226189" w:rsidRDefault="00226189">
            <w:pPr>
              <w:pStyle w:val="TableParagraph"/>
              <w:rPr>
                <w:sz w:val="20"/>
              </w:rPr>
            </w:pPr>
          </w:p>
        </w:tc>
        <w:tc>
          <w:tcPr>
            <w:tcW w:w="1485" w:type="dxa"/>
            <w:tcBorders>
              <w:top w:val="nil"/>
              <w:bottom w:val="nil"/>
            </w:tcBorders>
            <w:shd w:val="clear" w:color="auto" w:fill="C7C8CA"/>
          </w:tcPr>
          <w:p w14:paraId="533D6034" w14:textId="77777777" w:rsidR="00226189" w:rsidRDefault="00226189">
            <w:pPr>
              <w:pStyle w:val="TableParagraph"/>
              <w:rPr>
                <w:sz w:val="20"/>
              </w:rPr>
            </w:pPr>
          </w:p>
        </w:tc>
        <w:tc>
          <w:tcPr>
            <w:tcW w:w="1052" w:type="dxa"/>
            <w:tcBorders>
              <w:top w:val="nil"/>
              <w:bottom w:val="nil"/>
            </w:tcBorders>
            <w:shd w:val="clear" w:color="auto" w:fill="C7C8CA"/>
          </w:tcPr>
          <w:p w14:paraId="74A08540" w14:textId="77777777" w:rsidR="00226189" w:rsidRDefault="00000000">
            <w:pPr>
              <w:pStyle w:val="TableParagraph"/>
              <w:spacing w:line="256" w:lineRule="exact"/>
              <w:ind w:left="20" w:right="1"/>
              <w:jc w:val="center"/>
              <w:rPr>
                <w:b/>
                <w:sz w:val="24"/>
              </w:rPr>
            </w:pPr>
            <w:r>
              <w:rPr>
                <w:b/>
                <w:color w:val="231F20"/>
                <w:sz w:val="24"/>
              </w:rPr>
              <w:t xml:space="preserve">e </w:t>
            </w:r>
            <w:r>
              <w:rPr>
                <w:b/>
                <w:color w:val="231F20"/>
                <w:spacing w:val="-5"/>
                <w:sz w:val="24"/>
              </w:rPr>
              <w:t>and</w:t>
            </w:r>
          </w:p>
        </w:tc>
      </w:tr>
      <w:tr w:rsidR="00226189" w14:paraId="37439161" w14:textId="77777777">
        <w:trPr>
          <w:trHeight w:val="275"/>
        </w:trPr>
        <w:tc>
          <w:tcPr>
            <w:tcW w:w="1144" w:type="dxa"/>
            <w:tcBorders>
              <w:top w:val="nil"/>
              <w:bottom w:val="nil"/>
            </w:tcBorders>
            <w:shd w:val="clear" w:color="auto" w:fill="C7C8CA"/>
          </w:tcPr>
          <w:p w14:paraId="1C4CB803" w14:textId="77777777" w:rsidR="00226189" w:rsidRDefault="00226189">
            <w:pPr>
              <w:pStyle w:val="TableParagraph"/>
              <w:rPr>
                <w:sz w:val="20"/>
              </w:rPr>
            </w:pPr>
          </w:p>
        </w:tc>
        <w:tc>
          <w:tcPr>
            <w:tcW w:w="1171" w:type="dxa"/>
            <w:tcBorders>
              <w:top w:val="nil"/>
              <w:bottom w:val="nil"/>
            </w:tcBorders>
            <w:shd w:val="clear" w:color="auto" w:fill="C7C8CA"/>
          </w:tcPr>
          <w:p w14:paraId="463BFC8B" w14:textId="77777777" w:rsidR="00226189" w:rsidRDefault="00226189">
            <w:pPr>
              <w:pStyle w:val="TableParagraph"/>
              <w:rPr>
                <w:sz w:val="20"/>
              </w:rPr>
            </w:pPr>
          </w:p>
        </w:tc>
        <w:tc>
          <w:tcPr>
            <w:tcW w:w="1098" w:type="dxa"/>
            <w:tcBorders>
              <w:top w:val="nil"/>
              <w:bottom w:val="nil"/>
            </w:tcBorders>
            <w:shd w:val="clear" w:color="auto" w:fill="C7C8CA"/>
          </w:tcPr>
          <w:p w14:paraId="065435D8" w14:textId="77777777" w:rsidR="00226189" w:rsidRDefault="00226189">
            <w:pPr>
              <w:pStyle w:val="TableParagraph"/>
              <w:rPr>
                <w:sz w:val="20"/>
              </w:rPr>
            </w:pPr>
          </w:p>
        </w:tc>
        <w:tc>
          <w:tcPr>
            <w:tcW w:w="1034" w:type="dxa"/>
            <w:tcBorders>
              <w:top w:val="nil"/>
              <w:bottom w:val="nil"/>
            </w:tcBorders>
            <w:shd w:val="clear" w:color="auto" w:fill="C7C8CA"/>
          </w:tcPr>
          <w:p w14:paraId="67A24EAC" w14:textId="77777777" w:rsidR="00226189" w:rsidRDefault="00226189">
            <w:pPr>
              <w:pStyle w:val="TableParagraph"/>
              <w:rPr>
                <w:sz w:val="20"/>
              </w:rPr>
            </w:pPr>
          </w:p>
        </w:tc>
        <w:tc>
          <w:tcPr>
            <w:tcW w:w="831" w:type="dxa"/>
            <w:tcBorders>
              <w:top w:val="nil"/>
              <w:bottom w:val="nil"/>
            </w:tcBorders>
            <w:shd w:val="clear" w:color="auto" w:fill="C7C8CA"/>
          </w:tcPr>
          <w:p w14:paraId="58B106F5" w14:textId="77777777" w:rsidR="00226189" w:rsidRDefault="00226189">
            <w:pPr>
              <w:pStyle w:val="TableParagraph"/>
              <w:rPr>
                <w:sz w:val="20"/>
              </w:rPr>
            </w:pPr>
          </w:p>
        </w:tc>
        <w:tc>
          <w:tcPr>
            <w:tcW w:w="1365" w:type="dxa"/>
            <w:tcBorders>
              <w:top w:val="nil"/>
              <w:bottom w:val="nil"/>
            </w:tcBorders>
            <w:shd w:val="clear" w:color="auto" w:fill="C7C8CA"/>
          </w:tcPr>
          <w:p w14:paraId="1A64C31E" w14:textId="77777777" w:rsidR="00226189" w:rsidRDefault="00226189">
            <w:pPr>
              <w:pStyle w:val="TableParagraph"/>
              <w:rPr>
                <w:sz w:val="20"/>
              </w:rPr>
            </w:pPr>
          </w:p>
        </w:tc>
        <w:tc>
          <w:tcPr>
            <w:tcW w:w="1485" w:type="dxa"/>
            <w:tcBorders>
              <w:top w:val="nil"/>
              <w:bottom w:val="nil"/>
            </w:tcBorders>
            <w:shd w:val="clear" w:color="auto" w:fill="C7C8CA"/>
          </w:tcPr>
          <w:p w14:paraId="269E0EC5" w14:textId="77777777" w:rsidR="00226189" w:rsidRDefault="00226189">
            <w:pPr>
              <w:pStyle w:val="TableParagraph"/>
              <w:rPr>
                <w:sz w:val="20"/>
              </w:rPr>
            </w:pPr>
          </w:p>
        </w:tc>
        <w:tc>
          <w:tcPr>
            <w:tcW w:w="1052" w:type="dxa"/>
            <w:tcBorders>
              <w:top w:val="nil"/>
              <w:bottom w:val="nil"/>
            </w:tcBorders>
            <w:shd w:val="clear" w:color="auto" w:fill="C7C8CA"/>
          </w:tcPr>
          <w:p w14:paraId="18A9703D" w14:textId="77777777" w:rsidR="00226189" w:rsidRDefault="00000000">
            <w:pPr>
              <w:pStyle w:val="TableParagraph"/>
              <w:spacing w:line="256" w:lineRule="exact"/>
              <w:ind w:left="20" w:right="1"/>
              <w:jc w:val="center"/>
              <w:rPr>
                <w:b/>
                <w:sz w:val="24"/>
              </w:rPr>
            </w:pPr>
            <w:proofErr w:type="spellStart"/>
            <w:r>
              <w:rPr>
                <w:b/>
                <w:color w:val="231F20"/>
                <w:spacing w:val="-2"/>
                <w:sz w:val="24"/>
              </w:rPr>
              <w:t>outcom</w:t>
            </w:r>
            <w:proofErr w:type="spellEnd"/>
          </w:p>
        </w:tc>
      </w:tr>
      <w:tr w:rsidR="00226189" w14:paraId="50921CC6" w14:textId="77777777">
        <w:trPr>
          <w:trHeight w:val="275"/>
        </w:trPr>
        <w:tc>
          <w:tcPr>
            <w:tcW w:w="1144" w:type="dxa"/>
            <w:tcBorders>
              <w:top w:val="nil"/>
              <w:bottom w:val="nil"/>
            </w:tcBorders>
            <w:shd w:val="clear" w:color="auto" w:fill="C7C8CA"/>
          </w:tcPr>
          <w:p w14:paraId="362CF913" w14:textId="77777777" w:rsidR="00226189" w:rsidRDefault="00226189">
            <w:pPr>
              <w:pStyle w:val="TableParagraph"/>
              <w:rPr>
                <w:sz w:val="20"/>
              </w:rPr>
            </w:pPr>
          </w:p>
        </w:tc>
        <w:tc>
          <w:tcPr>
            <w:tcW w:w="1171" w:type="dxa"/>
            <w:tcBorders>
              <w:top w:val="nil"/>
              <w:bottom w:val="nil"/>
            </w:tcBorders>
            <w:shd w:val="clear" w:color="auto" w:fill="C7C8CA"/>
          </w:tcPr>
          <w:p w14:paraId="765C28A3" w14:textId="77777777" w:rsidR="00226189" w:rsidRDefault="00226189">
            <w:pPr>
              <w:pStyle w:val="TableParagraph"/>
              <w:rPr>
                <w:sz w:val="20"/>
              </w:rPr>
            </w:pPr>
          </w:p>
        </w:tc>
        <w:tc>
          <w:tcPr>
            <w:tcW w:w="1098" w:type="dxa"/>
            <w:tcBorders>
              <w:top w:val="nil"/>
              <w:bottom w:val="nil"/>
            </w:tcBorders>
            <w:shd w:val="clear" w:color="auto" w:fill="C7C8CA"/>
          </w:tcPr>
          <w:p w14:paraId="488FF425" w14:textId="77777777" w:rsidR="00226189" w:rsidRDefault="00226189">
            <w:pPr>
              <w:pStyle w:val="TableParagraph"/>
              <w:rPr>
                <w:sz w:val="20"/>
              </w:rPr>
            </w:pPr>
          </w:p>
        </w:tc>
        <w:tc>
          <w:tcPr>
            <w:tcW w:w="1034" w:type="dxa"/>
            <w:tcBorders>
              <w:top w:val="nil"/>
              <w:bottom w:val="nil"/>
            </w:tcBorders>
            <w:shd w:val="clear" w:color="auto" w:fill="C7C8CA"/>
          </w:tcPr>
          <w:p w14:paraId="5595FDE4" w14:textId="77777777" w:rsidR="00226189" w:rsidRDefault="00226189">
            <w:pPr>
              <w:pStyle w:val="TableParagraph"/>
              <w:rPr>
                <w:sz w:val="20"/>
              </w:rPr>
            </w:pPr>
          </w:p>
        </w:tc>
        <w:tc>
          <w:tcPr>
            <w:tcW w:w="831" w:type="dxa"/>
            <w:tcBorders>
              <w:top w:val="nil"/>
              <w:bottom w:val="nil"/>
            </w:tcBorders>
            <w:shd w:val="clear" w:color="auto" w:fill="C7C8CA"/>
          </w:tcPr>
          <w:p w14:paraId="7639F47C" w14:textId="77777777" w:rsidR="00226189" w:rsidRDefault="00226189">
            <w:pPr>
              <w:pStyle w:val="TableParagraph"/>
              <w:rPr>
                <w:sz w:val="20"/>
              </w:rPr>
            </w:pPr>
          </w:p>
        </w:tc>
        <w:tc>
          <w:tcPr>
            <w:tcW w:w="1365" w:type="dxa"/>
            <w:tcBorders>
              <w:top w:val="nil"/>
              <w:bottom w:val="nil"/>
            </w:tcBorders>
            <w:shd w:val="clear" w:color="auto" w:fill="C7C8CA"/>
          </w:tcPr>
          <w:p w14:paraId="28651F07" w14:textId="77777777" w:rsidR="00226189" w:rsidRDefault="00226189">
            <w:pPr>
              <w:pStyle w:val="TableParagraph"/>
              <w:rPr>
                <w:sz w:val="20"/>
              </w:rPr>
            </w:pPr>
          </w:p>
        </w:tc>
        <w:tc>
          <w:tcPr>
            <w:tcW w:w="1485" w:type="dxa"/>
            <w:tcBorders>
              <w:top w:val="nil"/>
              <w:bottom w:val="nil"/>
            </w:tcBorders>
            <w:shd w:val="clear" w:color="auto" w:fill="C7C8CA"/>
          </w:tcPr>
          <w:p w14:paraId="4A640B43" w14:textId="77777777" w:rsidR="00226189" w:rsidRDefault="00226189">
            <w:pPr>
              <w:pStyle w:val="TableParagraph"/>
              <w:rPr>
                <w:sz w:val="20"/>
              </w:rPr>
            </w:pPr>
          </w:p>
        </w:tc>
        <w:tc>
          <w:tcPr>
            <w:tcW w:w="1052" w:type="dxa"/>
            <w:tcBorders>
              <w:top w:val="nil"/>
              <w:bottom w:val="nil"/>
            </w:tcBorders>
            <w:shd w:val="clear" w:color="auto" w:fill="C7C8CA"/>
          </w:tcPr>
          <w:p w14:paraId="7B10DA42" w14:textId="77777777" w:rsidR="00226189" w:rsidRDefault="00000000">
            <w:pPr>
              <w:pStyle w:val="TableParagraph"/>
              <w:spacing w:line="256" w:lineRule="exact"/>
              <w:ind w:left="20" w:right="1"/>
              <w:jc w:val="center"/>
              <w:rPr>
                <w:b/>
                <w:sz w:val="24"/>
              </w:rPr>
            </w:pPr>
            <w:r>
              <w:rPr>
                <w:b/>
                <w:color w:val="231F20"/>
                <w:sz w:val="24"/>
              </w:rPr>
              <w:t>es</w:t>
            </w:r>
            <w:r>
              <w:rPr>
                <w:b/>
                <w:color w:val="231F20"/>
                <w:spacing w:val="-2"/>
                <w:sz w:val="24"/>
              </w:rPr>
              <w:t xml:space="preserve"> </w:t>
            </w:r>
            <w:r>
              <w:rPr>
                <w:b/>
                <w:color w:val="231F20"/>
                <w:spacing w:val="-5"/>
                <w:sz w:val="24"/>
              </w:rPr>
              <w:t>of</w:t>
            </w:r>
          </w:p>
        </w:tc>
      </w:tr>
      <w:tr w:rsidR="00226189" w14:paraId="0303B43D" w14:textId="77777777">
        <w:trPr>
          <w:trHeight w:val="275"/>
        </w:trPr>
        <w:tc>
          <w:tcPr>
            <w:tcW w:w="1144" w:type="dxa"/>
            <w:tcBorders>
              <w:top w:val="nil"/>
              <w:bottom w:val="nil"/>
            </w:tcBorders>
            <w:shd w:val="clear" w:color="auto" w:fill="C7C8CA"/>
          </w:tcPr>
          <w:p w14:paraId="1066A915" w14:textId="77777777" w:rsidR="00226189" w:rsidRDefault="00226189">
            <w:pPr>
              <w:pStyle w:val="TableParagraph"/>
              <w:rPr>
                <w:sz w:val="20"/>
              </w:rPr>
            </w:pPr>
          </w:p>
        </w:tc>
        <w:tc>
          <w:tcPr>
            <w:tcW w:w="1171" w:type="dxa"/>
            <w:tcBorders>
              <w:top w:val="nil"/>
              <w:bottom w:val="nil"/>
            </w:tcBorders>
            <w:shd w:val="clear" w:color="auto" w:fill="C7C8CA"/>
          </w:tcPr>
          <w:p w14:paraId="4D71333D" w14:textId="77777777" w:rsidR="00226189" w:rsidRDefault="00226189">
            <w:pPr>
              <w:pStyle w:val="TableParagraph"/>
              <w:rPr>
                <w:sz w:val="20"/>
              </w:rPr>
            </w:pPr>
          </w:p>
        </w:tc>
        <w:tc>
          <w:tcPr>
            <w:tcW w:w="1098" w:type="dxa"/>
            <w:tcBorders>
              <w:top w:val="nil"/>
              <w:bottom w:val="nil"/>
            </w:tcBorders>
            <w:shd w:val="clear" w:color="auto" w:fill="C7C8CA"/>
          </w:tcPr>
          <w:p w14:paraId="0AC7963C" w14:textId="77777777" w:rsidR="00226189" w:rsidRDefault="00226189">
            <w:pPr>
              <w:pStyle w:val="TableParagraph"/>
              <w:rPr>
                <w:sz w:val="20"/>
              </w:rPr>
            </w:pPr>
          </w:p>
        </w:tc>
        <w:tc>
          <w:tcPr>
            <w:tcW w:w="1034" w:type="dxa"/>
            <w:tcBorders>
              <w:top w:val="nil"/>
              <w:bottom w:val="nil"/>
            </w:tcBorders>
            <w:shd w:val="clear" w:color="auto" w:fill="C7C8CA"/>
          </w:tcPr>
          <w:p w14:paraId="25DB44EE" w14:textId="77777777" w:rsidR="00226189" w:rsidRDefault="00226189">
            <w:pPr>
              <w:pStyle w:val="TableParagraph"/>
              <w:rPr>
                <w:sz w:val="20"/>
              </w:rPr>
            </w:pPr>
          </w:p>
        </w:tc>
        <w:tc>
          <w:tcPr>
            <w:tcW w:w="831" w:type="dxa"/>
            <w:tcBorders>
              <w:top w:val="nil"/>
              <w:bottom w:val="nil"/>
            </w:tcBorders>
            <w:shd w:val="clear" w:color="auto" w:fill="C7C8CA"/>
          </w:tcPr>
          <w:p w14:paraId="67F01CB9" w14:textId="77777777" w:rsidR="00226189" w:rsidRDefault="00226189">
            <w:pPr>
              <w:pStyle w:val="TableParagraph"/>
              <w:rPr>
                <w:sz w:val="20"/>
              </w:rPr>
            </w:pPr>
          </w:p>
        </w:tc>
        <w:tc>
          <w:tcPr>
            <w:tcW w:w="1365" w:type="dxa"/>
            <w:tcBorders>
              <w:top w:val="nil"/>
              <w:bottom w:val="nil"/>
            </w:tcBorders>
            <w:shd w:val="clear" w:color="auto" w:fill="C7C8CA"/>
          </w:tcPr>
          <w:p w14:paraId="018AE33E" w14:textId="77777777" w:rsidR="00226189" w:rsidRDefault="00226189">
            <w:pPr>
              <w:pStyle w:val="TableParagraph"/>
              <w:rPr>
                <w:sz w:val="20"/>
              </w:rPr>
            </w:pPr>
          </w:p>
        </w:tc>
        <w:tc>
          <w:tcPr>
            <w:tcW w:w="1485" w:type="dxa"/>
            <w:tcBorders>
              <w:top w:val="nil"/>
              <w:bottom w:val="nil"/>
            </w:tcBorders>
            <w:shd w:val="clear" w:color="auto" w:fill="C7C8CA"/>
          </w:tcPr>
          <w:p w14:paraId="483C6291" w14:textId="77777777" w:rsidR="00226189" w:rsidRDefault="00226189">
            <w:pPr>
              <w:pStyle w:val="TableParagraph"/>
              <w:rPr>
                <w:sz w:val="20"/>
              </w:rPr>
            </w:pPr>
          </w:p>
        </w:tc>
        <w:tc>
          <w:tcPr>
            <w:tcW w:w="1052" w:type="dxa"/>
            <w:tcBorders>
              <w:top w:val="nil"/>
              <w:bottom w:val="nil"/>
            </w:tcBorders>
            <w:shd w:val="clear" w:color="auto" w:fill="C7C8CA"/>
          </w:tcPr>
          <w:p w14:paraId="4F9E327D" w14:textId="77777777" w:rsidR="00226189" w:rsidRDefault="00000000">
            <w:pPr>
              <w:pStyle w:val="TableParagraph"/>
              <w:spacing w:line="256" w:lineRule="exact"/>
              <w:ind w:left="20" w:right="1"/>
              <w:jc w:val="center"/>
              <w:rPr>
                <w:b/>
                <w:sz w:val="24"/>
              </w:rPr>
            </w:pPr>
            <w:r>
              <w:rPr>
                <w:b/>
                <w:color w:val="231F20"/>
                <w:spacing w:val="-4"/>
                <w:sz w:val="24"/>
              </w:rPr>
              <w:t>this</w:t>
            </w:r>
          </w:p>
        </w:tc>
      </w:tr>
      <w:tr w:rsidR="00226189" w14:paraId="4AECBC89" w14:textId="77777777">
        <w:trPr>
          <w:trHeight w:val="290"/>
        </w:trPr>
        <w:tc>
          <w:tcPr>
            <w:tcW w:w="1144" w:type="dxa"/>
            <w:tcBorders>
              <w:top w:val="nil"/>
            </w:tcBorders>
            <w:shd w:val="clear" w:color="auto" w:fill="C7C8CA"/>
          </w:tcPr>
          <w:p w14:paraId="40263EEF" w14:textId="77777777" w:rsidR="00226189" w:rsidRDefault="00226189">
            <w:pPr>
              <w:pStyle w:val="TableParagraph"/>
              <w:rPr>
                <w:sz w:val="20"/>
              </w:rPr>
            </w:pPr>
          </w:p>
        </w:tc>
        <w:tc>
          <w:tcPr>
            <w:tcW w:w="1171" w:type="dxa"/>
            <w:tcBorders>
              <w:top w:val="nil"/>
            </w:tcBorders>
            <w:shd w:val="clear" w:color="auto" w:fill="C7C8CA"/>
          </w:tcPr>
          <w:p w14:paraId="16492834" w14:textId="77777777" w:rsidR="00226189" w:rsidRDefault="00226189">
            <w:pPr>
              <w:pStyle w:val="TableParagraph"/>
              <w:rPr>
                <w:sz w:val="20"/>
              </w:rPr>
            </w:pPr>
          </w:p>
        </w:tc>
        <w:tc>
          <w:tcPr>
            <w:tcW w:w="1098" w:type="dxa"/>
            <w:tcBorders>
              <w:top w:val="nil"/>
            </w:tcBorders>
            <w:shd w:val="clear" w:color="auto" w:fill="C7C8CA"/>
          </w:tcPr>
          <w:p w14:paraId="0F98010D" w14:textId="77777777" w:rsidR="00226189" w:rsidRDefault="00226189">
            <w:pPr>
              <w:pStyle w:val="TableParagraph"/>
              <w:rPr>
                <w:sz w:val="20"/>
              </w:rPr>
            </w:pPr>
          </w:p>
        </w:tc>
        <w:tc>
          <w:tcPr>
            <w:tcW w:w="1034" w:type="dxa"/>
            <w:tcBorders>
              <w:top w:val="nil"/>
            </w:tcBorders>
            <w:shd w:val="clear" w:color="auto" w:fill="C7C8CA"/>
          </w:tcPr>
          <w:p w14:paraId="556CFF00" w14:textId="77777777" w:rsidR="00226189" w:rsidRDefault="00226189">
            <w:pPr>
              <w:pStyle w:val="TableParagraph"/>
              <w:rPr>
                <w:sz w:val="20"/>
              </w:rPr>
            </w:pPr>
          </w:p>
        </w:tc>
        <w:tc>
          <w:tcPr>
            <w:tcW w:w="831" w:type="dxa"/>
            <w:tcBorders>
              <w:top w:val="nil"/>
            </w:tcBorders>
            <w:shd w:val="clear" w:color="auto" w:fill="C7C8CA"/>
          </w:tcPr>
          <w:p w14:paraId="517F9471" w14:textId="77777777" w:rsidR="00226189" w:rsidRDefault="00226189">
            <w:pPr>
              <w:pStyle w:val="TableParagraph"/>
              <w:rPr>
                <w:sz w:val="20"/>
              </w:rPr>
            </w:pPr>
          </w:p>
        </w:tc>
        <w:tc>
          <w:tcPr>
            <w:tcW w:w="1365" w:type="dxa"/>
            <w:tcBorders>
              <w:top w:val="nil"/>
            </w:tcBorders>
            <w:shd w:val="clear" w:color="auto" w:fill="C7C8CA"/>
          </w:tcPr>
          <w:p w14:paraId="266E8D0B" w14:textId="77777777" w:rsidR="00226189" w:rsidRDefault="00226189">
            <w:pPr>
              <w:pStyle w:val="TableParagraph"/>
              <w:rPr>
                <w:sz w:val="20"/>
              </w:rPr>
            </w:pPr>
          </w:p>
        </w:tc>
        <w:tc>
          <w:tcPr>
            <w:tcW w:w="1485" w:type="dxa"/>
            <w:tcBorders>
              <w:top w:val="nil"/>
            </w:tcBorders>
            <w:shd w:val="clear" w:color="auto" w:fill="C7C8CA"/>
          </w:tcPr>
          <w:p w14:paraId="7A25983D" w14:textId="77777777" w:rsidR="00226189" w:rsidRDefault="00226189">
            <w:pPr>
              <w:pStyle w:val="TableParagraph"/>
              <w:rPr>
                <w:sz w:val="20"/>
              </w:rPr>
            </w:pPr>
          </w:p>
        </w:tc>
        <w:tc>
          <w:tcPr>
            <w:tcW w:w="1052" w:type="dxa"/>
            <w:tcBorders>
              <w:top w:val="nil"/>
            </w:tcBorders>
            <w:shd w:val="clear" w:color="auto" w:fill="C7C8CA"/>
          </w:tcPr>
          <w:p w14:paraId="0F4E53AD" w14:textId="77777777" w:rsidR="00226189" w:rsidRDefault="00000000">
            <w:pPr>
              <w:pStyle w:val="TableParagraph"/>
              <w:spacing w:line="271" w:lineRule="exact"/>
              <w:ind w:left="20"/>
              <w:jc w:val="center"/>
              <w:rPr>
                <w:b/>
                <w:sz w:val="24"/>
              </w:rPr>
            </w:pPr>
            <w:r>
              <w:rPr>
                <w:b/>
                <w:color w:val="231F20"/>
                <w:spacing w:val="-5"/>
                <w:sz w:val="24"/>
              </w:rPr>
              <w:t>FOA</w:t>
            </w:r>
          </w:p>
        </w:tc>
      </w:tr>
      <w:tr w:rsidR="00226189" w14:paraId="3357ABE6" w14:textId="77777777">
        <w:trPr>
          <w:trHeight w:val="315"/>
        </w:trPr>
        <w:tc>
          <w:tcPr>
            <w:tcW w:w="1144" w:type="dxa"/>
          </w:tcPr>
          <w:p w14:paraId="77099F72" w14:textId="77777777" w:rsidR="00226189" w:rsidRDefault="00226189">
            <w:pPr>
              <w:pStyle w:val="TableParagraph"/>
              <w:rPr>
                <w:sz w:val="24"/>
              </w:rPr>
            </w:pPr>
          </w:p>
        </w:tc>
        <w:tc>
          <w:tcPr>
            <w:tcW w:w="1171" w:type="dxa"/>
          </w:tcPr>
          <w:p w14:paraId="4736C3C9" w14:textId="77777777" w:rsidR="00226189" w:rsidRDefault="00226189">
            <w:pPr>
              <w:pStyle w:val="TableParagraph"/>
              <w:rPr>
                <w:sz w:val="24"/>
              </w:rPr>
            </w:pPr>
          </w:p>
        </w:tc>
        <w:tc>
          <w:tcPr>
            <w:tcW w:w="1098" w:type="dxa"/>
          </w:tcPr>
          <w:p w14:paraId="1B01DB1A" w14:textId="77777777" w:rsidR="00226189" w:rsidRDefault="00226189">
            <w:pPr>
              <w:pStyle w:val="TableParagraph"/>
              <w:rPr>
                <w:sz w:val="24"/>
              </w:rPr>
            </w:pPr>
          </w:p>
        </w:tc>
        <w:tc>
          <w:tcPr>
            <w:tcW w:w="1034" w:type="dxa"/>
          </w:tcPr>
          <w:p w14:paraId="313F2932" w14:textId="77777777" w:rsidR="00226189" w:rsidRDefault="00226189">
            <w:pPr>
              <w:pStyle w:val="TableParagraph"/>
              <w:rPr>
                <w:sz w:val="24"/>
              </w:rPr>
            </w:pPr>
          </w:p>
        </w:tc>
        <w:tc>
          <w:tcPr>
            <w:tcW w:w="831" w:type="dxa"/>
          </w:tcPr>
          <w:p w14:paraId="5F1C3835" w14:textId="77777777" w:rsidR="00226189" w:rsidRDefault="00226189">
            <w:pPr>
              <w:pStyle w:val="TableParagraph"/>
              <w:rPr>
                <w:sz w:val="24"/>
              </w:rPr>
            </w:pPr>
          </w:p>
        </w:tc>
        <w:tc>
          <w:tcPr>
            <w:tcW w:w="1365" w:type="dxa"/>
          </w:tcPr>
          <w:p w14:paraId="58A52950" w14:textId="77777777" w:rsidR="00226189" w:rsidRDefault="00226189">
            <w:pPr>
              <w:pStyle w:val="TableParagraph"/>
              <w:rPr>
                <w:sz w:val="24"/>
              </w:rPr>
            </w:pPr>
          </w:p>
        </w:tc>
        <w:tc>
          <w:tcPr>
            <w:tcW w:w="1485" w:type="dxa"/>
          </w:tcPr>
          <w:p w14:paraId="532EB6A8" w14:textId="77777777" w:rsidR="00226189" w:rsidRDefault="00226189">
            <w:pPr>
              <w:pStyle w:val="TableParagraph"/>
              <w:rPr>
                <w:sz w:val="24"/>
              </w:rPr>
            </w:pPr>
          </w:p>
        </w:tc>
        <w:tc>
          <w:tcPr>
            <w:tcW w:w="1052" w:type="dxa"/>
          </w:tcPr>
          <w:p w14:paraId="422227A5" w14:textId="77777777" w:rsidR="00226189" w:rsidRDefault="00226189">
            <w:pPr>
              <w:pStyle w:val="TableParagraph"/>
              <w:rPr>
                <w:sz w:val="24"/>
              </w:rPr>
            </w:pPr>
          </w:p>
        </w:tc>
      </w:tr>
      <w:tr w:rsidR="00226189" w14:paraId="5D77F487" w14:textId="77777777">
        <w:trPr>
          <w:trHeight w:val="315"/>
        </w:trPr>
        <w:tc>
          <w:tcPr>
            <w:tcW w:w="1144" w:type="dxa"/>
          </w:tcPr>
          <w:p w14:paraId="456A70EB" w14:textId="77777777" w:rsidR="00226189" w:rsidRDefault="00226189">
            <w:pPr>
              <w:pStyle w:val="TableParagraph"/>
              <w:rPr>
                <w:sz w:val="24"/>
              </w:rPr>
            </w:pPr>
          </w:p>
        </w:tc>
        <w:tc>
          <w:tcPr>
            <w:tcW w:w="1171" w:type="dxa"/>
          </w:tcPr>
          <w:p w14:paraId="1F7AC376" w14:textId="77777777" w:rsidR="00226189" w:rsidRDefault="00226189">
            <w:pPr>
              <w:pStyle w:val="TableParagraph"/>
              <w:rPr>
                <w:sz w:val="24"/>
              </w:rPr>
            </w:pPr>
          </w:p>
        </w:tc>
        <w:tc>
          <w:tcPr>
            <w:tcW w:w="1098" w:type="dxa"/>
          </w:tcPr>
          <w:p w14:paraId="43A94269" w14:textId="77777777" w:rsidR="00226189" w:rsidRDefault="00226189">
            <w:pPr>
              <w:pStyle w:val="TableParagraph"/>
              <w:rPr>
                <w:sz w:val="24"/>
              </w:rPr>
            </w:pPr>
          </w:p>
        </w:tc>
        <w:tc>
          <w:tcPr>
            <w:tcW w:w="1034" w:type="dxa"/>
          </w:tcPr>
          <w:p w14:paraId="4F6586FE" w14:textId="77777777" w:rsidR="00226189" w:rsidRDefault="00226189">
            <w:pPr>
              <w:pStyle w:val="TableParagraph"/>
              <w:rPr>
                <w:sz w:val="24"/>
              </w:rPr>
            </w:pPr>
          </w:p>
        </w:tc>
        <w:tc>
          <w:tcPr>
            <w:tcW w:w="831" w:type="dxa"/>
          </w:tcPr>
          <w:p w14:paraId="04F897BE" w14:textId="77777777" w:rsidR="00226189" w:rsidRDefault="00226189">
            <w:pPr>
              <w:pStyle w:val="TableParagraph"/>
              <w:rPr>
                <w:sz w:val="24"/>
              </w:rPr>
            </w:pPr>
          </w:p>
        </w:tc>
        <w:tc>
          <w:tcPr>
            <w:tcW w:w="1365" w:type="dxa"/>
          </w:tcPr>
          <w:p w14:paraId="4FE202DA" w14:textId="77777777" w:rsidR="00226189" w:rsidRDefault="00226189">
            <w:pPr>
              <w:pStyle w:val="TableParagraph"/>
              <w:rPr>
                <w:sz w:val="24"/>
              </w:rPr>
            </w:pPr>
          </w:p>
        </w:tc>
        <w:tc>
          <w:tcPr>
            <w:tcW w:w="1485" w:type="dxa"/>
          </w:tcPr>
          <w:p w14:paraId="2C945331" w14:textId="77777777" w:rsidR="00226189" w:rsidRDefault="00226189">
            <w:pPr>
              <w:pStyle w:val="TableParagraph"/>
              <w:rPr>
                <w:sz w:val="24"/>
              </w:rPr>
            </w:pPr>
          </w:p>
        </w:tc>
        <w:tc>
          <w:tcPr>
            <w:tcW w:w="1052" w:type="dxa"/>
          </w:tcPr>
          <w:p w14:paraId="51484B27" w14:textId="77777777" w:rsidR="00226189" w:rsidRDefault="00226189">
            <w:pPr>
              <w:pStyle w:val="TableParagraph"/>
              <w:rPr>
                <w:sz w:val="24"/>
              </w:rPr>
            </w:pPr>
          </w:p>
        </w:tc>
      </w:tr>
      <w:tr w:rsidR="00226189" w14:paraId="2CB8BD00" w14:textId="77777777">
        <w:trPr>
          <w:trHeight w:val="315"/>
        </w:trPr>
        <w:tc>
          <w:tcPr>
            <w:tcW w:w="1144" w:type="dxa"/>
          </w:tcPr>
          <w:p w14:paraId="5DECC552" w14:textId="77777777" w:rsidR="00226189" w:rsidRDefault="00226189">
            <w:pPr>
              <w:pStyle w:val="TableParagraph"/>
              <w:rPr>
                <w:sz w:val="24"/>
              </w:rPr>
            </w:pPr>
          </w:p>
        </w:tc>
        <w:tc>
          <w:tcPr>
            <w:tcW w:w="1171" w:type="dxa"/>
          </w:tcPr>
          <w:p w14:paraId="5F5AB24E" w14:textId="77777777" w:rsidR="00226189" w:rsidRDefault="00226189">
            <w:pPr>
              <w:pStyle w:val="TableParagraph"/>
              <w:rPr>
                <w:sz w:val="24"/>
              </w:rPr>
            </w:pPr>
          </w:p>
        </w:tc>
        <w:tc>
          <w:tcPr>
            <w:tcW w:w="1098" w:type="dxa"/>
          </w:tcPr>
          <w:p w14:paraId="35773A2C" w14:textId="77777777" w:rsidR="00226189" w:rsidRDefault="00226189">
            <w:pPr>
              <w:pStyle w:val="TableParagraph"/>
              <w:rPr>
                <w:sz w:val="24"/>
              </w:rPr>
            </w:pPr>
          </w:p>
        </w:tc>
        <w:tc>
          <w:tcPr>
            <w:tcW w:w="1034" w:type="dxa"/>
          </w:tcPr>
          <w:p w14:paraId="39FF69AD" w14:textId="77777777" w:rsidR="00226189" w:rsidRDefault="00226189">
            <w:pPr>
              <w:pStyle w:val="TableParagraph"/>
              <w:rPr>
                <w:sz w:val="24"/>
              </w:rPr>
            </w:pPr>
          </w:p>
        </w:tc>
        <w:tc>
          <w:tcPr>
            <w:tcW w:w="831" w:type="dxa"/>
          </w:tcPr>
          <w:p w14:paraId="1685D476" w14:textId="77777777" w:rsidR="00226189" w:rsidRDefault="00226189">
            <w:pPr>
              <w:pStyle w:val="TableParagraph"/>
              <w:rPr>
                <w:sz w:val="24"/>
              </w:rPr>
            </w:pPr>
          </w:p>
        </w:tc>
        <w:tc>
          <w:tcPr>
            <w:tcW w:w="1365" w:type="dxa"/>
          </w:tcPr>
          <w:p w14:paraId="273478B4" w14:textId="77777777" w:rsidR="00226189" w:rsidRDefault="00226189">
            <w:pPr>
              <w:pStyle w:val="TableParagraph"/>
              <w:rPr>
                <w:sz w:val="24"/>
              </w:rPr>
            </w:pPr>
          </w:p>
        </w:tc>
        <w:tc>
          <w:tcPr>
            <w:tcW w:w="1485" w:type="dxa"/>
          </w:tcPr>
          <w:p w14:paraId="23074FF5" w14:textId="77777777" w:rsidR="00226189" w:rsidRDefault="00226189">
            <w:pPr>
              <w:pStyle w:val="TableParagraph"/>
              <w:rPr>
                <w:sz w:val="24"/>
              </w:rPr>
            </w:pPr>
          </w:p>
        </w:tc>
        <w:tc>
          <w:tcPr>
            <w:tcW w:w="1052" w:type="dxa"/>
          </w:tcPr>
          <w:p w14:paraId="6A93372E" w14:textId="77777777" w:rsidR="00226189" w:rsidRDefault="00226189">
            <w:pPr>
              <w:pStyle w:val="TableParagraph"/>
              <w:rPr>
                <w:sz w:val="24"/>
              </w:rPr>
            </w:pPr>
          </w:p>
        </w:tc>
      </w:tr>
    </w:tbl>
    <w:p w14:paraId="463761F2" w14:textId="77777777" w:rsidR="00226189" w:rsidRDefault="00000000">
      <w:pPr>
        <w:pStyle w:val="Heading3"/>
        <w:tabs>
          <w:tab w:val="left" w:pos="9523"/>
        </w:tabs>
        <w:spacing w:before="76"/>
        <w:ind w:left="115" w:firstLine="0"/>
      </w:pPr>
      <w:bookmarkStart w:id="33" w:name="_TOC_250002"/>
      <w:r>
        <w:rPr>
          <w:color w:val="231F20"/>
          <w:spacing w:val="-23"/>
          <w:shd w:val="clear" w:color="auto" w:fill="E2E3E4"/>
        </w:rPr>
        <w:t xml:space="preserve"> </w:t>
      </w:r>
      <w:r>
        <w:rPr>
          <w:color w:val="231F20"/>
          <w:shd w:val="clear" w:color="auto" w:fill="E2E3E4"/>
        </w:rPr>
        <w:t>APPENDIX</w:t>
      </w:r>
      <w:r>
        <w:rPr>
          <w:color w:val="231F20"/>
          <w:spacing w:val="-8"/>
          <w:shd w:val="clear" w:color="auto" w:fill="E2E3E4"/>
        </w:rPr>
        <w:t xml:space="preserve"> </w:t>
      </w:r>
      <w:r>
        <w:rPr>
          <w:color w:val="231F20"/>
          <w:shd w:val="clear" w:color="auto" w:fill="E2E3E4"/>
        </w:rPr>
        <w:t>D:</w:t>
      </w:r>
      <w:r>
        <w:rPr>
          <w:color w:val="231F20"/>
          <w:spacing w:val="-6"/>
          <w:shd w:val="clear" w:color="auto" w:fill="E2E3E4"/>
        </w:rPr>
        <w:t xml:space="preserve"> </w:t>
      </w:r>
      <w:r>
        <w:rPr>
          <w:color w:val="231F20"/>
          <w:shd w:val="clear" w:color="auto" w:fill="E2E3E4"/>
        </w:rPr>
        <w:t>Requirements</w:t>
      </w:r>
      <w:r>
        <w:rPr>
          <w:color w:val="231F20"/>
          <w:spacing w:val="-6"/>
          <w:shd w:val="clear" w:color="auto" w:fill="E2E3E4"/>
        </w:rPr>
        <w:t xml:space="preserve"> </w:t>
      </w:r>
      <w:r>
        <w:rPr>
          <w:color w:val="231F20"/>
          <w:shd w:val="clear" w:color="auto" w:fill="E2E3E4"/>
        </w:rPr>
        <w:t>for</w:t>
      </w:r>
      <w:r>
        <w:rPr>
          <w:color w:val="231F20"/>
          <w:spacing w:val="-6"/>
          <w:shd w:val="clear" w:color="auto" w:fill="E2E3E4"/>
        </w:rPr>
        <w:t xml:space="preserve"> </w:t>
      </w:r>
      <w:r>
        <w:rPr>
          <w:color w:val="231F20"/>
          <w:shd w:val="clear" w:color="auto" w:fill="E2E3E4"/>
        </w:rPr>
        <w:t>Application</w:t>
      </w:r>
      <w:r>
        <w:rPr>
          <w:color w:val="231F20"/>
          <w:spacing w:val="-5"/>
          <w:shd w:val="clear" w:color="auto" w:fill="E2E3E4"/>
        </w:rPr>
        <w:t xml:space="preserve"> </w:t>
      </w:r>
      <w:r>
        <w:rPr>
          <w:color w:val="231F20"/>
          <w:spacing w:val="-2"/>
          <w:shd w:val="clear" w:color="auto" w:fill="E2E3E4"/>
        </w:rPr>
        <w:t>Submission</w:t>
      </w:r>
      <w:bookmarkEnd w:id="33"/>
      <w:r>
        <w:rPr>
          <w:color w:val="231F20"/>
          <w:shd w:val="clear" w:color="auto" w:fill="E2E3E4"/>
        </w:rPr>
        <w:tab/>
      </w:r>
    </w:p>
    <w:p w14:paraId="55B55C8D" w14:textId="77777777" w:rsidR="00226189" w:rsidRDefault="00000000">
      <w:pPr>
        <w:pStyle w:val="BodyText"/>
        <w:spacing w:before="60" w:after="20"/>
      </w:pPr>
      <w:r>
        <w:rPr>
          <w:color w:val="231F20"/>
        </w:rPr>
        <w:t>Only</w:t>
      </w:r>
      <w:r>
        <w:rPr>
          <w:color w:val="231F20"/>
          <w:spacing w:val="-2"/>
        </w:rPr>
        <w:t xml:space="preserve"> </w:t>
      </w:r>
      <w:r>
        <w:rPr>
          <w:color w:val="231F20"/>
        </w:rPr>
        <w:t>the</w:t>
      </w:r>
      <w:r>
        <w:rPr>
          <w:color w:val="231F20"/>
          <w:spacing w:val="-1"/>
        </w:rPr>
        <w:t xml:space="preserve"> </w:t>
      </w:r>
      <w:r>
        <w:rPr>
          <w:color w:val="231F20"/>
        </w:rPr>
        <w:t>requirements</w:t>
      </w:r>
      <w:r>
        <w:rPr>
          <w:color w:val="231F20"/>
          <w:spacing w:val="-3"/>
        </w:rPr>
        <w:t xml:space="preserve"> </w:t>
      </w:r>
      <w:r>
        <w:rPr>
          <w:color w:val="231F20"/>
        </w:rPr>
        <w:t>that</w:t>
      </w:r>
      <w:r>
        <w:rPr>
          <w:color w:val="231F20"/>
          <w:spacing w:val="-1"/>
        </w:rPr>
        <w:t xml:space="preserve"> </w:t>
      </w:r>
      <w:r>
        <w:rPr>
          <w:color w:val="231F20"/>
        </w:rPr>
        <w:t>are</w:t>
      </w:r>
      <w:r>
        <w:rPr>
          <w:color w:val="231F20"/>
          <w:spacing w:val="-1"/>
        </w:rPr>
        <w:t xml:space="preserve"> </w:t>
      </w:r>
      <w:r>
        <w:rPr>
          <w:color w:val="231F20"/>
        </w:rPr>
        <w:t>checked</w:t>
      </w:r>
      <w:r>
        <w:rPr>
          <w:color w:val="231F20"/>
          <w:spacing w:val="-2"/>
        </w:rPr>
        <w:t xml:space="preserve"> </w:t>
      </w:r>
      <w:r>
        <w:rPr>
          <w:color w:val="231F20"/>
        </w:rPr>
        <w:t>are</w:t>
      </w:r>
      <w:r>
        <w:rPr>
          <w:color w:val="231F20"/>
          <w:spacing w:val="-1"/>
        </w:rPr>
        <w:t xml:space="preserve"> </w:t>
      </w:r>
      <w:r>
        <w:rPr>
          <w:color w:val="231F20"/>
        </w:rPr>
        <w:t>applicable</w:t>
      </w:r>
      <w:r>
        <w:rPr>
          <w:color w:val="231F20"/>
          <w:spacing w:val="-2"/>
        </w:rPr>
        <w:t xml:space="preserve"> </w:t>
      </w:r>
      <w:r>
        <w:rPr>
          <w:color w:val="231F20"/>
        </w:rPr>
        <w:t>to</w:t>
      </w:r>
      <w:r>
        <w:rPr>
          <w:color w:val="231F20"/>
          <w:spacing w:val="-1"/>
        </w:rPr>
        <w:t xml:space="preserve"> </w:t>
      </w:r>
      <w:r>
        <w:rPr>
          <w:color w:val="231F20"/>
        </w:rPr>
        <w:t>this</w:t>
      </w:r>
      <w:r>
        <w:rPr>
          <w:color w:val="231F20"/>
          <w:spacing w:val="-2"/>
        </w:rPr>
        <w:t xml:space="preserve"> </w:t>
      </w:r>
      <w:r>
        <w:rPr>
          <w:color w:val="231F20"/>
          <w:spacing w:val="-4"/>
        </w:rPr>
        <w:t>FOA.</w:t>
      </w:r>
    </w:p>
    <w:tbl>
      <w:tblPr>
        <w:tblW w:w="0" w:type="auto"/>
        <w:tblInd w:w="170"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firstRow="1" w:lastRow="1" w:firstColumn="1" w:lastColumn="1" w:noHBand="0" w:noVBand="0"/>
      </w:tblPr>
      <w:tblGrid>
        <w:gridCol w:w="2761"/>
        <w:gridCol w:w="1933"/>
        <w:gridCol w:w="1294"/>
        <w:gridCol w:w="3037"/>
      </w:tblGrid>
      <w:tr w:rsidR="00226189" w14:paraId="607CB8CD" w14:textId="77777777">
        <w:trPr>
          <w:trHeight w:val="887"/>
        </w:trPr>
        <w:tc>
          <w:tcPr>
            <w:tcW w:w="2761" w:type="dxa"/>
            <w:shd w:val="clear" w:color="auto" w:fill="D1D3D4"/>
          </w:tcPr>
          <w:p w14:paraId="29AC6CAF" w14:textId="77777777" w:rsidR="00226189" w:rsidRDefault="00000000">
            <w:pPr>
              <w:pStyle w:val="TableParagraph"/>
              <w:spacing w:before="20"/>
              <w:ind w:left="120"/>
              <w:rPr>
                <w:b/>
                <w:sz w:val="24"/>
              </w:rPr>
            </w:pPr>
            <w:r>
              <w:rPr>
                <w:b/>
                <w:color w:val="231F20"/>
                <w:spacing w:val="-2"/>
                <w:sz w:val="24"/>
              </w:rPr>
              <w:t>Requirements</w:t>
            </w:r>
          </w:p>
        </w:tc>
        <w:tc>
          <w:tcPr>
            <w:tcW w:w="1933" w:type="dxa"/>
            <w:shd w:val="clear" w:color="auto" w:fill="D1D3D4"/>
          </w:tcPr>
          <w:p w14:paraId="56D238C9" w14:textId="77777777" w:rsidR="00226189" w:rsidRDefault="00000000">
            <w:pPr>
              <w:pStyle w:val="TableParagraph"/>
              <w:spacing w:before="20"/>
              <w:ind w:left="105"/>
              <w:rPr>
                <w:b/>
                <w:sz w:val="24"/>
              </w:rPr>
            </w:pPr>
            <w:r>
              <w:rPr>
                <w:b/>
                <w:color w:val="231F20"/>
                <w:sz w:val="24"/>
              </w:rPr>
              <w:t>FOA</w:t>
            </w:r>
            <w:r>
              <w:rPr>
                <w:b/>
                <w:color w:val="231F20"/>
                <w:spacing w:val="-3"/>
                <w:sz w:val="24"/>
              </w:rPr>
              <w:t xml:space="preserve"> </w:t>
            </w:r>
            <w:r>
              <w:rPr>
                <w:b/>
                <w:color w:val="231F20"/>
                <w:spacing w:val="-2"/>
                <w:sz w:val="24"/>
              </w:rPr>
              <w:t>Reference</w:t>
            </w:r>
          </w:p>
        </w:tc>
        <w:tc>
          <w:tcPr>
            <w:tcW w:w="1294" w:type="dxa"/>
            <w:shd w:val="clear" w:color="auto" w:fill="D1D3D4"/>
          </w:tcPr>
          <w:p w14:paraId="59D94E3C" w14:textId="77777777" w:rsidR="00226189" w:rsidRDefault="00000000">
            <w:pPr>
              <w:pStyle w:val="TableParagraph"/>
              <w:spacing w:before="20"/>
              <w:ind w:left="105"/>
              <w:rPr>
                <w:b/>
                <w:sz w:val="24"/>
              </w:rPr>
            </w:pPr>
            <w:r>
              <w:rPr>
                <w:b/>
                <w:color w:val="231F20"/>
                <w:spacing w:val="-2"/>
                <w:sz w:val="24"/>
              </w:rPr>
              <w:t>Applicant</w:t>
            </w:r>
          </w:p>
        </w:tc>
        <w:tc>
          <w:tcPr>
            <w:tcW w:w="3037" w:type="dxa"/>
            <w:shd w:val="clear" w:color="auto" w:fill="D1D3D4"/>
          </w:tcPr>
          <w:p w14:paraId="009B3E20" w14:textId="77777777" w:rsidR="00226189" w:rsidRDefault="00000000">
            <w:pPr>
              <w:pStyle w:val="TableParagraph"/>
              <w:spacing w:before="20"/>
              <w:ind w:left="105"/>
              <w:rPr>
                <w:b/>
                <w:sz w:val="24"/>
              </w:rPr>
            </w:pPr>
            <w:r>
              <w:rPr>
                <w:b/>
                <w:color w:val="231F20"/>
                <w:sz w:val="24"/>
              </w:rPr>
              <w:t>Proposed</w:t>
            </w:r>
            <w:r>
              <w:rPr>
                <w:b/>
                <w:color w:val="231F20"/>
                <w:spacing w:val="-8"/>
                <w:sz w:val="24"/>
              </w:rPr>
              <w:t xml:space="preserve"> </w:t>
            </w:r>
            <w:r>
              <w:rPr>
                <w:b/>
                <w:color w:val="231F20"/>
                <w:spacing w:val="-2"/>
                <w:sz w:val="24"/>
              </w:rPr>
              <w:t>Subrecipient</w:t>
            </w:r>
          </w:p>
          <w:p w14:paraId="5EAAFB6F" w14:textId="77777777" w:rsidR="00226189" w:rsidRDefault="00000000">
            <w:pPr>
              <w:pStyle w:val="TableParagraph"/>
              <w:spacing w:before="20" w:line="270" w:lineRule="atLeast"/>
              <w:ind w:left="105" w:right="32"/>
              <w:rPr>
                <w:b/>
                <w:sz w:val="24"/>
              </w:rPr>
            </w:pPr>
            <w:r>
              <w:rPr>
                <w:b/>
                <w:color w:val="231F20"/>
                <w:sz w:val="24"/>
              </w:rPr>
              <w:t>(providing</w:t>
            </w:r>
            <w:r>
              <w:rPr>
                <w:b/>
                <w:color w:val="231F20"/>
                <w:spacing w:val="-15"/>
                <w:sz w:val="24"/>
              </w:rPr>
              <w:t xml:space="preserve"> </w:t>
            </w:r>
            <w:r>
              <w:rPr>
                <w:b/>
                <w:color w:val="231F20"/>
                <w:sz w:val="24"/>
              </w:rPr>
              <w:t>services</w:t>
            </w:r>
            <w:r>
              <w:rPr>
                <w:b/>
                <w:color w:val="231F20"/>
                <w:spacing w:val="-15"/>
                <w:sz w:val="24"/>
              </w:rPr>
              <w:t xml:space="preserve"> </w:t>
            </w:r>
            <w:r>
              <w:rPr>
                <w:b/>
                <w:color w:val="231F20"/>
                <w:sz w:val="24"/>
              </w:rPr>
              <w:t>related to project interventions)</w:t>
            </w:r>
          </w:p>
        </w:tc>
      </w:tr>
    </w:tbl>
    <w:p w14:paraId="2BCA6FDC" w14:textId="77777777" w:rsidR="00226189" w:rsidRDefault="00226189">
      <w:pPr>
        <w:spacing w:line="270" w:lineRule="atLeast"/>
        <w:rPr>
          <w:sz w:val="24"/>
        </w:rPr>
        <w:sectPr w:rsidR="00226189">
          <w:pgSz w:w="12240" w:h="15840"/>
          <w:pgMar w:top="1380" w:right="1300" w:bottom="1260" w:left="1300" w:header="0" w:footer="1062" w:gutter="0"/>
          <w:cols w:space="720"/>
        </w:sectPr>
      </w:pPr>
    </w:p>
    <w:p w14:paraId="1032072B" w14:textId="77777777" w:rsidR="00226189" w:rsidRDefault="00226189">
      <w:pPr>
        <w:pStyle w:val="BodyText"/>
        <w:spacing w:before="1"/>
        <w:ind w:left="0"/>
        <w:rPr>
          <w:sz w:val="2"/>
        </w:rPr>
      </w:pPr>
    </w:p>
    <w:tbl>
      <w:tblPr>
        <w:tblW w:w="0" w:type="auto"/>
        <w:tblInd w:w="170"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firstRow="1" w:lastRow="1" w:firstColumn="1" w:lastColumn="1" w:noHBand="0" w:noVBand="0"/>
      </w:tblPr>
      <w:tblGrid>
        <w:gridCol w:w="2761"/>
        <w:gridCol w:w="1933"/>
        <w:gridCol w:w="1294"/>
        <w:gridCol w:w="3037"/>
      </w:tblGrid>
      <w:tr w:rsidR="00226189" w14:paraId="7887F57C" w14:textId="77777777">
        <w:trPr>
          <w:trHeight w:val="432"/>
        </w:trPr>
        <w:tc>
          <w:tcPr>
            <w:tcW w:w="2761" w:type="dxa"/>
            <w:tcBorders>
              <w:top w:val="nil"/>
            </w:tcBorders>
          </w:tcPr>
          <w:p w14:paraId="6A49B198" w14:textId="77777777" w:rsidR="00226189" w:rsidRDefault="00000000">
            <w:pPr>
              <w:pStyle w:val="TableParagraph"/>
              <w:spacing w:before="20"/>
              <w:ind w:left="120"/>
              <w:rPr>
                <w:sz w:val="24"/>
              </w:rPr>
            </w:pPr>
            <w:r>
              <w:rPr>
                <w:color w:val="231F20"/>
                <w:sz w:val="24"/>
              </w:rPr>
              <w:t xml:space="preserve">Technical </w:t>
            </w:r>
            <w:r>
              <w:rPr>
                <w:color w:val="231F20"/>
                <w:spacing w:val="-2"/>
                <w:sz w:val="24"/>
              </w:rPr>
              <w:t>Proposal</w:t>
            </w:r>
          </w:p>
        </w:tc>
        <w:tc>
          <w:tcPr>
            <w:tcW w:w="1933" w:type="dxa"/>
            <w:tcBorders>
              <w:top w:val="nil"/>
            </w:tcBorders>
          </w:tcPr>
          <w:p w14:paraId="282EFE2B" w14:textId="77777777" w:rsidR="00226189" w:rsidRDefault="00000000">
            <w:pPr>
              <w:pStyle w:val="TableParagraph"/>
              <w:spacing w:before="20"/>
              <w:ind w:left="105"/>
              <w:rPr>
                <w:sz w:val="24"/>
              </w:rPr>
            </w:pPr>
            <w:r>
              <w:rPr>
                <w:color w:val="231F20"/>
                <w:sz w:val="24"/>
              </w:rPr>
              <w:t xml:space="preserve">Section </w:t>
            </w:r>
            <w:r>
              <w:rPr>
                <w:color w:val="231F20"/>
                <w:spacing w:val="-2"/>
                <w:sz w:val="24"/>
              </w:rPr>
              <w:t>IV.B.1.</w:t>
            </w:r>
          </w:p>
        </w:tc>
        <w:tc>
          <w:tcPr>
            <w:tcW w:w="1294" w:type="dxa"/>
            <w:tcBorders>
              <w:top w:val="nil"/>
            </w:tcBorders>
          </w:tcPr>
          <w:p w14:paraId="2DD98B51" w14:textId="77777777" w:rsidR="00226189" w:rsidRDefault="00000000">
            <w:pPr>
              <w:pStyle w:val="TableParagraph"/>
              <w:spacing w:before="78"/>
              <w:ind w:left="104"/>
              <w:rPr>
                <w:sz w:val="24"/>
              </w:rPr>
            </w:pPr>
            <w:r>
              <w:rPr>
                <w:color w:val="231F20"/>
                <w:spacing w:val="-10"/>
                <w:sz w:val="24"/>
              </w:rPr>
              <w:t>√</w:t>
            </w:r>
          </w:p>
        </w:tc>
        <w:tc>
          <w:tcPr>
            <w:tcW w:w="3037" w:type="dxa"/>
            <w:tcBorders>
              <w:top w:val="nil"/>
            </w:tcBorders>
          </w:tcPr>
          <w:p w14:paraId="0DC27826" w14:textId="77777777" w:rsidR="00226189" w:rsidRDefault="00000000">
            <w:pPr>
              <w:pStyle w:val="TableParagraph"/>
              <w:spacing w:before="78"/>
              <w:ind w:left="105"/>
              <w:rPr>
                <w:sz w:val="24"/>
              </w:rPr>
            </w:pPr>
            <w:r>
              <w:rPr>
                <w:color w:val="231F20"/>
                <w:spacing w:val="-10"/>
                <w:sz w:val="24"/>
              </w:rPr>
              <w:t>√</w:t>
            </w:r>
          </w:p>
        </w:tc>
      </w:tr>
      <w:tr w:rsidR="00226189" w14:paraId="5D458289" w14:textId="77777777">
        <w:trPr>
          <w:trHeight w:val="591"/>
        </w:trPr>
        <w:tc>
          <w:tcPr>
            <w:tcW w:w="2761" w:type="dxa"/>
          </w:tcPr>
          <w:p w14:paraId="12E19248" w14:textId="77777777" w:rsidR="00226189" w:rsidRDefault="00000000">
            <w:pPr>
              <w:pStyle w:val="TableParagraph"/>
              <w:spacing w:before="20" w:line="270" w:lineRule="atLeast"/>
              <w:ind w:left="120"/>
              <w:rPr>
                <w:sz w:val="24"/>
              </w:rPr>
            </w:pPr>
            <w:r>
              <w:rPr>
                <w:color w:val="231F20"/>
                <w:sz w:val="24"/>
              </w:rPr>
              <w:t>Cost</w:t>
            </w:r>
            <w:r>
              <w:rPr>
                <w:color w:val="231F20"/>
                <w:spacing w:val="-13"/>
                <w:sz w:val="24"/>
              </w:rPr>
              <w:t xml:space="preserve"> </w:t>
            </w:r>
            <w:r>
              <w:rPr>
                <w:color w:val="231F20"/>
                <w:sz w:val="24"/>
              </w:rPr>
              <w:t>Proposal</w:t>
            </w:r>
            <w:r>
              <w:rPr>
                <w:color w:val="231F20"/>
                <w:spacing w:val="-13"/>
                <w:sz w:val="24"/>
              </w:rPr>
              <w:t xml:space="preserve"> </w:t>
            </w:r>
            <w:r>
              <w:rPr>
                <w:color w:val="231F20"/>
                <w:sz w:val="24"/>
              </w:rPr>
              <w:t>-</w:t>
            </w:r>
            <w:r>
              <w:rPr>
                <w:color w:val="231F20"/>
                <w:spacing w:val="-13"/>
                <w:sz w:val="24"/>
              </w:rPr>
              <w:t xml:space="preserve"> </w:t>
            </w:r>
            <w:r>
              <w:rPr>
                <w:color w:val="231F20"/>
                <w:sz w:val="24"/>
              </w:rPr>
              <w:t xml:space="preserve">Budget </w:t>
            </w:r>
            <w:r>
              <w:rPr>
                <w:color w:val="231F20"/>
                <w:spacing w:val="-2"/>
                <w:sz w:val="24"/>
              </w:rPr>
              <w:t>Narrative</w:t>
            </w:r>
          </w:p>
        </w:tc>
        <w:tc>
          <w:tcPr>
            <w:tcW w:w="1933" w:type="dxa"/>
          </w:tcPr>
          <w:p w14:paraId="72B58DEC" w14:textId="77777777" w:rsidR="00226189" w:rsidRDefault="00000000">
            <w:pPr>
              <w:pStyle w:val="TableParagraph"/>
              <w:spacing w:before="20"/>
              <w:ind w:left="105"/>
              <w:rPr>
                <w:sz w:val="24"/>
              </w:rPr>
            </w:pPr>
            <w:r>
              <w:rPr>
                <w:color w:val="231F20"/>
                <w:sz w:val="24"/>
              </w:rPr>
              <w:t>Section</w:t>
            </w:r>
            <w:r>
              <w:rPr>
                <w:color w:val="231F20"/>
                <w:spacing w:val="-6"/>
                <w:sz w:val="24"/>
              </w:rPr>
              <w:t xml:space="preserve"> </w:t>
            </w:r>
            <w:r>
              <w:rPr>
                <w:color w:val="231F20"/>
                <w:spacing w:val="-2"/>
                <w:sz w:val="24"/>
              </w:rPr>
              <w:t>IV.B.2.</w:t>
            </w:r>
          </w:p>
        </w:tc>
        <w:tc>
          <w:tcPr>
            <w:tcW w:w="1294" w:type="dxa"/>
          </w:tcPr>
          <w:p w14:paraId="3A1298A9" w14:textId="77777777" w:rsidR="00226189" w:rsidRDefault="00000000">
            <w:pPr>
              <w:pStyle w:val="TableParagraph"/>
              <w:spacing w:before="158"/>
              <w:ind w:left="105"/>
              <w:rPr>
                <w:sz w:val="24"/>
              </w:rPr>
            </w:pPr>
            <w:r>
              <w:rPr>
                <w:color w:val="231F20"/>
                <w:spacing w:val="-10"/>
                <w:sz w:val="24"/>
              </w:rPr>
              <w:t>√</w:t>
            </w:r>
          </w:p>
        </w:tc>
        <w:tc>
          <w:tcPr>
            <w:tcW w:w="3037" w:type="dxa"/>
          </w:tcPr>
          <w:p w14:paraId="76776408" w14:textId="77777777" w:rsidR="00226189" w:rsidRDefault="00000000">
            <w:pPr>
              <w:pStyle w:val="TableParagraph"/>
              <w:spacing w:before="158"/>
              <w:ind w:left="105"/>
              <w:rPr>
                <w:sz w:val="24"/>
              </w:rPr>
            </w:pPr>
            <w:r>
              <w:rPr>
                <w:color w:val="231F20"/>
                <w:spacing w:val="-10"/>
                <w:sz w:val="24"/>
              </w:rPr>
              <w:t>√</w:t>
            </w:r>
          </w:p>
        </w:tc>
      </w:tr>
      <w:tr w:rsidR="00226189" w14:paraId="160F82E8" w14:textId="77777777">
        <w:trPr>
          <w:trHeight w:val="867"/>
        </w:trPr>
        <w:tc>
          <w:tcPr>
            <w:tcW w:w="2761" w:type="dxa"/>
          </w:tcPr>
          <w:p w14:paraId="4EADB6E2" w14:textId="77777777" w:rsidR="00226189" w:rsidRDefault="00000000">
            <w:pPr>
              <w:pStyle w:val="TableParagraph"/>
              <w:spacing w:before="20" w:line="270" w:lineRule="atLeast"/>
              <w:ind w:left="120"/>
              <w:rPr>
                <w:sz w:val="24"/>
              </w:rPr>
            </w:pPr>
            <w:r>
              <w:rPr>
                <w:color w:val="231F20"/>
                <w:sz w:val="24"/>
              </w:rPr>
              <w:t>Cost Proposal - Budget Summary</w:t>
            </w:r>
            <w:r>
              <w:rPr>
                <w:color w:val="231F20"/>
                <w:spacing w:val="-15"/>
                <w:sz w:val="24"/>
              </w:rPr>
              <w:t xml:space="preserve"> </w:t>
            </w:r>
            <w:r>
              <w:rPr>
                <w:color w:val="231F20"/>
                <w:sz w:val="24"/>
              </w:rPr>
              <w:t>and</w:t>
            </w:r>
            <w:r>
              <w:rPr>
                <w:color w:val="231F20"/>
                <w:spacing w:val="-15"/>
                <w:sz w:val="24"/>
              </w:rPr>
              <w:t xml:space="preserve"> </w:t>
            </w:r>
            <w:r>
              <w:rPr>
                <w:color w:val="231F20"/>
                <w:sz w:val="24"/>
              </w:rPr>
              <w:t xml:space="preserve">Line-Item </w:t>
            </w:r>
            <w:r>
              <w:rPr>
                <w:color w:val="231F20"/>
                <w:spacing w:val="-2"/>
                <w:sz w:val="24"/>
              </w:rPr>
              <w:t>Budgets</w:t>
            </w:r>
          </w:p>
        </w:tc>
        <w:tc>
          <w:tcPr>
            <w:tcW w:w="1933" w:type="dxa"/>
          </w:tcPr>
          <w:p w14:paraId="794DD244" w14:textId="77777777" w:rsidR="00226189" w:rsidRDefault="00000000">
            <w:pPr>
              <w:pStyle w:val="TableParagraph"/>
              <w:spacing w:before="20"/>
              <w:ind w:left="105"/>
              <w:rPr>
                <w:sz w:val="24"/>
              </w:rPr>
            </w:pPr>
            <w:r>
              <w:rPr>
                <w:color w:val="231F20"/>
                <w:sz w:val="24"/>
              </w:rPr>
              <w:t>Section</w:t>
            </w:r>
            <w:r>
              <w:rPr>
                <w:color w:val="231F20"/>
                <w:spacing w:val="-6"/>
                <w:sz w:val="24"/>
              </w:rPr>
              <w:t xml:space="preserve"> </w:t>
            </w:r>
            <w:r>
              <w:rPr>
                <w:color w:val="231F20"/>
                <w:spacing w:val="-2"/>
                <w:sz w:val="24"/>
              </w:rPr>
              <w:t>IV.B.2.</w:t>
            </w:r>
          </w:p>
        </w:tc>
        <w:tc>
          <w:tcPr>
            <w:tcW w:w="1294" w:type="dxa"/>
          </w:tcPr>
          <w:p w14:paraId="3988768F" w14:textId="77777777" w:rsidR="00226189" w:rsidRDefault="00226189">
            <w:pPr>
              <w:pStyle w:val="TableParagraph"/>
              <w:spacing w:before="20"/>
              <w:rPr>
                <w:sz w:val="24"/>
              </w:rPr>
            </w:pPr>
          </w:p>
          <w:p w14:paraId="43392F87" w14:textId="77777777" w:rsidR="00226189" w:rsidRDefault="00000000">
            <w:pPr>
              <w:pStyle w:val="TableParagraph"/>
              <w:ind w:left="105"/>
              <w:rPr>
                <w:sz w:val="24"/>
              </w:rPr>
            </w:pPr>
            <w:r>
              <w:rPr>
                <w:color w:val="231F20"/>
                <w:spacing w:val="-10"/>
                <w:sz w:val="24"/>
              </w:rPr>
              <w:t>√</w:t>
            </w:r>
          </w:p>
        </w:tc>
        <w:tc>
          <w:tcPr>
            <w:tcW w:w="3037" w:type="dxa"/>
          </w:tcPr>
          <w:p w14:paraId="03E1373F" w14:textId="77777777" w:rsidR="00226189" w:rsidRDefault="00226189">
            <w:pPr>
              <w:pStyle w:val="TableParagraph"/>
              <w:spacing w:before="20"/>
              <w:rPr>
                <w:sz w:val="24"/>
              </w:rPr>
            </w:pPr>
          </w:p>
          <w:p w14:paraId="72112042" w14:textId="77777777" w:rsidR="00226189" w:rsidRDefault="00000000">
            <w:pPr>
              <w:pStyle w:val="TableParagraph"/>
              <w:ind w:left="105"/>
              <w:rPr>
                <w:sz w:val="24"/>
              </w:rPr>
            </w:pPr>
            <w:r>
              <w:rPr>
                <w:color w:val="231F20"/>
                <w:spacing w:val="-10"/>
                <w:sz w:val="24"/>
              </w:rPr>
              <w:t>√</w:t>
            </w:r>
          </w:p>
        </w:tc>
      </w:tr>
      <w:tr w:rsidR="00226189" w14:paraId="74125272" w14:textId="77777777">
        <w:trPr>
          <w:trHeight w:val="887"/>
        </w:trPr>
        <w:tc>
          <w:tcPr>
            <w:tcW w:w="2761" w:type="dxa"/>
          </w:tcPr>
          <w:p w14:paraId="6C1DCCBB" w14:textId="77777777" w:rsidR="00226189" w:rsidRDefault="00000000">
            <w:pPr>
              <w:pStyle w:val="TableParagraph"/>
              <w:spacing w:before="20"/>
              <w:ind w:left="120"/>
              <w:rPr>
                <w:sz w:val="24"/>
              </w:rPr>
            </w:pPr>
            <w:r>
              <w:rPr>
                <w:color w:val="231F20"/>
                <w:sz w:val="24"/>
              </w:rPr>
              <w:t>Relevant</w:t>
            </w:r>
            <w:r>
              <w:rPr>
                <w:color w:val="231F20"/>
                <w:spacing w:val="-15"/>
                <w:sz w:val="24"/>
              </w:rPr>
              <w:t xml:space="preserve"> </w:t>
            </w:r>
            <w:r>
              <w:rPr>
                <w:color w:val="231F20"/>
                <w:sz w:val="24"/>
              </w:rPr>
              <w:t>Grant</w:t>
            </w:r>
            <w:r>
              <w:rPr>
                <w:color w:val="231F20"/>
                <w:spacing w:val="-15"/>
                <w:sz w:val="24"/>
              </w:rPr>
              <w:t xml:space="preserve"> </w:t>
            </w:r>
            <w:r>
              <w:rPr>
                <w:color w:val="231F20"/>
                <w:sz w:val="24"/>
              </w:rPr>
              <w:t>and/or Contract Experience</w:t>
            </w:r>
          </w:p>
        </w:tc>
        <w:tc>
          <w:tcPr>
            <w:tcW w:w="1933" w:type="dxa"/>
          </w:tcPr>
          <w:p w14:paraId="4E440297" w14:textId="77777777" w:rsidR="00226189" w:rsidRDefault="00000000">
            <w:pPr>
              <w:pStyle w:val="TableParagraph"/>
              <w:spacing w:before="20"/>
              <w:ind w:left="105"/>
              <w:rPr>
                <w:sz w:val="24"/>
              </w:rPr>
            </w:pPr>
            <w:r>
              <w:rPr>
                <w:color w:val="231F20"/>
                <w:spacing w:val="-2"/>
                <w:sz w:val="24"/>
              </w:rPr>
              <w:t>Section IV.B.1.d.(1).</w:t>
            </w:r>
          </w:p>
          <w:p w14:paraId="222440FC" w14:textId="77777777" w:rsidR="00226189" w:rsidRDefault="00000000">
            <w:pPr>
              <w:pStyle w:val="TableParagraph"/>
              <w:spacing w:before="20"/>
              <w:ind w:left="105"/>
              <w:rPr>
                <w:sz w:val="24"/>
              </w:rPr>
            </w:pPr>
            <w:r>
              <w:rPr>
                <w:color w:val="231F20"/>
                <w:sz w:val="24"/>
              </w:rPr>
              <w:t xml:space="preserve">Appendix </w:t>
            </w:r>
            <w:r>
              <w:rPr>
                <w:color w:val="231F20"/>
                <w:spacing w:val="-10"/>
                <w:sz w:val="24"/>
              </w:rPr>
              <w:t>C</w:t>
            </w:r>
          </w:p>
        </w:tc>
        <w:tc>
          <w:tcPr>
            <w:tcW w:w="1294" w:type="dxa"/>
          </w:tcPr>
          <w:p w14:paraId="63DDCD20" w14:textId="77777777" w:rsidR="00226189" w:rsidRDefault="00226189">
            <w:pPr>
              <w:pStyle w:val="TableParagraph"/>
              <w:spacing w:before="30"/>
              <w:rPr>
                <w:sz w:val="24"/>
              </w:rPr>
            </w:pPr>
          </w:p>
          <w:p w14:paraId="4F132CB3" w14:textId="77777777" w:rsidR="00226189" w:rsidRDefault="00000000">
            <w:pPr>
              <w:pStyle w:val="TableParagraph"/>
              <w:ind w:left="105"/>
              <w:rPr>
                <w:sz w:val="24"/>
              </w:rPr>
            </w:pPr>
            <w:r>
              <w:rPr>
                <w:color w:val="231F20"/>
                <w:spacing w:val="-10"/>
                <w:sz w:val="24"/>
              </w:rPr>
              <w:t>√</w:t>
            </w:r>
          </w:p>
        </w:tc>
        <w:tc>
          <w:tcPr>
            <w:tcW w:w="3037" w:type="dxa"/>
          </w:tcPr>
          <w:p w14:paraId="2DA6B455" w14:textId="77777777" w:rsidR="00226189" w:rsidRDefault="00226189">
            <w:pPr>
              <w:pStyle w:val="TableParagraph"/>
              <w:spacing w:before="30"/>
              <w:rPr>
                <w:sz w:val="24"/>
              </w:rPr>
            </w:pPr>
          </w:p>
          <w:p w14:paraId="6F60EA88" w14:textId="77777777" w:rsidR="00226189" w:rsidRDefault="00000000">
            <w:pPr>
              <w:pStyle w:val="TableParagraph"/>
              <w:ind w:left="105"/>
              <w:rPr>
                <w:sz w:val="24"/>
              </w:rPr>
            </w:pPr>
            <w:r>
              <w:rPr>
                <w:color w:val="231F20"/>
                <w:spacing w:val="-10"/>
                <w:sz w:val="24"/>
              </w:rPr>
              <w:t>√</w:t>
            </w:r>
          </w:p>
        </w:tc>
      </w:tr>
      <w:tr w:rsidR="00226189" w14:paraId="5EEB4BAE" w14:textId="77777777">
        <w:trPr>
          <w:trHeight w:val="591"/>
        </w:trPr>
        <w:tc>
          <w:tcPr>
            <w:tcW w:w="2761" w:type="dxa"/>
          </w:tcPr>
          <w:p w14:paraId="7DF1E71B" w14:textId="77777777" w:rsidR="00226189" w:rsidRDefault="00000000">
            <w:pPr>
              <w:pStyle w:val="TableParagraph"/>
              <w:spacing w:before="20" w:line="270" w:lineRule="atLeast"/>
              <w:ind w:left="120"/>
              <w:rPr>
                <w:sz w:val="24"/>
              </w:rPr>
            </w:pPr>
            <w:r>
              <w:rPr>
                <w:color w:val="231F20"/>
                <w:sz w:val="24"/>
              </w:rPr>
              <w:t>Documentation</w:t>
            </w:r>
            <w:r>
              <w:rPr>
                <w:color w:val="231F20"/>
                <w:spacing w:val="-15"/>
                <w:sz w:val="24"/>
              </w:rPr>
              <w:t xml:space="preserve"> </w:t>
            </w:r>
            <w:r>
              <w:rPr>
                <w:color w:val="231F20"/>
                <w:sz w:val="24"/>
              </w:rPr>
              <w:t>of</w:t>
            </w:r>
            <w:r>
              <w:rPr>
                <w:color w:val="231F20"/>
                <w:spacing w:val="-15"/>
                <w:sz w:val="24"/>
              </w:rPr>
              <w:t xml:space="preserve"> </w:t>
            </w:r>
            <w:r>
              <w:rPr>
                <w:color w:val="231F20"/>
                <w:sz w:val="24"/>
              </w:rPr>
              <w:t>Host Country Presence</w:t>
            </w:r>
          </w:p>
        </w:tc>
        <w:tc>
          <w:tcPr>
            <w:tcW w:w="1933" w:type="dxa"/>
          </w:tcPr>
          <w:p w14:paraId="443BF536" w14:textId="77777777" w:rsidR="00226189" w:rsidRDefault="00000000">
            <w:pPr>
              <w:pStyle w:val="TableParagraph"/>
              <w:spacing w:before="20" w:line="270" w:lineRule="atLeast"/>
              <w:ind w:left="105"/>
              <w:rPr>
                <w:sz w:val="24"/>
              </w:rPr>
            </w:pPr>
            <w:r>
              <w:rPr>
                <w:color w:val="231F20"/>
                <w:spacing w:val="-2"/>
                <w:sz w:val="24"/>
              </w:rPr>
              <w:t>Section IV.B.1.d.(2).</w:t>
            </w:r>
          </w:p>
        </w:tc>
        <w:tc>
          <w:tcPr>
            <w:tcW w:w="1294" w:type="dxa"/>
          </w:tcPr>
          <w:p w14:paraId="4B3B02F1" w14:textId="77777777" w:rsidR="00226189" w:rsidRDefault="00000000">
            <w:pPr>
              <w:pStyle w:val="TableParagraph"/>
              <w:spacing w:before="158"/>
              <w:ind w:left="105"/>
              <w:rPr>
                <w:sz w:val="24"/>
              </w:rPr>
            </w:pPr>
            <w:r>
              <w:rPr>
                <w:color w:val="231F20"/>
                <w:spacing w:val="-10"/>
                <w:sz w:val="24"/>
              </w:rPr>
              <w:t>√</w:t>
            </w:r>
          </w:p>
        </w:tc>
        <w:tc>
          <w:tcPr>
            <w:tcW w:w="3037" w:type="dxa"/>
          </w:tcPr>
          <w:p w14:paraId="31ECA7BA" w14:textId="77777777" w:rsidR="00226189" w:rsidRDefault="00000000">
            <w:pPr>
              <w:pStyle w:val="TableParagraph"/>
              <w:spacing w:before="158"/>
              <w:ind w:left="105"/>
              <w:rPr>
                <w:sz w:val="24"/>
              </w:rPr>
            </w:pPr>
            <w:r>
              <w:rPr>
                <w:color w:val="231F20"/>
                <w:spacing w:val="-10"/>
                <w:sz w:val="24"/>
              </w:rPr>
              <w:t>√</w:t>
            </w:r>
          </w:p>
        </w:tc>
      </w:tr>
      <w:tr w:rsidR="00226189" w14:paraId="2F9686D4" w14:textId="77777777">
        <w:trPr>
          <w:trHeight w:val="432"/>
        </w:trPr>
        <w:tc>
          <w:tcPr>
            <w:tcW w:w="2761" w:type="dxa"/>
          </w:tcPr>
          <w:p w14:paraId="03C34C7F" w14:textId="77777777" w:rsidR="00226189" w:rsidRDefault="00000000">
            <w:pPr>
              <w:pStyle w:val="TableParagraph"/>
              <w:spacing w:before="20"/>
              <w:ind w:left="120"/>
              <w:rPr>
                <w:sz w:val="24"/>
              </w:rPr>
            </w:pPr>
            <w:r>
              <w:rPr>
                <w:color w:val="231F20"/>
                <w:sz w:val="24"/>
              </w:rPr>
              <w:t>SAM</w:t>
            </w:r>
            <w:r>
              <w:rPr>
                <w:color w:val="231F20"/>
                <w:spacing w:val="-2"/>
                <w:sz w:val="24"/>
              </w:rPr>
              <w:t xml:space="preserve"> Registration</w:t>
            </w:r>
          </w:p>
        </w:tc>
        <w:tc>
          <w:tcPr>
            <w:tcW w:w="1933" w:type="dxa"/>
          </w:tcPr>
          <w:p w14:paraId="765A6865" w14:textId="77777777" w:rsidR="00226189" w:rsidRDefault="00000000">
            <w:pPr>
              <w:pStyle w:val="TableParagraph"/>
              <w:spacing w:before="20"/>
              <w:ind w:left="105"/>
              <w:rPr>
                <w:sz w:val="24"/>
              </w:rPr>
            </w:pPr>
            <w:r>
              <w:rPr>
                <w:color w:val="231F20"/>
                <w:sz w:val="24"/>
              </w:rPr>
              <w:t>Section</w:t>
            </w:r>
            <w:r>
              <w:rPr>
                <w:color w:val="231F20"/>
                <w:spacing w:val="-1"/>
                <w:sz w:val="24"/>
              </w:rPr>
              <w:t xml:space="preserve"> </w:t>
            </w:r>
            <w:r>
              <w:rPr>
                <w:color w:val="231F20"/>
                <w:spacing w:val="-2"/>
                <w:sz w:val="24"/>
              </w:rPr>
              <w:t>IV.B.2.a.</w:t>
            </w:r>
          </w:p>
        </w:tc>
        <w:tc>
          <w:tcPr>
            <w:tcW w:w="1294" w:type="dxa"/>
          </w:tcPr>
          <w:p w14:paraId="0563D6BE" w14:textId="77777777" w:rsidR="00226189" w:rsidRDefault="00000000">
            <w:pPr>
              <w:pStyle w:val="TableParagraph"/>
              <w:spacing w:before="78"/>
              <w:ind w:left="105"/>
              <w:rPr>
                <w:sz w:val="24"/>
              </w:rPr>
            </w:pPr>
            <w:r>
              <w:rPr>
                <w:color w:val="231F20"/>
                <w:spacing w:val="-10"/>
                <w:sz w:val="24"/>
              </w:rPr>
              <w:t>√</w:t>
            </w:r>
          </w:p>
        </w:tc>
        <w:tc>
          <w:tcPr>
            <w:tcW w:w="3037" w:type="dxa"/>
          </w:tcPr>
          <w:p w14:paraId="6231E7CD" w14:textId="77777777" w:rsidR="00226189" w:rsidRDefault="00000000">
            <w:pPr>
              <w:pStyle w:val="TableParagraph"/>
              <w:spacing w:before="78"/>
              <w:ind w:left="105"/>
              <w:rPr>
                <w:sz w:val="24"/>
              </w:rPr>
            </w:pPr>
            <w:r>
              <w:rPr>
                <w:color w:val="231F20"/>
                <w:spacing w:val="-10"/>
                <w:sz w:val="24"/>
              </w:rPr>
              <w:t>√</w:t>
            </w:r>
          </w:p>
        </w:tc>
      </w:tr>
      <w:tr w:rsidR="00226189" w14:paraId="56CFE930" w14:textId="77777777">
        <w:trPr>
          <w:trHeight w:val="432"/>
        </w:trPr>
        <w:tc>
          <w:tcPr>
            <w:tcW w:w="2761" w:type="dxa"/>
          </w:tcPr>
          <w:p w14:paraId="3CBF474F" w14:textId="77777777" w:rsidR="00226189" w:rsidRDefault="00000000">
            <w:pPr>
              <w:pStyle w:val="TableParagraph"/>
              <w:spacing w:before="20"/>
              <w:ind w:left="120"/>
              <w:rPr>
                <w:sz w:val="24"/>
              </w:rPr>
            </w:pPr>
            <w:r>
              <w:rPr>
                <w:color w:val="231F20"/>
                <w:spacing w:val="-2"/>
                <w:sz w:val="24"/>
              </w:rPr>
              <w:t>SF-</w:t>
            </w:r>
            <w:r>
              <w:rPr>
                <w:color w:val="231F20"/>
                <w:spacing w:val="-5"/>
                <w:sz w:val="24"/>
              </w:rPr>
              <w:t>424</w:t>
            </w:r>
          </w:p>
        </w:tc>
        <w:tc>
          <w:tcPr>
            <w:tcW w:w="1933" w:type="dxa"/>
          </w:tcPr>
          <w:p w14:paraId="111F88CE" w14:textId="77777777" w:rsidR="00226189" w:rsidRDefault="00000000">
            <w:pPr>
              <w:pStyle w:val="TableParagraph"/>
              <w:spacing w:before="20"/>
              <w:ind w:left="105"/>
              <w:rPr>
                <w:sz w:val="24"/>
              </w:rPr>
            </w:pPr>
            <w:r>
              <w:rPr>
                <w:color w:val="231F20"/>
                <w:sz w:val="24"/>
              </w:rPr>
              <w:t>Section</w:t>
            </w:r>
            <w:r>
              <w:rPr>
                <w:color w:val="231F20"/>
                <w:spacing w:val="-6"/>
                <w:sz w:val="24"/>
              </w:rPr>
              <w:t xml:space="preserve"> </w:t>
            </w:r>
            <w:r>
              <w:rPr>
                <w:color w:val="231F20"/>
                <w:spacing w:val="-2"/>
                <w:sz w:val="24"/>
              </w:rPr>
              <w:t>IV.B.2.c.</w:t>
            </w:r>
          </w:p>
        </w:tc>
        <w:tc>
          <w:tcPr>
            <w:tcW w:w="1294" w:type="dxa"/>
          </w:tcPr>
          <w:p w14:paraId="01CFF7EB" w14:textId="77777777" w:rsidR="00226189" w:rsidRDefault="00000000">
            <w:pPr>
              <w:pStyle w:val="TableParagraph"/>
              <w:spacing w:before="78"/>
              <w:ind w:left="105"/>
              <w:rPr>
                <w:sz w:val="24"/>
              </w:rPr>
            </w:pPr>
            <w:r>
              <w:rPr>
                <w:color w:val="231F20"/>
                <w:spacing w:val="-10"/>
                <w:sz w:val="24"/>
              </w:rPr>
              <w:t>√</w:t>
            </w:r>
          </w:p>
        </w:tc>
        <w:tc>
          <w:tcPr>
            <w:tcW w:w="3037" w:type="dxa"/>
          </w:tcPr>
          <w:p w14:paraId="2266A4E0" w14:textId="77777777" w:rsidR="00226189" w:rsidRDefault="00000000">
            <w:pPr>
              <w:pStyle w:val="TableParagraph"/>
              <w:spacing w:before="78"/>
              <w:ind w:left="105"/>
              <w:rPr>
                <w:sz w:val="24"/>
              </w:rPr>
            </w:pPr>
            <w:r>
              <w:rPr>
                <w:color w:val="231F20"/>
                <w:spacing w:val="-10"/>
                <w:sz w:val="24"/>
              </w:rPr>
              <w:t>√</w:t>
            </w:r>
          </w:p>
        </w:tc>
      </w:tr>
      <w:tr w:rsidR="00226189" w14:paraId="38E2DAED" w14:textId="77777777">
        <w:trPr>
          <w:trHeight w:val="432"/>
        </w:trPr>
        <w:tc>
          <w:tcPr>
            <w:tcW w:w="2761" w:type="dxa"/>
          </w:tcPr>
          <w:p w14:paraId="0131AFAE" w14:textId="77777777" w:rsidR="00226189" w:rsidRDefault="00000000">
            <w:pPr>
              <w:pStyle w:val="TableParagraph"/>
              <w:spacing w:before="20"/>
              <w:ind w:left="120"/>
              <w:rPr>
                <w:sz w:val="24"/>
              </w:rPr>
            </w:pPr>
            <w:r>
              <w:rPr>
                <w:color w:val="231F20"/>
                <w:spacing w:val="-2"/>
                <w:sz w:val="24"/>
              </w:rPr>
              <w:t>SF-</w:t>
            </w:r>
            <w:r>
              <w:rPr>
                <w:color w:val="231F20"/>
                <w:spacing w:val="-4"/>
                <w:sz w:val="24"/>
              </w:rPr>
              <w:t>424A</w:t>
            </w:r>
          </w:p>
        </w:tc>
        <w:tc>
          <w:tcPr>
            <w:tcW w:w="1933" w:type="dxa"/>
          </w:tcPr>
          <w:p w14:paraId="6A2D667F" w14:textId="77777777" w:rsidR="00226189" w:rsidRDefault="00000000">
            <w:pPr>
              <w:pStyle w:val="TableParagraph"/>
              <w:spacing w:before="20"/>
              <w:ind w:left="104"/>
              <w:rPr>
                <w:sz w:val="24"/>
              </w:rPr>
            </w:pPr>
            <w:r>
              <w:rPr>
                <w:color w:val="231F20"/>
                <w:sz w:val="24"/>
              </w:rPr>
              <w:t>Section</w:t>
            </w:r>
            <w:r>
              <w:rPr>
                <w:color w:val="231F20"/>
                <w:spacing w:val="-6"/>
                <w:sz w:val="24"/>
              </w:rPr>
              <w:t xml:space="preserve"> </w:t>
            </w:r>
            <w:r>
              <w:rPr>
                <w:color w:val="231F20"/>
                <w:spacing w:val="-2"/>
                <w:sz w:val="24"/>
              </w:rPr>
              <w:t>IV.B.2.d.</w:t>
            </w:r>
          </w:p>
        </w:tc>
        <w:tc>
          <w:tcPr>
            <w:tcW w:w="1294" w:type="dxa"/>
          </w:tcPr>
          <w:p w14:paraId="6AC2107E" w14:textId="77777777" w:rsidR="00226189" w:rsidRDefault="00000000">
            <w:pPr>
              <w:pStyle w:val="TableParagraph"/>
              <w:spacing w:before="78"/>
              <w:ind w:left="105"/>
              <w:rPr>
                <w:sz w:val="24"/>
              </w:rPr>
            </w:pPr>
            <w:r>
              <w:rPr>
                <w:color w:val="231F20"/>
                <w:spacing w:val="-10"/>
                <w:sz w:val="24"/>
              </w:rPr>
              <w:t>√</w:t>
            </w:r>
          </w:p>
        </w:tc>
        <w:tc>
          <w:tcPr>
            <w:tcW w:w="3037" w:type="dxa"/>
          </w:tcPr>
          <w:p w14:paraId="31FFAED4" w14:textId="77777777" w:rsidR="00226189" w:rsidRDefault="00000000">
            <w:pPr>
              <w:pStyle w:val="TableParagraph"/>
              <w:spacing w:before="78"/>
              <w:ind w:left="105"/>
              <w:rPr>
                <w:sz w:val="24"/>
              </w:rPr>
            </w:pPr>
            <w:r>
              <w:rPr>
                <w:color w:val="231F20"/>
                <w:spacing w:val="-10"/>
                <w:sz w:val="24"/>
              </w:rPr>
              <w:t>√</w:t>
            </w:r>
          </w:p>
        </w:tc>
      </w:tr>
      <w:tr w:rsidR="00226189" w14:paraId="2870B6D4" w14:textId="77777777">
        <w:trPr>
          <w:trHeight w:val="591"/>
        </w:trPr>
        <w:tc>
          <w:tcPr>
            <w:tcW w:w="2761" w:type="dxa"/>
          </w:tcPr>
          <w:p w14:paraId="71F57CC1" w14:textId="77777777" w:rsidR="00226189" w:rsidRDefault="00000000">
            <w:pPr>
              <w:pStyle w:val="TableParagraph"/>
              <w:spacing w:before="20" w:line="270" w:lineRule="atLeast"/>
              <w:ind w:left="120"/>
              <w:rPr>
                <w:sz w:val="24"/>
              </w:rPr>
            </w:pPr>
            <w:r>
              <w:rPr>
                <w:color w:val="231F20"/>
                <w:sz w:val="24"/>
              </w:rPr>
              <w:t>Indirect</w:t>
            </w:r>
            <w:r>
              <w:rPr>
                <w:color w:val="231F20"/>
                <w:spacing w:val="-15"/>
                <w:sz w:val="24"/>
              </w:rPr>
              <w:t xml:space="preserve"> </w:t>
            </w:r>
            <w:r>
              <w:rPr>
                <w:color w:val="231F20"/>
                <w:sz w:val="24"/>
              </w:rPr>
              <w:t>Cost</w:t>
            </w:r>
            <w:r>
              <w:rPr>
                <w:color w:val="231F20"/>
                <w:spacing w:val="-15"/>
                <w:sz w:val="24"/>
              </w:rPr>
              <w:t xml:space="preserve"> </w:t>
            </w:r>
            <w:r>
              <w:rPr>
                <w:color w:val="231F20"/>
                <w:sz w:val="24"/>
              </w:rPr>
              <w:t xml:space="preserve">Supporting </w:t>
            </w:r>
            <w:r>
              <w:rPr>
                <w:color w:val="231F20"/>
                <w:spacing w:val="-2"/>
                <w:sz w:val="24"/>
              </w:rPr>
              <w:t>Documentation</w:t>
            </w:r>
          </w:p>
        </w:tc>
        <w:tc>
          <w:tcPr>
            <w:tcW w:w="1933" w:type="dxa"/>
          </w:tcPr>
          <w:p w14:paraId="71BFDCF7" w14:textId="77777777" w:rsidR="00226189" w:rsidRDefault="00000000">
            <w:pPr>
              <w:pStyle w:val="TableParagraph"/>
              <w:spacing w:before="20"/>
              <w:ind w:left="105"/>
              <w:rPr>
                <w:sz w:val="24"/>
              </w:rPr>
            </w:pPr>
            <w:r>
              <w:rPr>
                <w:color w:val="231F20"/>
                <w:sz w:val="24"/>
              </w:rPr>
              <w:t>Section</w:t>
            </w:r>
            <w:r>
              <w:rPr>
                <w:color w:val="231F20"/>
                <w:spacing w:val="-6"/>
                <w:sz w:val="24"/>
              </w:rPr>
              <w:t xml:space="preserve"> </w:t>
            </w:r>
            <w:r>
              <w:rPr>
                <w:color w:val="231F20"/>
                <w:spacing w:val="-2"/>
                <w:sz w:val="24"/>
              </w:rPr>
              <w:t>IV.B.2.f.</w:t>
            </w:r>
          </w:p>
        </w:tc>
        <w:tc>
          <w:tcPr>
            <w:tcW w:w="1294" w:type="dxa"/>
          </w:tcPr>
          <w:p w14:paraId="688CDC73" w14:textId="77777777" w:rsidR="00226189" w:rsidRDefault="00000000">
            <w:pPr>
              <w:pStyle w:val="TableParagraph"/>
              <w:spacing w:before="158"/>
              <w:ind w:left="105"/>
              <w:rPr>
                <w:sz w:val="24"/>
              </w:rPr>
            </w:pPr>
            <w:r>
              <w:rPr>
                <w:color w:val="231F20"/>
                <w:spacing w:val="-10"/>
                <w:sz w:val="24"/>
              </w:rPr>
              <w:t>√</w:t>
            </w:r>
          </w:p>
        </w:tc>
        <w:tc>
          <w:tcPr>
            <w:tcW w:w="3037" w:type="dxa"/>
          </w:tcPr>
          <w:p w14:paraId="7EF21731" w14:textId="77777777" w:rsidR="00226189" w:rsidRDefault="00000000">
            <w:pPr>
              <w:pStyle w:val="TableParagraph"/>
              <w:spacing w:before="158"/>
              <w:ind w:left="105"/>
              <w:rPr>
                <w:sz w:val="24"/>
              </w:rPr>
            </w:pPr>
            <w:r>
              <w:rPr>
                <w:color w:val="231F20"/>
                <w:spacing w:val="-10"/>
                <w:sz w:val="24"/>
              </w:rPr>
              <w:t>√</w:t>
            </w:r>
          </w:p>
        </w:tc>
      </w:tr>
    </w:tbl>
    <w:p w14:paraId="07229898" w14:textId="77777777" w:rsidR="00226189" w:rsidRDefault="00000000">
      <w:pPr>
        <w:pStyle w:val="Heading3"/>
        <w:tabs>
          <w:tab w:val="left" w:pos="9523"/>
        </w:tabs>
        <w:spacing w:before="80"/>
        <w:ind w:left="115" w:firstLine="0"/>
      </w:pPr>
      <w:bookmarkStart w:id="34" w:name="_TOC_250001"/>
      <w:r>
        <w:rPr>
          <w:color w:val="231F20"/>
          <w:spacing w:val="-23"/>
          <w:shd w:val="clear" w:color="auto" w:fill="E2E3E4"/>
        </w:rPr>
        <w:t xml:space="preserve"> </w:t>
      </w:r>
      <w:r>
        <w:rPr>
          <w:color w:val="231F20"/>
          <w:shd w:val="clear" w:color="auto" w:fill="E2E3E4"/>
        </w:rPr>
        <w:t>APPENDIX</w:t>
      </w:r>
      <w:r>
        <w:rPr>
          <w:color w:val="231F20"/>
          <w:spacing w:val="-2"/>
          <w:shd w:val="clear" w:color="auto" w:fill="E2E3E4"/>
        </w:rPr>
        <w:t xml:space="preserve"> </w:t>
      </w:r>
      <w:r>
        <w:rPr>
          <w:color w:val="231F20"/>
          <w:shd w:val="clear" w:color="auto" w:fill="E2E3E4"/>
        </w:rPr>
        <w:t>E:</w:t>
      </w:r>
      <w:r>
        <w:rPr>
          <w:color w:val="231F20"/>
          <w:spacing w:val="-2"/>
          <w:shd w:val="clear" w:color="auto" w:fill="E2E3E4"/>
        </w:rPr>
        <w:t xml:space="preserve"> </w:t>
      </w:r>
      <w:r>
        <w:rPr>
          <w:color w:val="231F20"/>
          <w:shd w:val="clear" w:color="auto" w:fill="E2E3E4"/>
        </w:rPr>
        <w:t>Past</w:t>
      </w:r>
      <w:r>
        <w:rPr>
          <w:color w:val="231F20"/>
          <w:spacing w:val="-1"/>
          <w:shd w:val="clear" w:color="auto" w:fill="E2E3E4"/>
        </w:rPr>
        <w:t xml:space="preserve"> </w:t>
      </w:r>
      <w:r>
        <w:rPr>
          <w:color w:val="231F20"/>
          <w:shd w:val="clear" w:color="auto" w:fill="E2E3E4"/>
        </w:rPr>
        <w:t>Performance</w:t>
      </w:r>
      <w:r>
        <w:rPr>
          <w:color w:val="231F20"/>
          <w:spacing w:val="-1"/>
          <w:shd w:val="clear" w:color="auto" w:fill="E2E3E4"/>
        </w:rPr>
        <w:t xml:space="preserve"> </w:t>
      </w:r>
      <w:r>
        <w:rPr>
          <w:color w:val="231F20"/>
          <w:spacing w:val="-2"/>
          <w:shd w:val="clear" w:color="auto" w:fill="E2E3E4"/>
        </w:rPr>
        <w:t>Questionnaire</w:t>
      </w:r>
      <w:bookmarkEnd w:id="34"/>
      <w:r>
        <w:rPr>
          <w:color w:val="231F20"/>
          <w:shd w:val="clear" w:color="auto" w:fill="E2E3E4"/>
        </w:rPr>
        <w:tab/>
      </w:r>
    </w:p>
    <w:p w14:paraId="5544ADD3" w14:textId="77777777" w:rsidR="00226189" w:rsidRDefault="00000000">
      <w:pPr>
        <w:pStyle w:val="Heading4"/>
        <w:spacing w:before="60"/>
        <w:ind w:right="1910"/>
      </w:pPr>
      <w:r>
        <w:rPr>
          <w:color w:val="231F20"/>
        </w:rPr>
        <w:t xml:space="preserve">Funding Opportunity Announcement number: </w:t>
      </w:r>
      <w:r>
        <w:rPr>
          <w:b w:val="0"/>
          <w:color w:val="231F20"/>
        </w:rPr>
        <w:t xml:space="preserve">FOA-ILAB-24-30 </w:t>
      </w:r>
      <w:r>
        <w:rPr>
          <w:color w:val="231F20"/>
        </w:rPr>
        <w:t>Applicant</w:t>
      </w:r>
      <w:r>
        <w:rPr>
          <w:color w:val="231F20"/>
          <w:spacing w:val="-5"/>
        </w:rPr>
        <w:t xml:space="preserve"> </w:t>
      </w:r>
      <w:r>
        <w:rPr>
          <w:color w:val="231F20"/>
        </w:rPr>
        <w:t>organization</w:t>
      </w:r>
      <w:r>
        <w:rPr>
          <w:color w:val="231F20"/>
          <w:spacing w:val="-6"/>
        </w:rPr>
        <w:t xml:space="preserve"> </w:t>
      </w:r>
      <w:r>
        <w:rPr>
          <w:color w:val="231F20"/>
        </w:rPr>
        <w:t>name</w:t>
      </w:r>
      <w:r>
        <w:rPr>
          <w:color w:val="231F20"/>
          <w:spacing w:val="-5"/>
        </w:rPr>
        <w:t xml:space="preserve"> </w:t>
      </w:r>
      <w:r>
        <w:rPr>
          <w:color w:val="231F20"/>
        </w:rPr>
        <w:t>(and</w:t>
      </w:r>
      <w:r>
        <w:rPr>
          <w:color w:val="231F20"/>
          <w:spacing w:val="-6"/>
        </w:rPr>
        <w:t xml:space="preserve"> </w:t>
      </w:r>
      <w:r>
        <w:rPr>
          <w:color w:val="231F20"/>
        </w:rPr>
        <w:t>proposed</w:t>
      </w:r>
      <w:r>
        <w:rPr>
          <w:color w:val="231F20"/>
          <w:spacing w:val="-6"/>
        </w:rPr>
        <w:t xml:space="preserve"> </w:t>
      </w:r>
      <w:r>
        <w:rPr>
          <w:color w:val="231F20"/>
        </w:rPr>
        <w:t>sub’s</w:t>
      </w:r>
      <w:r>
        <w:rPr>
          <w:color w:val="231F20"/>
          <w:spacing w:val="-6"/>
        </w:rPr>
        <w:t xml:space="preserve"> </w:t>
      </w:r>
      <w:r>
        <w:rPr>
          <w:color w:val="231F20"/>
        </w:rPr>
        <w:t>name</w:t>
      </w:r>
      <w:r>
        <w:rPr>
          <w:color w:val="231F20"/>
          <w:spacing w:val="-5"/>
        </w:rPr>
        <w:t xml:space="preserve"> </w:t>
      </w:r>
      <w:r>
        <w:rPr>
          <w:color w:val="231F20"/>
        </w:rPr>
        <w:t>if</w:t>
      </w:r>
      <w:r>
        <w:rPr>
          <w:color w:val="231F20"/>
          <w:spacing w:val="-5"/>
        </w:rPr>
        <w:t xml:space="preserve"> </w:t>
      </w:r>
      <w:r>
        <w:rPr>
          <w:color w:val="231F20"/>
        </w:rPr>
        <w:t>applicable): Past performance reviewer’s name, title, organization:</w:t>
      </w:r>
    </w:p>
    <w:p w14:paraId="46CD50BE" w14:textId="77777777" w:rsidR="00226189" w:rsidRDefault="00000000">
      <w:pPr>
        <w:spacing w:before="140"/>
        <w:ind w:left="140"/>
        <w:rPr>
          <w:b/>
          <w:sz w:val="24"/>
        </w:rPr>
      </w:pPr>
      <w:r>
        <w:rPr>
          <w:b/>
          <w:color w:val="231F20"/>
          <w:sz w:val="24"/>
        </w:rPr>
        <w:t>Past</w:t>
      </w:r>
      <w:r>
        <w:rPr>
          <w:b/>
          <w:color w:val="231F20"/>
          <w:spacing w:val="-4"/>
          <w:sz w:val="24"/>
        </w:rPr>
        <w:t xml:space="preserve"> </w:t>
      </w:r>
      <w:r>
        <w:rPr>
          <w:b/>
          <w:color w:val="231F20"/>
          <w:sz w:val="24"/>
        </w:rPr>
        <w:t>Performance</w:t>
      </w:r>
      <w:r>
        <w:rPr>
          <w:b/>
          <w:color w:val="231F20"/>
          <w:spacing w:val="-2"/>
          <w:sz w:val="24"/>
        </w:rPr>
        <w:t xml:space="preserve"> </w:t>
      </w:r>
      <w:r>
        <w:rPr>
          <w:b/>
          <w:color w:val="231F20"/>
          <w:sz w:val="24"/>
        </w:rPr>
        <w:t>Review</w:t>
      </w:r>
      <w:r>
        <w:rPr>
          <w:b/>
          <w:color w:val="231F20"/>
          <w:spacing w:val="-2"/>
          <w:sz w:val="24"/>
        </w:rPr>
        <w:t xml:space="preserve"> Sheet</w:t>
      </w:r>
    </w:p>
    <w:p w14:paraId="4D9F61BD" w14:textId="77777777" w:rsidR="00226189" w:rsidRDefault="00000000">
      <w:pPr>
        <w:pStyle w:val="BodyText"/>
        <w:spacing w:after="21"/>
        <w:ind w:right="158"/>
      </w:pPr>
      <w:r>
        <w:rPr>
          <w:color w:val="231F20"/>
        </w:rPr>
        <w:t>Please mark (X) the rating you feel is most appropriate for each factor listed below. Please provide</w:t>
      </w:r>
      <w:r>
        <w:rPr>
          <w:color w:val="231F20"/>
          <w:spacing w:val="-3"/>
        </w:rPr>
        <w:t xml:space="preserve"> </w:t>
      </w:r>
      <w:r>
        <w:rPr>
          <w:color w:val="231F20"/>
        </w:rPr>
        <w:t>additional</w:t>
      </w:r>
      <w:r>
        <w:rPr>
          <w:color w:val="231F20"/>
          <w:spacing w:val="-3"/>
        </w:rPr>
        <w:t xml:space="preserve"> </w:t>
      </w:r>
      <w:r>
        <w:rPr>
          <w:color w:val="231F20"/>
        </w:rPr>
        <w:t>explanation</w:t>
      </w:r>
      <w:r>
        <w:rPr>
          <w:color w:val="231F20"/>
          <w:spacing w:val="-3"/>
        </w:rPr>
        <w:t xml:space="preserve"> </w:t>
      </w:r>
      <w:r>
        <w:rPr>
          <w:color w:val="231F20"/>
        </w:rPr>
        <w:t>as</w:t>
      </w:r>
      <w:r>
        <w:rPr>
          <w:color w:val="231F20"/>
          <w:spacing w:val="-4"/>
        </w:rPr>
        <w:t xml:space="preserve"> </w:t>
      </w:r>
      <w:r>
        <w:rPr>
          <w:color w:val="231F20"/>
        </w:rPr>
        <w:t>appropriate</w:t>
      </w:r>
      <w:r>
        <w:rPr>
          <w:color w:val="231F20"/>
          <w:spacing w:val="-3"/>
        </w:rPr>
        <w:t xml:space="preserve"> </w:t>
      </w:r>
      <w:r>
        <w:rPr>
          <w:color w:val="231F20"/>
        </w:rPr>
        <w:t>on</w:t>
      </w:r>
      <w:r>
        <w:rPr>
          <w:color w:val="231F20"/>
          <w:spacing w:val="-3"/>
        </w:rPr>
        <w:t xml:space="preserve"> </w:t>
      </w:r>
      <w:r>
        <w:rPr>
          <w:color w:val="231F20"/>
        </w:rPr>
        <w:t>the</w:t>
      </w:r>
      <w:r>
        <w:rPr>
          <w:color w:val="231F20"/>
          <w:spacing w:val="-3"/>
        </w:rPr>
        <w:t xml:space="preserve"> </w:t>
      </w:r>
      <w:r>
        <w:rPr>
          <w:color w:val="231F20"/>
        </w:rPr>
        <w:t>following</w:t>
      </w:r>
      <w:r>
        <w:rPr>
          <w:color w:val="231F20"/>
          <w:spacing w:val="-3"/>
        </w:rPr>
        <w:t xml:space="preserve"> </w:t>
      </w:r>
      <w:r>
        <w:rPr>
          <w:color w:val="231F20"/>
        </w:rPr>
        <w:t>page.</w:t>
      </w:r>
      <w:r>
        <w:rPr>
          <w:color w:val="231F20"/>
          <w:spacing w:val="-3"/>
        </w:rPr>
        <w:t xml:space="preserve"> </w:t>
      </w:r>
      <w:proofErr w:type="gramStart"/>
      <w:r>
        <w:rPr>
          <w:color w:val="231F20"/>
        </w:rPr>
        <w:t>In</w:t>
      </w:r>
      <w:r>
        <w:rPr>
          <w:color w:val="231F20"/>
          <w:spacing w:val="-3"/>
        </w:rPr>
        <w:t xml:space="preserve"> </w:t>
      </w:r>
      <w:r>
        <w:rPr>
          <w:color w:val="231F20"/>
        </w:rPr>
        <w:t>particular,</w:t>
      </w:r>
      <w:r>
        <w:rPr>
          <w:color w:val="231F20"/>
          <w:spacing w:val="-3"/>
        </w:rPr>
        <w:t xml:space="preserve"> </w:t>
      </w:r>
      <w:r>
        <w:rPr>
          <w:color w:val="231F20"/>
        </w:rPr>
        <w:t>please</w:t>
      </w:r>
      <w:proofErr w:type="gramEnd"/>
      <w:r>
        <w:rPr>
          <w:color w:val="231F20"/>
          <w:spacing w:val="-3"/>
        </w:rPr>
        <w:t xml:space="preserve"> </w:t>
      </w:r>
      <w:r>
        <w:rPr>
          <w:color w:val="231F20"/>
        </w:rPr>
        <w:t>provide a brief explanation for any ratings of Unacceptable, Poor, or Exceptional:</w:t>
      </w:r>
    </w:p>
    <w:tbl>
      <w:tblPr>
        <w:tblW w:w="0" w:type="auto"/>
        <w:tblInd w:w="15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080"/>
        <w:gridCol w:w="1460"/>
        <w:gridCol w:w="567"/>
        <w:gridCol w:w="1207"/>
        <w:gridCol w:w="767"/>
        <w:gridCol w:w="1287"/>
        <w:gridCol w:w="1181"/>
      </w:tblGrid>
      <w:tr w:rsidR="00226189" w14:paraId="7FE27841" w14:textId="77777777">
        <w:trPr>
          <w:trHeight w:val="635"/>
        </w:trPr>
        <w:tc>
          <w:tcPr>
            <w:tcW w:w="2080" w:type="dxa"/>
          </w:tcPr>
          <w:p w14:paraId="76756BE5" w14:textId="77777777" w:rsidR="00226189" w:rsidRDefault="00226189">
            <w:pPr>
              <w:pStyle w:val="TableParagraph"/>
              <w:rPr>
                <w:sz w:val="24"/>
              </w:rPr>
            </w:pPr>
          </w:p>
        </w:tc>
        <w:tc>
          <w:tcPr>
            <w:tcW w:w="1460" w:type="dxa"/>
            <w:shd w:val="clear" w:color="auto" w:fill="C6D9F0"/>
          </w:tcPr>
          <w:p w14:paraId="11B92109" w14:textId="77777777" w:rsidR="00226189" w:rsidRDefault="00000000">
            <w:pPr>
              <w:pStyle w:val="TableParagraph"/>
              <w:spacing w:before="42"/>
              <w:ind w:left="22"/>
              <w:rPr>
                <w:b/>
                <w:sz w:val="24"/>
              </w:rPr>
            </w:pPr>
            <w:r>
              <w:rPr>
                <w:b/>
                <w:color w:val="231F20"/>
                <w:spacing w:val="-2"/>
                <w:sz w:val="24"/>
              </w:rPr>
              <w:t>Unacceptable</w:t>
            </w:r>
          </w:p>
        </w:tc>
        <w:tc>
          <w:tcPr>
            <w:tcW w:w="567" w:type="dxa"/>
            <w:shd w:val="clear" w:color="auto" w:fill="C6D9F0"/>
          </w:tcPr>
          <w:p w14:paraId="06351F07" w14:textId="77777777" w:rsidR="00226189" w:rsidRDefault="00000000">
            <w:pPr>
              <w:pStyle w:val="TableParagraph"/>
              <w:spacing w:before="42"/>
              <w:ind w:left="22"/>
              <w:rPr>
                <w:b/>
                <w:sz w:val="24"/>
              </w:rPr>
            </w:pPr>
            <w:r>
              <w:rPr>
                <w:b/>
                <w:color w:val="231F20"/>
                <w:spacing w:val="-4"/>
                <w:sz w:val="24"/>
              </w:rPr>
              <w:t>Poor</w:t>
            </w:r>
          </w:p>
        </w:tc>
        <w:tc>
          <w:tcPr>
            <w:tcW w:w="1207" w:type="dxa"/>
            <w:shd w:val="clear" w:color="auto" w:fill="C6D9F0"/>
          </w:tcPr>
          <w:p w14:paraId="3EF41155" w14:textId="77777777" w:rsidR="00226189" w:rsidRDefault="00000000">
            <w:pPr>
              <w:pStyle w:val="TableParagraph"/>
              <w:spacing w:before="42"/>
              <w:ind w:left="22"/>
              <w:rPr>
                <w:b/>
                <w:sz w:val="24"/>
              </w:rPr>
            </w:pPr>
            <w:r>
              <w:rPr>
                <w:b/>
                <w:color w:val="231F20"/>
                <w:spacing w:val="-2"/>
                <w:sz w:val="24"/>
              </w:rPr>
              <w:t>Acceptable</w:t>
            </w:r>
          </w:p>
        </w:tc>
        <w:tc>
          <w:tcPr>
            <w:tcW w:w="767" w:type="dxa"/>
            <w:shd w:val="clear" w:color="auto" w:fill="C6D9F0"/>
          </w:tcPr>
          <w:p w14:paraId="3449AFCA" w14:textId="77777777" w:rsidR="00226189" w:rsidRDefault="00000000">
            <w:pPr>
              <w:pStyle w:val="TableParagraph"/>
              <w:spacing w:before="42"/>
              <w:ind w:left="22"/>
              <w:rPr>
                <w:b/>
                <w:sz w:val="24"/>
              </w:rPr>
            </w:pPr>
            <w:r>
              <w:rPr>
                <w:b/>
                <w:color w:val="231F20"/>
                <w:spacing w:val="-2"/>
                <w:sz w:val="24"/>
              </w:rPr>
              <w:t>Strong</w:t>
            </w:r>
          </w:p>
        </w:tc>
        <w:tc>
          <w:tcPr>
            <w:tcW w:w="1287" w:type="dxa"/>
            <w:shd w:val="clear" w:color="auto" w:fill="C6D9F0"/>
          </w:tcPr>
          <w:p w14:paraId="09E99DEB" w14:textId="77777777" w:rsidR="00226189" w:rsidRDefault="00000000">
            <w:pPr>
              <w:pStyle w:val="TableParagraph"/>
              <w:spacing w:before="42"/>
              <w:ind w:left="22"/>
              <w:rPr>
                <w:b/>
                <w:sz w:val="24"/>
              </w:rPr>
            </w:pPr>
            <w:r>
              <w:rPr>
                <w:b/>
                <w:color w:val="231F20"/>
                <w:spacing w:val="-2"/>
                <w:sz w:val="24"/>
              </w:rPr>
              <w:t>Exceptional</w:t>
            </w:r>
          </w:p>
        </w:tc>
        <w:tc>
          <w:tcPr>
            <w:tcW w:w="1181" w:type="dxa"/>
            <w:shd w:val="clear" w:color="auto" w:fill="C6D9F0"/>
          </w:tcPr>
          <w:p w14:paraId="625C096D" w14:textId="77777777" w:rsidR="00226189" w:rsidRDefault="00000000">
            <w:pPr>
              <w:pStyle w:val="TableParagraph"/>
              <w:spacing w:before="42"/>
              <w:ind w:left="22" w:right="34"/>
              <w:rPr>
                <w:b/>
                <w:sz w:val="24"/>
              </w:rPr>
            </w:pPr>
            <w:r>
              <w:rPr>
                <w:b/>
                <w:color w:val="231F20"/>
                <w:spacing w:val="-4"/>
                <w:sz w:val="24"/>
              </w:rPr>
              <w:t xml:space="preserve">Not </w:t>
            </w:r>
            <w:r>
              <w:rPr>
                <w:b/>
                <w:color w:val="231F20"/>
                <w:spacing w:val="-2"/>
                <w:sz w:val="24"/>
              </w:rPr>
              <w:t>Applicable</w:t>
            </w:r>
          </w:p>
        </w:tc>
      </w:tr>
      <w:tr w:rsidR="00226189" w14:paraId="4E3B06B4" w14:textId="77777777">
        <w:trPr>
          <w:trHeight w:val="3927"/>
        </w:trPr>
        <w:tc>
          <w:tcPr>
            <w:tcW w:w="2080" w:type="dxa"/>
          </w:tcPr>
          <w:p w14:paraId="2E2C57C4" w14:textId="77777777" w:rsidR="00226189" w:rsidRDefault="00000000">
            <w:pPr>
              <w:pStyle w:val="TableParagraph"/>
              <w:spacing w:before="42"/>
              <w:ind w:left="22" w:right="16"/>
              <w:rPr>
                <w:sz w:val="24"/>
              </w:rPr>
            </w:pPr>
            <w:r>
              <w:rPr>
                <w:color w:val="231F20"/>
                <w:sz w:val="24"/>
              </w:rPr>
              <w:t>1. The Applicant’s demonstrated</w:t>
            </w:r>
            <w:r>
              <w:rPr>
                <w:color w:val="231F20"/>
                <w:spacing w:val="-5"/>
                <w:sz w:val="24"/>
              </w:rPr>
              <w:t xml:space="preserve"> </w:t>
            </w:r>
            <w:r>
              <w:rPr>
                <w:color w:val="231F20"/>
                <w:sz w:val="24"/>
              </w:rPr>
              <w:t xml:space="preserve">ability to meet its project outcomes, </w:t>
            </w:r>
            <w:proofErr w:type="gramStart"/>
            <w:r>
              <w:rPr>
                <w:color w:val="231F20"/>
                <w:sz w:val="24"/>
              </w:rPr>
              <w:t>in particular related</w:t>
            </w:r>
            <w:proofErr w:type="gramEnd"/>
            <w:r>
              <w:rPr>
                <w:color w:val="231F20"/>
                <w:sz w:val="24"/>
              </w:rPr>
              <w:t xml:space="preserve"> to </w:t>
            </w:r>
            <w:r>
              <w:rPr>
                <w:color w:val="231F20"/>
                <w:spacing w:val="-2"/>
                <w:sz w:val="24"/>
              </w:rPr>
              <w:t xml:space="preserve">increasing </w:t>
            </w:r>
            <w:r>
              <w:rPr>
                <w:color w:val="231F20"/>
                <w:sz w:val="24"/>
              </w:rPr>
              <w:t xml:space="preserve">responsiveness of </w:t>
            </w:r>
            <w:r>
              <w:rPr>
                <w:color w:val="231F20"/>
                <w:spacing w:val="-2"/>
                <w:sz w:val="24"/>
              </w:rPr>
              <w:t xml:space="preserve">Cambodian </w:t>
            </w:r>
            <w:r>
              <w:rPr>
                <w:color w:val="231F20"/>
                <w:sz w:val="24"/>
              </w:rPr>
              <w:t>Organizations of Persons with Disabilities</w:t>
            </w:r>
            <w:r>
              <w:rPr>
                <w:color w:val="231F20"/>
                <w:spacing w:val="-15"/>
                <w:sz w:val="24"/>
              </w:rPr>
              <w:t xml:space="preserve"> </w:t>
            </w:r>
            <w:r>
              <w:rPr>
                <w:color w:val="231F20"/>
                <w:sz w:val="24"/>
              </w:rPr>
              <w:t>and</w:t>
            </w:r>
            <w:r>
              <w:rPr>
                <w:color w:val="231F20"/>
                <w:spacing w:val="-15"/>
                <w:sz w:val="24"/>
              </w:rPr>
              <w:t xml:space="preserve"> </w:t>
            </w:r>
            <w:r>
              <w:rPr>
                <w:color w:val="231F20"/>
                <w:sz w:val="24"/>
              </w:rPr>
              <w:t>their key stakeholders to labor exploitation and barriers that</w:t>
            </w:r>
          </w:p>
        </w:tc>
        <w:tc>
          <w:tcPr>
            <w:tcW w:w="1460" w:type="dxa"/>
          </w:tcPr>
          <w:p w14:paraId="762FC14F" w14:textId="77777777" w:rsidR="00226189" w:rsidRDefault="00226189">
            <w:pPr>
              <w:pStyle w:val="TableParagraph"/>
              <w:rPr>
                <w:sz w:val="24"/>
              </w:rPr>
            </w:pPr>
          </w:p>
        </w:tc>
        <w:tc>
          <w:tcPr>
            <w:tcW w:w="567" w:type="dxa"/>
          </w:tcPr>
          <w:p w14:paraId="2117DC00" w14:textId="77777777" w:rsidR="00226189" w:rsidRDefault="00226189">
            <w:pPr>
              <w:pStyle w:val="TableParagraph"/>
              <w:rPr>
                <w:sz w:val="24"/>
              </w:rPr>
            </w:pPr>
          </w:p>
        </w:tc>
        <w:tc>
          <w:tcPr>
            <w:tcW w:w="1207" w:type="dxa"/>
          </w:tcPr>
          <w:p w14:paraId="2B5FBFD9" w14:textId="77777777" w:rsidR="00226189" w:rsidRDefault="00226189">
            <w:pPr>
              <w:pStyle w:val="TableParagraph"/>
              <w:rPr>
                <w:sz w:val="24"/>
              </w:rPr>
            </w:pPr>
          </w:p>
        </w:tc>
        <w:tc>
          <w:tcPr>
            <w:tcW w:w="767" w:type="dxa"/>
          </w:tcPr>
          <w:p w14:paraId="134FA520" w14:textId="77777777" w:rsidR="00226189" w:rsidRDefault="00226189">
            <w:pPr>
              <w:pStyle w:val="TableParagraph"/>
              <w:rPr>
                <w:sz w:val="24"/>
              </w:rPr>
            </w:pPr>
          </w:p>
        </w:tc>
        <w:tc>
          <w:tcPr>
            <w:tcW w:w="1287" w:type="dxa"/>
          </w:tcPr>
          <w:p w14:paraId="717E866D" w14:textId="77777777" w:rsidR="00226189" w:rsidRDefault="00226189">
            <w:pPr>
              <w:pStyle w:val="TableParagraph"/>
              <w:rPr>
                <w:sz w:val="24"/>
              </w:rPr>
            </w:pPr>
          </w:p>
        </w:tc>
        <w:tc>
          <w:tcPr>
            <w:tcW w:w="1181" w:type="dxa"/>
          </w:tcPr>
          <w:p w14:paraId="1DF80095" w14:textId="77777777" w:rsidR="00226189" w:rsidRDefault="00226189">
            <w:pPr>
              <w:pStyle w:val="TableParagraph"/>
              <w:rPr>
                <w:sz w:val="24"/>
              </w:rPr>
            </w:pPr>
          </w:p>
        </w:tc>
      </w:tr>
    </w:tbl>
    <w:p w14:paraId="497D1888" w14:textId="77777777" w:rsidR="00226189" w:rsidRDefault="00226189">
      <w:pPr>
        <w:rPr>
          <w:sz w:val="24"/>
        </w:rPr>
        <w:sectPr w:rsidR="00226189">
          <w:pgSz w:w="12240" w:h="15840"/>
          <w:pgMar w:top="1400" w:right="1300" w:bottom="1260" w:left="1300" w:header="0" w:footer="1062" w:gutter="0"/>
          <w:cols w:space="720"/>
        </w:sectPr>
      </w:pPr>
    </w:p>
    <w:tbl>
      <w:tblPr>
        <w:tblW w:w="0" w:type="auto"/>
        <w:tblInd w:w="15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080"/>
        <w:gridCol w:w="1460"/>
        <w:gridCol w:w="567"/>
        <w:gridCol w:w="1207"/>
        <w:gridCol w:w="767"/>
        <w:gridCol w:w="1287"/>
        <w:gridCol w:w="1181"/>
      </w:tblGrid>
      <w:tr w:rsidR="00226189" w14:paraId="4A107DA7" w14:textId="77777777">
        <w:trPr>
          <w:trHeight w:val="615"/>
        </w:trPr>
        <w:tc>
          <w:tcPr>
            <w:tcW w:w="2080" w:type="dxa"/>
          </w:tcPr>
          <w:p w14:paraId="5F22FDE2" w14:textId="17CEC190" w:rsidR="00226189" w:rsidRDefault="00000000">
            <w:pPr>
              <w:pStyle w:val="TableParagraph"/>
              <w:spacing w:before="22"/>
              <w:ind w:left="22" w:right="16"/>
              <w:rPr>
                <w:i/>
                <w:sz w:val="24"/>
              </w:rPr>
            </w:pPr>
            <w:r>
              <w:rPr>
                <w:color w:val="231F20"/>
                <w:sz w:val="24"/>
              </w:rPr>
              <w:lastRenderedPageBreak/>
              <w:t>impede</w:t>
            </w:r>
            <w:r>
              <w:rPr>
                <w:color w:val="231F20"/>
                <w:spacing w:val="-15"/>
                <w:sz w:val="24"/>
              </w:rPr>
              <w:t xml:space="preserve"> </w:t>
            </w:r>
            <w:r>
              <w:rPr>
                <w:color w:val="231F20"/>
                <w:sz w:val="24"/>
              </w:rPr>
              <w:t>access</w:t>
            </w:r>
            <w:r>
              <w:rPr>
                <w:color w:val="231F20"/>
                <w:spacing w:val="-15"/>
                <w:sz w:val="24"/>
              </w:rPr>
              <w:t xml:space="preserve"> </w:t>
            </w:r>
            <w:r>
              <w:rPr>
                <w:color w:val="231F20"/>
                <w:sz w:val="24"/>
              </w:rPr>
              <w:t>to decent work.</w:t>
            </w:r>
          </w:p>
        </w:tc>
        <w:tc>
          <w:tcPr>
            <w:tcW w:w="1460" w:type="dxa"/>
          </w:tcPr>
          <w:p w14:paraId="5C72B731" w14:textId="77777777" w:rsidR="00226189" w:rsidRDefault="00226189">
            <w:pPr>
              <w:pStyle w:val="TableParagraph"/>
              <w:rPr>
                <w:sz w:val="24"/>
              </w:rPr>
            </w:pPr>
          </w:p>
        </w:tc>
        <w:tc>
          <w:tcPr>
            <w:tcW w:w="567" w:type="dxa"/>
          </w:tcPr>
          <w:p w14:paraId="37EAC8D0" w14:textId="77777777" w:rsidR="00226189" w:rsidRDefault="00226189">
            <w:pPr>
              <w:pStyle w:val="TableParagraph"/>
              <w:rPr>
                <w:sz w:val="24"/>
              </w:rPr>
            </w:pPr>
          </w:p>
        </w:tc>
        <w:tc>
          <w:tcPr>
            <w:tcW w:w="1207" w:type="dxa"/>
          </w:tcPr>
          <w:p w14:paraId="4526B0A0" w14:textId="77777777" w:rsidR="00226189" w:rsidRDefault="00226189">
            <w:pPr>
              <w:pStyle w:val="TableParagraph"/>
              <w:rPr>
                <w:sz w:val="24"/>
              </w:rPr>
            </w:pPr>
          </w:p>
        </w:tc>
        <w:tc>
          <w:tcPr>
            <w:tcW w:w="767" w:type="dxa"/>
          </w:tcPr>
          <w:p w14:paraId="7852B487" w14:textId="77777777" w:rsidR="00226189" w:rsidRDefault="00226189">
            <w:pPr>
              <w:pStyle w:val="TableParagraph"/>
              <w:rPr>
                <w:sz w:val="24"/>
              </w:rPr>
            </w:pPr>
          </w:p>
        </w:tc>
        <w:tc>
          <w:tcPr>
            <w:tcW w:w="1287" w:type="dxa"/>
          </w:tcPr>
          <w:p w14:paraId="17E4870C" w14:textId="77777777" w:rsidR="00226189" w:rsidRDefault="00226189">
            <w:pPr>
              <w:pStyle w:val="TableParagraph"/>
              <w:rPr>
                <w:sz w:val="24"/>
              </w:rPr>
            </w:pPr>
          </w:p>
        </w:tc>
        <w:tc>
          <w:tcPr>
            <w:tcW w:w="1181" w:type="dxa"/>
          </w:tcPr>
          <w:p w14:paraId="351D8F55" w14:textId="77777777" w:rsidR="00226189" w:rsidRDefault="00226189">
            <w:pPr>
              <w:pStyle w:val="TableParagraph"/>
              <w:rPr>
                <w:sz w:val="24"/>
              </w:rPr>
            </w:pPr>
          </w:p>
        </w:tc>
      </w:tr>
      <w:tr w:rsidR="00226189" w14:paraId="4D301BB1" w14:textId="77777777">
        <w:trPr>
          <w:trHeight w:val="3671"/>
        </w:trPr>
        <w:tc>
          <w:tcPr>
            <w:tcW w:w="2080" w:type="dxa"/>
          </w:tcPr>
          <w:p w14:paraId="75B15E56" w14:textId="74DF0A91" w:rsidR="00226189" w:rsidRDefault="00000000">
            <w:pPr>
              <w:pStyle w:val="TableParagraph"/>
              <w:spacing w:before="42"/>
              <w:ind w:left="22" w:right="16"/>
              <w:rPr>
                <w:sz w:val="24"/>
              </w:rPr>
            </w:pPr>
            <w:r>
              <w:rPr>
                <w:color w:val="231F20"/>
                <w:sz w:val="24"/>
              </w:rPr>
              <w:t xml:space="preserve">2. The Applicant’s </w:t>
            </w:r>
            <w:r>
              <w:rPr>
                <w:color w:val="231F20"/>
                <w:spacing w:val="-2"/>
                <w:sz w:val="24"/>
              </w:rPr>
              <w:t xml:space="preserve">demonstrated </w:t>
            </w:r>
            <w:r>
              <w:rPr>
                <w:color w:val="231F20"/>
                <w:sz w:val="24"/>
              </w:rPr>
              <w:t>experience in working with local OPDs/persons with disabilities</w:t>
            </w:r>
            <w:r>
              <w:rPr>
                <w:color w:val="231F20"/>
                <w:spacing w:val="-15"/>
                <w:sz w:val="24"/>
              </w:rPr>
              <w:t xml:space="preserve"> </w:t>
            </w:r>
            <w:r>
              <w:rPr>
                <w:color w:val="231F20"/>
                <w:sz w:val="24"/>
              </w:rPr>
              <w:t>and</w:t>
            </w:r>
            <w:r>
              <w:rPr>
                <w:color w:val="231F20"/>
                <w:spacing w:val="-15"/>
                <w:sz w:val="24"/>
              </w:rPr>
              <w:t xml:space="preserve"> </w:t>
            </w:r>
            <w:r>
              <w:rPr>
                <w:color w:val="231F20"/>
                <w:sz w:val="24"/>
              </w:rPr>
              <w:t xml:space="preserve">their key stakeholders to </w:t>
            </w:r>
            <w:r>
              <w:rPr>
                <w:color w:val="231F20"/>
                <w:spacing w:val="-2"/>
                <w:sz w:val="24"/>
              </w:rPr>
              <w:t xml:space="preserve">increase </w:t>
            </w:r>
            <w:r>
              <w:rPr>
                <w:color w:val="231F20"/>
                <w:sz w:val="24"/>
              </w:rPr>
              <w:t>responsiveness to labor exploitation and barriers that impede access to decent work.</w:t>
            </w:r>
          </w:p>
        </w:tc>
        <w:tc>
          <w:tcPr>
            <w:tcW w:w="1460" w:type="dxa"/>
          </w:tcPr>
          <w:p w14:paraId="307CEDF2" w14:textId="77777777" w:rsidR="00226189" w:rsidRDefault="00226189">
            <w:pPr>
              <w:pStyle w:val="TableParagraph"/>
              <w:rPr>
                <w:sz w:val="24"/>
              </w:rPr>
            </w:pPr>
          </w:p>
        </w:tc>
        <w:tc>
          <w:tcPr>
            <w:tcW w:w="567" w:type="dxa"/>
          </w:tcPr>
          <w:p w14:paraId="43C13B8C" w14:textId="77777777" w:rsidR="00226189" w:rsidRDefault="00226189">
            <w:pPr>
              <w:pStyle w:val="TableParagraph"/>
              <w:rPr>
                <w:sz w:val="24"/>
              </w:rPr>
            </w:pPr>
          </w:p>
        </w:tc>
        <w:tc>
          <w:tcPr>
            <w:tcW w:w="1207" w:type="dxa"/>
          </w:tcPr>
          <w:p w14:paraId="67165382" w14:textId="77777777" w:rsidR="00226189" w:rsidRDefault="00226189">
            <w:pPr>
              <w:pStyle w:val="TableParagraph"/>
              <w:rPr>
                <w:sz w:val="24"/>
              </w:rPr>
            </w:pPr>
          </w:p>
        </w:tc>
        <w:tc>
          <w:tcPr>
            <w:tcW w:w="767" w:type="dxa"/>
          </w:tcPr>
          <w:p w14:paraId="5E8E8069" w14:textId="77777777" w:rsidR="00226189" w:rsidRDefault="00226189">
            <w:pPr>
              <w:pStyle w:val="TableParagraph"/>
              <w:rPr>
                <w:sz w:val="24"/>
              </w:rPr>
            </w:pPr>
          </w:p>
        </w:tc>
        <w:tc>
          <w:tcPr>
            <w:tcW w:w="1287" w:type="dxa"/>
          </w:tcPr>
          <w:p w14:paraId="1BE12259" w14:textId="77777777" w:rsidR="00226189" w:rsidRDefault="00226189">
            <w:pPr>
              <w:pStyle w:val="TableParagraph"/>
              <w:rPr>
                <w:sz w:val="24"/>
              </w:rPr>
            </w:pPr>
          </w:p>
        </w:tc>
        <w:tc>
          <w:tcPr>
            <w:tcW w:w="1181" w:type="dxa"/>
          </w:tcPr>
          <w:p w14:paraId="26EF80E2" w14:textId="77777777" w:rsidR="00226189" w:rsidRDefault="00226189">
            <w:pPr>
              <w:pStyle w:val="TableParagraph"/>
              <w:rPr>
                <w:sz w:val="24"/>
              </w:rPr>
            </w:pPr>
          </w:p>
        </w:tc>
      </w:tr>
      <w:tr w:rsidR="00226189" w14:paraId="698BE135" w14:textId="77777777">
        <w:trPr>
          <w:trHeight w:val="2291"/>
        </w:trPr>
        <w:tc>
          <w:tcPr>
            <w:tcW w:w="2080" w:type="dxa"/>
          </w:tcPr>
          <w:p w14:paraId="49A33AFA" w14:textId="77777777" w:rsidR="00226189" w:rsidRDefault="00000000">
            <w:pPr>
              <w:pStyle w:val="TableParagraph"/>
              <w:spacing w:before="42"/>
              <w:ind w:left="22" w:right="112"/>
              <w:rPr>
                <w:sz w:val="24"/>
              </w:rPr>
            </w:pPr>
            <w:r>
              <w:rPr>
                <w:color w:val="231F20"/>
                <w:sz w:val="24"/>
              </w:rPr>
              <w:t>3.</w:t>
            </w:r>
            <w:r>
              <w:rPr>
                <w:color w:val="231F20"/>
                <w:spacing w:val="-13"/>
                <w:sz w:val="24"/>
              </w:rPr>
              <w:t xml:space="preserve"> </w:t>
            </w:r>
            <w:r>
              <w:rPr>
                <w:color w:val="231F20"/>
                <w:sz w:val="24"/>
              </w:rPr>
              <w:t>The</w:t>
            </w:r>
            <w:r>
              <w:rPr>
                <w:color w:val="231F20"/>
                <w:spacing w:val="-13"/>
                <w:sz w:val="24"/>
              </w:rPr>
              <w:t xml:space="preserve"> </w:t>
            </w:r>
            <w:r>
              <w:rPr>
                <w:color w:val="231F20"/>
                <w:sz w:val="24"/>
              </w:rPr>
              <w:t>quality</w:t>
            </w:r>
            <w:r>
              <w:rPr>
                <w:color w:val="231F20"/>
                <w:spacing w:val="-13"/>
                <w:sz w:val="24"/>
              </w:rPr>
              <w:t xml:space="preserve"> </w:t>
            </w:r>
            <w:r>
              <w:rPr>
                <w:color w:val="231F20"/>
                <w:sz w:val="24"/>
              </w:rPr>
              <w:t xml:space="preserve">and timeliness of </w:t>
            </w:r>
            <w:r>
              <w:rPr>
                <w:color w:val="231F20"/>
                <w:spacing w:val="-2"/>
                <w:sz w:val="24"/>
              </w:rPr>
              <w:t xml:space="preserve">Applicant’s </w:t>
            </w:r>
            <w:r>
              <w:rPr>
                <w:color w:val="231F20"/>
                <w:sz w:val="24"/>
              </w:rPr>
              <w:t xml:space="preserve">submitted grant, </w:t>
            </w:r>
            <w:r>
              <w:rPr>
                <w:color w:val="231F20"/>
                <w:spacing w:val="-2"/>
                <w:sz w:val="24"/>
              </w:rPr>
              <w:t xml:space="preserve">cooperative </w:t>
            </w:r>
            <w:r>
              <w:rPr>
                <w:color w:val="231F20"/>
                <w:sz w:val="24"/>
              </w:rPr>
              <w:t>agreement,</w:t>
            </w:r>
            <w:r>
              <w:rPr>
                <w:color w:val="231F20"/>
                <w:spacing w:val="-15"/>
                <w:sz w:val="24"/>
              </w:rPr>
              <w:t xml:space="preserve"> </w:t>
            </w:r>
            <w:r>
              <w:rPr>
                <w:color w:val="231F20"/>
                <w:sz w:val="24"/>
              </w:rPr>
              <w:t xml:space="preserve">and/or </w:t>
            </w:r>
            <w:r>
              <w:rPr>
                <w:color w:val="231F20"/>
                <w:spacing w:val="-2"/>
                <w:sz w:val="24"/>
              </w:rPr>
              <w:t>contract deliverables.</w:t>
            </w:r>
          </w:p>
        </w:tc>
        <w:tc>
          <w:tcPr>
            <w:tcW w:w="1460" w:type="dxa"/>
          </w:tcPr>
          <w:p w14:paraId="161A7552" w14:textId="77777777" w:rsidR="00226189" w:rsidRDefault="00226189">
            <w:pPr>
              <w:pStyle w:val="TableParagraph"/>
              <w:rPr>
                <w:sz w:val="24"/>
              </w:rPr>
            </w:pPr>
          </w:p>
        </w:tc>
        <w:tc>
          <w:tcPr>
            <w:tcW w:w="567" w:type="dxa"/>
          </w:tcPr>
          <w:p w14:paraId="10137EDE" w14:textId="77777777" w:rsidR="00226189" w:rsidRDefault="00226189">
            <w:pPr>
              <w:pStyle w:val="TableParagraph"/>
              <w:rPr>
                <w:sz w:val="24"/>
              </w:rPr>
            </w:pPr>
          </w:p>
        </w:tc>
        <w:tc>
          <w:tcPr>
            <w:tcW w:w="1207" w:type="dxa"/>
          </w:tcPr>
          <w:p w14:paraId="56F6C757" w14:textId="77777777" w:rsidR="00226189" w:rsidRDefault="00226189">
            <w:pPr>
              <w:pStyle w:val="TableParagraph"/>
              <w:rPr>
                <w:sz w:val="24"/>
              </w:rPr>
            </w:pPr>
          </w:p>
        </w:tc>
        <w:tc>
          <w:tcPr>
            <w:tcW w:w="767" w:type="dxa"/>
          </w:tcPr>
          <w:p w14:paraId="544A3364" w14:textId="77777777" w:rsidR="00226189" w:rsidRDefault="00226189">
            <w:pPr>
              <w:pStyle w:val="TableParagraph"/>
              <w:rPr>
                <w:sz w:val="24"/>
              </w:rPr>
            </w:pPr>
          </w:p>
        </w:tc>
        <w:tc>
          <w:tcPr>
            <w:tcW w:w="1287" w:type="dxa"/>
          </w:tcPr>
          <w:p w14:paraId="3DA2548D" w14:textId="77777777" w:rsidR="00226189" w:rsidRDefault="00226189">
            <w:pPr>
              <w:pStyle w:val="TableParagraph"/>
              <w:rPr>
                <w:sz w:val="24"/>
              </w:rPr>
            </w:pPr>
          </w:p>
        </w:tc>
        <w:tc>
          <w:tcPr>
            <w:tcW w:w="1181" w:type="dxa"/>
          </w:tcPr>
          <w:p w14:paraId="17927B2B" w14:textId="77777777" w:rsidR="00226189" w:rsidRDefault="00226189">
            <w:pPr>
              <w:pStyle w:val="TableParagraph"/>
              <w:rPr>
                <w:sz w:val="24"/>
              </w:rPr>
            </w:pPr>
          </w:p>
        </w:tc>
      </w:tr>
      <w:tr w:rsidR="00226189" w14:paraId="2368C0A9" w14:textId="77777777">
        <w:trPr>
          <w:trHeight w:val="2843"/>
        </w:trPr>
        <w:tc>
          <w:tcPr>
            <w:tcW w:w="2080" w:type="dxa"/>
          </w:tcPr>
          <w:p w14:paraId="364B9E1F" w14:textId="77777777" w:rsidR="00226189" w:rsidRDefault="00000000">
            <w:pPr>
              <w:pStyle w:val="TableParagraph"/>
              <w:spacing w:before="42"/>
              <w:ind w:left="22" w:right="36"/>
              <w:rPr>
                <w:sz w:val="24"/>
              </w:rPr>
            </w:pPr>
            <w:r>
              <w:rPr>
                <w:color w:val="231F20"/>
                <w:sz w:val="24"/>
              </w:rPr>
              <w:t>4. The responsiveness of the</w:t>
            </w:r>
            <w:r>
              <w:rPr>
                <w:color w:val="231F20"/>
                <w:spacing w:val="-9"/>
                <w:sz w:val="24"/>
              </w:rPr>
              <w:t xml:space="preserve"> </w:t>
            </w:r>
            <w:r>
              <w:rPr>
                <w:color w:val="231F20"/>
                <w:sz w:val="24"/>
              </w:rPr>
              <w:t>Applicant</w:t>
            </w:r>
            <w:r>
              <w:rPr>
                <w:color w:val="231F20"/>
                <w:spacing w:val="-9"/>
                <w:sz w:val="24"/>
              </w:rPr>
              <w:t xml:space="preserve"> </w:t>
            </w:r>
            <w:r>
              <w:rPr>
                <w:color w:val="231F20"/>
                <w:sz w:val="24"/>
              </w:rPr>
              <w:t>and</w:t>
            </w:r>
            <w:r>
              <w:rPr>
                <w:color w:val="231F20"/>
                <w:spacing w:val="-9"/>
                <w:sz w:val="24"/>
              </w:rPr>
              <w:t xml:space="preserve"> </w:t>
            </w:r>
            <w:r>
              <w:rPr>
                <w:color w:val="231F20"/>
                <w:sz w:val="24"/>
              </w:rPr>
              <w:t xml:space="preserve">its staff to your </w:t>
            </w:r>
            <w:r>
              <w:rPr>
                <w:color w:val="231F20"/>
                <w:spacing w:val="-2"/>
                <w:sz w:val="24"/>
              </w:rPr>
              <w:t xml:space="preserve">organization/agency, </w:t>
            </w:r>
            <w:r>
              <w:rPr>
                <w:color w:val="231F20"/>
                <w:sz w:val="24"/>
              </w:rPr>
              <w:t>including</w:t>
            </w:r>
            <w:r>
              <w:rPr>
                <w:color w:val="231F20"/>
                <w:spacing w:val="-10"/>
                <w:sz w:val="24"/>
              </w:rPr>
              <w:t xml:space="preserve"> </w:t>
            </w:r>
            <w:r>
              <w:rPr>
                <w:color w:val="231F20"/>
                <w:sz w:val="24"/>
              </w:rPr>
              <w:t>the</w:t>
            </w:r>
            <w:r>
              <w:rPr>
                <w:color w:val="231F20"/>
                <w:spacing w:val="-10"/>
                <w:sz w:val="24"/>
              </w:rPr>
              <w:t xml:space="preserve"> </w:t>
            </w:r>
            <w:r>
              <w:rPr>
                <w:color w:val="231F20"/>
                <w:sz w:val="24"/>
              </w:rPr>
              <w:t xml:space="preserve">quality and timeliness of </w:t>
            </w:r>
            <w:r>
              <w:rPr>
                <w:color w:val="231F20"/>
                <w:spacing w:val="-2"/>
                <w:sz w:val="24"/>
              </w:rPr>
              <w:t xml:space="preserve">communications </w:t>
            </w:r>
            <w:r>
              <w:rPr>
                <w:color w:val="231F20"/>
                <w:sz w:val="24"/>
              </w:rPr>
              <w:t xml:space="preserve">about such </w:t>
            </w:r>
            <w:r>
              <w:rPr>
                <w:color w:val="231F20"/>
                <w:spacing w:val="-2"/>
                <w:sz w:val="24"/>
              </w:rPr>
              <w:t>deliverables.</w:t>
            </w:r>
          </w:p>
        </w:tc>
        <w:tc>
          <w:tcPr>
            <w:tcW w:w="1460" w:type="dxa"/>
          </w:tcPr>
          <w:p w14:paraId="0DFDEC5F" w14:textId="77777777" w:rsidR="00226189" w:rsidRDefault="00226189">
            <w:pPr>
              <w:pStyle w:val="TableParagraph"/>
              <w:rPr>
                <w:sz w:val="24"/>
              </w:rPr>
            </w:pPr>
          </w:p>
        </w:tc>
        <w:tc>
          <w:tcPr>
            <w:tcW w:w="567" w:type="dxa"/>
          </w:tcPr>
          <w:p w14:paraId="6161BB92" w14:textId="77777777" w:rsidR="00226189" w:rsidRDefault="00226189">
            <w:pPr>
              <w:pStyle w:val="TableParagraph"/>
              <w:rPr>
                <w:sz w:val="24"/>
              </w:rPr>
            </w:pPr>
          </w:p>
        </w:tc>
        <w:tc>
          <w:tcPr>
            <w:tcW w:w="1207" w:type="dxa"/>
          </w:tcPr>
          <w:p w14:paraId="7D65BFAE" w14:textId="77777777" w:rsidR="00226189" w:rsidRDefault="00226189">
            <w:pPr>
              <w:pStyle w:val="TableParagraph"/>
              <w:rPr>
                <w:sz w:val="24"/>
              </w:rPr>
            </w:pPr>
          </w:p>
        </w:tc>
        <w:tc>
          <w:tcPr>
            <w:tcW w:w="767" w:type="dxa"/>
          </w:tcPr>
          <w:p w14:paraId="437768C7" w14:textId="77777777" w:rsidR="00226189" w:rsidRDefault="00226189">
            <w:pPr>
              <w:pStyle w:val="TableParagraph"/>
              <w:rPr>
                <w:sz w:val="24"/>
              </w:rPr>
            </w:pPr>
          </w:p>
        </w:tc>
        <w:tc>
          <w:tcPr>
            <w:tcW w:w="1287" w:type="dxa"/>
          </w:tcPr>
          <w:p w14:paraId="56FB69CA" w14:textId="77777777" w:rsidR="00226189" w:rsidRDefault="00226189">
            <w:pPr>
              <w:pStyle w:val="TableParagraph"/>
              <w:rPr>
                <w:sz w:val="24"/>
              </w:rPr>
            </w:pPr>
          </w:p>
        </w:tc>
        <w:tc>
          <w:tcPr>
            <w:tcW w:w="1181" w:type="dxa"/>
          </w:tcPr>
          <w:p w14:paraId="06165FE0" w14:textId="77777777" w:rsidR="00226189" w:rsidRDefault="00226189">
            <w:pPr>
              <w:pStyle w:val="TableParagraph"/>
              <w:rPr>
                <w:sz w:val="24"/>
              </w:rPr>
            </w:pPr>
          </w:p>
        </w:tc>
      </w:tr>
      <w:tr w:rsidR="00226189" w14:paraId="4E08662F" w14:textId="77777777">
        <w:trPr>
          <w:trHeight w:val="3099"/>
        </w:trPr>
        <w:tc>
          <w:tcPr>
            <w:tcW w:w="2080" w:type="dxa"/>
          </w:tcPr>
          <w:p w14:paraId="04B3D449" w14:textId="77777777" w:rsidR="00226189" w:rsidRDefault="00000000">
            <w:pPr>
              <w:pStyle w:val="TableParagraph"/>
              <w:spacing w:before="42"/>
              <w:ind w:left="22" w:right="16"/>
              <w:rPr>
                <w:sz w:val="24"/>
              </w:rPr>
            </w:pPr>
            <w:r>
              <w:rPr>
                <w:color w:val="231F20"/>
                <w:sz w:val="24"/>
              </w:rPr>
              <w:t>5.</w:t>
            </w:r>
            <w:r>
              <w:rPr>
                <w:color w:val="231F20"/>
                <w:spacing w:val="-15"/>
                <w:sz w:val="24"/>
              </w:rPr>
              <w:t xml:space="preserve"> </w:t>
            </w:r>
            <w:r>
              <w:rPr>
                <w:color w:val="231F20"/>
                <w:sz w:val="24"/>
              </w:rPr>
              <w:t>The</w:t>
            </w:r>
            <w:r>
              <w:rPr>
                <w:color w:val="231F20"/>
                <w:spacing w:val="-15"/>
                <w:sz w:val="24"/>
              </w:rPr>
              <w:t xml:space="preserve"> </w:t>
            </w:r>
            <w:r>
              <w:rPr>
                <w:color w:val="231F20"/>
                <w:sz w:val="24"/>
              </w:rPr>
              <w:t>performance of the Applicant’s key personnel on projects, including whether the Applicant has a history</w:t>
            </w:r>
            <w:r>
              <w:rPr>
                <w:color w:val="231F20"/>
                <w:spacing w:val="-15"/>
                <w:sz w:val="24"/>
              </w:rPr>
              <w:t xml:space="preserve"> </w:t>
            </w:r>
            <w:r>
              <w:rPr>
                <w:color w:val="231F20"/>
                <w:sz w:val="24"/>
              </w:rPr>
              <w:t>of</w:t>
            </w:r>
            <w:r>
              <w:rPr>
                <w:color w:val="231F20"/>
                <w:spacing w:val="-15"/>
                <w:sz w:val="24"/>
              </w:rPr>
              <w:t xml:space="preserve"> </w:t>
            </w:r>
            <w:r>
              <w:rPr>
                <w:color w:val="231F20"/>
                <w:sz w:val="24"/>
              </w:rPr>
              <w:t>replacing key personnel with similarly qualified staff, and the timeliness of</w:t>
            </w:r>
          </w:p>
        </w:tc>
        <w:tc>
          <w:tcPr>
            <w:tcW w:w="1460" w:type="dxa"/>
          </w:tcPr>
          <w:p w14:paraId="01E3B38A" w14:textId="77777777" w:rsidR="00226189" w:rsidRDefault="00226189">
            <w:pPr>
              <w:pStyle w:val="TableParagraph"/>
              <w:rPr>
                <w:sz w:val="24"/>
              </w:rPr>
            </w:pPr>
          </w:p>
        </w:tc>
        <w:tc>
          <w:tcPr>
            <w:tcW w:w="567" w:type="dxa"/>
          </w:tcPr>
          <w:p w14:paraId="176B5F65" w14:textId="77777777" w:rsidR="00226189" w:rsidRDefault="00226189">
            <w:pPr>
              <w:pStyle w:val="TableParagraph"/>
              <w:rPr>
                <w:sz w:val="24"/>
              </w:rPr>
            </w:pPr>
          </w:p>
        </w:tc>
        <w:tc>
          <w:tcPr>
            <w:tcW w:w="1207" w:type="dxa"/>
          </w:tcPr>
          <w:p w14:paraId="0D376A42" w14:textId="77777777" w:rsidR="00226189" w:rsidRDefault="00226189">
            <w:pPr>
              <w:pStyle w:val="TableParagraph"/>
              <w:rPr>
                <w:sz w:val="24"/>
              </w:rPr>
            </w:pPr>
          </w:p>
        </w:tc>
        <w:tc>
          <w:tcPr>
            <w:tcW w:w="767" w:type="dxa"/>
          </w:tcPr>
          <w:p w14:paraId="21F411D0" w14:textId="77777777" w:rsidR="00226189" w:rsidRDefault="00226189">
            <w:pPr>
              <w:pStyle w:val="TableParagraph"/>
              <w:rPr>
                <w:sz w:val="24"/>
              </w:rPr>
            </w:pPr>
          </w:p>
        </w:tc>
        <w:tc>
          <w:tcPr>
            <w:tcW w:w="1287" w:type="dxa"/>
          </w:tcPr>
          <w:p w14:paraId="2B5C1601" w14:textId="77777777" w:rsidR="00226189" w:rsidRDefault="00226189">
            <w:pPr>
              <w:pStyle w:val="TableParagraph"/>
              <w:rPr>
                <w:sz w:val="24"/>
              </w:rPr>
            </w:pPr>
          </w:p>
        </w:tc>
        <w:tc>
          <w:tcPr>
            <w:tcW w:w="1181" w:type="dxa"/>
          </w:tcPr>
          <w:p w14:paraId="06C4FC1C" w14:textId="77777777" w:rsidR="00226189" w:rsidRDefault="00226189">
            <w:pPr>
              <w:pStyle w:val="TableParagraph"/>
              <w:rPr>
                <w:sz w:val="24"/>
              </w:rPr>
            </w:pPr>
          </w:p>
        </w:tc>
      </w:tr>
    </w:tbl>
    <w:p w14:paraId="3344F2C4" w14:textId="77777777" w:rsidR="00226189" w:rsidRDefault="00226189">
      <w:pPr>
        <w:rPr>
          <w:sz w:val="24"/>
        </w:rPr>
        <w:sectPr w:rsidR="00226189">
          <w:type w:val="continuous"/>
          <w:pgSz w:w="12240" w:h="15840"/>
          <w:pgMar w:top="1420" w:right="1300" w:bottom="1503" w:left="1300" w:header="0" w:footer="1062" w:gutter="0"/>
          <w:cols w:space="720"/>
        </w:sectPr>
      </w:pPr>
    </w:p>
    <w:tbl>
      <w:tblPr>
        <w:tblW w:w="0" w:type="auto"/>
        <w:tblInd w:w="15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080"/>
        <w:gridCol w:w="1460"/>
        <w:gridCol w:w="567"/>
        <w:gridCol w:w="1207"/>
        <w:gridCol w:w="767"/>
        <w:gridCol w:w="1287"/>
        <w:gridCol w:w="1181"/>
      </w:tblGrid>
      <w:tr w:rsidR="00226189" w14:paraId="1D911C0D" w14:textId="77777777">
        <w:trPr>
          <w:trHeight w:val="615"/>
        </w:trPr>
        <w:tc>
          <w:tcPr>
            <w:tcW w:w="2080" w:type="dxa"/>
          </w:tcPr>
          <w:p w14:paraId="77220CEF" w14:textId="77777777" w:rsidR="00226189" w:rsidRDefault="00000000">
            <w:pPr>
              <w:pStyle w:val="TableParagraph"/>
              <w:spacing w:before="22"/>
              <w:ind w:left="22" w:right="738"/>
              <w:rPr>
                <w:sz w:val="24"/>
              </w:rPr>
            </w:pPr>
            <w:r>
              <w:rPr>
                <w:color w:val="231F20"/>
                <w:sz w:val="24"/>
              </w:rPr>
              <w:lastRenderedPageBreak/>
              <w:t>replacing</w:t>
            </w:r>
            <w:r>
              <w:rPr>
                <w:color w:val="231F20"/>
                <w:spacing w:val="-15"/>
                <w:sz w:val="24"/>
              </w:rPr>
              <w:t xml:space="preserve"> </w:t>
            </w:r>
            <w:r>
              <w:rPr>
                <w:color w:val="231F20"/>
                <w:sz w:val="24"/>
              </w:rPr>
              <w:t xml:space="preserve">key </w:t>
            </w:r>
            <w:r>
              <w:rPr>
                <w:color w:val="231F20"/>
                <w:spacing w:val="-2"/>
                <w:sz w:val="24"/>
              </w:rPr>
              <w:t>personnel.</w:t>
            </w:r>
          </w:p>
        </w:tc>
        <w:tc>
          <w:tcPr>
            <w:tcW w:w="1460" w:type="dxa"/>
          </w:tcPr>
          <w:p w14:paraId="705734D1" w14:textId="77777777" w:rsidR="00226189" w:rsidRDefault="00226189">
            <w:pPr>
              <w:pStyle w:val="TableParagraph"/>
              <w:rPr>
                <w:sz w:val="24"/>
              </w:rPr>
            </w:pPr>
          </w:p>
        </w:tc>
        <w:tc>
          <w:tcPr>
            <w:tcW w:w="567" w:type="dxa"/>
          </w:tcPr>
          <w:p w14:paraId="5C9229D7" w14:textId="77777777" w:rsidR="00226189" w:rsidRDefault="00226189">
            <w:pPr>
              <w:pStyle w:val="TableParagraph"/>
              <w:rPr>
                <w:sz w:val="24"/>
              </w:rPr>
            </w:pPr>
          </w:p>
        </w:tc>
        <w:tc>
          <w:tcPr>
            <w:tcW w:w="1207" w:type="dxa"/>
          </w:tcPr>
          <w:p w14:paraId="6E5BF6F1" w14:textId="77777777" w:rsidR="00226189" w:rsidRDefault="00226189">
            <w:pPr>
              <w:pStyle w:val="TableParagraph"/>
              <w:rPr>
                <w:sz w:val="24"/>
              </w:rPr>
            </w:pPr>
          </w:p>
        </w:tc>
        <w:tc>
          <w:tcPr>
            <w:tcW w:w="767" w:type="dxa"/>
          </w:tcPr>
          <w:p w14:paraId="591D7396" w14:textId="77777777" w:rsidR="00226189" w:rsidRDefault="00226189">
            <w:pPr>
              <w:pStyle w:val="TableParagraph"/>
              <w:rPr>
                <w:sz w:val="24"/>
              </w:rPr>
            </w:pPr>
          </w:p>
        </w:tc>
        <w:tc>
          <w:tcPr>
            <w:tcW w:w="1287" w:type="dxa"/>
          </w:tcPr>
          <w:p w14:paraId="59E81B08" w14:textId="77777777" w:rsidR="00226189" w:rsidRDefault="00226189">
            <w:pPr>
              <w:pStyle w:val="TableParagraph"/>
              <w:rPr>
                <w:sz w:val="24"/>
              </w:rPr>
            </w:pPr>
          </w:p>
        </w:tc>
        <w:tc>
          <w:tcPr>
            <w:tcW w:w="1181" w:type="dxa"/>
          </w:tcPr>
          <w:p w14:paraId="3861DE12" w14:textId="77777777" w:rsidR="00226189" w:rsidRDefault="00226189">
            <w:pPr>
              <w:pStyle w:val="TableParagraph"/>
              <w:rPr>
                <w:sz w:val="24"/>
              </w:rPr>
            </w:pPr>
          </w:p>
        </w:tc>
      </w:tr>
      <w:tr w:rsidR="00226189" w14:paraId="6F75AB8B" w14:textId="77777777">
        <w:trPr>
          <w:trHeight w:val="3119"/>
        </w:trPr>
        <w:tc>
          <w:tcPr>
            <w:tcW w:w="2080" w:type="dxa"/>
          </w:tcPr>
          <w:p w14:paraId="62EDEB73" w14:textId="77777777" w:rsidR="00226189" w:rsidRDefault="00000000">
            <w:pPr>
              <w:pStyle w:val="TableParagraph"/>
              <w:spacing w:before="42"/>
              <w:ind w:left="22" w:right="36"/>
              <w:rPr>
                <w:sz w:val="24"/>
              </w:rPr>
            </w:pPr>
            <w:r>
              <w:rPr>
                <w:color w:val="231F20"/>
                <w:sz w:val="24"/>
              </w:rPr>
              <w:t>6. The Applicant’s demonstrated ability to manage the financial aspects of the project,</w:t>
            </w:r>
            <w:r>
              <w:rPr>
                <w:color w:val="231F20"/>
                <w:spacing w:val="40"/>
                <w:sz w:val="24"/>
              </w:rPr>
              <w:t xml:space="preserve"> </w:t>
            </w:r>
            <w:r>
              <w:rPr>
                <w:color w:val="231F20"/>
                <w:sz w:val="24"/>
              </w:rPr>
              <w:t>including budget expenditures and burn</w:t>
            </w:r>
            <w:r>
              <w:rPr>
                <w:color w:val="231F20"/>
                <w:spacing w:val="-10"/>
                <w:sz w:val="24"/>
              </w:rPr>
              <w:t xml:space="preserve"> </w:t>
            </w:r>
            <w:r>
              <w:rPr>
                <w:color w:val="231F20"/>
                <w:sz w:val="24"/>
              </w:rPr>
              <w:t>rates,</w:t>
            </w:r>
            <w:r>
              <w:rPr>
                <w:color w:val="231F20"/>
                <w:spacing w:val="-10"/>
                <w:sz w:val="24"/>
              </w:rPr>
              <w:t xml:space="preserve"> </w:t>
            </w:r>
            <w:r>
              <w:rPr>
                <w:color w:val="231F20"/>
                <w:sz w:val="24"/>
              </w:rPr>
              <w:t>as</w:t>
            </w:r>
            <w:r>
              <w:rPr>
                <w:color w:val="231F20"/>
                <w:spacing w:val="-10"/>
                <w:sz w:val="24"/>
              </w:rPr>
              <w:t xml:space="preserve"> </w:t>
            </w:r>
            <w:r>
              <w:rPr>
                <w:color w:val="231F20"/>
                <w:sz w:val="24"/>
              </w:rPr>
              <w:t>well</w:t>
            </w:r>
            <w:r>
              <w:rPr>
                <w:color w:val="231F20"/>
                <w:spacing w:val="-10"/>
                <w:sz w:val="24"/>
              </w:rPr>
              <w:t xml:space="preserve"> </w:t>
            </w:r>
            <w:r>
              <w:rPr>
                <w:color w:val="231F20"/>
                <w:sz w:val="24"/>
              </w:rPr>
              <w:t xml:space="preserve">as </w:t>
            </w:r>
            <w:r>
              <w:rPr>
                <w:color w:val="231F20"/>
                <w:spacing w:val="-2"/>
                <w:sz w:val="24"/>
              </w:rPr>
              <w:t xml:space="preserve">financial </w:t>
            </w:r>
            <w:r>
              <w:rPr>
                <w:color w:val="231F20"/>
                <w:sz w:val="24"/>
              </w:rPr>
              <w:t xml:space="preserve">requirements and </w:t>
            </w:r>
            <w:r>
              <w:rPr>
                <w:color w:val="231F20"/>
                <w:spacing w:val="-2"/>
                <w:sz w:val="24"/>
              </w:rPr>
              <w:t>controls</w:t>
            </w:r>
          </w:p>
        </w:tc>
        <w:tc>
          <w:tcPr>
            <w:tcW w:w="1460" w:type="dxa"/>
          </w:tcPr>
          <w:p w14:paraId="5C6E749D" w14:textId="77777777" w:rsidR="00226189" w:rsidRDefault="00226189">
            <w:pPr>
              <w:pStyle w:val="TableParagraph"/>
              <w:rPr>
                <w:sz w:val="24"/>
              </w:rPr>
            </w:pPr>
          </w:p>
        </w:tc>
        <w:tc>
          <w:tcPr>
            <w:tcW w:w="567" w:type="dxa"/>
          </w:tcPr>
          <w:p w14:paraId="147CA313" w14:textId="77777777" w:rsidR="00226189" w:rsidRDefault="00226189">
            <w:pPr>
              <w:pStyle w:val="TableParagraph"/>
              <w:rPr>
                <w:sz w:val="24"/>
              </w:rPr>
            </w:pPr>
          </w:p>
        </w:tc>
        <w:tc>
          <w:tcPr>
            <w:tcW w:w="1207" w:type="dxa"/>
          </w:tcPr>
          <w:p w14:paraId="0C88C2EF" w14:textId="77777777" w:rsidR="00226189" w:rsidRDefault="00226189">
            <w:pPr>
              <w:pStyle w:val="TableParagraph"/>
              <w:rPr>
                <w:sz w:val="24"/>
              </w:rPr>
            </w:pPr>
          </w:p>
        </w:tc>
        <w:tc>
          <w:tcPr>
            <w:tcW w:w="767" w:type="dxa"/>
          </w:tcPr>
          <w:p w14:paraId="75AAF2AF" w14:textId="77777777" w:rsidR="00226189" w:rsidRDefault="00226189">
            <w:pPr>
              <w:pStyle w:val="TableParagraph"/>
              <w:rPr>
                <w:sz w:val="24"/>
              </w:rPr>
            </w:pPr>
          </w:p>
        </w:tc>
        <w:tc>
          <w:tcPr>
            <w:tcW w:w="1287" w:type="dxa"/>
          </w:tcPr>
          <w:p w14:paraId="3A2D15B1" w14:textId="77777777" w:rsidR="00226189" w:rsidRDefault="00226189">
            <w:pPr>
              <w:pStyle w:val="TableParagraph"/>
              <w:rPr>
                <w:sz w:val="24"/>
              </w:rPr>
            </w:pPr>
          </w:p>
        </w:tc>
        <w:tc>
          <w:tcPr>
            <w:tcW w:w="1181" w:type="dxa"/>
          </w:tcPr>
          <w:p w14:paraId="6EA5F35A" w14:textId="77777777" w:rsidR="00226189" w:rsidRDefault="00226189">
            <w:pPr>
              <w:pStyle w:val="TableParagraph"/>
              <w:rPr>
                <w:sz w:val="24"/>
              </w:rPr>
            </w:pPr>
          </w:p>
        </w:tc>
      </w:tr>
      <w:tr w:rsidR="00226189" w14:paraId="7EA12857" w14:textId="77777777">
        <w:trPr>
          <w:trHeight w:val="4895"/>
        </w:trPr>
        <w:tc>
          <w:tcPr>
            <w:tcW w:w="8549" w:type="dxa"/>
            <w:gridSpan w:val="7"/>
            <w:shd w:val="clear" w:color="auto" w:fill="C6D9F0"/>
          </w:tcPr>
          <w:p w14:paraId="1042EA69" w14:textId="77777777" w:rsidR="00226189" w:rsidRDefault="00000000">
            <w:pPr>
              <w:pStyle w:val="TableParagraph"/>
              <w:spacing w:before="42"/>
              <w:ind w:left="22"/>
              <w:rPr>
                <w:sz w:val="24"/>
              </w:rPr>
            </w:pPr>
            <w:r>
              <w:rPr>
                <w:b/>
                <w:color w:val="231F20"/>
                <w:sz w:val="24"/>
              </w:rPr>
              <w:t>Definitions</w:t>
            </w:r>
            <w:r>
              <w:rPr>
                <w:b/>
                <w:color w:val="231F20"/>
                <w:spacing w:val="-5"/>
                <w:sz w:val="24"/>
              </w:rPr>
              <w:t xml:space="preserve"> </w:t>
            </w:r>
            <w:r>
              <w:rPr>
                <w:b/>
                <w:color w:val="231F20"/>
                <w:sz w:val="24"/>
              </w:rPr>
              <w:t>of</w:t>
            </w:r>
            <w:r>
              <w:rPr>
                <w:b/>
                <w:color w:val="231F20"/>
                <w:spacing w:val="-3"/>
                <w:sz w:val="24"/>
              </w:rPr>
              <w:t xml:space="preserve"> </w:t>
            </w:r>
            <w:r>
              <w:rPr>
                <w:b/>
                <w:color w:val="231F20"/>
                <w:sz w:val="24"/>
              </w:rPr>
              <w:t>rating</w:t>
            </w:r>
            <w:r>
              <w:rPr>
                <w:b/>
                <w:color w:val="231F20"/>
                <w:spacing w:val="-3"/>
                <w:sz w:val="24"/>
              </w:rPr>
              <w:t xml:space="preserve"> </w:t>
            </w:r>
            <w:r>
              <w:rPr>
                <w:b/>
                <w:color w:val="231F20"/>
                <w:spacing w:val="-2"/>
                <w:sz w:val="24"/>
              </w:rPr>
              <w:t>levels</w:t>
            </w:r>
            <w:r>
              <w:rPr>
                <w:color w:val="231F20"/>
                <w:spacing w:val="-2"/>
                <w:sz w:val="24"/>
              </w:rPr>
              <w:t>:</w:t>
            </w:r>
          </w:p>
          <w:p w14:paraId="72277BCF" w14:textId="77777777" w:rsidR="00226189" w:rsidRDefault="00000000">
            <w:pPr>
              <w:pStyle w:val="TableParagraph"/>
              <w:spacing w:before="20" w:line="244" w:lineRule="auto"/>
              <w:ind w:left="22" w:right="67"/>
              <w:rPr>
                <w:sz w:val="24"/>
              </w:rPr>
            </w:pPr>
            <w:r>
              <w:rPr>
                <w:b/>
                <w:color w:val="231F20"/>
                <w:sz w:val="24"/>
              </w:rPr>
              <w:t>Unacceptable</w:t>
            </w:r>
            <w:r>
              <w:rPr>
                <w:b/>
                <w:color w:val="231F20"/>
                <w:spacing w:val="-5"/>
                <w:sz w:val="24"/>
              </w:rPr>
              <w:t xml:space="preserve"> </w:t>
            </w:r>
            <w:r>
              <w:rPr>
                <w:color w:val="231F20"/>
                <w:sz w:val="24"/>
              </w:rPr>
              <w:t>-</w:t>
            </w:r>
            <w:r>
              <w:rPr>
                <w:color w:val="231F20"/>
                <w:spacing w:val="-4"/>
                <w:sz w:val="24"/>
              </w:rPr>
              <w:t xml:space="preserve"> </w:t>
            </w:r>
            <w:r>
              <w:rPr>
                <w:color w:val="231F20"/>
                <w:sz w:val="24"/>
              </w:rPr>
              <w:t>Performance</w:t>
            </w:r>
            <w:r>
              <w:rPr>
                <w:color w:val="231F20"/>
                <w:spacing w:val="-4"/>
                <w:sz w:val="24"/>
              </w:rPr>
              <w:t xml:space="preserve"> </w:t>
            </w:r>
            <w:r>
              <w:rPr>
                <w:color w:val="231F20"/>
                <w:sz w:val="24"/>
              </w:rPr>
              <w:t>did</w:t>
            </w:r>
            <w:r>
              <w:rPr>
                <w:color w:val="231F20"/>
                <w:spacing w:val="-4"/>
                <w:sz w:val="24"/>
              </w:rPr>
              <w:t xml:space="preserve"> </w:t>
            </w:r>
            <w:r>
              <w:rPr>
                <w:color w:val="231F20"/>
                <w:sz w:val="24"/>
              </w:rPr>
              <w:t>not</w:t>
            </w:r>
            <w:r>
              <w:rPr>
                <w:color w:val="231F20"/>
                <w:spacing w:val="-4"/>
                <w:sz w:val="24"/>
              </w:rPr>
              <w:t xml:space="preserve"> </w:t>
            </w:r>
            <w:r>
              <w:rPr>
                <w:color w:val="231F20"/>
                <w:sz w:val="24"/>
              </w:rPr>
              <w:t>meet</w:t>
            </w:r>
            <w:r>
              <w:rPr>
                <w:color w:val="231F20"/>
                <w:spacing w:val="-4"/>
                <w:sz w:val="24"/>
              </w:rPr>
              <w:t xml:space="preserve"> </w:t>
            </w:r>
            <w:r>
              <w:rPr>
                <w:color w:val="231F20"/>
                <w:sz w:val="24"/>
              </w:rPr>
              <w:t>minimal</w:t>
            </w:r>
            <w:r>
              <w:rPr>
                <w:color w:val="231F20"/>
                <w:spacing w:val="-4"/>
                <w:sz w:val="24"/>
              </w:rPr>
              <w:t xml:space="preserve"> </w:t>
            </w:r>
            <w:r>
              <w:rPr>
                <w:color w:val="231F20"/>
                <w:sz w:val="24"/>
              </w:rPr>
              <w:t>expectations</w:t>
            </w:r>
            <w:r>
              <w:rPr>
                <w:color w:val="231F20"/>
                <w:spacing w:val="-5"/>
                <w:sz w:val="24"/>
              </w:rPr>
              <w:t xml:space="preserve"> </w:t>
            </w:r>
            <w:r>
              <w:rPr>
                <w:color w:val="231F20"/>
                <w:sz w:val="24"/>
              </w:rPr>
              <w:t>(even</w:t>
            </w:r>
            <w:r>
              <w:rPr>
                <w:color w:val="231F20"/>
                <w:spacing w:val="-4"/>
                <w:sz w:val="24"/>
              </w:rPr>
              <w:t xml:space="preserve"> </w:t>
            </w:r>
            <w:r>
              <w:rPr>
                <w:color w:val="231F20"/>
                <w:sz w:val="24"/>
              </w:rPr>
              <w:t>after</w:t>
            </w:r>
            <w:r>
              <w:rPr>
                <w:color w:val="231F20"/>
                <w:spacing w:val="-4"/>
                <w:sz w:val="24"/>
              </w:rPr>
              <w:t xml:space="preserve"> </w:t>
            </w:r>
            <w:r>
              <w:rPr>
                <w:color w:val="231F20"/>
                <w:sz w:val="24"/>
              </w:rPr>
              <w:t xml:space="preserve">repeated comments from your organization), including in terms of quality and/or timeliness. </w:t>
            </w:r>
            <w:r>
              <w:rPr>
                <w:b/>
                <w:color w:val="231F20"/>
                <w:sz w:val="24"/>
              </w:rPr>
              <w:t xml:space="preserve">Poor </w:t>
            </w:r>
            <w:r>
              <w:rPr>
                <w:color w:val="231F20"/>
                <w:sz w:val="24"/>
              </w:rPr>
              <w:t>- Performance was weak (e.g., work required significant revision or repeated comments from your organization), but in the end did meet minimal expectations, including in terms of quality and/or timeliness.</w:t>
            </w:r>
          </w:p>
          <w:p w14:paraId="6FC5A0D8" w14:textId="77777777" w:rsidR="00226189" w:rsidRDefault="00000000">
            <w:pPr>
              <w:pStyle w:val="TableParagraph"/>
              <w:spacing w:before="12"/>
              <w:ind w:left="22"/>
              <w:rPr>
                <w:sz w:val="24"/>
              </w:rPr>
            </w:pPr>
            <w:r>
              <w:rPr>
                <w:b/>
                <w:color w:val="231F20"/>
                <w:sz w:val="24"/>
              </w:rPr>
              <w:t>Acceptable</w:t>
            </w:r>
            <w:r>
              <w:rPr>
                <w:b/>
                <w:color w:val="231F20"/>
                <w:spacing w:val="-4"/>
                <w:sz w:val="24"/>
              </w:rPr>
              <w:t xml:space="preserve"> </w:t>
            </w:r>
            <w:r>
              <w:rPr>
                <w:color w:val="231F20"/>
                <w:sz w:val="24"/>
              </w:rPr>
              <w:t>-</w:t>
            </w:r>
            <w:r>
              <w:rPr>
                <w:color w:val="231F20"/>
                <w:spacing w:val="-3"/>
                <w:sz w:val="24"/>
              </w:rPr>
              <w:t xml:space="preserve"> </w:t>
            </w:r>
            <w:r>
              <w:rPr>
                <w:color w:val="231F20"/>
                <w:sz w:val="24"/>
              </w:rPr>
              <w:t>Performance</w:t>
            </w:r>
            <w:r>
              <w:rPr>
                <w:color w:val="231F20"/>
                <w:spacing w:val="-3"/>
                <w:sz w:val="24"/>
              </w:rPr>
              <w:t xml:space="preserve"> </w:t>
            </w:r>
            <w:r>
              <w:rPr>
                <w:color w:val="231F20"/>
                <w:sz w:val="24"/>
              </w:rPr>
              <w:t>met</w:t>
            </w:r>
            <w:r>
              <w:rPr>
                <w:color w:val="231F20"/>
                <w:spacing w:val="-3"/>
                <w:sz w:val="24"/>
              </w:rPr>
              <w:t xml:space="preserve"> </w:t>
            </w:r>
            <w:r>
              <w:rPr>
                <w:color w:val="231F20"/>
                <w:sz w:val="24"/>
              </w:rPr>
              <w:t>but</w:t>
            </w:r>
            <w:r>
              <w:rPr>
                <w:color w:val="231F20"/>
                <w:spacing w:val="-3"/>
                <w:sz w:val="24"/>
              </w:rPr>
              <w:t xml:space="preserve"> </w:t>
            </w:r>
            <w:r>
              <w:rPr>
                <w:color w:val="231F20"/>
                <w:sz w:val="24"/>
              </w:rPr>
              <w:t>did</w:t>
            </w:r>
            <w:r>
              <w:rPr>
                <w:color w:val="231F20"/>
                <w:spacing w:val="-3"/>
                <w:sz w:val="24"/>
              </w:rPr>
              <w:t xml:space="preserve"> </w:t>
            </w:r>
            <w:r>
              <w:rPr>
                <w:color w:val="231F20"/>
                <w:sz w:val="24"/>
              </w:rPr>
              <w:t>not</w:t>
            </w:r>
            <w:r>
              <w:rPr>
                <w:color w:val="231F20"/>
                <w:spacing w:val="-3"/>
                <w:sz w:val="24"/>
              </w:rPr>
              <w:t xml:space="preserve"> </w:t>
            </w:r>
            <w:r>
              <w:rPr>
                <w:color w:val="231F20"/>
                <w:sz w:val="24"/>
              </w:rPr>
              <w:t>exceed</w:t>
            </w:r>
            <w:r>
              <w:rPr>
                <w:color w:val="231F20"/>
                <w:spacing w:val="-3"/>
                <w:sz w:val="24"/>
              </w:rPr>
              <w:t xml:space="preserve"> </w:t>
            </w:r>
            <w:r>
              <w:rPr>
                <w:color w:val="231F20"/>
                <w:sz w:val="24"/>
              </w:rPr>
              <w:t>expectations</w:t>
            </w:r>
            <w:r>
              <w:rPr>
                <w:color w:val="231F20"/>
                <w:spacing w:val="-4"/>
                <w:sz w:val="24"/>
              </w:rPr>
              <w:t xml:space="preserve"> </w:t>
            </w:r>
            <w:r>
              <w:rPr>
                <w:color w:val="231F20"/>
                <w:sz w:val="24"/>
              </w:rPr>
              <w:t>(e.g.,</w:t>
            </w:r>
            <w:r>
              <w:rPr>
                <w:color w:val="231F20"/>
                <w:spacing w:val="-3"/>
                <w:sz w:val="24"/>
              </w:rPr>
              <w:t xml:space="preserve"> </w:t>
            </w:r>
            <w:r>
              <w:rPr>
                <w:color w:val="231F20"/>
                <w:sz w:val="24"/>
              </w:rPr>
              <w:t>work</w:t>
            </w:r>
            <w:r>
              <w:rPr>
                <w:color w:val="231F20"/>
                <w:spacing w:val="-3"/>
                <w:sz w:val="24"/>
              </w:rPr>
              <w:t xml:space="preserve"> </w:t>
            </w:r>
            <w:r>
              <w:rPr>
                <w:color w:val="231F20"/>
                <w:sz w:val="24"/>
              </w:rPr>
              <w:t>required</w:t>
            </w:r>
            <w:r>
              <w:rPr>
                <w:color w:val="231F20"/>
                <w:spacing w:val="-3"/>
                <w:sz w:val="24"/>
              </w:rPr>
              <w:t xml:space="preserve"> </w:t>
            </w:r>
            <w:r>
              <w:rPr>
                <w:color w:val="231F20"/>
                <w:sz w:val="24"/>
              </w:rPr>
              <w:t>a normal level of revision or comments by your organization), including in terms of quality and/or timeliness.</w:t>
            </w:r>
          </w:p>
          <w:p w14:paraId="0BB866FF" w14:textId="77777777" w:rsidR="00226189" w:rsidRDefault="00000000">
            <w:pPr>
              <w:pStyle w:val="TableParagraph"/>
              <w:spacing w:before="20" w:line="242" w:lineRule="auto"/>
              <w:ind w:left="22"/>
              <w:rPr>
                <w:sz w:val="24"/>
              </w:rPr>
            </w:pPr>
            <w:r>
              <w:rPr>
                <w:b/>
                <w:color w:val="231F20"/>
                <w:sz w:val="24"/>
              </w:rPr>
              <w:t xml:space="preserve">Strong </w:t>
            </w:r>
            <w:r>
              <w:rPr>
                <w:color w:val="231F20"/>
                <w:sz w:val="24"/>
              </w:rPr>
              <w:t xml:space="preserve">- Performance exceeded expectations (e.g., work required minor revision or comments from your organization), including in terms of quality and/or timeliness. </w:t>
            </w:r>
            <w:r>
              <w:rPr>
                <w:b/>
                <w:color w:val="231F20"/>
                <w:sz w:val="24"/>
              </w:rPr>
              <w:t>Exceptional</w:t>
            </w:r>
            <w:r>
              <w:rPr>
                <w:b/>
                <w:color w:val="231F20"/>
                <w:spacing w:val="-5"/>
                <w:sz w:val="24"/>
              </w:rPr>
              <w:t xml:space="preserve"> </w:t>
            </w:r>
            <w:r>
              <w:rPr>
                <w:color w:val="231F20"/>
                <w:sz w:val="24"/>
              </w:rPr>
              <w:t>-</w:t>
            </w:r>
            <w:r>
              <w:rPr>
                <w:color w:val="231F20"/>
                <w:spacing w:val="-4"/>
                <w:sz w:val="24"/>
              </w:rPr>
              <w:t xml:space="preserve"> </w:t>
            </w:r>
            <w:r>
              <w:rPr>
                <w:color w:val="231F20"/>
                <w:sz w:val="24"/>
              </w:rPr>
              <w:t>Performance</w:t>
            </w:r>
            <w:r>
              <w:rPr>
                <w:color w:val="231F20"/>
                <w:spacing w:val="-4"/>
                <w:sz w:val="24"/>
              </w:rPr>
              <w:t xml:space="preserve"> </w:t>
            </w:r>
            <w:r>
              <w:rPr>
                <w:color w:val="231F20"/>
                <w:sz w:val="24"/>
              </w:rPr>
              <w:t>far</w:t>
            </w:r>
            <w:r>
              <w:rPr>
                <w:color w:val="231F20"/>
                <w:spacing w:val="-4"/>
                <w:sz w:val="24"/>
              </w:rPr>
              <w:t xml:space="preserve"> </w:t>
            </w:r>
            <w:r>
              <w:rPr>
                <w:color w:val="231F20"/>
                <w:sz w:val="24"/>
              </w:rPr>
              <w:t>exceeded</w:t>
            </w:r>
            <w:r>
              <w:rPr>
                <w:color w:val="231F20"/>
                <w:spacing w:val="-4"/>
                <w:sz w:val="24"/>
              </w:rPr>
              <w:t xml:space="preserve"> </w:t>
            </w:r>
            <w:r>
              <w:rPr>
                <w:color w:val="231F20"/>
                <w:sz w:val="24"/>
              </w:rPr>
              <w:t>expectations</w:t>
            </w:r>
            <w:r>
              <w:rPr>
                <w:color w:val="231F20"/>
                <w:spacing w:val="-5"/>
                <w:sz w:val="24"/>
              </w:rPr>
              <w:t xml:space="preserve"> </w:t>
            </w:r>
            <w:r>
              <w:rPr>
                <w:color w:val="231F20"/>
                <w:sz w:val="24"/>
              </w:rPr>
              <w:t>(e.g.,</w:t>
            </w:r>
            <w:r>
              <w:rPr>
                <w:color w:val="231F20"/>
                <w:spacing w:val="-4"/>
                <w:sz w:val="24"/>
              </w:rPr>
              <w:t xml:space="preserve"> </w:t>
            </w:r>
            <w:r>
              <w:rPr>
                <w:color w:val="231F20"/>
                <w:sz w:val="24"/>
              </w:rPr>
              <w:t>work</w:t>
            </w:r>
            <w:r>
              <w:rPr>
                <w:color w:val="231F20"/>
                <w:spacing w:val="-4"/>
                <w:sz w:val="24"/>
              </w:rPr>
              <w:t xml:space="preserve"> </w:t>
            </w:r>
            <w:r>
              <w:rPr>
                <w:color w:val="231F20"/>
                <w:sz w:val="24"/>
              </w:rPr>
              <w:t>required</w:t>
            </w:r>
            <w:r>
              <w:rPr>
                <w:color w:val="231F20"/>
                <w:spacing w:val="-4"/>
                <w:sz w:val="24"/>
              </w:rPr>
              <w:t xml:space="preserve"> </w:t>
            </w:r>
            <w:r>
              <w:rPr>
                <w:color w:val="231F20"/>
                <w:sz w:val="24"/>
              </w:rPr>
              <w:t>almost</w:t>
            </w:r>
            <w:r>
              <w:rPr>
                <w:color w:val="231F20"/>
                <w:spacing w:val="-4"/>
                <w:sz w:val="24"/>
              </w:rPr>
              <w:t xml:space="preserve"> </w:t>
            </w:r>
            <w:r>
              <w:rPr>
                <w:color w:val="231F20"/>
                <w:sz w:val="24"/>
              </w:rPr>
              <w:t>no revision or comments from your organization; work products were particularly innovative; organization was among the best performers based on your experience), including in terms of quality and/or timeliness.</w:t>
            </w:r>
          </w:p>
          <w:p w14:paraId="3C540719" w14:textId="77777777" w:rsidR="00226189" w:rsidRDefault="00000000">
            <w:pPr>
              <w:pStyle w:val="TableParagraph"/>
              <w:spacing w:before="24"/>
              <w:ind w:left="22"/>
              <w:rPr>
                <w:sz w:val="24"/>
              </w:rPr>
            </w:pPr>
            <w:r>
              <w:rPr>
                <w:b/>
                <w:color w:val="231F20"/>
                <w:sz w:val="24"/>
              </w:rPr>
              <w:t>Not</w:t>
            </w:r>
            <w:r>
              <w:rPr>
                <w:b/>
                <w:color w:val="231F20"/>
                <w:spacing w:val="-3"/>
                <w:sz w:val="24"/>
              </w:rPr>
              <w:t xml:space="preserve"> </w:t>
            </w:r>
            <w:r>
              <w:rPr>
                <w:b/>
                <w:color w:val="231F20"/>
                <w:sz w:val="24"/>
              </w:rPr>
              <w:t>Applicable</w:t>
            </w:r>
            <w:r>
              <w:rPr>
                <w:b/>
                <w:color w:val="231F20"/>
                <w:spacing w:val="-4"/>
                <w:sz w:val="24"/>
              </w:rPr>
              <w:t xml:space="preserve"> </w:t>
            </w:r>
            <w:r>
              <w:rPr>
                <w:color w:val="231F20"/>
                <w:sz w:val="24"/>
              </w:rPr>
              <w:t>-</w:t>
            </w:r>
            <w:r>
              <w:rPr>
                <w:color w:val="231F20"/>
                <w:spacing w:val="-3"/>
                <w:sz w:val="24"/>
              </w:rPr>
              <w:t xml:space="preserve"> </w:t>
            </w:r>
            <w:r>
              <w:rPr>
                <w:color w:val="231F20"/>
                <w:sz w:val="24"/>
              </w:rPr>
              <w:t>You</w:t>
            </w:r>
            <w:r>
              <w:rPr>
                <w:color w:val="231F20"/>
                <w:spacing w:val="-3"/>
                <w:sz w:val="24"/>
              </w:rPr>
              <w:t xml:space="preserve"> </w:t>
            </w:r>
            <w:r>
              <w:rPr>
                <w:color w:val="231F20"/>
                <w:sz w:val="24"/>
              </w:rPr>
              <w:t>have</w:t>
            </w:r>
            <w:r>
              <w:rPr>
                <w:color w:val="231F20"/>
                <w:spacing w:val="-3"/>
                <w:sz w:val="24"/>
              </w:rPr>
              <w:t xml:space="preserve"> </w:t>
            </w:r>
            <w:r>
              <w:rPr>
                <w:color w:val="231F20"/>
                <w:sz w:val="24"/>
              </w:rPr>
              <w:t>no</w:t>
            </w:r>
            <w:r>
              <w:rPr>
                <w:color w:val="231F20"/>
                <w:spacing w:val="-3"/>
                <w:sz w:val="24"/>
              </w:rPr>
              <w:t xml:space="preserve"> </w:t>
            </w:r>
            <w:r>
              <w:rPr>
                <w:color w:val="231F20"/>
                <w:sz w:val="24"/>
              </w:rPr>
              <w:t>experience</w:t>
            </w:r>
            <w:r>
              <w:rPr>
                <w:color w:val="231F20"/>
                <w:spacing w:val="-3"/>
                <w:sz w:val="24"/>
              </w:rPr>
              <w:t xml:space="preserve"> </w:t>
            </w:r>
            <w:r>
              <w:rPr>
                <w:color w:val="231F20"/>
                <w:sz w:val="24"/>
              </w:rPr>
              <w:t>with</w:t>
            </w:r>
            <w:r>
              <w:rPr>
                <w:color w:val="231F20"/>
                <w:spacing w:val="-3"/>
                <w:sz w:val="24"/>
              </w:rPr>
              <w:t xml:space="preserve"> </w:t>
            </w:r>
            <w:r>
              <w:rPr>
                <w:color w:val="231F20"/>
                <w:sz w:val="24"/>
              </w:rPr>
              <w:t>the</w:t>
            </w:r>
            <w:r>
              <w:rPr>
                <w:color w:val="231F20"/>
                <w:spacing w:val="-3"/>
                <w:sz w:val="24"/>
              </w:rPr>
              <w:t xml:space="preserve"> </w:t>
            </w:r>
            <w:r>
              <w:rPr>
                <w:color w:val="231F20"/>
                <w:sz w:val="24"/>
              </w:rPr>
              <w:t>organization</w:t>
            </w:r>
            <w:r>
              <w:rPr>
                <w:color w:val="231F20"/>
                <w:spacing w:val="-3"/>
                <w:sz w:val="24"/>
              </w:rPr>
              <w:t xml:space="preserve"> </w:t>
            </w:r>
            <w:r>
              <w:rPr>
                <w:color w:val="231F20"/>
                <w:sz w:val="24"/>
              </w:rPr>
              <w:t>on</w:t>
            </w:r>
            <w:r>
              <w:rPr>
                <w:color w:val="231F20"/>
                <w:spacing w:val="-3"/>
                <w:sz w:val="24"/>
              </w:rPr>
              <w:t xml:space="preserve"> </w:t>
            </w:r>
            <w:r>
              <w:rPr>
                <w:color w:val="231F20"/>
                <w:sz w:val="24"/>
              </w:rPr>
              <w:t>this</w:t>
            </w:r>
            <w:r>
              <w:rPr>
                <w:color w:val="231F20"/>
                <w:spacing w:val="-4"/>
                <w:sz w:val="24"/>
              </w:rPr>
              <w:t xml:space="preserve"> </w:t>
            </w:r>
            <w:r>
              <w:rPr>
                <w:color w:val="231F20"/>
                <w:sz w:val="24"/>
              </w:rPr>
              <w:t>issue</w:t>
            </w:r>
            <w:r>
              <w:rPr>
                <w:color w:val="231F20"/>
                <w:spacing w:val="-3"/>
                <w:sz w:val="24"/>
              </w:rPr>
              <w:t xml:space="preserve"> </w:t>
            </w:r>
            <w:r>
              <w:rPr>
                <w:color w:val="231F20"/>
                <w:sz w:val="24"/>
              </w:rPr>
              <w:t>and</w:t>
            </w:r>
            <w:r>
              <w:rPr>
                <w:color w:val="231F20"/>
                <w:spacing w:val="-3"/>
                <w:sz w:val="24"/>
              </w:rPr>
              <w:t xml:space="preserve"> </w:t>
            </w:r>
            <w:r>
              <w:rPr>
                <w:color w:val="231F20"/>
                <w:sz w:val="24"/>
              </w:rPr>
              <w:t>are unable to rate it.</w:t>
            </w:r>
          </w:p>
        </w:tc>
      </w:tr>
    </w:tbl>
    <w:p w14:paraId="07957EC8" w14:textId="77777777" w:rsidR="00226189" w:rsidRDefault="00226189">
      <w:pPr>
        <w:pStyle w:val="BodyText"/>
        <w:spacing w:before="62"/>
        <w:ind w:left="0"/>
      </w:pPr>
    </w:p>
    <w:p w14:paraId="0D2D64CC" w14:textId="77777777" w:rsidR="00226189" w:rsidRDefault="00000000">
      <w:pPr>
        <w:ind w:left="140"/>
        <w:rPr>
          <w:sz w:val="24"/>
        </w:rPr>
      </w:pPr>
      <w:r>
        <w:rPr>
          <w:b/>
          <w:color w:val="231F20"/>
          <w:sz w:val="24"/>
        </w:rPr>
        <w:t>Explanation</w:t>
      </w:r>
      <w:r>
        <w:rPr>
          <w:b/>
          <w:color w:val="231F20"/>
          <w:spacing w:val="-5"/>
          <w:sz w:val="24"/>
        </w:rPr>
        <w:t xml:space="preserve"> </w:t>
      </w:r>
      <w:r>
        <w:rPr>
          <w:b/>
          <w:color w:val="231F20"/>
          <w:sz w:val="24"/>
        </w:rPr>
        <w:t>of</w:t>
      </w:r>
      <w:r>
        <w:rPr>
          <w:b/>
          <w:color w:val="231F20"/>
          <w:spacing w:val="-3"/>
          <w:sz w:val="24"/>
        </w:rPr>
        <w:t xml:space="preserve"> </w:t>
      </w:r>
      <w:r>
        <w:rPr>
          <w:b/>
          <w:color w:val="231F20"/>
          <w:sz w:val="24"/>
        </w:rPr>
        <w:t>rating</w:t>
      </w:r>
      <w:r>
        <w:rPr>
          <w:b/>
          <w:color w:val="231F20"/>
          <w:spacing w:val="-3"/>
          <w:sz w:val="24"/>
        </w:rPr>
        <w:t xml:space="preserve"> </w:t>
      </w:r>
      <w:r>
        <w:rPr>
          <w:b/>
          <w:color w:val="231F20"/>
          <w:spacing w:val="-2"/>
          <w:sz w:val="24"/>
        </w:rPr>
        <w:t>levels</w:t>
      </w:r>
      <w:r>
        <w:rPr>
          <w:color w:val="231F20"/>
          <w:spacing w:val="-2"/>
          <w:sz w:val="24"/>
        </w:rPr>
        <w:t>:</w:t>
      </w:r>
    </w:p>
    <w:p w14:paraId="2180AB0C" w14:textId="77777777" w:rsidR="00226189" w:rsidRDefault="00000000">
      <w:pPr>
        <w:spacing w:before="140"/>
        <w:ind w:left="140"/>
        <w:rPr>
          <w:b/>
          <w:sz w:val="24"/>
        </w:rPr>
      </w:pPr>
      <w:r>
        <w:rPr>
          <w:b/>
          <w:color w:val="231F20"/>
          <w:sz w:val="24"/>
        </w:rPr>
        <w:t xml:space="preserve">Factor </w:t>
      </w:r>
      <w:r>
        <w:rPr>
          <w:b/>
          <w:color w:val="231F20"/>
          <w:spacing w:val="-5"/>
          <w:sz w:val="24"/>
        </w:rPr>
        <w:t>1:</w:t>
      </w:r>
    </w:p>
    <w:p w14:paraId="602EA308" w14:textId="77777777" w:rsidR="00226189" w:rsidRDefault="00000000">
      <w:pPr>
        <w:spacing w:before="140"/>
        <w:ind w:left="140"/>
        <w:rPr>
          <w:b/>
          <w:sz w:val="24"/>
        </w:rPr>
      </w:pPr>
      <w:r>
        <w:rPr>
          <w:b/>
          <w:color w:val="231F20"/>
          <w:sz w:val="24"/>
        </w:rPr>
        <w:t xml:space="preserve">Factor </w:t>
      </w:r>
      <w:r>
        <w:rPr>
          <w:b/>
          <w:color w:val="231F20"/>
          <w:spacing w:val="-5"/>
          <w:sz w:val="24"/>
        </w:rPr>
        <w:t>2:</w:t>
      </w:r>
    </w:p>
    <w:p w14:paraId="7831422B" w14:textId="77777777" w:rsidR="00226189" w:rsidRDefault="00000000">
      <w:pPr>
        <w:spacing w:before="140"/>
        <w:ind w:left="140"/>
        <w:rPr>
          <w:b/>
          <w:sz w:val="24"/>
        </w:rPr>
      </w:pPr>
      <w:r>
        <w:rPr>
          <w:b/>
          <w:color w:val="231F20"/>
          <w:sz w:val="24"/>
        </w:rPr>
        <w:t xml:space="preserve">Factor </w:t>
      </w:r>
      <w:r>
        <w:rPr>
          <w:b/>
          <w:color w:val="231F20"/>
          <w:spacing w:val="-5"/>
          <w:sz w:val="24"/>
        </w:rPr>
        <w:t>3:</w:t>
      </w:r>
    </w:p>
    <w:p w14:paraId="14C46AC7" w14:textId="77777777" w:rsidR="00226189" w:rsidRDefault="00000000">
      <w:pPr>
        <w:spacing w:before="140"/>
        <w:ind w:left="140"/>
        <w:rPr>
          <w:b/>
          <w:sz w:val="24"/>
        </w:rPr>
      </w:pPr>
      <w:r>
        <w:rPr>
          <w:b/>
          <w:color w:val="231F20"/>
          <w:sz w:val="24"/>
        </w:rPr>
        <w:t xml:space="preserve">Factor </w:t>
      </w:r>
      <w:r>
        <w:rPr>
          <w:b/>
          <w:color w:val="231F20"/>
          <w:spacing w:val="-5"/>
          <w:sz w:val="24"/>
        </w:rPr>
        <w:t>4:</w:t>
      </w:r>
    </w:p>
    <w:p w14:paraId="4E411136" w14:textId="77777777" w:rsidR="00226189" w:rsidRDefault="00000000">
      <w:pPr>
        <w:spacing w:before="140"/>
        <w:ind w:left="140"/>
        <w:rPr>
          <w:b/>
          <w:sz w:val="24"/>
        </w:rPr>
      </w:pPr>
      <w:r>
        <w:rPr>
          <w:b/>
          <w:color w:val="231F20"/>
          <w:sz w:val="24"/>
        </w:rPr>
        <w:t xml:space="preserve">Factor </w:t>
      </w:r>
      <w:r>
        <w:rPr>
          <w:b/>
          <w:color w:val="231F20"/>
          <w:spacing w:val="-5"/>
          <w:sz w:val="24"/>
        </w:rPr>
        <w:t>5:</w:t>
      </w:r>
    </w:p>
    <w:p w14:paraId="313E11F2" w14:textId="77777777" w:rsidR="00226189" w:rsidRDefault="00000000">
      <w:pPr>
        <w:spacing w:before="140"/>
        <w:ind w:left="140"/>
        <w:rPr>
          <w:b/>
          <w:sz w:val="24"/>
        </w:rPr>
      </w:pPr>
      <w:r>
        <w:rPr>
          <w:b/>
          <w:color w:val="231F20"/>
          <w:sz w:val="24"/>
        </w:rPr>
        <w:t xml:space="preserve">Factor </w:t>
      </w:r>
      <w:r>
        <w:rPr>
          <w:b/>
          <w:color w:val="231F20"/>
          <w:spacing w:val="-5"/>
          <w:sz w:val="24"/>
        </w:rPr>
        <w:t>6:</w:t>
      </w:r>
    </w:p>
    <w:p w14:paraId="354335C6" w14:textId="77777777" w:rsidR="00226189" w:rsidRDefault="00000000">
      <w:pPr>
        <w:spacing w:before="140"/>
        <w:ind w:left="140"/>
        <w:rPr>
          <w:b/>
          <w:sz w:val="24"/>
        </w:rPr>
      </w:pPr>
      <w:r>
        <w:rPr>
          <w:b/>
          <w:color w:val="231F20"/>
          <w:sz w:val="24"/>
        </w:rPr>
        <w:t>Would</w:t>
      </w:r>
      <w:r>
        <w:rPr>
          <w:b/>
          <w:color w:val="231F20"/>
          <w:spacing w:val="-4"/>
          <w:sz w:val="24"/>
        </w:rPr>
        <w:t xml:space="preserve"> </w:t>
      </w:r>
      <w:r>
        <w:rPr>
          <w:b/>
          <w:color w:val="231F20"/>
          <w:sz w:val="24"/>
        </w:rPr>
        <w:t>you</w:t>
      </w:r>
      <w:r>
        <w:rPr>
          <w:b/>
          <w:color w:val="231F20"/>
          <w:spacing w:val="-4"/>
          <w:sz w:val="24"/>
        </w:rPr>
        <w:t xml:space="preserve"> </w:t>
      </w:r>
      <w:r>
        <w:rPr>
          <w:b/>
          <w:color w:val="231F20"/>
          <w:sz w:val="24"/>
        </w:rPr>
        <w:t>have</w:t>
      </w:r>
      <w:r>
        <w:rPr>
          <w:b/>
          <w:color w:val="231F20"/>
          <w:spacing w:val="-3"/>
          <w:sz w:val="24"/>
        </w:rPr>
        <w:t xml:space="preserve"> </w:t>
      </w:r>
      <w:r>
        <w:rPr>
          <w:b/>
          <w:color w:val="231F20"/>
          <w:sz w:val="24"/>
        </w:rPr>
        <w:t>any</w:t>
      </w:r>
      <w:r>
        <w:rPr>
          <w:b/>
          <w:color w:val="231F20"/>
          <w:spacing w:val="-3"/>
          <w:sz w:val="24"/>
        </w:rPr>
        <w:t xml:space="preserve"> </w:t>
      </w:r>
      <w:r>
        <w:rPr>
          <w:b/>
          <w:color w:val="231F20"/>
          <w:sz w:val="24"/>
        </w:rPr>
        <w:t>reservations</w:t>
      </w:r>
      <w:r>
        <w:rPr>
          <w:b/>
          <w:color w:val="231F20"/>
          <w:spacing w:val="-4"/>
          <w:sz w:val="24"/>
        </w:rPr>
        <w:t xml:space="preserve"> </w:t>
      </w:r>
      <w:r>
        <w:rPr>
          <w:b/>
          <w:color w:val="231F20"/>
          <w:sz w:val="24"/>
        </w:rPr>
        <w:t>about</w:t>
      </w:r>
      <w:r>
        <w:rPr>
          <w:b/>
          <w:color w:val="231F20"/>
          <w:spacing w:val="-3"/>
          <w:sz w:val="24"/>
        </w:rPr>
        <w:t xml:space="preserve"> </w:t>
      </w:r>
      <w:r>
        <w:rPr>
          <w:b/>
          <w:color w:val="231F20"/>
          <w:sz w:val="24"/>
        </w:rPr>
        <w:t>soliciting</w:t>
      </w:r>
      <w:r>
        <w:rPr>
          <w:b/>
          <w:color w:val="231F20"/>
          <w:spacing w:val="-3"/>
          <w:sz w:val="24"/>
        </w:rPr>
        <w:t xml:space="preserve"> </w:t>
      </w:r>
      <w:r>
        <w:rPr>
          <w:b/>
          <w:color w:val="231F20"/>
          <w:sz w:val="24"/>
        </w:rPr>
        <w:t>this</w:t>
      </w:r>
      <w:r>
        <w:rPr>
          <w:b/>
          <w:color w:val="231F20"/>
          <w:spacing w:val="-4"/>
          <w:sz w:val="24"/>
        </w:rPr>
        <w:t xml:space="preserve"> </w:t>
      </w:r>
      <w:r>
        <w:rPr>
          <w:b/>
          <w:color w:val="231F20"/>
          <w:sz w:val="24"/>
        </w:rPr>
        <w:t>grantee</w:t>
      </w:r>
      <w:r>
        <w:rPr>
          <w:b/>
          <w:color w:val="231F20"/>
          <w:spacing w:val="-3"/>
          <w:sz w:val="24"/>
        </w:rPr>
        <w:t xml:space="preserve"> </w:t>
      </w:r>
      <w:r>
        <w:rPr>
          <w:b/>
          <w:color w:val="231F20"/>
          <w:sz w:val="24"/>
        </w:rPr>
        <w:t>in</w:t>
      </w:r>
      <w:r>
        <w:rPr>
          <w:b/>
          <w:color w:val="231F20"/>
          <w:spacing w:val="-4"/>
          <w:sz w:val="24"/>
        </w:rPr>
        <w:t xml:space="preserve"> </w:t>
      </w:r>
      <w:r>
        <w:rPr>
          <w:b/>
          <w:color w:val="231F20"/>
          <w:sz w:val="24"/>
        </w:rPr>
        <w:t>the</w:t>
      </w:r>
      <w:r>
        <w:rPr>
          <w:b/>
          <w:color w:val="231F20"/>
          <w:spacing w:val="-3"/>
          <w:sz w:val="24"/>
        </w:rPr>
        <w:t xml:space="preserve"> </w:t>
      </w:r>
      <w:r>
        <w:rPr>
          <w:b/>
          <w:color w:val="231F20"/>
          <w:sz w:val="24"/>
        </w:rPr>
        <w:t>future</w:t>
      </w:r>
      <w:r>
        <w:rPr>
          <w:b/>
          <w:color w:val="231F20"/>
          <w:spacing w:val="-3"/>
          <w:sz w:val="24"/>
        </w:rPr>
        <w:t xml:space="preserve"> </w:t>
      </w:r>
      <w:r>
        <w:rPr>
          <w:b/>
          <w:color w:val="231F20"/>
          <w:sz w:val="24"/>
        </w:rPr>
        <w:t>or</w:t>
      </w:r>
      <w:r>
        <w:rPr>
          <w:b/>
          <w:color w:val="231F20"/>
          <w:spacing w:val="-3"/>
          <w:sz w:val="24"/>
        </w:rPr>
        <w:t xml:space="preserve"> </w:t>
      </w:r>
      <w:r>
        <w:rPr>
          <w:b/>
          <w:color w:val="231F20"/>
          <w:sz w:val="24"/>
        </w:rPr>
        <w:t>having</w:t>
      </w:r>
      <w:r>
        <w:rPr>
          <w:b/>
          <w:color w:val="231F20"/>
          <w:spacing w:val="-3"/>
          <w:sz w:val="24"/>
        </w:rPr>
        <w:t xml:space="preserve"> </w:t>
      </w:r>
      <w:r>
        <w:rPr>
          <w:b/>
          <w:color w:val="231F20"/>
          <w:sz w:val="24"/>
        </w:rPr>
        <w:t>them perform a critical or demanding program?</w:t>
      </w:r>
    </w:p>
    <w:p w14:paraId="6E72C3FE" w14:textId="77777777" w:rsidR="00226189" w:rsidRDefault="00226189">
      <w:pPr>
        <w:rPr>
          <w:sz w:val="24"/>
        </w:rPr>
        <w:sectPr w:rsidR="00226189">
          <w:type w:val="continuous"/>
          <w:pgSz w:w="12240" w:h="15840"/>
          <w:pgMar w:top="1420" w:right="1300" w:bottom="1260" w:left="1300" w:header="0" w:footer="1062" w:gutter="0"/>
          <w:cols w:space="720"/>
        </w:sectPr>
      </w:pPr>
    </w:p>
    <w:p w14:paraId="43D5EA06" w14:textId="77777777" w:rsidR="00226189" w:rsidRDefault="00226189">
      <w:pPr>
        <w:pStyle w:val="BodyText"/>
        <w:spacing w:before="2"/>
        <w:ind w:left="0"/>
        <w:rPr>
          <w:b/>
          <w:sz w:val="2"/>
        </w:rPr>
      </w:pPr>
    </w:p>
    <w:tbl>
      <w:tblPr>
        <w:tblW w:w="0" w:type="auto"/>
        <w:tblInd w:w="170"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firstRow="1" w:lastRow="1" w:firstColumn="1" w:lastColumn="1" w:noHBand="0" w:noVBand="0"/>
      </w:tblPr>
      <w:tblGrid>
        <w:gridCol w:w="6638"/>
        <w:gridCol w:w="2692"/>
      </w:tblGrid>
      <w:tr w:rsidR="00226189" w14:paraId="400F4DD1" w14:textId="77777777">
        <w:trPr>
          <w:trHeight w:val="927"/>
        </w:trPr>
        <w:tc>
          <w:tcPr>
            <w:tcW w:w="9330" w:type="dxa"/>
            <w:gridSpan w:val="2"/>
            <w:tcBorders>
              <w:top w:val="nil"/>
              <w:left w:val="nil"/>
              <w:right w:val="nil"/>
            </w:tcBorders>
            <w:shd w:val="clear" w:color="auto" w:fill="E2E3E4"/>
          </w:tcPr>
          <w:p w14:paraId="007FC0AD" w14:textId="77777777" w:rsidR="00226189" w:rsidRDefault="00000000">
            <w:pPr>
              <w:pStyle w:val="TableParagraph"/>
              <w:spacing w:before="40"/>
              <w:ind w:left="45"/>
              <w:rPr>
                <w:b/>
                <w:sz w:val="36"/>
              </w:rPr>
            </w:pPr>
            <w:r>
              <w:rPr>
                <w:b/>
                <w:color w:val="231F20"/>
                <w:sz w:val="36"/>
              </w:rPr>
              <w:t>APPENDIX</w:t>
            </w:r>
            <w:r>
              <w:rPr>
                <w:b/>
                <w:color w:val="231F20"/>
                <w:spacing w:val="-7"/>
                <w:sz w:val="36"/>
              </w:rPr>
              <w:t xml:space="preserve"> </w:t>
            </w:r>
            <w:r>
              <w:rPr>
                <w:b/>
                <w:color w:val="231F20"/>
                <w:sz w:val="36"/>
              </w:rPr>
              <w:t>F:</w:t>
            </w:r>
            <w:r>
              <w:rPr>
                <w:b/>
                <w:color w:val="231F20"/>
                <w:spacing w:val="-6"/>
                <w:sz w:val="36"/>
              </w:rPr>
              <w:t xml:space="preserve"> </w:t>
            </w:r>
            <w:r>
              <w:rPr>
                <w:b/>
                <w:color w:val="231F20"/>
                <w:sz w:val="36"/>
              </w:rPr>
              <w:t>List</w:t>
            </w:r>
            <w:r>
              <w:rPr>
                <w:b/>
                <w:color w:val="231F20"/>
                <w:spacing w:val="-6"/>
                <w:sz w:val="36"/>
              </w:rPr>
              <w:t xml:space="preserve"> </w:t>
            </w:r>
            <w:r>
              <w:rPr>
                <w:b/>
                <w:color w:val="231F20"/>
                <w:sz w:val="36"/>
              </w:rPr>
              <w:t>of</w:t>
            </w:r>
            <w:r>
              <w:rPr>
                <w:b/>
                <w:color w:val="231F20"/>
                <w:spacing w:val="-6"/>
                <w:sz w:val="36"/>
              </w:rPr>
              <w:t xml:space="preserve"> </w:t>
            </w:r>
            <w:r>
              <w:rPr>
                <w:b/>
                <w:color w:val="231F20"/>
                <w:sz w:val="36"/>
              </w:rPr>
              <w:t>Common</w:t>
            </w:r>
            <w:r>
              <w:rPr>
                <w:b/>
                <w:color w:val="231F20"/>
                <w:spacing w:val="-7"/>
                <w:sz w:val="36"/>
              </w:rPr>
              <w:t xml:space="preserve"> </w:t>
            </w:r>
            <w:r>
              <w:rPr>
                <w:b/>
                <w:color w:val="231F20"/>
                <w:sz w:val="36"/>
              </w:rPr>
              <w:t>Outcome</w:t>
            </w:r>
            <w:r>
              <w:rPr>
                <w:b/>
                <w:color w:val="231F20"/>
                <w:spacing w:val="-6"/>
                <w:sz w:val="36"/>
              </w:rPr>
              <w:t xml:space="preserve"> </w:t>
            </w:r>
            <w:r>
              <w:rPr>
                <w:b/>
                <w:color w:val="231F20"/>
                <w:sz w:val="36"/>
              </w:rPr>
              <w:t>Domains</w:t>
            </w:r>
            <w:r>
              <w:rPr>
                <w:b/>
                <w:color w:val="231F20"/>
                <w:spacing w:val="-7"/>
                <w:sz w:val="36"/>
              </w:rPr>
              <w:t xml:space="preserve"> </w:t>
            </w:r>
            <w:r>
              <w:rPr>
                <w:b/>
                <w:color w:val="231F20"/>
                <w:sz w:val="36"/>
              </w:rPr>
              <w:t>and Standard Indicators</w:t>
            </w:r>
          </w:p>
        </w:tc>
      </w:tr>
      <w:tr w:rsidR="00226189" w14:paraId="353A5F5A" w14:textId="77777777">
        <w:trPr>
          <w:trHeight w:val="315"/>
        </w:trPr>
        <w:tc>
          <w:tcPr>
            <w:tcW w:w="6638" w:type="dxa"/>
            <w:shd w:val="clear" w:color="auto" w:fill="EEEBE0"/>
          </w:tcPr>
          <w:p w14:paraId="262921C5" w14:textId="77777777" w:rsidR="00226189" w:rsidRDefault="00000000">
            <w:pPr>
              <w:pStyle w:val="TableParagraph"/>
              <w:spacing w:before="20"/>
              <w:ind w:left="120"/>
              <w:rPr>
                <w:b/>
                <w:sz w:val="24"/>
              </w:rPr>
            </w:pPr>
            <w:r>
              <w:rPr>
                <w:b/>
                <w:color w:val="231F20"/>
                <w:spacing w:val="-2"/>
                <w:sz w:val="24"/>
              </w:rPr>
              <w:t>Indicator</w:t>
            </w:r>
          </w:p>
        </w:tc>
        <w:tc>
          <w:tcPr>
            <w:tcW w:w="2692" w:type="dxa"/>
            <w:shd w:val="clear" w:color="auto" w:fill="EEEBE0"/>
          </w:tcPr>
          <w:p w14:paraId="13015584" w14:textId="77777777" w:rsidR="00226189" w:rsidRDefault="00000000">
            <w:pPr>
              <w:pStyle w:val="TableParagraph"/>
              <w:spacing w:before="20"/>
              <w:ind w:left="110"/>
              <w:rPr>
                <w:b/>
                <w:sz w:val="24"/>
              </w:rPr>
            </w:pPr>
            <w:r>
              <w:rPr>
                <w:b/>
                <w:color w:val="231F20"/>
                <w:sz w:val="24"/>
              </w:rPr>
              <w:t xml:space="preserve">Project </w:t>
            </w:r>
            <w:r>
              <w:rPr>
                <w:b/>
                <w:color w:val="231F20"/>
                <w:spacing w:val="-4"/>
                <w:sz w:val="24"/>
              </w:rPr>
              <w:t>Type</w:t>
            </w:r>
          </w:p>
        </w:tc>
      </w:tr>
      <w:tr w:rsidR="00226189" w14:paraId="4FD131A8" w14:textId="77777777">
        <w:trPr>
          <w:trHeight w:val="867"/>
        </w:trPr>
        <w:tc>
          <w:tcPr>
            <w:tcW w:w="6638" w:type="dxa"/>
          </w:tcPr>
          <w:p w14:paraId="1B68D497" w14:textId="77777777" w:rsidR="00226189" w:rsidRDefault="00000000">
            <w:pPr>
              <w:pStyle w:val="TableParagraph"/>
              <w:spacing w:before="20" w:line="270" w:lineRule="atLeast"/>
              <w:ind w:left="120"/>
              <w:rPr>
                <w:sz w:val="24"/>
              </w:rPr>
            </w:pPr>
            <w:r>
              <w:rPr>
                <w:color w:val="231F20"/>
                <w:sz w:val="24"/>
              </w:rPr>
              <w:t>C1. Number (#) of countries with increased capacity to address child</w:t>
            </w:r>
            <w:r>
              <w:rPr>
                <w:color w:val="231F20"/>
                <w:spacing w:val="-5"/>
                <w:sz w:val="24"/>
              </w:rPr>
              <w:t xml:space="preserve"> </w:t>
            </w:r>
            <w:r>
              <w:rPr>
                <w:color w:val="231F20"/>
                <w:sz w:val="24"/>
              </w:rPr>
              <w:t>labor,</w:t>
            </w:r>
            <w:r>
              <w:rPr>
                <w:color w:val="231F20"/>
                <w:spacing w:val="-5"/>
                <w:sz w:val="24"/>
              </w:rPr>
              <w:t xml:space="preserve"> </w:t>
            </w:r>
            <w:r>
              <w:rPr>
                <w:color w:val="231F20"/>
                <w:sz w:val="24"/>
              </w:rPr>
              <w:t>forced</w:t>
            </w:r>
            <w:r>
              <w:rPr>
                <w:color w:val="231F20"/>
                <w:spacing w:val="-5"/>
                <w:sz w:val="24"/>
              </w:rPr>
              <w:t xml:space="preserve"> </w:t>
            </w:r>
            <w:r>
              <w:rPr>
                <w:color w:val="231F20"/>
                <w:sz w:val="24"/>
              </w:rPr>
              <w:t>labor,</w:t>
            </w:r>
            <w:r>
              <w:rPr>
                <w:color w:val="231F20"/>
                <w:spacing w:val="-5"/>
                <w:sz w:val="24"/>
              </w:rPr>
              <w:t xml:space="preserve"> </w:t>
            </w:r>
            <w:r>
              <w:rPr>
                <w:color w:val="231F20"/>
                <w:sz w:val="24"/>
              </w:rPr>
              <w:t>trafficking</w:t>
            </w:r>
            <w:r>
              <w:rPr>
                <w:color w:val="231F20"/>
                <w:spacing w:val="-5"/>
                <w:sz w:val="24"/>
              </w:rPr>
              <w:t xml:space="preserve"> </w:t>
            </w:r>
            <w:r>
              <w:rPr>
                <w:color w:val="231F20"/>
                <w:sz w:val="24"/>
              </w:rPr>
              <w:t>in</w:t>
            </w:r>
            <w:r>
              <w:rPr>
                <w:color w:val="231F20"/>
                <w:spacing w:val="-5"/>
                <w:sz w:val="24"/>
              </w:rPr>
              <w:t xml:space="preserve"> </w:t>
            </w:r>
            <w:r>
              <w:rPr>
                <w:color w:val="231F20"/>
                <w:sz w:val="24"/>
              </w:rPr>
              <w:t>persons,</w:t>
            </w:r>
            <w:r>
              <w:rPr>
                <w:color w:val="231F20"/>
                <w:spacing w:val="-5"/>
                <w:sz w:val="24"/>
              </w:rPr>
              <w:t xml:space="preserve"> </w:t>
            </w:r>
            <w:r>
              <w:rPr>
                <w:color w:val="231F20"/>
                <w:sz w:val="24"/>
              </w:rPr>
              <w:t>or</w:t>
            </w:r>
            <w:r>
              <w:rPr>
                <w:color w:val="231F20"/>
                <w:spacing w:val="-5"/>
                <w:sz w:val="24"/>
              </w:rPr>
              <w:t xml:space="preserve"> </w:t>
            </w:r>
            <w:r>
              <w:rPr>
                <w:color w:val="231F20"/>
                <w:sz w:val="24"/>
              </w:rPr>
              <w:t>other</w:t>
            </w:r>
            <w:r>
              <w:rPr>
                <w:color w:val="231F20"/>
                <w:spacing w:val="-5"/>
                <w:sz w:val="24"/>
              </w:rPr>
              <w:t xml:space="preserve"> </w:t>
            </w:r>
            <w:r>
              <w:rPr>
                <w:color w:val="231F20"/>
                <w:sz w:val="24"/>
              </w:rPr>
              <w:t>violations of workers’ rights</w:t>
            </w:r>
          </w:p>
        </w:tc>
        <w:tc>
          <w:tcPr>
            <w:tcW w:w="2692" w:type="dxa"/>
          </w:tcPr>
          <w:p w14:paraId="1FB076FB" w14:textId="77777777" w:rsidR="00226189" w:rsidRDefault="00000000">
            <w:pPr>
              <w:pStyle w:val="TableParagraph"/>
              <w:spacing w:before="20"/>
              <w:ind w:left="110"/>
              <w:rPr>
                <w:sz w:val="24"/>
              </w:rPr>
            </w:pPr>
            <w:r>
              <w:rPr>
                <w:color w:val="231F20"/>
                <w:sz w:val="24"/>
              </w:rPr>
              <w:t xml:space="preserve">Most </w:t>
            </w:r>
            <w:r>
              <w:rPr>
                <w:color w:val="231F20"/>
                <w:spacing w:val="-2"/>
                <w:sz w:val="24"/>
              </w:rPr>
              <w:t>Recipients</w:t>
            </w:r>
          </w:p>
        </w:tc>
      </w:tr>
      <w:tr w:rsidR="00226189" w14:paraId="36EEB503" w14:textId="77777777">
        <w:trPr>
          <w:trHeight w:val="591"/>
        </w:trPr>
        <w:tc>
          <w:tcPr>
            <w:tcW w:w="6638" w:type="dxa"/>
          </w:tcPr>
          <w:p w14:paraId="276AD5E5" w14:textId="77777777" w:rsidR="00226189" w:rsidRDefault="00000000">
            <w:pPr>
              <w:pStyle w:val="TableParagraph"/>
              <w:spacing w:before="20" w:line="270" w:lineRule="atLeast"/>
              <w:ind w:left="120"/>
              <w:rPr>
                <w:sz w:val="24"/>
              </w:rPr>
            </w:pPr>
            <w:r>
              <w:rPr>
                <w:color w:val="231F20"/>
                <w:sz w:val="24"/>
              </w:rPr>
              <w:t>E1.</w:t>
            </w:r>
            <w:r>
              <w:rPr>
                <w:color w:val="231F20"/>
                <w:spacing w:val="-4"/>
                <w:sz w:val="24"/>
              </w:rPr>
              <w:t xml:space="preserve"> </w:t>
            </w:r>
            <w:r>
              <w:rPr>
                <w:color w:val="231F20"/>
                <w:sz w:val="24"/>
              </w:rPr>
              <w:t>Number</w:t>
            </w:r>
            <w:r>
              <w:rPr>
                <w:color w:val="231F20"/>
                <w:spacing w:val="-4"/>
                <w:sz w:val="24"/>
              </w:rPr>
              <w:t xml:space="preserve"> </w:t>
            </w:r>
            <w:r>
              <w:rPr>
                <w:color w:val="231F20"/>
                <w:sz w:val="24"/>
              </w:rPr>
              <w:t>(#)</w:t>
            </w:r>
            <w:r>
              <w:rPr>
                <w:color w:val="231F20"/>
                <w:spacing w:val="-4"/>
                <w:sz w:val="24"/>
              </w:rPr>
              <w:t xml:space="preserve"> </w:t>
            </w:r>
            <w:r>
              <w:rPr>
                <w:color w:val="231F20"/>
                <w:sz w:val="24"/>
              </w:rPr>
              <w:t>of</w:t>
            </w:r>
            <w:r>
              <w:rPr>
                <w:color w:val="231F20"/>
                <w:spacing w:val="-4"/>
                <w:sz w:val="24"/>
              </w:rPr>
              <w:t xml:space="preserve"> </w:t>
            </w:r>
            <w:r>
              <w:rPr>
                <w:color w:val="231F20"/>
                <w:sz w:val="24"/>
              </w:rPr>
              <w:t>children</w:t>
            </w:r>
            <w:r>
              <w:rPr>
                <w:color w:val="231F20"/>
                <w:spacing w:val="-4"/>
                <w:sz w:val="24"/>
              </w:rPr>
              <w:t xml:space="preserve"> </w:t>
            </w:r>
            <w:r>
              <w:rPr>
                <w:color w:val="231F20"/>
                <w:sz w:val="24"/>
              </w:rPr>
              <w:t>engaged</w:t>
            </w:r>
            <w:r>
              <w:rPr>
                <w:color w:val="231F20"/>
                <w:spacing w:val="-4"/>
                <w:sz w:val="24"/>
              </w:rPr>
              <w:t xml:space="preserve"> </w:t>
            </w:r>
            <w:r>
              <w:rPr>
                <w:color w:val="231F20"/>
                <w:sz w:val="24"/>
              </w:rPr>
              <w:t>in</w:t>
            </w:r>
            <w:r>
              <w:rPr>
                <w:color w:val="231F20"/>
                <w:spacing w:val="-4"/>
                <w:sz w:val="24"/>
              </w:rPr>
              <w:t xml:space="preserve"> </w:t>
            </w:r>
            <w:r>
              <w:rPr>
                <w:color w:val="231F20"/>
                <w:sz w:val="24"/>
              </w:rPr>
              <w:t>or</w:t>
            </w:r>
            <w:r>
              <w:rPr>
                <w:color w:val="231F20"/>
                <w:spacing w:val="-4"/>
                <w:sz w:val="24"/>
              </w:rPr>
              <w:t xml:space="preserve"> </w:t>
            </w:r>
            <w:r>
              <w:rPr>
                <w:color w:val="231F20"/>
                <w:sz w:val="24"/>
              </w:rPr>
              <w:t>at</w:t>
            </w:r>
            <w:r>
              <w:rPr>
                <w:color w:val="231F20"/>
                <w:spacing w:val="-4"/>
                <w:sz w:val="24"/>
              </w:rPr>
              <w:t xml:space="preserve"> </w:t>
            </w:r>
            <w:r>
              <w:rPr>
                <w:color w:val="231F20"/>
                <w:sz w:val="24"/>
              </w:rPr>
              <w:t>high</w:t>
            </w:r>
            <w:r>
              <w:rPr>
                <w:color w:val="231F20"/>
                <w:spacing w:val="-4"/>
                <w:sz w:val="24"/>
              </w:rPr>
              <w:t xml:space="preserve"> </w:t>
            </w:r>
            <w:r>
              <w:rPr>
                <w:color w:val="231F20"/>
                <w:sz w:val="24"/>
              </w:rPr>
              <w:t>risk</w:t>
            </w:r>
            <w:r>
              <w:rPr>
                <w:color w:val="231F20"/>
                <w:spacing w:val="-4"/>
                <w:sz w:val="24"/>
              </w:rPr>
              <w:t xml:space="preserve"> </w:t>
            </w:r>
            <w:r>
              <w:rPr>
                <w:color w:val="231F20"/>
                <w:sz w:val="24"/>
              </w:rPr>
              <w:t>of</w:t>
            </w:r>
            <w:r>
              <w:rPr>
                <w:color w:val="231F20"/>
                <w:spacing w:val="-4"/>
                <w:sz w:val="24"/>
              </w:rPr>
              <w:t xml:space="preserve"> </w:t>
            </w:r>
            <w:r>
              <w:rPr>
                <w:color w:val="231F20"/>
                <w:sz w:val="24"/>
              </w:rPr>
              <w:t>entering child labor provided</w:t>
            </w:r>
            <w:r>
              <w:rPr>
                <w:color w:val="231F20"/>
                <w:spacing w:val="40"/>
                <w:sz w:val="24"/>
              </w:rPr>
              <w:t xml:space="preserve"> </w:t>
            </w:r>
            <w:r>
              <w:rPr>
                <w:color w:val="231F20"/>
                <w:sz w:val="24"/>
              </w:rPr>
              <w:t>an education or training service</w:t>
            </w:r>
          </w:p>
        </w:tc>
        <w:tc>
          <w:tcPr>
            <w:tcW w:w="2692" w:type="dxa"/>
          </w:tcPr>
          <w:p w14:paraId="489C8031" w14:textId="77777777" w:rsidR="00226189" w:rsidRDefault="00000000">
            <w:pPr>
              <w:pStyle w:val="TableParagraph"/>
              <w:spacing w:before="20" w:line="270" w:lineRule="atLeast"/>
              <w:ind w:left="110" w:right="540"/>
              <w:rPr>
                <w:sz w:val="24"/>
              </w:rPr>
            </w:pPr>
            <w:r>
              <w:rPr>
                <w:color w:val="231F20"/>
                <w:sz w:val="24"/>
              </w:rPr>
              <w:t>Recipients</w:t>
            </w:r>
            <w:r>
              <w:rPr>
                <w:color w:val="231F20"/>
                <w:spacing w:val="-15"/>
                <w:sz w:val="24"/>
              </w:rPr>
              <w:t xml:space="preserve"> </w:t>
            </w:r>
            <w:r>
              <w:rPr>
                <w:color w:val="231F20"/>
                <w:sz w:val="24"/>
              </w:rPr>
              <w:t>providing education services</w:t>
            </w:r>
          </w:p>
        </w:tc>
      </w:tr>
      <w:tr w:rsidR="00226189" w14:paraId="1234ED15" w14:textId="77777777">
        <w:trPr>
          <w:trHeight w:val="591"/>
        </w:trPr>
        <w:tc>
          <w:tcPr>
            <w:tcW w:w="6638" w:type="dxa"/>
          </w:tcPr>
          <w:p w14:paraId="7EA30C6D" w14:textId="77777777" w:rsidR="00226189" w:rsidRDefault="00000000">
            <w:pPr>
              <w:pStyle w:val="TableParagraph"/>
              <w:spacing w:before="20" w:line="270" w:lineRule="atLeast"/>
              <w:ind w:left="120"/>
              <w:rPr>
                <w:sz w:val="24"/>
              </w:rPr>
            </w:pPr>
            <w:r>
              <w:rPr>
                <w:color w:val="231F20"/>
                <w:sz w:val="24"/>
              </w:rPr>
              <w:t>E2.</w:t>
            </w:r>
            <w:r>
              <w:rPr>
                <w:color w:val="231F20"/>
                <w:spacing w:val="-4"/>
                <w:sz w:val="24"/>
              </w:rPr>
              <w:t xml:space="preserve"> </w:t>
            </w:r>
            <w:r>
              <w:rPr>
                <w:color w:val="231F20"/>
                <w:sz w:val="24"/>
              </w:rPr>
              <w:t>Number</w:t>
            </w:r>
            <w:r>
              <w:rPr>
                <w:color w:val="231F20"/>
                <w:spacing w:val="-4"/>
                <w:sz w:val="24"/>
              </w:rPr>
              <w:t xml:space="preserve"> </w:t>
            </w:r>
            <w:r>
              <w:rPr>
                <w:color w:val="231F20"/>
                <w:sz w:val="24"/>
              </w:rPr>
              <w:t>(#)</w:t>
            </w:r>
            <w:r>
              <w:rPr>
                <w:color w:val="231F20"/>
                <w:spacing w:val="-4"/>
                <w:sz w:val="24"/>
              </w:rPr>
              <w:t xml:space="preserve"> </w:t>
            </w:r>
            <w:r>
              <w:rPr>
                <w:color w:val="231F20"/>
                <w:sz w:val="24"/>
              </w:rPr>
              <w:t>of</w:t>
            </w:r>
            <w:r>
              <w:rPr>
                <w:color w:val="231F20"/>
                <w:spacing w:val="-4"/>
                <w:sz w:val="24"/>
              </w:rPr>
              <w:t xml:space="preserve"> </w:t>
            </w:r>
            <w:r>
              <w:rPr>
                <w:color w:val="231F20"/>
                <w:sz w:val="24"/>
              </w:rPr>
              <w:t>children</w:t>
            </w:r>
            <w:r>
              <w:rPr>
                <w:color w:val="231F20"/>
                <w:spacing w:val="-4"/>
                <w:sz w:val="24"/>
              </w:rPr>
              <w:t xml:space="preserve"> </w:t>
            </w:r>
            <w:r>
              <w:rPr>
                <w:color w:val="231F20"/>
                <w:sz w:val="24"/>
              </w:rPr>
              <w:t>engaged</w:t>
            </w:r>
            <w:r>
              <w:rPr>
                <w:color w:val="231F20"/>
                <w:spacing w:val="-4"/>
                <w:sz w:val="24"/>
              </w:rPr>
              <w:t xml:space="preserve"> </w:t>
            </w:r>
            <w:r>
              <w:rPr>
                <w:color w:val="231F20"/>
                <w:sz w:val="24"/>
              </w:rPr>
              <w:t>in</w:t>
            </w:r>
            <w:r>
              <w:rPr>
                <w:color w:val="231F20"/>
                <w:spacing w:val="-4"/>
                <w:sz w:val="24"/>
              </w:rPr>
              <w:t xml:space="preserve"> </w:t>
            </w:r>
            <w:r>
              <w:rPr>
                <w:color w:val="231F20"/>
                <w:sz w:val="24"/>
              </w:rPr>
              <w:t>or</w:t>
            </w:r>
            <w:r>
              <w:rPr>
                <w:color w:val="231F20"/>
                <w:spacing w:val="-4"/>
                <w:sz w:val="24"/>
              </w:rPr>
              <w:t xml:space="preserve"> </w:t>
            </w:r>
            <w:r>
              <w:rPr>
                <w:color w:val="231F20"/>
                <w:sz w:val="24"/>
              </w:rPr>
              <w:t>at</w:t>
            </w:r>
            <w:r>
              <w:rPr>
                <w:color w:val="231F20"/>
                <w:spacing w:val="-4"/>
                <w:sz w:val="24"/>
              </w:rPr>
              <w:t xml:space="preserve"> </w:t>
            </w:r>
            <w:r>
              <w:rPr>
                <w:color w:val="231F20"/>
                <w:sz w:val="24"/>
              </w:rPr>
              <w:t>high</w:t>
            </w:r>
            <w:r>
              <w:rPr>
                <w:color w:val="231F20"/>
                <w:spacing w:val="-4"/>
                <w:sz w:val="24"/>
              </w:rPr>
              <w:t xml:space="preserve"> </w:t>
            </w:r>
            <w:r>
              <w:rPr>
                <w:color w:val="231F20"/>
                <w:sz w:val="24"/>
              </w:rPr>
              <w:t>risk</w:t>
            </w:r>
            <w:r>
              <w:rPr>
                <w:color w:val="231F20"/>
                <w:spacing w:val="-4"/>
                <w:sz w:val="24"/>
              </w:rPr>
              <w:t xml:space="preserve"> </w:t>
            </w:r>
            <w:r>
              <w:rPr>
                <w:color w:val="231F20"/>
                <w:sz w:val="24"/>
              </w:rPr>
              <w:t>of</w:t>
            </w:r>
            <w:r>
              <w:rPr>
                <w:color w:val="231F20"/>
                <w:spacing w:val="-4"/>
                <w:sz w:val="24"/>
              </w:rPr>
              <w:t xml:space="preserve"> </w:t>
            </w:r>
            <w:r>
              <w:rPr>
                <w:color w:val="231F20"/>
                <w:sz w:val="24"/>
              </w:rPr>
              <w:t>entering child labor provided formal education services</w:t>
            </w:r>
          </w:p>
        </w:tc>
        <w:tc>
          <w:tcPr>
            <w:tcW w:w="2692" w:type="dxa"/>
          </w:tcPr>
          <w:p w14:paraId="5020B7B8" w14:textId="77777777" w:rsidR="00226189" w:rsidRDefault="00000000">
            <w:pPr>
              <w:pStyle w:val="TableParagraph"/>
              <w:spacing w:before="20" w:line="270" w:lineRule="atLeast"/>
              <w:ind w:left="110" w:right="540"/>
              <w:rPr>
                <w:sz w:val="24"/>
              </w:rPr>
            </w:pPr>
            <w:r>
              <w:rPr>
                <w:color w:val="231F20"/>
                <w:sz w:val="24"/>
              </w:rPr>
              <w:t>Recipients</w:t>
            </w:r>
            <w:r>
              <w:rPr>
                <w:color w:val="231F20"/>
                <w:spacing w:val="-15"/>
                <w:sz w:val="24"/>
              </w:rPr>
              <w:t xml:space="preserve"> </w:t>
            </w:r>
            <w:r>
              <w:rPr>
                <w:color w:val="231F20"/>
                <w:sz w:val="24"/>
              </w:rPr>
              <w:t>providing education services</w:t>
            </w:r>
          </w:p>
        </w:tc>
      </w:tr>
      <w:tr w:rsidR="00226189" w14:paraId="1CEA089F" w14:textId="77777777">
        <w:trPr>
          <w:trHeight w:val="591"/>
        </w:trPr>
        <w:tc>
          <w:tcPr>
            <w:tcW w:w="6638" w:type="dxa"/>
          </w:tcPr>
          <w:p w14:paraId="1377ECF0" w14:textId="77777777" w:rsidR="00226189" w:rsidRDefault="00000000">
            <w:pPr>
              <w:pStyle w:val="TableParagraph"/>
              <w:spacing w:before="20" w:line="270" w:lineRule="atLeast"/>
              <w:ind w:left="120"/>
              <w:rPr>
                <w:sz w:val="24"/>
              </w:rPr>
            </w:pPr>
            <w:r>
              <w:rPr>
                <w:color w:val="231F20"/>
                <w:sz w:val="24"/>
              </w:rPr>
              <w:t>E3.</w:t>
            </w:r>
            <w:r>
              <w:rPr>
                <w:color w:val="231F20"/>
                <w:spacing w:val="-4"/>
                <w:sz w:val="24"/>
              </w:rPr>
              <w:t xml:space="preserve"> </w:t>
            </w:r>
            <w:r>
              <w:rPr>
                <w:color w:val="231F20"/>
                <w:sz w:val="24"/>
              </w:rPr>
              <w:t>Number</w:t>
            </w:r>
            <w:r>
              <w:rPr>
                <w:color w:val="231F20"/>
                <w:spacing w:val="-4"/>
                <w:sz w:val="24"/>
              </w:rPr>
              <w:t xml:space="preserve"> </w:t>
            </w:r>
            <w:r>
              <w:rPr>
                <w:color w:val="231F20"/>
                <w:sz w:val="24"/>
              </w:rPr>
              <w:t>(#)</w:t>
            </w:r>
            <w:r>
              <w:rPr>
                <w:color w:val="231F20"/>
                <w:spacing w:val="-4"/>
                <w:sz w:val="24"/>
              </w:rPr>
              <w:t xml:space="preserve"> </w:t>
            </w:r>
            <w:r>
              <w:rPr>
                <w:color w:val="231F20"/>
                <w:sz w:val="24"/>
              </w:rPr>
              <w:t>of</w:t>
            </w:r>
            <w:r>
              <w:rPr>
                <w:color w:val="231F20"/>
                <w:spacing w:val="-4"/>
                <w:sz w:val="24"/>
              </w:rPr>
              <w:t xml:space="preserve"> </w:t>
            </w:r>
            <w:r>
              <w:rPr>
                <w:color w:val="231F20"/>
                <w:sz w:val="24"/>
              </w:rPr>
              <w:t>children</w:t>
            </w:r>
            <w:r>
              <w:rPr>
                <w:color w:val="231F20"/>
                <w:spacing w:val="-4"/>
                <w:sz w:val="24"/>
              </w:rPr>
              <w:t xml:space="preserve"> </w:t>
            </w:r>
            <w:r>
              <w:rPr>
                <w:color w:val="231F20"/>
                <w:sz w:val="24"/>
              </w:rPr>
              <w:t>engaged</w:t>
            </w:r>
            <w:r>
              <w:rPr>
                <w:color w:val="231F20"/>
                <w:spacing w:val="-4"/>
                <w:sz w:val="24"/>
              </w:rPr>
              <w:t xml:space="preserve"> </w:t>
            </w:r>
            <w:r>
              <w:rPr>
                <w:color w:val="231F20"/>
                <w:sz w:val="24"/>
              </w:rPr>
              <w:t>in</w:t>
            </w:r>
            <w:r>
              <w:rPr>
                <w:color w:val="231F20"/>
                <w:spacing w:val="-4"/>
                <w:sz w:val="24"/>
              </w:rPr>
              <w:t xml:space="preserve"> </w:t>
            </w:r>
            <w:r>
              <w:rPr>
                <w:color w:val="231F20"/>
                <w:sz w:val="24"/>
              </w:rPr>
              <w:t>or</w:t>
            </w:r>
            <w:r>
              <w:rPr>
                <w:color w:val="231F20"/>
                <w:spacing w:val="-4"/>
                <w:sz w:val="24"/>
              </w:rPr>
              <w:t xml:space="preserve"> </w:t>
            </w:r>
            <w:r>
              <w:rPr>
                <w:color w:val="231F20"/>
                <w:sz w:val="24"/>
              </w:rPr>
              <w:t>at</w:t>
            </w:r>
            <w:r>
              <w:rPr>
                <w:color w:val="231F20"/>
                <w:spacing w:val="-4"/>
                <w:sz w:val="24"/>
              </w:rPr>
              <w:t xml:space="preserve"> </w:t>
            </w:r>
            <w:r>
              <w:rPr>
                <w:color w:val="231F20"/>
                <w:sz w:val="24"/>
              </w:rPr>
              <w:t>high</w:t>
            </w:r>
            <w:r>
              <w:rPr>
                <w:color w:val="231F20"/>
                <w:spacing w:val="-4"/>
                <w:sz w:val="24"/>
              </w:rPr>
              <w:t xml:space="preserve"> </w:t>
            </w:r>
            <w:r>
              <w:rPr>
                <w:color w:val="231F20"/>
                <w:sz w:val="24"/>
              </w:rPr>
              <w:t>risk</w:t>
            </w:r>
            <w:r>
              <w:rPr>
                <w:color w:val="231F20"/>
                <w:spacing w:val="-4"/>
                <w:sz w:val="24"/>
              </w:rPr>
              <w:t xml:space="preserve"> </w:t>
            </w:r>
            <w:r>
              <w:rPr>
                <w:color w:val="231F20"/>
                <w:sz w:val="24"/>
              </w:rPr>
              <w:t>of</w:t>
            </w:r>
            <w:r>
              <w:rPr>
                <w:color w:val="231F20"/>
                <w:spacing w:val="-4"/>
                <w:sz w:val="24"/>
              </w:rPr>
              <w:t xml:space="preserve"> </w:t>
            </w:r>
            <w:r>
              <w:rPr>
                <w:color w:val="231F20"/>
                <w:sz w:val="24"/>
              </w:rPr>
              <w:t>entering child labor provided non-formal educational services</w:t>
            </w:r>
          </w:p>
        </w:tc>
        <w:tc>
          <w:tcPr>
            <w:tcW w:w="2692" w:type="dxa"/>
          </w:tcPr>
          <w:p w14:paraId="7AC97067" w14:textId="77777777" w:rsidR="00226189" w:rsidRDefault="00000000">
            <w:pPr>
              <w:pStyle w:val="TableParagraph"/>
              <w:spacing w:before="20" w:line="270" w:lineRule="atLeast"/>
              <w:ind w:left="110" w:right="540"/>
              <w:rPr>
                <w:sz w:val="24"/>
              </w:rPr>
            </w:pPr>
            <w:r>
              <w:rPr>
                <w:color w:val="231F20"/>
                <w:sz w:val="24"/>
              </w:rPr>
              <w:t>Recipients</w:t>
            </w:r>
            <w:r>
              <w:rPr>
                <w:color w:val="231F20"/>
                <w:spacing w:val="-15"/>
                <w:sz w:val="24"/>
              </w:rPr>
              <w:t xml:space="preserve"> </w:t>
            </w:r>
            <w:r>
              <w:rPr>
                <w:color w:val="231F20"/>
                <w:sz w:val="24"/>
              </w:rPr>
              <w:t>providing education services</w:t>
            </w:r>
          </w:p>
        </w:tc>
      </w:tr>
      <w:tr w:rsidR="00226189" w14:paraId="5EFCE374" w14:textId="77777777">
        <w:trPr>
          <w:trHeight w:val="591"/>
        </w:trPr>
        <w:tc>
          <w:tcPr>
            <w:tcW w:w="6638" w:type="dxa"/>
          </w:tcPr>
          <w:p w14:paraId="59597023" w14:textId="77777777" w:rsidR="00226189" w:rsidRDefault="00000000">
            <w:pPr>
              <w:pStyle w:val="TableParagraph"/>
              <w:spacing w:before="20" w:line="270" w:lineRule="atLeast"/>
              <w:ind w:left="120" w:right="137"/>
              <w:rPr>
                <w:sz w:val="24"/>
              </w:rPr>
            </w:pPr>
            <w:r>
              <w:rPr>
                <w:color w:val="231F20"/>
                <w:sz w:val="24"/>
              </w:rPr>
              <w:t>E4.</w:t>
            </w:r>
            <w:r>
              <w:rPr>
                <w:color w:val="231F20"/>
                <w:spacing w:val="-4"/>
                <w:sz w:val="24"/>
              </w:rPr>
              <w:t xml:space="preserve"> </w:t>
            </w:r>
            <w:r>
              <w:rPr>
                <w:color w:val="231F20"/>
                <w:sz w:val="24"/>
              </w:rPr>
              <w:t>Number</w:t>
            </w:r>
            <w:r>
              <w:rPr>
                <w:color w:val="231F20"/>
                <w:spacing w:val="-4"/>
                <w:sz w:val="24"/>
              </w:rPr>
              <w:t xml:space="preserve"> </w:t>
            </w:r>
            <w:r>
              <w:rPr>
                <w:color w:val="231F20"/>
                <w:sz w:val="24"/>
              </w:rPr>
              <w:t>(#)</w:t>
            </w:r>
            <w:r>
              <w:rPr>
                <w:color w:val="231F20"/>
                <w:spacing w:val="-4"/>
                <w:sz w:val="24"/>
              </w:rPr>
              <w:t xml:space="preserve"> </w:t>
            </w:r>
            <w:r>
              <w:rPr>
                <w:color w:val="231F20"/>
                <w:sz w:val="24"/>
              </w:rPr>
              <w:t>of</w:t>
            </w:r>
            <w:r>
              <w:rPr>
                <w:color w:val="231F20"/>
                <w:spacing w:val="-4"/>
                <w:sz w:val="24"/>
              </w:rPr>
              <w:t xml:space="preserve"> </w:t>
            </w:r>
            <w:r>
              <w:rPr>
                <w:color w:val="231F20"/>
                <w:sz w:val="24"/>
              </w:rPr>
              <w:t>children</w:t>
            </w:r>
            <w:r>
              <w:rPr>
                <w:color w:val="231F20"/>
                <w:spacing w:val="-4"/>
                <w:sz w:val="24"/>
              </w:rPr>
              <w:t xml:space="preserve"> </w:t>
            </w:r>
            <w:r>
              <w:rPr>
                <w:color w:val="231F20"/>
                <w:sz w:val="24"/>
              </w:rPr>
              <w:t>engaged</w:t>
            </w:r>
            <w:r>
              <w:rPr>
                <w:color w:val="231F20"/>
                <w:spacing w:val="-4"/>
                <w:sz w:val="24"/>
              </w:rPr>
              <w:t xml:space="preserve"> </w:t>
            </w:r>
            <w:r>
              <w:rPr>
                <w:color w:val="231F20"/>
                <w:sz w:val="24"/>
              </w:rPr>
              <w:t>in</w:t>
            </w:r>
            <w:r>
              <w:rPr>
                <w:color w:val="231F20"/>
                <w:spacing w:val="-4"/>
                <w:sz w:val="24"/>
              </w:rPr>
              <w:t xml:space="preserve"> </w:t>
            </w:r>
            <w:r>
              <w:rPr>
                <w:color w:val="231F20"/>
                <w:sz w:val="24"/>
              </w:rPr>
              <w:t>or</w:t>
            </w:r>
            <w:r>
              <w:rPr>
                <w:color w:val="231F20"/>
                <w:spacing w:val="-4"/>
                <w:sz w:val="24"/>
              </w:rPr>
              <w:t xml:space="preserve"> </w:t>
            </w:r>
            <w:r>
              <w:rPr>
                <w:color w:val="231F20"/>
                <w:sz w:val="24"/>
              </w:rPr>
              <w:t>at</w:t>
            </w:r>
            <w:r>
              <w:rPr>
                <w:color w:val="231F20"/>
                <w:spacing w:val="-4"/>
                <w:sz w:val="24"/>
              </w:rPr>
              <w:t xml:space="preserve"> </w:t>
            </w:r>
            <w:r>
              <w:rPr>
                <w:color w:val="231F20"/>
                <w:sz w:val="24"/>
              </w:rPr>
              <w:t>high</w:t>
            </w:r>
            <w:r>
              <w:rPr>
                <w:color w:val="231F20"/>
                <w:spacing w:val="-4"/>
                <w:sz w:val="24"/>
              </w:rPr>
              <w:t xml:space="preserve"> </w:t>
            </w:r>
            <w:r>
              <w:rPr>
                <w:color w:val="231F20"/>
                <w:sz w:val="24"/>
              </w:rPr>
              <w:t>risk</w:t>
            </w:r>
            <w:r>
              <w:rPr>
                <w:color w:val="231F20"/>
                <w:spacing w:val="-4"/>
                <w:sz w:val="24"/>
              </w:rPr>
              <w:t xml:space="preserve"> </w:t>
            </w:r>
            <w:r>
              <w:rPr>
                <w:color w:val="231F20"/>
                <w:sz w:val="24"/>
              </w:rPr>
              <w:t>of</w:t>
            </w:r>
            <w:r>
              <w:rPr>
                <w:color w:val="231F20"/>
                <w:spacing w:val="-4"/>
                <w:sz w:val="24"/>
              </w:rPr>
              <w:t xml:space="preserve"> </w:t>
            </w:r>
            <w:r>
              <w:rPr>
                <w:color w:val="231F20"/>
                <w:sz w:val="24"/>
              </w:rPr>
              <w:t>entering in child labor provided vocational training services</w:t>
            </w:r>
          </w:p>
        </w:tc>
        <w:tc>
          <w:tcPr>
            <w:tcW w:w="2692" w:type="dxa"/>
          </w:tcPr>
          <w:p w14:paraId="572FC747" w14:textId="77777777" w:rsidR="00226189" w:rsidRDefault="00000000">
            <w:pPr>
              <w:pStyle w:val="TableParagraph"/>
              <w:spacing w:before="20" w:line="270" w:lineRule="atLeast"/>
              <w:ind w:left="110" w:right="540"/>
              <w:rPr>
                <w:sz w:val="24"/>
              </w:rPr>
            </w:pPr>
            <w:r>
              <w:rPr>
                <w:color w:val="231F20"/>
                <w:sz w:val="24"/>
              </w:rPr>
              <w:t>Recipients</w:t>
            </w:r>
            <w:r>
              <w:rPr>
                <w:color w:val="231F20"/>
                <w:spacing w:val="-15"/>
                <w:sz w:val="24"/>
              </w:rPr>
              <w:t xml:space="preserve"> </w:t>
            </w:r>
            <w:r>
              <w:rPr>
                <w:color w:val="231F20"/>
                <w:sz w:val="24"/>
              </w:rPr>
              <w:t>providing education services</w:t>
            </w:r>
          </w:p>
        </w:tc>
      </w:tr>
      <w:tr w:rsidR="00226189" w14:paraId="4019DF5B" w14:textId="77777777">
        <w:trPr>
          <w:trHeight w:val="591"/>
        </w:trPr>
        <w:tc>
          <w:tcPr>
            <w:tcW w:w="6638" w:type="dxa"/>
          </w:tcPr>
          <w:p w14:paraId="26AED23A" w14:textId="77777777" w:rsidR="00226189" w:rsidRDefault="00000000">
            <w:pPr>
              <w:pStyle w:val="TableParagraph"/>
              <w:spacing w:before="20"/>
              <w:ind w:left="120"/>
              <w:rPr>
                <w:sz w:val="24"/>
              </w:rPr>
            </w:pPr>
            <w:r>
              <w:rPr>
                <w:color w:val="231F20"/>
                <w:sz w:val="24"/>
              </w:rPr>
              <w:t>L1.</w:t>
            </w:r>
            <w:r>
              <w:rPr>
                <w:color w:val="231F20"/>
                <w:spacing w:val="-2"/>
                <w:sz w:val="24"/>
              </w:rPr>
              <w:t xml:space="preserve"> </w:t>
            </w:r>
            <w:r>
              <w:rPr>
                <w:color w:val="231F20"/>
                <w:sz w:val="24"/>
              </w:rPr>
              <w:t>Number</w:t>
            </w:r>
            <w:r>
              <w:rPr>
                <w:color w:val="231F20"/>
                <w:spacing w:val="-1"/>
                <w:sz w:val="24"/>
              </w:rPr>
              <w:t xml:space="preserve"> </w:t>
            </w:r>
            <w:r>
              <w:rPr>
                <w:color w:val="231F20"/>
                <w:sz w:val="24"/>
              </w:rPr>
              <w:t>of</w:t>
            </w:r>
            <w:r>
              <w:rPr>
                <w:color w:val="231F20"/>
                <w:spacing w:val="-2"/>
                <w:sz w:val="24"/>
              </w:rPr>
              <w:t xml:space="preserve"> </w:t>
            </w:r>
            <w:r>
              <w:rPr>
                <w:color w:val="231F20"/>
                <w:sz w:val="24"/>
                <w:u w:val="single" w:color="231F20"/>
              </w:rPr>
              <w:t>households</w:t>
            </w:r>
            <w:r>
              <w:rPr>
                <w:color w:val="231F20"/>
                <w:spacing w:val="-1"/>
                <w:sz w:val="24"/>
              </w:rPr>
              <w:t xml:space="preserve"> </w:t>
            </w:r>
            <w:r>
              <w:rPr>
                <w:color w:val="231F20"/>
                <w:sz w:val="24"/>
              </w:rPr>
              <w:t>receiving</w:t>
            </w:r>
            <w:r>
              <w:rPr>
                <w:color w:val="231F20"/>
                <w:spacing w:val="-2"/>
                <w:sz w:val="24"/>
              </w:rPr>
              <w:t xml:space="preserve"> </w:t>
            </w:r>
            <w:r>
              <w:rPr>
                <w:color w:val="231F20"/>
                <w:sz w:val="24"/>
              </w:rPr>
              <w:t>livelihood</w:t>
            </w:r>
            <w:r>
              <w:rPr>
                <w:color w:val="231F20"/>
                <w:spacing w:val="-1"/>
                <w:sz w:val="24"/>
              </w:rPr>
              <w:t xml:space="preserve"> </w:t>
            </w:r>
            <w:r>
              <w:rPr>
                <w:color w:val="231F20"/>
                <w:spacing w:val="-2"/>
                <w:sz w:val="24"/>
              </w:rPr>
              <w:t>services</w:t>
            </w:r>
          </w:p>
        </w:tc>
        <w:tc>
          <w:tcPr>
            <w:tcW w:w="2692" w:type="dxa"/>
          </w:tcPr>
          <w:p w14:paraId="1BC3C2EE" w14:textId="77777777" w:rsidR="00226189" w:rsidRDefault="00000000">
            <w:pPr>
              <w:pStyle w:val="TableParagraph"/>
              <w:spacing w:before="20" w:line="270" w:lineRule="atLeast"/>
              <w:ind w:left="110" w:right="540"/>
              <w:rPr>
                <w:sz w:val="24"/>
              </w:rPr>
            </w:pPr>
            <w:r>
              <w:rPr>
                <w:color w:val="231F20"/>
                <w:sz w:val="24"/>
              </w:rPr>
              <w:t>Recipients</w:t>
            </w:r>
            <w:r>
              <w:rPr>
                <w:color w:val="231F20"/>
                <w:spacing w:val="-15"/>
                <w:sz w:val="24"/>
              </w:rPr>
              <w:t xml:space="preserve"> </w:t>
            </w:r>
            <w:r>
              <w:rPr>
                <w:color w:val="231F20"/>
                <w:sz w:val="24"/>
              </w:rPr>
              <w:t>providing livelihood services</w:t>
            </w:r>
          </w:p>
        </w:tc>
      </w:tr>
      <w:tr w:rsidR="00226189" w14:paraId="48B4F75C" w14:textId="77777777">
        <w:trPr>
          <w:trHeight w:val="591"/>
        </w:trPr>
        <w:tc>
          <w:tcPr>
            <w:tcW w:w="6638" w:type="dxa"/>
          </w:tcPr>
          <w:p w14:paraId="3B9A770F" w14:textId="77777777" w:rsidR="00226189" w:rsidRDefault="00000000">
            <w:pPr>
              <w:pStyle w:val="TableParagraph"/>
              <w:spacing w:before="20"/>
              <w:ind w:left="120"/>
              <w:rPr>
                <w:sz w:val="24"/>
              </w:rPr>
            </w:pPr>
            <w:r>
              <w:rPr>
                <w:color w:val="231F20"/>
                <w:sz w:val="24"/>
              </w:rPr>
              <w:t>L2.</w:t>
            </w:r>
            <w:r>
              <w:rPr>
                <w:color w:val="231F20"/>
                <w:spacing w:val="-1"/>
                <w:sz w:val="24"/>
              </w:rPr>
              <w:t xml:space="preserve"> </w:t>
            </w:r>
            <w:r>
              <w:rPr>
                <w:color w:val="231F20"/>
                <w:sz w:val="24"/>
              </w:rPr>
              <w:t>Number</w:t>
            </w:r>
            <w:r>
              <w:rPr>
                <w:color w:val="231F20"/>
                <w:spacing w:val="-1"/>
                <w:sz w:val="24"/>
              </w:rPr>
              <w:t xml:space="preserve"> </w:t>
            </w:r>
            <w:r>
              <w:rPr>
                <w:color w:val="231F20"/>
                <w:sz w:val="24"/>
              </w:rPr>
              <w:t>(#)</w:t>
            </w:r>
            <w:r>
              <w:rPr>
                <w:color w:val="231F20"/>
                <w:spacing w:val="59"/>
                <w:sz w:val="24"/>
              </w:rPr>
              <w:t xml:space="preserve"> </w:t>
            </w:r>
            <w:r>
              <w:rPr>
                <w:color w:val="231F20"/>
                <w:sz w:val="24"/>
              </w:rPr>
              <w:t>of</w:t>
            </w:r>
            <w:r>
              <w:rPr>
                <w:color w:val="231F20"/>
                <w:spacing w:val="-1"/>
                <w:sz w:val="24"/>
              </w:rPr>
              <w:t xml:space="preserve"> </w:t>
            </w:r>
            <w:r>
              <w:rPr>
                <w:color w:val="231F20"/>
                <w:sz w:val="24"/>
                <w:u w:val="single" w:color="231F20"/>
              </w:rPr>
              <w:t>adults</w:t>
            </w:r>
            <w:r>
              <w:rPr>
                <w:color w:val="231F20"/>
                <w:sz w:val="24"/>
              </w:rPr>
              <w:t xml:space="preserve"> provided</w:t>
            </w:r>
            <w:r>
              <w:rPr>
                <w:color w:val="231F20"/>
                <w:spacing w:val="-1"/>
                <w:sz w:val="24"/>
              </w:rPr>
              <w:t xml:space="preserve"> </w:t>
            </w:r>
            <w:r>
              <w:rPr>
                <w:color w:val="231F20"/>
                <w:sz w:val="24"/>
              </w:rPr>
              <w:t xml:space="preserve">employment </w:t>
            </w:r>
            <w:r>
              <w:rPr>
                <w:color w:val="231F20"/>
                <w:spacing w:val="-2"/>
                <w:sz w:val="24"/>
              </w:rPr>
              <w:t>services</w:t>
            </w:r>
          </w:p>
        </w:tc>
        <w:tc>
          <w:tcPr>
            <w:tcW w:w="2692" w:type="dxa"/>
          </w:tcPr>
          <w:p w14:paraId="2FD63B7D" w14:textId="77777777" w:rsidR="00226189" w:rsidRDefault="00000000">
            <w:pPr>
              <w:pStyle w:val="TableParagraph"/>
              <w:spacing w:before="20" w:line="270" w:lineRule="atLeast"/>
              <w:ind w:left="110" w:right="540"/>
              <w:rPr>
                <w:sz w:val="24"/>
              </w:rPr>
            </w:pPr>
            <w:r>
              <w:rPr>
                <w:color w:val="231F20"/>
                <w:sz w:val="24"/>
              </w:rPr>
              <w:t>Recipients</w:t>
            </w:r>
            <w:r>
              <w:rPr>
                <w:color w:val="231F20"/>
                <w:spacing w:val="-15"/>
                <w:sz w:val="24"/>
              </w:rPr>
              <w:t xml:space="preserve"> </w:t>
            </w:r>
            <w:r>
              <w:rPr>
                <w:color w:val="231F20"/>
                <w:sz w:val="24"/>
              </w:rPr>
              <w:t>providing livelihood services</w:t>
            </w:r>
          </w:p>
        </w:tc>
      </w:tr>
      <w:tr w:rsidR="00226189" w14:paraId="76826DF9" w14:textId="77777777">
        <w:trPr>
          <w:trHeight w:val="591"/>
        </w:trPr>
        <w:tc>
          <w:tcPr>
            <w:tcW w:w="6638" w:type="dxa"/>
          </w:tcPr>
          <w:p w14:paraId="6182732A" w14:textId="77777777" w:rsidR="00226189" w:rsidRDefault="00000000">
            <w:pPr>
              <w:pStyle w:val="TableParagraph"/>
              <w:spacing w:before="20"/>
              <w:ind w:left="120"/>
              <w:rPr>
                <w:sz w:val="24"/>
              </w:rPr>
            </w:pPr>
            <w:r>
              <w:rPr>
                <w:color w:val="231F20"/>
                <w:sz w:val="24"/>
              </w:rPr>
              <w:t xml:space="preserve">L3. Number (#) of </w:t>
            </w:r>
            <w:r>
              <w:rPr>
                <w:color w:val="231F20"/>
                <w:sz w:val="24"/>
                <w:u w:val="single" w:color="231F20"/>
              </w:rPr>
              <w:t>children</w:t>
            </w:r>
            <w:r>
              <w:rPr>
                <w:color w:val="231F20"/>
                <w:sz w:val="24"/>
              </w:rPr>
              <w:t xml:space="preserve"> provided employment </w:t>
            </w:r>
            <w:r>
              <w:rPr>
                <w:color w:val="231F20"/>
                <w:spacing w:val="-2"/>
                <w:sz w:val="24"/>
              </w:rPr>
              <w:t>services</w:t>
            </w:r>
          </w:p>
        </w:tc>
        <w:tc>
          <w:tcPr>
            <w:tcW w:w="2692" w:type="dxa"/>
          </w:tcPr>
          <w:p w14:paraId="6488FDEE" w14:textId="77777777" w:rsidR="00226189" w:rsidRDefault="00000000">
            <w:pPr>
              <w:pStyle w:val="TableParagraph"/>
              <w:spacing w:before="20" w:line="270" w:lineRule="atLeast"/>
              <w:ind w:left="110" w:right="540"/>
              <w:rPr>
                <w:sz w:val="24"/>
              </w:rPr>
            </w:pPr>
            <w:r>
              <w:rPr>
                <w:color w:val="231F20"/>
                <w:sz w:val="24"/>
              </w:rPr>
              <w:t>Recipients</w:t>
            </w:r>
            <w:r>
              <w:rPr>
                <w:color w:val="231F20"/>
                <w:spacing w:val="-15"/>
                <w:sz w:val="24"/>
              </w:rPr>
              <w:t xml:space="preserve"> </w:t>
            </w:r>
            <w:r>
              <w:rPr>
                <w:color w:val="231F20"/>
                <w:sz w:val="24"/>
              </w:rPr>
              <w:t>providing livelihood services</w:t>
            </w:r>
          </w:p>
        </w:tc>
      </w:tr>
      <w:tr w:rsidR="00226189" w14:paraId="5C4637CC" w14:textId="77777777">
        <w:trPr>
          <w:trHeight w:val="591"/>
        </w:trPr>
        <w:tc>
          <w:tcPr>
            <w:tcW w:w="6638" w:type="dxa"/>
          </w:tcPr>
          <w:p w14:paraId="04C1D37C" w14:textId="77777777" w:rsidR="00226189" w:rsidRDefault="00000000">
            <w:pPr>
              <w:pStyle w:val="TableParagraph"/>
              <w:spacing w:before="20" w:line="270" w:lineRule="atLeast"/>
              <w:ind w:left="120" w:right="137"/>
              <w:rPr>
                <w:sz w:val="24"/>
              </w:rPr>
            </w:pPr>
            <w:r>
              <w:rPr>
                <w:color w:val="231F20"/>
                <w:sz w:val="24"/>
              </w:rPr>
              <w:t>L4.</w:t>
            </w:r>
            <w:r>
              <w:rPr>
                <w:color w:val="231F20"/>
                <w:spacing w:val="-6"/>
                <w:sz w:val="24"/>
              </w:rPr>
              <w:t xml:space="preserve"> </w:t>
            </w:r>
            <w:r>
              <w:rPr>
                <w:color w:val="231F20"/>
                <w:sz w:val="24"/>
              </w:rPr>
              <w:t>Number</w:t>
            </w:r>
            <w:r>
              <w:rPr>
                <w:color w:val="231F20"/>
                <w:spacing w:val="-6"/>
                <w:sz w:val="24"/>
              </w:rPr>
              <w:t xml:space="preserve"> </w:t>
            </w:r>
            <w:r>
              <w:rPr>
                <w:color w:val="231F20"/>
                <w:sz w:val="24"/>
              </w:rPr>
              <w:t>(#)</w:t>
            </w:r>
            <w:r>
              <w:rPr>
                <w:color w:val="231F20"/>
                <w:spacing w:val="-6"/>
                <w:sz w:val="24"/>
              </w:rPr>
              <w:t xml:space="preserve"> </w:t>
            </w:r>
            <w:r>
              <w:rPr>
                <w:color w:val="231F20"/>
                <w:sz w:val="24"/>
              </w:rPr>
              <w:t>of</w:t>
            </w:r>
            <w:r>
              <w:rPr>
                <w:color w:val="231F20"/>
                <w:spacing w:val="-6"/>
                <w:sz w:val="24"/>
              </w:rPr>
              <w:t xml:space="preserve"> </w:t>
            </w:r>
            <w:r>
              <w:rPr>
                <w:color w:val="231F20"/>
                <w:sz w:val="24"/>
                <w:u w:val="single" w:color="231F20"/>
              </w:rPr>
              <w:t>adults</w:t>
            </w:r>
            <w:r>
              <w:rPr>
                <w:color w:val="231F20"/>
                <w:spacing w:val="-6"/>
                <w:sz w:val="24"/>
              </w:rPr>
              <w:t xml:space="preserve"> </w:t>
            </w:r>
            <w:r>
              <w:rPr>
                <w:color w:val="231F20"/>
                <w:sz w:val="24"/>
              </w:rPr>
              <w:t>provided</w:t>
            </w:r>
            <w:r>
              <w:rPr>
                <w:color w:val="231F20"/>
                <w:spacing w:val="-6"/>
                <w:sz w:val="24"/>
              </w:rPr>
              <w:t xml:space="preserve"> </w:t>
            </w:r>
            <w:r>
              <w:rPr>
                <w:color w:val="231F20"/>
                <w:sz w:val="24"/>
              </w:rPr>
              <w:t>economic</w:t>
            </w:r>
            <w:r>
              <w:rPr>
                <w:color w:val="231F20"/>
                <w:spacing w:val="-6"/>
                <w:sz w:val="24"/>
              </w:rPr>
              <w:t xml:space="preserve"> </w:t>
            </w:r>
            <w:r>
              <w:rPr>
                <w:color w:val="231F20"/>
                <w:sz w:val="24"/>
              </w:rPr>
              <w:t xml:space="preserve">strengthening </w:t>
            </w:r>
            <w:r>
              <w:rPr>
                <w:color w:val="231F20"/>
                <w:spacing w:val="-2"/>
                <w:sz w:val="24"/>
              </w:rPr>
              <w:t>services</w:t>
            </w:r>
          </w:p>
        </w:tc>
        <w:tc>
          <w:tcPr>
            <w:tcW w:w="2692" w:type="dxa"/>
          </w:tcPr>
          <w:p w14:paraId="1ADAF06D" w14:textId="77777777" w:rsidR="00226189" w:rsidRDefault="00000000">
            <w:pPr>
              <w:pStyle w:val="TableParagraph"/>
              <w:spacing w:before="20" w:line="270" w:lineRule="atLeast"/>
              <w:ind w:left="110" w:right="540"/>
              <w:rPr>
                <w:sz w:val="24"/>
              </w:rPr>
            </w:pPr>
            <w:r>
              <w:rPr>
                <w:color w:val="231F20"/>
                <w:sz w:val="24"/>
              </w:rPr>
              <w:t>Recipients</w:t>
            </w:r>
            <w:r>
              <w:rPr>
                <w:color w:val="231F20"/>
                <w:spacing w:val="-15"/>
                <w:sz w:val="24"/>
              </w:rPr>
              <w:t xml:space="preserve"> </w:t>
            </w:r>
            <w:r>
              <w:rPr>
                <w:color w:val="231F20"/>
                <w:sz w:val="24"/>
              </w:rPr>
              <w:t>providing livelihood services</w:t>
            </w:r>
          </w:p>
        </w:tc>
      </w:tr>
      <w:tr w:rsidR="00226189" w14:paraId="36BADD86" w14:textId="77777777">
        <w:trPr>
          <w:trHeight w:val="591"/>
        </w:trPr>
        <w:tc>
          <w:tcPr>
            <w:tcW w:w="6638" w:type="dxa"/>
          </w:tcPr>
          <w:p w14:paraId="0CD781C7" w14:textId="77777777" w:rsidR="00226189" w:rsidRDefault="00000000">
            <w:pPr>
              <w:pStyle w:val="TableParagraph"/>
              <w:spacing w:before="20"/>
              <w:ind w:left="120"/>
              <w:rPr>
                <w:sz w:val="24"/>
              </w:rPr>
            </w:pPr>
            <w:r>
              <w:rPr>
                <w:color w:val="231F20"/>
                <w:sz w:val="24"/>
              </w:rPr>
              <w:t>L5.</w:t>
            </w:r>
            <w:r>
              <w:rPr>
                <w:color w:val="231F20"/>
                <w:spacing w:val="-1"/>
                <w:sz w:val="24"/>
              </w:rPr>
              <w:t xml:space="preserve"> </w:t>
            </w:r>
            <w:r>
              <w:rPr>
                <w:color w:val="231F20"/>
                <w:sz w:val="24"/>
              </w:rPr>
              <w:t>Number</w:t>
            </w:r>
            <w:r>
              <w:rPr>
                <w:color w:val="231F20"/>
                <w:spacing w:val="-1"/>
                <w:sz w:val="24"/>
              </w:rPr>
              <w:t xml:space="preserve"> </w:t>
            </w:r>
            <w:r>
              <w:rPr>
                <w:color w:val="231F20"/>
                <w:sz w:val="24"/>
              </w:rPr>
              <w:t>(#) of</w:t>
            </w:r>
            <w:r>
              <w:rPr>
                <w:color w:val="231F20"/>
                <w:spacing w:val="-1"/>
                <w:sz w:val="24"/>
              </w:rPr>
              <w:t xml:space="preserve"> </w:t>
            </w:r>
            <w:r>
              <w:rPr>
                <w:color w:val="231F20"/>
                <w:sz w:val="24"/>
                <w:u w:val="single" w:color="231F20"/>
              </w:rPr>
              <w:t>adults</w:t>
            </w:r>
            <w:r>
              <w:rPr>
                <w:color w:val="231F20"/>
                <w:spacing w:val="-1"/>
                <w:sz w:val="24"/>
              </w:rPr>
              <w:t xml:space="preserve"> </w:t>
            </w:r>
            <w:r>
              <w:rPr>
                <w:color w:val="231F20"/>
                <w:sz w:val="24"/>
              </w:rPr>
              <w:t>provided other</w:t>
            </w:r>
            <w:r>
              <w:rPr>
                <w:color w:val="231F20"/>
                <w:spacing w:val="-1"/>
                <w:sz w:val="24"/>
              </w:rPr>
              <w:t xml:space="preserve"> </w:t>
            </w:r>
            <w:r>
              <w:rPr>
                <w:color w:val="231F20"/>
                <w:sz w:val="24"/>
              </w:rPr>
              <w:t xml:space="preserve">livelihood </w:t>
            </w:r>
            <w:r>
              <w:rPr>
                <w:color w:val="231F20"/>
                <w:spacing w:val="-2"/>
                <w:sz w:val="24"/>
              </w:rPr>
              <w:t>services</w:t>
            </w:r>
          </w:p>
        </w:tc>
        <w:tc>
          <w:tcPr>
            <w:tcW w:w="2692" w:type="dxa"/>
          </w:tcPr>
          <w:p w14:paraId="429A5BA7" w14:textId="77777777" w:rsidR="00226189" w:rsidRDefault="00000000">
            <w:pPr>
              <w:pStyle w:val="TableParagraph"/>
              <w:spacing w:before="20" w:line="270" w:lineRule="atLeast"/>
              <w:ind w:left="110" w:right="540"/>
              <w:rPr>
                <w:sz w:val="24"/>
              </w:rPr>
            </w:pPr>
            <w:r>
              <w:rPr>
                <w:color w:val="231F20"/>
                <w:sz w:val="24"/>
              </w:rPr>
              <w:t>Recipients</w:t>
            </w:r>
            <w:r>
              <w:rPr>
                <w:color w:val="231F20"/>
                <w:spacing w:val="-15"/>
                <w:sz w:val="24"/>
              </w:rPr>
              <w:t xml:space="preserve"> </w:t>
            </w:r>
            <w:r>
              <w:rPr>
                <w:color w:val="231F20"/>
                <w:sz w:val="24"/>
              </w:rPr>
              <w:t>providing livelihood services</w:t>
            </w:r>
          </w:p>
        </w:tc>
      </w:tr>
      <w:tr w:rsidR="00226189" w14:paraId="5B8C4879" w14:textId="77777777">
        <w:trPr>
          <w:trHeight w:val="591"/>
        </w:trPr>
        <w:tc>
          <w:tcPr>
            <w:tcW w:w="6638" w:type="dxa"/>
          </w:tcPr>
          <w:p w14:paraId="39D13EF0" w14:textId="77777777" w:rsidR="00226189" w:rsidRDefault="00000000">
            <w:pPr>
              <w:pStyle w:val="TableParagraph"/>
              <w:spacing w:before="20"/>
              <w:ind w:left="120"/>
              <w:rPr>
                <w:sz w:val="24"/>
              </w:rPr>
            </w:pPr>
            <w:r>
              <w:rPr>
                <w:color w:val="231F20"/>
                <w:sz w:val="24"/>
              </w:rPr>
              <w:t>L6.</w:t>
            </w:r>
            <w:r>
              <w:rPr>
                <w:color w:val="231F20"/>
                <w:spacing w:val="-2"/>
                <w:sz w:val="24"/>
              </w:rPr>
              <w:t xml:space="preserve"> </w:t>
            </w:r>
            <w:r>
              <w:rPr>
                <w:color w:val="231F20"/>
                <w:sz w:val="24"/>
              </w:rPr>
              <w:t>Number</w:t>
            </w:r>
            <w:r>
              <w:rPr>
                <w:color w:val="231F20"/>
                <w:spacing w:val="-1"/>
                <w:sz w:val="24"/>
              </w:rPr>
              <w:t xml:space="preserve"> </w:t>
            </w:r>
            <w:r>
              <w:rPr>
                <w:color w:val="231F20"/>
                <w:sz w:val="24"/>
              </w:rPr>
              <w:t>(#)</w:t>
            </w:r>
            <w:r>
              <w:rPr>
                <w:color w:val="231F20"/>
                <w:spacing w:val="-1"/>
                <w:sz w:val="24"/>
              </w:rPr>
              <w:t xml:space="preserve"> </w:t>
            </w:r>
            <w:r>
              <w:rPr>
                <w:color w:val="231F20"/>
                <w:sz w:val="24"/>
              </w:rPr>
              <w:t>of</w:t>
            </w:r>
            <w:r>
              <w:rPr>
                <w:color w:val="231F20"/>
                <w:spacing w:val="-1"/>
                <w:sz w:val="24"/>
              </w:rPr>
              <w:t xml:space="preserve"> </w:t>
            </w:r>
            <w:r>
              <w:rPr>
                <w:color w:val="231F20"/>
                <w:sz w:val="24"/>
                <w:u w:val="single" w:color="231F20"/>
              </w:rPr>
              <w:t>individuals</w:t>
            </w:r>
            <w:r>
              <w:rPr>
                <w:color w:val="231F20"/>
                <w:spacing w:val="-1"/>
                <w:sz w:val="24"/>
              </w:rPr>
              <w:t xml:space="preserve"> </w:t>
            </w:r>
            <w:r>
              <w:rPr>
                <w:color w:val="231F20"/>
                <w:sz w:val="24"/>
              </w:rPr>
              <w:t>provided</w:t>
            </w:r>
            <w:r>
              <w:rPr>
                <w:color w:val="231F20"/>
                <w:spacing w:val="-1"/>
                <w:sz w:val="24"/>
              </w:rPr>
              <w:t xml:space="preserve"> </w:t>
            </w:r>
            <w:r>
              <w:rPr>
                <w:color w:val="231F20"/>
                <w:sz w:val="24"/>
              </w:rPr>
              <w:t>with</w:t>
            </w:r>
            <w:r>
              <w:rPr>
                <w:color w:val="231F20"/>
                <w:spacing w:val="-1"/>
                <w:sz w:val="24"/>
              </w:rPr>
              <w:t xml:space="preserve"> </w:t>
            </w:r>
            <w:r>
              <w:rPr>
                <w:color w:val="231F20"/>
                <w:sz w:val="24"/>
              </w:rPr>
              <w:t>a</w:t>
            </w:r>
            <w:r>
              <w:rPr>
                <w:color w:val="231F20"/>
                <w:spacing w:val="-1"/>
                <w:sz w:val="24"/>
              </w:rPr>
              <w:t xml:space="preserve"> </w:t>
            </w:r>
            <w:r>
              <w:rPr>
                <w:color w:val="231F20"/>
                <w:sz w:val="24"/>
              </w:rPr>
              <w:t>livelihood</w:t>
            </w:r>
            <w:r>
              <w:rPr>
                <w:color w:val="231F20"/>
                <w:spacing w:val="-1"/>
                <w:sz w:val="24"/>
              </w:rPr>
              <w:t xml:space="preserve"> </w:t>
            </w:r>
            <w:r>
              <w:rPr>
                <w:color w:val="231F20"/>
                <w:spacing w:val="-2"/>
                <w:sz w:val="24"/>
              </w:rPr>
              <w:t>service</w:t>
            </w:r>
          </w:p>
        </w:tc>
        <w:tc>
          <w:tcPr>
            <w:tcW w:w="2692" w:type="dxa"/>
          </w:tcPr>
          <w:p w14:paraId="2B684E30" w14:textId="77777777" w:rsidR="00226189" w:rsidRDefault="00000000">
            <w:pPr>
              <w:pStyle w:val="TableParagraph"/>
              <w:spacing w:before="20" w:line="270" w:lineRule="atLeast"/>
              <w:ind w:left="110" w:right="540"/>
              <w:rPr>
                <w:sz w:val="24"/>
              </w:rPr>
            </w:pPr>
            <w:r>
              <w:rPr>
                <w:color w:val="231F20"/>
                <w:sz w:val="24"/>
              </w:rPr>
              <w:t>Recipients</w:t>
            </w:r>
            <w:r>
              <w:rPr>
                <w:color w:val="231F20"/>
                <w:spacing w:val="-15"/>
                <w:sz w:val="24"/>
              </w:rPr>
              <w:t xml:space="preserve"> </w:t>
            </w:r>
            <w:r>
              <w:rPr>
                <w:color w:val="231F20"/>
                <w:sz w:val="24"/>
              </w:rPr>
              <w:t>providing livelihood services</w:t>
            </w:r>
          </w:p>
        </w:tc>
      </w:tr>
      <w:tr w:rsidR="00226189" w14:paraId="09C3E6E0" w14:textId="77777777">
        <w:trPr>
          <w:trHeight w:val="1419"/>
        </w:trPr>
        <w:tc>
          <w:tcPr>
            <w:tcW w:w="6638" w:type="dxa"/>
          </w:tcPr>
          <w:p w14:paraId="2FC53D46" w14:textId="77777777" w:rsidR="00226189" w:rsidRDefault="00000000">
            <w:pPr>
              <w:pStyle w:val="TableParagraph"/>
              <w:spacing w:before="20" w:line="270" w:lineRule="atLeast"/>
              <w:ind w:left="120" w:right="101"/>
              <w:rPr>
                <w:sz w:val="24"/>
              </w:rPr>
            </w:pPr>
            <w:r>
              <w:rPr>
                <w:color w:val="231F20"/>
                <w:sz w:val="24"/>
              </w:rPr>
              <w:t>OS. Number (#) of individuals engaged in or at high risk of entering child labor or forced labor, or who have experienced other violations of workers’ rights, provided with services other than</w:t>
            </w:r>
            <w:r>
              <w:rPr>
                <w:color w:val="231F20"/>
                <w:spacing w:val="-4"/>
                <w:sz w:val="24"/>
              </w:rPr>
              <w:t xml:space="preserve"> </w:t>
            </w:r>
            <w:r>
              <w:rPr>
                <w:color w:val="231F20"/>
                <w:sz w:val="24"/>
              </w:rPr>
              <w:t>education</w:t>
            </w:r>
            <w:r>
              <w:rPr>
                <w:color w:val="231F20"/>
                <w:spacing w:val="-4"/>
                <w:sz w:val="24"/>
              </w:rPr>
              <w:t xml:space="preserve"> </w:t>
            </w:r>
            <w:r>
              <w:rPr>
                <w:color w:val="231F20"/>
                <w:sz w:val="24"/>
              </w:rPr>
              <w:t>or</w:t>
            </w:r>
            <w:r>
              <w:rPr>
                <w:color w:val="231F20"/>
                <w:spacing w:val="-4"/>
                <w:sz w:val="24"/>
              </w:rPr>
              <w:t xml:space="preserve"> </w:t>
            </w:r>
            <w:r>
              <w:rPr>
                <w:color w:val="231F20"/>
                <w:sz w:val="24"/>
              </w:rPr>
              <w:t>livelihood</w:t>
            </w:r>
            <w:r>
              <w:rPr>
                <w:color w:val="231F20"/>
                <w:spacing w:val="-4"/>
                <w:sz w:val="24"/>
              </w:rPr>
              <w:t xml:space="preserve"> </w:t>
            </w:r>
            <w:r>
              <w:rPr>
                <w:color w:val="231F20"/>
                <w:sz w:val="24"/>
              </w:rPr>
              <w:t>services</w:t>
            </w:r>
            <w:r>
              <w:rPr>
                <w:color w:val="231F20"/>
                <w:spacing w:val="-5"/>
                <w:sz w:val="24"/>
              </w:rPr>
              <w:t xml:space="preserve"> </w:t>
            </w:r>
            <w:r>
              <w:rPr>
                <w:color w:val="231F20"/>
                <w:sz w:val="24"/>
              </w:rPr>
              <w:t>to</w:t>
            </w:r>
            <w:r>
              <w:rPr>
                <w:color w:val="231F20"/>
                <w:spacing w:val="-4"/>
                <w:sz w:val="24"/>
              </w:rPr>
              <w:t xml:space="preserve"> </w:t>
            </w:r>
            <w:r>
              <w:rPr>
                <w:color w:val="231F20"/>
                <w:sz w:val="24"/>
              </w:rPr>
              <w:t>address</w:t>
            </w:r>
            <w:r>
              <w:rPr>
                <w:color w:val="231F20"/>
                <w:spacing w:val="-5"/>
                <w:sz w:val="24"/>
              </w:rPr>
              <w:t xml:space="preserve"> </w:t>
            </w:r>
            <w:r>
              <w:rPr>
                <w:color w:val="231F20"/>
                <w:sz w:val="24"/>
              </w:rPr>
              <w:t>child</w:t>
            </w:r>
            <w:r>
              <w:rPr>
                <w:color w:val="231F20"/>
                <w:spacing w:val="-4"/>
                <w:sz w:val="24"/>
              </w:rPr>
              <w:t xml:space="preserve"> </w:t>
            </w:r>
            <w:r>
              <w:rPr>
                <w:color w:val="231F20"/>
                <w:sz w:val="24"/>
              </w:rPr>
              <w:t>labor,</w:t>
            </w:r>
            <w:r>
              <w:rPr>
                <w:color w:val="231F20"/>
                <w:spacing w:val="-4"/>
                <w:sz w:val="24"/>
              </w:rPr>
              <w:t xml:space="preserve"> </w:t>
            </w:r>
            <w:r>
              <w:rPr>
                <w:color w:val="231F20"/>
                <w:sz w:val="24"/>
              </w:rPr>
              <w:t>forced labor, or other labor abuses</w:t>
            </w:r>
          </w:p>
        </w:tc>
        <w:tc>
          <w:tcPr>
            <w:tcW w:w="2692" w:type="dxa"/>
          </w:tcPr>
          <w:p w14:paraId="3CCC6ED0" w14:textId="77777777" w:rsidR="00226189" w:rsidRDefault="00000000">
            <w:pPr>
              <w:pStyle w:val="TableParagraph"/>
              <w:spacing w:before="20"/>
              <w:ind w:left="110" w:right="115"/>
              <w:rPr>
                <w:sz w:val="24"/>
              </w:rPr>
            </w:pPr>
            <w:r>
              <w:rPr>
                <w:color w:val="231F20"/>
                <w:sz w:val="24"/>
              </w:rPr>
              <w:t>Recipients providing services other than livelihood,</w:t>
            </w:r>
            <w:r>
              <w:rPr>
                <w:color w:val="231F20"/>
                <w:spacing w:val="-15"/>
                <w:sz w:val="24"/>
              </w:rPr>
              <w:t xml:space="preserve"> </w:t>
            </w:r>
            <w:r>
              <w:rPr>
                <w:color w:val="231F20"/>
                <w:sz w:val="24"/>
              </w:rPr>
              <w:t>or</w:t>
            </w:r>
            <w:r>
              <w:rPr>
                <w:color w:val="231F20"/>
                <w:spacing w:val="-15"/>
                <w:sz w:val="24"/>
              </w:rPr>
              <w:t xml:space="preserve"> </w:t>
            </w:r>
            <w:r>
              <w:rPr>
                <w:color w:val="231F20"/>
                <w:sz w:val="24"/>
              </w:rPr>
              <w:t>education or training services</w:t>
            </w:r>
          </w:p>
        </w:tc>
      </w:tr>
      <w:tr w:rsidR="00226189" w14:paraId="25A0C50E" w14:textId="77777777">
        <w:trPr>
          <w:trHeight w:val="867"/>
        </w:trPr>
        <w:tc>
          <w:tcPr>
            <w:tcW w:w="6638" w:type="dxa"/>
          </w:tcPr>
          <w:p w14:paraId="3B7CD387" w14:textId="77777777" w:rsidR="00226189" w:rsidRDefault="00000000">
            <w:pPr>
              <w:pStyle w:val="TableParagraph"/>
              <w:spacing w:before="20"/>
              <w:ind w:left="120" w:right="567"/>
              <w:jc w:val="both"/>
              <w:rPr>
                <w:sz w:val="24"/>
              </w:rPr>
            </w:pPr>
            <w:r>
              <w:rPr>
                <w:color w:val="231F20"/>
                <w:sz w:val="24"/>
              </w:rPr>
              <w:t>T1.</w:t>
            </w:r>
            <w:r>
              <w:rPr>
                <w:color w:val="231F20"/>
                <w:spacing w:val="-5"/>
                <w:sz w:val="24"/>
              </w:rPr>
              <w:t xml:space="preserve"> </w:t>
            </w:r>
            <w:r>
              <w:rPr>
                <w:color w:val="231F20"/>
                <w:sz w:val="24"/>
              </w:rPr>
              <w:t>Number</w:t>
            </w:r>
            <w:r>
              <w:rPr>
                <w:color w:val="231F20"/>
                <w:spacing w:val="-5"/>
                <w:sz w:val="24"/>
              </w:rPr>
              <w:t xml:space="preserve"> </w:t>
            </w:r>
            <w:r>
              <w:rPr>
                <w:color w:val="231F20"/>
                <w:sz w:val="24"/>
              </w:rPr>
              <w:t>(#)</w:t>
            </w:r>
            <w:r>
              <w:rPr>
                <w:color w:val="231F20"/>
                <w:spacing w:val="-5"/>
                <w:sz w:val="24"/>
              </w:rPr>
              <w:t xml:space="preserve"> </w:t>
            </w:r>
            <w:r>
              <w:rPr>
                <w:color w:val="231F20"/>
                <w:sz w:val="24"/>
              </w:rPr>
              <w:t>of</w:t>
            </w:r>
            <w:r>
              <w:rPr>
                <w:color w:val="231F20"/>
                <w:spacing w:val="-5"/>
                <w:sz w:val="24"/>
              </w:rPr>
              <w:t xml:space="preserve"> </w:t>
            </w:r>
            <w:r>
              <w:rPr>
                <w:color w:val="231F20"/>
                <w:sz w:val="24"/>
              </w:rPr>
              <w:t>individuals</w:t>
            </w:r>
            <w:r>
              <w:rPr>
                <w:color w:val="231F20"/>
                <w:spacing w:val="-6"/>
                <w:sz w:val="24"/>
              </w:rPr>
              <w:t xml:space="preserve"> </w:t>
            </w:r>
            <w:r>
              <w:rPr>
                <w:color w:val="231F20"/>
                <w:sz w:val="24"/>
              </w:rPr>
              <w:t>provided</w:t>
            </w:r>
            <w:r>
              <w:rPr>
                <w:color w:val="231F20"/>
                <w:spacing w:val="-5"/>
                <w:sz w:val="24"/>
              </w:rPr>
              <w:t xml:space="preserve"> </w:t>
            </w:r>
            <w:r>
              <w:rPr>
                <w:color w:val="231F20"/>
                <w:sz w:val="24"/>
              </w:rPr>
              <w:t>with</w:t>
            </w:r>
            <w:r>
              <w:rPr>
                <w:color w:val="231F20"/>
                <w:spacing w:val="-5"/>
                <w:sz w:val="24"/>
              </w:rPr>
              <w:t xml:space="preserve"> </w:t>
            </w:r>
            <w:r>
              <w:rPr>
                <w:color w:val="231F20"/>
                <w:sz w:val="24"/>
              </w:rPr>
              <w:t>training</w:t>
            </w:r>
            <w:r>
              <w:rPr>
                <w:color w:val="231F20"/>
                <w:spacing w:val="-5"/>
                <w:sz w:val="24"/>
              </w:rPr>
              <w:t xml:space="preserve"> </w:t>
            </w:r>
            <w:r>
              <w:rPr>
                <w:color w:val="231F20"/>
                <w:sz w:val="24"/>
              </w:rPr>
              <w:t>or</w:t>
            </w:r>
            <w:r>
              <w:rPr>
                <w:color w:val="231F20"/>
                <w:spacing w:val="-5"/>
                <w:sz w:val="24"/>
              </w:rPr>
              <w:t xml:space="preserve"> </w:t>
            </w:r>
            <w:r>
              <w:rPr>
                <w:color w:val="231F20"/>
                <w:sz w:val="24"/>
              </w:rPr>
              <w:t>other support to improve enforcement of, or compliance with child labor, forced labor, or other worker rights laws or policies.</w:t>
            </w:r>
          </w:p>
        </w:tc>
        <w:tc>
          <w:tcPr>
            <w:tcW w:w="2692" w:type="dxa"/>
          </w:tcPr>
          <w:p w14:paraId="3ECBA5B4" w14:textId="77777777" w:rsidR="00226189" w:rsidRDefault="00000000">
            <w:pPr>
              <w:pStyle w:val="TableParagraph"/>
              <w:spacing w:before="20"/>
              <w:ind w:left="110" w:right="264"/>
              <w:rPr>
                <w:sz w:val="24"/>
              </w:rPr>
            </w:pPr>
            <w:r>
              <w:rPr>
                <w:color w:val="231F20"/>
                <w:sz w:val="24"/>
              </w:rPr>
              <w:t xml:space="preserve">Recipients providing trainings in response to capacity-building </w:t>
            </w:r>
            <w:r>
              <w:rPr>
                <w:color w:val="231F20"/>
                <w:spacing w:val="-2"/>
                <w:sz w:val="24"/>
              </w:rPr>
              <w:t>needs</w:t>
            </w:r>
          </w:p>
        </w:tc>
      </w:tr>
      <w:tr w:rsidR="00226189" w14:paraId="50879AFB" w14:textId="77777777">
        <w:trPr>
          <w:trHeight w:val="1143"/>
        </w:trPr>
        <w:tc>
          <w:tcPr>
            <w:tcW w:w="6638" w:type="dxa"/>
          </w:tcPr>
          <w:p w14:paraId="23B47BAF" w14:textId="77777777" w:rsidR="00226189" w:rsidRDefault="00000000">
            <w:pPr>
              <w:pStyle w:val="TableParagraph"/>
              <w:spacing w:before="20"/>
              <w:ind w:left="120"/>
              <w:rPr>
                <w:sz w:val="24"/>
              </w:rPr>
            </w:pPr>
            <w:r>
              <w:rPr>
                <w:color w:val="231F20"/>
                <w:sz w:val="24"/>
              </w:rPr>
              <w:t>T2.</w:t>
            </w:r>
            <w:r>
              <w:rPr>
                <w:color w:val="231F20"/>
                <w:spacing w:val="-4"/>
                <w:sz w:val="24"/>
              </w:rPr>
              <w:t xml:space="preserve"> </w:t>
            </w:r>
            <w:r>
              <w:rPr>
                <w:color w:val="231F20"/>
                <w:sz w:val="24"/>
              </w:rPr>
              <w:t>Number</w:t>
            </w:r>
            <w:r>
              <w:rPr>
                <w:color w:val="231F20"/>
                <w:spacing w:val="-2"/>
                <w:sz w:val="24"/>
              </w:rPr>
              <w:t xml:space="preserve"> </w:t>
            </w:r>
            <w:r>
              <w:rPr>
                <w:color w:val="231F20"/>
                <w:sz w:val="24"/>
              </w:rPr>
              <w:t>(#)</w:t>
            </w:r>
            <w:r>
              <w:rPr>
                <w:color w:val="231F20"/>
                <w:spacing w:val="-1"/>
                <w:sz w:val="24"/>
              </w:rPr>
              <w:t xml:space="preserve"> </w:t>
            </w:r>
            <w:r>
              <w:rPr>
                <w:color w:val="231F20"/>
                <w:sz w:val="24"/>
              </w:rPr>
              <w:t>of</w:t>
            </w:r>
            <w:r>
              <w:rPr>
                <w:color w:val="231F20"/>
                <w:spacing w:val="-2"/>
                <w:sz w:val="24"/>
              </w:rPr>
              <w:t xml:space="preserve"> </w:t>
            </w:r>
            <w:r>
              <w:rPr>
                <w:color w:val="231F20"/>
                <w:sz w:val="24"/>
              </w:rPr>
              <w:t>educators</w:t>
            </w:r>
            <w:r>
              <w:rPr>
                <w:color w:val="231F20"/>
                <w:spacing w:val="-2"/>
                <w:sz w:val="24"/>
              </w:rPr>
              <w:t xml:space="preserve"> trained</w:t>
            </w:r>
          </w:p>
        </w:tc>
        <w:tc>
          <w:tcPr>
            <w:tcW w:w="2692" w:type="dxa"/>
          </w:tcPr>
          <w:p w14:paraId="5DF9BAFE" w14:textId="77777777" w:rsidR="00226189" w:rsidRDefault="00000000">
            <w:pPr>
              <w:pStyle w:val="TableParagraph"/>
              <w:spacing w:before="20"/>
              <w:ind w:left="110" w:right="238" w:hanging="1"/>
              <w:rPr>
                <w:sz w:val="24"/>
              </w:rPr>
            </w:pPr>
            <w:r>
              <w:rPr>
                <w:color w:val="231F20"/>
                <w:sz w:val="24"/>
              </w:rPr>
              <w:t>Recipients providing trainings</w:t>
            </w:r>
            <w:r>
              <w:rPr>
                <w:color w:val="231F20"/>
                <w:spacing w:val="-13"/>
                <w:sz w:val="24"/>
              </w:rPr>
              <w:t xml:space="preserve"> </w:t>
            </w:r>
            <w:r>
              <w:rPr>
                <w:color w:val="231F20"/>
                <w:sz w:val="24"/>
              </w:rPr>
              <w:t>to</w:t>
            </w:r>
            <w:r>
              <w:rPr>
                <w:color w:val="231F20"/>
                <w:spacing w:val="-13"/>
                <w:sz w:val="24"/>
              </w:rPr>
              <w:t xml:space="preserve"> </w:t>
            </w:r>
            <w:r>
              <w:rPr>
                <w:color w:val="231F20"/>
                <w:sz w:val="24"/>
              </w:rPr>
              <w:t>educators</w:t>
            </w:r>
            <w:r>
              <w:rPr>
                <w:color w:val="231F20"/>
                <w:spacing w:val="-14"/>
                <w:sz w:val="24"/>
              </w:rPr>
              <w:t xml:space="preserve"> </w:t>
            </w:r>
            <w:r>
              <w:rPr>
                <w:color w:val="231F20"/>
                <w:sz w:val="24"/>
              </w:rPr>
              <w:t>in response to capacity- building needs</w:t>
            </w:r>
          </w:p>
        </w:tc>
      </w:tr>
      <w:tr w:rsidR="00226189" w14:paraId="388163C8" w14:textId="77777777">
        <w:trPr>
          <w:trHeight w:val="591"/>
        </w:trPr>
        <w:tc>
          <w:tcPr>
            <w:tcW w:w="6638" w:type="dxa"/>
          </w:tcPr>
          <w:p w14:paraId="7D5180EC" w14:textId="77777777" w:rsidR="00226189" w:rsidRDefault="00000000">
            <w:pPr>
              <w:pStyle w:val="TableParagraph"/>
              <w:spacing w:before="20"/>
              <w:ind w:left="120" w:right="137"/>
              <w:rPr>
                <w:sz w:val="24"/>
              </w:rPr>
            </w:pPr>
            <w:r>
              <w:rPr>
                <w:color w:val="231F20"/>
                <w:sz w:val="24"/>
              </w:rPr>
              <w:t>POC1.</w:t>
            </w:r>
            <w:r>
              <w:rPr>
                <w:color w:val="231F20"/>
                <w:spacing w:val="-6"/>
                <w:sz w:val="24"/>
              </w:rPr>
              <w:t xml:space="preserve"> </w:t>
            </w:r>
            <w:r>
              <w:rPr>
                <w:color w:val="231F20"/>
                <w:sz w:val="24"/>
              </w:rPr>
              <w:t>Percentage</w:t>
            </w:r>
            <w:r>
              <w:rPr>
                <w:color w:val="231F20"/>
                <w:spacing w:val="-6"/>
                <w:sz w:val="24"/>
              </w:rPr>
              <w:t xml:space="preserve"> </w:t>
            </w:r>
            <w:r>
              <w:rPr>
                <w:color w:val="231F20"/>
                <w:sz w:val="24"/>
              </w:rPr>
              <w:t>(%)</w:t>
            </w:r>
            <w:r>
              <w:rPr>
                <w:color w:val="231F20"/>
                <w:spacing w:val="-6"/>
                <w:sz w:val="24"/>
              </w:rPr>
              <w:t xml:space="preserve"> </w:t>
            </w:r>
            <w:r>
              <w:rPr>
                <w:color w:val="231F20"/>
                <w:sz w:val="24"/>
              </w:rPr>
              <w:t>of</w:t>
            </w:r>
            <w:r>
              <w:rPr>
                <w:color w:val="231F20"/>
                <w:spacing w:val="-6"/>
                <w:sz w:val="24"/>
              </w:rPr>
              <w:t xml:space="preserve"> </w:t>
            </w:r>
            <w:r>
              <w:rPr>
                <w:color w:val="231F20"/>
                <w:sz w:val="24"/>
              </w:rPr>
              <w:t>direct</w:t>
            </w:r>
            <w:r>
              <w:rPr>
                <w:color w:val="231F20"/>
                <w:spacing w:val="-6"/>
                <w:sz w:val="24"/>
              </w:rPr>
              <w:t xml:space="preserve"> </w:t>
            </w:r>
            <w:r>
              <w:rPr>
                <w:color w:val="231F20"/>
                <w:sz w:val="24"/>
              </w:rPr>
              <w:t>service</w:t>
            </w:r>
            <w:r>
              <w:rPr>
                <w:color w:val="231F20"/>
                <w:spacing w:val="-6"/>
                <w:sz w:val="24"/>
              </w:rPr>
              <w:t xml:space="preserve"> </w:t>
            </w:r>
            <w:r>
              <w:rPr>
                <w:color w:val="231F20"/>
                <w:sz w:val="24"/>
              </w:rPr>
              <w:t>participant</w:t>
            </w:r>
            <w:r>
              <w:rPr>
                <w:color w:val="231F20"/>
                <w:spacing w:val="-6"/>
                <w:sz w:val="24"/>
              </w:rPr>
              <w:t xml:space="preserve"> </w:t>
            </w:r>
            <w:r>
              <w:rPr>
                <w:color w:val="231F20"/>
                <w:sz w:val="24"/>
              </w:rPr>
              <w:t>children engaged in child labor</w:t>
            </w:r>
          </w:p>
        </w:tc>
        <w:tc>
          <w:tcPr>
            <w:tcW w:w="2692" w:type="dxa"/>
          </w:tcPr>
          <w:p w14:paraId="3ACBD399" w14:textId="77777777" w:rsidR="00226189" w:rsidRDefault="00000000">
            <w:pPr>
              <w:pStyle w:val="TableParagraph"/>
              <w:spacing w:before="20"/>
              <w:ind w:left="110" w:right="540"/>
              <w:rPr>
                <w:sz w:val="24"/>
              </w:rPr>
            </w:pPr>
            <w:r>
              <w:rPr>
                <w:color w:val="231F20"/>
                <w:sz w:val="24"/>
              </w:rPr>
              <w:t>Recipients</w:t>
            </w:r>
            <w:r>
              <w:rPr>
                <w:color w:val="231F20"/>
                <w:spacing w:val="-15"/>
                <w:sz w:val="24"/>
              </w:rPr>
              <w:t xml:space="preserve"> </w:t>
            </w:r>
            <w:r>
              <w:rPr>
                <w:color w:val="231F20"/>
                <w:sz w:val="24"/>
              </w:rPr>
              <w:t>providing services to children</w:t>
            </w:r>
          </w:p>
        </w:tc>
      </w:tr>
    </w:tbl>
    <w:p w14:paraId="56DDC945" w14:textId="77777777" w:rsidR="00226189" w:rsidRDefault="00226189">
      <w:pPr>
        <w:rPr>
          <w:sz w:val="24"/>
        </w:rPr>
        <w:sectPr w:rsidR="00226189">
          <w:pgSz w:w="12240" w:h="15840"/>
          <w:pgMar w:top="1400" w:right="1300" w:bottom="1708" w:left="1300" w:header="0" w:footer="1062" w:gutter="0"/>
          <w:cols w:space="720"/>
        </w:sectPr>
      </w:pPr>
    </w:p>
    <w:tbl>
      <w:tblPr>
        <w:tblW w:w="0" w:type="auto"/>
        <w:tblInd w:w="170" w:type="dxa"/>
        <w:tblBorders>
          <w:top w:val="single" w:sz="12" w:space="0" w:color="231F20"/>
          <w:left w:val="single" w:sz="12" w:space="0" w:color="231F20"/>
          <w:bottom w:val="single" w:sz="12" w:space="0" w:color="231F20"/>
          <w:right w:val="single" w:sz="12" w:space="0" w:color="231F20"/>
          <w:insideH w:val="single" w:sz="12" w:space="0" w:color="231F20"/>
          <w:insideV w:val="single" w:sz="12" w:space="0" w:color="231F20"/>
        </w:tblBorders>
        <w:tblLayout w:type="fixed"/>
        <w:tblCellMar>
          <w:left w:w="0" w:type="dxa"/>
          <w:right w:w="0" w:type="dxa"/>
        </w:tblCellMar>
        <w:tblLook w:val="01E0" w:firstRow="1" w:lastRow="1" w:firstColumn="1" w:lastColumn="1" w:noHBand="0" w:noVBand="0"/>
      </w:tblPr>
      <w:tblGrid>
        <w:gridCol w:w="105"/>
        <w:gridCol w:w="1044"/>
        <w:gridCol w:w="3037"/>
        <w:gridCol w:w="1965"/>
        <w:gridCol w:w="487"/>
        <w:gridCol w:w="1012"/>
        <w:gridCol w:w="1680"/>
      </w:tblGrid>
      <w:tr w:rsidR="00226189" w14:paraId="4BB57279" w14:textId="77777777">
        <w:trPr>
          <w:trHeight w:val="315"/>
        </w:trPr>
        <w:tc>
          <w:tcPr>
            <w:tcW w:w="6638" w:type="dxa"/>
            <w:gridSpan w:val="5"/>
            <w:shd w:val="clear" w:color="auto" w:fill="EEEBE0"/>
          </w:tcPr>
          <w:p w14:paraId="157F3F33" w14:textId="77777777" w:rsidR="00226189" w:rsidRDefault="00000000">
            <w:pPr>
              <w:pStyle w:val="TableParagraph"/>
              <w:spacing w:before="20"/>
              <w:ind w:left="120"/>
              <w:rPr>
                <w:b/>
                <w:sz w:val="24"/>
              </w:rPr>
            </w:pPr>
            <w:r>
              <w:rPr>
                <w:b/>
                <w:color w:val="231F20"/>
                <w:spacing w:val="-2"/>
                <w:sz w:val="24"/>
              </w:rPr>
              <w:lastRenderedPageBreak/>
              <w:t>Indicator</w:t>
            </w:r>
          </w:p>
        </w:tc>
        <w:tc>
          <w:tcPr>
            <w:tcW w:w="2692" w:type="dxa"/>
            <w:gridSpan w:val="2"/>
            <w:shd w:val="clear" w:color="auto" w:fill="EEEBE0"/>
          </w:tcPr>
          <w:p w14:paraId="4DA846EB" w14:textId="77777777" w:rsidR="00226189" w:rsidRDefault="00000000">
            <w:pPr>
              <w:pStyle w:val="TableParagraph"/>
              <w:spacing w:before="20"/>
              <w:ind w:left="110"/>
              <w:rPr>
                <w:b/>
                <w:sz w:val="24"/>
              </w:rPr>
            </w:pPr>
            <w:r>
              <w:rPr>
                <w:b/>
                <w:color w:val="231F20"/>
                <w:sz w:val="24"/>
              </w:rPr>
              <w:t xml:space="preserve">Project </w:t>
            </w:r>
            <w:r>
              <w:rPr>
                <w:b/>
                <w:color w:val="231F20"/>
                <w:spacing w:val="-4"/>
                <w:sz w:val="24"/>
              </w:rPr>
              <w:t>Type</w:t>
            </w:r>
          </w:p>
        </w:tc>
      </w:tr>
      <w:tr w:rsidR="00226189" w14:paraId="20A0DF0F" w14:textId="77777777">
        <w:trPr>
          <w:trHeight w:val="1143"/>
        </w:trPr>
        <w:tc>
          <w:tcPr>
            <w:tcW w:w="6638" w:type="dxa"/>
            <w:gridSpan w:val="5"/>
          </w:tcPr>
          <w:p w14:paraId="0AF56247" w14:textId="77777777" w:rsidR="00226189" w:rsidRDefault="00000000">
            <w:pPr>
              <w:pStyle w:val="TableParagraph"/>
              <w:numPr>
                <w:ilvl w:val="0"/>
                <w:numId w:val="5"/>
              </w:numPr>
              <w:tabs>
                <w:tab w:val="left" w:pos="840"/>
              </w:tabs>
              <w:ind w:right="466"/>
              <w:rPr>
                <w:sz w:val="24"/>
              </w:rPr>
            </w:pPr>
            <w:r>
              <w:rPr>
                <w:color w:val="231F20"/>
                <w:sz w:val="24"/>
              </w:rPr>
              <w:t>POC2.</w:t>
            </w:r>
            <w:r>
              <w:rPr>
                <w:color w:val="231F20"/>
                <w:spacing w:val="-7"/>
                <w:sz w:val="24"/>
              </w:rPr>
              <w:t xml:space="preserve"> </w:t>
            </w:r>
            <w:r>
              <w:rPr>
                <w:color w:val="231F20"/>
                <w:sz w:val="24"/>
              </w:rPr>
              <w:t>Percentage</w:t>
            </w:r>
            <w:r>
              <w:rPr>
                <w:color w:val="231F20"/>
                <w:spacing w:val="-7"/>
                <w:sz w:val="24"/>
              </w:rPr>
              <w:t xml:space="preserve"> </w:t>
            </w:r>
            <w:r>
              <w:rPr>
                <w:color w:val="231F20"/>
                <w:sz w:val="24"/>
              </w:rPr>
              <w:t>of</w:t>
            </w:r>
            <w:r>
              <w:rPr>
                <w:color w:val="231F20"/>
                <w:spacing w:val="-7"/>
                <w:sz w:val="24"/>
              </w:rPr>
              <w:t xml:space="preserve"> </w:t>
            </w:r>
            <w:r>
              <w:rPr>
                <w:color w:val="231F20"/>
                <w:sz w:val="24"/>
              </w:rPr>
              <w:t>direct</w:t>
            </w:r>
            <w:r>
              <w:rPr>
                <w:color w:val="231F20"/>
                <w:spacing w:val="-7"/>
                <w:sz w:val="24"/>
              </w:rPr>
              <w:t xml:space="preserve"> </w:t>
            </w:r>
            <w:r>
              <w:rPr>
                <w:color w:val="231F20"/>
                <w:sz w:val="24"/>
              </w:rPr>
              <w:t>service</w:t>
            </w:r>
            <w:r>
              <w:rPr>
                <w:color w:val="231F20"/>
                <w:spacing w:val="-7"/>
                <w:sz w:val="24"/>
              </w:rPr>
              <w:t xml:space="preserve"> </w:t>
            </w:r>
            <w:r>
              <w:rPr>
                <w:color w:val="231F20"/>
                <w:sz w:val="24"/>
              </w:rPr>
              <w:t>participant</w:t>
            </w:r>
            <w:r>
              <w:rPr>
                <w:color w:val="231F20"/>
                <w:spacing w:val="-7"/>
                <w:sz w:val="24"/>
              </w:rPr>
              <w:t xml:space="preserve"> </w:t>
            </w:r>
            <w:r>
              <w:rPr>
                <w:color w:val="231F20"/>
                <w:sz w:val="24"/>
              </w:rPr>
              <w:t>children engaged in hazardous child labor</w:t>
            </w:r>
          </w:p>
          <w:p w14:paraId="02C7FADD" w14:textId="77777777" w:rsidR="00226189" w:rsidRDefault="00000000">
            <w:pPr>
              <w:pStyle w:val="TableParagraph"/>
              <w:numPr>
                <w:ilvl w:val="0"/>
                <w:numId w:val="5"/>
              </w:numPr>
              <w:tabs>
                <w:tab w:val="left" w:pos="840"/>
              </w:tabs>
              <w:spacing w:before="20"/>
              <w:ind w:right="466"/>
              <w:rPr>
                <w:sz w:val="24"/>
              </w:rPr>
            </w:pPr>
            <w:r>
              <w:rPr>
                <w:color w:val="231F20"/>
                <w:sz w:val="24"/>
              </w:rPr>
              <w:t>POC3.</w:t>
            </w:r>
            <w:r>
              <w:rPr>
                <w:color w:val="231F20"/>
                <w:spacing w:val="-7"/>
                <w:sz w:val="24"/>
              </w:rPr>
              <w:t xml:space="preserve"> </w:t>
            </w:r>
            <w:r>
              <w:rPr>
                <w:color w:val="231F20"/>
                <w:sz w:val="24"/>
              </w:rPr>
              <w:t>Percentage</w:t>
            </w:r>
            <w:r>
              <w:rPr>
                <w:color w:val="231F20"/>
                <w:spacing w:val="-7"/>
                <w:sz w:val="24"/>
              </w:rPr>
              <w:t xml:space="preserve"> </w:t>
            </w:r>
            <w:r>
              <w:rPr>
                <w:color w:val="231F20"/>
                <w:sz w:val="24"/>
              </w:rPr>
              <w:t>of</w:t>
            </w:r>
            <w:r>
              <w:rPr>
                <w:color w:val="231F20"/>
                <w:spacing w:val="-7"/>
                <w:sz w:val="24"/>
              </w:rPr>
              <w:t xml:space="preserve"> </w:t>
            </w:r>
            <w:r>
              <w:rPr>
                <w:color w:val="231F20"/>
                <w:sz w:val="24"/>
              </w:rPr>
              <w:t>direct</w:t>
            </w:r>
            <w:r>
              <w:rPr>
                <w:color w:val="231F20"/>
                <w:spacing w:val="-7"/>
                <w:sz w:val="24"/>
              </w:rPr>
              <w:t xml:space="preserve"> </w:t>
            </w:r>
            <w:r>
              <w:rPr>
                <w:color w:val="231F20"/>
                <w:sz w:val="24"/>
              </w:rPr>
              <w:t>service</w:t>
            </w:r>
            <w:r>
              <w:rPr>
                <w:color w:val="231F20"/>
                <w:spacing w:val="-7"/>
                <w:sz w:val="24"/>
              </w:rPr>
              <w:t xml:space="preserve"> </w:t>
            </w:r>
            <w:r>
              <w:rPr>
                <w:color w:val="231F20"/>
                <w:sz w:val="24"/>
              </w:rPr>
              <w:t>participant</w:t>
            </w:r>
            <w:r>
              <w:rPr>
                <w:color w:val="231F20"/>
                <w:spacing w:val="-7"/>
                <w:sz w:val="24"/>
              </w:rPr>
              <w:t xml:space="preserve"> </w:t>
            </w:r>
            <w:r>
              <w:rPr>
                <w:color w:val="231F20"/>
                <w:sz w:val="24"/>
              </w:rPr>
              <w:t>children engaged in other worst forms of child labor</w:t>
            </w:r>
          </w:p>
        </w:tc>
        <w:tc>
          <w:tcPr>
            <w:tcW w:w="2692" w:type="dxa"/>
            <w:gridSpan w:val="2"/>
          </w:tcPr>
          <w:p w14:paraId="4CEFA52F" w14:textId="77777777" w:rsidR="00226189" w:rsidRDefault="00000000">
            <w:pPr>
              <w:pStyle w:val="TableParagraph"/>
              <w:ind w:left="110"/>
              <w:rPr>
                <w:sz w:val="24"/>
              </w:rPr>
            </w:pPr>
            <w:r>
              <w:rPr>
                <w:color w:val="231F20"/>
                <w:sz w:val="24"/>
              </w:rPr>
              <w:t>(livelihood,</w:t>
            </w:r>
            <w:r>
              <w:rPr>
                <w:color w:val="231F20"/>
                <w:spacing w:val="-15"/>
                <w:sz w:val="24"/>
              </w:rPr>
              <w:t xml:space="preserve"> </w:t>
            </w:r>
            <w:r>
              <w:rPr>
                <w:color w:val="231F20"/>
                <w:sz w:val="24"/>
              </w:rPr>
              <w:t>education,</w:t>
            </w:r>
            <w:r>
              <w:rPr>
                <w:color w:val="231F20"/>
                <w:spacing w:val="-15"/>
                <w:sz w:val="24"/>
              </w:rPr>
              <w:t xml:space="preserve"> </w:t>
            </w:r>
            <w:r>
              <w:rPr>
                <w:color w:val="231F20"/>
                <w:sz w:val="24"/>
              </w:rPr>
              <w:t>or other services)</w:t>
            </w:r>
          </w:p>
        </w:tc>
      </w:tr>
      <w:tr w:rsidR="00226189" w14:paraId="391D6E58" w14:textId="77777777">
        <w:trPr>
          <w:trHeight w:val="1419"/>
        </w:trPr>
        <w:tc>
          <w:tcPr>
            <w:tcW w:w="6638" w:type="dxa"/>
            <w:gridSpan w:val="5"/>
          </w:tcPr>
          <w:p w14:paraId="569A0AE7" w14:textId="77777777" w:rsidR="00226189" w:rsidRDefault="00000000">
            <w:pPr>
              <w:pStyle w:val="TableParagraph"/>
              <w:spacing w:before="20"/>
              <w:ind w:left="120"/>
              <w:rPr>
                <w:sz w:val="24"/>
              </w:rPr>
            </w:pPr>
            <w:r>
              <w:rPr>
                <w:color w:val="231F20"/>
                <w:sz w:val="24"/>
              </w:rPr>
              <w:t>POC4.</w:t>
            </w:r>
            <w:r>
              <w:rPr>
                <w:color w:val="231F20"/>
                <w:spacing w:val="-5"/>
                <w:sz w:val="24"/>
              </w:rPr>
              <w:t xml:space="preserve"> </w:t>
            </w:r>
            <w:r>
              <w:rPr>
                <w:color w:val="231F20"/>
                <w:sz w:val="24"/>
              </w:rPr>
              <w:t>Percentage</w:t>
            </w:r>
            <w:r>
              <w:rPr>
                <w:color w:val="231F20"/>
                <w:spacing w:val="-5"/>
                <w:sz w:val="24"/>
              </w:rPr>
              <w:t xml:space="preserve"> </w:t>
            </w:r>
            <w:r>
              <w:rPr>
                <w:color w:val="231F20"/>
                <w:sz w:val="24"/>
              </w:rPr>
              <w:t>(%)</w:t>
            </w:r>
            <w:r>
              <w:rPr>
                <w:color w:val="231F20"/>
                <w:spacing w:val="-5"/>
                <w:sz w:val="24"/>
              </w:rPr>
              <w:t xml:space="preserve"> </w:t>
            </w:r>
            <w:r>
              <w:rPr>
                <w:color w:val="231F20"/>
                <w:sz w:val="24"/>
              </w:rPr>
              <w:t>of</w:t>
            </w:r>
            <w:r>
              <w:rPr>
                <w:color w:val="231F20"/>
                <w:spacing w:val="-5"/>
                <w:sz w:val="24"/>
              </w:rPr>
              <w:t xml:space="preserve"> </w:t>
            </w:r>
            <w:r>
              <w:rPr>
                <w:color w:val="231F20"/>
                <w:sz w:val="24"/>
              </w:rPr>
              <w:t>direct</w:t>
            </w:r>
            <w:r>
              <w:rPr>
                <w:color w:val="231F20"/>
                <w:spacing w:val="-5"/>
                <w:sz w:val="24"/>
              </w:rPr>
              <w:t xml:space="preserve"> </w:t>
            </w:r>
            <w:r>
              <w:rPr>
                <w:color w:val="231F20"/>
                <w:sz w:val="24"/>
              </w:rPr>
              <w:t>service</w:t>
            </w:r>
            <w:r>
              <w:rPr>
                <w:color w:val="231F20"/>
                <w:spacing w:val="-5"/>
                <w:sz w:val="24"/>
              </w:rPr>
              <w:t xml:space="preserve"> </w:t>
            </w:r>
            <w:r>
              <w:rPr>
                <w:color w:val="231F20"/>
                <w:sz w:val="24"/>
              </w:rPr>
              <w:t>participant</w:t>
            </w:r>
            <w:r>
              <w:rPr>
                <w:color w:val="231F20"/>
                <w:spacing w:val="-5"/>
                <w:sz w:val="24"/>
              </w:rPr>
              <w:t xml:space="preserve"> </w:t>
            </w:r>
            <w:r>
              <w:rPr>
                <w:color w:val="231F20"/>
                <w:sz w:val="24"/>
              </w:rPr>
              <w:t>children</w:t>
            </w:r>
            <w:r>
              <w:rPr>
                <w:color w:val="231F20"/>
                <w:spacing w:val="-5"/>
                <w:sz w:val="24"/>
              </w:rPr>
              <w:t xml:space="preserve"> </w:t>
            </w:r>
            <w:r>
              <w:rPr>
                <w:color w:val="231F20"/>
                <w:sz w:val="24"/>
              </w:rPr>
              <w:t>who regularly attend school</w:t>
            </w:r>
          </w:p>
        </w:tc>
        <w:tc>
          <w:tcPr>
            <w:tcW w:w="2692" w:type="dxa"/>
            <w:gridSpan w:val="2"/>
          </w:tcPr>
          <w:p w14:paraId="6EA1328E" w14:textId="77777777" w:rsidR="00226189" w:rsidRDefault="00000000">
            <w:pPr>
              <w:pStyle w:val="TableParagraph"/>
              <w:spacing w:before="20"/>
              <w:ind w:left="110" w:right="540"/>
              <w:rPr>
                <w:sz w:val="24"/>
              </w:rPr>
            </w:pPr>
            <w:r>
              <w:rPr>
                <w:color w:val="231F20"/>
                <w:sz w:val="24"/>
              </w:rPr>
              <w:t>Recipients</w:t>
            </w:r>
            <w:r>
              <w:rPr>
                <w:color w:val="231F20"/>
                <w:spacing w:val="-15"/>
                <w:sz w:val="24"/>
              </w:rPr>
              <w:t xml:space="preserve"> </w:t>
            </w:r>
            <w:r>
              <w:rPr>
                <w:color w:val="231F20"/>
                <w:sz w:val="24"/>
              </w:rPr>
              <w:t xml:space="preserve">providing direct services to children (livelihood, education, or other </w:t>
            </w:r>
            <w:r>
              <w:rPr>
                <w:color w:val="231F20"/>
                <w:spacing w:val="-2"/>
                <w:sz w:val="24"/>
              </w:rPr>
              <w:t>services)</w:t>
            </w:r>
          </w:p>
        </w:tc>
      </w:tr>
      <w:tr w:rsidR="00226189" w14:paraId="0CB4451D" w14:textId="77777777">
        <w:trPr>
          <w:trHeight w:val="591"/>
        </w:trPr>
        <w:tc>
          <w:tcPr>
            <w:tcW w:w="6638" w:type="dxa"/>
            <w:gridSpan w:val="5"/>
          </w:tcPr>
          <w:p w14:paraId="391EEA14" w14:textId="77777777" w:rsidR="00226189" w:rsidRDefault="00000000">
            <w:pPr>
              <w:pStyle w:val="TableParagraph"/>
              <w:spacing w:before="20"/>
              <w:ind w:left="120"/>
              <w:rPr>
                <w:sz w:val="24"/>
              </w:rPr>
            </w:pPr>
            <w:r>
              <w:rPr>
                <w:color w:val="231F20"/>
                <w:sz w:val="24"/>
              </w:rPr>
              <w:t>CR.</w:t>
            </w:r>
            <w:r>
              <w:rPr>
                <w:color w:val="231F20"/>
                <w:spacing w:val="-5"/>
                <w:sz w:val="24"/>
              </w:rPr>
              <w:t xml:space="preserve"> </w:t>
            </w:r>
            <w:r>
              <w:rPr>
                <w:color w:val="231F20"/>
                <w:sz w:val="24"/>
              </w:rPr>
              <w:t>Percentage</w:t>
            </w:r>
            <w:r>
              <w:rPr>
                <w:color w:val="231F20"/>
                <w:spacing w:val="-5"/>
                <w:sz w:val="24"/>
              </w:rPr>
              <w:t xml:space="preserve"> </w:t>
            </w:r>
            <w:r>
              <w:rPr>
                <w:color w:val="231F20"/>
                <w:sz w:val="24"/>
              </w:rPr>
              <w:t>(%)</w:t>
            </w:r>
            <w:r>
              <w:rPr>
                <w:color w:val="231F20"/>
                <w:spacing w:val="-5"/>
                <w:sz w:val="24"/>
              </w:rPr>
              <w:t xml:space="preserve"> </w:t>
            </w:r>
            <w:r>
              <w:rPr>
                <w:color w:val="231F20"/>
                <w:sz w:val="24"/>
              </w:rPr>
              <w:t>of</w:t>
            </w:r>
            <w:r>
              <w:rPr>
                <w:color w:val="231F20"/>
                <w:spacing w:val="-5"/>
                <w:sz w:val="24"/>
              </w:rPr>
              <w:t xml:space="preserve"> </w:t>
            </w:r>
            <w:r>
              <w:rPr>
                <w:color w:val="231F20"/>
                <w:sz w:val="24"/>
              </w:rPr>
              <w:t>vocational</w:t>
            </w:r>
            <w:r>
              <w:rPr>
                <w:color w:val="231F20"/>
                <w:spacing w:val="40"/>
                <w:sz w:val="24"/>
              </w:rPr>
              <w:t xml:space="preserve"> </w:t>
            </w:r>
            <w:r>
              <w:rPr>
                <w:color w:val="231F20"/>
                <w:sz w:val="24"/>
              </w:rPr>
              <w:t>or</w:t>
            </w:r>
            <w:r>
              <w:rPr>
                <w:color w:val="231F20"/>
                <w:spacing w:val="-5"/>
                <w:sz w:val="24"/>
              </w:rPr>
              <w:t xml:space="preserve"> </w:t>
            </w:r>
            <w:r>
              <w:rPr>
                <w:color w:val="231F20"/>
                <w:sz w:val="24"/>
              </w:rPr>
              <w:t>other</w:t>
            </w:r>
            <w:r>
              <w:rPr>
                <w:color w:val="231F20"/>
                <w:spacing w:val="-5"/>
                <w:sz w:val="24"/>
              </w:rPr>
              <w:t xml:space="preserve"> </w:t>
            </w:r>
            <w:r>
              <w:rPr>
                <w:color w:val="231F20"/>
                <w:sz w:val="24"/>
              </w:rPr>
              <w:t>employment-related training participants who complete their program</w:t>
            </w:r>
          </w:p>
        </w:tc>
        <w:tc>
          <w:tcPr>
            <w:tcW w:w="2692" w:type="dxa"/>
            <w:gridSpan w:val="2"/>
          </w:tcPr>
          <w:p w14:paraId="7206DF5F" w14:textId="77777777" w:rsidR="00226189" w:rsidRDefault="00000000">
            <w:pPr>
              <w:pStyle w:val="TableParagraph"/>
              <w:spacing w:before="20"/>
              <w:ind w:left="110" w:right="115"/>
              <w:rPr>
                <w:sz w:val="24"/>
              </w:rPr>
            </w:pPr>
            <w:r>
              <w:rPr>
                <w:color w:val="231F20"/>
                <w:sz w:val="24"/>
              </w:rPr>
              <w:t>Recipients providing direct</w:t>
            </w:r>
            <w:r>
              <w:rPr>
                <w:color w:val="231F20"/>
                <w:spacing w:val="-15"/>
                <w:sz w:val="24"/>
              </w:rPr>
              <w:t xml:space="preserve"> </w:t>
            </w:r>
            <w:r>
              <w:rPr>
                <w:color w:val="231F20"/>
                <w:sz w:val="24"/>
              </w:rPr>
              <w:t>education</w:t>
            </w:r>
            <w:r>
              <w:rPr>
                <w:color w:val="231F20"/>
                <w:spacing w:val="-15"/>
                <w:sz w:val="24"/>
              </w:rPr>
              <w:t xml:space="preserve"> </w:t>
            </w:r>
            <w:r>
              <w:rPr>
                <w:color w:val="231F20"/>
                <w:sz w:val="24"/>
              </w:rPr>
              <w:t>services</w:t>
            </w:r>
          </w:p>
        </w:tc>
      </w:tr>
      <w:tr w:rsidR="00226189" w14:paraId="0457E8D8" w14:textId="77777777">
        <w:trPr>
          <w:trHeight w:val="2287"/>
        </w:trPr>
        <w:tc>
          <w:tcPr>
            <w:tcW w:w="6638" w:type="dxa"/>
            <w:gridSpan w:val="5"/>
          </w:tcPr>
          <w:p w14:paraId="7ACC17EA" w14:textId="77777777" w:rsidR="00226189" w:rsidRDefault="00000000">
            <w:pPr>
              <w:pStyle w:val="TableParagraph"/>
              <w:spacing w:before="20"/>
              <w:ind w:left="120" w:right="137"/>
              <w:rPr>
                <w:sz w:val="24"/>
              </w:rPr>
            </w:pPr>
            <w:r>
              <w:rPr>
                <w:color w:val="231F20"/>
                <w:sz w:val="24"/>
              </w:rPr>
              <w:t>POH1. Percentage (%) of livelihood service participant households</w:t>
            </w:r>
            <w:r>
              <w:rPr>
                <w:color w:val="231F20"/>
                <w:spacing w:val="-5"/>
                <w:sz w:val="24"/>
              </w:rPr>
              <w:t xml:space="preserve"> </w:t>
            </w:r>
            <w:r>
              <w:rPr>
                <w:color w:val="231F20"/>
                <w:sz w:val="24"/>
              </w:rPr>
              <w:t>with</w:t>
            </w:r>
            <w:r>
              <w:rPr>
                <w:color w:val="231F20"/>
                <w:spacing w:val="-5"/>
                <w:sz w:val="24"/>
              </w:rPr>
              <w:t xml:space="preserve"> </w:t>
            </w:r>
            <w:r>
              <w:rPr>
                <w:color w:val="231F20"/>
                <w:sz w:val="24"/>
              </w:rPr>
              <w:t>at</w:t>
            </w:r>
            <w:r>
              <w:rPr>
                <w:color w:val="231F20"/>
                <w:spacing w:val="-5"/>
                <w:sz w:val="24"/>
              </w:rPr>
              <w:t xml:space="preserve"> </w:t>
            </w:r>
            <w:r>
              <w:rPr>
                <w:color w:val="231F20"/>
                <w:sz w:val="24"/>
              </w:rPr>
              <w:t>least</w:t>
            </w:r>
            <w:r>
              <w:rPr>
                <w:color w:val="231F20"/>
                <w:spacing w:val="-5"/>
                <w:sz w:val="24"/>
              </w:rPr>
              <w:t xml:space="preserve"> </w:t>
            </w:r>
            <w:r>
              <w:rPr>
                <w:color w:val="231F20"/>
                <w:sz w:val="24"/>
              </w:rPr>
              <w:t>one</w:t>
            </w:r>
            <w:r>
              <w:rPr>
                <w:color w:val="231F20"/>
                <w:spacing w:val="-5"/>
                <w:sz w:val="24"/>
              </w:rPr>
              <w:t xml:space="preserve"> </w:t>
            </w:r>
            <w:r>
              <w:rPr>
                <w:color w:val="231F20"/>
                <w:sz w:val="24"/>
              </w:rPr>
              <w:t>child</w:t>
            </w:r>
            <w:r>
              <w:rPr>
                <w:color w:val="231F20"/>
                <w:spacing w:val="-5"/>
                <w:sz w:val="24"/>
              </w:rPr>
              <w:t xml:space="preserve"> </w:t>
            </w:r>
            <w:r>
              <w:rPr>
                <w:color w:val="231F20"/>
                <w:sz w:val="24"/>
              </w:rPr>
              <w:t>engaged</w:t>
            </w:r>
            <w:r>
              <w:rPr>
                <w:color w:val="231F20"/>
                <w:spacing w:val="-5"/>
                <w:sz w:val="24"/>
              </w:rPr>
              <w:t xml:space="preserve"> </w:t>
            </w:r>
            <w:r>
              <w:rPr>
                <w:color w:val="231F20"/>
                <w:sz w:val="24"/>
              </w:rPr>
              <w:t>in</w:t>
            </w:r>
            <w:r>
              <w:rPr>
                <w:color w:val="231F20"/>
                <w:spacing w:val="-5"/>
                <w:sz w:val="24"/>
              </w:rPr>
              <w:t xml:space="preserve"> </w:t>
            </w:r>
            <w:r>
              <w:rPr>
                <w:color w:val="231F20"/>
                <w:sz w:val="24"/>
              </w:rPr>
              <w:t>child</w:t>
            </w:r>
            <w:r>
              <w:rPr>
                <w:color w:val="231F20"/>
                <w:spacing w:val="-5"/>
                <w:sz w:val="24"/>
              </w:rPr>
              <w:t xml:space="preserve"> </w:t>
            </w:r>
            <w:r>
              <w:rPr>
                <w:color w:val="231F20"/>
                <w:sz w:val="24"/>
              </w:rPr>
              <w:t>labor</w:t>
            </w:r>
          </w:p>
          <w:p w14:paraId="02BE568F" w14:textId="77777777" w:rsidR="00226189" w:rsidRDefault="00000000">
            <w:pPr>
              <w:pStyle w:val="TableParagraph"/>
              <w:numPr>
                <w:ilvl w:val="0"/>
                <w:numId w:val="4"/>
              </w:numPr>
              <w:tabs>
                <w:tab w:val="left" w:pos="840"/>
              </w:tabs>
              <w:spacing w:before="20"/>
              <w:ind w:right="381"/>
              <w:rPr>
                <w:sz w:val="24"/>
              </w:rPr>
            </w:pPr>
            <w:r>
              <w:rPr>
                <w:color w:val="231F20"/>
                <w:sz w:val="24"/>
              </w:rPr>
              <w:t>POH2. Percentage of livelihood service participant households</w:t>
            </w:r>
            <w:r>
              <w:rPr>
                <w:color w:val="231F20"/>
                <w:spacing w:val="-6"/>
                <w:sz w:val="24"/>
              </w:rPr>
              <w:t xml:space="preserve"> </w:t>
            </w:r>
            <w:r>
              <w:rPr>
                <w:color w:val="231F20"/>
                <w:sz w:val="24"/>
              </w:rPr>
              <w:t>with</w:t>
            </w:r>
            <w:r>
              <w:rPr>
                <w:color w:val="231F20"/>
                <w:spacing w:val="-5"/>
                <w:sz w:val="24"/>
              </w:rPr>
              <w:t xml:space="preserve"> </w:t>
            </w:r>
            <w:r>
              <w:rPr>
                <w:color w:val="231F20"/>
                <w:sz w:val="24"/>
              </w:rPr>
              <w:t>at</w:t>
            </w:r>
            <w:r>
              <w:rPr>
                <w:color w:val="231F20"/>
                <w:spacing w:val="-5"/>
                <w:sz w:val="24"/>
              </w:rPr>
              <w:t xml:space="preserve"> </w:t>
            </w:r>
            <w:r>
              <w:rPr>
                <w:color w:val="231F20"/>
                <w:sz w:val="24"/>
              </w:rPr>
              <w:t>least</w:t>
            </w:r>
            <w:r>
              <w:rPr>
                <w:color w:val="231F20"/>
                <w:spacing w:val="-5"/>
                <w:sz w:val="24"/>
              </w:rPr>
              <w:t xml:space="preserve"> </w:t>
            </w:r>
            <w:r>
              <w:rPr>
                <w:color w:val="231F20"/>
                <w:sz w:val="24"/>
              </w:rPr>
              <w:t>one</w:t>
            </w:r>
            <w:r>
              <w:rPr>
                <w:color w:val="231F20"/>
                <w:spacing w:val="-5"/>
                <w:sz w:val="24"/>
              </w:rPr>
              <w:t xml:space="preserve"> </w:t>
            </w:r>
            <w:r>
              <w:rPr>
                <w:color w:val="231F20"/>
                <w:sz w:val="24"/>
              </w:rPr>
              <w:t>child</w:t>
            </w:r>
            <w:r>
              <w:rPr>
                <w:color w:val="231F20"/>
                <w:spacing w:val="-5"/>
                <w:sz w:val="24"/>
              </w:rPr>
              <w:t xml:space="preserve"> </w:t>
            </w:r>
            <w:r>
              <w:rPr>
                <w:color w:val="231F20"/>
                <w:sz w:val="24"/>
              </w:rPr>
              <w:t>engaged</w:t>
            </w:r>
            <w:r>
              <w:rPr>
                <w:color w:val="231F20"/>
                <w:spacing w:val="-5"/>
                <w:sz w:val="24"/>
              </w:rPr>
              <w:t xml:space="preserve"> </w:t>
            </w:r>
            <w:r>
              <w:rPr>
                <w:color w:val="231F20"/>
                <w:sz w:val="24"/>
              </w:rPr>
              <w:t>in</w:t>
            </w:r>
            <w:r>
              <w:rPr>
                <w:color w:val="231F20"/>
                <w:spacing w:val="-5"/>
                <w:sz w:val="24"/>
              </w:rPr>
              <w:t xml:space="preserve"> </w:t>
            </w:r>
            <w:r>
              <w:rPr>
                <w:color w:val="231F20"/>
                <w:sz w:val="24"/>
              </w:rPr>
              <w:t>hazardous child labor</w:t>
            </w:r>
          </w:p>
          <w:p w14:paraId="5B0B6AD0" w14:textId="77777777" w:rsidR="00226189" w:rsidRDefault="00000000">
            <w:pPr>
              <w:pStyle w:val="TableParagraph"/>
              <w:numPr>
                <w:ilvl w:val="0"/>
                <w:numId w:val="4"/>
              </w:numPr>
              <w:tabs>
                <w:tab w:val="left" w:pos="840"/>
              </w:tabs>
              <w:spacing w:before="20"/>
              <w:ind w:right="267"/>
              <w:rPr>
                <w:sz w:val="24"/>
              </w:rPr>
            </w:pPr>
            <w:r>
              <w:rPr>
                <w:color w:val="231F20"/>
                <w:sz w:val="24"/>
              </w:rPr>
              <w:t>POH3. Percentage of livelihood service participant households</w:t>
            </w:r>
            <w:r>
              <w:rPr>
                <w:color w:val="231F20"/>
                <w:spacing w:val="-6"/>
                <w:sz w:val="24"/>
              </w:rPr>
              <w:t xml:space="preserve"> </w:t>
            </w:r>
            <w:r>
              <w:rPr>
                <w:color w:val="231F20"/>
                <w:sz w:val="24"/>
              </w:rPr>
              <w:t>with</w:t>
            </w:r>
            <w:r>
              <w:rPr>
                <w:color w:val="231F20"/>
                <w:spacing w:val="-5"/>
                <w:sz w:val="24"/>
              </w:rPr>
              <w:t xml:space="preserve"> </w:t>
            </w:r>
            <w:r>
              <w:rPr>
                <w:color w:val="231F20"/>
                <w:sz w:val="24"/>
              </w:rPr>
              <w:t>at</w:t>
            </w:r>
            <w:r>
              <w:rPr>
                <w:color w:val="231F20"/>
                <w:spacing w:val="-5"/>
                <w:sz w:val="24"/>
              </w:rPr>
              <w:t xml:space="preserve"> </w:t>
            </w:r>
            <w:r>
              <w:rPr>
                <w:color w:val="231F20"/>
                <w:sz w:val="24"/>
              </w:rPr>
              <w:t>least</w:t>
            </w:r>
            <w:r>
              <w:rPr>
                <w:color w:val="231F20"/>
                <w:spacing w:val="-5"/>
                <w:sz w:val="24"/>
              </w:rPr>
              <w:t xml:space="preserve"> </w:t>
            </w:r>
            <w:r>
              <w:rPr>
                <w:color w:val="231F20"/>
                <w:sz w:val="24"/>
              </w:rPr>
              <w:t>one</w:t>
            </w:r>
            <w:r>
              <w:rPr>
                <w:color w:val="231F20"/>
                <w:spacing w:val="-5"/>
                <w:sz w:val="24"/>
              </w:rPr>
              <w:t xml:space="preserve"> </w:t>
            </w:r>
            <w:r>
              <w:rPr>
                <w:color w:val="231F20"/>
                <w:sz w:val="24"/>
              </w:rPr>
              <w:t>child</w:t>
            </w:r>
            <w:r>
              <w:rPr>
                <w:color w:val="231F20"/>
                <w:spacing w:val="-5"/>
                <w:sz w:val="24"/>
              </w:rPr>
              <w:t xml:space="preserve"> </w:t>
            </w:r>
            <w:r>
              <w:rPr>
                <w:color w:val="231F20"/>
                <w:sz w:val="24"/>
              </w:rPr>
              <w:t>engaged</w:t>
            </w:r>
            <w:r>
              <w:rPr>
                <w:color w:val="231F20"/>
                <w:spacing w:val="-5"/>
                <w:sz w:val="24"/>
              </w:rPr>
              <w:t xml:space="preserve"> </w:t>
            </w:r>
            <w:r>
              <w:rPr>
                <w:color w:val="231F20"/>
                <w:sz w:val="24"/>
              </w:rPr>
              <w:t>in</w:t>
            </w:r>
            <w:r>
              <w:rPr>
                <w:color w:val="231F20"/>
                <w:spacing w:val="-5"/>
                <w:sz w:val="24"/>
              </w:rPr>
              <w:t xml:space="preserve"> </w:t>
            </w:r>
            <w:r>
              <w:rPr>
                <w:color w:val="231F20"/>
                <w:sz w:val="24"/>
              </w:rPr>
              <w:t>other</w:t>
            </w:r>
            <w:r>
              <w:rPr>
                <w:color w:val="231F20"/>
                <w:spacing w:val="-5"/>
                <w:sz w:val="24"/>
              </w:rPr>
              <w:t xml:space="preserve"> </w:t>
            </w:r>
            <w:r>
              <w:rPr>
                <w:color w:val="231F20"/>
                <w:sz w:val="24"/>
              </w:rPr>
              <w:t>worst forms of child labor</w:t>
            </w:r>
          </w:p>
        </w:tc>
        <w:tc>
          <w:tcPr>
            <w:tcW w:w="2692" w:type="dxa"/>
            <w:gridSpan w:val="2"/>
          </w:tcPr>
          <w:p w14:paraId="600D969D" w14:textId="77777777" w:rsidR="00226189" w:rsidRDefault="00000000">
            <w:pPr>
              <w:pStyle w:val="TableParagraph"/>
              <w:spacing w:before="20"/>
              <w:ind w:left="110" w:right="115"/>
              <w:rPr>
                <w:sz w:val="24"/>
              </w:rPr>
            </w:pPr>
            <w:r>
              <w:rPr>
                <w:color w:val="231F20"/>
                <w:sz w:val="24"/>
              </w:rPr>
              <w:t>Recipients providing direct</w:t>
            </w:r>
            <w:r>
              <w:rPr>
                <w:color w:val="231F20"/>
                <w:spacing w:val="-15"/>
                <w:sz w:val="24"/>
              </w:rPr>
              <w:t xml:space="preserve"> </w:t>
            </w:r>
            <w:r>
              <w:rPr>
                <w:color w:val="231F20"/>
                <w:sz w:val="24"/>
              </w:rPr>
              <w:t>livelihood</w:t>
            </w:r>
            <w:r>
              <w:rPr>
                <w:color w:val="231F20"/>
                <w:spacing w:val="-15"/>
                <w:sz w:val="24"/>
              </w:rPr>
              <w:t xml:space="preserve"> </w:t>
            </w:r>
            <w:r>
              <w:rPr>
                <w:color w:val="231F20"/>
                <w:sz w:val="24"/>
              </w:rPr>
              <w:t>services</w:t>
            </w:r>
          </w:p>
        </w:tc>
      </w:tr>
      <w:tr w:rsidR="00226189" w14:paraId="7B4940F1" w14:textId="77777777">
        <w:trPr>
          <w:trHeight w:val="867"/>
        </w:trPr>
        <w:tc>
          <w:tcPr>
            <w:tcW w:w="6638" w:type="dxa"/>
            <w:gridSpan w:val="5"/>
          </w:tcPr>
          <w:p w14:paraId="3B8C57D9" w14:textId="77777777" w:rsidR="00226189" w:rsidRDefault="00000000">
            <w:pPr>
              <w:pStyle w:val="TableParagraph"/>
              <w:spacing w:before="20"/>
              <w:ind w:left="120" w:right="137"/>
              <w:rPr>
                <w:sz w:val="24"/>
              </w:rPr>
            </w:pPr>
            <w:r>
              <w:rPr>
                <w:color w:val="231F20"/>
                <w:sz w:val="24"/>
              </w:rPr>
              <w:t>POH4. Percentage (%) of livelihood service participant households</w:t>
            </w:r>
            <w:r>
              <w:rPr>
                <w:color w:val="231F20"/>
                <w:spacing w:val="-6"/>
                <w:sz w:val="24"/>
              </w:rPr>
              <w:t xml:space="preserve"> </w:t>
            </w:r>
            <w:r>
              <w:rPr>
                <w:color w:val="231F20"/>
                <w:sz w:val="24"/>
              </w:rPr>
              <w:t>with</w:t>
            </w:r>
            <w:r>
              <w:rPr>
                <w:color w:val="231F20"/>
                <w:spacing w:val="-5"/>
                <w:sz w:val="24"/>
              </w:rPr>
              <w:t xml:space="preserve"> </w:t>
            </w:r>
            <w:r>
              <w:rPr>
                <w:color w:val="231F20"/>
                <w:sz w:val="24"/>
              </w:rPr>
              <w:t>all</w:t>
            </w:r>
            <w:r>
              <w:rPr>
                <w:color w:val="231F20"/>
                <w:spacing w:val="-5"/>
                <w:sz w:val="24"/>
              </w:rPr>
              <w:t xml:space="preserve"> </w:t>
            </w:r>
            <w:r>
              <w:rPr>
                <w:color w:val="231F20"/>
                <w:sz w:val="24"/>
              </w:rPr>
              <w:t>children</w:t>
            </w:r>
            <w:r>
              <w:rPr>
                <w:color w:val="231F20"/>
                <w:spacing w:val="-5"/>
                <w:sz w:val="24"/>
              </w:rPr>
              <w:t xml:space="preserve"> </w:t>
            </w:r>
            <w:r>
              <w:rPr>
                <w:color w:val="231F20"/>
                <w:sz w:val="24"/>
              </w:rPr>
              <w:t>of</w:t>
            </w:r>
            <w:r>
              <w:rPr>
                <w:color w:val="231F20"/>
                <w:spacing w:val="-5"/>
                <w:sz w:val="24"/>
              </w:rPr>
              <w:t xml:space="preserve"> </w:t>
            </w:r>
            <w:r>
              <w:rPr>
                <w:color w:val="231F20"/>
                <w:sz w:val="24"/>
              </w:rPr>
              <w:t>compulsory</w:t>
            </w:r>
            <w:r>
              <w:rPr>
                <w:color w:val="231F20"/>
                <w:spacing w:val="-5"/>
                <w:sz w:val="24"/>
              </w:rPr>
              <w:t xml:space="preserve"> </w:t>
            </w:r>
            <w:r>
              <w:rPr>
                <w:color w:val="231F20"/>
                <w:sz w:val="24"/>
              </w:rPr>
              <w:t>school</w:t>
            </w:r>
            <w:r>
              <w:rPr>
                <w:color w:val="231F20"/>
                <w:spacing w:val="-5"/>
                <w:sz w:val="24"/>
              </w:rPr>
              <w:t xml:space="preserve"> </w:t>
            </w:r>
            <w:r>
              <w:rPr>
                <w:color w:val="231F20"/>
                <w:sz w:val="24"/>
              </w:rPr>
              <w:t>age</w:t>
            </w:r>
            <w:r>
              <w:rPr>
                <w:color w:val="231F20"/>
                <w:spacing w:val="-5"/>
                <w:sz w:val="24"/>
              </w:rPr>
              <w:t xml:space="preserve"> </w:t>
            </w:r>
            <w:r>
              <w:rPr>
                <w:color w:val="231F20"/>
                <w:sz w:val="24"/>
              </w:rPr>
              <w:t>regularly attending school</w:t>
            </w:r>
          </w:p>
        </w:tc>
        <w:tc>
          <w:tcPr>
            <w:tcW w:w="2692" w:type="dxa"/>
            <w:gridSpan w:val="2"/>
          </w:tcPr>
          <w:p w14:paraId="1212EE36" w14:textId="77777777" w:rsidR="00226189" w:rsidRDefault="00000000">
            <w:pPr>
              <w:pStyle w:val="TableParagraph"/>
              <w:spacing w:before="20"/>
              <w:ind w:left="110" w:right="115"/>
              <w:rPr>
                <w:sz w:val="24"/>
              </w:rPr>
            </w:pPr>
            <w:r>
              <w:rPr>
                <w:color w:val="231F20"/>
                <w:sz w:val="24"/>
              </w:rPr>
              <w:t>Recipients providing direct</w:t>
            </w:r>
            <w:r>
              <w:rPr>
                <w:color w:val="231F20"/>
                <w:spacing w:val="-15"/>
                <w:sz w:val="24"/>
              </w:rPr>
              <w:t xml:space="preserve"> </w:t>
            </w:r>
            <w:r>
              <w:rPr>
                <w:color w:val="231F20"/>
                <w:sz w:val="24"/>
              </w:rPr>
              <w:t>livelihood</w:t>
            </w:r>
            <w:r>
              <w:rPr>
                <w:color w:val="231F20"/>
                <w:spacing w:val="-15"/>
                <w:sz w:val="24"/>
              </w:rPr>
              <w:t xml:space="preserve"> </w:t>
            </w:r>
            <w:r>
              <w:rPr>
                <w:color w:val="231F20"/>
                <w:sz w:val="24"/>
              </w:rPr>
              <w:t>services</w:t>
            </w:r>
          </w:p>
        </w:tc>
      </w:tr>
      <w:tr w:rsidR="00226189" w14:paraId="63C28CEF" w14:textId="77777777">
        <w:trPr>
          <w:trHeight w:val="533"/>
        </w:trPr>
        <w:tc>
          <w:tcPr>
            <w:tcW w:w="9330" w:type="dxa"/>
            <w:gridSpan w:val="7"/>
            <w:tcBorders>
              <w:left w:val="nil"/>
              <w:right w:val="nil"/>
            </w:tcBorders>
            <w:shd w:val="clear" w:color="auto" w:fill="E2E3E4"/>
          </w:tcPr>
          <w:p w14:paraId="444D47A6" w14:textId="77777777" w:rsidR="00226189" w:rsidRDefault="00000000">
            <w:pPr>
              <w:pStyle w:val="TableParagraph"/>
              <w:spacing w:before="60"/>
              <w:ind w:left="45"/>
              <w:rPr>
                <w:b/>
                <w:sz w:val="36"/>
              </w:rPr>
            </w:pPr>
            <w:r>
              <w:rPr>
                <w:b/>
                <w:color w:val="231F20"/>
                <w:sz w:val="36"/>
              </w:rPr>
              <w:t>APPENDIX</w:t>
            </w:r>
            <w:r>
              <w:rPr>
                <w:b/>
                <w:color w:val="231F20"/>
                <w:spacing w:val="-3"/>
                <w:sz w:val="36"/>
              </w:rPr>
              <w:t xml:space="preserve"> </w:t>
            </w:r>
            <w:r>
              <w:rPr>
                <w:b/>
                <w:color w:val="231F20"/>
                <w:sz w:val="36"/>
              </w:rPr>
              <w:t>G:</w:t>
            </w:r>
            <w:r>
              <w:rPr>
                <w:b/>
                <w:color w:val="231F20"/>
                <w:spacing w:val="-2"/>
                <w:sz w:val="36"/>
              </w:rPr>
              <w:t xml:space="preserve"> </w:t>
            </w:r>
            <w:r>
              <w:rPr>
                <w:b/>
                <w:color w:val="231F20"/>
                <w:sz w:val="36"/>
              </w:rPr>
              <w:t>Sustainability</w:t>
            </w:r>
            <w:r>
              <w:rPr>
                <w:b/>
                <w:color w:val="231F20"/>
                <w:spacing w:val="-2"/>
                <w:sz w:val="36"/>
              </w:rPr>
              <w:t xml:space="preserve"> </w:t>
            </w:r>
            <w:r>
              <w:rPr>
                <w:b/>
                <w:color w:val="231F20"/>
                <w:sz w:val="36"/>
              </w:rPr>
              <w:t>Strategy</w:t>
            </w:r>
            <w:r>
              <w:rPr>
                <w:b/>
                <w:color w:val="231F20"/>
                <w:spacing w:val="-1"/>
                <w:sz w:val="36"/>
              </w:rPr>
              <w:t xml:space="preserve"> </w:t>
            </w:r>
            <w:r>
              <w:rPr>
                <w:b/>
                <w:color w:val="231F20"/>
                <w:spacing w:val="-2"/>
                <w:sz w:val="36"/>
              </w:rPr>
              <w:t>Template</w:t>
            </w:r>
          </w:p>
        </w:tc>
      </w:tr>
      <w:tr w:rsidR="00226189" w14:paraId="765213AA" w14:textId="77777777">
        <w:trPr>
          <w:trHeight w:val="630"/>
        </w:trPr>
        <w:tc>
          <w:tcPr>
            <w:tcW w:w="105" w:type="dxa"/>
            <w:tcBorders>
              <w:top w:val="nil"/>
              <w:left w:val="nil"/>
              <w:bottom w:val="nil"/>
            </w:tcBorders>
          </w:tcPr>
          <w:p w14:paraId="39A5A0AA" w14:textId="77777777" w:rsidR="00226189" w:rsidRDefault="00226189">
            <w:pPr>
              <w:pStyle w:val="TableParagraph"/>
              <w:rPr>
                <w:sz w:val="24"/>
              </w:rPr>
            </w:pPr>
          </w:p>
        </w:tc>
        <w:tc>
          <w:tcPr>
            <w:tcW w:w="1044" w:type="dxa"/>
            <w:shd w:val="clear" w:color="auto" w:fill="C7C8CA"/>
          </w:tcPr>
          <w:p w14:paraId="22116C8E" w14:textId="77777777" w:rsidR="00226189" w:rsidRDefault="00000000">
            <w:pPr>
              <w:pStyle w:val="TableParagraph"/>
              <w:spacing w:before="20"/>
              <w:ind w:left="15" w:right="-15"/>
              <w:rPr>
                <w:sz w:val="16"/>
              </w:rPr>
            </w:pPr>
            <w:r>
              <w:rPr>
                <w:b/>
                <w:color w:val="231F20"/>
                <w:spacing w:val="-2"/>
                <w:sz w:val="24"/>
              </w:rPr>
              <w:t>Outcome</w:t>
            </w:r>
            <w:r>
              <w:rPr>
                <w:color w:val="231F20"/>
                <w:spacing w:val="-2"/>
                <w:position w:val="7"/>
                <w:sz w:val="16"/>
              </w:rPr>
              <w:t>†</w:t>
            </w:r>
          </w:p>
        </w:tc>
        <w:tc>
          <w:tcPr>
            <w:tcW w:w="3037" w:type="dxa"/>
            <w:shd w:val="clear" w:color="auto" w:fill="C7C8CA"/>
          </w:tcPr>
          <w:p w14:paraId="117E526A" w14:textId="77777777" w:rsidR="00226189" w:rsidRDefault="00000000">
            <w:pPr>
              <w:pStyle w:val="TableParagraph"/>
              <w:spacing w:before="20"/>
              <w:rPr>
                <w:b/>
                <w:sz w:val="24"/>
              </w:rPr>
            </w:pPr>
            <w:r>
              <w:rPr>
                <w:b/>
                <w:color w:val="231F20"/>
                <w:sz w:val="24"/>
              </w:rPr>
              <w:t>Relevant Sustainability Process</w:t>
            </w:r>
            <w:r>
              <w:rPr>
                <w:b/>
                <w:color w:val="231F20"/>
                <w:spacing w:val="-13"/>
                <w:sz w:val="24"/>
              </w:rPr>
              <w:t xml:space="preserve"> </w:t>
            </w:r>
            <w:r>
              <w:rPr>
                <w:b/>
                <w:color w:val="231F20"/>
                <w:sz w:val="24"/>
              </w:rPr>
              <w:t>or</w:t>
            </w:r>
            <w:r>
              <w:rPr>
                <w:b/>
                <w:color w:val="231F20"/>
                <w:spacing w:val="-13"/>
                <w:sz w:val="24"/>
              </w:rPr>
              <w:t xml:space="preserve"> </w:t>
            </w:r>
            <w:r>
              <w:rPr>
                <w:b/>
                <w:color w:val="231F20"/>
                <w:sz w:val="24"/>
              </w:rPr>
              <w:t>Project</w:t>
            </w:r>
            <w:r>
              <w:rPr>
                <w:b/>
                <w:color w:val="231F20"/>
                <w:spacing w:val="-13"/>
                <w:sz w:val="24"/>
              </w:rPr>
              <w:t xml:space="preserve"> </w:t>
            </w:r>
            <w:r>
              <w:rPr>
                <w:b/>
                <w:color w:val="231F20"/>
                <w:sz w:val="24"/>
              </w:rPr>
              <w:t>Element</w:t>
            </w:r>
          </w:p>
        </w:tc>
        <w:tc>
          <w:tcPr>
            <w:tcW w:w="1965" w:type="dxa"/>
            <w:shd w:val="clear" w:color="auto" w:fill="C7C8CA"/>
          </w:tcPr>
          <w:p w14:paraId="362C6348" w14:textId="77777777" w:rsidR="00226189" w:rsidRDefault="00000000">
            <w:pPr>
              <w:pStyle w:val="TableParagraph"/>
              <w:spacing w:before="20"/>
              <w:ind w:right="179"/>
              <w:rPr>
                <w:b/>
                <w:sz w:val="24"/>
              </w:rPr>
            </w:pPr>
            <w:r>
              <w:rPr>
                <w:b/>
                <w:color w:val="231F20"/>
                <w:sz w:val="24"/>
              </w:rPr>
              <w:t>Stakeholder(s)</w:t>
            </w:r>
            <w:r>
              <w:rPr>
                <w:b/>
                <w:color w:val="231F20"/>
                <w:spacing w:val="-15"/>
                <w:sz w:val="24"/>
              </w:rPr>
              <w:t xml:space="preserve"> </w:t>
            </w:r>
            <w:r>
              <w:rPr>
                <w:b/>
                <w:color w:val="231F20"/>
                <w:sz w:val="24"/>
              </w:rPr>
              <w:t xml:space="preserve">to </w:t>
            </w:r>
            <w:r>
              <w:rPr>
                <w:b/>
                <w:color w:val="231F20"/>
                <w:spacing w:val="-2"/>
                <w:sz w:val="24"/>
              </w:rPr>
              <w:t>Engage</w:t>
            </w:r>
          </w:p>
        </w:tc>
        <w:tc>
          <w:tcPr>
            <w:tcW w:w="1499" w:type="dxa"/>
            <w:gridSpan w:val="2"/>
            <w:shd w:val="clear" w:color="auto" w:fill="C7C8CA"/>
          </w:tcPr>
          <w:p w14:paraId="5FE99287" w14:textId="77777777" w:rsidR="00226189" w:rsidRDefault="00000000">
            <w:pPr>
              <w:pStyle w:val="TableParagraph"/>
              <w:spacing w:before="20"/>
              <w:rPr>
                <w:b/>
                <w:sz w:val="24"/>
              </w:rPr>
            </w:pPr>
            <w:r>
              <w:rPr>
                <w:b/>
                <w:color w:val="231F20"/>
                <w:spacing w:val="-2"/>
                <w:sz w:val="24"/>
              </w:rPr>
              <w:t>Timeframe(s)</w:t>
            </w:r>
          </w:p>
          <w:p w14:paraId="1EA728ED" w14:textId="77777777" w:rsidR="00226189" w:rsidRDefault="00000000">
            <w:pPr>
              <w:pStyle w:val="TableParagraph"/>
              <w:spacing w:before="2"/>
              <w:rPr>
                <w:sz w:val="16"/>
              </w:rPr>
            </w:pPr>
            <w:r>
              <w:rPr>
                <w:color w:val="231F20"/>
                <w:spacing w:val="-5"/>
                <w:sz w:val="16"/>
              </w:rPr>
              <w:t>††</w:t>
            </w:r>
          </w:p>
        </w:tc>
        <w:tc>
          <w:tcPr>
            <w:tcW w:w="1680" w:type="dxa"/>
            <w:shd w:val="clear" w:color="auto" w:fill="C7C8CA"/>
          </w:tcPr>
          <w:p w14:paraId="0DD9C472" w14:textId="77777777" w:rsidR="00226189" w:rsidRDefault="00000000">
            <w:pPr>
              <w:pStyle w:val="TableParagraph"/>
              <w:spacing w:before="20"/>
              <w:ind w:right="447"/>
              <w:rPr>
                <w:sz w:val="16"/>
              </w:rPr>
            </w:pPr>
            <w:r>
              <w:rPr>
                <w:b/>
                <w:color w:val="231F20"/>
                <w:spacing w:val="-2"/>
                <w:sz w:val="24"/>
              </w:rPr>
              <w:t>Resources Required</w:t>
            </w:r>
            <w:r>
              <w:rPr>
                <w:color w:val="231F20"/>
                <w:spacing w:val="-2"/>
                <w:position w:val="7"/>
                <w:sz w:val="16"/>
              </w:rPr>
              <w:t>†††</w:t>
            </w:r>
          </w:p>
        </w:tc>
      </w:tr>
      <w:tr w:rsidR="00226189" w14:paraId="051E268D" w14:textId="77777777">
        <w:trPr>
          <w:trHeight w:val="1080"/>
        </w:trPr>
        <w:tc>
          <w:tcPr>
            <w:tcW w:w="105" w:type="dxa"/>
            <w:tcBorders>
              <w:top w:val="nil"/>
              <w:left w:val="nil"/>
              <w:bottom w:val="nil"/>
              <w:right w:val="single" w:sz="6" w:space="0" w:color="231F20"/>
            </w:tcBorders>
          </w:tcPr>
          <w:p w14:paraId="45C9612F" w14:textId="77777777" w:rsidR="00226189" w:rsidRDefault="00226189">
            <w:pPr>
              <w:pStyle w:val="TableParagraph"/>
              <w:rPr>
                <w:sz w:val="24"/>
              </w:rPr>
            </w:pPr>
          </w:p>
        </w:tc>
        <w:tc>
          <w:tcPr>
            <w:tcW w:w="1044" w:type="dxa"/>
            <w:tcBorders>
              <w:left w:val="single" w:sz="6" w:space="0" w:color="231F20"/>
            </w:tcBorders>
          </w:tcPr>
          <w:p w14:paraId="59A22ECD" w14:textId="77777777" w:rsidR="00226189" w:rsidRDefault="00226189">
            <w:pPr>
              <w:pStyle w:val="TableParagraph"/>
              <w:rPr>
                <w:sz w:val="24"/>
              </w:rPr>
            </w:pPr>
          </w:p>
        </w:tc>
        <w:tc>
          <w:tcPr>
            <w:tcW w:w="3037" w:type="dxa"/>
          </w:tcPr>
          <w:p w14:paraId="3DEA4970" w14:textId="77777777" w:rsidR="00226189" w:rsidRDefault="00226189">
            <w:pPr>
              <w:pStyle w:val="TableParagraph"/>
              <w:rPr>
                <w:sz w:val="24"/>
              </w:rPr>
            </w:pPr>
          </w:p>
        </w:tc>
        <w:tc>
          <w:tcPr>
            <w:tcW w:w="1965" w:type="dxa"/>
          </w:tcPr>
          <w:p w14:paraId="601014CB" w14:textId="77777777" w:rsidR="00226189" w:rsidRDefault="00226189">
            <w:pPr>
              <w:pStyle w:val="TableParagraph"/>
              <w:rPr>
                <w:sz w:val="24"/>
              </w:rPr>
            </w:pPr>
          </w:p>
        </w:tc>
        <w:tc>
          <w:tcPr>
            <w:tcW w:w="1499" w:type="dxa"/>
            <w:gridSpan w:val="2"/>
          </w:tcPr>
          <w:p w14:paraId="63FA980B" w14:textId="77777777" w:rsidR="00226189" w:rsidRDefault="00226189">
            <w:pPr>
              <w:pStyle w:val="TableParagraph"/>
              <w:rPr>
                <w:sz w:val="24"/>
              </w:rPr>
            </w:pPr>
          </w:p>
        </w:tc>
        <w:tc>
          <w:tcPr>
            <w:tcW w:w="1680" w:type="dxa"/>
            <w:vMerge w:val="restart"/>
            <w:tcBorders>
              <w:bottom w:val="single" w:sz="6" w:space="0" w:color="231F20"/>
              <w:right w:val="single" w:sz="6" w:space="0" w:color="231F20"/>
            </w:tcBorders>
          </w:tcPr>
          <w:p w14:paraId="1FA7D835" w14:textId="77777777" w:rsidR="00226189" w:rsidRDefault="00226189">
            <w:pPr>
              <w:pStyle w:val="TableParagraph"/>
              <w:rPr>
                <w:sz w:val="24"/>
              </w:rPr>
            </w:pPr>
          </w:p>
        </w:tc>
      </w:tr>
      <w:tr w:rsidR="00226189" w14:paraId="49CBBAAC" w14:textId="77777777">
        <w:trPr>
          <w:trHeight w:val="855"/>
        </w:trPr>
        <w:tc>
          <w:tcPr>
            <w:tcW w:w="105" w:type="dxa"/>
            <w:tcBorders>
              <w:top w:val="nil"/>
              <w:left w:val="nil"/>
              <w:bottom w:val="nil"/>
              <w:right w:val="single" w:sz="6" w:space="0" w:color="231F20"/>
            </w:tcBorders>
          </w:tcPr>
          <w:p w14:paraId="70B992A9" w14:textId="77777777" w:rsidR="00226189" w:rsidRDefault="00226189">
            <w:pPr>
              <w:pStyle w:val="TableParagraph"/>
              <w:rPr>
                <w:sz w:val="24"/>
              </w:rPr>
            </w:pPr>
          </w:p>
        </w:tc>
        <w:tc>
          <w:tcPr>
            <w:tcW w:w="1044" w:type="dxa"/>
            <w:tcBorders>
              <w:left w:val="single" w:sz="6" w:space="0" w:color="231F20"/>
            </w:tcBorders>
          </w:tcPr>
          <w:p w14:paraId="1A3C5A61" w14:textId="77777777" w:rsidR="00226189" w:rsidRDefault="00226189">
            <w:pPr>
              <w:pStyle w:val="TableParagraph"/>
              <w:rPr>
                <w:sz w:val="24"/>
              </w:rPr>
            </w:pPr>
          </w:p>
        </w:tc>
        <w:tc>
          <w:tcPr>
            <w:tcW w:w="3037" w:type="dxa"/>
          </w:tcPr>
          <w:p w14:paraId="1863EDD1" w14:textId="77777777" w:rsidR="00226189" w:rsidRDefault="00226189">
            <w:pPr>
              <w:pStyle w:val="TableParagraph"/>
              <w:rPr>
                <w:sz w:val="24"/>
              </w:rPr>
            </w:pPr>
          </w:p>
        </w:tc>
        <w:tc>
          <w:tcPr>
            <w:tcW w:w="1965" w:type="dxa"/>
          </w:tcPr>
          <w:p w14:paraId="4CA735B4" w14:textId="77777777" w:rsidR="00226189" w:rsidRDefault="00226189">
            <w:pPr>
              <w:pStyle w:val="TableParagraph"/>
              <w:rPr>
                <w:sz w:val="24"/>
              </w:rPr>
            </w:pPr>
          </w:p>
        </w:tc>
        <w:tc>
          <w:tcPr>
            <w:tcW w:w="1499" w:type="dxa"/>
            <w:gridSpan w:val="2"/>
          </w:tcPr>
          <w:p w14:paraId="45C41EDF" w14:textId="77777777" w:rsidR="00226189" w:rsidRDefault="00226189">
            <w:pPr>
              <w:pStyle w:val="TableParagraph"/>
              <w:rPr>
                <w:sz w:val="24"/>
              </w:rPr>
            </w:pPr>
          </w:p>
        </w:tc>
        <w:tc>
          <w:tcPr>
            <w:tcW w:w="1680" w:type="dxa"/>
            <w:vMerge/>
            <w:tcBorders>
              <w:top w:val="nil"/>
              <w:bottom w:val="single" w:sz="6" w:space="0" w:color="231F20"/>
              <w:right w:val="single" w:sz="6" w:space="0" w:color="231F20"/>
            </w:tcBorders>
          </w:tcPr>
          <w:p w14:paraId="0FE11ABF" w14:textId="77777777" w:rsidR="00226189" w:rsidRDefault="00226189">
            <w:pPr>
              <w:rPr>
                <w:sz w:val="2"/>
                <w:szCs w:val="2"/>
              </w:rPr>
            </w:pPr>
          </w:p>
        </w:tc>
      </w:tr>
      <w:tr w:rsidR="00226189" w14:paraId="3C93A8FE" w14:textId="77777777">
        <w:trPr>
          <w:trHeight w:val="690"/>
        </w:trPr>
        <w:tc>
          <w:tcPr>
            <w:tcW w:w="105" w:type="dxa"/>
            <w:tcBorders>
              <w:top w:val="nil"/>
              <w:left w:val="nil"/>
              <w:bottom w:val="nil"/>
              <w:right w:val="single" w:sz="6" w:space="0" w:color="231F20"/>
            </w:tcBorders>
          </w:tcPr>
          <w:p w14:paraId="27C5358C" w14:textId="77777777" w:rsidR="00226189" w:rsidRDefault="00226189">
            <w:pPr>
              <w:pStyle w:val="TableParagraph"/>
              <w:rPr>
                <w:sz w:val="24"/>
              </w:rPr>
            </w:pPr>
          </w:p>
        </w:tc>
        <w:tc>
          <w:tcPr>
            <w:tcW w:w="1044" w:type="dxa"/>
            <w:tcBorders>
              <w:left w:val="single" w:sz="6" w:space="0" w:color="231F20"/>
            </w:tcBorders>
          </w:tcPr>
          <w:p w14:paraId="53A40643" w14:textId="77777777" w:rsidR="00226189" w:rsidRDefault="00226189">
            <w:pPr>
              <w:pStyle w:val="TableParagraph"/>
              <w:rPr>
                <w:sz w:val="24"/>
              </w:rPr>
            </w:pPr>
          </w:p>
        </w:tc>
        <w:tc>
          <w:tcPr>
            <w:tcW w:w="3037" w:type="dxa"/>
          </w:tcPr>
          <w:p w14:paraId="56912057" w14:textId="77777777" w:rsidR="00226189" w:rsidRDefault="00226189">
            <w:pPr>
              <w:pStyle w:val="TableParagraph"/>
              <w:rPr>
                <w:sz w:val="24"/>
              </w:rPr>
            </w:pPr>
          </w:p>
        </w:tc>
        <w:tc>
          <w:tcPr>
            <w:tcW w:w="1965" w:type="dxa"/>
          </w:tcPr>
          <w:p w14:paraId="189287F1" w14:textId="77777777" w:rsidR="00226189" w:rsidRDefault="00226189">
            <w:pPr>
              <w:pStyle w:val="TableParagraph"/>
              <w:rPr>
                <w:sz w:val="24"/>
              </w:rPr>
            </w:pPr>
          </w:p>
        </w:tc>
        <w:tc>
          <w:tcPr>
            <w:tcW w:w="1499" w:type="dxa"/>
            <w:gridSpan w:val="2"/>
          </w:tcPr>
          <w:p w14:paraId="4875F653" w14:textId="77777777" w:rsidR="00226189" w:rsidRDefault="00226189">
            <w:pPr>
              <w:pStyle w:val="TableParagraph"/>
              <w:rPr>
                <w:sz w:val="24"/>
              </w:rPr>
            </w:pPr>
          </w:p>
        </w:tc>
        <w:tc>
          <w:tcPr>
            <w:tcW w:w="1680" w:type="dxa"/>
            <w:vMerge/>
            <w:tcBorders>
              <w:top w:val="nil"/>
              <w:bottom w:val="single" w:sz="6" w:space="0" w:color="231F20"/>
              <w:right w:val="single" w:sz="6" w:space="0" w:color="231F20"/>
            </w:tcBorders>
          </w:tcPr>
          <w:p w14:paraId="7077BCD2" w14:textId="77777777" w:rsidR="00226189" w:rsidRDefault="00226189">
            <w:pPr>
              <w:rPr>
                <w:sz w:val="2"/>
                <w:szCs w:val="2"/>
              </w:rPr>
            </w:pPr>
          </w:p>
        </w:tc>
      </w:tr>
    </w:tbl>
    <w:p w14:paraId="07C6F6E9" w14:textId="77777777" w:rsidR="00226189" w:rsidRDefault="00000000">
      <w:pPr>
        <w:pStyle w:val="BodyText"/>
        <w:spacing w:before="46"/>
        <w:ind w:right="146"/>
      </w:pPr>
      <w:r>
        <w:rPr>
          <w:color w:val="231F20"/>
          <w:position w:val="7"/>
          <w:sz w:val="16"/>
        </w:rPr>
        <w:t>†</w:t>
      </w:r>
      <w:r>
        <w:rPr>
          <w:color w:val="231F20"/>
          <w:spacing w:val="28"/>
          <w:position w:val="7"/>
          <w:sz w:val="16"/>
        </w:rPr>
        <w:t xml:space="preserve"> </w:t>
      </w:r>
      <w:r>
        <w:rPr>
          <w:color w:val="231F20"/>
        </w:rPr>
        <w:t>Please note that applicants are not expected to propose sustainability processes or elements for every</w:t>
      </w:r>
      <w:r>
        <w:rPr>
          <w:color w:val="231F20"/>
          <w:spacing w:val="-4"/>
        </w:rPr>
        <w:t xml:space="preserve"> </w:t>
      </w:r>
      <w:r>
        <w:rPr>
          <w:color w:val="231F20"/>
        </w:rPr>
        <w:t>outcome.</w:t>
      </w:r>
      <w:r>
        <w:rPr>
          <w:color w:val="231F20"/>
          <w:spacing w:val="-4"/>
        </w:rPr>
        <w:t xml:space="preserve"> </w:t>
      </w:r>
      <w:r>
        <w:rPr>
          <w:color w:val="231F20"/>
        </w:rPr>
        <w:t>Include</w:t>
      </w:r>
      <w:r>
        <w:rPr>
          <w:color w:val="231F20"/>
          <w:spacing w:val="-4"/>
        </w:rPr>
        <w:t xml:space="preserve"> </w:t>
      </w:r>
      <w:r>
        <w:rPr>
          <w:color w:val="231F20"/>
        </w:rPr>
        <w:t>only</w:t>
      </w:r>
      <w:r>
        <w:rPr>
          <w:color w:val="231F20"/>
          <w:spacing w:val="-4"/>
        </w:rPr>
        <w:t xml:space="preserve"> </w:t>
      </w:r>
      <w:r>
        <w:rPr>
          <w:color w:val="231F20"/>
        </w:rPr>
        <w:t>outcomes</w:t>
      </w:r>
      <w:r>
        <w:rPr>
          <w:color w:val="231F20"/>
          <w:spacing w:val="-5"/>
        </w:rPr>
        <w:t xml:space="preserve"> </w:t>
      </w:r>
      <w:r>
        <w:rPr>
          <w:color w:val="231F20"/>
        </w:rPr>
        <w:t>for</w:t>
      </w:r>
      <w:r>
        <w:rPr>
          <w:color w:val="231F20"/>
          <w:spacing w:val="-4"/>
        </w:rPr>
        <w:t xml:space="preserve"> </w:t>
      </w:r>
      <w:r>
        <w:rPr>
          <w:color w:val="231F20"/>
        </w:rPr>
        <w:t>which</w:t>
      </w:r>
      <w:r>
        <w:rPr>
          <w:color w:val="231F20"/>
          <w:spacing w:val="-4"/>
        </w:rPr>
        <w:t xml:space="preserve"> </w:t>
      </w:r>
      <w:r>
        <w:rPr>
          <w:color w:val="231F20"/>
        </w:rPr>
        <w:t>there</w:t>
      </w:r>
      <w:r>
        <w:rPr>
          <w:color w:val="231F20"/>
          <w:spacing w:val="-4"/>
        </w:rPr>
        <w:t xml:space="preserve"> </w:t>
      </w:r>
      <w:r>
        <w:rPr>
          <w:color w:val="231F20"/>
        </w:rPr>
        <w:t>is/are</w:t>
      </w:r>
      <w:r>
        <w:rPr>
          <w:color w:val="231F20"/>
          <w:spacing w:val="-4"/>
        </w:rPr>
        <w:t xml:space="preserve"> </w:t>
      </w:r>
      <w:r>
        <w:rPr>
          <w:color w:val="231F20"/>
        </w:rPr>
        <w:t>applicable</w:t>
      </w:r>
      <w:r>
        <w:rPr>
          <w:color w:val="231F20"/>
          <w:spacing w:val="-4"/>
        </w:rPr>
        <w:t xml:space="preserve"> </w:t>
      </w:r>
      <w:r>
        <w:rPr>
          <w:color w:val="231F20"/>
        </w:rPr>
        <w:t>sustainability</w:t>
      </w:r>
      <w:r>
        <w:rPr>
          <w:color w:val="231F20"/>
          <w:spacing w:val="-4"/>
        </w:rPr>
        <w:t xml:space="preserve"> </w:t>
      </w:r>
      <w:r>
        <w:rPr>
          <w:color w:val="231F20"/>
        </w:rPr>
        <w:t>process(es) or project element(s) as presented in the overall project strategy.</w:t>
      </w:r>
    </w:p>
    <w:p w14:paraId="76FB0BED" w14:textId="77777777" w:rsidR="00226189" w:rsidRDefault="00000000">
      <w:pPr>
        <w:pStyle w:val="BodyText"/>
        <w:spacing w:before="20"/>
        <w:ind w:left="139" w:right="251"/>
      </w:pPr>
      <w:r>
        <w:rPr>
          <w:color w:val="231F20"/>
          <w:position w:val="7"/>
          <w:sz w:val="16"/>
        </w:rPr>
        <w:t>††</w:t>
      </w:r>
      <w:r>
        <w:rPr>
          <w:color w:val="231F20"/>
          <w:spacing w:val="17"/>
          <w:position w:val="7"/>
          <w:sz w:val="16"/>
        </w:rPr>
        <w:t xml:space="preserve"> </w:t>
      </w:r>
      <w:r>
        <w:rPr>
          <w:color w:val="231F20"/>
        </w:rPr>
        <w:t>Please</w:t>
      </w:r>
      <w:r>
        <w:rPr>
          <w:color w:val="231F20"/>
          <w:spacing w:val="-3"/>
        </w:rPr>
        <w:t xml:space="preserve"> </w:t>
      </w:r>
      <w:r>
        <w:rPr>
          <w:color w:val="231F20"/>
        </w:rPr>
        <w:t>clarify</w:t>
      </w:r>
      <w:r>
        <w:rPr>
          <w:color w:val="231F20"/>
          <w:spacing w:val="-3"/>
        </w:rPr>
        <w:t xml:space="preserve"> </w:t>
      </w:r>
      <w:r>
        <w:rPr>
          <w:color w:val="231F20"/>
        </w:rPr>
        <w:t>when</w:t>
      </w:r>
      <w:r>
        <w:rPr>
          <w:color w:val="231F20"/>
          <w:spacing w:val="-3"/>
        </w:rPr>
        <w:t xml:space="preserve"> </w:t>
      </w:r>
      <w:r>
        <w:rPr>
          <w:color w:val="231F20"/>
        </w:rPr>
        <w:t>a</w:t>
      </w:r>
      <w:r>
        <w:rPr>
          <w:color w:val="231F20"/>
          <w:spacing w:val="-3"/>
        </w:rPr>
        <w:t xml:space="preserve"> </w:t>
      </w:r>
      <w:r>
        <w:rPr>
          <w:color w:val="231F20"/>
        </w:rPr>
        <w:t>process</w:t>
      </w:r>
      <w:r>
        <w:rPr>
          <w:color w:val="231F20"/>
          <w:spacing w:val="-4"/>
        </w:rPr>
        <w:t xml:space="preserve"> </w:t>
      </w:r>
      <w:r>
        <w:rPr>
          <w:color w:val="231F20"/>
        </w:rPr>
        <w:t>or</w:t>
      </w:r>
      <w:r>
        <w:rPr>
          <w:color w:val="231F20"/>
          <w:spacing w:val="-3"/>
        </w:rPr>
        <w:t xml:space="preserve"> </w:t>
      </w:r>
      <w:r>
        <w:rPr>
          <w:color w:val="231F20"/>
        </w:rPr>
        <w:t>a</w:t>
      </w:r>
      <w:r>
        <w:rPr>
          <w:color w:val="231F20"/>
          <w:spacing w:val="-3"/>
        </w:rPr>
        <w:t xml:space="preserve"> </w:t>
      </w:r>
      <w:r>
        <w:rPr>
          <w:color w:val="231F20"/>
        </w:rPr>
        <w:t>project</w:t>
      </w:r>
      <w:r>
        <w:rPr>
          <w:color w:val="231F20"/>
          <w:spacing w:val="-3"/>
        </w:rPr>
        <w:t xml:space="preserve"> </w:t>
      </w:r>
      <w:r>
        <w:rPr>
          <w:color w:val="231F20"/>
        </w:rPr>
        <w:t>element</w:t>
      </w:r>
      <w:r>
        <w:rPr>
          <w:color w:val="231F20"/>
          <w:spacing w:val="-3"/>
        </w:rPr>
        <w:t xml:space="preserve"> </w:t>
      </w:r>
      <w:r>
        <w:rPr>
          <w:color w:val="231F20"/>
        </w:rPr>
        <w:t>related</w:t>
      </w:r>
      <w:r>
        <w:rPr>
          <w:color w:val="231F20"/>
          <w:spacing w:val="-3"/>
        </w:rPr>
        <w:t xml:space="preserve"> </w:t>
      </w:r>
      <w:r>
        <w:rPr>
          <w:color w:val="231F20"/>
        </w:rPr>
        <w:t>to</w:t>
      </w:r>
      <w:r>
        <w:rPr>
          <w:color w:val="231F20"/>
          <w:spacing w:val="-3"/>
        </w:rPr>
        <w:t xml:space="preserve"> </w:t>
      </w:r>
      <w:r>
        <w:rPr>
          <w:color w:val="231F20"/>
        </w:rPr>
        <w:t>sustainability</w:t>
      </w:r>
      <w:r>
        <w:rPr>
          <w:color w:val="231F20"/>
          <w:spacing w:val="-3"/>
        </w:rPr>
        <w:t xml:space="preserve"> </w:t>
      </w:r>
      <w:r>
        <w:rPr>
          <w:color w:val="231F20"/>
        </w:rPr>
        <w:t>will</w:t>
      </w:r>
      <w:r>
        <w:rPr>
          <w:color w:val="231F20"/>
          <w:spacing w:val="-3"/>
        </w:rPr>
        <w:t xml:space="preserve"> </w:t>
      </w:r>
      <w:r>
        <w:rPr>
          <w:color w:val="231F20"/>
        </w:rPr>
        <w:t>start</w:t>
      </w:r>
      <w:r>
        <w:rPr>
          <w:color w:val="231F20"/>
          <w:spacing w:val="-3"/>
        </w:rPr>
        <w:t xml:space="preserve"> </w:t>
      </w:r>
      <w:r>
        <w:rPr>
          <w:color w:val="231F20"/>
        </w:rPr>
        <w:t>and</w:t>
      </w:r>
      <w:r>
        <w:rPr>
          <w:color w:val="231F20"/>
          <w:spacing w:val="-3"/>
        </w:rPr>
        <w:t xml:space="preserve"> </w:t>
      </w:r>
      <w:r>
        <w:rPr>
          <w:color w:val="231F20"/>
        </w:rPr>
        <w:t>for how long it will continue.</w:t>
      </w:r>
    </w:p>
    <w:p w14:paraId="180587A6" w14:textId="77777777" w:rsidR="00226189" w:rsidRDefault="00226189">
      <w:pPr>
        <w:sectPr w:rsidR="00226189">
          <w:type w:val="continuous"/>
          <w:pgSz w:w="12240" w:h="15840"/>
          <w:pgMar w:top="1420" w:right="1300" w:bottom="1260" w:left="1300" w:header="0" w:footer="1062" w:gutter="0"/>
          <w:cols w:space="720"/>
        </w:sectPr>
      </w:pPr>
    </w:p>
    <w:p w14:paraId="2731AB38" w14:textId="77777777" w:rsidR="00226189" w:rsidRDefault="00000000">
      <w:pPr>
        <w:pStyle w:val="BodyText"/>
        <w:spacing w:before="80"/>
        <w:ind w:left="139"/>
      </w:pPr>
      <w:r>
        <w:rPr>
          <w:color w:val="231F20"/>
          <w:position w:val="7"/>
          <w:sz w:val="16"/>
        </w:rPr>
        <w:lastRenderedPageBreak/>
        <w:t>†††</w:t>
      </w:r>
      <w:r>
        <w:rPr>
          <w:color w:val="231F20"/>
          <w:spacing w:val="-2"/>
          <w:position w:val="7"/>
          <w:sz w:val="16"/>
        </w:rPr>
        <w:t xml:space="preserve"> </w:t>
      </w:r>
      <w:r>
        <w:rPr>
          <w:color w:val="231F20"/>
        </w:rPr>
        <w:t>Please</w:t>
      </w:r>
      <w:r>
        <w:rPr>
          <w:color w:val="231F20"/>
          <w:spacing w:val="-3"/>
        </w:rPr>
        <w:t xml:space="preserve"> </w:t>
      </w:r>
      <w:r>
        <w:rPr>
          <w:color w:val="231F20"/>
        </w:rPr>
        <w:t>clearly</w:t>
      </w:r>
      <w:r>
        <w:rPr>
          <w:color w:val="231F20"/>
          <w:spacing w:val="-3"/>
        </w:rPr>
        <w:t xml:space="preserve"> </w:t>
      </w:r>
      <w:r>
        <w:rPr>
          <w:color w:val="231F20"/>
        </w:rPr>
        <w:t>indicate</w:t>
      </w:r>
      <w:r>
        <w:rPr>
          <w:color w:val="231F20"/>
          <w:spacing w:val="-3"/>
        </w:rPr>
        <w:t xml:space="preserve"> </w:t>
      </w:r>
      <w:r>
        <w:rPr>
          <w:color w:val="231F20"/>
        </w:rPr>
        <w:t>what</w:t>
      </w:r>
      <w:r>
        <w:rPr>
          <w:color w:val="231F20"/>
          <w:spacing w:val="-3"/>
        </w:rPr>
        <w:t xml:space="preserve"> </w:t>
      </w:r>
      <w:r>
        <w:rPr>
          <w:color w:val="231F20"/>
        </w:rPr>
        <w:t>resources</w:t>
      </w:r>
      <w:r>
        <w:rPr>
          <w:color w:val="231F20"/>
          <w:spacing w:val="-4"/>
        </w:rPr>
        <w:t xml:space="preserve"> </w:t>
      </w:r>
      <w:r>
        <w:rPr>
          <w:color w:val="231F20"/>
        </w:rPr>
        <w:t>(monetary,</w:t>
      </w:r>
      <w:r>
        <w:rPr>
          <w:color w:val="231F20"/>
          <w:spacing w:val="-3"/>
        </w:rPr>
        <w:t xml:space="preserve"> </w:t>
      </w:r>
      <w:r>
        <w:rPr>
          <w:color w:val="231F20"/>
        </w:rPr>
        <w:t>human</w:t>
      </w:r>
      <w:r>
        <w:rPr>
          <w:color w:val="231F20"/>
          <w:spacing w:val="-3"/>
        </w:rPr>
        <w:t xml:space="preserve"> </w:t>
      </w:r>
      <w:r>
        <w:rPr>
          <w:color w:val="231F20"/>
        </w:rPr>
        <w:t>resources,</w:t>
      </w:r>
      <w:r>
        <w:rPr>
          <w:color w:val="231F20"/>
          <w:spacing w:val="-3"/>
        </w:rPr>
        <w:t xml:space="preserve"> </w:t>
      </w:r>
      <w:r>
        <w:rPr>
          <w:color w:val="231F20"/>
        </w:rPr>
        <w:t>and</w:t>
      </w:r>
      <w:r>
        <w:rPr>
          <w:color w:val="231F20"/>
          <w:spacing w:val="-3"/>
        </w:rPr>
        <w:t xml:space="preserve"> </w:t>
      </w:r>
      <w:r>
        <w:rPr>
          <w:color w:val="231F20"/>
        </w:rPr>
        <w:t>others)</w:t>
      </w:r>
      <w:r>
        <w:rPr>
          <w:color w:val="231F20"/>
          <w:spacing w:val="-3"/>
        </w:rPr>
        <w:t xml:space="preserve"> </w:t>
      </w:r>
      <w:r>
        <w:rPr>
          <w:color w:val="231F20"/>
        </w:rPr>
        <w:t>are</w:t>
      </w:r>
      <w:r>
        <w:rPr>
          <w:color w:val="231F20"/>
          <w:spacing w:val="-3"/>
        </w:rPr>
        <w:t xml:space="preserve"> </w:t>
      </w:r>
      <w:r>
        <w:rPr>
          <w:color w:val="231F20"/>
        </w:rPr>
        <w:t>needed</w:t>
      </w:r>
      <w:r>
        <w:rPr>
          <w:color w:val="231F20"/>
          <w:spacing w:val="-3"/>
        </w:rPr>
        <w:t xml:space="preserve"> </w:t>
      </w:r>
      <w:r>
        <w:rPr>
          <w:color w:val="231F20"/>
        </w:rPr>
        <w:t xml:space="preserve">to carry out a sustainability process successfully. These should be fully reflected in the proposal </w:t>
      </w:r>
      <w:r>
        <w:rPr>
          <w:color w:val="231F20"/>
          <w:spacing w:val="-2"/>
        </w:rPr>
        <w:t>budget.</w:t>
      </w:r>
    </w:p>
    <w:p w14:paraId="37825ADC" w14:textId="77777777" w:rsidR="00226189" w:rsidRDefault="00000000">
      <w:pPr>
        <w:pStyle w:val="Heading2"/>
        <w:tabs>
          <w:tab w:val="left" w:pos="9523"/>
        </w:tabs>
        <w:spacing w:before="60"/>
        <w:ind w:left="115"/>
      </w:pPr>
      <w:bookmarkStart w:id="35" w:name="_TOC_250000"/>
      <w:r>
        <w:rPr>
          <w:color w:val="231F20"/>
          <w:spacing w:val="-21"/>
          <w:shd w:val="clear" w:color="auto" w:fill="E2E3E4"/>
        </w:rPr>
        <w:t xml:space="preserve"> </w:t>
      </w:r>
      <w:r>
        <w:rPr>
          <w:color w:val="231F20"/>
          <w:spacing w:val="-2"/>
          <w:shd w:val="clear" w:color="auto" w:fill="E2E3E4"/>
        </w:rPr>
        <w:t>ENDNOTES</w:t>
      </w:r>
      <w:bookmarkEnd w:id="35"/>
      <w:r>
        <w:rPr>
          <w:color w:val="231F20"/>
          <w:shd w:val="clear" w:color="auto" w:fill="E2E3E4"/>
        </w:rPr>
        <w:tab/>
      </w:r>
    </w:p>
    <w:p w14:paraId="1EE489C2" w14:textId="77777777" w:rsidR="00226189" w:rsidRDefault="00000000">
      <w:pPr>
        <w:pStyle w:val="ListParagraph"/>
        <w:numPr>
          <w:ilvl w:val="0"/>
          <w:numId w:val="3"/>
        </w:numPr>
        <w:tabs>
          <w:tab w:val="left" w:pos="860"/>
        </w:tabs>
        <w:spacing w:before="60"/>
        <w:rPr>
          <w:sz w:val="24"/>
        </w:rPr>
      </w:pPr>
      <w:r>
        <w:rPr>
          <w:color w:val="231F20"/>
          <w:sz w:val="24"/>
        </w:rPr>
        <w:t>See</w:t>
      </w:r>
      <w:r>
        <w:rPr>
          <w:color w:val="231F20"/>
          <w:spacing w:val="-4"/>
          <w:sz w:val="24"/>
        </w:rPr>
        <w:t xml:space="preserve"> </w:t>
      </w:r>
      <w:r>
        <w:rPr>
          <w:color w:val="231F20"/>
          <w:sz w:val="24"/>
        </w:rPr>
        <w:t>key</w:t>
      </w:r>
      <w:r>
        <w:rPr>
          <w:color w:val="231F20"/>
          <w:spacing w:val="-4"/>
          <w:sz w:val="24"/>
        </w:rPr>
        <w:t xml:space="preserve"> </w:t>
      </w:r>
      <w:proofErr w:type="gramStart"/>
      <w:r>
        <w:rPr>
          <w:color w:val="231F20"/>
          <w:sz w:val="24"/>
        </w:rPr>
        <w:t>stakeholders</w:t>
      </w:r>
      <w:proofErr w:type="gramEnd"/>
      <w:r>
        <w:rPr>
          <w:color w:val="231F20"/>
          <w:spacing w:val="-4"/>
          <w:sz w:val="24"/>
        </w:rPr>
        <w:t xml:space="preserve"> </w:t>
      </w:r>
      <w:r>
        <w:rPr>
          <w:color w:val="231F20"/>
          <w:spacing w:val="-2"/>
          <w:sz w:val="24"/>
        </w:rPr>
        <w:t>definition.</w:t>
      </w:r>
    </w:p>
    <w:p w14:paraId="4085972A" w14:textId="77777777" w:rsidR="00226189" w:rsidRDefault="00000000">
      <w:pPr>
        <w:pStyle w:val="ListParagraph"/>
        <w:numPr>
          <w:ilvl w:val="0"/>
          <w:numId w:val="3"/>
        </w:numPr>
        <w:tabs>
          <w:tab w:val="left" w:pos="860"/>
        </w:tabs>
        <w:spacing w:before="20"/>
        <w:ind w:right="252"/>
        <w:rPr>
          <w:sz w:val="24"/>
        </w:rPr>
      </w:pPr>
      <w:r>
        <w:rPr>
          <w:color w:val="231F20"/>
          <w:sz w:val="24"/>
        </w:rPr>
        <w:t>Decent work includes the protection of the right of persons with disabilities to work as stipulated</w:t>
      </w:r>
      <w:r>
        <w:rPr>
          <w:color w:val="231F20"/>
          <w:spacing w:val="-3"/>
          <w:sz w:val="24"/>
        </w:rPr>
        <w:t xml:space="preserve"> </w:t>
      </w:r>
      <w:r>
        <w:rPr>
          <w:color w:val="231F20"/>
          <w:sz w:val="24"/>
        </w:rPr>
        <w:t>by</w:t>
      </w:r>
      <w:r>
        <w:rPr>
          <w:color w:val="231F20"/>
          <w:spacing w:val="-3"/>
          <w:sz w:val="24"/>
        </w:rPr>
        <w:t xml:space="preserve"> </w:t>
      </w:r>
      <w:r>
        <w:rPr>
          <w:color w:val="231F20"/>
          <w:sz w:val="24"/>
        </w:rPr>
        <w:t>the</w:t>
      </w:r>
      <w:r>
        <w:rPr>
          <w:color w:val="231F20"/>
          <w:spacing w:val="-3"/>
          <w:sz w:val="24"/>
        </w:rPr>
        <w:t xml:space="preserve"> </w:t>
      </w:r>
      <w:r>
        <w:rPr>
          <w:color w:val="231F20"/>
          <w:sz w:val="24"/>
        </w:rPr>
        <w:t>Convention</w:t>
      </w:r>
      <w:r>
        <w:rPr>
          <w:color w:val="231F20"/>
          <w:spacing w:val="-3"/>
          <w:sz w:val="24"/>
        </w:rPr>
        <w:t xml:space="preserve"> </w:t>
      </w:r>
      <w:r>
        <w:rPr>
          <w:color w:val="231F20"/>
          <w:sz w:val="24"/>
        </w:rPr>
        <w:t>on</w:t>
      </w:r>
      <w:r>
        <w:rPr>
          <w:color w:val="231F20"/>
          <w:spacing w:val="-3"/>
          <w:sz w:val="24"/>
        </w:rPr>
        <w:t xml:space="preserve"> </w:t>
      </w:r>
      <w:r>
        <w:rPr>
          <w:color w:val="231F20"/>
          <w:sz w:val="24"/>
        </w:rPr>
        <w:t>the</w:t>
      </w:r>
      <w:r>
        <w:rPr>
          <w:color w:val="231F20"/>
          <w:spacing w:val="-3"/>
          <w:sz w:val="24"/>
        </w:rPr>
        <w:t xml:space="preserve"> </w:t>
      </w:r>
      <w:r>
        <w:rPr>
          <w:color w:val="231F20"/>
          <w:sz w:val="24"/>
        </w:rPr>
        <w:t>Rights</w:t>
      </w:r>
      <w:r>
        <w:rPr>
          <w:color w:val="231F20"/>
          <w:spacing w:val="-4"/>
          <w:sz w:val="24"/>
        </w:rPr>
        <w:t xml:space="preserve"> </w:t>
      </w:r>
      <w:r>
        <w:rPr>
          <w:color w:val="231F20"/>
          <w:sz w:val="24"/>
        </w:rPr>
        <w:t>of</w:t>
      </w:r>
      <w:r>
        <w:rPr>
          <w:color w:val="231F20"/>
          <w:spacing w:val="-3"/>
          <w:sz w:val="24"/>
        </w:rPr>
        <w:t xml:space="preserve"> </w:t>
      </w:r>
      <w:r>
        <w:rPr>
          <w:color w:val="231F20"/>
          <w:sz w:val="24"/>
        </w:rPr>
        <w:t>Persons</w:t>
      </w:r>
      <w:r>
        <w:rPr>
          <w:color w:val="231F20"/>
          <w:spacing w:val="-4"/>
          <w:sz w:val="24"/>
        </w:rPr>
        <w:t xml:space="preserve"> </w:t>
      </w:r>
      <w:r>
        <w:rPr>
          <w:color w:val="231F20"/>
          <w:sz w:val="24"/>
        </w:rPr>
        <w:t>with</w:t>
      </w:r>
      <w:r>
        <w:rPr>
          <w:color w:val="231F20"/>
          <w:spacing w:val="-3"/>
          <w:sz w:val="24"/>
        </w:rPr>
        <w:t xml:space="preserve"> </w:t>
      </w:r>
      <w:r>
        <w:rPr>
          <w:color w:val="231F20"/>
          <w:sz w:val="24"/>
        </w:rPr>
        <w:t>Disabilities,</w:t>
      </w:r>
      <w:r>
        <w:rPr>
          <w:color w:val="231F20"/>
          <w:spacing w:val="-3"/>
          <w:sz w:val="24"/>
        </w:rPr>
        <w:t xml:space="preserve"> </w:t>
      </w:r>
      <w:r>
        <w:rPr>
          <w:color w:val="231F20"/>
          <w:sz w:val="24"/>
        </w:rPr>
        <w:t>Article</w:t>
      </w:r>
      <w:r>
        <w:rPr>
          <w:color w:val="231F20"/>
          <w:spacing w:val="-3"/>
          <w:sz w:val="24"/>
        </w:rPr>
        <w:t xml:space="preserve"> </w:t>
      </w:r>
      <w:r>
        <w:rPr>
          <w:color w:val="231F20"/>
          <w:sz w:val="24"/>
        </w:rPr>
        <w:t xml:space="preserve">27-Work and Employment. More details can be found under the decent work and worker rights </w:t>
      </w:r>
      <w:r>
        <w:rPr>
          <w:color w:val="231F20"/>
          <w:spacing w:val="-2"/>
          <w:sz w:val="24"/>
        </w:rPr>
        <w:t>definitions.</w:t>
      </w:r>
    </w:p>
    <w:p w14:paraId="60050F3B" w14:textId="77777777" w:rsidR="00226189" w:rsidRDefault="00000000">
      <w:pPr>
        <w:pStyle w:val="ListParagraph"/>
        <w:numPr>
          <w:ilvl w:val="0"/>
          <w:numId w:val="3"/>
        </w:numPr>
        <w:tabs>
          <w:tab w:val="left" w:pos="860"/>
        </w:tabs>
        <w:spacing w:before="20"/>
        <w:rPr>
          <w:sz w:val="24"/>
        </w:rPr>
      </w:pPr>
      <w:r>
        <w:rPr>
          <w:color w:val="231F20"/>
          <w:sz w:val="24"/>
        </w:rPr>
        <w:t>Additional</w:t>
      </w:r>
      <w:r>
        <w:rPr>
          <w:color w:val="231F20"/>
          <w:spacing w:val="-1"/>
          <w:sz w:val="24"/>
        </w:rPr>
        <w:t xml:space="preserve"> </w:t>
      </w:r>
      <w:r>
        <w:rPr>
          <w:color w:val="231F20"/>
          <w:sz w:val="24"/>
        </w:rPr>
        <w:t>Help for</w:t>
      </w:r>
      <w:r>
        <w:rPr>
          <w:color w:val="231F20"/>
          <w:spacing w:val="-1"/>
          <w:sz w:val="24"/>
        </w:rPr>
        <w:t xml:space="preserve"> </w:t>
      </w:r>
      <w:r>
        <w:rPr>
          <w:color w:val="231F20"/>
          <w:sz w:val="24"/>
        </w:rPr>
        <w:t>ADS</w:t>
      </w:r>
      <w:r>
        <w:rPr>
          <w:color w:val="231F20"/>
          <w:spacing w:val="-1"/>
          <w:sz w:val="24"/>
        </w:rPr>
        <w:t xml:space="preserve"> </w:t>
      </w:r>
      <w:r>
        <w:rPr>
          <w:color w:val="231F20"/>
          <w:sz w:val="24"/>
        </w:rPr>
        <w:t xml:space="preserve">201. </w:t>
      </w:r>
      <w:r>
        <w:rPr>
          <w:color w:val="231F20"/>
          <w:spacing w:val="-2"/>
          <w:sz w:val="24"/>
        </w:rPr>
        <w:t>USAID.</w:t>
      </w:r>
    </w:p>
    <w:p w14:paraId="3D2636A1" w14:textId="77777777" w:rsidR="00226189" w:rsidRDefault="00000000">
      <w:pPr>
        <w:pStyle w:val="ListParagraph"/>
        <w:numPr>
          <w:ilvl w:val="0"/>
          <w:numId w:val="3"/>
        </w:numPr>
        <w:tabs>
          <w:tab w:val="left" w:pos="860"/>
        </w:tabs>
        <w:spacing w:before="20"/>
        <w:rPr>
          <w:sz w:val="24"/>
        </w:rPr>
      </w:pPr>
      <w:r>
        <w:rPr>
          <w:color w:val="231F20"/>
          <w:sz w:val="24"/>
        </w:rPr>
        <w:t xml:space="preserve">DRL FY21 Strengthening Disability Inclusive </w:t>
      </w:r>
      <w:r>
        <w:rPr>
          <w:color w:val="231F20"/>
          <w:spacing w:val="-2"/>
          <w:sz w:val="24"/>
        </w:rPr>
        <w:t>Governance.</w:t>
      </w:r>
    </w:p>
    <w:p w14:paraId="7E0AA36A" w14:textId="77777777" w:rsidR="00226189" w:rsidRDefault="00000000">
      <w:pPr>
        <w:pStyle w:val="ListParagraph"/>
        <w:numPr>
          <w:ilvl w:val="0"/>
          <w:numId w:val="3"/>
        </w:numPr>
        <w:tabs>
          <w:tab w:val="left" w:pos="860"/>
        </w:tabs>
        <w:spacing w:before="20"/>
        <w:ind w:right="565"/>
        <w:rPr>
          <w:sz w:val="24"/>
        </w:rPr>
      </w:pPr>
      <w:r>
        <w:rPr>
          <w:color w:val="231F20"/>
          <w:sz w:val="24"/>
        </w:rPr>
        <w:t xml:space="preserve">“Nothing Without Us: USAID Draft Disability Policy, </w:t>
      </w:r>
      <w:hyperlink r:id="rId47">
        <w:r>
          <w:rPr>
            <w:color w:val="231F20"/>
            <w:spacing w:val="-2"/>
            <w:sz w:val="24"/>
          </w:rPr>
          <w:t>https://www.usaid.gov/sites/default/files/2023-11/Unified-Disability-Policy-DRAFT-</w:t>
        </w:r>
      </w:hyperlink>
      <w:r>
        <w:rPr>
          <w:color w:val="231F20"/>
          <w:spacing w:val="-2"/>
          <w:sz w:val="24"/>
        </w:rPr>
        <w:t xml:space="preserve"> 7.pdf</w:t>
      </w:r>
    </w:p>
    <w:p w14:paraId="792C0D0B" w14:textId="77777777" w:rsidR="00226189" w:rsidRDefault="00000000">
      <w:pPr>
        <w:pStyle w:val="ListParagraph"/>
        <w:numPr>
          <w:ilvl w:val="0"/>
          <w:numId w:val="3"/>
        </w:numPr>
        <w:tabs>
          <w:tab w:val="left" w:pos="860"/>
        </w:tabs>
        <w:spacing w:before="20"/>
        <w:ind w:right="631"/>
        <w:rPr>
          <w:sz w:val="24"/>
        </w:rPr>
      </w:pPr>
      <w:r>
        <w:rPr>
          <w:color w:val="231F20"/>
          <w:sz w:val="24"/>
        </w:rPr>
        <w:t>Disability</w:t>
      </w:r>
      <w:r>
        <w:rPr>
          <w:color w:val="231F20"/>
          <w:spacing w:val="-5"/>
          <w:sz w:val="24"/>
        </w:rPr>
        <w:t xml:space="preserve"> </w:t>
      </w:r>
      <w:r>
        <w:rPr>
          <w:color w:val="231F20"/>
          <w:sz w:val="24"/>
        </w:rPr>
        <w:t>Inclusive</w:t>
      </w:r>
      <w:r>
        <w:rPr>
          <w:color w:val="231F20"/>
          <w:spacing w:val="-5"/>
          <w:sz w:val="24"/>
        </w:rPr>
        <w:t xml:space="preserve"> </w:t>
      </w:r>
      <w:r>
        <w:rPr>
          <w:color w:val="231F20"/>
          <w:sz w:val="24"/>
        </w:rPr>
        <w:t>Development</w:t>
      </w:r>
      <w:r>
        <w:rPr>
          <w:color w:val="231F20"/>
          <w:spacing w:val="-5"/>
          <w:sz w:val="24"/>
        </w:rPr>
        <w:t xml:space="preserve"> </w:t>
      </w:r>
      <w:r>
        <w:rPr>
          <w:color w:val="231F20"/>
          <w:sz w:val="24"/>
        </w:rPr>
        <w:t>102</w:t>
      </w:r>
      <w:r>
        <w:rPr>
          <w:color w:val="231F20"/>
          <w:spacing w:val="-5"/>
          <w:sz w:val="24"/>
        </w:rPr>
        <w:t xml:space="preserve"> </w:t>
      </w:r>
      <w:r>
        <w:rPr>
          <w:color w:val="231F20"/>
          <w:sz w:val="24"/>
        </w:rPr>
        <w:t>Mainstreaming</w:t>
      </w:r>
      <w:r>
        <w:rPr>
          <w:color w:val="231F20"/>
          <w:spacing w:val="-5"/>
          <w:sz w:val="24"/>
        </w:rPr>
        <w:t xml:space="preserve"> </w:t>
      </w:r>
      <w:r>
        <w:rPr>
          <w:color w:val="231F20"/>
          <w:sz w:val="24"/>
        </w:rPr>
        <w:t>Disability</w:t>
      </w:r>
      <w:r>
        <w:rPr>
          <w:color w:val="231F20"/>
          <w:spacing w:val="-5"/>
          <w:sz w:val="24"/>
        </w:rPr>
        <w:t xml:space="preserve"> </w:t>
      </w:r>
      <w:r>
        <w:rPr>
          <w:color w:val="231F20"/>
          <w:sz w:val="24"/>
        </w:rPr>
        <w:t>Across</w:t>
      </w:r>
      <w:r>
        <w:rPr>
          <w:color w:val="231F20"/>
          <w:spacing w:val="-6"/>
          <w:sz w:val="24"/>
        </w:rPr>
        <w:t xml:space="preserve"> </w:t>
      </w:r>
      <w:r>
        <w:rPr>
          <w:color w:val="231F20"/>
          <w:sz w:val="24"/>
        </w:rPr>
        <w:t>the</w:t>
      </w:r>
      <w:r>
        <w:rPr>
          <w:color w:val="231F20"/>
          <w:spacing w:val="-5"/>
          <w:sz w:val="24"/>
        </w:rPr>
        <w:t xml:space="preserve"> </w:t>
      </w:r>
      <w:r>
        <w:rPr>
          <w:color w:val="231F20"/>
          <w:sz w:val="24"/>
        </w:rPr>
        <w:t>Program Cycle and Beyond, Programming Toolkit, USAID, June 2018.</w:t>
      </w:r>
    </w:p>
    <w:p w14:paraId="29FD62CC" w14:textId="7D798E4A" w:rsidR="00226189" w:rsidRDefault="00000000">
      <w:pPr>
        <w:pStyle w:val="ListParagraph"/>
        <w:numPr>
          <w:ilvl w:val="0"/>
          <w:numId w:val="3"/>
        </w:numPr>
        <w:tabs>
          <w:tab w:val="left" w:pos="860"/>
        </w:tabs>
        <w:spacing w:before="20"/>
        <w:ind w:right="378"/>
        <w:rPr>
          <w:sz w:val="24"/>
        </w:rPr>
      </w:pPr>
      <w:r>
        <w:rPr>
          <w:color w:val="231F20"/>
          <w:sz w:val="24"/>
        </w:rPr>
        <w:t>United</w:t>
      </w:r>
      <w:r>
        <w:rPr>
          <w:color w:val="231F20"/>
          <w:spacing w:val="-4"/>
          <w:sz w:val="24"/>
        </w:rPr>
        <w:t xml:space="preserve"> </w:t>
      </w:r>
      <w:r>
        <w:rPr>
          <w:color w:val="231F20"/>
          <w:sz w:val="24"/>
        </w:rPr>
        <w:t>Nations</w:t>
      </w:r>
      <w:r>
        <w:rPr>
          <w:color w:val="231F20"/>
          <w:spacing w:val="-5"/>
          <w:sz w:val="24"/>
        </w:rPr>
        <w:t xml:space="preserve"> </w:t>
      </w:r>
      <w:r>
        <w:rPr>
          <w:color w:val="231F20"/>
          <w:sz w:val="24"/>
        </w:rPr>
        <w:t>Convention</w:t>
      </w:r>
      <w:r>
        <w:rPr>
          <w:color w:val="231F20"/>
          <w:spacing w:val="-4"/>
          <w:sz w:val="24"/>
        </w:rPr>
        <w:t xml:space="preserve"> </w:t>
      </w:r>
      <w:r>
        <w:rPr>
          <w:color w:val="231F20"/>
          <w:sz w:val="24"/>
        </w:rPr>
        <w:t>on</w:t>
      </w:r>
      <w:r>
        <w:rPr>
          <w:color w:val="231F20"/>
          <w:spacing w:val="-4"/>
          <w:sz w:val="24"/>
        </w:rPr>
        <w:t xml:space="preserve"> </w:t>
      </w:r>
      <w:r>
        <w:rPr>
          <w:color w:val="231F20"/>
          <w:sz w:val="24"/>
        </w:rPr>
        <w:t>the</w:t>
      </w:r>
      <w:r>
        <w:rPr>
          <w:color w:val="231F20"/>
          <w:spacing w:val="-4"/>
          <w:sz w:val="24"/>
        </w:rPr>
        <w:t xml:space="preserve"> </w:t>
      </w:r>
      <w:r>
        <w:rPr>
          <w:color w:val="231F20"/>
          <w:sz w:val="24"/>
        </w:rPr>
        <w:t>Rights</w:t>
      </w:r>
      <w:r>
        <w:rPr>
          <w:color w:val="231F20"/>
          <w:spacing w:val="-5"/>
          <w:sz w:val="24"/>
        </w:rPr>
        <w:t xml:space="preserve"> </w:t>
      </w:r>
      <w:r>
        <w:rPr>
          <w:color w:val="231F20"/>
          <w:sz w:val="24"/>
        </w:rPr>
        <w:t>of</w:t>
      </w:r>
      <w:r>
        <w:rPr>
          <w:color w:val="231F20"/>
          <w:spacing w:val="-4"/>
          <w:sz w:val="24"/>
        </w:rPr>
        <w:t xml:space="preserve"> </w:t>
      </w:r>
      <w:r>
        <w:rPr>
          <w:color w:val="231F20"/>
          <w:sz w:val="24"/>
        </w:rPr>
        <w:t>Persons</w:t>
      </w:r>
      <w:r>
        <w:rPr>
          <w:color w:val="231F20"/>
          <w:spacing w:val="-5"/>
          <w:sz w:val="24"/>
        </w:rPr>
        <w:t xml:space="preserve"> </w:t>
      </w:r>
      <w:r>
        <w:rPr>
          <w:color w:val="231F20"/>
          <w:sz w:val="24"/>
        </w:rPr>
        <w:t>with</w:t>
      </w:r>
      <w:r>
        <w:rPr>
          <w:color w:val="231F20"/>
          <w:spacing w:val="-4"/>
          <w:sz w:val="24"/>
        </w:rPr>
        <w:t xml:space="preserve"> </w:t>
      </w:r>
      <w:r>
        <w:rPr>
          <w:color w:val="231F20"/>
          <w:sz w:val="24"/>
        </w:rPr>
        <w:t>Disabilities.</w:t>
      </w:r>
      <w:r>
        <w:rPr>
          <w:color w:val="231F20"/>
          <w:spacing w:val="-4"/>
          <w:sz w:val="24"/>
        </w:rPr>
        <w:t xml:space="preserve"> </w:t>
      </w:r>
      <w:r>
        <w:rPr>
          <w:color w:val="231F20"/>
          <w:sz w:val="24"/>
        </w:rPr>
        <w:t>See:</w:t>
      </w:r>
      <w:r>
        <w:rPr>
          <w:color w:val="231F20"/>
          <w:spacing w:val="-4"/>
          <w:sz w:val="24"/>
        </w:rPr>
        <w:t xml:space="preserve"> </w:t>
      </w:r>
      <w:hyperlink r:id="rId48" w:history="1">
        <w:r w:rsidRPr="0024016F">
          <w:rPr>
            <w:rStyle w:val="Hyperlink"/>
            <w:sz w:val="24"/>
          </w:rPr>
          <w:t>Convention on the Rights of Persons with Disabilities (CRPD) | Division for Inclusive Social Development (DISD) (un.org)</w:t>
        </w:r>
      </w:hyperlink>
    </w:p>
    <w:p w14:paraId="78C3F310" w14:textId="77777777" w:rsidR="00226189" w:rsidRDefault="00000000">
      <w:pPr>
        <w:pStyle w:val="ListParagraph"/>
        <w:numPr>
          <w:ilvl w:val="0"/>
          <w:numId w:val="3"/>
        </w:numPr>
        <w:tabs>
          <w:tab w:val="left" w:pos="860"/>
        </w:tabs>
        <w:spacing w:before="20"/>
        <w:rPr>
          <w:sz w:val="24"/>
        </w:rPr>
      </w:pPr>
      <w:r>
        <w:rPr>
          <w:color w:val="231F20"/>
          <w:sz w:val="24"/>
        </w:rPr>
        <w:t xml:space="preserve">DRL FY21 Strengthening Disability Inclusive </w:t>
      </w:r>
      <w:r>
        <w:rPr>
          <w:color w:val="231F20"/>
          <w:spacing w:val="-2"/>
          <w:sz w:val="24"/>
        </w:rPr>
        <w:t>Governance.</w:t>
      </w:r>
    </w:p>
    <w:p w14:paraId="1050AD8B" w14:textId="77777777" w:rsidR="00226189" w:rsidRDefault="00000000">
      <w:pPr>
        <w:pStyle w:val="ListParagraph"/>
        <w:numPr>
          <w:ilvl w:val="0"/>
          <w:numId w:val="3"/>
        </w:numPr>
        <w:tabs>
          <w:tab w:val="left" w:pos="860"/>
        </w:tabs>
        <w:spacing w:before="20"/>
        <w:rPr>
          <w:sz w:val="24"/>
        </w:rPr>
      </w:pPr>
      <w:r>
        <w:rPr>
          <w:color w:val="231F20"/>
          <w:sz w:val="24"/>
        </w:rPr>
        <w:t>USAID</w:t>
      </w:r>
      <w:r>
        <w:rPr>
          <w:color w:val="231F20"/>
          <w:spacing w:val="-3"/>
          <w:sz w:val="24"/>
        </w:rPr>
        <w:t xml:space="preserve"> </w:t>
      </w:r>
      <w:r>
        <w:rPr>
          <w:color w:val="231F20"/>
          <w:sz w:val="24"/>
        </w:rPr>
        <w:t>Draft</w:t>
      </w:r>
      <w:r>
        <w:rPr>
          <w:color w:val="231F20"/>
          <w:spacing w:val="-1"/>
          <w:sz w:val="24"/>
        </w:rPr>
        <w:t xml:space="preserve"> </w:t>
      </w:r>
      <w:r>
        <w:rPr>
          <w:color w:val="231F20"/>
          <w:sz w:val="24"/>
        </w:rPr>
        <w:t>Disability</w:t>
      </w:r>
      <w:r>
        <w:rPr>
          <w:color w:val="231F20"/>
          <w:spacing w:val="-1"/>
          <w:sz w:val="24"/>
        </w:rPr>
        <w:t xml:space="preserve"> </w:t>
      </w:r>
      <w:r>
        <w:rPr>
          <w:color w:val="231F20"/>
          <w:spacing w:val="-2"/>
          <w:sz w:val="24"/>
        </w:rPr>
        <w:t>Policy.</w:t>
      </w:r>
    </w:p>
    <w:p w14:paraId="021E6360" w14:textId="77777777" w:rsidR="00226189" w:rsidRDefault="00000000">
      <w:pPr>
        <w:pStyle w:val="ListParagraph"/>
        <w:numPr>
          <w:ilvl w:val="0"/>
          <w:numId w:val="3"/>
        </w:numPr>
        <w:tabs>
          <w:tab w:val="left" w:pos="860"/>
        </w:tabs>
        <w:spacing w:before="20"/>
        <w:rPr>
          <w:sz w:val="24"/>
        </w:rPr>
      </w:pPr>
      <w:r>
        <w:rPr>
          <w:color w:val="231F20"/>
          <w:sz w:val="24"/>
        </w:rPr>
        <w:t xml:space="preserve">DRL FY21 Strengthening Disability Inclusive </w:t>
      </w:r>
      <w:r>
        <w:rPr>
          <w:color w:val="231F20"/>
          <w:spacing w:val="-2"/>
          <w:sz w:val="24"/>
        </w:rPr>
        <w:t>Governance.</w:t>
      </w:r>
    </w:p>
    <w:p w14:paraId="62D6FDFD" w14:textId="77777777" w:rsidR="00226189" w:rsidRDefault="00000000">
      <w:pPr>
        <w:pStyle w:val="ListParagraph"/>
        <w:numPr>
          <w:ilvl w:val="0"/>
          <w:numId w:val="3"/>
        </w:numPr>
        <w:tabs>
          <w:tab w:val="left" w:pos="860"/>
        </w:tabs>
        <w:spacing w:before="20"/>
        <w:rPr>
          <w:sz w:val="24"/>
        </w:rPr>
      </w:pPr>
      <w:r>
        <w:rPr>
          <w:color w:val="231F20"/>
          <w:sz w:val="24"/>
        </w:rPr>
        <w:t>Inclusive</w:t>
      </w:r>
      <w:r>
        <w:rPr>
          <w:color w:val="231F20"/>
          <w:spacing w:val="-1"/>
          <w:sz w:val="24"/>
        </w:rPr>
        <w:t xml:space="preserve"> </w:t>
      </w:r>
      <w:r>
        <w:rPr>
          <w:color w:val="231F20"/>
          <w:sz w:val="24"/>
        </w:rPr>
        <w:t>Development, Additional Help</w:t>
      </w:r>
      <w:r>
        <w:rPr>
          <w:color w:val="231F20"/>
          <w:spacing w:val="-1"/>
          <w:sz w:val="24"/>
        </w:rPr>
        <w:t xml:space="preserve"> </w:t>
      </w:r>
      <w:r>
        <w:rPr>
          <w:color w:val="231F20"/>
          <w:sz w:val="24"/>
        </w:rPr>
        <w:t>for ADS</w:t>
      </w:r>
      <w:r>
        <w:rPr>
          <w:color w:val="231F20"/>
          <w:spacing w:val="-1"/>
          <w:sz w:val="24"/>
        </w:rPr>
        <w:t xml:space="preserve"> </w:t>
      </w:r>
      <w:r>
        <w:rPr>
          <w:color w:val="231F20"/>
          <w:sz w:val="24"/>
        </w:rPr>
        <w:t xml:space="preserve">201, </w:t>
      </w:r>
      <w:r>
        <w:rPr>
          <w:color w:val="231F20"/>
          <w:spacing w:val="-2"/>
          <w:sz w:val="24"/>
        </w:rPr>
        <w:t>USAID.</w:t>
      </w:r>
    </w:p>
    <w:p w14:paraId="6CDAC1E1" w14:textId="77777777" w:rsidR="00226189" w:rsidRDefault="00000000">
      <w:pPr>
        <w:pStyle w:val="ListParagraph"/>
        <w:numPr>
          <w:ilvl w:val="0"/>
          <w:numId w:val="3"/>
        </w:numPr>
        <w:tabs>
          <w:tab w:val="left" w:pos="860"/>
        </w:tabs>
        <w:spacing w:before="20"/>
        <w:ind w:right="345"/>
        <w:rPr>
          <w:sz w:val="24"/>
        </w:rPr>
      </w:pPr>
      <w:r>
        <w:rPr>
          <w:color w:val="231F20"/>
          <w:sz w:val="24"/>
        </w:rPr>
        <w:t>Kingdom</w:t>
      </w:r>
      <w:r>
        <w:rPr>
          <w:color w:val="231F20"/>
          <w:spacing w:val="-4"/>
          <w:sz w:val="24"/>
        </w:rPr>
        <w:t xml:space="preserve"> </w:t>
      </w:r>
      <w:r>
        <w:rPr>
          <w:color w:val="231F20"/>
          <w:sz w:val="24"/>
        </w:rPr>
        <w:t>of</w:t>
      </w:r>
      <w:r>
        <w:rPr>
          <w:color w:val="231F20"/>
          <w:spacing w:val="-4"/>
          <w:sz w:val="24"/>
        </w:rPr>
        <w:t xml:space="preserve"> </w:t>
      </w:r>
      <w:r>
        <w:rPr>
          <w:color w:val="231F20"/>
          <w:sz w:val="24"/>
        </w:rPr>
        <w:t>Cambodia,</w:t>
      </w:r>
      <w:r>
        <w:rPr>
          <w:color w:val="231F20"/>
          <w:spacing w:val="-4"/>
          <w:sz w:val="24"/>
        </w:rPr>
        <w:t xml:space="preserve"> </w:t>
      </w:r>
      <w:r>
        <w:rPr>
          <w:color w:val="231F20"/>
          <w:sz w:val="24"/>
        </w:rPr>
        <w:t>National</w:t>
      </w:r>
      <w:r>
        <w:rPr>
          <w:color w:val="231F20"/>
          <w:spacing w:val="-4"/>
          <w:sz w:val="24"/>
        </w:rPr>
        <w:t xml:space="preserve"> </w:t>
      </w:r>
      <w:r>
        <w:rPr>
          <w:color w:val="231F20"/>
          <w:sz w:val="24"/>
        </w:rPr>
        <w:t>Plan</w:t>
      </w:r>
      <w:r>
        <w:rPr>
          <w:color w:val="231F20"/>
          <w:spacing w:val="-4"/>
          <w:sz w:val="24"/>
        </w:rPr>
        <w:t xml:space="preserve"> </w:t>
      </w:r>
      <w:r>
        <w:rPr>
          <w:color w:val="231F20"/>
          <w:sz w:val="24"/>
        </w:rPr>
        <w:t>of</w:t>
      </w:r>
      <w:r>
        <w:rPr>
          <w:color w:val="231F20"/>
          <w:spacing w:val="-4"/>
          <w:sz w:val="24"/>
        </w:rPr>
        <w:t xml:space="preserve"> </w:t>
      </w:r>
      <w:r>
        <w:rPr>
          <w:color w:val="231F20"/>
          <w:sz w:val="24"/>
        </w:rPr>
        <w:t>Action</w:t>
      </w:r>
      <w:r>
        <w:rPr>
          <w:color w:val="231F20"/>
          <w:spacing w:val="-4"/>
          <w:sz w:val="24"/>
        </w:rPr>
        <w:t xml:space="preserve"> </w:t>
      </w:r>
      <w:r>
        <w:rPr>
          <w:color w:val="231F20"/>
          <w:sz w:val="24"/>
        </w:rPr>
        <w:t>for</w:t>
      </w:r>
      <w:r>
        <w:rPr>
          <w:color w:val="231F20"/>
          <w:spacing w:val="-4"/>
          <w:sz w:val="24"/>
        </w:rPr>
        <w:t xml:space="preserve"> </w:t>
      </w:r>
      <w:r>
        <w:rPr>
          <w:color w:val="231F20"/>
          <w:sz w:val="24"/>
        </w:rPr>
        <w:t>Persons</w:t>
      </w:r>
      <w:r>
        <w:rPr>
          <w:color w:val="231F20"/>
          <w:spacing w:val="-5"/>
          <w:sz w:val="24"/>
        </w:rPr>
        <w:t xml:space="preserve"> </w:t>
      </w:r>
      <w:r>
        <w:rPr>
          <w:color w:val="231F20"/>
          <w:sz w:val="24"/>
        </w:rPr>
        <w:t>with</w:t>
      </w:r>
      <w:r>
        <w:rPr>
          <w:color w:val="231F20"/>
          <w:spacing w:val="-4"/>
          <w:sz w:val="24"/>
        </w:rPr>
        <w:t xml:space="preserve"> </w:t>
      </w:r>
      <w:r>
        <w:rPr>
          <w:color w:val="231F20"/>
          <w:sz w:val="24"/>
        </w:rPr>
        <w:t>Disabilities,</w:t>
      </w:r>
      <w:r>
        <w:rPr>
          <w:color w:val="231F20"/>
          <w:spacing w:val="-4"/>
          <w:sz w:val="24"/>
        </w:rPr>
        <w:t xml:space="preserve"> </w:t>
      </w:r>
      <w:r>
        <w:rPr>
          <w:color w:val="231F20"/>
          <w:sz w:val="24"/>
        </w:rPr>
        <w:t>including Landmine/ERW Survivors 2008-2011; Final Version November 2008.</w:t>
      </w:r>
    </w:p>
    <w:p w14:paraId="1F4CC5F5" w14:textId="77777777" w:rsidR="00226189" w:rsidRDefault="00000000">
      <w:pPr>
        <w:pStyle w:val="ListParagraph"/>
        <w:numPr>
          <w:ilvl w:val="0"/>
          <w:numId w:val="3"/>
        </w:numPr>
        <w:tabs>
          <w:tab w:val="left" w:pos="860"/>
        </w:tabs>
        <w:spacing w:before="20"/>
        <w:ind w:right="638"/>
        <w:rPr>
          <w:sz w:val="24"/>
        </w:rPr>
      </w:pPr>
      <w:r>
        <w:rPr>
          <w:color w:val="231F20"/>
          <w:sz w:val="24"/>
        </w:rPr>
        <w:t>Cambodia</w:t>
      </w:r>
      <w:r>
        <w:rPr>
          <w:color w:val="231F20"/>
          <w:spacing w:val="-5"/>
          <w:sz w:val="24"/>
        </w:rPr>
        <w:t xml:space="preserve"> </w:t>
      </w:r>
      <w:r>
        <w:rPr>
          <w:color w:val="231F20"/>
          <w:sz w:val="24"/>
        </w:rPr>
        <w:t>Demographic</w:t>
      </w:r>
      <w:r>
        <w:rPr>
          <w:color w:val="231F20"/>
          <w:spacing w:val="-5"/>
          <w:sz w:val="24"/>
        </w:rPr>
        <w:t xml:space="preserve"> </w:t>
      </w:r>
      <w:r>
        <w:rPr>
          <w:color w:val="231F20"/>
          <w:sz w:val="24"/>
        </w:rPr>
        <w:t>and</w:t>
      </w:r>
      <w:r>
        <w:rPr>
          <w:color w:val="231F20"/>
          <w:spacing w:val="-5"/>
          <w:sz w:val="24"/>
        </w:rPr>
        <w:t xml:space="preserve"> </w:t>
      </w:r>
      <w:r>
        <w:rPr>
          <w:color w:val="231F20"/>
          <w:sz w:val="24"/>
        </w:rPr>
        <w:t>Health</w:t>
      </w:r>
      <w:r>
        <w:rPr>
          <w:color w:val="231F20"/>
          <w:spacing w:val="-5"/>
          <w:sz w:val="24"/>
        </w:rPr>
        <w:t xml:space="preserve"> </w:t>
      </w:r>
      <w:r>
        <w:rPr>
          <w:color w:val="231F20"/>
          <w:sz w:val="24"/>
        </w:rPr>
        <w:t>Survey</w:t>
      </w:r>
      <w:r>
        <w:rPr>
          <w:color w:val="231F20"/>
          <w:spacing w:val="-5"/>
          <w:sz w:val="24"/>
        </w:rPr>
        <w:t xml:space="preserve"> </w:t>
      </w:r>
      <w:r>
        <w:rPr>
          <w:color w:val="231F20"/>
          <w:sz w:val="24"/>
        </w:rPr>
        <w:t>2021–22,</w:t>
      </w:r>
      <w:r>
        <w:rPr>
          <w:color w:val="231F20"/>
          <w:spacing w:val="-5"/>
          <w:sz w:val="24"/>
        </w:rPr>
        <w:t xml:space="preserve"> </w:t>
      </w:r>
      <w:r>
        <w:rPr>
          <w:color w:val="231F20"/>
          <w:sz w:val="24"/>
        </w:rPr>
        <w:t>National</w:t>
      </w:r>
      <w:r>
        <w:rPr>
          <w:color w:val="231F20"/>
          <w:spacing w:val="-5"/>
          <w:sz w:val="24"/>
        </w:rPr>
        <w:t xml:space="preserve"> </w:t>
      </w:r>
      <w:r>
        <w:rPr>
          <w:color w:val="231F20"/>
          <w:sz w:val="24"/>
        </w:rPr>
        <w:t>Institute</w:t>
      </w:r>
      <w:r>
        <w:rPr>
          <w:color w:val="231F20"/>
          <w:spacing w:val="-5"/>
          <w:sz w:val="24"/>
        </w:rPr>
        <w:t xml:space="preserve"> </w:t>
      </w:r>
      <w:r>
        <w:rPr>
          <w:color w:val="231F20"/>
          <w:sz w:val="24"/>
        </w:rPr>
        <w:t>of</w:t>
      </w:r>
      <w:r>
        <w:rPr>
          <w:color w:val="231F20"/>
          <w:spacing w:val="-5"/>
          <w:sz w:val="24"/>
        </w:rPr>
        <w:t xml:space="preserve"> </w:t>
      </w:r>
      <w:r>
        <w:rPr>
          <w:color w:val="231F20"/>
          <w:sz w:val="24"/>
        </w:rPr>
        <w:t>Statistics, March 2023.</w:t>
      </w:r>
    </w:p>
    <w:p w14:paraId="5F530D29" w14:textId="77777777" w:rsidR="00226189" w:rsidRDefault="00000000">
      <w:pPr>
        <w:pStyle w:val="ListParagraph"/>
        <w:numPr>
          <w:ilvl w:val="0"/>
          <w:numId w:val="3"/>
        </w:numPr>
        <w:tabs>
          <w:tab w:val="left" w:pos="860"/>
        </w:tabs>
        <w:spacing w:before="20"/>
        <w:ind w:right="305"/>
        <w:rPr>
          <w:sz w:val="24"/>
        </w:rPr>
      </w:pPr>
      <w:r>
        <w:rPr>
          <w:color w:val="231F20"/>
          <w:sz w:val="24"/>
        </w:rPr>
        <w:t>Please</w:t>
      </w:r>
      <w:r>
        <w:rPr>
          <w:color w:val="231F20"/>
          <w:spacing w:val="-3"/>
          <w:sz w:val="24"/>
        </w:rPr>
        <w:t xml:space="preserve"> </w:t>
      </w:r>
      <w:r>
        <w:rPr>
          <w:color w:val="231F20"/>
          <w:sz w:val="24"/>
        </w:rPr>
        <w:t>note</w:t>
      </w:r>
      <w:r>
        <w:rPr>
          <w:color w:val="231F20"/>
          <w:spacing w:val="-3"/>
          <w:sz w:val="24"/>
        </w:rPr>
        <w:t xml:space="preserve"> </w:t>
      </w:r>
      <w:r>
        <w:rPr>
          <w:color w:val="231F20"/>
          <w:sz w:val="24"/>
        </w:rPr>
        <w:t>that</w:t>
      </w:r>
      <w:r>
        <w:rPr>
          <w:color w:val="231F20"/>
          <w:spacing w:val="-3"/>
          <w:sz w:val="24"/>
        </w:rPr>
        <w:t xml:space="preserve"> </w:t>
      </w:r>
      <w:r>
        <w:rPr>
          <w:color w:val="231F20"/>
          <w:sz w:val="24"/>
        </w:rPr>
        <w:t>this</w:t>
      </w:r>
      <w:r>
        <w:rPr>
          <w:color w:val="231F20"/>
          <w:spacing w:val="-4"/>
          <w:sz w:val="24"/>
        </w:rPr>
        <w:t xml:space="preserve"> </w:t>
      </w:r>
      <w:r>
        <w:rPr>
          <w:color w:val="231F20"/>
          <w:sz w:val="24"/>
        </w:rPr>
        <w:t>estimate</w:t>
      </w:r>
      <w:r>
        <w:rPr>
          <w:color w:val="231F20"/>
          <w:spacing w:val="-3"/>
          <w:sz w:val="24"/>
        </w:rPr>
        <w:t xml:space="preserve"> </w:t>
      </w:r>
      <w:r>
        <w:rPr>
          <w:color w:val="231F20"/>
          <w:sz w:val="24"/>
        </w:rPr>
        <w:t>is</w:t>
      </w:r>
      <w:r>
        <w:rPr>
          <w:color w:val="231F20"/>
          <w:spacing w:val="-4"/>
          <w:sz w:val="24"/>
        </w:rPr>
        <w:t xml:space="preserve"> </w:t>
      </w:r>
      <w:r>
        <w:rPr>
          <w:color w:val="231F20"/>
          <w:sz w:val="24"/>
        </w:rPr>
        <w:t>based</w:t>
      </w:r>
      <w:r>
        <w:rPr>
          <w:color w:val="231F20"/>
          <w:spacing w:val="-3"/>
          <w:sz w:val="24"/>
        </w:rPr>
        <w:t xml:space="preserve"> </w:t>
      </w:r>
      <w:r>
        <w:rPr>
          <w:color w:val="231F20"/>
          <w:sz w:val="24"/>
        </w:rPr>
        <w:t>on</w:t>
      </w:r>
      <w:r>
        <w:rPr>
          <w:color w:val="231F20"/>
          <w:spacing w:val="-3"/>
          <w:sz w:val="24"/>
        </w:rPr>
        <w:t xml:space="preserve"> </w:t>
      </w:r>
      <w:r>
        <w:rPr>
          <w:color w:val="231F20"/>
          <w:sz w:val="24"/>
        </w:rPr>
        <w:t>a</w:t>
      </w:r>
      <w:r>
        <w:rPr>
          <w:color w:val="231F20"/>
          <w:spacing w:val="-3"/>
          <w:sz w:val="24"/>
        </w:rPr>
        <w:t xml:space="preserve"> </w:t>
      </w:r>
      <w:r>
        <w:rPr>
          <w:color w:val="231F20"/>
          <w:sz w:val="24"/>
        </w:rPr>
        <w:t>definition</w:t>
      </w:r>
      <w:r>
        <w:rPr>
          <w:color w:val="231F20"/>
          <w:spacing w:val="-3"/>
          <w:sz w:val="24"/>
        </w:rPr>
        <w:t xml:space="preserve"> </w:t>
      </w:r>
      <w:r>
        <w:rPr>
          <w:color w:val="231F20"/>
          <w:sz w:val="24"/>
        </w:rPr>
        <w:t>of</w:t>
      </w:r>
      <w:r>
        <w:rPr>
          <w:color w:val="231F20"/>
          <w:spacing w:val="-3"/>
          <w:sz w:val="24"/>
        </w:rPr>
        <w:t xml:space="preserve"> </w:t>
      </w:r>
      <w:r>
        <w:rPr>
          <w:color w:val="231F20"/>
          <w:sz w:val="24"/>
        </w:rPr>
        <w:t>disability</w:t>
      </w:r>
      <w:r>
        <w:rPr>
          <w:color w:val="231F20"/>
          <w:spacing w:val="-3"/>
          <w:sz w:val="24"/>
        </w:rPr>
        <w:t xml:space="preserve"> </w:t>
      </w:r>
      <w:r>
        <w:rPr>
          <w:color w:val="231F20"/>
          <w:sz w:val="24"/>
        </w:rPr>
        <w:t>derived</w:t>
      </w:r>
      <w:r>
        <w:rPr>
          <w:color w:val="231F20"/>
          <w:spacing w:val="-3"/>
          <w:sz w:val="24"/>
        </w:rPr>
        <w:t xml:space="preserve"> </w:t>
      </w:r>
      <w:r>
        <w:rPr>
          <w:color w:val="231F20"/>
          <w:sz w:val="24"/>
        </w:rPr>
        <w:t>from</w:t>
      </w:r>
      <w:r>
        <w:rPr>
          <w:color w:val="231F20"/>
          <w:spacing w:val="-3"/>
          <w:sz w:val="24"/>
        </w:rPr>
        <w:t xml:space="preserve"> </w:t>
      </w:r>
      <w:r>
        <w:rPr>
          <w:color w:val="231F20"/>
          <w:sz w:val="24"/>
        </w:rPr>
        <w:t>the</w:t>
      </w:r>
      <w:r>
        <w:rPr>
          <w:color w:val="231F20"/>
          <w:spacing w:val="-3"/>
          <w:sz w:val="24"/>
        </w:rPr>
        <w:t xml:space="preserve"> </w:t>
      </w:r>
      <w:r>
        <w:rPr>
          <w:color w:val="231F20"/>
          <w:sz w:val="24"/>
        </w:rPr>
        <w:t xml:space="preserve">2019 General Population Census. Estimates concerning the number of Cambodians with disabilities vary widely among sources due to differing definitions and a lack of comprehensive data. Kingdom of Cambodia, National Plan of Action for Persons with Disabilities, including Landmine/ERW Survivors 2008-2011; Final Version November </w:t>
      </w:r>
      <w:r>
        <w:rPr>
          <w:color w:val="231F20"/>
          <w:spacing w:val="-2"/>
          <w:sz w:val="24"/>
        </w:rPr>
        <w:t>2008.</w:t>
      </w:r>
    </w:p>
    <w:p w14:paraId="102CD0D6" w14:textId="77777777" w:rsidR="00226189" w:rsidRDefault="00000000">
      <w:pPr>
        <w:pStyle w:val="ListParagraph"/>
        <w:numPr>
          <w:ilvl w:val="0"/>
          <w:numId w:val="3"/>
        </w:numPr>
        <w:tabs>
          <w:tab w:val="left" w:pos="860"/>
        </w:tabs>
        <w:spacing w:before="20"/>
        <w:ind w:right="697"/>
        <w:rPr>
          <w:sz w:val="24"/>
        </w:rPr>
      </w:pPr>
      <w:r>
        <w:rPr>
          <w:color w:val="231F20"/>
          <w:sz w:val="24"/>
        </w:rPr>
        <w:t>General Population Census of Cambodia 2019 (GPCC 2019) Thematic Report on Disability</w:t>
      </w:r>
      <w:r>
        <w:rPr>
          <w:color w:val="231F20"/>
          <w:spacing w:val="-4"/>
          <w:sz w:val="24"/>
        </w:rPr>
        <w:t xml:space="preserve"> </w:t>
      </w:r>
      <w:r>
        <w:rPr>
          <w:color w:val="231F20"/>
          <w:sz w:val="24"/>
        </w:rPr>
        <w:t>in</w:t>
      </w:r>
      <w:r>
        <w:rPr>
          <w:color w:val="231F20"/>
          <w:spacing w:val="-4"/>
          <w:sz w:val="24"/>
        </w:rPr>
        <w:t xml:space="preserve"> </w:t>
      </w:r>
      <w:r>
        <w:rPr>
          <w:color w:val="231F20"/>
          <w:sz w:val="24"/>
        </w:rPr>
        <w:t>Cambodia,</w:t>
      </w:r>
      <w:r>
        <w:rPr>
          <w:color w:val="231F20"/>
          <w:spacing w:val="-4"/>
          <w:sz w:val="24"/>
        </w:rPr>
        <w:t xml:space="preserve"> </w:t>
      </w:r>
      <w:r>
        <w:rPr>
          <w:color w:val="231F20"/>
          <w:sz w:val="24"/>
        </w:rPr>
        <w:t>National</w:t>
      </w:r>
      <w:r>
        <w:rPr>
          <w:color w:val="231F20"/>
          <w:spacing w:val="-4"/>
          <w:sz w:val="24"/>
        </w:rPr>
        <w:t xml:space="preserve"> </w:t>
      </w:r>
      <w:r>
        <w:rPr>
          <w:color w:val="231F20"/>
          <w:sz w:val="24"/>
        </w:rPr>
        <w:t>Institute</w:t>
      </w:r>
      <w:r>
        <w:rPr>
          <w:color w:val="231F20"/>
          <w:spacing w:val="-4"/>
          <w:sz w:val="24"/>
        </w:rPr>
        <w:t xml:space="preserve"> </w:t>
      </w:r>
      <w:r>
        <w:rPr>
          <w:color w:val="231F20"/>
          <w:sz w:val="24"/>
        </w:rPr>
        <w:t>of</w:t>
      </w:r>
      <w:r>
        <w:rPr>
          <w:color w:val="231F20"/>
          <w:spacing w:val="-4"/>
          <w:sz w:val="24"/>
        </w:rPr>
        <w:t xml:space="preserve"> </w:t>
      </w:r>
      <w:r>
        <w:rPr>
          <w:color w:val="231F20"/>
          <w:sz w:val="24"/>
        </w:rPr>
        <w:t>Statistics,</w:t>
      </w:r>
      <w:r>
        <w:rPr>
          <w:color w:val="231F20"/>
          <w:spacing w:val="-4"/>
          <w:sz w:val="24"/>
        </w:rPr>
        <w:t xml:space="preserve"> </w:t>
      </w:r>
      <w:r>
        <w:rPr>
          <w:color w:val="231F20"/>
          <w:sz w:val="24"/>
        </w:rPr>
        <w:t>Ministry</w:t>
      </w:r>
      <w:r>
        <w:rPr>
          <w:color w:val="231F20"/>
          <w:spacing w:val="-4"/>
          <w:sz w:val="24"/>
        </w:rPr>
        <w:t xml:space="preserve"> </w:t>
      </w:r>
      <w:r>
        <w:rPr>
          <w:color w:val="231F20"/>
          <w:sz w:val="24"/>
        </w:rPr>
        <w:t>of</w:t>
      </w:r>
      <w:r>
        <w:rPr>
          <w:color w:val="231F20"/>
          <w:spacing w:val="-4"/>
          <w:sz w:val="24"/>
        </w:rPr>
        <w:t xml:space="preserve"> </w:t>
      </w:r>
      <w:r>
        <w:rPr>
          <w:color w:val="231F20"/>
          <w:sz w:val="24"/>
        </w:rPr>
        <w:t>Planning</w:t>
      </w:r>
      <w:r>
        <w:rPr>
          <w:color w:val="231F20"/>
          <w:spacing w:val="-4"/>
          <w:sz w:val="24"/>
        </w:rPr>
        <w:t xml:space="preserve"> </w:t>
      </w:r>
      <w:r>
        <w:rPr>
          <w:color w:val="231F20"/>
          <w:sz w:val="24"/>
        </w:rPr>
        <w:t>Phnom Penh, Cambodia July 2022.</w:t>
      </w:r>
    </w:p>
    <w:p w14:paraId="22546DA6" w14:textId="5F6A4310" w:rsidR="00226189" w:rsidRDefault="00000000">
      <w:pPr>
        <w:pStyle w:val="ListParagraph"/>
        <w:numPr>
          <w:ilvl w:val="0"/>
          <w:numId w:val="3"/>
        </w:numPr>
        <w:tabs>
          <w:tab w:val="left" w:pos="860"/>
        </w:tabs>
        <w:spacing w:before="20"/>
        <w:ind w:right="730"/>
        <w:rPr>
          <w:sz w:val="24"/>
        </w:rPr>
      </w:pPr>
      <w:r>
        <w:rPr>
          <w:color w:val="231F20"/>
          <w:sz w:val="24"/>
        </w:rPr>
        <w:t>Nearly</w:t>
      </w:r>
      <w:r>
        <w:rPr>
          <w:color w:val="231F20"/>
          <w:spacing w:val="-5"/>
          <w:sz w:val="24"/>
        </w:rPr>
        <w:t xml:space="preserve"> </w:t>
      </w:r>
      <w:r>
        <w:rPr>
          <w:color w:val="231F20"/>
          <w:sz w:val="24"/>
        </w:rPr>
        <w:t>900,000</w:t>
      </w:r>
      <w:r>
        <w:rPr>
          <w:color w:val="231F20"/>
          <w:spacing w:val="-5"/>
          <w:sz w:val="24"/>
        </w:rPr>
        <w:t xml:space="preserve"> </w:t>
      </w:r>
      <w:r>
        <w:rPr>
          <w:color w:val="231F20"/>
          <w:sz w:val="24"/>
        </w:rPr>
        <w:t>Persons</w:t>
      </w:r>
      <w:r>
        <w:rPr>
          <w:color w:val="231F20"/>
          <w:spacing w:val="-5"/>
          <w:sz w:val="24"/>
        </w:rPr>
        <w:t xml:space="preserve"> </w:t>
      </w:r>
      <w:r>
        <w:rPr>
          <w:color w:val="231F20"/>
          <w:sz w:val="24"/>
        </w:rPr>
        <w:t>with</w:t>
      </w:r>
      <w:r>
        <w:rPr>
          <w:color w:val="231F20"/>
          <w:spacing w:val="-5"/>
          <w:sz w:val="24"/>
        </w:rPr>
        <w:t xml:space="preserve"> </w:t>
      </w:r>
      <w:r>
        <w:rPr>
          <w:color w:val="231F20"/>
          <w:sz w:val="24"/>
        </w:rPr>
        <w:t>Disabilities</w:t>
      </w:r>
      <w:r>
        <w:rPr>
          <w:color w:val="231F20"/>
          <w:spacing w:val="-5"/>
          <w:sz w:val="24"/>
        </w:rPr>
        <w:t xml:space="preserve"> </w:t>
      </w:r>
      <w:r>
        <w:rPr>
          <w:color w:val="231F20"/>
          <w:sz w:val="24"/>
        </w:rPr>
        <w:t>Recorded</w:t>
      </w:r>
      <w:r>
        <w:rPr>
          <w:color w:val="231F20"/>
          <w:spacing w:val="-5"/>
          <w:sz w:val="24"/>
        </w:rPr>
        <w:t xml:space="preserve"> </w:t>
      </w:r>
      <w:r>
        <w:rPr>
          <w:color w:val="231F20"/>
          <w:sz w:val="24"/>
        </w:rPr>
        <w:t>in</w:t>
      </w:r>
      <w:r>
        <w:rPr>
          <w:color w:val="231F20"/>
          <w:spacing w:val="-5"/>
          <w:sz w:val="24"/>
        </w:rPr>
        <w:t xml:space="preserve"> </w:t>
      </w:r>
      <w:r>
        <w:rPr>
          <w:color w:val="231F20"/>
          <w:sz w:val="24"/>
        </w:rPr>
        <w:t>Cambodia's</w:t>
      </w:r>
      <w:r>
        <w:rPr>
          <w:color w:val="231F20"/>
          <w:spacing w:val="-5"/>
          <w:sz w:val="24"/>
        </w:rPr>
        <w:t xml:space="preserve"> </w:t>
      </w:r>
      <w:r>
        <w:rPr>
          <w:color w:val="231F20"/>
          <w:sz w:val="24"/>
        </w:rPr>
        <w:t>Population,</w:t>
      </w:r>
      <w:r>
        <w:rPr>
          <w:color w:val="231F20"/>
          <w:spacing w:val="-5"/>
          <w:sz w:val="24"/>
        </w:rPr>
        <w:t xml:space="preserve"> </w:t>
      </w:r>
      <w:r>
        <w:rPr>
          <w:color w:val="231F20"/>
          <w:sz w:val="24"/>
        </w:rPr>
        <w:t xml:space="preserve">EAC News, Hun </w:t>
      </w:r>
      <w:proofErr w:type="spellStart"/>
      <w:r>
        <w:rPr>
          <w:color w:val="231F20"/>
          <w:sz w:val="24"/>
        </w:rPr>
        <w:t>Sirivadh</w:t>
      </w:r>
      <w:proofErr w:type="spellEnd"/>
      <w:r>
        <w:rPr>
          <w:color w:val="231F20"/>
          <w:sz w:val="24"/>
        </w:rPr>
        <w:t xml:space="preserve">, Feb 21, </w:t>
      </w:r>
      <w:hyperlink r:id="rId49" w:history="1">
        <w:r w:rsidRPr="0024016F">
          <w:rPr>
            <w:rStyle w:val="Hyperlink"/>
            <w:sz w:val="24"/>
          </w:rPr>
          <w:t>https://eacnews.asia/home/details/20170</w:t>
        </w:r>
      </w:hyperlink>
      <w:r>
        <w:rPr>
          <w:color w:val="3953A4"/>
          <w:sz w:val="24"/>
        </w:rPr>
        <w:t xml:space="preserve"> </w:t>
      </w:r>
      <w:r>
        <w:rPr>
          <w:color w:val="231F20"/>
          <w:sz w:val="24"/>
        </w:rPr>
        <w:t>.</w:t>
      </w:r>
    </w:p>
    <w:p w14:paraId="1BFF2CDC" w14:textId="77777777" w:rsidR="00226189" w:rsidRDefault="00000000">
      <w:pPr>
        <w:pStyle w:val="ListParagraph"/>
        <w:numPr>
          <w:ilvl w:val="0"/>
          <w:numId w:val="3"/>
        </w:numPr>
        <w:tabs>
          <w:tab w:val="left" w:pos="860"/>
        </w:tabs>
        <w:spacing w:before="20"/>
        <w:rPr>
          <w:sz w:val="24"/>
        </w:rPr>
      </w:pPr>
      <w:r>
        <w:rPr>
          <w:color w:val="231F20"/>
          <w:sz w:val="24"/>
        </w:rPr>
        <w:t xml:space="preserve">GPCC </w:t>
      </w:r>
      <w:r>
        <w:rPr>
          <w:color w:val="231F20"/>
          <w:spacing w:val="-2"/>
          <w:sz w:val="24"/>
        </w:rPr>
        <w:t>2019.</w:t>
      </w:r>
    </w:p>
    <w:p w14:paraId="2768A633" w14:textId="77777777" w:rsidR="00226189" w:rsidRDefault="00000000">
      <w:pPr>
        <w:pStyle w:val="ListParagraph"/>
        <w:numPr>
          <w:ilvl w:val="0"/>
          <w:numId w:val="3"/>
        </w:numPr>
        <w:tabs>
          <w:tab w:val="left" w:pos="860"/>
        </w:tabs>
        <w:spacing w:before="20"/>
        <w:rPr>
          <w:sz w:val="24"/>
        </w:rPr>
      </w:pPr>
      <w:r>
        <w:rPr>
          <w:color w:val="231F20"/>
          <w:sz w:val="24"/>
        </w:rPr>
        <w:t xml:space="preserve">GPCC </w:t>
      </w:r>
      <w:r>
        <w:rPr>
          <w:color w:val="231F20"/>
          <w:spacing w:val="-2"/>
          <w:sz w:val="24"/>
        </w:rPr>
        <w:t>2019.</w:t>
      </w:r>
    </w:p>
    <w:p w14:paraId="74BCC7CB" w14:textId="77777777" w:rsidR="00226189" w:rsidRDefault="00000000">
      <w:pPr>
        <w:pStyle w:val="ListParagraph"/>
        <w:numPr>
          <w:ilvl w:val="0"/>
          <w:numId w:val="3"/>
        </w:numPr>
        <w:tabs>
          <w:tab w:val="left" w:pos="860"/>
        </w:tabs>
        <w:spacing w:before="20"/>
        <w:ind w:right="386"/>
        <w:rPr>
          <w:sz w:val="24"/>
        </w:rPr>
      </w:pPr>
      <w:r>
        <w:rPr>
          <w:color w:val="231F20"/>
          <w:sz w:val="24"/>
        </w:rPr>
        <w:t>Building</w:t>
      </w:r>
      <w:r>
        <w:rPr>
          <w:color w:val="231F20"/>
          <w:spacing w:val="-4"/>
          <w:sz w:val="24"/>
        </w:rPr>
        <w:t xml:space="preserve"> </w:t>
      </w:r>
      <w:r>
        <w:rPr>
          <w:color w:val="231F20"/>
          <w:sz w:val="24"/>
        </w:rPr>
        <w:t>inclusive</w:t>
      </w:r>
      <w:r>
        <w:rPr>
          <w:color w:val="231F20"/>
          <w:spacing w:val="-4"/>
          <w:sz w:val="24"/>
        </w:rPr>
        <w:t xml:space="preserve"> </w:t>
      </w:r>
      <w:r>
        <w:rPr>
          <w:color w:val="231F20"/>
          <w:sz w:val="24"/>
        </w:rPr>
        <w:t>communities</w:t>
      </w:r>
      <w:r>
        <w:rPr>
          <w:color w:val="231F20"/>
          <w:spacing w:val="-5"/>
          <w:sz w:val="24"/>
        </w:rPr>
        <w:t xml:space="preserve"> </w:t>
      </w:r>
      <w:r>
        <w:rPr>
          <w:color w:val="231F20"/>
          <w:sz w:val="24"/>
        </w:rPr>
        <w:t>for,</w:t>
      </w:r>
      <w:r>
        <w:rPr>
          <w:color w:val="231F20"/>
          <w:spacing w:val="-4"/>
          <w:sz w:val="24"/>
        </w:rPr>
        <w:t xml:space="preserve"> </w:t>
      </w:r>
      <w:r>
        <w:rPr>
          <w:color w:val="231F20"/>
          <w:sz w:val="24"/>
        </w:rPr>
        <w:t>with</w:t>
      </w:r>
      <w:r>
        <w:rPr>
          <w:color w:val="231F20"/>
          <w:spacing w:val="-4"/>
          <w:sz w:val="24"/>
        </w:rPr>
        <w:t xml:space="preserve"> </w:t>
      </w:r>
      <w:r>
        <w:rPr>
          <w:color w:val="231F20"/>
          <w:sz w:val="24"/>
        </w:rPr>
        <w:t>and</w:t>
      </w:r>
      <w:r>
        <w:rPr>
          <w:color w:val="231F20"/>
          <w:spacing w:val="-4"/>
          <w:sz w:val="24"/>
        </w:rPr>
        <w:t xml:space="preserve"> </w:t>
      </w:r>
      <w:r>
        <w:rPr>
          <w:color w:val="231F20"/>
          <w:sz w:val="24"/>
        </w:rPr>
        <w:t>by</w:t>
      </w:r>
      <w:r>
        <w:rPr>
          <w:color w:val="231F20"/>
          <w:spacing w:val="-4"/>
          <w:sz w:val="24"/>
        </w:rPr>
        <w:t xml:space="preserve"> </w:t>
      </w:r>
      <w:r>
        <w:rPr>
          <w:color w:val="231F20"/>
          <w:sz w:val="24"/>
        </w:rPr>
        <w:t>persons</w:t>
      </w:r>
      <w:r>
        <w:rPr>
          <w:color w:val="231F20"/>
          <w:spacing w:val="-5"/>
          <w:sz w:val="24"/>
        </w:rPr>
        <w:t xml:space="preserve"> </w:t>
      </w:r>
      <w:r>
        <w:rPr>
          <w:color w:val="231F20"/>
          <w:sz w:val="24"/>
        </w:rPr>
        <w:t>with</w:t>
      </w:r>
      <w:r>
        <w:rPr>
          <w:color w:val="231F20"/>
          <w:spacing w:val="-4"/>
          <w:sz w:val="24"/>
        </w:rPr>
        <w:t xml:space="preserve"> </w:t>
      </w:r>
      <w:r>
        <w:rPr>
          <w:color w:val="231F20"/>
          <w:sz w:val="24"/>
        </w:rPr>
        <w:t>disabilities</w:t>
      </w:r>
      <w:r>
        <w:rPr>
          <w:color w:val="231F20"/>
          <w:spacing w:val="-5"/>
          <w:sz w:val="24"/>
        </w:rPr>
        <w:t xml:space="preserve"> </w:t>
      </w:r>
      <w:r>
        <w:rPr>
          <w:color w:val="231F20"/>
          <w:sz w:val="24"/>
        </w:rPr>
        <w:t>in</w:t>
      </w:r>
      <w:r>
        <w:rPr>
          <w:color w:val="231F20"/>
          <w:spacing w:val="-4"/>
          <w:sz w:val="24"/>
        </w:rPr>
        <w:t xml:space="preserve"> </w:t>
      </w:r>
      <w:r>
        <w:rPr>
          <w:color w:val="231F20"/>
          <w:sz w:val="24"/>
        </w:rPr>
        <w:t>Cambodia, Op-ed by the UNDP, OHCHR, UNESCO, UNICEF in Cambodia, December 3, 2023.</w:t>
      </w:r>
    </w:p>
    <w:p w14:paraId="0949ABB6" w14:textId="77777777" w:rsidR="00226189" w:rsidRDefault="00000000">
      <w:pPr>
        <w:pStyle w:val="ListParagraph"/>
        <w:numPr>
          <w:ilvl w:val="0"/>
          <w:numId w:val="3"/>
        </w:numPr>
        <w:tabs>
          <w:tab w:val="left" w:pos="860"/>
        </w:tabs>
        <w:spacing w:before="20"/>
        <w:ind w:right="226"/>
        <w:rPr>
          <w:sz w:val="24"/>
        </w:rPr>
      </w:pPr>
      <w:r>
        <w:rPr>
          <w:color w:val="231F20"/>
          <w:sz w:val="24"/>
        </w:rPr>
        <w:t>Victims</w:t>
      </w:r>
      <w:r>
        <w:rPr>
          <w:color w:val="231F20"/>
          <w:spacing w:val="-5"/>
          <w:sz w:val="24"/>
        </w:rPr>
        <w:t xml:space="preserve"> </w:t>
      </w:r>
      <w:r>
        <w:rPr>
          <w:color w:val="231F20"/>
          <w:sz w:val="24"/>
        </w:rPr>
        <w:t>of</w:t>
      </w:r>
      <w:r>
        <w:rPr>
          <w:color w:val="231F20"/>
          <w:spacing w:val="-4"/>
          <w:sz w:val="24"/>
        </w:rPr>
        <w:t xml:space="preserve"> </w:t>
      </w:r>
      <w:r>
        <w:rPr>
          <w:color w:val="231F20"/>
          <w:sz w:val="24"/>
        </w:rPr>
        <w:t>Trafficking</w:t>
      </w:r>
      <w:r>
        <w:rPr>
          <w:color w:val="231F20"/>
          <w:spacing w:val="-4"/>
          <w:sz w:val="24"/>
        </w:rPr>
        <w:t xml:space="preserve"> </w:t>
      </w:r>
      <w:r>
        <w:rPr>
          <w:color w:val="231F20"/>
          <w:sz w:val="24"/>
        </w:rPr>
        <w:t>Find</w:t>
      </w:r>
      <w:r>
        <w:rPr>
          <w:color w:val="231F20"/>
          <w:spacing w:val="-4"/>
          <w:sz w:val="24"/>
        </w:rPr>
        <w:t xml:space="preserve"> </w:t>
      </w:r>
      <w:r>
        <w:rPr>
          <w:color w:val="231F20"/>
          <w:sz w:val="24"/>
        </w:rPr>
        <w:t>Hope</w:t>
      </w:r>
      <w:r>
        <w:rPr>
          <w:color w:val="231F20"/>
          <w:spacing w:val="-4"/>
          <w:sz w:val="24"/>
        </w:rPr>
        <w:t xml:space="preserve"> </w:t>
      </w:r>
      <w:r>
        <w:rPr>
          <w:color w:val="231F20"/>
          <w:sz w:val="24"/>
        </w:rPr>
        <w:t>through</w:t>
      </w:r>
      <w:r>
        <w:rPr>
          <w:color w:val="231F20"/>
          <w:spacing w:val="-4"/>
          <w:sz w:val="24"/>
        </w:rPr>
        <w:t xml:space="preserve"> </w:t>
      </w:r>
      <w:r>
        <w:rPr>
          <w:color w:val="231F20"/>
          <w:sz w:val="24"/>
        </w:rPr>
        <w:t>Education,</w:t>
      </w:r>
      <w:r>
        <w:rPr>
          <w:color w:val="231F20"/>
          <w:spacing w:val="-4"/>
          <w:sz w:val="24"/>
        </w:rPr>
        <w:t xml:space="preserve"> </w:t>
      </w:r>
      <w:r>
        <w:rPr>
          <w:color w:val="231F20"/>
          <w:sz w:val="24"/>
        </w:rPr>
        <w:t>Lloyd</w:t>
      </w:r>
      <w:r>
        <w:rPr>
          <w:color w:val="231F20"/>
          <w:spacing w:val="-4"/>
          <w:sz w:val="24"/>
        </w:rPr>
        <w:t xml:space="preserve"> </w:t>
      </w:r>
      <w:r>
        <w:rPr>
          <w:color w:val="231F20"/>
          <w:sz w:val="24"/>
        </w:rPr>
        <w:t>Cristyn</w:t>
      </w:r>
      <w:r>
        <w:rPr>
          <w:color w:val="231F20"/>
          <w:spacing w:val="-4"/>
          <w:sz w:val="24"/>
        </w:rPr>
        <w:t xml:space="preserve"> </w:t>
      </w:r>
      <w:r>
        <w:rPr>
          <w:color w:val="231F20"/>
          <w:sz w:val="24"/>
        </w:rPr>
        <w:t>Elisabeth,</w:t>
      </w:r>
      <w:r>
        <w:rPr>
          <w:color w:val="231F20"/>
          <w:spacing w:val="-4"/>
          <w:sz w:val="24"/>
        </w:rPr>
        <w:t xml:space="preserve"> </w:t>
      </w:r>
      <w:r>
        <w:rPr>
          <w:color w:val="231F20"/>
          <w:sz w:val="24"/>
        </w:rPr>
        <w:t>UNICEF, June 27, 2022.</w:t>
      </w:r>
    </w:p>
    <w:p w14:paraId="6A4D2D6C" w14:textId="77777777" w:rsidR="00226189" w:rsidRDefault="00226189">
      <w:pPr>
        <w:rPr>
          <w:sz w:val="24"/>
        </w:rPr>
        <w:sectPr w:rsidR="00226189">
          <w:pgSz w:w="12240" w:h="15840"/>
          <w:pgMar w:top="1360" w:right="1300" w:bottom="1260" w:left="1300" w:header="0" w:footer="1062" w:gutter="0"/>
          <w:cols w:space="720"/>
        </w:sectPr>
      </w:pPr>
    </w:p>
    <w:p w14:paraId="2DD46CF0" w14:textId="77777777" w:rsidR="00226189" w:rsidRDefault="00000000">
      <w:pPr>
        <w:pStyle w:val="ListParagraph"/>
        <w:numPr>
          <w:ilvl w:val="0"/>
          <w:numId w:val="3"/>
        </w:numPr>
        <w:tabs>
          <w:tab w:val="left" w:pos="860"/>
        </w:tabs>
        <w:spacing w:before="60"/>
        <w:rPr>
          <w:sz w:val="24"/>
        </w:rPr>
      </w:pPr>
      <w:r>
        <w:rPr>
          <w:color w:val="231F20"/>
          <w:sz w:val="24"/>
        </w:rPr>
        <w:lastRenderedPageBreak/>
        <w:t xml:space="preserve">GPCC </w:t>
      </w:r>
      <w:r>
        <w:rPr>
          <w:color w:val="231F20"/>
          <w:spacing w:val="-2"/>
          <w:sz w:val="24"/>
        </w:rPr>
        <w:t>2019.</w:t>
      </w:r>
    </w:p>
    <w:p w14:paraId="496411D2" w14:textId="77777777" w:rsidR="00226189" w:rsidRDefault="00000000">
      <w:pPr>
        <w:pStyle w:val="ListParagraph"/>
        <w:numPr>
          <w:ilvl w:val="0"/>
          <w:numId w:val="3"/>
        </w:numPr>
        <w:tabs>
          <w:tab w:val="left" w:pos="860"/>
        </w:tabs>
        <w:spacing w:before="20"/>
        <w:ind w:right="552"/>
        <w:rPr>
          <w:sz w:val="24"/>
        </w:rPr>
      </w:pPr>
      <w:r>
        <w:rPr>
          <w:color w:val="231F20"/>
          <w:sz w:val="24"/>
        </w:rPr>
        <w:t>Situational</w:t>
      </w:r>
      <w:r>
        <w:rPr>
          <w:color w:val="231F20"/>
          <w:spacing w:val="-4"/>
          <w:sz w:val="24"/>
        </w:rPr>
        <w:t xml:space="preserve"> </w:t>
      </w:r>
      <w:r>
        <w:rPr>
          <w:color w:val="231F20"/>
          <w:sz w:val="24"/>
        </w:rPr>
        <w:t>Analysis</w:t>
      </w:r>
      <w:r>
        <w:rPr>
          <w:color w:val="231F20"/>
          <w:spacing w:val="-5"/>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Rights</w:t>
      </w:r>
      <w:r>
        <w:rPr>
          <w:color w:val="231F20"/>
          <w:spacing w:val="-5"/>
          <w:sz w:val="24"/>
        </w:rPr>
        <w:t xml:space="preserve"> </w:t>
      </w:r>
      <w:r>
        <w:rPr>
          <w:color w:val="231F20"/>
          <w:sz w:val="24"/>
        </w:rPr>
        <w:t>of</w:t>
      </w:r>
      <w:r>
        <w:rPr>
          <w:color w:val="231F20"/>
          <w:spacing w:val="-4"/>
          <w:sz w:val="24"/>
        </w:rPr>
        <w:t xml:space="preserve"> </w:t>
      </w:r>
      <w:r>
        <w:rPr>
          <w:color w:val="231F20"/>
          <w:sz w:val="24"/>
        </w:rPr>
        <w:t>Persons</w:t>
      </w:r>
      <w:r>
        <w:rPr>
          <w:color w:val="231F20"/>
          <w:spacing w:val="-5"/>
          <w:sz w:val="24"/>
        </w:rPr>
        <w:t xml:space="preserve"> </w:t>
      </w:r>
      <w:r>
        <w:rPr>
          <w:color w:val="231F20"/>
          <w:sz w:val="24"/>
        </w:rPr>
        <w:t>with</w:t>
      </w:r>
      <w:r>
        <w:rPr>
          <w:color w:val="231F20"/>
          <w:spacing w:val="-4"/>
          <w:sz w:val="24"/>
        </w:rPr>
        <w:t xml:space="preserve"> </w:t>
      </w:r>
      <w:r>
        <w:rPr>
          <w:color w:val="231F20"/>
          <w:sz w:val="24"/>
        </w:rPr>
        <w:t>Disabilities</w:t>
      </w:r>
      <w:r>
        <w:rPr>
          <w:color w:val="231F20"/>
          <w:spacing w:val="-5"/>
          <w:sz w:val="24"/>
        </w:rPr>
        <w:t xml:space="preserve"> </w:t>
      </w:r>
      <w:r>
        <w:rPr>
          <w:color w:val="231F20"/>
          <w:sz w:val="24"/>
        </w:rPr>
        <w:t>in</w:t>
      </w:r>
      <w:r>
        <w:rPr>
          <w:color w:val="231F20"/>
          <w:spacing w:val="-4"/>
          <w:sz w:val="24"/>
        </w:rPr>
        <w:t xml:space="preserve"> </w:t>
      </w:r>
      <w:r>
        <w:rPr>
          <w:color w:val="231F20"/>
          <w:sz w:val="24"/>
        </w:rPr>
        <w:t>Cambodia,</w:t>
      </w:r>
      <w:r>
        <w:rPr>
          <w:color w:val="231F20"/>
          <w:spacing w:val="-4"/>
          <w:sz w:val="24"/>
        </w:rPr>
        <w:t xml:space="preserve"> </w:t>
      </w:r>
      <w:r>
        <w:rPr>
          <w:color w:val="231F20"/>
          <w:sz w:val="24"/>
        </w:rPr>
        <w:t xml:space="preserve">Country Report 2021, United Nations Partnership of the Rights of Persons with Disabilities </w:t>
      </w:r>
      <w:r>
        <w:rPr>
          <w:color w:val="231F20"/>
          <w:spacing w:val="-2"/>
          <w:sz w:val="24"/>
        </w:rPr>
        <w:t>(UNPRPD).</w:t>
      </w:r>
    </w:p>
    <w:p w14:paraId="1F0C8EF1" w14:textId="77777777" w:rsidR="00226189" w:rsidRDefault="00000000">
      <w:pPr>
        <w:pStyle w:val="ListParagraph"/>
        <w:numPr>
          <w:ilvl w:val="0"/>
          <w:numId w:val="3"/>
        </w:numPr>
        <w:tabs>
          <w:tab w:val="left" w:pos="860"/>
        </w:tabs>
        <w:spacing w:before="20"/>
        <w:rPr>
          <w:sz w:val="24"/>
        </w:rPr>
      </w:pPr>
      <w:r>
        <w:rPr>
          <w:color w:val="231F20"/>
          <w:spacing w:val="-2"/>
          <w:sz w:val="24"/>
        </w:rPr>
        <w:t>UNPRPD.</w:t>
      </w:r>
    </w:p>
    <w:p w14:paraId="3FD46B5F" w14:textId="77777777" w:rsidR="00226189" w:rsidRDefault="00000000">
      <w:pPr>
        <w:pStyle w:val="ListParagraph"/>
        <w:numPr>
          <w:ilvl w:val="0"/>
          <w:numId w:val="3"/>
        </w:numPr>
        <w:tabs>
          <w:tab w:val="left" w:pos="860"/>
        </w:tabs>
        <w:spacing w:before="20"/>
        <w:rPr>
          <w:sz w:val="24"/>
        </w:rPr>
      </w:pPr>
      <w:r>
        <w:rPr>
          <w:color w:val="231F20"/>
          <w:spacing w:val="-2"/>
          <w:sz w:val="24"/>
        </w:rPr>
        <w:t>UNPRPD.</w:t>
      </w:r>
    </w:p>
    <w:p w14:paraId="532801B7" w14:textId="77777777" w:rsidR="00226189" w:rsidRDefault="00000000">
      <w:pPr>
        <w:pStyle w:val="ListParagraph"/>
        <w:numPr>
          <w:ilvl w:val="0"/>
          <w:numId w:val="3"/>
        </w:numPr>
        <w:tabs>
          <w:tab w:val="left" w:pos="860"/>
        </w:tabs>
        <w:spacing w:before="20"/>
        <w:ind w:right="380"/>
        <w:rPr>
          <w:sz w:val="24"/>
        </w:rPr>
      </w:pPr>
      <w:r>
        <w:rPr>
          <w:color w:val="231F20"/>
          <w:sz w:val="24"/>
        </w:rPr>
        <w:t>Investigation to be launched into trafficking of disabled performers for street begging, Khmer Times, September 4th, 2023, Investigation to be launched into trafficking of disabled</w:t>
      </w:r>
      <w:r>
        <w:rPr>
          <w:color w:val="231F20"/>
          <w:spacing w:val="-4"/>
          <w:sz w:val="24"/>
        </w:rPr>
        <w:t xml:space="preserve"> </w:t>
      </w:r>
      <w:r>
        <w:rPr>
          <w:color w:val="231F20"/>
          <w:sz w:val="24"/>
        </w:rPr>
        <w:t>performers</w:t>
      </w:r>
      <w:r>
        <w:rPr>
          <w:color w:val="231F20"/>
          <w:spacing w:val="-5"/>
          <w:sz w:val="24"/>
        </w:rPr>
        <w:t xml:space="preserve"> </w:t>
      </w:r>
      <w:r>
        <w:rPr>
          <w:color w:val="231F20"/>
          <w:sz w:val="24"/>
        </w:rPr>
        <w:t>for</w:t>
      </w:r>
      <w:r>
        <w:rPr>
          <w:color w:val="231F20"/>
          <w:spacing w:val="-4"/>
          <w:sz w:val="24"/>
        </w:rPr>
        <w:t xml:space="preserve"> </w:t>
      </w:r>
      <w:r>
        <w:rPr>
          <w:color w:val="231F20"/>
          <w:sz w:val="24"/>
        </w:rPr>
        <w:t>street</w:t>
      </w:r>
      <w:r>
        <w:rPr>
          <w:color w:val="231F20"/>
          <w:spacing w:val="-4"/>
          <w:sz w:val="24"/>
        </w:rPr>
        <w:t xml:space="preserve"> </w:t>
      </w:r>
      <w:r>
        <w:rPr>
          <w:color w:val="231F20"/>
          <w:sz w:val="24"/>
        </w:rPr>
        <w:t>begging</w:t>
      </w:r>
      <w:r>
        <w:rPr>
          <w:color w:val="231F20"/>
          <w:spacing w:val="-4"/>
          <w:sz w:val="24"/>
        </w:rPr>
        <w:t xml:space="preserve"> </w:t>
      </w:r>
      <w:r>
        <w:rPr>
          <w:color w:val="231F20"/>
          <w:sz w:val="24"/>
        </w:rPr>
        <w:t>-</w:t>
      </w:r>
      <w:r>
        <w:rPr>
          <w:color w:val="231F20"/>
          <w:spacing w:val="-4"/>
          <w:sz w:val="24"/>
        </w:rPr>
        <w:t xml:space="preserve"> </w:t>
      </w:r>
      <w:r>
        <w:rPr>
          <w:color w:val="231F20"/>
          <w:sz w:val="24"/>
        </w:rPr>
        <w:t>Khmer</w:t>
      </w:r>
      <w:r>
        <w:rPr>
          <w:color w:val="231F20"/>
          <w:spacing w:val="-4"/>
          <w:sz w:val="24"/>
        </w:rPr>
        <w:t xml:space="preserve"> </w:t>
      </w:r>
      <w:r>
        <w:rPr>
          <w:color w:val="231F20"/>
          <w:sz w:val="24"/>
        </w:rPr>
        <w:t>Times</w:t>
      </w:r>
      <w:r>
        <w:rPr>
          <w:color w:val="231F20"/>
          <w:spacing w:val="-5"/>
          <w:sz w:val="24"/>
        </w:rPr>
        <w:t xml:space="preserve"> </w:t>
      </w:r>
      <w:r>
        <w:rPr>
          <w:color w:val="231F20"/>
          <w:sz w:val="24"/>
        </w:rPr>
        <w:t>(khmertimeskh.com).</w:t>
      </w:r>
      <w:r>
        <w:rPr>
          <w:color w:val="231F20"/>
          <w:spacing w:val="-4"/>
          <w:sz w:val="24"/>
        </w:rPr>
        <w:t xml:space="preserve"> </w:t>
      </w:r>
      <w:r>
        <w:rPr>
          <w:color w:val="231F20"/>
          <w:sz w:val="24"/>
        </w:rPr>
        <w:t>Victims</w:t>
      </w:r>
      <w:r>
        <w:rPr>
          <w:color w:val="231F20"/>
          <w:spacing w:val="-5"/>
          <w:sz w:val="24"/>
        </w:rPr>
        <w:t xml:space="preserve"> </w:t>
      </w:r>
      <w:r>
        <w:rPr>
          <w:color w:val="231F20"/>
          <w:sz w:val="24"/>
        </w:rPr>
        <w:t>of Trafficking Find Hope through Education, UNICEF.</w:t>
      </w:r>
    </w:p>
    <w:p w14:paraId="40D69A07" w14:textId="77777777" w:rsidR="00226189" w:rsidRDefault="00000000">
      <w:pPr>
        <w:pStyle w:val="ListParagraph"/>
        <w:numPr>
          <w:ilvl w:val="0"/>
          <w:numId w:val="3"/>
        </w:numPr>
        <w:tabs>
          <w:tab w:val="left" w:pos="860"/>
        </w:tabs>
        <w:spacing w:before="20"/>
        <w:rPr>
          <w:sz w:val="24"/>
        </w:rPr>
      </w:pPr>
      <w:r>
        <w:rPr>
          <w:color w:val="231F20"/>
          <w:sz w:val="24"/>
        </w:rPr>
        <w:t>Victims</w:t>
      </w:r>
      <w:r>
        <w:rPr>
          <w:color w:val="231F20"/>
          <w:spacing w:val="-2"/>
          <w:sz w:val="24"/>
        </w:rPr>
        <w:t xml:space="preserve"> </w:t>
      </w:r>
      <w:r>
        <w:rPr>
          <w:color w:val="231F20"/>
          <w:sz w:val="24"/>
        </w:rPr>
        <w:t>of</w:t>
      </w:r>
      <w:r>
        <w:rPr>
          <w:color w:val="231F20"/>
          <w:spacing w:val="-1"/>
          <w:sz w:val="24"/>
        </w:rPr>
        <w:t xml:space="preserve"> </w:t>
      </w:r>
      <w:r>
        <w:rPr>
          <w:color w:val="231F20"/>
          <w:sz w:val="24"/>
        </w:rPr>
        <w:t>Trafficking</w:t>
      </w:r>
      <w:r>
        <w:rPr>
          <w:color w:val="231F20"/>
          <w:spacing w:val="-1"/>
          <w:sz w:val="24"/>
        </w:rPr>
        <w:t xml:space="preserve"> </w:t>
      </w:r>
      <w:r>
        <w:rPr>
          <w:color w:val="231F20"/>
          <w:sz w:val="24"/>
        </w:rPr>
        <w:t>Find</w:t>
      </w:r>
      <w:r>
        <w:rPr>
          <w:color w:val="231F20"/>
          <w:spacing w:val="-1"/>
          <w:sz w:val="24"/>
        </w:rPr>
        <w:t xml:space="preserve"> </w:t>
      </w:r>
      <w:r>
        <w:rPr>
          <w:color w:val="231F20"/>
          <w:sz w:val="24"/>
        </w:rPr>
        <w:t>Hope</w:t>
      </w:r>
      <w:r>
        <w:rPr>
          <w:color w:val="231F20"/>
          <w:spacing w:val="-1"/>
          <w:sz w:val="24"/>
        </w:rPr>
        <w:t xml:space="preserve"> </w:t>
      </w:r>
      <w:r>
        <w:rPr>
          <w:color w:val="231F20"/>
          <w:sz w:val="24"/>
        </w:rPr>
        <w:t>through</w:t>
      </w:r>
      <w:r>
        <w:rPr>
          <w:color w:val="231F20"/>
          <w:spacing w:val="-1"/>
          <w:sz w:val="24"/>
        </w:rPr>
        <w:t xml:space="preserve"> </w:t>
      </w:r>
      <w:r>
        <w:rPr>
          <w:color w:val="231F20"/>
          <w:sz w:val="24"/>
        </w:rPr>
        <w:t xml:space="preserve">Education, </w:t>
      </w:r>
      <w:r>
        <w:rPr>
          <w:color w:val="231F20"/>
          <w:spacing w:val="-2"/>
          <w:sz w:val="24"/>
        </w:rPr>
        <w:t>UNICEF.</w:t>
      </w:r>
    </w:p>
    <w:p w14:paraId="03DFE280" w14:textId="77777777" w:rsidR="00226189" w:rsidRDefault="00000000">
      <w:pPr>
        <w:pStyle w:val="ListParagraph"/>
        <w:numPr>
          <w:ilvl w:val="0"/>
          <w:numId w:val="3"/>
        </w:numPr>
        <w:tabs>
          <w:tab w:val="left" w:pos="860"/>
        </w:tabs>
        <w:spacing w:before="20"/>
        <w:ind w:right="206"/>
        <w:rPr>
          <w:sz w:val="24"/>
        </w:rPr>
      </w:pPr>
      <w:r>
        <w:rPr>
          <w:color w:val="231F20"/>
          <w:sz w:val="24"/>
        </w:rPr>
        <w:t>Former</w:t>
      </w:r>
      <w:r>
        <w:rPr>
          <w:color w:val="231F20"/>
          <w:spacing w:val="-4"/>
          <w:sz w:val="24"/>
        </w:rPr>
        <w:t xml:space="preserve"> </w:t>
      </w:r>
      <w:r>
        <w:rPr>
          <w:color w:val="231F20"/>
          <w:sz w:val="24"/>
        </w:rPr>
        <w:t>Cambodian</w:t>
      </w:r>
      <w:r>
        <w:rPr>
          <w:color w:val="231F20"/>
          <w:spacing w:val="-4"/>
          <w:sz w:val="24"/>
        </w:rPr>
        <w:t xml:space="preserve"> </w:t>
      </w:r>
      <w:r>
        <w:rPr>
          <w:color w:val="231F20"/>
          <w:sz w:val="24"/>
        </w:rPr>
        <w:t>child</w:t>
      </w:r>
      <w:r>
        <w:rPr>
          <w:color w:val="231F20"/>
          <w:spacing w:val="-4"/>
          <w:sz w:val="24"/>
        </w:rPr>
        <w:t xml:space="preserve"> </w:t>
      </w:r>
      <w:r>
        <w:rPr>
          <w:color w:val="231F20"/>
          <w:sz w:val="24"/>
        </w:rPr>
        <w:t>beggar</w:t>
      </w:r>
      <w:r>
        <w:rPr>
          <w:color w:val="231F20"/>
          <w:spacing w:val="-4"/>
          <w:sz w:val="24"/>
        </w:rPr>
        <w:t xml:space="preserve"> </w:t>
      </w:r>
      <w:r>
        <w:rPr>
          <w:color w:val="231F20"/>
          <w:sz w:val="24"/>
        </w:rPr>
        <w:t>triumphs</w:t>
      </w:r>
      <w:r>
        <w:rPr>
          <w:color w:val="231F20"/>
          <w:spacing w:val="-4"/>
          <w:sz w:val="24"/>
        </w:rPr>
        <w:t xml:space="preserve"> </w:t>
      </w:r>
      <w:r>
        <w:rPr>
          <w:color w:val="231F20"/>
          <w:sz w:val="24"/>
        </w:rPr>
        <w:t>over</w:t>
      </w:r>
      <w:r>
        <w:rPr>
          <w:color w:val="231F20"/>
          <w:spacing w:val="-4"/>
          <w:sz w:val="24"/>
        </w:rPr>
        <w:t xml:space="preserve"> </w:t>
      </w:r>
      <w:r>
        <w:rPr>
          <w:color w:val="231F20"/>
          <w:sz w:val="24"/>
        </w:rPr>
        <w:t>trafficked</w:t>
      </w:r>
      <w:r>
        <w:rPr>
          <w:color w:val="231F20"/>
          <w:spacing w:val="-4"/>
          <w:sz w:val="24"/>
        </w:rPr>
        <w:t xml:space="preserve"> </w:t>
      </w:r>
      <w:r>
        <w:rPr>
          <w:color w:val="231F20"/>
          <w:sz w:val="24"/>
        </w:rPr>
        <w:t>past</w:t>
      </w:r>
      <w:r>
        <w:rPr>
          <w:color w:val="231F20"/>
          <w:spacing w:val="-4"/>
          <w:sz w:val="24"/>
        </w:rPr>
        <w:t xml:space="preserve"> </w:t>
      </w:r>
      <w:r>
        <w:rPr>
          <w:color w:val="231F20"/>
          <w:sz w:val="24"/>
        </w:rPr>
        <w:t>to</w:t>
      </w:r>
      <w:r>
        <w:rPr>
          <w:color w:val="231F20"/>
          <w:spacing w:val="-4"/>
          <w:sz w:val="24"/>
        </w:rPr>
        <w:t xml:space="preserve"> </w:t>
      </w:r>
      <w:r>
        <w:rPr>
          <w:color w:val="231F20"/>
          <w:sz w:val="24"/>
        </w:rPr>
        <w:t>help</w:t>
      </w:r>
      <w:r>
        <w:rPr>
          <w:color w:val="231F20"/>
          <w:spacing w:val="-4"/>
          <w:sz w:val="24"/>
        </w:rPr>
        <w:t xml:space="preserve"> </w:t>
      </w:r>
      <w:r>
        <w:rPr>
          <w:color w:val="231F20"/>
          <w:sz w:val="24"/>
        </w:rPr>
        <w:t>others,</w:t>
      </w:r>
      <w:r>
        <w:rPr>
          <w:color w:val="231F20"/>
          <w:spacing w:val="-4"/>
          <w:sz w:val="24"/>
        </w:rPr>
        <w:t xml:space="preserve"> </w:t>
      </w:r>
      <w:r>
        <w:rPr>
          <w:color w:val="231F20"/>
          <w:sz w:val="24"/>
        </w:rPr>
        <w:t>Alisa</w:t>
      </w:r>
      <w:r>
        <w:rPr>
          <w:color w:val="231F20"/>
          <w:spacing w:val="-4"/>
          <w:sz w:val="24"/>
        </w:rPr>
        <w:t xml:space="preserve"> </w:t>
      </w:r>
      <w:r>
        <w:rPr>
          <w:color w:val="231F20"/>
          <w:sz w:val="24"/>
        </w:rPr>
        <w:t>Tang, Reuters, May 5, 2016.</w:t>
      </w:r>
    </w:p>
    <w:p w14:paraId="3F0107D1" w14:textId="7884D466" w:rsidR="00226189" w:rsidRDefault="00000000">
      <w:pPr>
        <w:pStyle w:val="ListParagraph"/>
        <w:numPr>
          <w:ilvl w:val="0"/>
          <w:numId w:val="3"/>
        </w:numPr>
        <w:tabs>
          <w:tab w:val="left" w:pos="860"/>
        </w:tabs>
        <w:spacing w:before="20"/>
        <w:ind w:right="172"/>
        <w:rPr>
          <w:sz w:val="24"/>
        </w:rPr>
      </w:pPr>
      <w:r>
        <w:rPr>
          <w:color w:val="231F20"/>
          <w:sz w:val="24"/>
        </w:rPr>
        <w:t>The</w:t>
      </w:r>
      <w:r>
        <w:rPr>
          <w:color w:val="231F20"/>
          <w:spacing w:val="-4"/>
          <w:sz w:val="24"/>
        </w:rPr>
        <w:t xml:space="preserve"> </w:t>
      </w:r>
      <w:r>
        <w:rPr>
          <w:color w:val="231F20"/>
          <w:sz w:val="24"/>
        </w:rPr>
        <w:t>Children</w:t>
      </w:r>
      <w:r>
        <w:rPr>
          <w:color w:val="231F20"/>
          <w:spacing w:val="-4"/>
          <w:sz w:val="24"/>
        </w:rPr>
        <w:t xml:space="preserve"> </w:t>
      </w:r>
      <w:r>
        <w:rPr>
          <w:color w:val="231F20"/>
          <w:sz w:val="24"/>
        </w:rPr>
        <w:t>Working</w:t>
      </w:r>
      <w:r>
        <w:rPr>
          <w:color w:val="231F20"/>
          <w:spacing w:val="-4"/>
          <w:sz w:val="24"/>
        </w:rPr>
        <w:t xml:space="preserve"> </w:t>
      </w:r>
      <w:r>
        <w:rPr>
          <w:color w:val="231F20"/>
          <w:sz w:val="24"/>
        </w:rPr>
        <w:t>in</w:t>
      </w:r>
      <w:r>
        <w:rPr>
          <w:color w:val="231F20"/>
          <w:spacing w:val="-4"/>
          <w:sz w:val="24"/>
        </w:rPr>
        <w:t xml:space="preserve"> </w:t>
      </w:r>
      <w:r>
        <w:rPr>
          <w:color w:val="231F20"/>
          <w:sz w:val="24"/>
        </w:rPr>
        <w:t>Cambodia’s</w:t>
      </w:r>
      <w:r>
        <w:rPr>
          <w:color w:val="231F20"/>
          <w:spacing w:val="-5"/>
          <w:sz w:val="24"/>
        </w:rPr>
        <w:t xml:space="preserve"> </w:t>
      </w:r>
      <w:r>
        <w:rPr>
          <w:color w:val="231F20"/>
          <w:sz w:val="24"/>
        </w:rPr>
        <w:t>Brick</w:t>
      </w:r>
      <w:r>
        <w:rPr>
          <w:color w:val="231F20"/>
          <w:spacing w:val="-4"/>
          <w:sz w:val="24"/>
        </w:rPr>
        <w:t xml:space="preserve"> </w:t>
      </w:r>
      <w:r>
        <w:rPr>
          <w:color w:val="231F20"/>
          <w:sz w:val="24"/>
        </w:rPr>
        <w:t>Kilns,</w:t>
      </w:r>
      <w:r>
        <w:rPr>
          <w:color w:val="231F20"/>
          <w:spacing w:val="-4"/>
          <w:sz w:val="24"/>
        </w:rPr>
        <w:t xml:space="preserve"> </w:t>
      </w:r>
      <w:r>
        <w:rPr>
          <w:color w:val="231F20"/>
          <w:sz w:val="24"/>
        </w:rPr>
        <w:t>Alexandra</w:t>
      </w:r>
      <w:r>
        <w:rPr>
          <w:color w:val="231F20"/>
          <w:spacing w:val="-4"/>
          <w:sz w:val="24"/>
        </w:rPr>
        <w:t xml:space="preserve"> </w:t>
      </w:r>
      <w:r>
        <w:rPr>
          <w:color w:val="231F20"/>
          <w:sz w:val="24"/>
        </w:rPr>
        <w:t>Field,</w:t>
      </w:r>
      <w:r>
        <w:rPr>
          <w:color w:val="231F20"/>
          <w:spacing w:val="-4"/>
          <w:sz w:val="24"/>
        </w:rPr>
        <w:t xml:space="preserve"> </w:t>
      </w:r>
      <w:r>
        <w:rPr>
          <w:color w:val="231F20"/>
          <w:sz w:val="24"/>
        </w:rPr>
        <w:t>CNN,</w:t>
      </w:r>
      <w:r>
        <w:rPr>
          <w:color w:val="231F20"/>
          <w:spacing w:val="-4"/>
          <w:sz w:val="24"/>
        </w:rPr>
        <w:t xml:space="preserve"> </w:t>
      </w:r>
      <w:r>
        <w:rPr>
          <w:color w:val="231F20"/>
          <w:sz w:val="24"/>
        </w:rPr>
        <w:t>July</w:t>
      </w:r>
      <w:r>
        <w:rPr>
          <w:color w:val="231F20"/>
          <w:spacing w:val="-4"/>
          <w:sz w:val="24"/>
        </w:rPr>
        <w:t xml:space="preserve"> </w:t>
      </w:r>
      <w:r>
        <w:rPr>
          <w:color w:val="231F20"/>
          <w:sz w:val="24"/>
        </w:rPr>
        <w:t>27,</w:t>
      </w:r>
      <w:r>
        <w:rPr>
          <w:color w:val="231F20"/>
          <w:spacing w:val="-4"/>
          <w:sz w:val="24"/>
        </w:rPr>
        <w:t xml:space="preserve"> </w:t>
      </w:r>
      <w:r>
        <w:rPr>
          <w:color w:val="231F20"/>
          <w:sz w:val="24"/>
        </w:rPr>
        <w:t xml:space="preserve">2017, </w:t>
      </w:r>
      <w:hyperlink r:id="rId50" w:history="1">
        <w:r w:rsidRPr="0024016F">
          <w:rPr>
            <w:rStyle w:val="Hyperlink"/>
            <w:sz w:val="24"/>
          </w:rPr>
          <w:t>The children working in Cambodia’s brick kilns | CNN</w:t>
        </w:r>
      </w:hyperlink>
    </w:p>
    <w:p w14:paraId="2595A310" w14:textId="77777777" w:rsidR="00226189" w:rsidRDefault="00000000">
      <w:pPr>
        <w:pStyle w:val="ListParagraph"/>
        <w:numPr>
          <w:ilvl w:val="0"/>
          <w:numId w:val="3"/>
        </w:numPr>
        <w:tabs>
          <w:tab w:val="left" w:pos="860"/>
        </w:tabs>
        <w:spacing w:before="20"/>
        <w:ind w:right="1886"/>
        <w:rPr>
          <w:sz w:val="24"/>
        </w:rPr>
      </w:pPr>
      <w:r>
        <w:rPr>
          <w:color w:val="231F20"/>
          <w:sz w:val="24"/>
        </w:rPr>
        <w:t xml:space="preserve">Child Labor and Disability Advocacy Brief, UNICEF, </w:t>
      </w:r>
      <w:hyperlink r:id="rId51">
        <w:r>
          <w:rPr>
            <w:color w:val="3953A4"/>
            <w:spacing w:val="-2"/>
            <w:sz w:val="24"/>
            <w:u w:val="single" w:color="3953A4"/>
          </w:rPr>
          <w:t>https://www.unicef.org/rosa/media/13541/file/Advocacy%20Brief%20-</w:t>
        </w:r>
      </w:hyperlink>
    </w:p>
    <w:p w14:paraId="789D50E2" w14:textId="77777777" w:rsidR="00226189" w:rsidRDefault="00000000">
      <w:pPr>
        <w:pStyle w:val="BodyText"/>
        <w:ind w:left="860"/>
      </w:pPr>
      <w:r>
        <w:rPr>
          <w:color w:val="3953A4"/>
          <w:u w:val="single" w:color="3953A4"/>
        </w:rPr>
        <w:t>%20Child%20Labour%20and%20Disability.pdf</w:t>
      </w:r>
      <w:r>
        <w:rPr>
          <w:color w:val="3953A4"/>
        </w:rPr>
        <w:t xml:space="preserve"> </w:t>
      </w:r>
      <w:r>
        <w:rPr>
          <w:color w:val="231F20"/>
          <w:spacing w:val="-10"/>
        </w:rPr>
        <w:t>.</w:t>
      </w:r>
    </w:p>
    <w:p w14:paraId="4634F785" w14:textId="77777777" w:rsidR="00226189" w:rsidRDefault="00000000">
      <w:pPr>
        <w:pStyle w:val="ListParagraph"/>
        <w:numPr>
          <w:ilvl w:val="0"/>
          <w:numId w:val="3"/>
        </w:numPr>
        <w:tabs>
          <w:tab w:val="left" w:pos="860"/>
        </w:tabs>
        <w:spacing w:before="20"/>
        <w:ind w:right="399"/>
        <w:rPr>
          <w:sz w:val="24"/>
        </w:rPr>
      </w:pPr>
      <w:r>
        <w:rPr>
          <w:color w:val="231F20"/>
          <w:sz w:val="24"/>
        </w:rPr>
        <w:t>Disabled</w:t>
      </w:r>
      <w:r>
        <w:rPr>
          <w:color w:val="231F20"/>
          <w:spacing w:val="-3"/>
          <w:sz w:val="24"/>
        </w:rPr>
        <w:t xml:space="preserve"> </w:t>
      </w:r>
      <w:r>
        <w:rPr>
          <w:color w:val="231F20"/>
          <w:sz w:val="24"/>
        </w:rPr>
        <w:t>Families:</w:t>
      </w:r>
      <w:r>
        <w:rPr>
          <w:color w:val="231F20"/>
          <w:spacing w:val="-3"/>
          <w:sz w:val="24"/>
        </w:rPr>
        <w:t xml:space="preserve"> </w:t>
      </w:r>
      <w:r>
        <w:rPr>
          <w:color w:val="231F20"/>
          <w:sz w:val="24"/>
        </w:rPr>
        <w:t>The</w:t>
      </w:r>
      <w:r>
        <w:rPr>
          <w:color w:val="231F20"/>
          <w:spacing w:val="-3"/>
          <w:sz w:val="24"/>
        </w:rPr>
        <w:t xml:space="preserve"> </w:t>
      </w:r>
      <w:r>
        <w:rPr>
          <w:color w:val="231F20"/>
          <w:sz w:val="24"/>
        </w:rPr>
        <w:t>Impacts</w:t>
      </w:r>
      <w:r>
        <w:rPr>
          <w:color w:val="231F20"/>
          <w:spacing w:val="-4"/>
          <w:sz w:val="24"/>
        </w:rPr>
        <w:t xml:space="preserve"> </w:t>
      </w:r>
      <w:r>
        <w:rPr>
          <w:color w:val="231F20"/>
          <w:sz w:val="24"/>
        </w:rPr>
        <w:t>of</w:t>
      </w:r>
      <w:r>
        <w:rPr>
          <w:color w:val="231F20"/>
          <w:spacing w:val="-3"/>
          <w:sz w:val="24"/>
        </w:rPr>
        <w:t xml:space="preserve"> </w:t>
      </w:r>
      <w:r>
        <w:rPr>
          <w:color w:val="231F20"/>
          <w:sz w:val="24"/>
        </w:rPr>
        <w:t>Disability</w:t>
      </w:r>
      <w:r>
        <w:rPr>
          <w:color w:val="231F20"/>
          <w:spacing w:val="-3"/>
          <w:sz w:val="24"/>
        </w:rPr>
        <w:t xml:space="preserve"> </w:t>
      </w:r>
      <w:r>
        <w:rPr>
          <w:color w:val="231F20"/>
          <w:sz w:val="24"/>
        </w:rPr>
        <w:t>and</w:t>
      </w:r>
      <w:r>
        <w:rPr>
          <w:color w:val="231F20"/>
          <w:spacing w:val="-3"/>
          <w:sz w:val="24"/>
        </w:rPr>
        <w:t xml:space="preserve"> </w:t>
      </w:r>
      <w:r>
        <w:rPr>
          <w:color w:val="231F20"/>
          <w:sz w:val="24"/>
        </w:rPr>
        <w:t>Care</w:t>
      </w:r>
      <w:r>
        <w:rPr>
          <w:color w:val="231F20"/>
          <w:spacing w:val="-3"/>
          <w:sz w:val="24"/>
        </w:rPr>
        <w:t xml:space="preserve"> </w:t>
      </w:r>
      <w:r>
        <w:rPr>
          <w:color w:val="231F20"/>
          <w:sz w:val="24"/>
        </w:rPr>
        <w:t>on</w:t>
      </w:r>
      <w:r>
        <w:rPr>
          <w:color w:val="231F20"/>
          <w:spacing w:val="-3"/>
          <w:sz w:val="24"/>
        </w:rPr>
        <w:t xml:space="preserve"> </w:t>
      </w:r>
      <w:r>
        <w:rPr>
          <w:color w:val="231F20"/>
          <w:sz w:val="24"/>
        </w:rPr>
        <w:t>Family</w:t>
      </w:r>
      <w:r>
        <w:rPr>
          <w:color w:val="231F20"/>
          <w:spacing w:val="-3"/>
          <w:sz w:val="24"/>
        </w:rPr>
        <w:t xml:space="preserve"> </w:t>
      </w:r>
      <w:r>
        <w:rPr>
          <w:color w:val="231F20"/>
          <w:sz w:val="24"/>
        </w:rPr>
        <w:t>Labor</w:t>
      </w:r>
      <w:r>
        <w:rPr>
          <w:color w:val="231F20"/>
          <w:spacing w:val="-3"/>
          <w:sz w:val="24"/>
        </w:rPr>
        <w:t xml:space="preserve"> </w:t>
      </w:r>
      <w:r>
        <w:rPr>
          <w:color w:val="231F20"/>
          <w:sz w:val="24"/>
        </w:rPr>
        <w:t>and</w:t>
      </w:r>
      <w:r>
        <w:rPr>
          <w:color w:val="231F20"/>
          <w:spacing w:val="-3"/>
          <w:sz w:val="24"/>
        </w:rPr>
        <w:t xml:space="preserve"> </w:t>
      </w:r>
      <w:r>
        <w:rPr>
          <w:color w:val="231F20"/>
          <w:sz w:val="24"/>
        </w:rPr>
        <w:t>Poverty</w:t>
      </w:r>
      <w:r>
        <w:rPr>
          <w:color w:val="231F20"/>
          <w:spacing w:val="-3"/>
          <w:sz w:val="24"/>
        </w:rPr>
        <w:t xml:space="preserve"> </w:t>
      </w:r>
      <w:r>
        <w:rPr>
          <w:color w:val="231F20"/>
          <w:sz w:val="24"/>
        </w:rPr>
        <w:t>in Rural Guatemala, Shaun Grech, The Critical Institute, November 8, 2018.</w:t>
      </w:r>
    </w:p>
    <w:p w14:paraId="7908883F" w14:textId="77777777" w:rsidR="00226189" w:rsidRDefault="00000000">
      <w:pPr>
        <w:pStyle w:val="ListParagraph"/>
        <w:numPr>
          <w:ilvl w:val="0"/>
          <w:numId w:val="3"/>
        </w:numPr>
        <w:tabs>
          <w:tab w:val="left" w:pos="860"/>
        </w:tabs>
        <w:spacing w:before="20"/>
        <w:ind w:right="139"/>
        <w:rPr>
          <w:sz w:val="24"/>
        </w:rPr>
      </w:pPr>
      <w:r>
        <w:rPr>
          <w:color w:val="231F20"/>
          <w:sz w:val="24"/>
        </w:rPr>
        <w:t>Currently</w:t>
      </w:r>
      <w:r>
        <w:rPr>
          <w:color w:val="231F20"/>
          <w:spacing w:val="-3"/>
          <w:sz w:val="24"/>
        </w:rPr>
        <w:t xml:space="preserve"> </w:t>
      </w:r>
      <w:r>
        <w:rPr>
          <w:color w:val="231F20"/>
          <w:sz w:val="24"/>
        </w:rPr>
        <w:t>the</w:t>
      </w:r>
      <w:r>
        <w:rPr>
          <w:color w:val="231F20"/>
          <w:spacing w:val="-3"/>
          <w:sz w:val="24"/>
        </w:rPr>
        <w:t xml:space="preserve"> </w:t>
      </w:r>
      <w:r>
        <w:rPr>
          <w:color w:val="231F20"/>
          <w:sz w:val="24"/>
        </w:rPr>
        <w:t>Government</w:t>
      </w:r>
      <w:r>
        <w:rPr>
          <w:color w:val="231F20"/>
          <w:spacing w:val="-3"/>
          <w:sz w:val="24"/>
        </w:rPr>
        <w:t xml:space="preserve"> </w:t>
      </w:r>
      <w:r>
        <w:rPr>
          <w:color w:val="231F20"/>
          <w:sz w:val="24"/>
        </w:rPr>
        <w:t>is</w:t>
      </w:r>
      <w:r>
        <w:rPr>
          <w:color w:val="231F20"/>
          <w:spacing w:val="-4"/>
          <w:sz w:val="24"/>
        </w:rPr>
        <w:t xml:space="preserve"> </w:t>
      </w:r>
      <w:r>
        <w:rPr>
          <w:color w:val="231F20"/>
          <w:sz w:val="24"/>
        </w:rPr>
        <w:t>in</w:t>
      </w:r>
      <w:r>
        <w:rPr>
          <w:color w:val="231F20"/>
          <w:spacing w:val="-3"/>
          <w:sz w:val="24"/>
        </w:rPr>
        <w:t xml:space="preserve"> </w:t>
      </w:r>
      <w:r>
        <w:rPr>
          <w:color w:val="231F20"/>
          <w:sz w:val="24"/>
        </w:rPr>
        <w:t>the</w:t>
      </w:r>
      <w:r>
        <w:rPr>
          <w:color w:val="231F20"/>
          <w:spacing w:val="-3"/>
          <w:sz w:val="24"/>
        </w:rPr>
        <w:t xml:space="preserve"> </w:t>
      </w:r>
      <w:r>
        <w:rPr>
          <w:color w:val="231F20"/>
          <w:sz w:val="24"/>
        </w:rPr>
        <w:t>process</w:t>
      </w:r>
      <w:r>
        <w:rPr>
          <w:color w:val="231F20"/>
          <w:spacing w:val="-4"/>
          <w:sz w:val="24"/>
        </w:rPr>
        <w:t xml:space="preserve"> </w:t>
      </w:r>
      <w:r>
        <w:rPr>
          <w:color w:val="231F20"/>
          <w:sz w:val="24"/>
        </w:rPr>
        <w:t>of</w:t>
      </w:r>
      <w:r>
        <w:rPr>
          <w:color w:val="231F20"/>
          <w:spacing w:val="-3"/>
          <w:sz w:val="24"/>
        </w:rPr>
        <w:t xml:space="preserve"> </w:t>
      </w:r>
      <w:r>
        <w:rPr>
          <w:color w:val="231F20"/>
          <w:sz w:val="24"/>
        </w:rPr>
        <w:t>revising</w:t>
      </w:r>
      <w:r>
        <w:rPr>
          <w:color w:val="231F20"/>
          <w:spacing w:val="-3"/>
          <w:sz w:val="24"/>
        </w:rPr>
        <w:t xml:space="preserve"> </w:t>
      </w:r>
      <w:r>
        <w:rPr>
          <w:color w:val="231F20"/>
          <w:sz w:val="24"/>
        </w:rPr>
        <w:t>the</w:t>
      </w:r>
      <w:r>
        <w:rPr>
          <w:color w:val="231F20"/>
          <w:spacing w:val="-3"/>
          <w:sz w:val="24"/>
        </w:rPr>
        <w:t xml:space="preserve"> </w:t>
      </w:r>
      <w:r>
        <w:rPr>
          <w:color w:val="231F20"/>
          <w:sz w:val="24"/>
        </w:rPr>
        <w:t>existing</w:t>
      </w:r>
      <w:r>
        <w:rPr>
          <w:color w:val="231F20"/>
          <w:spacing w:val="-3"/>
          <w:sz w:val="24"/>
        </w:rPr>
        <w:t xml:space="preserve"> </w:t>
      </w:r>
      <w:r>
        <w:rPr>
          <w:color w:val="231F20"/>
          <w:sz w:val="24"/>
        </w:rPr>
        <w:t>Law</w:t>
      </w:r>
      <w:r>
        <w:rPr>
          <w:color w:val="231F20"/>
          <w:spacing w:val="-4"/>
          <w:sz w:val="24"/>
        </w:rPr>
        <w:t xml:space="preserve"> </w:t>
      </w:r>
      <w:r>
        <w:rPr>
          <w:color w:val="231F20"/>
          <w:sz w:val="24"/>
        </w:rPr>
        <w:t>on</w:t>
      </w:r>
      <w:r>
        <w:rPr>
          <w:color w:val="231F20"/>
          <w:spacing w:val="-3"/>
          <w:sz w:val="24"/>
        </w:rPr>
        <w:t xml:space="preserve"> </w:t>
      </w:r>
      <w:r>
        <w:rPr>
          <w:color w:val="231F20"/>
          <w:sz w:val="24"/>
        </w:rPr>
        <w:t>Protection</w:t>
      </w:r>
      <w:r>
        <w:rPr>
          <w:color w:val="231F20"/>
          <w:spacing w:val="-3"/>
          <w:sz w:val="24"/>
        </w:rPr>
        <w:t xml:space="preserve"> </w:t>
      </w:r>
      <w:r>
        <w:rPr>
          <w:color w:val="231F20"/>
          <w:sz w:val="24"/>
        </w:rPr>
        <w:t>and Promotions of the Rights of Persons with Disabilities. The aim of this revision is to eliminate discrimination of persons with disabilities (GPCC 2019).</w:t>
      </w:r>
    </w:p>
    <w:p w14:paraId="575FDE68" w14:textId="77777777" w:rsidR="00226189" w:rsidRDefault="00000000">
      <w:pPr>
        <w:pStyle w:val="ListParagraph"/>
        <w:numPr>
          <w:ilvl w:val="0"/>
          <w:numId w:val="3"/>
        </w:numPr>
        <w:tabs>
          <w:tab w:val="left" w:pos="860"/>
        </w:tabs>
        <w:spacing w:before="20"/>
        <w:rPr>
          <w:sz w:val="24"/>
        </w:rPr>
      </w:pPr>
      <w:r>
        <w:rPr>
          <w:color w:val="231F20"/>
          <w:sz w:val="24"/>
        </w:rPr>
        <w:t>Building</w:t>
      </w:r>
      <w:r>
        <w:rPr>
          <w:color w:val="231F20"/>
          <w:spacing w:val="-5"/>
          <w:sz w:val="24"/>
        </w:rPr>
        <w:t xml:space="preserve"> </w:t>
      </w:r>
      <w:r>
        <w:rPr>
          <w:color w:val="231F20"/>
          <w:sz w:val="24"/>
        </w:rPr>
        <w:t>inclusive</w:t>
      </w:r>
      <w:r>
        <w:rPr>
          <w:color w:val="231F20"/>
          <w:spacing w:val="-2"/>
          <w:sz w:val="24"/>
        </w:rPr>
        <w:t xml:space="preserve"> </w:t>
      </w:r>
      <w:r>
        <w:rPr>
          <w:color w:val="231F20"/>
          <w:sz w:val="24"/>
        </w:rPr>
        <w:t>communities</w:t>
      </w:r>
      <w:r>
        <w:rPr>
          <w:color w:val="231F20"/>
          <w:spacing w:val="-4"/>
          <w:sz w:val="24"/>
        </w:rPr>
        <w:t xml:space="preserve"> </w:t>
      </w:r>
      <w:r>
        <w:rPr>
          <w:color w:val="231F20"/>
          <w:sz w:val="24"/>
        </w:rPr>
        <w:t>for,</w:t>
      </w:r>
      <w:r>
        <w:rPr>
          <w:color w:val="231F20"/>
          <w:spacing w:val="-2"/>
          <w:sz w:val="24"/>
        </w:rPr>
        <w:t xml:space="preserve"> </w:t>
      </w:r>
      <w:r>
        <w:rPr>
          <w:color w:val="231F20"/>
          <w:sz w:val="24"/>
        </w:rPr>
        <w:t>with</w:t>
      </w:r>
      <w:r>
        <w:rPr>
          <w:color w:val="231F20"/>
          <w:spacing w:val="-3"/>
          <w:sz w:val="24"/>
        </w:rPr>
        <w:t xml:space="preserve"> </w:t>
      </w:r>
      <w:r>
        <w:rPr>
          <w:color w:val="231F20"/>
          <w:sz w:val="24"/>
        </w:rPr>
        <w:t>and</w:t>
      </w:r>
      <w:r>
        <w:rPr>
          <w:color w:val="231F20"/>
          <w:spacing w:val="-2"/>
          <w:sz w:val="24"/>
        </w:rPr>
        <w:t xml:space="preserve"> </w:t>
      </w:r>
      <w:r>
        <w:rPr>
          <w:color w:val="231F20"/>
          <w:sz w:val="24"/>
        </w:rPr>
        <w:t>by</w:t>
      </w:r>
      <w:r>
        <w:rPr>
          <w:color w:val="231F20"/>
          <w:spacing w:val="-3"/>
          <w:sz w:val="24"/>
        </w:rPr>
        <w:t xml:space="preserve"> </w:t>
      </w:r>
      <w:r>
        <w:rPr>
          <w:color w:val="231F20"/>
          <w:sz w:val="24"/>
        </w:rPr>
        <w:t>persons</w:t>
      </w:r>
      <w:r>
        <w:rPr>
          <w:color w:val="231F20"/>
          <w:spacing w:val="-3"/>
          <w:sz w:val="24"/>
        </w:rPr>
        <w:t xml:space="preserve"> </w:t>
      </w:r>
      <w:r>
        <w:rPr>
          <w:color w:val="231F20"/>
          <w:sz w:val="24"/>
        </w:rPr>
        <w:t>with</w:t>
      </w:r>
      <w:r>
        <w:rPr>
          <w:color w:val="231F20"/>
          <w:spacing w:val="-3"/>
          <w:sz w:val="24"/>
        </w:rPr>
        <w:t xml:space="preserve"> </w:t>
      </w:r>
      <w:r>
        <w:rPr>
          <w:color w:val="231F20"/>
          <w:sz w:val="24"/>
        </w:rPr>
        <w:t>disabilities</w:t>
      </w:r>
      <w:r>
        <w:rPr>
          <w:color w:val="231F20"/>
          <w:spacing w:val="-3"/>
          <w:sz w:val="24"/>
        </w:rPr>
        <w:t xml:space="preserve"> </w:t>
      </w:r>
      <w:r>
        <w:rPr>
          <w:color w:val="231F20"/>
          <w:sz w:val="24"/>
        </w:rPr>
        <w:t>in</w:t>
      </w:r>
      <w:r>
        <w:rPr>
          <w:color w:val="231F20"/>
          <w:spacing w:val="-2"/>
          <w:sz w:val="24"/>
        </w:rPr>
        <w:t xml:space="preserve"> Cambodia.</w:t>
      </w:r>
    </w:p>
    <w:p w14:paraId="13E42FFF" w14:textId="77777777" w:rsidR="00226189" w:rsidRDefault="00000000">
      <w:pPr>
        <w:pStyle w:val="ListParagraph"/>
        <w:numPr>
          <w:ilvl w:val="0"/>
          <w:numId w:val="3"/>
        </w:numPr>
        <w:tabs>
          <w:tab w:val="left" w:pos="860"/>
        </w:tabs>
        <w:spacing w:before="20"/>
        <w:rPr>
          <w:sz w:val="24"/>
        </w:rPr>
      </w:pPr>
      <w:r>
        <w:rPr>
          <w:color w:val="231F20"/>
          <w:sz w:val="24"/>
        </w:rPr>
        <w:t xml:space="preserve">GPCC </w:t>
      </w:r>
      <w:r>
        <w:rPr>
          <w:color w:val="231F20"/>
          <w:spacing w:val="-2"/>
          <w:sz w:val="24"/>
        </w:rPr>
        <w:t>2019.</w:t>
      </w:r>
    </w:p>
    <w:p w14:paraId="341218E9" w14:textId="77777777" w:rsidR="00226189" w:rsidRDefault="00000000">
      <w:pPr>
        <w:pStyle w:val="ListParagraph"/>
        <w:numPr>
          <w:ilvl w:val="0"/>
          <w:numId w:val="3"/>
        </w:numPr>
        <w:tabs>
          <w:tab w:val="left" w:pos="860"/>
        </w:tabs>
        <w:spacing w:before="20"/>
        <w:ind w:right="325"/>
        <w:rPr>
          <w:sz w:val="24"/>
        </w:rPr>
      </w:pPr>
      <w:r>
        <w:rPr>
          <w:color w:val="231F20"/>
          <w:sz w:val="24"/>
        </w:rPr>
        <w:t>Rapid Assessment on Inclusion Environment of Persons with Disabilities in Selected Garment</w:t>
      </w:r>
      <w:r>
        <w:rPr>
          <w:color w:val="231F20"/>
          <w:spacing w:val="-3"/>
          <w:sz w:val="24"/>
        </w:rPr>
        <w:t xml:space="preserve"> </w:t>
      </w:r>
      <w:r>
        <w:rPr>
          <w:color w:val="231F20"/>
          <w:sz w:val="24"/>
        </w:rPr>
        <w:t>Factories</w:t>
      </w:r>
      <w:r>
        <w:rPr>
          <w:color w:val="231F20"/>
          <w:spacing w:val="-4"/>
          <w:sz w:val="24"/>
        </w:rPr>
        <w:t xml:space="preserve"> </w:t>
      </w:r>
      <w:r>
        <w:rPr>
          <w:color w:val="231F20"/>
          <w:sz w:val="24"/>
        </w:rPr>
        <w:t>in</w:t>
      </w:r>
      <w:r>
        <w:rPr>
          <w:color w:val="231F20"/>
          <w:spacing w:val="-3"/>
          <w:sz w:val="24"/>
        </w:rPr>
        <w:t xml:space="preserve"> </w:t>
      </w:r>
      <w:r>
        <w:rPr>
          <w:color w:val="231F20"/>
          <w:sz w:val="24"/>
        </w:rPr>
        <w:t>Cambodia,</w:t>
      </w:r>
      <w:r>
        <w:rPr>
          <w:color w:val="231F20"/>
          <w:spacing w:val="-3"/>
          <w:sz w:val="24"/>
        </w:rPr>
        <w:t xml:space="preserve"> </w:t>
      </w:r>
      <w:r>
        <w:rPr>
          <w:color w:val="231F20"/>
          <w:sz w:val="24"/>
        </w:rPr>
        <w:t>ADD</w:t>
      </w:r>
      <w:r>
        <w:rPr>
          <w:color w:val="231F20"/>
          <w:spacing w:val="-4"/>
          <w:sz w:val="24"/>
        </w:rPr>
        <w:t xml:space="preserve"> </w:t>
      </w:r>
      <w:r>
        <w:rPr>
          <w:color w:val="231F20"/>
          <w:sz w:val="24"/>
        </w:rPr>
        <w:t>International</w:t>
      </w:r>
      <w:r>
        <w:rPr>
          <w:color w:val="231F20"/>
          <w:spacing w:val="-3"/>
          <w:sz w:val="24"/>
        </w:rPr>
        <w:t xml:space="preserve"> </w:t>
      </w:r>
      <w:r>
        <w:rPr>
          <w:color w:val="231F20"/>
          <w:sz w:val="24"/>
        </w:rPr>
        <w:t>Cambodia</w:t>
      </w:r>
      <w:r>
        <w:rPr>
          <w:color w:val="231F20"/>
          <w:spacing w:val="-3"/>
          <w:sz w:val="24"/>
        </w:rPr>
        <w:t xml:space="preserve"> </w:t>
      </w:r>
      <w:r>
        <w:rPr>
          <w:color w:val="231F20"/>
          <w:sz w:val="24"/>
        </w:rPr>
        <w:t>and</w:t>
      </w:r>
      <w:r>
        <w:rPr>
          <w:color w:val="231F20"/>
          <w:spacing w:val="-3"/>
          <w:sz w:val="24"/>
        </w:rPr>
        <w:t xml:space="preserve"> </w:t>
      </w:r>
      <w:r>
        <w:rPr>
          <w:color w:val="231F20"/>
          <w:sz w:val="24"/>
        </w:rPr>
        <w:t>CARE</w:t>
      </w:r>
      <w:r>
        <w:rPr>
          <w:color w:val="231F20"/>
          <w:spacing w:val="-3"/>
          <w:sz w:val="24"/>
        </w:rPr>
        <w:t xml:space="preserve"> </w:t>
      </w:r>
      <w:r>
        <w:rPr>
          <w:color w:val="231F20"/>
          <w:sz w:val="24"/>
        </w:rPr>
        <w:t>International Cambodia,</w:t>
      </w:r>
      <w:r>
        <w:rPr>
          <w:color w:val="231F20"/>
          <w:spacing w:val="-4"/>
          <w:sz w:val="24"/>
        </w:rPr>
        <w:t xml:space="preserve"> </w:t>
      </w:r>
      <w:r>
        <w:rPr>
          <w:color w:val="231F20"/>
          <w:sz w:val="24"/>
        </w:rPr>
        <w:t>prepared</w:t>
      </w:r>
      <w:r>
        <w:rPr>
          <w:color w:val="231F20"/>
          <w:spacing w:val="-4"/>
          <w:sz w:val="24"/>
        </w:rPr>
        <w:t xml:space="preserve"> </w:t>
      </w:r>
      <w:r>
        <w:rPr>
          <w:color w:val="231F20"/>
          <w:sz w:val="24"/>
        </w:rPr>
        <w:t>by</w:t>
      </w:r>
      <w:r>
        <w:rPr>
          <w:color w:val="231F20"/>
          <w:spacing w:val="-4"/>
          <w:sz w:val="24"/>
        </w:rPr>
        <w:t xml:space="preserve"> </w:t>
      </w:r>
      <w:r>
        <w:rPr>
          <w:color w:val="231F20"/>
          <w:sz w:val="24"/>
        </w:rPr>
        <w:t>Carol</w:t>
      </w:r>
      <w:r>
        <w:rPr>
          <w:color w:val="231F20"/>
          <w:spacing w:val="-4"/>
          <w:sz w:val="24"/>
        </w:rPr>
        <w:t xml:space="preserve"> </w:t>
      </w:r>
      <w:r>
        <w:rPr>
          <w:color w:val="231F20"/>
          <w:sz w:val="24"/>
        </w:rPr>
        <w:t>Strickler</w:t>
      </w:r>
      <w:r>
        <w:rPr>
          <w:color w:val="231F20"/>
          <w:spacing w:val="-4"/>
          <w:sz w:val="24"/>
        </w:rPr>
        <w:t xml:space="preserve"> </w:t>
      </w:r>
      <w:r>
        <w:rPr>
          <w:color w:val="231F20"/>
          <w:sz w:val="24"/>
        </w:rPr>
        <w:t>and</w:t>
      </w:r>
      <w:r>
        <w:rPr>
          <w:color w:val="231F20"/>
          <w:spacing w:val="-4"/>
          <w:sz w:val="24"/>
        </w:rPr>
        <w:t xml:space="preserve"> </w:t>
      </w:r>
      <w:r>
        <w:rPr>
          <w:color w:val="231F20"/>
          <w:sz w:val="24"/>
        </w:rPr>
        <w:t>Pou</w:t>
      </w:r>
      <w:r>
        <w:rPr>
          <w:color w:val="231F20"/>
          <w:spacing w:val="-4"/>
          <w:sz w:val="24"/>
        </w:rPr>
        <w:t xml:space="preserve"> </w:t>
      </w:r>
      <w:r>
        <w:rPr>
          <w:color w:val="231F20"/>
          <w:sz w:val="24"/>
        </w:rPr>
        <w:t>Sovann,</w:t>
      </w:r>
      <w:r>
        <w:rPr>
          <w:color w:val="231F20"/>
          <w:spacing w:val="-4"/>
          <w:sz w:val="24"/>
        </w:rPr>
        <w:t xml:space="preserve"> </w:t>
      </w:r>
      <w:r>
        <w:rPr>
          <w:color w:val="231F20"/>
          <w:sz w:val="24"/>
        </w:rPr>
        <w:t>Consultant</w:t>
      </w:r>
      <w:r>
        <w:rPr>
          <w:color w:val="231F20"/>
          <w:spacing w:val="-4"/>
          <w:sz w:val="24"/>
        </w:rPr>
        <w:t xml:space="preserve"> </w:t>
      </w:r>
      <w:r>
        <w:rPr>
          <w:color w:val="231F20"/>
          <w:sz w:val="24"/>
        </w:rPr>
        <w:t>Team</w:t>
      </w:r>
      <w:r>
        <w:rPr>
          <w:color w:val="231F20"/>
          <w:spacing w:val="-4"/>
          <w:sz w:val="24"/>
        </w:rPr>
        <w:t xml:space="preserve"> </w:t>
      </w:r>
      <w:r>
        <w:rPr>
          <w:color w:val="231F20"/>
          <w:sz w:val="24"/>
        </w:rPr>
        <w:t>Phnom</w:t>
      </w:r>
      <w:r>
        <w:rPr>
          <w:color w:val="231F20"/>
          <w:spacing w:val="-4"/>
          <w:sz w:val="24"/>
        </w:rPr>
        <w:t xml:space="preserve"> </w:t>
      </w:r>
      <w:r>
        <w:rPr>
          <w:color w:val="231F20"/>
          <w:sz w:val="24"/>
        </w:rPr>
        <w:t>Penh, Cambodia May 2022.</w:t>
      </w:r>
    </w:p>
    <w:p w14:paraId="3552833A" w14:textId="77777777" w:rsidR="00226189" w:rsidRDefault="00000000">
      <w:pPr>
        <w:pStyle w:val="ListParagraph"/>
        <w:numPr>
          <w:ilvl w:val="0"/>
          <w:numId w:val="3"/>
        </w:numPr>
        <w:tabs>
          <w:tab w:val="left" w:pos="860"/>
        </w:tabs>
        <w:spacing w:before="20"/>
        <w:rPr>
          <w:sz w:val="24"/>
        </w:rPr>
      </w:pPr>
      <w:r>
        <w:rPr>
          <w:color w:val="231F20"/>
          <w:spacing w:val="-2"/>
          <w:sz w:val="24"/>
        </w:rPr>
        <w:t>UNPRPD.</w:t>
      </w:r>
    </w:p>
    <w:p w14:paraId="39812715" w14:textId="77777777" w:rsidR="00226189" w:rsidRDefault="00000000">
      <w:pPr>
        <w:pStyle w:val="ListParagraph"/>
        <w:numPr>
          <w:ilvl w:val="0"/>
          <w:numId w:val="3"/>
        </w:numPr>
        <w:tabs>
          <w:tab w:val="left" w:pos="860"/>
        </w:tabs>
        <w:spacing w:before="20"/>
        <w:rPr>
          <w:sz w:val="24"/>
        </w:rPr>
      </w:pPr>
      <w:r>
        <w:rPr>
          <w:color w:val="231F20"/>
          <w:spacing w:val="-2"/>
          <w:sz w:val="24"/>
        </w:rPr>
        <w:t>UNPRPD.</w:t>
      </w:r>
    </w:p>
    <w:p w14:paraId="2AC51065" w14:textId="77777777" w:rsidR="00226189" w:rsidRDefault="00000000">
      <w:pPr>
        <w:pStyle w:val="ListParagraph"/>
        <w:numPr>
          <w:ilvl w:val="0"/>
          <w:numId w:val="3"/>
        </w:numPr>
        <w:tabs>
          <w:tab w:val="left" w:pos="860"/>
        </w:tabs>
        <w:spacing w:before="20"/>
        <w:ind w:right="284"/>
        <w:rPr>
          <w:sz w:val="24"/>
        </w:rPr>
      </w:pPr>
      <w:r>
        <w:rPr>
          <w:color w:val="231F20"/>
          <w:sz w:val="24"/>
        </w:rPr>
        <w:t>2019</w:t>
      </w:r>
      <w:r>
        <w:rPr>
          <w:color w:val="231F20"/>
          <w:spacing w:val="-3"/>
          <w:sz w:val="24"/>
        </w:rPr>
        <w:t xml:space="preserve"> </w:t>
      </w:r>
      <w:r>
        <w:rPr>
          <w:color w:val="231F20"/>
          <w:sz w:val="24"/>
        </w:rPr>
        <w:t>General</w:t>
      </w:r>
      <w:r>
        <w:rPr>
          <w:color w:val="231F20"/>
          <w:spacing w:val="-3"/>
          <w:sz w:val="24"/>
        </w:rPr>
        <w:t xml:space="preserve"> </w:t>
      </w:r>
      <w:r>
        <w:rPr>
          <w:color w:val="231F20"/>
          <w:sz w:val="24"/>
        </w:rPr>
        <w:t>Population</w:t>
      </w:r>
      <w:r>
        <w:rPr>
          <w:color w:val="231F20"/>
          <w:spacing w:val="-3"/>
          <w:sz w:val="24"/>
        </w:rPr>
        <w:t xml:space="preserve"> </w:t>
      </w:r>
      <w:r>
        <w:rPr>
          <w:color w:val="231F20"/>
          <w:sz w:val="24"/>
        </w:rPr>
        <w:t>Census</w:t>
      </w:r>
      <w:r>
        <w:rPr>
          <w:color w:val="231F20"/>
          <w:spacing w:val="-4"/>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Kingdom</w:t>
      </w:r>
      <w:r>
        <w:rPr>
          <w:color w:val="231F20"/>
          <w:spacing w:val="-3"/>
          <w:sz w:val="24"/>
        </w:rPr>
        <w:t xml:space="preserve"> </w:t>
      </w:r>
      <w:r>
        <w:rPr>
          <w:color w:val="231F20"/>
          <w:sz w:val="24"/>
        </w:rPr>
        <w:t>of</w:t>
      </w:r>
      <w:r>
        <w:rPr>
          <w:color w:val="231F20"/>
          <w:spacing w:val="-3"/>
          <w:sz w:val="24"/>
        </w:rPr>
        <w:t xml:space="preserve"> </w:t>
      </w:r>
      <w:r>
        <w:rPr>
          <w:color w:val="231F20"/>
          <w:sz w:val="24"/>
        </w:rPr>
        <w:t>Cambodia</w:t>
      </w:r>
      <w:r>
        <w:rPr>
          <w:color w:val="231F20"/>
          <w:spacing w:val="-3"/>
          <w:sz w:val="24"/>
        </w:rPr>
        <w:t xml:space="preserve"> </w:t>
      </w:r>
      <w:r>
        <w:rPr>
          <w:color w:val="231F20"/>
          <w:sz w:val="24"/>
        </w:rPr>
        <w:t>National</w:t>
      </w:r>
      <w:r>
        <w:rPr>
          <w:color w:val="231F20"/>
          <w:spacing w:val="-3"/>
          <w:sz w:val="24"/>
        </w:rPr>
        <w:t xml:space="preserve"> </w:t>
      </w:r>
      <w:r>
        <w:rPr>
          <w:color w:val="231F20"/>
          <w:sz w:val="24"/>
        </w:rPr>
        <w:t>Report</w:t>
      </w:r>
      <w:r>
        <w:rPr>
          <w:color w:val="231F20"/>
          <w:spacing w:val="-3"/>
          <w:sz w:val="24"/>
        </w:rPr>
        <w:t xml:space="preserve"> </w:t>
      </w:r>
      <w:r>
        <w:rPr>
          <w:color w:val="231F20"/>
          <w:sz w:val="24"/>
        </w:rPr>
        <w:t>on</w:t>
      </w:r>
      <w:r>
        <w:rPr>
          <w:color w:val="231F20"/>
          <w:spacing w:val="-3"/>
          <w:sz w:val="24"/>
        </w:rPr>
        <w:t xml:space="preserve"> </w:t>
      </w:r>
      <w:r>
        <w:rPr>
          <w:color w:val="231F20"/>
          <w:sz w:val="24"/>
        </w:rPr>
        <w:t>Final Census Results, National Institute of Statistics of Ministry of Planning, October 2020.</w:t>
      </w:r>
    </w:p>
    <w:p w14:paraId="6512BC45" w14:textId="77777777" w:rsidR="00226189" w:rsidRDefault="00000000">
      <w:pPr>
        <w:pStyle w:val="ListParagraph"/>
        <w:numPr>
          <w:ilvl w:val="0"/>
          <w:numId w:val="3"/>
        </w:numPr>
        <w:tabs>
          <w:tab w:val="left" w:pos="860"/>
        </w:tabs>
        <w:spacing w:before="20"/>
        <w:rPr>
          <w:sz w:val="24"/>
        </w:rPr>
      </w:pPr>
      <w:r>
        <w:rPr>
          <w:color w:val="231F20"/>
          <w:sz w:val="24"/>
        </w:rPr>
        <w:t xml:space="preserve">GPCC </w:t>
      </w:r>
      <w:r>
        <w:rPr>
          <w:color w:val="231F20"/>
          <w:spacing w:val="-2"/>
          <w:sz w:val="24"/>
        </w:rPr>
        <w:t>2019.</w:t>
      </w:r>
    </w:p>
    <w:p w14:paraId="1ACD8B25" w14:textId="77777777" w:rsidR="00226189" w:rsidRDefault="00000000">
      <w:pPr>
        <w:pStyle w:val="ListParagraph"/>
        <w:numPr>
          <w:ilvl w:val="0"/>
          <w:numId w:val="3"/>
        </w:numPr>
        <w:tabs>
          <w:tab w:val="left" w:pos="860"/>
        </w:tabs>
        <w:spacing w:before="20"/>
        <w:rPr>
          <w:sz w:val="24"/>
        </w:rPr>
      </w:pPr>
      <w:r>
        <w:rPr>
          <w:color w:val="231F20"/>
          <w:sz w:val="24"/>
        </w:rPr>
        <w:t>USAID</w:t>
      </w:r>
      <w:r>
        <w:rPr>
          <w:color w:val="231F20"/>
          <w:spacing w:val="-3"/>
          <w:sz w:val="24"/>
        </w:rPr>
        <w:t xml:space="preserve"> </w:t>
      </w:r>
      <w:r>
        <w:rPr>
          <w:color w:val="231F20"/>
          <w:sz w:val="24"/>
        </w:rPr>
        <w:t>Draft</w:t>
      </w:r>
      <w:r>
        <w:rPr>
          <w:color w:val="231F20"/>
          <w:spacing w:val="-1"/>
          <w:sz w:val="24"/>
        </w:rPr>
        <w:t xml:space="preserve"> </w:t>
      </w:r>
      <w:r>
        <w:rPr>
          <w:color w:val="231F20"/>
          <w:sz w:val="24"/>
        </w:rPr>
        <w:t>Disability</w:t>
      </w:r>
      <w:r>
        <w:rPr>
          <w:color w:val="231F20"/>
          <w:spacing w:val="-1"/>
          <w:sz w:val="24"/>
        </w:rPr>
        <w:t xml:space="preserve"> </w:t>
      </w:r>
      <w:r>
        <w:rPr>
          <w:color w:val="231F20"/>
          <w:spacing w:val="-2"/>
          <w:sz w:val="24"/>
        </w:rPr>
        <w:t>Policy.</w:t>
      </w:r>
    </w:p>
    <w:p w14:paraId="5A5FC961" w14:textId="77777777" w:rsidR="00226189" w:rsidRDefault="00000000">
      <w:pPr>
        <w:pStyle w:val="ListParagraph"/>
        <w:numPr>
          <w:ilvl w:val="0"/>
          <w:numId w:val="3"/>
        </w:numPr>
        <w:tabs>
          <w:tab w:val="left" w:pos="860"/>
        </w:tabs>
        <w:spacing w:before="20"/>
        <w:rPr>
          <w:sz w:val="24"/>
        </w:rPr>
      </w:pPr>
      <w:r>
        <w:rPr>
          <w:color w:val="231F20"/>
          <w:spacing w:val="-2"/>
          <w:sz w:val="24"/>
        </w:rPr>
        <w:t>UNPRPD.</w:t>
      </w:r>
    </w:p>
    <w:p w14:paraId="27BD7E42" w14:textId="77777777" w:rsidR="00226189" w:rsidRDefault="00000000">
      <w:pPr>
        <w:pStyle w:val="ListParagraph"/>
        <w:numPr>
          <w:ilvl w:val="0"/>
          <w:numId w:val="3"/>
        </w:numPr>
        <w:tabs>
          <w:tab w:val="left" w:pos="860"/>
        </w:tabs>
        <w:spacing w:before="20"/>
        <w:rPr>
          <w:sz w:val="24"/>
        </w:rPr>
      </w:pPr>
      <w:r>
        <w:rPr>
          <w:color w:val="231F20"/>
          <w:spacing w:val="-2"/>
          <w:sz w:val="24"/>
        </w:rPr>
        <w:t>UNPRPD.</w:t>
      </w:r>
    </w:p>
    <w:p w14:paraId="2BA172A9" w14:textId="77777777" w:rsidR="00226189" w:rsidRDefault="00000000">
      <w:pPr>
        <w:pStyle w:val="ListParagraph"/>
        <w:numPr>
          <w:ilvl w:val="0"/>
          <w:numId w:val="3"/>
        </w:numPr>
        <w:tabs>
          <w:tab w:val="left" w:pos="860"/>
        </w:tabs>
        <w:spacing w:before="20"/>
        <w:rPr>
          <w:sz w:val="24"/>
        </w:rPr>
      </w:pPr>
      <w:r>
        <w:rPr>
          <w:color w:val="231F20"/>
          <w:sz w:val="24"/>
        </w:rPr>
        <w:t>Investigation</w:t>
      </w:r>
      <w:r>
        <w:rPr>
          <w:color w:val="231F20"/>
          <w:spacing w:val="-1"/>
          <w:sz w:val="24"/>
        </w:rPr>
        <w:t xml:space="preserve"> </w:t>
      </w:r>
      <w:r>
        <w:rPr>
          <w:color w:val="231F20"/>
          <w:sz w:val="24"/>
        </w:rPr>
        <w:t>to</w:t>
      </w:r>
      <w:r>
        <w:rPr>
          <w:color w:val="231F20"/>
          <w:spacing w:val="-1"/>
          <w:sz w:val="24"/>
        </w:rPr>
        <w:t xml:space="preserve"> </w:t>
      </w:r>
      <w:r>
        <w:rPr>
          <w:color w:val="231F20"/>
          <w:sz w:val="24"/>
        </w:rPr>
        <w:t>be</w:t>
      </w:r>
      <w:r>
        <w:rPr>
          <w:color w:val="231F20"/>
          <w:spacing w:val="-1"/>
          <w:sz w:val="24"/>
        </w:rPr>
        <w:t xml:space="preserve"> </w:t>
      </w:r>
      <w:r>
        <w:rPr>
          <w:color w:val="231F20"/>
          <w:sz w:val="24"/>
        </w:rPr>
        <w:t>launched</w:t>
      </w:r>
      <w:r>
        <w:rPr>
          <w:color w:val="231F20"/>
          <w:spacing w:val="-1"/>
          <w:sz w:val="24"/>
        </w:rPr>
        <w:t xml:space="preserve"> </w:t>
      </w:r>
      <w:r>
        <w:rPr>
          <w:color w:val="231F20"/>
          <w:sz w:val="24"/>
        </w:rPr>
        <w:t>into</w:t>
      </w:r>
      <w:r>
        <w:rPr>
          <w:color w:val="231F20"/>
          <w:spacing w:val="-1"/>
          <w:sz w:val="24"/>
        </w:rPr>
        <w:t xml:space="preserve"> </w:t>
      </w:r>
      <w:r>
        <w:rPr>
          <w:color w:val="231F20"/>
          <w:sz w:val="24"/>
        </w:rPr>
        <w:t>trafficking of</w:t>
      </w:r>
      <w:r>
        <w:rPr>
          <w:color w:val="231F20"/>
          <w:spacing w:val="-1"/>
          <w:sz w:val="24"/>
        </w:rPr>
        <w:t xml:space="preserve"> </w:t>
      </w:r>
      <w:r>
        <w:rPr>
          <w:color w:val="231F20"/>
          <w:sz w:val="24"/>
        </w:rPr>
        <w:t>disabled</w:t>
      </w:r>
      <w:r>
        <w:rPr>
          <w:color w:val="231F20"/>
          <w:spacing w:val="-1"/>
          <w:sz w:val="24"/>
        </w:rPr>
        <w:t xml:space="preserve"> </w:t>
      </w:r>
      <w:r>
        <w:rPr>
          <w:color w:val="231F20"/>
          <w:sz w:val="24"/>
        </w:rPr>
        <w:t>performers</w:t>
      </w:r>
      <w:r>
        <w:rPr>
          <w:color w:val="231F20"/>
          <w:spacing w:val="-2"/>
          <w:sz w:val="24"/>
        </w:rPr>
        <w:t xml:space="preserve"> </w:t>
      </w:r>
      <w:r>
        <w:rPr>
          <w:color w:val="231F20"/>
          <w:sz w:val="24"/>
        </w:rPr>
        <w:t>for</w:t>
      </w:r>
      <w:r>
        <w:rPr>
          <w:color w:val="231F20"/>
          <w:spacing w:val="-1"/>
          <w:sz w:val="24"/>
        </w:rPr>
        <w:t xml:space="preserve"> </w:t>
      </w:r>
      <w:r>
        <w:rPr>
          <w:color w:val="231F20"/>
          <w:sz w:val="24"/>
        </w:rPr>
        <w:t xml:space="preserve">street </w:t>
      </w:r>
      <w:r>
        <w:rPr>
          <w:color w:val="231F20"/>
          <w:spacing w:val="-2"/>
          <w:sz w:val="24"/>
        </w:rPr>
        <w:t>begging.</w:t>
      </w:r>
    </w:p>
    <w:p w14:paraId="6BB87836" w14:textId="77777777" w:rsidR="00226189" w:rsidRDefault="00000000">
      <w:pPr>
        <w:pStyle w:val="ListParagraph"/>
        <w:numPr>
          <w:ilvl w:val="0"/>
          <w:numId w:val="3"/>
        </w:numPr>
        <w:tabs>
          <w:tab w:val="left" w:pos="860"/>
        </w:tabs>
        <w:spacing w:before="20"/>
        <w:rPr>
          <w:sz w:val="24"/>
        </w:rPr>
      </w:pPr>
      <w:r>
        <w:rPr>
          <w:color w:val="231F20"/>
          <w:sz w:val="24"/>
        </w:rPr>
        <w:t xml:space="preserve">GPCC </w:t>
      </w:r>
      <w:r>
        <w:rPr>
          <w:color w:val="231F20"/>
          <w:spacing w:val="-2"/>
          <w:sz w:val="24"/>
        </w:rPr>
        <w:t>2019.</w:t>
      </w:r>
    </w:p>
    <w:p w14:paraId="1EE8A003" w14:textId="0FA33088" w:rsidR="00226189" w:rsidRDefault="00000000">
      <w:pPr>
        <w:pStyle w:val="ListParagraph"/>
        <w:numPr>
          <w:ilvl w:val="0"/>
          <w:numId w:val="3"/>
        </w:numPr>
        <w:tabs>
          <w:tab w:val="left" w:pos="860"/>
        </w:tabs>
        <w:spacing w:before="20"/>
        <w:ind w:right="753"/>
        <w:rPr>
          <w:sz w:val="24"/>
        </w:rPr>
      </w:pPr>
      <w:r>
        <w:rPr>
          <w:color w:val="231F20"/>
          <w:sz w:val="24"/>
        </w:rPr>
        <w:t>Children with Disabilities, UN Special Representative of the Secretary General on Violence</w:t>
      </w:r>
      <w:r>
        <w:rPr>
          <w:color w:val="231F20"/>
          <w:spacing w:val="-13"/>
          <w:sz w:val="24"/>
        </w:rPr>
        <w:t xml:space="preserve"> </w:t>
      </w:r>
      <w:r>
        <w:rPr>
          <w:color w:val="231F20"/>
          <w:sz w:val="24"/>
        </w:rPr>
        <w:t>Against</w:t>
      </w:r>
      <w:r>
        <w:rPr>
          <w:color w:val="231F20"/>
          <w:spacing w:val="-13"/>
          <w:sz w:val="24"/>
        </w:rPr>
        <w:t xml:space="preserve"> </w:t>
      </w:r>
      <w:r>
        <w:rPr>
          <w:color w:val="231F20"/>
          <w:sz w:val="24"/>
        </w:rPr>
        <w:t>Children,</w:t>
      </w:r>
      <w:r>
        <w:rPr>
          <w:color w:val="231F20"/>
          <w:spacing w:val="-14"/>
          <w:sz w:val="24"/>
        </w:rPr>
        <w:t xml:space="preserve"> </w:t>
      </w:r>
      <w:hyperlink r:id="rId52" w:history="1">
        <w:r w:rsidRPr="0024016F">
          <w:rPr>
            <w:rStyle w:val="Hyperlink"/>
            <w:sz w:val="24"/>
          </w:rPr>
          <w:t>https://violenceagainstchildren.un.org/content/children- disabilities</w:t>
        </w:r>
      </w:hyperlink>
      <w:r>
        <w:rPr>
          <w:color w:val="231F20"/>
          <w:sz w:val="24"/>
        </w:rPr>
        <w:t>.</w:t>
      </w:r>
    </w:p>
    <w:p w14:paraId="5D4F583F" w14:textId="03717A5A" w:rsidR="00226189" w:rsidRDefault="00000000">
      <w:pPr>
        <w:pStyle w:val="ListParagraph"/>
        <w:numPr>
          <w:ilvl w:val="0"/>
          <w:numId w:val="3"/>
        </w:numPr>
        <w:tabs>
          <w:tab w:val="left" w:pos="860"/>
        </w:tabs>
        <w:spacing w:before="20"/>
        <w:ind w:right="813"/>
        <w:rPr>
          <w:sz w:val="24"/>
        </w:rPr>
      </w:pPr>
      <w:r>
        <w:rPr>
          <w:color w:val="231F20"/>
          <w:sz w:val="24"/>
        </w:rPr>
        <w:t>The</w:t>
      </w:r>
      <w:r>
        <w:rPr>
          <w:color w:val="231F20"/>
          <w:spacing w:val="-4"/>
          <w:sz w:val="24"/>
        </w:rPr>
        <w:t xml:space="preserve"> </w:t>
      </w:r>
      <w:r>
        <w:rPr>
          <w:color w:val="231F20"/>
          <w:sz w:val="24"/>
        </w:rPr>
        <w:t>sexual</w:t>
      </w:r>
      <w:r>
        <w:rPr>
          <w:color w:val="231F20"/>
          <w:spacing w:val="-4"/>
          <w:sz w:val="24"/>
        </w:rPr>
        <w:t xml:space="preserve"> </w:t>
      </w:r>
      <w:r>
        <w:rPr>
          <w:color w:val="231F20"/>
          <w:sz w:val="24"/>
        </w:rPr>
        <w:t>exploitation</w:t>
      </w:r>
      <w:r>
        <w:rPr>
          <w:color w:val="231F20"/>
          <w:spacing w:val="-4"/>
          <w:sz w:val="24"/>
        </w:rPr>
        <w:t xml:space="preserve"> </w:t>
      </w:r>
      <w:r>
        <w:rPr>
          <w:color w:val="231F20"/>
          <w:sz w:val="24"/>
        </w:rPr>
        <w:t>and</w:t>
      </w:r>
      <w:r>
        <w:rPr>
          <w:color w:val="231F20"/>
          <w:spacing w:val="-4"/>
          <w:sz w:val="24"/>
        </w:rPr>
        <w:t xml:space="preserve"> </w:t>
      </w:r>
      <w:r>
        <w:rPr>
          <w:color w:val="231F20"/>
          <w:sz w:val="24"/>
        </w:rPr>
        <w:t>abuse</w:t>
      </w:r>
      <w:r>
        <w:rPr>
          <w:color w:val="231F20"/>
          <w:spacing w:val="-4"/>
          <w:sz w:val="24"/>
        </w:rPr>
        <w:t xml:space="preserve"> </w:t>
      </w:r>
      <w:r>
        <w:rPr>
          <w:color w:val="231F20"/>
          <w:sz w:val="24"/>
        </w:rPr>
        <w:t>of</w:t>
      </w:r>
      <w:r>
        <w:rPr>
          <w:color w:val="231F20"/>
          <w:spacing w:val="-4"/>
          <w:sz w:val="24"/>
        </w:rPr>
        <w:t xml:space="preserve"> </w:t>
      </w:r>
      <w:r>
        <w:rPr>
          <w:color w:val="231F20"/>
          <w:sz w:val="24"/>
        </w:rPr>
        <w:t>deaf</w:t>
      </w:r>
      <w:r>
        <w:rPr>
          <w:color w:val="231F20"/>
          <w:spacing w:val="-4"/>
          <w:sz w:val="24"/>
        </w:rPr>
        <w:t xml:space="preserve"> </w:t>
      </w:r>
      <w:r>
        <w:rPr>
          <w:color w:val="231F20"/>
          <w:sz w:val="24"/>
        </w:rPr>
        <w:t>and</w:t>
      </w:r>
      <w:r>
        <w:rPr>
          <w:color w:val="231F20"/>
          <w:spacing w:val="-4"/>
          <w:sz w:val="24"/>
        </w:rPr>
        <w:t xml:space="preserve"> </w:t>
      </w:r>
      <w:r>
        <w:rPr>
          <w:color w:val="231F20"/>
          <w:sz w:val="24"/>
        </w:rPr>
        <w:t>disabled</w:t>
      </w:r>
      <w:r>
        <w:rPr>
          <w:color w:val="231F20"/>
          <w:spacing w:val="-4"/>
          <w:sz w:val="24"/>
        </w:rPr>
        <w:t xml:space="preserve"> </w:t>
      </w:r>
      <w:r>
        <w:rPr>
          <w:color w:val="231F20"/>
          <w:sz w:val="24"/>
        </w:rPr>
        <w:t>children</w:t>
      </w:r>
      <w:r>
        <w:rPr>
          <w:color w:val="231F20"/>
          <w:spacing w:val="-4"/>
          <w:sz w:val="24"/>
        </w:rPr>
        <w:t xml:space="preserve"> </w:t>
      </w:r>
      <w:r>
        <w:rPr>
          <w:color w:val="231F20"/>
          <w:sz w:val="24"/>
        </w:rPr>
        <w:t>online,</w:t>
      </w:r>
      <w:r>
        <w:rPr>
          <w:color w:val="231F20"/>
          <w:spacing w:val="-4"/>
          <w:sz w:val="24"/>
        </w:rPr>
        <w:t xml:space="preserve"> </w:t>
      </w:r>
      <w:r>
        <w:rPr>
          <w:color w:val="231F20"/>
          <w:sz w:val="24"/>
        </w:rPr>
        <w:t>We</w:t>
      </w:r>
      <w:r>
        <w:rPr>
          <w:color w:val="231F20"/>
          <w:spacing w:val="-4"/>
          <w:sz w:val="24"/>
        </w:rPr>
        <w:t xml:space="preserve"> </w:t>
      </w:r>
      <w:r>
        <w:rPr>
          <w:color w:val="231F20"/>
          <w:sz w:val="24"/>
        </w:rPr>
        <w:t>Protect Global Alliance, February 18</w:t>
      </w:r>
      <w:proofErr w:type="spellStart"/>
      <w:r>
        <w:rPr>
          <w:color w:val="231F20"/>
          <w:position w:val="7"/>
          <w:sz w:val="16"/>
        </w:rPr>
        <w:t>th</w:t>
      </w:r>
      <w:proofErr w:type="spellEnd"/>
      <w:r>
        <w:rPr>
          <w:color w:val="231F20"/>
          <w:sz w:val="24"/>
        </w:rPr>
        <w:t xml:space="preserve">, 2021, </w:t>
      </w:r>
      <w:hyperlink r:id="rId53" w:history="1">
        <w:r w:rsidRPr="0024016F">
          <w:rPr>
            <w:rStyle w:val="Hyperlink"/>
            <w:sz w:val="24"/>
          </w:rPr>
          <w:t xml:space="preserve">https://www.weprotect.org/library/sexual- </w:t>
        </w:r>
        <w:r w:rsidRPr="0024016F">
          <w:rPr>
            <w:rStyle w:val="Hyperlink"/>
            <w:spacing w:val="-2"/>
            <w:sz w:val="24"/>
          </w:rPr>
          <w:t>exploitation-abuse-deaf-disabled-children-online/</w:t>
        </w:r>
      </w:hyperlink>
      <w:r>
        <w:rPr>
          <w:color w:val="231F20"/>
          <w:spacing w:val="-2"/>
          <w:sz w:val="24"/>
        </w:rPr>
        <w:t>.</w:t>
      </w:r>
    </w:p>
    <w:p w14:paraId="47F95BD4" w14:textId="77777777" w:rsidR="00226189" w:rsidRDefault="00226189">
      <w:pPr>
        <w:rPr>
          <w:sz w:val="24"/>
        </w:rPr>
        <w:sectPr w:rsidR="00226189">
          <w:pgSz w:w="12240" w:h="15840"/>
          <w:pgMar w:top="1380" w:right="1300" w:bottom="1260" w:left="1300" w:header="0" w:footer="1062" w:gutter="0"/>
          <w:cols w:space="720"/>
        </w:sectPr>
      </w:pPr>
    </w:p>
    <w:p w14:paraId="44449FEB" w14:textId="77777777" w:rsidR="00226189" w:rsidRDefault="00000000">
      <w:pPr>
        <w:pStyle w:val="ListParagraph"/>
        <w:numPr>
          <w:ilvl w:val="0"/>
          <w:numId w:val="3"/>
        </w:numPr>
        <w:tabs>
          <w:tab w:val="left" w:pos="860"/>
        </w:tabs>
        <w:spacing w:before="60"/>
        <w:ind w:right="145"/>
        <w:rPr>
          <w:sz w:val="24"/>
        </w:rPr>
      </w:pPr>
      <w:r>
        <w:rPr>
          <w:color w:val="231F20"/>
          <w:sz w:val="24"/>
        </w:rPr>
        <w:lastRenderedPageBreak/>
        <w:t>The lack of reliable data on the interlinkages between child labor and disability and the magnitude</w:t>
      </w:r>
      <w:r>
        <w:rPr>
          <w:color w:val="231F20"/>
          <w:spacing w:val="-3"/>
          <w:sz w:val="24"/>
        </w:rPr>
        <w:t xml:space="preserve"> </w:t>
      </w:r>
      <w:r>
        <w:rPr>
          <w:color w:val="231F20"/>
          <w:sz w:val="24"/>
        </w:rPr>
        <w:t>of</w:t>
      </w:r>
      <w:r>
        <w:rPr>
          <w:color w:val="231F20"/>
          <w:spacing w:val="-3"/>
          <w:sz w:val="24"/>
        </w:rPr>
        <w:t xml:space="preserve"> </w:t>
      </w:r>
      <w:r>
        <w:rPr>
          <w:color w:val="231F20"/>
          <w:sz w:val="24"/>
        </w:rPr>
        <w:t>the</w:t>
      </w:r>
      <w:r>
        <w:rPr>
          <w:color w:val="231F20"/>
          <w:spacing w:val="-3"/>
          <w:sz w:val="24"/>
        </w:rPr>
        <w:t xml:space="preserve"> </w:t>
      </w:r>
      <w:r>
        <w:rPr>
          <w:color w:val="231F20"/>
          <w:sz w:val="24"/>
        </w:rPr>
        <w:t>problem</w:t>
      </w:r>
      <w:r>
        <w:rPr>
          <w:color w:val="231F20"/>
          <w:spacing w:val="-3"/>
          <w:sz w:val="24"/>
        </w:rPr>
        <w:t xml:space="preserve"> </w:t>
      </w:r>
      <w:r>
        <w:rPr>
          <w:color w:val="231F20"/>
          <w:sz w:val="24"/>
        </w:rPr>
        <w:t>poses</w:t>
      </w:r>
      <w:r>
        <w:rPr>
          <w:color w:val="231F20"/>
          <w:spacing w:val="-4"/>
          <w:sz w:val="24"/>
        </w:rPr>
        <w:t xml:space="preserve"> </w:t>
      </w:r>
      <w:r>
        <w:rPr>
          <w:color w:val="231F20"/>
          <w:sz w:val="24"/>
        </w:rPr>
        <w:t>a</w:t>
      </w:r>
      <w:r>
        <w:rPr>
          <w:color w:val="231F20"/>
          <w:spacing w:val="-3"/>
          <w:sz w:val="24"/>
        </w:rPr>
        <w:t xml:space="preserve"> </w:t>
      </w:r>
      <w:r>
        <w:rPr>
          <w:color w:val="231F20"/>
          <w:sz w:val="24"/>
        </w:rPr>
        <w:t>major</w:t>
      </w:r>
      <w:r>
        <w:rPr>
          <w:color w:val="231F20"/>
          <w:spacing w:val="-3"/>
          <w:sz w:val="24"/>
        </w:rPr>
        <w:t xml:space="preserve"> </w:t>
      </w:r>
      <w:r>
        <w:rPr>
          <w:color w:val="231F20"/>
          <w:sz w:val="24"/>
        </w:rPr>
        <w:t>challenge</w:t>
      </w:r>
      <w:r>
        <w:rPr>
          <w:color w:val="231F20"/>
          <w:spacing w:val="-3"/>
          <w:sz w:val="24"/>
        </w:rPr>
        <w:t xml:space="preserve"> </w:t>
      </w:r>
      <w:r>
        <w:rPr>
          <w:color w:val="231F20"/>
          <w:sz w:val="24"/>
        </w:rPr>
        <w:t>to</w:t>
      </w:r>
      <w:r>
        <w:rPr>
          <w:color w:val="231F20"/>
          <w:spacing w:val="-3"/>
          <w:sz w:val="24"/>
        </w:rPr>
        <w:t xml:space="preserve"> </w:t>
      </w:r>
      <w:r>
        <w:rPr>
          <w:color w:val="231F20"/>
          <w:sz w:val="24"/>
        </w:rPr>
        <w:t>plan</w:t>
      </w:r>
      <w:r>
        <w:rPr>
          <w:color w:val="231F20"/>
          <w:spacing w:val="-3"/>
          <w:sz w:val="24"/>
        </w:rPr>
        <w:t xml:space="preserve"> </w:t>
      </w:r>
      <w:r>
        <w:rPr>
          <w:color w:val="231F20"/>
          <w:sz w:val="24"/>
        </w:rPr>
        <w:t>and</w:t>
      </w:r>
      <w:r>
        <w:rPr>
          <w:color w:val="231F20"/>
          <w:spacing w:val="-3"/>
          <w:sz w:val="24"/>
        </w:rPr>
        <w:t xml:space="preserve"> </w:t>
      </w:r>
      <w:r>
        <w:rPr>
          <w:color w:val="231F20"/>
          <w:sz w:val="24"/>
        </w:rPr>
        <w:t>implement</w:t>
      </w:r>
      <w:r>
        <w:rPr>
          <w:color w:val="231F20"/>
          <w:spacing w:val="-3"/>
          <w:sz w:val="24"/>
        </w:rPr>
        <w:t xml:space="preserve"> </w:t>
      </w:r>
      <w:r>
        <w:rPr>
          <w:color w:val="231F20"/>
          <w:sz w:val="24"/>
        </w:rPr>
        <w:t>tangible</w:t>
      </w:r>
      <w:r>
        <w:rPr>
          <w:color w:val="231F20"/>
          <w:spacing w:val="-3"/>
          <w:sz w:val="24"/>
        </w:rPr>
        <w:t xml:space="preserve"> </w:t>
      </w:r>
      <w:r>
        <w:rPr>
          <w:color w:val="231F20"/>
          <w:sz w:val="24"/>
        </w:rPr>
        <w:t>actions to protect children. Robust research which provides disaggregated data is vital. Child Labor and Disability: A Sector Review, UNICEF, March 2022.</w:t>
      </w:r>
    </w:p>
    <w:p w14:paraId="17B7D44A" w14:textId="77777777" w:rsidR="00226189" w:rsidRDefault="00000000">
      <w:pPr>
        <w:pStyle w:val="ListParagraph"/>
        <w:numPr>
          <w:ilvl w:val="0"/>
          <w:numId w:val="3"/>
        </w:numPr>
        <w:tabs>
          <w:tab w:val="left" w:pos="860"/>
        </w:tabs>
        <w:spacing w:before="20"/>
        <w:rPr>
          <w:sz w:val="24"/>
        </w:rPr>
      </w:pPr>
      <w:r>
        <w:rPr>
          <w:color w:val="231F20"/>
          <w:sz w:val="24"/>
        </w:rPr>
        <w:t xml:space="preserve">GPCC </w:t>
      </w:r>
      <w:r>
        <w:rPr>
          <w:color w:val="231F20"/>
          <w:spacing w:val="-2"/>
          <w:sz w:val="24"/>
        </w:rPr>
        <w:t>2019.</w:t>
      </w:r>
    </w:p>
    <w:p w14:paraId="0257CD2A" w14:textId="77777777" w:rsidR="00226189" w:rsidRDefault="00000000">
      <w:pPr>
        <w:pStyle w:val="ListParagraph"/>
        <w:numPr>
          <w:ilvl w:val="0"/>
          <w:numId w:val="3"/>
        </w:numPr>
        <w:tabs>
          <w:tab w:val="left" w:pos="860"/>
        </w:tabs>
        <w:spacing w:before="20"/>
        <w:rPr>
          <w:sz w:val="24"/>
        </w:rPr>
      </w:pPr>
      <w:r>
        <w:rPr>
          <w:color w:val="231F20"/>
          <w:sz w:val="24"/>
        </w:rPr>
        <w:t xml:space="preserve">GPCC </w:t>
      </w:r>
      <w:r>
        <w:rPr>
          <w:color w:val="231F20"/>
          <w:spacing w:val="-2"/>
          <w:sz w:val="24"/>
        </w:rPr>
        <w:t>2019.</w:t>
      </w:r>
    </w:p>
    <w:p w14:paraId="7D667329" w14:textId="77777777" w:rsidR="00226189" w:rsidRDefault="00000000">
      <w:pPr>
        <w:pStyle w:val="ListParagraph"/>
        <w:numPr>
          <w:ilvl w:val="0"/>
          <w:numId w:val="3"/>
        </w:numPr>
        <w:tabs>
          <w:tab w:val="left" w:pos="860"/>
        </w:tabs>
        <w:spacing w:before="20"/>
        <w:ind w:right="453"/>
        <w:rPr>
          <w:sz w:val="24"/>
        </w:rPr>
      </w:pPr>
      <w:r>
        <w:rPr>
          <w:color w:val="231F20"/>
          <w:sz w:val="24"/>
        </w:rPr>
        <w:t>Not Just Ticking the Disability Box? Meaningful OPD Participation and the Risk of Tokenism”,</w:t>
      </w:r>
      <w:r>
        <w:rPr>
          <w:color w:val="231F20"/>
          <w:spacing w:val="-4"/>
          <w:sz w:val="24"/>
        </w:rPr>
        <w:t xml:space="preserve"> </w:t>
      </w:r>
      <w:r>
        <w:rPr>
          <w:color w:val="231F20"/>
          <w:sz w:val="24"/>
        </w:rPr>
        <w:t>Report</w:t>
      </w:r>
      <w:r>
        <w:rPr>
          <w:color w:val="231F20"/>
          <w:spacing w:val="-4"/>
          <w:sz w:val="24"/>
        </w:rPr>
        <w:t xml:space="preserve"> </w:t>
      </w:r>
      <w:r>
        <w:rPr>
          <w:color w:val="231F20"/>
          <w:sz w:val="24"/>
        </w:rPr>
        <w:t>of</w:t>
      </w:r>
      <w:r>
        <w:rPr>
          <w:color w:val="231F20"/>
          <w:spacing w:val="-4"/>
          <w:sz w:val="24"/>
        </w:rPr>
        <w:t xml:space="preserve"> </w:t>
      </w:r>
      <w:r>
        <w:rPr>
          <w:color w:val="231F20"/>
          <w:sz w:val="24"/>
        </w:rPr>
        <w:t>the</w:t>
      </w:r>
      <w:r>
        <w:rPr>
          <w:color w:val="231F20"/>
          <w:spacing w:val="-4"/>
          <w:sz w:val="24"/>
        </w:rPr>
        <w:t xml:space="preserve"> </w:t>
      </w:r>
      <w:r>
        <w:rPr>
          <w:color w:val="231F20"/>
          <w:sz w:val="24"/>
        </w:rPr>
        <w:t>2nd</w:t>
      </w:r>
      <w:r>
        <w:rPr>
          <w:color w:val="231F20"/>
          <w:spacing w:val="-4"/>
          <w:sz w:val="24"/>
        </w:rPr>
        <w:t xml:space="preserve"> </w:t>
      </w:r>
      <w:r>
        <w:rPr>
          <w:color w:val="231F20"/>
          <w:sz w:val="24"/>
        </w:rPr>
        <w:t>IDA</w:t>
      </w:r>
      <w:r>
        <w:rPr>
          <w:color w:val="231F20"/>
          <w:spacing w:val="-4"/>
          <w:sz w:val="24"/>
        </w:rPr>
        <w:t xml:space="preserve"> </w:t>
      </w:r>
      <w:r>
        <w:rPr>
          <w:color w:val="231F20"/>
          <w:sz w:val="24"/>
        </w:rPr>
        <w:t>Global</w:t>
      </w:r>
      <w:r>
        <w:rPr>
          <w:color w:val="231F20"/>
          <w:spacing w:val="-4"/>
          <w:sz w:val="24"/>
        </w:rPr>
        <w:t xml:space="preserve"> </w:t>
      </w:r>
      <w:r>
        <w:rPr>
          <w:color w:val="231F20"/>
          <w:sz w:val="24"/>
        </w:rPr>
        <w:t>Survey</w:t>
      </w:r>
      <w:r>
        <w:rPr>
          <w:color w:val="231F20"/>
          <w:spacing w:val="-4"/>
          <w:sz w:val="24"/>
        </w:rPr>
        <w:t xml:space="preserve"> </w:t>
      </w:r>
      <w:r>
        <w:rPr>
          <w:color w:val="231F20"/>
          <w:sz w:val="24"/>
        </w:rPr>
        <w:t>on</w:t>
      </w:r>
      <w:r>
        <w:rPr>
          <w:color w:val="231F20"/>
          <w:spacing w:val="-4"/>
          <w:sz w:val="24"/>
        </w:rPr>
        <w:t xml:space="preserve"> </w:t>
      </w:r>
      <w:r>
        <w:rPr>
          <w:color w:val="231F20"/>
          <w:sz w:val="24"/>
        </w:rPr>
        <w:t>Participation</w:t>
      </w:r>
      <w:r>
        <w:rPr>
          <w:color w:val="231F20"/>
          <w:spacing w:val="-4"/>
          <w:sz w:val="24"/>
        </w:rPr>
        <w:t xml:space="preserve"> </w:t>
      </w:r>
      <w:r>
        <w:rPr>
          <w:color w:val="231F20"/>
          <w:sz w:val="24"/>
        </w:rPr>
        <w:t>of</w:t>
      </w:r>
      <w:r>
        <w:rPr>
          <w:color w:val="231F20"/>
          <w:spacing w:val="-4"/>
          <w:sz w:val="24"/>
        </w:rPr>
        <w:t xml:space="preserve"> </w:t>
      </w:r>
      <w:r>
        <w:rPr>
          <w:color w:val="231F20"/>
          <w:sz w:val="24"/>
        </w:rPr>
        <w:t>Organizations</w:t>
      </w:r>
      <w:r>
        <w:rPr>
          <w:color w:val="231F20"/>
          <w:spacing w:val="-4"/>
          <w:sz w:val="24"/>
        </w:rPr>
        <w:t xml:space="preserve"> </w:t>
      </w:r>
      <w:r>
        <w:rPr>
          <w:color w:val="231F20"/>
          <w:sz w:val="24"/>
        </w:rPr>
        <w:t>of Persons with Disabilities (OPDs), International Disability Alliance, June 10, 2022.</w:t>
      </w:r>
    </w:p>
    <w:p w14:paraId="5E5CE0DC" w14:textId="77777777" w:rsidR="00226189" w:rsidRDefault="00000000">
      <w:pPr>
        <w:pStyle w:val="ListParagraph"/>
        <w:numPr>
          <w:ilvl w:val="0"/>
          <w:numId w:val="3"/>
        </w:numPr>
        <w:tabs>
          <w:tab w:val="left" w:pos="860"/>
        </w:tabs>
        <w:spacing w:before="20"/>
        <w:rPr>
          <w:sz w:val="24"/>
        </w:rPr>
      </w:pPr>
      <w:r>
        <w:rPr>
          <w:color w:val="231F20"/>
          <w:sz w:val="24"/>
        </w:rPr>
        <w:t>Public</w:t>
      </w:r>
      <w:r>
        <w:rPr>
          <w:color w:val="231F20"/>
          <w:spacing w:val="-1"/>
          <w:sz w:val="24"/>
        </w:rPr>
        <w:t xml:space="preserve"> </w:t>
      </w:r>
      <w:r>
        <w:rPr>
          <w:color w:val="231F20"/>
          <w:sz w:val="24"/>
        </w:rPr>
        <w:t>Announcement on Availability of FY</w:t>
      </w:r>
      <w:r>
        <w:rPr>
          <w:color w:val="231F20"/>
          <w:spacing w:val="-1"/>
          <w:sz w:val="24"/>
        </w:rPr>
        <w:t xml:space="preserve"> </w:t>
      </w:r>
      <w:r>
        <w:rPr>
          <w:color w:val="231F20"/>
          <w:sz w:val="24"/>
        </w:rPr>
        <w:t xml:space="preserve">2020 Disability Program Funding, </w:t>
      </w:r>
      <w:r>
        <w:rPr>
          <w:color w:val="231F20"/>
          <w:spacing w:val="-2"/>
          <w:sz w:val="24"/>
        </w:rPr>
        <w:t>USAID.</w:t>
      </w:r>
    </w:p>
    <w:p w14:paraId="2C2B3728" w14:textId="77777777" w:rsidR="00226189" w:rsidRDefault="00000000">
      <w:pPr>
        <w:pStyle w:val="ListParagraph"/>
        <w:numPr>
          <w:ilvl w:val="0"/>
          <w:numId w:val="3"/>
        </w:numPr>
        <w:tabs>
          <w:tab w:val="left" w:pos="860"/>
        </w:tabs>
        <w:spacing w:before="20"/>
        <w:rPr>
          <w:sz w:val="24"/>
        </w:rPr>
      </w:pPr>
      <w:r>
        <w:rPr>
          <w:color w:val="231F20"/>
          <w:sz w:val="24"/>
        </w:rPr>
        <w:t>USAID</w:t>
      </w:r>
      <w:r>
        <w:rPr>
          <w:color w:val="231F20"/>
          <w:spacing w:val="-3"/>
          <w:sz w:val="24"/>
        </w:rPr>
        <w:t xml:space="preserve"> </w:t>
      </w:r>
      <w:r>
        <w:rPr>
          <w:color w:val="231F20"/>
          <w:sz w:val="24"/>
        </w:rPr>
        <w:t>Draft</w:t>
      </w:r>
      <w:r>
        <w:rPr>
          <w:color w:val="231F20"/>
          <w:spacing w:val="-1"/>
          <w:sz w:val="24"/>
        </w:rPr>
        <w:t xml:space="preserve"> </w:t>
      </w:r>
      <w:r>
        <w:rPr>
          <w:color w:val="231F20"/>
          <w:sz w:val="24"/>
        </w:rPr>
        <w:t>Disability</w:t>
      </w:r>
      <w:r>
        <w:rPr>
          <w:color w:val="231F20"/>
          <w:spacing w:val="-1"/>
          <w:sz w:val="24"/>
        </w:rPr>
        <w:t xml:space="preserve"> </w:t>
      </w:r>
      <w:r>
        <w:rPr>
          <w:color w:val="231F20"/>
          <w:spacing w:val="-2"/>
          <w:sz w:val="24"/>
        </w:rPr>
        <w:t>Policy.</w:t>
      </w:r>
    </w:p>
    <w:p w14:paraId="10EFCE34" w14:textId="77777777" w:rsidR="00226189" w:rsidRDefault="00000000">
      <w:pPr>
        <w:pStyle w:val="ListParagraph"/>
        <w:numPr>
          <w:ilvl w:val="0"/>
          <w:numId w:val="3"/>
        </w:numPr>
        <w:tabs>
          <w:tab w:val="left" w:pos="860"/>
        </w:tabs>
        <w:spacing w:before="20"/>
        <w:rPr>
          <w:sz w:val="24"/>
        </w:rPr>
      </w:pPr>
      <w:r>
        <w:rPr>
          <w:color w:val="231F20"/>
          <w:sz w:val="24"/>
        </w:rPr>
        <w:t>Public</w:t>
      </w:r>
      <w:r>
        <w:rPr>
          <w:color w:val="231F20"/>
          <w:spacing w:val="-1"/>
          <w:sz w:val="24"/>
        </w:rPr>
        <w:t xml:space="preserve"> </w:t>
      </w:r>
      <w:r>
        <w:rPr>
          <w:color w:val="231F20"/>
          <w:sz w:val="24"/>
        </w:rPr>
        <w:t>Announcement on Availability of FY</w:t>
      </w:r>
      <w:r>
        <w:rPr>
          <w:color w:val="231F20"/>
          <w:spacing w:val="-1"/>
          <w:sz w:val="24"/>
        </w:rPr>
        <w:t xml:space="preserve"> </w:t>
      </w:r>
      <w:r>
        <w:rPr>
          <w:color w:val="231F20"/>
          <w:sz w:val="24"/>
        </w:rPr>
        <w:t xml:space="preserve">2020 Disability Program Funding, </w:t>
      </w:r>
      <w:r>
        <w:rPr>
          <w:color w:val="231F20"/>
          <w:spacing w:val="-2"/>
          <w:sz w:val="24"/>
        </w:rPr>
        <w:t>USAID.</w:t>
      </w:r>
    </w:p>
    <w:p w14:paraId="5AC65E1B" w14:textId="77777777" w:rsidR="00226189" w:rsidRDefault="00000000">
      <w:pPr>
        <w:pStyle w:val="ListParagraph"/>
        <w:numPr>
          <w:ilvl w:val="0"/>
          <w:numId w:val="3"/>
        </w:numPr>
        <w:tabs>
          <w:tab w:val="left" w:pos="860"/>
        </w:tabs>
        <w:spacing w:before="20"/>
        <w:rPr>
          <w:sz w:val="24"/>
        </w:rPr>
      </w:pPr>
      <w:r>
        <w:rPr>
          <w:color w:val="231F20"/>
          <w:spacing w:val="-2"/>
          <w:sz w:val="24"/>
        </w:rPr>
        <w:t>USAID.</w:t>
      </w:r>
    </w:p>
    <w:p w14:paraId="07151B03" w14:textId="77777777" w:rsidR="00226189" w:rsidRDefault="00000000">
      <w:pPr>
        <w:pStyle w:val="ListParagraph"/>
        <w:numPr>
          <w:ilvl w:val="0"/>
          <w:numId w:val="3"/>
        </w:numPr>
        <w:tabs>
          <w:tab w:val="left" w:pos="860"/>
        </w:tabs>
        <w:spacing w:before="20"/>
        <w:rPr>
          <w:sz w:val="24"/>
        </w:rPr>
      </w:pPr>
      <w:r>
        <w:rPr>
          <w:color w:val="231F20"/>
          <w:spacing w:val="-2"/>
          <w:sz w:val="24"/>
        </w:rPr>
        <w:t>UNPRPD.</w:t>
      </w:r>
    </w:p>
    <w:p w14:paraId="4FB9F677" w14:textId="77777777" w:rsidR="00226189" w:rsidRDefault="00000000">
      <w:pPr>
        <w:pStyle w:val="ListParagraph"/>
        <w:numPr>
          <w:ilvl w:val="0"/>
          <w:numId w:val="3"/>
        </w:numPr>
        <w:tabs>
          <w:tab w:val="left" w:pos="860"/>
        </w:tabs>
        <w:spacing w:before="20"/>
        <w:rPr>
          <w:sz w:val="24"/>
        </w:rPr>
      </w:pPr>
      <w:r>
        <w:rPr>
          <w:color w:val="231F20"/>
          <w:sz w:val="24"/>
        </w:rPr>
        <w:t>Public</w:t>
      </w:r>
      <w:r>
        <w:rPr>
          <w:color w:val="231F20"/>
          <w:spacing w:val="-1"/>
          <w:sz w:val="24"/>
        </w:rPr>
        <w:t xml:space="preserve"> </w:t>
      </w:r>
      <w:r>
        <w:rPr>
          <w:color w:val="231F20"/>
          <w:sz w:val="24"/>
        </w:rPr>
        <w:t>Announcement on Availability of FY</w:t>
      </w:r>
      <w:r>
        <w:rPr>
          <w:color w:val="231F20"/>
          <w:spacing w:val="-1"/>
          <w:sz w:val="24"/>
        </w:rPr>
        <w:t xml:space="preserve"> </w:t>
      </w:r>
      <w:r>
        <w:rPr>
          <w:color w:val="231F20"/>
          <w:sz w:val="24"/>
        </w:rPr>
        <w:t xml:space="preserve">2020 Disability Program Funding, </w:t>
      </w:r>
      <w:r>
        <w:rPr>
          <w:color w:val="231F20"/>
          <w:spacing w:val="-2"/>
          <w:sz w:val="24"/>
        </w:rPr>
        <w:t>USAID.</w:t>
      </w:r>
    </w:p>
    <w:p w14:paraId="2C310BCC" w14:textId="77777777" w:rsidR="00226189" w:rsidRDefault="00000000">
      <w:pPr>
        <w:pStyle w:val="ListParagraph"/>
        <w:numPr>
          <w:ilvl w:val="0"/>
          <w:numId w:val="3"/>
        </w:numPr>
        <w:tabs>
          <w:tab w:val="left" w:pos="860"/>
        </w:tabs>
        <w:spacing w:before="20"/>
        <w:rPr>
          <w:sz w:val="24"/>
        </w:rPr>
      </w:pPr>
      <w:r>
        <w:rPr>
          <w:color w:val="231F20"/>
          <w:sz w:val="24"/>
        </w:rPr>
        <w:t xml:space="preserve">DRL FY21 Strengthening Disability Inclusive </w:t>
      </w:r>
      <w:r>
        <w:rPr>
          <w:color w:val="231F20"/>
          <w:spacing w:val="-2"/>
          <w:sz w:val="24"/>
        </w:rPr>
        <w:t>Governance.</w:t>
      </w:r>
    </w:p>
    <w:p w14:paraId="709E5F68" w14:textId="77777777" w:rsidR="00226189" w:rsidRDefault="00000000">
      <w:pPr>
        <w:pStyle w:val="ListParagraph"/>
        <w:numPr>
          <w:ilvl w:val="0"/>
          <w:numId w:val="3"/>
        </w:numPr>
        <w:tabs>
          <w:tab w:val="left" w:pos="860"/>
        </w:tabs>
        <w:spacing w:before="20"/>
        <w:rPr>
          <w:sz w:val="24"/>
        </w:rPr>
      </w:pPr>
      <w:r>
        <w:rPr>
          <w:color w:val="231F20"/>
          <w:sz w:val="24"/>
        </w:rPr>
        <w:t>Public</w:t>
      </w:r>
      <w:r>
        <w:rPr>
          <w:color w:val="231F20"/>
          <w:spacing w:val="-1"/>
          <w:sz w:val="24"/>
        </w:rPr>
        <w:t xml:space="preserve"> </w:t>
      </w:r>
      <w:r>
        <w:rPr>
          <w:color w:val="231F20"/>
          <w:sz w:val="24"/>
        </w:rPr>
        <w:t>Announcement on Availability of FY</w:t>
      </w:r>
      <w:r>
        <w:rPr>
          <w:color w:val="231F20"/>
          <w:spacing w:val="-1"/>
          <w:sz w:val="24"/>
        </w:rPr>
        <w:t xml:space="preserve"> </w:t>
      </w:r>
      <w:r>
        <w:rPr>
          <w:color w:val="231F20"/>
          <w:sz w:val="24"/>
        </w:rPr>
        <w:t xml:space="preserve">2020 Disability Program Funding, </w:t>
      </w:r>
      <w:r>
        <w:rPr>
          <w:color w:val="231F20"/>
          <w:spacing w:val="-2"/>
          <w:sz w:val="24"/>
        </w:rPr>
        <w:t>USAID.</w:t>
      </w:r>
    </w:p>
    <w:p w14:paraId="06BF11DF" w14:textId="77777777" w:rsidR="00226189" w:rsidRDefault="00000000">
      <w:pPr>
        <w:pStyle w:val="ListParagraph"/>
        <w:numPr>
          <w:ilvl w:val="0"/>
          <w:numId w:val="3"/>
        </w:numPr>
        <w:tabs>
          <w:tab w:val="left" w:pos="860"/>
        </w:tabs>
        <w:spacing w:before="20"/>
        <w:rPr>
          <w:sz w:val="24"/>
        </w:rPr>
      </w:pPr>
      <w:r>
        <w:rPr>
          <w:color w:val="231F20"/>
          <w:sz w:val="24"/>
        </w:rPr>
        <w:t>USAID</w:t>
      </w:r>
      <w:r>
        <w:rPr>
          <w:color w:val="231F20"/>
          <w:spacing w:val="-3"/>
          <w:sz w:val="24"/>
        </w:rPr>
        <w:t xml:space="preserve"> </w:t>
      </w:r>
      <w:r>
        <w:rPr>
          <w:color w:val="231F20"/>
          <w:sz w:val="24"/>
        </w:rPr>
        <w:t>Draft</w:t>
      </w:r>
      <w:r>
        <w:rPr>
          <w:color w:val="231F20"/>
          <w:spacing w:val="-1"/>
          <w:sz w:val="24"/>
        </w:rPr>
        <w:t xml:space="preserve"> </w:t>
      </w:r>
      <w:r>
        <w:rPr>
          <w:color w:val="231F20"/>
          <w:sz w:val="24"/>
        </w:rPr>
        <w:t>Disability</w:t>
      </w:r>
      <w:r>
        <w:rPr>
          <w:color w:val="231F20"/>
          <w:spacing w:val="-1"/>
          <w:sz w:val="24"/>
        </w:rPr>
        <w:t xml:space="preserve"> </w:t>
      </w:r>
      <w:r>
        <w:rPr>
          <w:color w:val="231F20"/>
          <w:spacing w:val="-2"/>
          <w:sz w:val="24"/>
        </w:rPr>
        <w:t>Policy.</w:t>
      </w:r>
    </w:p>
    <w:p w14:paraId="6B1D3981" w14:textId="77777777" w:rsidR="00226189" w:rsidRDefault="00000000">
      <w:pPr>
        <w:pStyle w:val="ListParagraph"/>
        <w:numPr>
          <w:ilvl w:val="0"/>
          <w:numId w:val="3"/>
        </w:numPr>
        <w:tabs>
          <w:tab w:val="left" w:pos="860"/>
        </w:tabs>
        <w:spacing w:before="20"/>
        <w:rPr>
          <w:sz w:val="24"/>
        </w:rPr>
      </w:pPr>
      <w:r>
        <w:rPr>
          <w:color w:val="231F20"/>
          <w:sz w:val="24"/>
        </w:rPr>
        <w:t xml:space="preserve">DRL FY21 Strengthening Disability Inclusive </w:t>
      </w:r>
      <w:r>
        <w:rPr>
          <w:color w:val="231F20"/>
          <w:spacing w:val="-2"/>
          <w:sz w:val="24"/>
        </w:rPr>
        <w:t>Governance.</w:t>
      </w:r>
    </w:p>
    <w:p w14:paraId="5B33EB1E" w14:textId="77777777" w:rsidR="00226189" w:rsidRDefault="00000000">
      <w:pPr>
        <w:pStyle w:val="ListParagraph"/>
        <w:numPr>
          <w:ilvl w:val="0"/>
          <w:numId w:val="3"/>
        </w:numPr>
        <w:tabs>
          <w:tab w:val="left" w:pos="860"/>
        </w:tabs>
        <w:spacing w:before="20"/>
        <w:rPr>
          <w:sz w:val="24"/>
        </w:rPr>
      </w:pPr>
      <w:r>
        <w:rPr>
          <w:color w:val="231F20"/>
          <w:spacing w:val="-4"/>
          <w:sz w:val="24"/>
        </w:rPr>
        <w:t>DRL.</w:t>
      </w:r>
    </w:p>
    <w:p w14:paraId="71CFD568" w14:textId="77777777" w:rsidR="00226189" w:rsidRDefault="00000000">
      <w:pPr>
        <w:pStyle w:val="ListParagraph"/>
        <w:numPr>
          <w:ilvl w:val="0"/>
          <w:numId w:val="3"/>
        </w:numPr>
        <w:tabs>
          <w:tab w:val="left" w:pos="860"/>
        </w:tabs>
        <w:spacing w:before="20"/>
        <w:rPr>
          <w:sz w:val="24"/>
        </w:rPr>
      </w:pPr>
      <w:r>
        <w:rPr>
          <w:color w:val="231F20"/>
          <w:sz w:val="24"/>
        </w:rPr>
        <w:t>Inclusive</w:t>
      </w:r>
      <w:r>
        <w:rPr>
          <w:color w:val="231F20"/>
          <w:spacing w:val="-1"/>
          <w:sz w:val="24"/>
        </w:rPr>
        <w:t xml:space="preserve"> </w:t>
      </w:r>
      <w:r>
        <w:rPr>
          <w:color w:val="231F20"/>
          <w:sz w:val="24"/>
        </w:rPr>
        <w:t>Development, Additional Help</w:t>
      </w:r>
      <w:r>
        <w:rPr>
          <w:color w:val="231F20"/>
          <w:spacing w:val="-1"/>
          <w:sz w:val="24"/>
        </w:rPr>
        <w:t xml:space="preserve"> </w:t>
      </w:r>
      <w:r>
        <w:rPr>
          <w:color w:val="231F20"/>
          <w:sz w:val="24"/>
        </w:rPr>
        <w:t>for ADS</w:t>
      </w:r>
      <w:r>
        <w:rPr>
          <w:color w:val="231F20"/>
          <w:spacing w:val="-1"/>
          <w:sz w:val="24"/>
        </w:rPr>
        <w:t xml:space="preserve"> </w:t>
      </w:r>
      <w:r>
        <w:rPr>
          <w:color w:val="231F20"/>
          <w:sz w:val="24"/>
        </w:rPr>
        <w:t xml:space="preserve">201, </w:t>
      </w:r>
      <w:r>
        <w:rPr>
          <w:color w:val="231F20"/>
          <w:spacing w:val="-2"/>
          <w:sz w:val="24"/>
        </w:rPr>
        <w:t>USAID.</w:t>
      </w:r>
    </w:p>
    <w:p w14:paraId="4D3AEC1E" w14:textId="77777777" w:rsidR="00226189" w:rsidRDefault="00000000">
      <w:pPr>
        <w:pStyle w:val="ListParagraph"/>
        <w:numPr>
          <w:ilvl w:val="0"/>
          <w:numId w:val="3"/>
        </w:numPr>
        <w:tabs>
          <w:tab w:val="left" w:pos="860"/>
        </w:tabs>
        <w:spacing w:before="20"/>
        <w:rPr>
          <w:sz w:val="24"/>
        </w:rPr>
      </w:pPr>
      <w:r>
        <w:rPr>
          <w:color w:val="231F20"/>
          <w:sz w:val="24"/>
        </w:rPr>
        <w:t>Public</w:t>
      </w:r>
      <w:r>
        <w:rPr>
          <w:color w:val="231F20"/>
          <w:spacing w:val="-1"/>
          <w:sz w:val="24"/>
        </w:rPr>
        <w:t xml:space="preserve"> </w:t>
      </w:r>
      <w:r>
        <w:rPr>
          <w:color w:val="231F20"/>
          <w:sz w:val="24"/>
        </w:rPr>
        <w:t>Announcement on Availability of FY</w:t>
      </w:r>
      <w:r>
        <w:rPr>
          <w:color w:val="231F20"/>
          <w:spacing w:val="-1"/>
          <w:sz w:val="24"/>
        </w:rPr>
        <w:t xml:space="preserve"> </w:t>
      </w:r>
      <w:r>
        <w:rPr>
          <w:color w:val="231F20"/>
          <w:sz w:val="24"/>
        </w:rPr>
        <w:t xml:space="preserve">2020 Disability Program Funding, </w:t>
      </w:r>
      <w:r>
        <w:rPr>
          <w:color w:val="231F20"/>
          <w:spacing w:val="-2"/>
          <w:sz w:val="24"/>
        </w:rPr>
        <w:t>USAID.</w:t>
      </w:r>
    </w:p>
    <w:p w14:paraId="6881261E" w14:textId="77777777" w:rsidR="00226189" w:rsidRDefault="00000000">
      <w:pPr>
        <w:pStyle w:val="ListParagraph"/>
        <w:numPr>
          <w:ilvl w:val="0"/>
          <w:numId w:val="3"/>
        </w:numPr>
        <w:tabs>
          <w:tab w:val="left" w:pos="860"/>
        </w:tabs>
        <w:spacing w:before="20"/>
        <w:rPr>
          <w:sz w:val="24"/>
        </w:rPr>
      </w:pPr>
      <w:r>
        <w:rPr>
          <w:color w:val="231F20"/>
          <w:sz w:val="24"/>
        </w:rPr>
        <w:t>Inclusive</w:t>
      </w:r>
      <w:r>
        <w:rPr>
          <w:color w:val="231F20"/>
          <w:spacing w:val="-1"/>
          <w:sz w:val="24"/>
        </w:rPr>
        <w:t xml:space="preserve"> </w:t>
      </w:r>
      <w:r>
        <w:rPr>
          <w:color w:val="231F20"/>
          <w:sz w:val="24"/>
        </w:rPr>
        <w:t>Development, Additional Help</w:t>
      </w:r>
      <w:r>
        <w:rPr>
          <w:color w:val="231F20"/>
          <w:spacing w:val="-1"/>
          <w:sz w:val="24"/>
        </w:rPr>
        <w:t xml:space="preserve"> </w:t>
      </w:r>
      <w:r>
        <w:rPr>
          <w:color w:val="231F20"/>
          <w:sz w:val="24"/>
        </w:rPr>
        <w:t>for ADS</w:t>
      </w:r>
      <w:r>
        <w:rPr>
          <w:color w:val="231F20"/>
          <w:spacing w:val="-1"/>
          <w:sz w:val="24"/>
        </w:rPr>
        <w:t xml:space="preserve"> </w:t>
      </w:r>
      <w:r>
        <w:rPr>
          <w:color w:val="231F20"/>
          <w:sz w:val="24"/>
        </w:rPr>
        <w:t xml:space="preserve">201, </w:t>
      </w:r>
      <w:r>
        <w:rPr>
          <w:color w:val="231F20"/>
          <w:spacing w:val="-2"/>
          <w:sz w:val="24"/>
        </w:rPr>
        <w:t>USAID.</w:t>
      </w:r>
    </w:p>
    <w:p w14:paraId="3DA04A54" w14:textId="77777777" w:rsidR="00226189" w:rsidRDefault="00000000">
      <w:pPr>
        <w:pStyle w:val="ListParagraph"/>
        <w:numPr>
          <w:ilvl w:val="0"/>
          <w:numId w:val="3"/>
        </w:numPr>
        <w:tabs>
          <w:tab w:val="left" w:pos="860"/>
        </w:tabs>
        <w:spacing w:before="20"/>
        <w:rPr>
          <w:sz w:val="24"/>
        </w:rPr>
      </w:pPr>
      <w:r>
        <w:rPr>
          <w:color w:val="231F20"/>
          <w:sz w:val="24"/>
        </w:rPr>
        <w:t>USAID</w:t>
      </w:r>
      <w:r>
        <w:rPr>
          <w:color w:val="231F20"/>
          <w:spacing w:val="-3"/>
          <w:sz w:val="24"/>
        </w:rPr>
        <w:t xml:space="preserve"> </w:t>
      </w:r>
      <w:r>
        <w:rPr>
          <w:color w:val="231F20"/>
          <w:sz w:val="24"/>
        </w:rPr>
        <w:t>Draft</w:t>
      </w:r>
      <w:r>
        <w:rPr>
          <w:color w:val="231F20"/>
          <w:spacing w:val="-1"/>
          <w:sz w:val="24"/>
        </w:rPr>
        <w:t xml:space="preserve"> </w:t>
      </w:r>
      <w:r>
        <w:rPr>
          <w:color w:val="231F20"/>
          <w:sz w:val="24"/>
        </w:rPr>
        <w:t>Disability</w:t>
      </w:r>
      <w:r>
        <w:rPr>
          <w:color w:val="231F20"/>
          <w:spacing w:val="-1"/>
          <w:sz w:val="24"/>
        </w:rPr>
        <w:t xml:space="preserve"> </w:t>
      </w:r>
      <w:r>
        <w:rPr>
          <w:color w:val="231F20"/>
          <w:spacing w:val="-2"/>
          <w:sz w:val="24"/>
        </w:rPr>
        <w:t>Policy.</w:t>
      </w:r>
    </w:p>
    <w:p w14:paraId="495054E7" w14:textId="77777777" w:rsidR="00226189" w:rsidRDefault="00000000">
      <w:pPr>
        <w:pStyle w:val="ListParagraph"/>
        <w:numPr>
          <w:ilvl w:val="0"/>
          <w:numId w:val="3"/>
        </w:numPr>
        <w:tabs>
          <w:tab w:val="left" w:pos="860"/>
        </w:tabs>
        <w:spacing w:before="20"/>
        <w:ind w:right="266"/>
        <w:rPr>
          <w:sz w:val="24"/>
        </w:rPr>
      </w:pPr>
      <w:r>
        <w:rPr>
          <w:color w:val="231F20"/>
          <w:sz w:val="24"/>
        </w:rPr>
        <w:t>Arthur</w:t>
      </w:r>
      <w:r>
        <w:rPr>
          <w:color w:val="231F20"/>
          <w:spacing w:val="-4"/>
          <w:sz w:val="24"/>
        </w:rPr>
        <w:t xml:space="preserve"> </w:t>
      </w:r>
      <w:r>
        <w:rPr>
          <w:color w:val="231F20"/>
          <w:sz w:val="24"/>
        </w:rPr>
        <w:t>O’Reilly</w:t>
      </w:r>
      <w:r>
        <w:rPr>
          <w:color w:val="231F20"/>
          <w:spacing w:val="-4"/>
          <w:sz w:val="24"/>
        </w:rPr>
        <w:t xml:space="preserve"> </w:t>
      </w:r>
      <w:r>
        <w:rPr>
          <w:color w:val="231F20"/>
          <w:sz w:val="24"/>
        </w:rPr>
        <w:t>and</w:t>
      </w:r>
      <w:r>
        <w:rPr>
          <w:color w:val="231F20"/>
          <w:spacing w:val="-4"/>
          <w:sz w:val="24"/>
        </w:rPr>
        <w:t xml:space="preserve"> </w:t>
      </w:r>
      <w:r>
        <w:rPr>
          <w:color w:val="231F20"/>
          <w:sz w:val="24"/>
        </w:rPr>
        <w:t>International</w:t>
      </w:r>
      <w:r>
        <w:rPr>
          <w:color w:val="231F20"/>
          <w:spacing w:val="-4"/>
          <w:sz w:val="24"/>
        </w:rPr>
        <w:t xml:space="preserve"> </w:t>
      </w:r>
      <w:proofErr w:type="spellStart"/>
      <w:r>
        <w:rPr>
          <w:color w:val="231F20"/>
          <w:sz w:val="24"/>
        </w:rPr>
        <w:t>Labour</w:t>
      </w:r>
      <w:proofErr w:type="spellEnd"/>
      <w:r>
        <w:rPr>
          <w:color w:val="231F20"/>
          <w:spacing w:val="-4"/>
          <w:sz w:val="24"/>
        </w:rPr>
        <w:t xml:space="preserve"> </w:t>
      </w:r>
      <w:r>
        <w:rPr>
          <w:color w:val="231F20"/>
          <w:sz w:val="24"/>
        </w:rPr>
        <w:t>Office,</w:t>
      </w:r>
      <w:r>
        <w:rPr>
          <w:color w:val="231F20"/>
          <w:spacing w:val="-4"/>
          <w:sz w:val="24"/>
        </w:rPr>
        <w:t xml:space="preserve"> </w:t>
      </w:r>
      <w:r>
        <w:rPr>
          <w:color w:val="231F20"/>
          <w:sz w:val="24"/>
        </w:rPr>
        <w:t>“The</w:t>
      </w:r>
      <w:r>
        <w:rPr>
          <w:color w:val="231F20"/>
          <w:spacing w:val="-4"/>
          <w:sz w:val="24"/>
        </w:rPr>
        <w:t xml:space="preserve"> </w:t>
      </w:r>
      <w:r>
        <w:rPr>
          <w:color w:val="231F20"/>
          <w:sz w:val="24"/>
        </w:rPr>
        <w:t>Right</w:t>
      </w:r>
      <w:r>
        <w:rPr>
          <w:color w:val="231F20"/>
          <w:spacing w:val="-4"/>
          <w:sz w:val="24"/>
        </w:rPr>
        <w:t xml:space="preserve"> </w:t>
      </w:r>
      <w:r>
        <w:rPr>
          <w:color w:val="231F20"/>
          <w:sz w:val="24"/>
        </w:rPr>
        <w:t>to</w:t>
      </w:r>
      <w:r>
        <w:rPr>
          <w:color w:val="231F20"/>
          <w:spacing w:val="-4"/>
          <w:sz w:val="24"/>
        </w:rPr>
        <w:t xml:space="preserve"> </w:t>
      </w:r>
      <w:r>
        <w:rPr>
          <w:color w:val="231F20"/>
          <w:sz w:val="24"/>
        </w:rPr>
        <w:t>Decent</w:t>
      </w:r>
      <w:r>
        <w:rPr>
          <w:color w:val="231F20"/>
          <w:spacing w:val="-4"/>
          <w:sz w:val="24"/>
        </w:rPr>
        <w:t xml:space="preserve"> </w:t>
      </w:r>
      <w:r>
        <w:rPr>
          <w:color w:val="231F20"/>
          <w:sz w:val="24"/>
        </w:rPr>
        <w:t>Work</w:t>
      </w:r>
      <w:r>
        <w:rPr>
          <w:color w:val="231F20"/>
          <w:spacing w:val="-4"/>
          <w:sz w:val="24"/>
        </w:rPr>
        <w:t xml:space="preserve"> </w:t>
      </w:r>
      <w:r>
        <w:rPr>
          <w:color w:val="231F20"/>
          <w:sz w:val="24"/>
        </w:rPr>
        <w:t>of</w:t>
      </w:r>
      <w:r>
        <w:rPr>
          <w:color w:val="231F20"/>
          <w:spacing w:val="-4"/>
          <w:sz w:val="24"/>
        </w:rPr>
        <w:t xml:space="preserve"> </w:t>
      </w:r>
      <w:r>
        <w:rPr>
          <w:color w:val="231F20"/>
          <w:sz w:val="24"/>
        </w:rPr>
        <w:t xml:space="preserve">Persons with Disabilities,” The Right to Decent Work of Persons With Disabilities, January 1, 2007, </w:t>
      </w:r>
      <w:hyperlink r:id="rId54">
        <w:r>
          <w:rPr>
            <w:color w:val="231F20"/>
            <w:sz w:val="24"/>
          </w:rPr>
          <w:t>https://www.ecommons.cornell.edu/handle/1813/76434.</w:t>
        </w:r>
      </w:hyperlink>
    </w:p>
    <w:p w14:paraId="29D5FA56" w14:textId="77777777" w:rsidR="00226189" w:rsidRDefault="00000000">
      <w:pPr>
        <w:pStyle w:val="ListParagraph"/>
        <w:numPr>
          <w:ilvl w:val="0"/>
          <w:numId w:val="3"/>
        </w:numPr>
        <w:tabs>
          <w:tab w:val="left" w:pos="860"/>
        </w:tabs>
        <w:spacing w:before="20"/>
        <w:rPr>
          <w:sz w:val="24"/>
        </w:rPr>
      </w:pPr>
      <w:r>
        <w:rPr>
          <w:color w:val="231F20"/>
          <w:sz w:val="24"/>
        </w:rPr>
        <w:t>USAID</w:t>
      </w:r>
      <w:r>
        <w:rPr>
          <w:color w:val="231F20"/>
          <w:spacing w:val="-3"/>
          <w:sz w:val="24"/>
        </w:rPr>
        <w:t xml:space="preserve"> </w:t>
      </w:r>
      <w:r>
        <w:rPr>
          <w:color w:val="231F20"/>
          <w:sz w:val="24"/>
        </w:rPr>
        <w:t>Draft</w:t>
      </w:r>
      <w:r>
        <w:rPr>
          <w:color w:val="231F20"/>
          <w:spacing w:val="-1"/>
          <w:sz w:val="24"/>
        </w:rPr>
        <w:t xml:space="preserve"> </w:t>
      </w:r>
      <w:r>
        <w:rPr>
          <w:color w:val="231F20"/>
          <w:sz w:val="24"/>
        </w:rPr>
        <w:t>Disability</w:t>
      </w:r>
      <w:r>
        <w:rPr>
          <w:color w:val="231F20"/>
          <w:spacing w:val="-1"/>
          <w:sz w:val="24"/>
        </w:rPr>
        <w:t xml:space="preserve"> </w:t>
      </w:r>
      <w:r>
        <w:rPr>
          <w:color w:val="231F20"/>
          <w:spacing w:val="-2"/>
          <w:sz w:val="24"/>
        </w:rPr>
        <w:t>Policy.</w:t>
      </w:r>
    </w:p>
    <w:p w14:paraId="10F1759C" w14:textId="77777777" w:rsidR="00226189" w:rsidRDefault="00000000">
      <w:pPr>
        <w:pStyle w:val="ListParagraph"/>
        <w:numPr>
          <w:ilvl w:val="0"/>
          <w:numId w:val="3"/>
        </w:numPr>
        <w:tabs>
          <w:tab w:val="left" w:pos="860"/>
        </w:tabs>
        <w:spacing w:before="20"/>
        <w:rPr>
          <w:sz w:val="24"/>
        </w:rPr>
      </w:pPr>
      <w:r>
        <w:rPr>
          <w:color w:val="231F20"/>
          <w:sz w:val="24"/>
        </w:rPr>
        <w:t>Inclusive</w:t>
      </w:r>
      <w:r>
        <w:rPr>
          <w:color w:val="231F20"/>
          <w:spacing w:val="-1"/>
          <w:sz w:val="24"/>
        </w:rPr>
        <w:t xml:space="preserve"> </w:t>
      </w:r>
      <w:r>
        <w:rPr>
          <w:color w:val="231F20"/>
          <w:sz w:val="24"/>
        </w:rPr>
        <w:t>Development, Additional Help</w:t>
      </w:r>
      <w:r>
        <w:rPr>
          <w:color w:val="231F20"/>
          <w:spacing w:val="-1"/>
          <w:sz w:val="24"/>
        </w:rPr>
        <w:t xml:space="preserve"> </w:t>
      </w:r>
      <w:r>
        <w:rPr>
          <w:color w:val="231F20"/>
          <w:sz w:val="24"/>
        </w:rPr>
        <w:t>for ADS</w:t>
      </w:r>
      <w:r>
        <w:rPr>
          <w:color w:val="231F20"/>
          <w:spacing w:val="-1"/>
          <w:sz w:val="24"/>
        </w:rPr>
        <w:t xml:space="preserve"> </w:t>
      </w:r>
      <w:r>
        <w:rPr>
          <w:color w:val="231F20"/>
          <w:sz w:val="24"/>
        </w:rPr>
        <w:t xml:space="preserve">201, </w:t>
      </w:r>
      <w:r>
        <w:rPr>
          <w:color w:val="231F20"/>
          <w:spacing w:val="-2"/>
          <w:sz w:val="24"/>
        </w:rPr>
        <w:t>USAID.</w:t>
      </w:r>
    </w:p>
    <w:p w14:paraId="1A399646" w14:textId="77777777" w:rsidR="00226189" w:rsidRDefault="00000000">
      <w:pPr>
        <w:pStyle w:val="ListParagraph"/>
        <w:numPr>
          <w:ilvl w:val="0"/>
          <w:numId w:val="3"/>
        </w:numPr>
        <w:tabs>
          <w:tab w:val="left" w:pos="860"/>
        </w:tabs>
        <w:spacing w:before="20"/>
        <w:rPr>
          <w:sz w:val="24"/>
        </w:rPr>
      </w:pPr>
      <w:r>
        <w:rPr>
          <w:color w:val="231F20"/>
          <w:sz w:val="24"/>
        </w:rPr>
        <w:t xml:space="preserve">GPCC </w:t>
      </w:r>
      <w:r>
        <w:rPr>
          <w:color w:val="231F20"/>
          <w:spacing w:val="-2"/>
          <w:sz w:val="24"/>
        </w:rPr>
        <w:t>2019.</w:t>
      </w:r>
    </w:p>
    <w:p w14:paraId="2E46C28A" w14:textId="77777777" w:rsidR="00226189" w:rsidRDefault="00000000">
      <w:pPr>
        <w:pStyle w:val="ListParagraph"/>
        <w:numPr>
          <w:ilvl w:val="0"/>
          <w:numId w:val="3"/>
        </w:numPr>
        <w:tabs>
          <w:tab w:val="left" w:pos="860"/>
        </w:tabs>
        <w:spacing w:before="20"/>
        <w:rPr>
          <w:sz w:val="24"/>
        </w:rPr>
      </w:pPr>
      <w:r>
        <w:rPr>
          <w:color w:val="231F20"/>
          <w:sz w:val="24"/>
        </w:rPr>
        <w:t>Inclusive</w:t>
      </w:r>
      <w:r>
        <w:rPr>
          <w:color w:val="231F20"/>
          <w:spacing w:val="-1"/>
          <w:sz w:val="24"/>
        </w:rPr>
        <w:t xml:space="preserve"> </w:t>
      </w:r>
      <w:r>
        <w:rPr>
          <w:color w:val="231F20"/>
          <w:sz w:val="24"/>
        </w:rPr>
        <w:t>Development, Additional Help</w:t>
      </w:r>
      <w:r>
        <w:rPr>
          <w:color w:val="231F20"/>
          <w:spacing w:val="-1"/>
          <w:sz w:val="24"/>
        </w:rPr>
        <w:t xml:space="preserve"> </w:t>
      </w:r>
      <w:r>
        <w:rPr>
          <w:color w:val="231F20"/>
          <w:sz w:val="24"/>
        </w:rPr>
        <w:t>for ADS</w:t>
      </w:r>
      <w:r>
        <w:rPr>
          <w:color w:val="231F20"/>
          <w:spacing w:val="-1"/>
          <w:sz w:val="24"/>
        </w:rPr>
        <w:t xml:space="preserve"> </w:t>
      </w:r>
      <w:r>
        <w:rPr>
          <w:color w:val="231F20"/>
          <w:sz w:val="24"/>
        </w:rPr>
        <w:t xml:space="preserve">201, </w:t>
      </w:r>
      <w:r>
        <w:rPr>
          <w:color w:val="231F20"/>
          <w:spacing w:val="-2"/>
          <w:sz w:val="24"/>
        </w:rPr>
        <w:t>USAID.</w:t>
      </w:r>
    </w:p>
    <w:p w14:paraId="6BA1EA11" w14:textId="77777777" w:rsidR="00226189" w:rsidRDefault="00000000">
      <w:pPr>
        <w:pStyle w:val="ListParagraph"/>
        <w:numPr>
          <w:ilvl w:val="0"/>
          <w:numId w:val="3"/>
        </w:numPr>
        <w:tabs>
          <w:tab w:val="left" w:pos="860"/>
        </w:tabs>
        <w:spacing w:before="20"/>
        <w:rPr>
          <w:sz w:val="24"/>
        </w:rPr>
      </w:pPr>
      <w:r>
        <w:rPr>
          <w:color w:val="231F20"/>
          <w:spacing w:val="-2"/>
          <w:sz w:val="24"/>
        </w:rPr>
        <w:t>USAID.</w:t>
      </w:r>
    </w:p>
    <w:p w14:paraId="3D9D8862" w14:textId="77777777" w:rsidR="00226189" w:rsidRDefault="00000000">
      <w:pPr>
        <w:pStyle w:val="ListParagraph"/>
        <w:numPr>
          <w:ilvl w:val="0"/>
          <w:numId w:val="3"/>
        </w:numPr>
        <w:tabs>
          <w:tab w:val="left" w:pos="860"/>
        </w:tabs>
        <w:spacing w:before="20"/>
        <w:rPr>
          <w:sz w:val="24"/>
        </w:rPr>
      </w:pPr>
      <w:r>
        <w:rPr>
          <w:color w:val="231F20"/>
          <w:sz w:val="24"/>
        </w:rPr>
        <w:t>USAID</w:t>
      </w:r>
      <w:r>
        <w:rPr>
          <w:color w:val="231F20"/>
          <w:spacing w:val="-3"/>
          <w:sz w:val="24"/>
        </w:rPr>
        <w:t xml:space="preserve"> </w:t>
      </w:r>
      <w:r>
        <w:rPr>
          <w:color w:val="231F20"/>
          <w:sz w:val="24"/>
        </w:rPr>
        <w:t>Draft</w:t>
      </w:r>
      <w:r>
        <w:rPr>
          <w:color w:val="231F20"/>
          <w:spacing w:val="-1"/>
          <w:sz w:val="24"/>
        </w:rPr>
        <w:t xml:space="preserve"> </w:t>
      </w:r>
      <w:r>
        <w:rPr>
          <w:color w:val="231F20"/>
          <w:sz w:val="24"/>
        </w:rPr>
        <w:t>Disability</w:t>
      </w:r>
      <w:r>
        <w:rPr>
          <w:color w:val="231F20"/>
          <w:spacing w:val="-1"/>
          <w:sz w:val="24"/>
        </w:rPr>
        <w:t xml:space="preserve"> </w:t>
      </w:r>
      <w:r>
        <w:rPr>
          <w:color w:val="231F20"/>
          <w:spacing w:val="-2"/>
          <w:sz w:val="24"/>
        </w:rPr>
        <w:t>Policy.</w:t>
      </w:r>
    </w:p>
    <w:p w14:paraId="5F85FB54" w14:textId="77777777" w:rsidR="00226189" w:rsidRDefault="00000000">
      <w:pPr>
        <w:pStyle w:val="ListParagraph"/>
        <w:numPr>
          <w:ilvl w:val="0"/>
          <w:numId w:val="3"/>
        </w:numPr>
        <w:tabs>
          <w:tab w:val="left" w:pos="860"/>
        </w:tabs>
        <w:spacing w:before="20"/>
        <w:rPr>
          <w:sz w:val="24"/>
        </w:rPr>
      </w:pPr>
      <w:r>
        <w:rPr>
          <w:color w:val="231F20"/>
          <w:sz w:val="24"/>
        </w:rPr>
        <w:t>Inclusive</w:t>
      </w:r>
      <w:r>
        <w:rPr>
          <w:color w:val="231F20"/>
          <w:spacing w:val="-1"/>
          <w:sz w:val="24"/>
        </w:rPr>
        <w:t xml:space="preserve"> </w:t>
      </w:r>
      <w:r>
        <w:rPr>
          <w:color w:val="231F20"/>
          <w:sz w:val="24"/>
        </w:rPr>
        <w:t>Development, Additional Help</w:t>
      </w:r>
      <w:r>
        <w:rPr>
          <w:color w:val="231F20"/>
          <w:spacing w:val="-1"/>
          <w:sz w:val="24"/>
        </w:rPr>
        <w:t xml:space="preserve"> </w:t>
      </w:r>
      <w:r>
        <w:rPr>
          <w:color w:val="231F20"/>
          <w:sz w:val="24"/>
        </w:rPr>
        <w:t>for ADS</w:t>
      </w:r>
      <w:r>
        <w:rPr>
          <w:color w:val="231F20"/>
          <w:spacing w:val="-1"/>
          <w:sz w:val="24"/>
        </w:rPr>
        <w:t xml:space="preserve"> </w:t>
      </w:r>
      <w:r>
        <w:rPr>
          <w:color w:val="231F20"/>
          <w:sz w:val="24"/>
        </w:rPr>
        <w:t xml:space="preserve">201, </w:t>
      </w:r>
      <w:r>
        <w:rPr>
          <w:color w:val="231F20"/>
          <w:spacing w:val="-2"/>
          <w:sz w:val="24"/>
        </w:rPr>
        <w:t>USAID.</w:t>
      </w:r>
    </w:p>
    <w:p w14:paraId="3207BCA7" w14:textId="77777777" w:rsidR="00226189" w:rsidRDefault="00000000">
      <w:pPr>
        <w:pStyle w:val="ListParagraph"/>
        <w:numPr>
          <w:ilvl w:val="0"/>
          <w:numId w:val="3"/>
        </w:numPr>
        <w:tabs>
          <w:tab w:val="left" w:pos="860"/>
        </w:tabs>
        <w:spacing w:before="20"/>
        <w:rPr>
          <w:sz w:val="24"/>
        </w:rPr>
      </w:pPr>
      <w:r>
        <w:rPr>
          <w:color w:val="231F20"/>
          <w:spacing w:val="-2"/>
          <w:sz w:val="24"/>
        </w:rPr>
        <w:t>USAID.</w:t>
      </w:r>
    </w:p>
    <w:p w14:paraId="6DDD2529" w14:textId="77777777" w:rsidR="00226189" w:rsidRDefault="00000000">
      <w:pPr>
        <w:pStyle w:val="ListParagraph"/>
        <w:numPr>
          <w:ilvl w:val="0"/>
          <w:numId w:val="3"/>
        </w:numPr>
        <w:tabs>
          <w:tab w:val="left" w:pos="860"/>
        </w:tabs>
        <w:spacing w:before="20"/>
        <w:rPr>
          <w:sz w:val="24"/>
        </w:rPr>
      </w:pPr>
      <w:r>
        <w:rPr>
          <w:color w:val="231F20"/>
          <w:sz w:val="24"/>
        </w:rPr>
        <w:t>USAID</w:t>
      </w:r>
      <w:r>
        <w:rPr>
          <w:color w:val="231F20"/>
          <w:spacing w:val="-3"/>
          <w:sz w:val="24"/>
        </w:rPr>
        <w:t xml:space="preserve"> </w:t>
      </w:r>
      <w:r>
        <w:rPr>
          <w:color w:val="231F20"/>
          <w:sz w:val="24"/>
        </w:rPr>
        <w:t>Draft</w:t>
      </w:r>
      <w:r>
        <w:rPr>
          <w:color w:val="231F20"/>
          <w:spacing w:val="-1"/>
          <w:sz w:val="24"/>
        </w:rPr>
        <w:t xml:space="preserve"> </w:t>
      </w:r>
      <w:r>
        <w:rPr>
          <w:color w:val="231F20"/>
          <w:sz w:val="24"/>
        </w:rPr>
        <w:t>Disability</w:t>
      </w:r>
      <w:r>
        <w:rPr>
          <w:color w:val="231F20"/>
          <w:spacing w:val="-1"/>
          <w:sz w:val="24"/>
        </w:rPr>
        <w:t xml:space="preserve"> </w:t>
      </w:r>
      <w:r>
        <w:rPr>
          <w:color w:val="231F20"/>
          <w:spacing w:val="-2"/>
          <w:sz w:val="24"/>
        </w:rPr>
        <w:t>Policy.</w:t>
      </w:r>
    </w:p>
    <w:p w14:paraId="57E79592" w14:textId="77777777" w:rsidR="00226189" w:rsidRDefault="00000000">
      <w:pPr>
        <w:pStyle w:val="ListParagraph"/>
        <w:numPr>
          <w:ilvl w:val="0"/>
          <w:numId w:val="3"/>
        </w:numPr>
        <w:tabs>
          <w:tab w:val="left" w:pos="860"/>
        </w:tabs>
        <w:spacing w:before="20"/>
        <w:ind w:right="226"/>
        <w:rPr>
          <w:sz w:val="24"/>
        </w:rPr>
      </w:pPr>
      <w:r>
        <w:rPr>
          <w:color w:val="231F20"/>
          <w:sz w:val="24"/>
        </w:rPr>
        <w:t>Guidelines</w:t>
      </w:r>
      <w:r>
        <w:rPr>
          <w:color w:val="231F20"/>
          <w:spacing w:val="-5"/>
          <w:sz w:val="24"/>
        </w:rPr>
        <w:t xml:space="preserve"> </w:t>
      </w:r>
      <w:r>
        <w:rPr>
          <w:color w:val="231F20"/>
          <w:sz w:val="24"/>
        </w:rPr>
        <w:t>on</w:t>
      </w:r>
      <w:r>
        <w:rPr>
          <w:color w:val="231F20"/>
          <w:spacing w:val="-5"/>
          <w:sz w:val="24"/>
        </w:rPr>
        <w:t xml:space="preserve"> </w:t>
      </w:r>
      <w:r>
        <w:rPr>
          <w:color w:val="231F20"/>
          <w:sz w:val="24"/>
        </w:rPr>
        <w:t>Deinstitutionalization,</w:t>
      </w:r>
      <w:r>
        <w:rPr>
          <w:color w:val="231F20"/>
          <w:spacing w:val="-5"/>
          <w:sz w:val="24"/>
        </w:rPr>
        <w:t xml:space="preserve"> </w:t>
      </w:r>
      <w:r>
        <w:rPr>
          <w:color w:val="231F20"/>
          <w:sz w:val="24"/>
        </w:rPr>
        <w:t>including</w:t>
      </w:r>
      <w:r>
        <w:rPr>
          <w:color w:val="231F20"/>
          <w:spacing w:val="-5"/>
          <w:sz w:val="24"/>
        </w:rPr>
        <w:t xml:space="preserve"> </w:t>
      </w:r>
      <w:r>
        <w:rPr>
          <w:color w:val="231F20"/>
          <w:sz w:val="24"/>
        </w:rPr>
        <w:t>emergencies,</w:t>
      </w:r>
      <w:r>
        <w:rPr>
          <w:color w:val="231F20"/>
          <w:spacing w:val="-5"/>
          <w:sz w:val="24"/>
        </w:rPr>
        <w:t xml:space="preserve"> </w:t>
      </w:r>
      <w:r>
        <w:rPr>
          <w:color w:val="231F20"/>
          <w:sz w:val="24"/>
        </w:rPr>
        <w:t>Committee</w:t>
      </w:r>
      <w:r>
        <w:rPr>
          <w:color w:val="231F20"/>
          <w:spacing w:val="-5"/>
          <w:sz w:val="24"/>
        </w:rPr>
        <w:t xml:space="preserve"> </w:t>
      </w:r>
      <w:r>
        <w:rPr>
          <w:color w:val="231F20"/>
          <w:sz w:val="24"/>
        </w:rPr>
        <w:t>on</w:t>
      </w:r>
      <w:r>
        <w:rPr>
          <w:color w:val="231F20"/>
          <w:spacing w:val="-5"/>
          <w:sz w:val="24"/>
        </w:rPr>
        <w:t xml:space="preserve"> </w:t>
      </w:r>
      <w:r>
        <w:rPr>
          <w:color w:val="231F20"/>
          <w:sz w:val="24"/>
        </w:rPr>
        <w:t>the</w:t>
      </w:r>
      <w:r>
        <w:rPr>
          <w:color w:val="231F20"/>
          <w:spacing w:val="-5"/>
          <w:sz w:val="24"/>
        </w:rPr>
        <w:t xml:space="preserve"> </w:t>
      </w:r>
      <w:r>
        <w:rPr>
          <w:color w:val="231F20"/>
          <w:sz w:val="24"/>
        </w:rPr>
        <w:t>Rights</w:t>
      </w:r>
      <w:r>
        <w:rPr>
          <w:color w:val="231F20"/>
          <w:spacing w:val="-5"/>
          <w:sz w:val="24"/>
        </w:rPr>
        <w:t xml:space="preserve"> </w:t>
      </w:r>
      <w:r>
        <w:rPr>
          <w:color w:val="231F20"/>
          <w:sz w:val="24"/>
        </w:rPr>
        <w:t>of Persons with Disabilities, September 9, 2022.</w:t>
      </w:r>
    </w:p>
    <w:p w14:paraId="6A61EFA8" w14:textId="77777777" w:rsidR="00226189" w:rsidRDefault="00000000">
      <w:pPr>
        <w:pStyle w:val="ListParagraph"/>
        <w:numPr>
          <w:ilvl w:val="0"/>
          <w:numId w:val="3"/>
        </w:numPr>
        <w:tabs>
          <w:tab w:val="left" w:pos="860"/>
        </w:tabs>
        <w:spacing w:before="20"/>
        <w:rPr>
          <w:sz w:val="24"/>
        </w:rPr>
      </w:pPr>
      <w:r>
        <w:rPr>
          <w:color w:val="231F20"/>
          <w:sz w:val="24"/>
        </w:rPr>
        <w:t>USAID</w:t>
      </w:r>
      <w:r>
        <w:rPr>
          <w:color w:val="231F20"/>
          <w:spacing w:val="-3"/>
          <w:sz w:val="24"/>
        </w:rPr>
        <w:t xml:space="preserve"> </w:t>
      </w:r>
      <w:r>
        <w:rPr>
          <w:color w:val="231F20"/>
          <w:sz w:val="24"/>
        </w:rPr>
        <w:t>Draft</w:t>
      </w:r>
      <w:r>
        <w:rPr>
          <w:color w:val="231F20"/>
          <w:spacing w:val="-1"/>
          <w:sz w:val="24"/>
        </w:rPr>
        <w:t xml:space="preserve"> </w:t>
      </w:r>
      <w:r>
        <w:rPr>
          <w:color w:val="231F20"/>
          <w:sz w:val="24"/>
        </w:rPr>
        <w:t>Disability</w:t>
      </w:r>
      <w:r>
        <w:rPr>
          <w:color w:val="231F20"/>
          <w:spacing w:val="-1"/>
          <w:sz w:val="24"/>
        </w:rPr>
        <w:t xml:space="preserve"> </w:t>
      </w:r>
      <w:r>
        <w:rPr>
          <w:color w:val="231F20"/>
          <w:spacing w:val="-2"/>
          <w:sz w:val="24"/>
        </w:rPr>
        <w:t>Policy.</w:t>
      </w:r>
    </w:p>
    <w:p w14:paraId="4A33F645" w14:textId="77777777" w:rsidR="00226189" w:rsidRDefault="00000000">
      <w:pPr>
        <w:pStyle w:val="ListParagraph"/>
        <w:numPr>
          <w:ilvl w:val="0"/>
          <w:numId w:val="3"/>
        </w:numPr>
        <w:tabs>
          <w:tab w:val="left" w:pos="860"/>
        </w:tabs>
        <w:spacing w:before="20"/>
        <w:rPr>
          <w:sz w:val="24"/>
        </w:rPr>
      </w:pPr>
      <w:r>
        <w:rPr>
          <w:color w:val="231F20"/>
          <w:sz w:val="24"/>
        </w:rPr>
        <w:t>Inclusive</w:t>
      </w:r>
      <w:r>
        <w:rPr>
          <w:color w:val="231F20"/>
          <w:spacing w:val="-1"/>
          <w:sz w:val="24"/>
        </w:rPr>
        <w:t xml:space="preserve"> </w:t>
      </w:r>
      <w:r>
        <w:rPr>
          <w:color w:val="231F20"/>
          <w:sz w:val="24"/>
        </w:rPr>
        <w:t>Development, Additional Help</w:t>
      </w:r>
      <w:r>
        <w:rPr>
          <w:color w:val="231F20"/>
          <w:spacing w:val="-1"/>
          <w:sz w:val="24"/>
        </w:rPr>
        <w:t xml:space="preserve"> </w:t>
      </w:r>
      <w:r>
        <w:rPr>
          <w:color w:val="231F20"/>
          <w:sz w:val="24"/>
        </w:rPr>
        <w:t>for ADS</w:t>
      </w:r>
      <w:r>
        <w:rPr>
          <w:color w:val="231F20"/>
          <w:spacing w:val="-1"/>
          <w:sz w:val="24"/>
        </w:rPr>
        <w:t xml:space="preserve"> </w:t>
      </w:r>
      <w:r>
        <w:rPr>
          <w:color w:val="231F20"/>
          <w:sz w:val="24"/>
        </w:rPr>
        <w:t xml:space="preserve">201, </w:t>
      </w:r>
      <w:r>
        <w:rPr>
          <w:color w:val="231F20"/>
          <w:spacing w:val="-2"/>
          <w:sz w:val="24"/>
        </w:rPr>
        <w:t>USAID.</w:t>
      </w:r>
    </w:p>
    <w:p w14:paraId="467B80AB" w14:textId="77777777" w:rsidR="00226189" w:rsidRDefault="00000000">
      <w:pPr>
        <w:pStyle w:val="ListParagraph"/>
        <w:numPr>
          <w:ilvl w:val="0"/>
          <w:numId w:val="3"/>
        </w:numPr>
        <w:tabs>
          <w:tab w:val="left" w:pos="860"/>
        </w:tabs>
        <w:spacing w:before="20"/>
        <w:rPr>
          <w:sz w:val="24"/>
        </w:rPr>
      </w:pPr>
      <w:r>
        <w:rPr>
          <w:color w:val="231F20"/>
          <w:sz w:val="24"/>
        </w:rPr>
        <w:t>USAID</w:t>
      </w:r>
      <w:r>
        <w:rPr>
          <w:color w:val="231F20"/>
          <w:spacing w:val="-3"/>
          <w:sz w:val="24"/>
        </w:rPr>
        <w:t xml:space="preserve"> </w:t>
      </w:r>
      <w:r>
        <w:rPr>
          <w:color w:val="231F20"/>
          <w:sz w:val="24"/>
        </w:rPr>
        <w:t>Draft</w:t>
      </w:r>
      <w:r>
        <w:rPr>
          <w:color w:val="231F20"/>
          <w:spacing w:val="-1"/>
          <w:sz w:val="24"/>
        </w:rPr>
        <w:t xml:space="preserve"> </w:t>
      </w:r>
      <w:r>
        <w:rPr>
          <w:color w:val="231F20"/>
          <w:sz w:val="24"/>
        </w:rPr>
        <w:t>Disability</w:t>
      </w:r>
      <w:r>
        <w:rPr>
          <w:color w:val="231F20"/>
          <w:spacing w:val="-1"/>
          <w:sz w:val="24"/>
        </w:rPr>
        <w:t xml:space="preserve"> </w:t>
      </w:r>
      <w:r>
        <w:rPr>
          <w:color w:val="231F20"/>
          <w:spacing w:val="-2"/>
          <w:sz w:val="24"/>
        </w:rPr>
        <w:t>Policy.</w:t>
      </w:r>
    </w:p>
    <w:p w14:paraId="0B040487" w14:textId="77777777" w:rsidR="00226189" w:rsidRDefault="00000000">
      <w:pPr>
        <w:pStyle w:val="ListParagraph"/>
        <w:numPr>
          <w:ilvl w:val="0"/>
          <w:numId w:val="3"/>
        </w:numPr>
        <w:tabs>
          <w:tab w:val="left" w:pos="860"/>
        </w:tabs>
        <w:spacing w:before="20"/>
        <w:rPr>
          <w:sz w:val="24"/>
        </w:rPr>
      </w:pPr>
      <w:r>
        <w:rPr>
          <w:color w:val="231F20"/>
          <w:spacing w:val="-2"/>
          <w:sz w:val="24"/>
        </w:rPr>
        <w:t>USAID.</w:t>
      </w:r>
    </w:p>
    <w:p w14:paraId="342E71CE" w14:textId="77777777" w:rsidR="00226189" w:rsidRDefault="00000000">
      <w:pPr>
        <w:pStyle w:val="ListParagraph"/>
        <w:numPr>
          <w:ilvl w:val="0"/>
          <w:numId w:val="3"/>
        </w:numPr>
        <w:tabs>
          <w:tab w:val="left" w:pos="860"/>
        </w:tabs>
        <w:spacing w:before="20"/>
        <w:rPr>
          <w:sz w:val="24"/>
        </w:rPr>
      </w:pPr>
      <w:r>
        <w:rPr>
          <w:color w:val="231F20"/>
          <w:sz w:val="24"/>
        </w:rPr>
        <w:t>CRPD,</w:t>
      </w:r>
      <w:r>
        <w:rPr>
          <w:color w:val="231F20"/>
          <w:spacing w:val="-3"/>
          <w:sz w:val="24"/>
        </w:rPr>
        <w:t xml:space="preserve"> </w:t>
      </w:r>
      <w:r>
        <w:rPr>
          <w:color w:val="231F20"/>
          <w:sz w:val="24"/>
        </w:rPr>
        <w:t>Article</w:t>
      </w:r>
      <w:r>
        <w:rPr>
          <w:color w:val="231F20"/>
          <w:spacing w:val="-1"/>
          <w:sz w:val="24"/>
        </w:rPr>
        <w:t xml:space="preserve"> </w:t>
      </w:r>
      <w:r>
        <w:rPr>
          <w:color w:val="231F20"/>
          <w:sz w:val="24"/>
        </w:rPr>
        <w:t>2-</w:t>
      </w:r>
      <w:r>
        <w:rPr>
          <w:color w:val="231F20"/>
          <w:spacing w:val="-2"/>
          <w:sz w:val="24"/>
        </w:rPr>
        <w:t>Definitions</w:t>
      </w:r>
    </w:p>
    <w:p w14:paraId="74D0BF9A" w14:textId="77777777" w:rsidR="00226189" w:rsidRDefault="00226189">
      <w:pPr>
        <w:rPr>
          <w:sz w:val="24"/>
        </w:rPr>
        <w:sectPr w:rsidR="00226189">
          <w:pgSz w:w="12240" w:h="15840"/>
          <w:pgMar w:top="1380" w:right="1300" w:bottom="1260" w:left="1300" w:header="0" w:footer="1062" w:gutter="0"/>
          <w:cols w:space="720"/>
        </w:sectPr>
      </w:pPr>
    </w:p>
    <w:p w14:paraId="07537A00" w14:textId="77777777" w:rsidR="00226189" w:rsidRDefault="00000000">
      <w:pPr>
        <w:pStyle w:val="ListParagraph"/>
        <w:numPr>
          <w:ilvl w:val="0"/>
          <w:numId w:val="3"/>
        </w:numPr>
        <w:tabs>
          <w:tab w:val="left" w:pos="860"/>
          <w:tab w:val="left" w:pos="2786"/>
        </w:tabs>
        <w:spacing w:before="60"/>
        <w:ind w:right="425"/>
        <w:rPr>
          <w:sz w:val="24"/>
        </w:rPr>
      </w:pPr>
      <w:r>
        <w:rPr>
          <w:color w:val="231F20"/>
          <w:sz w:val="24"/>
        </w:rPr>
        <w:lastRenderedPageBreak/>
        <w:t>Enforcement</w:t>
      </w:r>
      <w:r>
        <w:rPr>
          <w:color w:val="231F20"/>
          <w:spacing w:val="-4"/>
          <w:sz w:val="24"/>
        </w:rPr>
        <w:t xml:space="preserve"> </w:t>
      </w:r>
      <w:r>
        <w:rPr>
          <w:color w:val="231F20"/>
          <w:sz w:val="24"/>
        </w:rPr>
        <w:t>Guidance</w:t>
      </w:r>
      <w:r>
        <w:rPr>
          <w:color w:val="231F20"/>
          <w:spacing w:val="-4"/>
          <w:sz w:val="24"/>
        </w:rPr>
        <w:t xml:space="preserve"> </w:t>
      </w:r>
      <w:r>
        <w:rPr>
          <w:color w:val="231F20"/>
          <w:sz w:val="24"/>
        </w:rPr>
        <w:t>on</w:t>
      </w:r>
      <w:r>
        <w:rPr>
          <w:color w:val="231F20"/>
          <w:spacing w:val="-4"/>
          <w:sz w:val="24"/>
        </w:rPr>
        <w:t xml:space="preserve"> </w:t>
      </w:r>
      <w:r>
        <w:rPr>
          <w:color w:val="231F20"/>
          <w:sz w:val="24"/>
        </w:rPr>
        <w:t>Reasonable</w:t>
      </w:r>
      <w:r>
        <w:rPr>
          <w:color w:val="231F20"/>
          <w:spacing w:val="-4"/>
          <w:sz w:val="24"/>
        </w:rPr>
        <w:t xml:space="preserve"> </w:t>
      </w:r>
      <w:r>
        <w:rPr>
          <w:color w:val="231F20"/>
          <w:sz w:val="24"/>
        </w:rPr>
        <w:t>Accommodation</w:t>
      </w:r>
      <w:r>
        <w:rPr>
          <w:color w:val="231F20"/>
          <w:spacing w:val="-4"/>
          <w:sz w:val="24"/>
        </w:rPr>
        <w:t xml:space="preserve"> </w:t>
      </w:r>
      <w:r>
        <w:rPr>
          <w:color w:val="231F20"/>
          <w:sz w:val="24"/>
        </w:rPr>
        <w:t>and</w:t>
      </w:r>
      <w:r>
        <w:rPr>
          <w:color w:val="231F20"/>
          <w:spacing w:val="-4"/>
          <w:sz w:val="24"/>
        </w:rPr>
        <w:t xml:space="preserve"> </w:t>
      </w:r>
      <w:r>
        <w:rPr>
          <w:color w:val="231F20"/>
          <w:sz w:val="24"/>
        </w:rPr>
        <w:t>Undue</w:t>
      </w:r>
      <w:r>
        <w:rPr>
          <w:color w:val="231F20"/>
          <w:spacing w:val="-4"/>
          <w:sz w:val="24"/>
        </w:rPr>
        <w:t xml:space="preserve"> </w:t>
      </w:r>
      <w:r>
        <w:rPr>
          <w:color w:val="231F20"/>
          <w:sz w:val="24"/>
        </w:rPr>
        <w:t>Hardship</w:t>
      </w:r>
      <w:r>
        <w:rPr>
          <w:color w:val="231F20"/>
          <w:spacing w:val="-4"/>
          <w:sz w:val="24"/>
        </w:rPr>
        <w:t xml:space="preserve"> </w:t>
      </w:r>
      <w:r>
        <w:rPr>
          <w:color w:val="231F20"/>
          <w:sz w:val="24"/>
        </w:rPr>
        <w:t>under</w:t>
      </w:r>
      <w:r>
        <w:rPr>
          <w:color w:val="231F20"/>
          <w:spacing w:val="-4"/>
          <w:sz w:val="24"/>
        </w:rPr>
        <w:t xml:space="preserve"> </w:t>
      </w:r>
      <w:r>
        <w:rPr>
          <w:color w:val="231F20"/>
          <w:sz w:val="24"/>
        </w:rPr>
        <w:t>the ADA, U.S. Equal</w:t>
      </w:r>
      <w:r>
        <w:rPr>
          <w:color w:val="231F20"/>
          <w:sz w:val="24"/>
        </w:rPr>
        <w:tab/>
        <w:t>Employment Opportunity Commission.</w:t>
      </w:r>
    </w:p>
    <w:p w14:paraId="287BF9A4" w14:textId="77777777" w:rsidR="00226189" w:rsidRDefault="00000000">
      <w:pPr>
        <w:pStyle w:val="ListParagraph"/>
        <w:numPr>
          <w:ilvl w:val="0"/>
          <w:numId w:val="3"/>
        </w:numPr>
        <w:tabs>
          <w:tab w:val="left" w:pos="860"/>
        </w:tabs>
        <w:spacing w:before="20"/>
        <w:rPr>
          <w:sz w:val="24"/>
        </w:rPr>
      </w:pPr>
      <w:r>
        <w:rPr>
          <w:color w:val="231F20"/>
          <w:sz w:val="24"/>
        </w:rPr>
        <w:t>USAID</w:t>
      </w:r>
      <w:r>
        <w:rPr>
          <w:color w:val="231F20"/>
          <w:spacing w:val="-3"/>
          <w:sz w:val="24"/>
        </w:rPr>
        <w:t xml:space="preserve"> </w:t>
      </w:r>
      <w:r>
        <w:rPr>
          <w:color w:val="231F20"/>
          <w:sz w:val="24"/>
        </w:rPr>
        <w:t>Draft</w:t>
      </w:r>
      <w:r>
        <w:rPr>
          <w:color w:val="231F20"/>
          <w:spacing w:val="-1"/>
          <w:sz w:val="24"/>
        </w:rPr>
        <w:t xml:space="preserve"> </w:t>
      </w:r>
      <w:r>
        <w:rPr>
          <w:color w:val="231F20"/>
          <w:sz w:val="24"/>
        </w:rPr>
        <w:t>Disability</w:t>
      </w:r>
      <w:r>
        <w:rPr>
          <w:color w:val="231F20"/>
          <w:spacing w:val="-1"/>
          <w:sz w:val="24"/>
        </w:rPr>
        <w:t xml:space="preserve"> </w:t>
      </w:r>
      <w:r>
        <w:rPr>
          <w:color w:val="231F20"/>
          <w:spacing w:val="-2"/>
          <w:sz w:val="24"/>
        </w:rPr>
        <w:t>Policy.</w:t>
      </w:r>
    </w:p>
    <w:p w14:paraId="3724BF6D" w14:textId="77777777" w:rsidR="00226189" w:rsidRDefault="00000000">
      <w:pPr>
        <w:pStyle w:val="ListParagraph"/>
        <w:numPr>
          <w:ilvl w:val="0"/>
          <w:numId w:val="3"/>
        </w:numPr>
        <w:tabs>
          <w:tab w:val="left" w:pos="860"/>
        </w:tabs>
        <w:spacing w:before="20"/>
        <w:ind w:right="1352"/>
        <w:rPr>
          <w:sz w:val="24"/>
        </w:rPr>
      </w:pPr>
      <w:r>
        <w:rPr>
          <w:color w:val="231F20"/>
          <w:sz w:val="24"/>
        </w:rPr>
        <w:t>Convention</w:t>
      </w:r>
      <w:r>
        <w:rPr>
          <w:color w:val="231F20"/>
          <w:spacing w:val="-4"/>
          <w:sz w:val="24"/>
        </w:rPr>
        <w:t xml:space="preserve"> </w:t>
      </w:r>
      <w:r>
        <w:rPr>
          <w:color w:val="231F20"/>
          <w:sz w:val="24"/>
        </w:rPr>
        <w:t>on</w:t>
      </w:r>
      <w:r>
        <w:rPr>
          <w:color w:val="231F20"/>
          <w:spacing w:val="-4"/>
          <w:sz w:val="24"/>
        </w:rPr>
        <w:t xml:space="preserve"> </w:t>
      </w:r>
      <w:r>
        <w:rPr>
          <w:color w:val="231F20"/>
          <w:sz w:val="24"/>
        </w:rPr>
        <w:t>The</w:t>
      </w:r>
      <w:r>
        <w:rPr>
          <w:color w:val="231F20"/>
          <w:spacing w:val="-4"/>
          <w:sz w:val="24"/>
        </w:rPr>
        <w:t xml:space="preserve"> </w:t>
      </w:r>
      <w:r>
        <w:rPr>
          <w:color w:val="231F20"/>
          <w:sz w:val="24"/>
        </w:rPr>
        <w:t>Rights</w:t>
      </w:r>
      <w:r>
        <w:rPr>
          <w:color w:val="231F20"/>
          <w:spacing w:val="-5"/>
          <w:sz w:val="24"/>
        </w:rPr>
        <w:t xml:space="preserve"> </w:t>
      </w:r>
      <w:r>
        <w:rPr>
          <w:color w:val="231F20"/>
          <w:sz w:val="24"/>
        </w:rPr>
        <w:t>of</w:t>
      </w:r>
      <w:r>
        <w:rPr>
          <w:color w:val="231F20"/>
          <w:spacing w:val="-4"/>
          <w:sz w:val="24"/>
        </w:rPr>
        <w:t xml:space="preserve"> </w:t>
      </w:r>
      <w:r>
        <w:rPr>
          <w:color w:val="231F20"/>
          <w:sz w:val="24"/>
        </w:rPr>
        <w:t>Persons</w:t>
      </w:r>
      <w:r>
        <w:rPr>
          <w:color w:val="231F20"/>
          <w:spacing w:val="-5"/>
          <w:sz w:val="24"/>
        </w:rPr>
        <w:t xml:space="preserve"> </w:t>
      </w:r>
      <w:r>
        <w:rPr>
          <w:color w:val="231F20"/>
          <w:sz w:val="24"/>
        </w:rPr>
        <w:t>with</w:t>
      </w:r>
      <w:r>
        <w:rPr>
          <w:color w:val="231F20"/>
          <w:spacing w:val="-4"/>
          <w:sz w:val="24"/>
        </w:rPr>
        <w:t xml:space="preserve"> </w:t>
      </w:r>
      <w:r>
        <w:rPr>
          <w:color w:val="231F20"/>
          <w:sz w:val="24"/>
        </w:rPr>
        <w:t>Disabilities,</w:t>
      </w:r>
      <w:r>
        <w:rPr>
          <w:color w:val="231F20"/>
          <w:spacing w:val="-4"/>
          <w:sz w:val="24"/>
        </w:rPr>
        <w:t xml:space="preserve"> </w:t>
      </w:r>
      <w:r>
        <w:rPr>
          <w:color w:val="231F20"/>
          <w:sz w:val="24"/>
        </w:rPr>
        <w:t>Article</w:t>
      </w:r>
      <w:r>
        <w:rPr>
          <w:color w:val="231F20"/>
          <w:spacing w:val="-4"/>
          <w:sz w:val="24"/>
        </w:rPr>
        <w:t xml:space="preserve"> </w:t>
      </w:r>
      <w:r>
        <w:rPr>
          <w:color w:val="231F20"/>
          <w:sz w:val="24"/>
        </w:rPr>
        <w:t>27-</w:t>
      </w:r>
      <w:r>
        <w:rPr>
          <w:color w:val="231F20"/>
          <w:spacing w:val="-4"/>
          <w:sz w:val="24"/>
        </w:rPr>
        <w:t xml:space="preserve"> </w:t>
      </w:r>
      <w:r>
        <w:rPr>
          <w:color w:val="231F20"/>
          <w:sz w:val="24"/>
        </w:rPr>
        <w:t>Work</w:t>
      </w:r>
      <w:r>
        <w:rPr>
          <w:color w:val="231F20"/>
          <w:spacing w:val="-4"/>
          <w:sz w:val="24"/>
        </w:rPr>
        <w:t xml:space="preserve"> </w:t>
      </w:r>
      <w:r>
        <w:rPr>
          <w:color w:val="231F20"/>
          <w:sz w:val="24"/>
        </w:rPr>
        <w:t>and Employment, United Nations.</w:t>
      </w:r>
    </w:p>
    <w:p w14:paraId="17D090F1" w14:textId="77777777" w:rsidR="00226189" w:rsidRDefault="00000000">
      <w:pPr>
        <w:pStyle w:val="BodyText"/>
        <w:spacing w:before="150"/>
        <w:ind w:right="4919"/>
      </w:pPr>
      <w:r>
        <w:rPr>
          <w:color w:val="231F20"/>
        </w:rPr>
        <w:t>Signed</w:t>
      </w:r>
      <w:r>
        <w:rPr>
          <w:color w:val="231F20"/>
          <w:spacing w:val="-8"/>
        </w:rPr>
        <w:t xml:space="preserve"> </w:t>
      </w:r>
      <w:r>
        <w:rPr>
          <w:color w:val="231F20"/>
        </w:rPr>
        <w:t>07/22/2024,</w:t>
      </w:r>
      <w:r>
        <w:rPr>
          <w:color w:val="231F20"/>
          <w:spacing w:val="-8"/>
        </w:rPr>
        <w:t xml:space="preserve"> </w:t>
      </w:r>
      <w:r>
        <w:rPr>
          <w:color w:val="231F20"/>
        </w:rPr>
        <w:t>in</w:t>
      </w:r>
      <w:r>
        <w:rPr>
          <w:color w:val="231F20"/>
          <w:spacing w:val="-8"/>
        </w:rPr>
        <w:t xml:space="preserve"> </w:t>
      </w:r>
      <w:r>
        <w:rPr>
          <w:color w:val="231F20"/>
        </w:rPr>
        <w:t>Washington,</w:t>
      </w:r>
      <w:r>
        <w:rPr>
          <w:color w:val="231F20"/>
          <w:spacing w:val="-8"/>
        </w:rPr>
        <w:t xml:space="preserve"> </w:t>
      </w:r>
      <w:r>
        <w:rPr>
          <w:color w:val="231F20"/>
        </w:rPr>
        <w:t>D.C.</w:t>
      </w:r>
      <w:r>
        <w:rPr>
          <w:color w:val="231F20"/>
          <w:spacing w:val="-8"/>
        </w:rPr>
        <w:t xml:space="preserve"> </w:t>
      </w:r>
      <w:r>
        <w:rPr>
          <w:color w:val="231F20"/>
        </w:rPr>
        <w:t>by: Su</w:t>
      </w:r>
      <w:r>
        <w:rPr>
          <w:rFonts w:ascii="Garamond"/>
          <w:color w:val="231F20"/>
        </w:rPr>
        <w:t xml:space="preserve">e </w:t>
      </w:r>
      <w:r>
        <w:rPr>
          <w:color w:val="231F20"/>
        </w:rPr>
        <w:t>Levenstein</w:t>
      </w:r>
    </w:p>
    <w:p w14:paraId="375526F2" w14:textId="77777777" w:rsidR="00226189" w:rsidRDefault="00000000">
      <w:pPr>
        <w:pStyle w:val="BodyText"/>
        <w:spacing w:line="265" w:lineRule="exact"/>
      </w:pPr>
      <w:r>
        <w:rPr>
          <w:color w:val="231F20"/>
        </w:rPr>
        <w:t xml:space="preserve">Grant Officer, Employment and Training </w:t>
      </w:r>
      <w:r>
        <w:rPr>
          <w:color w:val="231F20"/>
          <w:spacing w:val="-2"/>
        </w:rPr>
        <w:t>Administration</w:t>
      </w:r>
    </w:p>
    <w:sectPr w:rsidR="00226189">
      <w:pgSz w:w="12240" w:h="15840"/>
      <w:pgMar w:top="1380" w:right="1300" w:bottom="1260" w:left="1300" w:header="0" w:footer="10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CA635" w14:textId="77777777" w:rsidR="002F5873" w:rsidRDefault="002F5873">
      <w:r>
        <w:separator/>
      </w:r>
    </w:p>
  </w:endnote>
  <w:endnote w:type="continuationSeparator" w:id="0">
    <w:p w14:paraId="254A6CC5" w14:textId="77777777" w:rsidR="002F5873" w:rsidRDefault="002F5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D2532" w14:textId="77777777" w:rsidR="00226189" w:rsidRDefault="00000000">
    <w:pPr>
      <w:pStyle w:val="BodyText"/>
      <w:spacing w:line="14" w:lineRule="auto"/>
      <w:ind w:left="0"/>
      <w:rPr>
        <w:sz w:val="20"/>
      </w:rPr>
    </w:pPr>
    <w:r>
      <w:rPr>
        <w:noProof/>
      </w:rPr>
      <mc:AlternateContent>
        <mc:Choice Requires="wps">
          <w:drawing>
            <wp:anchor distT="0" distB="0" distL="0" distR="0" simplePos="0" relativeHeight="485989888" behindDoc="1" locked="0" layoutInCell="1" allowOverlap="1" wp14:anchorId="2D4A06C0" wp14:editId="0BF1B4A4">
              <wp:simplePos x="0" y="0"/>
              <wp:positionH relativeFrom="page">
                <wp:posOffset>5433565</wp:posOffset>
              </wp:positionH>
              <wp:positionV relativeFrom="page">
                <wp:posOffset>9244495</wp:posOffset>
              </wp:positionV>
              <wp:extent cx="868044"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4" cy="194310"/>
                      </a:xfrm>
                      <a:prstGeom prst="rect">
                        <a:avLst/>
                      </a:prstGeom>
                    </wps:spPr>
                    <wps:txbx>
                      <w:txbxContent>
                        <w:p w14:paraId="700C2A48" w14:textId="77777777" w:rsidR="00226189" w:rsidRDefault="00000000">
                          <w:pPr>
                            <w:pStyle w:val="BodyText"/>
                            <w:spacing w:before="10"/>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10</w:t>
                          </w:r>
                          <w:r>
                            <w:rPr>
                              <w:color w:val="231F20"/>
                            </w:rPr>
                            <w:fldChar w:fldCharType="end"/>
                          </w:r>
                          <w:r>
                            <w:rPr>
                              <w:color w:val="231F20"/>
                            </w:rPr>
                            <w:t xml:space="preserve"> of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75</w:t>
                          </w:r>
                          <w:r>
                            <w:rPr>
                              <w:color w:val="231F20"/>
                              <w:spacing w:val="-5"/>
                            </w:rPr>
                            <w:fldChar w:fldCharType="end"/>
                          </w:r>
                        </w:p>
                      </w:txbxContent>
                    </wps:txbx>
                    <wps:bodyPr wrap="square" lIns="0" tIns="0" rIns="0" bIns="0" rtlCol="0">
                      <a:noAutofit/>
                    </wps:bodyPr>
                  </wps:wsp>
                </a:graphicData>
              </a:graphic>
            </wp:anchor>
          </w:drawing>
        </mc:Choice>
        <mc:Fallback>
          <w:pict>
            <v:shapetype w14:anchorId="2D4A06C0" id="_x0000_t202" coordsize="21600,21600" o:spt="202" path="m,l,21600r21600,l21600,xe">
              <v:stroke joinstyle="miter"/>
              <v:path gradientshapeok="t" o:connecttype="rect"/>
            </v:shapetype>
            <v:shape id="Textbox 1" o:spid="_x0000_s1042" type="#_x0000_t202" style="position:absolute;margin-left:427.85pt;margin-top:727.9pt;width:68.35pt;height:15.3pt;z-index:-17326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" filled="f" stroked="f">
              <v:textbox inset="0,0,0,0">
                <w:txbxContent>
                  <w:p w14:paraId="700C2A48" w14:textId="77777777" w:rsidR="00226189" w:rsidRDefault="00000000">
                    <w:pPr>
                      <w:pStyle w:val="BodyText"/>
                      <w:spacing w:before="10"/>
                      <w:ind w:left="20"/>
                    </w:pPr>
                    <w:r>
                      <w:rPr>
                        <w:color w:val="231F20"/>
                      </w:rPr>
                      <w:t xml:space="preserve">Page </w:t>
                    </w:r>
                    <w:r>
                      <w:rPr>
                        <w:color w:val="231F20"/>
                      </w:rPr>
                      <w:fldChar w:fldCharType="begin"/>
                    </w:r>
                    <w:r>
                      <w:rPr>
                        <w:color w:val="231F20"/>
                      </w:rPr>
                      <w:instrText xml:space="preserve"> PAGE </w:instrText>
                    </w:r>
                    <w:r>
                      <w:rPr>
                        <w:color w:val="231F20"/>
                      </w:rPr>
                      <w:fldChar w:fldCharType="separate"/>
                    </w:r>
                    <w:r>
                      <w:rPr>
                        <w:color w:val="231F20"/>
                      </w:rPr>
                      <w:t>10</w:t>
                    </w:r>
                    <w:r>
                      <w:rPr>
                        <w:color w:val="231F20"/>
                      </w:rPr>
                      <w:fldChar w:fldCharType="end"/>
                    </w:r>
                    <w:r>
                      <w:rPr>
                        <w:color w:val="231F20"/>
                      </w:rPr>
                      <w:t xml:space="preserve"> of </w:t>
                    </w:r>
                    <w:r>
                      <w:rPr>
                        <w:color w:val="231F20"/>
                        <w:spacing w:val="-5"/>
                      </w:rPr>
                      <w:fldChar w:fldCharType="begin"/>
                    </w:r>
                    <w:r>
                      <w:rPr>
                        <w:color w:val="231F20"/>
                        <w:spacing w:val="-5"/>
                      </w:rPr>
                      <w:instrText xml:space="preserve"> NUMPAGES </w:instrText>
                    </w:r>
                    <w:r>
                      <w:rPr>
                        <w:color w:val="231F20"/>
                        <w:spacing w:val="-5"/>
                      </w:rPr>
                      <w:fldChar w:fldCharType="separate"/>
                    </w:r>
                    <w:r>
                      <w:rPr>
                        <w:color w:val="231F20"/>
                        <w:spacing w:val="-5"/>
                      </w:rPr>
                      <w:t>75</w:t>
                    </w:r>
                    <w:r>
                      <w:rPr>
                        <w:color w:val="231F20"/>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1501E6" w14:textId="77777777" w:rsidR="002F5873" w:rsidRDefault="002F5873">
      <w:r>
        <w:separator/>
      </w:r>
    </w:p>
  </w:footnote>
  <w:footnote w:type="continuationSeparator" w:id="0">
    <w:p w14:paraId="4BD300CF" w14:textId="77777777" w:rsidR="002F5873" w:rsidRDefault="002F5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3683A"/>
    <w:multiLevelType w:val="hybridMultilevel"/>
    <w:tmpl w:val="9A24ED5C"/>
    <w:lvl w:ilvl="0" w:tplc="6F16003A">
      <w:start w:val="1"/>
      <w:numFmt w:val="lowerLetter"/>
      <w:lvlText w:val="%1."/>
      <w:lvlJc w:val="left"/>
      <w:pPr>
        <w:ind w:left="840" w:hanging="360"/>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03284CA4">
      <w:numFmt w:val="bullet"/>
      <w:lvlText w:val="•"/>
      <w:lvlJc w:val="left"/>
      <w:pPr>
        <w:ind w:left="1416" w:hanging="360"/>
      </w:pPr>
      <w:rPr>
        <w:rFonts w:hint="default"/>
        <w:lang w:val="en-US" w:eastAsia="en-US" w:bidi="ar-SA"/>
      </w:rPr>
    </w:lvl>
    <w:lvl w:ilvl="2" w:tplc="AE8CD08C">
      <w:numFmt w:val="bullet"/>
      <w:lvlText w:val="•"/>
      <w:lvlJc w:val="left"/>
      <w:pPr>
        <w:ind w:left="1993" w:hanging="360"/>
      </w:pPr>
      <w:rPr>
        <w:rFonts w:hint="default"/>
        <w:lang w:val="en-US" w:eastAsia="en-US" w:bidi="ar-SA"/>
      </w:rPr>
    </w:lvl>
    <w:lvl w:ilvl="3" w:tplc="0E74EB10">
      <w:numFmt w:val="bullet"/>
      <w:lvlText w:val="•"/>
      <w:lvlJc w:val="left"/>
      <w:pPr>
        <w:ind w:left="2570" w:hanging="360"/>
      </w:pPr>
      <w:rPr>
        <w:rFonts w:hint="default"/>
        <w:lang w:val="en-US" w:eastAsia="en-US" w:bidi="ar-SA"/>
      </w:rPr>
    </w:lvl>
    <w:lvl w:ilvl="4" w:tplc="6BD8A92E">
      <w:numFmt w:val="bullet"/>
      <w:lvlText w:val="•"/>
      <w:lvlJc w:val="left"/>
      <w:pPr>
        <w:ind w:left="3147" w:hanging="360"/>
      </w:pPr>
      <w:rPr>
        <w:rFonts w:hint="default"/>
        <w:lang w:val="en-US" w:eastAsia="en-US" w:bidi="ar-SA"/>
      </w:rPr>
    </w:lvl>
    <w:lvl w:ilvl="5" w:tplc="E13EBB86">
      <w:numFmt w:val="bullet"/>
      <w:lvlText w:val="•"/>
      <w:lvlJc w:val="left"/>
      <w:pPr>
        <w:ind w:left="3724" w:hanging="360"/>
      </w:pPr>
      <w:rPr>
        <w:rFonts w:hint="default"/>
        <w:lang w:val="en-US" w:eastAsia="en-US" w:bidi="ar-SA"/>
      </w:rPr>
    </w:lvl>
    <w:lvl w:ilvl="6" w:tplc="AE3CCFD8">
      <w:numFmt w:val="bullet"/>
      <w:lvlText w:val="•"/>
      <w:lvlJc w:val="left"/>
      <w:pPr>
        <w:ind w:left="4300" w:hanging="360"/>
      </w:pPr>
      <w:rPr>
        <w:rFonts w:hint="default"/>
        <w:lang w:val="en-US" w:eastAsia="en-US" w:bidi="ar-SA"/>
      </w:rPr>
    </w:lvl>
    <w:lvl w:ilvl="7" w:tplc="0B563AE8">
      <w:numFmt w:val="bullet"/>
      <w:lvlText w:val="•"/>
      <w:lvlJc w:val="left"/>
      <w:pPr>
        <w:ind w:left="4877" w:hanging="360"/>
      </w:pPr>
      <w:rPr>
        <w:rFonts w:hint="default"/>
        <w:lang w:val="en-US" w:eastAsia="en-US" w:bidi="ar-SA"/>
      </w:rPr>
    </w:lvl>
    <w:lvl w:ilvl="8" w:tplc="36BAD8A4">
      <w:numFmt w:val="bullet"/>
      <w:lvlText w:val="•"/>
      <w:lvlJc w:val="left"/>
      <w:pPr>
        <w:ind w:left="5454" w:hanging="360"/>
      </w:pPr>
      <w:rPr>
        <w:rFonts w:hint="default"/>
        <w:lang w:val="en-US" w:eastAsia="en-US" w:bidi="ar-SA"/>
      </w:rPr>
    </w:lvl>
  </w:abstractNum>
  <w:abstractNum w:abstractNumId="1" w15:restartNumberingAfterBreak="0">
    <w:nsid w:val="04C40ACB"/>
    <w:multiLevelType w:val="hybridMultilevel"/>
    <w:tmpl w:val="67A0045C"/>
    <w:lvl w:ilvl="0" w:tplc="955A344A">
      <w:start w:val="1"/>
      <w:numFmt w:val="lowerLetter"/>
      <w:lvlText w:val="%1."/>
      <w:lvlJc w:val="left"/>
      <w:pPr>
        <w:ind w:left="755" w:hanging="240"/>
        <w:jc w:val="left"/>
      </w:pPr>
      <w:rPr>
        <w:rFonts w:ascii="Times New Roman" w:eastAsia="Times New Roman" w:hAnsi="Times New Roman" w:cs="Times New Roman" w:hint="default"/>
        <w:b/>
        <w:bCs/>
        <w:i w:val="0"/>
        <w:iCs w:val="0"/>
        <w:color w:val="231F20"/>
        <w:spacing w:val="0"/>
        <w:w w:val="100"/>
        <w:sz w:val="24"/>
        <w:szCs w:val="24"/>
        <w:lang w:val="en-US" w:eastAsia="en-US" w:bidi="ar-SA"/>
      </w:rPr>
    </w:lvl>
    <w:lvl w:ilvl="1" w:tplc="87DC7AA2">
      <w:numFmt w:val="bullet"/>
      <w:lvlText w:val="•"/>
      <w:lvlJc w:val="left"/>
      <w:pPr>
        <w:ind w:left="1648" w:hanging="240"/>
      </w:pPr>
      <w:rPr>
        <w:rFonts w:hint="default"/>
        <w:lang w:val="en-US" w:eastAsia="en-US" w:bidi="ar-SA"/>
      </w:rPr>
    </w:lvl>
    <w:lvl w:ilvl="2" w:tplc="04323BF0">
      <w:numFmt w:val="bullet"/>
      <w:lvlText w:val="•"/>
      <w:lvlJc w:val="left"/>
      <w:pPr>
        <w:ind w:left="2536" w:hanging="240"/>
      </w:pPr>
      <w:rPr>
        <w:rFonts w:hint="default"/>
        <w:lang w:val="en-US" w:eastAsia="en-US" w:bidi="ar-SA"/>
      </w:rPr>
    </w:lvl>
    <w:lvl w:ilvl="3" w:tplc="E0583B1C">
      <w:numFmt w:val="bullet"/>
      <w:lvlText w:val="•"/>
      <w:lvlJc w:val="left"/>
      <w:pPr>
        <w:ind w:left="3424" w:hanging="240"/>
      </w:pPr>
      <w:rPr>
        <w:rFonts w:hint="default"/>
        <w:lang w:val="en-US" w:eastAsia="en-US" w:bidi="ar-SA"/>
      </w:rPr>
    </w:lvl>
    <w:lvl w:ilvl="4" w:tplc="27CC1CAE">
      <w:numFmt w:val="bullet"/>
      <w:lvlText w:val="•"/>
      <w:lvlJc w:val="left"/>
      <w:pPr>
        <w:ind w:left="4312" w:hanging="240"/>
      </w:pPr>
      <w:rPr>
        <w:rFonts w:hint="default"/>
        <w:lang w:val="en-US" w:eastAsia="en-US" w:bidi="ar-SA"/>
      </w:rPr>
    </w:lvl>
    <w:lvl w:ilvl="5" w:tplc="B63A60CC">
      <w:numFmt w:val="bullet"/>
      <w:lvlText w:val="•"/>
      <w:lvlJc w:val="left"/>
      <w:pPr>
        <w:ind w:left="5200" w:hanging="240"/>
      </w:pPr>
      <w:rPr>
        <w:rFonts w:hint="default"/>
        <w:lang w:val="en-US" w:eastAsia="en-US" w:bidi="ar-SA"/>
      </w:rPr>
    </w:lvl>
    <w:lvl w:ilvl="6" w:tplc="F56CEEB8">
      <w:numFmt w:val="bullet"/>
      <w:lvlText w:val="•"/>
      <w:lvlJc w:val="left"/>
      <w:pPr>
        <w:ind w:left="6088" w:hanging="240"/>
      </w:pPr>
      <w:rPr>
        <w:rFonts w:hint="default"/>
        <w:lang w:val="en-US" w:eastAsia="en-US" w:bidi="ar-SA"/>
      </w:rPr>
    </w:lvl>
    <w:lvl w:ilvl="7" w:tplc="8E32AA92">
      <w:numFmt w:val="bullet"/>
      <w:lvlText w:val="•"/>
      <w:lvlJc w:val="left"/>
      <w:pPr>
        <w:ind w:left="6976" w:hanging="240"/>
      </w:pPr>
      <w:rPr>
        <w:rFonts w:hint="default"/>
        <w:lang w:val="en-US" w:eastAsia="en-US" w:bidi="ar-SA"/>
      </w:rPr>
    </w:lvl>
    <w:lvl w:ilvl="8" w:tplc="2208199C">
      <w:numFmt w:val="bullet"/>
      <w:lvlText w:val="•"/>
      <w:lvlJc w:val="left"/>
      <w:pPr>
        <w:ind w:left="7864" w:hanging="240"/>
      </w:pPr>
      <w:rPr>
        <w:rFonts w:hint="default"/>
        <w:lang w:val="en-US" w:eastAsia="en-US" w:bidi="ar-SA"/>
      </w:rPr>
    </w:lvl>
  </w:abstractNum>
  <w:abstractNum w:abstractNumId="2" w15:restartNumberingAfterBreak="0">
    <w:nsid w:val="061F7238"/>
    <w:multiLevelType w:val="hybridMultilevel"/>
    <w:tmpl w:val="57106828"/>
    <w:lvl w:ilvl="0" w:tplc="60AAD5FA">
      <w:numFmt w:val="bullet"/>
      <w:lvlText w:val=""/>
      <w:lvlJc w:val="left"/>
      <w:pPr>
        <w:ind w:left="1235" w:hanging="360"/>
      </w:pPr>
      <w:rPr>
        <w:rFonts w:ascii="Symbol" w:eastAsia="Symbol" w:hAnsi="Symbol" w:cs="Symbol" w:hint="default"/>
        <w:b w:val="0"/>
        <w:bCs w:val="0"/>
        <w:i w:val="0"/>
        <w:iCs w:val="0"/>
        <w:color w:val="231F20"/>
        <w:spacing w:val="0"/>
        <w:w w:val="100"/>
        <w:sz w:val="24"/>
        <w:szCs w:val="24"/>
        <w:lang w:val="en-US" w:eastAsia="en-US" w:bidi="ar-SA"/>
      </w:rPr>
    </w:lvl>
    <w:lvl w:ilvl="1" w:tplc="824075AA">
      <w:numFmt w:val="bullet"/>
      <w:lvlText w:val="•"/>
      <w:lvlJc w:val="left"/>
      <w:pPr>
        <w:ind w:left="2080" w:hanging="360"/>
      </w:pPr>
      <w:rPr>
        <w:rFonts w:hint="default"/>
        <w:lang w:val="en-US" w:eastAsia="en-US" w:bidi="ar-SA"/>
      </w:rPr>
    </w:lvl>
    <w:lvl w:ilvl="2" w:tplc="78AA9040">
      <w:numFmt w:val="bullet"/>
      <w:lvlText w:val="•"/>
      <w:lvlJc w:val="left"/>
      <w:pPr>
        <w:ind w:left="2920" w:hanging="360"/>
      </w:pPr>
      <w:rPr>
        <w:rFonts w:hint="default"/>
        <w:lang w:val="en-US" w:eastAsia="en-US" w:bidi="ar-SA"/>
      </w:rPr>
    </w:lvl>
    <w:lvl w:ilvl="3" w:tplc="69066E62">
      <w:numFmt w:val="bullet"/>
      <w:lvlText w:val="•"/>
      <w:lvlJc w:val="left"/>
      <w:pPr>
        <w:ind w:left="3760" w:hanging="360"/>
      </w:pPr>
      <w:rPr>
        <w:rFonts w:hint="default"/>
        <w:lang w:val="en-US" w:eastAsia="en-US" w:bidi="ar-SA"/>
      </w:rPr>
    </w:lvl>
    <w:lvl w:ilvl="4" w:tplc="2716BFF8">
      <w:numFmt w:val="bullet"/>
      <w:lvlText w:val="•"/>
      <w:lvlJc w:val="left"/>
      <w:pPr>
        <w:ind w:left="4600" w:hanging="360"/>
      </w:pPr>
      <w:rPr>
        <w:rFonts w:hint="default"/>
        <w:lang w:val="en-US" w:eastAsia="en-US" w:bidi="ar-SA"/>
      </w:rPr>
    </w:lvl>
    <w:lvl w:ilvl="5" w:tplc="1E0E73A6">
      <w:numFmt w:val="bullet"/>
      <w:lvlText w:val="•"/>
      <w:lvlJc w:val="left"/>
      <w:pPr>
        <w:ind w:left="5440" w:hanging="360"/>
      </w:pPr>
      <w:rPr>
        <w:rFonts w:hint="default"/>
        <w:lang w:val="en-US" w:eastAsia="en-US" w:bidi="ar-SA"/>
      </w:rPr>
    </w:lvl>
    <w:lvl w:ilvl="6" w:tplc="177EBD90">
      <w:numFmt w:val="bullet"/>
      <w:lvlText w:val="•"/>
      <w:lvlJc w:val="left"/>
      <w:pPr>
        <w:ind w:left="6280" w:hanging="360"/>
      </w:pPr>
      <w:rPr>
        <w:rFonts w:hint="default"/>
        <w:lang w:val="en-US" w:eastAsia="en-US" w:bidi="ar-SA"/>
      </w:rPr>
    </w:lvl>
    <w:lvl w:ilvl="7" w:tplc="AF7004A8">
      <w:numFmt w:val="bullet"/>
      <w:lvlText w:val="•"/>
      <w:lvlJc w:val="left"/>
      <w:pPr>
        <w:ind w:left="7120" w:hanging="360"/>
      </w:pPr>
      <w:rPr>
        <w:rFonts w:hint="default"/>
        <w:lang w:val="en-US" w:eastAsia="en-US" w:bidi="ar-SA"/>
      </w:rPr>
    </w:lvl>
    <w:lvl w:ilvl="8" w:tplc="03C4E9A4">
      <w:numFmt w:val="bullet"/>
      <w:lvlText w:val="•"/>
      <w:lvlJc w:val="left"/>
      <w:pPr>
        <w:ind w:left="7960" w:hanging="360"/>
      </w:pPr>
      <w:rPr>
        <w:rFonts w:hint="default"/>
        <w:lang w:val="en-US" w:eastAsia="en-US" w:bidi="ar-SA"/>
      </w:rPr>
    </w:lvl>
  </w:abstractNum>
  <w:abstractNum w:abstractNumId="3" w15:restartNumberingAfterBreak="0">
    <w:nsid w:val="07A456A2"/>
    <w:multiLevelType w:val="hybridMultilevel"/>
    <w:tmpl w:val="8CEA8214"/>
    <w:lvl w:ilvl="0" w:tplc="B49C6C64">
      <w:start w:val="2"/>
      <w:numFmt w:val="upperLetter"/>
      <w:lvlText w:val="%1."/>
      <w:lvlJc w:val="left"/>
      <w:pPr>
        <w:ind w:left="605" w:hanging="490"/>
        <w:jc w:val="left"/>
      </w:pPr>
      <w:rPr>
        <w:rFonts w:ascii="Times New Roman" w:eastAsia="Times New Roman" w:hAnsi="Times New Roman" w:cs="Times New Roman" w:hint="default"/>
        <w:b/>
        <w:bCs/>
        <w:i w:val="0"/>
        <w:iCs w:val="0"/>
        <w:color w:val="231F20"/>
        <w:spacing w:val="0"/>
        <w:w w:val="100"/>
        <w:sz w:val="36"/>
        <w:szCs w:val="36"/>
        <w:shd w:val="clear" w:color="auto" w:fill="E2E3E4"/>
        <w:lang w:val="en-US" w:eastAsia="en-US" w:bidi="ar-SA"/>
      </w:rPr>
    </w:lvl>
    <w:lvl w:ilvl="1" w:tplc="D2F489B0">
      <w:numFmt w:val="bullet"/>
      <w:lvlText w:val=""/>
      <w:lvlJc w:val="left"/>
      <w:pPr>
        <w:ind w:left="860" w:hanging="360"/>
      </w:pPr>
      <w:rPr>
        <w:rFonts w:ascii="Symbol" w:eastAsia="Symbol" w:hAnsi="Symbol" w:cs="Symbol" w:hint="default"/>
        <w:b w:val="0"/>
        <w:bCs w:val="0"/>
        <w:i w:val="0"/>
        <w:iCs w:val="0"/>
        <w:color w:val="231F20"/>
        <w:spacing w:val="0"/>
        <w:w w:val="100"/>
        <w:sz w:val="24"/>
        <w:szCs w:val="24"/>
        <w:lang w:val="en-US" w:eastAsia="en-US" w:bidi="ar-SA"/>
      </w:rPr>
    </w:lvl>
    <w:lvl w:ilvl="2" w:tplc="A88C7AFE">
      <w:numFmt w:val="bullet"/>
      <w:lvlText w:val="•"/>
      <w:lvlJc w:val="left"/>
      <w:pPr>
        <w:ind w:left="1835" w:hanging="360"/>
      </w:pPr>
      <w:rPr>
        <w:rFonts w:hint="default"/>
        <w:lang w:val="en-US" w:eastAsia="en-US" w:bidi="ar-SA"/>
      </w:rPr>
    </w:lvl>
    <w:lvl w:ilvl="3" w:tplc="D40C55B6">
      <w:numFmt w:val="bullet"/>
      <w:lvlText w:val="•"/>
      <w:lvlJc w:val="left"/>
      <w:pPr>
        <w:ind w:left="2811" w:hanging="360"/>
      </w:pPr>
      <w:rPr>
        <w:rFonts w:hint="default"/>
        <w:lang w:val="en-US" w:eastAsia="en-US" w:bidi="ar-SA"/>
      </w:rPr>
    </w:lvl>
    <w:lvl w:ilvl="4" w:tplc="9138734A">
      <w:numFmt w:val="bullet"/>
      <w:lvlText w:val="•"/>
      <w:lvlJc w:val="left"/>
      <w:pPr>
        <w:ind w:left="3786" w:hanging="360"/>
      </w:pPr>
      <w:rPr>
        <w:rFonts w:hint="default"/>
        <w:lang w:val="en-US" w:eastAsia="en-US" w:bidi="ar-SA"/>
      </w:rPr>
    </w:lvl>
    <w:lvl w:ilvl="5" w:tplc="6C568C2A">
      <w:numFmt w:val="bullet"/>
      <w:lvlText w:val="•"/>
      <w:lvlJc w:val="left"/>
      <w:pPr>
        <w:ind w:left="4762" w:hanging="360"/>
      </w:pPr>
      <w:rPr>
        <w:rFonts w:hint="default"/>
        <w:lang w:val="en-US" w:eastAsia="en-US" w:bidi="ar-SA"/>
      </w:rPr>
    </w:lvl>
    <w:lvl w:ilvl="6" w:tplc="8B469D9C">
      <w:numFmt w:val="bullet"/>
      <w:lvlText w:val="•"/>
      <w:lvlJc w:val="left"/>
      <w:pPr>
        <w:ind w:left="5737" w:hanging="360"/>
      </w:pPr>
      <w:rPr>
        <w:rFonts w:hint="default"/>
        <w:lang w:val="en-US" w:eastAsia="en-US" w:bidi="ar-SA"/>
      </w:rPr>
    </w:lvl>
    <w:lvl w:ilvl="7" w:tplc="DB9224C8">
      <w:numFmt w:val="bullet"/>
      <w:lvlText w:val="•"/>
      <w:lvlJc w:val="left"/>
      <w:pPr>
        <w:ind w:left="6713" w:hanging="360"/>
      </w:pPr>
      <w:rPr>
        <w:rFonts w:hint="default"/>
        <w:lang w:val="en-US" w:eastAsia="en-US" w:bidi="ar-SA"/>
      </w:rPr>
    </w:lvl>
    <w:lvl w:ilvl="8" w:tplc="8F26320C">
      <w:numFmt w:val="bullet"/>
      <w:lvlText w:val="•"/>
      <w:lvlJc w:val="left"/>
      <w:pPr>
        <w:ind w:left="7688" w:hanging="360"/>
      </w:pPr>
      <w:rPr>
        <w:rFonts w:hint="default"/>
        <w:lang w:val="en-US" w:eastAsia="en-US" w:bidi="ar-SA"/>
      </w:rPr>
    </w:lvl>
  </w:abstractNum>
  <w:abstractNum w:abstractNumId="4" w15:restartNumberingAfterBreak="0">
    <w:nsid w:val="09221C63"/>
    <w:multiLevelType w:val="hybridMultilevel"/>
    <w:tmpl w:val="869C7FF0"/>
    <w:lvl w:ilvl="0" w:tplc="BF944532">
      <w:start w:val="4"/>
      <w:numFmt w:val="upperRoman"/>
      <w:lvlText w:val="%1."/>
      <w:lvlJc w:val="left"/>
      <w:pPr>
        <w:ind w:left="69" w:hanging="645"/>
        <w:jc w:val="left"/>
      </w:pPr>
      <w:rPr>
        <w:rFonts w:ascii="Times New Roman" w:eastAsia="Times New Roman" w:hAnsi="Times New Roman" w:cs="Times New Roman" w:hint="default"/>
        <w:b/>
        <w:bCs/>
        <w:i w:val="0"/>
        <w:iCs w:val="0"/>
        <w:color w:val="231F20"/>
        <w:spacing w:val="0"/>
        <w:w w:val="100"/>
        <w:sz w:val="40"/>
        <w:szCs w:val="40"/>
        <w:lang w:val="en-US" w:eastAsia="en-US" w:bidi="ar-SA"/>
      </w:rPr>
    </w:lvl>
    <w:lvl w:ilvl="1" w:tplc="1918145E">
      <w:numFmt w:val="bullet"/>
      <w:lvlText w:val="•"/>
      <w:lvlJc w:val="left"/>
      <w:pPr>
        <w:ind w:left="994" w:hanging="645"/>
      </w:pPr>
      <w:rPr>
        <w:rFonts w:hint="default"/>
        <w:lang w:val="en-US" w:eastAsia="en-US" w:bidi="ar-SA"/>
      </w:rPr>
    </w:lvl>
    <w:lvl w:ilvl="2" w:tplc="B3FEBE70">
      <w:numFmt w:val="bullet"/>
      <w:lvlText w:val="•"/>
      <w:lvlJc w:val="left"/>
      <w:pPr>
        <w:ind w:left="1929" w:hanging="645"/>
      </w:pPr>
      <w:rPr>
        <w:rFonts w:hint="default"/>
        <w:lang w:val="en-US" w:eastAsia="en-US" w:bidi="ar-SA"/>
      </w:rPr>
    </w:lvl>
    <w:lvl w:ilvl="3" w:tplc="65E68AB2">
      <w:numFmt w:val="bullet"/>
      <w:lvlText w:val="•"/>
      <w:lvlJc w:val="left"/>
      <w:pPr>
        <w:ind w:left="2864" w:hanging="645"/>
      </w:pPr>
      <w:rPr>
        <w:rFonts w:hint="default"/>
        <w:lang w:val="en-US" w:eastAsia="en-US" w:bidi="ar-SA"/>
      </w:rPr>
    </w:lvl>
    <w:lvl w:ilvl="4" w:tplc="47EA6B9C">
      <w:numFmt w:val="bullet"/>
      <w:lvlText w:val="•"/>
      <w:lvlJc w:val="left"/>
      <w:pPr>
        <w:ind w:left="3799" w:hanging="645"/>
      </w:pPr>
      <w:rPr>
        <w:rFonts w:hint="default"/>
        <w:lang w:val="en-US" w:eastAsia="en-US" w:bidi="ar-SA"/>
      </w:rPr>
    </w:lvl>
    <w:lvl w:ilvl="5" w:tplc="B2BC7EA2">
      <w:numFmt w:val="bullet"/>
      <w:lvlText w:val="•"/>
      <w:lvlJc w:val="left"/>
      <w:pPr>
        <w:ind w:left="4734" w:hanging="645"/>
      </w:pPr>
      <w:rPr>
        <w:rFonts w:hint="default"/>
        <w:lang w:val="en-US" w:eastAsia="en-US" w:bidi="ar-SA"/>
      </w:rPr>
    </w:lvl>
    <w:lvl w:ilvl="6" w:tplc="8DDE2100">
      <w:numFmt w:val="bullet"/>
      <w:lvlText w:val="•"/>
      <w:lvlJc w:val="left"/>
      <w:pPr>
        <w:ind w:left="5668" w:hanging="645"/>
      </w:pPr>
      <w:rPr>
        <w:rFonts w:hint="default"/>
        <w:lang w:val="en-US" w:eastAsia="en-US" w:bidi="ar-SA"/>
      </w:rPr>
    </w:lvl>
    <w:lvl w:ilvl="7" w:tplc="434C24E0">
      <w:numFmt w:val="bullet"/>
      <w:lvlText w:val="•"/>
      <w:lvlJc w:val="left"/>
      <w:pPr>
        <w:ind w:left="6603" w:hanging="645"/>
      </w:pPr>
      <w:rPr>
        <w:rFonts w:hint="default"/>
        <w:lang w:val="en-US" w:eastAsia="en-US" w:bidi="ar-SA"/>
      </w:rPr>
    </w:lvl>
    <w:lvl w:ilvl="8" w:tplc="1ADA63E6">
      <w:numFmt w:val="bullet"/>
      <w:lvlText w:val="•"/>
      <w:lvlJc w:val="left"/>
      <w:pPr>
        <w:ind w:left="7538" w:hanging="645"/>
      </w:pPr>
      <w:rPr>
        <w:rFonts w:hint="default"/>
        <w:lang w:val="en-US" w:eastAsia="en-US" w:bidi="ar-SA"/>
      </w:rPr>
    </w:lvl>
  </w:abstractNum>
  <w:abstractNum w:abstractNumId="5" w15:restartNumberingAfterBreak="0">
    <w:nsid w:val="12241135"/>
    <w:multiLevelType w:val="hybridMultilevel"/>
    <w:tmpl w:val="8062D2FA"/>
    <w:lvl w:ilvl="0" w:tplc="41B65746">
      <w:numFmt w:val="bullet"/>
      <w:lvlText w:val=""/>
      <w:lvlJc w:val="left"/>
      <w:pPr>
        <w:ind w:left="1985" w:hanging="360"/>
      </w:pPr>
      <w:rPr>
        <w:rFonts w:ascii="Symbol" w:eastAsia="Symbol" w:hAnsi="Symbol" w:cs="Symbol" w:hint="default"/>
        <w:b w:val="0"/>
        <w:bCs w:val="0"/>
        <w:i w:val="0"/>
        <w:iCs w:val="0"/>
        <w:color w:val="231F20"/>
        <w:spacing w:val="0"/>
        <w:w w:val="100"/>
        <w:sz w:val="24"/>
        <w:szCs w:val="24"/>
        <w:lang w:val="en-US" w:eastAsia="en-US" w:bidi="ar-SA"/>
      </w:rPr>
    </w:lvl>
    <w:lvl w:ilvl="1" w:tplc="891EBA5E">
      <w:numFmt w:val="bullet"/>
      <w:lvlText w:val="•"/>
      <w:lvlJc w:val="left"/>
      <w:pPr>
        <w:ind w:left="2746" w:hanging="360"/>
      </w:pPr>
      <w:rPr>
        <w:rFonts w:hint="default"/>
        <w:lang w:val="en-US" w:eastAsia="en-US" w:bidi="ar-SA"/>
      </w:rPr>
    </w:lvl>
    <w:lvl w:ilvl="2" w:tplc="38768862">
      <w:numFmt w:val="bullet"/>
      <w:lvlText w:val="•"/>
      <w:lvlJc w:val="left"/>
      <w:pPr>
        <w:ind w:left="3512" w:hanging="360"/>
      </w:pPr>
      <w:rPr>
        <w:rFonts w:hint="default"/>
        <w:lang w:val="en-US" w:eastAsia="en-US" w:bidi="ar-SA"/>
      </w:rPr>
    </w:lvl>
    <w:lvl w:ilvl="3" w:tplc="8ECA4A52">
      <w:numFmt w:val="bullet"/>
      <w:lvlText w:val="•"/>
      <w:lvlJc w:val="left"/>
      <w:pPr>
        <w:ind w:left="4278" w:hanging="360"/>
      </w:pPr>
      <w:rPr>
        <w:rFonts w:hint="default"/>
        <w:lang w:val="en-US" w:eastAsia="en-US" w:bidi="ar-SA"/>
      </w:rPr>
    </w:lvl>
    <w:lvl w:ilvl="4" w:tplc="A0961A5C">
      <w:numFmt w:val="bullet"/>
      <w:lvlText w:val="•"/>
      <w:lvlJc w:val="left"/>
      <w:pPr>
        <w:ind w:left="5044" w:hanging="360"/>
      </w:pPr>
      <w:rPr>
        <w:rFonts w:hint="default"/>
        <w:lang w:val="en-US" w:eastAsia="en-US" w:bidi="ar-SA"/>
      </w:rPr>
    </w:lvl>
    <w:lvl w:ilvl="5" w:tplc="8BAE2C2A">
      <w:numFmt w:val="bullet"/>
      <w:lvlText w:val="•"/>
      <w:lvlJc w:val="left"/>
      <w:pPr>
        <w:ind w:left="5810" w:hanging="360"/>
      </w:pPr>
      <w:rPr>
        <w:rFonts w:hint="default"/>
        <w:lang w:val="en-US" w:eastAsia="en-US" w:bidi="ar-SA"/>
      </w:rPr>
    </w:lvl>
    <w:lvl w:ilvl="6" w:tplc="C8DE636E">
      <w:numFmt w:val="bullet"/>
      <w:lvlText w:val="•"/>
      <w:lvlJc w:val="left"/>
      <w:pPr>
        <w:ind w:left="6576" w:hanging="360"/>
      </w:pPr>
      <w:rPr>
        <w:rFonts w:hint="default"/>
        <w:lang w:val="en-US" w:eastAsia="en-US" w:bidi="ar-SA"/>
      </w:rPr>
    </w:lvl>
    <w:lvl w:ilvl="7" w:tplc="C8C0F150">
      <w:numFmt w:val="bullet"/>
      <w:lvlText w:val="•"/>
      <w:lvlJc w:val="left"/>
      <w:pPr>
        <w:ind w:left="7342" w:hanging="360"/>
      </w:pPr>
      <w:rPr>
        <w:rFonts w:hint="default"/>
        <w:lang w:val="en-US" w:eastAsia="en-US" w:bidi="ar-SA"/>
      </w:rPr>
    </w:lvl>
    <w:lvl w:ilvl="8" w:tplc="0B9A4CAC">
      <w:numFmt w:val="bullet"/>
      <w:lvlText w:val="•"/>
      <w:lvlJc w:val="left"/>
      <w:pPr>
        <w:ind w:left="8108" w:hanging="360"/>
      </w:pPr>
      <w:rPr>
        <w:rFonts w:hint="default"/>
        <w:lang w:val="en-US" w:eastAsia="en-US" w:bidi="ar-SA"/>
      </w:rPr>
    </w:lvl>
  </w:abstractNum>
  <w:abstractNum w:abstractNumId="6" w15:restartNumberingAfterBreak="0">
    <w:nsid w:val="15051A0A"/>
    <w:multiLevelType w:val="hybridMultilevel"/>
    <w:tmpl w:val="52A4C298"/>
    <w:lvl w:ilvl="0" w:tplc="D9F40876">
      <w:start w:val="1"/>
      <w:numFmt w:val="decimal"/>
      <w:lvlText w:val="%1)"/>
      <w:lvlJc w:val="left"/>
      <w:pPr>
        <w:ind w:left="890" w:hanging="260"/>
        <w:jc w:val="left"/>
      </w:pPr>
      <w:rPr>
        <w:rFonts w:ascii="Times New Roman" w:eastAsia="Times New Roman" w:hAnsi="Times New Roman" w:cs="Times New Roman" w:hint="default"/>
        <w:b/>
        <w:bCs/>
        <w:i w:val="0"/>
        <w:iCs w:val="0"/>
        <w:color w:val="231F20"/>
        <w:spacing w:val="0"/>
        <w:w w:val="100"/>
        <w:sz w:val="24"/>
        <w:szCs w:val="24"/>
        <w:lang w:val="en-US" w:eastAsia="en-US" w:bidi="ar-SA"/>
      </w:rPr>
    </w:lvl>
    <w:lvl w:ilvl="1" w:tplc="DE52A436">
      <w:numFmt w:val="bullet"/>
      <w:lvlText w:val="•"/>
      <w:lvlJc w:val="left"/>
      <w:pPr>
        <w:ind w:left="1774" w:hanging="260"/>
      </w:pPr>
      <w:rPr>
        <w:rFonts w:hint="default"/>
        <w:lang w:val="en-US" w:eastAsia="en-US" w:bidi="ar-SA"/>
      </w:rPr>
    </w:lvl>
    <w:lvl w:ilvl="2" w:tplc="21D2DF68">
      <w:numFmt w:val="bullet"/>
      <w:lvlText w:val="•"/>
      <w:lvlJc w:val="left"/>
      <w:pPr>
        <w:ind w:left="2648" w:hanging="260"/>
      </w:pPr>
      <w:rPr>
        <w:rFonts w:hint="default"/>
        <w:lang w:val="en-US" w:eastAsia="en-US" w:bidi="ar-SA"/>
      </w:rPr>
    </w:lvl>
    <w:lvl w:ilvl="3" w:tplc="4D8C608E">
      <w:numFmt w:val="bullet"/>
      <w:lvlText w:val="•"/>
      <w:lvlJc w:val="left"/>
      <w:pPr>
        <w:ind w:left="3522" w:hanging="260"/>
      </w:pPr>
      <w:rPr>
        <w:rFonts w:hint="default"/>
        <w:lang w:val="en-US" w:eastAsia="en-US" w:bidi="ar-SA"/>
      </w:rPr>
    </w:lvl>
    <w:lvl w:ilvl="4" w:tplc="89A4BE26">
      <w:numFmt w:val="bullet"/>
      <w:lvlText w:val="•"/>
      <w:lvlJc w:val="left"/>
      <w:pPr>
        <w:ind w:left="4396" w:hanging="260"/>
      </w:pPr>
      <w:rPr>
        <w:rFonts w:hint="default"/>
        <w:lang w:val="en-US" w:eastAsia="en-US" w:bidi="ar-SA"/>
      </w:rPr>
    </w:lvl>
    <w:lvl w:ilvl="5" w:tplc="3858FABA">
      <w:numFmt w:val="bullet"/>
      <w:lvlText w:val="•"/>
      <w:lvlJc w:val="left"/>
      <w:pPr>
        <w:ind w:left="5270" w:hanging="260"/>
      </w:pPr>
      <w:rPr>
        <w:rFonts w:hint="default"/>
        <w:lang w:val="en-US" w:eastAsia="en-US" w:bidi="ar-SA"/>
      </w:rPr>
    </w:lvl>
    <w:lvl w:ilvl="6" w:tplc="61A452BC">
      <w:numFmt w:val="bullet"/>
      <w:lvlText w:val="•"/>
      <w:lvlJc w:val="left"/>
      <w:pPr>
        <w:ind w:left="6144" w:hanging="260"/>
      </w:pPr>
      <w:rPr>
        <w:rFonts w:hint="default"/>
        <w:lang w:val="en-US" w:eastAsia="en-US" w:bidi="ar-SA"/>
      </w:rPr>
    </w:lvl>
    <w:lvl w:ilvl="7" w:tplc="7C08AF14">
      <w:numFmt w:val="bullet"/>
      <w:lvlText w:val="•"/>
      <w:lvlJc w:val="left"/>
      <w:pPr>
        <w:ind w:left="7018" w:hanging="260"/>
      </w:pPr>
      <w:rPr>
        <w:rFonts w:hint="default"/>
        <w:lang w:val="en-US" w:eastAsia="en-US" w:bidi="ar-SA"/>
      </w:rPr>
    </w:lvl>
    <w:lvl w:ilvl="8" w:tplc="30CA46D2">
      <w:numFmt w:val="bullet"/>
      <w:lvlText w:val="•"/>
      <w:lvlJc w:val="left"/>
      <w:pPr>
        <w:ind w:left="7892" w:hanging="260"/>
      </w:pPr>
      <w:rPr>
        <w:rFonts w:hint="default"/>
        <w:lang w:val="en-US" w:eastAsia="en-US" w:bidi="ar-SA"/>
      </w:rPr>
    </w:lvl>
  </w:abstractNum>
  <w:abstractNum w:abstractNumId="7" w15:restartNumberingAfterBreak="0">
    <w:nsid w:val="17827932"/>
    <w:multiLevelType w:val="hybridMultilevel"/>
    <w:tmpl w:val="AC5E0446"/>
    <w:lvl w:ilvl="0" w:tplc="3312BEBE">
      <w:start w:val="1"/>
      <w:numFmt w:val="decimal"/>
      <w:lvlText w:val="%1."/>
      <w:lvlJc w:val="left"/>
      <w:pPr>
        <w:ind w:left="1985" w:hanging="360"/>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34BA16CC">
      <w:numFmt w:val="bullet"/>
      <w:lvlText w:val=""/>
      <w:lvlJc w:val="left"/>
      <w:pPr>
        <w:ind w:left="1985" w:hanging="360"/>
      </w:pPr>
      <w:rPr>
        <w:rFonts w:ascii="Symbol" w:eastAsia="Symbol" w:hAnsi="Symbol" w:cs="Symbol" w:hint="default"/>
        <w:b w:val="0"/>
        <w:bCs w:val="0"/>
        <w:i w:val="0"/>
        <w:iCs w:val="0"/>
        <w:color w:val="231F20"/>
        <w:spacing w:val="0"/>
        <w:w w:val="100"/>
        <w:sz w:val="24"/>
        <w:szCs w:val="24"/>
        <w:lang w:val="en-US" w:eastAsia="en-US" w:bidi="ar-SA"/>
      </w:rPr>
    </w:lvl>
    <w:lvl w:ilvl="2" w:tplc="01C09CF6">
      <w:numFmt w:val="bullet"/>
      <w:lvlText w:val="•"/>
      <w:lvlJc w:val="left"/>
      <w:pPr>
        <w:ind w:left="3512" w:hanging="360"/>
      </w:pPr>
      <w:rPr>
        <w:rFonts w:hint="default"/>
        <w:lang w:val="en-US" w:eastAsia="en-US" w:bidi="ar-SA"/>
      </w:rPr>
    </w:lvl>
    <w:lvl w:ilvl="3" w:tplc="341A3068">
      <w:numFmt w:val="bullet"/>
      <w:lvlText w:val="•"/>
      <w:lvlJc w:val="left"/>
      <w:pPr>
        <w:ind w:left="4278" w:hanging="360"/>
      </w:pPr>
      <w:rPr>
        <w:rFonts w:hint="default"/>
        <w:lang w:val="en-US" w:eastAsia="en-US" w:bidi="ar-SA"/>
      </w:rPr>
    </w:lvl>
    <w:lvl w:ilvl="4" w:tplc="95FA0480">
      <w:numFmt w:val="bullet"/>
      <w:lvlText w:val="•"/>
      <w:lvlJc w:val="left"/>
      <w:pPr>
        <w:ind w:left="5044" w:hanging="360"/>
      </w:pPr>
      <w:rPr>
        <w:rFonts w:hint="default"/>
        <w:lang w:val="en-US" w:eastAsia="en-US" w:bidi="ar-SA"/>
      </w:rPr>
    </w:lvl>
    <w:lvl w:ilvl="5" w:tplc="F21244AE">
      <w:numFmt w:val="bullet"/>
      <w:lvlText w:val="•"/>
      <w:lvlJc w:val="left"/>
      <w:pPr>
        <w:ind w:left="5810" w:hanging="360"/>
      </w:pPr>
      <w:rPr>
        <w:rFonts w:hint="default"/>
        <w:lang w:val="en-US" w:eastAsia="en-US" w:bidi="ar-SA"/>
      </w:rPr>
    </w:lvl>
    <w:lvl w:ilvl="6" w:tplc="57A86324">
      <w:numFmt w:val="bullet"/>
      <w:lvlText w:val="•"/>
      <w:lvlJc w:val="left"/>
      <w:pPr>
        <w:ind w:left="6576" w:hanging="360"/>
      </w:pPr>
      <w:rPr>
        <w:rFonts w:hint="default"/>
        <w:lang w:val="en-US" w:eastAsia="en-US" w:bidi="ar-SA"/>
      </w:rPr>
    </w:lvl>
    <w:lvl w:ilvl="7" w:tplc="ECC255A6">
      <w:numFmt w:val="bullet"/>
      <w:lvlText w:val="•"/>
      <w:lvlJc w:val="left"/>
      <w:pPr>
        <w:ind w:left="7342" w:hanging="360"/>
      </w:pPr>
      <w:rPr>
        <w:rFonts w:hint="default"/>
        <w:lang w:val="en-US" w:eastAsia="en-US" w:bidi="ar-SA"/>
      </w:rPr>
    </w:lvl>
    <w:lvl w:ilvl="8" w:tplc="2564CDAA">
      <w:numFmt w:val="bullet"/>
      <w:lvlText w:val="•"/>
      <w:lvlJc w:val="left"/>
      <w:pPr>
        <w:ind w:left="8108" w:hanging="360"/>
      </w:pPr>
      <w:rPr>
        <w:rFonts w:hint="default"/>
        <w:lang w:val="en-US" w:eastAsia="en-US" w:bidi="ar-SA"/>
      </w:rPr>
    </w:lvl>
  </w:abstractNum>
  <w:abstractNum w:abstractNumId="8" w15:restartNumberingAfterBreak="0">
    <w:nsid w:val="17A423AC"/>
    <w:multiLevelType w:val="hybridMultilevel"/>
    <w:tmpl w:val="692AEAA4"/>
    <w:lvl w:ilvl="0" w:tplc="562E960A">
      <w:numFmt w:val="bullet"/>
      <w:lvlText w:val=""/>
      <w:lvlJc w:val="left"/>
      <w:pPr>
        <w:ind w:left="860" w:hanging="360"/>
      </w:pPr>
      <w:rPr>
        <w:rFonts w:ascii="Symbol" w:eastAsia="Symbol" w:hAnsi="Symbol" w:cs="Symbol" w:hint="default"/>
        <w:b w:val="0"/>
        <w:bCs w:val="0"/>
        <w:i w:val="0"/>
        <w:iCs w:val="0"/>
        <w:color w:val="231F20"/>
        <w:spacing w:val="0"/>
        <w:w w:val="100"/>
        <w:sz w:val="24"/>
        <w:szCs w:val="24"/>
        <w:lang w:val="en-US" w:eastAsia="en-US" w:bidi="ar-SA"/>
      </w:rPr>
    </w:lvl>
    <w:lvl w:ilvl="1" w:tplc="7A0240BE">
      <w:numFmt w:val="bullet"/>
      <w:lvlText w:val="•"/>
      <w:lvlJc w:val="left"/>
      <w:pPr>
        <w:ind w:left="1738" w:hanging="360"/>
      </w:pPr>
      <w:rPr>
        <w:rFonts w:hint="default"/>
        <w:lang w:val="en-US" w:eastAsia="en-US" w:bidi="ar-SA"/>
      </w:rPr>
    </w:lvl>
    <w:lvl w:ilvl="2" w:tplc="1422ADD6">
      <w:numFmt w:val="bullet"/>
      <w:lvlText w:val="•"/>
      <w:lvlJc w:val="left"/>
      <w:pPr>
        <w:ind w:left="2616" w:hanging="360"/>
      </w:pPr>
      <w:rPr>
        <w:rFonts w:hint="default"/>
        <w:lang w:val="en-US" w:eastAsia="en-US" w:bidi="ar-SA"/>
      </w:rPr>
    </w:lvl>
    <w:lvl w:ilvl="3" w:tplc="87068362">
      <w:numFmt w:val="bullet"/>
      <w:lvlText w:val="•"/>
      <w:lvlJc w:val="left"/>
      <w:pPr>
        <w:ind w:left="3494" w:hanging="360"/>
      </w:pPr>
      <w:rPr>
        <w:rFonts w:hint="default"/>
        <w:lang w:val="en-US" w:eastAsia="en-US" w:bidi="ar-SA"/>
      </w:rPr>
    </w:lvl>
    <w:lvl w:ilvl="4" w:tplc="E60AC8CA">
      <w:numFmt w:val="bullet"/>
      <w:lvlText w:val="•"/>
      <w:lvlJc w:val="left"/>
      <w:pPr>
        <w:ind w:left="4372" w:hanging="360"/>
      </w:pPr>
      <w:rPr>
        <w:rFonts w:hint="default"/>
        <w:lang w:val="en-US" w:eastAsia="en-US" w:bidi="ar-SA"/>
      </w:rPr>
    </w:lvl>
    <w:lvl w:ilvl="5" w:tplc="6884F6B0">
      <w:numFmt w:val="bullet"/>
      <w:lvlText w:val="•"/>
      <w:lvlJc w:val="left"/>
      <w:pPr>
        <w:ind w:left="5250" w:hanging="360"/>
      </w:pPr>
      <w:rPr>
        <w:rFonts w:hint="default"/>
        <w:lang w:val="en-US" w:eastAsia="en-US" w:bidi="ar-SA"/>
      </w:rPr>
    </w:lvl>
    <w:lvl w:ilvl="6" w:tplc="4A4806D8">
      <w:numFmt w:val="bullet"/>
      <w:lvlText w:val="•"/>
      <w:lvlJc w:val="left"/>
      <w:pPr>
        <w:ind w:left="6128" w:hanging="360"/>
      </w:pPr>
      <w:rPr>
        <w:rFonts w:hint="default"/>
        <w:lang w:val="en-US" w:eastAsia="en-US" w:bidi="ar-SA"/>
      </w:rPr>
    </w:lvl>
    <w:lvl w:ilvl="7" w:tplc="FE3CD4C4">
      <w:numFmt w:val="bullet"/>
      <w:lvlText w:val="•"/>
      <w:lvlJc w:val="left"/>
      <w:pPr>
        <w:ind w:left="7006" w:hanging="360"/>
      </w:pPr>
      <w:rPr>
        <w:rFonts w:hint="default"/>
        <w:lang w:val="en-US" w:eastAsia="en-US" w:bidi="ar-SA"/>
      </w:rPr>
    </w:lvl>
    <w:lvl w:ilvl="8" w:tplc="0DB8A3EA">
      <w:numFmt w:val="bullet"/>
      <w:lvlText w:val="•"/>
      <w:lvlJc w:val="left"/>
      <w:pPr>
        <w:ind w:left="7884" w:hanging="360"/>
      </w:pPr>
      <w:rPr>
        <w:rFonts w:hint="default"/>
        <w:lang w:val="en-US" w:eastAsia="en-US" w:bidi="ar-SA"/>
      </w:rPr>
    </w:lvl>
  </w:abstractNum>
  <w:abstractNum w:abstractNumId="9" w15:restartNumberingAfterBreak="0">
    <w:nsid w:val="1823310D"/>
    <w:multiLevelType w:val="hybridMultilevel"/>
    <w:tmpl w:val="E2A44B64"/>
    <w:lvl w:ilvl="0" w:tplc="A7E2FC98">
      <w:start w:val="2"/>
      <w:numFmt w:val="upperRoman"/>
      <w:lvlText w:val="%1."/>
      <w:lvlJc w:val="left"/>
      <w:pPr>
        <w:ind w:left="580" w:hanging="512"/>
        <w:jc w:val="left"/>
      </w:pPr>
      <w:rPr>
        <w:rFonts w:ascii="Times New Roman" w:eastAsia="Times New Roman" w:hAnsi="Times New Roman" w:cs="Times New Roman" w:hint="default"/>
        <w:b/>
        <w:bCs/>
        <w:i w:val="0"/>
        <w:iCs w:val="0"/>
        <w:color w:val="231F20"/>
        <w:spacing w:val="0"/>
        <w:w w:val="100"/>
        <w:sz w:val="40"/>
        <w:szCs w:val="40"/>
        <w:lang w:val="en-US" w:eastAsia="en-US" w:bidi="ar-SA"/>
      </w:rPr>
    </w:lvl>
    <w:lvl w:ilvl="1" w:tplc="FFCCC760">
      <w:numFmt w:val="bullet"/>
      <w:lvlText w:val="•"/>
      <w:lvlJc w:val="left"/>
      <w:pPr>
        <w:ind w:left="1462" w:hanging="512"/>
      </w:pPr>
      <w:rPr>
        <w:rFonts w:hint="default"/>
        <w:lang w:val="en-US" w:eastAsia="en-US" w:bidi="ar-SA"/>
      </w:rPr>
    </w:lvl>
    <w:lvl w:ilvl="2" w:tplc="3620E87A">
      <w:numFmt w:val="bullet"/>
      <w:lvlText w:val="•"/>
      <w:lvlJc w:val="left"/>
      <w:pPr>
        <w:ind w:left="2345" w:hanging="512"/>
      </w:pPr>
      <w:rPr>
        <w:rFonts w:hint="default"/>
        <w:lang w:val="en-US" w:eastAsia="en-US" w:bidi="ar-SA"/>
      </w:rPr>
    </w:lvl>
    <w:lvl w:ilvl="3" w:tplc="30B61C6E">
      <w:numFmt w:val="bullet"/>
      <w:lvlText w:val="•"/>
      <w:lvlJc w:val="left"/>
      <w:pPr>
        <w:ind w:left="3228" w:hanging="512"/>
      </w:pPr>
      <w:rPr>
        <w:rFonts w:hint="default"/>
        <w:lang w:val="en-US" w:eastAsia="en-US" w:bidi="ar-SA"/>
      </w:rPr>
    </w:lvl>
    <w:lvl w:ilvl="4" w:tplc="F9DABF70">
      <w:numFmt w:val="bullet"/>
      <w:lvlText w:val="•"/>
      <w:lvlJc w:val="left"/>
      <w:pPr>
        <w:ind w:left="4111" w:hanging="512"/>
      </w:pPr>
      <w:rPr>
        <w:rFonts w:hint="default"/>
        <w:lang w:val="en-US" w:eastAsia="en-US" w:bidi="ar-SA"/>
      </w:rPr>
    </w:lvl>
    <w:lvl w:ilvl="5" w:tplc="AF0E6310">
      <w:numFmt w:val="bullet"/>
      <w:lvlText w:val="•"/>
      <w:lvlJc w:val="left"/>
      <w:pPr>
        <w:ind w:left="4994" w:hanging="512"/>
      </w:pPr>
      <w:rPr>
        <w:rFonts w:hint="default"/>
        <w:lang w:val="en-US" w:eastAsia="en-US" w:bidi="ar-SA"/>
      </w:rPr>
    </w:lvl>
    <w:lvl w:ilvl="6" w:tplc="FC0289F2">
      <w:numFmt w:val="bullet"/>
      <w:lvlText w:val="•"/>
      <w:lvlJc w:val="left"/>
      <w:pPr>
        <w:ind w:left="5876" w:hanging="512"/>
      </w:pPr>
      <w:rPr>
        <w:rFonts w:hint="default"/>
        <w:lang w:val="en-US" w:eastAsia="en-US" w:bidi="ar-SA"/>
      </w:rPr>
    </w:lvl>
    <w:lvl w:ilvl="7" w:tplc="9F3A25FC">
      <w:numFmt w:val="bullet"/>
      <w:lvlText w:val="•"/>
      <w:lvlJc w:val="left"/>
      <w:pPr>
        <w:ind w:left="6759" w:hanging="512"/>
      </w:pPr>
      <w:rPr>
        <w:rFonts w:hint="default"/>
        <w:lang w:val="en-US" w:eastAsia="en-US" w:bidi="ar-SA"/>
      </w:rPr>
    </w:lvl>
    <w:lvl w:ilvl="8" w:tplc="79A08B08">
      <w:numFmt w:val="bullet"/>
      <w:lvlText w:val="•"/>
      <w:lvlJc w:val="left"/>
      <w:pPr>
        <w:ind w:left="7642" w:hanging="512"/>
      </w:pPr>
      <w:rPr>
        <w:rFonts w:hint="default"/>
        <w:lang w:val="en-US" w:eastAsia="en-US" w:bidi="ar-SA"/>
      </w:rPr>
    </w:lvl>
  </w:abstractNum>
  <w:abstractNum w:abstractNumId="10" w15:restartNumberingAfterBreak="0">
    <w:nsid w:val="1A555467"/>
    <w:multiLevelType w:val="hybridMultilevel"/>
    <w:tmpl w:val="66D2DD8E"/>
    <w:lvl w:ilvl="0" w:tplc="1D4E9120">
      <w:start w:val="2"/>
      <w:numFmt w:val="decimal"/>
      <w:lvlText w:val="%1."/>
      <w:lvlJc w:val="left"/>
      <w:pPr>
        <w:ind w:left="545" w:hanging="429"/>
        <w:jc w:val="left"/>
      </w:pPr>
      <w:rPr>
        <w:rFonts w:ascii="Times New Roman" w:eastAsia="Times New Roman" w:hAnsi="Times New Roman" w:cs="Times New Roman" w:hint="default"/>
        <w:b/>
        <w:bCs/>
        <w:i w:val="0"/>
        <w:iCs w:val="0"/>
        <w:color w:val="231F20"/>
        <w:spacing w:val="0"/>
        <w:w w:val="100"/>
        <w:sz w:val="36"/>
        <w:szCs w:val="36"/>
        <w:shd w:val="clear" w:color="auto" w:fill="E2E3E4"/>
        <w:lang w:val="en-US" w:eastAsia="en-US" w:bidi="ar-SA"/>
      </w:rPr>
    </w:lvl>
    <w:lvl w:ilvl="1" w:tplc="216EEBB8">
      <w:numFmt w:val="bullet"/>
      <w:lvlText w:val=""/>
      <w:lvlJc w:val="left"/>
      <w:pPr>
        <w:ind w:left="860" w:hanging="360"/>
      </w:pPr>
      <w:rPr>
        <w:rFonts w:ascii="Symbol" w:eastAsia="Symbol" w:hAnsi="Symbol" w:cs="Symbol" w:hint="default"/>
        <w:b w:val="0"/>
        <w:bCs w:val="0"/>
        <w:i w:val="0"/>
        <w:iCs w:val="0"/>
        <w:color w:val="231F20"/>
        <w:spacing w:val="0"/>
        <w:w w:val="100"/>
        <w:sz w:val="24"/>
        <w:szCs w:val="24"/>
        <w:lang w:val="en-US" w:eastAsia="en-US" w:bidi="ar-SA"/>
      </w:rPr>
    </w:lvl>
    <w:lvl w:ilvl="2" w:tplc="7944B478">
      <w:numFmt w:val="bullet"/>
      <w:lvlText w:val="•"/>
      <w:lvlJc w:val="left"/>
      <w:pPr>
        <w:ind w:left="1835" w:hanging="360"/>
      </w:pPr>
      <w:rPr>
        <w:rFonts w:hint="default"/>
        <w:lang w:val="en-US" w:eastAsia="en-US" w:bidi="ar-SA"/>
      </w:rPr>
    </w:lvl>
    <w:lvl w:ilvl="3" w:tplc="FDEA9F26">
      <w:numFmt w:val="bullet"/>
      <w:lvlText w:val="•"/>
      <w:lvlJc w:val="left"/>
      <w:pPr>
        <w:ind w:left="2811" w:hanging="360"/>
      </w:pPr>
      <w:rPr>
        <w:rFonts w:hint="default"/>
        <w:lang w:val="en-US" w:eastAsia="en-US" w:bidi="ar-SA"/>
      </w:rPr>
    </w:lvl>
    <w:lvl w:ilvl="4" w:tplc="1B18D8BA">
      <w:numFmt w:val="bullet"/>
      <w:lvlText w:val="•"/>
      <w:lvlJc w:val="left"/>
      <w:pPr>
        <w:ind w:left="3786" w:hanging="360"/>
      </w:pPr>
      <w:rPr>
        <w:rFonts w:hint="default"/>
        <w:lang w:val="en-US" w:eastAsia="en-US" w:bidi="ar-SA"/>
      </w:rPr>
    </w:lvl>
    <w:lvl w:ilvl="5" w:tplc="1388C910">
      <w:numFmt w:val="bullet"/>
      <w:lvlText w:val="•"/>
      <w:lvlJc w:val="left"/>
      <w:pPr>
        <w:ind w:left="4762" w:hanging="360"/>
      </w:pPr>
      <w:rPr>
        <w:rFonts w:hint="default"/>
        <w:lang w:val="en-US" w:eastAsia="en-US" w:bidi="ar-SA"/>
      </w:rPr>
    </w:lvl>
    <w:lvl w:ilvl="6" w:tplc="FF700688">
      <w:numFmt w:val="bullet"/>
      <w:lvlText w:val="•"/>
      <w:lvlJc w:val="left"/>
      <w:pPr>
        <w:ind w:left="5737" w:hanging="360"/>
      </w:pPr>
      <w:rPr>
        <w:rFonts w:hint="default"/>
        <w:lang w:val="en-US" w:eastAsia="en-US" w:bidi="ar-SA"/>
      </w:rPr>
    </w:lvl>
    <w:lvl w:ilvl="7" w:tplc="D15670C6">
      <w:numFmt w:val="bullet"/>
      <w:lvlText w:val="•"/>
      <w:lvlJc w:val="left"/>
      <w:pPr>
        <w:ind w:left="6713" w:hanging="360"/>
      </w:pPr>
      <w:rPr>
        <w:rFonts w:hint="default"/>
        <w:lang w:val="en-US" w:eastAsia="en-US" w:bidi="ar-SA"/>
      </w:rPr>
    </w:lvl>
    <w:lvl w:ilvl="8" w:tplc="F6A813FA">
      <w:numFmt w:val="bullet"/>
      <w:lvlText w:val="•"/>
      <w:lvlJc w:val="left"/>
      <w:pPr>
        <w:ind w:left="7688" w:hanging="360"/>
      </w:pPr>
      <w:rPr>
        <w:rFonts w:hint="default"/>
        <w:lang w:val="en-US" w:eastAsia="en-US" w:bidi="ar-SA"/>
      </w:rPr>
    </w:lvl>
  </w:abstractNum>
  <w:abstractNum w:abstractNumId="11" w15:restartNumberingAfterBreak="0">
    <w:nsid w:val="1A987222"/>
    <w:multiLevelType w:val="hybridMultilevel"/>
    <w:tmpl w:val="82EE5E28"/>
    <w:lvl w:ilvl="0" w:tplc="A3CC6B08">
      <w:start w:val="1"/>
      <w:numFmt w:val="upperRoman"/>
      <w:lvlText w:val="%1."/>
      <w:lvlJc w:val="left"/>
      <w:pPr>
        <w:ind w:left="424" w:hanging="356"/>
        <w:jc w:val="left"/>
      </w:pPr>
      <w:rPr>
        <w:rFonts w:ascii="Times New Roman" w:eastAsia="Times New Roman" w:hAnsi="Times New Roman" w:cs="Times New Roman" w:hint="default"/>
        <w:b/>
        <w:bCs/>
        <w:i w:val="0"/>
        <w:iCs w:val="0"/>
        <w:color w:val="231F20"/>
        <w:spacing w:val="0"/>
        <w:w w:val="100"/>
        <w:sz w:val="40"/>
        <w:szCs w:val="40"/>
        <w:lang w:val="en-US" w:eastAsia="en-US" w:bidi="ar-SA"/>
      </w:rPr>
    </w:lvl>
    <w:lvl w:ilvl="1" w:tplc="7748685E">
      <w:numFmt w:val="bullet"/>
      <w:lvlText w:val="•"/>
      <w:lvlJc w:val="left"/>
      <w:pPr>
        <w:ind w:left="1318" w:hanging="356"/>
      </w:pPr>
      <w:rPr>
        <w:rFonts w:hint="default"/>
        <w:lang w:val="en-US" w:eastAsia="en-US" w:bidi="ar-SA"/>
      </w:rPr>
    </w:lvl>
    <w:lvl w:ilvl="2" w:tplc="4BE6236E">
      <w:numFmt w:val="bullet"/>
      <w:lvlText w:val="•"/>
      <w:lvlJc w:val="left"/>
      <w:pPr>
        <w:ind w:left="2217" w:hanging="356"/>
      </w:pPr>
      <w:rPr>
        <w:rFonts w:hint="default"/>
        <w:lang w:val="en-US" w:eastAsia="en-US" w:bidi="ar-SA"/>
      </w:rPr>
    </w:lvl>
    <w:lvl w:ilvl="3" w:tplc="B5168BEE">
      <w:numFmt w:val="bullet"/>
      <w:lvlText w:val="•"/>
      <w:lvlJc w:val="left"/>
      <w:pPr>
        <w:ind w:left="3116" w:hanging="356"/>
      </w:pPr>
      <w:rPr>
        <w:rFonts w:hint="default"/>
        <w:lang w:val="en-US" w:eastAsia="en-US" w:bidi="ar-SA"/>
      </w:rPr>
    </w:lvl>
    <w:lvl w:ilvl="4" w:tplc="A796BE6C">
      <w:numFmt w:val="bullet"/>
      <w:lvlText w:val="•"/>
      <w:lvlJc w:val="left"/>
      <w:pPr>
        <w:ind w:left="4015" w:hanging="356"/>
      </w:pPr>
      <w:rPr>
        <w:rFonts w:hint="default"/>
        <w:lang w:val="en-US" w:eastAsia="en-US" w:bidi="ar-SA"/>
      </w:rPr>
    </w:lvl>
    <w:lvl w:ilvl="5" w:tplc="A9C43CDE">
      <w:numFmt w:val="bullet"/>
      <w:lvlText w:val="•"/>
      <w:lvlJc w:val="left"/>
      <w:pPr>
        <w:ind w:left="4914" w:hanging="356"/>
      </w:pPr>
      <w:rPr>
        <w:rFonts w:hint="default"/>
        <w:lang w:val="en-US" w:eastAsia="en-US" w:bidi="ar-SA"/>
      </w:rPr>
    </w:lvl>
    <w:lvl w:ilvl="6" w:tplc="85080552">
      <w:numFmt w:val="bullet"/>
      <w:lvlText w:val="•"/>
      <w:lvlJc w:val="left"/>
      <w:pPr>
        <w:ind w:left="5812" w:hanging="356"/>
      </w:pPr>
      <w:rPr>
        <w:rFonts w:hint="default"/>
        <w:lang w:val="en-US" w:eastAsia="en-US" w:bidi="ar-SA"/>
      </w:rPr>
    </w:lvl>
    <w:lvl w:ilvl="7" w:tplc="5D168424">
      <w:numFmt w:val="bullet"/>
      <w:lvlText w:val="•"/>
      <w:lvlJc w:val="left"/>
      <w:pPr>
        <w:ind w:left="6711" w:hanging="356"/>
      </w:pPr>
      <w:rPr>
        <w:rFonts w:hint="default"/>
        <w:lang w:val="en-US" w:eastAsia="en-US" w:bidi="ar-SA"/>
      </w:rPr>
    </w:lvl>
    <w:lvl w:ilvl="8" w:tplc="C3064542">
      <w:numFmt w:val="bullet"/>
      <w:lvlText w:val="•"/>
      <w:lvlJc w:val="left"/>
      <w:pPr>
        <w:ind w:left="7610" w:hanging="356"/>
      </w:pPr>
      <w:rPr>
        <w:rFonts w:hint="default"/>
        <w:lang w:val="en-US" w:eastAsia="en-US" w:bidi="ar-SA"/>
      </w:rPr>
    </w:lvl>
  </w:abstractNum>
  <w:abstractNum w:abstractNumId="12" w15:restartNumberingAfterBreak="0">
    <w:nsid w:val="1DE3506B"/>
    <w:multiLevelType w:val="hybridMultilevel"/>
    <w:tmpl w:val="C24096E6"/>
    <w:lvl w:ilvl="0" w:tplc="63B44E34">
      <w:numFmt w:val="bullet"/>
      <w:lvlText w:val=""/>
      <w:lvlJc w:val="left"/>
      <w:pPr>
        <w:ind w:left="860" w:hanging="360"/>
      </w:pPr>
      <w:rPr>
        <w:rFonts w:ascii="Symbol" w:eastAsia="Symbol" w:hAnsi="Symbol" w:cs="Symbol" w:hint="default"/>
        <w:b w:val="0"/>
        <w:bCs w:val="0"/>
        <w:i w:val="0"/>
        <w:iCs w:val="0"/>
        <w:color w:val="231F20"/>
        <w:spacing w:val="0"/>
        <w:w w:val="100"/>
        <w:sz w:val="24"/>
        <w:szCs w:val="24"/>
        <w:lang w:val="en-US" w:eastAsia="en-US" w:bidi="ar-SA"/>
      </w:rPr>
    </w:lvl>
    <w:lvl w:ilvl="1" w:tplc="BB08AE8E">
      <w:numFmt w:val="bullet"/>
      <w:lvlText w:val="•"/>
      <w:lvlJc w:val="left"/>
      <w:pPr>
        <w:ind w:left="1738" w:hanging="360"/>
      </w:pPr>
      <w:rPr>
        <w:rFonts w:hint="default"/>
        <w:lang w:val="en-US" w:eastAsia="en-US" w:bidi="ar-SA"/>
      </w:rPr>
    </w:lvl>
    <w:lvl w:ilvl="2" w:tplc="FA54FA7C">
      <w:numFmt w:val="bullet"/>
      <w:lvlText w:val="•"/>
      <w:lvlJc w:val="left"/>
      <w:pPr>
        <w:ind w:left="2616" w:hanging="360"/>
      </w:pPr>
      <w:rPr>
        <w:rFonts w:hint="default"/>
        <w:lang w:val="en-US" w:eastAsia="en-US" w:bidi="ar-SA"/>
      </w:rPr>
    </w:lvl>
    <w:lvl w:ilvl="3" w:tplc="0E0AF958">
      <w:numFmt w:val="bullet"/>
      <w:lvlText w:val="•"/>
      <w:lvlJc w:val="left"/>
      <w:pPr>
        <w:ind w:left="3494" w:hanging="360"/>
      </w:pPr>
      <w:rPr>
        <w:rFonts w:hint="default"/>
        <w:lang w:val="en-US" w:eastAsia="en-US" w:bidi="ar-SA"/>
      </w:rPr>
    </w:lvl>
    <w:lvl w:ilvl="4" w:tplc="71069310">
      <w:numFmt w:val="bullet"/>
      <w:lvlText w:val="•"/>
      <w:lvlJc w:val="left"/>
      <w:pPr>
        <w:ind w:left="4372" w:hanging="360"/>
      </w:pPr>
      <w:rPr>
        <w:rFonts w:hint="default"/>
        <w:lang w:val="en-US" w:eastAsia="en-US" w:bidi="ar-SA"/>
      </w:rPr>
    </w:lvl>
    <w:lvl w:ilvl="5" w:tplc="314EE0E6">
      <w:numFmt w:val="bullet"/>
      <w:lvlText w:val="•"/>
      <w:lvlJc w:val="left"/>
      <w:pPr>
        <w:ind w:left="5250" w:hanging="360"/>
      </w:pPr>
      <w:rPr>
        <w:rFonts w:hint="default"/>
        <w:lang w:val="en-US" w:eastAsia="en-US" w:bidi="ar-SA"/>
      </w:rPr>
    </w:lvl>
    <w:lvl w:ilvl="6" w:tplc="6DEEA9EA">
      <w:numFmt w:val="bullet"/>
      <w:lvlText w:val="•"/>
      <w:lvlJc w:val="left"/>
      <w:pPr>
        <w:ind w:left="6128" w:hanging="360"/>
      </w:pPr>
      <w:rPr>
        <w:rFonts w:hint="default"/>
        <w:lang w:val="en-US" w:eastAsia="en-US" w:bidi="ar-SA"/>
      </w:rPr>
    </w:lvl>
    <w:lvl w:ilvl="7" w:tplc="1C1A66E2">
      <w:numFmt w:val="bullet"/>
      <w:lvlText w:val="•"/>
      <w:lvlJc w:val="left"/>
      <w:pPr>
        <w:ind w:left="7006" w:hanging="360"/>
      </w:pPr>
      <w:rPr>
        <w:rFonts w:hint="default"/>
        <w:lang w:val="en-US" w:eastAsia="en-US" w:bidi="ar-SA"/>
      </w:rPr>
    </w:lvl>
    <w:lvl w:ilvl="8" w:tplc="667AF4BA">
      <w:numFmt w:val="bullet"/>
      <w:lvlText w:val="•"/>
      <w:lvlJc w:val="left"/>
      <w:pPr>
        <w:ind w:left="7884" w:hanging="360"/>
      </w:pPr>
      <w:rPr>
        <w:rFonts w:hint="default"/>
        <w:lang w:val="en-US" w:eastAsia="en-US" w:bidi="ar-SA"/>
      </w:rPr>
    </w:lvl>
  </w:abstractNum>
  <w:abstractNum w:abstractNumId="13" w15:restartNumberingAfterBreak="0">
    <w:nsid w:val="21A44036"/>
    <w:multiLevelType w:val="hybridMultilevel"/>
    <w:tmpl w:val="0CEAA91A"/>
    <w:lvl w:ilvl="0" w:tplc="E702FB52">
      <w:start w:val="1"/>
      <w:numFmt w:val="decimal"/>
      <w:lvlText w:val="%1."/>
      <w:lvlJc w:val="left"/>
      <w:pPr>
        <w:ind w:left="1985" w:hanging="360"/>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22102780">
      <w:numFmt w:val="bullet"/>
      <w:lvlText w:val="•"/>
      <w:lvlJc w:val="left"/>
      <w:pPr>
        <w:ind w:left="2746" w:hanging="360"/>
      </w:pPr>
      <w:rPr>
        <w:rFonts w:hint="default"/>
        <w:lang w:val="en-US" w:eastAsia="en-US" w:bidi="ar-SA"/>
      </w:rPr>
    </w:lvl>
    <w:lvl w:ilvl="2" w:tplc="D2B2B00A">
      <w:numFmt w:val="bullet"/>
      <w:lvlText w:val="•"/>
      <w:lvlJc w:val="left"/>
      <w:pPr>
        <w:ind w:left="3512" w:hanging="360"/>
      </w:pPr>
      <w:rPr>
        <w:rFonts w:hint="default"/>
        <w:lang w:val="en-US" w:eastAsia="en-US" w:bidi="ar-SA"/>
      </w:rPr>
    </w:lvl>
    <w:lvl w:ilvl="3" w:tplc="ED9C1714">
      <w:numFmt w:val="bullet"/>
      <w:lvlText w:val="•"/>
      <w:lvlJc w:val="left"/>
      <w:pPr>
        <w:ind w:left="4278" w:hanging="360"/>
      </w:pPr>
      <w:rPr>
        <w:rFonts w:hint="default"/>
        <w:lang w:val="en-US" w:eastAsia="en-US" w:bidi="ar-SA"/>
      </w:rPr>
    </w:lvl>
    <w:lvl w:ilvl="4" w:tplc="DD9E7C3A">
      <w:numFmt w:val="bullet"/>
      <w:lvlText w:val="•"/>
      <w:lvlJc w:val="left"/>
      <w:pPr>
        <w:ind w:left="5044" w:hanging="360"/>
      </w:pPr>
      <w:rPr>
        <w:rFonts w:hint="default"/>
        <w:lang w:val="en-US" w:eastAsia="en-US" w:bidi="ar-SA"/>
      </w:rPr>
    </w:lvl>
    <w:lvl w:ilvl="5" w:tplc="27289BFC">
      <w:numFmt w:val="bullet"/>
      <w:lvlText w:val="•"/>
      <w:lvlJc w:val="left"/>
      <w:pPr>
        <w:ind w:left="5810" w:hanging="360"/>
      </w:pPr>
      <w:rPr>
        <w:rFonts w:hint="default"/>
        <w:lang w:val="en-US" w:eastAsia="en-US" w:bidi="ar-SA"/>
      </w:rPr>
    </w:lvl>
    <w:lvl w:ilvl="6" w:tplc="BA5CFA50">
      <w:numFmt w:val="bullet"/>
      <w:lvlText w:val="•"/>
      <w:lvlJc w:val="left"/>
      <w:pPr>
        <w:ind w:left="6576" w:hanging="360"/>
      </w:pPr>
      <w:rPr>
        <w:rFonts w:hint="default"/>
        <w:lang w:val="en-US" w:eastAsia="en-US" w:bidi="ar-SA"/>
      </w:rPr>
    </w:lvl>
    <w:lvl w:ilvl="7" w:tplc="5CE678B4">
      <w:numFmt w:val="bullet"/>
      <w:lvlText w:val="•"/>
      <w:lvlJc w:val="left"/>
      <w:pPr>
        <w:ind w:left="7342" w:hanging="360"/>
      </w:pPr>
      <w:rPr>
        <w:rFonts w:hint="default"/>
        <w:lang w:val="en-US" w:eastAsia="en-US" w:bidi="ar-SA"/>
      </w:rPr>
    </w:lvl>
    <w:lvl w:ilvl="8" w:tplc="17DCA38E">
      <w:numFmt w:val="bullet"/>
      <w:lvlText w:val="•"/>
      <w:lvlJc w:val="left"/>
      <w:pPr>
        <w:ind w:left="8108" w:hanging="360"/>
      </w:pPr>
      <w:rPr>
        <w:rFonts w:hint="default"/>
        <w:lang w:val="en-US" w:eastAsia="en-US" w:bidi="ar-SA"/>
      </w:rPr>
    </w:lvl>
  </w:abstractNum>
  <w:abstractNum w:abstractNumId="14" w15:restartNumberingAfterBreak="0">
    <w:nsid w:val="29461A4A"/>
    <w:multiLevelType w:val="hybridMultilevel"/>
    <w:tmpl w:val="596257BA"/>
    <w:lvl w:ilvl="0" w:tplc="EC62071E">
      <w:numFmt w:val="bullet"/>
      <w:lvlText w:val=""/>
      <w:lvlJc w:val="left"/>
      <w:pPr>
        <w:ind w:left="860" w:hanging="360"/>
      </w:pPr>
      <w:rPr>
        <w:rFonts w:ascii="Symbol" w:eastAsia="Symbol" w:hAnsi="Symbol" w:cs="Symbol" w:hint="default"/>
        <w:b w:val="0"/>
        <w:bCs w:val="0"/>
        <w:i w:val="0"/>
        <w:iCs w:val="0"/>
        <w:color w:val="231F20"/>
        <w:spacing w:val="0"/>
        <w:w w:val="100"/>
        <w:sz w:val="24"/>
        <w:szCs w:val="24"/>
        <w:lang w:val="en-US" w:eastAsia="en-US" w:bidi="ar-SA"/>
      </w:rPr>
    </w:lvl>
    <w:lvl w:ilvl="1" w:tplc="7D50E610">
      <w:numFmt w:val="bullet"/>
      <w:lvlText w:val="•"/>
      <w:lvlJc w:val="left"/>
      <w:pPr>
        <w:ind w:left="1738" w:hanging="360"/>
      </w:pPr>
      <w:rPr>
        <w:rFonts w:hint="default"/>
        <w:lang w:val="en-US" w:eastAsia="en-US" w:bidi="ar-SA"/>
      </w:rPr>
    </w:lvl>
    <w:lvl w:ilvl="2" w:tplc="90A69EF2">
      <w:numFmt w:val="bullet"/>
      <w:lvlText w:val="•"/>
      <w:lvlJc w:val="left"/>
      <w:pPr>
        <w:ind w:left="2616" w:hanging="360"/>
      </w:pPr>
      <w:rPr>
        <w:rFonts w:hint="default"/>
        <w:lang w:val="en-US" w:eastAsia="en-US" w:bidi="ar-SA"/>
      </w:rPr>
    </w:lvl>
    <w:lvl w:ilvl="3" w:tplc="40207554">
      <w:numFmt w:val="bullet"/>
      <w:lvlText w:val="•"/>
      <w:lvlJc w:val="left"/>
      <w:pPr>
        <w:ind w:left="3494" w:hanging="360"/>
      </w:pPr>
      <w:rPr>
        <w:rFonts w:hint="default"/>
        <w:lang w:val="en-US" w:eastAsia="en-US" w:bidi="ar-SA"/>
      </w:rPr>
    </w:lvl>
    <w:lvl w:ilvl="4" w:tplc="A480688C">
      <w:numFmt w:val="bullet"/>
      <w:lvlText w:val="•"/>
      <w:lvlJc w:val="left"/>
      <w:pPr>
        <w:ind w:left="4372" w:hanging="360"/>
      </w:pPr>
      <w:rPr>
        <w:rFonts w:hint="default"/>
        <w:lang w:val="en-US" w:eastAsia="en-US" w:bidi="ar-SA"/>
      </w:rPr>
    </w:lvl>
    <w:lvl w:ilvl="5" w:tplc="3FF88E44">
      <w:numFmt w:val="bullet"/>
      <w:lvlText w:val="•"/>
      <w:lvlJc w:val="left"/>
      <w:pPr>
        <w:ind w:left="5250" w:hanging="360"/>
      </w:pPr>
      <w:rPr>
        <w:rFonts w:hint="default"/>
        <w:lang w:val="en-US" w:eastAsia="en-US" w:bidi="ar-SA"/>
      </w:rPr>
    </w:lvl>
    <w:lvl w:ilvl="6" w:tplc="34A04F26">
      <w:numFmt w:val="bullet"/>
      <w:lvlText w:val="•"/>
      <w:lvlJc w:val="left"/>
      <w:pPr>
        <w:ind w:left="6128" w:hanging="360"/>
      </w:pPr>
      <w:rPr>
        <w:rFonts w:hint="default"/>
        <w:lang w:val="en-US" w:eastAsia="en-US" w:bidi="ar-SA"/>
      </w:rPr>
    </w:lvl>
    <w:lvl w:ilvl="7" w:tplc="F51A8630">
      <w:numFmt w:val="bullet"/>
      <w:lvlText w:val="•"/>
      <w:lvlJc w:val="left"/>
      <w:pPr>
        <w:ind w:left="7006" w:hanging="360"/>
      </w:pPr>
      <w:rPr>
        <w:rFonts w:hint="default"/>
        <w:lang w:val="en-US" w:eastAsia="en-US" w:bidi="ar-SA"/>
      </w:rPr>
    </w:lvl>
    <w:lvl w:ilvl="8" w:tplc="8842D848">
      <w:numFmt w:val="bullet"/>
      <w:lvlText w:val="•"/>
      <w:lvlJc w:val="left"/>
      <w:pPr>
        <w:ind w:left="7884" w:hanging="360"/>
      </w:pPr>
      <w:rPr>
        <w:rFonts w:hint="default"/>
        <w:lang w:val="en-US" w:eastAsia="en-US" w:bidi="ar-SA"/>
      </w:rPr>
    </w:lvl>
  </w:abstractNum>
  <w:abstractNum w:abstractNumId="15" w15:restartNumberingAfterBreak="0">
    <w:nsid w:val="2CFE4BD1"/>
    <w:multiLevelType w:val="hybridMultilevel"/>
    <w:tmpl w:val="A38A748C"/>
    <w:lvl w:ilvl="0" w:tplc="8C809000">
      <w:start w:val="1"/>
      <w:numFmt w:val="lowerLetter"/>
      <w:lvlText w:val="%1."/>
      <w:lvlJc w:val="left"/>
      <w:pPr>
        <w:ind w:left="755" w:hanging="240"/>
        <w:jc w:val="left"/>
      </w:pPr>
      <w:rPr>
        <w:rFonts w:ascii="Times New Roman" w:eastAsia="Times New Roman" w:hAnsi="Times New Roman" w:cs="Times New Roman" w:hint="default"/>
        <w:b/>
        <w:bCs/>
        <w:i w:val="0"/>
        <w:iCs w:val="0"/>
        <w:color w:val="231F20"/>
        <w:spacing w:val="0"/>
        <w:w w:val="100"/>
        <w:sz w:val="24"/>
        <w:szCs w:val="24"/>
        <w:lang w:val="en-US" w:eastAsia="en-US" w:bidi="ar-SA"/>
      </w:rPr>
    </w:lvl>
    <w:lvl w:ilvl="1" w:tplc="B434C798">
      <w:start w:val="1"/>
      <w:numFmt w:val="decimal"/>
      <w:lvlText w:val="%2)"/>
      <w:lvlJc w:val="left"/>
      <w:pPr>
        <w:ind w:left="890" w:hanging="260"/>
        <w:jc w:val="left"/>
      </w:pPr>
      <w:rPr>
        <w:rFonts w:ascii="Times New Roman" w:eastAsia="Times New Roman" w:hAnsi="Times New Roman" w:cs="Times New Roman" w:hint="default"/>
        <w:b/>
        <w:bCs/>
        <w:i w:val="0"/>
        <w:iCs w:val="0"/>
        <w:color w:val="231F20"/>
        <w:spacing w:val="0"/>
        <w:w w:val="100"/>
        <w:sz w:val="24"/>
        <w:szCs w:val="24"/>
        <w:lang w:val="en-US" w:eastAsia="en-US" w:bidi="ar-SA"/>
      </w:rPr>
    </w:lvl>
    <w:lvl w:ilvl="2" w:tplc="8F0074BC">
      <w:numFmt w:val="bullet"/>
      <w:lvlText w:val="•"/>
      <w:lvlJc w:val="left"/>
      <w:pPr>
        <w:ind w:left="1871" w:hanging="260"/>
      </w:pPr>
      <w:rPr>
        <w:rFonts w:hint="default"/>
        <w:lang w:val="en-US" w:eastAsia="en-US" w:bidi="ar-SA"/>
      </w:rPr>
    </w:lvl>
    <w:lvl w:ilvl="3" w:tplc="E2F8FA48">
      <w:numFmt w:val="bullet"/>
      <w:lvlText w:val="•"/>
      <w:lvlJc w:val="left"/>
      <w:pPr>
        <w:ind w:left="2842" w:hanging="260"/>
      </w:pPr>
      <w:rPr>
        <w:rFonts w:hint="default"/>
        <w:lang w:val="en-US" w:eastAsia="en-US" w:bidi="ar-SA"/>
      </w:rPr>
    </w:lvl>
    <w:lvl w:ilvl="4" w:tplc="483ED030">
      <w:numFmt w:val="bullet"/>
      <w:lvlText w:val="•"/>
      <w:lvlJc w:val="left"/>
      <w:pPr>
        <w:ind w:left="3813" w:hanging="260"/>
      </w:pPr>
      <w:rPr>
        <w:rFonts w:hint="default"/>
        <w:lang w:val="en-US" w:eastAsia="en-US" w:bidi="ar-SA"/>
      </w:rPr>
    </w:lvl>
    <w:lvl w:ilvl="5" w:tplc="69FC5FB4">
      <w:numFmt w:val="bullet"/>
      <w:lvlText w:val="•"/>
      <w:lvlJc w:val="left"/>
      <w:pPr>
        <w:ind w:left="4784" w:hanging="260"/>
      </w:pPr>
      <w:rPr>
        <w:rFonts w:hint="default"/>
        <w:lang w:val="en-US" w:eastAsia="en-US" w:bidi="ar-SA"/>
      </w:rPr>
    </w:lvl>
    <w:lvl w:ilvl="6" w:tplc="F8FC914E">
      <w:numFmt w:val="bullet"/>
      <w:lvlText w:val="•"/>
      <w:lvlJc w:val="left"/>
      <w:pPr>
        <w:ind w:left="5755" w:hanging="260"/>
      </w:pPr>
      <w:rPr>
        <w:rFonts w:hint="default"/>
        <w:lang w:val="en-US" w:eastAsia="en-US" w:bidi="ar-SA"/>
      </w:rPr>
    </w:lvl>
    <w:lvl w:ilvl="7" w:tplc="C9EE4EF4">
      <w:numFmt w:val="bullet"/>
      <w:lvlText w:val="•"/>
      <w:lvlJc w:val="left"/>
      <w:pPr>
        <w:ind w:left="6726" w:hanging="260"/>
      </w:pPr>
      <w:rPr>
        <w:rFonts w:hint="default"/>
        <w:lang w:val="en-US" w:eastAsia="en-US" w:bidi="ar-SA"/>
      </w:rPr>
    </w:lvl>
    <w:lvl w:ilvl="8" w:tplc="5080A636">
      <w:numFmt w:val="bullet"/>
      <w:lvlText w:val="•"/>
      <w:lvlJc w:val="left"/>
      <w:pPr>
        <w:ind w:left="7697" w:hanging="260"/>
      </w:pPr>
      <w:rPr>
        <w:rFonts w:hint="default"/>
        <w:lang w:val="en-US" w:eastAsia="en-US" w:bidi="ar-SA"/>
      </w:rPr>
    </w:lvl>
  </w:abstractNum>
  <w:abstractNum w:abstractNumId="16" w15:restartNumberingAfterBreak="0">
    <w:nsid w:val="2E3319CE"/>
    <w:multiLevelType w:val="hybridMultilevel"/>
    <w:tmpl w:val="5FAE05D2"/>
    <w:lvl w:ilvl="0" w:tplc="C816844E">
      <w:start w:val="1"/>
      <w:numFmt w:val="lowerLetter"/>
      <w:lvlText w:val="%1."/>
      <w:lvlJc w:val="left"/>
      <w:pPr>
        <w:ind w:left="755" w:hanging="240"/>
        <w:jc w:val="left"/>
      </w:pPr>
      <w:rPr>
        <w:rFonts w:ascii="Times New Roman" w:eastAsia="Times New Roman" w:hAnsi="Times New Roman" w:cs="Times New Roman" w:hint="default"/>
        <w:b/>
        <w:bCs/>
        <w:i w:val="0"/>
        <w:iCs w:val="0"/>
        <w:color w:val="231F20"/>
        <w:spacing w:val="0"/>
        <w:w w:val="100"/>
        <w:sz w:val="24"/>
        <w:szCs w:val="24"/>
        <w:lang w:val="en-US" w:eastAsia="en-US" w:bidi="ar-SA"/>
      </w:rPr>
    </w:lvl>
    <w:lvl w:ilvl="1" w:tplc="2CAE8182">
      <w:numFmt w:val="bullet"/>
      <w:lvlText w:val="•"/>
      <w:lvlJc w:val="left"/>
      <w:pPr>
        <w:ind w:left="1648" w:hanging="240"/>
      </w:pPr>
      <w:rPr>
        <w:rFonts w:hint="default"/>
        <w:lang w:val="en-US" w:eastAsia="en-US" w:bidi="ar-SA"/>
      </w:rPr>
    </w:lvl>
    <w:lvl w:ilvl="2" w:tplc="D7AA1AF6">
      <w:numFmt w:val="bullet"/>
      <w:lvlText w:val="•"/>
      <w:lvlJc w:val="left"/>
      <w:pPr>
        <w:ind w:left="2536" w:hanging="240"/>
      </w:pPr>
      <w:rPr>
        <w:rFonts w:hint="default"/>
        <w:lang w:val="en-US" w:eastAsia="en-US" w:bidi="ar-SA"/>
      </w:rPr>
    </w:lvl>
    <w:lvl w:ilvl="3" w:tplc="C9F66A60">
      <w:numFmt w:val="bullet"/>
      <w:lvlText w:val="•"/>
      <w:lvlJc w:val="left"/>
      <w:pPr>
        <w:ind w:left="3424" w:hanging="240"/>
      </w:pPr>
      <w:rPr>
        <w:rFonts w:hint="default"/>
        <w:lang w:val="en-US" w:eastAsia="en-US" w:bidi="ar-SA"/>
      </w:rPr>
    </w:lvl>
    <w:lvl w:ilvl="4" w:tplc="3EFCAD22">
      <w:numFmt w:val="bullet"/>
      <w:lvlText w:val="•"/>
      <w:lvlJc w:val="left"/>
      <w:pPr>
        <w:ind w:left="4312" w:hanging="240"/>
      </w:pPr>
      <w:rPr>
        <w:rFonts w:hint="default"/>
        <w:lang w:val="en-US" w:eastAsia="en-US" w:bidi="ar-SA"/>
      </w:rPr>
    </w:lvl>
    <w:lvl w:ilvl="5" w:tplc="5F3E2912">
      <w:numFmt w:val="bullet"/>
      <w:lvlText w:val="•"/>
      <w:lvlJc w:val="left"/>
      <w:pPr>
        <w:ind w:left="5200" w:hanging="240"/>
      </w:pPr>
      <w:rPr>
        <w:rFonts w:hint="default"/>
        <w:lang w:val="en-US" w:eastAsia="en-US" w:bidi="ar-SA"/>
      </w:rPr>
    </w:lvl>
    <w:lvl w:ilvl="6" w:tplc="EF3A433C">
      <w:numFmt w:val="bullet"/>
      <w:lvlText w:val="•"/>
      <w:lvlJc w:val="left"/>
      <w:pPr>
        <w:ind w:left="6088" w:hanging="240"/>
      </w:pPr>
      <w:rPr>
        <w:rFonts w:hint="default"/>
        <w:lang w:val="en-US" w:eastAsia="en-US" w:bidi="ar-SA"/>
      </w:rPr>
    </w:lvl>
    <w:lvl w:ilvl="7" w:tplc="E8EC2962">
      <w:numFmt w:val="bullet"/>
      <w:lvlText w:val="•"/>
      <w:lvlJc w:val="left"/>
      <w:pPr>
        <w:ind w:left="6976" w:hanging="240"/>
      </w:pPr>
      <w:rPr>
        <w:rFonts w:hint="default"/>
        <w:lang w:val="en-US" w:eastAsia="en-US" w:bidi="ar-SA"/>
      </w:rPr>
    </w:lvl>
    <w:lvl w:ilvl="8" w:tplc="188C2318">
      <w:numFmt w:val="bullet"/>
      <w:lvlText w:val="•"/>
      <w:lvlJc w:val="left"/>
      <w:pPr>
        <w:ind w:left="7864" w:hanging="240"/>
      </w:pPr>
      <w:rPr>
        <w:rFonts w:hint="default"/>
        <w:lang w:val="en-US" w:eastAsia="en-US" w:bidi="ar-SA"/>
      </w:rPr>
    </w:lvl>
  </w:abstractNum>
  <w:abstractNum w:abstractNumId="17" w15:restartNumberingAfterBreak="0">
    <w:nsid w:val="317816D1"/>
    <w:multiLevelType w:val="hybridMultilevel"/>
    <w:tmpl w:val="F4F60450"/>
    <w:lvl w:ilvl="0" w:tplc="B358AC46">
      <w:numFmt w:val="bullet"/>
      <w:lvlText w:val=""/>
      <w:lvlJc w:val="left"/>
      <w:pPr>
        <w:ind w:left="860" w:hanging="360"/>
      </w:pPr>
      <w:rPr>
        <w:rFonts w:ascii="Symbol" w:eastAsia="Symbol" w:hAnsi="Symbol" w:cs="Symbol" w:hint="default"/>
        <w:b w:val="0"/>
        <w:bCs w:val="0"/>
        <w:i w:val="0"/>
        <w:iCs w:val="0"/>
        <w:color w:val="231F20"/>
        <w:spacing w:val="0"/>
        <w:w w:val="100"/>
        <w:sz w:val="24"/>
        <w:szCs w:val="24"/>
        <w:lang w:val="en-US" w:eastAsia="en-US" w:bidi="ar-SA"/>
      </w:rPr>
    </w:lvl>
    <w:lvl w:ilvl="1" w:tplc="71D6A42A">
      <w:numFmt w:val="bullet"/>
      <w:lvlText w:val="•"/>
      <w:lvlJc w:val="left"/>
      <w:pPr>
        <w:ind w:left="1738" w:hanging="360"/>
      </w:pPr>
      <w:rPr>
        <w:rFonts w:hint="default"/>
        <w:lang w:val="en-US" w:eastAsia="en-US" w:bidi="ar-SA"/>
      </w:rPr>
    </w:lvl>
    <w:lvl w:ilvl="2" w:tplc="6FFA29A6">
      <w:numFmt w:val="bullet"/>
      <w:lvlText w:val="•"/>
      <w:lvlJc w:val="left"/>
      <w:pPr>
        <w:ind w:left="2616" w:hanging="360"/>
      </w:pPr>
      <w:rPr>
        <w:rFonts w:hint="default"/>
        <w:lang w:val="en-US" w:eastAsia="en-US" w:bidi="ar-SA"/>
      </w:rPr>
    </w:lvl>
    <w:lvl w:ilvl="3" w:tplc="203053D2">
      <w:numFmt w:val="bullet"/>
      <w:lvlText w:val="•"/>
      <w:lvlJc w:val="left"/>
      <w:pPr>
        <w:ind w:left="3494" w:hanging="360"/>
      </w:pPr>
      <w:rPr>
        <w:rFonts w:hint="default"/>
        <w:lang w:val="en-US" w:eastAsia="en-US" w:bidi="ar-SA"/>
      </w:rPr>
    </w:lvl>
    <w:lvl w:ilvl="4" w:tplc="380A22DC">
      <w:numFmt w:val="bullet"/>
      <w:lvlText w:val="•"/>
      <w:lvlJc w:val="left"/>
      <w:pPr>
        <w:ind w:left="4372" w:hanging="360"/>
      </w:pPr>
      <w:rPr>
        <w:rFonts w:hint="default"/>
        <w:lang w:val="en-US" w:eastAsia="en-US" w:bidi="ar-SA"/>
      </w:rPr>
    </w:lvl>
    <w:lvl w:ilvl="5" w:tplc="DDEA1D36">
      <w:numFmt w:val="bullet"/>
      <w:lvlText w:val="•"/>
      <w:lvlJc w:val="left"/>
      <w:pPr>
        <w:ind w:left="5250" w:hanging="360"/>
      </w:pPr>
      <w:rPr>
        <w:rFonts w:hint="default"/>
        <w:lang w:val="en-US" w:eastAsia="en-US" w:bidi="ar-SA"/>
      </w:rPr>
    </w:lvl>
    <w:lvl w:ilvl="6" w:tplc="0E0C2548">
      <w:numFmt w:val="bullet"/>
      <w:lvlText w:val="•"/>
      <w:lvlJc w:val="left"/>
      <w:pPr>
        <w:ind w:left="6128" w:hanging="360"/>
      </w:pPr>
      <w:rPr>
        <w:rFonts w:hint="default"/>
        <w:lang w:val="en-US" w:eastAsia="en-US" w:bidi="ar-SA"/>
      </w:rPr>
    </w:lvl>
    <w:lvl w:ilvl="7" w:tplc="8A3C949E">
      <w:numFmt w:val="bullet"/>
      <w:lvlText w:val="•"/>
      <w:lvlJc w:val="left"/>
      <w:pPr>
        <w:ind w:left="7006" w:hanging="360"/>
      </w:pPr>
      <w:rPr>
        <w:rFonts w:hint="default"/>
        <w:lang w:val="en-US" w:eastAsia="en-US" w:bidi="ar-SA"/>
      </w:rPr>
    </w:lvl>
    <w:lvl w:ilvl="8" w:tplc="16589A12">
      <w:numFmt w:val="bullet"/>
      <w:lvlText w:val="•"/>
      <w:lvlJc w:val="left"/>
      <w:pPr>
        <w:ind w:left="7884" w:hanging="360"/>
      </w:pPr>
      <w:rPr>
        <w:rFonts w:hint="default"/>
        <w:lang w:val="en-US" w:eastAsia="en-US" w:bidi="ar-SA"/>
      </w:rPr>
    </w:lvl>
  </w:abstractNum>
  <w:abstractNum w:abstractNumId="18" w15:restartNumberingAfterBreak="0">
    <w:nsid w:val="33B32442"/>
    <w:multiLevelType w:val="hybridMultilevel"/>
    <w:tmpl w:val="515CB4CE"/>
    <w:lvl w:ilvl="0" w:tplc="B5E804DA">
      <w:numFmt w:val="bullet"/>
      <w:lvlText w:val=""/>
      <w:lvlJc w:val="left"/>
      <w:pPr>
        <w:ind w:left="1610" w:hanging="360"/>
      </w:pPr>
      <w:rPr>
        <w:rFonts w:ascii="Symbol" w:eastAsia="Symbol" w:hAnsi="Symbol" w:cs="Symbol" w:hint="default"/>
        <w:b w:val="0"/>
        <w:bCs w:val="0"/>
        <w:i w:val="0"/>
        <w:iCs w:val="0"/>
        <w:color w:val="231F20"/>
        <w:spacing w:val="0"/>
        <w:w w:val="100"/>
        <w:sz w:val="24"/>
        <w:szCs w:val="24"/>
        <w:lang w:val="en-US" w:eastAsia="en-US" w:bidi="ar-SA"/>
      </w:rPr>
    </w:lvl>
    <w:lvl w:ilvl="1" w:tplc="58924154">
      <w:numFmt w:val="bullet"/>
      <w:lvlText w:val="•"/>
      <w:lvlJc w:val="left"/>
      <w:pPr>
        <w:ind w:left="2422" w:hanging="360"/>
      </w:pPr>
      <w:rPr>
        <w:rFonts w:hint="default"/>
        <w:lang w:val="en-US" w:eastAsia="en-US" w:bidi="ar-SA"/>
      </w:rPr>
    </w:lvl>
    <w:lvl w:ilvl="2" w:tplc="A65C80B8">
      <w:numFmt w:val="bullet"/>
      <w:lvlText w:val="•"/>
      <w:lvlJc w:val="left"/>
      <w:pPr>
        <w:ind w:left="3224" w:hanging="360"/>
      </w:pPr>
      <w:rPr>
        <w:rFonts w:hint="default"/>
        <w:lang w:val="en-US" w:eastAsia="en-US" w:bidi="ar-SA"/>
      </w:rPr>
    </w:lvl>
    <w:lvl w:ilvl="3" w:tplc="80605F72">
      <w:numFmt w:val="bullet"/>
      <w:lvlText w:val="•"/>
      <w:lvlJc w:val="left"/>
      <w:pPr>
        <w:ind w:left="4026" w:hanging="360"/>
      </w:pPr>
      <w:rPr>
        <w:rFonts w:hint="default"/>
        <w:lang w:val="en-US" w:eastAsia="en-US" w:bidi="ar-SA"/>
      </w:rPr>
    </w:lvl>
    <w:lvl w:ilvl="4" w:tplc="056EB4E8">
      <w:numFmt w:val="bullet"/>
      <w:lvlText w:val="•"/>
      <w:lvlJc w:val="left"/>
      <w:pPr>
        <w:ind w:left="4828" w:hanging="360"/>
      </w:pPr>
      <w:rPr>
        <w:rFonts w:hint="default"/>
        <w:lang w:val="en-US" w:eastAsia="en-US" w:bidi="ar-SA"/>
      </w:rPr>
    </w:lvl>
    <w:lvl w:ilvl="5" w:tplc="9F3E8146">
      <w:numFmt w:val="bullet"/>
      <w:lvlText w:val="•"/>
      <w:lvlJc w:val="left"/>
      <w:pPr>
        <w:ind w:left="5630" w:hanging="360"/>
      </w:pPr>
      <w:rPr>
        <w:rFonts w:hint="default"/>
        <w:lang w:val="en-US" w:eastAsia="en-US" w:bidi="ar-SA"/>
      </w:rPr>
    </w:lvl>
    <w:lvl w:ilvl="6" w:tplc="EEB6685E">
      <w:numFmt w:val="bullet"/>
      <w:lvlText w:val="•"/>
      <w:lvlJc w:val="left"/>
      <w:pPr>
        <w:ind w:left="6432" w:hanging="360"/>
      </w:pPr>
      <w:rPr>
        <w:rFonts w:hint="default"/>
        <w:lang w:val="en-US" w:eastAsia="en-US" w:bidi="ar-SA"/>
      </w:rPr>
    </w:lvl>
    <w:lvl w:ilvl="7" w:tplc="6736108E">
      <w:numFmt w:val="bullet"/>
      <w:lvlText w:val="•"/>
      <w:lvlJc w:val="left"/>
      <w:pPr>
        <w:ind w:left="7234" w:hanging="360"/>
      </w:pPr>
      <w:rPr>
        <w:rFonts w:hint="default"/>
        <w:lang w:val="en-US" w:eastAsia="en-US" w:bidi="ar-SA"/>
      </w:rPr>
    </w:lvl>
    <w:lvl w:ilvl="8" w:tplc="8A7E86F2">
      <w:numFmt w:val="bullet"/>
      <w:lvlText w:val="•"/>
      <w:lvlJc w:val="left"/>
      <w:pPr>
        <w:ind w:left="8036" w:hanging="360"/>
      </w:pPr>
      <w:rPr>
        <w:rFonts w:hint="default"/>
        <w:lang w:val="en-US" w:eastAsia="en-US" w:bidi="ar-SA"/>
      </w:rPr>
    </w:lvl>
  </w:abstractNum>
  <w:abstractNum w:abstractNumId="19" w15:restartNumberingAfterBreak="0">
    <w:nsid w:val="36436B5C"/>
    <w:multiLevelType w:val="hybridMultilevel"/>
    <w:tmpl w:val="F63AC988"/>
    <w:lvl w:ilvl="0" w:tplc="F74E01F0">
      <w:start w:val="1"/>
      <w:numFmt w:val="lowerLetter"/>
      <w:lvlText w:val="%1."/>
      <w:lvlJc w:val="left"/>
      <w:pPr>
        <w:ind w:left="515" w:hanging="240"/>
        <w:jc w:val="left"/>
      </w:pPr>
      <w:rPr>
        <w:rFonts w:ascii="Times New Roman" w:eastAsia="Times New Roman" w:hAnsi="Times New Roman" w:cs="Times New Roman" w:hint="default"/>
        <w:b/>
        <w:bCs/>
        <w:i w:val="0"/>
        <w:iCs w:val="0"/>
        <w:color w:val="231F20"/>
        <w:spacing w:val="0"/>
        <w:w w:val="100"/>
        <w:sz w:val="24"/>
        <w:szCs w:val="24"/>
        <w:lang w:val="en-US" w:eastAsia="en-US" w:bidi="ar-SA"/>
      </w:rPr>
    </w:lvl>
    <w:lvl w:ilvl="1" w:tplc="D1344622">
      <w:numFmt w:val="bullet"/>
      <w:lvlText w:val="•"/>
      <w:lvlJc w:val="left"/>
      <w:pPr>
        <w:ind w:left="1432" w:hanging="240"/>
      </w:pPr>
      <w:rPr>
        <w:rFonts w:hint="default"/>
        <w:lang w:val="en-US" w:eastAsia="en-US" w:bidi="ar-SA"/>
      </w:rPr>
    </w:lvl>
    <w:lvl w:ilvl="2" w:tplc="1DEC62B6">
      <w:numFmt w:val="bullet"/>
      <w:lvlText w:val="•"/>
      <w:lvlJc w:val="left"/>
      <w:pPr>
        <w:ind w:left="2344" w:hanging="240"/>
      </w:pPr>
      <w:rPr>
        <w:rFonts w:hint="default"/>
        <w:lang w:val="en-US" w:eastAsia="en-US" w:bidi="ar-SA"/>
      </w:rPr>
    </w:lvl>
    <w:lvl w:ilvl="3" w:tplc="47F6005C">
      <w:numFmt w:val="bullet"/>
      <w:lvlText w:val="•"/>
      <w:lvlJc w:val="left"/>
      <w:pPr>
        <w:ind w:left="3256" w:hanging="240"/>
      </w:pPr>
      <w:rPr>
        <w:rFonts w:hint="default"/>
        <w:lang w:val="en-US" w:eastAsia="en-US" w:bidi="ar-SA"/>
      </w:rPr>
    </w:lvl>
    <w:lvl w:ilvl="4" w:tplc="178E0EBC">
      <w:numFmt w:val="bullet"/>
      <w:lvlText w:val="•"/>
      <w:lvlJc w:val="left"/>
      <w:pPr>
        <w:ind w:left="4168" w:hanging="240"/>
      </w:pPr>
      <w:rPr>
        <w:rFonts w:hint="default"/>
        <w:lang w:val="en-US" w:eastAsia="en-US" w:bidi="ar-SA"/>
      </w:rPr>
    </w:lvl>
    <w:lvl w:ilvl="5" w:tplc="BA668420">
      <w:numFmt w:val="bullet"/>
      <w:lvlText w:val="•"/>
      <w:lvlJc w:val="left"/>
      <w:pPr>
        <w:ind w:left="5080" w:hanging="240"/>
      </w:pPr>
      <w:rPr>
        <w:rFonts w:hint="default"/>
        <w:lang w:val="en-US" w:eastAsia="en-US" w:bidi="ar-SA"/>
      </w:rPr>
    </w:lvl>
    <w:lvl w:ilvl="6" w:tplc="35B0FDC8">
      <w:numFmt w:val="bullet"/>
      <w:lvlText w:val="•"/>
      <w:lvlJc w:val="left"/>
      <w:pPr>
        <w:ind w:left="5992" w:hanging="240"/>
      </w:pPr>
      <w:rPr>
        <w:rFonts w:hint="default"/>
        <w:lang w:val="en-US" w:eastAsia="en-US" w:bidi="ar-SA"/>
      </w:rPr>
    </w:lvl>
    <w:lvl w:ilvl="7" w:tplc="79007EAE">
      <w:numFmt w:val="bullet"/>
      <w:lvlText w:val="•"/>
      <w:lvlJc w:val="left"/>
      <w:pPr>
        <w:ind w:left="6904" w:hanging="240"/>
      </w:pPr>
      <w:rPr>
        <w:rFonts w:hint="default"/>
        <w:lang w:val="en-US" w:eastAsia="en-US" w:bidi="ar-SA"/>
      </w:rPr>
    </w:lvl>
    <w:lvl w:ilvl="8" w:tplc="70AE5742">
      <w:numFmt w:val="bullet"/>
      <w:lvlText w:val="•"/>
      <w:lvlJc w:val="left"/>
      <w:pPr>
        <w:ind w:left="7816" w:hanging="240"/>
      </w:pPr>
      <w:rPr>
        <w:rFonts w:hint="default"/>
        <w:lang w:val="en-US" w:eastAsia="en-US" w:bidi="ar-SA"/>
      </w:rPr>
    </w:lvl>
  </w:abstractNum>
  <w:abstractNum w:abstractNumId="20" w15:restartNumberingAfterBreak="0">
    <w:nsid w:val="3D5E7C5A"/>
    <w:multiLevelType w:val="hybridMultilevel"/>
    <w:tmpl w:val="CB02AD66"/>
    <w:lvl w:ilvl="0" w:tplc="A7CA8D6E">
      <w:start w:val="2"/>
      <w:numFmt w:val="decimal"/>
      <w:lvlText w:val="%1."/>
      <w:lvlJc w:val="left"/>
      <w:pPr>
        <w:ind w:left="545" w:hanging="429"/>
        <w:jc w:val="left"/>
      </w:pPr>
      <w:rPr>
        <w:rFonts w:ascii="Times New Roman" w:eastAsia="Times New Roman" w:hAnsi="Times New Roman" w:cs="Times New Roman" w:hint="default"/>
        <w:b/>
        <w:bCs/>
        <w:i w:val="0"/>
        <w:iCs w:val="0"/>
        <w:color w:val="231F20"/>
        <w:spacing w:val="0"/>
        <w:w w:val="100"/>
        <w:sz w:val="36"/>
        <w:szCs w:val="36"/>
        <w:shd w:val="clear" w:color="auto" w:fill="E2E3E4"/>
        <w:lang w:val="en-US" w:eastAsia="en-US" w:bidi="ar-SA"/>
      </w:rPr>
    </w:lvl>
    <w:lvl w:ilvl="1" w:tplc="193A2CD0">
      <w:numFmt w:val="bullet"/>
      <w:lvlText w:val=""/>
      <w:lvlJc w:val="left"/>
      <w:pPr>
        <w:ind w:left="860" w:hanging="360"/>
      </w:pPr>
      <w:rPr>
        <w:rFonts w:ascii="Symbol" w:eastAsia="Symbol" w:hAnsi="Symbol" w:cs="Symbol" w:hint="default"/>
        <w:b w:val="0"/>
        <w:bCs w:val="0"/>
        <w:i w:val="0"/>
        <w:iCs w:val="0"/>
        <w:color w:val="231F20"/>
        <w:spacing w:val="0"/>
        <w:w w:val="100"/>
        <w:sz w:val="24"/>
        <w:szCs w:val="24"/>
        <w:lang w:val="en-US" w:eastAsia="en-US" w:bidi="ar-SA"/>
      </w:rPr>
    </w:lvl>
    <w:lvl w:ilvl="2" w:tplc="96388EDE">
      <w:numFmt w:val="bullet"/>
      <w:lvlText w:val="o"/>
      <w:lvlJc w:val="left"/>
      <w:pPr>
        <w:ind w:left="1580" w:hanging="360"/>
      </w:pPr>
      <w:rPr>
        <w:rFonts w:ascii="Courier New" w:eastAsia="Courier New" w:hAnsi="Courier New" w:cs="Courier New" w:hint="default"/>
        <w:b w:val="0"/>
        <w:bCs w:val="0"/>
        <w:i w:val="0"/>
        <w:iCs w:val="0"/>
        <w:color w:val="231F20"/>
        <w:spacing w:val="0"/>
        <w:w w:val="100"/>
        <w:sz w:val="24"/>
        <w:szCs w:val="24"/>
        <w:lang w:val="en-US" w:eastAsia="en-US" w:bidi="ar-SA"/>
      </w:rPr>
    </w:lvl>
    <w:lvl w:ilvl="3" w:tplc="77D6B53A">
      <w:numFmt w:val="bullet"/>
      <w:lvlText w:val="•"/>
      <w:lvlJc w:val="left"/>
      <w:pPr>
        <w:ind w:left="2587" w:hanging="360"/>
      </w:pPr>
      <w:rPr>
        <w:rFonts w:hint="default"/>
        <w:lang w:val="en-US" w:eastAsia="en-US" w:bidi="ar-SA"/>
      </w:rPr>
    </w:lvl>
    <w:lvl w:ilvl="4" w:tplc="22A0BD30">
      <w:numFmt w:val="bullet"/>
      <w:lvlText w:val="•"/>
      <w:lvlJc w:val="left"/>
      <w:pPr>
        <w:ind w:left="3595" w:hanging="360"/>
      </w:pPr>
      <w:rPr>
        <w:rFonts w:hint="default"/>
        <w:lang w:val="en-US" w:eastAsia="en-US" w:bidi="ar-SA"/>
      </w:rPr>
    </w:lvl>
    <w:lvl w:ilvl="5" w:tplc="8A94BB92">
      <w:numFmt w:val="bullet"/>
      <w:lvlText w:val="•"/>
      <w:lvlJc w:val="left"/>
      <w:pPr>
        <w:ind w:left="4602" w:hanging="360"/>
      </w:pPr>
      <w:rPr>
        <w:rFonts w:hint="default"/>
        <w:lang w:val="en-US" w:eastAsia="en-US" w:bidi="ar-SA"/>
      </w:rPr>
    </w:lvl>
    <w:lvl w:ilvl="6" w:tplc="403492AE">
      <w:numFmt w:val="bullet"/>
      <w:lvlText w:val="•"/>
      <w:lvlJc w:val="left"/>
      <w:pPr>
        <w:ind w:left="5610" w:hanging="360"/>
      </w:pPr>
      <w:rPr>
        <w:rFonts w:hint="default"/>
        <w:lang w:val="en-US" w:eastAsia="en-US" w:bidi="ar-SA"/>
      </w:rPr>
    </w:lvl>
    <w:lvl w:ilvl="7" w:tplc="A4189F50">
      <w:numFmt w:val="bullet"/>
      <w:lvlText w:val="•"/>
      <w:lvlJc w:val="left"/>
      <w:pPr>
        <w:ind w:left="6617" w:hanging="360"/>
      </w:pPr>
      <w:rPr>
        <w:rFonts w:hint="default"/>
        <w:lang w:val="en-US" w:eastAsia="en-US" w:bidi="ar-SA"/>
      </w:rPr>
    </w:lvl>
    <w:lvl w:ilvl="8" w:tplc="496E8C0E">
      <w:numFmt w:val="bullet"/>
      <w:lvlText w:val="•"/>
      <w:lvlJc w:val="left"/>
      <w:pPr>
        <w:ind w:left="7625" w:hanging="360"/>
      </w:pPr>
      <w:rPr>
        <w:rFonts w:hint="default"/>
        <w:lang w:val="en-US" w:eastAsia="en-US" w:bidi="ar-SA"/>
      </w:rPr>
    </w:lvl>
  </w:abstractNum>
  <w:abstractNum w:abstractNumId="21" w15:restartNumberingAfterBreak="0">
    <w:nsid w:val="40E30B2F"/>
    <w:multiLevelType w:val="hybridMultilevel"/>
    <w:tmpl w:val="829892E4"/>
    <w:lvl w:ilvl="0" w:tplc="BB74CD12">
      <w:start w:val="1"/>
      <w:numFmt w:val="decimal"/>
      <w:lvlText w:val="%1."/>
      <w:lvlJc w:val="left"/>
      <w:pPr>
        <w:ind w:left="545" w:hanging="429"/>
        <w:jc w:val="left"/>
      </w:pPr>
      <w:rPr>
        <w:rFonts w:ascii="Times New Roman" w:eastAsia="Times New Roman" w:hAnsi="Times New Roman" w:cs="Times New Roman" w:hint="default"/>
        <w:b/>
        <w:bCs/>
        <w:i w:val="0"/>
        <w:iCs w:val="0"/>
        <w:color w:val="231F20"/>
        <w:spacing w:val="0"/>
        <w:w w:val="100"/>
        <w:sz w:val="36"/>
        <w:szCs w:val="36"/>
        <w:shd w:val="clear" w:color="auto" w:fill="E2E3E4"/>
        <w:lang w:val="en-US" w:eastAsia="en-US" w:bidi="ar-SA"/>
      </w:rPr>
    </w:lvl>
    <w:lvl w:ilvl="1" w:tplc="C7EA0E14">
      <w:start w:val="1"/>
      <w:numFmt w:val="lowerLetter"/>
      <w:lvlText w:val="%2."/>
      <w:lvlJc w:val="left"/>
      <w:pPr>
        <w:ind w:left="755" w:hanging="240"/>
        <w:jc w:val="left"/>
      </w:pPr>
      <w:rPr>
        <w:rFonts w:ascii="Times New Roman" w:eastAsia="Times New Roman" w:hAnsi="Times New Roman" w:cs="Times New Roman" w:hint="default"/>
        <w:b/>
        <w:bCs/>
        <w:i w:val="0"/>
        <w:iCs w:val="0"/>
        <w:color w:val="231F20"/>
        <w:spacing w:val="0"/>
        <w:w w:val="100"/>
        <w:sz w:val="24"/>
        <w:szCs w:val="24"/>
        <w:lang w:val="en-US" w:eastAsia="en-US" w:bidi="ar-SA"/>
      </w:rPr>
    </w:lvl>
    <w:lvl w:ilvl="2" w:tplc="80A26248">
      <w:start w:val="1"/>
      <w:numFmt w:val="decimal"/>
      <w:lvlText w:val="%3)"/>
      <w:lvlJc w:val="left"/>
      <w:pPr>
        <w:ind w:left="890" w:hanging="260"/>
        <w:jc w:val="left"/>
      </w:pPr>
      <w:rPr>
        <w:rFonts w:ascii="Times New Roman" w:eastAsia="Times New Roman" w:hAnsi="Times New Roman" w:cs="Times New Roman" w:hint="default"/>
        <w:b/>
        <w:bCs/>
        <w:i w:val="0"/>
        <w:iCs w:val="0"/>
        <w:color w:val="231F20"/>
        <w:spacing w:val="0"/>
        <w:w w:val="100"/>
        <w:sz w:val="24"/>
        <w:szCs w:val="24"/>
        <w:lang w:val="en-US" w:eastAsia="en-US" w:bidi="ar-SA"/>
      </w:rPr>
    </w:lvl>
    <w:lvl w:ilvl="3" w:tplc="F05A43FC">
      <w:start w:val="1"/>
      <w:numFmt w:val="lowerLetter"/>
      <w:lvlText w:val="%4)"/>
      <w:lvlJc w:val="left"/>
      <w:pPr>
        <w:ind w:left="1524" w:hanging="260"/>
        <w:jc w:val="left"/>
      </w:pPr>
      <w:rPr>
        <w:rFonts w:ascii="Times New Roman" w:eastAsia="Times New Roman" w:hAnsi="Times New Roman" w:cs="Times New Roman" w:hint="default"/>
        <w:b/>
        <w:bCs/>
        <w:i w:val="0"/>
        <w:iCs w:val="0"/>
        <w:color w:val="231F20"/>
        <w:spacing w:val="0"/>
        <w:w w:val="100"/>
        <w:sz w:val="24"/>
        <w:szCs w:val="24"/>
        <w:lang w:val="en-US" w:eastAsia="en-US" w:bidi="ar-SA"/>
      </w:rPr>
    </w:lvl>
    <w:lvl w:ilvl="4" w:tplc="6A34DBB6">
      <w:start w:val="1"/>
      <w:numFmt w:val="decimal"/>
      <w:lvlText w:val="%5."/>
      <w:lvlJc w:val="left"/>
      <w:pPr>
        <w:ind w:left="1985" w:hanging="360"/>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5" w:tplc="4F3664DE">
      <w:numFmt w:val="bullet"/>
      <w:lvlText w:val=""/>
      <w:lvlJc w:val="left"/>
      <w:pPr>
        <w:ind w:left="1985" w:hanging="360"/>
      </w:pPr>
      <w:rPr>
        <w:rFonts w:ascii="Symbol" w:eastAsia="Symbol" w:hAnsi="Symbol" w:cs="Symbol" w:hint="default"/>
        <w:b w:val="0"/>
        <w:bCs w:val="0"/>
        <w:i w:val="0"/>
        <w:iCs w:val="0"/>
        <w:color w:val="231F20"/>
        <w:spacing w:val="0"/>
        <w:w w:val="100"/>
        <w:sz w:val="24"/>
        <w:szCs w:val="24"/>
        <w:lang w:val="en-US" w:eastAsia="en-US" w:bidi="ar-SA"/>
      </w:rPr>
    </w:lvl>
    <w:lvl w:ilvl="6" w:tplc="0A0CF0C8">
      <w:numFmt w:val="bullet"/>
      <w:lvlText w:val="•"/>
      <w:lvlJc w:val="left"/>
      <w:pPr>
        <w:ind w:left="3512" w:hanging="360"/>
      </w:pPr>
      <w:rPr>
        <w:rFonts w:hint="default"/>
        <w:lang w:val="en-US" w:eastAsia="en-US" w:bidi="ar-SA"/>
      </w:rPr>
    </w:lvl>
    <w:lvl w:ilvl="7" w:tplc="CF428D0A">
      <w:numFmt w:val="bullet"/>
      <w:lvlText w:val="•"/>
      <w:lvlJc w:val="left"/>
      <w:pPr>
        <w:ind w:left="5044" w:hanging="360"/>
      </w:pPr>
      <w:rPr>
        <w:rFonts w:hint="default"/>
        <w:lang w:val="en-US" w:eastAsia="en-US" w:bidi="ar-SA"/>
      </w:rPr>
    </w:lvl>
    <w:lvl w:ilvl="8" w:tplc="5F467850">
      <w:numFmt w:val="bullet"/>
      <w:lvlText w:val="•"/>
      <w:lvlJc w:val="left"/>
      <w:pPr>
        <w:ind w:left="6576" w:hanging="360"/>
      </w:pPr>
      <w:rPr>
        <w:rFonts w:hint="default"/>
        <w:lang w:val="en-US" w:eastAsia="en-US" w:bidi="ar-SA"/>
      </w:rPr>
    </w:lvl>
  </w:abstractNum>
  <w:abstractNum w:abstractNumId="22" w15:restartNumberingAfterBreak="0">
    <w:nsid w:val="41B57E1E"/>
    <w:multiLevelType w:val="hybridMultilevel"/>
    <w:tmpl w:val="577CBDA8"/>
    <w:lvl w:ilvl="0" w:tplc="6E8A028E">
      <w:numFmt w:val="bullet"/>
      <w:lvlText w:val=""/>
      <w:lvlJc w:val="left"/>
      <w:pPr>
        <w:ind w:left="1235" w:hanging="360"/>
      </w:pPr>
      <w:rPr>
        <w:rFonts w:ascii="Symbol" w:eastAsia="Symbol" w:hAnsi="Symbol" w:cs="Symbol" w:hint="default"/>
        <w:b w:val="0"/>
        <w:bCs w:val="0"/>
        <w:i w:val="0"/>
        <w:iCs w:val="0"/>
        <w:color w:val="231F20"/>
        <w:spacing w:val="0"/>
        <w:w w:val="100"/>
        <w:sz w:val="24"/>
        <w:szCs w:val="24"/>
        <w:lang w:val="en-US" w:eastAsia="en-US" w:bidi="ar-SA"/>
      </w:rPr>
    </w:lvl>
    <w:lvl w:ilvl="1" w:tplc="6CE89A66">
      <w:numFmt w:val="bullet"/>
      <w:lvlText w:val="•"/>
      <w:lvlJc w:val="left"/>
      <w:pPr>
        <w:ind w:left="2080" w:hanging="360"/>
      </w:pPr>
      <w:rPr>
        <w:rFonts w:hint="default"/>
        <w:lang w:val="en-US" w:eastAsia="en-US" w:bidi="ar-SA"/>
      </w:rPr>
    </w:lvl>
    <w:lvl w:ilvl="2" w:tplc="D1A44064">
      <w:numFmt w:val="bullet"/>
      <w:lvlText w:val="•"/>
      <w:lvlJc w:val="left"/>
      <w:pPr>
        <w:ind w:left="2920" w:hanging="360"/>
      </w:pPr>
      <w:rPr>
        <w:rFonts w:hint="default"/>
        <w:lang w:val="en-US" w:eastAsia="en-US" w:bidi="ar-SA"/>
      </w:rPr>
    </w:lvl>
    <w:lvl w:ilvl="3" w:tplc="96B2C4B0">
      <w:numFmt w:val="bullet"/>
      <w:lvlText w:val="•"/>
      <w:lvlJc w:val="left"/>
      <w:pPr>
        <w:ind w:left="3760" w:hanging="360"/>
      </w:pPr>
      <w:rPr>
        <w:rFonts w:hint="default"/>
        <w:lang w:val="en-US" w:eastAsia="en-US" w:bidi="ar-SA"/>
      </w:rPr>
    </w:lvl>
    <w:lvl w:ilvl="4" w:tplc="1A300F9A">
      <w:numFmt w:val="bullet"/>
      <w:lvlText w:val="•"/>
      <w:lvlJc w:val="left"/>
      <w:pPr>
        <w:ind w:left="4600" w:hanging="360"/>
      </w:pPr>
      <w:rPr>
        <w:rFonts w:hint="default"/>
        <w:lang w:val="en-US" w:eastAsia="en-US" w:bidi="ar-SA"/>
      </w:rPr>
    </w:lvl>
    <w:lvl w:ilvl="5" w:tplc="02EA167A">
      <w:numFmt w:val="bullet"/>
      <w:lvlText w:val="•"/>
      <w:lvlJc w:val="left"/>
      <w:pPr>
        <w:ind w:left="5440" w:hanging="360"/>
      </w:pPr>
      <w:rPr>
        <w:rFonts w:hint="default"/>
        <w:lang w:val="en-US" w:eastAsia="en-US" w:bidi="ar-SA"/>
      </w:rPr>
    </w:lvl>
    <w:lvl w:ilvl="6" w:tplc="BA40D266">
      <w:numFmt w:val="bullet"/>
      <w:lvlText w:val="•"/>
      <w:lvlJc w:val="left"/>
      <w:pPr>
        <w:ind w:left="6280" w:hanging="360"/>
      </w:pPr>
      <w:rPr>
        <w:rFonts w:hint="default"/>
        <w:lang w:val="en-US" w:eastAsia="en-US" w:bidi="ar-SA"/>
      </w:rPr>
    </w:lvl>
    <w:lvl w:ilvl="7" w:tplc="3F82D7E4">
      <w:numFmt w:val="bullet"/>
      <w:lvlText w:val="•"/>
      <w:lvlJc w:val="left"/>
      <w:pPr>
        <w:ind w:left="7120" w:hanging="360"/>
      </w:pPr>
      <w:rPr>
        <w:rFonts w:hint="default"/>
        <w:lang w:val="en-US" w:eastAsia="en-US" w:bidi="ar-SA"/>
      </w:rPr>
    </w:lvl>
    <w:lvl w:ilvl="8" w:tplc="E4A2B882">
      <w:numFmt w:val="bullet"/>
      <w:lvlText w:val="•"/>
      <w:lvlJc w:val="left"/>
      <w:pPr>
        <w:ind w:left="7960" w:hanging="360"/>
      </w:pPr>
      <w:rPr>
        <w:rFonts w:hint="default"/>
        <w:lang w:val="en-US" w:eastAsia="en-US" w:bidi="ar-SA"/>
      </w:rPr>
    </w:lvl>
  </w:abstractNum>
  <w:abstractNum w:abstractNumId="23" w15:restartNumberingAfterBreak="0">
    <w:nsid w:val="41CC635B"/>
    <w:multiLevelType w:val="hybridMultilevel"/>
    <w:tmpl w:val="DCD6AFB4"/>
    <w:lvl w:ilvl="0" w:tplc="3F18F55A">
      <w:numFmt w:val="bullet"/>
      <w:lvlText w:val=""/>
      <w:lvlJc w:val="left"/>
      <w:pPr>
        <w:ind w:left="1985" w:hanging="360"/>
      </w:pPr>
      <w:rPr>
        <w:rFonts w:ascii="Symbol" w:eastAsia="Symbol" w:hAnsi="Symbol" w:cs="Symbol" w:hint="default"/>
        <w:b w:val="0"/>
        <w:bCs w:val="0"/>
        <w:i w:val="0"/>
        <w:iCs w:val="0"/>
        <w:color w:val="231F20"/>
        <w:spacing w:val="0"/>
        <w:w w:val="100"/>
        <w:sz w:val="24"/>
        <w:szCs w:val="24"/>
        <w:lang w:val="en-US" w:eastAsia="en-US" w:bidi="ar-SA"/>
      </w:rPr>
    </w:lvl>
    <w:lvl w:ilvl="1" w:tplc="35C8878E">
      <w:numFmt w:val="bullet"/>
      <w:lvlText w:val="•"/>
      <w:lvlJc w:val="left"/>
      <w:pPr>
        <w:ind w:left="2746" w:hanging="360"/>
      </w:pPr>
      <w:rPr>
        <w:rFonts w:hint="default"/>
        <w:lang w:val="en-US" w:eastAsia="en-US" w:bidi="ar-SA"/>
      </w:rPr>
    </w:lvl>
    <w:lvl w:ilvl="2" w:tplc="E618ED06">
      <w:numFmt w:val="bullet"/>
      <w:lvlText w:val="•"/>
      <w:lvlJc w:val="left"/>
      <w:pPr>
        <w:ind w:left="3512" w:hanging="360"/>
      </w:pPr>
      <w:rPr>
        <w:rFonts w:hint="default"/>
        <w:lang w:val="en-US" w:eastAsia="en-US" w:bidi="ar-SA"/>
      </w:rPr>
    </w:lvl>
    <w:lvl w:ilvl="3" w:tplc="BB0EBF3C">
      <w:numFmt w:val="bullet"/>
      <w:lvlText w:val="•"/>
      <w:lvlJc w:val="left"/>
      <w:pPr>
        <w:ind w:left="4278" w:hanging="360"/>
      </w:pPr>
      <w:rPr>
        <w:rFonts w:hint="default"/>
        <w:lang w:val="en-US" w:eastAsia="en-US" w:bidi="ar-SA"/>
      </w:rPr>
    </w:lvl>
    <w:lvl w:ilvl="4" w:tplc="096254A6">
      <w:numFmt w:val="bullet"/>
      <w:lvlText w:val="•"/>
      <w:lvlJc w:val="left"/>
      <w:pPr>
        <w:ind w:left="5044" w:hanging="360"/>
      </w:pPr>
      <w:rPr>
        <w:rFonts w:hint="default"/>
        <w:lang w:val="en-US" w:eastAsia="en-US" w:bidi="ar-SA"/>
      </w:rPr>
    </w:lvl>
    <w:lvl w:ilvl="5" w:tplc="EBA23576">
      <w:numFmt w:val="bullet"/>
      <w:lvlText w:val="•"/>
      <w:lvlJc w:val="left"/>
      <w:pPr>
        <w:ind w:left="5810" w:hanging="360"/>
      </w:pPr>
      <w:rPr>
        <w:rFonts w:hint="default"/>
        <w:lang w:val="en-US" w:eastAsia="en-US" w:bidi="ar-SA"/>
      </w:rPr>
    </w:lvl>
    <w:lvl w:ilvl="6" w:tplc="3D10E0EE">
      <w:numFmt w:val="bullet"/>
      <w:lvlText w:val="•"/>
      <w:lvlJc w:val="left"/>
      <w:pPr>
        <w:ind w:left="6576" w:hanging="360"/>
      </w:pPr>
      <w:rPr>
        <w:rFonts w:hint="default"/>
        <w:lang w:val="en-US" w:eastAsia="en-US" w:bidi="ar-SA"/>
      </w:rPr>
    </w:lvl>
    <w:lvl w:ilvl="7" w:tplc="AF106ECE">
      <w:numFmt w:val="bullet"/>
      <w:lvlText w:val="•"/>
      <w:lvlJc w:val="left"/>
      <w:pPr>
        <w:ind w:left="7342" w:hanging="360"/>
      </w:pPr>
      <w:rPr>
        <w:rFonts w:hint="default"/>
        <w:lang w:val="en-US" w:eastAsia="en-US" w:bidi="ar-SA"/>
      </w:rPr>
    </w:lvl>
    <w:lvl w:ilvl="8" w:tplc="53AC4CC6">
      <w:numFmt w:val="bullet"/>
      <w:lvlText w:val="•"/>
      <w:lvlJc w:val="left"/>
      <w:pPr>
        <w:ind w:left="8108" w:hanging="360"/>
      </w:pPr>
      <w:rPr>
        <w:rFonts w:hint="default"/>
        <w:lang w:val="en-US" w:eastAsia="en-US" w:bidi="ar-SA"/>
      </w:rPr>
    </w:lvl>
  </w:abstractNum>
  <w:abstractNum w:abstractNumId="24" w15:restartNumberingAfterBreak="0">
    <w:nsid w:val="48536E27"/>
    <w:multiLevelType w:val="hybridMultilevel"/>
    <w:tmpl w:val="14D6A884"/>
    <w:lvl w:ilvl="0" w:tplc="8174E340">
      <w:start w:val="1"/>
      <w:numFmt w:val="decimal"/>
      <w:lvlText w:val="%1."/>
      <w:lvlJc w:val="left"/>
      <w:pPr>
        <w:ind w:left="429" w:hanging="360"/>
        <w:jc w:val="left"/>
      </w:pPr>
      <w:rPr>
        <w:rFonts w:ascii="Times New Roman" w:eastAsia="Times New Roman" w:hAnsi="Times New Roman" w:cs="Times New Roman" w:hint="default"/>
        <w:b/>
        <w:bCs/>
        <w:i w:val="0"/>
        <w:iCs w:val="0"/>
        <w:color w:val="231F20"/>
        <w:spacing w:val="0"/>
        <w:w w:val="100"/>
        <w:sz w:val="36"/>
        <w:szCs w:val="36"/>
        <w:lang w:val="en-US" w:eastAsia="en-US" w:bidi="ar-SA"/>
      </w:rPr>
    </w:lvl>
    <w:lvl w:ilvl="1" w:tplc="C43CEDD6">
      <w:numFmt w:val="bullet"/>
      <w:lvlText w:val="•"/>
      <w:lvlJc w:val="left"/>
      <w:pPr>
        <w:ind w:left="1318" w:hanging="360"/>
      </w:pPr>
      <w:rPr>
        <w:rFonts w:hint="default"/>
        <w:lang w:val="en-US" w:eastAsia="en-US" w:bidi="ar-SA"/>
      </w:rPr>
    </w:lvl>
    <w:lvl w:ilvl="2" w:tplc="B9A230AA">
      <w:numFmt w:val="bullet"/>
      <w:lvlText w:val="•"/>
      <w:lvlJc w:val="left"/>
      <w:pPr>
        <w:ind w:left="2217" w:hanging="360"/>
      </w:pPr>
      <w:rPr>
        <w:rFonts w:hint="default"/>
        <w:lang w:val="en-US" w:eastAsia="en-US" w:bidi="ar-SA"/>
      </w:rPr>
    </w:lvl>
    <w:lvl w:ilvl="3" w:tplc="68D413EC">
      <w:numFmt w:val="bullet"/>
      <w:lvlText w:val="•"/>
      <w:lvlJc w:val="left"/>
      <w:pPr>
        <w:ind w:left="3116" w:hanging="360"/>
      </w:pPr>
      <w:rPr>
        <w:rFonts w:hint="default"/>
        <w:lang w:val="en-US" w:eastAsia="en-US" w:bidi="ar-SA"/>
      </w:rPr>
    </w:lvl>
    <w:lvl w:ilvl="4" w:tplc="AAB0BD0E">
      <w:numFmt w:val="bullet"/>
      <w:lvlText w:val="•"/>
      <w:lvlJc w:val="left"/>
      <w:pPr>
        <w:ind w:left="4015" w:hanging="360"/>
      </w:pPr>
      <w:rPr>
        <w:rFonts w:hint="default"/>
        <w:lang w:val="en-US" w:eastAsia="en-US" w:bidi="ar-SA"/>
      </w:rPr>
    </w:lvl>
    <w:lvl w:ilvl="5" w:tplc="4474618C">
      <w:numFmt w:val="bullet"/>
      <w:lvlText w:val="•"/>
      <w:lvlJc w:val="left"/>
      <w:pPr>
        <w:ind w:left="4914" w:hanging="360"/>
      </w:pPr>
      <w:rPr>
        <w:rFonts w:hint="default"/>
        <w:lang w:val="en-US" w:eastAsia="en-US" w:bidi="ar-SA"/>
      </w:rPr>
    </w:lvl>
    <w:lvl w:ilvl="6" w:tplc="C1C0740A">
      <w:numFmt w:val="bullet"/>
      <w:lvlText w:val="•"/>
      <w:lvlJc w:val="left"/>
      <w:pPr>
        <w:ind w:left="5812" w:hanging="360"/>
      </w:pPr>
      <w:rPr>
        <w:rFonts w:hint="default"/>
        <w:lang w:val="en-US" w:eastAsia="en-US" w:bidi="ar-SA"/>
      </w:rPr>
    </w:lvl>
    <w:lvl w:ilvl="7" w:tplc="30F0DD40">
      <w:numFmt w:val="bullet"/>
      <w:lvlText w:val="•"/>
      <w:lvlJc w:val="left"/>
      <w:pPr>
        <w:ind w:left="6711" w:hanging="360"/>
      </w:pPr>
      <w:rPr>
        <w:rFonts w:hint="default"/>
        <w:lang w:val="en-US" w:eastAsia="en-US" w:bidi="ar-SA"/>
      </w:rPr>
    </w:lvl>
    <w:lvl w:ilvl="8" w:tplc="756C0CBC">
      <w:numFmt w:val="bullet"/>
      <w:lvlText w:val="•"/>
      <w:lvlJc w:val="left"/>
      <w:pPr>
        <w:ind w:left="7610" w:hanging="360"/>
      </w:pPr>
      <w:rPr>
        <w:rFonts w:hint="default"/>
        <w:lang w:val="en-US" w:eastAsia="en-US" w:bidi="ar-SA"/>
      </w:rPr>
    </w:lvl>
  </w:abstractNum>
  <w:abstractNum w:abstractNumId="25" w15:restartNumberingAfterBreak="0">
    <w:nsid w:val="4A804467"/>
    <w:multiLevelType w:val="hybridMultilevel"/>
    <w:tmpl w:val="B1FA5AC6"/>
    <w:lvl w:ilvl="0" w:tplc="B2DC2EBE">
      <w:start w:val="1"/>
      <w:numFmt w:val="upperLetter"/>
      <w:lvlText w:val="%1."/>
      <w:lvlJc w:val="left"/>
      <w:pPr>
        <w:ind w:left="624" w:hanging="509"/>
        <w:jc w:val="left"/>
      </w:pPr>
      <w:rPr>
        <w:rFonts w:ascii="Times New Roman" w:eastAsia="Times New Roman" w:hAnsi="Times New Roman" w:cs="Times New Roman" w:hint="default"/>
        <w:b/>
        <w:bCs/>
        <w:i w:val="0"/>
        <w:iCs w:val="0"/>
        <w:color w:val="231F20"/>
        <w:spacing w:val="0"/>
        <w:w w:val="100"/>
        <w:sz w:val="36"/>
        <w:szCs w:val="36"/>
        <w:shd w:val="clear" w:color="auto" w:fill="E2E3E4"/>
        <w:lang w:val="en-US" w:eastAsia="en-US" w:bidi="ar-SA"/>
      </w:rPr>
    </w:lvl>
    <w:lvl w:ilvl="1" w:tplc="82A09298">
      <w:numFmt w:val="bullet"/>
      <w:lvlText w:val=""/>
      <w:lvlJc w:val="left"/>
      <w:pPr>
        <w:ind w:left="860" w:hanging="360"/>
      </w:pPr>
      <w:rPr>
        <w:rFonts w:ascii="Symbol" w:eastAsia="Symbol" w:hAnsi="Symbol" w:cs="Symbol" w:hint="default"/>
        <w:b w:val="0"/>
        <w:bCs w:val="0"/>
        <w:i w:val="0"/>
        <w:iCs w:val="0"/>
        <w:color w:val="231F20"/>
        <w:spacing w:val="0"/>
        <w:w w:val="100"/>
        <w:sz w:val="24"/>
        <w:szCs w:val="24"/>
        <w:lang w:val="en-US" w:eastAsia="en-US" w:bidi="ar-SA"/>
      </w:rPr>
    </w:lvl>
    <w:lvl w:ilvl="2" w:tplc="351488D4">
      <w:numFmt w:val="bullet"/>
      <w:lvlText w:val="o"/>
      <w:lvlJc w:val="left"/>
      <w:pPr>
        <w:ind w:left="1580" w:hanging="360"/>
      </w:pPr>
      <w:rPr>
        <w:rFonts w:ascii="Courier New" w:eastAsia="Courier New" w:hAnsi="Courier New" w:cs="Courier New" w:hint="default"/>
        <w:b w:val="0"/>
        <w:bCs w:val="0"/>
        <w:i w:val="0"/>
        <w:iCs w:val="0"/>
        <w:color w:val="231F20"/>
        <w:spacing w:val="0"/>
        <w:w w:val="100"/>
        <w:sz w:val="24"/>
        <w:szCs w:val="24"/>
        <w:lang w:val="en-US" w:eastAsia="en-US" w:bidi="ar-SA"/>
      </w:rPr>
    </w:lvl>
    <w:lvl w:ilvl="3" w:tplc="B3204E9E">
      <w:numFmt w:val="bullet"/>
      <w:lvlText w:val="•"/>
      <w:lvlJc w:val="left"/>
      <w:pPr>
        <w:ind w:left="2587" w:hanging="360"/>
      </w:pPr>
      <w:rPr>
        <w:rFonts w:hint="default"/>
        <w:lang w:val="en-US" w:eastAsia="en-US" w:bidi="ar-SA"/>
      </w:rPr>
    </w:lvl>
    <w:lvl w:ilvl="4" w:tplc="7C7042A2">
      <w:numFmt w:val="bullet"/>
      <w:lvlText w:val="•"/>
      <w:lvlJc w:val="left"/>
      <w:pPr>
        <w:ind w:left="3595" w:hanging="360"/>
      </w:pPr>
      <w:rPr>
        <w:rFonts w:hint="default"/>
        <w:lang w:val="en-US" w:eastAsia="en-US" w:bidi="ar-SA"/>
      </w:rPr>
    </w:lvl>
    <w:lvl w:ilvl="5" w:tplc="9F82E090">
      <w:numFmt w:val="bullet"/>
      <w:lvlText w:val="•"/>
      <w:lvlJc w:val="left"/>
      <w:pPr>
        <w:ind w:left="4602" w:hanging="360"/>
      </w:pPr>
      <w:rPr>
        <w:rFonts w:hint="default"/>
        <w:lang w:val="en-US" w:eastAsia="en-US" w:bidi="ar-SA"/>
      </w:rPr>
    </w:lvl>
    <w:lvl w:ilvl="6" w:tplc="B372C2FC">
      <w:numFmt w:val="bullet"/>
      <w:lvlText w:val="•"/>
      <w:lvlJc w:val="left"/>
      <w:pPr>
        <w:ind w:left="5610" w:hanging="360"/>
      </w:pPr>
      <w:rPr>
        <w:rFonts w:hint="default"/>
        <w:lang w:val="en-US" w:eastAsia="en-US" w:bidi="ar-SA"/>
      </w:rPr>
    </w:lvl>
    <w:lvl w:ilvl="7" w:tplc="C9F69E26">
      <w:numFmt w:val="bullet"/>
      <w:lvlText w:val="•"/>
      <w:lvlJc w:val="left"/>
      <w:pPr>
        <w:ind w:left="6617" w:hanging="360"/>
      </w:pPr>
      <w:rPr>
        <w:rFonts w:hint="default"/>
        <w:lang w:val="en-US" w:eastAsia="en-US" w:bidi="ar-SA"/>
      </w:rPr>
    </w:lvl>
    <w:lvl w:ilvl="8" w:tplc="95960AB6">
      <w:numFmt w:val="bullet"/>
      <w:lvlText w:val="•"/>
      <w:lvlJc w:val="left"/>
      <w:pPr>
        <w:ind w:left="7625" w:hanging="360"/>
      </w:pPr>
      <w:rPr>
        <w:rFonts w:hint="default"/>
        <w:lang w:val="en-US" w:eastAsia="en-US" w:bidi="ar-SA"/>
      </w:rPr>
    </w:lvl>
  </w:abstractNum>
  <w:abstractNum w:abstractNumId="26" w15:restartNumberingAfterBreak="0">
    <w:nsid w:val="4AC229A7"/>
    <w:multiLevelType w:val="hybridMultilevel"/>
    <w:tmpl w:val="301E5E9C"/>
    <w:lvl w:ilvl="0" w:tplc="12FA4EA4">
      <w:numFmt w:val="bullet"/>
      <w:lvlText w:val=""/>
      <w:lvlJc w:val="left"/>
      <w:pPr>
        <w:ind w:left="838" w:hanging="360"/>
      </w:pPr>
      <w:rPr>
        <w:rFonts w:ascii="Symbol" w:eastAsia="Symbol" w:hAnsi="Symbol" w:cs="Symbol" w:hint="default"/>
        <w:b w:val="0"/>
        <w:bCs w:val="0"/>
        <w:i w:val="0"/>
        <w:iCs w:val="0"/>
        <w:color w:val="231F20"/>
        <w:spacing w:val="0"/>
        <w:w w:val="100"/>
        <w:sz w:val="24"/>
        <w:szCs w:val="24"/>
        <w:lang w:val="en-US" w:eastAsia="en-US" w:bidi="ar-SA"/>
      </w:rPr>
    </w:lvl>
    <w:lvl w:ilvl="1" w:tplc="5524D56C">
      <w:numFmt w:val="bullet"/>
      <w:lvlText w:val="•"/>
      <w:lvlJc w:val="left"/>
      <w:pPr>
        <w:ind w:left="1402" w:hanging="360"/>
      </w:pPr>
      <w:rPr>
        <w:rFonts w:hint="default"/>
        <w:lang w:val="en-US" w:eastAsia="en-US" w:bidi="ar-SA"/>
      </w:rPr>
    </w:lvl>
    <w:lvl w:ilvl="2" w:tplc="4290E300">
      <w:numFmt w:val="bullet"/>
      <w:lvlText w:val="•"/>
      <w:lvlJc w:val="left"/>
      <w:pPr>
        <w:ind w:left="1964" w:hanging="360"/>
      </w:pPr>
      <w:rPr>
        <w:rFonts w:hint="default"/>
        <w:lang w:val="en-US" w:eastAsia="en-US" w:bidi="ar-SA"/>
      </w:rPr>
    </w:lvl>
    <w:lvl w:ilvl="3" w:tplc="29A05B6A">
      <w:numFmt w:val="bullet"/>
      <w:lvlText w:val="•"/>
      <w:lvlJc w:val="left"/>
      <w:pPr>
        <w:ind w:left="2526" w:hanging="360"/>
      </w:pPr>
      <w:rPr>
        <w:rFonts w:hint="default"/>
        <w:lang w:val="en-US" w:eastAsia="en-US" w:bidi="ar-SA"/>
      </w:rPr>
    </w:lvl>
    <w:lvl w:ilvl="4" w:tplc="6C428DD2">
      <w:numFmt w:val="bullet"/>
      <w:lvlText w:val="•"/>
      <w:lvlJc w:val="left"/>
      <w:pPr>
        <w:ind w:left="3088" w:hanging="360"/>
      </w:pPr>
      <w:rPr>
        <w:rFonts w:hint="default"/>
        <w:lang w:val="en-US" w:eastAsia="en-US" w:bidi="ar-SA"/>
      </w:rPr>
    </w:lvl>
    <w:lvl w:ilvl="5" w:tplc="1A429EA2">
      <w:numFmt w:val="bullet"/>
      <w:lvlText w:val="•"/>
      <w:lvlJc w:val="left"/>
      <w:pPr>
        <w:ind w:left="3650" w:hanging="360"/>
      </w:pPr>
      <w:rPr>
        <w:rFonts w:hint="default"/>
        <w:lang w:val="en-US" w:eastAsia="en-US" w:bidi="ar-SA"/>
      </w:rPr>
    </w:lvl>
    <w:lvl w:ilvl="6" w:tplc="5ED6C13C">
      <w:numFmt w:val="bullet"/>
      <w:lvlText w:val="•"/>
      <w:lvlJc w:val="left"/>
      <w:pPr>
        <w:ind w:left="4212" w:hanging="360"/>
      </w:pPr>
      <w:rPr>
        <w:rFonts w:hint="default"/>
        <w:lang w:val="en-US" w:eastAsia="en-US" w:bidi="ar-SA"/>
      </w:rPr>
    </w:lvl>
    <w:lvl w:ilvl="7" w:tplc="D77677C6">
      <w:numFmt w:val="bullet"/>
      <w:lvlText w:val="•"/>
      <w:lvlJc w:val="left"/>
      <w:pPr>
        <w:ind w:left="4774" w:hanging="360"/>
      </w:pPr>
      <w:rPr>
        <w:rFonts w:hint="default"/>
        <w:lang w:val="en-US" w:eastAsia="en-US" w:bidi="ar-SA"/>
      </w:rPr>
    </w:lvl>
    <w:lvl w:ilvl="8" w:tplc="7CE038A8">
      <w:numFmt w:val="bullet"/>
      <w:lvlText w:val="•"/>
      <w:lvlJc w:val="left"/>
      <w:pPr>
        <w:ind w:left="5336" w:hanging="360"/>
      </w:pPr>
      <w:rPr>
        <w:rFonts w:hint="default"/>
        <w:lang w:val="en-US" w:eastAsia="en-US" w:bidi="ar-SA"/>
      </w:rPr>
    </w:lvl>
  </w:abstractNum>
  <w:abstractNum w:abstractNumId="27" w15:restartNumberingAfterBreak="0">
    <w:nsid w:val="4EF96086"/>
    <w:multiLevelType w:val="hybridMultilevel"/>
    <w:tmpl w:val="6F4EA5E6"/>
    <w:lvl w:ilvl="0" w:tplc="F5043E0A">
      <w:start w:val="1"/>
      <w:numFmt w:val="lowerLetter"/>
      <w:lvlText w:val="%1."/>
      <w:lvlJc w:val="left"/>
      <w:pPr>
        <w:ind w:left="840" w:hanging="360"/>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5854E11C">
      <w:numFmt w:val="bullet"/>
      <w:lvlText w:val="•"/>
      <w:lvlJc w:val="left"/>
      <w:pPr>
        <w:ind w:left="1416" w:hanging="360"/>
      </w:pPr>
      <w:rPr>
        <w:rFonts w:hint="default"/>
        <w:lang w:val="en-US" w:eastAsia="en-US" w:bidi="ar-SA"/>
      </w:rPr>
    </w:lvl>
    <w:lvl w:ilvl="2" w:tplc="B1941A7A">
      <w:numFmt w:val="bullet"/>
      <w:lvlText w:val="•"/>
      <w:lvlJc w:val="left"/>
      <w:pPr>
        <w:ind w:left="1993" w:hanging="360"/>
      </w:pPr>
      <w:rPr>
        <w:rFonts w:hint="default"/>
        <w:lang w:val="en-US" w:eastAsia="en-US" w:bidi="ar-SA"/>
      </w:rPr>
    </w:lvl>
    <w:lvl w:ilvl="3" w:tplc="30AC8C40">
      <w:numFmt w:val="bullet"/>
      <w:lvlText w:val="•"/>
      <w:lvlJc w:val="left"/>
      <w:pPr>
        <w:ind w:left="2570" w:hanging="360"/>
      </w:pPr>
      <w:rPr>
        <w:rFonts w:hint="default"/>
        <w:lang w:val="en-US" w:eastAsia="en-US" w:bidi="ar-SA"/>
      </w:rPr>
    </w:lvl>
    <w:lvl w:ilvl="4" w:tplc="04A69214">
      <w:numFmt w:val="bullet"/>
      <w:lvlText w:val="•"/>
      <w:lvlJc w:val="left"/>
      <w:pPr>
        <w:ind w:left="3147" w:hanging="360"/>
      </w:pPr>
      <w:rPr>
        <w:rFonts w:hint="default"/>
        <w:lang w:val="en-US" w:eastAsia="en-US" w:bidi="ar-SA"/>
      </w:rPr>
    </w:lvl>
    <w:lvl w:ilvl="5" w:tplc="9284801C">
      <w:numFmt w:val="bullet"/>
      <w:lvlText w:val="•"/>
      <w:lvlJc w:val="left"/>
      <w:pPr>
        <w:ind w:left="3724" w:hanging="360"/>
      </w:pPr>
      <w:rPr>
        <w:rFonts w:hint="default"/>
        <w:lang w:val="en-US" w:eastAsia="en-US" w:bidi="ar-SA"/>
      </w:rPr>
    </w:lvl>
    <w:lvl w:ilvl="6" w:tplc="16FC0FF8">
      <w:numFmt w:val="bullet"/>
      <w:lvlText w:val="•"/>
      <w:lvlJc w:val="left"/>
      <w:pPr>
        <w:ind w:left="4300" w:hanging="360"/>
      </w:pPr>
      <w:rPr>
        <w:rFonts w:hint="default"/>
        <w:lang w:val="en-US" w:eastAsia="en-US" w:bidi="ar-SA"/>
      </w:rPr>
    </w:lvl>
    <w:lvl w:ilvl="7" w:tplc="0070210E">
      <w:numFmt w:val="bullet"/>
      <w:lvlText w:val="•"/>
      <w:lvlJc w:val="left"/>
      <w:pPr>
        <w:ind w:left="4877" w:hanging="360"/>
      </w:pPr>
      <w:rPr>
        <w:rFonts w:hint="default"/>
        <w:lang w:val="en-US" w:eastAsia="en-US" w:bidi="ar-SA"/>
      </w:rPr>
    </w:lvl>
    <w:lvl w:ilvl="8" w:tplc="7A74358C">
      <w:numFmt w:val="bullet"/>
      <w:lvlText w:val="•"/>
      <w:lvlJc w:val="left"/>
      <w:pPr>
        <w:ind w:left="5454" w:hanging="360"/>
      </w:pPr>
      <w:rPr>
        <w:rFonts w:hint="default"/>
        <w:lang w:val="en-US" w:eastAsia="en-US" w:bidi="ar-SA"/>
      </w:rPr>
    </w:lvl>
  </w:abstractNum>
  <w:abstractNum w:abstractNumId="28" w15:restartNumberingAfterBreak="0">
    <w:nsid w:val="4F651743"/>
    <w:multiLevelType w:val="hybridMultilevel"/>
    <w:tmpl w:val="2FB473C6"/>
    <w:lvl w:ilvl="0" w:tplc="1674B898">
      <w:numFmt w:val="bullet"/>
      <w:lvlText w:val=""/>
      <w:lvlJc w:val="left"/>
      <w:pPr>
        <w:ind w:left="1235" w:hanging="360"/>
      </w:pPr>
      <w:rPr>
        <w:rFonts w:ascii="Symbol" w:eastAsia="Symbol" w:hAnsi="Symbol" w:cs="Symbol" w:hint="default"/>
        <w:b w:val="0"/>
        <w:bCs w:val="0"/>
        <w:i w:val="0"/>
        <w:iCs w:val="0"/>
        <w:color w:val="231F20"/>
        <w:spacing w:val="0"/>
        <w:w w:val="100"/>
        <w:sz w:val="24"/>
        <w:szCs w:val="24"/>
        <w:lang w:val="en-US" w:eastAsia="en-US" w:bidi="ar-SA"/>
      </w:rPr>
    </w:lvl>
    <w:lvl w:ilvl="1" w:tplc="4C34B8C4">
      <w:numFmt w:val="bullet"/>
      <w:lvlText w:val="o"/>
      <w:lvlJc w:val="left"/>
      <w:pPr>
        <w:ind w:left="2330" w:hanging="360"/>
      </w:pPr>
      <w:rPr>
        <w:rFonts w:ascii="Courier New" w:eastAsia="Courier New" w:hAnsi="Courier New" w:cs="Courier New" w:hint="default"/>
        <w:b w:val="0"/>
        <w:bCs w:val="0"/>
        <w:i w:val="0"/>
        <w:iCs w:val="0"/>
        <w:color w:val="231F20"/>
        <w:spacing w:val="0"/>
        <w:w w:val="100"/>
        <w:sz w:val="24"/>
        <w:szCs w:val="24"/>
        <w:lang w:val="en-US" w:eastAsia="en-US" w:bidi="ar-SA"/>
      </w:rPr>
    </w:lvl>
    <w:lvl w:ilvl="2" w:tplc="CE8664DC">
      <w:numFmt w:val="bullet"/>
      <w:lvlText w:val="•"/>
      <w:lvlJc w:val="left"/>
      <w:pPr>
        <w:ind w:left="3151" w:hanging="360"/>
      </w:pPr>
      <w:rPr>
        <w:rFonts w:hint="default"/>
        <w:lang w:val="en-US" w:eastAsia="en-US" w:bidi="ar-SA"/>
      </w:rPr>
    </w:lvl>
    <w:lvl w:ilvl="3" w:tplc="E56AA40A">
      <w:numFmt w:val="bullet"/>
      <w:lvlText w:val="•"/>
      <w:lvlJc w:val="left"/>
      <w:pPr>
        <w:ind w:left="3962" w:hanging="360"/>
      </w:pPr>
      <w:rPr>
        <w:rFonts w:hint="default"/>
        <w:lang w:val="en-US" w:eastAsia="en-US" w:bidi="ar-SA"/>
      </w:rPr>
    </w:lvl>
    <w:lvl w:ilvl="4" w:tplc="80ACBE44">
      <w:numFmt w:val="bullet"/>
      <w:lvlText w:val="•"/>
      <w:lvlJc w:val="left"/>
      <w:pPr>
        <w:ind w:left="4773" w:hanging="360"/>
      </w:pPr>
      <w:rPr>
        <w:rFonts w:hint="default"/>
        <w:lang w:val="en-US" w:eastAsia="en-US" w:bidi="ar-SA"/>
      </w:rPr>
    </w:lvl>
    <w:lvl w:ilvl="5" w:tplc="B4A0EEB6">
      <w:numFmt w:val="bullet"/>
      <w:lvlText w:val="•"/>
      <w:lvlJc w:val="left"/>
      <w:pPr>
        <w:ind w:left="5584" w:hanging="360"/>
      </w:pPr>
      <w:rPr>
        <w:rFonts w:hint="default"/>
        <w:lang w:val="en-US" w:eastAsia="en-US" w:bidi="ar-SA"/>
      </w:rPr>
    </w:lvl>
    <w:lvl w:ilvl="6" w:tplc="524C7E76">
      <w:numFmt w:val="bullet"/>
      <w:lvlText w:val="•"/>
      <w:lvlJc w:val="left"/>
      <w:pPr>
        <w:ind w:left="6395" w:hanging="360"/>
      </w:pPr>
      <w:rPr>
        <w:rFonts w:hint="default"/>
        <w:lang w:val="en-US" w:eastAsia="en-US" w:bidi="ar-SA"/>
      </w:rPr>
    </w:lvl>
    <w:lvl w:ilvl="7" w:tplc="08A29A7C">
      <w:numFmt w:val="bullet"/>
      <w:lvlText w:val="•"/>
      <w:lvlJc w:val="left"/>
      <w:pPr>
        <w:ind w:left="7206" w:hanging="360"/>
      </w:pPr>
      <w:rPr>
        <w:rFonts w:hint="default"/>
        <w:lang w:val="en-US" w:eastAsia="en-US" w:bidi="ar-SA"/>
      </w:rPr>
    </w:lvl>
    <w:lvl w:ilvl="8" w:tplc="0FACBB42">
      <w:numFmt w:val="bullet"/>
      <w:lvlText w:val="•"/>
      <w:lvlJc w:val="left"/>
      <w:pPr>
        <w:ind w:left="8017" w:hanging="360"/>
      </w:pPr>
      <w:rPr>
        <w:rFonts w:hint="default"/>
        <w:lang w:val="en-US" w:eastAsia="en-US" w:bidi="ar-SA"/>
      </w:rPr>
    </w:lvl>
  </w:abstractNum>
  <w:abstractNum w:abstractNumId="29" w15:restartNumberingAfterBreak="0">
    <w:nsid w:val="502F5BC4"/>
    <w:multiLevelType w:val="hybridMultilevel"/>
    <w:tmpl w:val="68DE6784"/>
    <w:lvl w:ilvl="0" w:tplc="A33E05DE">
      <w:start w:val="1"/>
      <w:numFmt w:val="decimal"/>
      <w:lvlText w:val="(%1)"/>
      <w:lvlJc w:val="left"/>
      <w:pPr>
        <w:ind w:left="515" w:hanging="340"/>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733AF1CE">
      <w:numFmt w:val="bullet"/>
      <w:lvlText w:val="•"/>
      <w:lvlJc w:val="left"/>
      <w:pPr>
        <w:ind w:left="1432" w:hanging="340"/>
      </w:pPr>
      <w:rPr>
        <w:rFonts w:hint="default"/>
        <w:lang w:val="en-US" w:eastAsia="en-US" w:bidi="ar-SA"/>
      </w:rPr>
    </w:lvl>
    <w:lvl w:ilvl="2" w:tplc="02C21C24">
      <w:numFmt w:val="bullet"/>
      <w:lvlText w:val="•"/>
      <w:lvlJc w:val="left"/>
      <w:pPr>
        <w:ind w:left="2344" w:hanging="340"/>
      </w:pPr>
      <w:rPr>
        <w:rFonts w:hint="default"/>
        <w:lang w:val="en-US" w:eastAsia="en-US" w:bidi="ar-SA"/>
      </w:rPr>
    </w:lvl>
    <w:lvl w:ilvl="3" w:tplc="02E09982">
      <w:numFmt w:val="bullet"/>
      <w:lvlText w:val="•"/>
      <w:lvlJc w:val="left"/>
      <w:pPr>
        <w:ind w:left="3256" w:hanging="340"/>
      </w:pPr>
      <w:rPr>
        <w:rFonts w:hint="default"/>
        <w:lang w:val="en-US" w:eastAsia="en-US" w:bidi="ar-SA"/>
      </w:rPr>
    </w:lvl>
    <w:lvl w:ilvl="4" w:tplc="8C484ABC">
      <w:numFmt w:val="bullet"/>
      <w:lvlText w:val="•"/>
      <w:lvlJc w:val="left"/>
      <w:pPr>
        <w:ind w:left="4168" w:hanging="340"/>
      </w:pPr>
      <w:rPr>
        <w:rFonts w:hint="default"/>
        <w:lang w:val="en-US" w:eastAsia="en-US" w:bidi="ar-SA"/>
      </w:rPr>
    </w:lvl>
    <w:lvl w:ilvl="5" w:tplc="6E701A90">
      <w:numFmt w:val="bullet"/>
      <w:lvlText w:val="•"/>
      <w:lvlJc w:val="left"/>
      <w:pPr>
        <w:ind w:left="5080" w:hanging="340"/>
      </w:pPr>
      <w:rPr>
        <w:rFonts w:hint="default"/>
        <w:lang w:val="en-US" w:eastAsia="en-US" w:bidi="ar-SA"/>
      </w:rPr>
    </w:lvl>
    <w:lvl w:ilvl="6" w:tplc="5D945766">
      <w:numFmt w:val="bullet"/>
      <w:lvlText w:val="•"/>
      <w:lvlJc w:val="left"/>
      <w:pPr>
        <w:ind w:left="5992" w:hanging="340"/>
      </w:pPr>
      <w:rPr>
        <w:rFonts w:hint="default"/>
        <w:lang w:val="en-US" w:eastAsia="en-US" w:bidi="ar-SA"/>
      </w:rPr>
    </w:lvl>
    <w:lvl w:ilvl="7" w:tplc="57FCBD30">
      <w:numFmt w:val="bullet"/>
      <w:lvlText w:val="•"/>
      <w:lvlJc w:val="left"/>
      <w:pPr>
        <w:ind w:left="6904" w:hanging="340"/>
      </w:pPr>
      <w:rPr>
        <w:rFonts w:hint="default"/>
        <w:lang w:val="en-US" w:eastAsia="en-US" w:bidi="ar-SA"/>
      </w:rPr>
    </w:lvl>
    <w:lvl w:ilvl="8" w:tplc="576A0FF4">
      <w:numFmt w:val="bullet"/>
      <w:lvlText w:val="•"/>
      <w:lvlJc w:val="left"/>
      <w:pPr>
        <w:ind w:left="7816" w:hanging="340"/>
      </w:pPr>
      <w:rPr>
        <w:rFonts w:hint="default"/>
        <w:lang w:val="en-US" w:eastAsia="en-US" w:bidi="ar-SA"/>
      </w:rPr>
    </w:lvl>
  </w:abstractNum>
  <w:abstractNum w:abstractNumId="30" w15:restartNumberingAfterBreak="0">
    <w:nsid w:val="524E303F"/>
    <w:multiLevelType w:val="hybridMultilevel"/>
    <w:tmpl w:val="53042606"/>
    <w:lvl w:ilvl="0" w:tplc="20A4B5D0">
      <w:start w:val="1"/>
      <w:numFmt w:val="decimal"/>
      <w:lvlText w:val="%1."/>
      <w:lvlJc w:val="left"/>
      <w:pPr>
        <w:ind w:left="860" w:hanging="360"/>
        <w:jc w:val="right"/>
      </w:pPr>
      <w:rPr>
        <w:rFonts w:ascii="Times New Roman" w:eastAsia="Times New Roman" w:hAnsi="Times New Roman" w:cs="Times New Roman" w:hint="default"/>
        <w:b w:val="0"/>
        <w:bCs w:val="0"/>
        <w:i w:val="0"/>
        <w:iCs w:val="0"/>
        <w:color w:val="231F20"/>
        <w:spacing w:val="0"/>
        <w:w w:val="93"/>
        <w:sz w:val="24"/>
        <w:szCs w:val="24"/>
        <w:lang w:val="en-US" w:eastAsia="en-US" w:bidi="ar-SA"/>
      </w:rPr>
    </w:lvl>
    <w:lvl w:ilvl="1" w:tplc="6004F53A">
      <w:start w:val="1"/>
      <w:numFmt w:val="lowerLetter"/>
      <w:lvlText w:val="%2."/>
      <w:lvlJc w:val="left"/>
      <w:pPr>
        <w:ind w:left="1580" w:hanging="361"/>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7C2C2F08">
      <w:numFmt w:val="bullet"/>
      <w:lvlText w:val=""/>
      <w:lvlJc w:val="left"/>
      <w:pPr>
        <w:ind w:left="2300" w:hanging="291"/>
      </w:pPr>
      <w:rPr>
        <w:rFonts w:ascii="Symbol" w:eastAsia="Symbol" w:hAnsi="Symbol" w:cs="Symbol" w:hint="default"/>
        <w:b w:val="0"/>
        <w:bCs w:val="0"/>
        <w:i w:val="0"/>
        <w:iCs w:val="0"/>
        <w:color w:val="231F20"/>
        <w:spacing w:val="0"/>
        <w:w w:val="100"/>
        <w:sz w:val="24"/>
        <w:szCs w:val="24"/>
        <w:lang w:val="en-US" w:eastAsia="en-US" w:bidi="ar-SA"/>
      </w:rPr>
    </w:lvl>
    <w:lvl w:ilvl="3" w:tplc="94AE71DC">
      <w:numFmt w:val="bullet"/>
      <w:lvlText w:val="•"/>
      <w:lvlJc w:val="left"/>
      <w:pPr>
        <w:ind w:left="3217" w:hanging="291"/>
      </w:pPr>
      <w:rPr>
        <w:rFonts w:hint="default"/>
        <w:lang w:val="en-US" w:eastAsia="en-US" w:bidi="ar-SA"/>
      </w:rPr>
    </w:lvl>
    <w:lvl w:ilvl="4" w:tplc="9D6CE846">
      <w:numFmt w:val="bullet"/>
      <w:lvlText w:val="•"/>
      <w:lvlJc w:val="left"/>
      <w:pPr>
        <w:ind w:left="4135" w:hanging="291"/>
      </w:pPr>
      <w:rPr>
        <w:rFonts w:hint="default"/>
        <w:lang w:val="en-US" w:eastAsia="en-US" w:bidi="ar-SA"/>
      </w:rPr>
    </w:lvl>
    <w:lvl w:ilvl="5" w:tplc="61DA42D4">
      <w:numFmt w:val="bullet"/>
      <w:lvlText w:val="•"/>
      <w:lvlJc w:val="left"/>
      <w:pPr>
        <w:ind w:left="5052" w:hanging="291"/>
      </w:pPr>
      <w:rPr>
        <w:rFonts w:hint="default"/>
        <w:lang w:val="en-US" w:eastAsia="en-US" w:bidi="ar-SA"/>
      </w:rPr>
    </w:lvl>
    <w:lvl w:ilvl="6" w:tplc="1FC41D4C">
      <w:numFmt w:val="bullet"/>
      <w:lvlText w:val="•"/>
      <w:lvlJc w:val="left"/>
      <w:pPr>
        <w:ind w:left="5970" w:hanging="291"/>
      </w:pPr>
      <w:rPr>
        <w:rFonts w:hint="default"/>
        <w:lang w:val="en-US" w:eastAsia="en-US" w:bidi="ar-SA"/>
      </w:rPr>
    </w:lvl>
    <w:lvl w:ilvl="7" w:tplc="4754F962">
      <w:numFmt w:val="bullet"/>
      <w:lvlText w:val="•"/>
      <w:lvlJc w:val="left"/>
      <w:pPr>
        <w:ind w:left="6887" w:hanging="291"/>
      </w:pPr>
      <w:rPr>
        <w:rFonts w:hint="default"/>
        <w:lang w:val="en-US" w:eastAsia="en-US" w:bidi="ar-SA"/>
      </w:rPr>
    </w:lvl>
    <w:lvl w:ilvl="8" w:tplc="AB22C95C">
      <w:numFmt w:val="bullet"/>
      <w:lvlText w:val="•"/>
      <w:lvlJc w:val="left"/>
      <w:pPr>
        <w:ind w:left="7805" w:hanging="291"/>
      </w:pPr>
      <w:rPr>
        <w:rFonts w:hint="default"/>
        <w:lang w:val="en-US" w:eastAsia="en-US" w:bidi="ar-SA"/>
      </w:rPr>
    </w:lvl>
  </w:abstractNum>
  <w:abstractNum w:abstractNumId="31" w15:restartNumberingAfterBreak="0">
    <w:nsid w:val="5501572E"/>
    <w:multiLevelType w:val="hybridMultilevel"/>
    <w:tmpl w:val="8DC67B86"/>
    <w:lvl w:ilvl="0" w:tplc="4E187722">
      <w:numFmt w:val="bullet"/>
      <w:lvlText w:val=""/>
      <w:lvlJc w:val="left"/>
      <w:pPr>
        <w:ind w:left="1235" w:hanging="360"/>
      </w:pPr>
      <w:rPr>
        <w:rFonts w:ascii="Symbol" w:eastAsia="Symbol" w:hAnsi="Symbol" w:cs="Symbol" w:hint="default"/>
        <w:b w:val="0"/>
        <w:bCs w:val="0"/>
        <w:i w:val="0"/>
        <w:iCs w:val="0"/>
        <w:color w:val="231F20"/>
        <w:spacing w:val="0"/>
        <w:w w:val="100"/>
        <w:sz w:val="24"/>
        <w:szCs w:val="24"/>
        <w:lang w:val="en-US" w:eastAsia="en-US" w:bidi="ar-SA"/>
      </w:rPr>
    </w:lvl>
    <w:lvl w:ilvl="1" w:tplc="DB82B7A4">
      <w:numFmt w:val="bullet"/>
      <w:lvlText w:val="•"/>
      <w:lvlJc w:val="left"/>
      <w:pPr>
        <w:ind w:left="2080" w:hanging="360"/>
      </w:pPr>
      <w:rPr>
        <w:rFonts w:hint="default"/>
        <w:lang w:val="en-US" w:eastAsia="en-US" w:bidi="ar-SA"/>
      </w:rPr>
    </w:lvl>
    <w:lvl w:ilvl="2" w:tplc="820CAC44">
      <w:numFmt w:val="bullet"/>
      <w:lvlText w:val="•"/>
      <w:lvlJc w:val="left"/>
      <w:pPr>
        <w:ind w:left="2920" w:hanging="360"/>
      </w:pPr>
      <w:rPr>
        <w:rFonts w:hint="default"/>
        <w:lang w:val="en-US" w:eastAsia="en-US" w:bidi="ar-SA"/>
      </w:rPr>
    </w:lvl>
    <w:lvl w:ilvl="3" w:tplc="28325F64">
      <w:numFmt w:val="bullet"/>
      <w:lvlText w:val="•"/>
      <w:lvlJc w:val="left"/>
      <w:pPr>
        <w:ind w:left="3760" w:hanging="360"/>
      </w:pPr>
      <w:rPr>
        <w:rFonts w:hint="default"/>
        <w:lang w:val="en-US" w:eastAsia="en-US" w:bidi="ar-SA"/>
      </w:rPr>
    </w:lvl>
    <w:lvl w:ilvl="4" w:tplc="F170DD54">
      <w:numFmt w:val="bullet"/>
      <w:lvlText w:val="•"/>
      <w:lvlJc w:val="left"/>
      <w:pPr>
        <w:ind w:left="4600" w:hanging="360"/>
      </w:pPr>
      <w:rPr>
        <w:rFonts w:hint="default"/>
        <w:lang w:val="en-US" w:eastAsia="en-US" w:bidi="ar-SA"/>
      </w:rPr>
    </w:lvl>
    <w:lvl w:ilvl="5" w:tplc="81AC0732">
      <w:numFmt w:val="bullet"/>
      <w:lvlText w:val="•"/>
      <w:lvlJc w:val="left"/>
      <w:pPr>
        <w:ind w:left="5440" w:hanging="360"/>
      </w:pPr>
      <w:rPr>
        <w:rFonts w:hint="default"/>
        <w:lang w:val="en-US" w:eastAsia="en-US" w:bidi="ar-SA"/>
      </w:rPr>
    </w:lvl>
    <w:lvl w:ilvl="6" w:tplc="8028F16A">
      <w:numFmt w:val="bullet"/>
      <w:lvlText w:val="•"/>
      <w:lvlJc w:val="left"/>
      <w:pPr>
        <w:ind w:left="6280" w:hanging="360"/>
      </w:pPr>
      <w:rPr>
        <w:rFonts w:hint="default"/>
        <w:lang w:val="en-US" w:eastAsia="en-US" w:bidi="ar-SA"/>
      </w:rPr>
    </w:lvl>
    <w:lvl w:ilvl="7" w:tplc="2C1E04E2">
      <w:numFmt w:val="bullet"/>
      <w:lvlText w:val="•"/>
      <w:lvlJc w:val="left"/>
      <w:pPr>
        <w:ind w:left="7120" w:hanging="360"/>
      </w:pPr>
      <w:rPr>
        <w:rFonts w:hint="default"/>
        <w:lang w:val="en-US" w:eastAsia="en-US" w:bidi="ar-SA"/>
      </w:rPr>
    </w:lvl>
    <w:lvl w:ilvl="8" w:tplc="B9429B9A">
      <w:numFmt w:val="bullet"/>
      <w:lvlText w:val="•"/>
      <w:lvlJc w:val="left"/>
      <w:pPr>
        <w:ind w:left="7960" w:hanging="360"/>
      </w:pPr>
      <w:rPr>
        <w:rFonts w:hint="default"/>
        <w:lang w:val="en-US" w:eastAsia="en-US" w:bidi="ar-SA"/>
      </w:rPr>
    </w:lvl>
  </w:abstractNum>
  <w:abstractNum w:abstractNumId="32" w15:restartNumberingAfterBreak="0">
    <w:nsid w:val="55FC61CC"/>
    <w:multiLevelType w:val="hybridMultilevel"/>
    <w:tmpl w:val="5A106BDA"/>
    <w:lvl w:ilvl="0" w:tplc="F048880A">
      <w:numFmt w:val="bullet"/>
      <w:lvlText w:val=""/>
      <w:lvlJc w:val="left"/>
      <w:pPr>
        <w:ind w:left="1985" w:hanging="360"/>
      </w:pPr>
      <w:rPr>
        <w:rFonts w:ascii="Symbol" w:eastAsia="Symbol" w:hAnsi="Symbol" w:cs="Symbol" w:hint="default"/>
        <w:b w:val="0"/>
        <w:bCs w:val="0"/>
        <w:i w:val="0"/>
        <w:iCs w:val="0"/>
        <w:color w:val="231F20"/>
        <w:spacing w:val="0"/>
        <w:w w:val="100"/>
        <w:sz w:val="24"/>
        <w:szCs w:val="24"/>
        <w:lang w:val="en-US" w:eastAsia="en-US" w:bidi="ar-SA"/>
      </w:rPr>
    </w:lvl>
    <w:lvl w:ilvl="1" w:tplc="835E500A">
      <w:numFmt w:val="bullet"/>
      <w:lvlText w:val="•"/>
      <w:lvlJc w:val="left"/>
      <w:pPr>
        <w:ind w:left="2746" w:hanging="360"/>
      </w:pPr>
      <w:rPr>
        <w:rFonts w:hint="default"/>
        <w:lang w:val="en-US" w:eastAsia="en-US" w:bidi="ar-SA"/>
      </w:rPr>
    </w:lvl>
    <w:lvl w:ilvl="2" w:tplc="2138A668">
      <w:numFmt w:val="bullet"/>
      <w:lvlText w:val="•"/>
      <w:lvlJc w:val="left"/>
      <w:pPr>
        <w:ind w:left="3512" w:hanging="360"/>
      </w:pPr>
      <w:rPr>
        <w:rFonts w:hint="default"/>
        <w:lang w:val="en-US" w:eastAsia="en-US" w:bidi="ar-SA"/>
      </w:rPr>
    </w:lvl>
    <w:lvl w:ilvl="3" w:tplc="6FE2C8CA">
      <w:numFmt w:val="bullet"/>
      <w:lvlText w:val="•"/>
      <w:lvlJc w:val="left"/>
      <w:pPr>
        <w:ind w:left="4278" w:hanging="360"/>
      </w:pPr>
      <w:rPr>
        <w:rFonts w:hint="default"/>
        <w:lang w:val="en-US" w:eastAsia="en-US" w:bidi="ar-SA"/>
      </w:rPr>
    </w:lvl>
    <w:lvl w:ilvl="4" w:tplc="A2EA6B0A">
      <w:numFmt w:val="bullet"/>
      <w:lvlText w:val="•"/>
      <w:lvlJc w:val="left"/>
      <w:pPr>
        <w:ind w:left="5044" w:hanging="360"/>
      </w:pPr>
      <w:rPr>
        <w:rFonts w:hint="default"/>
        <w:lang w:val="en-US" w:eastAsia="en-US" w:bidi="ar-SA"/>
      </w:rPr>
    </w:lvl>
    <w:lvl w:ilvl="5" w:tplc="E0B050FC">
      <w:numFmt w:val="bullet"/>
      <w:lvlText w:val="•"/>
      <w:lvlJc w:val="left"/>
      <w:pPr>
        <w:ind w:left="5810" w:hanging="360"/>
      </w:pPr>
      <w:rPr>
        <w:rFonts w:hint="default"/>
        <w:lang w:val="en-US" w:eastAsia="en-US" w:bidi="ar-SA"/>
      </w:rPr>
    </w:lvl>
    <w:lvl w:ilvl="6" w:tplc="51CC72E2">
      <w:numFmt w:val="bullet"/>
      <w:lvlText w:val="•"/>
      <w:lvlJc w:val="left"/>
      <w:pPr>
        <w:ind w:left="6576" w:hanging="360"/>
      </w:pPr>
      <w:rPr>
        <w:rFonts w:hint="default"/>
        <w:lang w:val="en-US" w:eastAsia="en-US" w:bidi="ar-SA"/>
      </w:rPr>
    </w:lvl>
    <w:lvl w:ilvl="7" w:tplc="B0BCA654">
      <w:numFmt w:val="bullet"/>
      <w:lvlText w:val="•"/>
      <w:lvlJc w:val="left"/>
      <w:pPr>
        <w:ind w:left="7342" w:hanging="360"/>
      </w:pPr>
      <w:rPr>
        <w:rFonts w:hint="default"/>
        <w:lang w:val="en-US" w:eastAsia="en-US" w:bidi="ar-SA"/>
      </w:rPr>
    </w:lvl>
    <w:lvl w:ilvl="8" w:tplc="532AC30E">
      <w:numFmt w:val="bullet"/>
      <w:lvlText w:val="•"/>
      <w:lvlJc w:val="left"/>
      <w:pPr>
        <w:ind w:left="8108" w:hanging="360"/>
      </w:pPr>
      <w:rPr>
        <w:rFonts w:hint="default"/>
        <w:lang w:val="en-US" w:eastAsia="en-US" w:bidi="ar-SA"/>
      </w:rPr>
    </w:lvl>
  </w:abstractNum>
  <w:abstractNum w:abstractNumId="33" w15:restartNumberingAfterBreak="0">
    <w:nsid w:val="57CE4D9D"/>
    <w:multiLevelType w:val="hybridMultilevel"/>
    <w:tmpl w:val="9BDCC3B2"/>
    <w:lvl w:ilvl="0" w:tplc="33F82184">
      <w:start w:val="3"/>
      <w:numFmt w:val="upperRoman"/>
      <w:lvlText w:val="%1."/>
      <w:lvlJc w:val="left"/>
      <w:pPr>
        <w:ind w:left="735" w:hanging="667"/>
        <w:jc w:val="left"/>
      </w:pPr>
      <w:rPr>
        <w:rFonts w:ascii="Times New Roman" w:eastAsia="Times New Roman" w:hAnsi="Times New Roman" w:cs="Times New Roman" w:hint="default"/>
        <w:b/>
        <w:bCs/>
        <w:i w:val="0"/>
        <w:iCs w:val="0"/>
        <w:color w:val="231F20"/>
        <w:spacing w:val="0"/>
        <w:w w:val="100"/>
        <w:sz w:val="40"/>
        <w:szCs w:val="40"/>
        <w:lang w:val="en-US" w:eastAsia="en-US" w:bidi="ar-SA"/>
      </w:rPr>
    </w:lvl>
    <w:lvl w:ilvl="1" w:tplc="071C2F9E">
      <w:numFmt w:val="bullet"/>
      <w:lvlText w:val="•"/>
      <w:lvlJc w:val="left"/>
      <w:pPr>
        <w:ind w:left="1606" w:hanging="667"/>
      </w:pPr>
      <w:rPr>
        <w:rFonts w:hint="default"/>
        <w:lang w:val="en-US" w:eastAsia="en-US" w:bidi="ar-SA"/>
      </w:rPr>
    </w:lvl>
    <w:lvl w:ilvl="2" w:tplc="29DE8F44">
      <w:numFmt w:val="bullet"/>
      <w:lvlText w:val="•"/>
      <w:lvlJc w:val="left"/>
      <w:pPr>
        <w:ind w:left="2473" w:hanging="667"/>
      </w:pPr>
      <w:rPr>
        <w:rFonts w:hint="default"/>
        <w:lang w:val="en-US" w:eastAsia="en-US" w:bidi="ar-SA"/>
      </w:rPr>
    </w:lvl>
    <w:lvl w:ilvl="3" w:tplc="CCDA4BA4">
      <w:numFmt w:val="bullet"/>
      <w:lvlText w:val="•"/>
      <w:lvlJc w:val="left"/>
      <w:pPr>
        <w:ind w:left="3340" w:hanging="667"/>
      </w:pPr>
      <w:rPr>
        <w:rFonts w:hint="default"/>
        <w:lang w:val="en-US" w:eastAsia="en-US" w:bidi="ar-SA"/>
      </w:rPr>
    </w:lvl>
    <w:lvl w:ilvl="4" w:tplc="52F8700C">
      <w:numFmt w:val="bullet"/>
      <w:lvlText w:val="•"/>
      <w:lvlJc w:val="left"/>
      <w:pPr>
        <w:ind w:left="4207" w:hanging="667"/>
      </w:pPr>
      <w:rPr>
        <w:rFonts w:hint="default"/>
        <w:lang w:val="en-US" w:eastAsia="en-US" w:bidi="ar-SA"/>
      </w:rPr>
    </w:lvl>
    <w:lvl w:ilvl="5" w:tplc="1FEE7248">
      <w:numFmt w:val="bullet"/>
      <w:lvlText w:val="•"/>
      <w:lvlJc w:val="left"/>
      <w:pPr>
        <w:ind w:left="5074" w:hanging="667"/>
      </w:pPr>
      <w:rPr>
        <w:rFonts w:hint="default"/>
        <w:lang w:val="en-US" w:eastAsia="en-US" w:bidi="ar-SA"/>
      </w:rPr>
    </w:lvl>
    <w:lvl w:ilvl="6" w:tplc="A936F174">
      <w:numFmt w:val="bullet"/>
      <w:lvlText w:val="•"/>
      <w:lvlJc w:val="left"/>
      <w:pPr>
        <w:ind w:left="5940" w:hanging="667"/>
      </w:pPr>
      <w:rPr>
        <w:rFonts w:hint="default"/>
        <w:lang w:val="en-US" w:eastAsia="en-US" w:bidi="ar-SA"/>
      </w:rPr>
    </w:lvl>
    <w:lvl w:ilvl="7" w:tplc="98CC3B5A">
      <w:numFmt w:val="bullet"/>
      <w:lvlText w:val="•"/>
      <w:lvlJc w:val="left"/>
      <w:pPr>
        <w:ind w:left="6807" w:hanging="667"/>
      </w:pPr>
      <w:rPr>
        <w:rFonts w:hint="default"/>
        <w:lang w:val="en-US" w:eastAsia="en-US" w:bidi="ar-SA"/>
      </w:rPr>
    </w:lvl>
    <w:lvl w:ilvl="8" w:tplc="7EB8C78E">
      <w:numFmt w:val="bullet"/>
      <w:lvlText w:val="•"/>
      <w:lvlJc w:val="left"/>
      <w:pPr>
        <w:ind w:left="7674" w:hanging="667"/>
      </w:pPr>
      <w:rPr>
        <w:rFonts w:hint="default"/>
        <w:lang w:val="en-US" w:eastAsia="en-US" w:bidi="ar-SA"/>
      </w:rPr>
    </w:lvl>
  </w:abstractNum>
  <w:abstractNum w:abstractNumId="34" w15:restartNumberingAfterBreak="0">
    <w:nsid w:val="59B427DA"/>
    <w:multiLevelType w:val="hybridMultilevel"/>
    <w:tmpl w:val="0448BE50"/>
    <w:lvl w:ilvl="0" w:tplc="AD8C7622">
      <w:start w:val="1"/>
      <w:numFmt w:val="decimal"/>
      <w:lvlText w:val="%1)"/>
      <w:lvlJc w:val="left"/>
      <w:pPr>
        <w:ind w:left="1524" w:hanging="260"/>
        <w:jc w:val="left"/>
      </w:pPr>
      <w:rPr>
        <w:rFonts w:ascii="Times New Roman" w:eastAsia="Times New Roman" w:hAnsi="Times New Roman" w:cs="Times New Roman" w:hint="default"/>
        <w:b/>
        <w:bCs/>
        <w:i w:val="0"/>
        <w:iCs w:val="0"/>
        <w:color w:val="231F20"/>
        <w:spacing w:val="0"/>
        <w:w w:val="100"/>
        <w:sz w:val="24"/>
        <w:szCs w:val="24"/>
        <w:lang w:val="en-US" w:eastAsia="en-US" w:bidi="ar-SA"/>
      </w:rPr>
    </w:lvl>
    <w:lvl w:ilvl="1" w:tplc="95541D5E">
      <w:numFmt w:val="bullet"/>
      <w:lvlText w:val=""/>
      <w:lvlJc w:val="left"/>
      <w:pPr>
        <w:ind w:left="1985" w:hanging="360"/>
      </w:pPr>
      <w:rPr>
        <w:rFonts w:ascii="Symbol" w:eastAsia="Symbol" w:hAnsi="Symbol" w:cs="Symbol" w:hint="default"/>
        <w:b w:val="0"/>
        <w:bCs w:val="0"/>
        <w:i w:val="0"/>
        <w:iCs w:val="0"/>
        <w:color w:val="231F20"/>
        <w:spacing w:val="0"/>
        <w:w w:val="100"/>
        <w:sz w:val="24"/>
        <w:szCs w:val="24"/>
        <w:lang w:val="en-US" w:eastAsia="en-US" w:bidi="ar-SA"/>
      </w:rPr>
    </w:lvl>
    <w:lvl w:ilvl="2" w:tplc="1A7C8B8C">
      <w:numFmt w:val="bullet"/>
      <w:lvlText w:val="•"/>
      <w:lvlJc w:val="left"/>
      <w:pPr>
        <w:ind w:left="2831" w:hanging="360"/>
      </w:pPr>
      <w:rPr>
        <w:rFonts w:hint="default"/>
        <w:lang w:val="en-US" w:eastAsia="en-US" w:bidi="ar-SA"/>
      </w:rPr>
    </w:lvl>
    <w:lvl w:ilvl="3" w:tplc="F91EA50E">
      <w:numFmt w:val="bullet"/>
      <w:lvlText w:val="•"/>
      <w:lvlJc w:val="left"/>
      <w:pPr>
        <w:ind w:left="3682" w:hanging="360"/>
      </w:pPr>
      <w:rPr>
        <w:rFonts w:hint="default"/>
        <w:lang w:val="en-US" w:eastAsia="en-US" w:bidi="ar-SA"/>
      </w:rPr>
    </w:lvl>
    <w:lvl w:ilvl="4" w:tplc="A00A26A4">
      <w:numFmt w:val="bullet"/>
      <w:lvlText w:val="•"/>
      <w:lvlJc w:val="left"/>
      <w:pPr>
        <w:ind w:left="4533" w:hanging="360"/>
      </w:pPr>
      <w:rPr>
        <w:rFonts w:hint="default"/>
        <w:lang w:val="en-US" w:eastAsia="en-US" w:bidi="ar-SA"/>
      </w:rPr>
    </w:lvl>
    <w:lvl w:ilvl="5" w:tplc="D5862D5C">
      <w:numFmt w:val="bullet"/>
      <w:lvlText w:val="•"/>
      <w:lvlJc w:val="left"/>
      <w:pPr>
        <w:ind w:left="5384" w:hanging="360"/>
      </w:pPr>
      <w:rPr>
        <w:rFonts w:hint="default"/>
        <w:lang w:val="en-US" w:eastAsia="en-US" w:bidi="ar-SA"/>
      </w:rPr>
    </w:lvl>
    <w:lvl w:ilvl="6" w:tplc="8FAE6D50">
      <w:numFmt w:val="bullet"/>
      <w:lvlText w:val="•"/>
      <w:lvlJc w:val="left"/>
      <w:pPr>
        <w:ind w:left="6235" w:hanging="360"/>
      </w:pPr>
      <w:rPr>
        <w:rFonts w:hint="default"/>
        <w:lang w:val="en-US" w:eastAsia="en-US" w:bidi="ar-SA"/>
      </w:rPr>
    </w:lvl>
    <w:lvl w:ilvl="7" w:tplc="0472D4EC">
      <w:numFmt w:val="bullet"/>
      <w:lvlText w:val="•"/>
      <w:lvlJc w:val="left"/>
      <w:pPr>
        <w:ind w:left="7086" w:hanging="360"/>
      </w:pPr>
      <w:rPr>
        <w:rFonts w:hint="default"/>
        <w:lang w:val="en-US" w:eastAsia="en-US" w:bidi="ar-SA"/>
      </w:rPr>
    </w:lvl>
    <w:lvl w:ilvl="8" w:tplc="0F966242">
      <w:numFmt w:val="bullet"/>
      <w:lvlText w:val="•"/>
      <w:lvlJc w:val="left"/>
      <w:pPr>
        <w:ind w:left="7937" w:hanging="360"/>
      </w:pPr>
      <w:rPr>
        <w:rFonts w:hint="default"/>
        <w:lang w:val="en-US" w:eastAsia="en-US" w:bidi="ar-SA"/>
      </w:rPr>
    </w:lvl>
  </w:abstractNum>
  <w:abstractNum w:abstractNumId="35" w15:restartNumberingAfterBreak="0">
    <w:nsid w:val="5CF20095"/>
    <w:multiLevelType w:val="hybridMultilevel"/>
    <w:tmpl w:val="E17AA746"/>
    <w:lvl w:ilvl="0" w:tplc="D2B62A42">
      <w:numFmt w:val="bullet"/>
      <w:lvlText w:val=""/>
      <w:lvlJc w:val="left"/>
      <w:pPr>
        <w:ind w:left="1235" w:hanging="360"/>
      </w:pPr>
      <w:rPr>
        <w:rFonts w:ascii="Symbol" w:eastAsia="Symbol" w:hAnsi="Symbol" w:cs="Symbol" w:hint="default"/>
        <w:b w:val="0"/>
        <w:bCs w:val="0"/>
        <w:i w:val="0"/>
        <w:iCs w:val="0"/>
        <w:color w:val="231F20"/>
        <w:spacing w:val="0"/>
        <w:w w:val="100"/>
        <w:sz w:val="24"/>
        <w:szCs w:val="24"/>
        <w:lang w:val="en-US" w:eastAsia="en-US" w:bidi="ar-SA"/>
      </w:rPr>
    </w:lvl>
    <w:lvl w:ilvl="1" w:tplc="89089612">
      <w:numFmt w:val="bullet"/>
      <w:lvlText w:val="•"/>
      <w:lvlJc w:val="left"/>
      <w:pPr>
        <w:ind w:left="2080" w:hanging="360"/>
      </w:pPr>
      <w:rPr>
        <w:rFonts w:hint="default"/>
        <w:lang w:val="en-US" w:eastAsia="en-US" w:bidi="ar-SA"/>
      </w:rPr>
    </w:lvl>
    <w:lvl w:ilvl="2" w:tplc="BE764B38">
      <w:numFmt w:val="bullet"/>
      <w:lvlText w:val="•"/>
      <w:lvlJc w:val="left"/>
      <w:pPr>
        <w:ind w:left="2920" w:hanging="360"/>
      </w:pPr>
      <w:rPr>
        <w:rFonts w:hint="default"/>
        <w:lang w:val="en-US" w:eastAsia="en-US" w:bidi="ar-SA"/>
      </w:rPr>
    </w:lvl>
    <w:lvl w:ilvl="3" w:tplc="0270BCE2">
      <w:numFmt w:val="bullet"/>
      <w:lvlText w:val="•"/>
      <w:lvlJc w:val="left"/>
      <w:pPr>
        <w:ind w:left="3760" w:hanging="360"/>
      </w:pPr>
      <w:rPr>
        <w:rFonts w:hint="default"/>
        <w:lang w:val="en-US" w:eastAsia="en-US" w:bidi="ar-SA"/>
      </w:rPr>
    </w:lvl>
    <w:lvl w:ilvl="4" w:tplc="AADE80C4">
      <w:numFmt w:val="bullet"/>
      <w:lvlText w:val="•"/>
      <w:lvlJc w:val="left"/>
      <w:pPr>
        <w:ind w:left="4600" w:hanging="360"/>
      </w:pPr>
      <w:rPr>
        <w:rFonts w:hint="default"/>
        <w:lang w:val="en-US" w:eastAsia="en-US" w:bidi="ar-SA"/>
      </w:rPr>
    </w:lvl>
    <w:lvl w:ilvl="5" w:tplc="784A27CC">
      <w:numFmt w:val="bullet"/>
      <w:lvlText w:val="•"/>
      <w:lvlJc w:val="left"/>
      <w:pPr>
        <w:ind w:left="5440" w:hanging="360"/>
      </w:pPr>
      <w:rPr>
        <w:rFonts w:hint="default"/>
        <w:lang w:val="en-US" w:eastAsia="en-US" w:bidi="ar-SA"/>
      </w:rPr>
    </w:lvl>
    <w:lvl w:ilvl="6" w:tplc="0FEA0738">
      <w:numFmt w:val="bullet"/>
      <w:lvlText w:val="•"/>
      <w:lvlJc w:val="left"/>
      <w:pPr>
        <w:ind w:left="6280" w:hanging="360"/>
      </w:pPr>
      <w:rPr>
        <w:rFonts w:hint="default"/>
        <w:lang w:val="en-US" w:eastAsia="en-US" w:bidi="ar-SA"/>
      </w:rPr>
    </w:lvl>
    <w:lvl w:ilvl="7" w:tplc="6E0C3DF4">
      <w:numFmt w:val="bullet"/>
      <w:lvlText w:val="•"/>
      <w:lvlJc w:val="left"/>
      <w:pPr>
        <w:ind w:left="7120" w:hanging="360"/>
      </w:pPr>
      <w:rPr>
        <w:rFonts w:hint="default"/>
        <w:lang w:val="en-US" w:eastAsia="en-US" w:bidi="ar-SA"/>
      </w:rPr>
    </w:lvl>
    <w:lvl w:ilvl="8" w:tplc="161C7B18">
      <w:numFmt w:val="bullet"/>
      <w:lvlText w:val="•"/>
      <w:lvlJc w:val="left"/>
      <w:pPr>
        <w:ind w:left="7960" w:hanging="360"/>
      </w:pPr>
      <w:rPr>
        <w:rFonts w:hint="default"/>
        <w:lang w:val="en-US" w:eastAsia="en-US" w:bidi="ar-SA"/>
      </w:rPr>
    </w:lvl>
  </w:abstractNum>
  <w:abstractNum w:abstractNumId="36" w15:restartNumberingAfterBreak="0">
    <w:nsid w:val="5FB906BE"/>
    <w:multiLevelType w:val="hybridMultilevel"/>
    <w:tmpl w:val="C332E138"/>
    <w:lvl w:ilvl="0" w:tplc="AF70E6C6">
      <w:numFmt w:val="bullet"/>
      <w:lvlText w:val=""/>
      <w:lvlJc w:val="left"/>
      <w:pPr>
        <w:ind w:left="860" w:hanging="360"/>
      </w:pPr>
      <w:rPr>
        <w:rFonts w:ascii="Symbol" w:eastAsia="Symbol" w:hAnsi="Symbol" w:cs="Symbol" w:hint="default"/>
        <w:b w:val="0"/>
        <w:bCs w:val="0"/>
        <w:i w:val="0"/>
        <w:iCs w:val="0"/>
        <w:color w:val="231F20"/>
        <w:spacing w:val="0"/>
        <w:w w:val="100"/>
        <w:sz w:val="24"/>
        <w:szCs w:val="24"/>
        <w:lang w:val="en-US" w:eastAsia="en-US" w:bidi="ar-SA"/>
      </w:rPr>
    </w:lvl>
    <w:lvl w:ilvl="1" w:tplc="FB580FF4">
      <w:numFmt w:val="bullet"/>
      <w:lvlText w:val="•"/>
      <w:lvlJc w:val="left"/>
      <w:pPr>
        <w:ind w:left="1738" w:hanging="360"/>
      </w:pPr>
      <w:rPr>
        <w:rFonts w:hint="default"/>
        <w:lang w:val="en-US" w:eastAsia="en-US" w:bidi="ar-SA"/>
      </w:rPr>
    </w:lvl>
    <w:lvl w:ilvl="2" w:tplc="886C0030">
      <w:numFmt w:val="bullet"/>
      <w:lvlText w:val="•"/>
      <w:lvlJc w:val="left"/>
      <w:pPr>
        <w:ind w:left="2616" w:hanging="360"/>
      </w:pPr>
      <w:rPr>
        <w:rFonts w:hint="default"/>
        <w:lang w:val="en-US" w:eastAsia="en-US" w:bidi="ar-SA"/>
      </w:rPr>
    </w:lvl>
    <w:lvl w:ilvl="3" w:tplc="8B98E980">
      <w:numFmt w:val="bullet"/>
      <w:lvlText w:val="•"/>
      <w:lvlJc w:val="left"/>
      <w:pPr>
        <w:ind w:left="3494" w:hanging="360"/>
      </w:pPr>
      <w:rPr>
        <w:rFonts w:hint="default"/>
        <w:lang w:val="en-US" w:eastAsia="en-US" w:bidi="ar-SA"/>
      </w:rPr>
    </w:lvl>
    <w:lvl w:ilvl="4" w:tplc="519674D6">
      <w:numFmt w:val="bullet"/>
      <w:lvlText w:val="•"/>
      <w:lvlJc w:val="left"/>
      <w:pPr>
        <w:ind w:left="4372" w:hanging="360"/>
      </w:pPr>
      <w:rPr>
        <w:rFonts w:hint="default"/>
        <w:lang w:val="en-US" w:eastAsia="en-US" w:bidi="ar-SA"/>
      </w:rPr>
    </w:lvl>
    <w:lvl w:ilvl="5" w:tplc="9850C520">
      <w:numFmt w:val="bullet"/>
      <w:lvlText w:val="•"/>
      <w:lvlJc w:val="left"/>
      <w:pPr>
        <w:ind w:left="5250" w:hanging="360"/>
      </w:pPr>
      <w:rPr>
        <w:rFonts w:hint="default"/>
        <w:lang w:val="en-US" w:eastAsia="en-US" w:bidi="ar-SA"/>
      </w:rPr>
    </w:lvl>
    <w:lvl w:ilvl="6" w:tplc="0D6079B0">
      <w:numFmt w:val="bullet"/>
      <w:lvlText w:val="•"/>
      <w:lvlJc w:val="left"/>
      <w:pPr>
        <w:ind w:left="6128" w:hanging="360"/>
      </w:pPr>
      <w:rPr>
        <w:rFonts w:hint="default"/>
        <w:lang w:val="en-US" w:eastAsia="en-US" w:bidi="ar-SA"/>
      </w:rPr>
    </w:lvl>
    <w:lvl w:ilvl="7" w:tplc="F9D02DDE">
      <w:numFmt w:val="bullet"/>
      <w:lvlText w:val="•"/>
      <w:lvlJc w:val="left"/>
      <w:pPr>
        <w:ind w:left="7006" w:hanging="360"/>
      </w:pPr>
      <w:rPr>
        <w:rFonts w:hint="default"/>
        <w:lang w:val="en-US" w:eastAsia="en-US" w:bidi="ar-SA"/>
      </w:rPr>
    </w:lvl>
    <w:lvl w:ilvl="8" w:tplc="04BC1F64">
      <w:numFmt w:val="bullet"/>
      <w:lvlText w:val="•"/>
      <w:lvlJc w:val="left"/>
      <w:pPr>
        <w:ind w:left="7884" w:hanging="360"/>
      </w:pPr>
      <w:rPr>
        <w:rFonts w:hint="default"/>
        <w:lang w:val="en-US" w:eastAsia="en-US" w:bidi="ar-SA"/>
      </w:rPr>
    </w:lvl>
  </w:abstractNum>
  <w:abstractNum w:abstractNumId="37" w15:restartNumberingAfterBreak="0">
    <w:nsid w:val="60240817"/>
    <w:multiLevelType w:val="hybridMultilevel"/>
    <w:tmpl w:val="1BC49A58"/>
    <w:lvl w:ilvl="0" w:tplc="CFC8B502">
      <w:start w:val="2"/>
      <w:numFmt w:val="upperLetter"/>
      <w:lvlText w:val="%1."/>
      <w:lvlJc w:val="left"/>
      <w:pPr>
        <w:ind w:left="69" w:hanging="421"/>
        <w:jc w:val="left"/>
      </w:pPr>
      <w:rPr>
        <w:rFonts w:ascii="Times New Roman" w:eastAsia="Times New Roman" w:hAnsi="Times New Roman" w:cs="Times New Roman" w:hint="default"/>
        <w:b/>
        <w:bCs/>
        <w:i w:val="0"/>
        <w:iCs w:val="0"/>
        <w:color w:val="231F20"/>
        <w:spacing w:val="0"/>
        <w:w w:val="100"/>
        <w:sz w:val="36"/>
        <w:szCs w:val="36"/>
        <w:lang w:val="en-US" w:eastAsia="en-US" w:bidi="ar-SA"/>
      </w:rPr>
    </w:lvl>
    <w:lvl w:ilvl="1" w:tplc="A89E2624">
      <w:start w:val="1"/>
      <w:numFmt w:val="decimal"/>
      <w:lvlText w:val="%2."/>
      <w:lvlJc w:val="left"/>
      <w:pPr>
        <w:ind w:left="429" w:hanging="360"/>
        <w:jc w:val="left"/>
      </w:pPr>
      <w:rPr>
        <w:rFonts w:ascii="Times New Roman" w:eastAsia="Times New Roman" w:hAnsi="Times New Roman" w:cs="Times New Roman" w:hint="default"/>
        <w:b/>
        <w:bCs/>
        <w:i w:val="0"/>
        <w:iCs w:val="0"/>
        <w:color w:val="231F20"/>
        <w:spacing w:val="0"/>
        <w:w w:val="100"/>
        <w:sz w:val="36"/>
        <w:szCs w:val="36"/>
        <w:lang w:val="en-US" w:eastAsia="en-US" w:bidi="ar-SA"/>
      </w:rPr>
    </w:lvl>
    <w:lvl w:ilvl="2" w:tplc="B436FCD2">
      <w:numFmt w:val="bullet"/>
      <w:lvlText w:val="•"/>
      <w:lvlJc w:val="left"/>
      <w:pPr>
        <w:ind w:left="1418" w:hanging="360"/>
      </w:pPr>
      <w:rPr>
        <w:rFonts w:hint="default"/>
        <w:lang w:val="en-US" w:eastAsia="en-US" w:bidi="ar-SA"/>
      </w:rPr>
    </w:lvl>
    <w:lvl w:ilvl="3" w:tplc="D1148A50">
      <w:numFmt w:val="bullet"/>
      <w:lvlText w:val="•"/>
      <w:lvlJc w:val="left"/>
      <w:pPr>
        <w:ind w:left="2417" w:hanging="360"/>
      </w:pPr>
      <w:rPr>
        <w:rFonts w:hint="default"/>
        <w:lang w:val="en-US" w:eastAsia="en-US" w:bidi="ar-SA"/>
      </w:rPr>
    </w:lvl>
    <w:lvl w:ilvl="4" w:tplc="CA50FD7A">
      <w:numFmt w:val="bullet"/>
      <w:lvlText w:val="•"/>
      <w:lvlJc w:val="left"/>
      <w:pPr>
        <w:ind w:left="3416" w:hanging="360"/>
      </w:pPr>
      <w:rPr>
        <w:rFonts w:hint="default"/>
        <w:lang w:val="en-US" w:eastAsia="en-US" w:bidi="ar-SA"/>
      </w:rPr>
    </w:lvl>
    <w:lvl w:ilvl="5" w:tplc="CE5406FE">
      <w:numFmt w:val="bullet"/>
      <w:lvlText w:val="•"/>
      <w:lvlJc w:val="left"/>
      <w:pPr>
        <w:ind w:left="4414" w:hanging="360"/>
      </w:pPr>
      <w:rPr>
        <w:rFonts w:hint="default"/>
        <w:lang w:val="en-US" w:eastAsia="en-US" w:bidi="ar-SA"/>
      </w:rPr>
    </w:lvl>
    <w:lvl w:ilvl="6" w:tplc="A7C81C64">
      <w:numFmt w:val="bullet"/>
      <w:lvlText w:val="•"/>
      <w:lvlJc w:val="left"/>
      <w:pPr>
        <w:ind w:left="5413" w:hanging="360"/>
      </w:pPr>
      <w:rPr>
        <w:rFonts w:hint="default"/>
        <w:lang w:val="en-US" w:eastAsia="en-US" w:bidi="ar-SA"/>
      </w:rPr>
    </w:lvl>
    <w:lvl w:ilvl="7" w:tplc="9356D938">
      <w:numFmt w:val="bullet"/>
      <w:lvlText w:val="•"/>
      <w:lvlJc w:val="left"/>
      <w:pPr>
        <w:ind w:left="6412" w:hanging="360"/>
      </w:pPr>
      <w:rPr>
        <w:rFonts w:hint="default"/>
        <w:lang w:val="en-US" w:eastAsia="en-US" w:bidi="ar-SA"/>
      </w:rPr>
    </w:lvl>
    <w:lvl w:ilvl="8" w:tplc="E6365034">
      <w:numFmt w:val="bullet"/>
      <w:lvlText w:val="•"/>
      <w:lvlJc w:val="left"/>
      <w:pPr>
        <w:ind w:left="7410" w:hanging="360"/>
      </w:pPr>
      <w:rPr>
        <w:rFonts w:hint="default"/>
        <w:lang w:val="en-US" w:eastAsia="en-US" w:bidi="ar-SA"/>
      </w:rPr>
    </w:lvl>
  </w:abstractNum>
  <w:abstractNum w:abstractNumId="38" w15:restartNumberingAfterBreak="0">
    <w:nsid w:val="625479A9"/>
    <w:multiLevelType w:val="hybridMultilevel"/>
    <w:tmpl w:val="4E4AEBA6"/>
    <w:lvl w:ilvl="0" w:tplc="C2665142">
      <w:start w:val="1"/>
      <w:numFmt w:val="upperRoman"/>
      <w:lvlText w:val="%1."/>
      <w:lvlJc w:val="left"/>
      <w:pPr>
        <w:ind w:left="339" w:hanging="200"/>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9FC86570">
      <w:start w:val="1"/>
      <w:numFmt w:val="upperLetter"/>
      <w:lvlText w:val="%2."/>
      <w:lvlJc w:val="left"/>
      <w:pPr>
        <w:ind w:left="653" w:hanging="294"/>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2" w:tplc="D916AD1A">
      <w:start w:val="1"/>
      <w:numFmt w:val="decimal"/>
      <w:lvlText w:val="%3."/>
      <w:lvlJc w:val="left"/>
      <w:pPr>
        <w:ind w:left="600" w:hanging="240"/>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3" w:tplc="3CCCBAFA">
      <w:numFmt w:val="bullet"/>
      <w:lvlText w:val="•"/>
      <w:lvlJc w:val="left"/>
      <w:pPr>
        <w:ind w:left="1782" w:hanging="240"/>
      </w:pPr>
      <w:rPr>
        <w:rFonts w:hint="default"/>
        <w:lang w:val="en-US" w:eastAsia="en-US" w:bidi="ar-SA"/>
      </w:rPr>
    </w:lvl>
    <w:lvl w:ilvl="4" w:tplc="9DBE156A">
      <w:numFmt w:val="bullet"/>
      <w:lvlText w:val="•"/>
      <w:lvlJc w:val="left"/>
      <w:pPr>
        <w:ind w:left="2905" w:hanging="240"/>
      </w:pPr>
      <w:rPr>
        <w:rFonts w:hint="default"/>
        <w:lang w:val="en-US" w:eastAsia="en-US" w:bidi="ar-SA"/>
      </w:rPr>
    </w:lvl>
    <w:lvl w:ilvl="5" w:tplc="D526CFC8">
      <w:numFmt w:val="bullet"/>
      <w:lvlText w:val="•"/>
      <w:lvlJc w:val="left"/>
      <w:pPr>
        <w:ind w:left="4027" w:hanging="240"/>
      </w:pPr>
      <w:rPr>
        <w:rFonts w:hint="default"/>
        <w:lang w:val="en-US" w:eastAsia="en-US" w:bidi="ar-SA"/>
      </w:rPr>
    </w:lvl>
    <w:lvl w:ilvl="6" w:tplc="D0A01944">
      <w:numFmt w:val="bullet"/>
      <w:lvlText w:val="•"/>
      <w:lvlJc w:val="left"/>
      <w:pPr>
        <w:ind w:left="5150" w:hanging="240"/>
      </w:pPr>
      <w:rPr>
        <w:rFonts w:hint="default"/>
        <w:lang w:val="en-US" w:eastAsia="en-US" w:bidi="ar-SA"/>
      </w:rPr>
    </w:lvl>
    <w:lvl w:ilvl="7" w:tplc="B620935A">
      <w:numFmt w:val="bullet"/>
      <w:lvlText w:val="•"/>
      <w:lvlJc w:val="left"/>
      <w:pPr>
        <w:ind w:left="6272" w:hanging="240"/>
      </w:pPr>
      <w:rPr>
        <w:rFonts w:hint="default"/>
        <w:lang w:val="en-US" w:eastAsia="en-US" w:bidi="ar-SA"/>
      </w:rPr>
    </w:lvl>
    <w:lvl w:ilvl="8" w:tplc="6330C692">
      <w:numFmt w:val="bullet"/>
      <w:lvlText w:val="•"/>
      <w:lvlJc w:val="left"/>
      <w:pPr>
        <w:ind w:left="7395" w:hanging="240"/>
      </w:pPr>
      <w:rPr>
        <w:rFonts w:hint="default"/>
        <w:lang w:val="en-US" w:eastAsia="en-US" w:bidi="ar-SA"/>
      </w:rPr>
    </w:lvl>
  </w:abstractNum>
  <w:abstractNum w:abstractNumId="39" w15:restartNumberingAfterBreak="0">
    <w:nsid w:val="64683694"/>
    <w:multiLevelType w:val="hybridMultilevel"/>
    <w:tmpl w:val="05F001D0"/>
    <w:lvl w:ilvl="0" w:tplc="CAF6BB74">
      <w:numFmt w:val="bullet"/>
      <w:lvlText w:val=""/>
      <w:lvlJc w:val="left"/>
      <w:pPr>
        <w:ind w:left="1235" w:hanging="360"/>
      </w:pPr>
      <w:rPr>
        <w:rFonts w:ascii="Symbol" w:eastAsia="Symbol" w:hAnsi="Symbol" w:cs="Symbol" w:hint="default"/>
        <w:b w:val="0"/>
        <w:bCs w:val="0"/>
        <w:i w:val="0"/>
        <w:iCs w:val="0"/>
        <w:color w:val="231F20"/>
        <w:spacing w:val="0"/>
        <w:w w:val="100"/>
        <w:sz w:val="24"/>
        <w:szCs w:val="24"/>
        <w:lang w:val="en-US" w:eastAsia="en-US" w:bidi="ar-SA"/>
      </w:rPr>
    </w:lvl>
    <w:lvl w:ilvl="1" w:tplc="D6C4C702">
      <w:numFmt w:val="bullet"/>
      <w:lvlText w:val="•"/>
      <w:lvlJc w:val="left"/>
      <w:pPr>
        <w:ind w:left="2080" w:hanging="360"/>
      </w:pPr>
      <w:rPr>
        <w:rFonts w:hint="default"/>
        <w:lang w:val="en-US" w:eastAsia="en-US" w:bidi="ar-SA"/>
      </w:rPr>
    </w:lvl>
    <w:lvl w:ilvl="2" w:tplc="3F447594">
      <w:numFmt w:val="bullet"/>
      <w:lvlText w:val="•"/>
      <w:lvlJc w:val="left"/>
      <w:pPr>
        <w:ind w:left="2920" w:hanging="360"/>
      </w:pPr>
      <w:rPr>
        <w:rFonts w:hint="default"/>
        <w:lang w:val="en-US" w:eastAsia="en-US" w:bidi="ar-SA"/>
      </w:rPr>
    </w:lvl>
    <w:lvl w:ilvl="3" w:tplc="3F18D4D4">
      <w:numFmt w:val="bullet"/>
      <w:lvlText w:val="•"/>
      <w:lvlJc w:val="left"/>
      <w:pPr>
        <w:ind w:left="3760" w:hanging="360"/>
      </w:pPr>
      <w:rPr>
        <w:rFonts w:hint="default"/>
        <w:lang w:val="en-US" w:eastAsia="en-US" w:bidi="ar-SA"/>
      </w:rPr>
    </w:lvl>
    <w:lvl w:ilvl="4" w:tplc="501490AA">
      <w:numFmt w:val="bullet"/>
      <w:lvlText w:val="•"/>
      <w:lvlJc w:val="left"/>
      <w:pPr>
        <w:ind w:left="4600" w:hanging="360"/>
      </w:pPr>
      <w:rPr>
        <w:rFonts w:hint="default"/>
        <w:lang w:val="en-US" w:eastAsia="en-US" w:bidi="ar-SA"/>
      </w:rPr>
    </w:lvl>
    <w:lvl w:ilvl="5" w:tplc="472A9860">
      <w:numFmt w:val="bullet"/>
      <w:lvlText w:val="•"/>
      <w:lvlJc w:val="left"/>
      <w:pPr>
        <w:ind w:left="5440" w:hanging="360"/>
      </w:pPr>
      <w:rPr>
        <w:rFonts w:hint="default"/>
        <w:lang w:val="en-US" w:eastAsia="en-US" w:bidi="ar-SA"/>
      </w:rPr>
    </w:lvl>
    <w:lvl w:ilvl="6" w:tplc="1D327D9C">
      <w:numFmt w:val="bullet"/>
      <w:lvlText w:val="•"/>
      <w:lvlJc w:val="left"/>
      <w:pPr>
        <w:ind w:left="6280" w:hanging="360"/>
      </w:pPr>
      <w:rPr>
        <w:rFonts w:hint="default"/>
        <w:lang w:val="en-US" w:eastAsia="en-US" w:bidi="ar-SA"/>
      </w:rPr>
    </w:lvl>
    <w:lvl w:ilvl="7" w:tplc="67BAAED8">
      <w:numFmt w:val="bullet"/>
      <w:lvlText w:val="•"/>
      <w:lvlJc w:val="left"/>
      <w:pPr>
        <w:ind w:left="7120" w:hanging="360"/>
      </w:pPr>
      <w:rPr>
        <w:rFonts w:hint="default"/>
        <w:lang w:val="en-US" w:eastAsia="en-US" w:bidi="ar-SA"/>
      </w:rPr>
    </w:lvl>
    <w:lvl w:ilvl="8" w:tplc="28F8F9FC">
      <w:numFmt w:val="bullet"/>
      <w:lvlText w:val="•"/>
      <w:lvlJc w:val="left"/>
      <w:pPr>
        <w:ind w:left="7960" w:hanging="360"/>
      </w:pPr>
      <w:rPr>
        <w:rFonts w:hint="default"/>
        <w:lang w:val="en-US" w:eastAsia="en-US" w:bidi="ar-SA"/>
      </w:rPr>
    </w:lvl>
  </w:abstractNum>
  <w:abstractNum w:abstractNumId="40" w15:restartNumberingAfterBreak="0">
    <w:nsid w:val="64AC66D0"/>
    <w:multiLevelType w:val="hybridMultilevel"/>
    <w:tmpl w:val="0C268D4A"/>
    <w:lvl w:ilvl="0" w:tplc="D55491A4">
      <w:start w:val="3"/>
      <w:numFmt w:val="upperLetter"/>
      <w:lvlText w:val="%1."/>
      <w:lvlJc w:val="left"/>
      <w:pPr>
        <w:ind w:left="624" w:hanging="509"/>
        <w:jc w:val="left"/>
      </w:pPr>
      <w:rPr>
        <w:rFonts w:ascii="Times New Roman" w:eastAsia="Times New Roman" w:hAnsi="Times New Roman" w:cs="Times New Roman" w:hint="default"/>
        <w:b/>
        <w:bCs/>
        <w:i w:val="0"/>
        <w:iCs w:val="0"/>
        <w:color w:val="231F20"/>
        <w:spacing w:val="-1"/>
        <w:w w:val="100"/>
        <w:sz w:val="36"/>
        <w:szCs w:val="36"/>
        <w:shd w:val="clear" w:color="auto" w:fill="E2E3E4"/>
        <w:lang w:val="en-US" w:eastAsia="en-US" w:bidi="ar-SA"/>
      </w:rPr>
    </w:lvl>
    <w:lvl w:ilvl="1" w:tplc="EBFE1CBA">
      <w:start w:val="1"/>
      <w:numFmt w:val="decimal"/>
      <w:lvlText w:val="%2."/>
      <w:lvlJc w:val="left"/>
      <w:pPr>
        <w:ind w:left="545" w:hanging="429"/>
        <w:jc w:val="left"/>
      </w:pPr>
      <w:rPr>
        <w:rFonts w:ascii="Times New Roman" w:eastAsia="Times New Roman" w:hAnsi="Times New Roman" w:cs="Times New Roman" w:hint="default"/>
        <w:b/>
        <w:bCs/>
        <w:i w:val="0"/>
        <w:iCs w:val="0"/>
        <w:color w:val="231F20"/>
        <w:spacing w:val="0"/>
        <w:w w:val="100"/>
        <w:sz w:val="36"/>
        <w:szCs w:val="36"/>
        <w:shd w:val="clear" w:color="auto" w:fill="E2E3E4"/>
        <w:lang w:val="en-US" w:eastAsia="en-US" w:bidi="ar-SA"/>
      </w:rPr>
    </w:lvl>
    <w:lvl w:ilvl="2" w:tplc="6896C206">
      <w:numFmt w:val="bullet"/>
      <w:lvlText w:val=""/>
      <w:lvlJc w:val="left"/>
      <w:pPr>
        <w:ind w:left="860" w:hanging="360"/>
      </w:pPr>
      <w:rPr>
        <w:rFonts w:ascii="Symbol" w:eastAsia="Symbol" w:hAnsi="Symbol" w:cs="Symbol" w:hint="default"/>
        <w:b w:val="0"/>
        <w:bCs w:val="0"/>
        <w:i w:val="0"/>
        <w:iCs w:val="0"/>
        <w:color w:val="231F20"/>
        <w:spacing w:val="0"/>
        <w:w w:val="100"/>
        <w:sz w:val="24"/>
        <w:szCs w:val="24"/>
        <w:lang w:val="en-US" w:eastAsia="en-US" w:bidi="ar-SA"/>
      </w:rPr>
    </w:lvl>
    <w:lvl w:ilvl="3" w:tplc="0B86810C">
      <w:numFmt w:val="bullet"/>
      <w:lvlText w:val="•"/>
      <w:lvlJc w:val="left"/>
      <w:pPr>
        <w:ind w:left="1957" w:hanging="360"/>
      </w:pPr>
      <w:rPr>
        <w:rFonts w:hint="default"/>
        <w:lang w:val="en-US" w:eastAsia="en-US" w:bidi="ar-SA"/>
      </w:rPr>
    </w:lvl>
    <w:lvl w:ilvl="4" w:tplc="2146DBFC">
      <w:numFmt w:val="bullet"/>
      <w:lvlText w:val="•"/>
      <w:lvlJc w:val="left"/>
      <w:pPr>
        <w:ind w:left="3055" w:hanging="360"/>
      </w:pPr>
      <w:rPr>
        <w:rFonts w:hint="default"/>
        <w:lang w:val="en-US" w:eastAsia="en-US" w:bidi="ar-SA"/>
      </w:rPr>
    </w:lvl>
    <w:lvl w:ilvl="5" w:tplc="DD164606">
      <w:numFmt w:val="bullet"/>
      <w:lvlText w:val="•"/>
      <w:lvlJc w:val="left"/>
      <w:pPr>
        <w:ind w:left="4152" w:hanging="360"/>
      </w:pPr>
      <w:rPr>
        <w:rFonts w:hint="default"/>
        <w:lang w:val="en-US" w:eastAsia="en-US" w:bidi="ar-SA"/>
      </w:rPr>
    </w:lvl>
    <w:lvl w:ilvl="6" w:tplc="A08EF036">
      <w:numFmt w:val="bullet"/>
      <w:lvlText w:val="•"/>
      <w:lvlJc w:val="left"/>
      <w:pPr>
        <w:ind w:left="5250" w:hanging="360"/>
      </w:pPr>
      <w:rPr>
        <w:rFonts w:hint="default"/>
        <w:lang w:val="en-US" w:eastAsia="en-US" w:bidi="ar-SA"/>
      </w:rPr>
    </w:lvl>
    <w:lvl w:ilvl="7" w:tplc="C61EE9A0">
      <w:numFmt w:val="bullet"/>
      <w:lvlText w:val="•"/>
      <w:lvlJc w:val="left"/>
      <w:pPr>
        <w:ind w:left="6347" w:hanging="360"/>
      </w:pPr>
      <w:rPr>
        <w:rFonts w:hint="default"/>
        <w:lang w:val="en-US" w:eastAsia="en-US" w:bidi="ar-SA"/>
      </w:rPr>
    </w:lvl>
    <w:lvl w:ilvl="8" w:tplc="20162FFE">
      <w:numFmt w:val="bullet"/>
      <w:lvlText w:val="•"/>
      <w:lvlJc w:val="left"/>
      <w:pPr>
        <w:ind w:left="7445" w:hanging="360"/>
      </w:pPr>
      <w:rPr>
        <w:rFonts w:hint="default"/>
        <w:lang w:val="en-US" w:eastAsia="en-US" w:bidi="ar-SA"/>
      </w:rPr>
    </w:lvl>
  </w:abstractNum>
  <w:abstractNum w:abstractNumId="41" w15:restartNumberingAfterBreak="0">
    <w:nsid w:val="662858BF"/>
    <w:multiLevelType w:val="hybridMultilevel"/>
    <w:tmpl w:val="C0F4F33E"/>
    <w:lvl w:ilvl="0" w:tplc="381CE384">
      <w:numFmt w:val="bullet"/>
      <w:lvlText w:val=""/>
      <w:lvlJc w:val="left"/>
      <w:pPr>
        <w:ind w:left="860" w:hanging="360"/>
      </w:pPr>
      <w:rPr>
        <w:rFonts w:ascii="Symbol" w:eastAsia="Symbol" w:hAnsi="Symbol" w:cs="Symbol" w:hint="default"/>
        <w:b w:val="0"/>
        <w:bCs w:val="0"/>
        <w:i w:val="0"/>
        <w:iCs w:val="0"/>
        <w:color w:val="231F20"/>
        <w:spacing w:val="0"/>
        <w:w w:val="100"/>
        <w:sz w:val="24"/>
        <w:szCs w:val="24"/>
        <w:lang w:val="en-US" w:eastAsia="en-US" w:bidi="ar-SA"/>
      </w:rPr>
    </w:lvl>
    <w:lvl w:ilvl="1" w:tplc="ED1CF04A">
      <w:numFmt w:val="bullet"/>
      <w:lvlText w:val="•"/>
      <w:lvlJc w:val="left"/>
      <w:pPr>
        <w:ind w:left="1738" w:hanging="360"/>
      </w:pPr>
      <w:rPr>
        <w:rFonts w:hint="default"/>
        <w:lang w:val="en-US" w:eastAsia="en-US" w:bidi="ar-SA"/>
      </w:rPr>
    </w:lvl>
    <w:lvl w:ilvl="2" w:tplc="0C84A610">
      <w:numFmt w:val="bullet"/>
      <w:lvlText w:val="•"/>
      <w:lvlJc w:val="left"/>
      <w:pPr>
        <w:ind w:left="2616" w:hanging="360"/>
      </w:pPr>
      <w:rPr>
        <w:rFonts w:hint="default"/>
        <w:lang w:val="en-US" w:eastAsia="en-US" w:bidi="ar-SA"/>
      </w:rPr>
    </w:lvl>
    <w:lvl w:ilvl="3" w:tplc="56A45136">
      <w:numFmt w:val="bullet"/>
      <w:lvlText w:val="•"/>
      <w:lvlJc w:val="left"/>
      <w:pPr>
        <w:ind w:left="3494" w:hanging="360"/>
      </w:pPr>
      <w:rPr>
        <w:rFonts w:hint="default"/>
        <w:lang w:val="en-US" w:eastAsia="en-US" w:bidi="ar-SA"/>
      </w:rPr>
    </w:lvl>
    <w:lvl w:ilvl="4" w:tplc="004A84FA">
      <w:numFmt w:val="bullet"/>
      <w:lvlText w:val="•"/>
      <w:lvlJc w:val="left"/>
      <w:pPr>
        <w:ind w:left="4372" w:hanging="360"/>
      </w:pPr>
      <w:rPr>
        <w:rFonts w:hint="default"/>
        <w:lang w:val="en-US" w:eastAsia="en-US" w:bidi="ar-SA"/>
      </w:rPr>
    </w:lvl>
    <w:lvl w:ilvl="5" w:tplc="D9AE9B2C">
      <w:numFmt w:val="bullet"/>
      <w:lvlText w:val="•"/>
      <w:lvlJc w:val="left"/>
      <w:pPr>
        <w:ind w:left="5250" w:hanging="360"/>
      </w:pPr>
      <w:rPr>
        <w:rFonts w:hint="default"/>
        <w:lang w:val="en-US" w:eastAsia="en-US" w:bidi="ar-SA"/>
      </w:rPr>
    </w:lvl>
    <w:lvl w:ilvl="6" w:tplc="4D5C3F1A">
      <w:numFmt w:val="bullet"/>
      <w:lvlText w:val="•"/>
      <w:lvlJc w:val="left"/>
      <w:pPr>
        <w:ind w:left="6128" w:hanging="360"/>
      </w:pPr>
      <w:rPr>
        <w:rFonts w:hint="default"/>
        <w:lang w:val="en-US" w:eastAsia="en-US" w:bidi="ar-SA"/>
      </w:rPr>
    </w:lvl>
    <w:lvl w:ilvl="7" w:tplc="3FC26F06">
      <w:numFmt w:val="bullet"/>
      <w:lvlText w:val="•"/>
      <w:lvlJc w:val="left"/>
      <w:pPr>
        <w:ind w:left="7006" w:hanging="360"/>
      </w:pPr>
      <w:rPr>
        <w:rFonts w:hint="default"/>
        <w:lang w:val="en-US" w:eastAsia="en-US" w:bidi="ar-SA"/>
      </w:rPr>
    </w:lvl>
    <w:lvl w:ilvl="8" w:tplc="A5F403B8">
      <w:numFmt w:val="bullet"/>
      <w:lvlText w:val="•"/>
      <w:lvlJc w:val="left"/>
      <w:pPr>
        <w:ind w:left="7884" w:hanging="360"/>
      </w:pPr>
      <w:rPr>
        <w:rFonts w:hint="default"/>
        <w:lang w:val="en-US" w:eastAsia="en-US" w:bidi="ar-SA"/>
      </w:rPr>
    </w:lvl>
  </w:abstractNum>
  <w:abstractNum w:abstractNumId="42" w15:restartNumberingAfterBreak="0">
    <w:nsid w:val="66BC7ED2"/>
    <w:multiLevelType w:val="hybridMultilevel"/>
    <w:tmpl w:val="2522F0FE"/>
    <w:lvl w:ilvl="0" w:tplc="FFE24F58">
      <w:start w:val="7"/>
      <w:numFmt w:val="upperRoman"/>
      <w:lvlText w:val="%1."/>
      <w:lvlJc w:val="left"/>
      <w:pPr>
        <w:ind w:left="985" w:hanging="870"/>
        <w:jc w:val="left"/>
      </w:pPr>
      <w:rPr>
        <w:rFonts w:ascii="Times New Roman" w:eastAsia="Times New Roman" w:hAnsi="Times New Roman" w:cs="Times New Roman" w:hint="default"/>
        <w:b/>
        <w:bCs/>
        <w:i w:val="0"/>
        <w:iCs w:val="0"/>
        <w:color w:val="231F20"/>
        <w:spacing w:val="-1"/>
        <w:w w:val="100"/>
        <w:sz w:val="40"/>
        <w:szCs w:val="40"/>
        <w:shd w:val="clear" w:color="auto" w:fill="BEDEF5"/>
        <w:lang w:val="en-US" w:eastAsia="en-US" w:bidi="ar-SA"/>
      </w:rPr>
    </w:lvl>
    <w:lvl w:ilvl="1" w:tplc="44FAB4BC">
      <w:numFmt w:val="bullet"/>
      <w:lvlText w:val="•"/>
      <w:lvlJc w:val="left"/>
      <w:pPr>
        <w:ind w:left="1846" w:hanging="870"/>
      </w:pPr>
      <w:rPr>
        <w:rFonts w:hint="default"/>
        <w:lang w:val="en-US" w:eastAsia="en-US" w:bidi="ar-SA"/>
      </w:rPr>
    </w:lvl>
    <w:lvl w:ilvl="2" w:tplc="43BAB4D6">
      <w:numFmt w:val="bullet"/>
      <w:lvlText w:val="•"/>
      <w:lvlJc w:val="left"/>
      <w:pPr>
        <w:ind w:left="2712" w:hanging="870"/>
      </w:pPr>
      <w:rPr>
        <w:rFonts w:hint="default"/>
        <w:lang w:val="en-US" w:eastAsia="en-US" w:bidi="ar-SA"/>
      </w:rPr>
    </w:lvl>
    <w:lvl w:ilvl="3" w:tplc="114E481E">
      <w:numFmt w:val="bullet"/>
      <w:lvlText w:val="•"/>
      <w:lvlJc w:val="left"/>
      <w:pPr>
        <w:ind w:left="3578" w:hanging="870"/>
      </w:pPr>
      <w:rPr>
        <w:rFonts w:hint="default"/>
        <w:lang w:val="en-US" w:eastAsia="en-US" w:bidi="ar-SA"/>
      </w:rPr>
    </w:lvl>
    <w:lvl w:ilvl="4" w:tplc="FDB82DDE">
      <w:numFmt w:val="bullet"/>
      <w:lvlText w:val="•"/>
      <w:lvlJc w:val="left"/>
      <w:pPr>
        <w:ind w:left="4444" w:hanging="870"/>
      </w:pPr>
      <w:rPr>
        <w:rFonts w:hint="default"/>
        <w:lang w:val="en-US" w:eastAsia="en-US" w:bidi="ar-SA"/>
      </w:rPr>
    </w:lvl>
    <w:lvl w:ilvl="5" w:tplc="024C89A4">
      <w:numFmt w:val="bullet"/>
      <w:lvlText w:val="•"/>
      <w:lvlJc w:val="left"/>
      <w:pPr>
        <w:ind w:left="5310" w:hanging="870"/>
      </w:pPr>
      <w:rPr>
        <w:rFonts w:hint="default"/>
        <w:lang w:val="en-US" w:eastAsia="en-US" w:bidi="ar-SA"/>
      </w:rPr>
    </w:lvl>
    <w:lvl w:ilvl="6" w:tplc="D538503E">
      <w:numFmt w:val="bullet"/>
      <w:lvlText w:val="•"/>
      <w:lvlJc w:val="left"/>
      <w:pPr>
        <w:ind w:left="6176" w:hanging="870"/>
      </w:pPr>
      <w:rPr>
        <w:rFonts w:hint="default"/>
        <w:lang w:val="en-US" w:eastAsia="en-US" w:bidi="ar-SA"/>
      </w:rPr>
    </w:lvl>
    <w:lvl w:ilvl="7" w:tplc="B616F1F0">
      <w:numFmt w:val="bullet"/>
      <w:lvlText w:val="•"/>
      <w:lvlJc w:val="left"/>
      <w:pPr>
        <w:ind w:left="7042" w:hanging="870"/>
      </w:pPr>
      <w:rPr>
        <w:rFonts w:hint="default"/>
        <w:lang w:val="en-US" w:eastAsia="en-US" w:bidi="ar-SA"/>
      </w:rPr>
    </w:lvl>
    <w:lvl w:ilvl="8" w:tplc="2D4C18F8">
      <w:numFmt w:val="bullet"/>
      <w:lvlText w:val="•"/>
      <w:lvlJc w:val="left"/>
      <w:pPr>
        <w:ind w:left="7908" w:hanging="870"/>
      </w:pPr>
      <w:rPr>
        <w:rFonts w:hint="default"/>
        <w:lang w:val="en-US" w:eastAsia="en-US" w:bidi="ar-SA"/>
      </w:rPr>
    </w:lvl>
  </w:abstractNum>
  <w:abstractNum w:abstractNumId="43" w15:restartNumberingAfterBreak="0">
    <w:nsid w:val="68542D01"/>
    <w:multiLevelType w:val="hybridMultilevel"/>
    <w:tmpl w:val="60B0AD42"/>
    <w:lvl w:ilvl="0" w:tplc="5394CC9E">
      <w:start w:val="1"/>
      <w:numFmt w:val="decimal"/>
      <w:lvlText w:val="%1)"/>
      <w:lvlJc w:val="left"/>
      <w:pPr>
        <w:ind w:left="1149" w:hanging="260"/>
        <w:jc w:val="left"/>
      </w:pPr>
      <w:rPr>
        <w:rFonts w:ascii="Times New Roman" w:eastAsia="Times New Roman" w:hAnsi="Times New Roman" w:cs="Times New Roman" w:hint="default"/>
        <w:b/>
        <w:bCs/>
        <w:i w:val="0"/>
        <w:iCs w:val="0"/>
        <w:color w:val="231F20"/>
        <w:spacing w:val="0"/>
        <w:w w:val="100"/>
        <w:sz w:val="24"/>
        <w:szCs w:val="24"/>
        <w:lang w:val="en-US" w:eastAsia="en-US" w:bidi="ar-SA"/>
      </w:rPr>
    </w:lvl>
    <w:lvl w:ilvl="1" w:tplc="4D562FE6">
      <w:numFmt w:val="bullet"/>
      <w:lvlText w:val=""/>
      <w:lvlJc w:val="left"/>
      <w:pPr>
        <w:ind w:left="1610" w:hanging="360"/>
      </w:pPr>
      <w:rPr>
        <w:rFonts w:ascii="Symbol" w:eastAsia="Symbol" w:hAnsi="Symbol" w:cs="Symbol" w:hint="default"/>
        <w:b w:val="0"/>
        <w:bCs w:val="0"/>
        <w:i w:val="0"/>
        <w:iCs w:val="0"/>
        <w:color w:val="231F20"/>
        <w:spacing w:val="0"/>
        <w:w w:val="100"/>
        <w:sz w:val="24"/>
        <w:szCs w:val="24"/>
        <w:lang w:val="en-US" w:eastAsia="en-US" w:bidi="ar-SA"/>
      </w:rPr>
    </w:lvl>
    <w:lvl w:ilvl="2" w:tplc="0BF64A5C">
      <w:numFmt w:val="bullet"/>
      <w:lvlText w:val="•"/>
      <w:lvlJc w:val="left"/>
      <w:pPr>
        <w:ind w:left="2511" w:hanging="360"/>
      </w:pPr>
      <w:rPr>
        <w:rFonts w:hint="default"/>
        <w:lang w:val="en-US" w:eastAsia="en-US" w:bidi="ar-SA"/>
      </w:rPr>
    </w:lvl>
    <w:lvl w:ilvl="3" w:tplc="FD44AD42">
      <w:numFmt w:val="bullet"/>
      <w:lvlText w:val="•"/>
      <w:lvlJc w:val="left"/>
      <w:pPr>
        <w:ind w:left="3402" w:hanging="360"/>
      </w:pPr>
      <w:rPr>
        <w:rFonts w:hint="default"/>
        <w:lang w:val="en-US" w:eastAsia="en-US" w:bidi="ar-SA"/>
      </w:rPr>
    </w:lvl>
    <w:lvl w:ilvl="4" w:tplc="4978084C">
      <w:numFmt w:val="bullet"/>
      <w:lvlText w:val="•"/>
      <w:lvlJc w:val="left"/>
      <w:pPr>
        <w:ind w:left="4293" w:hanging="360"/>
      </w:pPr>
      <w:rPr>
        <w:rFonts w:hint="default"/>
        <w:lang w:val="en-US" w:eastAsia="en-US" w:bidi="ar-SA"/>
      </w:rPr>
    </w:lvl>
    <w:lvl w:ilvl="5" w:tplc="CC300CF6">
      <w:numFmt w:val="bullet"/>
      <w:lvlText w:val="•"/>
      <w:lvlJc w:val="left"/>
      <w:pPr>
        <w:ind w:left="5184" w:hanging="360"/>
      </w:pPr>
      <w:rPr>
        <w:rFonts w:hint="default"/>
        <w:lang w:val="en-US" w:eastAsia="en-US" w:bidi="ar-SA"/>
      </w:rPr>
    </w:lvl>
    <w:lvl w:ilvl="6" w:tplc="9E1E6268">
      <w:numFmt w:val="bullet"/>
      <w:lvlText w:val="•"/>
      <w:lvlJc w:val="left"/>
      <w:pPr>
        <w:ind w:left="6075" w:hanging="360"/>
      </w:pPr>
      <w:rPr>
        <w:rFonts w:hint="default"/>
        <w:lang w:val="en-US" w:eastAsia="en-US" w:bidi="ar-SA"/>
      </w:rPr>
    </w:lvl>
    <w:lvl w:ilvl="7" w:tplc="A6349762">
      <w:numFmt w:val="bullet"/>
      <w:lvlText w:val="•"/>
      <w:lvlJc w:val="left"/>
      <w:pPr>
        <w:ind w:left="6966" w:hanging="360"/>
      </w:pPr>
      <w:rPr>
        <w:rFonts w:hint="default"/>
        <w:lang w:val="en-US" w:eastAsia="en-US" w:bidi="ar-SA"/>
      </w:rPr>
    </w:lvl>
    <w:lvl w:ilvl="8" w:tplc="296A155E">
      <w:numFmt w:val="bullet"/>
      <w:lvlText w:val="•"/>
      <w:lvlJc w:val="left"/>
      <w:pPr>
        <w:ind w:left="7857" w:hanging="360"/>
      </w:pPr>
      <w:rPr>
        <w:rFonts w:hint="default"/>
        <w:lang w:val="en-US" w:eastAsia="en-US" w:bidi="ar-SA"/>
      </w:rPr>
    </w:lvl>
  </w:abstractNum>
  <w:abstractNum w:abstractNumId="44" w15:restartNumberingAfterBreak="0">
    <w:nsid w:val="6D6C1567"/>
    <w:multiLevelType w:val="hybridMultilevel"/>
    <w:tmpl w:val="8FDC8F56"/>
    <w:lvl w:ilvl="0" w:tplc="5B5087C8">
      <w:start w:val="3"/>
      <w:numFmt w:val="upperLetter"/>
      <w:lvlText w:val="%1."/>
      <w:lvlJc w:val="left"/>
      <w:pPr>
        <w:ind w:left="624" w:hanging="509"/>
        <w:jc w:val="left"/>
      </w:pPr>
      <w:rPr>
        <w:rFonts w:ascii="Times New Roman" w:eastAsia="Times New Roman" w:hAnsi="Times New Roman" w:cs="Times New Roman" w:hint="default"/>
        <w:b/>
        <w:bCs/>
        <w:i w:val="0"/>
        <w:iCs w:val="0"/>
        <w:color w:val="231F20"/>
        <w:spacing w:val="0"/>
        <w:w w:val="100"/>
        <w:sz w:val="36"/>
        <w:szCs w:val="36"/>
        <w:shd w:val="clear" w:color="auto" w:fill="E2E3E4"/>
        <w:lang w:val="en-US" w:eastAsia="en-US" w:bidi="ar-SA"/>
      </w:rPr>
    </w:lvl>
    <w:lvl w:ilvl="1" w:tplc="81921CA8">
      <w:numFmt w:val="bullet"/>
      <w:lvlText w:val="•"/>
      <w:lvlJc w:val="left"/>
      <w:pPr>
        <w:ind w:left="1522" w:hanging="509"/>
      </w:pPr>
      <w:rPr>
        <w:rFonts w:hint="default"/>
        <w:lang w:val="en-US" w:eastAsia="en-US" w:bidi="ar-SA"/>
      </w:rPr>
    </w:lvl>
    <w:lvl w:ilvl="2" w:tplc="AA2ABF7A">
      <w:numFmt w:val="bullet"/>
      <w:lvlText w:val="•"/>
      <w:lvlJc w:val="left"/>
      <w:pPr>
        <w:ind w:left="2424" w:hanging="509"/>
      </w:pPr>
      <w:rPr>
        <w:rFonts w:hint="default"/>
        <w:lang w:val="en-US" w:eastAsia="en-US" w:bidi="ar-SA"/>
      </w:rPr>
    </w:lvl>
    <w:lvl w:ilvl="3" w:tplc="5E3A7056">
      <w:numFmt w:val="bullet"/>
      <w:lvlText w:val="•"/>
      <w:lvlJc w:val="left"/>
      <w:pPr>
        <w:ind w:left="3326" w:hanging="509"/>
      </w:pPr>
      <w:rPr>
        <w:rFonts w:hint="default"/>
        <w:lang w:val="en-US" w:eastAsia="en-US" w:bidi="ar-SA"/>
      </w:rPr>
    </w:lvl>
    <w:lvl w:ilvl="4" w:tplc="1E423B14">
      <w:numFmt w:val="bullet"/>
      <w:lvlText w:val="•"/>
      <w:lvlJc w:val="left"/>
      <w:pPr>
        <w:ind w:left="4228" w:hanging="509"/>
      </w:pPr>
      <w:rPr>
        <w:rFonts w:hint="default"/>
        <w:lang w:val="en-US" w:eastAsia="en-US" w:bidi="ar-SA"/>
      </w:rPr>
    </w:lvl>
    <w:lvl w:ilvl="5" w:tplc="D97C1912">
      <w:numFmt w:val="bullet"/>
      <w:lvlText w:val="•"/>
      <w:lvlJc w:val="left"/>
      <w:pPr>
        <w:ind w:left="5130" w:hanging="509"/>
      </w:pPr>
      <w:rPr>
        <w:rFonts w:hint="default"/>
        <w:lang w:val="en-US" w:eastAsia="en-US" w:bidi="ar-SA"/>
      </w:rPr>
    </w:lvl>
    <w:lvl w:ilvl="6" w:tplc="3EE2D8BE">
      <w:numFmt w:val="bullet"/>
      <w:lvlText w:val="•"/>
      <w:lvlJc w:val="left"/>
      <w:pPr>
        <w:ind w:left="6032" w:hanging="509"/>
      </w:pPr>
      <w:rPr>
        <w:rFonts w:hint="default"/>
        <w:lang w:val="en-US" w:eastAsia="en-US" w:bidi="ar-SA"/>
      </w:rPr>
    </w:lvl>
    <w:lvl w:ilvl="7" w:tplc="6DA240DA">
      <w:numFmt w:val="bullet"/>
      <w:lvlText w:val="•"/>
      <w:lvlJc w:val="left"/>
      <w:pPr>
        <w:ind w:left="6934" w:hanging="509"/>
      </w:pPr>
      <w:rPr>
        <w:rFonts w:hint="default"/>
        <w:lang w:val="en-US" w:eastAsia="en-US" w:bidi="ar-SA"/>
      </w:rPr>
    </w:lvl>
    <w:lvl w:ilvl="8" w:tplc="5DEED468">
      <w:numFmt w:val="bullet"/>
      <w:lvlText w:val="•"/>
      <w:lvlJc w:val="left"/>
      <w:pPr>
        <w:ind w:left="7836" w:hanging="509"/>
      </w:pPr>
      <w:rPr>
        <w:rFonts w:hint="default"/>
        <w:lang w:val="en-US" w:eastAsia="en-US" w:bidi="ar-SA"/>
      </w:rPr>
    </w:lvl>
  </w:abstractNum>
  <w:abstractNum w:abstractNumId="45" w15:restartNumberingAfterBreak="0">
    <w:nsid w:val="6F317462"/>
    <w:multiLevelType w:val="hybridMultilevel"/>
    <w:tmpl w:val="5B2871B4"/>
    <w:lvl w:ilvl="0" w:tplc="643E2332">
      <w:start w:val="1"/>
      <w:numFmt w:val="decimal"/>
      <w:lvlText w:val="%1."/>
      <w:lvlJc w:val="left"/>
      <w:pPr>
        <w:ind w:left="429" w:hanging="361"/>
        <w:jc w:val="left"/>
      </w:pPr>
      <w:rPr>
        <w:rFonts w:ascii="Times New Roman" w:eastAsia="Times New Roman" w:hAnsi="Times New Roman" w:cs="Times New Roman" w:hint="default"/>
        <w:b/>
        <w:bCs/>
        <w:i w:val="0"/>
        <w:iCs w:val="0"/>
        <w:color w:val="231F20"/>
        <w:spacing w:val="0"/>
        <w:w w:val="100"/>
        <w:sz w:val="36"/>
        <w:szCs w:val="36"/>
        <w:lang w:val="en-US" w:eastAsia="en-US" w:bidi="ar-SA"/>
      </w:rPr>
    </w:lvl>
    <w:lvl w:ilvl="1" w:tplc="C01EF134">
      <w:numFmt w:val="bullet"/>
      <w:lvlText w:val="•"/>
      <w:lvlJc w:val="left"/>
      <w:pPr>
        <w:ind w:left="1318" w:hanging="361"/>
      </w:pPr>
      <w:rPr>
        <w:rFonts w:hint="default"/>
        <w:lang w:val="en-US" w:eastAsia="en-US" w:bidi="ar-SA"/>
      </w:rPr>
    </w:lvl>
    <w:lvl w:ilvl="2" w:tplc="0D3C302C">
      <w:numFmt w:val="bullet"/>
      <w:lvlText w:val="•"/>
      <w:lvlJc w:val="left"/>
      <w:pPr>
        <w:ind w:left="2217" w:hanging="361"/>
      </w:pPr>
      <w:rPr>
        <w:rFonts w:hint="default"/>
        <w:lang w:val="en-US" w:eastAsia="en-US" w:bidi="ar-SA"/>
      </w:rPr>
    </w:lvl>
    <w:lvl w:ilvl="3" w:tplc="5FCA3C8C">
      <w:numFmt w:val="bullet"/>
      <w:lvlText w:val="•"/>
      <w:lvlJc w:val="left"/>
      <w:pPr>
        <w:ind w:left="3116" w:hanging="361"/>
      </w:pPr>
      <w:rPr>
        <w:rFonts w:hint="default"/>
        <w:lang w:val="en-US" w:eastAsia="en-US" w:bidi="ar-SA"/>
      </w:rPr>
    </w:lvl>
    <w:lvl w:ilvl="4" w:tplc="1B7CDCD6">
      <w:numFmt w:val="bullet"/>
      <w:lvlText w:val="•"/>
      <w:lvlJc w:val="left"/>
      <w:pPr>
        <w:ind w:left="4015" w:hanging="361"/>
      </w:pPr>
      <w:rPr>
        <w:rFonts w:hint="default"/>
        <w:lang w:val="en-US" w:eastAsia="en-US" w:bidi="ar-SA"/>
      </w:rPr>
    </w:lvl>
    <w:lvl w:ilvl="5" w:tplc="A8C047E4">
      <w:numFmt w:val="bullet"/>
      <w:lvlText w:val="•"/>
      <w:lvlJc w:val="left"/>
      <w:pPr>
        <w:ind w:left="4914" w:hanging="361"/>
      </w:pPr>
      <w:rPr>
        <w:rFonts w:hint="default"/>
        <w:lang w:val="en-US" w:eastAsia="en-US" w:bidi="ar-SA"/>
      </w:rPr>
    </w:lvl>
    <w:lvl w:ilvl="6" w:tplc="720A605C">
      <w:numFmt w:val="bullet"/>
      <w:lvlText w:val="•"/>
      <w:lvlJc w:val="left"/>
      <w:pPr>
        <w:ind w:left="5812" w:hanging="361"/>
      </w:pPr>
      <w:rPr>
        <w:rFonts w:hint="default"/>
        <w:lang w:val="en-US" w:eastAsia="en-US" w:bidi="ar-SA"/>
      </w:rPr>
    </w:lvl>
    <w:lvl w:ilvl="7" w:tplc="3BBE395E">
      <w:numFmt w:val="bullet"/>
      <w:lvlText w:val="•"/>
      <w:lvlJc w:val="left"/>
      <w:pPr>
        <w:ind w:left="6711" w:hanging="361"/>
      </w:pPr>
      <w:rPr>
        <w:rFonts w:hint="default"/>
        <w:lang w:val="en-US" w:eastAsia="en-US" w:bidi="ar-SA"/>
      </w:rPr>
    </w:lvl>
    <w:lvl w:ilvl="8" w:tplc="129C54AE">
      <w:numFmt w:val="bullet"/>
      <w:lvlText w:val="•"/>
      <w:lvlJc w:val="left"/>
      <w:pPr>
        <w:ind w:left="7610" w:hanging="361"/>
      </w:pPr>
      <w:rPr>
        <w:rFonts w:hint="default"/>
        <w:lang w:val="en-US" w:eastAsia="en-US" w:bidi="ar-SA"/>
      </w:rPr>
    </w:lvl>
  </w:abstractNum>
  <w:abstractNum w:abstractNumId="46" w15:restartNumberingAfterBreak="0">
    <w:nsid w:val="717E4EF1"/>
    <w:multiLevelType w:val="hybridMultilevel"/>
    <w:tmpl w:val="947832A2"/>
    <w:lvl w:ilvl="0" w:tplc="DC740C18">
      <w:numFmt w:val="bullet"/>
      <w:lvlText w:val=""/>
      <w:lvlJc w:val="left"/>
      <w:pPr>
        <w:ind w:left="1235" w:hanging="360"/>
      </w:pPr>
      <w:rPr>
        <w:rFonts w:ascii="Symbol" w:eastAsia="Symbol" w:hAnsi="Symbol" w:cs="Symbol" w:hint="default"/>
        <w:b w:val="0"/>
        <w:bCs w:val="0"/>
        <w:i w:val="0"/>
        <w:iCs w:val="0"/>
        <w:color w:val="231F20"/>
        <w:spacing w:val="0"/>
        <w:w w:val="100"/>
        <w:sz w:val="24"/>
        <w:szCs w:val="24"/>
        <w:lang w:val="en-US" w:eastAsia="en-US" w:bidi="ar-SA"/>
      </w:rPr>
    </w:lvl>
    <w:lvl w:ilvl="1" w:tplc="3976D952">
      <w:numFmt w:val="bullet"/>
      <w:lvlText w:val="•"/>
      <w:lvlJc w:val="left"/>
      <w:pPr>
        <w:ind w:left="2080" w:hanging="360"/>
      </w:pPr>
      <w:rPr>
        <w:rFonts w:hint="default"/>
        <w:lang w:val="en-US" w:eastAsia="en-US" w:bidi="ar-SA"/>
      </w:rPr>
    </w:lvl>
    <w:lvl w:ilvl="2" w:tplc="D53028DE">
      <w:numFmt w:val="bullet"/>
      <w:lvlText w:val="•"/>
      <w:lvlJc w:val="left"/>
      <w:pPr>
        <w:ind w:left="2920" w:hanging="360"/>
      </w:pPr>
      <w:rPr>
        <w:rFonts w:hint="default"/>
        <w:lang w:val="en-US" w:eastAsia="en-US" w:bidi="ar-SA"/>
      </w:rPr>
    </w:lvl>
    <w:lvl w:ilvl="3" w:tplc="47E0CEBC">
      <w:numFmt w:val="bullet"/>
      <w:lvlText w:val="•"/>
      <w:lvlJc w:val="left"/>
      <w:pPr>
        <w:ind w:left="3760" w:hanging="360"/>
      </w:pPr>
      <w:rPr>
        <w:rFonts w:hint="default"/>
        <w:lang w:val="en-US" w:eastAsia="en-US" w:bidi="ar-SA"/>
      </w:rPr>
    </w:lvl>
    <w:lvl w:ilvl="4" w:tplc="AD704182">
      <w:numFmt w:val="bullet"/>
      <w:lvlText w:val="•"/>
      <w:lvlJc w:val="left"/>
      <w:pPr>
        <w:ind w:left="4600" w:hanging="360"/>
      </w:pPr>
      <w:rPr>
        <w:rFonts w:hint="default"/>
        <w:lang w:val="en-US" w:eastAsia="en-US" w:bidi="ar-SA"/>
      </w:rPr>
    </w:lvl>
    <w:lvl w:ilvl="5" w:tplc="85DA7ACE">
      <w:numFmt w:val="bullet"/>
      <w:lvlText w:val="•"/>
      <w:lvlJc w:val="left"/>
      <w:pPr>
        <w:ind w:left="5440" w:hanging="360"/>
      </w:pPr>
      <w:rPr>
        <w:rFonts w:hint="default"/>
        <w:lang w:val="en-US" w:eastAsia="en-US" w:bidi="ar-SA"/>
      </w:rPr>
    </w:lvl>
    <w:lvl w:ilvl="6" w:tplc="9D401D94">
      <w:numFmt w:val="bullet"/>
      <w:lvlText w:val="•"/>
      <w:lvlJc w:val="left"/>
      <w:pPr>
        <w:ind w:left="6280" w:hanging="360"/>
      </w:pPr>
      <w:rPr>
        <w:rFonts w:hint="default"/>
        <w:lang w:val="en-US" w:eastAsia="en-US" w:bidi="ar-SA"/>
      </w:rPr>
    </w:lvl>
    <w:lvl w:ilvl="7" w:tplc="3AD0D07E">
      <w:numFmt w:val="bullet"/>
      <w:lvlText w:val="•"/>
      <w:lvlJc w:val="left"/>
      <w:pPr>
        <w:ind w:left="7120" w:hanging="360"/>
      </w:pPr>
      <w:rPr>
        <w:rFonts w:hint="default"/>
        <w:lang w:val="en-US" w:eastAsia="en-US" w:bidi="ar-SA"/>
      </w:rPr>
    </w:lvl>
    <w:lvl w:ilvl="8" w:tplc="FFA86E9A">
      <w:numFmt w:val="bullet"/>
      <w:lvlText w:val="•"/>
      <w:lvlJc w:val="left"/>
      <w:pPr>
        <w:ind w:left="7960" w:hanging="360"/>
      </w:pPr>
      <w:rPr>
        <w:rFonts w:hint="default"/>
        <w:lang w:val="en-US" w:eastAsia="en-US" w:bidi="ar-SA"/>
      </w:rPr>
    </w:lvl>
  </w:abstractNum>
  <w:abstractNum w:abstractNumId="47" w15:restartNumberingAfterBreak="0">
    <w:nsid w:val="775969F9"/>
    <w:multiLevelType w:val="hybridMultilevel"/>
    <w:tmpl w:val="665073DA"/>
    <w:lvl w:ilvl="0" w:tplc="133EBA0C">
      <w:start w:val="1"/>
      <w:numFmt w:val="decimal"/>
      <w:lvlText w:val="%1."/>
      <w:lvlJc w:val="left"/>
      <w:pPr>
        <w:ind w:left="860" w:hanging="360"/>
        <w:jc w:val="left"/>
      </w:pPr>
      <w:rPr>
        <w:rFonts w:ascii="Times New Roman" w:eastAsia="Times New Roman" w:hAnsi="Times New Roman" w:cs="Times New Roman" w:hint="default"/>
        <w:b w:val="0"/>
        <w:bCs w:val="0"/>
        <w:i w:val="0"/>
        <w:iCs w:val="0"/>
        <w:color w:val="231F20"/>
        <w:spacing w:val="0"/>
        <w:w w:val="100"/>
        <w:sz w:val="24"/>
        <w:szCs w:val="24"/>
        <w:lang w:val="en-US" w:eastAsia="en-US" w:bidi="ar-SA"/>
      </w:rPr>
    </w:lvl>
    <w:lvl w:ilvl="1" w:tplc="D6565E00">
      <w:numFmt w:val="bullet"/>
      <w:lvlText w:val="•"/>
      <w:lvlJc w:val="left"/>
      <w:pPr>
        <w:ind w:left="1738" w:hanging="360"/>
      </w:pPr>
      <w:rPr>
        <w:rFonts w:hint="default"/>
        <w:lang w:val="en-US" w:eastAsia="en-US" w:bidi="ar-SA"/>
      </w:rPr>
    </w:lvl>
    <w:lvl w:ilvl="2" w:tplc="A822B816">
      <w:numFmt w:val="bullet"/>
      <w:lvlText w:val="•"/>
      <w:lvlJc w:val="left"/>
      <w:pPr>
        <w:ind w:left="2616" w:hanging="360"/>
      </w:pPr>
      <w:rPr>
        <w:rFonts w:hint="default"/>
        <w:lang w:val="en-US" w:eastAsia="en-US" w:bidi="ar-SA"/>
      </w:rPr>
    </w:lvl>
    <w:lvl w:ilvl="3" w:tplc="CF78CB06">
      <w:numFmt w:val="bullet"/>
      <w:lvlText w:val="•"/>
      <w:lvlJc w:val="left"/>
      <w:pPr>
        <w:ind w:left="3494" w:hanging="360"/>
      </w:pPr>
      <w:rPr>
        <w:rFonts w:hint="default"/>
        <w:lang w:val="en-US" w:eastAsia="en-US" w:bidi="ar-SA"/>
      </w:rPr>
    </w:lvl>
    <w:lvl w:ilvl="4" w:tplc="37E6C106">
      <w:numFmt w:val="bullet"/>
      <w:lvlText w:val="•"/>
      <w:lvlJc w:val="left"/>
      <w:pPr>
        <w:ind w:left="4372" w:hanging="360"/>
      </w:pPr>
      <w:rPr>
        <w:rFonts w:hint="default"/>
        <w:lang w:val="en-US" w:eastAsia="en-US" w:bidi="ar-SA"/>
      </w:rPr>
    </w:lvl>
    <w:lvl w:ilvl="5" w:tplc="A3EC3ACC">
      <w:numFmt w:val="bullet"/>
      <w:lvlText w:val="•"/>
      <w:lvlJc w:val="left"/>
      <w:pPr>
        <w:ind w:left="5250" w:hanging="360"/>
      </w:pPr>
      <w:rPr>
        <w:rFonts w:hint="default"/>
        <w:lang w:val="en-US" w:eastAsia="en-US" w:bidi="ar-SA"/>
      </w:rPr>
    </w:lvl>
    <w:lvl w:ilvl="6" w:tplc="278CA962">
      <w:numFmt w:val="bullet"/>
      <w:lvlText w:val="•"/>
      <w:lvlJc w:val="left"/>
      <w:pPr>
        <w:ind w:left="6128" w:hanging="360"/>
      </w:pPr>
      <w:rPr>
        <w:rFonts w:hint="default"/>
        <w:lang w:val="en-US" w:eastAsia="en-US" w:bidi="ar-SA"/>
      </w:rPr>
    </w:lvl>
    <w:lvl w:ilvl="7" w:tplc="83BE86A6">
      <w:numFmt w:val="bullet"/>
      <w:lvlText w:val="•"/>
      <w:lvlJc w:val="left"/>
      <w:pPr>
        <w:ind w:left="7006" w:hanging="360"/>
      </w:pPr>
      <w:rPr>
        <w:rFonts w:hint="default"/>
        <w:lang w:val="en-US" w:eastAsia="en-US" w:bidi="ar-SA"/>
      </w:rPr>
    </w:lvl>
    <w:lvl w:ilvl="8" w:tplc="0AF2617E">
      <w:numFmt w:val="bullet"/>
      <w:lvlText w:val="•"/>
      <w:lvlJc w:val="left"/>
      <w:pPr>
        <w:ind w:left="7884" w:hanging="360"/>
      </w:pPr>
      <w:rPr>
        <w:rFonts w:hint="default"/>
        <w:lang w:val="en-US" w:eastAsia="en-US" w:bidi="ar-SA"/>
      </w:rPr>
    </w:lvl>
  </w:abstractNum>
  <w:abstractNum w:abstractNumId="48" w15:restartNumberingAfterBreak="0">
    <w:nsid w:val="787F7DA6"/>
    <w:multiLevelType w:val="hybridMultilevel"/>
    <w:tmpl w:val="55D0677C"/>
    <w:lvl w:ilvl="0" w:tplc="62E8B9F8">
      <w:start w:val="2"/>
      <w:numFmt w:val="decimal"/>
      <w:lvlText w:val="%1."/>
      <w:lvlJc w:val="left"/>
      <w:pPr>
        <w:ind w:left="545" w:hanging="429"/>
        <w:jc w:val="left"/>
      </w:pPr>
      <w:rPr>
        <w:rFonts w:ascii="Times New Roman" w:eastAsia="Times New Roman" w:hAnsi="Times New Roman" w:cs="Times New Roman" w:hint="default"/>
        <w:b/>
        <w:bCs/>
        <w:i w:val="0"/>
        <w:iCs w:val="0"/>
        <w:color w:val="231F20"/>
        <w:spacing w:val="0"/>
        <w:w w:val="100"/>
        <w:sz w:val="36"/>
        <w:szCs w:val="36"/>
        <w:shd w:val="clear" w:color="auto" w:fill="E2E3E4"/>
        <w:lang w:val="en-US" w:eastAsia="en-US" w:bidi="ar-SA"/>
      </w:rPr>
    </w:lvl>
    <w:lvl w:ilvl="1" w:tplc="14F0829A">
      <w:start w:val="1"/>
      <w:numFmt w:val="upperLetter"/>
      <w:lvlText w:val="%2."/>
      <w:lvlJc w:val="left"/>
      <w:pPr>
        <w:ind w:left="624" w:hanging="509"/>
        <w:jc w:val="left"/>
      </w:pPr>
      <w:rPr>
        <w:rFonts w:ascii="Times New Roman" w:eastAsia="Times New Roman" w:hAnsi="Times New Roman" w:cs="Times New Roman" w:hint="default"/>
        <w:b/>
        <w:bCs/>
        <w:i w:val="0"/>
        <w:iCs w:val="0"/>
        <w:color w:val="231F20"/>
        <w:spacing w:val="0"/>
        <w:w w:val="100"/>
        <w:sz w:val="36"/>
        <w:szCs w:val="36"/>
        <w:shd w:val="clear" w:color="auto" w:fill="E2E3E4"/>
        <w:lang w:val="en-US" w:eastAsia="en-US" w:bidi="ar-SA"/>
      </w:rPr>
    </w:lvl>
    <w:lvl w:ilvl="2" w:tplc="EB861B46">
      <w:numFmt w:val="bullet"/>
      <w:lvlText w:val="•"/>
      <w:lvlJc w:val="left"/>
      <w:pPr>
        <w:ind w:left="1622" w:hanging="509"/>
      </w:pPr>
      <w:rPr>
        <w:rFonts w:hint="default"/>
        <w:lang w:val="en-US" w:eastAsia="en-US" w:bidi="ar-SA"/>
      </w:rPr>
    </w:lvl>
    <w:lvl w:ilvl="3" w:tplc="C5CA7174">
      <w:numFmt w:val="bullet"/>
      <w:lvlText w:val="•"/>
      <w:lvlJc w:val="left"/>
      <w:pPr>
        <w:ind w:left="2624" w:hanging="509"/>
      </w:pPr>
      <w:rPr>
        <w:rFonts w:hint="default"/>
        <w:lang w:val="en-US" w:eastAsia="en-US" w:bidi="ar-SA"/>
      </w:rPr>
    </w:lvl>
    <w:lvl w:ilvl="4" w:tplc="CB6EB370">
      <w:numFmt w:val="bullet"/>
      <w:lvlText w:val="•"/>
      <w:lvlJc w:val="left"/>
      <w:pPr>
        <w:ind w:left="3626" w:hanging="509"/>
      </w:pPr>
      <w:rPr>
        <w:rFonts w:hint="default"/>
        <w:lang w:val="en-US" w:eastAsia="en-US" w:bidi="ar-SA"/>
      </w:rPr>
    </w:lvl>
    <w:lvl w:ilvl="5" w:tplc="75604D7C">
      <w:numFmt w:val="bullet"/>
      <w:lvlText w:val="•"/>
      <w:lvlJc w:val="left"/>
      <w:pPr>
        <w:ind w:left="4628" w:hanging="509"/>
      </w:pPr>
      <w:rPr>
        <w:rFonts w:hint="default"/>
        <w:lang w:val="en-US" w:eastAsia="en-US" w:bidi="ar-SA"/>
      </w:rPr>
    </w:lvl>
    <w:lvl w:ilvl="6" w:tplc="02860C44">
      <w:numFmt w:val="bullet"/>
      <w:lvlText w:val="•"/>
      <w:lvlJc w:val="left"/>
      <w:pPr>
        <w:ind w:left="5631" w:hanging="509"/>
      </w:pPr>
      <w:rPr>
        <w:rFonts w:hint="default"/>
        <w:lang w:val="en-US" w:eastAsia="en-US" w:bidi="ar-SA"/>
      </w:rPr>
    </w:lvl>
    <w:lvl w:ilvl="7" w:tplc="F0AA3C20">
      <w:numFmt w:val="bullet"/>
      <w:lvlText w:val="•"/>
      <w:lvlJc w:val="left"/>
      <w:pPr>
        <w:ind w:left="6633" w:hanging="509"/>
      </w:pPr>
      <w:rPr>
        <w:rFonts w:hint="default"/>
        <w:lang w:val="en-US" w:eastAsia="en-US" w:bidi="ar-SA"/>
      </w:rPr>
    </w:lvl>
    <w:lvl w:ilvl="8" w:tplc="E01C2486">
      <w:numFmt w:val="bullet"/>
      <w:lvlText w:val="•"/>
      <w:lvlJc w:val="left"/>
      <w:pPr>
        <w:ind w:left="7635" w:hanging="509"/>
      </w:pPr>
      <w:rPr>
        <w:rFonts w:hint="default"/>
        <w:lang w:val="en-US" w:eastAsia="en-US" w:bidi="ar-SA"/>
      </w:rPr>
    </w:lvl>
  </w:abstractNum>
  <w:abstractNum w:abstractNumId="49" w15:restartNumberingAfterBreak="0">
    <w:nsid w:val="78C97943"/>
    <w:multiLevelType w:val="hybridMultilevel"/>
    <w:tmpl w:val="A3C40C0A"/>
    <w:lvl w:ilvl="0" w:tplc="204EB5A2">
      <w:numFmt w:val="bullet"/>
      <w:lvlText w:val=""/>
      <w:lvlJc w:val="left"/>
      <w:pPr>
        <w:ind w:left="1985" w:hanging="360"/>
      </w:pPr>
      <w:rPr>
        <w:rFonts w:ascii="Symbol" w:eastAsia="Symbol" w:hAnsi="Symbol" w:cs="Symbol" w:hint="default"/>
        <w:b w:val="0"/>
        <w:bCs w:val="0"/>
        <w:i w:val="0"/>
        <w:iCs w:val="0"/>
        <w:color w:val="231F20"/>
        <w:spacing w:val="0"/>
        <w:w w:val="100"/>
        <w:sz w:val="24"/>
        <w:szCs w:val="24"/>
        <w:lang w:val="en-US" w:eastAsia="en-US" w:bidi="ar-SA"/>
      </w:rPr>
    </w:lvl>
    <w:lvl w:ilvl="1" w:tplc="999CA3B2">
      <w:numFmt w:val="bullet"/>
      <w:lvlText w:val="•"/>
      <w:lvlJc w:val="left"/>
      <w:pPr>
        <w:ind w:left="2746" w:hanging="360"/>
      </w:pPr>
      <w:rPr>
        <w:rFonts w:hint="default"/>
        <w:lang w:val="en-US" w:eastAsia="en-US" w:bidi="ar-SA"/>
      </w:rPr>
    </w:lvl>
    <w:lvl w:ilvl="2" w:tplc="5FD00BB6">
      <w:numFmt w:val="bullet"/>
      <w:lvlText w:val="•"/>
      <w:lvlJc w:val="left"/>
      <w:pPr>
        <w:ind w:left="3512" w:hanging="360"/>
      </w:pPr>
      <w:rPr>
        <w:rFonts w:hint="default"/>
        <w:lang w:val="en-US" w:eastAsia="en-US" w:bidi="ar-SA"/>
      </w:rPr>
    </w:lvl>
    <w:lvl w:ilvl="3" w:tplc="A8206F9A">
      <w:numFmt w:val="bullet"/>
      <w:lvlText w:val="•"/>
      <w:lvlJc w:val="left"/>
      <w:pPr>
        <w:ind w:left="4278" w:hanging="360"/>
      </w:pPr>
      <w:rPr>
        <w:rFonts w:hint="default"/>
        <w:lang w:val="en-US" w:eastAsia="en-US" w:bidi="ar-SA"/>
      </w:rPr>
    </w:lvl>
    <w:lvl w:ilvl="4" w:tplc="F72E510A">
      <w:numFmt w:val="bullet"/>
      <w:lvlText w:val="•"/>
      <w:lvlJc w:val="left"/>
      <w:pPr>
        <w:ind w:left="5044" w:hanging="360"/>
      </w:pPr>
      <w:rPr>
        <w:rFonts w:hint="default"/>
        <w:lang w:val="en-US" w:eastAsia="en-US" w:bidi="ar-SA"/>
      </w:rPr>
    </w:lvl>
    <w:lvl w:ilvl="5" w:tplc="5532E9F0">
      <w:numFmt w:val="bullet"/>
      <w:lvlText w:val="•"/>
      <w:lvlJc w:val="left"/>
      <w:pPr>
        <w:ind w:left="5810" w:hanging="360"/>
      </w:pPr>
      <w:rPr>
        <w:rFonts w:hint="default"/>
        <w:lang w:val="en-US" w:eastAsia="en-US" w:bidi="ar-SA"/>
      </w:rPr>
    </w:lvl>
    <w:lvl w:ilvl="6" w:tplc="58DEC8E8">
      <w:numFmt w:val="bullet"/>
      <w:lvlText w:val="•"/>
      <w:lvlJc w:val="left"/>
      <w:pPr>
        <w:ind w:left="6576" w:hanging="360"/>
      </w:pPr>
      <w:rPr>
        <w:rFonts w:hint="default"/>
        <w:lang w:val="en-US" w:eastAsia="en-US" w:bidi="ar-SA"/>
      </w:rPr>
    </w:lvl>
    <w:lvl w:ilvl="7" w:tplc="233C32DA">
      <w:numFmt w:val="bullet"/>
      <w:lvlText w:val="•"/>
      <w:lvlJc w:val="left"/>
      <w:pPr>
        <w:ind w:left="7342" w:hanging="360"/>
      </w:pPr>
      <w:rPr>
        <w:rFonts w:hint="default"/>
        <w:lang w:val="en-US" w:eastAsia="en-US" w:bidi="ar-SA"/>
      </w:rPr>
    </w:lvl>
    <w:lvl w:ilvl="8" w:tplc="20A84D32">
      <w:numFmt w:val="bullet"/>
      <w:lvlText w:val="•"/>
      <w:lvlJc w:val="left"/>
      <w:pPr>
        <w:ind w:left="8108" w:hanging="360"/>
      </w:pPr>
      <w:rPr>
        <w:rFonts w:hint="default"/>
        <w:lang w:val="en-US" w:eastAsia="en-US" w:bidi="ar-SA"/>
      </w:rPr>
    </w:lvl>
  </w:abstractNum>
  <w:num w:numId="1" w16cid:durableId="820846765">
    <w:abstractNumId w:val="45"/>
  </w:num>
  <w:num w:numId="2" w16cid:durableId="44567846">
    <w:abstractNumId w:val="24"/>
  </w:num>
  <w:num w:numId="3" w16cid:durableId="815028675">
    <w:abstractNumId w:val="47"/>
  </w:num>
  <w:num w:numId="4" w16cid:durableId="723069519">
    <w:abstractNumId w:val="27"/>
  </w:num>
  <w:num w:numId="5" w16cid:durableId="1350639806">
    <w:abstractNumId w:val="0"/>
  </w:num>
  <w:num w:numId="6" w16cid:durableId="1418208815">
    <w:abstractNumId w:val="8"/>
  </w:num>
  <w:num w:numId="7" w16cid:durableId="328335690">
    <w:abstractNumId w:val="36"/>
  </w:num>
  <w:num w:numId="8" w16cid:durableId="1516311763">
    <w:abstractNumId w:val="41"/>
  </w:num>
  <w:num w:numId="9" w16cid:durableId="2126267375">
    <w:abstractNumId w:val="30"/>
  </w:num>
  <w:num w:numId="10" w16cid:durableId="1032460197">
    <w:abstractNumId w:val="42"/>
  </w:num>
  <w:num w:numId="11" w16cid:durableId="1673410765">
    <w:abstractNumId w:val="40"/>
  </w:num>
  <w:num w:numId="12" w16cid:durableId="616375453">
    <w:abstractNumId w:val="16"/>
  </w:num>
  <w:num w:numId="13" w16cid:durableId="2018649372">
    <w:abstractNumId w:val="28"/>
  </w:num>
  <w:num w:numId="14" w16cid:durableId="2100977604">
    <w:abstractNumId w:val="2"/>
  </w:num>
  <w:num w:numId="15" w16cid:durableId="1674725232">
    <w:abstractNumId w:val="6"/>
  </w:num>
  <w:num w:numId="16" w16cid:durableId="360018018">
    <w:abstractNumId w:val="15"/>
  </w:num>
  <w:num w:numId="17" w16cid:durableId="17658890">
    <w:abstractNumId w:val="20"/>
  </w:num>
  <w:num w:numId="18" w16cid:durableId="1614746402">
    <w:abstractNumId w:val="19"/>
  </w:num>
  <w:num w:numId="19" w16cid:durableId="1965621290">
    <w:abstractNumId w:val="37"/>
  </w:num>
  <w:num w:numId="20" w16cid:durableId="960183663">
    <w:abstractNumId w:val="10"/>
  </w:num>
  <w:num w:numId="21" w16cid:durableId="850602586">
    <w:abstractNumId w:val="44"/>
  </w:num>
  <w:num w:numId="22" w16cid:durableId="1141071018">
    <w:abstractNumId w:val="43"/>
  </w:num>
  <w:num w:numId="23" w16cid:durableId="963536396">
    <w:abstractNumId w:val="1"/>
  </w:num>
  <w:num w:numId="24" w16cid:durableId="2110807364">
    <w:abstractNumId w:val="29"/>
  </w:num>
  <w:num w:numId="25" w16cid:durableId="1360088580">
    <w:abstractNumId w:val="46"/>
  </w:num>
  <w:num w:numId="26" w16cid:durableId="1329166056">
    <w:abstractNumId w:val="13"/>
  </w:num>
  <w:num w:numId="27" w16cid:durableId="2007660416">
    <w:abstractNumId w:val="34"/>
  </w:num>
  <w:num w:numId="28" w16cid:durableId="235631331">
    <w:abstractNumId w:val="31"/>
  </w:num>
  <w:num w:numId="29" w16cid:durableId="116023744">
    <w:abstractNumId w:val="35"/>
  </w:num>
  <w:num w:numId="30" w16cid:durableId="1258253427">
    <w:abstractNumId w:val="22"/>
  </w:num>
  <w:num w:numId="31" w16cid:durableId="1766924770">
    <w:abstractNumId w:val="12"/>
  </w:num>
  <w:num w:numId="32" w16cid:durableId="626591852">
    <w:abstractNumId w:val="39"/>
  </w:num>
  <w:num w:numId="33" w16cid:durableId="42337278">
    <w:abstractNumId w:val="32"/>
  </w:num>
  <w:num w:numId="34" w16cid:durableId="219364183">
    <w:abstractNumId w:val="5"/>
  </w:num>
  <w:num w:numId="35" w16cid:durableId="810093545">
    <w:abstractNumId w:val="18"/>
  </w:num>
  <w:num w:numId="36" w16cid:durableId="1005934563">
    <w:abstractNumId w:val="23"/>
  </w:num>
  <w:num w:numId="37" w16cid:durableId="2126344897">
    <w:abstractNumId w:val="7"/>
  </w:num>
  <w:num w:numId="38" w16cid:durableId="510265963">
    <w:abstractNumId w:val="49"/>
  </w:num>
  <w:num w:numId="39" w16cid:durableId="900990097">
    <w:abstractNumId w:val="21"/>
  </w:num>
  <w:num w:numId="40" w16cid:durableId="934287832">
    <w:abstractNumId w:val="4"/>
  </w:num>
  <w:num w:numId="41" w16cid:durableId="757019703">
    <w:abstractNumId w:val="48"/>
  </w:num>
  <w:num w:numId="42" w16cid:durableId="1646354541">
    <w:abstractNumId w:val="26"/>
  </w:num>
  <w:num w:numId="43" w16cid:durableId="1466779929">
    <w:abstractNumId w:val="25"/>
  </w:num>
  <w:num w:numId="44" w16cid:durableId="734858718">
    <w:abstractNumId w:val="33"/>
  </w:num>
  <w:num w:numId="45" w16cid:durableId="485824077">
    <w:abstractNumId w:val="9"/>
  </w:num>
  <w:num w:numId="46" w16cid:durableId="1733582456">
    <w:abstractNumId w:val="3"/>
  </w:num>
  <w:num w:numId="47" w16cid:durableId="788276682">
    <w:abstractNumId w:val="17"/>
  </w:num>
  <w:num w:numId="48" w16cid:durableId="1513186616">
    <w:abstractNumId w:val="11"/>
  </w:num>
  <w:num w:numId="49" w16cid:durableId="1103761794">
    <w:abstractNumId w:val="38"/>
  </w:num>
  <w:num w:numId="50" w16cid:durableId="6220775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26189"/>
    <w:rsid w:val="00183B7E"/>
    <w:rsid w:val="0021712E"/>
    <w:rsid w:val="00226189"/>
    <w:rsid w:val="0024016F"/>
    <w:rsid w:val="00297375"/>
    <w:rsid w:val="002F5873"/>
    <w:rsid w:val="003B499B"/>
    <w:rsid w:val="004113DC"/>
    <w:rsid w:val="00501076"/>
    <w:rsid w:val="005312B9"/>
    <w:rsid w:val="00615B6A"/>
    <w:rsid w:val="006A5EFD"/>
    <w:rsid w:val="0070404B"/>
    <w:rsid w:val="007C4A6C"/>
    <w:rsid w:val="00894D36"/>
    <w:rsid w:val="009F754C"/>
    <w:rsid w:val="00A60A03"/>
    <w:rsid w:val="00A71D42"/>
    <w:rsid w:val="00BC5BA4"/>
    <w:rsid w:val="00CF1DBB"/>
    <w:rsid w:val="00D71FA5"/>
    <w:rsid w:val="00D92BFF"/>
    <w:rsid w:val="00F91BA4"/>
    <w:rsid w:val="00FA4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7E87C"/>
  <w15:docId w15:val="{8211247A-F25E-4B2D-B9DA-3F575A2CD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0"/>
      <w:ind w:left="69"/>
      <w:outlineLvl w:val="0"/>
    </w:pPr>
    <w:rPr>
      <w:b/>
      <w:bCs/>
      <w:sz w:val="40"/>
      <w:szCs w:val="40"/>
    </w:rPr>
  </w:style>
  <w:style w:type="paragraph" w:styleId="Heading2">
    <w:name w:val="heading 2"/>
    <w:basedOn w:val="Normal"/>
    <w:uiPriority w:val="9"/>
    <w:unhideWhenUsed/>
    <w:qFormat/>
    <w:pPr>
      <w:spacing w:before="180"/>
      <w:ind w:left="554"/>
      <w:outlineLvl w:val="1"/>
    </w:pPr>
    <w:rPr>
      <w:b/>
      <w:bCs/>
      <w:sz w:val="36"/>
      <w:szCs w:val="36"/>
    </w:rPr>
  </w:style>
  <w:style w:type="paragraph" w:styleId="Heading3">
    <w:name w:val="heading 3"/>
    <w:basedOn w:val="Normal"/>
    <w:uiPriority w:val="9"/>
    <w:unhideWhenUsed/>
    <w:qFormat/>
    <w:pPr>
      <w:spacing w:before="180"/>
      <w:ind w:left="475" w:hanging="360"/>
      <w:outlineLvl w:val="2"/>
    </w:pPr>
    <w:rPr>
      <w:b/>
      <w:bCs/>
      <w:sz w:val="36"/>
      <w:szCs w:val="36"/>
    </w:rPr>
  </w:style>
  <w:style w:type="paragraph" w:styleId="Heading4">
    <w:name w:val="heading 4"/>
    <w:basedOn w:val="Normal"/>
    <w:uiPriority w:val="9"/>
    <w:unhideWhenUsed/>
    <w:qFormat/>
    <w:pPr>
      <w:spacing w:before="140"/>
      <w:ind w:left="14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433" w:hanging="293"/>
    </w:pPr>
    <w:rPr>
      <w:sz w:val="24"/>
      <w:szCs w:val="24"/>
    </w:rPr>
  </w:style>
  <w:style w:type="paragraph" w:styleId="TOC2">
    <w:name w:val="toc 2"/>
    <w:basedOn w:val="Normal"/>
    <w:uiPriority w:val="1"/>
    <w:qFormat/>
    <w:pPr>
      <w:spacing w:before="100"/>
      <w:ind w:left="513" w:hanging="373"/>
    </w:pPr>
    <w:rPr>
      <w:sz w:val="24"/>
      <w:szCs w:val="24"/>
    </w:rPr>
  </w:style>
  <w:style w:type="paragraph" w:styleId="TOC3">
    <w:name w:val="toc 3"/>
    <w:basedOn w:val="Normal"/>
    <w:uiPriority w:val="1"/>
    <w:qFormat/>
    <w:pPr>
      <w:spacing w:before="100"/>
      <w:ind w:left="640" w:hanging="280"/>
    </w:pPr>
    <w:rPr>
      <w:sz w:val="24"/>
      <w:szCs w:val="24"/>
    </w:rPr>
  </w:style>
  <w:style w:type="paragraph" w:styleId="TOC4">
    <w:name w:val="toc 4"/>
    <w:basedOn w:val="Normal"/>
    <w:uiPriority w:val="1"/>
    <w:qFormat/>
    <w:pPr>
      <w:spacing w:before="100"/>
      <w:ind w:left="600" w:hanging="240"/>
    </w:pPr>
    <w:rPr>
      <w:sz w:val="24"/>
      <w:szCs w:val="24"/>
    </w:rPr>
  </w:style>
  <w:style w:type="paragraph" w:styleId="BodyText">
    <w:name w:val="Body Text"/>
    <w:basedOn w:val="Normal"/>
    <w:uiPriority w:val="1"/>
    <w:qFormat/>
    <w:pPr>
      <w:ind w:left="140"/>
    </w:pPr>
    <w:rPr>
      <w:sz w:val="24"/>
      <w:szCs w:val="24"/>
    </w:rPr>
  </w:style>
  <w:style w:type="paragraph" w:styleId="ListParagraph">
    <w:name w:val="List Paragraph"/>
    <w:basedOn w:val="Normal"/>
    <w:uiPriority w:val="1"/>
    <w:qFormat/>
    <w:pPr>
      <w:spacing w:before="19"/>
      <w:ind w:left="8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7C4A6C"/>
    <w:rPr>
      <w:color w:val="0000FF" w:themeColor="hyperlink"/>
      <w:u w:val="single"/>
    </w:rPr>
  </w:style>
  <w:style w:type="character" w:styleId="UnresolvedMention">
    <w:name w:val="Unresolved Mention"/>
    <w:basedOn w:val="DefaultParagraphFont"/>
    <w:uiPriority w:val="99"/>
    <w:semiHidden/>
    <w:unhideWhenUsed/>
    <w:rsid w:val="007C4A6C"/>
    <w:rPr>
      <w:color w:val="605E5C"/>
      <w:shd w:val="clear" w:color="auto" w:fill="E1DFDD"/>
    </w:rPr>
  </w:style>
  <w:style w:type="character" w:styleId="FollowedHyperlink">
    <w:name w:val="FollowedHyperlink"/>
    <w:basedOn w:val="DefaultParagraphFont"/>
    <w:uiPriority w:val="99"/>
    <w:semiHidden/>
    <w:unhideWhenUsed/>
    <w:rsid w:val="007C4A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hchr.org/en/documents/legal-standards-and-guidelines/crpdc5-guidelines-deinstitutionalization-including" TargetMode="External"/><Relationship Id="rId18" Type="http://schemas.openxmlformats.org/officeDocument/2006/relationships/hyperlink" Target="http://www.dol.gov/agencies/ilab/resources/grants" TargetMode="External"/><Relationship Id="rId26" Type="http://schemas.openxmlformats.org/officeDocument/2006/relationships/hyperlink" Target="https://www.dol.gov/sites/dolgov/files/ILAB/Sample-Budget-Summary-and-Line-Item-Budget.xlsx" TargetMode="External"/><Relationship Id="rId39" Type="http://schemas.openxmlformats.org/officeDocument/2006/relationships/hyperlink" Target="mailto:ortiz.carlie@dol.gov" TargetMode="External"/><Relationship Id="rId21" Type="http://schemas.openxmlformats.org/officeDocument/2006/relationships/hyperlink" Target="https://sam.gov" TargetMode="External"/><Relationship Id="rId34" Type="http://schemas.openxmlformats.org/officeDocument/2006/relationships/hyperlink" Target="mailto:support@grants.gov" TargetMode="External"/><Relationship Id="rId42" Type="http://schemas.openxmlformats.org/officeDocument/2006/relationships/hyperlink" Target="mailto:DOL_PRA_PUBLIC@dol.gov" TargetMode="External"/><Relationship Id="rId47" Type="http://schemas.openxmlformats.org/officeDocument/2006/relationships/hyperlink" Target="http://www.usaid.gov/sites/default/files/2023-11/Unified-Disability-Policy-DRAFT-" TargetMode="External"/><Relationship Id="rId50" Type="http://schemas.openxmlformats.org/officeDocument/2006/relationships/hyperlink" Target="https://www.cnn.com/2017/07/26/asia/cambodia-brick-kiln/index.html" TargetMode="External"/><Relationship Id="rId55" Type="http://schemas.openxmlformats.org/officeDocument/2006/relationships/fontTable" Target="fontTable.xml"/><Relationship Id="rId7" Type="http://schemas.openxmlformats.org/officeDocument/2006/relationships/hyperlink" Target="http://www.grants.gov/" TargetMode="External"/><Relationship Id="rId2" Type="http://schemas.openxmlformats.org/officeDocument/2006/relationships/styles" Target="styles.xml"/><Relationship Id="rId16" Type="http://schemas.openxmlformats.org/officeDocument/2006/relationships/hyperlink" Target="https://www.usaid.gov/sites/default/files/Guide_How_Integrate_Disability_Gender_Assessments_2010.pdf" TargetMode="External"/><Relationship Id="rId29" Type="http://schemas.openxmlformats.org/officeDocument/2006/relationships/hyperlink" Target="https://grants.gov/applicants/workspace-overview/" TargetMode="External"/><Relationship Id="rId11" Type="http://schemas.openxmlformats.org/officeDocument/2006/relationships/hyperlink" Target="http://www.dol.gov/agencies/ilab" TargetMode="External"/><Relationship Id="rId24" Type="http://schemas.openxmlformats.org/officeDocument/2006/relationships/hyperlink" Target="https://www.irs.gov/businesses/small-businesses-self-employed/apply-for-an-employer-identification-number-ein-online" TargetMode="External"/><Relationship Id="rId32" Type="http://schemas.openxmlformats.org/officeDocument/2006/relationships/hyperlink" Target="https://d2leuf3vilid4d.cloudfront.net/-/media/Communities/grantsapplicationandmanagement/Files/Script---Grant-Applications-101-A-Plain-English-Guide-to-Competitive-Grants.ashx?rev=de76f7ac62dd45c0a31a8c1161aab0ae&amp;hash=12C32CF22D539B6CF3C71A819C004EE2" TargetMode="External"/><Relationship Id="rId37" Type="http://schemas.openxmlformats.org/officeDocument/2006/relationships/hyperlink" Target="http://www.dol.gov/agencies/oasam/grants/religious-freedom-restoration-act/guidance" TargetMode="External"/><Relationship Id="rId40" Type="http://schemas.openxmlformats.org/officeDocument/2006/relationships/hyperlink" Target="http://www.grants.gov/" TargetMode="External"/><Relationship Id="rId45" Type="http://schemas.openxmlformats.org/officeDocument/2006/relationships/hyperlink" Target="https://www.usaid.gov/sites/default/files/2023-10/USAID-ID-Hub_ADS-201-AH-Document_Oct-2023_1.pdf" TargetMode="External"/><Relationship Id="rId53" Type="http://schemas.openxmlformats.org/officeDocument/2006/relationships/hyperlink" Target="https://www.weprotect.org/library/sexual-%20exploitation-abuse-deaf-disabled-children-online/" TargetMode="External"/><Relationship Id="rId5" Type="http://schemas.openxmlformats.org/officeDocument/2006/relationships/footnotes" Target="footnotes.xml"/><Relationship Id="rId10" Type="http://schemas.openxmlformats.org/officeDocument/2006/relationships/hyperlink" Target="https://www.usaid.gov/sites/default/files/2023-10/USAID-ID-Hub_ADS-201-AH-Document_Oct-2023_1.pdf" TargetMode="External"/><Relationship Id="rId19" Type="http://schemas.openxmlformats.org/officeDocument/2006/relationships/hyperlink" Target="mailto:OGM_ILAB@dol.gov" TargetMode="External"/><Relationship Id="rId31" Type="http://schemas.openxmlformats.org/officeDocument/2006/relationships/hyperlink" Target="https://www.grants.gov/applicants/applicant-faqs" TargetMode="External"/><Relationship Id="rId44" Type="http://schemas.openxmlformats.org/officeDocument/2006/relationships/hyperlink" Target="https://www.govinfo.gov/content/pkg/CFR-2014-title2-vol1/pdf/CFR-2014-title2-vol1-sec200-413.pdf" TargetMode="External"/><Relationship Id="rId52" Type="http://schemas.openxmlformats.org/officeDocument/2006/relationships/hyperlink" Target="https://violenceagainstchildren.un.org/content/children-%20disabilities" TargetMode="External"/><Relationship Id="rId4" Type="http://schemas.openxmlformats.org/officeDocument/2006/relationships/webSettings" Target="webSettings.xml"/><Relationship Id="rId9" Type="http://schemas.openxmlformats.org/officeDocument/2006/relationships/hyperlink" Target="https://www.ohchr.org/en/documents/legal-standards-and-guidelines/crpdc5-guidelines-deinstitutionalization-including" TargetMode="External"/><Relationship Id="rId14" Type="http://schemas.openxmlformats.org/officeDocument/2006/relationships/hyperlink" Target="https://www.usaid.gov/sites/default/files/2023-10/USAID-ID-Hub_ADS-201-AH-Document_Oct-2023_1.pdf" TargetMode="External"/><Relationship Id="rId22" Type="http://schemas.openxmlformats.org/officeDocument/2006/relationships/hyperlink" Target="https://apply07.grants.gov/apply/forms/instructions/SF424_4_0-V4.0-Instructions.pdf" TargetMode="External"/><Relationship Id="rId27" Type="http://schemas.openxmlformats.org/officeDocument/2006/relationships/hyperlink" Target="http://www.grants.gov/" TargetMode="External"/><Relationship Id="rId30" Type="http://schemas.openxmlformats.org/officeDocument/2006/relationships/hyperlink" Target="https://www.youtube.com/watch?v=fIZZH74021I" TargetMode="External"/><Relationship Id="rId35" Type="http://schemas.openxmlformats.org/officeDocument/2006/relationships/hyperlink" Target="http://www.grants.gov/" TargetMode="External"/><Relationship Id="rId43" Type="http://schemas.openxmlformats.org/officeDocument/2006/relationships/hyperlink" Target="https://www.govinfo.gov/content/pkg/PLAW-107publ210/html/PLAW-107publ210.htm" TargetMode="External"/><Relationship Id="rId48" Type="http://schemas.openxmlformats.org/officeDocument/2006/relationships/hyperlink" Target="https://social.desa.un.org/issues/disability/crpd/convention-on-the-rights-of-persons-with-disabilities-crpd" TargetMode="External"/><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www.unicef.org/rosa/media/13541/file/Advocacy%20Brief%20-" TargetMode="External"/><Relationship Id="rId3" Type="http://schemas.openxmlformats.org/officeDocument/2006/relationships/settings" Target="settings.xml"/><Relationship Id="rId12" Type="http://schemas.openxmlformats.org/officeDocument/2006/relationships/hyperlink" Target="http://www.dol.gov/agencies/ilab/ilab-knowledge-portal" TargetMode="External"/><Relationship Id="rId17" Type="http://schemas.openxmlformats.org/officeDocument/2006/relationships/hyperlink" Target="http://www.dol.gov/agencies/ilab/resources/grants" TargetMode="External"/><Relationship Id="rId25" Type="http://schemas.openxmlformats.org/officeDocument/2006/relationships/hyperlink" Target="http://www.grants.gov/web/grants/forms/sf-424-family.html" TargetMode="External"/><Relationship Id="rId33" Type="http://schemas.openxmlformats.org/officeDocument/2006/relationships/hyperlink" Target="https://www.grants.gov/connect/manage-subscriptions/" TargetMode="External"/><Relationship Id="rId38" Type="http://schemas.openxmlformats.org/officeDocument/2006/relationships/hyperlink" Target="http://edocket.access.gpo.gov/2010/pdf/2010-22705.pdf" TargetMode="External"/><Relationship Id="rId46" Type="http://schemas.openxmlformats.org/officeDocument/2006/relationships/hyperlink" Target="http://www.ohchr.org/en/instruments-mechanisms/instruments/convention-rights-persons-" TargetMode="External"/><Relationship Id="rId20" Type="http://schemas.openxmlformats.org/officeDocument/2006/relationships/hyperlink" Target="http://www.sam.gov/" TargetMode="External"/><Relationship Id="rId41" Type="http://schemas.openxmlformats.org/officeDocument/2006/relationships/hyperlink" Target="mailto:DOL_PRA_PUBLIC@dol.gov" TargetMode="External"/><Relationship Id="rId54" Type="http://schemas.openxmlformats.org/officeDocument/2006/relationships/hyperlink" Target="http://www.ecommons.cornell.edu/handle/1813/7643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grants.gov/" TargetMode="External"/><Relationship Id="rId23" Type="http://schemas.openxmlformats.org/officeDocument/2006/relationships/hyperlink" Target="https://apply07.grants.gov/apply/forms/sample/SF424B-V1.1.pdf" TargetMode="External"/><Relationship Id="rId28" Type="http://schemas.openxmlformats.org/officeDocument/2006/relationships/hyperlink" Target="https://www.grants.gov/register.html" TargetMode="External"/><Relationship Id="rId36" Type="http://schemas.openxmlformats.org/officeDocument/2006/relationships/hyperlink" Target="http://www.dol.gov/agencies/ilab/resources/grants" TargetMode="External"/><Relationship Id="rId49" Type="http://schemas.openxmlformats.org/officeDocument/2006/relationships/hyperlink" Target="https://eacnews.asia/home/details/2017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75</Pages>
  <Words>31052</Words>
  <Characters>176998</Characters>
  <Application>Microsoft Office Word</Application>
  <DocSecurity>0</DocSecurity>
  <Lines>1474</Lines>
  <Paragraphs>415</Paragraphs>
  <ScaleCrop>false</ScaleCrop>
  <HeadingPairs>
    <vt:vector size="2" baseType="variant">
      <vt:variant>
        <vt:lpstr>Title</vt:lpstr>
      </vt:variant>
      <vt:variant>
        <vt:i4>1</vt:i4>
      </vt:variant>
    </vt:vector>
  </HeadingPairs>
  <TitlesOfParts>
    <vt:vector size="1" baseType="lpstr">
      <vt:lpstr>Increasing Responsiveness of Cambodian Organizations of Persons with Disabilities and their Key Stakeholders to Labor Exploitation and Barriers that Impede Access to Decent Work</vt:lpstr>
    </vt:vector>
  </TitlesOfParts>
  <Company>U.S. Department of Labor</Company>
  <LinksUpToDate>false</LinksUpToDate>
  <CharactersWithSpaces>207635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Increasing Responsiveness of Cambodian Organizations of Persons with Disabilities and their Key Stakeholders to Labor Exploitation and Barriers that Impede Access to Decent Work</dc:title>
  <dc:creator>Levenstein.Susan.L</dc:creator>
  <cp:lastModifiedBy>Levenstein, Susan L - ETA</cp:lastModifiedBy>
  <cp:revision>15</cp:revision>
  <dcterms:created xsi:type="dcterms:W3CDTF">2024-07-29T16:30:00Z</dcterms:created>
  <dcterms:modified xsi:type="dcterms:W3CDTF">2024-07-29T21:36:00Z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2024-07-23T00:00:00Z</vt:filetime>
  </property>
  <property fmtid="{D5CDD505-2E9C-101B-9397-08002B2CF9AE}" pid="3" name="Creator">
    <vt:lpwstr>PScript5.dll Version 5.2.2</vt:lpwstr>
  </property>
  <property fmtid="{D5CDD505-2E9C-101B-9397-08002B2CF9AE}" pid="4" name="LastSaved">
    <vt:filetime>2024-07-29T00:00:00Z</vt:filetime>
  </property>
  <property fmtid="{D5CDD505-2E9C-101B-9397-08002B2CF9AE}" pid="5" name="Producer">
    <vt:lpwstr>Acrobat Distiller 24.0 (Windows)</vt:lpwstr>
  </property>
</Properties>
</file>