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66927975"/>
        <w:docPartObj>
          <w:docPartGallery w:val="Cover Pages"/>
          <w:docPartUnique/>
        </w:docPartObj>
      </w:sdtPr>
      <w:sdtEndPr>
        <w:rPr>
          <w:rFonts w:ascii="Calibri" w:hAnsi="Calibri" w:cs="Calibri"/>
          <w:sz w:val="32"/>
          <w:szCs w:val="32"/>
        </w:rPr>
      </w:sdtEndPr>
      <w:sdtContent>
        <w:p w14:paraId="14223451" w14:textId="630AFDB0" w:rsidR="002B0EC1" w:rsidRDefault="008D2307">
          <w:r>
            <w:rPr>
              <w:noProof/>
            </w:rPr>
            <mc:AlternateContent>
              <mc:Choice Requires="wpg">
                <w:drawing>
                  <wp:anchor distT="0" distB="0" distL="114300" distR="114300" simplePos="0" relativeHeight="251658240" behindDoc="1" locked="0" layoutInCell="1" allowOverlap="1" wp14:anchorId="7F3DCED4" wp14:editId="148799AC">
                    <wp:simplePos x="0" y="0"/>
                    <wp:positionH relativeFrom="page">
                      <wp:posOffset>464024</wp:posOffset>
                    </wp:positionH>
                    <wp:positionV relativeFrom="page">
                      <wp:posOffset>545910</wp:posOffset>
                    </wp:positionV>
                    <wp:extent cx="6864350" cy="10805159"/>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64350" cy="10805159"/>
                              <a:chOff x="0" y="0"/>
                              <a:chExt cx="6864824" cy="10805159"/>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578220"/>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CA8A69" w14:textId="4D2F9FB0" w:rsidR="002B0EC1" w:rsidRDefault="002B0EC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379EC" w14:textId="44BEAEE1" w:rsidR="002B0EC1" w:rsidRPr="00367FC9" w:rsidRDefault="002B0EC1" w:rsidP="00367FC9">
                                  <w:pPr>
                                    <w:pStyle w:val="NoSpacing"/>
                                    <w:rPr>
                                      <w:rFonts w:asciiTheme="majorHAnsi" w:eastAsiaTheme="majorEastAsia" w:hAnsiTheme="majorHAnsi" w:cstheme="majorBidi"/>
                                      <w:caps/>
                                      <w:color w:val="4F81BD"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06ADD794">
                  <v:group id="Group 193" style="position:absolute;margin-left:36.55pt;margin-top:43pt;width:540.5pt;height:850.8pt;z-index:-251658240;mso-width-percent:882;mso-position-horizontal-relative:page;mso-position-vertical-relative:page;mso-width-percent:882" alt="&quot;&quot;" coordsize="68648,108051" o:spid="_x0000_s1026" w14:anchorId="7F3DC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">
                    <v:rect id="Rectangle 194" style="position:absolute;width:68580;height:13716;visibility:visible;mso-wrap-style:square;v-text-anchor:middle" o:spid="_x0000_s1027" fillcolor="#0a222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"/>
                    <v:rect id="Rectangle 195" style="position:absolute;top:65782;width:68580;height:42269;visibility:visible;mso-wrap-style:square;v-text-anchor:bottom" o:spid="_x0000_s1028" fillcolor="#0a224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">
                      <v:textbox inset="36pt,57.6pt,36pt,36pt">
                        <w:txbxContent>
                          <w:p w:rsidR="002B0EC1" w:rsidRDefault="002B0EC1" w14:paraId="672A6659" w14:textId="4D2F9FB0">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367FC9" w:rsidR="002B0EC1" w:rsidP="00367FC9" w:rsidRDefault="002B0EC1" w14:paraId="0A37501D" w14:textId="44BEAEE1">
                            <w:pPr>
                              <w:pStyle w:val="NoSpacing"/>
                              <w:rPr>
                                <w:rFonts w:asciiTheme="majorHAnsi" w:hAnsiTheme="majorHAnsi" w:eastAsiaTheme="majorEastAsia" w:cstheme="majorBidi"/>
                                <w:caps/>
                                <w:color w:val="4F81BD" w:themeColor="accent1"/>
                                <w:sz w:val="52"/>
                                <w:szCs w:val="52"/>
                              </w:rPr>
                            </w:pPr>
                          </w:p>
                        </w:txbxContent>
                      </v:textbox>
                    </v:shape>
                    <w10:wrap anchorx="page" anchory="page"/>
                  </v:group>
                </w:pict>
              </mc:Fallback>
            </mc:AlternateContent>
          </w:r>
        </w:p>
        <w:p w14:paraId="70C10692" w14:textId="77777777" w:rsidR="008D2307" w:rsidRDefault="008D2307" w:rsidP="0002223D">
          <w:pPr>
            <w:pStyle w:val="NoSpacing"/>
            <w:jc w:val="center"/>
            <w:rPr>
              <w:noProof/>
            </w:rPr>
          </w:pPr>
        </w:p>
        <w:p w14:paraId="253DC534" w14:textId="35B3048C" w:rsidR="008D2307" w:rsidRDefault="008D2307" w:rsidP="0002223D">
          <w:pPr>
            <w:pStyle w:val="NoSpacing"/>
            <w:jc w:val="center"/>
            <w:rPr>
              <w:noProof/>
            </w:rPr>
          </w:pPr>
        </w:p>
        <w:p w14:paraId="5219D953" w14:textId="770B1EEA" w:rsidR="008D2307" w:rsidRDefault="008D2307" w:rsidP="0002223D">
          <w:pPr>
            <w:pStyle w:val="NoSpacing"/>
            <w:jc w:val="center"/>
            <w:rPr>
              <w:noProof/>
            </w:rPr>
          </w:pPr>
        </w:p>
        <w:p w14:paraId="27AD1CF4" w14:textId="2FDEE5AA" w:rsidR="008D2307" w:rsidRDefault="008D2307" w:rsidP="0002223D">
          <w:pPr>
            <w:pStyle w:val="NoSpacing"/>
            <w:jc w:val="center"/>
            <w:rPr>
              <w:noProof/>
            </w:rPr>
          </w:pPr>
        </w:p>
        <w:p w14:paraId="151D81C1" w14:textId="42A3BFDB" w:rsidR="00E06B4B" w:rsidRDefault="00E06B4B" w:rsidP="0002223D">
          <w:pPr>
            <w:pStyle w:val="NoSpacing"/>
            <w:jc w:val="center"/>
            <w:rPr>
              <w:noProof/>
            </w:rPr>
          </w:pPr>
        </w:p>
        <w:p w14:paraId="1F03F992" w14:textId="77777777" w:rsidR="00E06B4B" w:rsidRDefault="00E06B4B" w:rsidP="0002223D">
          <w:pPr>
            <w:pStyle w:val="NoSpacing"/>
            <w:jc w:val="center"/>
            <w:rPr>
              <w:noProof/>
            </w:rPr>
          </w:pPr>
        </w:p>
        <w:p w14:paraId="2993E7CC" w14:textId="006CEC0E" w:rsidR="008D2307" w:rsidRDefault="008D2307" w:rsidP="0002223D">
          <w:pPr>
            <w:pStyle w:val="NoSpacing"/>
            <w:jc w:val="center"/>
            <w:rPr>
              <w:noProof/>
            </w:rPr>
          </w:pPr>
        </w:p>
        <w:p w14:paraId="7D3E1F7E" w14:textId="7CAB4510" w:rsidR="008D2307" w:rsidRDefault="008D2307" w:rsidP="0002223D">
          <w:pPr>
            <w:pStyle w:val="NoSpacing"/>
            <w:jc w:val="center"/>
            <w:rPr>
              <w:noProof/>
            </w:rPr>
          </w:pPr>
          <w:r>
            <w:rPr>
              <w:noProof/>
            </w:rPr>
            <w:drawing>
              <wp:inline distT="0" distB="0" distL="0" distR="0" wp14:anchorId="7742A424" wp14:editId="05318F8D">
                <wp:extent cx="6858000" cy="3429000"/>
                <wp:effectExtent l="0" t="0" r="0" b="0"/>
                <wp:docPr id="2" name="Picture 2" descr="Seal and PRM Bureau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al and PRM Bureau title"/>
                        <pic:cNvPicPr/>
                      </pic:nvPicPr>
                      <pic:blipFill>
                        <a:blip r:embed="rId11">
                          <a:extLst>
                            <a:ext uri="{28A0092B-C50C-407E-A947-70E740481C1C}">
                              <a14:useLocalDpi xmlns:a14="http://schemas.microsoft.com/office/drawing/2010/main" val="0"/>
                            </a:ext>
                          </a:extLst>
                        </a:blip>
                        <a:stretch>
                          <a:fillRect/>
                        </a:stretch>
                      </pic:blipFill>
                      <pic:spPr>
                        <a:xfrm>
                          <a:off x="0" y="0"/>
                          <a:ext cx="6858000" cy="3429000"/>
                        </a:xfrm>
                        <a:prstGeom prst="rect">
                          <a:avLst/>
                        </a:prstGeom>
                      </pic:spPr>
                    </pic:pic>
                  </a:graphicData>
                </a:graphic>
              </wp:inline>
            </w:drawing>
          </w:r>
        </w:p>
        <w:p w14:paraId="282E67F2" w14:textId="77777777" w:rsidR="00E06B4B" w:rsidRDefault="00E06B4B" w:rsidP="0002223D">
          <w:pPr>
            <w:pStyle w:val="NoSpacing"/>
            <w:jc w:val="center"/>
            <w:rPr>
              <w:rStyle w:val="CommentReference"/>
              <w:rFonts w:ascii="Times New Roman" w:eastAsia="Times New Roman" w:hAnsi="Times New Roman" w:cs="Times New Roman"/>
            </w:rPr>
          </w:pPr>
        </w:p>
        <w:p w14:paraId="2A533250" w14:textId="77777777" w:rsidR="00E06B4B" w:rsidRDefault="00E06B4B" w:rsidP="0002223D">
          <w:pPr>
            <w:pStyle w:val="NoSpacing"/>
            <w:jc w:val="center"/>
            <w:rPr>
              <w:rStyle w:val="CommentReference"/>
              <w:rFonts w:ascii="Times New Roman" w:eastAsia="Times New Roman" w:hAnsi="Times New Roman" w:cs="Times New Roman"/>
            </w:rPr>
          </w:pPr>
        </w:p>
        <w:p w14:paraId="0C4D380A" w14:textId="77777777" w:rsidR="00E06B4B" w:rsidRDefault="00E06B4B" w:rsidP="0002223D">
          <w:pPr>
            <w:pStyle w:val="NoSpacing"/>
            <w:jc w:val="center"/>
            <w:rPr>
              <w:rStyle w:val="CommentReference"/>
              <w:rFonts w:ascii="Times New Roman" w:eastAsia="Times New Roman" w:hAnsi="Times New Roman" w:cs="Times New Roman"/>
            </w:rPr>
          </w:pPr>
        </w:p>
        <w:p w14:paraId="2CB8E5EB" w14:textId="16D88AB0" w:rsidR="0002223D" w:rsidRDefault="00E06B4B" w:rsidP="0002223D">
          <w:pPr>
            <w:pStyle w:val="NoSpacing"/>
            <w:jc w:val="center"/>
            <w:rPr>
              <w:rFonts w:asciiTheme="majorHAnsi" w:eastAsiaTheme="majorEastAsia" w:hAnsiTheme="majorHAnsi" w:cstheme="majorBidi"/>
              <w:caps/>
              <w:color w:val="4F81BD" w:themeColor="accent1"/>
              <w:sz w:val="52"/>
              <w:szCs w:val="52"/>
            </w:rPr>
          </w:pPr>
          <w:r w:rsidRPr="008459A8">
            <w:rPr>
              <w:rFonts w:ascii="Garamond" w:hAnsi="Garamond" w:cstheme="minorHAnsi"/>
              <w:b/>
              <w:bCs/>
              <w:color w:val="0A2240"/>
              <w:sz w:val="72"/>
              <w:szCs w:val="72"/>
            </w:rPr>
            <w:t>FY 2023 General NGO Guidelines</w:t>
          </w:r>
          <w:r>
            <w:rPr>
              <w:rFonts w:ascii="Calibri" w:hAnsi="Calibri" w:cs="Calibri"/>
              <w:sz w:val="32"/>
              <w:szCs w:val="32"/>
            </w:rPr>
            <w:t xml:space="preserve"> </w:t>
          </w:r>
          <w:r w:rsidR="002B0EC1">
            <w:rPr>
              <w:rFonts w:ascii="Calibri" w:hAnsi="Calibri" w:cs="Calibri"/>
              <w:sz w:val="32"/>
              <w:szCs w:val="32"/>
            </w:rPr>
            <w:br w:type="page"/>
          </w:r>
        </w:p>
        <w:p w14:paraId="12C1FE81" w14:textId="35B396F6" w:rsidR="00534C3E" w:rsidRPr="00F2494C" w:rsidRDefault="00000000" w:rsidP="00F2494C">
          <w:pPr>
            <w:rPr>
              <w:rFonts w:ascii="Calibri" w:hAnsi="Calibri" w:cs="Calibri"/>
              <w:b/>
              <w:sz w:val="32"/>
              <w:szCs w:val="32"/>
            </w:rPr>
          </w:pPr>
        </w:p>
      </w:sdtContent>
    </w:sdt>
    <w:p w14:paraId="374D4BF1" w14:textId="3C7AE3AE" w:rsidR="00BF1D8A" w:rsidRPr="002324F1" w:rsidRDefault="63974AA7" w:rsidP="58989E4B">
      <w:pPr>
        <w:tabs>
          <w:tab w:val="left" w:pos="720"/>
        </w:tabs>
        <w:rPr>
          <w:rFonts w:ascii="Calibri" w:hAnsi="Calibri" w:cs="Calibri"/>
          <w:b/>
          <w:bCs/>
          <w:sz w:val="28"/>
          <w:szCs w:val="28"/>
        </w:rPr>
      </w:pPr>
      <w:r w:rsidRPr="002324F1">
        <w:rPr>
          <w:rFonts w:ascii="Calibri" w:hAnsi="Calibri" w:cs="Calibri"/>
          <w:b/>
          <w:bCs/>
          <w:sz w:val="28"/>
          <w:szCs w:val="28"/>
        </w:rPr>
        <w:t xml:space="preserve">Effective </w:t>
      </w:r>
      <w:r w:rsidR="4354B340" w:rsidRPr="002324F1">
        <w:rPr>
          <w:rFonts w:ascii="Calibri" w:hAnsi="Calibri" w:cs="Calibri"/>
          <w:b/>
          <w:bCs/>
          <w:sz w:val="28"/>
          <w:szCs w:val="28"/>
        </w:rPr>
        <w:t>November</w:t>
      </w:r>
      <w:r w:rsidR="00F2494C">
        <w:rPr>
          <w:rFonts w:ascii="Calibri" w:hAnsi="Calibri" w:cs="Calibri"/>
          <w:b/>
          <w:bCs/>
          <w:sz w:val="28"/>
          <w:szCs w:val="28"/>
        </w:rPr>
        <w:t xml:space="preserve"> 16,</w:t>
      </w:r>
      <w:r w:rsidR="4354B340" w:rsidRPr="002324F1">
        <w:rPr>
          <w:rFonts w:ascii="Calibri" w:hAnsi="Calibri" w:cs="Calibri"/>
          <w:b/>
          <w:bCs/>
          <w:sz w:val="28"/>
          <w:szCs w:val="28"/>
        </w:rPr>
        <w:t xml:space="preserve"> </w:t>
      </w:r>
      <w:r w:rsidR="00B437B4" w:rsidRPr="002324F1">
        <w:rPr>
          <w:rFonts w:ascii="Calibri" w:hAnsi="Calibri" w:cs="Calibri"/>
          <w:b/>
          <w:bCs/>
          <w:sz w:val="28"/>
          <w:szCs w:val="28"/>
        </w:rPr>
        <w:t>202</w:t>
      </w:r>
      <w:r w:rsidR="00B437B4">
        <w:rPr>
          <w:rFonts w:ascii="Calibri" w:hAnsi="Calibri" w:cs="Calibri"/>
          <w:b/>
          <w:bCs/>
          <w:sz w:val="28"/>
          <w:szCs w:val="28"/>
        </w:rPr>
        <w:t>2</w:t>
      </w:r>
    </w:p>
    <w:sdt>
      <w:sdtPr>
        <w:rPr>
          <w:rFonts w:ascii="Times New Roman" w:eastAsia="Times New Roman" w:hAnsi="Times New Roman" w:cs="Times New Roman"/>
          <w:b w:val="0"/>
          <w:bCs w:val="0"/>
          <w:color w:val="000000" w:themeColor="text1"/>
          <w:sz w:val="20"/>
          <w:szCs w:val="20"/>
        </w:rPr>
        <w:id w:val="-1666776893"/>
        <w:docPartObj>
          <w:docPartGallery w:val="Table of Contents"/>
          <w:docPartUnique/>
        </w:docPartObj>
      </w:sdtPr>
      <w:sdtEndPr>
        <w:rPr>
          <w:rFonts w:ascii="Calibri" w:hAnsi="Calibri" w:cs="Calibri"/>
          <w:noProof/>
          <w:color w:val="auto"/>
          <w:sz w:val="24"/>
          <w:szCs w:val="24"/>
        </w:rPr>
      </w:sdtEndPr>
      <w:sdtContent>
        <w:p w14:paraId="4FFC86AD" w14:textId="09D6A3D1" w:rsidR="008257C0" w:rsidRPr="00D53EEA" w:rsidRDefault="00867BB4">
          <w:pPr>
            <w:pStyle w:val="TOCHeading"/>
            <w:rPr>
              <w:rFonts w:ascii="Calibri" w:hAnsi="Calibri" w:cs="Calibri"/>
              <w:color w:val="000000" w:themeColor="text1"/>
            </w:rPr>
          </w:pPr>
          <w:r w:rsidRPr="00D53EEA">
            <w:rPr>
              <w:rFonts w:ascii="Calibri" w:hAnsi="Calibri" w:cs="Calibri"/>
              <w:color w:val="000000" w:themeColor="text1"/>
            </w:rPr>
            <w:t>Table of C</w:t>
          </w:r>
          <w:r w:rsidR="008257C0" w:rsidRPr="00D53EEA">
            <w:rPr>
              <w:rFonts w:ascii="Calibri" w:hAnsi="Calibri" w:cs="Calibri"/>
              <w:color w:val="000000" w:themeColor="text1"/>
            </w:rPr>
            <w:t>ontents</w:t>
          </w:r>
        </w:p>
        <w:p w14:paraId="2B995098" w14:textId="3D26954C" w:rsidR="00226C05" w:rsidRPr="00AA57BA" w:rsidRDefault="008257C0">
          <w:pPr>
            <w:pStyle w:val="TOC2"/>
            <w:tabs>
              <w:tab w:val="left" w:pos="660"/>
              <w:tab w:val="right" w:leader="dot" w:pos="10790"/>
            </w:tabs>
            <w:rPr>
              <w:rFonts w:ascii="Calibri" w:eastAsiaTheme="minorEastAsia" w:hAnsi="Calibri" w:cs="Calibri"/>
              <w:noProof/>
              <w:sz w:val="24"/>
              <w:szCs w:val="24"/>
            </w:rPr>
          </w:pPr>
          <w:r w:rsidRPr="00AA57BA">
            <w:rPr>
              <w:rFonts w:ascii="Calibri" w:hAnsi="Calibri" w:cs="Calibri"/>
              <w:sz w:val="24"/>
              <w:szCs w:val="24"/>
            </w:rPr>
            <w:fldChar w:fldCharType="begin"/>
          </w:r>
          <w:r w:rsidRPr="00AA57BA">
            <w:rPr>
              <w:rFonts w:ascii="Calibri" w:hAnsi="Calibri" w:cs="Calibri"/>
              <w:sz w:val="24"/>
              <w:szCs w:val="24"/>
            </w:rPr>
            <w:instrText xml:space="preserve"> TOC \o "1-3" \h \z \u </w:instrText>
          </w:r>
          <w:r w:rsidRPr="00AA57BA">
            <w:rPr>
              <w:rFonts w:ascii="Calibri" w:hAnsi="Calibri" w:cs="Calibri"/>
              <w:sz w:val="24"/>
              <w:szCs w:val="24"/>
            </w:rPr>
            <w:fldChar w:fldCharType="separate"/>
          </w:r>
          <w:hyperlink w:anchor="_Toc119506001" w:history="1">
            <w:r w:rsidR="00226C05" w:rsidRPr="00AA57BA">
              <w:rPr>
                <w:rStyle w:val="Hyperlink"/>
                <w:rFonts w:ascii="Calibri" w:hAnsi="Calibri" w:cs="Calibri"/>
                <w:noProof/>
                <w:sz w:val="24"/>
                <w:szCs w:val="24"/>
              </w:rPr>
              <w:t>1.</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Introduction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_Toc119506001 \h </w:instrText>
            </w:r>
            <w:r w:rsidR="00226C05" w:rsidRPr="00AA57BA">
              <w:rPr>
                <w:rFonts w:ascii="Calibri" w:hAnsi="Calibri" w:cs="Calibri"/>
                <w:noProof/>
                <w:webHidden/>
                <w:sz w:val="24"/>
                <w:szCs w:val="24"/>
              </w:rPr>
            </w:r>
            <w:r w:rsidR="00226C05" w:rsidRPr="00AA57BA">
              <w:rPr>
                <w:rFonts w:ascii="Calibri" w:hAnsi="Calibri" w:cs="Calibri"/>
                <w:noProof/>
                <w:webHidden/>
                <w:sz w:val="24"/>
                <w:szCs w:val="24"/>
              </w:rPr>
              <w:fldChar w:fldCharType="separate"/>
            </w:r>
            <w:r w:rsidR="00367711">
              <w:rPr>
                <w:rFonts w:ascii="Calibri" w:hAnsi="Calibri" w:cs="Calibri"/>
                <w:noProof/>
                <w:webHidden/>
                <w:sz w:val="24"/>
                <w:szCs w:val="24"/>
              </w:rPr>
              <w:t>3</w:t>
            </w:r>
            <w:r w:rsidR="00226C05" w:rsidRPr="00AA57BA">
              <w:rPr>
                <w:rFonts w:ascii="Calibri" w:hAnsi="Calibri" w:cs="Calibri"/>
                <w:noProof/>
                <w:webHidden/>
                <w:sz w:val="24"/>
                <w:szCs w:val="24"/>
              </w:rPr>
              <w:fldChar w:fldCharType="end"/>
            </w:r>
          </w:hyperlink>
        </w:p>
        <w:p w14:paraId="33B5A346" w14:textId="6A1E1BC7"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2" w:history="1">
            <w:r w:rsidR="00226C05" w:rsidRPr="00AA57BA">
              <w:rPr>
                <w:rStyle w:val="Hyperlink"/>
                <w:rFonts w:ascii="Calibri" w:hAnsi="Calibri" w:cs="Calibri"/>
                <w:noProof/>
                <w:sz w:val="24"/>
                <w:szCs w:val="24"/>
              </w:rPr>
              <w:t>2.</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What’s New and What Has Changed?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A4575EA" w14:textId="201C9F53"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3" w:history="1">
            <w:r w:rsidR="00226C05" w:rsidRPr="00AA57BA">
              <w:rPr>
                <w:rStyle w:val="Hyperlink"/>
                <w:rFonts w:ascii="Calibri" w:hAnsi="Calibri" w:cs="Calibri"/>
                <w:noProof/>
                <w:sz w:val="24"/>
                <w:szCs w:val="24"/>
              </w:rPr>
              <w:t>3.</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Process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5C988C5" w14:textId="0518FA90" w:rsidR="00226C05" w:rsidRPr="00AA57BA" w:rsidRDefault="00000000">
          <w:pPr>
            <w:pStyle w:val="TOC3"/>
            <w:tabs>
              <w:tab w:val="right" w:leader="dot" w:pos="10790"/>
            </w:tabs>
            <w:rPr>
              <w:rFonts w:ascii="Calibri" w:eastAsiaTheme="minorEastAsia" w:hAnsi="Calibri" w:cs="Calibri"/>
              <w:noProof/>
              <w:sz w:val="24"/>
              <w:szCs w:val="24"/>
            </w:rPr>
          </w:pPr>
          <w:hyperlink w:anchor="_Toc119506004" w:history="1">
            <w:r w:rsidR="00226C05" w:rsidRPr="00AA57BA">
              <w:rPr>
                <w:rStyle w:val="Hyperlink"/>
                <w:rFonts w:ascii="Calibri" w:hAnsi="Calibri" w:cs="Calibri"/>
                <w:noProof/>
                <w:sz w:val="24"/>
                <w:szCs w:val="24"/>
              </w:rPr>
              <w:t>3.A. Overview of Required Registration Processes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F90C396" w14:textId="2A511DC3" w:rsidR="00226C05" w:rsidRPr="00AA57BA" w:rsidRDefault="00000000">
          <w:pPr>
            <w:pStyle w:val="TOC3"/>
            <w:tabs>
              <w:tab w:val="right" w:leader="dot" w:pos="10790"/>
            </w:tabs>
            <w:rPr>
              <w:rFonts w:ascii="Calibri" w:eastAsiaTheme="minorEastAsia" w:hAnsi="Calibri" w:cs="Calibri"/>
              <w:noProof/>
              <w:sz w:val="24"/>
              <w:szCs w:val="24"/>
            </w:rPr>
          </w:pPr>
          <w:hyperlink w:anchor="_Toc119506005" w:history="1">
            <w:r w:rsidR="00226C05" w:rsidRPr="00AA57BA">
              <w:rPr>
                <w:rStyle w:val="Hyperlink"/>
                <w:rFonts w:ascii="Calibri" w:hAnsi="Calibri" w:cs="Calibri"/>
                <w:noProof/>
                <w:sz w:val="24"/>
                <w:szCs w:val="24"/>
              </w:rPr>
              <w:t>3.B.  Registering with SAM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FAC190D" w14:textId="04EF8534" w:rsidR="00226C05" w:rsidRPr="00AA57BA" w:rsidRDefault="00000000">
          <w:pPr>
            <w:pStyle w:val="TOC3"/>
            <w:tabs>
              <w:tab w:val="right" w:leader="dot" w:pos="10790"/>
            </w:tabs>
            <w:rPr>
              <w:rFonts w:ascii="Calibri" w:eastAsiaTheme="minorEastAsia" w:hAnsi="Calibri" w:cs="Calibri"/>
              <w:noProof/>
              <w:sz w:val="24"/>
              <w:szCs w:val="24"/>
            </w:rPr>
          </w:pPr>
          <w:hyperlink w:anchor="_Toc119506006" w:history="1">
            <w:r w:rsidR="00226C05" w:rsidRPr="00AA57BA">
              <w:rPr>
                <w:rStyle w:val="Hyperlink"/>
                <w:rFonts w:ascii="Calibri" w:hAnsi="Calibri" w:cs="Calibri"/>
                <w:noProof/>
                <w:sz w:val="24"/>
                <w:szCs w:val="24"/>
              </w:rPr>
              <w:t>3.C.  Registering with Grants.gov:</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849CD1B" w14:textId="73D5DAAD" w:rsidR="00226C05" w:rsidRPr="00AA57BA" w:rsidRDefault="00000000">
          <w:pPr>
            <w:pStyle w:val="TOC3"/>
            <w:tabs>
              <w:tab w:val="right" w:leader="dot" w:pos="10790"/>
            </w:tabs>
            <w:rPr>
              <w:rFonts w:ascii="Calibri" w:eastAsiaTheme="minorEastAsia" w:hAnsi="Calibri" w:cs="Calibri"/>
              <w:noProof/>
              <w:sz w:val="24"/>
              <w:szCs w:val="24"/>
            </w:rPr>
          </w:pPr>
          <w:hyperlink w:anchor="_Toc119506007" w:history="1">
            <w:r w:rsidR="00226C05" w:rsidRPr="00AA57BA">
              <w:rPr>
                <w:rStyle w:val="Hyperlink"/>
                <w:rFonts w:ascii="Calibri" w:hAnsi="Calibri" w:cs="Calibri"/>
                <w:noProof/>
                <w:sz w:val="24"/>
                <w:szCs w:val="24"/>
              </w:rPr>
              <w:t>3.D.  Technical Support: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24E664A" w14:textId="6E33274A" w:rsidR="00226C05" w:rsidRPr="00AA57BA" w:rsidRDefault="00000000">
          <w:pPr>
            <w:pStyle w:val="TOC3"/>
            <w:tabs>
              <w:tab w:val="right" w:leader="dot" w:pos="10790"/>
            </w:tabs>
            <w:rPr>
              <w:rFonts w:ascii="Calibri" w:eastAsiaTheme="minorEastAsia" w:hAnsi="Calibri" w:cs="Calibri"/>
              <w:noProof/>
              <w:sz w:val="24"/>
              <w:szCs w:val="24"/>
            </w:rPr>
          </w:pPr>
          <w:hyperlink w:anchor="_Toc119506008" w:history="1">
            <w:r w:rsidR="00226C05" w:rsidRPr="00AA57BA">
              <w:rPr>
                <w:rStyle w:val="Hyperlink"/>
                <w:rFonts w:ascii="Calibri" w:hAnsi="Calibri" w:cs="Calibri"/>
                <w:noProof/>
                <w:sz w:val="24"/>
                <w:szCs w:val="24"/>
              </w:rPr>
              <w:t>3.E.  International multilateral organizations: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4B70ACA" w14:textId="3B77393F"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09" w:history="1">
            <w:r w:rsidR="00226C05" w:rsidRPr="00AA57BA">
              <w:rPr>
                <w:rStyle w:val="Hyperlink"/>
                <w:rFonts w:ascii="Calibri" w:hAnsi="Calibri" w:cs="Calibri"/>
                <w:noProof/>
                <w:sz w:val="24"/>
                <w:szCs w:val="24"/>
              </w:rPr>
              <w:t>4.</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Application Submission and Review</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_Toc119506009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D259C0F" w14:textId="67DBE6FF" w:rsidR="00226C05" w:rsidRPr="00AA57BA" w:rsidRDefault="00000000">
          <w:pPr>
            <w:pStyle w:val="TOC3"/>
            <w:tabs>
              <w:tab w:val="right" w:leader="dot" w:pos="10790"/>
            </w:tabs>
            <w:rPr>
              <w:rFonts w:ascii="Calibri" w:eastAsiaTheme="minorEastAsia" w:hAnsi="Calibri" w:cs="Calibri"/>
              <w:noProof/>
              <w:sz w:val="24"/>
              <w:szCs w:val="24"/>
            </w:rPr>
          </w:pPr>
          <w:hyperlink w:anchor="_Toc119506010" w:history="1">
            <w:r w:rsidR="00226C05" w:rsidRPr="00AA57BA">
              <w:rPr>
                <w:rStyle w:val="Hyperlink"/>
                <w:rFonts w:ascii="Calibri" w:hAnsi="Calibri" w:cs="Calibri"/>
                <w:noProof/>
                <w:sz w:val="24"/>
                <w:szCs w:val="24"/>
              </w:rPr>
              <w:t>4.A.  Proposal Format and Templates: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6E0B986" w14:textId="7A39BEEB" w:rsidR="00226C05" w:rsidRPr="00AA57BA" w:rsidRDefault="00000000">
          <w:pPr>
            <w:pStyle w:val="TOC3"/>
            <w:tabs>
              <w:tab w:val="right" w:leader="dot" w:pos="10790"/>
            </w:tabs>
            <w:rPr>
              <w:rFonts w:ascii="Calibri" w:eastAsiaTheme="minorEastAsia" w:hAnsi="Calibri" w:cs="Calibri"/>
              <w:noProof/>
              <w:sz w:val="24"/>
              <w:szCs w:val="24"/>
            </w:rPr>
          </w:pPr>
          <w:hyperlink w:anchor="_Toc119506011" w:history="1">
            <w:r w:rsidR="00226C05" w:rsidRPr="00AA57BA">
              <w:rPr>
                <w:rStyle w:val="Hyperlink"/>
                <w:rFonts w:ascii="Calibri" w:hAnsi="Calibri" w:cs="Calibri"/>
                <w:noProof/>
                <w:sz w:val="24"/>
                <w:szCs w:val="24"/>
              </w:rPr>
              <w:t>4.B.  Instructions for Completing the PRM Proposal Narrative Template (single and multi-year):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63A2DDC" w14:textId="145E27FF" w:rsidR="00226C05" w:rsidRPr="00AA57BA" w:rsidRDefault="00000000">
          <w:pPr>
            <w:pStyle w:val="TOC3"/>
            <w:tabs>
              <w:tab w:val="right" w:leader="dot" w:pos="10790"/>
            </w:tabs>
            <w:rPr>
              <w:rFonts w:ascii="Calibri" w:eastAsiaTheme="minorEastAsia" w:hAnsi="Calibri" w:cs="Calibri"/>
              <w:noProof/>
              <w:sz w:val="24"/>
              <w:szCs w:val="24"/>
            </w:rPr>
          </w:pPr>
          <w:hyperlink w:anchor="_Toc119506012" w:history="1">
            <w:r w:rsidR="00226C05" w:rsidRPr="00AA57BA">
              <w:rPr>
                <w:rStyle w:val="Hyperlink"/>
                <w:rFonts w:ascii="Calibri" w:hAnsi="Calibri" w:cs="Calibri"/>
                <w:noProof/>
                <w:sz w:val="24"/>
                <w:szCs w:val="24"/>
              </w:rPr>
              <w:t>4.C.  Indicator Table &amp; Targets: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0FE2523" w14:textId="7B312764" w:rsidR="00226C05" w:rsidRPr="00AA57BA" w:rsidRDefault="00000000">
          <w:pPr>
            <w:pStyle w:val="TOC3"/>
            <w:tabs>
              <w:tab w:val="right" w:leader="dot" w:pos="10790"/>
            </w:tabs>
            <w:rPr>
              <w:rFonts w:ascii="Calibri" w:eastAsiaTheme="minorEastAsia" w:hAnsi="Calibri" w:cs="Calibri"/>
              <w:noProof/>
              <w:sz w:val="24"/>
              <w:szCs w:val="24"/>
            </w:rPr>
          </w:pPr>
          <w:hyperlink w:anchor="_Toc119506013" w:history="1">
            <w:r w:rsidR="00226C05" w:rsidRPr="00AA57BA">
              <w:rPr>
                <w:rStyle w:val="Hyperlink"/>
                <w:rFonts w:ascii="Calibri" w:hAnsi="Calibri" w:cs="Calibri"/>
                <w:noProof/>
                <w:sz w:val="24"/>
                <w:szCs w:val="24"/>
              </w:rPr>
              <w:t>4.D.  Cost Proposal (Budget):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0E3B636" w14:textId="27C12BA7" w:rsidR="00226C05" w:rsidRPr="00AA57BA" w:rsidRDefault="00000000">
          <w:pPr>
            <w:pStyle w:val="TOC3"/>
            <w:tabs>
              <w:tab w:val="right" w:leader="dot" w:pos="10790"/>
            </w:tabs>
            <w:rPr>
              <w:rFonts w:ascii="Calibri" w:eastAsiaTheme="minorEastAsia" w:hAnsi="Calibri" w:cs="Calibri"/>
              <w:noProof/>
              <w:sz w:val="24"/>
              <w:szCs w:val="24"/>
            </w:rPr>
          </w:pPr>
          <w:hyperlink w:anchor="_Toc119506014" w:history="1">
            <w:r w:rsidR="00226C05" w:rsidRPr="00AA57BA">
              <w:rPr>
                <w:rStyle w:val="Hyperlink"/>
                <w:rFonts w:ascii="Calibri" w:hAnsi="Calibri" w:cs="Calibri"/>
                <w:smallCaps/>
                <w:noProof/>
                <w:sz w:val="24"/>
                <w:szCs w:val="24"/>
              </w:rPr>
              <w:t>4.E.  PRM A</w:t>
            </w:r>
            <w:r w:rsidR="00226C05" w:rsidRPr="00AA57BA">
              <w:rPr>
                <w:rStyle w:val="Hyperlink"/>
                <w:rFonts w:ascii="Calibri" w:hAnsi="Calibri" w:cs="Calibri"/>
                <w:noProof/>
                <w:sz w:val="24"/>
                <w:szCs w:val="24"/>
              </w:rPr>
              <w:t>dministrative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AD21142" w14:textId="38B4771E" w:rsidR="00226C05" w:rsidRPr="00AA57BA" w:rsidRDefault="00000000">
          <w:pPr>
            <w:pStyle w:val="TOC3"/>
            <w:tabs>
              <w:tab w:val="right" w:leader="dot" w:pos="10790"/>
            </w:tabs>
            <w:rPr>
              <w:rFonts w:ascii="Calibri" w:eastAsiaTheme="minorEastAsia" w:hAnsi="Calibri" w:cs="Calibri"/>
              <w:noProof/>
              <w:sz w:val="24"/>
              <w:szCs w:val="24"/>
            </w:rPr>
          </w:pPr>
          <w:hyperlink w:anchor="_Toc119506015" w:history="1">
            <w:r w:rsidR="00226C05" w:rsidRPr="00AA57BA">
              <w:rPr>
                <w:rStyle w:val="Hyperlink"/>
                <w:rFonts w:ascii="Calibri" w:hAnsi="Calibri" w:cs="Calibri"/>
                <w:noProof/>
                <w:sz w:val="24"/>
                <w:szCs w:val="24"/>
              </w:rPr>
              <w:t>4.F.  Acknowledgement of U.S. Government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7ECCA13" w14:textId="7E4A7E61" w:rsidR="00226C05" w:rsidRPr="00AA57BA" w:rsidRDefault="00000000">
          <w:pPr>
            <w:pStyle w:val="TOC3"/>
            <w:tabs>
              <w:tab w:val="right" w:leader="dot" w:pos="10790"/>
            </w:tabs>
            <w:rPr>
              <w:rFonts w:ascii="Calibri" w:eastAsiaTheme="minorEastAsia" w:hAnsi="Calibri" w:cs="Calibri"/>
              <w:noProof/>
              <w:sz w:val="24"/>
              <w:szCs w:val="24"/>
            </w:rPr>
          </w:pPr>
          <w:hyperlink w:anchor="_Toc119506016" w:history="1">
            <w:r w:rsidR="00226C05" w:rsidRPr="00AA57BA">
              <w:rPr>
                <w:rStyle w:val="Hyperlink"/>
                <w:rFonts w:ascii="Calibri" w:hAnsi="Calibri" w:cs="Calibri"/>
                <w:noProof/>
                <w:sz w:val="24"/>
                <w:szCs w:val="24"/>
              </w:rPr>
              <w:t>4.G.  Funding Timeframes and Multi-Year Funding: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210FE1D" w14:textId="0ADF5032"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17" w:history="1">
            <w:r w:rsidR="00226C05" w:rsidRPr="00AA57BA">
              <w:rPr>
                <w:rStyle w:val="Hyperlink"/>
                <w:rFonts w:ascii="Calibri" w:hAnsi="Calibri" w:cs="Calibri"/>
                <w:noProof/>
                <w:sz w:val="24"/>
                <w:szCs w:val="24"/>
              </w:rPr>
              <w:t>5.</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0F175C2" w14:textId="34143281" w:rsidR="00226C05" w:rsidRPr="00AA57BA" w:rsidRDefault="00000000">
          <w:pPr>
            <w:pStyle w:val="TOC3"/>
            <w:tabs>
              <w:tab w:val="right" w:leader="dot" w:pos="10790"/>
            </w:tabs>
            <w:rPr>
              <w:rFonts w:ascii="Calibri" w:eastAsiaTheme="minorEastAsia" w:hAnsi="Calibri" w:cs="Calibri"/>
              <w:noProof/>
              <w:sz w:val="24"/>
              <w:szCs w:val="24"/>
            </w:rPr>
          </w:pPr>
          <w:hyperlink w:anchor="_Toc119506018" w:history="1">
            <w:r w:rsidR="00226C05" w:rsidRPr="00AA57BA">
              <w:rPr>
                <w:rStyle w:val="Hyperlink"/>
                <w:rFonts w:ascii="Calibri" w:hAnsi="Calibri" w:cs="Calibri"/>
                <w:noProof/>
                <w:sz w:val="24"/>
                <w:szCs w:val="24"/>
              </w:rPr>
              <w:t>5.A.  Program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A3F3113" w14:textId="05E25C61" w:rsidR="00226C05" w:rsidRPr="00AA57BA" w:rsidRDefault="00000000">
          <w:pPr>
            <w:pStyle w:val="TOC3"/>
            <w:tabs>
              <w:tab w:val="right" w:leader="dot" w:pos="10790"/>
            </w:tabs>
            <w:rPr>
              <w:rFonts w:ascii="Calibri" w:eastAsiaTheme="minorEastAsia" w:hAnsi="Calibri" w:cs="Calibri"/>
              <w:noProof/>
              <w:sz w:val="24"/>
              <w:szCs w:val="24"/>
            </w:rPr>
          </w:pPr>
          <w:hyperlink w:anchor="_Toc119506019" w:history="1">
            <w:r w:rsidR="00226C05" w:rsidRPr="00AA57BA">
              <w:rPr>
                <w:rStyle w:val="Hyperlink"/>
                <w:rFonts w:ascii="Calibri" w:hAnsi="Calibri" w:cs="Calibri"/>
                <w:noProof/>
                <w:sz w:val="24"/>
                <w:szCs w:val="24"/>
              </w:rPr>
              <w:t>5.B.  Financial Reports: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_Toc119506019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54A7613" w14:textId="57FE9CB9" w:rsidR="00226C05" w:rsidRPr="00AA57BA" w:rsidRDefault="00000000">
          <w:pPr>
            <w:pStyle w:val="TOC3"/>
            <w:tabs>
              <w:tab w:val="right" w:leader="dot" w:pos="10790"/>
            </w:tabs>
            <w:rPr>
              <w:rFonts w:ascii="Calibri" w:eastAsiaTheme="minorEastAsia" w:hAnsi="Calibri" w:cs="Calibri"/>
              <w:noProof/>
              <w:sz w:val="24"/>
              <w:szCs w:val="24"/>
            </w:rPr>
          </w:pPr>
          <w:hyperlink w:anchor="_Toc119506020" w:history="1">
            <w:r w:rsidR="00226C05" w:rsidRPr="00AA57BA">
              <w:rPr>
                <w:rStyle w:val="Hyperlink"/>
                <w:rFonts w:ascii="Calibri" w:hAnsi="Calibri" w:cs="Calibri"/>
                <w:noProof/>
                <w:sz w:val="24"/>
                <w:szCs w:val="24"/>
              </w:rPr>
              <w:t>4.C.  Other Reporting Requirements: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4A0A9D8" w14:textId="5DCF5AD8" w:rsidR="00226C05" w:rsidRPr="00AA57BA" w:rsidRDefault="00000000">
          <w:pPr>
            <w:pStyle w:val="TOC2"/>
            <w:tabs>
              <w:tab w:val="left" w:pos="660"/>
              <w:tab w:val="right" w:leader="dot" w:pos="10790"/>
            </w:tabs>
            <w:rPr>
              <w:rFonts w:ascii="Calibri" w:eastAsiaTheme="minorEastAsia" w:hAnsi="Calibri" w:cs="Calibri"/>
              <w:noProof/>
              <w:sz w:val="24"/>
              <w:szCs w:val="24"/>
            </w:rPr>
          </w:pPr>
          <w:hyperlink w:anchor="_Toc119506021" w:history="1">
            <w:r w:rsidR="00226C05" w:rsidRPr="00AA57BA">
              <w:rPr>
                <w:rStyle w:val="Hyperlink"/>
                <w:rFonts w:ascii="Calibri" w:hAnsi="Calibri" w:cs="Calibri"/>
                <w:noProof/>
                <w:sz w:val="24"/>
                <w:szCs w:val="24"/>
              </w:rPr>
              <w:t>6.</w:t>
            </w:r>
            <w:r w:rsidR="00226C05" w:rsidRPr="00AA57BA">
              <w:rPr>
                <w:rFonts w:ascii="Calibri" w:eastAsiaTheme="minorEastAsia" w:hAnsi="Calibri" w:cs="Calibri"/>
                <w:noProof/>
                <w:sz w:val="24"/>
                <w:szCs w:val="24"/>
              </w:rPr>
              <w:tab/>
            </w:r>
            <w:r w:rsidR="00226C05" w:rsidRPr="00AA57BA">
              <w:rPr>
                <w:rStyle w:val="Hyperlink"/>
                <w:rFonts w:ascii="Calibri" w:hAnsi="Calibri" w:cs="Calibri"/>
                <w:noProof/>
                <w:sz w:val="24"/>
                <w:szCs w:val="24"/>
              </w:rPr>
              <w:t>Contacting PRM</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2A08F85" w14:textId="76DCF10C" w:rsidR="00226C05" w:rsidRPr="00AA57BA" w:rsidRDefault="00000000">
          <w:pPr>
            <w:pStyle w:val="TOC2"/>
            <w:tabs>
              <w:tab w:val="right" w:leader="dot" w:pos="10790"/>
            </w:tabs>
            <w:rPr>
              <w:rFonts w:ascii="Calibri" w:eastAsiaTheme="minorEastAsia" w:hAnsi="Calibri" w:cs="Calibri"/>
              <w:noProof/>
              <w:sz w:val="24"/>
              <w:szCs w:val="24"/>
            </w:rPr>
          </w:pPr>
          <w:hyperlink w:anchor="_Toc119506022" w:history="1">
            <w:r w:rsidR="00226C05" w:rsidRPr="00AA57BA">
              <w:rPr>
                <w:rStyle w:val="Hyperlink"/>
                <w:rFonts w:ascii="Calibri" w:hAnsi="Calibri" w:cs="Calibri"/>
                <w:noProof/>
                <w:sz w:val="24"/>
                <w:szCs w:val="24"/>
              </w:rPr>
              <w:t>APPENDIX A: NGO APPLICATION PACKAGE CHECKLIST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4AEC92B" w14:textId="15185EBC" w:rsidR="00226C05" w:rsidRPr="00AA57BA" w:rsidRDefault="00000000">
          <w:pPr>
            <w:pStyle w:val="TOC2"/>
            <w:tabs>
              <w:tab w:val="right" w:leader="dot" w:pos="10790"/>
            </w:tabs>
            <w:rPr>
              <w:rFonts w:ascii="Calibri" w:eastAsiaTheme="minorEastAsia" w:hAnsi="Calibri" w:cs="Calibri"/>
              <w:noProof/>
              <w:sz w:val="24"/>
              <w:szCs w:val="24"/>
            </w:rPr>
          </w:pPr>
          <w:hyperlink w:anchor="_Toc119506023" w:history="1">
            <w:r w:rsidR="00226C05" w:rsidRPr="00AA57BA">
              <w:rPr>
                <w:rStyle w:val="Hyperlink"/>
                <w:rFonts w:ascii="Calibri" w:hAnsi="Calibri" w:cs="Calibri"/>
                <w:noProof/>
                <w:sz w:val="24"/>
                <w:szCs w:val="24"/>
              </w:rPr>
              <w:t>APPENDIX B: PRM POLICIES AND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0684706" w14:textId="62F7120F" w:rsidR="00226C05" w:rsidRPr="00AA57BA" w:rsidRDefault="00000000">
          <w:pPr>
            <w:pStyle w:val="TOC3"/>
            <w:tabs>
              <w:tab w:val="right" w:leader="dot" w:pos="10790"/>
            </w:tabs>
            <w:rPr>
              <w:rFonts w:ascii="Calibri" w:eastAsiaTheme="minorEastAsia" w:hAnsi="Calibri" w:cs="Calibri"/>
              <w:noProof/>
              <w:sz w:val="24"/>
              <w:szCs w:val="24"/>
            </w:rPr>
          </w:pPr>
          <w:hyperlink w:anchor="_Toc119506024" w:history="1">
            <w:r w:rsidR="00226C05" w:rsidRPr="00AA57BA">
              <w:rPr>
                <w:rStyle w:val="Hyperlink"/>
                <w:rFonts w:ascii="Calibri" w:hAnsi="Calibri" w:cs="Calibri"/>
                <w:noProof/>
                <w:sz w:val="24"/>
                <w:szCs w:val="24"/>
              </w:rPr>
              <w:t>B.1.  Minimum Humanitarian Standards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B7960D6" w14:textId="3B7CB965" w:rsidR="00226C05" w:rsidRPr="00AA57BA" w:rsidRDefault="00000000">
          <w:pPr>
            <w:pStyle w:val="TOC3"/>
            <w:tabs>
              <w:tab w:val="right" w:leader="dot" w:pos="10790"/>
            </w:tabs>
            <w:rPr>
              <w:rFonts w:ascii="Calibri" w:eastAsiaTheme="minorEastAsia" w:hAnsi="Calibri" w:cs="Calibri"/>
              <w:noProof/>
              <w:sz w:val="24"/>
              <w:szCs w:val="24"/>
            </w:rPr>
          </w:pPr>
          <w:hyperlink w:anchor="_Toc119506025" w:history="1">
            <w:r w:rsidR="00226C05" w:rsidRPr="00AA57BA">
              <w:rPr>
                <w:rStyle w:val="Hyperlink"/>
                <w:rFonts w:ascii="Calibri" w:hAnsi="Calibri" w:cs="Calibri"/>
                <w:noProof/>
                <w:sz w:val="24"/>
                <w:szCs w:val="24"/>
              </w:rPr>
              <w:t>B.2.  Vulnerable and Underserved Persons of Concern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A84B94D" w14:textId="3AE11967" w:rsidR="00226C05" w:rsidRPr="00AA57BA" w:rsidRDefault="00000000">
          <w:pPr>
            <w:pStyle w:val="TOC3"/>
            <w:tabs>
              <w:tab w:val="right" w:leader="dot" w:pos="10790"/>
            </w:tabs>
            <w:rPr>
              <w:rFonts w:ascii="Calibri" w:eastAsiaTheme="minorEastAsia" w:hAnsi="Calibri" w:cs="Calibri"/>
              <w:noProof/>
              <w:sz w:val="24"/>
              <w:szCs w:val="24"/>
            </w:rPr>
          </w:pPr>
          <w:hyperlink w:anchor="_Toc119506026" w:history="1">
            <w:r w:rsidR="00226C05" w:rsidRPr="00AA57BA">
              <w:rPr>
                <w:rStyle w:val="Hyperlink"/>
                <w:rFonts w:ascii="Calibri" w:hAnsi="Calibri" w:cs="Calibri"/>
                <w:noProof/>
                <w:sz w:val="24"/>
                <w:szCs w:val="24"/>
              </w:rPr>
              <w:t>B.3.  Accountability to Affected Populations (AAP)</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0C592BF" w14:textId="689869B8" w:rsidR="00226C05" w:rsidRPr="00AA57BA" w:rsidRDefault="00000000">
          <w:pPr>
            <w:pStyle w:val="TOC3"/>
            <w:tabs>
              <w:tab w:val="right" w:leader="dot" w:pos="10790"/>
            </w:tabs>
            <w:rPr>
              <w:rFonts w:ascii="Calibri" w:eastAsiaTheme="minorEastAsia" w:hAnsi="Calibri" w:cs="Calibri"/>
              <w:noProof/>
              <w:sz w:val="24"/>
              <w:szCs w:val="24"/>
            </w:rPr>
          </w:pPr>
          <w:hyperlink w:anchor="_Toc119506027" w:history="1">
            <w:r w:rsidR="00226C05" w:rsidRPr="00AA57BA">
              <w:rPr>
                <w:rStyle w:val="Hyperlink"/>
                <w:rFonts w:ascii="Calibri" w:hAnsi="Calibri" w:cs="Calibri"/>
                <w:noProof/>
                <w:sz w:val="24"/>
                <w:szCs w:val="24"/>
              </w:rPr>
              <w:t>B.4.  Conflict Sensitivity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69B5FB7" w14:textId="3A1CA7DD" w:rsidR="00226C05" w:rsidRPr="00AA57BA" w:rsidRDefault="00000000">
          <w:pPr>
            <w:pStyle w:val="TOC3"/>
            <w:tabs>
              <w:tab w:val="right" w:leader="dot" w:pos="10790"/>
            </w:tabs>
            <w:rPr>
              <w:rFonts w:ascii="Calibri" w:eastAsiaTheme="minorEastAsia" w:hAnsi="Calibri" w:cs="Calibri"/>
              <w:noProof/>
              <w:sz w:val="24"/>
              <w:szCs w:val="24"/>
            </w:rPr>
          </w:pPr>
          <w:hyperlink w:anchor="_Toc119506028" w:history="1">
            <w:r w:rsidR="00226C05" w:rsidRPr="00AA57BA">
              <w:rPr>
                <w:rStyle w:val="Hyperlink"/>
                <w:rFonts w:ascii="Calibri" w:hAnsi="Calibri" w:cs="Calibri"/>
                <w:noProof/>
                <w:sz w:val="24"/>
                <w:szCs w:val="24"/>
              </w:rPr>
              <w:t>B.5.  Coordination: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1B3970C" w14:textId="786091F6" w:rsidR="00226C05" w:rsidRPr="00AA57BA" w:rsidRDefault="00000000">
          <w:pPr>
            <w:pStyle w:val="TOC3"/>
            <w:tabs>
              <w:tab w:val="right" w:leader="dot" w:pos="10790"/>
            </w:tabs>
            <w:rPr>
              <w:rFonts w:ascii="Calibri" w:eastAsiaTheme="minorEastAsia" w:hAnsi="Calibri" w:cs="Calibri"/>
              <w:noProof/>
              <w:sz w:val="24"/>
              <w:szCs w:val="24"/>
            </w:rPr>
          </w:pPr>
          <w:hyperlink w:anchor="_Toc119506029" w:history="1">
            <w:r w:rsidR="00226C05" w:rsidRPr="00AA57BA">
              <w:rPr>
                <w:rStyle w:val="Hyperlink"/>
                <w:rFonts w:ascii="Calibri" w:hAnsi="Calibri" w:cs="Calibri"/>
                <w:noProof/>
                <w:sz w:val="24"/>
                <w:szCs w:val="24"/>
              </w:rPr>
              <w:t>B.6.  Protection from Sexual Exploitation and Abuse: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_Toc119506029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1B6573D" w14:textId="2BCC91EA" w:rsidR="00226C05" w:rsidRPr="00AA57BA" w:rsidRDefault="00000000">
          <w:pPr>
            <w:pStyle w:val="TOC3"/>
            <w:tabs>
              <w:tab w:val="right" w:leader="dot" w:pos="10790"/>
            </w:tabs>
            <w:rPr>
              <w:rFonts w:ascii="Calibri" w:eastAsiaTheme="minorEastAsia" w:hAnsi="Calibri" w:cs="Calibri"/>
              <w:noProof/>
              <w:sz w:val="24"/>
              <w:szCs w:val="24"/>
            </w:rPr>
          </w:pPr>
          <w:hyperlink w:anchor="_Toc119506030" w:history="1">
            <w:r w:rsidR="00226C05" w:rsidRPr="00AA57BA">
              <w:rPr>
                <w:rStyle w:val="Hyperlink"/>
                <w:rFonts w:ascii="Calibri" w:hAnsi="Calibri" w:cs="Calibri"/>
                <w:noProof/>
                <w:sz w:val="24"/>
                <w:szCs w:val="24"/>
              </w:rPr>
              <w:t>B.7.  Risk Management: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B3D9B9F" w14:textId="6206881C" w:rsidR="00226C05" w:rsidRPr="00AA57BA" w:rsidRDefault="00000000">
          <w:pPr>
            <w:pStyle w:val="TOC3"/>
            <w:tabs>
              <w:tab w:val="right" w:leader="dot" w:pos="10790"/>
            </w:tabs>
            <w:rPr>
              <w:rFonts w:ascii="Calibri" w:eastAsiaTheme="minorEastAsia" w:hAnsi="Calibri" w:cs="Calibri"/>
              <w:noProof/>
              <w:sz w:val="24"/>
              <w:szCs w:val="24"/>
            </w:rPr>
          </w:pPr>
          <w:hyperlink w:anchor="_Toc119506031" w:history="1">
            <w:r w:rsidR="00226C05" w:rsidRPr="00AA57BA">
              <w:rPr>
                <w:rStyle w:val="Hyperlink"/>
                <w:rFonts w:ascii="Calibri" w:hAnsi="Calibri" w:cs="Calibri"/>
                <w:noProof/>
                <w:sz w:val="24"/>
                <w:szCs w:val="24"/>
              </w:rPr>
              <w:t>B.8.  Safety and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5880225" w14:textId="2FA08CAA" w:rsidR="00226C05" w:rsidRPr="00AA57BA" w:rsidRDefault="00000000">
          <w:pPr>
            <w:pStyle w:val="TOC3"/>
            <w:tabs>
              <w:tab w:val="right" w:leader="dot" w:pos="10790"/>
            </w:tabs>
            <w:rPr>
              <w:rFonts w:ascii="Calibri" w:eastAsiaTheme="minorEastAsia" w:hAnsi="Calibri" w:cs="Calibri"/>
              <w:noProof/>
              <w:sz w:val="24"/>
              <w:szCs w:val="24"/>
            </w:rPr>
          </w:pPr>
          <w:hyperlink w:anchor="_Toc119506032" w:history="1">
            <w:r w:rsidR="00226C05" w:rsidRPr="00AA57BA">
              <w:rPr>
                <w:rStyle w:val="Hyperlink"/>
                <w:rFonts w:ascii="Calibri" w:hAnsi="Calibri" w:cs="Calibri"/>
                <w:noProof/>
                <w:sz w:val="24"/>
                <w:szCs w:val="24"/>
              </w:rPr>
              <w:t>B.9.  Environmental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DC7280D" w14:textId="3D411E37" w:rsidR="00226C05" w:rsidRPr="00AA57BA" w:rsidRDefault="00000000">
          <w:pPr>
            <w:pStyle w:val="TOC2"/>
            <w:tabs>
              <w:tab w:val="right" w:leader="dot" w:pos="10790"/>
            </w:tabs>
            <w:rPr>
              <w:rFonts w:ascii="Calibri" w:eastAsiaTheme="minorEastAsia" w:hAnsi="Calibri" w:cs="Calibri"/>
              <w:noProof/>
              <w:sz w:val="24"/>
              <w:szCs w:val="24"/>
            </w:rPr>
          </w:pPr>
          <w:hyperlink w:anchor="_Toc119506033" w:history="1">
            <w:r w:rsidR="00226C05" w:rsidRPr="00AA57BA">
              <w:rPr>
                <w:rStyle w:val="Hyperlink"/>
                <w:rFonts w:ascii="Calibri" w:hAnsi="Calibri" w:cs="Calibri"/>
                <w:noProof/>
                <w:sz w:val="24"/>
                <w:szCs w:val="24"/>
              </w:rPr>
              <w:t>APPENDIX C: PROGRAMMATIC SECTORS, SUB-SECTORS, AND MODALITIES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C582FB3" w14:textId="0630F043" w:rsidR="00226C05" w:rsidRPr="00AA57BA" w:rsidRDefault="00000000">
          <w:pPr>
            <w:pStyle w:val="TOC3"/>
            <w:tabs>
              <w:tab w:val="right" w:leader="dot" w:pos="10790"/>
            </w:tabs>
            <w:rPr>
              <w:rFonts w:ascii="Calibri" w:eastAsiaTheme="minorEastAsia" w:hAnsi="Calibri" w:cs="Calibri"/>
              <w:noProof/>
              <w:sz w:val="24"/>
              <w:szCs w:val="24"/>
            </w:rPr>
          </w:pPr>
          <w:hyperlink w:anchor="_Toc119506034" w:history="1">
            <w:r w:rsidR="00226C05" w:rsidRPr="00AA57BA">
              <w:rPr>
                <w:rStyle w:val="Hyperlink"/>
                <w:rFonts w:ascii="Calibri" w:hAnsi="Calibri" w:cs="Calibri"/>
                <w:noProof/>
                <w:sz w:val="24"/>
                <w:szCs w:val="24"/>
              </w:rPr>
              <w:t>C.1. Capacity Strengthening:</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E2AA99D" w14:textId="1E7DEA5F" w:rsidR="00226C05" w:rsidRPr="00AA57BA" w:rsidRDefault="00000000">
          <w:pPr>
            <w:pStyle w:val="TOC3"/>
            <w:tabs>
              <w:tab w:val="right" w:leader="dot" w:pos="10790"/>
            </w:tabs>
            <w:rPr>
              <w:rFonts w:ascii="Calibri" w:eastAsiaTheme="minorEastAsia" w:hAnsi="Calibri" w:cs="Calibri"/>
              <w:noProof/>
              <w:sz w:val="24"/>
              <w:szCs w:val="24"/>
            </w:rPr>
          </w:pPr>
          <w:hyperlink w:anchor="_Toc119506035" w:history="1">
            <w:r w:rsidR="00226C05" w:rsidRPr="00AA57BA">
              <w:rPr>
                <w:rStyle w:val="Hyperlink"/>
                <w:rFonts w:ascii="Calibri" w:hAnsi="Calibri" w:cs="Calibri"/>
                <w:noProof/>
                <w:sz w:val="24"/>
                <w:szCs w:val="24"/>
              </w:rPr>
              <w:t>C.2. Cash and Voucher Assistance (CVA):</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5B9BFBB" w14:textId="5F95028C" w:rsidR="00226C05" w:rsidRPr="00AA57BA" w:rsidRDefault="00000000">
          <w:pPr>
            <w:pStyle w:val="TOC3"/>
            <w:tabs>
              <w:tab w:val="right" w:leader="dot" w:pos="10790"/>
            </w:tabs>
            <w:rPr>
              <w:rFonts w:ascii="Calibri" w:eastAsiaTheme="minorEastAsia" w:hAnsi="Calibri" w:cs="Calibri"/>
              <w:noProof/>
              <w:sz w:val="24"/>
              <w:szCs w:val="24"/>
            </w:rPr>
          </w:pPr>
          <w:hyperlink w:anchor="_Toc119506036" w:history="1">
            <w:r w:rsidR="00226C05" w:rsidRPr="00AA57BA">
              <w:rPr>
                <w:rStyle w:val="Hyperlink"/>
                <w:rFonts w:ascii="Calibri" w:hAnsi="Calibri" w:cs="Calibri"/>
                <w:noProof/>
                <w:sz w:val="24"/>
                <w:szCs w:val="24"/>
              </w:rPr>
              <w:t>C.3. Core Relief Items: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1FD3EA7" w14:textId="728F8C00" w:rsidR="00226C05" w:rsidRPr="00AA57BA" w:rsidRDefault="00000000">
          <w:pPr>
            <w:pStyle w:val="TOC3"/>
            <w:tabs>
              <w:tab w:val="right" w:leader="dot" w:pos="10790"/>
            </w:tabs>
            <w:rPr>
              <w:rFonts w:ascii="Calibri" w:eastAsiaTheme="minorEastAsia" w:hAnsi="Calibri" w:cs="Calibri"/>
              <w:noProof/>
              <w:sz w:val="24"/>
              <w:szCs w:val="24"/>
            </w:rPr>
          </w:pPr>
          <w:hyperlink w:anchor="_Toc119506037" w:history="1">
            <w:r w:rsidR="00226C05" w:rsidRPr="00AA57BA">
              <w:rPr>
                <w:rStyle w:val="Hyperlink"/>
                <w:rFonts w:ascii="Calibri" w:hAnsi="Calibri" w:cs="Calibri"/>
                <w:noProof/>
                <w:sz w:val="24"/>
                <w:szCs w:val="24"/>
              </w:rPr>
              <w:t>C.4. Inclusion of Persons with Disabilities: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B595EB6" w14:textId="07FABF5C" w:rsidR="00226C05" w:rsidRPr="00AA57BA" w:rsidRDefault="00000000">
          <w:pPr>
            <w:pStyle w:val="TOC3"/>
            <w:tabs>
              <w:tab w:val="right" w:leader="dot" w:pos="10790"/>
            </w:tabs>
            <w:rPr>
              <w:rFonts w:ascii="Calibri" w:eastAsiaTheme="minorEastAsia" w:hAnsi="Calibri" w:cs="Calibri"/>
              <w:noProof/>
              <w:sz w:val="24"/>
              <w:szCs w:val="24"/>
            </w:rPr>
          </w:pPr>
          <w:hyperlink w:anchor="_Toc119506038" w:history="1">
            <w:r w:rsidR="00226C05" w:rsidRPr="00AA57BA">
              <w:rPr>
                <w:rStyle w:val="Hyperlink"/>
                <w:rFonts w:ascii="Calibri" w:hAnsi="Calibri" w:cs="Calibri"/>
                <w:noProof/>
                <w:sz w:val="24"/>
                <w:szCs w:val="24"/>
              </w:rPr>
              <w:t>C.5. Education: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E93685A" w14:textId="398BDA81" w:rsidR="00226C05" w:rsidRPr="00AA57BA" w:rsidRDefault="00000000">
          <w:pPr>
            <w:pStyle w:val="TOC3"/>
            <w:tabs>
              <w:tab w:val="right" w:leader="dot" w:pos="10790"/>
            </w:tabs>
            <w:rPr>
              <w:rFonts w:ascii="Calibri" w:eastAsiaTheme="minorEastAsia" w:hAnsi="Calibri" w:cs="Calibri"/>
              <w:noProof/>
              <w:sz w:val="24"/>
              <w:szCs w:val="24"/>
            </w:rPr>
          </w:pPr>
          <w:hyperlink w:anchor="_Toc119506039" w:history="1">
            <w:r w:rsidR="00226C05" w:rsidRPr="00AA57BA">
              <w:rPr>
                <w:rStyle w:val="Hyperlink"/>
                <w:rFonts w:ascii="Calibri" w:hAnsi="Calibri" w:cs="Calibri"/>
                <w:noProof/>
                <w:sz w:val="24"/>
                <w:szCs w:val="24"/>
              </w:rPr>
              <w:t>C.6. Food Security:</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_Toc119506039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816FE77" w14:textId="454A558A" w:rsidR="00226C05" w:rsidRPr="00AA57BA" w:rsidRDefault="00000000">
          <w:pPr>
            <w:pStyle w:val="TOC3"/>
            <w:tabs>
              <w:tab w:val="right" w:leader="dot" w:pos="10790"/>
            </w:tabs>
            <w:rPr>
              <w:rFonts w:ascii="Calibri" w:eastAsiaTheme="minorEastAsia" w:hAnsi="Calibri" w:cs="Calibri"/>
              <w:noProof/>
              <w:sz w:val="24"/>
              <w:szCs w:val="24"/>
            </w:rPr>
          </w:pPr>
          <w:hyperlink w:anchor="_Toc119506040" w:history="1">
            <w:r w:rsidR="00226C05" w:rsidRPr="00AA57BA">
              <w:rPr>
                <w:rStyle w:val="Hyperlink"/>
                <w:rFonts w:ascii="Calibri" w:hAnsi="Calibri" w:cs="Calibri"/>
                <w:noProof/>
                <w:sz w:val="24"/>
                <w:szCs w:val="24"/>
              </w:rPr>
              <w:t>C.7. Health: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52CF6CB" w14:textId="4FC05E55" w:rsidR="00226C05" w:rsidRPr="00AA57BA" w:rsidRDefault="00000000">
          <w:pPr>
            <w:pStyle w:val="TOC3"/>
            <w:tabs>
              <w:tab w:val="right" w:leader="dot" w:pos="10790"/>
            </w:tabs>
            <w:rPr>
              <w:rFonts w:ascii="Calibri" w:eastAsiaTheme="minorEastAsia" w:hAnsi="Calibri" w:cs="Calibri"/>
              <w:noProof/>
              <w:sz w:val="24"/>
              <w:szCs w:val="24"/>
            </w:rPr>
          </w:pPr>
          <w:hyperlink w:anchor="_Toc119506041" w:history="1">
            <w:r w:rsidR="00226C05" w:rsidRPr="00AA57BA">
              <w:rPr>
                <w:rStyle w:val="Hyperlink"/>
                <w:rFonts w:ascii="Calibri" w:hAnsi="Calibri" w:cs="Calibri"/>
                <w:noProof/>
                <w:sz w:val="24"/>
                <w:szCs w:val="24"/>
              </w:rPr>
              <w:t>C.8. Livelihoods And Economic Empowerment: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904A23D" w14:textId="21EFBC7F" w:rsidR="00226C05" w:rsidRPr="00AA57BA" w:rsidRDefault="00000000">
          <w:pPr>
            <w:pStyle w:val="TOC3"/>
            <w:tabs>
              <w:tab w:val="right" w:leader="dot" w:pos="10790"/>
            </w:tabs>
            <w:rPr>
              <w:rFonts w:ascii="Calibri" w:eastAsiaTheme="minorEastAsia" w:hAnsi="Calibri" w:cs="Calibri"/>
              <w:noProof/>
              <w:sz w:val="24"/>
              <w:szCs w:val="24"/>
            </w:rPr>
          </w:pPr>
          <w:hyperlink w:anchor="_Toc119506042" w:history="1">
            <w:r w:rsidR="00226C05" w:rsidRPr="00AA57BA">
              <w:rPr>
                <w:rStyle w:val="Hyperlink"/>
                <w:rFonts w:ascii="Calibri" w:hAnsi="Calibri" w:cs="Calibri"/>
                <w:noProof/>
                <w:sz w:val="24"/>
                <w:szCs w:val="24"/>
              </w:rPr>
              <w:t>C.9. Mental Health And Psychosocial Support (MHPSS):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1D0C57F" w14:textId="051F10E8" w:rsidR="00226C05" w:rsidRPr="00AA57BA" w:rsidRDefault="00000000">
          <w:pPr>
            <w:pStyle w:val="TOC3"/>
            <w:tabs>
              <w:tab w:val="right" w:leader="dot" w:pos="10790"/>
            </w:tabs>
            <w:rPr>
              <w:rFonts w:ascii="Calibri" w:eastAsiaTheme="minorEastAsia" w:hAnsi="Calibri" w:cs="Calibri"/>
              <w:noProof/>
              <w:sz w:val="24"/>
              <w:szCs w:val="24"/>
            </w:rPr>
          </w:pPr>
          <w:hyperlink w:anchor="_Toc119506043" w:history="1">
            <w:r w:rsidR="00226C05" w:rsidRPr="00AA57BA">
              <w:rPr>
                <w:rStyle w:val="Hyperlink"/>
                <w:rFonts w:ascii="Calibri" w:hAnsi="Calibri" w:cs="Calibri"/>
                <w:noProof/>
                <w:sz w:val="24"/>
                <w:szCs w:val="24"/>
              </w:rPr>
              <w:t>C.10. Nutrition: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135499E" w14:textId="13D853AC" w:rsidR="00226C05" w:rsidRPr="00AA57BA" w:rsidRDefault="00000000">
          <w:pPr>
            <w:pStyle w:val="TOC3"/>
            <w:tabs>
              <w:tab w:val="right" w:leader="dot" w:pos="10790"/>
            </w:tabs>
            <w:rPr>
              <w:rFonts w:ascii="Calibri" w:eastAsiaTheme="minorEastAsia" w:hAnsi="Calibri" w:cs="Calibri"/>
              <w:noProof/>
              <w:sz w:val="24"/>
              <w:szCs w:val="24"/>
            </w:rPr>
          </w:pPr>
          <w:hyperlink w:anchor="_Toc119506044" w:history="1">
            <w:r w:rsidR="00226C05" w:rsidRPr="00AA57BA">
              <w:rPr>
                <w:rStyle w:val="Hyperlink"/>
                <w:rFonts w:ascii="Calibri" w:hAnsi="Calibri" w:cs="Calibri"/>
                <w:noProof/>
                <w:sz w:val="24"/>
                <w:szCs w:val="24"/>
              </w:rPr>
              <w:t>C.11. Protection:</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455F9E2" w14:textId="6D0EBA95" w:rsidR="00226C05" w:rsidRPr="00AA57BA" w:rsidRDefault="00000000">
          <w:pPr>
            <w:pStyle w:val="TOC3"/>
            <w:tabs>
              <w:tab w:val="right" w:leader="dot" w:pos="10790"/>
            </w:tabs>
            <w:rPr>
              <w:rFonts w:ascii="Calibri" w:eastAsiaTheme="minorEastAsia" w:hAnsi="Calibri" w:cs="Calibri"/>
              <w:noProof/>
              <w:sz w:val="24"/>
              <w:szCs w:val="24"/>
            </w:rPr>
          </w:pPr>
          <w:hyperlink w:anchor="_Toc119506045" w:history="1">
            <w:r w:rsidR="00226C05" w:rsidRPr="00AA57BA">
              <w:rPr>
                <w:rStyle w:val="Hyperlink"/>
                <w:rFonts w:ascii="Calibri" w:hAnsi="Calibri" w:cs="Calibri"/>
                <w:noProof/>
                <w:sz w:val="24"/>
                <w:szCs w:val="24"/>
              </w:rPr>
              <w:t>C.12.  Shelter:</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1602885" w14:textId="6918E2CF" w:rsidR="00226C05" w:rsidRPr="00AA57BA" w:rsidRDefault="00000000">
          <w:pPr>
            <w:pStyle w:val="TOC3"/>
            <w:tabs>
              <w:tab w:val="right" w:leader="dot" w:pos="10790"/>
            </w:tabs>
            <w:rPr>
              <w:rFonts w:ascii="Calibri" w:eastAsiaTheme="minorEastAsia" w:hAnsi="Calibri" w:cs="Calibri"/>
              <w:noProof/>
              <w:sz w:val="24"/>
              <w:szCs w:val="24"/>
            </w:rPr>
          </w:pPr>
          <w:hyperlink w:anchor="_Toc119506046" w:history="1">
            <w:r w:rsidR="00226C05" w:rsidRPr="00AA57BA">
              <w:rPr>
                <w:rStyle w:val="Hyperlink"/>
                <w:rFonts w:ascii="Calibri" w:hAnsi="Calibri" w:cs="Calibri"/>
                <w:noProof/>
                <w:sz w:val="24"/>
                <w:szCs w:val="24"/>
              </w:rPr>
              <w:t>C.13.  Water, Sanitation, And Hygiene (WASH):</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0FF52DA" w14:textId="7AC202A0" w:rsidR="00226C05" w:rsidRPr="00AA57BA" w:rsidRDefault="00000000">
          <w:pPr>
            <w:pStyle w:val="TOC2"/>
            <w:tabs>
              <w:tab w:val="right" w:leader="dot" w:pos="10790"/>
            </w:tabs>
            <w:rPr>
              <w:rFonts w:ascii="Calibri" w:eastAsiaTheme="minorEastAsia" w:hAnsi="Calibri" w:cs="Calibri"/>
              <w:noProof/>
              <w:sz w:val="24"/>
              <w:szCs w:val="24"/>
            </w:rPr>
          </w:pPr>
          <w:hyperlink w:anchor="_Toc119506047" w:history="1">
            <w:r w:rsidR="00226C05" w:rsidRPr="00AA57BA">
              <w:rPr>
                <w:rStyle w:val="Hyperlink"/>
                <w:rFonts w:ascii="Calibri" w:hAnsi="Calibri" w:cs="Calibri"/>
                <w:noProof/>
                <w:sz w:val="24"/>
                <w:szCs w:val="24"/>
              </w:rPr>
              <w:t>APPENDIX D: PRM STANDARDIZED INDICATORS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E1A5B8D" w14:textId="7FEBB5BF" w:rsidR="00226C05" w:rsidRPr="00AA57BA" w:rsidRDefault="00000000">
          <w:pPr>
            <w:pStyle w:val="TOC3"/>
            <w:tabs>
              <w:tab w:val="right" w:leader="dot" w:pos="10790"/>
            </w:tabs>
            <w:rPr>
              <w:rFonts w:ascii="Calibri" w:eastAsiaTheme="minorEastAsia" w:hAnsi="Calibri" w:cs="Calibri"/>
              <w:noProof/>
              <w:sz w:val="24"/>
              <w:szCs w:val="24"/>
            </w:rPr>
          </w:pPr>
          <w:hyperlink w:anchor="_Toc119506048" w:history="1">
            <w:r w:rsidR="00226C05" w:rsidRPr="00AA57BA">
              <w:rPr>
                <w:rStyle w:val="Hyperlink"/>
                <w:rFonts w:ascii="Calibri" w:hAnsi="Calibri" w:cs="Calibri"/>
                <w:noProof/>
                <w:sz w:val="24"/>
                <w:szCs w:val="24"/>
              </w:rPr>
              <w:t>Indicator Table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436E857" w14:textId="10A869E2" w:rsidR="00226C05" w:rsidRPr="00AA57BA" w:rsidRDefault="00000000">
          <w:pPr>
            <w:pStyle w:val="TOC2"/>
            <w:tabs>
              <w:tab w:val="right" w:leader="dot" w:pos="10790"/>
            </w:tabs>
            <w:rPr>
              <w:rFonts w:ascii="Calibri" w:eastAsiaTheme="minorEastAsia" w:hAnsi="Calibri" w:cs="Calibri"/>
              <w:noProof/>
              <w:sz w:val="24"/>
              <w:szCs w:val="24"/>
            </w:rPr>
          </w:pPr>
          <w:hyperlink w:anchor="_Toc119506049" w:history="1">
            <w:r w:rsidR="00226C05" w:rsidRPr="00AA57BA">
              <w:rPr>
                <w:rStyle w:val="Hyperlink"/>
                <w:rFonts w:ascii="Calibri" w:hAnsi="Calibri" w:cs="Calibri"/>
                <w:noProof/>
                <w:sz w:val="24"/>
                <w:szCs w:val="24"/>
              </w:rPr>
              <w:t>APPENDIX E: BUDGET DETAIL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_Toc119506049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97C53AE" w14:textId="27F2C291" w:rsidR="00226C05" w:rsidRPr="00AA57BA" w:rsidRDefault="00000000">
          <w:pPr>
            <w:pStyle w:val="TOC3"/>
            <w:tabs>
              <w:tab w:val="right" w:leader="dot" w:pos="10790"/>
            </w:tabs>
            <w:rPr>
              <w:rFonts w:ascii="Calibri" w:eastAsiaTheme="minorEastAsia" w:hAnsi="Calibri" w:cs="Calibri"/>
              <w:noProof/>
              <w:sz w:val="24"/>
              <w:szCs w:val="24"/>
            </w:rPr>
          </w:pPr>
          <w:hyperlink w:anchor="_Toc119506050" w:history="1">
            <w:r w:rsidR="00226C05" w:rsidRPr="00AA57BA">
              <w:rPr>
                <w:rStyle w:val="Hyperlink"/>
                <w:rFonts w:ascii="Calibri" w:hAnsi="Calibri" w:cs="Calibri"/>
                <w:noProof/>
                <w:sz w:val="24"/>
                <w:szCs w:val="24"/>
              </w:rPr>
              <w:t>E.1. Required Budget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31A320A4" w14:textId="271F08BF" w:rsidR="00226C05" w:rsidRPr="00AA57BA" w:rsidRDefault="00000000">
          <w:pPr>
            <w:pStyle w:val="TOC2"/>
            <w:tabs>
              <w:tab w:val="right" w:leader="dot" w:pos="10790"/>
            </w:tabs>
            <w:rPr>
              <w:rFonts w:ascii="Calibri" w:eastAsiaTheme="minorEastAsia" w:hAnsi="Calibri" w:cs="Calibri"/>
              <w:noProof/>
              <w:sz w:val="24"/>
              <w:szCs w:val="24"/>
            </w:rPr>
          </w:pPr>
          <w:hyperlink w:anchor="_Toc119506051" w:history="1">
            <w:r w:rsidR="00226C05" w:rsidRPr="00AA57BA">
              <w:rPr>
                <w:rStyle w:val="Hyperlink"/>
                <w:rFonts w:ascii="Calibri" w:hAnsi="Calibri" w:cs="Calibri"/>
                <w:noProof/>
                <w:sz w:val="24"/>
                <w:szCs w:val="24"/>
              </w:rPr>
              <w:t>APPENDIX F: BUDGET NARRATIVE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A27F2BE" w14:textId="6C9F5995" w:rsidR="00226C05" w:rsidRPr="00AA57BA" w:rsidRDefault="00000000">
          <w:pPr>
            <w:pStyle w:val="TOC3"/>
            <w:tabs>
              <w:tab w:val="right" w:leader="dot" w:pos="10790"/>
            </w:tabs>
            <w:rPr>
              <w:rFonts w:ascii="Calibri" w:eastAsiaTheme="minorEastAsia" w:hAnsi="Calibri" w:cs="Calibri"/>
              <w:noProof/>
              <w:sz w:val="24"/>
              <w:szCs w:val="24"/>
            </w:rPr>
          </w:pPr>
          <w:hyperlink w:anchor="_Toc119506052" w:history="1">
            <w:r w:rsidR="00226C05" w:rsidRPr="00AA57BA">
              <w:rPr>
                <w:rStyle w:val="Hyperlink"/>
                <w:rFonts w:ascii="Calibri" w:hAnsi="Calibri" w:cs="Calibri"/>
                <w:noProof/>
                <w:sz w:val="24"/>
                <w:szCs w:val="24"/>
              </w:rPr>
              <w:t>F.1. Required Budget Narrative Categories: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9984195" w14:textId="383C8CEF" w:rsidR="00226C05" w:rsidRPr="00AA57BA" w:rsidRDefault="00000000">
          <w:pPr>
            <w:pStyle w:val="TOC2"/>
            <w:tabs>
              <w:tab w:val="right" w:leader="dot" w:pos="10790"/>
            </w:tabs>
            <w:rPr>
              <w:rFonts w:ascii="Calibri" w:eastAsiaTheme="minorEastAsia" w:hAnsi="Calibri" w:cs="Calibri"/>
              <w:noProof/>
              <w:sz w:val="24"/>
              <w:szCs w:val="24"/>
            </w:rPr>
          </w:pPr>
          <w:hyperlink w:anchor="_Toc119506053" w:history="1">
            <w:r w:rsidR="00226C05" w:rsidRPr="00AA57BA">
              <w:rPr>
                <w:rStyle w:val="Hyperlink"/>
                <w:rFonts w:ascii="Calibri" w:hAnsi="Calibri" w:cs="Calibri"/>
                <w:noProof/>
                <w:sz w:val="24"/>
                <w:szCs w:val="24"/>
              </w:rPr>
              <w:t>APPENDIX G: RISK ANALYSIS TEMPLATE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_Toc119506053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7118D3CF" w14:textId="05F78492" w:rsidR="00226C05" w:rsidRPr="00AA57BA" w:rsidRDefault="00000000">
          <w:pPr>
            <w:pStyle w:val="TOC3"/>
            <w:tabs>
              <w:tab w:val="right" w:leader="dot" w:pos="10790"/>
            </w:tabs>
            <w:rPr>
              <w:rFonts w:ascii="Calibri" w:eastAsiaTheme="minorEastAsia" w:hAnsi="Calibri" w:cs="Calibri"/>
              <w:noProof/>
              <w:sz w:val="24"/>
              <w:szCs w:val="24"/>
            </w:rPr>
          </w:pPr>
          <w:hyperlink w:anchor="_Toc119506054" w:history="1">
            <w:r w:rsidR="00226C05" w:rsidRPr="00AA57BA">
              <w:rPr>
                <w:rStyle w:val="Hyperlink"/>
                <w:rFonts w:ascii="Calibri" w:hAnsi="Calibri" w:cs="Calibri"/>
                <w:noProof/>
                <w:sz w:val="24"/>
                <w:szCs w:val="24"/>
              </w:rPr>
              <w:t>G.1. Risk Analysis – Format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_Toc119506054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60828E81" w14:textId="03A57D0E" w:rsidR="00226C05" w:rsidRPr="00AA57BA" w:rsidRDefault="00000000">
          <w:pPr>
            <w:pStyle w:val="TOC3"/>
            <w:tabs>
              <w:tab w:val="right" w:leader="dot" w:pos="10790"/>
            </w:tabs>
            <w:rPr>
              <w:rFonts w:ascii="Calibri" w:eastAsiaTheme="minorEastAsia" w:hAnsi="Calibri" w:cs="Calibri"/>
              <w:noProof/>
              <w:sz w:val="24"/>
              <w:szCs w:val="24"/>
            </w:rPr>
          </w:pPr>
          <w:hyperlink w:anchor="_Toc119506055" w:history="1">
            <w:r w:rsidR="00226C05" w:rsidRPr="00AA57BA">
              <w:rPr>
                <w:rStyle w:val="Hyperlink"/>
                <w:rFonts w:ascii="Calibri" w:hAnsi="Calibri" w:cs="Calibri"/>
                <w:noProof/>
                <w:sz w:val="24"/>
                <w:szCs w:val="24"/>
              </w:rPr>
              <w:t>G.2. Risk Analysis in Areas Where Sanctioned Groups/Individuals are Present</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_Toc119506055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0BA1D0B2" w14:textId="7EBB3569" w:rsidR="00226C05" w:rsidRPr="00AA57BA" w:rsidRDefault="00000000">
          <w:pPr>
            <w:pStyle w:val="TOC3"/>
            <w:tabs>
              <w:tab w:val="right" w:leader="dot" w:pos="10790"/>
            </w:tabs>
            <w:rPr>
              <w:rFonts w:ascii="Calibri" w:eastAsiaTheme="minorEastAsia" w:hAnsi="Calibri" w:cs="Calibri"/>
              <w:noProof/>
              <w:sz w:val="24"/>
              <w:szCs w:val="24"/>
            </w:rPr>
          </w:pPr>
          <w:hyperlink w:anchor="_Toc119506056" w:history="1">
            <w:r w:rsidR="00226C05" w:rsidRPr="00AA57BA">
              <w:rPr>
                <w:rStyle w:val="Hyperlink"/>
                <w:rFonts w:ascii="Calibri" w:hAnsi="Calibri" w:cs="Calibri"/>
                <w:noProof/>
                <w:sz w:val="24"/>
                <w:szCs w:val="24"/>
              </w:rPr>
              <w:t>G.3 Links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_Toc119506056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59CFEA5E" w14:textId="6EFCE73E" w:rsidR="00226C05" w:rsidRPr="00AA57BA" w:rsidRDefault="00000000">
          <w:pPr>
            <w:pStyle w:val="TOC2"/>
            <w:tabs>
              <w:tab w:val="right" w:leader="dot" w:pos="10790"/>
            </w:tabs>
            <w:rPr>
              <w:rFonts w:ascii="Calibri" w:eastAsiaTheme="minorEastAsia" w:hAnsi="Calibri" w:cs="Calibri"/>
              <w:noProof/>
              <w:sz w:val="24"/>
              <w:szCs w:val="24"/>
            </w:rPr>
          </w:pPr>
          <w:hyperlink w:anchor="_Toc119506057" w:history="1">
            <w:r w:rsidR="00226C05" w:rsidRPr="00AA57BA">
              <w:rPr>
                <w:rStyle w:val="Hyperlink"/>
                <w:rFonts w:ascii="Calibri" w:hAnsi="Calibri" w:cs="Calibri"/>
                <w:noProof/>
                <w:sz w:val="24"/>
                <w:szCs w:val="24"/>
              </w:rPr>
              <w:t>APPENDIX H: PROPOSAL AND CONCEPT NOTE SCORECARD EXAMPLES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_Toc119506057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85F10B6" w14:textId="77401727" w:rsidR="00226C05" w:rsidRPr="00AA57BA" w:rsidRDefault="00000000">
          <w:pPr>
            <w:pStyle w:val="TOC3"/>
            <w:tabs>
              <w:tab w:val="right" w:leader="dot" w:pos="10790"/>
            </w:tabs>
            <w:rPr>
              <w:rFonts w:ascii="Calibri" w:eastAsiaTheme="minorEastAsia" w:hAnsi="Calibri" w:cs="Calibri"/>
              <w:noProof/>
              <w:sz w:val="24"/>
              <w:szCs w:val="24"/>
            </w:rPr>
          </w:pPr>
          <w:hyperlink w:anchor="_Toc119506058" w:history="1">
            <w:r w:rsidR="00226C05" w:rsidRPr="00AA57BA">
              <w:rPr>
                <w:rStyle w:val="Hyperlink"/>
                <w:rFonts w:ascii="Calibri" w:hAnsi="Calibri" w:cs="Calibri"/>
                <w:noProof/>
                <w:sz w:val="24"/>
                <w:szCs w:val="24"/>
              </w:rPr>
              <w:t>H.1 Overseas Assistance NOFO Proposal Scorecard Example:</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_Toc119506058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210D390" w14:textId="70C52714" w:rsidR="00226C05" w:rsidRPr="00AA57BA" w:rsidRDefault="00000000">
          <w:pPr>
            <w:pStyle w:val="TOC3"/>
            <w:tabs>
              <w:tab w:val="right" w:leader="dot" w:pos="10790"/>
            </w:tabs>
            <w:rPr>
              <w:rFonts w:ascii="Calibri" w:eastAsiaTheme="minorEastAsia" w:hAnsi="Calibri" w:cs="Calibri"/>
              <w:noProof/>
              <w:sz w:val="24"/>
              <w:szCs w:val="24"/>
            </w:rPr>
          </w:pPr>
          <w:hyperlink w:anchor="_Toc119506059" w:history="1">
            <w:r w:rsidR="00226C05" w:rsidRPr="00AA57BA">
              <w:rPr>
                <w:rStyle w:val="Hyperlink"/>
                <w:rFonts w:ascii="Calibri" w:hAnsi="Calibri" w:cs="Calibri"/>
                <w:noProof/>
                <w:sz w:val="24"/>
                <w:szCs w:val="24"/>
              </w:rPr>
              <w:t>H.2. Overseas Assistance Concept Note Proposal Scorecard</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_Toc119506059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A90ECB1" w14:textId="56792A78" w:rsidR="00226C05" w:rsidRPr="00AA57BA" w:rsidRDefault="00000000">
          <w:pPr>
            <w:pStyle w:val="TOC2"/>
            <w:tabs>
              <w:tab w:val="right" w:leader="dot" w:pos="10790"/>
            </w:tabs>
            <w:rPr>
              <w:rFonts w:ascii="Calibri" w:eastAsiaTheme="minorEastAsia" w:hAnsi="Calibri" w:cs="Calibri"/>
              <w:noProof/>
              <w:sz w:val="24"/>
              <w:szCs w:val="24"/>
            </w:rPr>
          </w:pPr>
          <w:hyperlink w:anchor="_Toc119506060" w:history="1">
            <w:r w:rsidR="00226C05" w:rsidRPr="00AA57BA">
              <w:rPr>
                <w:rStyle w:val="Hyperlink"/>
                <w:rFonts w:ascii="Calibri" w:hAnsi="Calibri" w:cs="Calibri"/>
                <w:noProof/>
                <w:sz w:val="24"/>
                <w:szCs w:val="24"/>
              </w:rPr>
              <w:t>APPENDIX I: FORM 424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_Toc119506060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14D510AE" w14:textId="015F0F58" w:rsidR="00226C05" w:rsidRPr="00AA57BA" w:rsidRDefault="00000000">
          <w:pPr>
            <w:pStyle w:val="TOC2"/>
            <w:tabs>
              <w:tab w:val="right" w:leader="dot" w:pos="10790"/>
            </w:tabs>
            <w:rPr>
              <w:rFonts w:ascii="Calibri" w:eastAsiaTheme="minorEastAsia" w:hAnsi="Calibri" w:cs="Calibri"/>
              <w:noProof/>
              <w:sz w:val="24"/>
              <w:szCs w:val="24"/>
            </w:rPr>
          </w:pPr>
          <w:hyperlink w:anchor="_Toc119506061" w:history="1">
            <w:r w:rsidR="00226C05" w:rsidRPr="00AA57BA">
              <w:rPr>
                <w:rStyle w:val="Hyperlink"/>
                <w:rFonts w:ascii="Calibri" w:hAnsi="Calibri" w:cs="Calibri"/>
                <w:noProof/>
                <w:sz w:val="24"/>
                <w:szCs w:val="24"/>
              </w:rPr>
              <w:t>APPENDIX J: FORM 424A INSTRUCTIONS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_Toc119506061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4CED9689" w14:textId="36DC5CF7" w:rsidR="00226C05" w:rsidRPr="00AA57BA" w:rsidRDefault="00000000">
          <w:pPr>
            <w:pStyle w:val="TOC3"/>
            <w:tabs>
              <w:tab w:val="right" w:leader="dot" w:pos="10790"/>
            </w:tabs>
            <w:rPr>
              <w:rFonts w:ascii="Calibri" w:eastAsiaTheme="minorEastAsia" w:hAnsi="Calibri" w:cs="Calibri"/>
              <w:noProof/>
              <w:sz w:val="24"/>
              <w:szCs w:val="24"/>
            </w:rPr>
          </w:pPr>
          <w:hyperlink w:anchor="_Toc119506062" w:history="1">
            <w:r w:rsidR="00226C05" w:rsidRPr="00AA57BA">
              <w:rPr>
                <w:rStyle w:val="Hyperlink"/>
                <w:rFonts w:ascii="Calibri" w:hAnsi="Calibri" w:cs="Calibri"/>
                <w:noProof/>
                <w:sz w:val="24"/>
                <w:szCs w:val="24"/>
              </w:rPr>
              <w:t>SF-424A Budget Information – Non-Construction Programs:</w:t>
            </w:r>
            <w:r w:rsidR="00226C05" w:rsidRPr="00AA57BA">
              <w:rPr>
                <w:rFonts w:ascii="Calibri" w:hAnsi="Calibri" w:cs="Calibri"/>
                <w:noProof/>
                <w:webHidden/>
                <w:sz w:val="24"/>
                <w:szCs w:val="24"/>
              </w:rPr>
              <w:tab/>
            </w:r>
            <w:r w:rsidR="00226C05" w:rsidRPr="00AA57BA">
              <w:rPr>
                <w:rFonts w:ascii="Calibri" w:hAnsi="Calibri" w:cs="Calibri"/>
                <w:noProof/>
                <w:webHidden/>
                <w:sz w:val="24"/>
                <w:szCs w:val="24"/>
              </w:rPr>
              <w:fldChar w:fldCharType="begin"/>
            </w:r>
            <w:r w:rsidR="00226C05" w:rsidRPr="00AA57BA">
              <w:rPr>
                <w:rFonts w:ascii="Calibri" w:hAnsi="Calibri" w:cs="Calibri"/>
                <w:noProof/>
                <w:webHidden/>
                <w:sz w:val="24"/>
                <w:szCs w:val="24"/>
              </w:rPr>
              <w:instrText xml:space="preserve"> PAGEREF _Toc119506062 \h </w:instrText>
            </w:r>
            <w:r w:rsidR="00226C05" w:rsidRPr="00AA57BA">
              <w:rPr>
                <w:rFonts w:ascii="Calibri" w:hAnsi="Calibri" w:cs="Calibri"/>
                <w:noProof/>
                <w:webHidden/>
                <w:sz w:val="24"/>
                <w:szCs w:val="24"/>
              </w:rPr>
            </w:r>
            <w:r>
              <w:rPr>
                <w:rFonts w:ascii="Calibri" w:hAnsi="Calibri" w:cs="Calibri"/>
                <w:noProof/>
                <w:webHidden/>
                <w:sz w:val="24"/>
                <w:szCs w:val="24"/>
              </w:rPr>
              <w:fldChar w:fldCharType="separate"/>
            </w:r>
            <w:r w:rsidR="00226C05" w:rsidRPr="00AA57BA">
              <w:rPr>
                <w:rFonts w:ascii="Calibri" w:hAnsi="Calibri" w:cs="Calibri"/>
                <w:noProof/>
                <w:webHidden/>
                <w:sz w:val="24"/>
                <w:szCs w:val="24"/>
              </w:rPr>
              <w:fldChar w:fldCharType="end"/>
            </w:r>
          </w:hyperlink>
        </w:p>
        <w:p w14:paraId="25C76ED8" w14:textId="68BA2C79" w:rsidR="008257C0" w:rsidRDefault="008257C0">
          <w:pPr>
            <w:rPr>
              <w:rFonts w:ascii="Calibri" w:hAnsi="Calibri" w:cs="Calibri"/>
              <w:noProof/>
              <w:sz w:val="24"/>
              <w:szCs w:val="24"/>
            </w:rPr>
          </w:pPr>
          <w:r w:rsidRPr="00AA57BA">
            <w:rPr>
              <w:rFonts w:ascii="Calibri" w:hAnsi="Calibri" w:cs="Calibri"/>
              <w:b/>
              <w:bCs/>
              <w:noProof/>
              <w:sz w:val="24"/>
              <w:szCs w:val="24"/>
            </w:rPr>
            <w:fldChar w:fldCharType="end"/>
          </w:r>
        </w:p>
      </w:sdtContent>
    </w:sdt>
    <w:p w14:paraId="1948D134" w14:textId="77777777" w:rsidR="00237C67" w:rsidRPr="00867BB4" w:rsidRDefault="00237C67">
      <w:pPr>
        <w:rPr>
          <w:rFonts w:ascii="Calibri" w:hAnsi="Calibri" w:cs="Calibri"/>
          <w:sz w:val="24"/>
          <w:szCs w:val="24"/>
        </w:rPr>
      </w:pPr>
    </w:p>
    <w:p w14:paraId="57EE4EE9" w14:textId="5FE4C797" w:rsidR="00902503" w:rsidRPr="00A25035" w:rsidRDefault="00902503" w:rsidP="00085307">
      <w:pPr>
        <w:pStyle w:val="Heading2"/>
        <w:numPr>
          <w:ilvl w:val="0"/>
          <w:numId w:val="60"/>
        </w:numPr>
        <w:spacing w:after="240" w:line="360" w:lineRule="auto"/>
        <w:rPr>
          <w:rFonts w:ascii="Calibri" w:hAnsi="Calibri" w:cs="Calibri"/>
          <w:sz w:val="40"/>
          <w:szCs w:val="40"/>
        </w:rPr>
      </w:pPr>
      <w:bookmarkStart w:id="0" w:name="_1._Introduction"/>
      <w:bookmarkStart w:id="1" w:name="Section1"/>
      <w:bookmarkStart w:id="2" w:name="_Toc119506001"/>
      <w:bookmarkEnd w:id="0"/>
      <w:bookmarkEnd w:id="1"/>
      <w:r w:rsidRPr="002324F1">
        <w:rPr>
          <w:rFonts w:ascii="Calibri" w:hAnsi="Calibri" w:cs="Calibri"/>
          <w:sz w:val="40"/>
          <w:szCs w:val="40"/>
        </w:rPr>
        <w:lastRenderedPageBreak/>
        <w:t>Introduction</w:t>
      </w:r>
      <w:bookmarkEnd w:id="2"/>
    </w:p>
    <w:p w14:paraId="6C562652" w14:textId="654C3DEA" w:rsidR="00487FB7" w:rsidRPr="002324F1" w:rsidRDefault="006979ED" w:rsidP="009A5AD4">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Department of State Bureau of Population, Refugees, and Migration </w:t>
      </w:r>
      <w:r w:rsidR="00ED7D71" w:rsidRPr="002324F1">
        <w:rPr>
          <w:rFonts w:ascii="Calibri" w:hAnsi="Calibri" w:cs="Calibri"/>
          <w:sz w:val="24"/>
          <w:szCs w:val="24"/>
        </w:rPr>
        <w:t>(PRM)</w:t>
      </w:r>
      <w:r w:rsidR="00F6772A" w:rsidRPr="002324F1">
        <w:rPr>
          <w:rFonts w:ascii="Calibri" w:hAnsi="Calibri" w:cs="Calibri"/>
          <w:sz w:val="24"/>
          <w:szCs w:val="24"/>
        </w:rPr>
        <w:t xml:space="preserve"> </w:t>
      </w:r>
      <w:r w:rsidR="00007780" w:rsidRPr="002324F1">
        <w:rPr>
          <w:rFonts w:ascii="Calibri" w:hAnsi="Calibri" w:cs="Calibri"/>
          <w:sz w:val="24"/>
          <w:szCs w:val="24"/>
        </w:rPr>
        <w:t xml:space="preserve">has primary responsibility within the </w:t>
      </w:r>
      <w:r w:rsidR="009247D8" w:rsidRPr="002324F1">
        <w:rPr>
          <w:rFonts w:ascii="Calibri" w:hAnsi="Calibri" w:cs="Calibri"/>
          <w:sz w:val="24"/>
          <w:szCs w:val="24"/>
        </w:rPr>
        <w:t xml:space="preserve">U.S. </w:t>
      </w:r>
      <w:r w:rsidR="00162A9C" w:rsidRPr="002324F1">
        <w:rPr>
          <w:rFonts w:ascii="Calibri" w:hAnsi="Calibri" w:cs="Calibri"/>
          <w:sz w:val="24"/>
          <w:szCs w:val="24"/>
        </w:rPr>
        <w:t>g</w:t>
      </w:r>
      <w:r w:rsidR="00007780" w:rsidRPr="002324F1">
        <w:rPr>
          <w:rFonts w:ascii="Calibri" w:hAnsi="Calibri" w:cs="Calibri"/>
          <w:sz w:val="24"/>
          <w:szCs w:val="24"/>
        </w:rPr>
        <w:t xml:space="preserve">overnment for formulating policies on population, refugees, and migration, and for administering </w:t>
      </w:r>
      <w:r w:rsidR="009247D8" w:rsidRPr="002324F1">
        <w:rPr>
          <w:rFonts w:ascii="Calibri" w:hAnsi="Calibri" w:cs="Calibri"/>
          <w:sz w:val="24"/>
          <w:szCs w:val="24"/>
        </w:rPr>
        <w:t xml:space="preserve">U.S. </w:t>
      </w:r>
      <w:r w:rsidR="00007780" w:rsidRPr="002324F1">
        <w:rPr>
          <w:rFonts w:ascii="Calibri" w:hAnsi="Calibri" w:cs="Calibri"/>
          <w:sz w:val="24"/>
          <w:szCs w:val="24"/>
        </w:rPr>
        <w:t>refugee assistance and admissions programs</w:t>
      </w:r>
      <w:r w:rsidR="00A21AD0" w:rsidRPr="002324F1">
        <w:rPr>
          <w:rFonts w:ascii="Calibri" w:hAnsi="Calibri" w:cs="Calibri"/>
          <w:sz w:val="24"/>
          <w:szCs w:val="24"/>
        </w:rPr>
        <w:t xml:space="preserve">.  </w:t>
      </w:r>
      <w:r w:rsidR="00007780" w:rsidRPr="002324F1">
        <w:rPr>
          <w:rFonts w:ascii="Calibri" w:hAnsi="Calibri" w:cs="Calibri"/>
          <w:sz w:val="24"/>
          <w:szCs w:val="24"/>
        </w:rPr>
        <w:t>PRM’s mission</w:t>
      </w:r>
      <w:r w:rsidR="00487FB7" w:rsidRPr="002324F1">
        <w:rPr>
          <w:rFonts w:ascii="Calibri" w:hAnsi="Calibri" w:cs="Calibri"/>
          <w:sz w:val="24"/>
          <w:szCs w:val="24"/>
        </w:rPr>
        <w:t xml:space="preserve"> is </w:t>
      </w:r>
      <w:r w:rsidR="00521A01" w:rsidRPr="002324F1">
        <w:rPr>
          <w:rFonts w:ascii="Calibri" w:hAnsi="Calibri" w:cs="Calibri"/>
          <w:sz w:val="24"/>
          <w:szCs w:val="24"/>
        </w:rPr>
        <w:t xml:space="preserve">to provide protection, ease suffering, and resolve the plight of persecuted and uprooted people around the world on behalf of the American people by providing life-sustaining assistance, working </w:t>
      </w:r>
      <w:r w:rsidR="00784F7A" w:rsidRPr="002324F1">
        <w:rPr>
          <w:rFonts w:ascii="Calibri" w:hAnsi="Calibri" w:cs="Calibri"/>
          <w:sz w:val="24"/>
          <w:szCs w:val="24"/>
        </w:rPr>
        <w:t xml:space="preserve">with </w:t>
      </w:r>
      <w:r w:rsidR="00521A01" w:rsidRPr="002324F1">
        <w:rPr>
          <w:rFonts w:ascii="Calibri" w:hAnsi="Calibri" w:cs="Calibri"/>
          <w:sz w:val="24"/>
          <w:szCs w:val="24"/>
        </w:rPr>
        <w:t>multilateral</w:t>
      </w:r>
      <w:r w:rsidR="00784F7A" w:rsidRPr="002324F1">
        <w:rPr>
          <w:rFonts w:ascii="Calibri" w:hAnsi="Calibri" w:cs="Calibri"/>
          <w:sz w:val="24"/>
          <w:szCs w:val="24"/>
        </w:rPr>
        <w:t xml:space="preserve"> organizations, </w:t>
      </w:r>
      <w:r w:rsidR="00DD6514" w:rsidRPr="002324F1">
        <w:rPr>
          <w:rFonts w:ascii="Calibri" w:hAnsi="Calibri" w:cs="Calibri"/>
          <w:sz w:val="24"/>
          <w:szCs w:val="24"/>
        </w:rPr>
        <w:t>non-governmental organizations (</w:t>
      </w:r>
      <w:r w:rsidR="00784F7A" w:rsidRPr="002324F1">
        <w:rPr>
          <w:rFonts w:ascii="Calibri" w:hAnsi="Calibri" w:cs="Calibri"/>
          <w:sz w:val="24"/>
          <w:szCs w:val="24"/>
        </w:rPr>
        <w:t>NGO</w:t>
      </w:r>
      <w:r w:rsidR="00DD6514" w:rsidRPr="002324F1">
        <w:rPr>
          <w:rFonts w:ascii="Calibri" w:hAnsi="Calibri" w:cs="Calibri"/>
          <w:sz w:val="24"/>
          <w:szCs w:val="24"/>
        </w:rPr>
        <w:t>),</w:t>
      </w:r>
      <w:r w:rsidR="00784F7A" w:rsidRPr="002324F1">
        <w:rPr>
          <w:rFonts w:ascii="Calibri" w:hAnsi="Calibri" w:cs="Calibri"/>
          <w:sz w:val="24"/>
          <w:szCs w:val="24"/>
        </w:rPr>
        <w:t xml:space="preserve"> and civil society</w:t>
      </w:r>
      <w:r w:rsidR="00521A01" w:rsidRPr="002324F1">
        <w:rPr>
          <w:rFonts w:ascii="Calibri" w:hAnsi="Calibri" w:cs="Calibri"/>
          <w:sz w:val="24"/>
          <w:szCs w:val="24"/>
        </w:rPr>
        <w:t xml:space="preserve"> systems</w:t>
      </w:r>
      <w:r w:rsidR="00784F7A" w:rsidRPr="002324F1">
        <w:rPr>
          <w:rFonts w:ascii="Calibri" w:hAnsi="Calibri" w:cs="Calibri"/>
          <w:sz w:val="24"/>
          <w:szCs w:val="24"/>
        </w:rPr>
        <w:t>,</w:t>
      </w:r>
      <w:r w:rsidR="00521A01" w:rsidRPr="002324F1">
        <w:rPr>
          <w:rFonts w:ascii="Calibri" w:hAnsi="Calibri" w:cs="Calibri"/>
          <w:sz w:val="24"/>
          <w:szCs w:val="24"/>
        </w:rPr>
        <w:t xml:space="preserve"> to build global partnerships, promoting best practices in humanitarian response, and ensuring that humanitarian principles are thoroughly integrated into </w:t>
      </w:r>
      <w:r w:rsidR="009247D8" w:rsidRPr="002324F1">
        <w:rPr>
          <w:rFonts w:ascii="Calibri" w:hAnsi="Calibri" w:cs="Calibri"/>
          <w:sz w:val="24"/>
          <w:szCs w:val="24"/>
        </w:rPr>
        <w:t xml:space="preserve">U.S. </w:t>
      </w:r>
      <w:r w:rsidR="00521A01" w:rsidRPr="002324F1">
        <w:rPr>
          <w:rFonts w:ascii="Calibri" w:hAnsi="Calibri" w:cs="Calibri"/>
          <w:sz w:val="24"/>
          <w:szCs w:val="24"/>
        </w:rPr>
        <w:t>foreign and national security policy</w:t>
      </w:r>
      <w:r w:rsidR="00A21AD0" w:rsidRPr="002324F1">
        <w:rPr>
          <w:rFonts w:ascii="Calibri" w:hAnsi="Calibri" w:cs="Calibri"/>
          <w:sz w:val="24"/>
          <w:szCs w:val="24"/>
        </w:rPr>
        <w:t>.</w:t>
      </w:r>
    </w:p>
    <w:p w14:paraId="14088F7F" w14:textId="6B3449AA" w:rsidR="00310AAC" w:rsidRPr="002324F1" w:rsidRDefault="42D28FA4" w:rsidP="00A60955">
      <w:pPr>
        <w:tabs>
          <w:tab w:val="left" w:pos="720"/>
        </w:tabs>
        <w:spacing w:after="240" w:line="360" w:lineRule="auto"/>
        <w:rPr>
          <w:rFonts w:ascii="Calibri" w:hAnsi="Calibri" w:cs="Calibri"/>
          <w:sz w:val="24"/>
          <w:szCs w:val="24"/>
        </w:rPr>
      </w:pPr>
      <w:r w:rsidRPr="41F02540">
        <w:rPr>
          <w:rFonts w:ascii="Calibri" w:hAnsi="Calibri" w:cs="Calibri"/>
          <w:sz w:val="24"/>
          <w:szCs w:val="24"/>
        </w:rPr>
        <w:t>Historically</w:t>
      </w:r>
      <w:r w:rsidR="7BFF003F" w:rsidRPr="41F02540">
        <w:rPr>
          <w:rFonts w:ascii="Calibri" w:hAnsi="Calibri" w:cs="Calibri"/>
          <w:sz w:val="24"/>
          <w:szCs w:val="24"/>
        </w:rPr>
        <w:t>,</w:t>
      </w:r>
      <w:r w:rsidRPr="41F02540">
        <w:rPr>
          <w:rFonts w:ascii="Calibri" w:hAnsi="Calibri" w:cs="Calibri"/>
          <w:sz w:val="24"/>
          <w:szCs w:val="24"/>
        </w:rPr>
        <w:t xml:space="preserve"> the majority of PRM’s primary funding supports the efforts of the key multilateral humanitarian organizations responsible for refugees, conflict victims, stateless persons, and vulnerable migrants</w:t>
      </w:r>
      <w:r w:rsidR="1D6097E6" w:rsidRPr="41F02540">
        <w:rPr>
          <w:rFonts w:ascii="Calibri" w:hAnsi="Calibri" w:cs="Calibri"/>
          <w:sz w:val="24"/>
          <w:szCs w:val="24"/>
        </w:rPr>
        <w:t xml:space="preserve">.  </w:t>
      </w:r>
      <w:r w:rsidR="00E1709E" w:rsidRPr="463D2390">
        <w:rPr>
          <w:rFonts w:ascii="Calibri" w:hAnsi="Calibri" w:cs="Calibri"/>
          <w:sz w:val="24"/>
          <w:szCs w:val="24"/>
        </w:rPr>
        <w:t xml:space="preserve">However, PRM also </w:t>
      </w:r>
      <w:r w:rsidR="00007780" w:rsidRPr="463D2390">
        <w:rPr>
          <w:rFonts w:ascii="Calibri" w:hAnsi="Calibri" w:cs="Calibri"/>
          <w:sz w:val="24"/>
          <w:szCs w:val="24"/>
        </w:rPr>
        <w:t>fund</w:t>
      </w:r>
      <w:r w:rsidR="00E1709E" w:rsidRPr="463D2390">
        <w:rPr>
          <w:rFonts w:ascii="Calibri" w:hAnsi="Calibri" w:cs="Calibri"/>
          <w:sz w:val="24"/>
          <w:szCs w:val="24"/>
        </w:rPr>
        <w:t>s</w:t>
      </w:r>
      <w:r w:rsidR="00007780" w:rsidRPr="463D2390">
        <w:rPr>
          <w:rFonts w:ascii="Calibri" w:hAnsi="Calibri" w:cs="Calibri"/>
          <w:sz w:val="24"/>
          <w:szCs w:val="24"/>
        </w:rPr>
        <w:t xml:space="preserve"> NGO </w:t>
      </w:r>
      <w:r w:rsidR="00CA3B96" w:rsidRPr="463D2390">
        <w:rPr>
          <w:rFonts w:ascii="Calibri" w:hAnsi="Calibri" w:cs="Calibri"/>
          <w:sz w:val="24"/>
          <w:szCs w:val="24"/>
        </w:rPr>
        <w:t>program</w:t>
      </w:r>
      <w:r w:rsidR="00007780" w:rsidRPr="463D2390">
        <w:rPr>
          <w:rFonts w:ascii="Calibri" w:hAnsi="Calibri" w:cs="Calibri"/>
          <w:sz w:val="24"/>
          <w:szCs w:val="24"/>
        </w:rPr>
        <w:t>s that are coordinated with</w:t>
      </w:r>
      <w:r w:rsidR="00784F7A" w:rsidRPr="463D2390">
        <w:rPr>
          <w:rFonts w:ascii="Calibri" w:hAnsi="Calibri" w:cs="Calibri"/>
          <w:sz w:val="24"/>
          <w:szCs w:val="24"/>
        </w:rPr>
        <w:t xml:space="preserve"> multilateral institutions, other NGOs</w:t>
      </w:r>
      <w:r w:rsidR="00A91085" w:rsidRPr="463D2390">
        <w:rPr>
          <w:rFonts w:ascii="Calibri" w:hAnsi="Calibri" w:cs="Calibri"/>
          <w:sz w:val="24"/>
          <w:szCs w:val="24"/>
        </w:rPr>
        <w:t>,</w:t>
      </w:r>
      <w:r w:rsidR="00784F7A" w:rsidRPr="463D2390">
        <w:rPr>
          <w:rFonts w:ascii="Calibri" w:hAnsi="Calibri" w:cs="Calibri"/>
          <w:sz w:val="24"/>
          <w:szCs w:val="24"/>
        </w:rPr>
        <w:t xml:space="preserve"> and other </w:t>
      </w:r>
      <w:r w:rsidR="00ED7D71" w:rsidRPr="463D2390">
        <w:rPr>
          <w:rFonts w:ascii="Calibri" w:hAnsi="Calibri" w:cs="Calibri"/>
          <w:sz w:val="24"/>
          <w:szCs w:val="24"/>
        </w:rPr>
        <w:t xml:space="preserve">civil society </w:t>
      </w:r>
      <w:r w:rsidR="00784F7A" w:rsidRPr="463D2390">
        <w:rPr>
          <w:rFonts w:ascii="Calibri" w:hAnsi="Calibri" w:cs="Calibri"/>
          <w:sz w:val="24"/>
          <w:szCs w:val="24"/>
        </w:rPr>
        <w:t xml:space="preserve">actors to expand the reach of </w:t>
      </w:r>
      <w:r w:rsidR="009247D8" w:rsidRPr="463D2390">
        <w:rPr>
          <w:rFonts w:ascii="Calibri" w:hAnsi="Calibri" w:cs="Calibri"/>
          <w:sz w:val="24"/>
          <w:szCs w:val="24"/>
        </w:rPr>
        <w:t xml:space="preserve">U.S. </w:t>
      </w:r>
      <w:r w:rsidR="00784F7A" w:rsidRPr="463D2390">
        <w:rPr>
          <w:rFonts w:ascii="Calibri" w:hAnsi="Calibri" w:cs="Calibri"/>
          <w:sz w:val="24"/>
          <w:szCs w:val="24"/>
        </w:rPr>
        <w:t>government assistance and compl</w:t>
      </w:r>
      <w:r w:rsidR="00F72210" w:rsidRPr="463D2390">
        <w:rPr>
          <w:rFonts w:ascii="Calibri" w:hAnsi="Calibri" w:cs="Calibri"/>
          <w:sz w:val="24"/>
          <w:szCs w:val="24"/>
        </w:rPr>
        <w:t>e</w:t>
      </w:r>
      <w:r w:rsidR="00784F7A" w:rsidRPr="463D2390">
        <w:rPr>
          <w:rFonts w:ascii="Calibri" w:hAnsi="Calibri" w:cs="Calibri"/>
          <w:sz w:val="24"/>
          <w:szCs w:val="24"/>
        </w:rPr>
        <w:t xml:space="preserve">ment the </w:t>
      </w:r>
      <w:r w:rsidR="000A45B8" w:rsidRPr="463D2390">
        <w:rPr>
          <w:rFonts w:ascii="Calibri" w:hAnsi="Calibri" w:cs="Calibri"/>
          <w:sz w:val="24"/>
          <w:szCs w:val="24"/>
        </w:rPr>
        <w:t xml:space="preserve">humanitarian </w:t>
      </w:r>
      <w:r w:rsidR="00784F7A" w:rsidRPr="463D2390">
        <w:rPr>
          <w:rFonts w:ascii="Calibri" w:hAnsi="Calibri" w:cs="Calibri"/>
          <w:sz w:val="24"/>
          <w:szCs w:val="24"/>
        </w:rPr>
        <w:t>assistance ecosystem</w:t>
      </w:r>
      <w:r w:rsidR="00C35BB1" w:rsidRPr="463D2390">
        <w:rPr>
          <w:rFonts w:ascii="Calibri" w:hAnsi="Calibri" w:cs="Calibri"/>
          <w:sz w:val="24"/>
          <w:szCs w:val="24"/>
        </w:rPr>
        <w:t>.</w:t>
      </w:r>
      <w:r w:rsidR="00C35BB1">
        <w:rPr>
          <w:rFonts w:ascii="Calibri" w:hAnsi="Calibri" w:cs="Calibri"/>
          <w:color w:val="000000" w:themeColor="text1"/>
          <w:sz w:val="24"/>
          <w:szCs w:val="24"/>
        </w:rPr>
        <w:t xml:space="preserve">  </w:t>
      </w:r>
      <w:r w:rsidR="003A3A3C" w:rsidRPr="463D2390">
        <w:rPr>
          <w:rFonts w:ascii="Calibri" w:hAnsi="Calibri" w:cs="Calibri"/>
          <w:color w:val="000000" w:themeColor="text1"/>
          <w:sz w:val="24"/>
          <w:szCs w:val="24"/>
        </w:rPr>
        <w:t xml:space="preserve">PRM does </w:t>
      </w:r>
      <w:r w:rsidR="003A3A3C" w:rsidRPr="463D2390">
        <w:rPr>
          <w:rFonts w:ascii="Calibri" w:hAnsi="Calibri" w:cs="Calibri"/>
          <w:sz w:val="24"/>
          <w:szCs w:val="24"/>
        </w:rPr>
        <w:t>not provide overseas assistance through for-profit organizations.</w:t>
      </w:r>
      <w:r w:rsidR="00A21AD0" w:rsidRPr="463D2390">
        <w:rPr>
          <w:rFonts w:ascii="Calibri" w:hAnsi="Calibri" w:cs="Calibri"/>
          <w:sz w:val="24"/>
          <w:szCs w:val="24"/>
        </w:rPr>
        <w:t xml:space="preserve">  </w:t>
      </w:r>
    </w:p>
    <w:p w14:paraId="475A6732" w14:textId="6AF71608" w:rsidR="00A73A8B" w:rsidRDefault="00C31219" w:rsidP="005168BB">
      <w:pPr>
        <w:tabs>
          <w:tab w:val="left" w:pos="720"/>
        </w:tabs>
        <w:spacing w:after="240" w:line="360" w:lineRule="auto"/>
        <w:rPr>
          <w:rFonts w:ascii="Calibri" w:hAnsi="Calibri" w:cs="Calibri"/>
          <w:sz w:val="24"/>
          <w:szCs w:val="24"/>
        </w:rPr>
      </w:pPr>
      <w:r w:rsidRPr="49669443">
        <w:rPr>
          <w:rFonts w:ascii="Calibri" w:hAnsi="Calibri" w:cs="Calibri"/>
          <w:sz w:val="24"/>
          <w:szCs w:val="24"/>
        </w:rPr>
        <w:t>A critical component of providing humanitarian aid is the State Department’s humanitarian diplomacy, which impacts nearly every facet of the work undertaken by NGOs</w:t>
      </w:r>
      <w:r w:rsidR="00A21AD0" w:rsidRPr="49669443">
        <w:rPr>
          <w:rFonts w:ascii="Calibri" w:hAnsi="Calibri" w:cs="Calibri"/>
          <w:sz w:val="24"/>
          <w:szCs w:val="24"/>
        </w:rPr>
        <w:t xml:space="preserve">.  </w:t>
      </w:r>
      <w:r w:rsidRPr="49669443">
        <w:rPr>
          <w:rFonts w:ascii="Calibri" w:hAnsi="Calibri" w:cs="Calibri"/>
          <w:sz w:val="24"/>
          <w:szCs w:val="24"/>
        </w:rPr>
        <w:t>The Department of State’s diplomatic personnel worldwide play an important role in advocating for the protection of, and durable solutions for, the millions of refugees, stateless persons, internally displaced, and other people affected by conflict around the world</w:t>
      </w:r>
      <w:r w:rsidR="00A21AD0" w:rsidRPr="49669443">
        <w:rPr>
          <w:rFonts w:ascii="Calibri" w:hAnsi="Calibri" w:cs="Calibri"/>
          <w:sz w:val="24"/>
          <w:szCs w:val="24"/>
        </w:rPr>
        <w:t xml:space="preserve">.  </w:t>
      </w:r>
      <w:r w:rsidRPr="49669443">
        <w:rPr>
          <w:rFonts w:ascii="Calibri" w:hAnsi="Calibri" w:cs="Calibri"/>
          <w:sz w:val="24"/>
          <w:szCs w:val="24"/>
        </w:rPr>
        <w:t>PRM recognizes NGOs are important and ubiquitous advocacy partners that contribute to and drive reform and innovation where they operate and across the humanitarian response structure</w:t>
      </w:r>
      <w:r w:rsidR="00A21AD0" w:rsidRPr="49669443">
        <w:rPr>
          <w:rFonts w:ascii="Calibri" w:hAnsi="Calibri" w:cs="Calibri"/>
          <w:sz w:val="24"/>
          <w:szCs w:val="24"/>
        </w:rPr>
        <w:t xml:space="preserve">.  </w:t>
      </w:r>
    </w:p>
    <w:p w14:paraId="55EE63FC" w14:textId="6F7B6CCD" w:rsidR="00101620" w:rsidRPr="002324F1" w:rsidRDefault="00101620" w:rsidP="005168BB">
      <w:pPr>
        <w:tabs>
          <w:tab w:val="left" w:pos="720"/>
        </w:tabs>
        <w:spacing w:after="240" w:line="360" w:lineRule="auto"/>
        <w:rPr>
          <w:rFonts w:ascii="Calibri" w:hAnsi="Calibri" w:cs="Calibri"/>
          <w:sz w:val="24"/>
          <w:szCs w:val="24"/>
        </w:rPr>
      </w:pPr>
      <w:r>
        <w:rPr>
          <w:rFonts w:ascii="Calibri" w:hAnsi="Calibri" w:cs="Calibri"/>
          <w:sz w:val="24"/>
          <w:szCs w:val="24"/>
        </w:rPr>
        <w:t xml:space="preserve">These </w:t>
      </w:r>
      <w:r w:rsidR="00E9427E">
        <w:rPr>
          <w:rFonts w:ascii="Calibri" w:hAnsi="Calibri" w:cs="Calibri"/>
          <w:sz w:val="24"/>
          <w:szCs w:val="24"/>
        </w:rPr>
        <w:t>guidelines provide a</w:t>
      </w:r>
      <w:r w:rsidR="005A0CC1">
        <w:rPr>
          <w:rFonts w:ascii="Calibri" w:hAnsi="Calibri" w:cs="Calibri"/>
          <w:sz w:val="24"/>
          <w:szCs w:val="24"/>
        </w:rPr>
        <w:t xml:space="preserve">n </w:t>
      </w:r>
      <w:r w:rsidR="00E9427E">
        <w:rPr>
          <w:rFonts w:ascii="Calibri" w:hAnsi="Calibri" w:cs="Calibri"/>
          <w:sz w:val="24"/>
          <w:szCs w:val="24"/>
        </w:rPr>
        <w:t xml:space="preserve">overview </w:t>
      </w:r>
      <w:r w:rsidR="00DC264B">
        <w:rPr>
          <w:rFonts w:ascii="Calibri" w:hAnsi="Calibri" w:cs="Calibri"/>
          <w:sz w:val="24"/>
          <w:szCs w:val="24"/>
        </w:rPr>
        <w:t>to NGO</w:t>
      </w:r>
      <w:r w:rsidR="00B44486">
        <w:rPr>
          <w:rFonts w:ascii="Calibri" w:hAnsi="Calibri" w:cs="Calibri"/>
          <w:sz w:val="24"/>
          <w:szCs w:val="24"/>
        </w:rPr>
        <w:t>s</w:t>
      </w:r>
      <w:r w:rsidR="00DC264B">
        <w:rPr>
          <w:rFonts w:ascii="Calibri" w:hAnsi="Calibri" w:cs="Calibri"/>
          <w:sz w:val="24"/>
          <w:szCs w:val="24"/>
        </w:rPr>
        <w:t xml:space="preserve"> </w:t>
      </w:r>
      <w:r w:rsidR="00E9427E">
        <w:rPr>
          <w:rFonts w:ascii="Calibri" w:hAnsi="Calibri" w:cs="Calibri"/>
          <w:sz w:val="24"/>
          <w:szCs w:val="24"/>
        </w:rPr>
        <w:t>o</w:t>
      </w:r>
      <w:r w:rsidR="000B6DB7">
        <w:rPr>
          <w:rFonts w:ascii="Calibri" w:hAnsi="Calibri" w:cs="Calibri"/>
          <w:sz w:val="24"/>
          <w:szCs w:val="24"/>
        </w:rPr>
        <w:t>f common PRM application</w:t>
      </w:r>
      <w:r w:rsidR="00612EE9">
        <w:rPr>
          <w:rFonts w:ascii="Calibri" w:hAnsi="Calibri" w:cs="Calibri"/>
          <w:sz w:val="24"/>
          <w:szCs w:val="24"/>
        </w:rPr>
        <w:t xml:space="preserve"> requirements and instructions in response to PRM-issued competitive notice of funding opportunities (NOFOs)</w:t>
      </w:r>
      <w:r w:rsidR="00DC264B">
        <w:rPr>
          <w:rFonts w:ascii="Calibri" w:hAnsi="Calibri" w:cs="Calibri"/>
          <w:sz w:val="24"/>
          <w:szCs w:val="24"/>
        </w:rPr>
        <w:t xml:space="preserve">.  </w:t>
      </w:r>
      <w:r w:rsidR="008656F1">
        <w:rPr>
          <w:rFonts w:ascii="Calibri" w:hAnsi="Calibri" w:cs="Calibri"/>
          <w:sz w:val="24"/>
          <w:szCs w:val="24"/>
        </w:rPr>
        <w:t>These guidelines</w:t>
      </w:r>
      <w:r w:rsidR="00DC264B">
        <w:rPr>
          <w:rFonts w:ascii="Calibri" w:hAnsi="Calibri" w:cs="Calibri"/>
          <w:sz w:val="24"/>
          <w:szCs w:val="24"/>
        </w:rPr>
        <w:t xml:space="preserve"> are meant to </w:t>
      </w:r>
      <w:r w:rsidR="005918B0">
        <w:rPr>
          <w:rFonts w:ascii="Calibri" w:hAnsi="Calibri" w:cs="Calibri"/>
          <w:sz w:val="24"/>
          <w:szCs w:val="24"/>
        </w:rPr>
        <w:t>complement</w:t>
      </w:r>
      <w:r w:rsidR="00DC264B">
        <w:rPr>
          <w:rFonts w:ascii="Calibri" w:hAnsi="Calibri" w:cs="Calibri"/>
          <w:sz w:val="24"/>
          <w:szCs w:val="24"/>
        </w:rPr>
        <w:t xml:space="preserve"> </w:t>
      </w:r>
      <w:r w:rsidR="00B44486">
        <w:rPr>
          <w:rFonts w:ascii="Calibri" w:hAnsi="Calibri" w:cs="Calibri"/>
          <w:sz w:val="24"/>
          <w:szCs w:val="24"/>
        </w:rPr>
        <w:t>the instructions and requirements outlined in PRM</w:t>
      </w:r>
      <w:r w:rsidR="00D1008C">
        <w:rPr>
          <w:rFonts w:ascii="Calibri" w:hAnsi="Calibri" w:cs="Calibri"/>
          <w:sz w:val="24"/>
          <w:szCs w:val="24"/>
        </w:rPr>
        <w:t>-issued</w:t>
      </w:r>
      <w:r w:rsidR="00B44486">
        <w:rPr>
          <w:rFonts w:ascii="Calibri" w:hAnsi="Calibri" w:cs="Calibri"/>
          <w:sz w:val="24"/>
          <w:szCs w:val="24"/>
        </w:rPr>
        <w:t xml:space="preserve"> NOFOs</w:t>
      </w:r>
      <w:r w:rsidR="005918B0">
        <w:rPr>
          <w:rFonts w:ascii="Calibri" w:hAnsi="Calibri" w:cs="Calibri"/>
          <w:sz w:val="24"/>
          <w:szCs w:val="24"/>
        </w:rPr>
        <w:t>, which will provide any</w:t>
      </w:r>
      <w:r w:rsidR="00BD2F8D">
        <w:rPr>
          <w:rFonts w:ascii="Calibri" w:hAnsi="Calibri" w:cs="Calibri"/>
          <w:sz w:val="24"/>
          <w:szCs w:val="24"/>
        </w:rPr>
        <w:t xml:space="preserve"> additional</w:t>
      </w:r>
      <w:r w:rsidR="00D1008C">
        <w:rPr>
          <w:rFonts w:ascii="Calibri" w:hAnsi="Calibri" w:cs="Calibri"/>
          <w:sz w:val="24"/>
          <w:szCs w:val="24"/>
        </w:rPr>
        <w:t xml:space="preserve"> </w:t>
      </w:r>
      <w:r w:rsidR="005918B0">
        <w:rPr>
          <w:rFonts w:ascii="Calibri" w:hAnsi="Calibri" w:cs="Calibri"/>
          <w:sz w:val="24"/>
          <w:szCs w:val="24"/>
        </w:rPr>
        <w:t xml:space="preserve">specific </w:t>
      </w:r>
      <w:r w:rsidR="00B634D7">
        <w:rPr>
          <w:rFonts w:ascii="Calibri" w:hAnsi="Calibri" w:cs="Calibri"/>
          <w:sz w:val="24"/>
          <w:szCs w:val="24"/>
        </w:rPr>
        <w:t xml:space="preserve">instructions, eligibility requirements, </w:t>
      </w:r>
      <w:r w:rsidR="005918B0">
        <w:rPr>
          <w:rFonts w:ascii="Calibri" w:hAnsi="Calibri" w:cs="Calibri"/>
          <w:sz w:val="24"/>
          <w:szCs w:val="24"/>
        </w:rPr>
        <w:t xml:space="preserve">and </w:t>
      </w:r>
      <w:r w:rsidR="00E157D9">
        <w:rPr>
          <w:rFonts w:ascii="Calibri" w:hAnsi="Calibri" w:cs="Calibri"/>
          <w:sz w:val="24"/>
          <w:szCs w:val="24"/>
        </w:rPr>
        <w:t xml:space="preserve">other </w:t>
      </w:r>
      <w:r w:rsidR="005918B0">
        <w:rPr>
          <w:rFonts w:ascii="Calibri" w:hAnsi="Calibri" w:cs="Calibri"/>
          <w:sz w:val="24"/>
          <w:szCs w:val="24"/>
        </w:rPr>
        <w:t>considerations related to the advertised opportunity.</w:t>
      </w:r>
    </w:p>
    <w:p w14:paraId="0CD79964" w14:textId="442C9442" w:rsidR="00791729" w:rsidRPr="002324F1" w:rsidRDefault="00A73A8B" w:rsidP="005168BB">
      <w:pPr>
        <w:tabs>
          <w:tab w:val="left" w:pos="720"/>
        </w:tabs>
        <w:spacing w:after="240" w:line="360" w:lineRule="auto"/>
        <w:rPr>
          <w:rFonts w:ascii="Calibri" w:hAnsi="Calibri" w:cs="Calibri"/>
          <w:sz w:val="24"/>
          <w:szCs w:val="24"/>
        </w:rPr>
      </w:pPr>
      <w:r w:rsidRPr="002324F1">
        <w:rPr>
          <w:rFonts w:ascii="Calibri" w:hAnsi="Calibri" w:cs="Calibri"/>
          <w:sz w:val="24"/>
          <w:szCs w:val="24"/>
        </w:rPr>
        <w:lastRenderedPageBreak/>
        <w:t xml:space="preserve">PRM encourages and values </w:t>
      </w:r>
      <w:r w:rsidR="00702052" w:rsidRPr="002324F1">
        <w:rPr>
          <w:rFonts w:ascii="Calibri" w:hAnsi="Calibri" w:cs="Calibri"/>
          <w:sz w:val="24"/>
          <w:szCs w:val="24"/>
        </w:rPr>
        <w:t xml:space="preserve">both policy and program </w:t>
      </w:r>
      <w:r w:rsidRPr="002324F1">
        <w:rPr>
          <w:rFonts w:ascii="Calibri" w:hAnsi="Calibri" w:cs="Calibri"/>
          <w:sz w:val="24"/>
          <w:szCs w:val="24"/>
        </w:rPr>
        <w:t>innovation, fully realizing the pace of innovation can be incremental to exponential</w:t>
      </w:r>
      <w:r w:rsidR="00A21AD0" w:rsidRPr="002324F1">
        <w:rPr>
          <w:rFonts w:ascii="Calibri" w:hAnsi="Calibri" w:cs="Calibri"/>
          <w:sz w:val="24"/>
          <w:szCs w:val="24"/>
        </w:rPr>
        <w:t xml:space="preserve">.  </w:t>
      </w:r>
      <w:r w:rsidR="00ED7D71" w:rsidRPr="002324F1">
        <w:rPr>
          <w:rFonts w:ascii="Calibri" w:hAnsi="Calibri" w:cs="Calibri"/>
          <w:sz w:val="24"/>
          <w:szCs w:val="24"/>
        </w:rPr>
        <w:t>Have a great idea</w:t>
      </w:r>
      <w:r w:rsidR="00A21AD0" w:rsidRPr="002324F1">
        <w:rPr>
          <w:rFonts w:ascii="Calibri" w:hAnsi="Calibri" w:cs="Calibri"/>
          <w:sz w:val="24"/>
          <w:szCs w:val="24"/>
        </w:rPr>
        <w:t xml:space="preserve"> or want</w:t>
      </w:r>
      <w:r w:rsidR="00F72210" w:rsidRPr="002324F1">
        <w:rPr>
          <w:rFonts w:ascii="Calibri" w:hAnsi="Calibri" w:cs="Calibri"/>
          <w:sz w:val="24"/>
          <w:szCs w:val="24"/>
        </w:rPr>
        <w:t xml:space="preserve"> to</w:t>
      </w:r>
      <w:r w:rsidR="00A21AD0" w:rsidRPr="002324F1">
        <w:rPr>
          <w:rFonts w:ascii="Calibri" w:hAnsi="Calibri" w:cs="Calibri"/>
          <w:sz w:val="24"/>
          <w:szCs w:val="24"/>
        </w:rPr>
        <w:t xml:space="preserve"> provide feedback</w:t>
      </w:r>
      <w:r w:rsidR="00ED7D71" w:rsidRPr="002324F1">
        <w:rPr>
          <w:rFonts w:ascii="Calibri" w:hAnsi="Calibri" w:cs="Calibri"/>
          <w:sz w:val="24"/>
          <w:szCs w:val="24"/>
        </w:rPr>
        <w:t>?  P</w:t>
      </w:r>
      <w:r w:rsidRPr="002324F1">
        <w:rPr>
          <w:rFonts w:ascii="Calibri" w:hAnsi="Calibri" w:cs="Calibri"/>
          <w:sz w:val="24"/>
          <w:szCs w:val="24"/>
        </w:rPr>
        <w:t>lease email PRM</w:t>
      </w:r>
      <w:r w:rsidR="003A3A3C" w:rsidRPr="002324F1">
        <w:rPr>
          <w:rFonts w:ascii="Calibri" w:hAnsi="Calibri" w:cs="Calibri"/>
          <w:sz w:val="24"/>
          <w:szCs w:val="24"/>
        </w:rPr>
        <w:t>’s</w:t>
      </w:r>
      <w:r w:rsidRPr="002324F1">
        <w:rPr>
          <w:rFonts w:ascii="Calibri" w:hAnsi="Calibri" w:cs="Calibri"/>
          <w:sz w:val="24"/>
          <w:szCs w:val="24"/>
        </w:rPr>
        <w:t xml:space="preserve"> NGO Coordinator at </w:t>
      </w:r>
      <w:hyperlink r:id="rId12" w:history="1">
        <w:r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1668CAAB" w14:textId="42701BEF" w:rsidR="00D32EBE" w:rsidRPr="002324F1" w:rsidRDefault="00AB6018" w:rsidP="007F637B">
      <w:pPr>
        <w:pStyle w:val="Heading2"/>
        <w:numPr>
          <w:ilvl w:val="0"/>
          <w:numId w:val="60"/>
        </w:numPr>
        <w:spacing w:line="360" w:lineRule="auto"/>
        <w:rPr>
          <w:rFonts w:ascii="Calibri" w:hAnsi="Calibri" w:cs="Calibri"/>
          <w:sz w:val="36"/>
          <w:szCs w:val="36"/>
        </w:rPr>
      </w:pPr>
      <w:bookmarkStart w:id="3" w:name="_Toc119506002"/>
      <w:r w:rsidRPr="002324F1">
        <w:rPr>
          <w:rFonts w:ascii="Calibri" w:hAnsi="Calibri" w:cs="Calibri"/>
          <w:sz w:val="36"/>
          <w:szCs w:val="36"/>
        </w:rPr>
        <w:t>What</w:t>
      </w:r>
      <w:r w:rsidR="0035404D" w:rsidRPr="002324F1">
        <w:rPr>
          <w:rFonts w:ascii="Calibri" w:hAnsi="Calibri" w:cs="Calibri"/>
          <w:sz w:val="36"/>
          <w:szCs w:val="36"/>
        </w:rPr>
        <w:t>’s</w:t>
      </w:r>
      <w:r w:rsidR="004850B8" w:rsidRPr="002324F1">
        <w:rPr>
          <w:rFonts w:ascii="Calibri" w:hAnsi="Calibri" w:cs="Calibri"/>
          <w:sz w:val="36"/>
          <w:szCs w:val="36"/>
        </w:rPr>
        <w:t xml:space="preserve"> </w:t>
      </w:r>
      <w:r w:rsidR="000206FC" w:rsidRPr="002324F1">
        <w:rPr>
          <w:rFonts w:ascii="Calibri" w:hAnsi="Calibri" w:cs="Calibri"/>
          <w:sz w:val="36"/>
          <w:szCs w:val="36"/>
        </w:rPr>
        <w:t xml:space="preserve">New and What </w:t>
      </w:r>
      <w:r w:rsidR="004850B8" w:rsidRPr="002324F1">
        <w:rPr>
          <w:rFonts w:ascii="Calibri" w:hAnsi="Calibri" w:cs="Calibri"/>
          <w:sz w:val="36"/>
          <w:szCs w:val="36"/>
        </w:rPr>
        <w:t>H</w:t>
      </w:r>
      <w:r w:rsidR="007E7DE5" w:rsidRPr="002324F1">
        <w:rPr>
          <w:rFonts w:ascii="Calibri" w:hAnsi="Calibri" w:cs="Calibri"/>
          <w:sz w:val="36"/>
          <w:szCs w:val="36"/>
        </w:rPr>
        <w:t>as</w:t>
      </w:r>
      <w:r w:rsidRPr="002324F1">
        <w:rPr>
          <w:rFonts w:ascii="Calibri" w:hAnsi="Calibri" w:cs="Calibri"/>
          <w:sz w:val="36"/>
          <w:szCs w:val="36"/>
        </w:rPr>
        <w:t xml:space="preserve"> </w:t>
      </w:r>
      <w:r w:rsidR="009176F0" w:rsidRPr="002324F1">
        <w:rPr>
          <w:rFonts w:ascii="Calibri" w:hAnsi="Calibri" w:cs="Calibri"/>
          <w:sz w:val="36"/>
          <w:szCs w:val="36"/>
        </w:rPr>
        <w:t>Changed</w:t>
      </w:r>
      <w:r w:rsidR="00D32EBE" w:rsidRPr="002324F1">
        <w:rPr>
          <w:rFonts w:ascii="Calibri" w:hAnsi="Calibri" w:cs="Calibri"/>
          <w:sz w:val="36"/>
          <w:szCs w:val="36"/>
        </w:rPr>
        <w:t>?</w:t>
      </w:r>
      <w:bookmarkStart w:id="4" w:name="Section1A"/>
      <w:bookmarkEnd w:id="3"/>
      <w:bookmarkEnd w:id="4"/>
    </w:p>
    <w:p w14:paraId="46C520A7" w14:textId="77777777" w:rsidR="00AF6E61" w:rsidRPr="002324F1" w:rsidRDefault="00AF6E61" w:rsidP="007F637B">
      <w:pPr>
        <w:spacing w:line="360" w:lineRule="auto"/>
        <w:rPr>
          <w:rFonts w:ascii="Calibri" w:hAnsi="Calibri" w:cs="Calibri"/>
          <w:sz w:val="24"/>
          <w:szCs w:val="24"/>
        </w:rPr>
      </w:pPr>
    </w:p>
    <w:p w14:paraId="0C8CAB26" w14:textId="1B19F4AD" w:rsidR="0011500C" w:rsidRPr="009022C4" w:rsidRDefault="3CC664D2" w:rsidP="009022C4">
      <w:pPr>
        <w:spacing w:after="240" w:line="360" w:lineRule="auto"/>
        <w:rPr>
          <w:rFonts w:ascii="Calibri" w:hAnsi="Calibri" w:cs="Calibri"/>
          <w:b/>
          <w:bCs/>
          <w:sz w:val="24"/>
          <w:szCs w:val="24"/>
        </w:rPr>
      </w:pPr>
      <w:r w:rsidRPr="41F02540">
        <w:rPr>
          <w:rFonts w:ascii="Calibri" w:hAnsi="Calibri" w:cs="Calibri"/>
          <w:sz w:val="24"/>
          <w:szCs w:val="24"/>
        </w:rPr>
        <w:t>B</w:t>
      </w:r>
      <w:r w:rsidR="5650B8C7" w:rsidRPr="41F02540">
        <w:rPr>
          <w:rFonts w:ascii="Calibri" w:hAnsi="Calibri" w:cs="Calibri"/>
          <w:sz w:val="24"/>
          <w:szCs w:val="24"/>
        </w:rPr>
        <w:t>ased on</w:t>
      </w:r>
      <w:r w:rsidR="00437C89" w:rsidRPr="41F02540">
        <w:rPr>
          <w:rFonts w:ascii="Calibri" w:hAnsi="Calibri" w:cs="Calibri"/>
          <w:sz w:val="24"/>
          <w:szCs w:val="24"/>
        </w:rPr>
        <w:t xml:space="preserve"> updated standards</w:t>
      </w:r>
      <w:r w:rsidR="4316C972" w:rsidRPr="41F02540">
        <w:rPr>
          <w:rFonts w:ascii="Calibri" w:hAnsi="Calibri" w:cs="Calibri"/>
          <w:sz w:val="24"/>
          <w:szCs w:val="24"/>
        </w:rPr>
        <w:t xml:space="preserve"> and forms</w:t>
      </w:r>
      <w:r w:rsidR="00437C89" w:rsidRPr="41F02540">
        <w:rPr>
          <w:rFonts w:ascii="Calibri" w:hAnsi="Calibri" w:cs="Calibri"/>
          <w:sz w:val="24"/>
          <w:szCs w:val="24"/>
        </w:rPr>
        <w:t xml:space="preserve">, </w:t>
      </w:r>
      <w:r w:rsidR="4316C972" w:rsidRPr="41F02540">
        <w:rPr>
          <w:rFonts w:ascii="Calibri" w:hAnsi="Calibri" w:cs="Calibri"/>
          <w:sz w:val="24"/>
          <w:szCs w:val="24"/>
        </w:rPr>
        <w:t xml:space="preserve">Departmental guidance, </w:t>
      </w:r>
      <w:r w:rsidR="00437C89" w:rsidRPr="41F02540">
        <w:rPr>
          <w:rFonts w:ascii="Calibri" w:hAnsi="Calibri" w:cs="Calibri"/>
          <w:sz w:val="24"/>
          <w:szCs w:val="24"/>
        </w:rPr>
        <w:t>consultation</w:t>
      </w:r>
      <w:r w:rsidR="4316C972" w:rsidRPr="41F02540">
        <w:rPr>
          <w:rFonts w:ascii="Calibri" w:hAnsi="Calibri" w:cs="Calibri"/>
          <w:sz w:val="24"/>
          <w:szCs w:val="24"/>
        </w:rPr>
        <w:t>s</w:t>
      </w:r>
      <w:r w:rsidR="00437C89" w:rsidRPr="41F02540">
        <w:rPr>
          <w:rFonts w:ascii="Calibri" w:hAnsi="Calibri" w:cs="Calibri"/>
          <w:sz w:val="24"/>
          <w:szCs w:val="24"/>
        </w:rPr>
        <w:t xml:space="preserve"> within PRM (also referred to in these guidelines as the “Bureau”), and</w:t>
      </w:r>
      <w:r w:rsidR="5650B8C7" w:rsidRPr="41F02540">
        <w:rPr>
          <w:rFonts w:ascii="Calibri" w:hAnsi="Calibri" w:cs="Calibri"/>
          <w:sz w:val="24"/>
          <w:szCs w:val="24"/>
        </w:rPr>
        <w:t xml:space="preserve"> helpful feedback from </w:t>
      </w:r>
      <w:r w:rsidR="0A630E84" w:rsidRPr="41F02540">
        <w:rPr>
          <w:rFonts w:ascii="Calibri" w:hAnsi="Calibri" w:cs="Calibri"/>
          <w:sz w:val="24"/>
          <w:szCs w:val="24"/>
        </w:rPr>
        <w:t>the NGO community</w:t>
      </w:r>
      <w:r w:rsidR="5650B8C7" w:rsidRPr="41F02540">
        <w:rPr>
          <w:rFonts w:ascii="Calibri" w:hAnsi="Calibri" w:cs="Calibri"/>
          <w:sz w:val="24"/>
          <w:szCs w:val="24"/>
        </w:rPr>
        <w:t>,</w:t>
      </w:r>
      <w:r w:rsidR="4316C972" w:rsidRPr="41F02540">
        <w:rPr>
          <w:rFonts w:ascii="Calibri" w:hAnsi="Calibri" w:cs="Calibri"/>
          <w:sz w:val="24"/>
          <w:szCs w:val="24"/>
        </w:rPr>
        <w:t xml:space="preserve"> we</w:t>
      </w:r>
      <w:r w:rsidR="5650B8C7" w:rsidRPr="41F02540">
        <w:rPr>
          <w:rFonts w:ascii="Calibri" w:hAnsi="Calibri" w:cs="Calibri"/>
          <w:sz w:val="24"/>
          <w:szCs w:val="24"/>
        </w:rPr>
        <w:t xml:space="preserve"> </w:t>
      </w:r>
      <w:r w:rsidR="24E28E73" w:rsidRPr="41F02540">
        <w:rPr>
          <w:rFonts w:ascii="Calibri" w:hAnsi="Calibri" w:cs="Calibri"/>
          <w:sz w:val="24"/>
          <w:szCs w:val="24"/>
        </w:rPr>
        <w:t>continue to strive to</w:t>
      </w:r>
      <w:r w:rsidR="5650B8C7" w:rsidRPr="41F02540">
        <w:rPr>
          <w:rFonts w:ascii="Calibri" w:hAnsi="Calibri" w:cs="Calibri"/>
          <w:sz w:val="24"/>
          <w:szCs w:val="24"/>
        </w:rPr>
        <w:t xml:space="preserve"> make our </w:t>
      </w:r>
      <w:r w:rsidR="24E28E73" w:rsidRPr="41F02540">
        <w:rPr>
          <w:rFonts w:ascii="Calibri" w:hAnsi="Calibri" w:cs="Calibri"/>
          <w:sz w:val="24"/>
          <w:szCs w:val="24"/>
        </w:rPr>
        <w:t xml:space="preserve">guidelines and </w:t>
      </w:r>
      <w:r w:rsidR="5650B8C7" w:rsidRPr="41F02540">
        <w:rPr>
          <w:rFonts w:ascii="Calibri" w:hAnsi="Calibri" w:cs="Calibri"/>
          <w:sz w:val="24"/>
          <w:szCs w:val="24"/>
        </w:rPr>
        <w:t>requirements clear</w:t>
      </w:r>
      <w:r w:rsidR="6C8FCA8D" w:rsidRPr="41F02540">
        <w:rPr>
          <w:rFonts w:ascii="Calibri" w:hAnsi="Calibri" w:cs="Calibri"/>
          <w:sz w:val="24"/>
          <w:szCs w:val="24"/>
        </w:rPr>
        <w:t>er</w:t>
      </w:r>
      <w:r w:rsidR="5650B8C7" w:rsidRPr="41F02540">
        <w:rPr>
          <w:rFonts w:ascii="Calibri" w:hAnsi="Calibri" w:cs="Calibri"/>
          <w:sz w:val="24"/>
          <w:szCs w:val="24"/>
        </w:rPr>
        <w:t xml:space="preserve"> and</w:t>
      </w:r>
      <w:r w:rsidR="6C8FCA8D" w:rsidRPr="41F02540">
        <w:rPr>
          <w:rFonts w:ascii="Calibri" w:hAnsi="Calibri" w:cs="Calibri"/>
          <w:sz w:val="24"/>
          <w:szCs w:val="24"/>
        </w:rPr>
        <w:t xml:space="preserve"> more</w:t>
      </w:r>
      <w:r w:rsidR="5650B8C7" w:rsidRPr="41F02540">
        <w:rPr>
          <w:rFonts w:ascii="Calibri" w:hAnsi="Calibri" w:cs="Calibri"/>
          <w:sz w:val="24"/>
          <w:szCs w:val="24"/>
        </w:rPr>
        <w:t xml:space="preserve"> explicit</w:t>
      </w:r>
      <w:r w:rsidR="40219431" w:rsidRPr="41F02540">
        <w:rPr>
          <w:rFonts w:ascii="Calibri" w:hAnsi="Calibri" w:cs="Calibri"/>
          <w:sz w:val="24"/>
          <w:szCs w:val="24"/>
        </w:rPr>
        <w:t xml:space="preserve"> throughout the </w:t>
      </w:r>
      <w:r w:rsidR="15D3B9CF" w:rsidRPr="41F02540">
        <w:rPr>
          <w:rFonts w:ascii="Calibri" w:hAnsi="Calibri" w:cs="Calibri"/>
          <w:sz w:val="24"/>
          <w:szCs w:val="24"/>
        </w:rPr>
        <w:t>document and</w:t>
      </w:r>
      <w:r w:rsidR="482305E3" w:rsidRPr="41F02540">
        <w:rPr>
          <w:rFonts w:ascii="Calibri" w:hAnsi="Calibri" w:cs="Calibri"/>
          <w:sz w:val="24"/>
          <w:szCs w:val="24"/>
        </w:rPr>
        <w:t xml:space="preserve"> provide more effective life-saving assistance to the </w:t>
      </w:r>
      <w:r w:rsidR="01720D5F" w:rsidRPr="41F02540">
        <w:rPr>
          <w:rFonts w:ascii="Calibri" w:hAnsi="Calibri" w:cs="Calibri"/>
          <w:sz w:val="24"/>
          <w:szCs w:val="24"/>
        </w:rPr>
        <w:t>world’s</w:t>
      </w:r>
      <w:r w:rsidR="482305E3" w:rsidRPr="41F02540">
        <w:rPr>
          <w:rFonts w:ascii="Calibri" w:hAnsi="Calibri" w:cs="Calibri"/>
          <w:sz w:val="24"/>
          <w:szCs w:val="24"/>
        </w:rPr>
        <w:t xml:space="preserve"> most vulnerable</w:t>
      </w:r>
      <w:r w:rsidR="1D6097E6" w:rsidRPr="41F02540">
        <w:rPr>
          <w:rFonts w:ascii="Calibri" w:hAnsi="Calibri" w:cs="Calibri"/>
          <w:sz w:val="24"/>
          <w:szCs w:val="24"/>
        </w:rPr>
        <w:t xml:space="preserve">.  </w:t>
      </w:r>
      <w:r w:rsidR="482305E3" w:rsidRPr="41F02540">
        <w:rPr>
          <w:rFonts w:ascii="Calibri" w:hAnsi="Calibri" w:cs="Calibri"/>
          <w:sz w:val="24"/>
          <w:szCs w:val="24"/>
        </w:rPr>
        <w:t xml:space="preserve">The following </w:t>
      </w:r>
      <w:r w:rsidR="47966AF1" w:rsidRPr="41F02540">
        <w:rPr>
          <w:rFonts w:ascii="Calibri" w:hAnsi="Calibri" w:cs="Calibri"/>
          <w:sz w:val="24"/>
          <w:szCs w:val="24"/>
        </w:rPr>
        <w:t>encompasses</w:t>
      </w:r>
      <w:r w:rsidR="482305E3" w:rsidRPr="41F02540">
        <w:rPr>
          <w:rFonts w:ascii="Calibri" w:hAnsi="Calibri" w:cs="Calibri"/>
          <w:sz w:val="24"/>
          <w:szCs w:val="24"/>
        </w:rPr>
        <w:t xml:space="preserve"> </w:t>
      </w:r>
      <w:r w:rsidR="036F6FC8" w:rsidRPr="41F02540">
        <w:rPr>
          <w:rFonts w:ascii="Calibri" w:hAnsi="Calibri" w:cs="Calibri"/>
          <w:sz w:val="24"/>
          <w:szCs w:val="24"/>
        </w:rPr>
        <w:t xml:space="preserve">many of </w:t>
      </w:r>
      <w:r w:rsidR="1B9D0EDD" w:rsidRPr="41F02540">
        <w:rPr>
          <w:rFonts w:ascii="Calibri" w:hAnsi="Calibri" w:cs="Calibri"/>
          <w:sz w:val="24"/>
          <w:szCs w:val="24"/>
        </w:rPr>
        <w:t>th</w:t>
      </w:r>
      <w:r w:rsidR="040B3EE8" w:rsidRPr="41F02540">
        <w:rPr>
          <w:rFonts w:ascii="Calibri" w:hAnsi="Calibri" w:cs="Calibri"/>
          <w:sz w:val="24"/>
          <w:szCs w:val="24"/>
        </w:rPr>
        <w:t>e</w:t>
      </w:r>
      <w:r w:rsidR="1B9D0EDD" w:rsidRPr="41F02540">
        <w:rPr>
          <w:rFonts w:ascii="Calibri" w:hAnsi="Calibri" w:cs="Calibri"/>
          <w:sz w:val="24"/>
          <w:szCs w:val="24"/>
        </w:rPr>
        <w:t xml:space="preserve"> changes that</w:t>
      </w:r>
      <w:r w:rsidR="482305E3" w:rsidRPr="41F02540">
        <w:rPr>
          <w:rFonts w:ascii="Calibri" w:hAnsi="Calibri" w:cs="Calibri"/>
          <w:sz w:val="24"/>
          <w:szCs w:val="24"/>
        </w:rPr>
        <w:t xml:space="preserve"> pertain to the NGO guidelines</w:t>
      </w:r>
      <w:r w:rsidR="1219312F" w:rsidRPr="41F02540">
        <w:rPr>
          <w:rFonts w:ascii="Calibri" w:hAnsi="Calibri" w:cs="Calibri"/>
          <w:sz w:val="24"/>
          <w:szCs w:val="24"/>
        </w:rPr>
        <w:t>:</w:t>
      </w:r>
    </w:p>
    <w:p w14:paraId="399D00A1" w14:textId="2CD202D7" w:rsidR="009A1A61" w:rsidRPr="009022C4" w:rsidRDefault="2696225B" w:rsidP="009022C4">
      <w:pPr>
        <w:pStyle w:val="ListParagraph"/>
        <w:numPr>
          <w:ilvl w:val="0"/>
          <w:numId w:val="40"/>
        </w:numPr>
        <w:spacing w:after="240" w:line="360" w:lineRule="auto"/>
        <w:rPr>
          <w:rFonts w:ascii="Calibri" w:hAnsi="Calibri" w:cs="Calibri"/>
          <w:b/>
          <w:bCs/>
          <w:color w:val="000000" w:themeColor="text1"/>
          <w:sz w:val="24"/>
          <w:szCs w:val="24"/>
        </w:rPr>
      </w:pPr>
      <w:r w:rsidRPr="463D2390">
        <w:rPr>
          <w:rFonts w:ascii="Calibri" w:hAnsi="Calibri" w:cs="Calibri"/>
          <w:b/>
          <w:bCs/>
          <w:color w:val="000000" w:themeColor="text1"/>
          <w:sz w:val="24"/>
          <w:szCs w:val="24"/>
        </w:rPr>
        <w:t>Updated and Corrected Website Links</w:t>
      </w:r>
      <w:r w:rsidR="0065219A" w:rsidRPr="463D2390">
        <w:rPr>
          <w:rFonts w:ascii="Calibri" w:hAnsi="Calibri" w:cs="Calibri"/>
          <w:b/>
          <w:bCs/>
          <w:color w:val="000000" w:themeColor="text1"/>
          <w:sz w:val="24"/>
          <w:szCs w:val="24"/>
        </w:rPr>
        <w:t>/</w:t>
      </w:r>
      <w:r w:rsidR="00CE7103">
        <w:rPr>
          <w:rFonts w:ascii="Calibri" w:hAnsi="Calibri" w:cs="Calibri"/>
          <w:b/>
          <w:bCs/>
          <w:color w:val="000000" w:themeColor="text1"/>
          <w:sz w:val="24"/>
          <w:szCs w:val="24"/>
        </w:rPr>
        <w:t>SAM.gov changes</w:t>
      </w:r>
      <w:r w:rsidRPr="463D2390">
        <w:rPr>
          <w:rFonts w:ascii="Calibri" w:hAnsi="Calibri" w:cs="Calibri"/>
          <w:b/>
          <w:bCs/>
          <w:color w:val="000000" w:themeColor="text1"/>
          <w:sz w:val="24"/>
          <w:szCs w:val="24"/>
        </w:rPr>
        <w:t xml:space="preserve">: </w:t>
      </w:r>
      <w:r w:rsidRPr="463D2390">
        <w:rPr>
          <w:rFonts w:ascii="Calibri" w:hAnsi="Calibri" w:cs="Calibri"/>
          <w:color w:val="000000" w:themeColor="text1"/>
          <w:sz w:val="24"/>
          <w:szCs w:val="24"/>
        </w:rPr>
        <w:t xml:space="preserve">Attention has been </w:t>
      </w:r>
      <w:r w:rsidR="00E42291">
        <w:rPr>
          <w:rFonts w:ascii="Calibri" w:hAnsi="Calibri" w:cs="Calibri"/>
          <w:color w:val="000000" w:themeColor="text1"/>
          <w:sz w:val="24"/>
          <w:szCs w:val="24"/>
        </w:rPr>
        <w:t>paid</w:t>
      </w:r>
      <w:r w:rsidR="00E42291"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to providing </w:t>
      </w:r>
      <w:r w:rsidR="003D3AC0">
        <w:rPr>
          <w:rFonts w:ascii="Calibri" w:hAnsi="Calibri" w:cs="Calibri"/>
          <w:color w:val="000000" w:themeColor="text1"/>
          <w:sz w:val="24"/>
          <w:szCs w:val="24"/>
        </w:rPr>
        <w:t xml:space="preserve">the most </w:t>
      </w:r>
      <w:r w:rsidR="007D1232">
        <w:rPr>
          <w:rFonts w:ascii="Calibri" w:hAnsi="Calibri" w:cs="Calibri"/>
          <w:color w:val="000000" w:themeColor="text1"/>
          <w:sz w:val="24"/>
          <w:szCs w:val="24"/>
        </w:rPr>
        <w:t>current</w:t>
      </w:r>
      <w:r w:rsidR="007D1232" w:rsidRPr="463D2390">
        <w:rPr>
          <w:rFonts w:ascii="Calibri" w:hAnsi="Calibri" w:cs="Calibri"/>
          <w:color w:val="000000" w:themeColor="text1"/>
          <w:sz w:val="24"/>
          <w:szCs w:val="24"/>
        </w:rPr>
        <w:t xml:space="preserve"> </w:t>
      </w:r>
      <w:r w:rsidRPr="463D2390">
        <w:rPr>
          <w:rFonts w:ascii="Calibri" w:hAnsi="Calibri" w:cs="Calibri"/>
          <w:color w:val="000000" w:themeColor="text1"/>
          <w:sz w:val="24"/>
          <w:szCs w:val="24"/>
        </w:rPr>
        <w:t xml:space="preserve">links to resources </w:t>
      </w:r>
      <w:r w:rsidR="240EC551" w:rsidRPr="463D2390">
        <w:rPr>
          <w:rFonts w:ascii="Calibri" w:hAnsi="Calibri" w:cs="Calibri"/>
          <w:color w:val="000000" w:themeColor="text1"/>
          <w:sz w:val="24"/>
          <w:szCs w:val="24"/>
        </w:rPr>
        <w:t>which may have been outdated or no longer active</w:t>
      </w:r>
      <w:r w:rsidR="00170A8E" w:rsidRPr="463D2390">
        <w:rPr>
          <w:rFonts w:ascii="Calibri" w:hAnsi="Calibri" w:cs="Calibri"/>
          <w:color w:val="000000" w:themeColor="text1"/>
          <w:sz w:val="24"/>
          <w:szCs w:val="24"/>
        </w:rPr>
        <w:t>, particularly for U</w:t>
      </w:r>
      <w:r w:rsidR="00C35BB1">
        <w:rPr>
          <w:rFonts w:ascii="Calibri" w:hAnsi="Calibri" w:cs="Calibri"/>
          <w:color w:val="000000" w:themeColor="text1"/>
          <w:sz w:val="24"/>
          <w:szCs w:val="24"/>
        </w:rPr>
        <w:t>.</w:t>
      </w:r>
      <w:r w:rsidR="00170A8E" w:rsidRPr="463D2390">
        <w:rPr>
          <w:rFonts w:ascii="Calibri" w:hAnsi="Calibri" w:cs="Calibri"/>
          <w:color w:val="000000" w:themeColor="text1"/>
          <w:sz w:val="24"/>
          <w:szCs w:val="24"/>
        </w:rPr>
        <w:t>S</w:t>
      </w:r>
      <w:r w:rsidR="00C35BB1">
        <w:rPr>
          <w:rFonts w:ascii="Calibri" w:hAnsi="Calibri" w:cs="Calibri"/>
          <w:color w:val="000000" w:themeColor="text1"/>
          <w:sz w:val="24"/>
          <w:szCs w:val="24"/>
        </w:rPr>
        <w:t xml:space="preserve">. </w:t>
      </w:r>
      <w:r w:rsidR="00170A8E" w:rsidRPr="463D2390">
        <w:rPr>
          <w:rFonts w:ascii="Calibri" w:hAnsi="Calibri" w:cs="Calibri"/>
          <w:color w:val="000000" w:themeColor="text1"/>
          <w:sz w:val="24"/>
          <w:szCs w:val="24"/>
        </w:rPr>
        <w:t>G</w:t>
      </w:r>
      <w:r w:rsidR="00C35BB1">
        <w:rPr>
          <w:rFonts w:ascii="Calibri" w:hAnsi="Calibri" w:cs="Calibri"/>
          <w:color w:val="000000" w:themeColor="text1"/>
          <w:sz w:val="24"/>
          <w:szCs w:val="24"/>
        </w:rPr>
        <w:t>overnment</w:t>
      </w:r>
      <w:r w:rsidR="00170A8E" w:rsidRPr="463D2390">
        <w:rPr>
          <w:rFonts w:ascii="Calibri" w:hAnsi="Calibri" w:cs="Calibri"/>
          <w:color w:val="000000" w:themeColor="text1"/>
          <w:sz w:val="24"/>
          <w:szCs w:val="24"/>
        </w:rPr>
        <w:t xml:space="preserve"> websites such as </w:t>
      </w:r>
      <w:r w:rsidR="00303B89">
        <w:rPr>
          <w:rFonts w:ascii="Calibri" w:hAnsi="Calibri" w:cs="Calibri"/>
          <w:color w:val="000000" w:themeColor="text1"/>
          <w:sz w:val="24"/>
          <w:szCs w:val="24"/>
        </w:rPr>
        <w:t>the</w:t>
      </w:r>
      <w:r w:rsidR="00674DCB">
        <w:rPr>
          <w:rFonts w:ascii="Calibri" w:hAnsi="Calibri" w:cs="Calibri"/>
          <w:color w:val="000000" w:themeColor="text1"/>
          <w:sz w:val="24"/>
          <w:szCs w:val="24"/>
        </w:rPr>
        <w:t xml:space="preserve"> System for Award Management</w:t>
      </w:r>
      <w:r w:rsidR="00303B89">
        <w:rPr>
          <w:rFonts w:ascii="Calibri" w:hAnsi="Calibri" w:cs="Calibri"/>
          <w:color w:val="000000" w:themeColor="text1"/>
          <w:sz w:val="24"/>
          <w:szCs w:val="24"/>
        </w:rPr>
        <w:t xml:space="preserve"> </w:t>
      </w:r>
      <w:r w:rsidR="00674DCB">
        <w:rPr>
          <w:rFonts w:ascii="Calibri" w:hAnsi="Calibri" w:cs="Calibri"/>
          <w:color w:val="000000" w:themeColor="text1"/>
          <w:sz w:val="24"/>
          <w:szCs w:val="24"/>
        </w:rPr>
        <w:t>(</w:t>
      </w:r>
      <w:hyperlink r:id="rId13" w:tooltip="This is an external website" w:history="1">
        <w:r w:rsidR="00170A8E" w:rsidRPr="00674DCB">
          <w:rPr>
            <w:rStyle w:val="Hyperlink"/>
            <w:rFonts w:ascii="Calibri" w:hAnsi="Calibri" w:cs="Calibri"/>
            <w:sz w:val="24"/>
            <w:szCs w:val="24"/>
          </w:rPr>
          <w:t>SAM.gov</w:t>
        </w:r>
      </w:hyperlink>
      <w:r w:rsidR="00674DCB">
        <w:rPr>
          <w:rFonts w:ascii="Calibri" w:hAnsi="Calibri" w:cs="Calibri"/>
          <w:color w:val="000000" w:themeColor="text1"/>
          <w:sz w:val="24"/>
          <w:szCs w:val="24"/>
        </w:rPr>
        <w:t>)</w:t>
      </w:r>
      <w:r w:rsidR="00170A8E" w:rsidRPr="463D2390">
        <w:rPr>
          <w:rFonts w:ascii="Calibri" w:hAnsi="Calibri" w:cs="Calibri"/>
          <w:color w:val="000000" w:themeColor="text1"/>
          <w:sz w:val="24"/>
          <w:szCs w:val="24"/>
        </w:rPr>
        <w:t xml:space="preserve"> which</w:t>
      </w:r>
      <w:r w:rsidR="000B4E74">
        <w:rPr>
          <w:rFonts w:ascii="Calibri" w:hAnsi="Calibri" w:cs="Calibri"/>
          <w:color w:val="000000" w:themeColor="text1"/>
          <w:sz w:val="24"/>
          <w:szCs w:val="24"/>
        </w:rPr>
        <w:t xml:space="preserve"> continued to undergo</w:t>
      </w:r>
      <w:r w:rsidR="00170A8E" w:rsidRPr="463D2390">
        <w:rPr>
          <w:rFonts w:ascii="Calibri" w:hAnsi="Calibri" w:cs="Calibri"/>
          <w:color w:val="000000" w:themeColor="text1"/>
          <w:sz w:val="24"/>
          <w:szCs w:val="24"/>
        </w:rPr>
        <w:t xml:space="preserve"> substantial changes</w:t>
      </w:r>
      <w:r w:rsidR="00B55BCC" w:rsidRPr="463D2390">
        <w:rPr>
          <w:rFonts w:ascii="Calibri" w:hAnsi="Calibri" w:cs="Calibri"/>
          <w:color w:val="000000" w:themeColor="text1"/>
          <w:sz w:val="24"/>
          <w:szCs w:val="24"/>
        </w:rPr>
        <w:t xml:space="preserve"> in</w:t>
      </w:r>
      <w:r w:rsidR="000B4E74">
        <w:rPr>
          <w:rFonts w:ascii="Calibri" w:hAnsi="Calibri" w:cs="Calibri"/>
          <w:color w:val="000000" w:themeColor="text1"/>
          <w:sz w:val="24"/>
          <w:szCs w:val="24"/>
        </w:rPr>
        <w:t xml:space="preserve"> 2022.</w:t>
      </w:r>
      <w:r w:rsidR="0065219A" w:rsidRPr="463D2390">
        <w:rPr>
          <w:rFonts w:ascii="Calibri" w:hAnsi="Calibri" w:cs="Calibri"/>
          <w:color w:val="000000" w:themeColor="text1"/>
          <w:sz w:val="24"/>
          <w:szCs w:val="24"/>
        </w:rPr>
        <w:t xml:space="preserve"> The guidelines </w:t>
      </w:r>
      <w:r w:rsidR="00892B2C">
        <w:rPr>
          <w:rFonts w:ascii="Calibri" w:hAnsi="Calibri" w:cs="Calibri"/>
          <w:color w:val="000000" w:themeColor="text1"/>
          <w:sz w:val="24"/>
          <w:szCs w:val="24"/>
        </w:rPr>
        <w:t xml:space="preserve">include the latest available information and resources on the Unique Entity Identifier (UEI) </w:t>
      </w:r>
      <w:r w:rsidR="006F6BDB">
        <w:rPr>
          <w:rFonts w:ascii="Calibri" w:hAnsi="Calibri" w:cs="Calibri"/>
          <w:color w:val="000000" w:themeColor="text1"/>
          <w:sz w:val="24"/>
          <w:szCs w:val="24"/>
        </w:rPr>
        <w:t xml:space="preserve">and </w:t>
      </w:r>
      <w:r w:rsidR="009A1A61">
        <w:rPr>
          <w:rFonts w:ascii="Calibri" w:hAnsi="Calibri" w:cs="Calibri"/>
          <w:color w:val="000000" w:themeColor="text1"/>
          <w:sz w:val="24"/>
          <w:szCs w:val="24"/>
        </w:rPr>
        <w:t>renewal</w:t>
      </w:r>
      <w:r w:rsidR="006F6BDB">
        <w:rPr>
          <w:rFonts w:ascii="Calibri" w:hAnsi="Calibri" w:cs="Calibri"/>
          <w:color w:val="000000" w:themeColor="text1"/>
          <w:sz w:val="24"/>
          <w:szCs w:val="24"/>
        </w:rPr>
        <w:t>/validation</w:t>
      </w:r>
      <w:r w:rsidR="009A1A61">
        <w:rPr>
          <w:rFonts w:ascii="Calibri" w:hAnsi="Calibri" w:cs="Calibri"/>
          <w:color w:val="000000" w:themeColor="text1"/>
          <w:sz w:val="24"/>
          <w:szCs w:val="24"/>
        </w:rPr>
        <w:t xml:space="preserve"> process</w:t>
      </w:r>
      <w:r w:rsidR="006F6BDB">
        <w:rPr>
          <w:rFonts w:ascii="Calibri" w:hAnsi="Calibri" w:cs="Calibri"/>
          <w:color w:val="000000" w:themeColor="text1"/>
          <w:sz w:val="24"/>
          <w:szCs w:val="24"/>
        </w:rPr>
        <w:t xml:space="preserve"> which </w:t>
      </w:r>
      <w:r w:rsidR="00CE7103">
        <w:rPr>
          <w:rFonts w:ascii="Calibri" w:hAnsi="Calibri" w:cs="Calibri"/>
          <w:color w:val="000000" w:themeColor="text1"/>
          <w:sz w:val="24"/>
          <w:szCs w:val="24"/>
        </w:rPr>
        <w:t>commenced in April 2022</w:t>
      </w:r>
      <w:r w:rsidR="0065219A" w:rsidRPr="463D2390">
        <w:rPr>
          <w:rFonts w:ascii="Calibri" w:hAnsi="Calibri" w:cs="Calibri"/>
          <w:color w:val="000000" w:themeColor="text1"/>
          <w:sz w:val="24"/>
          <w:szCs w:val="24"/>
        </w:rPr>
        <w:t xml:space="preserve">. </w:t>
      </w:r>
    </w:p>
    <w:p w14:paraId="29DD8E57" w14:textId="4A3A92E7" w:rsidR="00727469" w:rsidRPr="009022C4" w:rsidRDefault="00727469" w:rsidP="009022C4">
      <w:pPr>
        <w:pStyle w:val="ListParagraph"/>
        <w:numPr>
          <w:ilvl w:val="0"/>
          <w:numId w:val="40"/>
        </w:numPr>
        <w:spacing w:after="240" w:line="360" w:lineRule="auto"/>
        <w:rPr>
          <w:rFonts w:ascii="Calibri" w:hAnsi="Calibri" w:cs="Calibri"/>
          <w:b/>
          <w:bCs/>
          <w:color w:val="000000" w:themeColor="text1"/>
          <w:sz w:val="24"/>
          <w:szCs w:val="24"/>
        </w:rPr>
      </w:pPr>
      <w:r w:rsidRPr="007A3F9E">
        <w:rPr>
          <w:rFonts w:ascii="Calibri" w:hAnsi="Calibri" w:cs="Calibri"/>
          <w:b/>
          <w:bCs/>
          <w:color w:val="000000" w:themeColor="text1"/>
          <w:sz w:val="24"/>
          <w:szCs w:val="24"/>
        </w:rPr>
        <w:t xml:space="preserve">Updated Monitoring and Evaluation Requirements:  </w:t>
      </w:r>
      <w:r w:rsidRPr="00D21D44">
        <w:rPr>
          <w:rFonts w:ascii="Calibri" w:hAnsi="Calibri" w:cs="Calibri"/>
          <w:color w:val="000000" w:themeColor="text1"/>
          <w:sz w:val="24"/>
          <w:szCs w:val="24"/>
        </w:rPr>
        <w:t xml:space="preserve">PRM </w:t>
      </w:r>
      <w:r w:rsidR="00D822E4">
        <w:rPr>
          <w:rFonts w:ascii="Calibri" w:hAnsi="Calibri" w:cs="Calibri"/>
          <w:color w:val="000000" w:themeColor="text1"/>
          <w:sz w:val="24"/>
          <w:szCs w:val="24"/>
        </w:rPr>
        <w:t>made significant updates to the monitoring and evaluation</w:t>
      </w:r>
      <w:r w:rsidR="0099260F">
        <w:rPr>
          <w:rFonts w:ascii="Calibri" w:hAnsi="Calibri" w:cs="Calibri"/>
          <w:color w:val="000000" w:themeColor="text1"/>
          <w:sz w:val="24"/>
          <w:szCs w:val="24"/>
        </w:rPr>
        <w:t xml:space="preserve"> (M&amp;E)</w:t>
      </w:r>
      <w:r w:rsidR="00D822E4">
        <w:rPr>
          <w:rFonts w:ascii="Calibri" w:hAnsi="Calibri" w:cs="Calibri"/>
          <w:color w:val="000000" w:themeColor="text1"/>
          <w:sz w:val="24"/>
          <w:szCs w:val="24"/>
        </w:rPr>
        <w:t xml:space="preserve"> </w:t>
      </w:r>
      <w:r w:rsidR="0099260F">
        <w:rPr>
          <w:rFonts w:ascii="Calibri" w:hAnsi="Calibri" w:cs="Calibri"/>
          <w:color w:val="000000" w:themeColor="text1"/>
          <w:sz w:val="24"/>
          <w:szCs w:val="24"/>
        </w:rPr>
        <w:t>section of</w:t>
      </w:r>
      <w:r w:rsidR="0080234B">
        <w:rPr>
          <w:rFonts w:ascii="Calibri" w:hAnsi="Calibri" w:cs="Calibri"/>
          <w:color w:val="000000" w:themeColor="text1"/>
          <w:sz w:val="24"/>
          <w:szCs w:val="24"/>
        </w:rPr>
        <w:t xml:space="preserve"> the NGO Guidelines</w:t>
      </w:r>
      <w:r w:rsidR="0099260F">
        <w:rPr>
          <w:rFonts w:ascii="Calibri" w:hAnsi="Calibri" w:cs="Calibri"/>
          <w:color w:val="000000" w:themeColor="text1"/>
          <w:sz w:val="24"/>
          <w:szCs w:val="24"/>
        </w:rPr>
        <w:t xml:space="preserve">.  These changes are intended to consolidate and clarify expectations and requirements related to data collection, indicator reporting, and M&amp;E processes. </w:t>
      </w:r>
    </w:p>
    <w:p w14:paraId="480495BC" w14:textId="1CD51C9B" w:rsidR="00EE274D" w:rsidRPr="00DE6E65" w:rsidRDefault="00EE274D" w:rsidP="009022C4">
      <w:pPr>
        <w:pStyle w:val="ListParagraph"/>
        <w:numPr>
          <w:ilvl w:val="0"/>
          <w:numId w:val="40"/>
        </w:numPr>
        <w:spacing w:after="240" w:line="360" w:lineRule="auto"/>
        <w:rPr>
          <w:rFonts w:ascii="Calibri" w:hAnsi="Calibri" w:cs="Calibri"/>
          <w:b/>
          <w:color w:val="000000" w:themeColor="text1"/>
          <w:sz w:val="24"/>
          <w:szCs w:val="24"/>
        </w:rPr>
      </w:pPr>
      <w:r>
        <w:rPr>
          <w:rFonts w:ascii="Calibri" w:hAnsi="Calibri" w:cs="Calibri"/>
          <w:b/>
          <w:bCs/>
          <w:color w:val="000000" w:themeColor="text1"/>
          <w:sz w:val="24"/>
          <w:szCs w:val="24"/>
        </w:rPr>
        <w:t xml:space="preserve">Updated PRM Indicator </w:t>
      </w:r>
      <w:r w:rsidR="00FD7178">
        <w:rPr>
          <w:rFonts w:ascii="Calibri" w:hAnsi="Calibri" w:cs="Calibri"/>
          <w:b/>
          <w:bCs/>
          <w:color w:val="000000" w:themeColor="text1"/>
          <w:sz w:val="24"/>
          <w:szCs w:val="24"/>
        </w:rPr>
        <w:t xml:space="preserve">List </w:t>
      </w:r>
      <w:r w:rsidR="4A25BE9A" w:rsidRPr="38D5E0B2">
        <w:rPr>
          <w:rFonts w:ascii="Calibri" w:hAnsi="Calibri" w:cs="Calibri"/>
          <w:b/>
          <w:bCs/>
          <w:color w:val="000000" w:themeColor="text1"/>
          <w:sz w:val="24"/>
          <w:szCs w:val="24"/>
        </w:rPr>
        <w:t>(</w:t>
      </w:r>
      <w:hyperlink w:anchor="_APPENDIX_D:_STANDARDIZED" w:history="1">
        <w:r w:rsidR="00A26041">
          <w:rPr>
            <w:rStyle w:val="Hyperlink"/>
            <w:rFonts w:ascii="Calibri" w:hAnsi="Calibri" w:cs="Calibri"/>
            <w:b/>
            <w:bCs/>
            <w:sz w:val="24"/>
            <w:szCs w:val="24"/>
          </w:rPr>
          <w:t>Appendix D - PRM Standardized Indicators</w:t>
        </w:r>
      </w:hyperlink>
      <w:r w:rsidR="4A25BE9A" w:rsidRPr="38D5E0B2">
        <w:rPr>
          <w:rFonts w:ascii="Calibri" w:hAnsi="Calibri" w:cs="Calibri"/>
          <w:b/>
          <w:bCs/>
          <w:color w:val="000000" w:themeColor="text1"/>
          <w:sz w:val="24"/>
          <w:szCs w:val="24"/>
        </w:rPr>
        <w:t>):</w:t>
      </w:r>
      <w:r w:rsidR="00FD7178">
        <w:rPr>
          <w:rFonts w:ascii="Calibri" w:hAnsi="Calibri" w:cs="Calibri"/>
          <w:b/>
          <w:bCs/>
          <w:color w:val="000000" w:themeColor="text1"/>
          <w:sz w:val="24"/>
          <w:szCs w:val="24"/>
        </w:rPr>
        <w:t xml:space="preserve">  </w:t>
      </w:r>
      <w:r w:rsidR="0028189B">
        <w:rPr>
          <w:rFonts w:ascii="Calibri" w:hAnsi="Calibri" w:cs="Calibri"/>
          <w:color w:val="000000" w:themeColor="text1"/>
          <w:sz w:val="24"/>
          <w:szCs w:val="24"/>
        </w:rPr>
        <w:t>Based on internal and partner feedback</w:t>
      </w:r>
      <w:r w:rsidR="00FD7178">
        <w:rPr>
          <w:rFonts w:ascii="Calibri" w:hAnsi="Calibri" w:cs="Calibri"/>
          <w:color w:val="000000" w:themeColor="text1"/>
          <w:sz w:val="24"/>
          <w:szCs w:val="24"/>
        </w:rPr>
        <w:t xml:space="preserve">, </w:t>
      </w:r>
      <w:r w:rsidR="2120444D" w:rsidRPr="38D5E0B2">
        <w:rPr>
          <w:rFonts w:ascii="Calibri" w:hAnsi="Calibri" w:cs="Calibri"/>
          <w:color w:val="000000" w:themeColor="text1"/>
          <w:sz w:val="24"/>
          <w:szCs w:val="24"/>
        </w:rPr>
        <w:t xml:space="preserve">and </w:t>
      </w:r>
      <w:r w:rsidR="00414C09" w:rsidRPr="38D5E0B2">
        <w:rPr>
          <w:rFonts w:ascii="Calibri" w:hAnsi="Calibri" w:cs="Calibri"/>
          <w:color w:val="000000" w:themeColor="text1"/>
          <w:sz w:val="24"/>
          <w:szCs w:val="24"/>
        </w:rPr>
        <w:t>to</w:t>
      </w:r>
      <w:r w:rsidR="2120444D" w:rsidRPr="38D5E0B2">
        <w:rPr>
          <w:rFonts w:ascii="Calibri" w:hAnsi="Calibri" w:cs="Calibri"/>
          <w:color w:val="000000" w:themeColor="text1"/>
          <w:sz w:val="24"/>
          <w:szCs w:val="24"/>
        </w:rPr>
        <w:t xml:space="preserve"> improve data quality and use, </w:t>
      </w:r>
      <w:r w:rsidR="00FD7178">
        <w:rPr>
          <w:rFonts w:ascii="Calibri" w:hAnsi="Calibri" w:cs="Calibri"/>
          <w:color w:val="000000" w:themeColor="text1"/>
          <w:sz w:val="24"/>
          <w:szCs w:val="24"/>
        </w:rPr>
        <w:t>PRM</w:t>
      </w:r>
      <w:r w:rsidR="0028189B">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made </w:t>
      </w:r>
      <w:r w:rsidR="76D44AC0" w:rsidRPr="38D5E0B2">
        <w:rPr>
          <w:rFonts w:ascii="Calibri" w:hAnsi="Calibri" w:cs="Calibri"/>
          <w:color w:val="000000" w:themeColor="text1"/>
          <w:sz w:val="24"/>
          <w:szCs w:val="24"/>
        </w:rPr>
        <w:t xml:space="preserve">important </w:t>
      </w:r>
      <w:r w:rsidR="00923DFF">
        <w:rPr>
          <w:rFonts w:ascii="Calibri" w:hAnsi="Calibri" w:cs="Calibri"/>
          <w:color w:val="000000" w:themeColor="text1"/>
          <w:sz w:val="24"/>
          <w:szCs w:val="24"/>
        </w:rPr>
        <w:t>changes to its indicator list.</w:t>
      </w:r>
      <w:r w:rsidR="00575310">
        <w:rPr>
          <w:rFonts w:ascii="Calibri" w:hAnsi="Calibri" w:cs="Calibri"/>
          <w:color w:val="000000" w:themeColor="text1"/>
          <w:sz w:val="24"/>
          <w:szCs w:val="24"/>
        </w:rPr>
        <w:t xml:space="preserve">  The “</w:t>
      </w:r>
      <w:r w:rsidR="007A010F">
        <w:rPr>
          <w:rFonts w:ascii="Calibri" w:hAnsi="Calibri" w:cs="Calibri"/>
          <w:color w:val="000000" w:themeColor="text1"/>
          <w:sz w:val="24"/>
          <w:szCs w:val="24"/>
        </w:rPr>
        <w:t xml:space="preserve">sense of safety and wellbeing” indicator is no longer </w:t>
      </w:r>
      <w:r w:rsidR="58D6EE72" w:rsidRPr="38D5E0B2">
        <w:rPr>
          <w:rFonts w:ascii="Calibri" w:hAnsi="Calibri" w:cs="Calibri"/>
          <w:color w:val="000000" w:themeColor="text1"/>
          <w:sz w:val="24"/>
          <w:szCs w:val="24"/>
        </w:rPr>
        <w:t xml:space="preserve">mandatory </w:t>
      </w:r>
      <w:r w:rsidR="007A010F">
        <w:rPr>
          <w:rFonts w:ascii="Calibri" w:hAnsi="Calibri" w:cs="Calibri"/>
          <w:color w:val="000000" w:themeColor="text1"/>
          <w:sz w:val="24"/>
          <w:szCs w:val="24"/>
        </w:rPr>
        <w:t xml:space="preserve">for all </w:t>
      </w:r>
      <w:r w:rsidR="001D2A51">
        <w:rPr>
          <w:rFonts w:ascii="Calibri" w:hAnsi="Calibri" w:cs="Calibri"/>
          <w:color w:val="000000" w:themeColor="text1"/>
          <w:sz w:val="24"/>
          <w:szCs w:val="24"/>
        </w:rPr>
        <w:t xml:space="preserve">programs and is </w:t>
      </w:r>
      <w:r w:rsidR="00C75DF2">
        <w:rPr>
          <w:rFonts w:ascii="Calibri" w:hAnsi="Calibri" w:cs="Calibri"/>
          <w:color w:val="000000" w:themeColor="text1"/>
          <w:sz w:val="24"/>
          <w:szCs w:val="24"/>
        </w:rPr>
        <w:t xml:space="preserve">now </w:t>
      </w:r>
      <w:r w:rsidR="001D2A51">
        <w:rPr>
          <w:rFonts w:ascii="Calibri" w:hAnsi="Calibri" w:cs="Calibri"/>
          <w:color w:val="000000" w:themeColor="text1"/>
          <w:sz w:val="24"/>
          <w:szCs w:val="24"/>
        </w:rPr>
        <w:t xml:space="preserve">only required for programs with Protection </w:t>
      </w:r>
      <w:r w:rsidR="3849948B" w:rsidRPr="38D5E0B2">
        <w:rPr>
          <w:rFonts w:ascii="Calibri" w:hAnsi="Calibri" w:cs="Calibri"/>
          <w:color w:val="000000" w:themeColor="text1"/>
          <w:sz w:val="24"/>
          <w:szCs w:val="24"/>
        </w:rPr>
        <w:t>activities/budget</w:t>
      </w:r>
      <w:r w:rsidR="2961BB92" w:rsidRPr="38D5E0B2">
        <w:rPr>
          <w:rFonts w:ascii="Calibri" w:hAnsi="Calibri" w:cs="Calibri"/>
          <w:color w:val="000000" w:themeColor="text1"/>
          <w:sz w:val="24"/>
          <w:szCs w:val="24"/>
        </w:rPr>
        <w:t>.</w:t>
      </w:r>
      <w:r w:rsidR="2A698A60" w:rsidRPr="38D5E0B2">
        <w:rPr>
          <w:rFonts w:ascii="Calibri" w:hAnsi="Calibri" w:cs="Calibri"/>
          <w:color w:val="000000" w:themeColor="text1"/>
          <w:sz w:val="24"/>
          <w:szCs w:val="24"/>
        </w:rPr>
        <w:t xml:space="preserve">  </w:t>
      </w:r>
      <w:r w:rsidR="4D352476" w:rsidRPr="38D5E0B2">
        <w:rPr>
          <w:rFonts w:ascii="Calibri" w:hAnsi="Calibri" w:cs="Calibri"/>
          <w:color w:val="000000" w:themeColor="text1"/>
          <w:sz w:val="24"/>
          <w:szCs w:val="24"/>
        </w:rPr>
        <w:t>PRM</w:t>
      </w:r>
      <w:r w:rsidR="77EAFC74" w:rsidRPr="38D5E0B2">
        <w:rPr>
          <w:rFonts w:ascii="Calibri" w:hAnsi="Calibri" w:cs="Calibri"/>
          <w:color w:val="000000" w:themeColor="text1"/>
          <w:sz w:val="24"/>
          <w:szCs w:val="24"/>
        </w:rPr>
        <w:t>’s new</w:t>
      </w:r>
      <w:r w:rsidR="4D352476" w:rsidRPr="38D5E0B2">
        <w:rPr>
          <w:rFonts w:ascii="Calibri" w:hAnsi="Calibri" w:cs="Calibri"/>
          <w:color w:val="000000" w:themeColor="text1"/>
          <w:sz w:val="24"/>
          <w:szCs w:val="24"/>
        </w:rPr>
        <w:t xml:space="preserve"> mandatory </w:t>
      </w:r>
      <w:r w:rsidR="18552216" w:rsidRPr="38D5E0B2">
        <w:rPr>
          <w:rFonts w:ascii="Calibri" w:hAnsi="Calibri" w:cs="Calibri"/>
          <w:color w:val="000000" w:themeColor="text1"/>
          <w:sz w:val="24"/>
          <w:szCs w:val="24"/>
        </w:rPr>
        <w:t xml:space="preserve">outcome </w:t>
      </w:r>
      <w:r w:rsidR="4D352476" w:rsidRPr="38D5E0B2">
        <w:rPr>
          <w:rFonts w:ascii="Calibri" w:hAnsi="Calibri" w:cs="Calibri"/>
          <w:color w:val="000000" w:themeColor="text1"/>
          <w:sz w:val="24"/>
          <w:szCs w:val="24"/>
        </w:rPr>
        <w:t xml:space="preserve">indicator </w:t>
      </w:r>
      <w:r w:rsidR="57B71576" w:rsidRPr="38D5E0B2">
        <w:rPr>
          <w:rFonts w:ascii="Calibri" w:hAnsi="Calibri" w:cs="Calibri"/>
          <w:color w:val="000000" w:themeColor="text1"/>
          <w:sz w:val="24"/>
          <w:szCs w:val="24"/>
        </w:rPr>
        <w:t>is</w:t>
      </w:r>
      <w:r w:rsidR="4D352476" w:rsidRPr="38D5E0B2">
        <w:rPr>
          <w:rFonts w:ascii="Calibri" w:hAnsi="Calibri" w:cs="Calibri"/>
          <w:color w:val="000000" w:themeColor="text1"/>
          <w:sz w:val="24"/>
          <w:szCs w:val="24"/>
        </w:rPr>
        <w:t xml:space="preserve"> “Percentage of </w:t>
      </w:r>
      <w:r w:rsidR="003F567C">
        <w:rPr>
          <w:rFonts w:ascii="Calibri" w:hAnsi="Calibri" w:cs="Calibri"/>
          <w:color w:val="000000" w:themeColor="text1"/>
          <w:sz w:val="24"/>
          <w:szCs w:val="24"/>
        </w:rPr>
        <w:t xml:space="preserve">program </w:t>
      </w:r>
      <w:r w:rsidR="4D352476" w:rsidRPr="38D5E0B2">
        <w:rPr>
          <w:rFonts w:ascii="Calibri" w:hAnsi="Calibri" w:cs="Calibri"/>
          <w:color w:val="000000" w:themeColor="text1"/>
          <w:sz w:val="24"/>
          <w:szCs w:val="24"/>
        </w:rPr>
        <w:t>participants</w:t>
      </w:r>
      <w:r w:rsidR="00B867CF">
        <w:rPr>
          <w:rStyle w:val="FootnoteReference"/>
          <w:rFonts w:ascii="Calibri" w:hAnsi="Calibri" w:cs="Calibri"/>
          <w:color w:val="000000" w:themeColor="text1"/>
          <w:sz w:val="24"/>
          <w:szCs w:val="24"/>
        </w:rPr>
        <w:footnoteReference w:id="2"/>
      </w:r>
      <w:r w:rsidR="4D352476" w:rsidRPr="38D5E0B2">
        <w:rPr>
          <w:rFonts w:ascii="Calibri" w:hAnsi="Calibri" w:cs="Calibri"/>
          <w:color w:val="000000" w:themeColor="text1"/>
          <w:sz w:val="24"/>
          <w:szCs w:val="24"/>
        </w:rPr>
        <w:t xml:space="preserve"> who report that humanitarian assistance is delivered </w:t>
      </w:r>
      <w:r w:rsidR="4D352476" w:rsidRPr="38D5E0B2">
        <w:rPr>
          <w:rFonts w:ascii="Calibri" w:hAnsi="Calibri" w:cs="Calibri"/>
          <w:color w:val="000000" w:themeColor="text1"/>
          <w:sz w:val="24"/>
          <w:szCs w:val="24"/>
        </w:rPr>
        <w:lastRenderedPageBreak/>
        <w:t>in a safe, accessible, accountable, and participatory manner,” in alignment with several other major donors.</w:t>
      </w:r>
      <w:r w:rsidR="00C75DF2">
        <w:rPr>
          <w:rFonts w:ascii="Calibri" w:hAnsi="Calibri" w:cs="Calibri"/>
          <w:color w:val="000000" w:themeColor="text1"/>
          <w:sz w:val="24"/>
          <w:szCs w:val="24"/>
        </w:rPr>
        <w:t xml:space="preserve">  PRM also </w:t>
      </w:r>
      <w:r w:rsidR="07A2ABB7" w:rsidRPr="38D5E0B2">
        <w:rPr>
          <w:rFonts w:ascii="Calibri" w:hAnsi="Calibri" w:cs="Calibri"/>
          <w:color w:val="000000" w:themeColor="text1"/>
          <w:sz w:val="24"/>
          <w:szCs w:val="24"/>
        </w:rPr>
        <w:t>added a requirement to report the “</w:t>
      </w:r>
      <w:r w:rsidR="006B7E99" w:rsidRPr="0041382A">
        <w:rPr>
          <w:rFonts w:ascii="Calibri" w:hAnsi="Calibri" w:cs="Calibri"/>
          <w:color w:val="000000" w:themeColor="text1"/>
          <w:sz w:val="24"/>
          <w:szCs w:val="24"/>
        </w:rPr>
        <w:t>Amount of PRM humanitarian funding distributed to local, national, or refugee-led organizations (in USD)</w:t>
      </w:r>
      <w:r w:rsidR="07A2ABB7" w:rsidRPr="38D5E0B2">
        <w:rPr>
          <w:rFonts w:ascii="Calibri" w:hAnsi="Calibri" w:cs="Calibri"/>
          <w:color w:val="000000" w:themeColor="text1"/>
          <w:sz w:val="24"/>
          <w:szCs w:val="24"/>
        </w:rPr>
        <w:t xml:space="preserve">” in alignment with Grand Bargain </w:t>
      </w:r>
      <w:r w:rsidR="4AA59199" w:rsidRPr="38D5E0B2">
        <w:rPr>
          <w:rFonts w:ascii="Calibri" w:hAnsi="Calibri" w:cs="Calibri"/>
          <w:color w:val="000000" w:themeColor="text1"/>
          <w:sz w:val="24"/>
          <w:szCs w:val="24"/>
        </w:rPr>
        <w:t xml:space="preserve">localization </w:t>
      </w:r>
      <w:r w:rsidR="07A2ABB7" w:rsidRPr="38D5E0B2">
        <w:rPr>
          <w:rFonts w:ascii="Calibri" w:hAnsi="Calibri" w:cs="Calibri"/>
          <w:color w:val="000000" w:themeColor="text1"/>
          <w:sz w:val="24"/>
          <w:szCs w:val="24"/>
        </w:rPr>
        <w:t xml:space="preserve">principles.  Lastly, </w:t>
      </w:r>
      <w:r w:rsidR="17E5D0E4" w:rsidRPr="38D5E0B2">
        <w:rPr>
          <w:rFonts w:ascii="Calibri" w:hAnsi="Calibri" w:cs="Calibri"/>
          <w:color w:val="000000" w:themeColor="text1"/>
          <w:sz w:val="24"/>
          <w:szCs w:val="24"/>
        </w:rPr>
        <w:t xml:space="preserve">PRM </w:t>
      </w:r>
      <w:r w:rsidR="48265622" w:rsidRPr="38D5E0B2">
        <w:rPr>
          <w:rFonts w:ascii="Calibri" w:hAnsi="Calibri" w:cs="Calibri"/>
          <w:color w:val="000000" w:themeColor="text1"/>
          <w:sz w:val="24"/>
          <w:szCs w:val="24"/>
        </w:rPr>
        <w:t xml:space="preserve">has </w:t>
      </w:r>
      <w:r w:rsidR="00C75DF2">
        <w:rPr>
          <w:rFonts w:ascii="Calibri" w:hAnsi="Calibri" w:cs="Calibri"/>
          <w:color w:val="000000" w:themeColor="text1"/>
          <w:sz w:val="24"/>
          <w:szCs w:val="24"/>
        </w:rPr>
        <w:t xml:space="preserve">clarified which indicators are required when applying for funding under each sector and sub-sector.  Please make sure to </w:t>
      </w:r>
      <w:r w:rsidR="004671CC">
        <w:rPr>
          <w:rFonts w:ascii="Calibri" w:hAnsi="Calibri" w:cs="Calibri"/>
          <w:color w:val="000000" w:themeColor="text1"/>
          <w:sz w:val="24"/>
          <w:szCs w:val="24"/>
        </w:rPr>
        <w:t xml:space="preserve">carefully </w:t>
      </w:r>
      <w:r w:rsidR="00C75DF2">
        <w:rPr>
          <w:rFonts w:ascii="Calibri" w:hAnsi="Calibri" w:cs="Calibri"/>
          <w:color w:val="000000" w:themeColor="text1"/>
          <w:sz w:val="24"/>
          <w:szCs w:val="24"/>
        </w:rPr>
        <w:t xml:space="preserve">review this indicator list </w:t>
      </w:r>
      <w:r w:rsidR="78E0A734" w:rsidRPr="38D5E0B2">
        <w:rPr>
          <w:rFonts w:ascii="Calibri" w:hAnsi="Calibri" w:cs="Calibri"/>
          <w:color w:val="000000" w:themeColor="text1"/>
          <w:sz w:val="24"/>
          <w:szCs w:val="24"/>
        </w:rPr>
        <w:t xml:space="preserve">in Appendix D </w:t>
      </w:r>
      <w:r w:rsidR="00C75DF2">
        <w:rPr>
          <w:rFonts w:ascii="Calibri" w:hAnsi="Calibri" w:cs="Calibri"/>
          <w:color w:val="000000" w:themeColor="text1"/>
          <w:sz w:val="24"/>
          <w:szCs w:val="24"/>
        </w:rPr>
        <w:t xml:space="preserve">and include </w:t>
      </w:r>
      <w:r w:rsidR="004671CC">
        <w:rPr>
          <w:rFonts w:ascii="Calibri" w:hAnsi="Calibri" w:cs="Calibri"/>
          <w:color w:val="000000" w:themeColor="text1"/>
          <w:sz w:val="24"/>
          <w:szCs w:val="24"/>
        </w:rPr>
        <w:t>all required indicators in the proposal</w:t>
      </w:r>
      <w:r w:rsidR="00204E4D">
        <w:rPr>
          <w:rFonts w:ascii="Calibri" w:hAnsi="Calibri" w:cs="Calibri"/>
          <w:color w:val="000000" w:themeColor="text1"/>
          <w:sz w:val="24"/>
          <w:szCs w:val="24"/>
        </w:rPr>
        <w:t xml:space="preserve">. </w:t>
      </w:r>
      <w:r w:rsidR="001D2A51">
        <w:rPr>
          <w:rFonts w:ascii="Calibri" w:hAnsi="Calibri" w:cs="Calibri"/>
          <w:color w:val="000000" w:themeColor="text1"/>
          <w:sz w:val="24"/>
          <w:szCs w:val="24"/>
        </w:rPr>
        <w:t xml:space="preserve"> </w:t>
      </w:r>
      <w:r w:rsidR="00923DFF">
        <w:rPr>
          <w:rFonts w:ascii="Calibri" w:hAnsi="Calibri" w:cs="Calibri"/>
          <w:color w:val="000000" w:themeColor="text1"/>
          <w:sz w:val="24"/>
          <w:szCs w:val="24"/>
        </w:rPr>
        <w:t xml:space="preserve">  </w:t>
      </w:r>
      <w:r w:rsidR="00FD7178">
        <w:rPr>
          <w:rFonts w:ascii="Calibri" w:hAnsi="Calibri" w:cs="Calibri"/>
          <w:color w:val="000000" w:themeColor="text1"/>
          <w:sz w:val="24"/>
          <w:szCs w:val="24"/>
        </w:rPr>
        <w:t xml:space="preserve"> </w:t>
      </w:r>
    </w:p>
    <w:p w14:paraId="0EB0C6EA" w14:textId="4584F980" w:rsidR="004952EA" w:rsidRPr="009022C4" w:rsidRDefault="04B69015"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Updated Concept Note (CN) and Proposal Templates:</w:t>
      </w:r>
      <w:r w:rsidRPr="41F02540">
        <w:rPr>
          <w:rFonts w:ascii="Calibri" w:hAnsi="Calibri" w:cs="Calibri"/>
          <w:color w:val="000000" w:themeColor="text1"/>
          <w:sz w:val="24"/>
          <w:szCs w:val="24"/>
        </w:rPr>
        <w:t>  We encourage applicants to</w:t>
      </w:r>
      <w:r w:rsidR="156EDF69" w:rsidRPr="41F02540">
        <w:rPr>
          <w:rFonts w:ascii="Calibri" w:hAnsi="Calibri" w:cs="Calibri"/>
          <w:color w:val="000000" w:themeColor="text1"/>
          <w:sz w:val="24"/>
          <w:szCs w:val="24"/>
        </w:rPr>
        <w:t xml:space="preserve"> once</w:t>
      </w:r>
      <w:r w:rsidR="0616D9C8" w:rsidRPr="41F02540">
        <w:rPr>
          <w:rFonts w:ascii="Calibri" w:hAnsi="Calibri" w:cs="Calibri"/>
          <w:color w:val="000000" w:themeColor="text1"/>
          <w:sz w:val="24"/>
          <w:szCs w:val="24"/>
        </w:rPr>
        <w:t xml:space="preserve"> again</w:t>
      </w:r>
      <w:r w:rsidRPr="41F02540">
        <w:rPr>
          <w:rFonts w:ascii="Calibri" w:hAnsi="Calibri" w:cs="Calibri"/>
          <w:color w:val="000000" w:themeColor="text1"/>
          <w:sz w:val="24"/>
          <w:szCs w:val="24"/>
        </w:rPr>
        <w:t xml:space="preserve"> familiarize themselves with revisions to the concept note and proposal narrative templates (single and multi-year) for PRM funding.</w:t>
      </w:r>
      <w:r w:rsidR="00850272">
        <w:rPr>
          <w:rFonts w:ascii="Calibri" w:hAnsi="Calibri" w:cs="Calibri"/>
          <w:color w:val="000000" w:themeColor="text1"/>
          <w:sz w:val="24"/>
          <w:szCs w:val="24"/>
        </w:rPr>
        <w:t xml:space="preserve">  </w:t>
      </w:r>
      <w:r w:rsidR="00850272" w:rsidRPr="4C253C88">
        <w:rPr>
          <w:rFonts w:ascii="Calibri" w:hAnsi="Calibri" w:cs="Calibri"/>
          <w:color w:val="000000" w:themeColor="text1"/>
          <w:sz w:val="24"/>
          <w:szCs w:val="24"/>
        </w:rPr>
        <w:t xml:space="preserve">PRM added an innovation tag on the first page of the proposal </w:t>
      </w:r>
      <w:r w:rsidR="005A1508" w:rsidRPr="4C253C88">
        <w:rPr>
          <w:rFonts w:ascii="Calibri" w:hAnsi="Calibri" w:cs="Calibri"/>
          <w:color w:val="000000" w:themeColor="text1"/>
          <w:sz w:val="24"/>
          <w:szCs w:val="24"/>
        </w:rPr>
        <w:t>template and</w:t>
      </w:r>
      <w:r w:rsidR="00850272" w:rsidRPr="4C253C88">
        <w:rPr>
          <w:rFonts w:ascii="Calibri" w:hAnsi="Calibri" w:cs="Calibri"/>
          <w:color w:val="000000" w:themeColor="text1"/>
          <w:sz w:val="24"/>
          <w:szCs w:val="24"/>
        </w:rPr>
        <w:t xml:space="preserve"> adjusted several other sections.   </w:t>
      </w:r>
      <w:r w:rsidR="00850272">
        <w:rPr>
          <w:rFonts w:ascii="Calibri" w:hAnsi="Calibri" w:cs="Calibri"/>
          <w:color w:val="000000" w:themeColor="text1"/>
          <w:sz w:val="24"/>
          <w:szCs w:val="24"/>
        </w:rPr>
        <w:t xml:space="preserve">For the purposes of PRM’s proposal narratives and programming, PRM defines innovation as </w:t>
      </w:r>
      <w:r w:rsidR="00850272" w:rsidRPr="00825E76">
        <w:rPr>
          <w:rFonts w:ascii="Calibri" w:hAnsi="Calibri" w:cs="Calibri"/>
          <w:color w:val="000000" w:themeColor="text1"/>
          <w:sz w:val="24"/>
          <w:szCs w:val="24"/>
        </w:rPr>
        <w:t xml:space="preserve">“Any kind of creative problem-solving that adds value; the development of diverse solutions to a wide range of challenges.”  For more information on how innovation differs from standard programming, see </w:t>
      </w:r>
      <w:hyperlink r:id="rId14" w:tooltip="This is an external link" w:history="1">
        <w:r w:rsidR="00850272" w:rsidRPr="00850272">
          <w:rPr>
            <w:rStyle w:val="Hyperlink"/>
            <w:rFonts w:ascii="Calibri" w:hAnsi="Calibri" w:cs="Calibri"/>
            <w:sz w:val="24"/>
            <w:szCs w:val="24"/>
          </w:rPr>
          <w:t>ELRHA’s “Innovation Basics” guidance</w:t>
        </w:r>
      </w:hyperlink>
      <w:r w:rsidR="00850272" w:rsidRPr="00825E76">
        <w:rPr>
          <w:rFonts w:ascii="Calibri" w:hAnsi="Calibri" w:cs="Calibri"/>
          <w:color w:val="000000" w:themeColor="text1"/>
          <w:sz w:val="24"/>
          <w:szCs w:val="24"/>
        </w:rPr>
        <w:t>.</w:t>
      </w:r>
      <w:r w:rsidRPr="41F02540">
        <w:rPr>
          <w:rFonts w:ascii="Calibri" w:hAnsi="Calibri" w:cs="Calibri"/>
          <w:color w:val="000000" w:themeColor="text1"/>
          <w:sz w:val="24"/>
          <w:szCs w:val="24"/>
        </w:rPr>
        <w:t xml:space="preserve">  </w:t>
      </w:r>
    </w:p>
    <w:p w14:paraId="6009F6EF" w14:textId="3A53723C" w:rsidR="007A3F9E" w:rsidRPr="009022C4" w:rsidRDefault="7FCB76EB" w:rsidP="009022C4">
      <w:pPr>
        <w:pStyle w:val="ListParagraph"/>
        <w:numPr>
          <w:ilvl w:val="0"/>
          <w:numId w:val="40"/>
        </w:numPr>
        <w:spacing w:after="240" w:line="360" w:lineRule="auto"/>
        <w:rPr>
          <w:rFonts w:ascii="Calibri" w:hAnsi="Calibri" w:cs="Calibri"/>
          <w:b/>
          <w:bCs/>
          <w:color w:val="000000" w:themeColor="text1"/>
          <w:sz w:val="24"/>
          <w:szCs w:val="24"/>
        </w:rPr>
      </w:pPr>
      <w:r w:rsidRPr="41F02540">
        <w:rPr>
          <w:rFonts w:ascii="Calibri" w:hAnsi="Calibri" w:cs="Calibri"/>
          <w:b/>
          <w:bCs/>
          <w:color w:val="000000" w:themeColor="text1"/>
          <w:sz w:val="24"/>
          <w:szCs w:val="24"/>
        </w:rPr>
        <w:t xml:space="preserve">Proposal </w:t>
      </w:r>
      <w:r w:rsidR="0450BC3F" w:rsidRPr="41F02540">
        <w:rPr>
          <w:rFonts w:ascii="Calibri" w:hAnsi="Calibri" w:cs="Calibri"/>
          <w:b/>
          <w:bCs/>
          <w:color w:val="000000" w:themeColor="text1"/>
          <w:sz w:val="24"/>
          <w:szCs w:val="24"/>
        </w:rPr>
        <w:t>Application</w:t>
      </w:r>
      <w:r w:rsidR="5C576E67" w:rsidRPr="41F02540">
        <w:rPr>
          <w:rFonts w:ascii="Calibri" w:hAnsi="Calibri" w:cs="Calibri"/>
          <w:b/>
          <w:bCs/>
          <w:color w:val="000000" w:themeColor="text1"/>
          <w:sz w:val="24"/>
          <w:szCs w:val="24"/>
        </w:rPr>
        <w:t xml:space="preserve"> </w:t>
      </w:r>
      <w:r w:rsidRPr="41F02540">
        <w:rPr>
          <w:rFonts w:ascii="Calibri" w:hAnsi="Calibri" w:cs="Calibri"/>
          <w:b/>
          <w:bCs/>
          <w:color w:val="000000" w:themeColor="text1"/>
          <w:sz w:val="24"/>
          <w:szCs w:val="24"/>
        </w:rPr>
        <w:t xml:space="preserve">and Final Report Indicator Tables:  </w:t>
      </w:r>
      <w:r w:rsidRPr="41F02540">
        <w:rPr>
          <w:rFonts w:ascii="Calibri" w:hAnsi="Calibri" w:cs="Calibri"/>
          <w:color w:val="000000" w:themeColor="text1"/>
          <w:sz w:val="24"/>
          <w:szCs w:val="24"/>
        </w:rPr>
        <w:t>PRM moved the</w:t>
      </w:r>
      <w:r w:rsidR="00105125">
        <w:rPr>
          <w:rFonts w:ascii="Calibri" w:hAnsi="Calibri" w:cs="Calibri"/>
          <w:color w:val="000000" w:themeColor="text1"/>
          <w:sz w:val="24"/>
          <w:szCs w:val="24"/>
        </w:rPr>
        <w:t xml:space="preserve"> former proposal application’s</w:t>
      </w:r>
      <w:r w:rsidRPr="41F02540">
        <w:rPr>
          <w:rFonts w:ascii="Calibri" w:hAnsi="Calibri" w:cs="Calibri"/>
          <w:color w:val="000000" w:themeColor="text1"/>
          <w:sz w:val="24"/>
          <w:szCs w:val="24"/>
        </w:rPr>
        <w:t xml:space="preserve"> indicator table out of </w:t>
      </w:r>
      <w:r w:rsidR="0450BC3F" w:rsidRPr="41F02540">
        <w:rPr>
          <w:rFonts w:ascii="Calibri" w:hAnsi="Calibri" w:cs="Calibri"/>
          <w:color w:val="000000" w:themeColor="text1"/>
          <w:sz w:val="24"/>
          <w:szCs w:val="24"/>
        </w:rPr>
        <w:t xml:space="preserve">the </w:t>
      </w:r>
      <w:r w:rsidR="5C576E67" w:rsidRPr="41F02540">
        <w:rPr>
          <w:rFonts w:ascii="Calibri" w:hAnsi="Calibri" w:cs="Calibri"/>
          <w:color w:val="000000" w:themeColor="text1"/>
          <w:sz w:val="24"/>
          <w:szCs w:val="24"/>
        </w:rPr>
        <w:t>Word</w:t>
      </w:r>
      <w:r w:rsidR="71A51C14" w:rsidRPr="41F02540">
        <w:rPr>
          <w:rFonts w:ascii="Calibri" w:hAnsi="Calibri" w:cs="Calibri"/>
          <w:color w:val="000000" w:themeColor="text1"/>
          <w:sz w:val="24"/>
          <w:szCs w:val="24"/>
        </w:rPr>
        <w:t xml:space="preserve"> template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and into </w:t>
      </w:r>
      <w:r w:rsidR="0450BC3F" w:rsidRPr="41F02540">
        <w:rPr>
          <w:rFonts w:ascii="Calibri" w:hAnsi="Calibri" w:cs="Calibri"/>
          <w:color w:val="000000" w:themeColor="text1"/>
          <w:sz w:val="24"/>
          <w:szCs w:val="24"/>
        </w:rPr>
        <w:t>a</w:t>
      </w:r>
      <w:r w:rsidR="71A51C14" w:rsidRPr="41F02540">
        <w:rPr>
          <w:rFonts w:ascii="Calibri" w:hAnsi="Calibri" w:cs="Calibri"/>
          <w:color w:val="000000" w:themeColor="text1"/>
          <w:sz w:val="24"/>
          <w:szCs w:val="24"/>
        </w:rPr>
        <w:t xml:space="preserve"> separate</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 xml:space="preserve">Excel </w:t>
      </w:r>
      <w:r w:rsidR="0450BC3F" w:rsidRPr="41F02540">
        <w:rPr>
          <w:rFonts w:ascii="Calibri" w:hAnsi="Calibri" w:cs="Calibri"/>
          <w:color w:val="000000" w:themeColor="text1"/>
          <w:sz w:val="24"/>
          <w:szCs w:val="24"/>
        </w:rPr>
        <w:t xml:space="preserve">worksheet </w:t>
      </w:r>
      <w:r w:rsidRPr="41F02540">
        <w:rPr>
          <w:rFonts w:ascii="Calibri" w:hAnsi="Calibri" w:cs="Calibri"/>
          <w:color w:val="000000" w:themeColor="text1"/>
          <w:sz w:val="24"/>
          <w:szCs w:val="24"/>
        </w:rPr>
        <w:t xml:space="preserve">for the proposal </w:t>
      </w:r>
      <w:r w:rsidR="5C576E67" w:rsidRPr="41F02540">
        <w:rPr>
          <w:rFonts w:ascii="Calibri" w:hAnsi="Calibri" w:cs="Calibri"/>
          <w:color w:val="000000" w:themeColor="text1"/>
          <w:sz w:val="24"/>
          <w:szCs w:val="24"/>
        </w:rPr>
        <w:t>template</w:t>
      </w:r>
      <w:r w:rsidR="0450BC3F" w:rsidRPr="41F02540">
        <w:rPr>
          <w:rFonts w:ascii="Calibri" w:hAnsi="Calibri" w:cs="Calibri"/>
          <w:color w:val="000000" w:themeColor="text1"/>
          <w:sz w:val="24"/>
          <w:szCs w:val="24"/>
        </w:rPr>
        <w:t>s</w:t>
      </w:r>
      <w:r w:rsidR="5C576E67" w:rsidRPr="41F02540">
        <w:rPr>
          <w:rFonts w:ascii="Calibri" w:hAnsi="Calibri" w:cs="Calibri"/>
          <w:color w:val="000000" w:themeColor="text1"/>
          <w:sz w:val="24"/>
          <w:szCs w:val="24"/>
        </w:rPr>
        <w:t xml:space="preserve"> </w:t>
      </w:r>
      <w:r w:rsidR="71A51C14" w:rsidRPr="41F02540">
        <w:rPr>
          <w:rFonts w:ascii="Calibri" w:hAnsi="Calibri" w:cs="Calibri"/>
          <w:color w:val="000000" w:themeColor="text1"/>
          <w:sz w:val="24"/>
          <w:szCs w:val="24"/>
        </w:rPr>
        <w:t xml:space="preserve">(this </w:t>
      </w:r>
      <w:r w:rsidR="2C1115EE" w:rsidRPr="41F02540">
        <w:rPr>
          <w:rFonts w:ascii="Calibri" w:hAnsi="Calibri" w:cs="Calibri"/>
          <w:color w:val="000000" w:themeColor="text1"/>
          <w:sz w:val="24"/>
          <w:szCs w:val="24"/>
        </w:rPr>
        <w:t xml:space="preserve">worksheet must be submitted as part of an </w:t>
      </w:r>
      <w:r w:rsidR="5C7FD4FA" w:rsidRPr="41F02540">
        <w:rPr>
          <w:rFonts w:ascii="Calibri" w:hAnsi="Calibri" w:cs="Calibri"/>
          <w:color w:val="000000" w:themeColor="text1"/>
          <w:sz w:val="24"/>
          <w:szCs w:val="24"/>
        </w:rPr>
        <w:t>organization’s application package)</w:t>
      </w:r>
      <w:r w:rsidRPr="41F02540">
        <w:rPr>
          <w:rFonts w:ascii="Calibri" w:hAnsi="Calibri" w:cs="Calibri"/>
          <w:color w:val="000000" w:themeColor="text1"/>
          <w:sz w:val="24"/>
          <w:szCs w:val="24"/>
        </w:rPr>
        <w:t xml:space="preserve"> and </w:t>
      </w:r>
      <w:r w:rsidR="065BD95A" w:rsidRPr="41F02540">
        <w:rPr>
          <w:rFonts w:ascii="Calibri" w:hAnsi="Calibri" w:cs="Calibri"/>
          <w:color w:val="000000" w:themeColor="text1"/>
          <w:sz w:val="24"/>
          <w:szCs w:val="24"/>
        </w:rPr>
        <w:t xml:space="preserve">produced a </w:t>
      </w:r>
      <w:r w:rsidR="71A51C14" w:rsidRPr="41F02540">
        <w:rPr>
          <w:rFonts w:ascii="Calibri" w:hAnsi="Calibri" w:cs="Calibri"/>
          <w:color w:val="000000" w:themeColor="text1"/>
          <w:sz w:val="24"/>
          <w:szCs w:val="24"/>
        </w:rPr>
        <w:t>new</w:t>
      </w:r>
      <w:r w:rsidR="5C576E67"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final report template</w:t>
      </w:r>
      <w:r w:rsidR="35348F03" w:rsidRPr="41F02540">
        <w:rPr>
          <w:rFonts w:ascii="Calibri" w:hAnsi="Calibri" w:cs="Calibri"/>
          <w:color w:val="000000" w:themeColor="text1"/>
          <w:sz w:val="24"/>
          <w:szCs w:val="24"/>
        </w:rPr>
        <w:t xml:space="preserve"> (</w:t>
      </w:r>
      <w:r w:rsidR="71104AFD" w:rsidRPr="41F02540">
        <w:rPr>
          <w:rFonts w:ascii="Calibri" w:hAnsi="Calibri" w:cs="Calibri"/>
          <w:color w:val="000000" w:themeColor="text1"/>
          <w:sz w:val="24"/>
          <w:szCs w:val="24"/>
        </w:rPr>
        <w:t xml:space="preserve">which is </w:t>
      </w:r>
      <w:r w:rsidR="35348F03" w:rsidRPr="41F02540">
        <w:rPr>
          <w:rFonts w:ascii="Calibri" w:hAnsi="Calibri" w:cs="Calibri"/>
          <w:color w:val="000000" w:themeColor="text1"/>
          <w:sz w:val="24"/>
          <w:szCs w:val="24"/>
        </w:rPr>
        <w:t>s</w:t>
      </w:r>
      <w:r w:rsidR="30A5DAC4" w:rsidRPr="41F02540">
        <w:rPr>
          <w:rFonts w:ascii="Calibri" w:hAnsi="Calibri" w:cs="Calibri"/>
          <w:color w:val="000000" w:themeColor="text1"/>
          <w:sz w:val="24"/>
          <w:szCs w:val="24"/>
        </w:rPr>
        <w:t>u</w:t>
      </w:r>
      <w:r w:rsidR="35348F03" w:rsidRPr="41F02540">
        <w:rPr>
          <w:rFonts w:ascii="Calibri" w:hAnsi="Calibri" w:cs="Calibri"/>
          <w:color w:val="000000" w:themeColor="text1"/>
          <w:sz w:val="24"/>
          <w:szCs w:val="24"/>
        </w:rPr>
        <w:t xml:space="preserve">bmitted at the end of Q4 </w:t>
      </w:r>
      <w:r w:rsidR="1A929C8C" w:rsidRPr="41F02540">
        <w:rPr>
          <w:rFonts w:ascii="Calibri" w:hAnsi="Calibri" w:cs="Calibri"/>
          <w:color w:val="000000" w:themeColor="text1"/>
          <w:sz w:val="24"/>
          <w:szCs w:val="24"/>
        </w:rPr>
        <w:t>annually for multi-year awards</w:t>
      </w:r>
      <w:r w:rsidR="35348F03" w:rsidRPr="41F02540">
        <w:rPr>
          <w:rFonts w:ascii="Calibri" w:hAnsi="Calibri" w:cs="Calibri"/>
          <w:color w:val="000000" w:themeColor="text1"/>
          <w:sz w:val="24"/>
          <w:szCs w:val="24"/>
        </w:rPr>
        <w:t>)</w:t>
      </w:r>
      <w:r w:rsidR="5C576E67" w:rsidRPr="41F02540">
        <w:rPr>
          <w:rFonts w:ascii="Calibri" w:hAnsi="Calibri" w:cs="Calibri"/>
          <w:color w:val="000000" w:themeColor="text1"/>
          <w:sz w:val="24"/>
          <w:szCs w:val="24"/>
        </w:rPr>
        <w:t>.</w:t>
      </w:r>
    </w:p>
    <w:p w14:paraId="333F6165" w14:textId="02563CDD" w:rsidR="007E7DCD" w:rsidRPr="0095191A" w:rsidRDefault="4EC2823F" w:rsidP="009022C4">
      <w:pPr>
        <w:pStyle w:val="ListParagraph"/>
        <w:numPr>
          <w:ilvl w:val="0"/>
          <w:numId w:val="40"/>
        </w:numPr>
        <w:spacing w:after="240" w:line="360" w:lineRule="auto"/>
        <w:rPr>
          <w:rFonts w:ascii="Calibri" w:hAnsi="Calibri" w:cs="Calibri"/>
          <w:sz w:val="24"/>
          <w:szCs w:val="24"/>
        </w:rPr>
      </w:pPr>
      <w:r w:rsidRPr="41F02540">
        <w:rPr>
          <w:rFonts w:ascii="Calibri" w:hAnsi="Calibri" w:cs="Calibri"/>
          <w:b/>
          <w:bCs/>
          <w:color w:val="000000" w:themeColor="text1"/>
          <w:sz w:val="24"/>
          <w:szCs w:val="24"/>
        </w:rPr>
        <w:t xml:space="preserve">Updated Quarterly Report and </w:t>
      </w:r>
      <w:r w:rsidR="0444D243" w:rsidRPr="41F02540">
        <w:rPr>
          <w:rFonts w:ascii="Calibri" w:hAnsi="Calibri" w:cs="Calibri"/>
          <w:b/>
          <w:bCs/>
          <w:color w:val="000000" w:themeColor="text1"/>
          <w:sz w:val="24"/>
          <w:szCs w:val="24"/>
        </w:rPr>
        <w:t>Annual/</w:t>
      </w:r>
      <w:r w:rsidRPr="41F02540">
        <w:rPr>
          <w:rFonts w:ascii="Calibri" w:hAnsi="Calibri" w:cs="Calibri"/>
          <w:b/>
          <w:bCs/>
          <w:color w:val="000000" w:themeColor="text1"/>
          <w:sz w:val="24"/>
          <w:szCs w:val="24"/>
        </w:rPr>
        <w:t xml:space="preserve">Final Report Templates:  </w:t>
      </w:r>
      <w:r w:rsidRPr="41F02540">
        <w:rPr>
          <w:rFonts w:ascii="Calibri" w:hAnsi="Calibri" w:cs="Calibri"/>
          <w:color w:val="000000" w:themeColor="text1"/>
          <w:sz w:val="24"/>
          <w:szCs w:val="24"/>
        </w:rPr>
        <w:t>Based on internal and partner feedback, PRM updated the quarterly report</w:t>
      </w:r>
      <w:r w:rsidR="0B676775" w:rsidRPr="41F02540">
        <w:rPr>
          <w:rFonts w:ascii="Calibri" w:hAnsi="Calibri" w:cs="Calibri"/>
          <w:color w:val="000000" w:themeColor="text1"/>
          <w:sz w:val="24"/>
          <w:szCs w:val="24"/>
        </w:rPr>
        <w:t xml:space="preserve"> </w:t>
      </w:r>
      <w:r w:rsidR="5C7FD4FA" w:rsidRPr="41F02540">
        <w:rPr>
          <w:rFonts w:ascii="Calibri" w:hAnsi="Calibri" w:cs="Calibri"/>
          <w:color w:val="000000" w:themeColor="text1"/>
          <w:sz w:val="24"/>
          <w:szCs w:val="24"/>
        </w:rPr>
        <w:t xml:space="preserve">(which will cover </w:t>
      </w:r>
      <w:r w:rsidR="4EF96205" w:rsidRPr="41F02540">
        <w:rPr>
          <w:rFonts w:ascii="Calibri" w:hAnsi="Calibri" w:cs="Calibri"/>
          <w:color w:val="000000" w:themeColor="text1"/>
          <w:sz w:val="24"/>
          <w:szCs w:val="24"/>
        </w:rPr>
        <w:t>quarters 1 through 3)</w:t>
      </w:r>
      <w:r w:rsidR="5DED2AA5" w:rsidRPr="41F02540">
        <w:rPr>
          <w:rFonts w:ascii="Calibri" w:hAnsi="Calibri" w:cs="Calibri"/>
          <w:color w:val="000000" w:themeColor="text1"/>
          <w:sz w:val="24"/>
          <w:szCs w:val="24"/>
        </w:rPr>
        <w:t xml:space="preserve"> </w:t>
      </w:r>
      <w:r w:rsidR="0B676775" w:rsidRPr="41F02540">
        <w:rPr>
          <w:rFonts w:ascii="Calibri" w:hAnsi="Calibri" w:cs="Calibri"/>
          <w:color w:val="000000" w:themeColor="text1"/>
          <w:sz w:val="24"/>
          <w:szCs w:val="24"/>
        </w:rPr>
        <w:t>narrative</w:t>
      </w:r>
      <w:r w:rsidRPr="41F02540">
        <w:rPr>
          <w:rFonts w:ascii="Calibri" w:hAnsi="Calibri" w:cs="Calibri"/>
          <w:color w:val="000000" w:themeColor="text1"/>
          <w:sz w:val="24"/>
          <w:szCs w:val="24"/>
        </w:rPr>
        <w:t xml:space="preserve"> template</w:t>
      </w:r>
      <w:r w:rsidR="3A4EBCA3" w:rsidRPr="41F02540">
        <w:rPr>
          <w:rFonts w:ascii="Calibri" w:hAnsi="Calibri" w:cs="Calibri"/>
          <w:color w:val="000000" w:themeColor="text1"/>
          <w:sz w:val="24"/>
          <w:szCs w:val="24"/>
        </w:rPr>
        <w:t xml:space="preserve"> and created a new </w:t>
      </w:r>
      <w:r w:rsidR="13FBF8A8" w:rsidRPr="41F02540">
        <w:rPr>
          <w:rFonts w:ascii="Calibri" w:hAnsi="Calibri" w:cs="Calibri"/>
          <w:color w:val="000000" w:themeColor="text1"/>
          <w:sz w:val="24"/>
          <w:szCs w:val="24"/>
        </w:rPr>
        <w:t>annual/</w:t>
      </w:r>
      <w:r w:rsidR="3A4EBCA3" w:rsidRPr="41F02540">
        <w:rPr>
          <w:rFonts w:ascii="Calibri" w:hAnsi="Calibri" w:cs="Calibri"/>
          <w:color w:val="000000" w:themeColor="text1"/>
          <w:sz w:val="24"/>
          <w:szCs w:val="24"/>
        </w:rPr>
        <w:t xml:space="preserve">final 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w:t>
      </w:r>
      <w:r w:rsidR="4EF96205" w:rsidRPr="41F02540">
        <w:rPr>
          <w:rFonts w:ascii="Calibri" w:hAnsi="Calibri" w:cs="Calibri"/>
          <w:color w:val="000000" w:themeColor="text1"/>
          <w:sz w:val="24"/>
          <w:szCs w:val="24"/>
        </w:rPr>
        <w:t xml:space="preserve"> (which will cover quarter 4)</w:t>
      </w:r>
      <w:r w:rsidR="2E4709F2" w:rsidRPr="41F02540">
        <w:rPr>
          <w:rFonts w:ascii="Calibri" w:hAnsi="Calibri" w:cs="Calibri"/>
          <w:color w:val="000000" w:themeColor="text1"/>
          <w:sz w:val="24"/>
          <w:szCs w:val="24"/>
        </w:rPr>
        <w:t>.</w:t>
      </w:r>
      <w:r w:rsidR="3A4EBCA3" w:rsidRPr="41F02540">
        <w:rPr>
          <w:rFonts w:ascii="Calibri" w:hAnsi="Calibri" w:cs="Calibri"/>
          <w:color w:val="000000" w:themeColor="text1"/>
          <w:sz w:val="24"/>
          <w:szCs w:val="24"/>
        </w:rPr>
        <w:t xml:space="preserve">  The quarterly </w:t>
      </w:r>
      <w:r w:rsidR="234BE068" w:rsidRPr="41F02540">
        <w:rPr>
          <w:rFonts w:ascii="Calibri" w:hAnsi="Calibri" w:cs="Calibri"/>
          <w:color w:val="000000" w:themeColor="text1"/>
          <w:sz w:val="24"/>
          <w:szCs w:val="24"/>
        </w:rPr>
        <w:t xml:space="preserve">report </w:t>
      </w:r>
      <w:r w:rsidR="0B676775" w:rsidRPr="41F02540">
        <w:rPr>
          <w:rFonts w:ascii="Calibri" w:hAnsi="Calibri" w:cs="Calibri"/>
          <w:color w:val="000000" w:themeColor="text1"/>
          <w:sz w:val="24"/>
          <w:szCs w:val="24"/>
        </w:rPr>
        <w:t xml:space="preserve">narrative </w:t>
      </w:r>
      <w:r w:rsidR="3A4EBCA3" w:rsidRPr="41F02540">
        <w:rPr>
          <w:rFonts w:ascii="Calibri" w:hAnsi="Calibri" w:cs="Calibri"/>
          <w:color w:val="000000" w:themeColor="text1"/>
          <w:sz w:val="24"/>
          <w:szCs w:val="24"/>
        </w:rPr>
        <w:t>template includes a modified indicator table</w:t>
      </w:r>
      <w:r w:rsidR="36646570" w:rsidRPr="41F02540">
        <w:rPr>
          <w:rFonts w:ascii="Calibri" w:hAnsi="Calibri" w:cs="Calibri"/>
          <w:color w:val="000000" w:themeColor="text1"/>
          <w:sz w:val="24"/>
          <w:szCs w:val="24"/>
        </w:rPr>
        <w:t xml:space="preserve">, similar to the previous version.  The </w:t>
      </w:r>
      <w:r w:rsidR="0A9D3883" w:rsidRPr="41F02540">
        <w:rPr>
          <w:rFonts w:ascii="Calibri" w:hAnsi="Calibri" w:cs="Calibri"/>
          <w:color w:val="000000" w:themeColor="text1"/>
          <w:sz w:val="24"/>
          <w:szCs w:val="24"/>
        </w:rPr>
        <w:t>annual/</w:t>
      </w:r>
      <w:r w:rsidR="36646570" w:rsidRPr="41F02540">
        <w:rPr>
          <w:rFonts w:ascii="Calibri" w:hAnsi="Calibri" w:cs="Calibri"/>
          <w:color w:val="000000" w:themeColor="text1"/>
          <w:sz w:val="24"/>
          <w:szCs w:val="24"/>
        </w:rPr>
        <w:t xml:space="preserve">final narrative report template </w:t>
      </w:r>
      <w:r w:rsidR="232E5C41" w:rsidRPr="41F02540">
        <w:rPr>
          <w:rFonts w:ascii="Calibri" w:hAnsi="Calibri" w:cs="Calibri"/>
          <w:color w:val="000000" w:themeColor="text1"/>
          <w:sz w:val="24"/>
          <w:szCs w:val="24"/>
        </w:rPr>
        <w:t>is submitted within 120 days of the end of the award</w:t>
      </w:r>
      <w:r w:rsidR="5F0B6A96" w:rsidRPr="41F02540">
        <w:rPr>
          <w:rFonts w:ascii="Calibri" w:hAnsi="Calibri" w:cs="Calibri"/>
          <w:color w:val="000000" w:themeColor="text1"/>
          <w:sz w:val="24"/>
          <w:szCs w:val="24"/>
        </w:rPr>
        <w:t>;</w:t>
      </w:r>
      <w:r w:rsidR="232E5C41" w:rsidRPr="41F02540">
        <w:rPr>
          <w:rFonts w:ascii="Calibri" w:hAnsi="Calibri" w:cs="Calibri"/>
          <w:color w:val="000000" w:themeColor="text1"/>
          <w:sz w:val="24"/>
          <w:szCs w:val="24"/>
        </w:rPr>
        <w:t xml:space="preserve"> </w:t>
      </w:r>
      <w:r w:rsidR="7EB83A32" w:rsidRPr="41F02540">
        <w:rPr>
          <w:rFonts w:ascii="Calibri" w:hAnsi="Calibri" w:cs="Calibri"/>
          <w:color w:val="000000" w:themeColor="text1"/>
          <w:sz w:val="24"/>
          <w:szCs w:val="24"/>
        </w:rPr>
        <w:t>f</w:t>
      </w:r>
      <w:r w:rsidR="232E5C41" w:rsidRPr="41F02540">
        <w:rPr>
          <w:rFonts w:ascii="Calibri" w:hAnsi="Calibri" w:cs="Calibri"/>
          <w:color w:val="000000" w:themeColor="text1"/>
          <w:sz w:val="24"/>
          <w:szCs w:val="24"/>
        </w:rPr>
        <w:t>or multi-year</w:t>
      </w:r>
      <w:r w:rsidR="3605068A" w:rsidRPr="41F02540">
        <w:rPr>
          <w:rFonts w:ascii="Calibri" w:hAnsi="Calibri" w:cs="Calibri"/>
          <w:color w:val="000000" w:themeColor="text1"/>
          <w:sz w:val="24"/>
          <w:szCs w:val="24"/>
        </w:rPr>
        <w:t xml:space="preserve"> programs</w:t>
      </w:r>
      <w:r w:rsidR="0A1DD525" w:rsidRPr="41F02540">
        <w:rPr>
          <w:rFonts w:ascii="Calibri" w:hAnsi="Calibri" w:cs="Calibri"/>
          <w:color w:val="000000" w:themeColor="text1"/>
          <w:sz w:val="24"/>
          <w:szCs w:val="24"/>
        </w:rPr>
        <w:t xml:space="preserve"> with separate “awards” for each year</w:t>
      </w:r>
      <w:r w:rsidR="3605068A" w:rsidRPr="41F02540">
        <w:rPr>
          <w:rFonts w:ascii="Calibri" w:hAnsi="Calibri" w:cs="Calibri"/>
          <w:color w:val="000000" w:themeColor="text1"/>
          <w:sz w:val="24"/>
          <w:szCs w:val="24"/>
        </w:rPr>
        <w:t xml:space="preserve">, this annual/final </w:t>
      </w:r>
      <w:r w:rsidR="00791A28" w:rsidRPr="41F02540">
        <w:rPr>
          <w:rFonts w:ascii="Calibri" w:hAnsi="Calibri" w:cs="Calibri"/>
          <w:color w:val="000000" w:themeColor="text1"/>
          <w:sz w:val="24"/>
          <w:szCs w:val="24"/>
        </w:rPr>
        <w:t>report must</w:t>
      </w:r>
      <w:r w:rsidR="3605068A" w:rsidRPr="41F02540">
        <w:rPr>
          <w:rFonts w:ascii="Calibri" w:hAnsi="Calibri" w:cs="Calibri"/>
          <w:color w:val="000000" w:themeColor="text1"/>
          <w:sz w:val="24"/>
          <w:szCs w:val="24"/>
        </w:rPr>
        <w:t xml:space="preserve"> be submitted at the end of each year.</w:t>
      </w:r>
      <w:r w:rsidR="3CBBB5DC" w:rsidRPr="41F02540">
        <w:rPr>
          <w:rFonts w:ascii="Calibri" w:hAnsi="Calibri" w:cs="Calibri"/>
          <w:color w:val="000000" w:themeColor="text1"/>
          <w:sz w:val="24"/>
          <w:szCs w:val="24"/>
        </w:rPr>
        <w:t xml:space="preserve"> </w:t>
      </w:r>
      <w:r w:rsidR="7C338953" w:rsidRPr="41F02540">
        <w:rPr>
          <w:rFonts w:ascii="Calibri" w:hAnsi="Calibri" w:cs="Calibri"/>
          <w:color w:val="000000" w:themeColor="text1"/>
          <w:sz w:val="24"/>
          <w:szCs w:val="24"/>
        </w:rPr>
        <w:t xml:space="preserve"> </w:t>
      </w:r>
      <w:r w:rsidR="190FDBA7" w:rsidRPr="41F02540">
        <w:rPr>
          <w:rFonts w:ascii="Calibri" w:hAnsi="Calibri" w:cs="Calibri"/>
          <w:color w:val="000000" w:themeColor="text1"/>
          <w:sz w:val="24"/>
          <w:szCs w:val="24"/>
        </w:rPr>
        <w:t xml:space="preserve">The new annual/final report template </w:t>
      </w:r>
      <w:r w:rsidR="36646570" w:rsidRPr="41F02540">
        <w:rPr>
          <w:rFonts w:ascii="Calibri" w:hAnsi="Calibri" w:cs="Calibri"/>
          <w:color w:val="000000" w:themeColor="text1"/>
          <w:sz w:val="24"/>
          <w:szCs w:val="24"/>
        </w:rPr>
        <w:t>does not include an indicator table within the Word document, because this will now be submitted via an Excel attachment</w:t>
      </w:r>
      <w:r w:rsidR="00D27369">
        <w:rPr>
          <w:rFonts w:ascii="Calibri" w:hAnsi="Calibri" w:cs="Calibri"/>
          <w:color w:val="000000" w:themeColor="text1"/>
          <w:sz w:val="24"/>
          <w:szCs w:val="24"/>
        </w:rPr>
        <w:t xml:space="preserve"> (the same as</w:t>
      </w:r>
      <w:r w:rsidR="00E144CD">
        <w:rPr>
          <w:rFonts w:ascii="Calibri" w:hAnsi="Calibri" w:cs="Calibri"/>
          <w:color w:val="000000" w:themeColor="text1"/>
          <w:sz w:val="24"/>
          <w:szCs w:val="24"/>
        </w:rPr>
        <w:t xml:space="preserve"> to be submitted with the application)</w:t>
      </w:r>
      <w:r w:rsidR="36646570" w:rsidRPr="41F02540">
        <w:rPr>
          <w:rFonts w:ascii="Calibri" w:hAnsi="Calibri" w:cs="Calibri"/>
          <w:color w:val="000000" w:themeColor="text1"/>
          <w:sz w:val="24"/>
          <w:szCs w:val="24"/>
        </w:rPr>
        <w:t>.</w:t>
      </w:r>
      <w:bookmarkStart w:id="5" w:name="_Policy_Priorities"/>
      <w:bookmarkStart w:id="6" w:name="_2._PRM_Policy"/>
      <w:bookmarkStart w:id="7" w:name="_2._PRM_Policies"/>
      <w:bookmarkStart w:id="8" w:name="Section2"/>
      <w:bookmarkStart w:id="9" w:name="_Coordination:__PRM"/>
      <w:bookmarkStart w:id="10" w:name="_2.E.__Coordination:"/>
      <w:bookmarkStart w:id="11" w:name="_3._New_to"/>
      <w:bookmarkStart w:id="12" w:name="_3.__SECTORS"/>
      <w:bookmarkStart w:id="13" w:name="_4._New_to"/>
      <w:bookmarkStart w:id="14" w:name="_2._Application_Process"/>
      <w:bookmarkEnd w:id="5"/>
      <w:bookmarkEnd w:id="6"/>
      <w:bookmarkEnd w:id="7"/>
      <w:bookmarkEnd w:id="8"/>
      <w:bookmarkEnd w:id="9"/>
      <w:bookmarkEnd w:id="10"/>
      <w:bookmarkEnd w:id="11"/>
      <w:bookmarkEnd w:id="12"/>
      <w:bookmarkEnd w:id="13"/>
      <w:bookmarkEnd w:id="14"/>
    </w:p>
    <w:p w14:paraId="5A66D990" w14:textId="77777777" w:rsidR="0095191A" w:rsidRPr="009C5D02" w:rsidRDefault="0095191A" w:rsidP="009C5D02">
      <w:pPr>
        <w:rPr>
          <w:rFonts w:ascii="Calibri" w:hAnsi="Calibri" w:cs="Calibri"/>
          <w:sz w:val="24"/>
          <w:szCs w:val="24"/>
        </w:rPr>
      </w:pPr>
    </w:p>
    <w:p w14:paraId="7D302D6F" w14:textId="198F2C2D" w:rsidR="00827FAB" w:rsidRPr="00F81928" w:rsidRDefault="003007BB" w:rsidP="00085307">
      <w:pPr>
        <w:pStyle w:val="Heading2"/>
        <w:numPr>
          <w:ilvl w:val="0"/>
          <w:numId w:val="60"/>
        </w:numPr>
        <w:rPr>
          <w:rFonts w:ascii="Calibri" w:hAnsi="Calibri" w:cs="Calibri"/>
          <w:sz w:val="36"/>
          <w:szCs w:val="36"/>
        </w:rPr>
      </w:pPr>
      <w:bookmarkStart w:id="15" w:name="_Toc119506003"/>
      <w:r w:rsidRPr="00F81928">
        <w:rPr>
          <w:rFonts w:ascii="Calibri" w:hAnsi="Calibri" w:cs="Calibri"/>
          <w:sz w:val="36"/>
          <w:szCs w:val="36"/>
        </w:rPr>
        <w:lastRenderedPageBreak/>
        <w:t>Application Process</w:t>
      </w:r>
      <w:bookmarkStart w:id="16" w:name="_2.A.__Overview"/>
      <w:bookmarkStart w:id="17" w:name="_2A._Overview_of"/>
      <w:bookmarkEnd w:id="15"/>
      <w:bookmarkEnd w:id="16"/>
      <w:bookmarkEnd w:id="17"/>
    </w:p>
    <w:p w14:paraId="1C844671" w14:textId="77777777" w:rsidR="0095191A" w:rsidRPr="0095191A" w:rsidRDefault="0095191A" w:rsidP="0095191A">
      <w:pPr>
        <w:pStyle w:val="ListParagraph"/>
      </w:pPr>
    </w:p>
    <w:p w14:paraId="5F49DD53" w14:textId="11578047" w:rsidR="00A60BA7" w:rsidRPr="00E81B39" w:rsidRDefault="00DC6733" w:rsidP="00226C05">
      <w:pPr>
        <w:pStyle w:val="Heading3"/>
        <w:spacing w:after="240" w:line="360" w:lineRule="auto"/>
        <w:rPr>
          <w:rFonts w:ascii="Calibri" w:hAnsi="Calibri" w:cs="Calibri"/>
          <w:sz w:val="28"/>
          <w:szCs w:val="28"/>
        </w:rPr>
      </w:pPr>
      <w:bookmarkStart w:id="18" w:name="_Toc119506004"/>
      <w:r w:rsidRPr="00E81B39">
        <w:rPr>
          <w:rFonts w:ascii="Calibri" w:hAnsi="Calibri" w:cs="Calibri"/>
          <w:sz w:val="28"/>
          <w:szCs w:val="28"/>
          <w:u w:val="none"/>
        </w:rPr>
        <w:t>3</w:t>
      </w:r>
      <w:r w:rsidR="00A60BA7" w:rsidRPr="00E81B39">
        <w:rPr>
          <w:rFonts w:ascii="Calibri" w:hAnsi="Calibri" w:cs="Calibri"/>
          <w:sz w:val="28"/>
          <w:szCs w:val="28"/>
          <w:u w:val="none"/>
        </w:rPr>
        <w:t>.A. Overview of Required Registration Processes</w:t>
      </w:r>
      <w:bookmarkEnd w:id="18"/>
    </w:p>
    <w:p w14:paraId="00EC6D6D" w14:textId="0D33B036" w:rsidR="009247D8" w:rsidRPr="002324F1" w:rsidRDefault="6696F477" w:rsidP="009C5D02">
      <w:pPr>
        <w:spacing w:after="240" w:line="360" w:lineRule="auto"/>
        <w:rPr>
          <w:rFonts w:ascii="Calibri" w:eastAsiaTheme="minorEastAsia" w:hAnsi="Calibri" w:cs="Calibri"/>
          <w:color w:val="363636"/>
          <w:sz w:val="24"/>
          <w:szCs w:val="24"/>
        </w:rPr>
      </w:pPr>
      <w:r w:rsidRPr="41F02540">
        <w:rPr>
          <w:rFonts w:ascii="Calibri" w:hAnsi="Calibri" w:cs="Calibri"/>
          <w:sz w:val="24"/>
          <w:szCs w:val="24"/>
        </w:rPr>
        <w:t>To begin the process of seeking PRM funding, applicants must</w:t>
      </w:r>
      <w:r w:rsidR="00FA76CB">
        <w:rPr>
          <w:rFonts w:ascii="Calibri" w:hAnsi="Calibri" w:cs="Calibri"/>
          <w:sz w:val="24"/>
          <w:szCs w:val="24"/>
        </w:rPr>
        <w:t xml:space="preserve"> r</w:t>
      </w:r>
      <w:r w:rsidR="6FADFF6F" w:rsidRPr="41F02540">
        <w:rPr>
          <w:rFonts w:ascii="Calibri" w:hAnsi="Calibri" w:cs="Calibri"/>
          <w:sz w:val="24"/>
          <w:szCs w:val="24"/>
        </w:rPr>
        <w:t xml:space="preserve">egister with </w:t>
      </w:r>
      <w:r w:rsidR="0F7BB96D" w:rsidRPr="41F02540">
        <w:rPr>
          <w:rFonts w:ascii="Calibri" w:hAnsi="Calibri" w:cs="Calibri"/>
          <w:color w:val="000000" w:themeColor="text1"/>
          <w:sz w:val="24"/>
          <w:szCs w:val="24"/>
        </w:rPr>
        <w:t>the System for Award Management (SAM)</w:t>
      </w:r>
      <w:r w:rsidR="7B411D42" w:rsidRPr="41F02540">
        <w:rPr>
          <w:rFonts w:ascii="Calibri" w:hAnsi="Calibri" w:cs="Calibri"/>
          <w:sz w:val="24"/>
          <w:szCs w:val="24"/>
        </w:rPr>
        <w:t xml:space="preserve"> </w:t>
      </w:r>
      <w:r w:rsidR="6FADFF6F" w:rsidRPr="41F02540">
        <w:rPr>
          <w:rFonts w:ascii="Calibri" w:hAnsi="Calibri" w:cs="Calibri"/>
          <w:sz w:val="24"/>
          <w:szCs w:val="24"/>
        </w:rPr>
        <w:t>and obtain a Unique Entity I</w:t>
      </w:r>
      <w:r w:rsidR="0407352A" w:rsidRPr="41F02540">
        <w:rPr>
          <w:rFonts w:ascii="Calibri" w:hAnsi="Calibri" w:cs="Calibri"/>
          <w:sz w:val="24"/>
          <w:szCs w:val="24"/>
        </w:rPr>
        <w:t>dentifier</w:t>
      </w:r>
      <w:r w:rsidR="6FADFF6F" w:rsidRPr="41F02540">
        <w:rPr>
          <w:rFonts w:ascii="Calibri" w:hAnsi="Calibri" w:cs="Calibri"/>
          <w:sz w:val="24"/>
          <w:szCs w:val="24"/>
        </w:rPr>
        <w:t xml:space="preserve"> (UEI)</w:t>
      </w:r>
      <w:r w:rsidR="1AEB7470" w:rsidRPr="41F02540">
        <w:rPr>
          <w:rFonts w:ascii="Calibri" w:hAnsi="Calibri" w:cs="Calibri"/>
          <w:sz w:val="24"/>
          <w:szCs w:val="24"/>
        </w:rPr>
        <w:t xml:space="preserve"> for their organization through </w:t>
      </w:r>
      <w:hyperlink r:id="rId15" w:tooltip="This is an external website" w:history="1">
        <w:r w:rsidR="0F7BB96D" w:rsidRPr="00CB5D51">
          <w:rPr>
            <w:rStyle w:val="Hyperlink"/>
            <w:rFonts w:ascii="Calibri" w:hAnsi="Calibri" w:cs="Calibri"/>
            <w:sz w:val="24"/>
            <w:szCs w:val="24"/>
          </w:rPr>
          <w:t>SAM.gov</w:t>
        </w:r>
      </w:hyperlink>
      <w:r w:rsidR="0F7BB96D" w:rsidRPr="41F02540">
        <w:rPr>
          <w:rFonts w:ascii="Calibri" w:hAnsi="Calibri" w:cs="Calibri"/>
          <w:color w:val="000000" w:themeColor="text1"/>
          <w:sz w:val="24"/>
          <w:szCs w:val="24"/>
        </w:rPr>
        <w:t xml:space="preserve">. Organizations with inactive or expired SAM registrations, must renew registrations </w:t>
      </w:r>
      <w:r w:rsidR="18000478" w:rsidRPr="41F02540">
        <w:rPr>
          <w:rFonts w:ascii="Calibri" w:hAnsi="Calibri" w:cs="Calibri"/>
          <w:color w:val="000000" w:themeColor="text1"/>
          <w:sz w:val="24"/>
          <w:szCs w:val="24"/>
        </w:rPr>
        <w:t>to</w:t>
      </w:r>
      <w:r w:rsidR="0F7BB96D" w:rsidRPr="41F02540">
        <w:rPr>
          <w:rFonts w:ascii="Calibri" w:hAnsi="Calibri" w:cs="Calibri"/>
          <w:color w:val="000000" w:themeColor="text1"/>
          <w:sz w:val="24"/>
          <w:szCs w:val="24"/>
        </w:rPr>
        <w:t xml:space="preserve"> apply for PRM funding opportunities</w:t>
      </w:r>
      <w:r w:rsidR="00F20622" w:rsidRPr="41F02540">
        <w:rPr>
          <w:rFonts w:ascii="Calibri" w:hAnsi="Calibri" w:cs="Calibri"/>
          <w:color w:val="000000" w:themeColor="text1"/>
          <w:sz w:val="24"/>
          <w:szCs w:val="24"/>
        </w:rPr>
        <w:t xml:space="preserve">.  </w:t>
      </w:r>
      <w:r w:rsidR="135D8DEE" w:rsidRPr="41F02540">
        <w:rPr>
          <w:rFonts w:ascii="Calibri" w:hAnsi="Calibri" w:cs="Calibri"/>
          <w:b/>
          <w:bCs/>
          <w:color w:val="000000" w:themeColor="text1"/>
          <w:sz w:val="24"/>
          <w:szCs w:val="24"/>
        </w:rPr>
        <w:t xml:space="preserve">Note: </w:t>
      </w:r>
      <w:r w:rsidR="1A00D54C" w:rsidRPr="41F02540">
        <w:rPr>
          <w:rFonts w:ascii="Calibri" w:hAnsi="Calibri" w:cs="Calibri"/>
          <w:b/>
          <w:bCs/>
          <w:color w:val="000000" w:themeColor="text1"/>
          <w:sz w:val="24"/>
          <w:szCs w:val="24"/>
        </w:rPr>
        <w:t>On</w:t>
      </w:r>
      <w:r w:rsidR="0F7BB96D" w:rsidRPr="41F02540">
        <w:rPr>
          <w:rFonts w:ascii="Calibri" w:hAnsi="Calibri" w:cs="Calibri"/>
          <w:b/>
          <w:bCs/>
          <w:color w:val="000000" w:themeColor="text1"/>
          <w:sz w:val="24"/>
          <w:szCs w:val="24"/>
        </w:rPr>
        <w:t xml:space="preserve"> April 4, 2022, the former</w:t>
      </w:r>
      <w:r w:rsidR="21A47875" w:rsidRPr="41F02540">
        <w:rPr>
          <w:rFonts w:ascii="Calibri" w:hAnsi="Calibri" w:cs="Calibri"/>
          <w:b/>
          <w:bCs/>
          <w:color w:val="000000" w:themeColor="text1"/>
          <w:sz w:val="24"/>
          <w:szCs w:val="24"/>
        </w:rPr>
        <w:t xml:space="preserve"> </w:t>
      </w:r>
      <w:r w:rsidR="0F7BB96D" w:rsidRPr="41F02540">
        <w:rPr>
          <w:rFonts w:ascii="Calibri" w:hAnsi="Calibri" w:cs="Calibri"/>
          <w:b/>
          <w:bCs/>
          <w:color w:val="000000" w:themeColor="text1"/>
          <w:sz w:val="24"/>
          <w:szCs w:val="24"/>
        </w:rPr>
        <w:t xml:space="preserve">DUNS Number identifier </w:t>
      </w:r>
      <w:r w:rsidR="00CB5D51">
        <w:rPr>
          <w:rFonts w:ascii="Calibri" w:hAnsi="Calibri" w:cs="Calibri"/>
          <w:b/>
          <w:bCs/>
          <w:color w:val="000000" w:themeColor="text1"/>
          <w:sz w:val="24"/>
          <w:szCs w:val="24"/>
        </w:rPr>
        <w:t xml:space="preserve">are no longer valid and </w:t>
      </w:r>
      <w:r w:rsidR="0F7BB96D" w:rsidRPr="41F02540">
        <w:rPr>
          <w:rFonts w:ascii="Calibri" w:hAnsi="Calibri" w:cs="Calibri"/>
          <w:b/>
          <w:bCs/>
          <w:color w:val="000000" w:themeColor="text1"/>
          <w:sz w:val="24"/>
          <w:szCs w:val="24"/>
        </w:rPr>
        <w:t>w</w:t>
      </w:r>
      <w:r w:rsidR="00CB5D51">
        <w:rPr>
          <w:rFonts w:ascii="Calibri" w:hAnsi="Calibri" w:cs="Calibri"/>
          <w:b/>
          <w:bCs/>
          <w:color w:val="000000" w:themeColor="text1"/>
          <w:sz w:val="24"/>
          <w:szCs w:val="24"/>
        </w:rPr>
        <w:t>ere</w:t>
      </w:r>
      <w:r w:rsidR="0F7BB96D" w:rsidRPr="41F02540">
        <w:rPr>
          <w:rFonts w:ascii="Calibri" w:hAnsi="Calibri" w:cs="Calibri"/>
          <w:b/>
          <w:bCs/>
          <w:color w:val="000000" w:themeColor="text1"/>
          <w:sz w:val="24"/>
          <w:szCs w:val="24"/>
        </w:rPr>
        <w:t xml:space="preserve"> replaced by the SAM UEI</w:t>
      </w:r>
      <w:r w:rsidR="00F20622" w:rsidRPr="41F02540">
        <w:rPr>
          <w:rFonts w:ascii="Calibri" w:hAnsi="Calibri" w:cs="Calibri"/>
          <w:b/>
          <w:bCs/>
          <w:color w:val="000000" w:themeColor="text1"/>
          <w:sz w:val="24"/>
          <w:szCs w:val="24"/>
        </w:rPr>
        <w:t xml:space="preserve">.  </w:t>
      </w:r>
      <w:r w:rsidR="21A47875" w:rsidRPr="41F02540">
        <w:rPr>
          <w:rFonts w:ascii="Calibri" w:hAnsi="Calibri" w:cs="Calibri"/>
          <w:b/>
          <w:bCs/>
          <w:color w:val="000000" w:themeColor="text1"/>
          <w:sz w:val="24"/>
          <w:szCs w:val="24"/>
        </w:rPr>
        <w:t xml:space="preserve">For more information on the DUNS to SAM UEI transition </w:t>
      </w:r>
      <w:r w:rsidR="1A00D54C" w:rsidRPr="41F02540">
        <w:rPr>
          <w:rFonts w:ascii="Calibri" w:hAnsi="Calibri" w:cs="Calibri"/>
          <w:b/>
          <w:bCs/>
          <w:color w:val="000000" w:themeColor="text1"/>
          <w:sz w:val="24"/>
          <w:szCs w:val="24"/>
        </w:rPr>
        <w:t>or</w:t>
      </w:r>
      <w:r w:rsidR="21A47875" w:rsidRPr="41F02540">
        <w:rPr>
          <w:rFonts w:ascii="Calibri" w:hAnsi="Calibri" w:cs="Calibri"/>
          <w:b/>
          <w:bCs/>
          <w:color w:val="000000" w:themeColor="text1"/>
          <w:sz w:val="24"/>
          <w:szCs w:val="24"/>
        </w:rPr>
        <w:t xml:space="preserve"> to register your organization or get a UEI, please visit the </w:t>
      </w:r>
      <w:hyperlink r:id="rId16" w:tooltip="This is an external website" w:history="1">
        <w:r w:rsidR="21A47875" w:rsidRPr="41F02540">
          <w:rPr>
            <w:rStyle w:val="Hyperlink"/>
            <w:rFonts w:ascii="Calibri" w:hAnsi="Calibri" w:cs="Calibri"/>
            <w:b/>
            <w:bCs/>
            <w:sz w:val="24"/>
            <w:szCs w:val="24"/>
          </w:rPr>
          <w:t>SAM.gov website</w:t>
        </w:r>
      </w:hyperlink>
      <w:r w:rsidR="21A47875" w:rsidRPr="41F02540">
        <w:rPr>
          <w:rFonts w:ascii="Calibri" w:hAnsi="Calibri" w:cs="Calibri"/>
          <w:b/>
          <w:bCs/>
          <w:color w:val="000000" w:themeColor="text1"/>
          <w:sz w:val="24"/>
          <w:szCs w:val="24"/>
        </w:rPr>
        <w:t>.</w:t>
      </w:r>
    </w:p>
    <w:p w14:paraId="176096FE" w14:textId="22C41284" w:rsidR="009247D8" w:rsidRPr="002324F1" w:rsidRDefault="000E75A0" w:rsidP="009C5D02">
      <w:pPr>
        <w:spacing w:after="240" w:line="360" w:lineRule="auto"/>
        <w:rPr>
          <w:rFonts w:ascii="Calibri" w:hAnsi="Calibri" w:cs="Calibri"/>
          <w:sz w:val="24"/>
          <w:szCs w:val="24"/>
        </w:rPr>
      </w:pPr>
      <w:r w:rsidRPr="463D2390">
        <w:rPr>
          <w:rFonts w:ascii="Calibri" w:hAnsi="Calibri" w:cs="Calibri"/>
          <w:sz w:val="24"/>
          <w:szCs w:val="24"/>
        </w:rPr>
        <w:t xml:space="preserve"> </w:t>
      </w:r>
      <w:r w:rsidR="00EB0660">
        <w:rPr>
          <w:rFonts w:ascii="Calibri" w:hAnsi="Calibri" w:cs="Calibri"/>
          <w:sz w:val="24"/>
          <w:szCs w:val="24"/>
        </w:rPr>
        <w:t>Applicants must r</w:t>
      </w:r>
      <w:r w:rsidR="7444924F" w:rsidRPr="463D2390">
        <w:rPr>
          <w:rFonts w:ascii="Calibri" w:hAnsi="Calibri" w:cs="Calibri"/>
          <w:sz w:val="24"/>
          <w:szCs w:val="24"/>
        </w:rPr>
        <w:t xml:space="preserve">egister with and create a username and password on </w:t>
      </w:r>
      <w:hyperlink r:id="rId17" w:tooltip="This is an external website" w:history="1">
        <w:r w:rsidR="00EB0660">
          <w:rPr>
            <w:rStyle w:val="Hyperlink"/>
            <w:rFonts w:ascii="Calibri" w:hAnsi="Calibri" w:cs="Calibri"/>
            <w:sz w:val="24"/>
            <w:szCs w:val="24"/>
          </w:rPr>
          <w:t>Grants.gov</w:t>
        </w:r>
      </w:hyperlink>
      <w:r w:rsidR="00EB0660">
        <w:rPr>
          <w:rFonts w:ascii="Calibri" w:hAnsi="Calibri" w:cs="Calibri"/>
          <w:sz w:val="24"/>
          <w:szCs w:val="24"/>
        </w:rPr>
        <w:t xml:space="preserve"> </w:t>
      </w:r>
      <w:r w:rsidR="7444924F" w:rsidRPr="463D2390">
        <w:rPr>
          <w:rFonts w:ascii="Calibri" w:hAnsi="Calibri" w:cs="Calibri"/>
          <w:sz w:val="24"/>
          <w:szCs w:val="24"/>
        </w:rPr>
        <w:t>and complete their Authorized Organ</w:t>
      </w:r>
      <w:r w:rsidR="697A537B" w:rsidRPr="463D2390">
        <w:rPr>
          <w:rFonts w:ascii="Calibri" w:hAnsi="Calibri" w:cs="Calibri"/>
          <w:sz w:val="24"/>
          <w:szCs w:val="24"/>
        </w:rPr>
        <w:t>ization Representative</w:t>
      </w:r>
      <w:r w:rsidR="754D11EF" w:rsidRPr="463D2390">
        <w:rPr>
          <w:rFonts w:ascii="Calibri" w:hAnsi="Calibri" w:cs="Calibri"/>
          <w:sz w:val="24"/>
          <w:szCs w:val="24"/>
        </w:rPr>
        <w:t xml:space="preserve"> (AOR)</w:t>
      </w:r>
      <w:r w:rsidR="697A537B" w:rsidRPr="463D2390">
        <w:rPr>
          <w:rFonts w:ascii="Calibri" w:hAnsi="Calibri" w:cs="Calibri"/>
          <w:sz w:val="24"/>
          <w:szCs w:val="24"/>
        </w:rPr>
        <w:t xml:space="preserve"> profile and</w:t>
      </w:r>
      <w:r w:rsidR="00EB0660">
        <w:rPr>
          <w:rFonts w:ascii="Calibri" w:hAnsi="Calibri" w:cs="Calibri"/>
          <w:sz w:val="24"/>
          <w:szCs w:val="24"/>
        </w:rPr>
        <w:t xml:space="preserve"> </w:t>
      </w:r>
      <w:r w:rsidR="3548BCA8" w:rsidRPr="41F02540">
        <w:rPr>
          <w:rFonts w:ascii="Calibri" w:hAnsi="Calibri" w:cs="Calibri"/>
          <w:sz w:val="24"/>
          <w:szCs w:val="24"/>
        </w:rPr>
        <w:t>C</w:t>
      </w:r>
      <w:r w:rsidR="0DD45EEC" w:rsidRPr="41F02540">
        <w:rPr>
          <w:rFonts w:ascii="Calibri" w:hAnsi="Calibri" w:cs="Calibri"/>
          <w:sz w:val="24"/>
          <w:szCs w:val="24"/>
        </w:rPr>
        <w:t>onfirm</w:t>
      </w:r>
      <w:r w:rsidR="3548BCA8" w:rsidRPr="41F02540">
        <w:rPr>
          <w:rFonts w:ascii="Calibri" w:hAnsi="Calibri" w:cs="Calibri"/>
          <w:sz w:val="24"/>
          <w:szCs w:val="24"/>
        </w:rPr>
        <w:t>, through the E-Business Point of Contact (E-Biz POC) at the organization,</w:t>
      </w:r>
      <w:r w:rsidR="0DD45EEC" w:rsidRPr="41F02540">
        <w:rPr>
          <w:rFonts w:ascii="Calibri" w:hAnsi="Calibri" w:cs="Calibri"/>
          <w:sz w:val="24"/>
          <w:szCs w:val="24"/>
        </w:rPr>
        <w:t xml:space="preserve"> </w:t>
      </w:r>
      <w:r w:rsidR="4A67D371" w:rsidRPr="41F02540">
        <w:rPr>
          <w:rFonts w:ascii="Calibri" w:hAnsi="Calibri" w:cs="Calibri"/>
          <w:sz w:val="24"/>
          <w:szCs w:val="24"/>
        </w:rPr>
        <w:t xml:space="preserve">that </w:t>
      </w:r>
      <w:r w:rsidR="0DD45EEC" w:rsidRPr="41F02540">
        <w:rPr>
          <w:rFonts w:ascii="Calibri" w:hAnsi="Calibri" w:cs="Calibri"/>
          <w:sz w:val="24"/>
          <w:szCs w:val="24"/>
        </w:rPr>
        <w:t xml:space="preserve">the applicant </w:t>
      </w:r>
      <w:r w:rsidR="0A0777F4" w:rsidRPr="41F02540">
        <w:rPr>
          <w:rFonts w:ascii="Calibri" w:hAnsi="Calibri" w:cs="Calibri"/>
          <w:sz w:val="24"/>
          <w:szCs w:val="24"/>
        </w:rPr>
        <w:t>h</w:t>
      </w:r>
      <w:r w:rsidR="0DD45EEC" w:rsidRPr="41F02540">
        <w:rPr>
          <w:rFonts w:ascii="Calibri" w:hAnsi="Calibri" w:cs="Calibri"/>
          <w:sz w:val="24"/>
          <w:szCs w:val="24"/>
        </w:rPr>
        <w:t xml:space="preserve">as an </w:t>
      </w:r>
      <w:r w:rsidR="371D77C2" w:rsidRPr="41F02540">
        <w:rPr>
          <w:rFonts w:ascii="Calibri" w:hAnsi="Calibri" w:cs="Calibri"/>
          <w:sz w:val="24"/>
          <w:szCs w:val="24"/>
        </w:rPr>
        <w:t>AOR</w:t>
      </w:r>
      <w:r w:rsidR="21DE4C46" w:rsidRPr="41F02540">
        <w:rPr>
          <w:rFonts w:ascii="Calibri" w:hAnsi="Calibri" w:cs="Calibri"/>
          <w:sz w:val="24"/>
          <w:szCs w:val="24"/>
        </w:rPr>
        <w:t>.</w:t>
      </w:r>
    </w:p>
    <w:p w14:paraId="6A0CFF18" w14:textId="5D9B8FBB" w:rsidR="009247D8" w:rsidRPr="002324F1" w:rsidRDefault="7054C396" w:rsidP="009C5D02">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 xml:space="preserve">PRM posts all funding opportunities on the website </w:t>
      </w:r>
      <w:hyperlink r:id="rId18" w:tooltip="This is an external website" w:history="1">
        <w:r w:rsidR="0407352A" w:rsidRPr="41F02540">
          <w:rPr>
            <w:rStyle w:val="Hyperlink"/>
            <w:rFonts w:ascii="Calibri" w:hAnsi="Calibri" w:cs="Calibri"/>
            <w:sz w:val="24"/>
            <w:szCs w:val="24"/>
          </w:rPr>
          <w:t>Grants.gov</w:t>
        </w:r>
        <w:r w:rsidR="2E106475" w:rsidRPr="41F02540">
          <w:rPr>
            <w:rStyle w:val="Hyperlink"/>
            <w:rFonts w:ascii="Calibri" w:hAnsi="Calibri" w:cs="Calibri"/>
            <w:sz w:val="24"/>
            <w:szCs w:val="24"/>
          </w:rPr>
          <w:t>,</w:t>
        </w:r>
      </w:hyperlink>
      <w:r w:rsidR="0407352A" w:rsidRPr="41F02540">
        <w:rPr>
          <w:rFonts w:ascii="Calibri" w:hAnsi="Calibri" w:cs="Calibri"/>
          <w:sz w:val="24"/>
          <w:szCs w:val="24"/>
        </w:rPr>
        <w:t xml:space="preserve"> </w:t>
      </w:r>
      <w:hyperlink r:id="rId19" w:tooltip="This is an external website" w:history="1">
        <w:r w:rsidR="0407352A" w:rsidRPr="41F02540">
          <w:rPr>
            <w:rStyle w:val="Hyperlink"/>
            <w:rFonts w:ascii="Calibri" w:hAnsi="Calibri" w:cs="Calibri"/>
            <w:sz w:val="24"/>
            <w:szCs w:val="24"/>
          </w:rPr>
          <w:t>PRM’s website</w:t>
        </w:r>
      </w:hyperlink>
      <w:r w:rsidR="0407352A" w:rsidRPr="41F02540">
        <w:rPr>
          <w:rFonts w:ascii="Calibri" w:hAnsi="Calibri" w:cs="Calibri"/>
          <w:sz w:val="24"/>
          <w:szCs w:val="24"/>
        </w:rPr>
        <w:t>,</w:t>
      </w:r>
      <w:r w:rsidR="0407352A" w:rsidRPr="41F02540">
        <w:rPr>
          <w:rFonts w:ascii="Calibri" w:hAnsi="Calibri" w:cs="Calibri"/>
          <w:color w:val="000000" w:themeColor="text1"/>
          <w:sz w:val="24"/>
          <w:szCs w:val="24"/>
        </w:rPr>
        <w:t xml:space="preserve"> an</w:t>
      </w:r>
      <w:r w:rsidRPr="41F02540">
        <w:rPr>
          <w:rFonts w:ascii="Calibri" w:hAnsi="Calibri" w:cs="Calibri"/>
          <w:color w:val="000000" w:themeColor="text1"/>
          <w:sz w:val="24"/>
          <w:szCs w:val="24"/>
        </w:rPr>
        <w:t xml:space="preserve">d </w:t>
      </w:r>
      <w:r w:rsidR="7004E5FB" w:rsidRPr="41F02540">
        <w:rPr>
          <w:rFonts w:ascii="Calibri" w:hAnsi="Calibri" w:cs="Calibri"/>
          <w:color w:val="000000" w:themeColor="text1"/>
          <w:sz w:val="24"/>
          <w:szCs w:val="24"/>
        </w:rPr>
        <w:t xml:space="preserve">all programs </w:t>
      </w:r>
      <w:r w:rsidRPr="41F02540">
        <w:rPr>
          <w:rFonts w:ascii="Calibri" w:hAnsi="Calibri" w:cs="Calibri"/>
          <w:color w:val="000000" w:themeColor="text1"/>
          <w:sz w:val="24"/>
          <w:szCs w:val="24"/>
        </w:rPr>
        <w:t xml:space="preserve">in the </w:t>
      </w:r>
      <w:hyperlink r:id="rId20" w:history="1">
        <w:r w:rsidR="08C53586" w:rsidRPr="41F02540">
          <w:rPr>
            <w:rFonts w:ascii="Calibri" w:hAnsi="Calibri" w:cs="Calibri"/>
            <w:sz w:val="24"/>
            <w:szCs w:val="24"/>
          </w:rPr>
          <w:t>Assistance Listings</w:t>
        </w:r>
      </w:hyperlink>
      <w:r w:rsidR="261B6F8A" w:rsidRPr="41F02540">
        <w:rPr>
          <w:rFonts w:ascii="Calibri" w:hAnsi="Calibri" w:cs="Calibri"/>
          <w:color w:val="000000" w:themeColor="text1"/>
          <w:sz w:val="24"/>
          <w:szCs w:val="24"/>
        </w:rPr>
        <w:t xml:space="preserve"> on </w:t>
      </w:r>
      <w:hyperlink r:id="rId21" w:tooltip="This is an external website" w:history="1">
        <w:r w:rsidR="261B6F8A" w:rsidRPr="41F02540">
          <w:rPr>
            <w:rStyle w:val="Hyperlink"/>
            <w:rFonts w:ascii="Calibri" w:hAnsi="Calibri" w:cs="Calibri"/>
            <w:sz w:val="24"/>
            <w:szCs w:val="24"/>
          </w:rPr>
          <w:t>SAM.gov</w:t>
        </w:r>
      </w:hyperlink>
      <w:r w:rsidR="7BBEA0D6" w:rsidRPr="41F02540">
        <w:rPr>
          <w:rFonts w:ascii="Calibri" w:hAnsi="Calibri" w:cs="Calibri"/>
          <w:color w:val="000000" w:themeColor="text1"/>
          <w:sz w:val="24"/>
          <w:szCs w:val="24"/>
        </w:rPr>
        <w:t xml:space="preserve"> (formerly</w:t>
      </w:r>
      <w:r w:rsidR="120632C2" w:rsidRPr="41F02540">
        <w:rPr>
          <w:rFonts w:ascii="Calibri" w:hAnsi="Calibri" w:cs="Calibri"/>
          <w:color w:val="000000" w:themeColor="text1"/>
          <w:sz w:val="24"/>
          <w:szCs w:val="24"/>
        </w:rPr>
        <w:t xml:space="preserve"> the</w:t>
      </w:r>
      <w:r w:rsidR="7BBEA0D6" w:rsidRPr="41F02540">
        <w:rPr>
          <w:rFonts w:ascii="Calibri" w:hAnsi="Calibri" w:cs="Calibri"/>
          <w:color w:val="000000" w:themeColor="text1"/>
          <w:sz w:val="24"/>
          <w:szCs w:val="24"/>
        </w:rPr>
        <w:t xml:space="preserve"> </w:t>
      </w:r>
      <w:r w:rsidRPr="41F02540">
        <w:rPr>
          <w:rFonts w:ascii="Calibri" w:hAnsi="Calibri" w:cs="Calibri"/>
          <w:color w:val="000000" w:themeColor="text1"/>
          <w:sz w:val="24"/>
          <w:szCs w:val="24"/>
        </w:rPr>
        <w:t>Catalog of Federal Domestic Assistance</w:t>
      </w:r>
      <w:r w:rsidR="1204E067" w:rsidRPr="41F02540">
        <w:rPr>
          <w:rFonts w:ascii="Calibri" w:hAnsi="Calibri" w:cs="Calibri"/>
          <w:color w:val="000000" w:themeColor="text1"/>
          <w:sz w:val="24"/>
          <w:szCs w:val="24"/>
        </w:rPr>
        <w:t xml:space="preserve"> [CFDA]</w:t>
      </w:r>
      <w:r w:rsidR="31EDA091" w:rsidRPr="41F02540">
        <w:rPr>
          <w:rFonts w:ascii="Calibri" w:hAnsi="Calibri" w:cs="Calibri"/>
          <w:color w:val="000000" w:themeColor="text1"/>
          <w:sz w:val="24"/>
          <w:szCs w:val="24"/>
        </w:rPr>
        <w:t>)</w:t>
      </w:r>
      <w:r w:rsidR="648D9601" w:rsidRPr="41F02540">
        <w:rPr>
          <w:rFonts w:ascii="Calibri" w:hAnsi="Calibri" w:cs="Calibri"/>
          <w:color w:val="000000" w:themeColor="text1"/>
          <w:sz w:val="24"/>
          <w:szCs w:val="24"/>
        </w:rPr>
        <w:t xml:space="preserve">.  </w:t>
      </w:r>
    </w:p>
    <w:p w14:paraId="3805A82D" w14:textId="77777777" w:rsidR="00CC12D0" w:rsidRDefault="00D919F6" w:rsidP="00354D5F">
      <w:pPr>
        <w:autoSpaceDE w:val="0"/>
        <w:autoSpaceDN w:val="0"/>
        <w:adjustRightInd w:val="0"/>
        <w:spacing w:after="240" w:line="360" w:lineRule="auto"/>
        <w:rPr>
          <w:rFonts w:ascii="Calibri" w:hAnsi="Calibri" w:cs="Calibri"/>
          <w:sz w:val="24"/>
          <w:szCs w:val="24"/>
        </w:rPr>
      </w:pPr>
      <w:r w:rsidRPr="50B21EC5">
        <w:rPr>
          <w:rFonts w:ascii="Calibri" w:hAnsi="Calibri" w:cs="Calibri"/>
          <w:sz w:val="24"/>
          <w:szCs w:val="24"/>
        </w:rPr>
        <w:t>PRM's Assistance Listings numbers are</w:t>
      </w:r>
      <w:r>
        <w:rPr>
          <w:rFonts w:ascii="Calibri" w:hAnsi="Calibri" w:cs="Calibri"/>
          <w:sz w:val="24"/>
          <w:szCs w:val="24"/>
        </w:rPr>
        <w:t xml:space="preserve"> as follows and additional information on each may be found on</w:t>
      </w:r>
      <w:r w:rsidR="00CC12D0">
        <w:rPr>
          <w:rFonts w:ascii="Calibri" w:hAnsi="Calibri" w:cs="Calibri"/>
          <w:sz w:val="24"/>
          <w:szCs w:val="24"/>
        </w:rPr>
        <w:t xml:space="preserve"> </w:t>
      </w:r>
    </w:p>
    <w:p w14:paraId="5B4B0443" w14:textId="6CB78490" w:rsidR="00D919F6" w:rsidRDefault="00000000" w:rsidP="009C5D02">
      <w:pPr>
        <w:autoSpaceDE w:val="0"/>
        <w:autoSpaceDN w:val="0"/>
        <w:adjustRightInd w:val="0"/>
        <w:spacing w:after="240" w:line="360" w:lineRule="auto"/>
        <w:ind w:left="720" w:hanging="720"/>
        <w:rPr>
          <w:rFonts w:ascii="Calibri" w:hAnsi="Calibri" w:cs="Calibri"/>
          <w:sz w:val="24"/>
          <w:szCs w:val="24"/>
        </w:rPr>
      </w:pPr>
      <w:hyperlink r:id="rId22" w:tooltip="This is an external website" w:history="1">
        <w:r w:rsidR="00D919F6" w:rsidRPr="00CC12D0">
          <w:rPr>
            <w:rStyle w:val="Hyperlink"/>
            <w:rFonts w:ascii="Calibri" w:hAnsi="Calibri" w:cs="Calibri"/>
            <w:sz w:val="24"/>
            <w:szCs w:val="24"/>
          </w:rPr>
          <w:t>SAM.gov</w:t>
        </w:r>
      </w:hyperlink>
      <w:r w:rsidR="00D919F6">
        <w:rPr>
          <w:rFonts w:ascii="Calibri" w:hAnsi="Calibri" w:cs="Calibri"/>
          <w:sz w:val="24"/>
          <w:szCs w:val="24"/>
        </w:rPr>
        <w:t xml:space="preserve"> and searching </w:t>
      </w:r>
      <w:r w:rsidR="00340FE6">
        <w:rPr>
          <w:rFonts w:ascii="Calibri" w:hAnsi="Calibri" w:cs="Calibri"/>
          <w:sz w:val="24"/>
          <w:szCs w:val="24"/>
        </w:rPr>
        <w:t>the following</w:t>
      </w:r>
      <w:r w:rsidR="00D919F6">
        <w:rPr>
          <w:rFonts w:ascii="Calibri" w:hAnsi="Calibri" w:cs="Calibri"/>
          <w:sz w:val="24"/>
          <w:szCs w:val="24"/>
        </w:rPr>
        <w:t xml:space="preserve"> Assistance Listing number</w:t>
      </w:r>
      <w:r w:rsidR="00340FE6">
        <w:rPr>
          <w:rFonts w:ascii="Calibri" w:hAnsi="Calibri" w:cs="Calibri"/>
          <w:sz w:val="24"/>
          <w:szCs w:val="24"/>
        </w:rPr>
        <w:t>s</w:t>
      </w:r>
      <w:r w:rsidR="00D919F6" w:rsidRPr="50B21EC5">
        <w:rPr>
          <w:rFonts w:ascii="Calibri" w:hAnsi="Calibri" w:cs="Calibri"/>
          <w:sz w:val="24"/>
          <w:szCs w:val="24"/>
        </w:rPr>
        <w:t>:</w:t>
      </w:r>
    </w:p>
    <w:p w14:paraId="5765831E" w14:textId="77777777" w:rsidR="00C4428C" w:rsidRPr="002324F1" w:rsidRDefault="00C4428C" w:rsidP="00D919F6">
      <w:pPr>
        <w:autoSpaceDE w:val="0"/>
        <w:autoSpaceDN w:val="0"/>
        <w:adjustRightInd w:val="0"/>
        <w:ind w:left="720" w:hanging="720"/>
        <w:rPr>
          <w:rFonts w:ascii="Calibri" w:hAnsi="Calibri" w:cs="Calibri"/>
          <w:sz w:val="24"/>
          <w:szCs w:val="24"/>
        </w:rPr>
      </w:pPr>
    </w:p>
    <w:tbl>
      <w:tblPr>
        <w:tblStyle w:val="TableGrid"/>
        <w:tblW w:w="10070" w:type="dxa"/>
        <w:tblInd w:w="-5" w:type="dxa"/>
        <w:tblLook w:val="04A0" w:firstRow="1" w:lastRow="0" w:firstColumn="1" w:lastColumn="0" w:noHBand="0" w:noVBand="1"/>
      </w:tblPr>
      <w:tblGrid>
        <w:gridCol w:w="1615"/>
        <w:gridCol w:w="8455"/>
      </w:tblGrid>
      <w:tr w:rsidR="00C4428C" w:rsidRPr="00F63430" w14:paraId="72AA97F3" w14:textId="77777777" w:rsidTr="00870D43">
        <w:tc>
          <w:tcPr>
            <w:tcW w:w="1615" w:type="dxa"/>
          </w:tcPr>
          <w:p w14:paraId="0C3F5630" w14:textId="3BE62D7A" w:rsidR="00C4428C" w:rsidRPr="00870D43" w:rsidRDefault="00C4428C"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t>Assistance Listing Number</w:t>
            </w:r>
          </w:p>
        </w:tc>
        <w:tc>
          <w:tcPr>
            <w:tcW w:w="8455" w:type="dxa"/>
          </w:tcPr>
          <w:p w14:paraId="74DA3831" w14:textId="155953F3" w:rsidR="00C4428C" w:rsidRPr="00870D43" w:rsidRDefault="00870D43" w:rsidP="00C4428C">
            <w:pPr>
              <w:pStyle w:val="ListParagraph"/>
              <w:ind w:left="0"/>
              <w:rPr>
                <w:rFonts w:ascii="Calibri" w:eastAsia="Calibri" w:hAnsi="Calibri" w:cs="Calibri"/>
                <w:b/>
                <w:bCs/>
                <w:sz w:val="24"/>
                <w:szCs w:val="24"/>
              </w:rPr>
            </w:pPr>
            <w:r w:rsidRPr="00870D43">
              <w:rPr>
                <w:rFonts w:ascii="Calibri" w:eastAsia="Calibri" w:hAnsi="Calibri" w:cs="Calibri"/>
                <w:b/>
                <w:bCs/>
                <w:sz w:val="24"/>
                <w:szCs w:val="24"/>
              </w:rPr>
              <w:t>PRM Program</w:t>
            </w:r>
          </w:p>
        </w:tc>
      </w:tr>
      <w:tr w:rsidR="00F63430" w:rsidRPr="00F63430" w14:paraId="074AD04E" w14:textId="77777777" w:rsidTr="00870D43">
        <w:tc>
          <w:tcPr>
            <w:tcW w:w="1615" w:type="dxa"/>
          </w:tcPr>
          <w:p w14:paraId="6D4A9AF0" w14:textId="0D912768" w:rsidR="00F63430" w:rsidRPr="00F63430" w:rsidRDefault="00F63430"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19.018</w:t>
            </w:r>
          </w:p>
        </w:tc>
        <w:tc>
          <w:tcPr>
            <w:tcW w:w="8455" w:type="dxa"/>
          </w:tcPr>
          <w:p w14:paraId="6226D874" w14:textId="73A83D4B" w:rsidR="00F63430" w:rsidRPr="00F63430" w:rsidRDefault="00C4428C" w:rsidP="00C4428C">
            <w:pPr>
              <w:pStyle w:val="ListParagraph"/>
              <w:ind w:left="0"/>
              <w:rPr>
                <w:rFonts w:ascii="Calibri" w:eastAsia="Calibri" w:hAnsi="Calibri" w:cs="Calibri"/>
                <w:sz w:val="24"/>
                <w:szCs w:val="24"/>
              </w:rPr>
            </w:pPr>
            <w:r w:rsidRPr="00F63430">
              <w:rPr>
                <w:rFonts w:ascii="Calibri" w:eastAsia="Calibri" w:hAnsi="Calibri" w:cs="Calibri"/>
                <w:sz w:val="24"/>
                <w:szCs w:val="24"/>
              </w:rPr>
              <w:t>Resettlement Support Centers (RSCs) for U.S. Refugee Resettlement</w:t>
            </w:r>
          </w:p>
        </w:tc>
      </w:tr>
      <w:tr w:rsidR="00F63430" w:rsidRPr="00F63430" w14:paraId="51CE4426" w14:textId="77777777" w:rsidTr="00870D43">
        <w:tc>
          <w:tcPr>
            <w:tcW w:w="1615" w:type="dxa"/>
          </w:tcPr>
          <w:p w14:paraId="5C2604F8" w14:textId="60F06822" w:rsidR="00F63430" w:rsidRPr="00F63430" w:rsidRDefault="00F63430" w:rsidP="00C4428C">
            <w:pPr>
              <w:pStyle w:val="ListParagraph"/>
              <w:ind w:left="0"/>
              <w:rPr>
                <w:sz w:val="24"/>
                <w:szCs w:val="24"/>
              </w:rPr>
            </w:pPr>
            <w:r w:rsidRPr="00F63430">
              <w:rPr>
                <w:rFonts w:ascii="Calibri" w:eastAsia="Calibri" w:hAnsi="Calibri" w:cs="Calibri"/>
                <w:sz w:val="24"/>
                <w:szCs w:val="24"/>
              </w:rPr>
              <w:t>19.510</w:t>
            </w:r>
          </w:p>
        </w:tc>
        <w:tc>
          <w:tcPr>
            <w:tcW w:w="8455" w:type="dxa"/>
          </w:tcPr>
          <w:p w14:paraId="3999869F" w14:textId="203A58C4" w:rsidR="00F63430" w:rsidRPr="00F63430" w:rsidRDefault="00C4428C" w:rsidP="00C4428C">
            <w:pPr>
              <w:pStyle w:val="ListParagraph"/>
              <w:ind w:left="0"/>
              <w:rPr>
                <w:sz w:val="24"/>
                <w:szCs w:val="24"/>
              </w:rPr>
            </w:pPr>
            <w:r w:rsidRPr="00F63430">
              <w:rPr>
                <w:rFonts w:ascii="Calibri" w:eastAsia="Calibri" w:hAnsi="Calibri" w:cs="Calibri"/>
                <w:sz w:val="24"/>
                <w:szCs w:val="24"/>
              </w:rPr>
              <w:t>U.S. Refugee Admissions Program</w:t>
            </w:r>
          </w:p>
        </w:tc>
      </w:tr>
      <w:tr w:rsidR="00F63430" w:rsidRPr="00F63430" w14:paraId="56654624" w14:textId="77777777" w:rsidTr="00870D43">
        <w:tc>
          <w:tcPr>
            <w:tcW w:w="1615" w:type="dxa"/>
          </w:tcPr>
          <w:p w14:paraId="71193D18" w14:textId="2CAEE68D" w:rsidR="00F63430" w:rsidRPr="00F63430" w:rsidRDefault="00F63430" w:rsidP="00C4428C">
            <w:pPr>
              <w:pStyle w:val="ListParagraph"/>
              <w:ind w:left="0"/>
              <w:rPr>
                <w:sz w:val="24"/>
                <w:szCs w:val="24"/>
              </w:rPr>
            </w:pPr>
            <w:r w:rsidRPr="00F63430">
              <w:rPr>
                <w:rFonts w:ascii="Calibri" w:eastAsia="Calibri" w:hAnsi="Calibri" w:cs="Calibri"/>
                <w:sz w:val="24"/>
                <w:szCs w:val="24"/>
              </w:rPr>
              <w:t>19.511</w:t>
            </w:r>
          </w:p>
        </w:tc>
        <w:tc>
          <w:tcPr>
            <w:tcW w:w="8455" w:type="dxa"/>
          </w:tcPr>
          <w:p w14:paraId="7049B302" w14:textId="2BFC23A3"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East Asia</w:t>
            </w:r>
          </w:p>
        </w:tc>
      </w:tr>
      <w:tr w:rsidR="00F63430" w:rsidRPr="00F63430" w14:paraId="145093D5" w14:textId="77777777" w:rsidTr="00870D43">
        <w:tc>
          <w:tcPr>
            <w:tcW w:w="1615" w:type="dxa"/>
          </w:tcPr>
          <w:p w14:paraId="0640BB02" w14:textId="0BC92C91" w:rsidR="00F63430" w:rsidRPr="00F63430" w:rsidRDefault="00F63430" w:rsidP="00C4428C">
            <w:pPr>
              <w:pStyle w:val="ListParagraph"/>
              <w:ind w:left="0"/>
              <w:rPr>
                <w:sz w:val="24"/>
                <w:szCs w:val="24"/>
              </w:rPr>
            </w:pPr>
            <w:r w:rsidRPr="00F63430">
              <w:rPr>
                <w:rFonts w:ascii="Calibri" w:eastAsia="Calibri" w:hAnsi="Calibri" w:cs="Calibri"/>
                <w:sz w:val="24"/>
                <w:szCs w:val="24"/>
              </w:rPr>
              <w:t>19.517</w:t>
            </w:r>
          </w:p>
        </w:tc>
        <w:tc>
          <w:tcPr>
            <w:tcW w:w="8455" w:type="dxa"/>
          </w:tcPr>
          <w:p w14:paraId="7C52ECBA" w14:textId="78CB3B3D"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Africa</w:t>
            </w:r>
          </w:p>
        </w:tc>
      </w:tr>
      <w:tr w:rsidR="00F63430" w:rsidRPr="00F63430" w14:paraId="72522ADD" w14:textId="77777777" w:rsidTr="00870D43">
        <w:tc>
          <w:tcPr>
            <w:tcW w:w="1615" w:type="dxa"/>
          </w:tcPr>
          <w:p w14:paraId="72441A62" w14:textId="33F971CE" w:rsidR="00F63430" w:rsidRPr="00F63430" w:rsidRDefault="00F63430" w:rsidP="00C4428C">
            <w:pPr>
              <w:pStyle w:val="ListParagraph"/>
              <w:ind w:left="0"/>
              <w:rPr>
                <w:sz w:val="24"/>
                <w:szCs w:val="24"/>
              </w:rPr>
            </w:pPr>
            <w:r w:rsidRPr="00F63430">
              <w:rPr>
                <w:rFonts w:ascii="Calibri" w:eastAsia="Calibri" w:hAnsi="Calibri" w:cs="Calibri"/>
                <w:sz w:val="24"/>
                <w:szCs w:val="24"/>
              </w:rPr>
              <w:t>19.518</w:t>
            </w:r>
          </w:p>
        </w:tc>
        <w:tc>
          <w:tcPr>
            <w:tcW w:w="8455" w:type="dxa"/>
          </w:tcPr>
          <w:p w14:paraId="39B510CC" w14:textId="3EFC38DF" w:rsidR="00F63430" w:rsidRPr="00F63430" w:rsidRDefault="00C4428C" w:rsidP="00C4428C">
            <w:pPr>
              <w:pStyle w:val="ListParagraph"/>
              <w:ind w:left="0"/>
              <w:rPr>
                <w:sz w:val="24"/>
                <w:szCs w:val="24"/>
              </w:rPr>
            </w:pPr>
            <w:r w:rsidRPr="00F63430">
              <w:rPr>
                <w:rFonts w:ascii="Calibri" w:eastAsia="Calibri" w:hAnsi="Calibri" w:cs="Calibri"/>
                <w:sz w:val="24"/>
                <w:szCs w:val="24"/>
              </w:rPr>
              <w:t>Overseas Refugee Assistance Programs for Western Hemisphere</w:t>
            </w:r>
          </w:p>
        </w:tc>
      </w:tr>
      <w:tr w:rsidR="00F63430" w:rsidRPr="00F63430" w14:paraId="2DF590DC" w14:textId="77777777" w:rsidTr="00870D43">
        <w:tc>
          <w:tcPr>
            <w:tcW w:w="1615" w:type="dxa"/>
          </w:tcPr>
          <w:p w14:paraId="5543486F" w14:textId="2F176186" w:rsidR="00F63430" w:rsidRPr="00F63430" w:rsidRDefault="00F63430" w:rsidP="00C4428C">
            <w:pPr>
              <w:pStyle w:val="ListParagraph"/>
              <w:ind w:left="0"/>
              <w:rPr>
                <w:sz w:val="24"/>
                <w:szCs w:val="24"/>
              </w:rPr>
            </w:pPr>
            <w:r w:rsidRPr="00F63430">
              <w:rPr>
                <w:rFonts w:ascii="Calibri" w:eastAsia="Calibri" w:hAnsi="Calibri" w:cs="Calibri"/>
                <w:sz w:val="24"/>
                <w:szCs w:val="24"/>
              </w:rPr>
              <w:t>19.51</w:t>
            </w:r>
            <w:r w:rsidR="00C4428C">
              <w:rPr>
                <w:rFonts w:ascii="Calibri" w:eastAsia="Calibri" w:hAnsi="Calibri" w:cs="Calibri"/>
                <w:sz w:val="24"/>
                <w:szCs w:val="24"/>
              </w:rPr>
              <w:t>9</w:t>
            </w:r>
          </w:p>
        </w:tc>
        <w:tc>
          <w:tcPr>
            <w:tcW w:w="8455" w:type="dxa"/>
          </w:tcPr>
          <w:p w14:paraId="113EB6C0" w14:textId="1487EBAD"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 for Near East</w:t>
            </w:r>
          </w:p>
        </w:tc>
      </w:tr>
      <w:tr w:rsidR="00F63430" w:rsidRPr="00F63430" w14:paraId="5E95DE7F" w14:textId="77777777" w:rsidTr="00870D43">
        <w:tc>
          <w:tcPr>
            <w:tcW w:w="1615" w:type="dxa"/>
          </w:tcPr>
          <w:p w14:paraId="40C308BC" w14:textId="60F57AD7" w:rsidR="00F63430" w:rsidRPr="00F63430" w:rsidRDefault="00F63430" w:rsidP="00F63430">
            <w:pPr>
              <w:pStyle w:val="ListParagraph"/>
              <w:ind w:left="0"/>
              <w:rPr>
                <w:sz w:val="24"/>
                <w:szCs w:val="24"/>
              </w:rPr>
            </w:pPr>
            <w:r w:rsidRPr="00F63430">
              <w:rPr>
                <w:rFonts w:ascii="Calibri" w:eastAsia="Calibri" w:hAnsi="Calibri" w:cs="Calibri"/>
                <w:sz w:val="24"/>
                <w:szCs w:val="24"/>
              </w:rPr>
              <w:t>19.520</w:t>
            </w:r>
          </w:p>
        </w:tc>
        <w:tc>
          <w:tcPr>
            <w:tcW w:w="8455" w:type="dxa"/>
          </w:tcPr>
          <w:p w14:paraId="1532F2B6" w14:textId="472ABDC0"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Europe</w:t>
            </w:r>
          </w:p>
        </w:tc>
      </w:tr>
      <w:tr w:rsidR="00F63430" w:rsidRPr="00F63430" w14:paraId="1EEC1FC8" w14:textId="77777777" w:rsidTr="00870D43">
        <w:tc>
          <w:tcPr>
            <w:tcW w:w="1615" w:type="dxa"/>
          </w:tcPr>
          <w:p w14:paraId="368598B0" w14:textId="161E1DFC" w:rsidR="00F63430" w:rsidRPr="00F63430" w:rsidRDefault="00F63430" w:rsidP="00F63430">
            <w:pPr>
              <w:pStyle w:val="ListParagraph"/>
              <w:ind w:left="0"/>
              <w:rPr>
                <w:sz w:val="24"/>
                <w:szCs w:val="24"/>
              </w:rPr>
            </w:pPr>
            <w:r w:rsidRPr="00F63430">
              <w:rPr>
                <w:rFonts w:ascii="Calibri" w:eastAsia="Calibri" w:hAnsi="Calibri" w:cs="Calibri"/>
                <w:sz w:val="24"/>
                <w:szCs w:val="24"/>
              </w:rPr>
              <w:t xml:space="preserve">19.522 </w:t>
            </w:r>
          </w:p>
        </w:tc>
        <w:tc>
          <w:tcPr>
            <w:tcW w:w="8455" w:type="dxa"/>
          </w:tcPr>
          <w:p w14:paraId="3E3F56A7" w14:textId="57A25B39" w:rsidR="00F63430" w:rsidRPr="00F63430" w:rsidRDefault="00F63430" w:rsidP="00F63430">
            <w:pPr>
              <w:pStyle w:val="ListParagraph"/>
              <w:ind w:left="0"/>
              <w:rPr>
                <w:sz w:val="24"/>
                <w:szCs w:val="24"/>
              </w:rPr>
            </w:pPr>
            <w:r w:rsidRPr="00F63430">
              <w:rPr>
                <w:rFonts w:ascii="Calibri" w:eastAsia="Calibri" w:hAnsi="Calibri" w:cs="Calibri"/>
                <w:sz w:val="24"/>
                <w:szCs w:val="24"/>
              </w:rPr>
              <w:t>Overseas Refugee Assistance Programs for Strategic Global Priorities</w:t>
            </w:r>
          </w:p>
        </w:tc>
      </w:tr>
      <w:tr w:rsidR="00F63430" w:rsidRPr="00F63430" w14:paraId="5DD6B796" w14:textId="77777777" w:rsidTr="00870D43">
        <w:tc>
          <w:tcPr>
            <w:tcW w:w="1615" w:type="dxa"/>
          </w:tcPr>
          <w:p w14:paraId="638C10B3" w14:textId="067B904B"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19.523</w:t>
            </w:r>
          </w:p>
        </w:tc>
        <w:tc>
          <w:tcPr>
            <w:tcW w:w="8455" w:type="dxa"/>
          </w:tcPr>
          <w:p w14:paraId="0F698317" w14:textId="03E5813E" w:rsidR="00F63430" w:rsidRPr="00F63430" w:rsidRDefault="00F63430" w:rsidP="00F63430">
            <w:pPr>
              <w:pStyle w:val="ListParagraph"/>
              <w:ind w:left="0"/>
              <w:rPr>
                <w:rFonts w:ascii="Calibri" w:eastAsia="Calibri" w:hAnsi="Calibri" w:cs="Calibri"/>
                <w:sz w:val="24"/>
                <w:szCs w:val="24"/>
              </w:rPr>
            </w:pPr>
            <w:r w:rsidRPr="00F63430">
              <w:rPr>
                <w:rFonts w:ascii="Calibri" w:eastAsia="Calibri" w:hAnsi="Calibri" w:cs="Calibri"/>
                <w:sz w:val="24"/>
                <w:szCs w:val="24"/>
              </w:rPr>
              <w:t>Overseas Refugee Assistance Program for South Asia</w:t>
            </w:r>
          </w:p>
        </w:tc>
      </w:tr>
    </w:tbl>
    <w:p w14:paraId="5F5AA232" w14:textId="77777777" w:rsidR="009247D8" w:rsidRPr="002324F1" w:rsidRDefault="009247D8" w:rsidP="463D2390">
      <w:pPr>
        <w:rPr>
          <w:rFonts w:ascii="Calibri" w:hAnsi="Calibri" w:cs="Calibri"/>
          <w:color w:val="000000" w:themeColor="text1"/>
          <w:sz w:val="24"/>
          <w:szCs w:val="24"/>
        </w:rPr>
      </w:pPr>
    </w:p>
    <w:p w14:paraId="1E0B335D" w14:textId="58474003" w:rsidR="009247D8" w:rsidRPr="002324F1" w:rsidRDefault="00DD2954" w:rsidP="00354D5F">
      <w:pPr>
        <w:spacing w:after="240" w:line="360" w:lineRule="auto"/>
        <w:rPr>
          <w:rFonts w:ascii="Calibri" w:hAnsi="Calibri" w:cs="Calibri"/>
          <w:color w:val="000000" w:themeColor="text1"/>
          <w:sz w:val="24"/>
          <w:szCs w:val="24"/>
        </w:rPr>
      </w:pPr>
      <w:r w:rsidRPr="463D2390">
        <w:rPr>
          <w:rFonts w:ascii="Calibri" w:hAnsi="Calibri" w:cs="Calibri"/>
          <w:b/>
          <w:bCs/>
          <w:color w:val="000000" w:themeColor="text1"/>
          <w:sz w:val="24"/>
          <w:szCs w:val="24"/>
        </w:rPr>
        <w:t xml:space="preserve">All </w:t>
      </w:r>
      <w:r w:rsidR="00251360" w:rsidRPr="463D2390">
        <w:rPr>
          <w:rFonts w:ascii="Calibri" w:hAnsi="Calibri" w:cs="Calibri"/>
          <w:b/>
          <w:bCs/>
          <w:color w:val="000000" w:themeColor="text1"/>
          <w:sz w:val="24"/>
          <w:szCs w:val="24"/>
        </w:rPr>
        <w:t xml:space="preserve">concept note and proposal applications </w:t>
      </w:r>
      <w:r w:rsidRPr="463D2390">
        <w:rPr>
          <w:rFonts w:ascii="Calibri" w:hAnsi="Calibri" w:cs="Calibri"/>
          <w:b/>
          <w:bCs/>
          <w:color w:val="000000" w:themeColor="text1"/>
          <w:sz w:val="24"/>
          <w:szCs w:val="24"/>
        </w:rPr>
        <w:t xml:space="preserve">in response to PRM </w:t>
      </w:r>
      <w:r w:rsidR="00E3072C" w:rsidRPr="463D2390">
        <w:rPr>
          <w:rFonts w:ascii="Calibri" w:hAnsi="Calibri" w:cs="Calibri"/>
          <w:b/>
          <w:bCs/>
          <w:color w:val="000000" w:themeColor="text1"/>
          <w:sz w:val="24"/>
          <w:szCs w:val="24"/>
        </w:rPr>
        <w:t>Notice of F</w:t>
      </w:r>
      <w:r w:rsidRPr="463D2390">
        <w:rPr>
          <w:rFonts w:ascii="Calibri" w:hAnsi="Calibri" w:cs="Calibri"/>
          <w:b/>
          <w:bCs/>
          <w:color w:val="000000" w:themeColor="text1"/>
          <w:sz w:val="24"/>
          <w:szCs w:val="24"/>
        </w:rPr>
        <w:t xml:space="preserve">unding </w:t>
      </w:r>
      <w:r w:rsidR="00E3072C" w:rsidRPr="463D2390">
        <w:rPr>
          <w:rFonts w:ascii="Calibri" w:hAnsi="Calibri" w:cs="Calibri"/>
          <w:b/>
          <w:bCs/>
          <w:color w:val="000000" w:themeColor="text1"/>
          <w:sz w:val="24"/>
          <w:szCs w:val="24"/>
        </w:rPr>
        <w:t>O</w:t>
      </w:r>
      <w:r w:rsidRPr="463D2390">
        <w:rPr>
          <w:rFonts w:ascii="Calibri" w:hAnsi="Calibri" w:cs="Calibri"/>
          <w:b/>
          <w:bCs/>
          <w:color w:val="000000" w:themeColor="text1"/>
          <w:sz w:val="24"/>
          <w:szCs w:val="24"/>
        </w:rPr>
        <w:t xml:space="preserve">pportunity announcements must be submitted via </w:t>
      </w:r>
      <w:hyperlink r:id="rId23" w:tooltip="This is an external website" w:history="1">
        <w:r w:rsidRPr="0013788F">
          <w:rPr>
            <w:rStyle w:val="Hyperlink"/>
            <w:rFonts w:ascii="Calibri" w:hAnsi="Calibri" w:cs="Calibri"/>
            <w:b/>
            <w:bCs/>
            <w:sz w:val="24"/>
            <w:szCs w:val="24"/>
          </w:rPr>
          <w:t>Grants.gov</w:t>
        </w:r>
      </w:hyperlink>
      <w:r w:rsidR="009247D8" w:rsidRPr="463D2390">
        <w:rPr>
          <w:rFonts w:ascii="Calibri" w:hAnsi="Calibri" w:cs="Calibri"/>
          <w:b/>
          <w:bCs/>
          <w:color w:val="000000" w:themeColor="text1"/>
          <w:sz w:val="24"/>
          <w:szCs w:val="24"/>
        </w:rPr>
        <w:t xml:space="preserve">.  </w:t>
      </w:r>
    </w:p>
    <w:p w14:paraId="1F4D0111" w14:textId="51531CA5" w:rsidR="009247D8" w:rsidRPr="006F5026" w:rsidRDefault="0040328B" w:rsidP="00226C05">
      <w:pPr>
        <w:tabs>
          <w:tab w:val="left" w:pos="720"/>
        </w:tabs>
        <w:spacing w:after="240" w:line="360" w:lineRule="auto"/>
        <w:rPr>
          <w:rFonts w:ascii="Calibri" w:eastAsia="Calibri" w:hAnsi="Calibri" w:cs="Calibri"/>
          <w:sz w:val="24"/>
          <w:szCs w:val="24"/>
        </w:rPr>
      </w:pPr>
      <w:r w:rsidRPr="000A0B6E">
        <w:rPr>
          <w:rFonts w:ascii="Calibri" w:hAnsi="Calibri" w:cs="Calibri"/>
          <w:sz w:val="24"/>
          <w:szCs w:val="24"/>
        </w:rPr>
        <w:lastRenderedPageBreak/>
        <w:t>Organizations should not wait for Notice of Funding Opportunity announcements to be posted to start the registration process outlined above</w:t>
      </w:r>
      <w:r w:rsidR="00A9218E" w:rsidRPr="00A9218E">
        <w:rPr>
          <w:rFonts w:ascii="Calibri" w:hAnsi="Calibri" w:cs="Calibri"/>
          <w:sz w:val="24"/>
          <w:szCs w:val="24"/>
        </w:rPr>
        <w:t xml:space="preserve">.  </w:t>
      </w:r>
      <w:r w:rsidRPr="006F5026">
        <w:rPr>
          <w:rFonts w:ascii="Calibri" w:hAnsi="Calibri" w:cs="Calibri"/>
          <w:sz w:val="24"/>
          <w:szCs w:val="24"/>
        </w:rPr>
        <w:t>Organizations can regist</w:t>
      </w:r>
      <w:r w:rsidR="00AA52AD">
        <w:rPr>
          <w:rFonts w:ascii="Calibri" w:hAnsi="Calibri" w:cs="Calibri"/>
          <w:sz w:val="24"/>
          <w:szCs w:val="24"/>
        </w:rPr>
        <w:t>er</w:t>
      </w:r>
      <w:r w:rsidRPr="006F5026">
        <w:rPr>
          <w:rFonts w:ascii="Calibri" w:hAnsi="Calibri" w:cs="Calibri"/>
          <w:sz w:val="24"/>
          <w:szCs w:val="24"/>
        </w:rPr>
        <w:t xml:space="preserve"> at any time, and PRM encourages potential applicants to do so to avoid complications or delays in future application submissions.</w:t>
      </w:r>
      <w:r w:rsidR="00AA52AD">
        <w:rPr>
          <w:rFonts w:ascii="Calibri" w:hAnsi="Calibri" w:cs="Calibri"/>
          <w:sz w:val="24"/>
          <w:szCs w:val="24"/>
        </w:rPr>
        <w:t xml:space="preserve"> </w:t>
      </w:r>
      <w:r w:rsidR="009247D8" w:rsidRPr="006F5026">
        <w:rPr>
          <w:rFonts w:ascii="Calibri" w:hAnsi="Calibri" w:cs="Calibri"/>
          <w:sz w:val="24"/>
          <w:szCs w:val="24"/>
        </w:rPr>
        <w:t>Organizations considering applying for</w:t>
      </w:r>
      <w:r w:rsidR="006C7DE6" w:rsidRPr="006F5026">
        <w:rPr>
          <w:rFonts w:ascii="Calibri" w:hAnsi="Calibri" w:cs="Calibri"/>
          <w:sz w:val="24"/>
          <w:szCs w:val="24"/>
        </w:rPr>
        <w:t xml:space="preserve"> specific</w:t>
      </w:r>
      <w:r w:rsidR="009247D8" w:rsidRPr="006F5026">
        <w:rPr>
          <w:rFonts w:ascii="Calibri" w:hAnsi="Calibri" w:cs="Calibri"/>
          <w:sz w:val="24"/>
          <w:szCs w:val="24"/>
        </w:rPr>
        <w:t xml:space="preserve"> </w:t>
      </w:r>
      <w:r w:rsidR="00CB00A5" w:rsidRPr="006F5026">
        <w:rPr>
          <w:rFonts w:ascii="Calibri" w:hAnsi="Calibri" w:cs="Calibri"/>
          <w:sz w:val="24"/>
          <w:szCs w:val="24"/>
        </w:rPr>
        <w:t xml:space="preserve">open </w:t>
      </w:r>
      <w:r w:rsidR="009247D8" w:rsidRPr="006F5026">
        <w:rPr>
          <w:rFonts w:ascii="Calibri" w:hAnsi="Calibri" w:cs="Calibri"/>
          <w:sz w:val="24"/>
          <w:szCs w:val="24"/>
        </w:rPr>
        <w:t xml:space="preserve">PRM funding </w:t>
      </w:r>
      <w:r w:rsidR="006C7DE6" w:rsidRPr="006F5026">
        <w:rPr>
          <w:rFonts w:ascii="Calibri" w:hAnsi="Calibri" w:cs="Calibri"/>
          <w:sz w:val="24"/>
          <w:szCs w:val="24"/>
        </w:rPr>
        <w:t xml:space="preserve">opportunities </w:t>
      </w:r>
      <w:r w:rsidR="009247D8" w:rsidRPr="006F5026">
        <w:rPr>
          <w:rFonts w:ascii="Calibri" w:hAnsi="Calibri" w:cs="Calibri"/>
          <w:sz w:val="24"/>
          <w:szCs w:val="24"/>
        </w:rPr>
        <w:t>should</w:t>
      </w:r>
      <w:r w:rsidR="009247D8" w:rsidRPr="006F5026">
        <w:rPr>
          <w:rFonts w:ascii="Calibri" w:hAnsi="Calibri" w:cs="Calibri"/>
          <w:color w:val="000000" w:themeColor="text1"/>
          <w:sz w:val="24"/>
          <w:szCs w:val="24"/>
        </w:rPr>
        <w:t xml:space="preserve"> </w:t>
      </w:r>
      <w:r w:rsidR="009247D8" w:rsidRPr="006F5026">
        <w:rPr>
          <w:rFonts w:ascii="Calibri" w:hAnsi="Calibri" w:cs="Calibri"/>
          <w:b/>
          <w:bCs/>
          <w:color w:val="000000" w:themeColor="text1"/>
          <w:sz w:val="24"/>
          <w:szCs w:val="24"/>
        </w:rPr>
        <w:t xml:space="preserve">start the </w:t>
      </w:r>
      <w:r w:rsidR="006C7DE6" w:rsidRPr="006F5026">
        <w:rPr>
          <w:rFonts w:ascii="Calibri" w:hAnsi="Calibri" w:cs="Calibri"/>
          <w:b/>
          <w:bCs/>
          <w:color w:val="000000" w:themeColor="text1"/>
          <w:sz w:val="24"/>
          <w:szCs w:val="24"/>
        </w:rPr>
        <w:t xml:space="preserve">application </w:t>
      </w:r>
      <w:r w:rsidR="009247D8" w:rsidRPr="006F5026">
        <w:rPr>
          <w:rFonts w:ascii="Calibri" w:hAnsi="Calibri" w:cs="Calibri"/>
          <w:b/>
          <w:bCs/>
          <w:color w:val="000000" w:themeColor="text1"/>
          <w:sz w:val="24"/>
          <w:szCs w:val="24"/>
        </w:rPr>
        <w:t>process as early as possible</w:t>
      </w:r>
      <w:r w:rsidR="009247D8" w:rsidRPr="006F5026">
        <w:rPr>
          <w:rFonts w:ascii="Calibri" w:hAnsi="Calibri" w:cs="Calibri"/>
          <w:color w:val="000000" w:themeColor="text1"/>
          <w:sz w:val="24"/>
          <w:szCs w:val="24"/>
        </w:rPr>
        <w:t xml:space="preserve"> </w:t>
      </w:r>
      <w:r w:rsidR="009247D8" w:rsidRPr="006F5026">
        <w:rPr>
          <w:rFonts w:ascii="Calibri" w:hAnsi="Calibri" w:cs="Calibri"/>
          <w:sz w:val="24"/>
          <w:szCs w:val="24"/>
        </w:rPr>
        <w:t>to avoid missing submission deadlines</w:t>
      </w:r>
      <w:r w:rsidR="4F0AA253" w:rsidRPr="006F5026">
        <w:rPr>
          <w:rFonts w:ascii="Calibri" w:hAnsi="Calibri" w:cs="Calibri"/>
          <w:sz w:val="24"/>
          <w:szCs w:val="24"/>
        </w:rPr>
        <w:t xml:space="preserve"> and to ensure that they can obtain any</w:t>
      </w:r>
      <w:r w:rsidR="00DF3E16" w:rsidRPr="006F5026">
        <w:rPr>
          <w:rFonts w:ascii="Calibri" w:hAnsi="Calibri" w:cs="Calibri"/>
          <w:sz w:val="24"/>
          <w:szCs w:val="24"/>
        </w:rPr>
        <w:t xml:space="preserve"> additional</w:t>
      </w:r>
      <w:r w:rsidR="4F0AA253" w:rsidRPr="006F5026">
        <w:rPr>
          <w:rFonts w:ascii="Calibri" w:hAnsi="Calibri" w:cs="Calibri"/>
          <w:sz w:val="24"/>
          <w:szCs w:val="24"/>
        </w:rPr>
        <w:t xml:space="preserve"> required </w:t>
      </w:r>
      <w:r w:rsidR="00AA530B" w:rsidRPr="006F5026">
        <w:rPr>
          <w:rFonts w:ascii="Calibri" w:hAnsi="Calibri" w:cs="Calibri"/>
          <w:sz w:val="24"/>
          <w:szCs w:val="24"/>
        </w:rPr>
        <w:t>registrations</w:t>
      </w:r>
      <w:r w:rsidR="03325F57" w:rsidRPr="006F5026">
        <w:rPr>
          <w:rFonts w:ascii="Calibri" w:hAnsi="Calibri" w:cs="Calibri"/>
          <w:sz w:val="24"/>
          <w:szCs w:val="24"/>
        </w:rPr>
        <w:t xml:space="preserve"> in ample time</w:t>
      </w:r>
      <w:r w:rsidR="008A0A68" w:rsidRPr="006F5026">
        <w:rPr>
          <w:rFonts w:ascii="Calibri" w:hAnsi="Calibri" w:cs="Calibri"/>
          <w:sz w:val="24"/>
          <w:szCs w:val="24"/>
        </w:rPr>
        <w:t xml:space="preserve">, and/or avoid </w:t>
      </w:r>
      <w:r w:rsidR="00BE0143" w:rsidRPr="006F5026">
        <w:rPr>
          <w:rFonts w:ascii="Calibri" w:hAnsi="Calibri" w:cs="Calibri"/>
          <w:sz w:val="24"/>
          <w:szCs w:val="24"/>
        </w:rPr>
        <w:t xml:space="preserve">outages related to </w:t>
      </w:r>
      <w:r w:rsidR="008A0A68" w:rsidRPr="006F5026">
        <w:rPr>
          <w:rFonts w:ascii="Calibri" w:hAnsi="Calibri" w:cs="Calibri"/>
          <w:sz w:val="24"/>
          <w:szCs w:val="24"/>
        </w:rPr>
        <w:t>schedule</w:t>
      </w:r>
      <w:r w:rsidR="00BE0143" w:rsidRPr="006F5026">
        <w:rPr>
          <w:rFonts w:ascii="Calibri" w:hAnsi="Calibri" w:cs="Calibri"/>
          <w:sz w:val="24"/>
          <w:szCs w:val="24"/>
        </w:rPr>
        <w:t>d</w:t>
      </w:r>
      <w:r w:rsidR="008A0A68" w:rsidRPr="006F5026">
        <w:rPr>
          <w:rFonts w:ascii="Calibri" w:hAnsi="Calibri" w:cs="Calibri"/>
          <w:sz w:val="24"/>
          <w:szCs w:val="24"/>
        </w:rPr>
        <w:t xml:space="preserve"> website maintenance.</w:t>
      </w:r>
    </w:p>
    <w:p w14:paraId="53A5308B" w14:textId="47789E75" w:rsidR="009247D8" w:rsidRPr="006205F2" w:rsidRDefault="009247D8" w:rsidP="00354D5F">
      <w:pPr>
        <w:spacing w:after="240" w:line="360" w:lineRule="auto"/>
        <w:rPr>
          <w:rFonts w:ascii="Calibri" w:eastAsia="Calibri" w:hAnsi="Calibri" w:cs="Calibri"/>
          <w:sz w:val="24"/>
          <w:szCs w:val="24"/>
        </w:rPr>
      </w:pPr>
      <w:r w:rsidRPr="00E44252">
        <w:rPr>
          <w:rFonts w:ascii="Calibri" w:hAnsi="Calibri" w:cs="Calibri"/>
          <w:sz w:val="24"/>
          <w:szCs w:val="24"/>
        </w:rPr>
        <w:t xml:space="preserve">Preparing to apply for PRM funding is a multi-step process that can take </w:t>
      </w:r>
      <w:r w:rsidR="59FA712A" w:rsidRPr="00E44252">
        <w:rPr>
          <w:rFonts w:ascii="Calibri" w:hAnsi="Calibri" w:cs="Calibri"/>
          <w:sz w:val="24"/>
          <w:szCs w:val="24"/>
        </w:rPr>
        <w:t>several</w:t>
      </w:r>
      <w:r w:rsidRPr="00E44252">
        <w:rPr>
          <w:rFonts w:ascii="Calibri" w:hAnsi="Calibri" w:cs="Calibri"/>
          <w:sz w:val="24"/>
          <w:szCs w:val="24"/>
        </w:rPr>
        <w:t xml:space="preserve"> weeks for U.S.</w:t>
      </w:r>
      <w:r w:rsidR="00AA52AD">
        <w:rPr>
          <w:rFonts w:ascii="Calibri" w:hAnsi="Calibri" w:cs="Calibri"/>
          <w:sz w:val="24"/>
          <w:szCs w:val="24"/>
        </w:rPr>
        <w:t>-based</w:t>
      </w:r>
      <w:r w:rsidRPr="00E44252">
        <w:rPr>
          <w:rFonts w:ascii="Calibri" w:hAnsi="Calibri" w:cs="Calibri"/>
          <w:sz w:val="24"/>
          <w:szCs w:val="24"/>
        </w:rPr>
        <w:t xml:space="preserve"> NGOs and considerably longer for non-U.S. </w:t>
      </w:r>
      <w:r w:rsidR="5945789C" w:rsidRPr="00E44252">
        <w:rPr>
          <w:rFonts w:ascii="Calibri" w:hAnsi="Calibri" w:cs="Calibri"/>
          <w:sz w:val="24"/>
          <w:szCs w:val="24"/>
        </w:rPr>
        <w:t>organizations</w:t>
      </w:r>
      <w:r w:rsidRPr="00E44252">
        <w:rPr>
          <w:rFonts w:ascii="Calibri" w:hAnsi="Calibri" w:cs="Calibri"/>
          <w:sz w:val="24"/>
          <w:szCs w:val="24"/>
        </w:rPr>
        <w:t xml:space="preserve">.  </w:t>
      </w:r>
      <w:r w:rsidR="0040328B" w:rsidRPr="00F20622">
        <w:rPr>
          <w:rFonts w:ascii="Calibri" w:hAnsi="Calibri" w:cs="Calibri"/>
          <w:sz w:val="24"/>
          <w:szCs w:val="24"/>
        </w:rPr>
        <w:t xml:space="preserve">The </w:t>
      </w:r>
      <w:hyperlink r:id="rId24" w:tooltip="This is an external website" w:history="1">
        <w:r w:rsidR="0040328B" w:rsidRPr="00131460">
          <w:rPr>
            <w:rStyle w:val="Hyperlink"/>
            <w:rFonts w:ascii="Calibri" w:hAnsi="Calibri" w:cs="Calibri"/>
            <w:sz w:val="24"/>
            <w:szCs w:val="24"/>
          </w:rPr>
          <w:t>SAM.gov</w:t>
        </w:r>
      </w:hyperlink>
      <w:r w:rsidR="0040328B" w:rsidRPr="00131460">
        <w:rPr>
          <w:rFonts w:ascii="Calibri" w:hAnsi="Calibri" w:cs="Calibri"/>
          <w:sz w:val="24"/>
          <w:szCs w:val="24"/>
        </w:rPr>
        <w:t xml:space="preserve"> registration process and the renewal process for registrations that have expired can take several weeks to complete.</w:t>
      </w:r>
      <w:r w:rsidR="00CB00A5" w:rsidRPr="00131460">
        <w:rPr>
          <w:rFonts w:ascii="Calibri" w:hAnsi="Calibri" w:cs="Calibri"/>
          <w:sz w:val="24"/>
          <w:szCs w:val="24"/>
        </w:rPr>
        <w:t xml:space="preserve"> Please familiarize yourself with the latest </w:t>
      </w:r>
      <w:hyperlink r:id="rId25" w:tooltip="This is an external website" w:history="1">
        <w:r w:rsidR="00CB00A5" w:rsidRPr="006205F2">
          <w:rPr>
            <w:rStyle w:val="Hyperlink"/>
            <w:rFonts w:ascii="Calibri" w:hAnsi="Calibri" w:cs="Calibri"/>
            <w:sz w:val="24"/>
            <w:szCs w:val="24"/>
          </w:rPr>
          <w:t>registration guidance from SAM.gov.</w:t>
        </w:r>
      </w:hyperlink>
    </w:p>
    <w:p w14:paraId="5F32DD7C" w14:textId="1E6C3117" w:rsidR="005B51FB" w:rsidRPr="002324F1" w:rsidRDefault="1F872F76" w:rsidP="00354D5F">
      <w:pPr>
        <w:tabs>
          <w:tab w:val="left" w:pos="720"/>
        </w:tabs>
        <w:spacing w:after="240" w:line="360" w:lineRule="auto"/>
        <w:rPr>
          <w:rFonts w:ascii="Calibri" w:hAnsi="Calibri" w:cs="Calibri"/>
          <w:sz w:val="24"/>
          <w:szCs w:val="24"/>
        </w:rPr>
      </w:pPr>
      <w:r w:rsidRPr="006205F2">
        <w:rPr>
          <w:rFonts w:ascii="Calibri" w:hAnsi="Calibri" w:cs="Calibri"/>
          <w:sz w:val="24"/>
          <w:szCs w:val="24"/>
        </w:rPr>
        <w:t xml:space="preserve">The registration functions of </w:t>
      </w:r>
      <w:hyperlink r:id="rId26" w:tooltip="This is an external website" w:history="1">
        <w:r w:rsidRPr="006205F2">
          <w:rPr>
            <w:rStyle w:val="Hyperlink"/>
            <w:rFonts w:ascii="Calibri" w:hAnsi="Calibri" w:cs="Calibri"/>
            <w:sz w:val="24"/>
            <w:szCs w:val="24"/>
          </w:rPr>
          <w:t>SAM.gov</w:t>
        </w:r>
      </w:hyperlink>
      <w:r w:rsidRPr="006205F2">
        <w:rPr>
          <w:rFonts w:ascii="Calibri" w:hAnsi="Calibri" w:cs="Calibri"/>
          <w:sz w:val="24"/>
          <w:szCs w:val="24"/>
        </w:rPr>
        <w:t xml:space="preserve"> and </w:t>
      </w:r>
      <w:hyperlink r:id="rId27" w:tooltip="This is an external website" w:history="1">
        <w:r w:rsidRPr="006205F2">
          <w:rPr>
            <w:rStyle w:val="Hyperlink"/>
            <w:rFonts w:ascii="Calibri" w:hAnsi="Calibri" w:cs="Calibri"/>
            <w:sz w:val="24"/>
            <w:szCs w:val="24"/>
          </w:rPr>
          <w:t>grants.gov</w:t>
        </w:r>
      </w:hyperlink>
      <w:r w:rsidRPr="006205F2">
        <w:rPr>
          <w:rFonts w:ascii="Calibri" w:hAnsi="Calibri" w:cs="Calibri"/>
          <w:sz w:val="24"/>
          <w:szCs w:val="24"/>
        </w:rPr>
        <w:t xml:space="preserve"> </w:t>
      </w:r>
      <w:r w:rsidR="2AE93257" w:rsidRPr="006205F2">
        <w:rPr>
          <w:rFonts w:ascii="Calibri" w:hAnsi="Calibri" w:cs="Calibri"/>
          <w:sz w:val="24"/>
          <w:szCs w:val="24"/>
        </w:rPr>
        <w:t xml:space="preserve">are outside the control of PRM and the </w:t>
      </w:r>
      <w:r w:rsidR="00775C57" w:rsidRPr="006205F2">
        <w:rPr>
          <w:rFonts w:ascii="Calibri" w:hAnsi="Calibri" w:cs="Calibri"/>
          <w:color w:val="000000" w:themeColor="text1"/>
          <w:sz w:val="24"/>
          <w:szCs w:val="24"/>
        </w:rPr>
        <w:t>B</w:t>
      </w:r>
      <w:r w:rsidR="2AE93257" w:rsidRPr="006205F2">
        <w:rPr>
          <w:rFonts w:ascii="Calibri" w:hAnsi="Calibri" w:cs="Calibri"/>
          <w:color w:val="000000" w:themeColor="text1"/>
          <w:sz w:val="24"/>
          <w:szCs w:val="24"/>
        </w:rPr>
        <w:t>ureau</w:t>
      </w:r>
      <w:r w:rsidRPr="006205F2">
        <w:rPr>
          <w:rFonts w:ascii="Calibri" w:hAnsi="Calibri" w:cs="Calibri"/>
          <w:color w:val="000000" w:themeColor="text1"/>
          <w:sz w:val="24"/>
          <w:szCs w:val="24"/>
        </w:rPr>
        <w:t xml:space="preserve"> has limited ability to correct or facilitate rapid resolution to technical difficulties associated with</w:t>
      </w:r>
      <w:r w:rsidR="738874DD" w:rsidRPr="006205F2">
        <w:rPr>
          <w:rFonts w:ascii="Calibri" w:hAnsi="Calibri" w:cs="Calibri"/>
          <w:color w:val="000000" w:themeColor="text1"/>
          <w:sz w:val="24"/>
          <w:szCs w:val="24"/>
        </w:rPr>
        <w:t xml:space="preserve"> these processes</w:t>
      </w:r>
      <w:r w:rsidRPr="006205F2">
        <w:rPr>
          <w:rFonts w:ascii="Calibri" w:hAnsi="Calibri" w:cs="Calibri"/>
          <w:color w:val="000000" w:themeColor="text1"/>
          <w:sz w:val="24"/>
          <w:szCs w:val="24"/>
        </w:rPr>
        <w:t>.</w:t>
      </w:r>
    </w:p>
    <w:p w14:paraId="2677BAB3" w14:textId="5479B861" w:rsidR="00CF73CD" w:rsidRPr="007B49C3" w:rsidRDefault="00F322FE" w:rsidP="00354D5F">
      <w:pPr>
        <w:pStyle w:val="Heading3"/>
        <w:spacing w:after="240" w:line="360" w:lineRule="auto"/>
        <w:rPr>
          <w:rFonts w:ascii="Calibri" w:hAnsi="Calibri" w:cs="Calibri"/>
          <w:sz w:val="28"/>
          <w:szCs w:val="22"/>
          <w:u w:val="none"/>
        </w:rPr>
      </w:pPr>
      <w:bookmarkStart w:id="19" w:name="_2.B.__Obtaining"/>
      <w:bookmarkStart w:id="20" w:name="Section2B"/>
      <w:bookmarkStart w:id="21" w:name="_Toc119506005"/>
      <w:bookmarkEnd w:id="19"/>
      <w:bookmarkEnd w:id="20"/>
      <w:r>
        <w:rPr>
          <w:rFonts w:ascii="Calibri" w:hAnsi="Calibri" w:cs="Calibri"/>
          <w:sz w:val="28"/>
          <w:szCs w:val="22"/>
          <w:u w:val="none"/>
        </w:rPr>
        <w:t>3</w:t>
      </w:r>
      <w:r w:rsidR="00C141E5" w:rsidRPr="007B49C3">
        <w:rPr>
          <w:rFonts w:ascii="Calibri" w:hAnsi="Calibri" w:cs="Calibri"/>
          <w:sz w:val="28"/>
          <w:szCs w:val="22"/>
          <w:u w:val="none"/>
        </w:rPr>
        <w:t>.</w:t>
      </w:r>
      <w:r w:rsidR="00731DDE" w:rsidRPr="007B49C3">
        <w:rPr>
          <w:rFonts w:ascii="Calibri" w:hAnsi="Calibri" w:cs="Calibri"/>
          <w:sz w:val="28"/>
          <w:szCs w:val="22"/>
          <w:u w:val="none"/>
        </w:rPr>
        <w:t>B</w:t>
      </w:r>
      <w:r w:rsidR="00A21AD0" w:rsidRPr="007B49C3">
        <w:rPr>
          <w:rFonts w:ascii="Calibri" w:hAnsi="Calibri" w:cs="Calibri"/>
          <w:sz w:val="28"/>
          <w:szCs w:val="22"/>
          <w:u w:val="none"/>
        </w:rPr>
        <w:t xml:space="preserve">.  </w:t>
      </w:r>
      <w:r w:rsidR="00954E28" w:rsidRPr="007B49C3">
        <w:rPr>
          <w:rFonts w:ascii="Calibri" w:hAnsi="Calibri" w:cs="Calibri"/>
          <w:sz w:val="28"/>
          <w:szCs w:val="22"/>
          <w:u w:val="none"/>
        </w:rPr>
        <w:t>Registering with SAM</w:t>
      </w:r>
      <w:bookmarkEnd w:id="21"/>
    </w:p>
    <w:p w14:paraId="733BC8A6" w14:textId="4481110B" w:rsidR="004C6632" w:rsidRPr="007B49C3" w:rsidRDefault="006F394D" w:rsidP="00354D5F">
      <w:pPr>
        <w:spacing w:after="240" w:line="360" w:lineRule="auto"/>
        <w:rPr>
          <w:rFonts w:ascii="Calibri" w:hAnsi="Calibri" w:cs="Calibri"/>
          <w:sz w:val="24"/>
          <w:szCs w:val="24"/>
        </w:rPr>
      </w:pPr>
      <w:r w:rsidRPr="007B49C3">
        <w:rPr>
          <w:rFonts w:ascii="Calibri" w:hAnsi="Calibri" w:cs="Calibri"/>
          <w:sz w:val="24"/>
          <w:szCs w:val="24"/>
        </w:rPr>
        <w:t xml:space="preserve">To successfully apply to PRM funding opportunities through </w:t>
      </w:r>
      <w:hyperlink r:id="rId28" w:tooltip="This is an external website" w:history="1">
        <w:r w:rsidRPr="007B49C3">
          <w:rPr>
            <w:rStyle w:val="Hyperlink"/>
            <w:rFonts w:ascii="Calibri" w:hAnsi="Calibri" w:cs="Calibri"/>
            <w:sz w:val="24"/>
            <w:szCs w:val="24"/>
          </w:rPr>
          <w:t>Grants.gov</w:t>
        </w:r>
      </w:hyperlink>
      <w:r w:rsidRPr="007B49C3">
        <w:rPr>
          <w:rFonts w:ascii="Calibri" w:hAnsi="Calibri" w:cs="Calibri"/>
          <w:sz w:val="24"/>
          <w:szCs w:val="24"/>
        </w:rPr>
        <w:t xml:space="preserve">, </w:t>
      </w:r>
      <w:r w:rsidR="00DD2954" w:rsidRPr="007B49C3">
        <w:rPr>
          <w:rFonts w:ascii="Calibri" w:hAnsi="Calibri" w:cs="Calibri"/>
          <w:sz w:val="24"/>
          <w:szCs w:val="24"/>
        </w:rPr>
        <w:t xml:space="preserve">organizations must </w:t>
      </w:r>
      <w:r w:rsidR="00DA0FDC" w:rsidRPr="007B49C3">
        <w:rPr>
          <w:rFonts w:ascii="Calibri" w:hAnsi="Calibri" w:cs="Calibri"/>
          <w:sz w:val="24"/>
          <w:szCs w:val="24"/>
        </w:rPr>
        <w:t xml:space="preserve">register with and acquire a UEI number through </w:t>
      </w:r>
      <w:r w:rsidRPr="007B49C3">
        <w:rPr>
          <w:rFonts w:ascii="Calibri" w:hAnsi="Calibri" w:cs="Calibri"/>
          <w:sz w:val="24"/>
          <w:szCs w:val="24"/>
        </w:rPr>
        <w:t xml:space="preserve">the </w:t>
      </w:r>
      <w:hyperlink r:id="rId29">
        <w:r w:rsidRPr="007B49C3">
          <w:rPr>
            <w:rStyle w:val="Hyperlink"/>
            <w:rFonts w:ascii="Calibri" w:hAnsi="Calibri" w:cs="Calibri"/>
            <w:sz w:val="24"/>
            <w:szCs w:val="24"/>
          </w:rPr>
          <w:t>System for Award Management</w:t>
        </w:r>
      </w:hyperlink>
      <w:r w:rsidRPr="007B49C3">
        <w:rPr>
          <w:rFonts w:ascii="Calibri" w:hAnsi="Calibri" w:cs="Calibri"/>
          <w:sz w:val="24"/>
          <w:szCs w:val="24"/>
        </w:rPr>
        <w:t xml:space="preserve"> (SAM)</w:t>
      </w:r>
      <w:r w:rsidR="00F4592B" w:rsidRPr="007B49C3">
        <w:rPr>
          <w:rFonts w:ascii="Calibri" w:hAnsi="Calibri" w:cs="Calibri"/>
          <w:sz w:val="24"/>
          <w:szCs w:val="24"/>
        </w:rPr>
        <w:t xml:space="preserve"> </w:t>
      </w:r>
      <w:r w:rsidR="00986EE2" w:rsidRPr="007B49C3">
        <w:rPr>
          <w:rFonts w:ascii="Calibri" w:hAnsi="Calibri" w:cs="Calibri"/>
          <w:sz w:val="24"/>
          <w:szCs w:val="24"/>
        </w:rPr>
        <w:t>online.</w:t>
      </w:r>
      <w:r w:rsidR="00A21AD0" w:rsidRPr="007B49C3">
        <w:rPr>
          <w:rFonts w:ascii="Calibri" w:hAnsi="Calibri" w:cs="Calibri"/>
          <w:color w:val="000000" w:themeColor="text1"/>
          <w:sz w:val="24"/>
          <w:szCs w:val="24"/>
        </w:rPr>
        <w:t xml:space="preserve"> </w:t>
      </w:r>
      <w:r w:rsidR="00DA0FDC" w:rsidRPr="007B49C3">
        <w:rPr>
          <w:rFonts w:ascii="Calibri" w:hAnsi="Calibri" w:cs="Calibri"/>
          <w:color w:val="000000" w:themeColor="text1"/>
          <w:sz w:val="24"/>
          <w:szCs w:val="24"/>
        </w:rPr>
        <w:t xml:space="preserve">Note that once registered, SAM registrations must be </w:t>
      </w:r>
      <w:r w:rsidR="00402EDF" w:rsidRPr="007B49C3">
        <w:rPr>
          <w:rFonts w:ascii="Calibri" w:hAnsi="Calibri" w:cs="Calibri"/>
          <w:color w:val="000000" w:themeColor="text1"/>
          <w:sz w:val="24"/>
          <w:szCs w:val="24"/>
        </w:rPr>
        <w:t>renew</w:t>
      </w:r>
      <w:r w:rsidR="00DA0FDC" w:rsidRPr="007B49C3">
        <w:rPr>
          <w:rFonts w:ascii="Calibri" w:hAnsi="Calibri" w:cs="Calibri"/>
          <w:color w:val="000000" w:themeColor="text1"/>
          <w:sz w:val="24"/>
          <w:szCs w:val="24"/>
        </w:rPr>
        <w:t>ed annually</w:t>
      </w:r>
      <w:r w:rsidR="00A21AD0" w:rsidRPr="007B49C3">
        <w:rPr>
          <w:rFonts w:ascii="Calibri" w:hAnsi="Calibri" w:cs="Calibri"/>
          <w:color w:val="000000" w:themeColor="text1"/>
          <w:sz w:val="24"/>
          <w:szCs w:val="24"/>
        </w:rPr>
        <w:t xml:space="preserve">. </w:t>
      </w:r>
      <w:r w:rsidR="00A21AD0" w:rsidRPr="007B49C3">
        <w:rPr>
          <w:rFonts w:ascii="Calibri" w:hAnsi="Calibri" w:cs="Calibri"/>
          <w:sz w:val="24"/>
          <w:szCs w:val="24"/>
        </w:rPr>
        <w:t xml:space="preserve"> </w:t>
      </w:r>
      <w:r w:rsidR="467CA0FB" w:rsidRPr="007B49C3">
        <w:rPr>
          <w:rFonts w:ascii="Calibri" w:hAnsi="Calibri" w:cs="Calibri"/>
          <w:sz w:val="24"/>
          <w:szCs w:val="24"/>
        </w:rPr>
        <w:t>Organizations based outside the United States must also request a</w:t>
      </w:r>
      <w:r w:rsidR="467CA0FB" w:rsidRPr="007B49C3">
        <w:rPr>
          <w:rFonts w:ascii="Calibri" w:eastAsiaTheme="minorEastAsia" w:hAnsi="Calibri" w:cs="Calibri"/>
          <w:sz w:val="24"/>
          <w:szCs w:val="24"/>
        </w:rPr>
        <w:t xml:space="preserve">nd receive an </w:t>
      </w:r>
      <w:hyperlink r:id="rId30" w:tooltip="This is an external website" w:history="1">
        <w:r w:rsidR="467CA0FB" w:rsidRPr="007B49C3">
          <w:rPr>
            <w:rStyle w:val="Hyperlink"/>
            <w:rFonts w:ascii="Calibri" w:eastAsiaTheme="minorEastAsia" w:hAnsi="Calibri" w:cs="Calibri"/>
            <w:sz w:val="24"/>
            <w:szCs w:val="24"/>
          </w:rPr>
          <w:t>NCAGE code</w:t>
        </w:r>
      </w:hyperlink>
      <w:r w:rsidR="467CA0FB" w:rsidRPr="007B49C3">
        <w:rPr>
          <w:rFonts w:ascii="Calibri" w:eastAsiaTheme="minorEastAsia" w:hAnsi="Calibri" w:cs="Calibri"/>
          <w:sz w:val="24"/>
          <w:szCs w:val="24"/>
        </w:rPr>
        <w:t xml:space="preserve"> prior to registering with </w:t>
      </w:r>
      <w:hyperlink r:id="rId31" w:tooltip="This is an external website" w:history="1">
        <w:r w:rsidR="467CA0FB" w:rsidRPr="007B49C3">
          <w:rPr>
            <w:rStyle w:val="Hyperlink"/>
            <w:rFonts w:ascii="Calibri" w:eastAsiaTheme="minorEastAsia" w:hAnsi="Calibri" w:cs="Calibri"/>
            <w:sz w:val="24"/>
            <w:szCs w:val="24"/>
          </w:rPr>
          <w:t>SAM.gov</w:t>
        </w:r>
      </w:hyperlink>
      <w:r w:rsidR="467CA0FB" w:rsidRPr="007B49C3">
        <w:rPr>
          <w:rFonts w:ascii="Calibri" w:eastAsiaTheme="minorEastAsia" w:hAnsi="Calibri" w:cs="Calibri"/>
          <w:sz w:val="24"/>
          <w:szCs w:val="24"/>
        </w:rPr>
        <w:t xml:space="preserve"> (NCAG</w:t>
      </w:r>
      <w:r w:rsidR="0099B503" w:rsidRPr="007B49C3">
        <w:rPr>
          <w:rFonts w:ascii="Calibri" w:eastAsiaTheme="minorEastAsia" w:hAnsi="Calibri" w:cs="Calibri"/>
          <w:sz w:val="24"/>
          <w:szCs w:val="24"/>
        </w:rPr>
        <w:t>E codes must also be renewed every five years</w:t>
      </w:r>
      <w:r w:rsidR="467CA0FB" w:rsidRPr="007B49C3">
        <w:rPr>
          <w:rFonts w:ascii="Calibri" w:eastAsiaTheme="minorEastAsia" w:hAnsi="Calibri" w:cs="Calibri"/>
          <w:sz w:val="24"/>
          <w:szCs w:val="24"/>
        </w:rPr>
        <w:t>.</w:t>
      </w:r>
      <w:r w:rsidR="17BBADBF" w:rsidRPr="007B49C3">
        <w:rPr>
          <w:rFonts w:ascii="Calibri" w:eastAsiaTheme="minorEastAsia" w:hAnsi="Calibri" w:cs="Calibri"/>
          <w:sz w:val="24"/>
          <w:szCs w:val="24"/>
        </w:rPr>
        <w:t>)</w:t>
      </w:r>
      <w:r w:rsidR="467CA0FB" w:rsidRPr="007B49C3">
        <w:rPr>
          <w:rFonts w:ascii="Calibri" w:eastAsiaTheme="minorEastAsia" w:hAnsi="Calibri" w:cs="Calibri"/>
          <w:sz w:val="24"/>
          <w:szCs w:val="24"/>
        </w:rPr>
        <w:t xml:space="preserve"> </w:t>
      </w:r>
      <w:r w:rsidRPr="007B49C3">
        <w:rPr>
          <w:rFonts w:ascii="Calibri" w:eastAsiaTheme="minorEastAsia" w:hAnsi="Calibri" w:cs="Calibri"/>
          <w:sz w:val="24"/>
          <w:szCs w:val="24"/>
        </w:rPr>
        <w:t>If registration is not completed by the time the application for PRM fundi</w:t>
      </w:r>
      <w:r w:rsidRPr="007B49C3">
        <w:rPr>
          <w:rFonts w:ascii="Calibri" w:hAnsi="Calibri" w:cs="Calibri"/>
          <w:sz w:val="24"/>
          <w:szCs w:val="24"/>
        </w:rPr>
        <w:t xml:space="preserve">ng is submitted, the application will be </w:t>
      </w:r>
      <w:r w:rsidR="00DD2954" w:rsidRPr="007B49C3">
        <w:rPr>
          <w:rFonts w:ascii="Calibri" w:hAnsi="Calibri" w:cs="Calibri"/>
          <w:sz w:val="24"/>
          <w:szCs w:val="24"/>
        </w:rPr>
        <w:t>rejected</w:t>
      </w:r>
      <w:r w:rsidR="00F80F8E" w:rsidRPr="007B49C3">
        <w:rPr>
          <w:rFonts w:ascii="Calibri" w:hAnsi="Calibri" w:cs="Calibri"/>
          <w:sz w:val="24"/>
          <w:szCs w:val="24"/>
        </w:rPr>
        <w:t xml:space="preserve"> automatically by </w:t>
      </w:r>
      <w:hyperlink r:id="rId32" w:tooltip="This is an external website" w:history="1">
        <w:r w:rsidR="00F80F8E"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DA0FDC" w:rsidRPr="007B49C3">
        <w:rPr>
          <w:rFonts w:ascii="Calibri" w:hAnsi="Calibri" w:cs="Calibri"/>
          <w:sz w:val="24"/>
          <w:szCs w:val="24"/>
        </w:rPr>
        <w:t xml:space="preserve">PRM strongly recommends that organizations complete the registration process as early in the fiscal year as possible in order to avoid potential delays when calls for </w:t>
      </w:r>
      <w:r w:rsidR="0031358A" w:rsidRPr="007B49C3">
        <w:rPr>
          <w:rFonts w:ascii="Calibri" w:hAnsi="Calibri" w:cs="Calibri"/>
          <w:sz w:val="24"/>
          <w:szCs w:val="24"/>
        </w:rPr>
        <w:t xml:space="preserve">concept notes or </w:t>
      </w:r>
      <w:r w:rsidR="00DA0FDC" w:rsidRPr="007B49C3">
        <w:rPr>
          <w:rFonts w:ascii="Calibri" w:hAnsi="Calibri" w:cs="Calibri"/>
          <w:sz w:val="24"/>
          <w:szCs w:val="24"/>
        </w:rPr>
        <w:t>proposals are issued</w:t>
      </w:r>
      <w:r w:rsidR="00A21AD0" w:rsidRPr="007B49C3">
        <w:rPr>
          <w:rFonts w:ascii="Calibri" w:hAnsi="Calibri" w:cs="Calibri"/>
          <w:sz w:val="24"/>
          <w:szCs w:val="24"/>
        </w:rPr>
        <w:t xml:space="preserve">.  </w:t>
      </w:r>
      <w:r w:rsidR="00DA0FDC" w:rsidRPr="007B49C3">
        <w:rPr>
          <w:rFonts w:ascii="Calibri" w:hAnsi="Calibri" w:cs="Calibri"/>
          <w:sz w:val="24"/>
          <w:szCs w:val="24"/>
        </w:rPr>
        <w:t xml:space="preserve">Detailed instructions on how to complete this registration process can be found </w:t>
      </w:r>
      <w:hyperlink r:id="rId33">
        <w:r w:rsidR="00EE26D6" w:rsidRPr="007B49C3">
          <w:rPr>
            <w:rStyle w:val="Hyperlink"/>
            <w:rFonts w:ascii="Calibri" w:hAnsi="Calibri" w:cs="Calibri"/>
            <w:sz w:val="24"/>
            <w:szCs w:val="24"/>
          </w:rPr>
          <w:t xml:space="preserve">on </w:t>
        </w:r>
        <w:r w:rsidR="00D71779" w:rsidRPr="007B49C3">
          <w:rPr>
            <w:rStyle w:val="Hyperlink"/>
            <w:rFonts w:ascii="Calibri" w:hAnsi="Calibri" w:cs="Calibri"/>
            <w:sz w:val="24"/>
            <w:szCs w:val="24"/>
          </w:rPr>
          <w:t>grants.gov</w:t>
        </w:r>
      </w:hyperlink>
      <w:r w:rsidR="00A21AD0" w:rsidRPr="007B49C3">
        <w:rPr>
          <w:rFonts w:ascii="Calibri" w:hAnsi="Calibri" w:cs="Calibri"/>
          <w:sz w:val="24"/>
          <w:szCs w:val="24"/>
        </w:rPr>
        <w:t xml:space="preserve">.  </w:t>
      </w:r>
      <w:r w:rsidR="004C6632" w:rsidRPr="007B49C3">
        <w:rPr>
          <w:rFonts w:ascii="Calibri" w:hAnsi="Calibri" w:cs="Calibri"/>
          <w:sz w:val="24"/>
          <w:szCs w:val="24"/>
        </w:rPr>
        <w:t xml:space="preserve">When organizations register on </w:t>
      </w:r>
      <w:hyperlink r:id="rId34" w:tooltip="This is an external website" w:history="1">
        <w:r w:rsidR="004C6632" w:rsidRPr="007B49C3">
          <w:rPr>
            <w:rStyle w:val="Hyperlink"/>
            <w:rFonts w:ascii="Calibri" w:hAnsi="Calibri" w:cs="Calibri"/>
            <w:sz w:val="24"/>
            <w:szCs w:val="24"/>
          </w:rPr>
          <w:t>SAM.gov</w:t>
        </w:r>
      </w:hyperlink>
      <w:r w:rsidR="004C6632" w:rsidRPr="007B49C3">
        <w:rPr>
          <w:rFonts w:ascii="Calibri" w:hAnsi="Calibri" w:cs="Calibri"/>
          <w:sz w:val="24"/>
          <w:szCs w:val="24"/>
        </w:rPr>
        <w:t>, they will be asked to identify a single “E-Biz Point of Contact” for the organization</w:t>
      </w:r>
      <w:r w:rsidR="00A21AD0" w:rsidRPr="007B49C3">
        <w:rPr>
          <w:rFonts w:ascii="Calibri" w:hAnsi="Calibri" w:cs="Calibri"/>
          <w:sz w:val="24"/>
          <w:szCs w:val="24"/>
        </w:rPr>
        <w:t xml:space="preserve">.  </w:t>
      </w:r>
      <w:r w:rsidR="004C6632" w:rsidRPr="007B49C3">
        <w:rPr>
          <w:rFonts w:ascii="Calibri" w:hAnsi="Calibri" w:cs="Calibri"/>
          <w:sz w:val="24"/>
          <w:szCs w:val="24"/>
        </w:rPr>
        <w:t>This person has the responsibility to confirm which individuals have the authority to submit proposals on behalf of the organization.</w:t>
      </w:r>
      <w:bookmarkStart w:id="22" w:name="Section2C"/>
      <w:bookmarkEnd w:id="22"/>
    </w:p>
    <w:p w14:paraId="6BE5D31B" w14:textId="650024AC" w:rsidR="00BC4A22" w:rsidRPr="002324F1" w:rsidRDefault="00BC4A22" w:rsidP="00354D5F">
      <w:pPr>
        <w:tabs>
          <w:tab w:val="left" w:pos="720"/>
        </w:tabs>
        <w:spacing w:after="240" w:line="360" w:lineRule="auto"/>
        <w:rPr>
          <w:rFonts w:ascii="Calibri" w:hAnsi="Calibri" w:cs="Calibri"/>
          <w:sz w:val="24"/>
          <w:szCs w:val="24"/>
        </w:rPr>
      </w:pPr>
      <w:r w:rsidRPr="002324F1">
        <w:rPr>
          <w:rFonts w:ascii="Calibri" w:hAnsi="Calibri" w:cs="Calibri"/>
          <w:b/>
          <w:bCs/>
          <w:sz w:val="24"/>
          <w:szCs w:val="24"/>
        </w:rPr>
        <w:t>Potential applicants should be alerted that SAM.gov is a free government-managed website; applicants do not need to pay to register</w:t>
      </w:r>
      <w:r w:rsidR="00E004A9">
        <w:rPr>
          <w:rFonts w:ascii="Calibri" w:hAnsi="Calibri" w:cs="Calibri"/>
          <w:b/>
          <w:bCs/>
          <w:sz w:val="24"/>
          <w:szCs w:val="24"/>
        </w:rPr>
        <w:t xml:space="preserve"> their organization</w:t>
      </w:r>
      <w:r w:rsidR="00A21AD0" w:rsidRPr="002324F1">
        <w:rPr>
          <w:rFonts w:ascii="Calibri" w:hAnsi="Calibri" w:cs="Calibri"/>
          <w:sz w:val="24"/>
          <w:szCs w:val="24"/>
        </w:rPr>
        <w:t xml:space="preserve">.  </w:t>
      </w:r>
      <w:r w:rsidR="0089580B" w:rsidRPr="002324F1">
        <w:rPr>
          <w:rFonts w:ascii="Calibri" w:hAnsi="Calibri" w:cs="Calibri"/>
          <w:sz w:val="24"/>
          <w:szCs w:val="24"/>
        </w:rPr>
        <w:t>The Department of State</w:t>
      </w:r>
      <w:r w:rsidR="0C66072C" w:rsidRPr="002324F1">
        <w:rPr>
          <w:rFonts w:ascii="Calibri" w:hAnsi="Calibri" w:cs="Calibri"/>
          <w:sz w:val="24"/>
          <w:szCs w:val="24"/>
        </w:rPr>
        <w:t>’s</w:t>
      </w:r>
      <w:r w:rsidR="0089580B" w:rsidRPr="002324F1">
        <w:rPr>
          <w:rFonts w:ascii="Calibri" w:hAnsi="Calibri" w:cs="Calibri"/>
          <w:sz w:val="24"/>
          <w:szCs w:val="24"/>
        </w:rPr>
        <w:t xml:space="preserve"> Office of the Procurement Executive (</w:t>
      </w:r>
      <w:r w:rsidRPr="002324F1">
        <w:rPr>
          <w:rFonts w:ascii="Calibri" w:hAnsi="Calibri" w:cs="Calibri"/>
          <w:sz w:val="24"/>
          <w:szCs w:val="24"/>
        </w:rPr>
        <w:t>A/OPE</w:t>
      </w:r>
      <w:r w:rsidR="0089580B" w:rsidRPr="002324F1">
        <w:rPr>
          <w:rFonts w:ascii="Calibri" w:hAnsi="Calibri" w:cs="Calibri"/>
          <w:sz w:val="24"/>
          <w:szCs w:val="24"/>
        </w:rPr>
        <w:t>)</w:t>
      </w:r>
      <w:r w:rsidRPr="002324F1">
        <w:rPr>
          <w:rFonts w:ascii="Calibri" w:hAnsi="Calibri" w:cs="Calibri"/>
          <w:sz w:val="24"/>
          <w:szCs w:val="24"/>
        </w:rPr>
        <w:t xml:space="preserve"> receives frequent reports that recipients are contacted by organizations posing as SAM.gov </w:t>
      </w:r>
      <w:r w:rsidRPr="002324F1">
        <w:rPr>
          <w:rFonts w:ascii="Calibri" w:hAnsi="Calibri" w:cs="Calibri"/>
          <w:sz w:val="24"/>
          <w:szCs w:val="24"/>
        </w:rPr>
        <w:lastRenderedPageBreak/>
        <w:t>and threatening to cut off registration unless a fee is paid for registration or renewal</w:t>
      </w:r>
      <w:r w:rsidR="00A21AD0" w:rsidRPr="002324F1">
        <w:rPr>
          <w:rFonts w:ascii="Calibri" w:hAnsi="Calibri" w:cs="Calibri"/>
          <w:sz w:val="24"/>
          <w:szCs w:val="24"/>
        </w:rPr>
        <w:t xml:space="preserve">.  </w:t>
      </w:r>
      <w:r w:rsidRPr="002324F1">
        <w:rPr>
          <w:rFonts w:ascii="Calibri" w:hAnsi="Calibri" w:cs="Calibri"/>
          <w:sz w:val="24"/>
          <w:szCs w:val="24"/>
        </w:rPr>
        <w:t>These emails are</w:t>
      </w:r>
      <w:r w:rsidR="00E004A9">
        <w:rPr>
          <w:rFonts w:ascii="Calibri" w:hAnsi="Calibri" w:cs="Calibri"/>
          <w:sz w:val="24"/>
          <w:szCs w:val="24"/>
        </w:rPr>
        <w:t xml:space="preserve"> fraudulent</w:t>
      </w:r>
      <w:r w:rsidRPr="002324F1">
        <w:rPr>
          <w:rFonts w:ascii="Calibri" w:hAnsi="Calibri" w:cs="Calibri"/>
          <w:sz w:val="24"/>
          <w:szCs w:val="24"/>
        </w:rPr>
        <w:t xml:space="preserve"> and should be reported </w:t>
      </w:r>
      <w:r w:rsidR="007A0524" w:rsidRPr="002324F1">
        <w:rPr>
          <w:rFonts w:ascii="Calibri" w:hAnsi="Calibri" w:cs="Calibri"/>
          <w:sz w:val="24"/>
          <w:szCs w:val="24"/>
        </w:rPr>
        <w:t>as</w:t>
      </w:r>
      <w:r w:rsidRPr="002324F1">
        <w:rPr>
          <w:rFonts w:ascii="Calibri" w:hAnsi="Calibri" w:cs="Calibri"/>
          <w:sz w:val="24"/>
          <w:szCs w:val="24"/>
        </w:rPr>
        <w:t xml:space="preserve"> Spam and Phishing/Spoofing.</w:t>
      </w:r>
    </w:p>
    <w:p w14:paraId="54B99F09" w14:textId="5308DE08" w:rsidR="000B1701" w:rsidRPr="00495317" w:rsidRDefault="00495317" w:rsidP="00354D5F">
      <w:pPr>
        <w:pStyle w:val="Heading3"/>
        <w:spacing w:after="240" w:line="360" w:lineRule="auto"/>
        <w:rPr>
          <w:rFonts w:ascii="Calibri" w:hAnsi="Calibri" w:cs="Calibri"/>
          <w:szCs w:val="24"/>
          <w:u w:val="none"/>
        </w:rPr>
      </w:pPr>
      <w:bookmarkStart w:id="23" w:name="_Toc119506006"/>
      <w:r>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C</w:t>
      </w:r>
      <w:r w:rsidR="00A21AD0" w:rsidRPr="00495317">
        <w:rPr>
          <w:rFonts w:ascii="Calibri" w:hAnsi="Calibri" w:cs="Calibri"/>
          <w:sz w:val="28"/>
          <w:szCs w:val="22"/>
          <w:u w:val="none"/>
        </w:rPr>
        <w:t xml:space="preserve">.  </w:t>
      </w:r>
      <w:r w:rsidR="00B76FAE" w:rsidRPr="00495317">
        <w:rPr>
          <w:rFonts w:ascii="Calibri" w:hAnsi="Calibri" w:cs="Calibri"/>
          <w:sz w:val="28"/>
          <w:szCs w:val="22"/>
          <w:u w:val="none"/>
        </w:rPr>
        <w:t>Registering with Grants.gov:</w:t>
      </w:r>
      <w:bookmarkEnd w:id="23"/>
      <w:r w:rsidR="00B76FAE" w:rsidRPr="00495317">
        <w:rPr>
          <w:rFonts w:ascii="Calibri" w:hAnsi="Calibri" w:cs="Calibri"/>
          <w:sz w:val="28"/>
          <w:szCs w:val="22"/>
          <w:u w:val="none"/>
        </w:rPr>
        <w:t xml:space="preserve"> </w:t>
      </w:r>
      <w:r w:rsidR="00B76FAE" w:rsidRPr="00495317">
        <w:rPr>
          <w:rFonts w:ascii="Calibri" w:hAnsi="Calibri" w:cs="Calibri"/>
          <w:szCs w:val="24"/>
          <w:u w:val="none"/>
        </w:rPr>
        <w:t xml:space="preserve"> </w:t>
      </w:r>
    </w:p>
    <w:p w14:paraId="47C1FD1D" w14:textId="41C8F05B" w:rsidR="004C6632" w:rsidRPr="00495317" w:rsidRDefault="00335BF9" w:rsidP="00354D5F">
      <w:pPr>
        <w:spacing w:after="240" w:line="360" w:lineRule="auto"/>
        <w:rPr>
          <w:rFonts w:ascii="Calibri" w:hAnsi="Calibri" w:cs="Calibri"/>
          <w:sz w:val="24"/>
          <w:szCs w:val="24"/>
        </w:rPr>
      </w:pPr>
      <w:r w:rsidRPr="00495317">
        <w:rPr>
          <w:rFonts w:ascii="Calibri" w:hAnsi="Calibri" w:cs="Calibri"/>
          <w:sz w:val="24"/>
          <w:szCs w:val="24"/>
        </w:rPr>
        <w:t>Onc</w:t>
      </w:r>
      <w:r w:rsidR="00781672" w:rsidRPr="00495317">
        <w:rPr>
          <w:rFonts w:ascii="Calibri" w:hAnsi="Calibri" w:cs="Calibri"/>
          <w:sz w:val="24"/>
          <w:szCs w:val="24"/>
        </w:rPr>
        <w:t xml:space="preserve">e organizations have obtained their </w:t>
      </w:r>
      <w:r w:rsidR="00465966" w:rsidRPr="00495317">
        <w:rPr>
          <w:rFonts w:ascii="Calibri" w:hAnsi="Calibri" w:cs="Calibri"/>
          <w:sz w:val="24"/>
          <w:szCs w:val="24"/>
        </w:rPr>
        <w:t>UEI</w:t>
      </w:r>
      <w:r w:rsidR="00781672" w:rsidRPr="00495317">
        <w:rPr>
          <w:rFonts w:ascii="Calibri" w:hAnsi="Calibri" w:cs="Calibri"/>
          <w:sz w:val="24"/>
          <w:szCs w:val="24"/>
        </w:rPr>
        <w:t xml:space="preserve"> number and completed their SAM registration, </w:t>
      </w:r>
      <w:r w:rsidR="004C6632" w:rsidRPr="00495317">
        <w:rPr>
          <w:rFonts w:ascii="Calibri" w:hAnsi="Calibri" w:cs="Calibri"/>
          <w:sz w:val="24"/>
          <w:szCs w:val="24"/>
        </w:rPr>
        <w:t xml:space="preserve">the individual who is submitting the application on behalf of the organization must register on the </w:t>
      </w:r>
      <w:hyperlink r:id="rId35" w:tooltip="This is an external website">
        <w:r w:rsidR="004C6632" w:rsidRPr="00495317">
          <w:rPr>
            <w:rStyle w:val="Hyperlink"/>
            <w:rFonts w:ascii="Calibri" w:hAnsi="Calibri" w:cs="Calibri"/>
            <w:sz w:val="24"/>
            <w:szCs w:val="24"/>
          </w:rPr>
          <w:t>Grants.gov website</w:t>
        </w:r>
      </w:hyperlink>
      <w:r w:rsidR="004C6632" w:rsidRPr="00495317">
        <w:rPr>
          <w:rFonts w:ascii="Calibri" w:hAnsi="Calibri" w:cs="Calibri"/>
          <w:sz w:val="24"/>
          <w:szCs w:val="24"/>
        </w:rPr>
        <w:t xml:space="preserve"> </w:t>
      </w:r>
      <w:r w:rsidRPr="00495317">
        <w:rPr>
          <w:rFonts w:ascii="Calibri" w:hAnsi="Calibri" w:cs="Calibri"/>
          <w:sz w:val="24"/>
          <w:szCs w:val="24"/>
        </w:rPr>
        <w:t>and</w:t>
      </w:r>
      <w:r w:rsidR="004C6632" w:rsidRPr="00495317">
        <w:rPr>
          <w:rFonts w:ascii="Calibri" w:hAnsi="Calibri" w:cs="Calibri"/>
          <w:sz w:val="24"/>
          <w:szCs w:val="24"/>
        </w:rPr>
        <w:t xml:space="preserve"> c</w:t>
      </w:r>
      <w:r w:rsidR="00B76FAE" w:rsidRPr="00495317">
        <w:rPr>
          <w:rFonts w:ascii="Calibri" w:hAnsi="Calibri" w:cs="Calibri"/>
          <w:sz w:val="24"/>
          <w:szCs w:val="24"/>
        </w:rPr>
        <w:t xml:space="preserve">reate a username and password </w:t>
      </w:r>
      <w:r w:rsidR="004C6632" w:rsidRPr="00495317">
        <w:rPr>
          <w:rFonts w:ascii="Calibri" w:hAnsi="Calibri" w:cs="Calibri"/>
          <w:sz w:val="24"/>
          <w:szCs w:val="24"/>
        </w:rPr>
        <w:t>to</w:t>
      </w:r>
      <w:r w:rsidR="00B76FAE" w:rsidRPr="00495317">
        <w:rPr>
          <w:rFonts w:ascii="Calibri" w:hAnsi="Calibri" w:cs="Calibri"/>
          <w:sz w:val="24"/>
          <w:szCs w:val="24"/>
        </w:rPr>
        <w:t xml:space="preserve"> complete </w:t>
      </w:r>
      <w:r w:rsidR="007A0524" w:rsidRPr="00495317">
        <w:rPr>
          <w:rFonts w:ascii="Calibri" w:hAnsi="Calibri" w:cs="Calibri"/>
          <w:sz w:val="24"/>
          <w:szCs w:val="24"/>
        </w:rPr>
        <w:t>his or her</w:t>
      </w:r>
      <w:r w:rsidR="00B76FAE" w:rsidRPr="00495317">
        <w:rPr>
          <w:rFonts w:ascii="Calibri" w:hAnsi="Calibri" w:cs="Calibri"/>
          <w:sz w:val="24"/>
          <w:szCs w:val="24"/>
        </w:rPr>
        <w:t xml:space="preserve"> AOR profile</w:t>
      </w:r>
      <w:r w:rsidR="00A21AD0" w:rsidRPr="00495317">
        <w:rPr>
          <w:rFonts w:ascii="Calibri" w:hAnsi="Calibri" w:cs="Calibri"/>
          <w:sz w:val="24"/>
          <w:szCs w:val="24"/>
        </w:rPr>
        <w:t xml:space="preserve">.  </w:t>
      </w:r>
      <w:r w:rsidR="00F86435" w:rsidRPr="00495317">
        <w:rPr>
          <w:rFonts w:ascii="Calibri" w:hAnsi="Calibri" w:cs="Calibri"/>
          <w:sz w:val="24"/>
          <w:szCs w:val="24"/>
        </w:rPr>
        <w:t>Once the AOR has registered on Grants.gov, t</w:t>
      </w:r>
      <w:r w:rsidR="004C6632" w:rsidRPr="00495317">
        <w:rPr>
          <w:rFonts w:ascii="Calibri" w:hAnsi="Calibri" w:cs="Calibri"/>
          <w:sz w:val="24"/>
          <w:szCs w:val="24"/>
        </w:rPr>
        <w:t>he E-Biz Point of Contact at the organization will receive an email and must log on to Grants.gov to confirm the applicant as an AOR</w:t>
      </w:r>
      <w:r w:rsidR="00A21AD0" w:rsidRPr="00495317">
        <w:rPr>
          <w:rFonts w:ascii="Calibri" w:hAnsi="Calibri" w:cs="Calibri"/>
          <w:sz w:val="24"/>
          <w:szCs w:val="24"/>
        </w:rPr>
        <w:t xml:space="preserve">.  </w:t>
      </w:r>
      <w:r w:rsidR="00FD306F" w:rsidRPr="00495317">
        <w:rPr>
          <w:rFonts w:ascii="Calibri" w:hAnsi="Calibri" w:cs="Calibri"/>
          <w:sz w:val="24"/>
          <w:szCs w:val="24"/>
        </w:rPr>
        <w:t>All applicants are encouraged to consult</w:t>
      </w:r>
      <w:r w:rsidR="006A6461" w:rsidRPr="00495317">
        <w:rPr>
          <w:rFonts w:ascii="Calibri" w:hAnsi="Calibri" w:cs="Calibri"/>
          <w:sz w:val="24"/>
          <w:szCs w:val="24"/>
        </w:rPr>
        <w:t xml:space="preserve"> the</w:t>
      </w:r>
      <w:r w:rsidR="00FD306F" w:rsidRPr="00495317">
        <w:rPr>
          <w:rFonts w:ascii="Calibri" w:hAnsi="Calibri" w:cs="Calibri"/>
          <w:sz w:val="24"/>
          <w:szCs w:val="24"/>
        </w:rPr>
        <w:t xml:space="preserve"> Grants.gov </w:t>
      </w:r>
      <w:hyperlink r:id="rId36" w:tooltip="This is an external website">
        <w:r w:rsidR="00051012" w:rsidRPr="00495317">
          <w:rPr>
            <w:rStyle w:val="Hyperlink"/>
            <w:rFonts w:ascii="Calibri" w:hAnsi="Calibri" w:cs="Calibri"/>
            <w:sz w:val="24"/>
            <w:szCs w:val="24"/>
          </w:rPr>
          <w:t>online page</w:t>
        </w:r>
      </w:hyperlink>
      <w:r w:rsidR="00FD306F" w:rsidRPr="00495317">
        <w:rPr>
          <w:rFonts w:ascii="Calibri" w:hAnsi="Calibri" w:cs="Calibri"/>
          <w:sz w:val="24"/>
          <w:szCs w:val="24"/>
        </w:rPr>
        <w:t xml:space="preserve"> </w:t>
      </w:r>
      <w:r w:rsidRPr="00495317">
        <w:rPr>
          <w:rFonts w:ascii="Calibri" w:hAnsi="Calibri" w:cs="Calibri"/>
          <w:sz w:val="24"/>
          <w:szCs w:val="24"/>
        </w:rPr>
        <w:t>f</w:t>
      </w:r>
      <w:r w:rsidR="00FD306F" w:rsidRPr="00495317">
        <w:rPr>
          <w:rFonts w:ascii="Calibri" w:hAnsi="Calibri" w:cs="Calibri"/>
          <w:sz w:val="24"/>
          <w:szCs w:val="24"/>
        </w:rPr>
        <w:t>or frequently asked questions, user guides, and applicant training videos to familiarize themselves with the application process</w:t>
      </w:r>
      <w:r w:rsidR="00A21AD0" w:rsidRPr="00495317">
        <w:rPr>
          <w:rFonts w:ascii="Calibri" w:hAnsi="Calibri" w:cs="Calibri"/>
          <w:sz w:val="24"/>
          <w:szCs w:val="24"/>
        </w:rPr>
        <w:t xml:space="preserve">.  </w:t>
      </w:r>
      <w:bookmarkStart w:id="24" w:name="Section2D"/>
      <w:bookmarkEnd w:id="24"/>
    </w:p>
    <w:p w14:paraId="4DCE1B58" w14:textId="210467B3" w:rsidR="00801F89" w:rsidRPr="002324F1" w:rsidRDefault="00801F89" w:rsidP="00354D5F">
      <w:pPr>
        <w:tabs>
          <w:tab w:val="left" w:pos="720"/>
        </w:tabs>
        <w:spacing w:after="240" w:line="360" w:lineRule="auto"/>
        <w:rPr>
          <w:rFonts w:ascii="Calibri" w:hAnsi="Calibri" w:cs="Calibri"/>
          <w:sz w:val="24"/>
          <w:szCs w:val="24"/>
        </w:rPr>
      </w:pPr>
      <w:r w:rsidRPr="002324F1">
        <w:rPr>
          <w:rFonts w:ascii="Calibri" w:hAnsi="Calibri" w:cs="Calibri"/>
          <w:sz w:val="24"/>
          <w:szCs w:val="24"/>
        </w:rPr>
        <w:t>Grants.gov us</w:t>
      </w:r>
      <w:r w:rsidR="4A4EA324" w:rsidRPr="002324F1">
        <w:rPr>
          <w:rFonts w:ascii="Calibri" w:hAnsi="Calibri" w:cs="Calibri"/>
          <w:sz w:val="24"/>
          <w:szCs w:val="24"/>
        </w:rPr>
        <w:t>es</w:t>
      </w:r>
      <w:r w:rsidRPr="002324F1">
        <w:rPr>
          <w:rFonts w:ascii="Calibri" w:hAnsi="Calibri" w:cs="Calibri"/>
          <w:sz w:val="24"/>
          <w:szCs w:val="24"/>
        </w:rPr>
        <w:t xml:space="preserve"> </w:t>
      </w:r>
      <w:r w:rsidR="0098511B" w:rsidRPr="002324F1">
        <w:rPr>
          <w:rFonts w:ascii="Calibri" w:hAnsi="Calibri" w:cs="Calibri"/>
          <w:sz w:val="24"/>
          <w:szCs w:val="24"/>
        </w:rPr>
        <w:t xml:space="preserve">a </w:t>
      </w:r>
      <w:r w:rsidRPr="002324F1">
        <w:rPr>
          <w:rFonts w:ascii="Calibri" w:hAnsi="Calibri" w:cs="Calibri"/>
          <w:sz w:val="24"/>
          <w:szCs w:val="24"/>
        </w:rPr>
        <w:t xml:space="preserve">secure </w:t>
      </w:r>
      <w:r w:rsidR="000B6641">
        <w:rPr>
          <w:rFonts w:ascii="Calibri" w:hAnsi="Calibri" w:cs="Calibri"/>
          <w:sz w:val="24"/>
          <w:szCs w:val="24"/>
        </w:rPr>
        <w:t>platform</w:t>
      </w:r>
      <w:r w:rsidR="000B6641" w:rsidRPr="002324F1">
        <w:rPr>
          <w:rFonts w:ascii="Calibri" w:hAnsi="Calibri" w:cs="Calibri"/>
          <w:sz w:val="24"/>
          <w:szCs w:val="24"/>
        </w:rPr>
        <w:t xml:space="preserve"> </w:t>
      </w:r>
      <w:r w:rsidRPr="002324F1">
        <w:rPr>
          <w:rFonts w:ascii="Calibri" w:hAnsi="Calibri" w:cs="Calibri"/>
          <w:sz w:val="24"/>
          <w:szCs w:val="24"/>
        </w:rPr>
        <w:t xml:space="preserve">to apply for federal grants called </w:t>
      </w:r>
      <w:r w:rsidR="0098511B" w:rsidRPr="002324F1">
        <w:rPr>
          <w:rFonts w:ascii="Calibri" w:hAnsi="Calibri" w:cs="Calibri"/>
          <w:sz w:val="24"/>
          <w:szCs w:val="24"/>
        </w:rPr>
        <w:t>“</w:t>
      </w:r>
      <w:r w:rsidRPr="002324F1">
        <w:rPr>
          <w:rFonts w:ascii="Calibri" w:hAnsi="Calibri" w:cs="Calibri"/>
          <w:sz w:val="24"/>
          <w:szCs w:val="24"/>
        </w:rPr>
        <w:t>Workspace.</w:t>
      </w:r>
      <w:r w:rsidR="0098511B" w:rsidRPr="002324F1">
        <w:rPr>
          <w:rFonts w:ascii="Calibri" w:hAnsi="Calibri" w:cs="Calibri"/>
          <w:sz w:val="24"/>
          <w:szCs w:val="24"/>
        </w:rPr>
        <w:t>”</w:t>
      </w:r>
      <w:r w:rsidRPr="002324F1">
        <w:rPr>
          <w:rFonts w:ascii="Calibri" w:hAnsi="Calibri" w:cs="Calibri"/>
          <w:sz w:val="24"/>
          <w:szCs w:val="24"/>
        </w:rPr>
        <w:t xml:space="preserve">  </w:t>
      </w:r>
      <w:hyperlink r:id="rId37" w:tooltip="This is an external weblink">
        <w:r w:rsidRPr="002324F1">
          <w:rPr>
            <w:rStyle w:val="Hyperlink"/>
            <w:rFonts w:ascii="Calibri" w:hAnsi="Calibri" w:cs="Calibri"/>
            <w:sz w:val="24"/>
            <w:szCs w:val="24"/>
          </w:rPr>
          <w:t>Grants.gov Workspace</w:t>
        </w:r>
      </w:hyperlink>
      <w:r w:rsidRPr="002324F1">
        <w:rPr>
          <w:rFonts w:ascii="Calibri" w:hAnsi="Calibri" w:cs="Calibri"/>
          <w:sz w:val="24"/>
          <w:szCs w:val="24"/>
        </w:rPr>
        <w:t xml:space="preserve"> is an online environment optimized for applicants who are collaborating on an application</w:t>
      </w:r>
      <w:r w:rsidR="00A21AD0" w:rsidRPr="002324F1">
        <w:rPr>
          <w:rFonts w:ascii="Calibri" w:hAnsi="Calibri" w:cs="Calibri"/>
          <w:sz w:val="24"/>
          <w:szCs w:val="24"/>
        </w:rPr>
        <w:t xml:space="preserve">.  </w:t>
      </w:r>
      <w:r w:rsidRPr="002324F1">
        <w:rPr>
          <w:rFonts w:ascii="Calibri" w:hAnsi="Calibri" w:cs="Calibri"/>
          <w:sz w:val="24"/>
          <w:szCs w:val="24"/>
        </w:rPr>
        <w:t>Forms can either be completed online within a web browser or downloaded individually and uploaded to Workspace</w:t>
      </w:r>
      <w:r w:rsidR="00A21AD0" w:rsidRPr="002324F1">
        <w:rPr>
          <w:rFonts w:ascii="Calibri" w:hAnsi="Calibri" w:cs="Calibri"/>
          <w:sz w:val="24"/>
          <w:szCs w:val="24"/>
        </w:rPr>
        <w:t xml:space="preserve">.  </w:t>
      </w:r>
      <w:r w:rsidR="658894F3" w:rsidRPr="002324F1">
        <w:rPr>
          <w:rFonts w:ascii="Calibri" w:hAnsi="Calibri" w:cs="Calibri"/>
          <w:sz w:val="24"/>
          <w:szCs w:val="24"/>
        </w:rPr>
        <w:t xml:space="preserve">You should plan to use this new system when applying.  </w:t>
      </w:r>
      <w:r w:rsidRPr="002324F1">
        <w:rPr>
          <w:rFonts w:ascii="Calibri" w:hAnsi="Calibri" w:cs="Calibri"/>
          <w:sz w:val="24"/>
          <w:szCs w:val="24"/>
        </w:rPr>
        <w:t>For more information</w:t>
      </w:r>
      <w:r w:rsidR="67765213" w:rsidRPr="002324F1">
        <w:rPr>
          <w:rFonts w:ascii="Calibri" w:hAnsi="Calibri" w:cs="Calibri"/>
          <w:sz w:val="24"/>
          <w:szCs w:val="24"/>
        </w:rPr>
        <w:t xml:space="preserve"> on how to use Workspace</w:t>
      </w:r>
      <w:r w:rsidRPr="002324F1">
        <w:rPr>
          <w:rFonts w:ascii="Calibri" w:hAnsi="Calibri" w:cs="Calibri"/>
          <w:sz w:val="24"/>
          <w:szCs w:val="24"/>
        </w:rPr>
        <w:t xml:space="preserve">, please see </w:t>
      </w:r>
      <w:r w:rsidR="0098511B" w:rsidRPr="002324F1">
        <w:rPr>
          <w:rFonts w:ascii="Calibri" w:hAnsi="Calibri" w:cs="Calibri"/>
          <w:sz w:val="24"/>
          <w:szCs w:val="24"/>
        </w:rPr>
        <w:t xml:space="preserve">the </w:t>
      </w:r>
      <w:r w:rsidRPr="002324F1">
        <w:rPr>
          <w:rFonts w:ascii="Calibri" w:hAnsi="Calibri" w:cs="Calibri"/>
          <w:sz w:val="24"/>
          <w:szCs w:val="24"/>
        </w:rPr>
        <w:t xml:space="preserve">Grants.gov </w:t>
      </w:r>
      <w:hyperlink r:id="rId38" w:tooltip="This is an external weblink">
        <w:r w:rsidRPr="002324F1">
          <w:rPr>
            <w:rStyle w:val="Hyperlink"/>
            <w:rFonts w:ascii="Calibri" w:hAnsi="Calibri" w:cs="Calibri"/>
            <w:sz w:val="24"/>
            <w:szCs w:val="24"/>
          </w:rPr>
          <w:t>YouTube channel</w:t>
        </w:r>
      </w:hyperlink>
      <w:r w:rsidRPr="002324F1">
        <w:rPr>
          <w:rFonts w:ascii="Calibri" w:hAnsi="Calibri" w:cs="Calibri"/>
          <w:sz w:val="24"/>
          <w:szCs w:val="24"/>
        </w:rPr>
        <w:t>.</w:t>
      </w:r>
    </w:p>
    <w:p w14:paraId="1E6A6465" w14:textId="77777777" w:rsidR="00495317" w:rsidRPr="00495317" w:rsidRDefault="00495317" w:rsidP="00354D5F">
      <w:pPr>
        <w:pStyle w:val="Heading3"/>
        <w:spacing w:after="240" w:line="360" w:lineRule="auto"/>
        <w:rPr>
          <w:rFonts w:ascii="Calibri" w:hAnsi="Calibri" w:cs="Calibri"/>
          <w:sz w:val="28"/>
          <w:szCs w:val="28"/>
          <w:u w:val="none"/>
        </w:rPr>
      </w:pPr>
      <w:bookmarkStart w:id="25" w:name="_Toc119506007"/>
      <w:r w:rsidRPr="00495317">
        <w:rPr>
          <w:rFonts w:ascii="Calibri" w:hAnsi="Calibri" w:cs="Calibri"/>
          <w:sz w:val="28"/>
          <w:szCs w:val="22"/>
          <w:u w:val="none"/>
        </w:rPr>
        <w:t>3</w:t>
      </w:r>
      <w:r w:rsidR="00C141E5" w:rsidRPr="00495317">
        <w:rPr>
          <w:rFonts w:ascii="Calibri" w:hAnsi="Calibri" w:cs="Calibri"/>
          <w:sz w:val="28"/>
          <w:szCs w:val="22"/>
          <w:u w:val="none"/>
        </w:rPr>
        <w:t>.</w:t>
      </w:r>
      <w:r w:rsidR="00E004A9" w:rsidRPr="00495317">
        <w:rPr>
          <w:rFonts w:ascii="Calibri" w:hAnsi="Calibri" w:cs="Calibri"/>
          <w:sz w:val="28"/>
          <w:szCs w:val="22"/>
          <w:u w:val="none"/>
        </w:rPr>
        <w:t>D</w:t>
      </w:r>
      <w:r w:rsidR="00A21AD0" w:rsidRPr="00495317">
        <w:rPr>
          <w:rFonts w:ascii="Calibri" w:hAnsi="Calibri" w:cs="Calibri"/>
          <w:sz w:val="28"/>
          <w:szCs w:val="22"/>
          <w:u w:val="none"/>
        </w:rPr>
        <w:t xml:space="preserve">.  </w:t>
      </w:r>
      <w:bookmarkStart w:id="26" w:name="Section2E"/>
      <w:r w:rsidR="00954E28" w:rsidRPr="00495317">
        <w:rPr>
          <w:rFonts w:ascii="Calibri" w:hAnsi="Calibri" w:cs="Calibri"/>
          <w:sz w:val="28"/>
          <w:szCs w:val="22"/>
          <w:u w:val="none"/>
        </w:rPr>
        <w:t xml:space="preserve">Technical </w:t>
      </w:r>
      <w:r w:rsidR="00902503" w:rsidRPr="00495317">
        <w:rPr>
          <w:rFonts w:ascii="Calibri" w:hAnsi="Calibri" w:cs="Calibri"/>
          <w:sz w:val="28"/>
          <w:szCs w:val="22"/>
          <w:u w:val="none"/>
        </w:rPr>
        <w:t>Support</w:t>
      </w:r>
      <w:bookmarkEnd w:id="26"/>
      <w:r w:rsidR="00954E28" w:rsidRPr="00495317">
        <w:rPr>
          <w:rFonts w:ascii="Calibri" w:hAnsi="Calibri" w:cs="Calibri"/>
          <w:sz w:val="28"/>
          <w:szCs w:val="22"/>
          <w:u w:val="none"/>
        </w:rPr>
        <w:t>:</w:t>
      </w:r>
      <w:bookmarkEnd w:id="25"/>
      <w:r w:rsidR="00954E28" w:rsidRPr="00495317">
        <w:rPr>
          <w:rFonts w:ascii="Calibri" w:hAnsi="Calibri" w:cs="Calibri"/>
          <w:sz w:val="28"/>
          <w:szCs w:val="22"/>
          <w:u w:val="none"/>
        </w:rPr>
        <w:t xml:space="preserve"> </w:t>
      </w:r>
      <w:r w:rsidR="00954E28" w:rsidRPr="00495317">
        <w:rPr>
          <w:rFonts w:ascii="Calibri" w:hAnsi="Calibri" w:cs="Calibri"/>
          <w:sz w:val="28"/>
          <w:szCs w:val="28"/>
          <w:u w:val="none"/>
        </w:rPr>
        <w:t xml:space="preserve"> </w:t>
      </w:r>
    </w:p>
    <w:p w14:paraId="3554DEE9" w14:textId="353DC990" w:rsidR="00BD29E5" w:rsidRPr="00495317" w:rsidRDefault="00954E28" w:rsidP="00354D5F">
      <w:pPr>
        <w:spacing w:after="240" w:line="360" w:lineRule="auto"/>
        <w:rPr>
          <w:rFonts w:ascii="Calibri" w:hAnsi="Calibri" w:cs="Calibri"/>
          <w:sz w:val="24"/>
          <w:szCs w:val="24"/>
        </w:rPr>
      </w:pPr>
      <w:r w:rsidRPr="00495317">
        <w:rPr>
          <w:rFonts w:ascii="Calibri" w:hAnsi="Calibri" w:cs="Calibri"/>
          <w:sz w:val="24"/>
          <w:szCs w:val="24"/>
        </w:rPr>
        <w:t xml:space="preserve">Applicants who experience technical difficulties </w:t>
      </w:r>
      <w:r w:rsidR="00B76FAE" w:rsidRPr="00495317">
        <w:rPr>
          <w:rFonts w:ascii="Calibri" w:hAnsi="Calibri" w:cs="Calibri"/>
          <w:sz w:val="24"/>
          <w:szCs w:val="24"/>
        </w:rPr>
        <w:t xml:space="preserve">with the Grants.gov system </w:t>
      </w:r>
      <w:r w:rsidR="0044324B" w:rsidRPr="00495317">
        <w:rPr>
          <w:rFonts w:ascii="Calibri" w:hAnsi="Calibri" w:cs="Calibri"/>
          <w:sz w:val="24"/>
          <w:szCs w:val="24"/>
        </w:rPr>
        <w:t xml:space="preserve">during the application process </w:t>
      </w:r>
      <w:r w:rsidR="00E72B41" w:rsidRPr="00495317">
        <w:rPr>
          <w:rFonts w:ascii="Calibri" w:hAnsi="Calibri" w:cs="Calibri"/>
          <w:sz w:val="24"/>
          <w:szCs w:val="24"/>
        </w:rPr>
        <w:t xml:space="preserve">must </w:t>
      </w:r>
      <w:r w:rsidRPr="00495317">
        <w:rPr>
          <w:rFonts w:ascii="Calibri" w:hAnsi="Calibri" w:cs="Calibri"/>
          <w:sz w:val="24"/>
          <w:szCs w:val="24"/>
        </w:rPr>
        <w:t>report the problem to the Grants.gov Help Desk at 1-800-518-4726 or</w:t>
      </w:r>
      <w:r w:rsidR="00B268C8" w:rsidRPr="00495317">
        <w:rPr>
          <w:rFonts w:ascii="Calibri" w:hAnsi="Calibri" w:cs="Calibri"/>
          <w:sz w:val="24"/>
          <w:szCs w:val="24"/>
        </w:rPr>
        <w:t xml:space="preserve"> </w:t>
      </w:r>
      <w:hyperlink r:id="rId39" w:tooltip="This is an email link" w:history="1">
        <w:r w:rsidR="00B268C8" w:rsidRPr="00495317">
          <w:rPr>
            <w:rStyle w:val="Hyperlink"/>
            <w:rFonts w:ascii="Calibri" w:hAnsi="Calibri" w:cs="Calibri"/>
            <w:sz w:val="24"/>
            <w:szCs w:val="24"/>
          </w:rPr>
          <w:t>support@grants.gov</w:t>
        </w:r>
      </w:hyperlink>
      <w:r w:rsidRPr="00495317">
        <w:rPr>
          <w:rFonts w:ascii="Calibri" w:hAnsi="Calibri" w:cs="Calibri"/>
          <w:sz w:val="24"/>
          <w:szCs w:val="24"/>
        </w:rPr>
        <w:t xml:space="preserve"> as soon as possible prior to the deadline identified in the funding opportunity announcement</w:t>
      </w:r>
      <w:r w:rsidR="00A21AD0" w:rsidRPr="00495317">
        <w:rPr>
          <w:rFonts w:ascii="Calibri" w:hAnsi="Calibri" w:cs="Calibri"/>
          <w:sz w:val="24"/>
          <w:szCs w:val="24"/>
        </w:rPr>
        <w:t xml:space="preserve">.  </w:t>
      </w:r>
      <w:r w:rsidRPr="00495317">
        <w:rPr>
          <w:rFonts w:ascii="Calibri" w:hAnsi="Calibri" w:cs="Calibri"/>
          <w:sz w:val="24"/>
          <w:szCs w:val="24"/>
        </w:rPr>
        <w:t>Grants.gov will assign a case number and open a service request to research the problem(s)</w:t>
      </w:r>
      <w:r w:rsidR="00A21AD0" w:rsidRPr="00495317">
        <w:rPr>
          <w:rFonts w:ascii="Calibri" w:hAnsi="Calibri" w:cs="Calibri"/>
          <w:sz w:val="24"/>
          <w:szCs w:val="24"/>
        </w:rPr>
        <w:t xml:space="preserve">.  </w:t>
      </w:r>
    </w:p>
    <w:p w14:paraId="3826163E" w14:textId="317725AC" w:rsidR="00954E28" w:rsidRPr="002324F1" w:rsidRDefault="00B76FAE" w:rsidP="00354D5F">
      <w:pPr>
        <w:autoSpaceDE w:val="0"/>
        <w:autoSpaceDN w:val="0"/>
        <w:adjustRightInd w:val="0"/>
        <w:spacing w:after="240" w:line="360" w:lineRule="auto"/>
        <w:rPr>
          <w:rFonts w:ascii="Calibri" w:hAnsi="Calibri" w:cs="Calibri"/>
          <w:color w:val="000000" w:themeColor="text1"/>
          <w:sz w:val="24"/>
          <w:szCs w:val="24"/>
        </w:rPr>
      </w:pPr>
      <w:r w:rsidRPr="463D2390">
        <w:rPr>
          <w:rFonts w:ascii="Calibri" w:hAnsi="Calibri" w:cs="Calibri"/>
          <w:sz w:val="24"/>
          <w:szCs w:val="24"/>
        </w:rPr>
        <w:t>Applicants experiencing t</w:t>
      </w:r>
      <w:r w:rsidR="0044324B" w:rsidRPr="463D2390">
        <w:rPr>
          <w:rFonts w:ascii="Calibri" w:hAnsi="Calibri" w:cs="Calibri"/>
          <w:sz w:val="24"/>
          <w:szCs w:val="24"/>
        </w:rPr>
        <w:t>echnical difficulties with the</w:t>
      </w:r>
      <w:r w:rsidRPr="463D2390">
        <w:rPr>
          <w:rFonts w:ascii="Calibri" w:hAnsi="Calibri" w:cs="Calibri"/>
          <w:sz w:val="24"/>
          <w:szCs w:val="24"/>
        </w:rPr>
        <w:t xml:space="preserve"> </w:t>
      </w:r>
      <w:r w:rsidRPr="463D2390">
        <w:rPr>
          <w:rFonts w:ascii="Calibri" w:hAnsi="Calibri" w:cs="Calibri"/>
          <w:color w:val="000000" w:themeColor="text1"/>
          <w:sz w:val="24"/>
          <w:szCs w:val="24"/>
        </w:rPr>
        <w:t>SAM registration</w:t>
      </w:r>
      <w:r w:rsidR="0044324B" w:rsidRPr="463D2390">
        <w:rPr>
          <w:rFonts w:ascii="Calibri" w:hAnsi="Calibri" w:cs="Calibri"/>
          <w:color w:val="000000" w:themeColor="text1"/>
          <w:sz w:val="24"/>
          <w:szCs w:val="24"/>
        </w:rPr>
        <w:t xml:space="preserve"> process, acquiring a UEI, or validating their entity,</w:t>
      </w:r>
      <w:r w:rsidRPr="463D2390">
        <w:rPr>
          <w:rFonts w:ascii="Calibri" w:hAnsi="Calibri" w:cs="Calibri"/>
          <w:color w:val="000000" w:themeColor="text1"/>
          <w:sz w:val="24"/>
          <w:szCs w:val="24"/>
        </w:rPr>
        <w:t xml:space="preserve"> </w:t>
      </w:r>
      <w:r w:rsidR="00E72B41" w:rsidRPr="463D2390">
        <w:rPr>
          <w:rFonts w:ascii="Calibri" w:hAnsi="Calibri" w:cs="Calibri"/>
          <w:color w:val="000000" w:themeColor="text1"/>
          <w:sz w:val="24"/>
          <w:szCs w:val="24"/>
        </w:rPr>
        <w:t xml:space="preserve">must </w:t>
      </w:r>
      <w:r w:rsidRPr="463D2390">
        <w:rPr>
          <w:rFonts w:ascii="Calibri" w:hAnsi="Calibri" w:cs="Calibri"/>
          <w:color w:val="000000" w:themeColor="text1"/>
          <w:sz w:val="24"/>
          <w:szCs w:val="24"/>
        </w:rPr>
        <w:t xml:space="preserve">contact the </w:t>
      </w:r>
      <w:hyperlink r:id="rId40">
        <w:r w:rsidRPr="463D2390">
          <w:rPr>
            <w:rStyle w:val="Hyperlink"/>
            <w:rFonts w:ascii="Calibri" w:hAnsi="Calibri" w:cs="Calibri"/>
            <w:sz w:val="24"/>
            <w:szCs w:val="24"/>
          </w:rPr>
          <w:t>Federal Service Desk (FSD</w:t>
        </w:r>
      </w:hyperlink>
      <w:r w:rsidRPr="463D2390">
        <w:rPr>
          <w:rFonts w:ascii="Calibri" w:hAnsi="Calibri" w:cs="Calibri"/>
          <w:color w:val="000000" w:themeColor="text1"/>
          <w:sz w:val="24"/>
          <w:szCs w:val="24"/>
        </w:rPr>
        <w:t xml:space="preserve">) </w:t>
      </w:r>
      <w:r w:rsidR="00C62E2C" w:rsidRPr="463D2390">
        <w:rPr>
          <w:rFonts w:ascii="Calibri" w:hAnsi="Calibri" w:cs="Calibri"/>
          <w:color w:val="000000" w:themeColor="text1"/>
          <w:sz w:val="24"/>
          <w:szCs w:val="24"/>
        </w:rPr>
        <w:t xml:space="preserve">online </w:t>
      </w:r>
      <w:r w:rsidR="00BD29E5" w:rsidRPr="463D2390">
        <w:rPr>
          <w:rFonts w:ascii="Calibri" w:hAnsi="Calibri" w:cs="Calibri"/>
          <w:color w:val="000000" w:themeColor="text1"/>
          <w:sz w:val="24"/>
          <w:szCs w:val="24"/>
        </w:rPr>
        <w:t>or</w:t>
      </w:r>
      <w:r w:rsidR="00C62E2C" w:rsidRPr="463D2390">
        <w:rPr>
          <w:rFonts w:ascii="Calibri" w:hAnsi="Calibri" w:cs="Calibri"/>
          <w:color w:val="000000" w:themeColor="text1"/>
          <w:sz w:val="24"/>
          <w:szCs w:val="24"/>
        </w:rPr>
        <w:t xml:space="preserve"> at</w:t>
      </w:r>
      <w:r w:rsidR="00BD29E5" w:rsidRPr="463D2390">
        <w:rPr>
          <w:rFonts w:ascii="Calibri" w:hAnsi="Calibri" w:cs="Calibri"/>
          <w:color w:val="000000" w:themeColor="text1"/>
          <w:sz w:val="24"/>
          <w:szCs w:val="24"/>
        </w:rPr>
        <w:t xml:space="preserve"> </w:t>
      </w:r>
      <w:r w:rsidR="00BD29E5" w:rsidRPr="463D2390">
        <w:rPr>
          <w:rStyle w:val="Strong"/>
          <w:rFonts w:ascii="Calibri" w:hAnsi="Calibri" w:cs="Calibri"/>
          <w:b w:val="0"/>
          <w:bCs w:val="0"/>
          <w:color w:val="000000" w:themeColor="text1"/>
          <w:sz w:val="24"/>
          <w:szCs w:val="24"/>
        </w:rPr>
        <w:t>1</w:t>
      </w:r>
      <w:r w:rsidR="00BD29E5" w:rsidRPr="463D2390">
        <w:rPr>
          <w:rStyle w:val="Strong"/>
          <w:rFonts w:ascii="Calibri" w:hAnsi="Calibri" w:cs="Calibri"/>
          <w:color w:val="000000" w:themeColor="text1"/>
          <w:sz w:val="24"/>
          <w:szCs w:val="24"/>
        </w:rPr>
        <w:t>-</w:t>
      </w:r>
      <w:r w:rsidR="00BD29E5" w:rsidRPr="463D2390">
        <w:rPr>
          <w:rFonts w:ascii="Calibri" w:hAnsi="Calibri" w:cs="Calibri"/>
          <w:color w:val="000000" w:themeColor="text1"/>
          <w:sz w:val="24"/>
          <w:szCs w:val="24"/>
        </w:rPr>
        <w:t>866-606-8220 (U.S.) and 1-334-206-7828 (International)</w:t>
      </w:r>
      <w:r w:rsidRPr="463D2390">
        <w:rPr>
          <w:rFonts w:ascii="Calibri" w:hAnsi="Calibri" w:cs="Calibri"/>
          <w:color w:val="000000" w:themeColor="text1"/>
          <w:sz w:val="24"/>
          <w:szCs w:val="24"/>
        </w:rPr>
        <w:t>.</w:t>
      </w:r>
    </w:p>
    <w:p w14:paraId="3D61390B" w14:textId="1439578D" w:rsidR="03355F29" w:rsidRPr="002324F1" w:rsidRDefault="00ED66C0" w:rsidP="00354D5F">
      <w:pPr>
        <w:autoSpaceDE w:val="0"/>
        <w:autoSpaceDN w:val="0"/>
        <w:adjustRightInd w:val="0"/>
        <w:spacing w:after="240" w:line="360" w:lineRule="auto"/>
        <w:rPr>
          <w:rFonts w:ascii="Calibri" w:hAnsi="Calibri" w:cs="Calibri"/>
          <w:sz w:val="24"/>
          <w:szCs w:val="24"/>
        </w:rPr>
      </w:pPr>
      <w:r w:rsidRPr="463D2390">
        <w:rPr>
          <w:rFonts w:ascii="Calibri" w:hAnsi="Calibri" w:cs="Calibri"/>
          <w:sz w:val="24"/>
          <w:szCs w:val="24"/>
        </w:rPr>
        <w:t xml:space="preserve">PRM has very limited ability to facilitate rapid resolution to technical difficulties associated with these sites </w:t>
      </w:r>
      <w:r w:rsidR="03355F29" w:rsidRPr="463D2390">
        <w:rPr>
          <w:rFonts w:ascii="Calibri" w:hAnsi="Calibri" w:cs="Calibri"/>
          <w:color w:val="000000" w:themeColor="text1"/>
          <w:sz w:val="24"/>
          <w:szCs w:val="24"/>
        </w:rPr>
        <w:t xml:space="preserve">and should not be contacted before first attempting to correct issues through the </w:t>
      </w:r>
      <w:r w:rsidR="47BCA89C" w:rsidRPr="463D2390">
        <w:rPr>
          <w:rFonts w:ascii="Calibri" w:hAnsi="Calibri" w:cs="Calibri"/>
          <w:color w:val="000000" w:themeColor="text1"/>
          <w:sz w:val="24"/>
          <w:szCs w:val="24"/>
        </w:rPr>
        <w:t>above support system</w:t>
      </w:r>
      <w:r w:rsidRPr="463D2390">
        <w:rPr>
          <w:rFonts w:ascii="Calibri" w:hAnsi="Calibri" w:cs="Calibri"/>
          <w:color w:val="000000" w:themeColor="text1"/>
          <w:sz w:val="24"/>
          <w:szCs w:val="24"/>
        </w:rPr>
        <w:t>s.</w:t>
      </w:r>
    </w:p>
    <w:p w14:paraId="6585BC1A" w14:textId="04270734" w:rsidR="004025AB" w:rsidRPr="00945B73" w:rsidRDefault="00945B73" w:rsidP="00F33C02">
      <w:pPr>
        <w:pStyle w:val="Heading3"/>
        <w:spacing w:after="240" w:line="360" w:lineRule="auto"/>
        <w:rPr>
          <w:rFonts w:ascii="Calibri" w:hAnsi="Calibri" w:cs="Calibri"/>
          <w:sz w:val="28"/>
          <w:szCs w:val="28"/>
          <w:u w:val="none"/>
        </w:rPr>
      </w:pPr>
      <w:bookmarkStart w:id="27" w:name="_Toc119506008"/>
      <w:r>
        <w:rPr>
          <w:rFonts w:ascii="Calibri" w:hAnsi="Calibri" w:cs="Calibri"/>
          <w:sz w:val="28"/>
          <w:szCs w:val="28"/>
          <w:u w:val="none"/>
        </w:rPr>
        <w:lastRenderedPageBreak/>
        <w:t>3</w:t>
      </w:r>
      <w:r w:rsidR="73CB7A46" w:rsidRPr="00945B73">
        <w:rPr>
          <w:rFonts w:ascii="Calibri" w:hAnsi="Calibri" w:cs="Calibri"/>
          <w:sz w:val="28"/>
          <w:szCs w:val="28"/>
          <w:u w:val="none"/>
        </w:rPr>
        <w:t>.</w:t>
      </w:r>
      <w:r w:rsidR="2EE5F1D9" w:rsidRPr="00945B73">
        <w:rPr>
          <w:rFonts w:ascii="Calibri" w:hAnsi="Calibri" w:cs="Calibri"/>
          <w:sz w:val="28"/>
          <w:szCs w:val="28"/>
          <w:u w:val="none"/>
        </w:rPr>
        <w:t>E</w:t>
      </w:r>
      <w:r w:rsidR="1D6097E6" w:rsidRPr="00945B73">
        <w:rPr>
          <w:rFonts w:ascii="Calibri" w:hAnsi="Calibri" w:cs="Calibri"/>
          <w:sz w:val="28"/>
          <w:szCs w:val="28"/>
          <w:u w:val="none"/>
        </w:rPr>
        <w:t xml:space="preserve">.  </w:t>
      </w:r>
      <w:bookmarkStart w:id="28" w:name="Section2F"/>
      <w:r w:rsidR="1440AD0F" w:rsidRPr="00945B73">
        <w:rPr>
          <w:rFonts w:ascii="Calibri" w:hAnsi="Calibri" w:cs="Calibri"/>
          <w:sz w:val="28"/>
          <w:szCs w:val="28"/>
          <w:u w:val="none"/>
        </w:rPr>
        <w:t>International multilateral organizations</w:t>
      </w:r>
      <w:bookmarkEnd w:id="28"/>
      <w:r w:rsidR="1440AD0F" w:rsidRPr="00945B73">
        <w:rPr>
          <w:rFonts w:ascii="Calibri" w:hAnsi="Calibri" w:cs="Calibri"/>
          <w:sz w:val="28"/>
          <w:szCs w:val="28"/>
          <w:u w:val="none"/>
        </w:rPr>
        <w:t>:</w:t>
      </w:r>
      <w:bookmarkEnd w:id="27"/>
      <w:r w:rsidR="1440AD0F" w:rsidRPr="00945B73">
        <w:rPr>
          <w:rFonts w:ascii="Calibri" w:hAnsi="Calibri" w:cs="Calibri"/>
          <w:sz w:val="28"/>
          <w:szCs w:val="28"/>
          <w:u w:val="none"/>
        </w:rPr>
        <w:t xml:space="preserve">  </w:t>
      </w:r>
    </w:p>
    <w:p w14:paraId="7153000B" w14:textId="269BB39D" w:rsidR="003D2F6C" w:rsidRPr="002324F1" w:rsidRDefault="7FBB24BD" w:rsidP="00F33C02">
      <w:pPr>
        <w:spacing w:after="240" w:line="360" w:lineRule="auto"/>
        <w:rPr>
          <w:rFonts w:ascii="Calibri" w:hAnsi="Calibri" w:cs="Calibri"/>
          <w:sz w:val="24"/>
          <w:szCs w:val="24"/>
        </w:rPr>
      </w:pPr>
      <w:r w:rsidRPr="004025AB">
        <w:rPr>
          <w:rFonts w:ascii="Calibri" w:hAnsi="Calibri" w:cs="Calibri"/>
          <w:sz w:val="24"/>
          <w:szCs w:val="24"/>
        </w:rPr>
        <w:t>Inter</w:t>
      </w:r>
      <w:r w:rsidR="1440AD0F" w:rsidRPr="004025AB">
        <w:rPr>
          <w:rFonts w:ascii="Calibri" w:hAnsi="Calibri" w:cs="Calibri"/>
          <w:sz w:val="24"/>
          <w:szCs w:val="24"/>
        </w:rPr>
        <w:t xml:space="preserve">national multilateral organizations, such as United Nations </w:t>
      </w:r>
      <w:r w:rsidR="4CCDFAA7" w:rsidRPr="004025AB">
        <w:rPr>
          <w:rFonts w:ascii="Calibri" w:hAnsi="Calibri" w:cs="Calibri"/>
          <w:sz w:val="24"/>
          <w:szCs w:val="24"/>
        </w:rPr>
        <w:t>a</w:t>
      </w:r>
      <w:r w:rsidR="1440AD0F" w:rsidRPr="004025AB">
        <w:rPr>
          <w:rFonts w:ascii="Calibri" w:hAnsi="Calibri" w:cs="Calibri"/>
          <w:sz w:val="24"/>
          <w:szCs w:val="24"/>
        </w:rPr>
        <w:t>gencies,</w:t>
      </w:r>
      <w:r w:rsidR="58B59FE4" w:rsidRPr="004025AB">
        <w:rPr>
          <w:rFonts w:ascii="Calibri" w:hAnsi="Calibri" w:cs="Calibri"/>
          <w:sz w:val="24"/>
          <w:szCs w:val="24"/>
        </w:rPr>
        <w:t xml:space="preserve"> should not</w:t>
      </w:r>
      <w:r w:rsidR="1440AD0F" w:rsidRPr="004025AB">
        <w:rPr>
          <w:rFonts w:ascii="Calibri" w:hAnsi="Calibri" w:cs="Calibri"/>
          <w:sz w:val="24"/>
          <w:szCs w:val="24"/>
        </w:rPr>
        <w:t xml:space="preserve"> submit proposals to PRM through Grants.gov</w:t>
      </w:r>
      <w:r w:rsidR="1D6097E6" w:rsidRPr="004025AB">
        <w:rPr>
          <w:rFonts w:ascii="Calibri" w:hAnsi="Calibri" w:cs="Calibri"/>
          <w:sz w:val="24"/>
          <w:szCs w:val="24"/>
        </w:rPr>
        <w:t xml:space="preserve">.  </w:t>
      </w:r>
      <w:r w:rsidR="4CCDFAA7" w:rsidRPr="004025AB">
        <w:rPr>
          <w:rFonts w:ascii="Calibri" w:hAnsi="Calibri" w:cs="Calibri"/>
          <w:sz w:val="24"/>
          <w:szCs w:val="24"/>
        </w:rPr>
        <w:t xml:space="preserve">Multilateral </w:t>
      </w:r>
      <w:r w:rsidR="00945B73" w:rsidRPr="004025AB">
        <w:rPr>
          <w:rFonts w:ascii="Calibri" w:hAnsi="Calibri" w:cs="Calibri"/>
          <w:sz w:val="24"/>
          <w:szCs w:val="24"/>
        </w:rPr>
        <w:t>organizations seeking</w:t>
      </w:r>
      <w:r w:rsidR="1440AD0F" w:rsidRPr="004025AB">
        <w:rPr>
          <w:rFonts w:ascii="Calibri" w:hAnsi="Calibri" w:cs="Calibri"/>
          <w:sz w:val="24"/>
          <w:szCs w:val="24"/>
        </w:rPr>
        <w:t xml:space="preserve"> funding for </w:t>
      </w:r>
      <w:r w:rsidR="294D9DC4" w:rsidRPr="004025AB">
        <w:rPr>
          <w:rFonts w:ascii="Calibri" w:hAnsi="Calibri" w:cs="Calibri"/>
          <w:sz w:val="24"/>
          <w:szCs w:val="24"/>
        </w:rPr>
        <w:t>program</w:t>
      </w:r>
      <w:r w:rsidR="1440AD0F" w:rsidRPr="004025AB">
        <w:rPr>
          <w:rFonts w:ascii="Calibri" w:hAnsi="Calibri" w:cs="Calibri"/>
          <w:sz w:val="24"/>
          <w:szCs w:val="24"/>
        </w:rPr>
        <w:t xml:space="preserve">s </w:t>
      </w:r>
      <w:r w:rsidR="4D56CF72" w:rsidRPr="004025AB">
        <w:rPr>
          <w:rFonts w:ascii="Calibri" w:hAnsi="Calibri" w:cs="Calibri"/>
          <w:sz w:val="24"/>
          <w:szCs w:val="24"/>
        </w:rPr>
        <w:t xml:space="preserve">must </w:t>
      </w:r>
      <w:r w:rsidR="2EE5F1D9" w:rsidRPr="004025AB">
        <w:rPr>
          <w:rFonts w:ascii="Calibri" w:hAnsi="Calibri" w:cs="Calibri"/>
          <w:sz w:val="24"/>
          <w:szCs w:val="24"/>
        </w:rPr>
        <w:t xml:space="preserve">first </w:t>
      </w:r>
      <w:r w:rsidR="1440AD0F" w:rsidRPr="004025AB">
        <w:rPr>
          <w:rFonts w:ascii="Calibri" w:hAnsi="Calibri" w:cs="Calibri"/>
          <w:sz w:val="24"/>
          <w:szCs w:val="24"/>
        </w:rPr>
        <w:t xml:space="preserve">contact </w:t>
      </w:r>
      <w:r w:rsidR="4CCDFAA7" w:rsidRPr="004025AB">
        <w:rPr>
          <w:rFonts w:ascii="Calibri" w:hAnsi="Calibri" w:cs="Calibri"/>
          <w:sz w:val="24"/>
          <w:szCs w:val="24"/>
        </w:rPr>
        <w:t xml:space="preserve">the relevant </w:t>
      </w:r>
      <w:r w:rsidR="1440AD0F" w:rsidRPr="004025AB">
        <w:rPr>
          <w:rFonts w:ascii="Calibri" w:hAnsi="Calibri" w:cs="Calibri"/>
          <w:sz w:val="24"/>
          <w:szCs w:val="24"/>
        </w:rPr>
        <w:t xml:space="preserve">PRM </w:t>
      </w:r>
      <w:r w:rsidR="4CCDFAA7" w:rsidRPr="004025AB">
        <w:rPr>
          <w:rFonts w:ascii="Calibri" w:hAnsi="Calibri" w:cs="Calibri"/>
          <w:sz w:val="24"/>
          <w:szCs w:val="24"/>
        </w:rPr>
        <w:t>point of contact listed in the public funding announcement</w:t>
      </w:r>
      <w:r w:rsidR="2EE5F1D9" w:rsidRPr="004025AB">
        <w:rPr>
          <w:rFonts w:ascii="Calibri" w:hAnsi="Calibri" w:cs="Calibri"/>
          <w:sz w:val="24"/>
          <w:szCs w:val="24"/>
        </w:rPr>
        <w:t xml:space="preserve"> for additional instructions</w:t>
      </w:r>
      <w:r w:rsidR="1D6097E6" w:rsidRPr="004025AB">
        <w:rPr>
          <w:rFonts w:ascii="Calibri" w:hAnsi="Calibri" w:cs="Calibri"/>
          <w:sz w:val="24"/>
          <w:szCs w:val="24"/>
        </w:rPr>
        <w:t xml:space="preserve">.  </w:t>
      </w:r>
    </w:p>
    <w:p w14:paraId="18359ABD" w14:textId="5CB77B48" w:rsidR="00DA0FDC" w:rsidRPr="002324F1" w:rsidRDefault="0066516D" w:rsidP="00C20507">
      <w:pPr>
        <w:pStyle w:val="Heading2"/>
        <w:numPr>
          <w:ilvl w:val="0"/>
          <w:numId w:val="60"/>
        </w:numPr>
        <w:spacing w:after="240" w:line="360" w:lineRule="auto"/>
        <w:rPr>
          <w:rFonts w:ascii="Calibri" w:hAnsi="Calibri" w:cs="Calibri"/>
          <w:sz w:val="36"/>
          <w:szCs w:val="36"/>
        </w:rPr>
      </w:pPr>
      <w:bookmarkStart w:id="29" w:name="_4._Proposal_Submission"/>
      <w:bookmarkStart w:id="30" w:name="_5._Proposal_Submission"/>
      <w:bookmarkStart w:id="31" w:name="Section3"/>
      <w:bookmarkStart w:id="32" w:name="_3._Proposal_Submission"/>
      <w:bookmarkStart w:id="33" w:name="_Toc119506009"/>
      <w:bookmarkEnd w:id="29"/>
      <w:bookmarkEnd w:id="30"/>
      <w:bookmarkEnd w:id="31"/>
      <w:bookmarkEnd w:id="32"/>
      <w:r w:rsidRPr="002324F1">
        <w:rPr>
          <w:rFonts w:ascii="Calibri" w:hAnsi="Calibri" w:cs="Calibri"/>
          <w:sz w:val="36"/>
          <w:szCs w:val="36"/>
        </w:rPr>
        <w:t xml:space="preserve">Application </w:t>
      </w:r>
      <w:r w:rsidR="00DA0FDC" w:rsidRPr="002324F1">
        <w:rPr>
          <w:rFonts w:ascii="Calibri" w:hAnsi="Calibri" w:cs="Calibri"/>
          <w:sz w:val="36"/>
          <w:szCs w:val="36"/>
        </w:rPr>
        <w:t>Submission and Review</w:t>
      </w:r>
      <w:bookmarkEnd w:id="33"/>
    </w:p>
    <w:p w14:paraId="7653781D" w14:textId="3F79B12E" w:rsidR="009247D8" w:rsidRPr="002324F1"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PRM</w:t>
      </w:r>
      <w:r w:rsidR="61C32836" w:rsidRPr="41F02540">
        <w:rPr>
          <w:rFonts w:ascii="Calibri" w:hAnsi="Calibri" w:cs="Calibri"/>
          <w:sz w:val="24"/>
          <w:szCs w:val="24"/>
        </w:rPr>
        <w:t xml:space="preserve"> strongly</w:t>
      </w:r>
      <w:r w:rsidRPr="41F02540">
        <w:rPr>
          <w:rFonts w:ascii="Calibri" w:hAnsi="Calibri" w:cs="Calibri"/>
          <w:sz w:val="24"/>
          <w:szCs w:val="24"/>
        </w:rPr>
        <w:t xml:space="preserve"> recommends </w:t>
      </w:r>
      <w:r w:rsidR="36202480" w:rsidRPr="41F02540">
        <w:rPr>
          <w:rFonts w:ascii="Calibri" w:hAnsi="Calibri" w:cs="Calibri"/>
          <w:sz w:val="24"/>
          <w:szCs w:val="24"/>
        </w:rPr>
        <w:t xml:space="preserve">application documents </w:t>
      </w:r>
      <w:r w:rsidRPr="41F02540">
        <w:rPr>
          <w:rFonts w:ascii="Calibri" w:hAnsi="Calibri" w:cs="Calibri"/>
          <w:sz w:val="24"/>
          <w:szCs w:val="24"/>
        </w:rPr>
        <w:t>be submitted as Adobe PDF files</w:t>
      </w:r>
      <w:r w:rsidR="73A5C23E" w:rsidRPr="41F02540">
        <w:rPr>
          <w:rFonts w:ascii="Calibri" w:hAnsi="Calibri" w:cs="Calibri"/>
          <w:sz w:val="24"/>
          <w:szCs w:val="24"/>
        </w:rPr>
        <w:t xml:space="preserve"> (except budgets</w:t>
      </w:r>
      <w:r w:rsidR="71136D38" w:rsidRPr="41F02540">
        <w:rPr>
          <w:rFonts w:ascii="Calibri" w:hAnsi="Calibri" w:cs="Calibri"/>
          <w:sz w:val="24"/>
          <w:szCs w:val="24"/>
        </w:rPr>
        <w:t xml:space="preserve"> and </w:t>
      </w:r>
      <w:r w:rsidR="737EEFB3" w:rsidRPr="41F02540">
        <w:rPr>
          <w:rFonts w:ascii="Calibri" w:hAnsi="Calibri" w:cs="Calibri"/>
          <w:sz w:val="24"/>
          <w:szCs w:val="24"/>
        </w:rPr>
        <w:t xml:space="preserve">the </w:t>
      </w:r>
      <w:r w:rsidR="71136D38" w:rsidRPr="41F02540">
        <w:rPr>
          <w:rFonts w:ascii="Calibri" w:hAnsi="Calibri" w:cs="Calibri"/>
          <w:sz w:val="24"/>
          <w:szCs w:val="24"/>
        </w:rPr>
        <w:t>indicator table</w:t>
      </w:r>
      <w:r w:rsidR="2221D589" w:rsidRPr="41F02540">
        <w:rPr>
          <w:rFonts w:ascii="Calibri" w:hAnsi="Calibri" w:cs="Calibri"/>
          <w:sz w:val="24"/>
          <w:szCs w:val="24"/>
        </w:rPr>
        <w:t>, which should be</w:t>
      </w:r>
      <w:r w:rsidR="73A5C23E" w:rsidRPr="41F02540">
        <w:rPr>
          <w:rFonts w:ascii="Calibri" w:hAnsi="Calibri" w:cs="Calibri"/>
          <w:sz w:val="24"/>
          <w:szCs w:val="24"/>
        </w:rPr>
        <w:t xml:space="preserve"> in Excel file format)</w:t>
      </w:r>
      <w:r w:rsidRPr="41F02540">
        <w:rPr>
          <w:rFonts w:ascii="Calibri" w:hAnsi="Calibri" w:cs="Calibri"/>
          <w:sz w:val="24"/>
          <w:szCs w:val="24"/>
        </w:rPr>
        <w:t xml:space="preserve">, as Microsoft </w:t>
      </w:r>
      <w:r w:rsidRPr="41F02540">
        <w:rPr>
          <w:rFonts w:ascii="Calibri" w:hAnsi="Calibri" w:cs="Calibri"/>
          <w:color w:val="000000" w:themeColor="text1"/>
          <w:sz w:val="24"/>
          <w:szCs w:val="24"/>
        </w:rPr>
        <w:t>Word documents may produce different page lengths based on software versions and configurations</w:t>
      </w:r>
      <w:r w:rsidR="61DCDDD2" w:rsidRPr="41F02540">
        <w:rPr>
          <w:rFonts w:ascii="Calibri" w:hAnsi="Calibri" w:cs="Calibri"/>
          <w:color w:val="000000" w:themeColor="text1"/>
          <w:sz w:val="24"/>
          <w:szCs w:val="24"/>
        </w:rPr>
        <w:t xml:space="preserve">.  </w:t>
      </w:r>
      <w:r w:rsidR="70AAF7F2" w:rsidRPr="41F02540">
        <w:rPr>
          <w:rFonts w:ascii="Calibri" w:hAnsi="Calibri" w:cs="Calibri"/>
          <w:color w:val="000000" w:themeColor="text1"/>
          <w:sz w:val="24"/>
          <w:szCs w:val="24"/>
        </w:rPr>
        <w:t>(</w:t>
      </w:r>
      <w:r w:rsidR="68462C19" w:rsidRPr="41F02540">
        <w:rPr>
          <w:rFonts w:ascii="Calibri" w:hAnsi="Calibri" w:cs="Calibri"/>
          <w:b/>
          <w:bCs/>
          <w:color w:val="000000" w:themeColor="text1"/>
          <w:sz w:val="24"/>
          <w:szCs w:val="24"/>
        </w:rPr>
        <w:t xml:space="preserve">Note: </w:t>
      </w:r>
      <w:r w:rsidR="70AAF7F2" w:rsidRPr="41F02540">
        <w:rPr>
          <w:rFonts w:ascii="Calibri" w:hAnsi="Calibri" w:cs="Calibri"/>
          <w:color w:val="000000" w:themeColor="text1"/>
          <w:sz w:val="24"/>
          <w:szCs w:val="24"/>
        </w:rPr>
        <w:t xml:space="preserve">If </w:t>
      </w:r>
      <w:r w:rsidR="70AAF7F2" w:rsidRPr="41F02540">
        <w:rPr>
          <w:rFonts w:ascii="Calibri" w:hAnsi="Calibri" w:cs="Calibri"/>
          <w:sz w:val="24"/>
          <w:szCs w:val="24"/>
        </w:rPr>
        <w:t>converting a Microsoft Word document to a PDF, ensure that</w:t>
      </w:r>
      <w:r w:rsidR="1F7BD6AD" w:rsidRPr="41F02540">
        <w:rPr>
          <w:rFonts w:ascii="Calibri" w:hAnsi="Calibri" w:cs="Calibri"/>
          <w:sz w:val="24"/>
          <w:szCs w:val="24"/>
        </w:rPr>
        <w:t xml:space="preserve"> converted</w:t>
      </w:r>
      <w:r w:rsidR="70AAF7F2" w:rsidRPr="41F02540">
        <w:rPr>
          <w:rFonts w:ascii="Calibri" w:hAnsi="Calibri" w:cs="Calibri"/>
          <w:sz w:val="24"/>
          <w:szCs w:val="24"/>
        </w:rPr>
        <w:t xml:space="preserve"> </w:t>
      </w:r>
      <w:r w:rsidR="76110C67" w:rsidRPr="41F02540">
        <w:rPr>
          <w:rFonts w:ascii="Calibri" w:hAnsi="Calibri" w:cs="Calibri"/>
          <w:sz w:val="24"/>
          <w:szCs w:val="24"/>
        </w:rPr>
        <w:t>documents</w:t>
      </w:r>
      <w:r w:rsidR="70AAF7F2" w:rsidRPr="41F02540">
        <w:rPr>
          <w:rFonts w:ascii="Calibri" w:hAnsi="Calibri" w:cs="Calibri"/>
          <w:sz w:val="24"/>
          <w:szCs w:val="24"/>
        </w:rPr>
        <w:t xml:space="preserve"> remain within the permitted page length limits.)</w:t>
      </w:r>
    </w:p>
    <w:p w14:paraId="3DD6BC0B" w14:textId="3190AE5A" w:rsidR="009247D8" w:rsidRPr="002324F1" w:rsidRDefault="009247D8" w:rsidP="00F33C02">
      <w:pPr>
        <w:pStyle w:val="ListParagraph"/>
        <w:numPr>
          <w:ilvl w:val="0"/>
          <w:numId w:val="37"/>
        </w:numPr>
        <w:tabs>
          <w:tab w:val="left" w:pos="720"/>
        </w:tabs>
        <w:spacing w:after="240" w:line="360" w:lineRule="auto"/>
        <w:rPr>
          <w:rFonts w:ascii="Calibri" w:hAnsi="Calibri" w:cs="Calibri"/>
          <w:sz w:val="24"/>
          <w:szCs w:val="24"/>
        </w:rPr>
      </w:pPr>
      <w:r w:rsidRPr="463D2390">
        <w:rPr>
          <w:rFonts w:ascii="Calibri" w:hAnsi="Calibri" w:cs="Calibri"/>
          <w:sz w:val="24"/>
          <w:szCs w:val="24"/>
        </w:rPr>
        <w:t>Exceeding stated page length limits, including through the inclusion of cover pages, will result in disqualification.</w:t>
      </w:r>
    </w:p>
    <w:p w14:paraId="50380FAA" w14:textId="7F4144D3" w:rsidR="00646BFD" w:rsidRPr="00D6367C" w:rsidRDefault="421CBF06" w:rsidP="00F33C02">
      <w:pPr>
        <w:pStyle w:val="ListParagraph"/>
        <w:numPr>
          <w:ilvl w:val="0"/>
          <w:numId w:val="37"/>
        </w:numPr>
        <w:tabs>
          <w:tab w:val="left" w:pos="720"/>
        </w:tabs>
        <w:spacing w:after="240" w:line="360" w:lineRule="auto"/>
        <w:rPr>
          <w:rFonts w:ascii="Calibri" w:hAnsi="Calibri" w:cs="Calibri"/>
          <w:sz w:val="24"/>
          <w:szCs w:val="24"/>
        </w:rPr>
      </w:pPr>
      <w:r w:rsidRPr="41F02540">
        <w:rPr>
          <w:rFonts w:ascii="Calibri" w:hAnsi="Calibri" w:cs="Calibri"/>
          <w:sz w:val="24"/>
          <w:szCs w:val="24"/>
        </w:rPr>
        <w:t>All documents must be in English</w:t>
      </w:r>
      <w:r w:rsidR="38ECA867" w:rsidRPr="41F02540">
        <w:rPr>
          <w:rFonts w:ascii="Calibri" w:hAnsi="Calibri" w:cs="Calibri"/>
          <w:sz w:val="24"/>
          <w:szCs w:val="24"/>
        </w:rPr>
        <w:t xml:space="preserve"> and cost amounts</w:t>
      </w:r>
      <w:r w:rsidR="003F56EC">
        <w:rPr>
          <w:rFonts w:ascii="Calibri" w:hAnsi="Calibri" w:cs="Calibri"/>
          <w:sz w:val="24"/>
          <w:szCs w:val="24"/>
        </w:rPr>
        <w:t xml:space="preserve"> </w:t>
      </w:r>
      <w:r w:rsidR="00BD59A1">
        <w:rPr>
          <w:rFonts w:ascii="Calibri" w:hAnsi="Calibri" w:cs="Calibri"/>
          <w:sz w:val="24"/>
          <w:szCs w:val="24"/>
        </w:rPr>
        <w:t xml:space="preserve">in </w:t>
      </w:r>
      <w:r w:rsidR="00BD59A1" w:rsidRPr="41F02540">
        <w:rPr>
          <w:rFonts w:ascii="Calibri" w:hAnsi="Calibri" w:cs="Calibri"/>
          <w:sz w:val="24"/>
          <w:szCs w:val="24"/>
        </w:rPr>
        <w:t>U.S.</w:t>
      </w:r>
      <w:r w:rsidR="38ECA867" w:rsidRPr="41F02540">
        <w:rPr>
          <w:rFonts w:ascii="Calibri" w:hAnsi="Calibri" w:cs="Calibri"/>
          <w:sz w:val="24"/>
          <w:szCs w:val="24"/>
        </w:rPr>
        <w:t xml:space="preserve"> Dollars</w:t>
      </w:r>
      <w:r w:rsidR="004F2513">
        <w:rPr>
          <w:rFonts w:ascii="Calibri" w:hAnsi="Calibri" w:cs="Calibri"/>
          <w:sz w:val="24"/>
          <w:szCs w:val="24"/>
        </w:rPr>
        <w:t xml:space="preserve"> (rounded to the nearest whole dollar)</w:t>
      </w:r>
      <w:r w:rsidR="399EF8DA" w:rsidRPr="41F02540">
        <w:rPr>
          <w:rFonts w:ascii="Calibri" w:hAnsi="Calibri" w:cs="Calibri"/>
          <w:sz w:val="24"/>
          <w:szCs w:val="24"/>
        </w:rPr>
        <w:t xml:space="preserve">.  </w:t>
      </w:r>
      <w:r w:rsidR="5B9C33DE" w:rsidRPr="41F02540">
        <w:rPr>
          <w:rFonts w:ascii="Calibri" w:hAnsi="Calibri" w:cs="Calibri"/>
          <w:sz w:val="24"/>
          <w:szCs w:val="24"/>
        </w:rPr>
        <w:t>For required documents</w:t>
      </w:r>
      <w:r w:rsidR="3A31499A" w:rsidRPr="41F02540">
        <w:rPr>
          <w:rFonts w:ascii="Calibri" w:hAnsi="Calibri" w:cs="Calibri"/>
          <w:sz w:val="24"/>
          <w:szCs w:val="24"/>
        </w:rPr>
        <w:t xml:space="preserve"> (</w:t>
      </w:r>
      <w:r w:rsidR="054248BB" w:rsidRPr="41F02540">
        <w:rPr>
          <w:rFonts w:ascii="Calibri" w:hAnsi="Calibri" w:cs="Calibri"/>
          <w:sz w:val="24"/>
          <w:szCs w:val="24"/>
        </w:rPr>
        <w:t xml:space="preserve">such as </w:t>
      </w:r>
      <w:r w:rsidR="3A31499A" w:rsidRPr="41F02540">
        <w:rPr>
          <w:rFonts w:ascii="Calibri" w:hAnsi="Calibri" w:cs="Calibri"/>
          <w:sz w:val="24"/>
          <w:szCs w:val="24"/>
        </w:rPr>
        <w:t>PSEA Code</w:t>
      </w:r>
      <w:r w:rsidR="054248BB" w:rsidRPr="41F02540">
        <w:rPr>
          <w:rFonts w:ascii="Calibri" w:hAnsi="Calibri" w:cs="Calibri"/>
          <w:sz w:val="24"/>
          <w:szCs w:val="24"/>
        </w:rPr>
        <w:t>s</w:t>
      </w:r>
      <w:r w:rsidR="3A31499A" w:rsidRPr="41F02540">
        <w:rPr>
          <w:rFonts w:ascii="Calibri" w:hAnsi="Calibri" w:cs="Calibri"/>
          <w:sz w:val="24"/>
          <w:szCs w:val="24"/>
        </w:rPr>
        <w:t xml:space="preserve"> of Conduct, </w:t>
      </w:r>
      <w:r w:rsidR="054248BB" w:rsidRPr="41F02540">
        <w:rPr>
          <w:rFonts w:ascii="Calibri" w:hAnsi="Calibri" w:cs="Calibri"/>
          <w:sz w:val="24"/>
          <w:szCs w:val="24"/>
        </w:rPr>
        <w:t>s</w:t>
      </w:r>
      <w:r w:rsidR="3A31499A" w:rsidRPr="41F02540">
        <w:rPr>
          <w:rFonts w:ascii="Calibri" w:hAnsi="Calibri" w:cs="Calibri"/>
          <w:sz w:val="24"/>
          <w:szCs w:val="24"/>
        </w:rPr>
        <w:t>ecurity</w:t>
      </w:r>
      <w:r w:rsidR="054248BB" w:rsidRPr="41F02540">
        <w:rPr>
          <w:rFonts w:ascii="Calibri" w:hAnsi="Calibri" w:cs="Calibri"/>
          <w:sz w:val="24"/>
          <w:szCs w:val="24"/>
        </w:rPr>
        <w:t xml:space="preserve"> p</w:t>
      </w:r>
      <w:r w:rsidR="3A31499A" w:rsidRPr="41F02540">
        <w:rPr>
          <w:rFonts w:ascii="Calibri" w:hAnsi="Calibri" w:cs="Calibri"/>
          <w:sz w:val="24"/>
          <w:szCs w:val="24"/>
        </w:rPr>
        <w:t>lans</w:t>
      </w:r>
      <w:r w:rsidR="054248BB" w:rsidRPr="41F02540">
        <w:rPr>
          <w:rFonts w:ascii="Calibri" w:hAnsi="Calibri" w:cs="Calibri"/>
          <w:sz w:val="24"/>
          <w:szCs w:val="24"/>
        </w:rPr>
        <w:t>, or organization charts, etc.</w:t>
      </w:r>
      <w:r w:rsidR="3A31499A" w:rsidRPr="41F02540">
        <w:rPr>
          <w:rFonts w:ascii="Calibri" w:hAnsi="Calibri" w:cs="Calibri"/>
          <w:sz w:val="24"/>
          <w:szCs w:val="24"/>
        </w:rPr>
        <w:t>)</w:t>
      </w:r>
      <w:r w:rsidR="5B9C33DE" w:rsidRPr="41F02540">
        <w:rPr>
          <w:rFonts w:ascii="Calibri" w:hAnsi="Calibri" w:cs="Calibri"/>
          <w:sz w:val="24"/>
          <w:szCs w:val="24"/>
        </w:rPr>
        <w:t xml:space="preserve"> originating in another language, please provide an </w:t>
      </w:r>
      <w:r w:rsidR="4E33EF4B" w:rsidRPr="41F02540">
        <w:rPr>
          <w:rFonts w:ascii="Calibri" w:hAnsi="Calibri" w:cs="Calibri"/>
          <w:sz w:val="24"/>
          <w:szCs w:val="24"/>
        </w:rPr>
        <w:t xml:space="preserve">official </w:t>
      </w:r>
      <w:r w:rsidR="5B9C33DE" w:rsidRPr="41F02540">
        <w:rPr>
          <w:rFonts w:ascii="Calibri" w:hAnsi="Calibri" w:cs="Calibri"/>
          <w:sz w:val="24"/>
          <w:szCs w:val="24"/>
        </w:rPr>
        <w:t xml:space="preserve">English translation or </w:t>
      </w:r>
      <w:r w:rsidR="397641CF" w:rsidRPr="41F02540">
        <w:rPr>
          <w:rFonts w:ascii="Calibri" w:hAnsi="Calibri" w:cs="Calibri"/>
          <w:sz w:val="24"/>
          <w:szCs w:val="24"/>
        </w:rPr>
        <w:t xml:space="preserve">comparable </w:t>
      </w:r>
      <w:r w:rsidR="5B9C33DE" w:rsidRPr="41F02540">
        <w:rPr>
          <w:rFonts w:ascii="Calibri" w:hAnsi="Calibri" w:cs="Calibri"/>
          <w:sz w:val="24"/>
          <w:szCs w:val="24"/>
        </w:rPr>
        <w:t>summary</w:t>
      </w:r>
      <w:r w:rsidR="399EF8DA" w:rsidRPr="41F02540">
        <w:rPr>
          <w:rFonts w:ascii="Calibri" w:hAnsi="Calibri" w:cs="Calibri"/>
          <w:sz w:val="24"/>
          <w:szCs w:val="24"/>
        </w:rPr>
        <w:t xml:space="preserve">.  </w:t>
      </w:r>
      <w:r w:rsidR="5B9C33DE" w:rsidRPr="41F02540">
        <w:rPr>
          <w:rFonts w:ascii="Calibri" w:hAnsi="Calibri" w:cs="Calibri"/>
          <w:sz w:val="24"/>
          <w:szCs w:val="24"/>
        </w:rPr>
        <w:t xml:space="preserve">For optional annexes, such as needs assessment reports, a rough translation to English is sufficient (for example, using </w:t>
      </w:r>
      <w:hyperlink r:id="rId41" w:history="1">
        <w:r w:rsidR="5B9C33DE" w:rsidRPr="00DE39E2">
          <w:rPr>
            <w:rStyle w:val="Hyperlink"/>
            <w:rFonts w:ascii="Calibri" w:hAnsi="Calibri" w:cs="Calibri"/>
            <w:sz w:val="24"/>
            <w:szCs w:val="24"/>
          </w:rPr>
          <w:t>Google Translate for Documents</w:t>
        </w:r>
      </w:hyperlink>
      <w:r w:rsidR="5B9C33DE" w:rsidRPr="41F02540">
        <w:rPr>
          <w:rFonts w:ascii="Calibri" w:hAnsi="Calibri" w:cs="Calibri"/>
          <w:sz w:val="24"/>
          <w:szCs w:val="24"/>
        </w:rPr>
        <w:t xml:space="preserve"> or another free translation tool).</w:t>
      </w:r>
    </w:p>
    <w:p w14:paraId="7D0B375A" w14:textId="4F122A12" w:rsidR="00CA47BA" w:rsidRPr="002324F1" w:rsidRDefault="00ED419A" w:rsidP="00F33C02">
      <w:pPr>
        <w:pStyle w:val="ListParagraph"/>
        <w:numPr>
          <w:ilvl w:val="0"/>
          <w:numId w:val="37"/>
        </w:num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All </w:t>
      </w:r>
      <w:r w:rsidR="00F06F20" w:rsidRPr="002324F1">
        <w:rPr>
          <w:rFonts w:ascii="Calibri" w:hAnsi="Calibri" w:cs="Calibri"/>
          <w:sz w:val="24"/>
          <w:szCs w:val="24"/>
        </w:rPr>
        <w:t xml:space="preserve">NOFO </w:t>
      </w:r>
      <w:r w:rsidR="00680163" w:rsidRPr="002324F1">
        <w:rPr>
          <w:rFonts w:ascii="Calibri" w:hAnsi="Calibri" w:cs="Calibri"/>
          <w:sz w:val="24"/>
          <w:szCs w:val="24"/>
        </w:rPr>
        <w:t>a</w:t>
      </w:r>
      <w:r w:rsidRPr="002324F1">
        <w:rPr>
          <w:rFonts w:ascii="Calibri" w:hAnsi="Calibri" w:cs="Calibri"/>
          <w:sz w:val="24"/>
          <w:szCs w:val="24"/>
        </w:rPr>
        <w:t xml:space="preserve">nnouncements are listed on Grants.gov as well as on </w:t>
      </w:r>
      <w:hyperlink r:id="rId42" w:tooltip="This is an external weblink">
        <w:r w:rsidR="00886512" w:rsidRPr="002324F1">
          <w:rPr>
            <w:rStyle w:val="Hyperlink"/>
            <w:rFonts w:ascii="Calibri" w:hAnsi="Calibri" w:cs="Calibri"/>
            <w:sz w:val="24"/>
            <w:szCs w:val="24"/>
          </w:rPr>
          <w:t>PRM</w:t>
        </w:r>
        <w:r w:rsidRPr="002324F1">
          <w:rPr>
            <w:rStyle w:val="Hyperlink"/>
            <w:rFonts w:ascii="Calibri" w:hAnsi="Calibri" w:cs="Calibri"/>
            <w:sz w:val="24"/>
            <w:szCs w:val="24"/>
          </w:rPr>
          <w:t>’s website</w:t>
        </w:r>
      </w:hyperlink>
      <w:r w:rsidR="00A21AD0" w:rsidRPr="002324F1">
        <w:rPr>
          <w:rFonts w:ascii="Calibri" w:hAnsi="Calibri" w:cs="Calibri"/>
          <w:sz w:val="24"/>
          <w:szCs w:val="24"/>
        </w:rPr>
        <w:t xml:space="preserve">.  </w:t>
      </w:r>
    </w:p>
    <w:p w14:paraId="32576C49" w14:textId="7B0CB31F" w:rsidR="001A4D11" w:rsidRPr="002324F1" w:rsidRDefault="25D573BB"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conducts formal internal competitive reviews of all </w:t>
      </w:r>
      <w:r w:rsidR="4F4498F6" w:rsidRPr="002324F1">
        <w:rPr>
          <w:rFonts w:ascii="Calibri" w:hAnsi="Calibri" w:cs="Calibri"/>
          <w:sz w:val="24"/>
          <w:szCs w:val="24"/>
        </w:rPr>
        <w:t>application packages</w:t>
      </w:r>
      <w:r w:rsidRPr="002324F1">
        <w:rPr>
          <w:rFonts w:ascii="Calibri" w:hAnsi="Calibri" w:cs="Calibri"/>
          <w:sz w:val="24"/>
          <w:szCs w:val="24"/>
        </w:rPr>
        <w:t xml:space="preserve"> based on the proposal evaluation criteria and PRM’s priorities</w:t>
      </w:r>
      <w:r w:rsidR="649D7CCB" w:rsidRPr="002324F1">
        <w:rPr>
          <w:rFonts w:ascii="Calibri" w:hAnsi="Calibri" w:cs="Calibri"/>
          <w:sz w:val="24"/>
          <w:szCs w:val="24"/>
        </w:rPr>
        <w:t xml:space="preserve"> stated in the NOFO</w:t>
      </w:r>
      <w:r w:rsidR="67D0C2B2" w:rsidRPr="002324F1">
        <w:rPr>
          <w:rFonts w:ascii="Calibri" w:hAnsi="Calibri" w:cs="Calibri"/>
          <w:sz w:val="24"/>
          <w:szCs w:val="24"/>
        </w:rPr>
        <w:t xml:space="preserve">.  </w:t>
      </w:r>
      <w:r w:rsidR="512AD35F" w:rsidRPr="002324F1">
        <w:rPr>
          <w:rFonts w:ascii="Calibri" w:hAnsi="Calibri" w:cs="Calibri"/>
          <w:sz w:val="24"/>
          <w:szCs w:val="24"/>
        </w:rPr>
        <w:t>A</w:t>
      </w:r>
      <w:r w:rsidR="4C028FE9" w:rsidRPr="002324F1">
        <w:rPr>
          <w:rFonts w:ascii="Calibri" w:hAnsi="Calibri" w:cs="Calibri"/>
          <w:sz w:val="24"/>
          <w:szCs w:val="24"/>
        </w:rPr>
        <w:t xml:space="preserve"> </w:t>
      </w:r>
      <w:r w:rsidR="512AD35F" w:rsidRPr="002324F1">
        <w:rPr>
          <w:rFonts w:ascii="Calibri" w:hAnsi="Calibri" w:cs="Calibri"/>
          <w:sz w:val="24"/>
          <w:szCs w:val="24"/>
        </w:rPr>
        <w:t xml:space="preserve">sample </w:t>
      </w:r>
      <w:r w:rsidR="06475B57" w:rsidRPr="002324F1">
        <w:rPr>
          <w:rFonts w:ascii="Calibri" w:hAnsi="Calibri" w:cs="Calibri"/>
          <w:sz w:val="24"/>
          <w:szCs w:val="24"/>
        </w:rPr>
        <w:t>s</w:t>
      </w:r>
      <w:r w:rsidR="512AD35F" w:rsidRPr="002324F1">
        <w:rPr>
          <w:rFonts w:ascii="Calibri" w:hAnsi="Calibri" w:cs="Calibri"/>
          <w:sz w:val="24"/>
          <w:szCs w:val="24"/>
        </w:rPr>
        <w:t xml:space="preserve">corecard </w:t>
      </w:r>
      <w:r w:rsidR="00B8153B">
        <w:rPr>
          <w:rFonts w:ascii="Calibri" w:hAnsi="Calibri" w:cs="Calibri"/>
          <w:sz w:val="24"/>
          <w:szCs w:val="24"/>
        </w:rPr>
        <w:t xml:space="preserve">used </w:t>
      </w:r>
      <w:r w:rsidR="00B30FBA">
        <w:rPr>
          <w:rFonts w:ascii="Calibri" w:hAnsi="Calibri" w:cs="Calibri"/>
          <w:sz w:val="24"/>
          <w:szCs w:val="24"/>
        </w:rPr>
        <w:t xml:space="preserve">by PRM </w:t>
      </w:r>
      <w:r w:rsidR="03BECC8E" w:rsidRPr="002324F1">
        <w:rPr>
          <w:rFonts w:ascii="Calibri" w:hAnsi="Calibri" w:cs="Calibri"/>
          <w:sz w:val="24"/>
          <w:szCs w:val="24"/>
        </w:rPr>
        <w:t xml:space="preserve">to evaluate NGO </w:t>
      </w:r>
      <w:r w:rsidR="4F4498F6" w:rsidRPr="002324F1">
        <w:rPr>
          <w:rFonts w:ascii="Calibri" w:hAnsi="Calibri" w:cs="Calibri"/>
          <w:sz w:val="24"/>
          <w:szCs w:val="24"/>
        </w:rPr>
        <w:t xml:space="preserve">applications </w:t>
      </w:r>
      <w:r w:rsidR="02E8A3EE" w:rsidRPr="002324F1">
        <w:rPr>
          <w:rFonts w:ascii="Calibri" w:hAnsi="Calibri" w:cs="Calibri"/>
          <w:sz w:val="24"/>
          <w:szCs w:val="24"/>
        </w:rPr>
        <w:t>can be found in</w:t>
      </w:r>
      <w:r w:rsidR="0367EEF6" w:rsidRPr="002324F1">
        <w:rPr>
          <w:rFonts w:ascii="Calibri" w:hAnsi="Calibri" w:cs="Calibri"/>
          <w:sz w:val="24"/>
          <w:szCs w:val="24"/>
        </w:rPr>
        <w:t xml:space="preserve"> </w:t>
      </w:r>
      <w:hyperlink w:anchor="_APPENDIX_G" w:history="1">
        <w:r w:rsidR="007E1DCA">
          <w:rPr>
            <w:rStyle w:val="Hyperlink"/>
            <w:rFonts w:ascii="Calibri" w:hAnsi="Calibri" w:cs="Calibri"/>
            <w:sz w:val="24"/>
            <w:szCs w:val="24"/>
          </w:rPr>
          <w:t>Appendix H - Scorecard examples</w:t>
        </w:r>
      </w:hyperlink>
      <w:r w:rsidR="0367EEF6" w:rsidRPr="002324F1">
        <w:rPr>
          <w:rFonts w:ascii="Calibri" w:hAnsi="Calibri" w:cs="Calibri"/>
          <w:sz w:val="24"/>
          <w:szCs w:val="24"/>
        </w:rPr>
        <w:t>.</w:t>
      </w:r>
      <w:r w:rsidR="67D0C2B2" w:rsidRPr="002324F1">
        <w:rPr>
          <w:rFonts w:ascii="Calibri" w:hAnsi="Calibri" w:cs="Calibri"/>
          <w:sz w:val="24"/>
          <w:szCs w:val="24"/>
        </w:rPr>
        <w:t xml:space="preserve"> </w:t>
      </w:r>
    </w:p>
    <w:p w14:paraId="4BC3DA0B" w14:textId="38203D84" w:rsidR="00ED419A" w:rsidRPr="002324F1" w:rsidDel="5A5095CF" w:rsidRDefault="00ED419A" w:rsidP="00F33C02">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PRM accepts unsolicited </w:t>
      </w:r>
      <w:r w:rsidR="003B02EE" w:rsidRPr="002324F1">
        <w:rPr>
          <w:rFonts w:ascii="Calibri" w:hAnsi="Calibri" w:cs="Calibri"/>
          <w:sz w:val="24"/>
          <w:szCs w:val="24"/>
        </w:rPr>
        <w:t xml:space="preserve">concept notes and </w:t>
      </w:r>
      <w:r w:rsidRPr="002324F1">
        <w:rPr>
          <w:rFonts w:ascii="Calibri" w:hAnsi="Calibri" w:cs="Calibri"/>
          <w:sz w:val="24"/>
          <w:szCs w:val="24"/>
        </w:rPr>
        <w:t xml:space="preserve">proposals at any time; however, due to limited funding, priority will be given to proposals responding to PRM-issued </w:t>
      </w:r>
      <w:r w:rsidR="00F06F20" w:rsidRPr="002324F1">
        <w:rPr>
          <w:rFonts w:ascii="Calibri" w:hAnsi="Calibri" w:cs="Calibri"/>
          <w:sz w:val="24"/>
          <w:szCs w:val="24"/>
        </w:rPr>
        <w:t>NOFOs</w:t>
      </w:r>
      <w:r w:rsidR="00A21AD0" w:rsidRPr="002324F1">
        <w:rPr>
          <w:rFonts w:ascii="Calibri" w:hAnsi="Calibri" w:cs="Calibri"/>
          <w:sz w:val="24"/>
          <w:szCs w:val="24"/>
        </w:rPr>
        <w:t xml:space="preserve">.  </w:t>
      </w:r>
      <w:r w:rsidR="6EAEDE66" w:rsidRPr="002324F1">
        <w:rPr>
          <w:rFonts w:ascii="Calibri" w:hAnsi="Calibri" w:cs="Calibri"/>
          <w:sz w:val="24"/>
          <w:szCs w:val="24"/>
        </w:rPr>
        <w:t>Unsolicited proposals s</w:t>
      </w:r>
      <w:r w:rsidR="09FF30D5" w:rsidRPr="002324F1">
        <w:rPr>
          <w:rFonts w:ascii="Calibri" w:hAnsi="Calibri" w:cs="Calibri"/>
          <w:sz w:val="24"/>
          <w:szCs w:val="24"/>
        </w:rPr>
        <w:t>hould be submitted to the NGO Coordinator</w:t>
      </w:r>
      <w:r w:rsidR="4BB2229F" w:rsidRPr="002324F1">
        <w:rPr>
          <w:rFonts w:ascii="Calibri" w:hAnsi="Calibri" w:cs="Calibri"/>
          <w:sz w:val="24"/>
          <w:szCs w:val="24"/>
        </w:rPr>
        <w:t xml:space="preserve"> at</w:t>
      </w:r>
      <w:r w:rsidR="09FF30D5" w:rsidRPr="002324F1">
        <w:rPr>
          <w:rFonts w:ascii="Calibri" w:hAnsi="Calibri" w:cs="Calibri"/>
          <w:sz w:val="24"/>
          <w:szCs w:val="24"/>
        </w:rPr>
        <w:t xml:space="preserve"> </w:t>
      </w:r>
      <w:hyperlink r:id="rId43" w:tooltip="This is an email address link">
        <w:r w:rsidR="00594951" w:rsidRPr="002324F1">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061E7C38" w14:textId="4FB47FD1" w:rsidR="00097846" w:rsidRPr="002324F1" w:rsidRDefault="00097846" w:rsidP="00F33C02">
      <w:pPr>
        <w:spacing w:after="240" w:line="360" w:lineRule="auto"/>
        <w:rPr>
          <w:rFonts w:ascii="Calibri" w:hAnsi="Calibri" w:cs="Calibri"/>
          <w:b/>
          <w:bCs/>
          <w:color w:val="000000" w:themeColor="text1"/>
          <w:sz w:val="24"/>
          <w:szCs w:val="24"/>
        </w:rPr>
      </w:pPr>
      <w:r w:rsidRPr="002324F1">
        <w:rPr>
          <w:rFonts w:ascii="Calibri" w:hAnsi="Calibri" w:cs="Calibri"/>
          <w:color w:val="000000" w:themeColor="text1"/>
          <w:sz w:val="24"/>
          <w:szCs w:val="24"/>
        </w:rPr>
        <w:lastRenderedPageBreak/>
        <w:t xml:space="preserve">Proposals must </w:t>
      </w:r>
      <w:r w:rsidR="5ECC70B2" w:rsidRPr="002324F1">
        <w:rPr>
          <w:rFonts w:ascii="Calibri" w:hAnsi="Calibri" w:cs="Calibri"/>
          <w:color w:val="000000" w:themeColor="text1"/>
          <w:sz w:val="24"/>
          <w:szCs w:val="24"/>
        </w:rPr>
        <w:t xml:space="preserve">be </w:t>
      </w:r>
      <w:r w:rsidRPr="002324F1">
        <w:rPr>
          <w:rFonts w:ascii="Calibri" w:hAnsi="Calibri" w:cs="Calibri"/>
          <w:color w:val="000000" w:themeColor="text1"/>
          <w:sz w:val="24"/>
          <w:szCs w:val="24"/>
        </w:rPr>
        <w:t>focus</w:t>
      </w:r>
      <w:r w:rsidR="09F3B3AF" w:rsidRPr="002324F1">
        <w:rPr>
          <w:rFonts w:ascii="Calibri" w:hAnsi="Calibri" w:cs="Calibri"/>
          <w:color w:val="000000" w:themeColor="text1"/>
          <w:sz w:val="24"/>
          <w:szCs w:val="24"/>
        </w:rPr>
        <w:t>ed</w:t>
      </w:r>
      <w:r w:rsidRPr="002324F1">
        <w:rPr>
          <w:rFonts w:ascii="Calibri" w:hAnsi="Calibri" w:cs="Calibri"/>
          <w:color w:val="000000" w:themeColor="text1"/>
          <w:sz w:val="24"/>
          <w:szCs w:val="24"/>
        </w:rPr>
        <w:t xml:space="preserve"> </w:t>
      </w:r>
      <w:r w:rsidR="0AB525B6" w:rsidRPr="002324F1">
        <w:rPr>
          <w:rFonts w:ascii="Calibri" w:hAnsi="Calibri" w:cs="Calibri"/>
          <w:color w:val="000000" w:themeColor="text1"/>
          <w:sz w:val="24"/>
          <w:szCs w:val="24"/>
        </w:rPr>
        <w:t xml:space="preserve">along </w:t>
      </w:r>
      <w:r w:rsidR="0013550C" w:rsidRPr="002324F1">
        <w:rPr>
          <w:rFonts w:ascii="Calibri" w:hAnsi="Calibri" w:cs="Calibri"/>
          <w:color w:val="000000" w:themeColor="text1"/>
          <w:sz w:val="24"/>
          <w:szCs w:val="24"/>
        </w:rPr>
        <w:t>the</w:t>
      </w:r>
      <w:r w:rsidRPr="002324F1">
        <w:rPr>
          <w:rFonts w:ascii="Calibri" w:hAnsi="Calibri" w:cs="Calibri"/>
          <w:color w:val="000000" w:themeColor="text1"/>
          <w:sz w:val="24"/>
          <w:szCs w:val="24"/>
        </w:rPr>
        <w:t xml:space="preserve"> sectors</w:t>
      </w:r>
      <w:r w:rsidR="6A8D2EAF" w:rsidRPr="002324F1">
        <w:rPr>
          <w:rFonts w:ascii="Calibri" w:hAnsi="Calibri" w:cs="Calibri"/>
          <w:color w:val="000000" w:themeColor="text1"/>
          <w:sz w:val="24"/>
          <w:szCs w:val="24"/>
        </w:rPr>
        <w:t>/modalities</w:t>
      </w:r>
      <w:r w:rsidR="30ACAE48" w:rsidRPr="002324F1">
        <w:rPr>
          <w:rFonts w:ascii="Calibri" w:hAnsi="Calibri" w:cs="Calibri"/>
          <w:color w:val="000000" w:themeColor="text1"/>
          <w:sz w:val="24"/>
          <w:szCs w:val="24"/>
        </w:rPr>
        <w:t>,</w:t>
      </w:r>
      <w:r w:rsidR="310D6043" w:rsidRPr="002324F1">
        <w:rPr>
          <w:rFonts w:ascii="Calibri" w:hAnsi="Calibri" w:cs="Calibri"/>
          <w:color w:val="000000" w:themeColor="text1"/>
          <w:sz w:val="24"/>
          <w:szCs w:val="24"/>
        </w:rPr>
        <w:t xml:space="preserve"> and</w:t>
      </w:r>
      <w:r w:rsidR="472645D4" w:rsidRPr="002324F1">
        <w:rPr>
          <w:rFonts w:ascii="Calibri" w:hAnsi="Calibri" w:cs="Calibri"/>
          <w:color w:val="000000" w:themeColor="text1"/>
          <w:sz w:val="24"/>
          <w:szCs w:val="24"/>
        </w:rPr>
        <w:t xml:space="preserve"> incorporate the corresponding</w:t>
      </w:r>
      <w:r w:rsidR="310D6043" w:rsidRPr="002324F1">
        <w:rPr>
          <w:rFonts w:ascii="Calibri" w:hAnsi="Calibri" w:cs="Calibri"/>
          <w:color w:val="000000" w:themeColor="text1"/>
          <w:sz w:val="24"/>
          <w:szCs w:val="24"/>
        </w:rPr>
        <w:t xml:space="preserve"> indicators</w:t>
      </w:r>
      <w:r w:rsidR="799F4123"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xml:space="preserve"> </w:t>
      </w:r>
      <w:r w:rsidR="006B2FFB" w:rsidRPr="002324F1">
        <w:rPr>
          <w:rFonts w:ascii="Calibri" w:hAnsi="Calibri" w:cs="Calibri"/>
          <w:color w:val="000000" w:themeColor="text1"/>
          <w:sz w:val="24"/>
          <w:szCs w:val="24"/>
        </w:rPr>
        <w:t>specified in the NOFO</w:t>
      </w:r>
      <w:r w:rsidR="15BD5615" w:rsidRPr="002324F1">
        <w:rPr>
          <w:rFonts w:ascii="Calibri" w:hAnsi="Calibri" w:cs="Calibri"/>
          <w:color w:val="000000" w:themeColor="text1"/>
          <w:sz w:val="24"/>
          <w:szCs w:val="24"/>
        </w:rPr>
        <w:t>.</w:t>
      </w:r>
      <w:r w:rsidR="00C17751" w:rsidRPr="002324F1">
        <w:rPr>
          <w:rFonts w:ascii="Calibri" w:hAnsi="Calibri" w:cs="Calibri"/>
          <w:color w:val="000000" w:themeColor="text1"/>
          <w:sz w:val="24"/>
          <w:szCs w:val="24"/>
        </w:rPr>
        <w:t xml:space="preserve">  </w:t>
      </w:r>
      <w:r w:rsidR="231F1FAE" w:rsidRPr="002324F1">
        <w:rPr>
          <w:rFonts w:ascii="Calibri" w:hAnsi="Calibri" w:cs="Calibri"/>
          <w:color w:val="000000" w:themeColor="text1"/>
          <w:sz w:val="24"/>
          <w:szCs w:val="24"/>
        </w:rPr>
        <w:t>All proposals using cash and/or voucher assistance as a modality must use the relevant CVA indicator(s).</w:t>
      </w:r>
      <w:r w:rsidR="00C17751" w:rsidRPr="002324F1">
        <w:rPr>
          <w:rFonts w:ascii="Calibri" w:hAnsi="Calibri" w:cs="Calibri"/>
          <w:color w:val="000000" w:themeColor="text1"/>
          <w:sz w:val="24"/>
          <w:szCs w:val="24"/>
        </w:rPr>
        <w:t xml:space="preserve"> Programmatic </w:t>
      </w:r>
      <w:r w:rsidR="004A2608" w:rsidRPr="002324F1">
        <w:rPr>
          <w:rFonts w:ascii="Calibri" w:hAnsi="Calibri" w:cs="Calibri"/>
          <w:color w:val="000000" w:themeColor="text1"/>
          <w:sz w:val="24"/>
          <w:szCs w:val="24"/>
        </w:rPr>
        <w:t>sector</w:t>
      </w:r>
      <w:r w:rsidR="004A2608">
        <w:rPr>
          <w:rFonts w:ascii="Calibri" w:hAnsi="Calibri" w:cs="Calibri"/>
          <w:color w:val="000000" w:themeColor="text1"/>
          <w:sz w:val="24"/>
          <w:szCs w:val="24"/>
        </w:rPr>
        <w:t xml:space="preserve"> descriptions</w:t>
      </w:r>
      <w:r w:rsidR="004A2608" w:rsidRPr="002324F1">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and</w:t>
      </w:r>
      <w:r w:rsidR="004B0C6A">
        <w:rPr>
          <w:rFonts w:ascii="Calibri" w:hAnsi="Calibri" w:cs="Calibri"/>
          <w:color w:val="000000" w:themeColor="text1"/>
          <w:sz w:val="24"/>
          <w:szCs w:val="24"/>
        </w:rPr>
        <w:t xml:space="preserve"> </w:t>
      </w:r>
      <w:r w:rsidR="00C17751" w:rsidRPr="002324F1">
        <w:rPr>
          <w:rFonts w:ascii="Calibri" w:hAnsi="Calibri" w:cs="Calibri"/>
          <w:color w:val="000000" w:themeColor="text1"/>
          <w:sz w:val="24"/>
          <w:szCs w:val="24"/>
        </w:rPr>
        <w:t>indicators</w:t>
      </w:r>
      <w:r w:rsidR="004A2608">
        <w:rPr>
          <w:rFonts w:ascii="Calibri" w:hAnsi="Calibri" w:cs="Calibri"/>
          <w:color w:val="000000" w:themeColor="text1"/>
          <w:sz w:val="24"/>
          <w:szCs w:val="24"/>
        </w:rPr>
        <w:t xml:space="preserve"> can be found in</w:t>
      </w:r>
      <w:r w:rsidR="00C17751" w:rsidRPr="002324F1">
        <w:rPr>
          <w:rFonts w:ascii="Calibri" w:hAnsi="Calibri" w:cs="Calibri"/>
          <w:color w:val="000000" w:themeColor="text1"/>
          <w:sz w:val="24"/>
          <w:szCs w:val="24"/>
        </w:rPr>
        <w:t> </w:t>
      </w:r>
      <w:hyperlink w:anchor="_APPENDIX_C:_PROGRAMMATIC" w:history="1">
        <w:r w:rsidR="00C17751" w:rsidRPr="004765ED">
          <w:rPr>
            <w:rStyle w:val="Hyperlink"/>
            <w:rFonts w:ascii="Calibri" w:hAnsi="Calibri" w:cs="Calibri"/>
            <w:sz w:val="24"/>
            <w:szCs w:val="24"/>
          </w:rPr>
          <w:t>Appendi</w:t>
        </w:r>
        <w:r w:rsidR="004765ED" w:rsidRPr="004765ED">
          <w:rPr>
            <w:rStyle w:val="Hyperlink"/>
            <w:rFonts w:ascii="Calibri" w:hAnsi="Calibri" w:cs="Calibri"/>
            <w:sz w:val="24"/>
            <w:szCs w:val="24"/>
          </w:rPr>
          <w:t>ces</w:t>
        </w:r>
        <w:r w:rsidR="00C17751" w:rsidRPr="004765ED">
          <w:rPr>
            <w:rStyle w:val="Hyperlink"/>
            <w:rFonts w:ascii="Calibri" w:hAnsi="Calibri" w:cs="Calibri"/>
            <w:sz w:val="24"/>
            <w:szCs w:val="24"/>
          </w:rPr>
          <w:t> C</w:t>
        </w:r>
      </w:hyperlink>
      <w:r w:rsidR="004765ED">
        <w:rPr>
          <w:rFonts w:ascii="Calibri" w:hAnsi="Calibri" w:cs="Calibri"/>
          <w:color w:val="000000" w:themeColor="text1"/>
          <w:sz w:val="24"/>
          <w:szCs w:val="24"/>
        </w:rPr>
        <w:t xml:space="preserve"> and </w:t>
      </w:r>
      <w:hyperlink w:anchor="_APPENDIX_D:_STANDARDIZED" w:history="1">
        <w:r w:rsidR="004765ED" w:rsidRPr="004765ED">
          <w:rPr>
            <w:rStyle w:val="Hyperlink"/>
            <w:rFonts w:ascii="Calibri" w:hAnsi="Calibri" w:cs="Calibri"/>
            <w:sz w:val="24"/>
            <w:szCs w:val="24"/>
          </w:rPr>
          <w:t>D</w:t>
        </w:r>
      </w:hyperlink>
      <w:r w:rsidR="004765ED">
        <w:rPr>
          <w:rFonts w:ascii="Calibri" w:hAnsi="Calibri" w:cs="Calibri"/>
          <w:color w:val="000000" w:themeColor="text1"/>
          <w:sz w:val="24"/>
          <w:szCs w:val="24"/>
        </w:rPr>
        <w:t>, respectively</w:t>
      </w:r>
      <w:r w:rsidR="004A2608">
        <w:rPr>
          <w:rFonts w:ascii="Calibri" w:hAnsi="Calibri" w:cs="Calibri"/>
          <w:color w:val="000000" w:themeColor="text1"/>
          <w:sz w:val="24"/>
          <w:szCs w:val="24"/>
        </w:rPr>
        <w:t>.</w:t>
      </w:r>
      <w:r w:rsidR="00853B59" w:rsidRPr="002324F1">
        <w:rPr>
          <w:rFonts w:ascii="Calibri" w:hAnsi="Calibri" w:cs="Calibri"/>
          <w:color w:val="000000" w:themeColor="text1"/>
          <w:sz w:val="24"/>
          <w:szCs w:val="24"/>
        </w:rPr>
        <w:t xml:space="preserve"> </w:t>
      </w:r>
    </w:p>
    <w:p w14:paraId="712C5AC4" w14:textId="3C086991" w:rsidR="00A5460D" w:rsidRPr="00DE6F84" w:rsidRDefault="00317682" w:rsidP="00F33C02">
      <w:pPr>
        <w:pStyle w:val="Heading3"/>
        <w:spacing w:after="240" w:line="360" w:lineRule="auto"/>
        <w:rPr>
          <w:rFonts w:ascii="Calibri" w:hAnsi="Calibri" w:cs="Calibri"/>
          <w:sz w:val="32"/>
          <w:szCs w:val="32"/>
          <w:u w:val="none"/>
        </w:rPr>
      </w:pPr>
      <w:bookmarkStart w:id="34" w:name="_Toc119506010"/>
      <w:r w:rsidRPr="00DE6F84">
        <w:rPr>
          <w:rFonts w:ascii="Calibri" w:hAnsi="Calibri" w:cs="Calibri"/>
          <w:sz w:val="32"/>
          <w:szCs w:val="32"/>
          <w:u w:val="none"/>
        </w:rPr>
        <w:t>4</w:t>
      </w:r>
      <w:r w:rsidR="00051F1E" w:rsidRPr="00DE6F84">
        <w:rPr>
          <w:rFonts w:ascii="Calibri" w:hAnsi="Calibri" w:cs="Calibri"/>
          <w:sz w:val="32"/>
          <w:szCs w:val="32"/>
          <w:u w:val="none"/>
        </w:rPr>
        <w:t>.</w:t>
      </w:r>
      <w:r w:rsidR="00886512" w:rsidRPr="00DE6F84">
        <w:rPr>
          <w:rFonts w:ascii="Calibri" w:hAnsi="Calibri" w:cs="Calibri"/>
          <w:sz w:val="32"/>
          <w:szCs w:val="32"/>
          <w:u w:val="none"/>
        </w:rPr>
        <w:t>A</w:t>
      </w:r>
      <w:r w:rsidR="00A21AD0" w:rsidRPr="00DE6F84">
        <w:rPr>
          <w:rFonts w:ascii="Calibri" w:hAnsi="Calibri" w:cs="Calibri"/>
          <w:sz w:val="32"/>
          <w:szCs w:val="32"/>
          <w:u w:val="none"/>
        </w:rPr>
        <w:t xml:space="preserve">.  </w:t>
      </w:r>
      <w:bookmarkStart w:id="35" w:name="Section3A"/>
      <w:r w:rsidR="00487FB7" w:rsidRPr="00DE6F84">
        <w:rPr>
          <w:rFonts w:ascii="Calibri" w:hAnsi="Calibri" w:cs="Calibri"/>
          <w:sz w:val="32"/>
          <w:szCs w:val="32"/>
          <w:u w:val="none"/>
        </w:rPr>
        <w:t>Proposal Format</w:t>
      </w:r>
      <w:r w:rsidR="00E51D64" w:rsidRPr="00DE6F84">
        <w:rPr>
          <w:rFonts w:ascii="Calibri" w:hAnsi="Calibri" w:cs="Calibri"/>
          <w:sz w:val="32"/>
          <w:szCs w:val="32"/>
          <w:u w:val="none"/>
        </w:rPr>
        <w:t xml:space="preserve"> and Templates</w:t>
      </w:r>
      <w:bookmarkEnd w:id="35"/>
      <w:r w:rsidR="007636DB" w:rsidRPr="00DE6F84">
        <w:rPr>
          <w:rFonts w:ascii="Calibri" w:hAnsi="Calibri" w:cs="Calibri"/>
          <w:sz w:val="32"/>
          <w:szCs w:val="32"/>
          <w:u w:val="none"/>
        </w:rPr>
        <w:t>:</w:t>
      </w:r>
      <w:bookmarkEnd w:id="34"/>
      <w:r w:rsidR="007636DB" w:rsidRPr="00DE6F84">
        <w:rPr>
          <w:rFonts w:ascii="Calibri" w:hAnsi="Calibri" w:cs="Calibri"/>
          <w:sz w:val="32"/>
          <w:szCs w:val="32"/>
          <w:u w:val="none"/>
        </w:rPr>
        <w:t xml:space="preserve">  </w:t>
      </w:r>
    </w:p>
    <w:p w14:paraId="06B9A9CD" w14:textId="4F18EB71" w:rsidR="0001421A" w:rsidRPr="00B769B6" w:rsidRDefault="006A7672" w:rsidP="00F33C02">
      <w:pPr>
        <w:tabs>
          <w:tab w:val="left" w:pos="720"/>
        </w:tabs>
        <w:spacing w:after="240" w:line="360" w:lineRule="auto"/>
        <w:rPr>
          <w:rFonts w:ascii="Calibri" w:hAnsi="Calibri" w:cs="Calibri"/>
          <w:sz w:val="24"/>
          <w:szCs w:val="24"/>
        </w:rPr>
      </w:pPr>
      <w:r w:rsidRPr="00B769B6">
        <w:rPr>
          <w:rFonts w:ascii="Calibri" w:hAnsi="Calibri" w:cs="Calibri"/>
          <w:sz w:val="24"/>
          <w:szCs w:val="24"/>
        </w:rPr>
        <w:t xml:space="preserve">PRM </w:t>
      </w:r>
      <w:r w:rsidR="005A4E95" w:rsidRPr="00B769B6">
        <w:rPr>
          <w:rFonts w:ascii="Calibri" w:hAnsi="Calibri" w:cs="Calibri"/>
          <w:sz w:val="24"/>
          <w:szCs w:val="24"/>
        </w:rPr>
        <w:t xml:space="preserve">recommends </w:t>
      </w:r>
      <w:r w:rsidR="001B065C" w:rsidRPr="00B769B6">
        <w:rPr>
          <w:rFonts w:ascii="Calibri" w:hAnsi="Calibri" w:cs="Calibri"/>
          <w:sz w:val="24"/>
          <w:szCs w:val="24"/>
        </w:rPr>
        <w:t xml:space="preserve">that </w:t>
      </w:r>
      <w:r w:rsidR="00C92574" w:rsidRPr="00B769B6">
        <w:rPr>
          <w:rFonts w:ascii="Calibri" w:hAnsi="Calibri" w:cs="Calibri"/>
          <w:sz w:val="24"/>
          <w:szCs w:val="24"/>
        </w:rPr>
        <w:t xml:space="preserve">applicants </w:t>
      </w:r>
      <w:r w:rsidRPr="00B769B6">
        <w:rPr>
          <w:rFonts w:ascii="Calibri" w:hAnsi="Calibri" w:cs="Calibri"/>
          <w:sz w:val="24"/>
          <w:szCs w:val="24"/>
        </w:rPr>
        <w:t xml:space="preserve">use </w:t>
      </w:r>
      <w:r w:rsidR="009325E4" w:rsidRPr="00B769B6">
        <w:rPr>
          <w:rFonts w:ascii="Calibri" w:hAnsi="Calibri" w:cs="Calibri"/>
          <w:sz w:val="24"/>
          <w:szCs w:val="24"/>
        </w:rPr>
        <w:t>the</w:t>
      </w:r>
      <w:r w:rsidR="000537E1">
        <w:rPr>
          <w:rFonts w:ascii="Calibri" w:hAnsi="Calibri" w:cs="Calibri"/>
          <w:sz w:val="24"/>
          <w:szCs w:val="24"/>
        </w:rPr>
        <w:t xml:space="preserve"> following</w:t>
      </w:r>
      <w:r w:rsidR="009325E4" w:rsidRPr="00B769B6">
        <w:rPr>
          <w:rFonts w:ascii="Calibri" w:hAnsi="Calibri" w:cs="Calibri"/>
          <w:sz w:val="24"/>
          <w:szCs w:val="24"/>
        </w:rPr>
        <w:t xml:space="preserve"> </w:t>
      </w:r>
      <w:r w:rsidR="00BD79E4" w:rsidRPr="00B769B6">
        <w:rPr>
          <w:rFonts w:ascii="Calibri" w:hAnsi="Calibri" w:cs="Calibri"/>
          <w:sz w:val="24"/>
          <w:szCs w:val="24"/>
        </w:rPr>
        <w:t>suggested</w:t>
      </w:r>
      <w:r w:rsidR="001B065C" w:rsidRPr="00B769B6">
        <w:rPr>
          <w:rFonts w:ascii="Calibri" w:hAnsi="Calibri" w:cs="Calibri"/>
          <w:sz w:val="24"/>
          <w:szCs w:val="24"/>
        </w:rPr>
        <w:t xml:space="preserve"> </w:t>
      </w:r>
      <w:r w:rsidRPr="00B769B6">
        <w:rPr>
          <w:rFonts w:ascii="Calibri" w:hAnsi="Calibri" w:cs="Calibri"/>
          <w:sz w:val="24"/>
          <w:szCs w:val="24"/>
        </w:rPr>
        <w:t>template</w:t>
      </w:r>
      <w:r w:rsidR="00ED3630" w:rsidRPr="00B769B6">
        <w:rPr>
          <w:rFonts w:ascii="Calibri" w:hAnsi="Calibri" w:cs="Calibri"/>
          <w:sz w:val="24"/>
          <w:szCs w:val="24"/>
        </w:rPr>
        <w:t>s</w:t>
      </w:r>
      <w:r w:rsidR="001B065C" w:rsidRPr="00B769B6">
        <w:rPr>
          <w:rFonts w:ascii="Calibri" w:hAnsi="Calibri" w:cs="Calibri"/>
          <w:sz w:val="24"/>
          <w:szCs w:val="24"/>
        </w:rPr>
        <w:t xml:space="preserve"> </w:t>
      </w:r>
      <w:r w:rsidR="00003057" w:rsidRPr="00B769B6">
        <w:rPr>
          <w:rFonts w:ascii="Calibri" w:hAnsi="Calibri" w:cs="Calibri"/>
          <w:sz w:val="24"/>
          <w:szCs w:val="24"/>
        </w:rPr>
        <w:t xml:space="preserve">and instruction sets </w:t>
      </w:r>
      <w:r w:rsidR="001B065C" w:rsidRPr="00B769B6">
        <w:rPr>
          <w:rFonts w:ascii="Calibri" w:hAnsi="Calibri" w:cs="Calibri"/>
          <w:sz w:val="24"/>
          <w:szCs w:val="24"/>
        </w:rPr>
        <w:t xml:space="preserve">available </w:t>
      </w:r>
      <w:r w:rsidR="00805266" w:rsidRPr="00B769B6">
        <w:rPr>
          <w:rFonts w:ascii="Calibri" w:hAnsi="Calibri" w:cs="Calibri"/>
          <w:sz w:val="24"/>
          <w:szCs w:val="24"/>
        </w:rPr>
        <w:t xml:space="preserve">on </w:t>
      </w:r>
      <w:hyperlink r:id="rId44" w:history="1">
        <w:r w:rsidR="00805266" w:rsidRPr="005078F5">
          <w:rPr>
            <w:rStyle w:val="Hyperlink"/>
            <w:rFonts w:ascii="Calibri" w:hAnsi="Calibri" w:cs="Calibri"/>
            <w:sz w:val="24"/>
            <w:szCs w:val="24"/>
          </w:rPr>
          <w:t>PRM’s website</w:t>
        </w:r>
        <w:r w:rsidR="004765ED" w:rsidRPr="005078F5">
          <w:rPr>
            <w:rStyle w:val="Hyperlink"/>
            <w:rFonts w:ascii="Calibri" w:hAnsi="Calibri" w:cs="Calibri"/>
            <w:sz w:val="24"/>
            <w:szCs w:val="24"/>
          </w:rPr>
          <w:t>.</w:t>
        </w:r>
      </w:hyperlink>
      <w:r w:rsidR="004765ED">
        <w:rPr>
          <w:rFonts w:ascii="Calibri" w:hAnsi="Calibri" w:cs="Calibri"/>
          <w:sz w:val="24"/>
          <w:szCs w:val="24"/>
        </w:rPr>
        <w:t xml:space="preserve">  </w:t>
      </w:r>
      <w:r w:rsidR="006D5663">
        <w:rPr>
          <w:rFonts w:ascii="Calibri" w:hAnsi="Calibri" w:cs="Calibri"/>
          <w:sz w:val="24"/>
          <w:szCs w:val="24"/>
        </w:rPr>
        <w:t>PRM-issue</w:t>
      </w:r>
      <w:r w:rsidR="004765ED">
        <w:rPr>
          <w:rFonts w:ascii="Calibri" w:hAnsi="Calibri" w:cs="Calibri"/>
          <w:sz w:val="24"/>
          <w:szCs w:val="24"/>
        </w:rPr>
        <w:t>d</w:t>
      </w:r>
      <w:r w:rsidR="006D5663">
        <w:rPr>
          <w:rFonts w:ascii="Calibri" w:hAnsi="Calibri" w:cs="Calibri"/>
          <w:sz w:val="24"/>
          <w:szCs w:val="24"/>
        </w:rPr>
        <w:t xml:space="preserve"> NOFOs will state whether an application requires </w:t>
      </w:r>
      <w:r w:rsidR="00173D88">
        <w:rPr>
          <w:rFonts w:ascii="Calibri" w:hAnsi="Calibri" w:cs="Calibri"/>
          <w:sz w:val="24"/>
          <w:szCs w:val="24"/>
        </w:rPr>
        <w:t xml:space="preserve">a </w:t>
      </w:r>
      <w:r w:rsidR="006D5663">
        <w:rPr>
          <w:rFonts w:ascii="Calibri" w:hAnsi="Calibri" w:cs="Calibri"/>
          <w:sz w:val="24"/>
          <w:szCs w:val="24"/>
        </w:rPr>
        <w:t xml:space="preserve">concept note or full proposal </w:t>
      </w:r>
      <w:r w:rsidR="007323DB">
        <w:rPr>
          <w:rFonts w:ascii="Calibri" w:hAnsi="Calibri" w:cs="Calibri"/>
          <w:sz w:val="24"/>
          <w:szCs w:val="24"/>
        </w:rPr>
        <w:t xml:space="preserve">application </w:t>
      </w:r>
      <w:r w:rsidR="00173D88">
        <w:rPr>
          <w:rFonts w:ascii="Calibri" w:hAnsi="Calibri" w:cs="Calibri"/>
          <w:sz w:val="24"/>
          <w:szCs w:val="24"/>
        </w:rPr>
        <w:t>format</w:t>
      </w:r>
      <w:r w:rsidR="00C81AC6">
        <w:rPr>
          <w:rFonts w:ascii="Calibri" w:hAnsi="Calibri" w:cs="Calibri"/>
          <w:sz w:val="24"/>
          <w:szCs w:val="24"/>
        </w:rPr>
        <w:t>.</w:t>
      </w:r>
    </w:p>
    <w:p w14:paraId="1BB3BF1E" w14:textId="6B988C96" w:rsidR="00CA47BA" w:rsidRDefault="4FF26A8C" w:rsidP="00F33C02">
      <w:pPr>
        <w:tabs>
          <w:tab w:val="left" w:pos="720"/>
        </w:tabs>
        <w:spacing w:after="240" w:line="360" w:lineRule="auto"/>
        <w:rPr>
          <w:rFonts w:ascii="Calibri" w:hAnsi="Calibri" w:cs="Calibri"/>
          <w:b/>
          <w:bCs/>
          <w:sz w:val="24"/>
          <w:szCs w:val="24"/>
        </w:rPr>
      </w:pPr>
      <w:r w:rsidRPr="41F02540">
        <w:rPr>
          <w:rFonts w:ascii="Calibri" w:hAnsi="Calibri" w:cs="Calibri"/>
          <w:b/>
          <w:bCs/>
          <w:sz w:val="24"/>
          <w:szCs w:val="24"/>
        </w:rPr>
        <w:t>Concept Note Templates:</w:t>
      </w:r>
    </w:p>
    <w:p w14:paraId="63DA95D8" w14:textId="3F05E937" w:rsidR="00021A8D" w:rsidRPr="00A57104" w:rsidRDefault="00021A8D"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 xml:space="preserve">Concept Note </w:t>
      </w:r>
      <w:r w:rsidR="00181F88" w:rsidRPr="00A57104">
        <w:rPr>
          <w:rFonts w:ascii="Calibri" w:hAnsi="Calibri" w:cs="Calibri"/>
          <w:sz w:val="24"/>
          <w:szCs w:val="24"/>
        </w:rPr>
        <w:t>for single and multi-year submissions</w:t>
      </w:r>
      <w:r w:rsidR="00E854F6" w:rsidRPr="00A57104">
        <w:rPr>
          <w:rFonts w:ascii="Calibri" w:hAnsi="Calibri" w:cs="Calibri"/>
          <w:sz w:val="24"/>
          <w:szCs w:val="24"/>
        </w:rPr>
        <w:t xml:space="preserve"> (Word)</w:t>
      </w:r>
    </w:p>
    <w:p w14:paraId="43E200DA" w14:textId="388CF12E" w:rsidR="00021A8D" w:rsidRPr="00A57104" w:rsidRDefault="00DA5909" w:rsidP="00F33C02">
      <w:pPr>
        <w:pStyle w:val="ListParagraph"/>
        <w:numPr>
          <w:ilvl w:val="0"/>
          <w:numId w:val="45"/>
        </w:numPr>
        <w:tabs>
          <w:tab w:val="left" w:pos="720"/>
        </w:tabs>
        <w:spacing w:after="240" w:line="360" w:lineRule="auto"/>
        <w:rPr>
          <w:rFonts w:ascii="Calibri" w:hAnsi="Calibri" w:cs="Calibri"/>
          <w:sz w:val="24"/>
          <w:szCs w:val="24"/>
        </w:rPr>
      </w:pPr>
      <w:r w:rsidRPr="00A57104">
        <w:rPr>
          <w:rFonts w:ascii="Calibri" w:hAnsi="Calibri" w:cs="Calibri"/>
          <w:sz w:val="24"/>
          <w:szCs w:val="24"/>
        </w:rPr>
        <w:t>Budget Summary</w:t>
      </w:r>
      <w:r w:rsidR="00E854F6" w:rsidRPr="00A57104">
        <w:rPr>
          <w:rFonts w:ascii="Calibri" w:hAnsi="Calibri" w:cs="Calibri"/>
          <w:sz w:val="24"/>
          <w:szCs w:val="24"/>
        </w:rPr>
        <w:t xml:space="preserve"> (Excel)</w:t>
      </w:r>
    </w:p>
    <w:p w14:paraId="369CB448" w14:textId="21964979" w:rsidR="00021A8D" w:rsidRPr="002324F1" w:rsidRDefault="008A5A32" w:rsidP="00F33C02">
      <w:pPr>
        <w:tabs>
          <w:tab w:val="left" w:pos="720"/>
        </w:tabs>
        <w:spacing w:after="240" w:line="360" w:lineRule="auto"/>
        <w:rPr>
          <w:rFonts w:ascii="Calibri" w:hAnsi="Calibri" w:cs="Calibri"/>
          <w:b/>
          <w:bCs/>
          <w:sz w:val="24"/>
          <w:szCs w:val="24"/>
        </w:rPr>
      </w:pPr>
      <w:r w:rsidRPr="002324F1">
        <w:rPr>
          <w:rFonts w:ascii="Calibri" w:hAnsi="Calibri" w:cs="Calibri"/>
          <w:b/>
          <w:bCs/>
          <w:sz w:val="24"/>
          <w:szCs w:val="24"/>
        </w:rPr>
        <w:t xml:space="preserve">Full </w:t>
      </w:r>
      <w:r w:rsidR="003D227B" w:rsidRPr="002324F1">
        <w:rPr>
          <w:rFonts w:ascii="Calibri" w:hAnsi="Calibri" w:cs="Calibri"/>
          <w:b/>
          <w:bCs/>
          <w:sz w:val="24"/>
          <w:szCs w:val="24"/>
        </w:rPr>
        <w:t xml:space="preserve">Application </w:t>
      </w:r>
      <w:r w:rsidR="00213478" w:rsidRPr="002324F1">
        <w:rPr>
          <w:rFonts w:ascii="Calibri" w:hAnsi="Calibri" w:cs="Calibri"/>
          <w:b/>
          <w:bCs/>
          <w:sz w:val="24"/>
          <w:szCs w:val="24"/>
        </w:rPr>
        <w:t xml:space="preserve">Package </w:t>
      </w:r>
      <w:r w:rsidR="00021A8D" w:rsidRPr="002324F1">
        <w:rPr>
          <w:rFonts w:ascii="Calibri" w:hAnsi="Calibri" w:cs="Calibri"/>
          <w:b/>
          <w:bCs/>
          <w:sz w:val="24"/>
          <w:szCs w:val="24"/>
        </w:rPr>
        <w:t xml:space="preserve">Templates: </w:t>
      </w:r>
    </w:p>
    <w:p w14:paraId="59B7AABA" w14:textId="03CFC970"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P</w:t>
      </w:r>
      <w:r w:rsidR="006A7672" w:rsidRPr="002324F1">
        <w:rPr>
          <w:rFonts w:ascii="Calibri" w:hAnsi="Calibri" w:cs="Calibri"/>
          <w:sz w:val="24"/>
          <w:szCs w:val="24"/>
        </w:rPr>
        <w:t>roposal</w:t>
      </w:r>
      <w:r w:rsidR="001B065C" w:rsidRPr="002324F1">
        <w:rPr>
          <w:rFonts w:ascii="Calibri" w:hAnsi="Calibri" w:cs="Calibri"/>
          <w:sz w:val="24"/>
          <w:szCs w:val="24"/>
        </w:rPr>
        <w:t xml:space="preserve"> </w:t>
      </w:r>
      <w:r w:rsidRPr="002324F1">
        <w:rPr>
          <w:rFonts w:ascii="Calibri" w:hAnsi="Calibri" w:cs="Calibri"/>
          <w:sz w:val="24"/>
          <w:szCs w:val="24"/>
        </w:rPr>
        <w:t>N</w:t>
      </w:r>
      <w:r w:rsidR="006A7672" w:rsidRPr="002324F1">
        <w:rPr>
          <w:rFonts w:ascii="Calibri" w:hAnsi="Calibri" w:cs="Calibri"/>
          <w:sz w:val="24"/>
          <w:szCs w:val="24"/>
        </w:rPr>
        <w:t>arrative</w:t>
      </w:r>
      <w:r w:rsidR="0001421A" w:rsidRPr="002324F1">
        <w:rPr>
          <w:rFonts w:ascii="Calibri" w:hAnsi="Calibri" w:cs="Calibri"/>
          <w:sz w:val="24"/>
          <w:szCs w:val="24"/>
        </w:rPr>
        <w:t xml:space="preserve"> for single 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761D90B0" w14:textId="2C2F034A" w:rsidR="00902503" w:rsidRPr="002324F1" w:rsidRDefault="00021A8D" w:rsidP="00F33C02">
      <w:pPr>
        <w:pStyle w:val="ListParagraph"/>
        <w:numPr>
          <w:ilvl w:val="0"/>
          <w:numId w:val="21"/>
        </w:numPr>
        <w:spacing w:after="240" w:line="360" w:lineRule="auto"/>
        <w:rPr>
          <w:rFonts w:ascii="Calibri" w:hAnsi="Calibri" w:cs="Calibri"/>
          <w:sz w:val="24"/>
          <w:szCs w:val="24"/>
        </w:rPr>
      </w:pPr>
      <w:r w:rsidRPr="002324F1">
        <w:rPr>
          <w:rFonts w:ascii="Calibri" w:hAnsi="Calibri" w:cs="Calibri"/>
          <w:sz w:val="24"/>
          <w:szCs w:val="24"/>
        </w:rPr>
        <w:t>Proposal N</w:t>
      </w:r>
      <w:r w:rsidR="00215A50" w:rsidRPr="002324F1">
        <w:rPr>
          <w:rFonts w:ascii="Calibri" w:hAnsi="Calibri" w:cs="Calibri"/>
          <w:sz w:val="24"/>
          <w:szCs w:val="24"/>
        </w:rPr>
        <w:t>arrative</w:t>
      </w:r>
      <w:r w:rsidR="0001421A" w:rsidRPr="002324F1">
        <w:rPr>
          <w:rFonts w:ascii="Calibri" w:hAnsi="Calibri" w:cs="Calibri"/>
          <w:sz w:val="24"/>
          <w:szCs w:val="24"/>
        </w:rPr>
        <w:t xml:space="preserve"> for multi-year</w:t>
      </w:r>
      <w:r w:rsidR="005401D3" w:rsidRPr="002324F1">
        <w:rPr>
          <w:rFonts w:ascii="Calibri" w:hAnsi="Calibri" w:cs="Calibri"/>
          <w:sz w:val="24"/>
          <w:szCs w:val="24"/>
        </w:rPr>
        <w:t xml:space="preserve"> submissions</w:t>
      </w:r>
      <w:r w:rsidR="00E854F6">
        <w:rPr>
          <w:rFonts w:ascii="Calibri" w:hAnsi="Calibri" w:cs="Calibri"/>
          <w:sz w:val="24"/>
          <w:szCs w:val="24"/>
        </w:rPr>
        <w:t xml:space="preserve"> (Word)</w:t>
      </w:r>
    </w:p>
    <w:p w14:paraId="11FC9937" w14:textId="3E76EBA8" w:rsidR="003A4032" w:rsidRPr="00265C29" w:rsidRDefault="003A4032" w:rsidP="00F33C02">
      <w:pPr>
        <w:pStyle w:val="ListParagraph"/>
        <w:numPr>
          <w:ilvl w:val="0"/>
          <w:numId w:val="21"/>
        </w:numPr>
        <w:tabs>
          <w:tab w:val="left" w:pos="720"/>
        </w:tabs>
        <w:spacing w:after="240" w:line="360" w:lineRule="auto"/>
        <w:rPr>
          <w:rFonts w:ascii="Calibri" w:hAnsi="Calibri" w:cs="Calibri"/>
          <w:b/>
          <w:bCs/>
          <w:sz w:val="24"/>
          <w:szCs w:val="24"/>
        </w:rPr>
      </w:pPr>
      <w:r>
        <w:rPr>
          <w:rFonts w:ascii="Calibri" w:hAnsi="Calibri" w:cs="Calibri"/>
          <w:sz w:val="24"/>
          <w:szCs w:val="24"/>
        </w:rPr>
        <w:t>Indicator Table (Excel)</w:t>
      </w:r>
      <w:r w:rsidR="008853CD">
        <w:rPr>
          <w:rFonts w:ascii="Calibri" w:hAnsi="Calibri" w:cs="Calibri"/>
          <w:sz w:val="24"/>
          <w:szCs w:val="24"/>
        </w:rPr>
        <w:t xml:space="preserve"> – </w:t>
      </w:r>
      <w:r w:rsidR="008853CD" w:rsidRPr="00265C29">
        <w:rPr>
          <w:rFonts w:ascii="Calibri" w:hAnsi="Calibri" w:cs="Calibri"/>
          <w:b/>
          <w:bCs/>
          <w:sz w:val="24"/>
          <w:szCs w:val="24"/>
        </w:rPr>
        <w:t>Required to use PRM template</w:t>
      </w:r>
    </w:p>
    <w:p w14:paraId="057023A8" w14:textId="0063DC07" w:rsidR="00021A8D"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w:t>
      </w:r>
      <w:r w:rsidR="006A7672" w:rsidRPr="002324F1">
        <w:rPr>
          <w:rFonts w:ascii="Calibri" w:hAnsi="Calibri" w:cs="Calibri"/>
          <w:sz w:val="24"/>
          <w:szCs w:val="24"/>
        </w:rPr>
        <w:t>udget</w:t>
      </w:r>
      <w:r w:rsidRPr="002324F1">
        <w:rPr>
          <w:rFonts w:ascii="Calibri" w:hAnsi="Calibri" w:cs="Calibri"/>
          <w:sz w:val="24"/>
          <w:szCs w:val="24"/>
        </w:rPr>
        <w:t xml:space="preserve"> S</w:t>
      </w:r>
      <w:r w:rsidR="001B065C" w:rsidRPr="002324F1">
        <w:rPr>
          <w:rFonts w:ascii="Calibri" w:hAnsi="Calibri" w:cs="Calibri"/>
          <w:sz w:val="24"/>
          <w:szCs w:val="24"/>
        </w:rPr>
        <w:t>ummary</w:t>
      </w:r>
      <w:r w:rsidR="00E854F6">
        <w:rPr>
          <w:rFonts w:ascii="Calibri" w:hAnsi="Calibri" w:cs="Calibri"/>
          <w:sz w:val="24"/>
          <w:szCs w:val="24"/>
        </w:rPr>
        <w:t xml:space="preserve"> (Excel)</w:t>
      </w:r>
    </w:p>
    <w:p w14:paraId="67449816" w14:textId="4E5F7A8A" w:rsidR="008F771C"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D</w:t>
      </w:r>
      <w:r w:rsidR="00DD075C" w:rsidRPr="002324F1">
        <w:rPr>
          <w:rFonts w:ascii="Calibri" w:hAnsi="Calibri" w:cs="Calibri"/>
          <w:sz w:val="24"/>
          <w:szCs w:val="24"/>
        </w:rPr>
        <w:t>etail</w:t>
      </w:r>
      <w:r w:rsidR="00E854F6">
        <w:rPr>
          <w:rFonts w:ascii="Calibri" w:hAnsi="Calibri" w:cs="Calibri"/>
          <w:sz w:val="24"/>
          <w:szCs w:val="24"/>
        </w:rPr>
        <w:t xml:space="preserve"> (Excel)</w:t>
      </w:r>
    </w:p>
    <w:p w14:paraId="4D8B706A" w14:textId="41C183A7" w:rsidR="00902503" w:rsidRPr="002324F1" w:rsidRDefault="00021A8D" w:rsidP="00F33C02">
      <w:pPr>
        <w:pStyle w:val="ListParagraph"/>
        <w:numPr>
          <w:ilvl w:val="0"/>
          <w:numId w:val="21"/>
        </w:numPr>
        <w:tabs>
          <w:tab w:val="left" w:pos="720"/>
        </w:tabs>
        <w:spacing w:after="240" w:line="360" w:lineRule="auto"/>
        <w:rPr>
          <w:rFonts w:ascii="Calibri" w:hAnsi="Calibri" w:cs="Calibri"/>
          <w:sz w:val="24"/>
          <w:szCs w:val="24"/>
        </w:rPr>
      </w:pPr>
      <w:r w:rsidRPr="002324F1">
        <w:rPr>
          <w:rFonts w:ascii="Calibri" w:hAnsi="Calibri" w:cs="Calibri"/>
          <w:sz w:val="24"/>
          <w:szCs w:val="24"/>
        </w:rPr>
        <w:t>Budget N</w:t>
      </w:r>
      <w:r w:rsidR="001B065C" w:rsidRPr="002324F1">
        <w:rPr>
          <w:rFonts w:ascii="Calibri" w:hAnsi="Calibri" w:cs="Calibri"/>
          <w:sz w:val="24"/>
          <w:szCs w:val="24"/>
        </w:rPr>
        <w:t>arrative</w:t>
      </w:r>
      <w:r w:rsidR="00E854F6">
        <w:rPr>
          <w:rFonts w:ascii="Calibri" w:hAnsi="Calibri" w:cs="Calibri"/>
          <w:sz w:val="24"/>
          <w:szCs w:val="24"/>
        </w:rPr>
        <w:t xml:space="preserve"> (Word)</w:t>
      </w:r>
    </w:p>
    <w:p w14:paraId="796465FA" w14:textId="1CD96F26" w:rsidR="00CA47BA" w:rsidRPr="008A74C6" w:rsidRDefault="4947A63C" w:rsidP="00F33C02">
      <w:pPr>
        <w:pStyle w:val="ListParagraph"/>
        <w:numPr>
          <w:ilvl w:val="0"/>
          <w:numId w:val="21"/>
        </w:numPr>
        <w:tabs>
          <w:tab w:val="left" w:pos="720"/>
        </w:tabs>
        <w:spacing w:after="240" w:line="360" w:lineRule="auto"/>
        <w:rPr>
          <w:rFonts w:ascii="Calibri" w:hAnsi="Calibri" w:cs="Calibri"/>
          <w:sz w:val="24"/>
          <w:szCs w:val="24"/>
        </w:rPr>
      </w:pPr>
      <w:r w:rsidRPr="41F02540">
        <w:rPr>
          <w:rFonts w:ascii="Calibri" w:hAnsi="Calibri" w:cs="Calibri"/>
          <w:sz w:val="24"/>
          <w:szCs w:val="24"/>
        </w:rPr>
        <w:t>Risk Analysis</w:t>
      </w:r>
      <w:r w:rsidR="6A5F45C9" w:rsidRPr="41F02540">
        <w:rPr>
          <w:rFonts w:ascii="Calibri" w:hAnsi="Calibri" w:cs="Calibri"/>
          <w:sz w:val="24"/>
          <w:szCs w:val="24"/>
        </w:rPr>
        <w:t xml:space="preserve"> (Word)</w:t>
      </w:r>
    </w:p>
    <w:p w14:paraId="614F749D" w14:textId="03EA21DD" w:rsidR="00091707" w:rsidRPr="003317B9" w:rsidRDefault="06B4DE27" w:rsidP="00F33C02">
      <w:pPr>
        <w:tabs>
          <w:tab w:val="left" w:pos="720"/>
        </w:tabs>
        <w:spacing w:before="240" w:after="240" w:line="360" w:lineRule="auto"/>
        <w:rPr>
          <w:rFonts w:ascii="Calibri" w:hAnsi="Calibri" w:cs="Calibri"/>
          <w:color w:val="000000" w:themeColor="text1"/>
          <w:sz w:val="24"/>
          <w:szCs w:val="24"/>
        </w:rPr>
      </w:pPr>
      <w:r w:rsidRPr="41F02540">
        <w:rPr>
          <w:rFonts w:ascii="Calibri" w:hAnsi="Calibri" w:cs="Calibri"/>
          <w:sz w:val="24"/>
          <w:szCs w:val="24"/>
        </w:rPr>
        <w:t xml:space="preserve">If an </w:t>
      </w:r>
      <w:r w:rsidR="7623CD7D" w:rsidRPr="41F02540">
        <w:rPr>
          <w:rFonts w:ascii="Calibri" w:hAnsi="Calibri" w:cs="Calibri"/>
          <w:sz w:val="24"/>
          <w:szCs w:val="24"/>
        </w:rPr>
        <w:t xml:space="preserve">applicant </w:t>
      </w:r>
      <w:r w:rsidRPr="008A74C6">
        <w:rPr>
          <w:rFonts w:ascii="Calibri" w:hAnsi="Calibri" w:cs="Calibri"/>
          <w:b/>
          <w:bCs/>
          <w:sz w:val="24"/>
          <w:szCs w:val="24"/>
        </w:rPr>
        <w:t>is not</w:t>
      </w:r>
      <w:r w:rsidRPr="41F02540">
        <w:rPr>
          <w:rFonts w:ascii="Calibri" w:hAnsi="Calibri" w:cs="Calibri"/>
          <w:b/>
          <w:bCs/>
          <w:sz w:val="24"/>
          <w:szCs w:val="24"/>
        </w:rPr>
        <w:t xml:space="preserve"> </w:t>
      </w:r>
      <w:r w:rsidRPr="008A74C6">
        <w:rPr>
          <w:rFonts w:ascii="Calibri" w:hAnsi="Calibri" w:cs="Calibri"/>
          <w:sz w:val="24"/>
          <w:szCs w:val="24"/>
        </w:rPr>
        <w:t>using PRM’s templates</w:t>
      </w:r>
      <w:r w:rsidRPr="41F02540">
        <w:rPr>
          <w:rFonts w:ascii="Calibri" w:hAnsi="Calibri" w:cs="Calibri"/>
          <w:sz w:val="24"/>
          <w:szCs w:val="24"/>
        </w:rPr>
        <w:t>, then proposal</w:t>
      </w:r>
      <w:r w:rsidR="04321266" w:rsidRPr="41F02540">
        <w:rPr>
          <w:rFonts w:ascii="Calibri" w:hAnsi="Calibri" w:cs="Calibri"/>
          <w:sz w:val="24"/>
          <w:szCs w:val="24"/>
        </w:rPr>
        <w:t xml:space="preserve"> narratives</w:t>
      </w:r>
      <w:r w:rsidRPr="41F02540">
        <w:rPr>
          <w:rFonts w:ascii="Calibri" w:hAnsi="Calibri" w:cs="Calibri"/>
          <w:sz w:val="24"/>
          <w:szCs w:val="24"/>
        </w:rPr>
        <w:t xml:space="preserve"> must not be more than 10 pages in length (15 pages for multi-year proposals)</w:t>
      </w:r>
      <w:r w:rsidR="3A51B29E" w:rsidRPr="41F02540">
        <w:rPr>
          <w:rFonts w:ascii="Calibri" w:hAnsi="Calibri" w:cs="Calibri"/>
          <w:sz w:val="24"/>
          <w:szCs w:val="24"/>
        </w:rPr>
        <w:t xml:space="preserve">.  </w:t>
      </w:r>
      <w:r w:rsidR="6809A2C1" w:rsidRPr="41F02540">
        <w:rPr>
          <w:rFonts w:ascii="Calibri" w:hAnsi="Calibri" w:cs="Calibri"/>
          <w:sz w:val="24"/>
          <w:szCs w:val="24"/>
        </w:rPr>
        <w:t>I</w:t>
      </w:r>
      <w:r w:rsidR="7386371B" w:rsidRPr="41F02540">
        <w:rPr>
          <w:rFonts w:ascii="Calibri" w:hAnsi="Calibri" w:cs="Calibri"/>
          <w:sz w:val="24"/>
          <w:szCs w:val="24"/>
        </w:rPr>
        <w:t xml:space="preserve">f an </w:t>
      </w:r>
      <w:r w:rsidR="7623CD7D" w:rsidRPr="41F02540">
        <w:rPr>
          <w:rFonts w:ascii="Calibri" w:hAnsi="Calibri" w:cs="Calibri"/>
          <w:sz w:val="24"/>
          <w:szCs w:val="24"/>
        </w:rPr>
        <w:t xml:space="preserve">applicant </w:t>
      </w:r>
      <w:r w:rsidR="7386371B" w:rsidRPr="008A74C6">
        <w:rPr>
          <w:rFonts w:ascii="Calibri" w:hAnsi="Calibri" w:cs="Calibri"/>
          <w:b/>
          <w:bCs/>
          <w:sz w:val="24"/>
          <w:szCs w:val="24"/>
        </w:rPr>
        <w:t xml:space="preserve">is </w:t>
      </w:r>
      <w:r w:rsidR="7386371B" w:rsidRPr="008A74C6">
        <w:rPr>
          <w:rFonts w:ascii="Calibri" w:hAnsi="Calibri" w:cs="Calibri"/>
          <w:sz w:val="24"/>
          <w:szCs w:val="24"/>
        </w:rPr>
        <w:t>using PRM’s templates</w:t>
      </w:r>
      <w:r w:rsidR="7386371B" w:rsidRPr="41F02540">
        <w:rPr>
          <w:rFonts w:ascii="Calibri" w:hAnsi="Calibri" w:cs="Calibri"/>
          <w:sz w:val="24"/>
          <w:szCs w:val="24"/>
        </w:rPr>
        <w:t xml:space="preserve">, </w:t>
      </w:r>
      <w:r w:rsidR="4C4174AF" w:rsidRPr="41F02540">
        <w:rPr>
          <w:rFonts w:ascii="Calibri" w:hAnsi="Calibri" w:cs="Calibri"/>
          <w:sz w:val="24"/>
          <w:szCs w:val="24"/>
        </w:rPr>
        <w:t xml:space="preserve">single-year application </w:t>
      </w:r>
      <w:r w:rsidR="7386371B" w:rsidRPr="41F02540">
        <w:rPr>
          <w:rFonts w:ascii="Calibri" w:hAnsi="Calibri" w:cs="Calibri"/>
          <w:sz w:val="24"/>
          <w:szCs w:val="24"/>
        </w:rPr>
        <w:t>proposal</w:t>
      </w:r>
      <w:r w:rsidR="1B264178" w:rsidRPr="41F02540">
        <w:rPr>
          <w:rFonts w:ascii="Calibri" w:hAnsi="Calibri" w:cs="Calibri"/>
          <w:sz w:val="24"/>
          <w:szCs w:val="24"/>
        </w:rPr>
        <w:t xml:space="preserve"> narratives</w:t>
      </w:r>
      <w:r w:rsidR="7386371B" w:rsidRPr="41F02540">
        <w:rPr>
          <w:rFonts w:ascii="Calibri" w:hAnsi="Calibri" w:cs="Calibri"/>
          <w:sz w:val="24"/>
          <w:szCs w:val="24"/>
        </w:rPr>
        <w:t xml:space="preserve"> must not</w:t>
      </w:r>
      <w:r w:rsidR="4C4174AF" w:rsidRPr="41F02540">
        <w:rPr>
          <w:rFonts w:ascii="Calibri" w:hAnsi="Calibri" w:cs="Calibri"/>
          <w:sz w:val="24"/>
          <w:szCs w:val="24"/>
        </w:rPr>
        <w:t xml:space="preserve"> exceed</w:t>
      </w:r>
      <w:r w:rsidR="7386371B" w:rsidRPr="41F02540">
        <w:rPr>
          <w:rFonts w:ascii="Calibri" w:hAnsi="Calibri" w:cs="Calibri"/>
          <w:sz w:val="24"/>
          <w:szCs w:val="24"/>
        </w:rPr>
        <w:t xml:space="preserve"> </w:t>
      </w:r>
      <w:r w:rsidR="3C23D0CC" w:rsidRPr="41F02540">
        <w:rPr>
          <w:rFonts w:ascii="Calibri" w:hAnsi="Calibri" w:cs="Calibri"/>
          <w:sz w:val="24"/>
          <w:szCs w:val="24"/>
        </w:rPr>
        <w:t xml:space="preserve">15 </w:t>
      </w:r>
      <w:r w:rsidR="3567AC26" w:rsidRPr="41F02540">
        <w:rPr>
          <w:rFonts w:ascii="Calibri" w:hAnsi="Calibri" w:cs="Calibri"/>
          <w:sz w:val="24"/>
          <w:szCs w:val="24"/>
        </w:rPr>
        <w:t>pages in length</w:t>
      </w:r>
      <w:r w:rsidR="58005214" w:rsidRPr="41F02540">
        <w:rPr>
          <w:rFonts w:ascii="Calibri" w:hAnsi="Calibri" w:cs="Calibri"/>
          <w:sz w:val="24"/>
          <w:szCs w:val="24"/>
        </w:rPr>
        <w:t>,</w:t>
      </w:r>
      <w:r w:rsidR="3567AC26" w:rsidRPr="41F02540">
        <w:rPr>
          <w:rFonts w:ascii="Calibri" w:hAnsi="Calibri" w:cs="Calibri"/>
          <w:sz w:val="24"/>
          <w:szCs w:val="24"/>
        </w:rPr>
        <w:t xml:space="preserve"> </w:t>
      </w:r>
      <w:r w:rsidR="41DF04B7" w:rsidRPr="41F02540">
        <w:rPr>
          <w:rFonts w:ascii="Calibri" w:hAnsi="Calibri" w:cs="Calibri"/>
          <w:sz w:val="24"/>
          <w:szCs w:val="24"/>
        </w:rPr>
        <w:t>(</w:t>
      </w:r>
      <w:r w:rsidR="3C23D0CC" w:rsidRPr="41F02540">
        <w:rPr>
          <w:rFonts w:ascii="Calibri" w:hAnsi="Calibri" w:cs="Calibri"/>
          <w:sz w:val="24"/>
          <w:szCs w:val="24"/>
        </w:rPr>
        <w:t xml:space="preserve">20 </w:t>
      </w:r>
      <w:r w:rsidR="3567AC26" w:rsidRPr="41F02540">
        <w:rPr>
          <w:rFonts w:ascii="Calibri" w:hAnsi="Calibri" w:cs="Calibri"/>
          <w:sz w:val="24"/>
          <w:szCs w:val="24"/>
        </w:rPr>
        <w:t>pages for multi-year funding proposals</w:t>
      </w:r>
      <w:r w:rsidR="453BC3FE" w:rsidRPr="41F02540">
        <w:rPr>
          <w:rFonts w:ascii="Calibri" w:hAnsi="Calibri" w:cs="Calibri"/>
          <w:sz w:val="24"/>
          <w:szCs w:val="24"/>
        </w:rPr>
        <w:t>)</w:t>
      </w:r>
      <w:r w:rsidR="3A51B29E" w:rsidRPr="41F02540">
        <w:rPr>
          <w:rFonts w:ascii="Calibri" w:hAnsi="Calibri" w:cs="Calibri"/>
          <w:sz w:val="24"/>
          <w:szCs w:val="24"/>
        </w:rPr>
        <w:t xml:space="preserve">.  </w:t>
      </w:r>
      <w:r w:rsidR="1DE802A7" w:rsidRPr="003317B9">
        <w:rPr>
          <w:rFonts w:ascii="Calibri" w:hAnsi="Calibri" w:cs="Calibri"/>
          <w:b/>
          <w:bCs/>
          <w:sz w:val="24"/>
          <w:szCs w:val="24"/>
        </w:rPr>
        <w:t>(Note:</w:t>
      </w:r>
      <w:r w:rsidR="1DE802A7" w:rsidRPr="41F02540">
        <w:rPr>
          <w:rFonts w:ascii="Calibri" w:hAnsi="Calibri" w:cs="Calibri"/>
          <w:sz w:val="24"/>
          <w:szCs w:val="24"/>
        </w:rPr>
        <w:t xml:space="preserve">  </w:t>
      </w:r>
      <w:r w:rsidR="5CBBA799" w:rsidRPr="003317B9">
        <w:rPr>
          <w:rFonts w:ascii="Calibri" w:hAnsi="Calibri" w:cs="Calibri"/>
          <w:b/>
          <w:bCs/>
          <w:sz w:val="24"/>
          <w:szCs w:val="24"/>
        </w:rPr>
        <w:lastRenderedPageBreak/>
        <w:t>Required</w:t>
      </w:r>
      <w:r w:rsidR="7CA125A0" w:rsidRPr="41F02540">
        <w:rPr>
          <w:rFonts w:ascii="Calibri" w:hAnsi="Calibri" w:cs="Calibri"/>
          <w:b/>
          <w:bCs/>
          <w:sz w:val="24"/>
          <w:szCs w:val="24"/>
        </w:rPr>
        <w:t xml:space="preserve"> proposal narratives</w:t>
      </w:r>
      <w:r w:rsidR="05DD324B" w:rsidRPr="41F02540">
        <w:rPr>
          <w:rFonts w:ascii="Calibri" w:hAnsi="Calibri" w:cs="Calibri"/>
          <w:b/>
          <w:bCs/>
          <w:sz w:val="24"/>
          <w:szCs w:val="24"/>
        </w:rPr>
        <w:t>, indicator tables,</w:t>
      </w:r>
      <w:r w:rsidR="7CA20534" w:rsidRPr="41F02540">
        <w:rPr>
          <w:rFonts w:ascii="Calibri" w:hAnsi="Calibri" w:cs="Calibri"/>
          <w:b/>
          <w:bCs/>
          <w:sz w:val="24"/>
          <w:szCs w:val="24"/>
        </w:rPr>
        <w:t xml:space="preserve"> and budget</w:t>
      </w:r>
      <w:r w:rsidR="5CBBA799" w:rsidRPr="003317B9">
        <w:rPr>
          <w:rFonts w:ascii="Calibri" w:hAnsi="Calibri" w:cs="Calibri"/>
          <w:b/>
          <w:bCs/>
          <w:sz w:val="24"/>
          <w:szCs w:val="24"/>
        </w:rPr>
        <w:t xml:space="preserve"> </w:t>
      </w:r>
      <w:r w:rsidR="7CA20534" w:rsidRPr="41F02540">
        <w:rPr>
          <w:rFonts w:ascii="Calibri" w:hAnsi="Calibri" w:cs="Calibri"/>
          <w:b/>
          <w:bCs/>
          <w:sz w:val="24"/>
          <w:szCs w:val="24"/>
        </w:rPr>
        <w:t xml:space="preserve">documents </w:t>
      </w:r>
      <w:r w:rsidR="1DE802A7" w:rsidRPr="41F02540">
        <w:rPr>
          <w:rFonts w:ascii="Calibri" w:hAnsi="Calibri" w:cs="Calibri"/>
          <w:b/>
          <w:bCs/>
          <w:sz w:val="24"/>
          <w:szCs w:val="24"/>
        </w:rPr>
        <w:t xml:space="preserve">written in a language other than English </w:t>
      </w:r>
      <w:r w:rsidR="69D9863C" w:rsidRPr="41F02540">
        <w:rPr>
          <w:rFonts w:ascii="Calibri" w:hAnsi="Calibri" w:cs="Calibri"/>
          <w:b/>
          <w:bCs/>
          <w:sz w:val="24"/>
          <w:szCs w:val="24"/>
        </w:rPr>
        <w:t xml:space="preserve">will be </w:t>
      </w:r>
      <w:r w:rsidR="1DE802A7" w:rsidRPr="41F02540">
        <w:rPr>
          <w:rFonts w:ascii="Calibri" w:hAnsi="Calibri" w:cs="Calibri"/>
          <w:b/>
          <w:bCs/>
          <w:sz w:val="24"/>
          <w:szCs w:val="24"/>
        </w:rPr>
        <w:t>disqualified</w:t>
      </w:r>
      <w:r w:rsidR="1D6097E6" w:rsidRPr="41F02540">
        <w:rPr>
          <w:rFonts w:ascii="Calibri" w:hAnsi="Calibri" w:cs="Calibri"/>
          <w:b/>
          <w:bCs/>
          <w:sz w:val="24"/>
          <w:szCs w:val="24"/>
        </w:rPr>
        <w:t>.</w:t>
      </w:r>
      <w:r w:rsidR="33743707" w:rsidRPr="003317B9">
        <w:rPr>
          <w:rFonts w:ascii="Calibri" w:hAnsi="Calibri" w:cs="Calibri"/>
          <w:sz w:val="24"/>
          <w:szCs w:val="24"/>
        </w:rPr>
        <w:t>)</w:t>
      </w:r>
      <w:r w:rsidR="1D6097E6" w:rsidRPr="41F02540">
        <w:rPr>
          <w:rFonts w:ascii="Calibri" w:hAnsi="Calibri" w:cs="Calibri"/>
          <w:b/>
          <w:bCs/>
          <w:sz w:val="24"/>
          <w:szCs w:val="24"/>
        </w:rPr>
        <w:t xml:space="preserve"> </w:t>
      </w:r>
      <w:r w:rsidR="1D6097E6" w:rsidRPr="41F02540">
        <w:rPr>
          <w:rFonts w:ascii="Calibri" w:hAnsi="Calibri" w:cs="Calibri"/>
          <w:b/>
          <w:bCs/>
          <w:color w:val="FF0000"/>
          <w:sz w:val="24"/>
          <w:szCs w:val="24"/>
        </w:rPr>
        <w:t xml:space="preserve"> </w:t>
      </w:r>
    </w:p>
    <w:p w14:paraId="7DA3F753" w14:textId="4A02D38C" w:rsidR="00DA0910" w:rsidRPr="003317B9" w:rsidRDefault="3BE0B94D" w:rsidP="00F33C02">
      <w:pPr>
        <w:tabs>
          <w:tab w:val="left" w:pos="720"/>
        </w:tabs>
        <w:spacing w:before="240" w:after="240" w:line="360" w:lineRule="auto"/>
        <w:rPr>
          <w:rFonts w:ascii="Calibri" w:hAnsi="Calibri" w:cs="Calibri"/>
          <w:sz w:val="24"/>
          <w:szCs w:val="24"/>
        </w:rPr>
      </w:pPr>
      <w:r w:rsidRPr="003317B9">
        <w:rPr>
          <w:rFonts w:ascii="Calibri" w:hAnsi="Calibri" w:cs="Calibri"/>
          <w:b/>
          <w:bCs/>
          <w:color w:val="000000" w:themeColor="text1"/>
          <w:sz w:val="24"/>
          <w:szCs w:val="24"/>
        </w:rPr>
        <w:t>All proposals</w:t>
      </w:r>
      <w:r w:rsidR="78DA5071" w:rsidRPr="003317B9">
        <w:rPr>
          <w:rFonts w:ascii="Calibri" w:hAnsi="Calibri" w:cs="Calibri"/>
          <w:b/>
          <w:bCs/>
          <w:color w:val="000000" w:themeColor="text1"/>
          <w:sz w:val="24"/>
          <w:szCs w:val="24"/>
        </w:rPr>
        <w:t xml:space="preserve"> (except </w:t>
      </w:r>
      <w:r w:rsidR="00AC3C99">
        <w:rPr>
          <w:rFonts w:ascii="Calibri" w:hAnsi="Calibri" w:cs="Calibri"/>
          <w:b/>
          <w:bCs/>
          <w:color w:val="000000" w:themeColor="text1"/>
          <w:sz w:val="24"/>
          <w:szCs w:val="24"/>
        </w:rPr>
        <w:t xml:space="preserve">indicator tables and </w:t>
      </w:r>
      <w:r w:rsidR="78DA5071" w:rsidRPr="003317B9">
        <w:rPr>
          <w:rFonts w:ascii="Calibri" w:hAnsi="Calibri" w:cs="Calibri"/>
          <w:b/>
          <w:bCs/>
          <w:color w:val="000000" w:themeColor="text1"/>
          <w:sz w:val="24"/>
          <w:szCs w:val="24"/>
        </w:rPr>
        <w:t>budget templates)</w:t>
      </w:r>
      <w:r w:rsidR="60573A59" w:rsidRPr="003317B9">
        <w:rPr>
          <w:rFonts w:ascii="Calibri" w:hAnsi="Calibri" w:cs="Calibri"/>
          <w:b/>
          <w:bCs/>
          <w:color w:val="000000" w:themeColor="text1"/>
          <w:sz w:val="24"/>
          <w:szCs w:val="24"/>
        </w:rPr>
        <w:t xml:space="preserve"> must</w:t>
      </w:r>
      <w:r w:rsidR="79B3405D" w:rsidRPr="003317B9">
        <w:rPr>
          <w:rFonts w:ascii="Calibri" w:hAnsi="Calibri" w:cs="Calibri"/>
          <w:b/>
          <w:bCs/>
          <w:color w:val="000000" w:themeColor="text1"/>
          <w:sz w:val="24"/>
          <w:szCs w:val="24"/>
        </w:rPr>
        <w:t xml:space="preserve"> </w:t>
      </w:r>
      <w:r w:rsidRPr="003317B9">
        <w:rPr>
          <w:rFonts w:ascii="Calibri" w:hAnsi="Calibri" w:cs="Calibri"/>
          <w:b/>
          <w:bCs/>
          <w:color w:val="000000" w:themeColor="text1"/>
          <w:sz w:val="24"/>
          <w:szCs w:val="24"/>
        </w:rPr>
        <w:t xml:space="preserve">use Times New </w:t>
      </w:r>
      <w:r w:rsidRPr="002324F1">
        <w:rPr>
          <w:rFonts w:ascii="Calibri" w:hAnsi="Calibri" w:cs="Calibri"/>
          <w:b/>
          <w:bCs/>
          <w:sz w:val="24"/>
          <w:szCs w:val="24"/>
        </w:rPr>
        <w:t xml:space="preserve">Roman </w:t>
      </w:r>
      <w:r w:rsidR="00624864">
        <w:rPr>
          <w:rFonts w:ascii="Calibri" w:hAnsi="Calibri" w:cs="Calibri"/>
          <w:b/>
          <w:bCs/>
          <w:sz w:val="24"/>
          <w:szCs w:val="24"/>
        </w:rPr>
        <w:t xml:space="preserve">or Calibri </w:t>
      </w:r>
      <w:r w:rsidRPr="002324F1">
        <w:rPr>
          <w:rFonts w:ascii="Calibri" w:hAnsi="Calibri" w:cs="Calibri"/>
          <w:b/>
          <w:bCs/>
          <w:sz w:val="24"/>
          <w:szCs w:val="24"/>
        </w:rPr>
        <w:t>12</w:t>
      </w:r>
      <w:r w:rsidR="147E6789" w:rsidRPr="002324F1">
        <w:rPr>
          <w:rFonts w:ascii="Calibri" w:hAnsi="Calibri" w:cs="Calibri"/>
          <w:b/>
          <w:bCs/>
          <w:sz w:val="24"/>
          <w:szCs w:val="24"/>
        </w:rPr>
        <w:t>-</w:t>
      </w:r>
      <w:r w:rsidRPr="002324F1">
        <w:rPr>
          <w:rFonts w:ascii="Calibri" w:hAnsi="Calibri" w:cs="Calibri"/>
          <w:b/>
          <w:bCs/>
          <w:sz w:val="24"/>
          <w:szCs w:val="24"/>
        </w:rPr>
        <w:t>point font</w:t>
      </w:r>
      <w:r w:rsidR="03E0B8E2" w:rsidRPr="002324F1">
        <w:rPr>
          <w:rFonts w:ascii="Calibri" w:hAnsi="Calibri" w:cs="Calibri"/>
          <w:b/>
          <w:bCs/>
          <w:sz w:val="24"/>
          <w:szCs w:val="24"/>
        </w:rPr>
        <w:t xml:space="preserve"> (footnotes </w:t>
      </w:r>
      <w:r w:rsidR="1B9C5F67" w:rsidRPr="002324F1">
        <w:rPr>
          <w:rFonts w:ascii="Calibri" w:hAnsi="Calibri" w:cs="Calibri"/>
          <w:b/>
          <w:bCs/>
          <w:sz w:val="24"/>
          <w:szCs w:val="24"/>
        </w:rPr>
        <w:t xml:space="preserve">may </w:t>
      </w:r>
      <w:r w:rsidR="082EC5D3" w:rsidRPr="002324F1">
        <w:rPr>
          <w:rFonts w:ascii="Calibri" w:hAnsi="Calibri" w:cs="Calibri"/>
          <w:b/>
          <w:bCs/>
          <w:sz w:val="24"/>
          <w:szCs w:val="24"/>
        </w:rPr>
        <w:t xml:space="preserve">be </w:t>
      </w:r>
      <w:r w:rsidR="1B9C5F67" w:rsidRPr="002324F1">
        <w:rPr>
          <w:rFonts w:ascii="Calibri" w:hAnsi="Calibri" w:cs="Calibri"/>
          <w:b/>
          <w:bCs/>
          <w:sz w:val="24"/>
          <w:szCs w:val="24"/>
        </w:rPr>
        <w:t>8-point font, if necessary</w:t>
      </w:r>
      <w:r w:rsidR="03E0B8E2" w:rsidRPr="002324F1">
        <w:rPr>
          <w:rFonts w:ascii="Calibri" w:hAnsi="Calibri" w:cs="Calibri"/>
          <w:b/>
          <w:bCs/>
          <w:sz w:val="24"/>
          <w:szCs w:val="24"/>
        </w:rPr>
        <w:t>)</w:t>
      </w:r>
      <w:r w:rsidR="314D1728" w:rsidRPr="002324F1">
        <w:rPr>
          <w:rFonts w:ascii="Calibri" w:hAnsi="Calibri" w:cs="Calibri"/>
          <w:b/>
          <w:bCs/>
          <w:sz w:val="24"/>
          <w:szCs w:val="24"/>
        </w:rPr>
        <w:t>,</w:t>
      </w:r>
      <w:r w:rsidR="590599EF" w:rsidRPr="002324F1">
        <w:rPr>
          <w:rFonts w:ascii="Calibri" w:hAnsi="Calibri" w:cs="Calibri"/>
          <w:b/>
          <w:bCs/>
          <w:sz w:val="24"/>
          <w:szCs w:val="24"/>
        </w:rPr>
        <w:t xml:space="preserve"> on letter sized paper</w:t>
      </w:r>
      <w:r w:rsidR="314D1728" w:rsidRPr="002324F1">
        <w:rPr>
          <w:rFonts w:ascii="Calibri" w:hAnsi="Calibri" w:cs="Calibri"/>
          <w:b/>
          <w:bCs/>
          <w:sz w:val="24"/>
          <w:szCs w:val="24"/>
        </w:rPr>
        <w:t xml:space="preserve"> with </w:t>
      </w:r>
      <w:r w:rsidR="00713EA0" w:rsidRPr="002324F1">
        <w:rPr>
          <w:rFonts w:ascii="Calibri" w:hAnsi="Calibri" w:cs="Calibri"/>
          <w:b/>
          <w:bCs/>
          <w:sz w:val="24"/>
          <w:szCs w:val="24"/>
        </w:rPr>
        <w:t>one-inch</w:t>
      </w:r>
      <w:r w:rsidR="314D1728" w:rsidRPr="002324F1">
        <w:rPr>
          <w:rFonts w:ascii="Calibri" w:hAnsi="Calibri" w:cs="Calibri"/>
          <w:b/>
          <w:bCs/>
          <w:sz w:val="24"/>
          <w:szCs w:val="24"/>
        </w:rPr>
        <w:t xml:space="preserve"> margins on all sides</w:t>
      </w:r>
      <w:r w:rsidR="67D0C2B2" w:rsidRPr="002324F1">
        <w:rPr>
          <w:rFonts w:ascii="Calibri" w:hAnsi="Calibri" w:cs="Calibri"/>
          <w:b/>
          <w:bCs/>
          <w:sz w:val="24"/>
          <w:szCs w:val="24"/>
        </w:rPr>
        <w:t>.</w:t>
      </w:r>
      <w:r w:rsidR="67D0C2B2" w:rsidRPr="002324F1">
        <w:rPr>
          <w:rFonts w:ascii="Calibri" w:hAnsi="Calibri" w:cs="Calibri"/>
          <w:color w:val="FF0000"/>
          <w:sz w:val="24"/>
          <w:szCs w:val="24"/>
        </w:rPr>
        <w:t xml:space="preserve">  </w:t>
      </w:r>
      <w:r w:rsidRPr="002324F1">
        <w:rPr>
          <w:rFonts w:ascii="Calibri" w:hAnsi="Calibri" w:cs="Calibri"/>
          <w:sz w:val="24"/>
          <w:szCs w:val="24"/>
        </w:rPr>
        <w:t xml:space="preserve">Organizations may choose to attach </w:t>
      </w:r>
      <w:r w:rsidR="6F1A7380" w:rsidRPr="002324F1">
        <w:rPr>
          <w:rFonts w:ascii="Calibri" w:hAnsi="Calibri" w:cs="Calibri"/>
          <w:sz w:val="24"/>
          <w:szCs w:val="24"/>
        </w:rPr>
        <w:t xml:space="preserve">charts, </w:t>
      </w:r>
      <w:r w:rsidRPr="002324F1">
        <w:rPr>
          <w:rFonts w:ascii="Calibri" w:hAnsi="Calibri" w:cs="Calibri"/>
          <w:sz w:val="24"/>
          <w:szCs w:val="24"/>
        </w:rPr>
        <w:t xml:space="preserve">work plans, </w:t>
      </w:r>
      <w:r w:rsidR="00F27022">
        <w:rPr>
          <w:rFonts w:ascii="Calibri" w:hAnsi="Calibri" w:cs="Calibri"/>
          <w:sz w:val="24"/>
          <w:szCs w:val="24"/>
        </w:rPr>
        <w:t xml:space="preserve">and/or </w:t>
      </w:r>
      <w:r w:rsidRPr="002324F1">
        <w:rPr>
          <w:rFonts w:ascii="Calibri" w:hAnsi="Calibri" w:cs="Calibri"/>
          <w:sz w:val="24"/>
          <w:szCs w:val="24"/>
        </w:rPr>
        <w:t>activity calendars</w:t>
      </w:r>
      <w:r w:rsidR="036108B3" w:rsidRPr="002324F1">
        <w:rPr>
          <w:rFonts w:ascii="Calibri" w:hAnsi="Calibri" w:cs="Calibri"/>
          <w:sz w:val="24"/>
          <w:szCs w:val="24"/>
        </w:rPr>
        <w:t xml:space="preserve"> as </w:t>
      </w:r>
      <w:r w:rsidR="7FBF6D78" w:rsidRPr="002324F1">
        <w:rPr>
          <w:rFonts w:ascii="Calibri" w:hAnsi="Calibri" w:cs="Calibri"/>
          <w:sz w:val="24"/>
          <w:szCs w:val="24"/>
        </w:rPr>
        <w:t xml:space="preserve">an </w:t>
      </w:r>
      <w:r w:rsidR="036108B3" w:rsidRPr="002324F1">
        <w:rPr>
          <w:rFonts w:ascii="Calibri" w:hAnsi="Calibri" w:cs="Calibri"/>
          <w:sz w:val="24"/>
          <w:szCs w:val="24"/>
        </w:rPr>
        <w:t>addend</w:t>
      </w:r>
      <w:r w:rsidR="02154B71" w:rsidRPr="002324F1">
        <w:rPr>
          <w:rFonts w:ascii="Calibri" w:hAnsi="Calibri" w:cs="Calibri"/>
          <w:sz w:val="24"/>
          <w:szCs w:val="24"/>
        </w:rPr>
        <w:t>a</w:t>
      </w:r>
      <w:r w:rsidR="036108B3" w:rsidRPr="002324F1">
        <w:rPr>
          <w:rFonts w:ascii="Calibri" w:hAnsi="Calibri" w:cs="Calibri"/>
          <w:sz w:val="24"/>
          <w:szCs w:val="24"/>
        </w:rPr>
        <w:t xml:space="preserve"> or </w:t>
      </w:r>
      <w:r w:rsidRPr="002324F1">
        <w:rPr>
          <w:rFonts w:ascii="Calibri" w:hAnsi="Calibri" w:cs="Calibri"/>
          <w:sz w:val="24"/>
          <w:szCs w:val="24"/>
        </w:rPr>
        <w:t xml:space="preserve">appendices to the </w:t>
      </w:r>
      <w:r w:rsidR="00B52E0C" w:rsidRPr="002324F1">
        <w:rPr>
          <w:rFonts w:ascii="Calibri" w:hAnsi="Calibri" w:cs="Calibri"/>
          <w:sz w:val="24"/>
          <w:szCs w:val="24"/>
        </w:rPr>
        <w:t>proposal but</w:t>
      </w:r>
      <w:r w:rsidR="6262098D" w:rsidRPr="002324F1">
        <w:rPr>
          <w:rFonts w:ascii="Calibri" w:hAnsi="Calibri" w:cs="Calibri"/>
          <w:sz w:val="24"/>
          <w:szCs w:val="24"/>
        </w:rPr>
        <w:t xml:space="preserve"> are not required to do so</w:t>
      </w:r>
      <w:r w:rsidR="67D0C2B2" w:rsidRPr="002324F1">
        <w:rPr>
          <w:rFonts w:ascii="Calibri" w:hAnsi="Calibri" w:cs="Calibri"/>
          <w:sz w:val="24"/>
          <w:szCs w:val="24"/>
        </w:rPr>
        <w:t xml:space="preserve">.  </w:t>
      </w:r>
      <w:r w:rsidR="5B6FEE94" w:rsidRPr="002324F1">
        <w:rPr>
          <w:rFonts w:ascii="Calibri" w:hAnsi="Calibri" w:cs="Calibri"/>
          <w:sz w:val="24"/>
          <w:szCs w:val="24"/>
        </w:rPr>
        <w:t>These attachments do not count toward the page limit total</w:t>
      </w:r>
      <w:r w:rsidR="66F6A6C8" w:rsidRPr="002324F1">
        <w:rPr>
          <w:rFonts w:ascii="Calibri" w:hAnsi="Calibri" w:cs="Calibri"/>
          <w:sz w:val="24"/>
          <w:szCs w:val="24"/>
        </w:rPr>
        <w:t>;</w:t>
      </w:r>
      <w:r w:rsidR="4EE8A1C9" w:rsidRPr="002324F1">
        <w:rPr>
          <w:rFonts w:ascii="Calibri" w:hAnsi="Calibri" w:cs="Calibri"/>
          <w:sz w:val="24"/>
          <w:szCs w:val="24"/>
        </w:rPr>
        <w:t xml:space="preserve"> however</w:t>
      </w:r>
      <w:r w:rsidR="66F6A6C8" w:rsidRPr="002324F1">
        <w:rPr>
          <w:rFonts w:ascii="Calibri" w:hAnsi="Calibri" w:cs="Calibri"/>
          <w:sz w:val="24"/>
          <w:szCs w:val="24"/>
        </w:rPr>
        <w:t>,</w:t>
      </w:r>
      <w:r w:rsidR="4EE8A1C9" w:rsidRPr="002324F1">
        <w:rPr>
          <w:rFonts w:ascii="Calibri" w:hAnsi="Calibri" w:cs="Calibri"/>
          <w:sz w:val="24"/>
          <w:szCs w:val="24"/>
        </w:rPr>
        <w:t xml:space="preserve"> annexes cannot be relied upon as a key source of </w:t>
      </w:r>
      <w:r w:rsidR="31AC1DB0" w:rsidRPr="002324F1">
        <w:rPr>
          <w:rFonts w:ascii="Calibri" w:hAnsi="Calibri" w:cs="Calibri"/>
          <w:sz w:val="24"/>
          <w:szCs w:val="24"/>
        </w:rPr>
        <w:t>program</w:t>
      </w:r>
      <w:r w:rsidR="4EE8A1C9" w:rsidRPr="002324F1">
        <w:rPr>
          <w:rFonts w:ascii="Calibri" w:hAnsi="Calibri" w:cs="Calibri"/>
          <w:sz w:val="24"/>
          <w:szCs w:val="24"/>
        </w:rPr>
        <w:t xml:space="preserve"> information</w:t>
      </w:r>
      <w:r w:rsidR="00B23143" w:rsidRPr="002324F1">
        <w:rPr>
          <w:rFonts w:ascii="Calibri" w:hAnsi="Calibri" w:cs="Calibri"/>
          <w:sz w:val="24"/>
          <w:szCs w:val="24"/>
        </w:rPr>
        <w:t xml:space="preserve"> and should be </w:t>
      </w:r>
      <w:r w:rsidR="7B5B6A46" w:rsidRPr="002324F1">
        <w:rPr>
          <w:rFonts w:ascii="Calibri" w:hAnsi="Calibri" w:cs="Calibri"/>
          <w:sz w:val="24"/>
          <w:szCs w:val="24"/>
        </w:rPr>
        <w:t xml:space="preserve">included </w:t>
      </w:r>
      <w:r w:rsidR="6613F549" w:rsidRPr="002324F1">
        <w:rPr>
          <w:rFonts w:ascii="Calibri" w:hAnsi="Calibri" w:cs="Calibri"/>
          <w:sz w:val="24"/>
          <w:szCs w:val="24"/>
        </w:rPr>
        <w:t>in moderation</w:t>
      </w:r>
      <w:r w:rsidR="67D0C2B2" w:rsidRPr="002324F1">
        <w:rPr>
          <w:rFonts w:ascii="Calibri" w:hAnsi="Calibri" w:cs="Calibri"/>
          <w:sz w:val="24"/>
          <w:szCs w:val="24"/>
        </w:rPr>
        <w:t xml:space="preserve">.  </w:t>
      </w:r>
      <w:r w:rsidR="4EE8A1C9" w:rsidRPr="003317B9">
        <w:rPr>
          <w:rFonts w:ascii="Calibri" w:hAnsi="Calibri" w:cs="Calibri"/>
          <w:sz w:val="24"/>
          <w:szCs w:val="24"/>
        </w:rPr>
        <w:t>The proposal narrative must be able to stand on its own in the application process</w:t>
      </w:r>
      <w:r w:rsidR="6613F549" w:rsidRPr="003317B9">
        <w:rPr>
          <w:rFonts w:ascii="Calibri" w:hAnsi="Calibri" w:cs="Calibri"/>
          <w:sz w:val="24"/>
          <w:szCs w:val="24"/>
        </w:rPr>
        <w:t xml:space="preserve"> and serves as a primary basis for the panel review</w:t>
      </w:r>
      <w:r w:rsidR="6F49F468" w:rsidRPr="003317B9">
        <w:rPr>
          <w:rFonts w:ascii="Calibri" w:hAnsi="Calibri" w:cs="Calibri"/>
          <w:sz w:val="24"/>
          <w:szCs w:val="24"/>
        </w:rPr>
        <w:t>’s scoring</w:t>
      </w:r>
      <w:r w:rsidR="67D0C2B2" w:rsidRPr="003317B9">
        <w:rPr>
          <w:rFonts w:ascii="Calibri" w:hAnsi="Calibri" w:cs="Calibri"/>
          <w:sz w:val="24"/>
          <w:szCs w:val="24"/>
        </w:rPr>
        <w:t xml:space="preserve">.  </w:t>
      </w:r>
    </w:p>
    <w:p w14:paraId="39C23CCB" w14:textId="7E3A0E78" w:rsidR="008C7744" w:rsidRPr="003317B9" w:rsidRDefault="008C7744" w:rsidP="00F33C02">
      <w:pPr>
        <w:tabs>
          <w:tab w:val="left" w:pos="720"/>
        </w:tabs>
        <w:spacing w:after="240" w:line="360" w:lineRule="auto"/>
        <w:rPr>
          <w:rFonts w:ascii="Calibri" w:hAnsi="Calibri" w:cs="Calibri"/>
          <w:b/>
          <w:bCs/>
          <w:sz w:val="24"/>
          <w:szCs w:val="24"/>
        </w:rPr>
      </w:pPr>
      <w:r w:rsidRPr="003317B9">
        <w:rPr>
          <w:rFonts w:ascii="Calibri" w:hAnsi="Calibri" w:cs="Calibri"/>
          <w:b/>
          <w:bCs/>
          <w:sz w:val="24"/>
          <w:szCs w:val="24"/>
        </w:rPr>
        <w:t>For proposals related to Refugee Resettlement</w:t>
      </w:r>
      <w:r w:rsidR="00B9757C" w:rsidRPr="003317B9">
        <w:rPr>
          <w:rFonts w:ascii="Calibri" w:hAnsi="Calibri" w:cs="Calibri"/>
          <w:b/>
          <w:bCs/>
          <w:sz w:val="24"/>
          <w:szCs w:val="24"/>
        </w:rPr>
        <w:t xml:space="preserve"> and admissions programs</w:t>
      </w:r>
      <w:r w:rsidRPr="003317B9">
        <w:rPr>
          <w:rFonts w:ascii="Calibri" w:hAnsi="Calibri" w:cs="Calibri"/>
          <w:b/>
          <w:bCs/>
          <w:sz w:val="24"/>
          <w:szCs w:val="24"/>
        </w:rPr>
        <w:t>, see the relevant N</w:t>
      </w:r>
      <w:r w:rsidR="00181F88" w:rsidRPr="003317B9">
        <w:rPr>
          <w:rFonts w:ascii="Calibri" w:hAnsi="Calibri" w:cs="Calibri"/>
          <w:b/>
          <w:bCs/>
          <w:sz w:val="24"/>
          <w:szCs w:val="24"/>
        </w:rPr>
        <w:t>OFO</w:t>
      </w:r>
      <w:r w:rsidRPr="003317B9">
        <w:rPr>
          <w:rFonts w:ascii="Calibri" w:hAnsi="Calibri" w:cs="Calibri"/>
          <w:b/>
          <w:bCs/>
          <w:sz w:val="24"/>
          <w:szCs w:val="24"/>
        </w:rPr>
        <w:t xml:space="preserve"> for details on the </w:t>
      </w:r>
      <w:r w:rsidR="00B9757C" w:rsidRPr="003317B9">
        <w:rPr>
          <w:rFonts w:ascii="Calibri" w:hAnsi="Calibri" w:cs="Calibri"/>
          <w:b/>
          <w:bCs/>
          <w:sz w:val="24"/>
          <w:szCs w:val="24"/>
        </w:rPr>
        <w:t xml:space="preserve">required </w:t>
      </w:r>
      <w:r w:rsidR="00371DB7">
        <w:rPr>
          <w:rFonts w:ascii="Calibri" w:hAnsi="Calibri" w:cs="Calibri"/>
          <w:b/>
          <w:bCs/>
          <w:sz w:val="24"/>
          <w:szCs w:val="24"/>
        </w:rPr>
        <w:t>p</w:t>
      </w:r>
      <w:r w:rsidR="00371DB7" w:rsidRPr="003317B9">
        <w:rPr>
          <w:rFonts w:ascii="Calibri" w:hAnsi="Calibri" w:cs="Calibri"/>
          <w:b/>
          <w:bCs/>
          <w:sz w:val="24"/>
          <w:szCs w:val="24"/>
        </w:rPr>
        <w:t xml:space="preserve">roposal </w:t>
      </w:r>
      <w:r w:rsidR="00371DB7">
        <w:rPr>
          <w:rFonts w:ascii="Calibri" w:hAnsi="Calibri" w:cs="Calibri"/>
          <w:b/>
          <w:bCs/>
          <w:sz w:val="24"/>
          <w:szCs w:val="24"/>
        </w:rPr>
        <w:t>f</w:t>
      </w:r>
      <w:r w:rsidR="00371DB7" w:rsidRPr="003317B9">
        <w:rPr>
          <w:rFonts w:ascii="Calibri" w:hAnsi="Calibri" w:cs="Calibri"/>
          <w:b/>
          <w:bCs/>
          <w:sz w:val="24"/>
          <w:szCs w:val="24"/>
        </w:rPr>
        <w:t xml:space="preserve">ormat </w:t>
      </w:r>
      <w:r w:rsidRPr="003317B9">
        <w:rPr>
          <w:rFonts w:ascii="Calibri" w:hAnsi="Calibri" w:cs="Calibri"/>
          <w:b/>
          <w:bCs/>
          <w:sz w:val="24"/>
          <w:szCs w:val="24"/>
        </w:rPr>
        <w:t xml:space="preserve">and </w:t>
      </w:r>
      <w:r w:rsidR="00371DB7">
        <w:rPr>
          <w:rFonts w:ascii="Calibri" w:hAnsi="Calibri" w:cs="Calibri"/>
          <w:b/>
          <w:bCs/>
          <w:sz w:val="24"/>
          <w:szCs w:val="24"/>
        </w:rPr>
        <w:t>t</w:t>
      </w:r>
      <w:r w:rsidRPr="003317B9">
        <w:rPr>
          <w:rFonts w:ascii="Calibri" w:hAnsi="Calibri" w:cs="Calibri"/>
          <w:b/>
          <w:bCs/>
          <w:sz w:val="24"/>
          <w:szCs w:val="24"/>
        </w:rPr>
        <w:t>emplates.</w:t>
      </w:r>
    </w:p>
    <w:p w14:paraId="69D539F0" w14:textId="16E49FD3" w:rsidR="00EE1F21" w:rsidRPr="002324F1" w:rsidRDefault="00EE1F21" w:rsidP="00F33C02">
      <w:pPr>
        <w:spacing w:after="240" w:line="360" w:lineRule="auto"/>
        <w:rPr>
          <w:rFonts w:ascii="Calibri" w:hAnsi="Calibri" w:cs="Calibri"/>
          <w:sz w:val="24"/>
          <w:szCs w:val="24"/>
        </w:rPr>
      </w:pPr>
      <w:r w:rsidRPr="002324F1">
        <w:rPr>
          <w:rFonts w:ascii="Calibri" w:hAnsi="Calibri" w:cs="Calibri"/>
          <w:sz w:val="24"/>
          <w:szCs w:val="24"/>
          <w:shd w:val="clear" w:color="auto" w:fill="FFFFFF"/>
        </w:rPr>
        <w:t xml:space="preserve">When submitting documents on </w:t>
      </w:r>
      <w:hyperlink r:id="rId45" w:tooltip="This is an external website" w:history="1">
        <w:r w:rsidRPr="00971ED4">
          <w:rPr>
            <w:rStyle w:val="Hyperlink"/>
            <w:rFonts w:ascii="Calibri" w:hAnsi="Calibri" w:cs="Calibri"/>
            <w:sz w:val="24"/>
            <w:szCs w:val="24"/>
            <w:shd w:val="clear" w:color="auto" w:fill="FFFFFF"/>
          </w:rPr>
          <w:t>Grants.gov</w:t>
        </w:r>
      </w:hyperlink>
      <w:r w:rsidRPr="002324F1">
        <w:rPr>
          <w:rFonts w:ascii="Calibri" w:hAnsi="Calibri" w:cs="Calibri"/>
          <w:sz w:val="24"/>
          <w:szCs w:val="24"/>
          <w:shd w:val="clear" w:color="auto" w:fill="FFFFFF"/>
        </w:rPr>
        <w:t>, please pay close attention to the file naming conventions</w:t>
      </w:r>
      <w:r w:rsidR="00A21AD0" w:rsidRPr="002324F1">
        <w:rPr>
          <w:rFonts w:ascii="Calibri" w:hAnsi="Calibri" w:cs="Calibri"/>
          <w:sz w:val="24"/>
          <w:szCs w:val="24"/>
          <w:shd w:val="clear" w:color="auto" w:fill="FFFFFF"/>
        </w:rPr>
        <w:t xml:space="preserve">.  </w:t>
      </w:r>
      <w:r w:rsidRPr="002324F1">
        <w:rPr>
          <w:rFonts w:ascii="Calibri" w:hAnsi="Calibri" w:cs="Calibri"/>
          <w:sz w:val="24"/>
          <w:szCs w:val="24"/>
          <w:shd w:val="clear" w:color="auto" w:fill="FFFFFF"/>
        </w:rPr>
        <w:t xml:space="preserve">If these guidelines are not followed, your application may be </w:t>
      </w:r>
      <w:r w:rsidR="00884941" w:rsidRPr="002324F1">
        <w:rPr>
          <w:rFonts w:ascii="Calibri" w:hAnsi="Calibri" w:cs="Calibri"/>
          <w:sz w:val="24"/>
          <w:szCs w:val="24"/>
          <w:shd w:val="clear" w:color="auto" w:fill="FFFFFF"/>
        </w:rPr>
        <w:t>rejected,</w:t>
      </w:r>
      <w:r w:rsidR="00B9757C">
        <w:rPr>
          <w:rFonts w:ascii="Calibri" w:hAnsi="Calibri" w:cs="Calibri"/>
          <w:sz w:val="24"/>
          <w:szCs w:val="24"/>
          <w:shd w:val="clear" w:color="auto" w:fill="FFFFFF"/>
        </w:rPr>
        <w:t xml:space="preserve"> or documents may not upload correctly</w:t>
      </w:r>
      <w:r w:rsidRPr="002324F1">
        <w:rPr>
          <w:rFonts w:ascii="Calibri" w:hAnsi="Calibri" w:cs="Calibri"/>
          <w:sz w:val="24"/>
          <w:szCs w:val="24"/>
        </w:rPr>
        <w:t>:</w:t>
      </w:r>
    </w:p>
    <w:p w14:paraId="48F1E250" w14:textId="42ACADD1" w:rsidR="00056DF6" w:rsidRPr="002324F1" w:rsidRDefault="00EE1F21"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 xml:space="preserve">File attachment names </w:t>
      </w:r>
      <w:r w:rsidR="0654A799" w:rsidRPr="002324F1">
        <w:rPr>
          <w:rFonts w:ascii="Calibri" w:hAnsi="Calibri" w:cs="Calibri"/>
          <w:sz w:val="24"/>
          <w:szCs w:val="24"/>
        </w:rPr>
        <w:t xml:space="preserve">should </w:t>
      </w:r>
      <w:r w:rsidR="0042660C">
        <w:rPr>
          <w:rFonts w:ascii="Calibri" w:hAnsi="Calibri" w:cs="Calibri"/>
          <w:sz w:val="24"/>
          <w:szCs w:val="24"/>
        </w:rPr>
        <w:t>clearly indicate the document</w:t>
      </w:r>
      <w:r w:rsidR="00951C25">
        <w:rPr>
          <w:rFonts w:ascii="Calibri" w:hAnsi="Calibri" w:cs="Calibri"/>
          <w:sz w:val="24"/>
          <w:szCs w:val="24"/>
        </w:rPr>
        <w:t xml:space="preserve"> type and </w:t>
      </w:r>
      <w:r w:rsidR="0654A799" w:rsidRPr="002324F1">
        <w:rPr>
          <w:rFonts w:ascii="Calibri" w:hAnsi="Calibri" w:cs="Calibri"/>
          <w:sz w:val="24"/>
          <w:szCs w:val="24"/>
        </w:rPr>
        <w:t>be made as short as possible</w:t>
      </w:r>
      <w:r w:rsidR="3E5D4C15" w:rsidRPr="002324F1">
        <w:rPr>
          <w:rFonts w:ascii="Calibri" w:hAnsi="Calibri" w:cs="Calibri"/>
          <w:sz w:val="24"/>
          <w:szCs w:val="24"/>
        </w:rPr>
        <w:t>;</w:t>
      </w:r>
      <w:r w:rsidR="0654A799" w:rsidRPr="002324F1">
        <w:rPr>
          <w:rFonts w:ascii="Calibri" w:hAnsi="Calibri" w:cs="Calibri"/>
          <w:sz w:val="24"/>
          <w:szCs w:val="24"/>
        </w:rPr>
        <w:t xml:space="preserve"> names </w:t>
      </w:r>
      <w:r w:rsidR="03372FC7" w:rsidRPr="002324F1">
        <w:rPr>
          <w:rFonts w:ascii="Calibri" w:hAnsi="Calibri" w:cs="Calibri"/>
          <w:sz w:val="24"/>
          <w:szCs w:val="24"/>
        </w:rPr>
        <w:t xml:space="preserve">cannot be </w:t>
      </w:r>
      <w:r w:rsidRPr="002324F1">
        <w:rPr>
          <w:rFonts w:ascii="Calibri" w:hAnsi="Calibri" w:cs="Calibri"/>
          <w:sz w:val="24"/>
          <w:szCs w:val="24"/>
          <w:shd w:val="clear" w:color="auto" w:fill="FFFFFF"/>
        </w:rPr>
        <w:t>longer than 50 characters</w:t>
      </w:r>
      <w:r w:rsidR="00A21AD0" w:rsidRPr="002324F1">
        <w:rPr>
          <w:rFonts w:ascii="Calibri" w:hAnsi="Calibri" w:cs="Calibri"/>
          <w:sz w:val="24"/>
          <w:szCs w:val="24"/>
          <w:shd w:val="clear" w:color="auto" w:fill="FFFFFF"/>
        </w:rPr>
        <w:t xml:space="preserve">.  </w:t>
      </w:r>
    </w:p>
    <w:p w14:paraId="1BCBD370" w14:textId="77777777" w:rsidR="00056DF6" w:rsidRPr="002324F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D</w:t>
      </w:r>
      <w:r w:rsidR="00EE1F21" w:rsidRPr="002324F1">
        <w:rPr>
          <w:rFonts w:ascii="Calibri" w:hAnsi="Calibri" w:cs="Calibri"/>
          <w:sz w:val="24"/>
          <w:szCs w:val="24"/>
          <w:shd w:val="clear" w:color="auto" w:fill="FFFFFF"/>
        </w:rPr>
        <w:t>o not use any special characters (example: &amp;,</w:t>
      </w:r>
      <w:r w:rsidR="00CB029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r w:rsidR="00D6508E" w:rsidRPr="002324F1">
        <w:rPr>
          <w:rFonts w:ascii="Calibri" w:hAnsi="Calibri" w:cs="Calibri"/>
          <w:sz w:val="24"/>
          <w:szCs w:val="24"/>
          <w:shd w:val="clear" w:color="auto" w:fill="FFFFFF"/>
        </w:rPr>
        <w:t>,</w:t>
      </w:r>
      <w:r w:rsidR="00EE1F21" w:rsidRPr="002324F1">
        <w:rPr>
          <w:rFonts w:ascii="Calibri" w:hAnsi="Calibri" w:cs="Calibri"/>
          <w:sz w:val="24"/>
          <w:szCs w:val="24"/>
          <w:shd w:val="clear" w:color="auto" w:fill="FFFFFF"/>
        </w:rPr>
        <w:t>',</w:t>
      </w:r>
      <w:r w:rsidRPr="002324F1">
        <w:rPr>
          <w:rFonts w:ascii="Calibri" w:hAnsi="Calibri" w:cs="Calibri"/>
          <w:sz w:val="24"/>
          <w:szCs w:val="24"/>
          <w:shd w:val="clear" w:color="auto" w:fill="FFFFFF"/>
        </w:rPr>
        <w:t>) or</w:t>
      </w:r>
      <w:r w:rsidR="00EE1F21" w:rsidRPr="002324F1">
        <w:rPr>
          <w:rFonts w:ascii="Calibri" w:hAnsi="Calibri" w:cs="Calibri"/>
          <w:sz w:val="24"/>
          <w:szCs w:val="24"/>
          <w:shd w:val="clear" w:color="auto" w:fill="FFFFFF"/>
        </w:rPr>
        <w:t xml:space="preserve"> spacing followed by a dash in the file</w:t>
      </w:r>
      <w:r w:rsidRPr="002324F1">
        <w:rPr>
          <w:rFonts w:ascii="Calibri" w:hAnsi="Calibri" w:cs="Calibri"/>
          <w:sz w:val="24"/>
          <w:szCs w:val="24"/>
          <w:shd w:val="clear" w:color="auto" w:fill="FFFFFF"/>
        </w:rPr>
        <w:t xml:space="preserve"> (example: Application – 1).</w:t>
      </w:r>
    </w:p>
    <w:p w14:paraId="0F5FF22E" w14:textId="301F1638" w:rsidR="00EE1F21" w:rsidRDefault="00056DF6"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shd w:val="clear" w:color="auto" w:fill="FFFFFF"/>
        </w:rPr>
        <w:t>For</w:t>
      </w:r>
      <w:r w:rsidR="00EE1F21" w:rsidRPr="002324F1">
        <w:rPr>
          <w:rFonts w:ascii="Calibri" w:hAnsi="Calibri" w:cs="Calibri"/>
          <w:sz w:val="24"/>
          <w:szCs w:val="24"/>
          <w:shd w:val="clear" w:color="auto" w:fill="FFFFFF"/>
        </w:rPr>
        <w:t xml:space="preserve"> word separation, use underscore (example: Attached_File.pdf) in naming the attachments</w:t>
      </w:r>
      <w:r w:rsidR="00A21AD0" w:rsidRPr="002324F1">
        <w:rPr>
          <w:rFonts w:ascii="Calibri" w:hAnsi="Calibri" w:cs="Calibri"/>
          <w:sz w:val="24"/>
          <w:szCs w:val="24"/>
          <w:shd w:val="clear" w:color="auto" w:fill="FFFFFF"/>
        </w:rPr>
        <w:t xml:space="preserve">.  </w:t>
      </w:r>
    </w:p>
    <w:p w14:paraId="37083C01" w14:textId="6F4E12FE" w:rsidR="00A1788F" w:rsidRPr="002324F1" w:rsidRDefault="001B2E7E" w:rsidP="00F33C02">
      <w:pPr>
        <w:pStyle w:val="ListParagraph"/>
        <w:numPr>
          <w:ilvl w:val="0"/>
          <w:numId w:val="25"/>
        </w:numPr>
        <w:spacing w:after="240" w:line="36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Before submitting applications on grants.gov, PRM strongly recommends applicants </w:t>
      </w:r>
      <w:r w:rsidR="00627819">
        <w:rPr>
          <w:rFonts w:ascii="Calibri" w:hAnsi="Calibri" w:cs="Calibri"/>
          <w:sz w:val="24"/>
          <w:szCs w:val="24"/>
          <w:shd w:val="clear" w:color="auto" w:fill="FFFFFF"/>
        </w:rPr>
        <w:t>check to make sure</w:t>
      </w:r>
      <w:r w:rsidR="008D75D5">
        <w:rPr>
          <w:rFonts w:ascii="Calibri" w:hAnsi="Calibri" w:cs="Calibri"/>
          <w:sz w:val="24"/>
          <w:szCs w:val="24"/>
          <w:shd w:val="clear" w:color="auto" w:fill="FFFFFF"/>
        </w:rPr>
        <w:t xml:space="preserve"> </w:t>
      </w:r>
      <w:r w:rsidR="008D75D5" w:rsidRPr="003317B9">
        <w:rPr>
          <w:rFonts w:ascii="Calibri" w:hAnsi="Calibri" w:cs="Calibri"/>
          <w:b/>
          <w:bCs/>
          <w:sz w:val="24"/>
          <w:szCs w:val="24"/>
          <w:shd w:val="clear" w:color="auto" w:fill="FFFFFF"/>
        </w:rPr>
        <w:t>all</w:t>
      </w:r>
      <w:r w:rsidR="008D75D5">
        <w:rPr>
          <w:rFonts w:ascii="Calibri" w:hAnsi="Calibri" w:cs="Calibri"/>
          <w:sz w:val="24"/>
          <w:szCs w:val="24"/>
          <w:shd w:val="clear" w:color="auto" w:fill="FFFFFF"/>
        </w:rPr>
        <w:t xml:space="preserve"> </w:t>
      </w:r>
      <w:r w:rsidR="002F3952">
        <w:rPr>
          <w:rFonts w:ascii="Calibri" w:hAnsi="Calibri" w:cs="Calibri"/>
          <w:sz w:val="24"/>
          <w:szCs w:val="24"/>
          <w:shd w:val="clear" w:color="auto" w:fill="FFFFFF"/>
        </w:rPr>
        <w:t>documents you</w:t>
      </w:r>
      <w:r w:rsidR="001A3AEA">
        <w:rPr>
          <w:rFonts w:ascii="Calibri" w:hAnsi="Calibri" w:cs="Calibri"/>
          <w:sz w:val="24"/>
          <w:szCs w:val="24"/>
          <w:shd w:val="clear" w:color="auto" w:fill="FFFFFF"/>
        </w:rPr>
        <w:t xml:space="preserve"> intend</w:t>
      </w:r>
      <w:r w:rsidR="002F3952">
        <w:rPr>
          <w:rFonts w:ascii="Calibri" w:hAnsi="Calibri" w:cs="Calibri"/>
          <w:sz w:val="24"/>
          <w:szCs w:val="24"/>
          <w:shd w:val="clear" w:color="auto" w:fill="FFFFFF"/>
        </w:rPr>
        <w:t xml:space="preserve"> to submit have been uploaded correctly</w:t>
      </w:r>
      <w:r w:rsidR="00371DB7">
        <w:rPr>
          <w:rFonts w:ascii="Calibri" w:hAnsi="Calibri" w:cs="Calibri"/>
          <w:sz w:val="24"/>
          <w:szCs w:val="24"/>
          <w:shd w:val="clear" w:color="auto" w:fill="FFFFFF"/>
        </w:rPr>
        <w:t xml:space="preserve">.  </w:t>
      </w:r>
      <w:r w:rsidR="00AB61F7">
        <w:rPr>
          <w:rFonts w:ascii="Calibri" w:hAnsi="Calibri" w:cs="Calibri"/>
          <w:sz w:val="24"/>
          <w:szCs w:val="24"/>
          <w:shd w:val="clear" w:color="auto" w:fill="FFFFFF"/>
        </w:rPr>
        <w:t xml:space="preserve">Missing </w:t>
      </w:r>
      <w:r w:rsidR="0014559C">
        <w:rPr>
          <w:rFonts w:ascii="Calibri" w:hAnsi="Calibri" w:cs="Calibri"/>
          <w:sz w:val="24"/>
          <w:szCs w:val="24"/>
          <w:shd w:val="clear" w:color="auto" w:fill="FFFFFF"/>
        </w:rPr>
        <w:t xml:space="preserve">required </w:t>
      </w:r>
      <w:r w:rsidR="00AB61F7">
        <w:rPr>
          <w:rFonts w:ascii="Calibri" w:hAnsi="Calibri" w:cs="Calibri"/>
          <w:sz w:val="24"/>
          <w:szCs w:val="24"/>
          <w:shd w:val="clear" w:color="auto" w:fill="FFFFFF"/>
        </w:rPr>
        <w:t>documents could result in disqualification.</w:t>
      </w:r>
    </w:p>
    <w:p w14:paraId="33A42DA6" w14:textId="691231E5" w:rsidR="0096079D" w:rsidRPr="002324F1" w:rsidRDefault="69DA226D" w:rsidP="00F33C02">
      <w:pPr>
        <w:pStyle w:val="ListParagraph"/>
        <w:numPr>
          <w:ilvl w:val="0"/>
          <w:numId w:val="25"/>
        </w:numPr>
        <w:spacing w:after="240" w:line="360" w:lineRule="auto"/>
        <w:rPr>
          <w:rFonts w:ascii="Calibri" w:hAnsi="Calibri" w:cs="Calibri"/>
          <w:sz w:val="24"/>
          <w:szCs w:val="24"/>
          <w:shd w:val="clear" w:color="auto" w:fill="FFFFFF"/>
        </w:rPr>
      </w:pPr>
      <w:r w:rsidRPr="002324F1">
        <w:rPr>
          <w:rFonts w:ascii="Calibri" w:hAnsi="Calibri" w:cs="Calibri"/>
          <w:sz w:val="24"/>
          <w:szCs w:val="24"/>
        </w:rPr>
        <w:t>Additional information on grants.gov applications, including using attachments, UEI</w:t>
      </w:r>
      <w:r w:rsidR="0D066900" w:rsidRPr="002324F1">
        <w:rPr>
          <w:rFonts w:ascii="Calibri" w:hAnsi="Calibri" w:cs="Calibri"/>
          <w:sz w:val="24"/>
          <w:szCs w:val="24"/>
        </w:rPr>
        <w:t xml:space="preserve"> rollout</w:t>
      </w:r>
      <w:r w:rsidRPr="002324F1">
        <w:rPr>
          <w:rFonts w:ascii="Calibri" w:hAnsi="Calibri" w:cs="Calibri"/>
          <w:sz w:val="24"/>
          <w:szCs w:val="24"/>
        </w:rPr>
        <w:t xml:space="preserve"> information and other best practices may be found </w:t>
      </w:r>
      <w:hyperlink r:id="rId46" w:tooltip="This is an external weblink" w:history="1">
        <w:r w:rsidR="00F51FF2">
          <w:rPr>
            <w:rStyle w:val="Hyperlink"/>
            <w:rFonts w:ascii="Calibri" w:hAnsi="Calibri" w:cs="Calibri"/>
            <w:sz w:val="24"/>
            <w:szCs w:val="24"/>
          </w:rPr>
          <w:t>on grants.gov</w:t>
        </w:r>
      </w:hyperlink>
      <w:r w:rsidRPr="002324F1">
        <w:rPr>
          <w:rFonts w:ascii="Calibri" w:hAnsi="Calibri" w:cs="Calibri"/>
          <w:sz w:val="24"/>
          <w:szCs w:val="24"/>
        </w:rPr>
        <w:t>.</w:t>
      </w:r>
    </w:p>
    <w:p w14:paraId="28B867B1" w14:textId="45B9C64B" w:rsidR="00A5460D" w:rsidRPr="00DE6F84" w:rsidRDefault="00317682" w:rsidP="00F33C02">
      <w:pPr>
        <w:pStyle w:val="Heading3"/>
        <w:spacing w:after="240" w:line="360" w:lineRule="auto"/>
        <w:rPr>
          <w:rFonts w:ascii="Calibri" w:hAnsi="Calibri" w:cs="Calibri"/>
          <w:sz w:val="32"/>
          <w:szCs w:val="32"/>
          <w:u w:val="none"/>
        </w:rPr>
      </w:pPr>
      <w:bookmarkStart w:id="36" w:name="Section3B"/>
      <w:bookmarkStart w:id="37" w:name="_Toc119506011"/>
      <w:bookmarkEnd w:id="36"/>
      <w:r w:rsidRPr="00DE6F84">
        <w:rPr>
          <w:rFonts w:ascii="Calibri" w:hAnsi="Calibri" w:cs="Calibri"/>
          <w:sz w:val="32"/>
          <w:szCs w:val="32"/>
          <w:u w:val="none"/>
        </w:rPr>
        <w:lastRenderedPageBreak/>
        <w:t>4</w:t>
      </w:r>
      <w:r w:rsidR="00051F1E" w:rsidRPr="00DE6F84">
        <w:rPr>
          <w:rFonts w:ascii="Calibri" w:hAnsi="Calibri" w:cs="Calibri"/>
          <w:sz w:val="32"/>
          <w:szCs w:val="32"/>
          <w:u w:val="none"/>
        </w:rPr>
        <w:t>.</w:t>
      </w:r>
      <w:r w:rsidR="00E51D64" w:rsidRPr="00DE6F84">
        <w:rPr>
          <w:rFonts w:ascii="Calibri" w:hAnsi="Calibri" w:cs="Calibri"/>
          <w:sz w:val="32"/>
          <w:szCs w:val="32"/>
          <w:u w:val="none"/>
        </w:rPr>
        <w:t>B</w:t>
      </w:r>
      <w:r w:rsidR="00A21AD0" w:rsidRPr="00DE6F84">
        <w:rPr>
          <w:rFonts w:ascii="Calibri" w:hAnsi="Calibri" w:cs="Calibri"/>
          <w:sz w:val="32"/>
          <w:szCs w:val="32"/>
          <w:u w:val="none"/>
        </w:rPr>
        <w:t xml:space="preserve">.  </w:t>
      </w:r>
      <w:r w:rsidR="00692523" w:rsidRPr="00DE6F84">
        <w:rPr>
          <w:rFonts w:ascii="Calibri" w:hAnsi="Calibri" w:cs="Calibri"/>
          <w:sz w:val="32"/>
          <w:szCs w:val="32"/>
          <w:u w:val="none"/>
        </w:rPr>
        <w:t xml:space="preserve">Instructions for Completing the PRM Proposal </w:t>
      </w:r>
      <w:r w:rsidR="5525E59F" w:rsidRPr="00DE6F84">
        <w:rPr>
          <w:rFonts w:ascii="Calibri" w:hAnsi="Calibri" w:cs="Calibri"/>
          <w:sz w:val="32"/>
          <w:szCs w:val="32"/>
          <w:u w:val="none"/>
        </w:rPr>
        <w:t xml:space="preserve">Narrative </w:t>
      </w:r>
      <w:r w:rsidR="00692523" w:rsidRPr="00DE6F84">
        <w:rPr>
          <w:rFonts w:ascii="Calibri" w:hAnsi="Calibri" w:cs="Calibri"/>
          <w:sz w:val="32"/>
          <w:szCs w:val="32"/>
          <w:u w:val="none"/>
        </w:rPr>
        <w:t>Template</w:t>
      </w:r>
      <w:r w:rsidR="00E6579B" w:rsidRPr="00DE6F84">
        <w:rPr>
          <w:rFonts w:ascii="Calibri" w:hAnsi="Calibri" w:cs="Calibri"/>
          <w:sz w:val="32"/>
          <w:szCs w:val="32"/>
          <w:u w:val="none"/>
        </w:rPr>
        <w:t xml:space="preserve"> (single and multi-year)</w:t>
      </w:r>
      <w:r w:rsidR="00115791" w:rsidRPr="00DE6F84">
        <w:rPr>
          <w:rFonts w:ascii="Calibri" w:hAnsi="Calibri" w:cs="Calibri"/>
          <w:sz w:val="32"/>
          <w:szCs w:val="32"/>
          <w:u w:val="none"/>
        </w:rPr>
        <w:t>:</w:t>
      </w:r>
      <w:bookmarkEnd w:id="37"/>
      <w:r w:rsidR="00E51D64" w:rsidRPr="00DE6F84">
        <w:rPr>
          <w:rFonts w:ascii="Calibri" w:hAnsi="Calibri" w:cs="Calibri"/>
          <w:sz w:val="32"/>
          <w:szCs w:val="32"/>
          <w:u w:val="none"/>
        </w:rPr>
        <w:t xml:space="preserve"> </w:t>
      </w:r>
    </w:p>
    <w:p w14:paraId="4E6E0C5F" w14:textId="66CC221A" w:rsidR="00C6369F" w:rsidRPr="002324F1" w:rsidRDefault="009D74FC" w:rsidP="00F33C02">
      <w:pPr>
        <w:tabs>
          <w:tab w:val="left" w:pos="720"/>
        </w:tabs>
        <w:spacing w:after="240" w:line="360" w:lineRule="auto"/>
        <w:rPr>
          <w:rFonts w:ascii="Calibri" w:hAnsi="Calibri" w:cs="Calibri"/>
          <w:b/>
          <w:bCs/>
          <w:sz w:val="24"/>
          <w:szCs w:val="24"/>
        </w:rPr>
      </w:pPr>
      <w:r w:rsidRPr="002324F1">
        <w:rPr>
          <w:rFonts w:ascii="Calibri" w:hAnsi="Calibri" w:cs="Calibri"/>
          <w:sz w:val="24"/>
          <w:szCs w:val="24"/>
        </w:rPr>
        <w:t>U</w:t>
      </w:r>
      <w:r w:rsidR="00E51D64" w:rsidRPr="002324F1">
        <w:rPr>
          <w:rFonts w:ascii="Calibri" w:hAnsi="Calibri" w:cs="Calibri"/>
          <w:sz w:val="24"/>
          <w:szCs w:val="24"/>
        </w:rPr>
        <w:t>se the following guidelines to address each section of the proposal</w:t>
      </w:r>
      <w:r w:rsidR="009F587B">
        <w:rPr>
          <w:rFonts w:ascii="Calibri" w:hAnsi="Calibri" w:cs="Calibri"/>
          <w:sz w:val="24"/>
          <w:szCs w:val="24"/>
        </w:rPr>
        <w:t xml:space="preserve"> narrative</w:t>
      </w:r>
      <w:r w:rsidR="00A21AD0" w:rsidRPr="002324F1">
        <w:rPr>
          <w:rFonts w:ascii="Calibri" w:hAnsi="Calibri" w:cs="Calibri"/>
          <w:sz w:val="24"/>
          <w:szCs w:val="24"/>
        </w:rPr>
        <w:t xml:space="preserve">.  </w:t>
      </w:r>
      <w:r w:rsidR="00E51D64" w:rsidRPr="002324F1">
        <w:rPr>
          <w:rFonts w:ascii="Calibri" w:hAnsi="Calibri" w:cs="Calibri"/>
          <w:sz w:val="24"/>
          <w:szCs w:val="24"/>
        </w:rPr>
        <w:t xml:space="preserve">If </w:t>
      </w:r>
      <w:r w:rsidR="00E01FDB" w:rsidRPr="002324F1">
        <w:rPr>
          <w:rFonts w:ascii="Calibri" w:hAnsi="Calibri" w:cs="Calibri"/>
          <w:sz w:val="24"/>
          <w:szCs w:val="24"/>
        </w:rPr>
        <w:t xml:space="preserve">organizations </w:t>
      </w:r>
      <w:r w:rsidR="00E51D64" w:rsidRPr="002324F1">
        <w:rPr>
          <w:rFonts w:ascii="Calibri" w:hAnsi="Calibri" w:cs="Calibri"/>
          <w:sz w:val="24"/>
          <w:szCs w:val="24"/>
        </w:rPr>
        <w:t xml:space="preserve">choose not to use the PRM </w:t>
      </w:r>
      <w:r w:rsidR="777A5731" w:rsidRPr="002324F1">
        <w:rPr>
          <w:rFonts w:ascii="Calibri" w:hAnsi="Calibri" w:cs="Calibri"/>
          <w:sz w:val="24"/>
          <w:szCs w:val="24"/>
        </w:rPr>
        <w:t xml:space="preserve">narrative </w:t>
      </w:r>
      <w:r w:rsidR="00E51D64" w:rsidRPr="002324F1">
        <w:rPr>
          <w:rFonts w:ascii="Calibri" w:hAnsi="Calibri" w:cs="Calibri"/>
          <w:sz w:val="24"/>
          <w:szCs w:val="24"/>
        </w:rPr>
        <w:t>templates, proposals must still include the sections outlined below</w:t>
      </w:r>
      <w:r w:rsidR="00A21AD0" w:rsidRPr="002324F1">
        <w:rPr>
          <w:rFonts w:ascii="Calibri" w:hAnsi="Calibri" w:cs="Calibri"/>
          <w:sz w:val="24"/>
          <w:szCs w:val="24"/>
        </w:rPr>
        <w:t xml:space="preserve">.  </w:t>
      </w:r>
    </w:p>
    <w:p w14:paraId="3E8A4E9D" w14:textId="254308B1" w:rsidR="00774DB2" w:rsidRPr="002324F1" w:rsidRDefault="71B431B0" w:rsidP="00F33C02">
      <w:pPr>
        <w:spacing w:after="240" w:line="360" w:lineRule="auto"/>
        <w:ind w:left="360"/>
        <w:rPr>
          <w:rFonts w:ascii="Calibri" w:hAnsi="Calibri" w:cs="Calibri"/>
          <w:sz w:val="24"/>
          <w:szCs w:val="24"/>
        </w:rPr>
      </w:pPr>
      <w:r w:rsidRPr="4FF312F7">
        <w:rPr>
          <w:rFonts w:ascii="Calibri" w:hAnsi="Calibri" w:cs="Calibri"/>
          <w:b/>
          <w:bCs/>
          <w:sz w:val="24"/>
          <w:szCs w:val="24"/>
        </w:rPr>
        <w:t xml:space="preserve">Section 1: </w:t>
      </w:r>
      <w:r w:rsidR="58E8C8F9" w:rsidRPr="4FF312F7">
        <w:rPr>
          <w:rFonts w:ascii="Calibri" w:hAnsi="Calibri" w:cs="Calibri"/>
          <w:b/>
          <w:bCs/>
          <w:sz w:val="24"/>
          <w:szCs w:val="24"/>
        </w:rPr>
        <w:t xml:space="preserve"> </w:t>
      </w:r>
      <w:r w:rsidR="41480EAB" w:rsidRPr="4FF312F7">
        <w:rPr>
          <w:rFonts w:ascii="Calibri" w:hAnsi="Calibri" w:cs="Calibri"/>
          <w:b/>
          <w:bCs/>
          <w:sz w:val="24"/>
          <w:szCs w:val="24"/>
        </w:rPr>
        <w:t>Summary</w:t>
      </w:r>
      <w:r w:rsidR="5EC90A36" w:rsidRPr="4FF312F7">
        <w:rPr>
          <w:rFonts w:ascii="Calibri" w:hAnsi="Calibri" w:cs="Calibri"/>
          <w:b/>
          <w:bCs/>
          <w:sz w:val="24"/>
          <w:szCs w:val="24"/>
        </w:rPr>
        <w:t xml:space="preserve"> of </w:t>
      </w:r>
      <w:r w:rsidR="31AC1DB0" w:rsidRPr="4FF312F7">
        <w:rPr>
          <w:rFonts w:ascii="Calibri" w:hAnsi="Calibri" w:cs="Calibri"/>
          <w:b/>
          <w:bCs/>
          <w:sz w:val="24"/>
          <w:szCs w:val="24"/>
        </w:rPr>
        <w:t>Program</w:t>
      </w:r>
      <w:r w:rsidR="41480EAB" w:rsidRPr="4FF312F7">
        <w:rPr>
          <w:rFonts w:ascii="Calibri" w:hAnsi="Calibri" w:cs="Calibri"/>
          <w:b/>
          <w:bCs/>
          <w:sz w:val="24"/>
          <w:szCs w:val="24"/>
        </w:rPr>
        <w:t>:</w:t>
      </w:r>
      <w:r w:rsidR="41480EAB" w:rsidRPr="4FF312F7">
        <w:rPr>
          <w:rFonts w:ascii="Calibri" w:hAnsi="Calibri" w:cs="Calibri"/>
          <w:sz w:val="24"/>
          <w:szCs w:val="24"/>
        </w:rPr>
        <w:t xml:space="preserve">  </w:t>
      </w:r>
      <w:r w:rsidR="771376EF" w:rsidRPr="4FF312F7">
        <w:rPr>
          <w:rFonts w:ascii="Calibri" w:hAnsi="Calibri" w:cs="Calibri"/>
          <w:sz w:val="24"/>
          <w:szCs w:val="24"/>
        </w:rPr>
        <w:t>C</w:t>
      </w:r>
      <w:r w:rsidR="5DF89933" w:rsidRPr="4FF312F7">
        <w:rPr>
          <w:rFonts w:ascii="Calibri" w:hAnsi="Calibri" w:cs="Calibri"/>
          <w:sz w:val="24"/>
          <w:szCs w:val="24"/>
        </w:rPr>
        <w:t>omplete the table on the first page of the template</w:t>
      </w:r>
      <w:r w:rsidR="607043AB" w:rsidRPr="4FF312F7">
        <w:rPr>
          <w:rFonts w:ascii="Calibri" w:hAnsi="Calibri" w:cs="Calibri"/>
          <w:sz w:val="24"/>
          <w:szCs w:val="24"/>
        </w:rPr>
        <w:t xml:space="preserve"> with the name of the organization, </w:t>
      </w:r>
      <w:r w:rsidR="3C59D268" w:rsidRPr="4FF312F7">
        <w:rPr>
          <w:rFonts w:ascii="Calibri" w:hAnsi="Calibri" w:cs="Calibri"/>
          <w:sz w:val="24"/>
          <w:szCs w:val="24"/>
        </w:rPr>
        <w:t xml:space="preserve">points of contact, </w:t>
      </w:r>
      <w:r w:rsidR="007464DC" w:rsidRPr="4FF312F7">
        <w:rPr>
          <w:rFonts w:ascii="Calibri" w:hAnsi="Calibri" w:cs="Calibri"/>
          <w:sz w:val="24"/>
          <w:szCs w:val="24"/>
        </w:rPr>
        <w:t xml:space="preserve">SAM.gov </w:t>
      </w:r>
      <w:r w:rsidR="009F5AD4" w:rsidRPr="4FF312F7">
        <w:rPr>
          <w:rFonts w:ascii="Calibri" w:hAnsi="Calibri" w:cs="Calibri"/>
          <w:sz w:val="24"/>
          <w:szCs w:val="24"/>
        </w:rPr>
        <w:t xml:space="preserve">UEI </w:t>
      </w:r>
      <w:r w:rsidR="607043AB" w:rsidRPr="4FF312F7">
        <w:rPr>
          <w:rFonts w:ascii="Calibri" w:hAnsi="Calibri" w:cs="Calibri"/>
          <w:sz w:val="24"/>
          <w:szCs w:val="24"/>
        </w:rPr>
        <w:t xml:space="preserve">number, name of </w:t>
      </w:r>
      <w:r w:rsidR="31AC1DB0" w:rsidRPr="4FF312F7">
        <w:rPr>
          <w:rFonts w:ascii="Calibri" w:hAnsi="Calibri" w:cs="Calibri"/>
          <w:sz w:val="24"/>
          <w:szCs w:val="24"/>
        </w:rPr>
        <w:t>program</w:t>
      </w:r>
      <w:r w:rsidR="00810F8F" w:rsidRPr="4FF312F7">
        <w:rPr>
          <w:rFonts w:ascii="Calibri" w:hAnsi="Calibri" w:cs="Calibri"/>
          <w:sz w:val="24"/>
          <w:szCs w:val="24"/>
        </w:rPr>
        <w:t xml:space="preserve"> along with relevant sectors and requested funding</w:t>
      </w:r>
      <w:r w:rsidR="607043AB" w:rsidRPr="4FF312F7">
        <w:rPr>
          <w:rFonts w:ascii="Calibri" w:hAnsi="Calibri" w:cs="Calibri"/>
          <w:sz w:val="24"/>
          <w:szCs w:val="24"/>
        </w:rPr>
        <w:t xml:space="preserve">, </w:t>
      </w:r>
      <w:r w:rsidR="00FD785D" w:rsidRPr="4FF312F7">
        <w:rPr>
          <w:rFonts w:ascii="Calibri" w:hAnsi="Calibri" w:cs="Calibri"/>
          <w:sz w:val="24"/>
          <w:szCs w:val="24"/>
        </w:rPr>
        <w:t>type</w:t>
      </w:r>
      <w:r w:rsidR="74A89E4E" w:rsidRPr="4FF312F7">
        <w:rPr>
          <w:rFonts w:ascii="Calibri" w:hAnsi="Calibri" w:cs="Calibri"/>
          <w:sz w:val="24"/>
          <w:szCs w:val="24"/>
        </w:rPr>
        <w:t xml:space="preserve"> and number of </w:t>
      </w:r>
      <w:r w:rsidR="4993EC65" w:rsidRPr="4FF312F7">
        <w:rPr>
          <w:rFonts w:ascii="Calibri" w:hAnsi="Calibri" w:cs="Calibri"/>
          <w:sz w:val="24"/>
          <w:szCs w:val="24"/>
        </w:rPr>
        <w:t>program participants</w:t>
      </w:r>
      <w:r w:rsidR="74A89E4E" w:rsidRPr="4FF312F7">
        <w:rPr>
          <w:rFonts w:ascii="Calibri" w:hAnsi="Calibri" w:cs="Calibri"/>
          <w:sz w:val="24"/>
          <w:szCs w:val="24"/>
        </w:rPr>
        <w:t xml:space="preserve">, </w:t>
      </w:r>
      <w:r w:rsidR="607043AB" w:rsidRPr="4FF312F7">
        <w:rPr>
          <w:rFonts w:ascii="Calibri" w:hAnsi="Calibri" w:cs="Calibri"/>
          <w:sz w:val="24"/>
          <w:szCs w:val="24"/>
        </w:rPr>
        <w:t>proposed start and end date</w:t>
      </w:r>
      <w:r w:rsidR="0BEC7B0F" w:rsidRPr="4FF312F7">
        <w:rPr>
          <w:rFonts w:ascii="Calibri" w:hAnsi="Calibri" w:cs="Calibri"/>
          <w:sz w:val="24"/>
          <w:szCs w:val="24"/>
        </w:rPr>
        <w:t>s</w:t>
      </w:r>
      <w:r w:rsidR="607043AB" w:rsidRPr="4FF312F7">
        <w:rPr>
          <w:rFonts w:ascii="Calibri" w:hAnsi="Calibri" w:cs="Calibri"/>
          <w:sz w:val="24"/>
          <w:szCs w:val="24"/>
        </w:rPr>
        <w:t xml:space="preserve">, </w:t>
      </w:r>
      <w:r w:rsidR="00AE0924" w:rsidRPr="4FF312F7">
        <w:rPr>
          <w:rFonts w:ascii="Calibri" w:hAnsi="Calibri" w:cs="Calibri"/>
          <w:sz w:val="24"/>
          <w:szCs w:val="24"/>
        </w:rPr>
        <w:t>whether</w:t>
      </w:r>
      <w:r w:rsidR="607043AB" w:rsidRPr="4FF312F7">
        <w:rPr>
          <w:rFonts w:ascii="Calibri" w:hAnsi="Calibri" w:cs="Calibri"/>
          <w:sz w:val="24"/>
          <w:szCs w:val="24"/>
        </w:rPr>
        <w:t xml:space="preserve"> your organization is currently receiving PRM or </w:t>
      </w:r>
      <w:r w:rsidR="5546AD0F" w:rsidRPr="4FF312F7">
        <w:rPr>
          <w:rFonts w:ascii="Calibri" w:hAnsi="Calibri" w:cs="Calibri"/>
          <w:sz w:val="24"/>
          <w:szCs w:val="24"/>
        </w:rPr>
        <w:t xml:space="preserve">other donor </w:t>
      </w:r>
      <w:r w:rsidR="607043AB" w:rsidRPr="4FF312F7">
        <w:rPr>
          <w:rFonts w:ascii="Calibri" w:hAnsi="Calibri" w:cs="Calibri"/>
          <w:sz w:val="24"/>
          <w:szCs w:val="24"/>
        </w:rPr>
        <w:t xml:space="preserve">funding in country, and the </w:t>
      </w:r>
      <w:r w:rsidR="31AC1DB0" w:rsidRPr="4FF312F7">
        <w:rPr>
          <w:rFonts w:ascii="Calibri" w:hAnsi="Calibri" w:cs="Calibri"/>
          <w:sz w:val="24"/>
          <w:szCs w:val="24"/>
        </w:rPr>
        <w:t>program</w:t>
      </w:r>
      <w:r w:rsidR="607043AB" w:rsidRPr="4FF312F7">
        <w:rPr>
          <w:rFonts w:ascii="Calibri" w:hAnsi="Calibri" w:cs="Calibri"/>
          <w:sz w:val="24"/>
          <w:szCs w:val="24"/>
        </w:rPr>
        <w:t xml:space="preserve"> goal</w:t>
      </w:r>
      <w:r w:rsidR="001F7AD4" w:rsidRPr="4FF312F7">
        <w:rPr>
          <w:rFonts w:ascii="Calibri" w:hAnsi="Calibri" w:cs="Calibri"/>
          <w:sz w:val="24"/>
          <w:szCs w:val="24"/>
        </w:rPr>
        <w:t>s and objectives</w:t>
      </w:r>
      <w:r w:rsidR="67D0C2B2" w:rsidRPr="4FF312F7">
        <w:rPr>
          <w:rFonts w:ascii="Calibri" w:hAnsi="Calibri" w:cs="Calibri"/>
          <w:sz w:val="24"/>
          <w:szCs w:val="24"/>
        </w:rPr>
        <w:t xml:space="preserve">.  </w:t>
      </w:r>
    </w:p>
    <w:p w14:paraId="42C4A439" w14:textId="6562AE32" w:rsidR="00737AC5" w:rsidRPr="00B50147" w:rsidRDefault="00737AC5" w:rsidP="00F33C02">
      <w:pPr>
        <w:pStyle w:val="ListParagraph"/>
        <w:spacing w:after="240" w:line="360" w:lineRule="auto"/>
        <w:ind w:left="360"/>
        <w:rPr>
          <w:rFonts w:ascii="Calibri" w:hAnsi="Calibri" w:cs="Calibri"/>
          <w:sz w:val="24"/>
          <w:szCs w:val="24"/>
        </w:rPr>
      </w:pPr>
      <w:r w:rsidRPr="78E3A719">
        <w:rPr>
          <w:rFonts w:ascii="Calibri" w:hAnsi="Calibri" w:cs="Calibri"/>
          <w:b/>
          <w:bCs/>
          <w:sz w:val="24"/>
          <w:szCs w:val="24"/>
        </w:rPr>
        <w:t>Section 2:</w:t>
      </w:r>
      <w:r w:rsidR="004F6569" w:rsidRPr="78E3A719">
        <w:rPr>
          <w:rFonts w:ascii="Calibri" w:hAnsi="Calibri" w:cs="Calibri"/>
          <w:b/>
          <w:bCs/>
          <w:sz w:val="24"/>
          <w:szCs w:val="24"/>
        </w:rPr>
        <w:t xml:space="preserve"> </w:t>
      </w:r>
      <w:r w:rsidR="009D5278" w:rsidRPr="78E3A719">
        <w:rPr>
          <w:rFonts w:ascii="Calibri" w:hAnsi="Calibri" w:cs="Calibri"/>
          <w:b/>
          <w:bCs/>
          <w:sz w:val="24"/>
          <w:szCs w:val="24"/>
        </w:rPr>
        <w:t xml:space="preserve"> </w:t>
      </w:r>
      <w:r w:rsidRPr="78E3A719">
        <w:rPr>
          <w:rFonts w:ascii="Calibri" w:hAnsi="Calibri" w:cs="Calibri"/>
          <w:b/>
          <w:bCs/>
          <w:sz w:val="24"/>
          <w:szCs w:val="24"/>
        </w:rPr>
        <w:t xml:space="preserve">Gap </w:t>
      </w:r>
      <w:r w:rsidR="006858F6" w:rsidRPr="78E3A719">
        <w:rPr>
          <w:rFonts w:ascii="Calibri" w:hAnsi="Calibri" w:cs="Calibri"/>
          <w:b/>
          <w:bCs/>
          <w:sz w:val="24"/>
          <w:szCs w:val="24"/>
        </w:rPr>
        <w:t>Analysis</w:t>
      </w:r>
      <w:r w:rsidR="00182FD8" w:rsidRPr="78E3A719">
        <w:rPr>
          <w:rFonts w:ascii="Calibri" w:hAnsi="Calibri" w:cs="Calibri"/>
          <w:b/>
          <w:bCs/>
          <w:sz w:val="24"/>
          <w:szCs w:val="24"/>
        </w:rPr>
        <w:t>:</w:t>
      </w:r>
      <w:r w:rsidR="006858F6" w:rsidRPr="78E3A719">
        <w:rPr>
          <w:rFonts w:ascii="Calibri" w:hAnsi="Calibri" w:cs="Calibri"/>
          <w:sz w:val="24"/>
          <w:szCs w:val="24"/>
        </w:rPr>
        <w:t xml:space="preserve"> </w:t>
      </w:r>
      <w:r w:rsidR="00182FD8" w:rsidRPr="78E3A719">
        <w:rPr>
          <w:rFonts w:ascii="Calibri" w:hAnsi="Calibri" w:cs="Calibri"/>
          <w:sz w:val="24"/>
          <w:szCs w:val="24"/>
        </w:rPr>
        <w:t xml:space="preserve"> </w:t>
      </w:r>
      <w:r w:rsidR="009D5278" w:rsidRPr="78E3A719">
        <w:rPr>
          <w:rFonts w:ascii="Calibri" w:hAnsi="Calibri" w:cs="Calibri"/>
          <w:sz w:val="24"/>
          <w:szCs w:val="24"/>
        </w:rPr>
        <w:t xml:space="preserve">With respect to the specific location, activities, </w:t>
      </w:r>
      <w:r w:rsidR="00A87DD0" w:rsidRPr="78E3A719">
        <w:rPr>
          <w:rFonts w:ascii="Calibri" w:hAnsi="Calibri" w:cs="Calibri"/>
          <w:sz w:val="24"/>
          <w:szCs w:val="24"/>
        </w:rPr>
        <w:t xml:space="preserve">needs, </w:t>
      </w:r>
      <w:r w:rsidR="009D5278" w:rsidRPr="78E3A719">
        <w:rPr>
          <w:rFonts w:ascii="Calibri" w:hAnsi="Calibri" w:cs="Calibri"/>
          <w:sz w:val="24"/>
          <w:szCs w:val="24"/>
        </w:rPr>
        <w:t xml:space="preserve">and target </w:t>
      </w:r>
      <w:r w:rsidR="00F6783D" w:rsidRPr="78E3A719">
        <w:rPr>
          <w:rFonts w:ascii="Calibri" w:hAnsi="Calibri" w:cs="Calibri"/>
          <w:sz w:val="24"/>
          <w:szCs w:val="24"/>
        </w:rPr>
        <w:t xml:space="preserve">population/participants </w:t>
      </w:r>
      <w:r w:rsidR="009D5278" w:rsidRPr="78E3A719">
        <w:rPr>
          <w:rFonts w:ascii="Calibri" w:hAnsi="Calibri" w:cs="Calibri"/>
          <w:sz w:val="24"/>
          <w:szCs w:val="24"/>
        </w:rPr>
        <w:t xml:space="preserve">of the proposed </w:t>
      </w:r>
      <w:r w:rsidR="00CA3B96" w:rsidRPr="78E3A719">
        <w:rPr>
          <w:rFonts w:ascii="Calibri" w:hAnsi="Calibri" w:cs="Calibri"/>
          <w:sz w:val="24"/>
          <w:szCs w:val="24"/>
        </w:rPr>
        <w:t>program</w:t>
      </w:r>
      <w:r w:rsidR="009D5278" w:rsidRPr="78E3A719">
        <w:rPr>
          <w:rFonts w:ascii="Calibri" w:hAnsi="Calibri" w:cs="Calibri"/>
          <w:sz w:val="24"/>
          <w:szCs w:val="24"/>
        </w:rPr>
        <w:t xml:space="preserve">, </w:t>
      </w:r>
      <w:r w:rsidR="00A52377" w:rsidRPr="78E3A719">
        <w:rPr>
          <w:rFonts w:ascii="Calibri" w:hAnsi="Calibri" w:cs="Calibri"/>
          <w:sz w:val="24"/>
          <w:szCs w:val="24"/>
        </w:rPr>
        <w:t xml:space="preserve">briefly </w:t>
      </w:r>
      <w:r w:rsidR="009D5278" w:rsidRPr="78E3A719">
        <w:rPr>
          <w:rFonts w:ascii="Calibri" w:hAnsi="Calibri" w:cs="Calibri"/>
          <w:sz w:val="24"/>
          <w:szCs w:val="24"/>
        </w:rPr>
        <w:t>d</w:t>
      </w:r>
      <w:r w:rsidR="006858F6" w:rsidRPr="78E3A719">
        <w:rPr>
          <w:rFonts w:ascii="Calibri" w:hAnsi="Calibri" w:cs="Calibri"/>
          <w:sz w:val="24"/>
          <w:szCs w:val="24"/>
        </w:rPr>
        <w:t xml:space="preserve">escribe the current or anticipated </w:t>
      </w:r>
      <w:r w:rsidR="00A3710F" w:rsidRPr="78E3A719">
        <w:rPr>
          <w:rFonts w:ascii="Calibri" w:hAnsi="Calibri" w:cs="Calibri"/>
          <w:sz w:val="24"/>
          <w:szCs w:val="24"/>
        </w:rPr>
        <w:t>humanitarian needs</w:t>
      </w:r>
      <w:r w:rsidR="006858F6" w:rsidRPr="78E3A719">
        <w:rPr>
          <w:rFonts w:ascii="Calibri" w:hAnsi="Calibri" w:cs="Calibri"/>
          <w:sz w:val="24"/>
          <w:szCs w:val="24"/>
        </w:rPr>
        <w:t xml:space="preserve"> that this </w:t>
      </w:r>
      <w:r w:rsidR="00CA3B96" w:rsidRPr="78E3A719">
        <w:rPr>
          <w:rFonts w:ascii="Calibri" w:hAnsi="Calibri" w:cs="Calibri"/>
          <w:sz w:val="24"/>
          <w:szCs w:val="24"/>
        </w:rPr>
        <w:t>program</w:t>
      </w:r>
      <w:r w:rsidR="006858F6" w:rsidRPr="78E3A719">
        <w:rPr>
          <w:rFonts w:ascii="Calibri" w:hAnsi="Calibri" w:cs="Calibri"/>
          <w:sz w:val="24"/>
          <w:szCs w:val="24"/>
        </w:rPr>
        <w:t xml:space="preserve"> seeks to address</w:t>
      </w:r>
      <w:r w:rsidR="009247D8" w:rsidRPr="78E3A719">
        <w:rPr>
          <w:rFonts w:ascii="Calibri" w:hAnsi="Calibri" w:cs="Calibri"/>
          <w:sz w:val="24"/>
          <w:szCs w:val="24"/>
        </w:rPr>
        <w:t xml:space="preserve">.  </w:t>
      </w:r>
      <w:r w:rsidR="00B76D59" w:rsidRPr="78E3A719">
        <w:rPr>
          <w:rFonts w:ascii="Calibri" w:hAnsi="Calibri" w:cs="Calibri"/>
          <w:sz w:val="24"/>
          <w:szCs w:val="24"/>
        </w:rPr>
        <w:t>Explain h</w:t>
      </w:r>
      <w:r w:rsidR="006858F6" w:rsidRPr="78E3A719">
        <w:rPr>
          <w:rFonts w:ascii="Calibri" w:hAnsi="Calibri" w:cs="Calibri"/>
          <w:sz w:val="24"/>
          <w:szCs w:val="24"/>
        </w:rPr>
        <w:t xml:space="preserve">ow this proposal </w:t>
      </w:r>
      <w:r w:rsidR="00FB1482" w:rsidRPr="78E3A719">
        <w:rPr>
          <w:rFonts w:ascii="Calibri" w:hAnsi="Calibri" w:cs="Calibri"/>
          <w:sz w:val="24"/>
          <w:szCs w:val="24"/>
        </w:rPr>
        <w:t>address</w:t>
      </w:r>
      <w:r w:rsidR="000130AB" w:rsidRPr="78E3A719">
        <w:rPr>
          <w:rFonts w:ascii="Calibri" w:hAnsi="Calibri" w:cs="Calibri"/>
          <w:sz w:val="24"/>
          <w:szCs w:val="24"/>
        </w:rPr>
        <w:t>es</w:t>
      </w:r>
      <w:r w:rsidR="00FB1482" w:rsidRPr="78E3A719">
        <w:rPr>
          <w:rFonts w:ascii="Calibri" w:hAnsi="Calibri" w:cs="Calibri"/>
          <w:sz w:val="24"/>
          <w:szCs w:val="24"/>
        </w:rPr>
        <w:t xml:space="preserve"> the </w:t>
      </w:r>
      <w:r w:rsidR="000130AB" w:rsidRPr="78E3A719">
        <w:rPr>
          <w:rFonts w:ascii="Calibri" w:hAnsi="Calibri" w:cs="Calibri"/>
          <w:sz w:val="24"/>
          <w:szCs w:val="24"/>
        </w:rPr>
        <w:t xml:space="preserve">protection and assistance </w:t>
      </w:r>
      <w:r w:rsidR="00FB1482" w:rsidRPr="78E3A719">
        <w:rPr>
          <w:rFonts w:ascii="Calibri" w:hAnsi="Calibri" w:cs="Calibri"/>
          <w:sz w:val="24"/>
          <w:szCs w:val="24"/>
        </w:rPr>
        <w:t>needs of the target population which are not being met by other assistance efforts</w:t>
      </w:r>
      <w:r w:rsidR="006858F6" w:rsidRPr="78E3A719">
        <w:rPr>
          <w:rFonts w:ascii="Calibri" w:hAnsi="Calibri" w:cs="Calibri"/>
          <w:sz w:val="24"/>
          <w:szCs w:val="24"/>
        </w:rPr>
        <w:t xml:space="preserve">, including those being undertaken by the host country, </w:t>
      </w:r>
      <w:r w:rsidR="004F6569" w:rsidRPr="78E3A719">
        <w:rPr>
          <w:rFonts w:ascii="Calibri" w:hAnsi="Calibri" w:cs="Calibri"/>
          <w:sz w:val="24"/>
          <w:szCs w:val="24"/>
        </w:rPr>
        <w:t xml:space="preserve">the </w:t>
      </w:r>
      <w:r w:rsidR="006858F6" w:rsidRPr="78E3A719">
        <w:rPr>
          <w:rFonts w:ascii="Calibri" w:hAnsi="Calibri" w:cs="Calibri"/>
          <w:sz w:val="24"/>
          <w:szCs w:val="24"/>
        </w:rPr>
        <w:t>UN</w:t>
      </w:r>
      <w:r w:rsidR="004F6569" w:rsidRPr="78E3A719">
        <w:rPr>
          <w:rFonts w:ascii="Calibri" w:hAnsi="Calibri" w:cs="Calibri"/>
          <w:sz w:val="24"/>
          <w:szCs w:val="24"/>
        </w:rPr>
        <w:t xml:space="preserve"> High Commissioner for Refugees (UN</w:t>
      </w:r>
      <w:r w:rsidR="006858F6" w:rsidRPr="78E3A719">
        <w:rPr>
          <w:rFonts w:ascii="Calibri" w:hAnsi="Calibri" w:cs="Calibri"/>
          <w:sz w:val="24"/>
          <w:szCs w:val="24"/>
        </w:rPr>
        <w:t>HCR</w:t>
      </w:r>
      <w:r w:rsidR="004F6569" w:rsidRPr="78E3A719">
        <w:rPr>
          <w:rFonts w:ascii="Calibri" w:hAnsi="Calibri" w:cs="Calibri"/>
          <w:sz w:val="24"/>
          <w:szCs w:val="24"/>
        </w:rPr>
        <w:t>)</w:t>
      </w:r>
      <w:r w:rsidR="006858F6" w:rsidRPr="78E3A719">
        <w:rPr>
          <w:rFonts w:ascii="Calibri" w:hAnsi="Calibri" w:cs="Calibri"/>
          <w:sz w:val="24"/>
          <w:szCs w:val="24"/>
        </w:rPr>
        <w:t>, other international organizations, and/or NGOs</w:t>
      </w:r>
      <w:r w:rsidR="00A21AD0" w:rsidRPr="78E3A719">
        <w:rPr>
          <w:rFonts w:ascii="Calibri" w:hAnsi="Calibri" w:cs="Calibri"/>
          <w:sz w:val="24"/>
          <w:szCs w:val="24"/>
        </w:rPr>
        <w:t xml:space="preserve">.  </w:t>
      </w:r>
      <w:r w:rsidR="006858F6" w:rsidRPr="78E3A719">
        <w:rPr>
          <w:rFonts w:ascii="Calibri" w:hAnsi="Calibri" w:cs="Calibri"/>
          <w:sz w:val="24"/>
          <w:szCs w:val="24"/>
        </w:rPr>
        <w:t xml:space="preserve">Provide </w:t>
      </w:r>
      <w:r w:rsidR="00A87DD0" w:rsidRPr="78E3A719">
        <w:rPr>
          <w:rFonts w:ascii="Calibri" w:hAnsi="Calibri" w:cs="Calibri"/>
          <w:sz w:val="24"/>
          <w:szCs w:val="24"/>
        </w:rPr>
        <w:t>specific evidence based on</w:t>
      </w:r>
      <w:r w:rsidR="006858F6" w:rsidRPr="78E3A719">
        <w:rPr>
          <w:rFonts w:ascii="Calibri" w:hAnsi="Calibri" w:cs="Calibri"/>
          <w:sz w:val="24"/>
          <w:szCs w:val="24"/>
        </w:rPr>
        <w:t xml:space="preserve"> assessments that have been conducted</w:t>
      </w:r>
      <w:r w:rsidR="00885D74" w:rsidRPr="78E3A719">
        <w:rPr>
          <w:rFonts w:ascii="Calibri" w:hAnsi="Calibri" w:cs="Calibri"/>
          <w:sz w:val="24"/>
          <w:szCs w:val="24"/>
        </w:rPr>
        <w:t>, including any protection risk analysis</w:t>
      </w:r>
      <w:r w:rsidR="00091707" w:rsidRPr="78E3A719">
        <w:rPr>
          <w:rFonts w:ascii="Calibri" w:hAnsi="Calibri" w:cs="Calibri"/>
          <w:sz w:val="24"/>
          <w:szCs w:val="24"/>
        </w:rPr>
        <w:t>,</w:t>
      </w:r>
      <w:r w:rsidR="006858F6" w:rsidRPr="78E3A719">
        <w:rPr>
          <w:rFonts w:ascii="Calibri" w:hAnsi="Calibri" w:cs="Calibri"/>
          <w:sz w:val="24"/>
          <w:szCs w:val="24"/>
        </w:rPr>
        <w:t xml:space="preserve"> and other relevant background information collected to identify the needs of the target population</w:t>
      </w:r>
      <w:r w:rsidR="00A21AD0" w:rsidRPr="78E3A719">
        <w:rPr>
          <w:rFonts w:ascii="Calibri" w:hAnsi="Calibri" w:cs="Calibri"/>
          <w:sz w:val="24"/>
          <w:szCs w:val="24"/>
        </w:rPr>
        <w:t xml:space="preserve">.  </w:t>
      </w:r>
      <w:r w:rsidR="006858F6" w:rsidRPr="78E3A719">
        <w:rPr>
          <w:rFonts w:ascii="Calibri" w:hAnsi="Calibri" w:cs="Calibri"/>
          <w:sz w:val="24"/>
          <w:szCs w:val="24"/>
        </w:rPr>
        <w:t>Indicate dates, sources of information, and describe the most critical needs, vulnerabilities, or capacities that were identified</w:t>
      </w:r>
      <w:r w:rsidR="00A21AD0" w:rsidRPr="78E3A719">
        <w:rPr>
          <w:rFonts w:ascii="Calibri" w:hAnsi="Calibri" w:cs="Calibri"/>
          <w:sz w:val="24"/>
          <w:szCs w:val="24"/>
        </w:rPr>
        <w:t xml:space="preserve">.  </w:t>
      </w:r>
      <w:r w:rsidR="006858F6" w:rsidRPr="78E3A719">
        <w:rPr>
          <w:rFonts w:ascii="Calibri" w:hAnsi="Calibri" w:cs="Calibri"/>
          <w:sz w:val="24"/>
          <w:szCs w:val="24"/>
        </w:rPr>
        <w:t xml:space="preserve">If an organization’s own needs assessment is being used as a justification for funding, </w:t>
      </w:r>
      <w:r w:rsidR="00E72B41" w:rsidRPr="78E3A719">
        <w:rPr>
          <w:rFonts w:ascii="Calibri" w:hAnsi="Calibri" w:cs="Calibri"/>
          <w:sz w:val="24"/>
          <w:szCs w:val="24"/>
        </w:rPr>
        <w:t xml:space="preserve">we strongly recommend that </w:t>
      </w:r>
      <w:r w:rsidR="006858F6" w:rsidRPr="78E3A719">
        <w:rPr>
          <w:rFonts w:ascii="Calibri" w:hAnsi="Calibri" w:cs="Calibri"/>
          <w:sz w:val="24"/>
          <w:szCs w:val="24"/>
        </w:rPr>
        <w:t>the assessment be included as an annex to the proposal</w:t>
      </w:r>
      <w:r w:rsidR="00A21AD0" w:rsidRPr="78E3A719">
        <w:rPr>
          <w:rFonts w:ascii="Calibri" w:hAnsi="Calibri" w:cs="Calibri"/>
          <w:sz w:val="24"/>
          <w:szCs w:val="24"/>
        </w:rPr>
        <w:t xml:space="preserve">.  </w:t>
      </w:r>
      <w:r w:rsidR="00033265" w:rsidRPr="78E3A719">
        <w:rPr>
          <w:rFonts w:ascii="Calibri" w:hAnsi="Calibri" w:cs="Calibri"/>
          <w:b/>
          <w:bCs/>
          <w:sz w:val="24"/>
          <w:szCs w:val="24"/>
        </w:rPr>
        <w:t>All programs that include at least one livelihoods-sector objective must include a full market assessment and livelihoods competency/</w:t>
      </w:r>
      <w:r w:rsidR="380B01F5" w:rsidRPr="78E3A719">
        <w:rPr>
          <w:rFonts w:ascii="Calibri" w:hAnsi="Calibri" w:cs="Calibri"/>
          <w:b/>
          <w:bCs/>
          <w:sz w:val="24"/>
          <w:szCs w:val="24"/>
        </w:rPr>
        <w:t xml:space="preserve">participant </w:t>
      </w:r>
      <w:r w:rsidR="109DA20E" w:rsidRPr="78E3A719">
        <w:rPr>
          <w:rFonts w:ascii="Calibri" w:hAnsi="Calibri" w:cs="Calibri"/>
          <w:b/>
          <w:bCs/>
          <w:sz w:val="24"/>
          <w:szCs w:val="24"/>
        </w:rPr>
        <w:t>capacity</w:t>
      </w:r>
      <w:r w:rsidR="00091707" w:rsidRPr="78E3A719">
        <w:rPr>
          <w:rFonts w:ascii="Calibri" w:hAnsi="Calibri" w:cs="Calibri"/>
          <w:b/>
          <w:bCs/>
          <w:sz w:val="24"/>
          <w:szCs w:val="24"/>
        </w:rPr>
        <w:t xml:space="preserve"> </w:t>
      </w:r>
      <w:r w:rsidR="00033265" w:rsidRPr="78E3A719">
        <w:rPr>
          <w:rFonts w:ascii="Calibri" w:hAnsi="Calibri" w:cs="Calibri"/>
          <w:b/>
          <w:bCs/>
          <w:sz w:val="24"/>
          <w:szCs w:val="24"/>
        </w:rPr>
        <w:t>assessment as an attachment.</w:t>
      </w:r>
      <w:r w:rsidR="00033265" w:rsidRPr="78E3A719">
        <w:rPr>
          <w:rFonts w:ascii="Calibri" w:hAnsi="Calibri" w:cs="Calibri"/>
          <w:color w:val="FF0000"/>
          <w:sz w:val="24"/>
          <w:szCs w:val="24"/>
        </w:rPr>
        <w:t xml:space="preserve">  </w:t>
      </w:r>
      <w:r w:rsidR="00033265" w:rsidRPr="78E3A719">
        <w:rPr>
          <w:rFonts w:ascii="Calibri" w:hAnsi="Calibri" w:cs="Calibri"/>
          <w:sz w:val="24"/>
          <w:szCs w:val="24"/>
        </w:rPr>
        <w:t xml:space="preserve">Market </w:t>
      </w:r>
      <w:r w:rsidR="006858F6" w:rsidRPr="78E3A719">
        <w:rPr>
          <w:rFonts w:ascii="Calibri" w:hAnsi="Calibri" w:cs="Calibri"/>
          <w:sz w:val="24"/>
          <w:szCs w:val="24"/>
        </w:rPr>
        <w:t>assessments for livel</w:t>
      </w:r>
      <w:r w:rsidR="006858F6" w:rsidRPr="78E3A719">
        <w:rPr>
          <w:rFonts w:ascii="Calibri" w:hAnsi="Calibri" w:cs="Calibri"/>
          <w:color w:val="000000" w:themeColor="text1"/>
          <w:sz w:val="24"/>
          <w:szCs w:val="24"/>
        </w:rPr>
        <w:t xml:space="preserve">ihoods activities </w:t>
      </w:r>
      <w:r w:rsidR="00E72B41" w:rsidRPr="78E3A719">
        <w:rPr>
          <w:rFonts w:ascii="Calibri" w:hAnsi="Calibri" w:cs="Calibri"/>
          <w:color w:val="000000" w:themeColor="text1"/>
          <w:sz w:val="24"/>
          <w:szCs w:val="24"/>
        </w:rPr>
        <w:t xml:space="preserve">must </w:t>
      </w:r>
      <w:r w:rsidR="006858F6" w:rsidRPr="78E3A719">
        <w:rPr>
          <w:rFonts w:ascii="Calibri" w:hAnsi="Calibri" w:cs="Calibri"/>
          <w:color w:val="000000" w:themeColor="text1"/>
          <w:sz w:val="24"/>
          <w:szCs w:val="24"/>
        </w:rPr>
        <w:t>be briefly described in this section and attached in full to the proposal</w:t>
      </w:r>
      <w:r w:rsidR="15E14384" w:rsidRPr="78E3A719">
        <w:rPr>
          <w:rFonts w:ascii="Calibri" w:hAnsi="Calibri" w:cs="Calibri"/>
          <w:color w:val="000000" w:themeColor="text1"/>
          <w:sz w:val="24"/>
          <w:szCs w:val="24"/>
        </w:rPr>
        <w:t xml:space="preserve">. </w:t>
      </w:r>
      <w:r w:rsidR="25787E5B" w:rsidRPr="78E3A719">
        <w:rPr>
          <w:rFonts w:ascii="Calibri" w:hAnsi="Calibri" w:cs="Calibri"/>
          <w:color w:val="000000" w:themeColor="text1"/>
          <w:sz w:val="24"/>
          <w:szCs w:val="24"/>
        </w:rPr>
        <w:t xml:space="preserve"> Programs can use existing market analyses for that context and population, as appropriate and if available.</w:t>
      </w:r>
      <w:r w:rsidR="00A21AD0" w:rsidRPr="78E3A719">
        <w:rPr>
          <w:rFonts w:ascii="Calibri" w:hAnsi="Calibri" w:cs="Calibri"/>
          <w:color w:val="000000" w:themeColor="text1"/>
          <w:sz w:val="24"/>
          <w:szCs w:val="24"/>
        </w:rPr>
        <w:t xml:space="preserve">  </w:t>
      </w:r>
      <w:r w:rsidR="00033265" w:rsidRPr="78E3A719">
        <w:rPr>
          <w:rFonts w:ascii="Calibri" w:hAnsi="Calibri" w:cs="Calibri"/>
          <w:color w:val="000000" w:themeColor="text1"/>
          <w:sz w:val="24"/>
          <w:szCs w:val="24"/>
        </w:rPr>
        <w:t xml:space="preserve">(Note: These attachments are required, failure to provide such will result in technical disqualification.  These attachments do not count against the </w:t>
      </w:r>
      <w:r w:rsidR="00AE0924" w:rsidRPr="78E3A719">
        <w:rPr>
          <w:rFonts w:ascii="Calibri" w:hAnsi="Calibri" w:cs="Calibri"/>
          <w:color w:val="000000" w:themeColor="text1"/>
          <w:sz w:val="24"/>
          <w:szCs w:val="24"/>
        </w:rPr>
        <w:t>15- or 20-page</w:t>
      </w:r>
      <w:r w:rsidR="00033265" w:rsidRPr="78E3A719">
        <w:rPr>
          <w:rFonts w:ascii="Calibri" w:hAnsi="Calibri" w:cs="Calibri"/>
          <w:color w:val="000000" w:themeColor="text1"/>
          <w:sz w:val="24"/>
          <w:szCs w:val="24"/>
        </w:rPr>
        <w:t xml:space="preserve"> limit.)</w:t>
      </w:r>
    </w:p>
    <w:p w14:paraId="06F9260D" w14:textId="4F01464D" w:rsidR="00DB58F4" w:rsidRPr="0059144C" w:rsidRDefault="2AE32FD4" w:rsidP="00F33C02">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Section 3:</w:t>
      </w:r>
      <w:r w:rsidR="6E9AAB9C" w:rsidRPr="002324F1">
        <w:rPr>
          <w:rFonts w:ascii="Calibri" w:hAnsi="Calibri" w:cs="Calibri"/>
          <w:b/>
          <w:bCs/>
          <w:sz w:val="24"/>
          <w:szCs w:val="24"/>
        </w:rPr>
        <w:t xml:space="preserve"> </w:t>
      </w:r>
      <w:r w:rsidR="1336EC4C" w:rsidRPr="002324F1">
        <w:rPr>
          <w:rFonts w:ascii="Calibri" w:hAnsi="Calibri" w:cs="Calibri"/>
          <w:b/>
          <w:bCs/>
          <w:sz w:val="24"/>
          <w:szCs w:val="24"/>
        </w:rPr>
        <w:t xml:space="preserve"> </w:t>
      </w:r>
      <w:r w:rsidR="688BC173" w:rsidRPr="002324F1">
        <w:rPr>
          <w:rFonts w:ascii="Calibri" w:hAnsi="Calibri" w:cs="Calibri"/>
          <w:b/>
          <w:bCs/>
          <w:sz w:val="24"/>
          <w:szCs w:val="24"/>
        </w:rPr>
        <w:t>Profile of the Target Population</w:t>
      </w:r>
      <w:r w:rsidR="11140139" w:rsidRPr="002324F1">
        <w:rPr>
          <w:rFonts w:ascii="Calibri" w:hAnsi="Calibri" w:cs="Calibri"/>
          <w:b/>
          <w:bCs/>
          <w:sz w:val="24"/>
          <w:szCs w:val="24"/>
        </w:rPr>
        <w:t>:</w:t>
      </w:r>
      <w:r w:rsidR="688BC173" w:rsidRPr="002324F1">
        <w:rPr>
          <w:rFonts w:ascii="Calibri" w:hAnsi="Calibri" w:cs="Calibri"/>
          <w:sz w:val="24"/>
          <w:szCs w:val="24"/>
        </w:rPr>
        <w:t xml:space="preserve"> </w:t>
      </w:r>
      <w:r w:rsidR="11140139" w:rsidRPr="002324F1">
        <w:rPr>
          <w:rFonts w:ascii="Calibri" w:hAnsi="Calibri" w:cs="Calibri"/>
          <w:sz w:val="24"/>
          <w:szCs w:val="24"/>
        </w:rPr>
        <w:t xml:space="preserve"> </w:t>
      </w:r>
      <w:r w:rsidR="79E135BC" w:rsidRPr="002324F1">
        <w:rPr>
          <w:rFonts w:ascii="Calibri" w:hAnsi="Calibri" w:cs="Calibri"/>
          <w:sz w:val="24"/>
          <w:szCs w:val="24"/>
        </w:rPr>
        <w:t xml:space="preserve">Describe the </w:t>
      </w:r>
      <w:r w:rsidR="59FFFE2F" w:rsidRPr="002324F1">
        <w:rPr>
          <w:rFonts w:ascii="Calibri" w:hAnsi="Calibri" w:cs="Calibri"/>
          <w:sz w:val="24"/>
          <w:szCs w:val="24"/>
        </w:rPr>
        <w:t xml:space="preserve">anticipated </w:t>
      </w:r>
      <w:r w:rsidR="51349642" w:rsidRPr="41F02540">
        <w:rPr>
          <w:rFonts w:ascii="Calibri" w:hAnsi="Calibri" w:cs="Calibri"/>
          <w:sz w:val="24"/>
          <w:szCs w:val="24"/>
        </w:rPr>
        <w:t xml:space="preserve">participant </w:t>
      </w:r>
      <w:r w:rsidR="59FFFE2F" w:rsidRPr="002324F1">
        <w:rPr>
          <w:rFonts w:ascii="Calibri" w:hAnsi="Calibri" w:cs="Calibri"/>
          <w:sz w:val="24"/>
          <w:szCs w:val="24"/>
        </w:rPr>
        <w:t>population</w:t>
      </w:r>
      <w:r w:rsidR="519CBDE4" w:rsidRPr="41F02540">
        <w:rPr>
          <w:rFonts w:ascii="Calibri" w:hAnsi="Calibri" w:cs="Calibri"/>
          <w:sz w:val="24"/>
          <w:szCs w:val="24"/>
        </w:rPr>
        <w:t>(s)</w:t>
      </w:r>
      <w:r w:rsidR="59FFFE2F" w:rsidRPr="002324F1">
        <w:rPr>
          <w:rFonts w:ascii="Calibri" w:hAnsi="Calibri" w:cs="Calibri"/>
          <w:sz w:val="24"/>
          <w:szCs w:val="24"/>
        </w:rPr>
        <w:t xml:space="preserve"> for this </w:t>
      </w:r>
      <w:r w:rsidR="294D9DC4" w:rsidRPr="002324F1">
        <w:rPr>
          <w:rFonts w:ascii="Calibri" w:hAnsi="Calibri" w:cs="Calibri"/>
          <w:sz w:val="24"/>
          <w:szCs w:val="24"/>
        </w:rPr>
        <w:t>program</w:t>
      </w:r>
      <w:r w:rsidR="59FFFE2F" w:rsidRPr="002324F1">
        <w:rPr>
          <w:rFonts w:ascii="Calibri" w:hAnsi="Calibri" w:cs="Calibri"/>
          <w:sz w:val="24"/>
          <w:szCs w:val="24"/>
        </w:rPr>
        <w:t xml:space="preserve"> including the </w:t>
      </w:r>
      <w:r w:rsidR="79E135BC" w:rsidRPr="002324F1">
        <w:rPr>
          <w:rFonts w:ascii="Calibri" w:hAnsi="Calibri" w:cs="Calibri"/>
          <w:sz w:val="24"/>
          <w:szCs w:val="24"/>
        </w:rPr>
        <w:t xml:space="preserve">process of </w:t>
      </w:r>
      <w:r w:rsidR="51349642" w:rsidRPr="41F02540">
        <w:rPr>
          <w:rFonts w:ascii="Calibri" w:hAnsi="Calibri" w:cs="Calibri"/>
          <w:sz w:val="24"/>
          <w:szCs w:val="24"/>
        </w:rPr>
        <w:t xml:space="preserve">participant/population </w:t>
      </w:r>
      <w:r w:rsidR="59FFFE2F" w:rsidRPr="002324F1">
        <w:rPr>
          <w:rFonts w:ascii="Calibri" w:hAnsi="Calibri" w:cs="Calibri"/>
          <w:sz w:val="24"/>
          <w:szCs w:val="24"/>
        </w:rPr>
        <w:t xml:space="preserve">targeting and </w:t>
      </w:r>
      <w:r w:rsidR="79E135BC" w:rsidRPr="002324F1">
        <w:rPr>
          <w:rFonts w:ascii="Calibri" w:hAnsi="Calibri" w:cs="Calibri"/>
          <w:sz w:val="24"/>
          <w:szCs w:val="24"/>
        </w:rPr>
        <w:t>selection</w:t>
      </w:r>
      <w:r w:rsidR="4128610C" w:rsidRPr="002324F1">
        <w:rPr>
          <w:rFonts w:ascii="Calibri" w:hAnsi="Calibri" w:cs="Calibri"/>
          <w:sz w:val="24"/>
          <w:szCs w:val="24"/>
        </w:rPr>
        <w:t xml:space="preserve">; how refugees, returnees, host community members will be identified; and what actions you would take to ensure that potentially </w:t>
      </w:r>
      <w:r w:rsidR="4128610C" w:rsidRPr="002324F1">
        <w:rPr>
          <w:rFonts w:ascii="Calibri" w:hAnsi="Calibri" w:cs="Calibri"/>
          <w:sz w:val="24"/>
          <w:szCs w:val="24"/>
        </w:rPr>
        <w:lastRenderedPageBreak/>
        <w:t>vulnerable and underserved groups are included</w:t>
      </w:r>
      <w:r w:rsidR="1D6097E6" w:rsidRPr="002324F1">
        <w:rPr>
          <w:rFonts w:ascii="Calibri" w:hAnsi="Calibri" w:cs="Calibri"/>
          <w:sz w:val="24"/>
          <w:szCs w:val="24"/>
        </w:rPr>
        <w:t xml:space="preserve">.  </w:t>
      </w:r>
      <w:r w:rsidR="25E6BF3B" w:rsidRPr="00B958FD">
        <w:rPr>
          <w:rFonts w:ascii="Calibri" w:hAnsi="Calibri" w:cs="Calibri"/>
          <w:sz w:val="24"/>
          <w:szCs w:val="24"/>
        </w:rPr>
        <w:t xml:space="preserve">Clearly indicate that PRM’s </w:t>
      </w:r>
      <w:r w:rsidR="25E6BF3B" w:rsidRPr="00B958FD">
        <w:rPr>
          <w:rFonts w:ascii="Calibri" w:hAnsi="Calibri" w:cs="Calibri"/>
          <w:color w:val="000000" w:themeColor="text1"/>
          <w:sz w:val="24"/>
          <w:szCs w:val="24"/>
        </w:rPr>
        <w:t>populations of concern will constitute a minimum of 50 percent of the beneficiary population</w:t>
      </w:r>
      <w:r w:rsidR="00786451">
        <w:rPr>
          <w:rFonts w:ascii="Calibri" w:hAnsi="Calibri" w:cs="Calibri"/>
          <w:color w:val="000000" w:themeColor="text1"/>
          <w:sz w:val="24"/>
          <w:szCs w:val="24"/>
        </w:rPr>
        <w:t xml:space="preserve"> as indicated in the NOFO</w:t>
      </w:r>
      <w:r w:rsidR="25E6BF3B" w:rsidRPr="00B958FD">
        <w:rPr>
          <w:rFonts w:ascii="Calibri" w:hAnsi="Calibri" w:cs="Calibri"/>
          <w:color w:val="000000" w:themeColor="text1"/>
          <w:sz w:val="24"/>
          <w:szCs w:val="24"/>
        </w:rPr>
        <w:t xml:space="preserve">.  </w:t>
      </w:r>
      <w:r w:rsidR="25E6BF3B" w:rsidRPr="00B958FD">
        <w:rPr>
          <w:rFonts w:ascii="Calibri" w:hAnsi="Calibri" w:cs="Calibri"/>
          <w:b/>
          <w:bCs/>
          <w:color w:val="000000" w:themeColor="text1"/>
          <w:sz w:val="24"/>
          <w:szCs w:val="24"/>
        </w:rPr>
        <w:t>(Note: If less than 50</w:t>
      </w:r>
      <w:r w:rsidR="25E6BF3B" w:rsidRPr="41F02540">
        <w:rPr>
          <w:rFonts w:ascii="Calibri" w:hAnsi="Calibri" w:cs="Calibri"/>
          <w:b/>
          <w:bCs/>
          <w:color w:val="000000" w:themeColor="text1"/>
          <w:sz w:val="24"/>
          <w:szCs w:val="24"/>
        </w:rPr>
        <w:t xml:space="preserve"> percent</w:t>
      </w:r>
      <w:r w:rsidR="25E6BF3B" w:rsidRPr="00B958FD">
        <w:rPr>
          <w:rFonts w:ascii="Calibri" w:hAnsi="Calibri" w:cs="Calibri"/>
          <w:b/>
          <w:bCs/>
          <w:color w:val="000000" w:themeColor="text1"/>
          <w:sz w:val="24"/>
          <w:szCs w:val="24"/>
        </w:rPr>
        <w:t xml:space="preserve"> of the targeted </w:t>
      </w:r>
      <w:r w:rsidR="000476D0">
        <w:rPr>
          <w:rFonts w:ascii="Calibri" w:hAnsi="Calibri" w:cs="Calibri"/>
          <w:b/>
          <w:bCs/>
          <w:color w:val="000000" w:themeColor="text1"/>
          <w:sz w:val="24"/>
          <w:szCs w:val="24"/>
        </w:rPr>
        <w:t>program participants</w:t>
      </w:r>
      <w:r w:rsidR="000476D0" w:rsidRPr="00B958FD">
        <w:rPr>
          <w:rFonts w:ascii="Calibri" w:hAnsi="Calibri" w:cs="Calibri"/>
          <w:b/>
          <w:bCs/>
          <w:color w:val="000000" w:themeColor="text1"/>
          <w:sz w:val="24"/>
          <w:szCs w:val="24"/>
        </w:rPr>
        <w:t xml:space="preserve"> </w:t>
      </w:r>
      <w:r w:rsidR="25E6BF3B" w:rsidRPr="00B958FD">
        <w:rPr>
          <w:rFonts w:ascii="Calibri" w:hAnsi="Calibri" w:cs="Calibri"/>
          <w:b/>
          <w:bCs/>
          <w:color w:val="000000" w:themeColor="text1"/>
          <w:sz w:val="24"/>
          <w:szCs w:val="24"/>
        </w:rPr>
        <w:t>b</w:t>
      </w:r>
      <w:r w:rsidR="25E6BF3B" w:rsidRPr="004E7AAB">
        <w:rPr>
          <w:rFonts w:ascii="Calibri" w:hAnsi="Calibri" w:cs="Calibri"/>
          <w:b/>
          <w:bCs/>
          <w:color w:val="000000" w:themeColor="text1"/>
          <w:sz w:val="24"/>
          <w:szCs w:val="24"/>
        </w:rPr>
        <w:t>elong to populations of concern, the application will be disqualified, unless noted otherwise or explicitly permitted in the NOFO.)</w:t>
      </w:r>
      <w:r w:rsidR="4555B981" w:rsidRPr="000F072D">
        <w:rPr>
          <w:rFonts w:ascii="Calibri" w:hAnsi="Calibri" w:cs="Calibri"/>
          <w:sz w:val="24"/>
          <w:szCs w:val="24"/>
        </w:rPr>
        <w:t xml:space="preserve">  </w:t>
      </w:r>
      <w:r w:rsidR="4128610C" w:rsidRPr="002324F1">
        <w:rPr>
          <w:rFonts w:ascii="Calibri" w:hAnsi="Calibri" w:cs="Calibri"/>
          <w:sz w:val="24"/>
          <w:szCs w:val="24"/>
        </w:rPr>
        <w:t xml:space="preserve">Using the most recent data available and citing sources, provide </w:t>
      </w:r>
      <w:r w:rsidR="79E135BC" w:rsidRPr="002324F1">
        <w:rPr>
          <w:rFonts w:ascii="Calibri" w:hAnsi="Calibri" w:cs="Calibri"/>
          <w:sz w:val="24"/>
          <w:szCs w:val="24"/>
        </w:rPr>
        <w:t>the anticipated demograph</w:t>
      </w:r>
      <w:r w:rsidR="4128610C" w:rsidRPr="002324F1">
        <w:rPr>
          <w:rFonts w:ascii="Calibri" w:hAnsi="Calibri" w:cs="Calibri"/>
          <w:sz w:val="24"/>
          <w:szCs w:val="24"/>
        </w:rPr>
        <w:t xml:space="preserve">ic profile of the </w:t>
      </w:r>
      <w:r w:rsidR="38825A2D" w:rsidRPr="41F02540">
        <w:rPr>
          <w:rFonts w:ascii="Calibri" w:hAnsi="Calibri" w:cs="Calibri"/>
          <w:sz w:val="24"/>
          <w:szCs w:val="24"/>
        </w:rPr>
        <w:t xml:space="preserve">program participants </w:t>
      </w:r>
      <w:r w:rsidR="4128610C" w:rsidRPr="002324F1">
        <w:rPr>
          <w:rFonts w:ascii="Calibri" w:hAnsi="Calibri" w:cs="Calibri"/>
          <w:sz w:val="24"/>
          <w:szCs w:val="24"/>
        </w:rPr>
        <w:t>i</w:t>
      </w:r>
      <w:r w:rsidR="688BC173" w:rsidRPr="002324F1">
        <w:rPr>
          <w:rFonts w:ascii="Calibri" w:hAnsi="Calibri" w:cs="Calibri"/>
          <w:sz w:val="24"/>
          <w:szCs w:val="24"/>
        </w:rPr>
        <w:t>nclud</w:t>
      </w:r>
      <w:r w:rsidR="4128610C" w:rsidRPr="002324F1">
        <w:rPr>
          <w:rFonts w:ascii="Calibri" w:hAnsi="Calibri" w:cs="Calibri"/>
          <w:sz w:val="24"/>
          <w:szCs w:val="24"/>
        </w:rPr>
        <w:t>ing the</w:t>
      </w:r>
      <w:r w:rsidR="688BC173" w:rsidRPr="002324F1">
        <w:rPr>
          <w:rFonts w:ascii="Calibri" w:hAnsi="Calibri" w:cs="Calibri"/>
          <w:sz w:val="24"/>
          <w:szCs w:val="24"/>
        </w:rPr>
        <w:t xml:space="preserve"> numbers of refugees</w:t>
      </w:r>
      <w:r w:rsidR="4E2BA295" w:rsidRPr="41F02540">
        <w:rPr>
          <w:rFonts w:ascii="Calibri" w:hAnsi="Calibri" w:cs="Calibri"/>
          <w:sz w:val="24"/>
          <w:szCs w:val="24"/>
        </w:rPr>
        <w:t xml:space="preserve"> / asylum-seekers</w:t>
      </w:r>
      <w:r w:rsidR="688BC173" w:rsidRPr="002324F1">
        <w:rPr>
          <w:rFonts w:ascii="Calibri" w:hAnsi="Calibri" w:cs="Calibri"/>
          <w:sz w:val="24"/>
          <w:szCs w:val="24"/>
        </w:rPr>
        <w:t xml:space="preserve">, </w:t>
      </w:r>
      <w:r w:rsidR="00BA22D0" w:rsidRPr="41F02540">
        <w:rPr>
          <w:rFonts w:ascii="Calibri" w:hAnsi="Calibri" w:cs="Calibri"/>
          <w:sz w:val="24"/>
          <w:szCs w:val="24"/>
        </w:rPr>
        <w:t>internally displaced</w:t>
      </w:r>
      <w:r w:rsidR="4E2BA295" w:rsidRPr="41F02540">
        <w:rPr>
          <w:rFonts w:ascii="Calibri" w:hAnsi="Calibri" w:cs="Calibri"/>
          <w:sz w:val="24"/>
          <w:szCs w:val="24"/>
        </w:rPr>
        <w:t xml:space="preserve"> pe</w:t>
      </w:r>
      <w:r w:rsidR="1AED0621" w:rsidRPr="41F02540">
        <w:rPr>
          <w:rFonts w:ascii="Calibri" w:hAnsi="Calibri" w:cs="Calibri"/>
          <w:sz w:val="24"/>
          <w:szCs w:val="24"/>
        </w:rPr>
        <w:t>ople</w:t>
      </w:r>
      <w:r w:rsidR="4E2BA295" w:rsidRPr="41F02540">
        <w:rPr>
          <w:rFonts w:ascii="Calibri" w:hAnsi="Calibri" w:cs="Calibri"/>
          <w:sz w:val="24"/>
          <w:szCs w:val="24"/>
        </w:rPr>
        <w:t xml:space="preserve"> (</w:t>
      </w:r>
      <w:r w:rsidR="688BC173" w:rsidRPr="002324F1">
        <w:rPr>
          <w:rFonts w:ascii="Calibri" w:hAnsi="Calibri" w:cs="Calibri"/>
          <w:sz w:val="24"/>
          <w:szCs w:val="24"/>
        </w:rPr>
        <w:t>IDPs</w:t>
      </w:r>
      <w:r w:rsidR="4E2BA295" w:rsidRPr="41F02540">
        <w:rPr>
          <w:rFonts w:ascii="Calibri" w:hAnsi="Calibri" w:cs="Calibri"/>
          <w:sz w:val="24"/>
          <w:szCs w:val="24"/>
        </w:rPr>
        <w:t>)</w:t>
      </w:r>
      <w:r w:rsidR="688BC173" w:rsidRPr="002324F1">
        <w:rPr>
          <w:rFonts w:ascii="Calibri" w:hAnsi="Calibri" w:cs="Calibri"/>
          <w:sz w:val="24"/>
          <w:szCs w:val="24"/>
        </w:rPr>
        <w:t xml:space="preserve">, </w:t>
      </w:r>
      <w:r w:rsidR="3A7B78F6" w:rsidRPr="41F02540">
        <w:rPr>
          <w:rFonts w:ascii="Calibri" w:hAnsi="Calibri" w:cs="Calibri"/>
          <w:sz w:val="24"/>
          <w:szCs w:val="24"/>
        </w:rPr>
        <w:t xml:space="preserve">stateless people, </w:t>
      </w:r>
      <w:r w:rsidR="688BC173" w:rsidRPr="002324F1">
        <w:rPr>
          <w:rFonts w:ascii="Calibri" w:hAnsi="Calibri" w:cs="Calibri"/>
          <w:sz w:val="24"/>
          <w:szCs w:val="24"/>
        </w:rPr>
        <w:t xml:space="preserve">returnees, </w:t>
      </w:r>
      <w:r w:rsidR="2B4E0B87" w:rsidRPr="41F02540">
        <w:rPr>
          <w:rFonts w:ascii="Calibri" w:hAnsi="Calibri" w:cs="Calibri"/>
          <w:sz w:val="24"/>
          <w:szCs w:val="24"/>
        </w:rPr>
        <w:t xml:space="preserve">conflict victims, </w:t>
      </w:r>
      <w:r w:rsidR="717081D7" w:rsidRPr="41F02540">
        <w:rPr>
          <w:rFonts w:ascii="Calibri" w:hAnsi="Calibri" w:cs="Calibri"/>
          <w:sz w:val="24"/>
          <w:szCs w:val="24"/>
        </w:rPr>
        <w:t xml:space="preserve">other vulnerable migrants, </w:t>
      </w:r>
      <w:r w:rsidR="688BC173" w:rsidRPr="002324F1">
        <w:rPr>
          <w:rFonts w:ascii="Calibri" w:hAnsi="Calibri" w:cs="Calibri"/>
          <w:sz w:val="24"/>
          <w:szCs w:val="24"/>
        </w:rPr>
        <w:t>host country nationals, etc., as well as locations, gender, age, and any other unique factors</w:t>
      </w:r>
      <w:r w:rsidRPr="002324F1">
        <w:rPr>
          <w:rFonts w:ascii="Calibri" w:hAnsi="Calibri" w:cs="Calibri"/>
          <w:sz w:val="24"/>
          <w:szCs w:val="24"/>
        </w:rPr>
        <w:t xml:space="preserve"> or vulnerabilities</w:t>
      </w:r>
      <w:r w:rsidR="1D6097E6" w:rsidRPr="002324F1">
        <w:rPr>
          <w:rFonts w:ascii="Calibri" w:hAnsi="Calibri" w:cs="Calibri"/>
          <w:sz w:val="24"/>
          <w:szCs w:val="24"/>
        </w:rPr>
        <w:t xml:space="preserve">.  </w:t>
      </w:r>
      <w:r w:rsidR="688BC173" w:rsidRPr="002324F1">
        <w:rPr>
          <w:rFonts w:ascii="Calibri" w:hAnsi="Calibri" w:cs="Calibri"/>
          <w:sz w:val="24"/>
          <w:szCs w:val="24"/>
        </w:rPr>
        <w:t>List the specific locations – including the names of camps, provinces, districts, villages, neighborhoods, temporary accommodation centers, etc</w:t>
      </w:r>
      <w:r w:rsidR="1D6097E6" w:rsidRPr="002324F1">
        <w:rPr>
          <w:rFonts w:ascii="Calibri" w:hAnsi="Calibri" w:cs="Calibri"/>
          <w:sz w:val="24"/>
          <w:szCs w:val="24"/>
        </w:rPr>
        <w:t xml:space="preserve">.  </w:t>
      </w:r>
      <w:r w:rsidR="688BC173" w:rsidRPr="002324F1">
        <w:rPr>
          <w:rFonts w:ascii="Calibri" w:hAnsi="Calibri" w:cs="Calibri"/>
          <w:sz w:val="24"/>
          <w:szCs w:val="24"/>
        </w:rPr>
        <w:t>– of proposed activities</w:t>
      </w:r>
      <w:r w:rsidR="1D6097E6" w:rsidRPr="002324F1">
        <w:rPr>
          <w:rFonts w:ascii="Calibri" w:hAnsi="Calibri" w:cs="Calibri"/>
          <w:sz w:val="24"/>
          <w:szCs w:val="24"/>
        </w:rPr>
        <w:t xml:space="preserve">.  </w:t>
      </w:r>
      <w:r w:rsidR="688BC173" w:rsidRPr="002324F1">
        <w:rPr>
          <w:rFonts w:ascii="Calibri" w:hAnsi="Calibri" w:cs="Calibri"/>
          <w:sz w:val="24"/>
          <w:szCs w:val="24"/>
        </w:rPr>
        <w:t>Provide GPS coordinates, where available</w:t>
      </w:r>
      <w:r w:rsidR="1D6097E6" w:rsidRPr="002324F1">
        <w:rPr>
          <w:rFonts w:ascii="Calibri" w:hAnsi="Calibri" w:cs="Calibri"/>
          <w:sz w:val="24"/>
          <w:szCs w:val="24"/>
        </w:rPr>
        <w:t xml:space="preserve">.  </w:t>
      </w:r>
      <w:r w:rsidR="688BC173" w:rsidRPr="002324F1">
        <w:rPr>
          <w:rFonts w:ascii="Calibri" w:hAnsi="Calibri" w:cs="Calibri"/>
          <w:sz w:val="24"/>
          <w:szCs w:val="24"/>
        </w:rPr>
        <w:t>If the</w:t>
      </w:r>
      <w:r w:rsidR="2545037A" w:rsidRPr="002324F1">
        <w:rPr>
          <w:rFonts w:ascii="Calibri" w:hAnsi="Calibri" w:cs="Calibri"/>
          <w:sz w:val="24"/>
          <w:szCs w:val="24"/>
        </w:rPr>
        <w:t xml:space="preserve"> proposed</w:t>
      </w:r>
      <w:r w:rsidR="071CDFA5" w:rsidRPr="002324F1">
        <w:rPr>
          <w:rFonts w:ascii="Calibri" w:hAnsi="Calibri" w:cs="Calibri"/>
          <w:sz w:val="24"/>
          <w:szCs w:val="24"/>
        </w:rPr>
        <w:t xml:space="preserve"> activity</w:t>
      </w:r>
      <w:r w:rsidR="688BC173" w:rsidRPr="002324F1">
        <w:rPr>
          <w:rFonts w:ascii="Calibri" w:hAnsi="Calibri" w:cs="Calibri"/>
          <w:sz w:val="24"/>
          <w:szCs w:val="24"/>
        </w:rPr>
        <w:t xml:space="preserve"> locations are not yet known, explain how the sites would be chosen</w:t>
      </w:r>
      <w:r w:rsidR="1D6097E6" w:rsidRPr="002324F1">
        <w:rPr>
          <w:rFonts w:ascii="Calibri" w:hAnsi="Calibri" w:cs="Calibri"/>
          <w:sz w:val="24"/>
          <w:szCs w:val="24"/>
        </w:rPr>
        <w:t xml:space="preserve">.  </w:t>
      </w:r>
      <w:r w:rsidR="556E9AAB" w:rsidRPr="002324F1">
        <w:rPr>
          <w:rFonts w:ascii="Calibri" w:hAnsi="Calibri" w:cs="Calibri"/>
          <w:sz w:val="24"/>
          <w:szCs w:val="24"/>
        </w:rPr>
        <w:t xml:space="preserve">Charts and tables are welcome in this section, as a </w:t>
      </w:r>
      <w:r w:rsidR="556E9AAB" w:rsidRPr="0059144C">
        <w:rPr>
          <w:rFonts w:ascii="Calibri" w:hAnsi="Calibri" w:cs="Calibri"/>
          <w:sz w:val="24"/>
          <w:szCs w:val="24"/>
        </w:rPr>
        <w:t>means of cutting down on narrative text.</w:t>
      </w:r>
    </w:p>
    <w:p w14:paraId="585F7B11" w14:textId="573993EB" w:rsidR="00F904D0" w:rsidRDefault="00410D7B" w:rsidP="00F33C02">
      <w:pPr>
        <w:spacing w:after="240" w:line="360" w:lineRule="auto"/>
        <w:ind w:left="360"/>
        <w:rPr>
          <w:rFonts w:ascii="Calibri" w:hAnsi="Calibri" w:cs="Calibri"/>
          <w:sz w:val="24"/>
          <w:szCs w:val="24"/>
        </w:rPr>
      </w:pPr>
      <w:r w:rsidRPr="00F904D0">
        <w:rPr>
          <w:rFonts w:ascii="Calibri" w:hAnsi="Calibri" w:cs="Calibri"/>
          <w:b/>
          <w:bCs/>
          <w:sz w:val="24"/>
          <w:szCs w:val="24"/>
        </w:rPr>
        <w:t>S</w:t>
      </w:r>
      <w:r w:rsidR="00737AC5" w:rsidRPr="004E7AAB">
        <w:rPr>
          <w:rFonts w:ascii="Calibri" w:hAnsi="Calibri" w:cs="Calibri"/>
          <w:b/>
          <w:bCs/>
          <w:sz w:val="24"/>
          <w:szCs w:val="24"/>
        </w:rPr>
        <w:t>ection 4</w:t>
      </w:r>
      <w:r w:rsidR="006E1D72" w:rsidRPr="004E7AAB">
        <w:rPr>
          <w:rFonts w:ascii="Calibri" w:hAnsi="Calibri" w:cs="Calibri"/>
          <w:b/>
          <w:bCs/>
          <w:sz w:val="24"/>
          <w:szCs w:val="24"/>
        </w:rPr>
        <w:t>:</w:t>
      </w:r>
      <w:r w:rsidR="004F6569" w:rsidRPr="004E7AAB">
        <w:rPr>
          <w:rFonts w:ascii="Calibri" w:hAnsi="Calibri" w:cs="Calibri"/>
          <w:b/>
          <w:bCs/>
          <w:sz w:val="24"/>
          <w:szCs w:val="24"/>
        </w:rPr>
        <w:t xml:space="preserve"> </w:t>
      </w:r>
      <w:r w:rsidR="00A3603C" w:rsidRPr="004E7AAB">
        <w:rPr>
          <w:rFonts w:ascii="Calibri" w:hAnsi="Calibri" w:cs="Calibri"/>
          <w:b/>
          <w:bCs/>
          <w:sz w:val="24"/>
          <w:szCs w:val="24"/>
        </w:rPr>
        <w:t xml:space="preserve"> </w:t>
      </w:r>
      <w:r w:rsidR="00CA3B96" w:rsidRPr="004E7AAB">
        <w:rPr>
          <w:rFonts w:ascii="Calibri" w:hAnsi="Calibri" w:cs="Calibri"/>
          <w:b/>
          <w:bCs/>
          <w:sz w:val="24"/>
          <w:szCs w:val="24"/>
        </w:rPr>
        <w:t>Program</w:t>
      </w:r>
      <w:r w:rsidR="00EC0864" w:rsidRPr="004E7AAB">
        <w:rPr>
          <w:rFonts w:ascii="Calibri" w:hAnsi="Calibri" w:cs="Calibri"/>
          <w:b/>
          <w:bCs/>
          <w:sz w:val="24"/>
          <w:szCs w:val="24"/>
        </w:rPr>
        <w:t xml:space="preserve"> Description</w:t>
      </w:r>
      <w:r w:rsidR="00F24960" w:rsidRPr="004E7AAB">
        <w:rPr>
          <w:rFonts w:ascii="Calibri" w:hAnsi="Calibri" w:cs="Calibri"/>
          <w:b/>
          <w:bCs/>
          <w:sz w:val="24"/>
          <w:szCs w:val="24"/>
        </w:rPr>
        <w:t>:</w:t>
      </w:r>
      <w:r w:rsidR="00D927A7" w:rsidRPr="004E7AAB">
        <w:rPr>
          <w:rFonts w:ascii="Calibri" w:hAnsi="Calibri" w:cs="Calibri"/>
          <w:sz w:val="24"/>
          <w:szCs w:val="24"/>
        </w:rPr>
        <w:t xml:space="preserve"> </w:t>
      </w:r>
      <w:r w:rsidR="00F24960" w:rsidRPr="004E7AAB">
        <w:rPr>
          <w:rFonts w:ascii="Calibri" w:hAnsi="Calibri" w:cs="Calibri"/>
          <w:sz w:val="24"/>
          <w:szCs w:val="24"/>
        </w:rPr>
        <w:t xml:space="preserve"> </w:t>
      </w:r>
      <w:r w:rsidR="00EC0864" w:rsidRPr="004E7AAB">
        <w:rPr>
          <w:rFonts w:ascii="Calibri" w:hAnsi="Calibri" w:cs="Calibri"/>
          <w:sz w:val="24"/>
          <w:szCs w:val="24"/>
        </w:rPr>
        <w:t xml:space="preserve">This </w:t>
      </w:r>
      <w:r w:rsidR="009119D2" w:rsidRPr="004E7AAB">
        <w:rPr>
          <w:rFonts w:ascii="Calibri" w:hAnsi="Calibri" w:cs="Calibri"/>
          <w:sz w:val="24"/>
          <w:szCs w:val="24"/>
        </w:rPr>
        <w:t xml:space="preserve">section </w:t>
      </w:r>
      <w:r w:rsidR="00EC0864" w:rsidRPr="004E7AAB">
        <w:rPr>
          <w:rFonts w:ascii="Calibri" w:hAnsi="Calibri" w:cs="Calibri"/>
          <w:sz w:val="24"/>
          <w:szCs w:val="24"/>
        </w:rPr>
        <w:t>should clearly and concisely outline the</w:t>
      </w:r>
      <w:r w:rsidR="0002194A">
        <w:rPr>
          <w:rFonts w:ascii="Calibri" w:hAnsi="Calibri" w:cs="Calibri"/>
          <w:sz w:val="24"/>
          <w:szCs w:val="24"/>
        </w:rPr>
        <w:t>:</w:t>
      </w:r>
      <w:r w:rsidR="00EC0864" w:rsidRPr="00432C73">
        <w:rPr>
          <w:rFonts w:ascii="Calibri" w:hAnsi="Calibri" w:cs="Calibri"/>
          <w:sz w:val="24"/>
          <w:szCs w:val="24"/>
        </w:rPr>
        <w:t xml:space="preserve"> </w:t>
      </w:r>
    </w:p>
    <w:p w14:paraId="68EB478B" w14:textId="47DD4267"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O</w:t>
      </w:r>
      <w:r w:rsidR="00691135" w:rsidRPr="0086476A">
        <w:rPr>
          <w:rFonts w:ascii="Calibri" w:hAnsi="Calibri" w:cs="Calibri"/>
          <w:sz w:val="24"/>
          <w:szCs w:val="24"/>
        </w:rPr>
        <w:t>bjectives</w:t>
      </w:r>
      <w:r w:rsidRPr="0086476A">
        <w:rPr>
          <w:rFonts w:ascii="Calibri" w:hAnsi="Calibri" w:cs="Calibri"/>
          <w:sz w:val="24"/>
          <w:szCs w:val="24"/>
        </w:rPr>
        <w:t xml:space="preserve"> - Department of State guidance defines an objective as “a statement of the condition or state one expects to achieve toward accomplishing a program, program, or process goal.”  These objectives may be sector-specific or </w:t>
      </w:r>
      <w:r w:rsidR="00BA22D0" w:rsidRPr="0086476A">
        <w:rPr>
          <w:rFonts w:ascii="Calibri" w:hAnsi="Calibri" w:cs="Calibri"/>
          <w:sz w:val="24"/>
          <w:szCs w:val="24"/>
        </w:rPr>
        <w:t>crosscutting</w:t>
      </w:r>
      <w:r w:rsidRPr="0086476A">
        <w:rPr>
          <w:rFonts w:ascii="Calibri" w:hAnsi="Calibri" w:cs="Calibri"/>
          <w:sz w:val="24"/>
          <w:szCs w:val="24"/>
        </w:rPr>
        <w:t xml:space="preserve"> depending on partner preference</w:t>
      </w:r>
      <w:r w:rsidR="001E5619" w:rsidRPr="0086476A">
        <w:rPr>
          <w:rFonts w:ascii="Calibri" w:hAnsi="Calibri" w:cs="Calibri"/>
          <w:sz w:val="24"/>
          <w:szCs w:val="24"/>
        </w:rPr>
        <w:t>.</w:t>
      </w:r>
    </w:p>
    <w:p w14:paraId="4215A98B" w14:textId="6F0C3AF1" w:rsid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K</w:t>
      </w:r>
      <w:r w:rsidR="00043B2F" w:rsidRPr="0086476A">
        <w:rPr>
          <w:rFonts w:ascii="Calibri" w:hAnsi="Calibri" w:cs="Calibri"/>
          <w:sz w:val="24"/>
          <w:szCs w:val="24"/>
        </w:rPr>
        <w:t xml:space="preserve">ey </w:t>
      </w:r>
      <w:r w:rsidR="00BA22D0" w:rsidRPr="0086476A">
        <w:rPr>
          <w:rFonts w:ascii="Calibri" w:hAnsi="Calibri" w:cs="Calibri"/>
          <w:sz w:val="24"/>
          <w:szCs w:val="24"/>
        </w:rPr>
        <w:t>activities.</w:t>
      </w:r>
    </w:p>
    <w:p w14:paraId="3707CE2B" w14:textId="6887F02C" w:rsidR="00F904D0" w:rsidRPr="0086476A" w:rsidRDefault="00F904D0" w:rsidP="00F33C02">
      <w:pPr>
        <w:pStyle w:val="ListParagraph"/>
        <w:numPr>
          <w:ilvl w:val="0"/>
          <w:numId w:val="62"/>
        </w:numPr>
        <w:spacing w:after="240" w:line="360" w:lineRule="auto"/>
        <w:rPr>
          <w:rFonts w:ascii="Calibri" w:hAnsi="Calibri" w:cs="Calibri"/>
          <w:sz w:val="24"/>
          <w:szCs w:val="24"/>
        </w:rPr>
      </w:pPr>
      <w:r w:rsidRPr="0086476A">
        <w:rPr>
          <w:rFonts w:ascii="Calibri" w:hAnsi="Calibri" w:cs="Calibri"/>
          <w:sz w:val="24"/>
          <w:szCs w:val="24"/>
        </w:rPr>
        <w:t>I</w:t>
      </w:r>
      <w:r w:rsidR="00043B2F" w:rsidRPr="0086476A">
        <w:rPr>
          <w:rFonts w:ascii="Calibri" w:hAnsi="Calibri" w:cs="Calibri"/>
          <w:sz w:val="24"/>
          <w:szCs w:val="24"/>
        </w:rPr>
        <w:t>mplementation plan</w:t>
      </w:r>
      <w:r w:rsidRPr="0086476A">
        <w:rPr>
          <w:rFonts w:ascii="Calibri" w:hAnsi="Calibri" w:cs="Calibri"/>
          <w:sz w:val="24"/>
          <w:szCs w:val="24"/>
        </w:rPr>
        <w:t>;</w:t>
      </w:r>
      <w:r w:rsidR="00A87DD0" w:rsidRPr="0086476A">
        <w:rPr>
          <w:rFonts w:ascii="Calibri" w:hAnsi="Calibri" w:cs="Calibri"/>
          <w:sz w:val="24"/>
          <w:szCs w:val="24"/>
        </w:rPr>
        <w:t xml:space="preserve"> and</w:t>
      </w:r>
      <w:r w:rsidR="00935A16" w:rsidRPr="0086476A">
        <w:rPr>
          <w:rFonts w:ascii="Calibri" w:hAnsi="Calibri" w:cs="Calibri"/>
          <w:sz w:val="24"/>
          <w:szCs w:val="24"/>
        </w:rPr>
        <w:t xml:space="preserve"> </w:t>
      </w:r>
    </w:p>
    <w:p w14:paraId="10801D69" w14:textId="0D493DC2" w:rsidR="00F904D0" w:rsidRPr="004231B5" w:rsidRDefault="00F904D0" w:rsidP="00F33C02">
      <w:pPr>
        <w:pStyle w:val="ListParagraph"/>
        <w:numPr>
          <w:ilvl w:val="0"/>
          <w:numId w:val="61"/>
        </w:numPr>
        <w:spacing w:after="240" w:line="360" w:lineRule="auto"/>
        <w:rPr>
          <w:rFonts w:ascii="Calibri" w:hAnsi="Calibri" w:cs="Calibri"/>
          <w:sz w:val="24"/>
          <w:szCs w:val="24"/>
        </w:rPr>
      </w:pPr>
      <w:r w:rsidRPr="004231B5">
        <w:rPr>
          <w:rFonts w:ascii="Calibri" w:hAnsi="Calibri" w:cs="Calibri"/>
          <w:sz w:val="24"/>
          <w:szCs w:val="24"/>
        </w:rPr>
        <w:t>A</w:t>
      </w:r>
      <w:r w:rsidR="00935A16" w:rsidRPr="004231B5">
        <w:rPr>
          <w:rFonts w:ascii="Calibri" w:hAnsi="Calibri" w:cs="Calibri"/>
          <w:sz w:val="24"/>
          <w:szCs w:val="24"/>
        </w:rPr>
        <w:t xml:space="preserve">ny implementing </w:t>
      </w:r>
      <w:r w:rsidR="00D278AD" w:rsidRPr="004231B5">
        <w:rPr>
          <w:rFonts w:ascii="Calibri" w:hAnsi="Calibri" w:cs="Calibri"/>
          <w:sz w:val="24"/>
          <w:szCs w:val="24"/>
        </w:rPr>
        <w:t>or other</w:t>
      </w:r>
      <w:r w:rsidR="00935A16" w:rsidRPr="004231B5">
        <w:rPr>
          <w:rFonts w:ascii="Calibri" w:hAnsi="Calibri" w:cs="Calibri"/>
          <w:sz w:val="24"/>
          <w:szCs w:val="24"/>
        </w:rPr>
        <w:t xml:space="preserve"> partners</w:t>
      </w:r>
      <w:r w:rsidR="000D2F56" w:rsidRPr="004231B5">
        <w:rPr>
          <w:rFonts w:ascii="Calibri" w:hAnsi="Calibri" w:cs="Calibri"/>
          <w:sz w:val="24"/>
          <w:szCs w:val="24"/>
        </w:rPr>
        <w:t xml:space="preserve">, including their role in the </w:t>
      </w:r>
      <w:r w:rsidR="00CA3B96" w:rsidRPr="004231B5">
        <w:rPr>
          <w:rFonts w:ascii="Calibri" w:hAnsi="Calibri" w:cs="Calibri"/>
          <w:sz w:val="24"/>
          <w:szCs w:val="24"/>
        </w:rPr>
        <w:t>program</w:t>
      </w:r>
      <w:r w:rsidR="00A21AD0" w:rsidRPr="004231B5">
        <w:rPr>
          <w:rFonts w:ascii="Calibri" w:hAnsi="Calibri" w:cs="Calibri"/>
          <w:sz w:val="24"/>
          <w:szCs w:val="24"/>
        </w:rPr>
        <w:t xml:space="preserve">.  </w:t>
      </w:r>
    </w:p>
    <w:p w14:paraId="3ED4BA1C" w14:textId="472C28B0" w:rsidR="00056DF6" w:rsidRPr="00E752C1" w:rsidRDefault="00512FFA" w:rsidP="09F13E9B">
      <w:pPr>
        <w:spacing w:after="240" w:line="360" w:lineRule="auto"/>
        <w:ind w:left="360"/>
      </w:pPr>
      <w:r w:rsidRPr="09F13E9B">
        <w:rPr>
          <w:rFonts w:ascii="Calibri" w:hAnsi="Calibri" w:cs="Calibri"/>
          <w:sz w:val="24"/>
          <w:szCs w:val="24"/>
        </w:rPr>
        <w:t>Other requirements include:</w:t>
      </w:r>
    </w:p>
    <w:p w14:paraId="0859E9DC" w14:textId="77777777" w:rsidR="0086476A" w:rsidRDefault="00512FF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An</w:t>
      </w:r>
      <w:r w:rsidR="00056DF6" w:rsidRPr="0086476A">
        <w:rPr>
          <w:rFonts w:ascii="Calibri" w:hAnsi="Calibri" w:cs="Calibri"/>
          <w:sz w:val="24"/>
          <w:szCs w:val="24"/>
        </w:rPr>
        <w:t xml:space="preserve"> e</w:t>
      </w:r>
      <w:r w:rsidR="00F62FC6" w:rsidRPr="0086476A">
        <w:rPr>
          <w:rFonts w:ascii="Calibri" w:hAnsi="Calibri" w:cs="Calibri"/>
          <w:sz w:val="24"/>
          <w:szCs w:val="24"/>
        </w:rPr>
        <w:t>xpla</w:t>
      </w:r>
      <w:r w:rsidRPr="0086476A">
        <w:rPr>
          <w:rFonts w:ascii="Calibri" w:hAnsi="Calibri" w:cs="Calibri"/>
          <w:sz w:val="24"/>
          <w:szCs w:val="24"/>
        </w:rPr>
        <w:t>nation of</w:t>
      </w:r>
      <w:r w:rsidR="00F62FC6" w:rsidRPr="0086476A">
        <w:rPr>
          <w:rFonts w:ascii="Calibri" w:hAnsi="Calibri" w:cs="Calibri"/>
          <w:sz w:val="24"/>
          <w:szCs w:val="24"/>
        </w:rPr>
        <w:t xml:space="preserve"> the link between the </w:t>
      </w:r>
      <w:r w:rsidR="00737AC5" w:rsidRPr="0086476A">
        <w:rPr>
          <w:rFonts w:ascii="Calibri" w:hAnsi="Calibri" w:cs="Calibri"/>
          <w:sz w:val="24"/>
          <w:szCs w:val="24"/>
        </w:rPr>
        <w:t>needs identified</w:t>
      </w:r>
      <w:r w:rsidR="00F62FC6" w:rsidRPr="0086476A">
        <w:rPr>
          <w:rFonts w:ascii="Calibri" w:hAnsi="Calibri" w:cs="Calibri"/>
          <w:sz w:val="24"/>
          <w:szCs w:val="24"/>
        </w:rPr>
        <w:t>, activities, and outcomes</w:t>
      </w:r>
      <w:r w:rsidRPr="0086476A">
        <w:rPr>
          <w:rFonts w:ascii="Calibri" w:hAnsi="Calibri" w:cs="Calibri"/>
          <w:sz w:val="24"/>
          <w:szCs w:val="24"/>
        </w:rPr>
        <w:t xml:space="preserve"> expected</w:t>
      </w:r>
      <w:r w:rsidR="00A21AD0" w:rsidRPr="0086476A">
        <w:rPr>
          <w:rFonts w:ascii="Calibri" w:hAnsi="Calibri" w:cs="Calibri"/>
          <w:sz w:val="24"/>
          <w:szCs w:val="24"/>
        </w:rPr>
        <w:t>.</w:t>
      </w:r>
      <w:bookmarkStart w:id="38" w:name="_B._Identification_of"/>
      <w:bookmarkEnd w:id="38"/>
    </w:p>
    <w:p w14:paraId="5D0C4A01" w14:textId="77777777" w:rsidR="0086476A" w:rsidRDefault="00632DCA"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w:t>
      </w:r>
      <w:r w:rsidR="00512FFA" w:rsidRPr="0086476A">
        <w:rPr>
          <w:rFonts w:ascii="Calibri" w:hAnsi="Calibri" w:cs="Calibri"/>
          <w:sz w:val="24"/>
          <w:szCs w:val="24"/>
        </w:rPr>
        <w:t>dentification of</w:t>
      </w:r>
      <w:r w:rsidR="00141B82" w:rsidRPr="0086476A">
        <w:rPr>
          <w:rFonts w:ascii="Calibri" w:hAnsi="Calibri" w:cs="Calibri"/>
          <w:sz w:val="24"/>
          <w:szCs w:val="24"/>
        </w:rPr>
        <w:t xml:space="preserve"> any goods or services to be provided</w:t>
      </w:r>
      <w:r w:rsidR="00A21AD0" w:rsidRPr="0086476A">
        <w:rPr>
          <w:rFonts w:ascii="Calibri" w:hAnsi="Calibri" w:cs="Calibri"/>
          <w:sz w:val="24"/>
          <w:szCs w:val="24"/>
        </w:rPr>
        <w:t xml:space="preserve">.  </w:t>
      </w:r>
    </w:p>
    <w:p w14:paraId="43E02CFF" w14:textId="57406916" w:rsidR="10B46CFE" w:rsidRPr="0086476A" w:rsidRDefault="33BDC969" w:rsidP="00F33C02">
      <w:pPr>
        <w:pStyle w:val="ListParagraph"/>
        <w:numPr>
          <w:ilvl w:val="0"/>
          <w:numId w:val="61"/>
        </w:numPr>
        <w:spacing w:after="240" w:line="360" w:lineRule="auto"/>
        <w:rPr>
          <w:rFonts w:ascii="Calibri" w:hAnsi="Calibri" w:cs="Calibri"/>
          <w:sz w:val="24"/>
          <w:szCs w:val="24"/>
        </w:rPr>
      </w:pPr>
      <w:r w:rsidRPr="0086476A">
        <w:rPr>
          <w:rFonts w:ascii="Calibri" w:hAnsi="Calibri" w:cs="Calibri"/>
          <w:sz w:val="24"/>
          <w:szCs w:val="24"/>
        </w:rPr>
        <w:t>In the case of multi-year applications</w:t>
      </w:r>
      <w:r w:rsidR="30129AEB" w:rsidRPr="0086476A">
        <w:rPr>
          <w:rFonts w:ascii="Calibri" w:hAnsi="Calibri" w:cs="Calibri"/>
          <w:sz w:val="24"/>
          <w:szCs w:val="24"/>
        </w:rPr>
        <w:t>, an explanation for</w:t>
      </w:r>
      <w:r w:rsidRPr="0086476A">
        <w:rPr>
          <w:rFonts w:ascii="Calibri" w:hAnsi="Calibri" w:cs="Calibri"/>
          <w:sz w:val="24"/>
          <w:szCs w:val="24"/>
        </w:rPr>
        <w:t xml:space="preserve"> why multi-year funding </w:t>
      </w:r>
      <w:r w:rsidR="34839943" w:rsidRPr="0086476A">
        <w:rPr>
          <w:rFonts w:ascii="Calibri" w:hAnsi="Calibri" w:cs="Calibri"/>
          <w:sz w:val="24"/>
          <w:szCs w:val="24"/>
        </w:rPr>
        <w:t>may be</w:t>
      </w:r>
      <w:r w:rsidRPr="0086476A">
        <w:rPr>
          <w:rFonts w:ascii="Calibri" w:hAnsi="Calibri" w:cs="Calibri"/>
          <w:sz w:val="24"/>
          <w:szCs w:val="24"/>
        </w:rPr>
        <w:t xml:space="preserve"> necessary for the </w:t>
      </w:r>
      <w:r w:rsidR="282907A1" w:rsidRPr="0086476A">
        <w:rPr>
          <w:rFonts w:ascii="Calibri" w:hAnsi="Calibri" w:cs="Calibri"/>
          <w:sz w:val="24"/>
          <w:szCs w:val="24"/>
        </w:rPr>
        <w:t>program</w:t>
      </w:r>
      <w:r w:rsidRPr="0086476A">
        <w:rPr>
          <w:rFonts w:ascii="Calibri" w:hAnsi="Calibri" w:cs="Calibri"/>
          <w:sz w:val="24"/>
          <w:szCs w:val="24"/>
        </w:rPr>
        <w:t xml:space="preserve"> to succeed</w:t>
      </w:r>
      <w:r w:rsidR="005A2662" w:rsidRPr="0086476A">
        <w:rPr>
          <w:rFonts w:ascii="Calibri" w:hAnsi="Calibri" w:cs="Calibri"/>
          <w:sz w:val="24"/>
          <w:szCs w:val="24"/>
        </w:rPr>
        <w:t xml:space="preserve">.  </w:t>
      </w:r>
      <w:r w:rsidR="5A3FBE3A" w:rsidRPr="0086476A">
        <w:rPr>
          <w:rFonts w:ascii="Calibri" w:hAnsi="Calibri" w:cs="Calibri"/>
          <w:sz w:val="24"/>
          <w:szCs w:val="24"/>
        </w:rPr>
        <w:t>A</w:t>
      </w:r>
      <w:r w:rsidR="655BBACD" w:rsidRPr="0086476A">
        <w:rPr>
          <w:rFonts w:ascii="Calibri" w:hAnsi="Calibri" w:cs="Calibri"/>
          <w:sz w:val="24"/>
          <w:szCs w:val="24"/>
        </w:rPr>
        <w:t xml:space="preserve">rticulate and quantify cost efficiencies that may not otherwise be attained through single year programs </w:t>
      </w:r>
      <w:r w:rsidR="54868915" w:rsidRPr="0086476A">
        <w:rPr>
          <w:rFonts w:ascii="Calibri" w:hAnsi="Calibri" w:cs="Calibri"/>
          <w:sz w:val="24"/>
          <w:szCs w:val="24"/>
        </w:rPr>
        <w:t xml:space="preserve">that </w:t>
      </w:r>
      <w:r w:rsidR="34839943" w:rsidRPr="0086476A">
        <w:rPr>
          <w:rFonts w:ascii="Calibri" w:hAnsi="Calibri" w:cs="Calibri"/>
          <w:sz w:val="24"/>
          <w:szCs w:val="24"/>
        </w:rPr>
        <w:t>would be enabled through the provision of multi-year funding</w:t>
      </w:r>
      <w:r w:rsidR="04F74C2D" w:rsidRPr="0086476A">
        <w:rPr>
          <w:rFonts w:ascii="Calibri" w:hAnsi="Calibri" w:cs="Calibri"/>
          <w:sz w:val="24"/>
          <w:szCs w:val="24"/>
        </w:rPr>
        <w:t>,</w:t>
      </w:r>
      <w:r w:rsidRPr="0086476A">
        <w:rPr>
          <w:rFonts w:ascii="Calibri" w:hAnsi="Calibri" w:cs="Calibri"/>
          <w:sz w:val="24"/>
          <w:szCs w:val="24"/>
        </w:rPr>
        <w:t xml:space="preserve"> </w:t>
      </w:r>
      <w:r w:rsidR="04F74C2D" w:rsidRPr="0086476A">
        <w:rPr>
          <w:rFonts w:ascii="Calibri" w:hAnsi="Calibri" w:cs="Calibri"/>
          <w:sz w:val="24"/>
          <w:szCs w:val="24"/>
        </w:rPr>
        <w:t xml:space="preserve">how </w:t>
      </w:r>
      <w:r w:rsidR="04F74C2D" w:rsidRPr="0086476A">
        <w:rPr>
          <w:rFonts w:ascii="Calibri" w:hAnsi="Calibri" w:cs="Calibri"/>
          <w:sz w:val="24"/>
          <w:szCs w:val="24"/>
        </w:rPr>
        <w:lastRenderedPageBreak/>
        <w:t xml:space="preserve">multi-year funding </w:t>
      </w:r>
      <w:r w:rsidR="62F6A79B" w:rsidRPr="0086476A">
        <w:rPr>
          <w:rFonts w:ascii="Calibri" w:hAnsi="Calibri" w:cs="Calibri"/>
          <w:sz w:val="24"/>
          <w:szCs w:val="24"/>
        </w:rPr>
        <w:t xml:space="preserve">may </w:t>
      </w:r>
      <w:r w:rsidR="04F74C2D" w:rsidRPr="0086476A">
        <w:rPr>
          <w:rFonts w:ascii="Calibri" w:hAnsi="Calibri" w:cs="Calibri"/>
          <w:sz w:val="24"/>
          <w:szCs w:val="24"/>
        </w:rPr>
        <w:t>reduce cost</w:t>
      </w:r>
      <w:r w:rsidR="62F6A79B" w:rsidRPr="0086476A">
        <w:rPr>
          <w:rFonts w:ascii="Calibri" w:hAnsi="Calibri" w:cs="Calibri"/>
          <w:sz w:val="24"/>
          <w:szCs w:val="24"/>
        </w:rPr>
        <w:t>s</w:t>
      </w:r>
      <w:r w:rsidR="655BBACD" w:rsidRPr="0086476A">
        <w:rPr>
          <w:rFonts w:ascii="Calibri" w:hAnsi="Calibri" w:cs="Calibri"/>
          <w:sz w:val="24"/>
          <w:szCs w:val="24"/>
        </w:rPr>
        <w:t xml:space="preserve"> over time, how longer periods of consultation with beneficiary populations will inform programming and enable interventions to be studied and improved, </w:t>
      </w:r>
      <w:r w:rsidR="6715BB7A" w:rsidRPr="0086476A">
        <w:rPr>
          <w:rFonts w:ascii="Calibri" w:hAnsi="Calibri" w:cs="Calibri"/>
          <w:sz w:val="24"/>
          <w:szCs w:val="24"/>
        </w:rPr>
        <w:t xml:space="preserve"> </w:t>
      </w:r>
      <w:r w:rsidR="04F74C2D" w:rsidRPr="0086476A">
        <w:rPr>
          <w:rFonts w:ascii="Calibri" w:hAnsi="Calibri" w:cs="Calibri"/>
          <w:sz w:val="24"/>
          <w:szCs w:val="24"/>
        </w:rPr>
        <w:t xml:space="preserve">and </w:t>
      </w:r>
      <w:r w:rsidRPr="0086476A">
        <w:rPr>
          <w:rFonts w:ascii="Calibri" w:hAnsi="Calibri" w:cs="Calibri"/>
          <w:sz w:val="24"/>
          <w:szCs w:val="24"/>
        </w:rPr>
        <w:t>how the proposed activities in year one will</w:t>
      </w:r>
      <w:r w:rsidR="655BBACD" w:rsidRPr="0086476A">
        <w:rPr>
          <w:rFonts w:ascii="Calibri" w:hAnsi="Calibri" w:cs="Calibri"/>
          <w:sz w:val="24"/>
          <w:szCs w:val="24"/>
        </w:rPr>
        <w:t xml:space="preserve"> inform and</w:t>
      </w:r>
      <w:r w:rsidRPr="0086476A">
        <w:rPr>
          <w:rFonts w:ascii="Calibri" w:hAnsi="Calibri" w:cs="Calibri"/>
          <w:sz w:val="24"/>
          <w:szCs w:val="24"/>
        </w:rPr>
        <w:t xml:space="preserve"> contribute to outcomes and impacts in years two and three</w:t>
      </w:r>
      <w:r w:rsidR="74F7F893" w:rsidRPr="0086476A">
        <w:rPr>
          <w:rFonts w:ascii="Calibri" w:hAnsi="Calibri" w:cs="Calibri"/>
          <w:sz w:val="24"/>
          <w:szCs w:val="24"/>
        </w:rPr>
        <w:t>, as applicable</w:t>
      </w:r>
      <w:r w:rsidR="3B9BBEF4" w:rsidRPr="0086476A">
        <w:rPr>
          <w:rFonts w:ascii="Calibri" w:hAnsi="Calibri" w:cs="Calibri"/>
          <w:sz w:val="24"/>
          <w:szCs w:val="24"/>
        </w:rPr>
        <w:t xml:space="preserve">.  </w:t>
      </w:r>
    </w:p>
    <w:p w14:paraId="17AF5A94" w14:textId="6444F7C7" w:rsidR="10B46CFE" w:rsidRPr="00D24612" w:rsidRDefault="4DF9BDE6" w:rsidP="00F33C02">
      <w:pPr>
        <w:spacing w:beforeAutospacing="1" w:after="240" w:line="360" w:lineRule="auto"/>
        <w:ind w:left="360"/>
        <w:rPr>
          <w:rFonts w:ascii="Calibri" w:hAnsi="Calibri" w:cs="Calibri"/>
        </w:rPr>
      </w:pPr>
      <w:r w:rsidRPr="00E456CE">
        <w:rPr>
          <w:rFonts w:ascii="Calibri" w:hAnsi="Calibri" w:cs="Calibri"/>
          <w:b/>
          <w:bCs/>
          <w:color w:val="000000" w:themeColor="text1"/>
          <w:sz w:val="24"/>
          <w:szCs w:val="24"/>
        </w:rPr>
        <w:t>NOTE</w:t>
      </w:r>
      <w:r w:rsidR="12F1B4CB" w:rsidRPr="00E456CE">
        <w:rPr>
          <w:rFonts w:ascii="Calibri" w:hAnsi="Calibri" w:cs="Calibri"/>
          <w:b/>
          <w:bCs/>
          <w:color w:val="000000" w:themeColor="text1"/>
          <w:sz w:val="24"/>
          <w:szCs w:val="24"/>
        </w:rPr>
        <w:t xml:space="preserve"> </w:t>
      </w:r>
      <w:r w:rsidR="00B52E0C" w:rsidRPr="00E456CE">
        <w:rPr>
          <w:rFonts w:ascii="Calibri" w:hAnsi="Calibri" w:cs="Calibri"/>
          <w:b/>
          <w:bCs/>
          <w:color w:val="000000" w:themeColor="text1"/>
          <w:sz w:val="24"/>
          <w:szCs w:val="24"/>
        </w:rPr>
        <w:t>ON</w:t>
      </w:r>
      <w:r w:rsidRPr="00E456CE">
        <w:rPr>
          <w:rFonts w:ascii="Calibri" w:hAnsi="Calibri" w:cs="Calibri"/>
          <w:b/>
          <w:bCs/>
          <w:color w:val="000000" w:themeColor="text1"/>
          <w:sz w:val="24"/>
          <w:szCs w:val="24"/>
        </w:rPr>
        <w:t xml:space="preserve"> COVID-19</w:t>
      </w:r>
      <w:r w:rsidR="12F1B4CB" w:rsidRPr="00E456CE">
        <w:rPr>
          <w:rFonts w:ascii="Calibri" w:hAnsi="Calibri" w:cs="Calibri"/>
          <w:b/>
          <w:bCs/>
          <w:color w:val="000000" w:themeColor="text1"/>
          <w:sz w:val="24"/>
          <w:szCs w:val="24"/>
        </w:rPr>
        <w:t>:</w:t>
      </w:r>
      <w:r w:rsidRPr="00E456CE">
        <w:rPr>
          <w:rFonts w:ascii="Calibri" w:hAnsi="Calibri" w:cs="Calibri"/>
          <w:color w:val="000000" w:themeColor="text1"/>
          <w:sz w:val="24"/>
          <w:szCs w:val="24"/>
        </w:rPr>
        <w:t xml:space="preserve"> PRM recognizes the difficult circumstances under which organizations are currently operating </w:t>
      </w:r>
      <w:r w:rsidR="41F57FCD" w:rsidRPr="00E456CE">
        <w:rPr>
          <w:rFonts w:ascii="Calibri" w:hAnsi="Calibri" w:cs="Calibri"/>
          <w:color w:val="000000" w:themeColor="text1"/>
          <w:sz w:val="24"/>
          <w:szCs w:val="24"/>
        </w:rPr>
        <w:t>because of</w:t>
      </w:r>
      <w:r w:rsidRPr="00E456CE">
        <w:rPr>
          <w:rFonts w:ascii="Calibri" w:hAnsi="Calibri" w:cs="Calibri"/>
          <w:color w:val="000000" w:themeColor="text1"/>
          <w:sz w:val="24"/>
          <w:szCs w:val="24"/>
        </w:rPr>
        <w:t xml:space="preserve"> the COVID-19 pandemic and will take them into consideration in proposal reviews. To the extent possible, organizations should address how COVID-19 and resulting risks, restrictions</w:t>
      </w:r>
      <w:r w:rsidR="00B52E0C" w:rsidRPr="00E456CE">
        <w:rPr>
          <w:rFonts w:ascii="Calibri" w:hAnsi="Calibri" w:cs="Calibri"/>
          <w:color w:val="000000" w:themeColor="text1"/>
          <w:sz w:val="24"/>
          <w:szCs w:val="24"/>
        </w:rPr>
        <w:t>,</w:t>
      </w:r>
      <w:r w:rsidRPr="00E456CE">
        <w:rPr>
          <w:rFonts w:ascii="Calibri" w:hAnsi="Calibri" w:cs="Calibri"/>
          <w:color w:val="000000" w:themeColor="text1"/>
          <w:sz w:val="24"/>
          <w:szCs w:val="24"/>
        </w:rPr>
        <w:t xml:space="preserve"> and limitations </w:t>
      </w:r>
      <w:r w:rsidR="00415EC6" w:rsidRPr="00E456CE">
        <w:rPr>
          <w:rFonts w:ascii="Calibri" w:hAnsi="Calibri" w:cs="Calibri"/>
          <w:color w:val="000000" w:themeColor="text1"/>
          <w:sz w:val="24"/>
          <w:szCs w:val="24"/>
        </w:rPr>
        <w:t xml:space="preserve">may </w:t>
      </w:r>
      <w:r w:rsidRPr="00E456CE">
        <w:rPr>
          <w:rFonts w:ascii="Calibri" w:hAnsi="Calibri" w:cs="Calibri"/>
          <w:color w:val="000000" w:themeColor="text1"/>
          <w:sz w:val="24"/>
          <w:szCs w:val="24"/>
        </w:rPr>
        <w:t>factor into their designated programs and attempt to ensure that proposed indicators and activities</w:t>
      </w:r>
      <w:r w:rsidR="3D0740B1" w:rsidRPr="00E456CE">
        <w:rPr>
          <w:rFonts w:ascii="Calibri" w:hAnsi="Calibri" w:cs="Calibri"/>
          <w:color w:val="000000" w:themeColor="text1"/>
          <w:sz w:val="24"/>
          <w:szCs w:val="24"/>
        </w:rPr>
        <w:t xml:space="preserve"> </w:t>
      </w:r>
      <w:r w:rsidRPr="00E456CE">
        <w:rPr>
          <w:rFonts w:ascii="Calibri" w:hAnsi="Calibri" w:cs="Calibri"/>
          <w:color w:val="000000" w:themeColor="text1"/>
          <w:sz w:val="24"/>
          <w:szCs w:val="24"/>
        </w:rPr>
        <w:t xml:space="preserve">can be implemented under the challenging circumstances created by the COVID-19 </w:t>
      </w:r>
      <w:r w:rsidR="791B31F6" w:rsidRPr="00E456CE">
        <w:rPr>
          <w:rFonts w:ascii="Calibri" w:hAnsi="Calibri" w:cs="Calibri"/>
          <w:color w:val="000000" w:themeColor="text1"/>
          <w:sz w:val="24"/>
          <w:szCs w:val="24"/>
        </w:rPr>
        <w:t>pandemic</w:t>
      </w:r>
      <w:r w:rsidRPr="00E456CE">
        <w:rPr>
          <w:rFonts w:ascii="Calibri" w:hAnsi="Calibri" w:cs="Calibri"/>
          <w:color w:val="000000" w:themeColor="text1"/>
          <w:sz w:val="24"/>
          <w:szCs w:val="24"/>
        </w:rPr>
        <w:t>.</w:t>
      </w:r>
    </w:p>
    <w:p w14:paraId="12DF46AB" w14:textId="728E9AEF" w:rsidR="007650CC" w:rsidRPr="00362856" w:rsidRDefault="13FBD33B" w:rsidP="00F33C02">
      <w:pPr>
        <w:pStyle w:val="ListParagraph"/>
        <w:numPr>
          <w:ilvl w:val="0"/>
          <w:numId w:val="46"/>
        </w:numPr>
        <w:spacing w:after="240" w:line="360" w:lineRule="auto"/>
        <w:rPr>
          <w:rFonts w:ascii="Calibri" w:hAnsi="Calibri" w:cs="Calibri"/>
          <w:sz w:val="24"/>
          <w:szCs w:val="24"/>
        </w:rPr>
      </w:pPr>
      <w:r w:rsidRPr="002324F1">
        <w:rPr>
          <w:rFonts w:ascii="Calibri" w:hAnsi="Calibri" w:cs="Calibri"/>
          <w:b/>
          <w:bCs/>
          <w:sz w:val="24"/>
          <w:szCs w:val="24"/>
        </w:rPr>
        <w:t xml:space="preserve">Section 4a: </w:t>
      </w:r>
      <w:r w:rsidR="6184DDD9" w:rsidRPr="002324F1">
        <w:rPr>
          <w:rFonts w:ascii="Calibri" w:hAnsi="Calibri" w:cs="Calibri"/>
          <w:b/>
          <w:bCs/>
          <w:sz w:val="24"/>
          <w:szCs w:val="24"/>
        </w:rPr>
        <w:t xml:space="preserve">Protection </w:t>
      </w:r>
      <w:r w:rsidR="54768AE2" w:rsidRPr="002324F1">
        <w:rPr>
          <w:rFonts w:ascii="Calibri" w:hAnsi="Calibri" w:cs="Calibri"/>
          <w:b/>
          <w:bCs/>
          <w:sz w:val="24"/>
          <w:szCs w:val="24"/>
        </w:rPr>
        <w:t>Mainstreaming</w:t>
      </w:r>
      <w:r w:rsidR="6184DDD9" w:rsidRPr="002324F1">
        <w:rPr>
          <w:rFonts w:ascii="Calibri" w:hAnsi="Calibri" w:cs="Calibri"/>
          <w:b/>
          <w:bCs/>
          <w:sz w:val="24"/>
          <w:szCs w:val="24"/>
        </w:rPr>
        <w:t xml:space="preserve">: </w:t>
      </w:r>
      <w:r w:rsidR="699402F8" w:rsidRPr="002324F1">
        <w:rPr>
          <w:rFonts w:ascii="Calibri" w:hAnsi="Calibri" w:cs="Calibri"/>
          <w:sz w:val="24"/>
          <w:szCs w:val="24"/>
        </w:rPr>
        <w:t xml:space="preserve">For all applications, the </w:t>
      </w:r>
      <w:r w:rsidR="33A23877" w:rsidRPr="002324F1">
        <w:rPr>
          <w:rFonts w:ascii="Calibri" w:hAnsi="Calibri" w:cs="Calibri"/>
          <w:sz w:val="24"/>
          <w:szCs w:val="24"/>
        </w:rPr>
        <w:t>program</w:t>
      </w:r>
      <w:r w:rsidR="699402F8" w:rsidRPr="002324F1">
        <w:rPr>
          <w:rFonts w:ascii="Calibri" w:hAnsi="Calibri" w:cs="Calibri"/>
          <w:sz w:val="24"/>
          <w:szCs w:val="24"/>
        </w:rPr>
        <w:t xml:space="preserve"> description</w:t>
      </w:r>
      <w:r w:rsidR="54768AE2" w:rsidRPr="002324F1">
        <w:rPr>
          <w:rFonts w:ascii="Calibri" w:hAnsi="Calibri" w:cs="Calibri"/>
          <w:sz w:val="24"/>
          <w:szCs w:val="24"/>
        </w:rPr>
        <w:t xml:space="preserve"> should assess and analyze how the proposed </w:t>
      </w:r>
      <w:r w:rsidR="00CA3B96" w:rsidRPr="002324F1">
        <w:rPr>
          <w:rFonts w:ascii="Calibri" w:hAnsi="Calibri" w:cs="Calibri"/>
          <w:sz w:val="24"/>
          <w:szCs w:val="24"/>
        </w:rPr>
        <w:t>program</w:t>
      </w:r>
      <w:r w:rsidR="54768AE2" w:rsidRPr="002324F1">
        <w:rPr>
          <w:rFonts w:ascii="Calibri" w:hAnsi="Calibri" w:cs="Calibri"/>
          <w:sz w:val="24"/>
          <w:szCs w:val="24"/>
        </w:rPr>
        <w:t xml:space="preserve"> will uphold </w:t>
      </w:r>
      <w:hyperlink r:id="rId47" w:tooltip="This is an external weblink">
        <w:r w:rsidR="54768AE2" w:rsidRPr="002324F1">
          <w:rPr>
            <w:rStyle w:val="Hyperlink"/>
            <w:rFonts w:ascii="Calibri" w:hAnsi="Calibri" w:cs="Calibri"/>
            <w:sz w:val="24"/>
            <w:szCs w:val="24"/>
          </w:rPr>
          <w:t>Sphere Protection Principles</w:t>
        </w:r>
      </w:hyperlink>
      <w:r w:rsidR="54768AE2" w:rsidRPr="002324F1">
        <w:rPr>
          <w:rFonts w:ascii="Calibri" w:hAnsi="Calibri" w:cs="Calibri"/>
          <w:sz w:val="24"/>
          <w:szCs w:val="24"/>
        </w:rPr>
        <w:t xml:space="preserve"> and mitigate potential protection risks </w:t>
      </w:r>
      <w:r w:rsidR="3147037B" w:rsidRPr="002324F1">
        <w:rPr>
          <w:rFonts w:ascii="Calibri" w:hAnsi="Calibri" w:cs="Calibri"/>
          <w:sz w:val="24"/>
          <w:szCs w:val="24"/>
        </w:rPr>
        <w:t>because of</w:t>
      </w:r>
      <w:r w:rsidR="54768AE2" w:rsidRPr="002324F1">
        <w:rPr>
          <w:rFonts w:ascii="Calibri" w:hAnsi="Calibri" w:cs="Calibri"/>
          <w:sz w:val="24"/>
          <w:szCs w:val="24"/>
        </w:rPr>
        <w:t xml:space="preserve"> proposed activities</w:t>
      </w:r>
      <w:r w:rsidR="00A21AD0" w:rsidRPr="002324F1">
        <w:rPr>
          <w:rFonts w:ascii="Calibri" w:hAnsi="Calibri" w:cs="Calibri"/>
          <w:sz w:val="24"/>
          <w:szCs w:val="24"/>
        </w:rPr>
        <w:t xml:space="preserve">.  </w:t>
      </w:r>
      <w:r w:rsidR="00A718AD" w:rsidRPr="002324F1">
        <w:rPr>
          <w:rFonts w:ascii="Calibri" w:hAnsi="Calibri" w:cs="Calibri"/>
          <w:sz w:val="24"/>
          <w:szCs w:val="24"/>
        </w:rPr>
        <w:t xml:space="preserve">If the standards differ from the </w:t>
      </w:r>
      <w:hyperlink r:id="rId48" w:tooltip="This is an external weblink" w:history="1">
        <w:r w:rsidR="00A718AD" w:rsidRPr="002324F1">
          <w:rPr>
            <w:rStyle w:val="Hyperlink"/>
            <w:rFonts w:ascii="Calibri" w:hAnsi="Calibri" w:cs="Calibri"/>
            <w:sz w:val="24"/>
            <w:szCs w:val="24"/>
          </w:rPr>
          <w:t>Sphere Handbook’s Minimum Standards</w:t>
        </w:r>
      </w:hyperlink>
      <w:r w:rsidR="00A718AD" w:rsidRPr="002324F1">
        <w:rPr>
          <w:rFonts w:ascii="Calibri" w:hAnsi="Calibri" w:cs="Calibri"/>
          <w:sz w:val="24"/>
          <w:szCs w:val="24"/>
        </w:rPr>
        <w:t>,</w:t>
      </w:r>
      <w:r w:rsidR="00BA653C">
        <w:rPr>
          <w:rFonts w:ascii="Calibri" w:hAnsi="Calibri" w:cs="Calibri"/>
          <w:sz w:val="24"/>
          <w:szCs w:val="24"/>
        </w:rPr>
        <w:t xml:space="preserve"> provide</w:t>
      </w:r>
      <w:r w:rsidR="00A718AD" w:rsidRPr="002324F1">
        <w:rPr>
          <w:rFonts w:ascii="Calibri" w:hAnsi="Calibri" w:cs="Calibri"/>
          <w:sz w:val="24"/>
          <w:szCs w:val="24"/>
        </w:rPr>
        <w:t xml:space="preserve"> a justification for the variance.</w:t>
      </w:r>
      <w:r w:rsidR="00BA653C">
        <w:rPr>
          <w:rFonts w:ascii="Calibri" w:hAnsi="Calibri" w:cs="Calibri"/>
          <w:sz w:val="24"/>
          <w:szCs w:val="24"/>
        </w:rPr>
        <w:t xml:space="preserve"> </w:t>
      </w:r>
      <w:r w:rsidR="699402F8" w:rsidRPr="002324F1">
        <w:rPr>
          <w:rFonts w:ascii="Calibri" w:hAnsi="Calibri" w:cs="Calibri"/>
          <w:sz w:val="24"/>
          <w:szCs w:val="24"/>
        </w:rPr>
        <w:t>Assistance activities should mainstream protection by analyzing the protection risks in relation to each specific programming sector</w:t>
      </w:r>
      <w:r w:rsidR="00A21AD0" w:rsidRPr="002324F1">
        <w:rPr>
          <w:rFonts w:ascii="Calibri" w:hAnsi="Calibri" w:cs="Calibri"/>
          <w:sz w:val="24"/>
          <w:szCs w:val="24"/>
        </w:rPr>
        <w:t xml:space="preserve">.  </w:t>
      </w:r>
      <w:r w:rsidR="699402F8" w:rsidRPr="002324F1">
        <w:rPr>
          <w:rFonts w:ascii="Calibri" w:hAnsi="Calibri" w:cs="Calibri"/>
          <w:sz w:val="24"/>
          <w:szCs w:val="24"/>
        </w:rPr>
        <w:t xml:space="preserve">An </w:t>
      </w:r>
      <w:r w:rsidR="699402F8" w:rsidRPr="00362856">
        <w:rPr>
          <w:rFonts w:ascii="Calibri" w:hAnsi="Calibri" w:cs="Calibri"/>
          <w:sz w:val="24"/>
          <w:szCs w:val="24"/>
        </w:rPr>
        <w:t>analysis of the risks should inform how assistance is designed to minimize them</w:t>
      </w:r>
      <w:r w:rsidR="50A7C763" w:rsidRPr="00362856">
        <w:rPr>
          <w:rFonts w:ascii="Calibri" w:hAnsi="Calibri" w:cs="Calibri"/>
          <w:sz w:val="24"/>
          <w:szCs w:val="24"/>
        </w:rPr>
        <w:t xml:space="preserve"> and maximize protection of </w:t>
      </w:r>
      <w:r w:rsidR="00BA653C" w:rsidRPr="00362856">
        <w:rPr>
          <w:rFonts w:ascii="Calibri" w:hAnsi="Calibri" w:cs="Calibri"/>
          <w:sz w:val="24"/>
          <w:szCs w:val="24"/>
        </w:rPr>
        <w:t>program participants</w:t>
      </w:r>
      <w:r w:rsidR="00A21AD0" w:rsidRPr="00362856">
        <w:rPr>
          <w:rFonts w:ascii="Calibri" w:hAnsi="Calibri" w:cs="Calibri"/>
          <w:sz w:val="24"/>
          <w:szCs w:val="24"/>
        </w:rPr>
        <w:t xml:space="preserve">.  </w:t>
      </w:r>
      <w:r w:rsidR="699402F8" w:rsidRPr="00362856">
        <w:rPr>
          <w:rFonts w:ascii="Calibri" w:hAnsi="Calibri" w:cs="Calibri"/>
          <w:sz w:val="24"/>
          <w:szCs w:val="24"/>
        </w:rPr>
        <w:t xml:space="preserve">Guidance and tools on protection mainstreaming can be found </w:t>
      </w:r>
      <w:hyperlink r:id="rId49" w:tooltip="This is an external weblink">
        <w:r w:rsidR="0081455A" w:rsidRPr="00362856">
          <w:rPr>
            <w:rStyle w:val="Hyperlink"/>
            <w:rFonts w:ascii="Calibri" w:hAnsi="Calibri" w:cs="Calibri"/>
            <w:sz w:val="24"/>
            <w:szCs w:val="24"/>
          </w:rPr>
          <w:t>on the Global Protect</w:t>
        </w:r>
        <w:r w:rsidR="00025F3A" w:rsidRPr="00362856">
          <w:rPr>
            <w:rStyle w:val="Hyperlink"/>
            <w:rFonts w:ascii="Calibri" w:hAnsi="Calibri" w:cs="Calibri"/>
            <w:sz w:val="24"/>
            <w:szCs w:val="24"/>
          </w:rPr>
          <w:t>ion</w:t>
        </w:r>
        <w:r w:rsidR="0081455A" w:rsidRPr="00362856">
          <w:rPr>
            <w:rStyle w:val="Hyperlink"/>
            <w:rFonts w:ascii="Calibri" w:hAnsi="Calibri" w:cs="Calibri"/>
            <w:sz w:val="24"/>
            <w:szCs w:val="24"/>
          </w:rPr>
          <w:t xml:space="preserve"> Cluster's website</w:t>
        </w:r>
      </w:hyperlink>
      <w:r w:rsidR="008B0308" w:rsidRPr="00362856">
        <w:rPr>
          <w:rStyle w:val="Hyperlink"/>
          <w:rFonts w:ascii="Calibri" w:hAnsi="Calibri" w:cs="Calibri"/>
          <w:sz w:val="24"/>
          <w:szCs w:val="24"/>
        </w:rPr>
        <w:t xml:space="preserve"> and </w:t>
      </w:r>
      <w:r w:rsidR="00FE190E" w:rsidRPr="00362856">
        <w:rPr>
          <w:rStyle w:val="Hyperlink"/>
          <w:rFonts w:ascii="Calibri" w:hAnsi="Calibri" w:cs="Calibri"/>
          <w:sz w:val="24"/>
          <w:szCs w:val="24"/>
        </w:rPr>
        <w:t xml:space="preserve">programs </w:t>
      </w:r>
      <w:r w:rsidR="00F44876">
        <w:rPr>
          <w:rStyle w:val="Hyperlink"/>
          <w:rFonts w:ascii="Calibri" w:hAnsi="Calibri" w:cs="Calibri"/>
          <w:sz w:val="24"/>
          <w:szCs w:val="24"/>
        </w:rPr>
        <w:t>should</w:t>
      </w:r>
      <w:r w:rsidR="00F44876" w:rsidRPr="00362856">
        <w:rPr>
          <w:rStyle w:val="Hyperlink"/>
          <w:rFonts w:ascii="Calibri" w:hAnsi="Calibri" w:cs="Calibri"/>
          <w:sz w:val="24"/>
          <w:szCs w:val="24"/>
        </w:rPr>
        <w:t xml:space="preserve"> </w:t>
      </w:r>
      <w:r w:rsidR="00FE190E" w:rsidRPr="00362856">
        <w:rPr>
          <w:rStyle w:val="Hyperlink"/>
          <w:rFonts w:ascii="Calibri" w:hAnsi="Calibri" w:cs="Calibri"/>
          <w:sz w:val="24"/>
          <w:szCs w:val="24"/>
        </w:rPr>
        <w:t xml:space="preserve">take into account the </w:t>
      </w:r>
      <w:r w:rsidR="0016326C" w:rsidRPr="00362856">
        <w:rPr>
          <w:rStyle w:val="Hyperlink"/>
          <w:rFonts w:ascii="Calibri" w:hAnsi="Calibri" w:cs="Calibri"/>
          <w:sz w:val="24"/>
          <w:szCs w:val="24"/>
        </w:rPr>
        <w:t xml:space="preserve">following </w:t>
      </w:r>
      <w:r w:rsidR="00FE190E" w:rsidRPr="00362856">
        <w:rPr>
          <w:rStyle w:val="Hyperlink"/>
          <w:rFonts w:ascii="Calibri" w:hAnsi="Calibri" w:cs="Calibri"/>
          <w:sz w:val="24"/>
          <w:szCs w:val="24"/>
        </w:rPr>
        <w:t xml:space="preserve">four elements </w:t>
      </w:r>
      <w:r w:rsidR="007650CC" w:rsidRPr="00362856">
        <w:rPr>
          <w:rStyle w:val="Hyperlink"/>
          <w:rFonts w:ascii="Calibri" w:hAnsi="Calibri" w:cs="Calibri"/>
          <w:sz w:val="24"/>
          <w:szCs w:val="24"/>
        </w:rPr>
        <w:t>in all proposed humanitarian activities:</w:t>
      </w:r>
      <w:r w:rsidR="00A21AD0" w:rsidRPr="00362856">
        <w:rPr>
          <w:rFonts w:ascii="Calibri" w:hAnsi="Calibri" w:cs="Calibri"/>
          <w:sz w:val="24"/>
          <w:szCs w:val="24"/>
        </w:rPr>
        <w:t xml:space="preserve"> </w:t>
      </w:r>
      <w:r w:rsidR="40D8E763" w:rsidRPr="00362856">
        <w:rPr>
          <w:rFonts w:ascii="Calibri" w:hAnsi="Calibri" w:cs="Calibri"/>
          <w:sz w:val="24"/>
          <w:szCs w:val="24"/>
        </w:rPr>
        <w:t xml:space="preserve"> </w:t>
      </w:r>
    </w:p>
    <w:p w14:paraId="6D2DFFFD" w14:textId="09294671"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 xml:space="preserve">Prioritize safety &amp; </w:t>
      </w:r>
      <w:r w:rsidR="00F86188" w:rsidRPr="00F44876">
        <w:rPr>
          <w:rFonts w:ascii="Calibri" w:hAnsi="Calibri" w:cs="Calibri"/>
          <w:i/>
          <w:iCs/>
          <w:color w:val="000000" w:themeColor="text1"/>
          <w:sz w:val="24"/>
          <w:szCs w:val="24"/>
        </w:rPr>
        <w:t>dignity and</w:t>
      </w:r>
      <w:r w:rsidRPr="00F44876">
        <w:rPr>
          <w:rFonts w:ascii="Calibri" w:hAnsi="Calibri" w:cs="Calibri"/>
          <w:i/>
          <w:iCs/>
          <w:color w:val="000000" w:themeColor="text1"/>
          <w:sz w:val="24"/>
          <w:szCs w:val="24"/>
        </w:rPr>
        <w:t xml:space="preserve"> avoid causing harm: </w:t>
      </w:r>
      <w:r w:rsidRPr="00E456CE">
        <w:rPr>
          <w:rFonts w:ascii="Calibri" w:hAnsi="Calibri" w:cs="Calibri"/>
          <w:color w:val="000000" w:themeColor="text1"/>
          <w:sz w:val="24"/>
          <w:szCs w:val="24"/>
        </w:rPr>
        <w:t>Prevent and minimize as much as possible any unintended negative effects of your intervention which can increase people’s vulnerability to both physical and psychosocial risks.</w:t>
      </w:r>
    </w:p>
    <w:p w14:paraId="18C276B6" w14:textId="4A432599" w:rsidR="007650CC" w:rsidRPr="00E456CE"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Meaningful Access:</w:t>
      </w:r>
      <w:r w:rsidRPr="00E456CE">
        <w:rPr>
          <w:rFonts w:ascii="Calibri" w:hAnsi="Calibri" w:cs="Calibri"/>
          <w:color w:val="000000" w:themeColor="text1"/>
          <w:sz w:val="24"/>
          <w:szCs w:val="24"/>
        </w:rPr>
        <w:t> Arrange for people’s access to assistance and services – in proportion to need and without any barriers (</w:t>
      </w:r>
      <w:r w:rsidR="00BA22D0" w:rsidRPr="00E456CE">
        <w:rPr>
          <w:rFonts w:ascii="Calibri" w:hAnsi="Calibri" w:cs="Calibri"/>
          <w:color w:val="000000" w:themeColor="text1"/>
          <w:sz w:val="24"/>
          <w:szCs w:val="24"/>
        </w:rPr>
        <w:t>e.g.,</w:t>
      </w:r>
      <w:r w:rsidRPr="00E456CE">
        <w:rPr>
          <w:rFonts w:ascii="Calibri" w:hAnsi="Calibri" w:cs="Calibri"/>
          <w:color w:val="000000" w:themeColor="text1"/>
          <w:sz w:val="24"/>
          <w:szCs w:val="24"/>
        </w:rPr>
        <w:t xml:space="preserve"> discrimination). Pay special attention to individuals and groups who may be particularly vulnerable or have difficulty accessing assistance and services.</w:t>
      </w:r>
    </w:p>
    <w:p w14:paraId="4E36775F" w14:textId="77777777" w:rsid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F44876">
        <w:rPr>
          <w:rFonts w:ascii="Calibri" w:hAnsi="Calibri" w:cs="Calibri"/>
          <w:i/>
          <w:iCs/>
          <w:color w:val="000000" w:themeColor="text1"/>
          <w:sz w:val="24"/>
          <w:szCs w:val="24"/>
        </w:rPr>
        <w:t>Accountability:</w:t>
      </w:r>
      <w:r w:rsidRPr="00E456CE">
        <w:rPr>
          <w:rFonts w:ascii="Calibri" w:hAnsi="Calibri" w:cs="Calibri"/>
          <w:color w:val="000000" w:themeColor="text1"/>
          <w:sz w:val="24"/>
          <w:szCs w:val="24"/>
        </w:rPr>
        <w:t> Set-up appropriate mechanisms through which affected populations can measure the adequacy of interventions, and address concerns and complaints.</w:t>
      </w:r>
    </w:p>
    <w:p w14:paraId="76291455" w14:textId="19362BAE" w:rsidR="007650CC" w:rsidRPr="00447401" w:rsidRDefault="007650CC" w:rsidP="00F33C02">
      <w:pPr>
        <w:pStyle w:val="ListParagraph"/>
        <w:numPr>
          <w:ilvl w:val="1"/>
          <w:numId w:val="60"/>
        </w:numPr>
        <w:shd w:val="clear" w:color="auto" w:fill="FFFFFF"/>
        <w:spacing w:after="240" w:line="360" w:lineRule="auto"/>
        <w:textAlignment w:val="baseline"/>
        <w:rPr>
          <w:rFonts w:ascii="Calibri" w:hAnsi="Calibri" w:cs="Calibri"/>
          <w:color w:val="000000" w:themeColor="text1"/>
          <w:sz w:val="24"/>
          <w:szCs w:val="24"/>
        </w:rPr>
      </w:pPr>
      <w:r w:rsidRPr="00447401">
        <w:rPr>
          <w:rFonts w:ascii="Calibri" w:hAnsi="Calibri" w:cs="Calibri"/>
          <w:i/>
          <w:iCs/>
          <w:color w:val="000000" w:themeColor="text1"/>
          <w:sz w:val="24"/>
          <w:szCs w:val="24"/>
        </w:rPr>
        <w:lastRenderedPageBreak/>
        <w:t>Participation and empowerment:</w:t>
      </w:r>
      <w:r w:rsidRPr="00447401">
        <w:rPr>
          <w:rFonts w:ascii="Calibri" w:hAnsi="Calibri" w:cs="Calibri"/>
          <w:color w:val="000000" w:themeColor="text1"/>
          <w:sz w:val="24"/>
          <w:szCs w:val="24"/>
        </w:rPr>
        <w:t xml:space="preserve"> Support the development of </w:t>
      </w:r>
      <w:r w:rsidR="000B5CCB" w:rsidRPr="00447401">
        <w:rPr>
          <w:rFonts w:ascii="Calibri" w:hAnsi="Calibri" w:cs="Calibri"/>
          <w:color w:val="000000" w:themeColor="text1"/>
          <w:sz w:val="24"/>
          <w:szCs w:val="24"/>
        </w:rPr>
        <w:t>self-protection</w:t>
      </w:r>
      <w:r w:rsidRPr="00447401">
        <w:rPr>
          <w:rFonts w:ascii="Calibri" w:hAnsi="Calibri" w:cs="Calibri"/>
          <w:color w:val="000000" w:themeColor="text1"/>
          <w:sz w:val="24"/>
          <w:szCs w:val="24"/>
        </w:rPr>
        <w:t xml:space="preserve"> capacities</w:t>
      </w:r>
      <w:r w:rsidR="000B5CCB" w:rsidRPr="00447401">
        <w:rPr>
          <w:rFonts w:ascii="Calibri" w:hAnsi="Calibri" w:cs="Calibri"/>
          <w:color w:val="000000" w:themeColor="text1"/>
          <w:sz w:val="24"/>
          <w:szCs w:val="24"/>
        </w:rPr>
        <w:t xml:space="preserve"> </w:t>
      </w:r>
      <w:r w:rsidRPr="00447401">
        <w:rPr>
          <w:rFonts w:ascii="Calibri" w:hAnsi="Calibri" w:cs="Calibri"/>
          <w:color w:val="000000" w:themeColor="text1"/>
          <w:sz w:val="24"/>
          <w:szCs w:val="24"/>
        </w:rPr>
        <w:t>and assist people to claim their rights, including – not exclusively – the rights to shelter, food, water and sanitation, health, and education.</w:t>
      </w:r>
    </w:p>
    <w:p w14:paraId="221D9CEF" w14:textId="31F5C5D9" w:rsidR="00632DCA" w:rsidRPr="002324F1" w:rsidRDefault="40D8E763" w:rsidP="00F33C02">
      <w:pPr>
        <w:pStyle w:val="ListParagraph"/>
        <w:spacing w:after="240" w:line="360" w:lineRule="auto"/>
        <w:rPr>
          <w:rFonts w:ascii="Calibri" w:hAnsi="Calibri" w:cs="Calibri"/>
          <w:sz w:val="24"/>
          <w:szCs w:val="24"/>
        </w:rPr>
      </w:pPr>
      <w:r w:rsidRPr="002324F1">
        <w:rPr>
          <w:rFonts w:ascii="Calibri" w:hAnsi="Calibri" w:cs="Calibri"/>
          <w:sz w:val="24"/>
          <w:szCs w:val="24"/>
        </w:rPr>
        <w:t>PRM strongly encourages its partners to ensure that projects adhere to</w:t>
      </w:r>
      <w:r w:rsidR="5F0A7D74" w:rsidRPr="002324F1">
        <w:rPr>
          <w:rFonts w:ascii="Calibri" w:hAnsi="Calibri" w:cs="Calibri"/>
          <w:sz w:val="24"/>
          <w:szCs w:val="24"/>
        </w:rPr>
        <w:t xml:space="preserve"> the </w:t>
      </w:r>
      <w:hyperlink r:id="rId50" w:tooltip="This is an external weblink" w:history="1">
        <w:r w:rsidR="5F0A7D74" w:rsidRPr="002324F1">
          <w:rPr>
            <w:rFonts w:ascii="Calibri" w:hAnsi="Calibri" w:cs="Calibri"/>
            <w:sz w:val="24"/>
            <w:szCs w:val="24"/>
          </w:rPr>
          <w:t xml:space="preserve">IASC Guidelines on </w:t>
        </w:r>
        <w:r w:rsidR="5F0A7D74" w:rsidRPr="002324F1">
          <w:rPr>
            <w:rStyle w:val="Hyperlink"/>
            <w:rFonts w:ascii="Calibri" w:hAnsi="Calibri" w:cs="Calibri"/>
            <w:sz w:val="24"/>
            <w:szCs w:val="24"/>
          </w:rPr>
          <w:t xml:space="preserve"> Inclusion of Persons with Disabilities in Humanitarian Action</w:t>
        </w:r>
      </w:hyperlink>
      <w:r w:rsidR="00441192">
        <w:rPr>
          <w:rStyle w:val="Hyperlink"/>
          <w:rFonts w:ascii="Calibri" w:hAnsi="Calibri" w:cs="Calibri"/>
          <w:sz w:val="24"/>
          <w:szCs w:val="24"/>
        </w:rPr>
        <w:t xml:space="preserve"> as well as </w:t>
      </w:r>
      <w:hyperlink r:id="rId51" w:tooltip="This will download a PDF document" w:history="1">
        <w:r w:rsidR="0079457F" w:rsidRPr="00BC483E">
          <w:rPr>
            <w:rStyle w:val="Hyperlink"/>
            <w:rFonts w:ascii="Calibri" w:hAnsi="Calibri" w:cs="Calibri"/>
            <w:sz w:val="24"/>
            <w:szCs w:val="24"/>
          </w:rPr>
          <w:t>Humanitarian Action and Older Persons</w:t>
        </w:r>
      </w:hyperlink>
      <w:r w:rsidR="5F0A7D74" w:rsidRPr="002324F1">
        <w:rPr>
          <w:rFonts w:ascii="Calibri" w:hAnsi="Calibri" w:cs="Calibri"/>
          <w:sz w:val="24"/>
          <w:szCs w:val="24"/>
        </w:rPr>
        <w:t>.</w:t>
      </w:r>
      <w:r w:rsidR="00A21AD0" w:rsidRPr="002324F1">
        <w:rPr>
          <w:rFonts w:ascii="Calibri" w:hAnsi="Calibri" w:cs="Calibri"/>
          <w:sz w:val="24"/>
          <w:szCs w:val="24"/>
        </w:rPr>
        <w:t xml:space="preserve"> </w:t>
      </w:r>
      <w:r w:rsidR="033B4EB4" w:rsidRPr="002324F1">
        <w:rPr>
          <w:rFonts w:ascii="Calibri" w:hAnsi="Calibri" w:cs="Calibri"/>
          <w:sz w:val="24"/>
          <w:szCs w:val="24"/>
        </w:rPr>
        <w:t xml:space="preserve">Applicants </w:t>
      </w:r>
      <w:r w:rsidR="769F31A1" w:rsidRPr="002324F1">
        <w:rPr>
          <w:rFonts w:ascii="Calibri" w:hAnsi="Calibri" w:cs="Calibri"/>
          <w:sz w:val="24"/>
          <w:szCs w:val="24"/>
        </w:rPr>
        <w:t>may</w:t>
      </w:r>
      <w:r w:rsidR="033B4EB4" w:rsidRPr="002324F1">
        <w:rPr>
          <w:rFonts w:ascii="Calibri" w:hAnsi="Calibri" w:cs="Calibri"/>
          <w:sz w:val="24"/>
          <w:szCs w:val="24"/>
        </w:rPr>
        <w:t xml:space="preserve"> introduce gender-specific </w:t>
      </w:r>
      <w:r w:rsidR="50A7C763" w:rsidRPr="002324F1">
        <w:rPr>
          <w:rFonts w:ascii="Calibri" w:hAnsi="Calibri" w:cs="Calibri"/>
          <w:sz w:val="24"/>
          <w:szCs w:val="24"/>
        </w:rPr>
        <w:t>risks</w:t>
      </w:r>
      <w:r w:rsidR="033B4EB4" w:rsidRPr="002324F1">
        <w:rPr>
          <w:rFonts w:ascii="Calibri" w:hAnsi="Calibri" w:cs="Calibri"/>
          <w:sz w:val="24"/>
          <w:szCs w:val="24"/>
        </w:rPr>
        <w:t xml:space="preserve"> in this section </w:t>
      </w:r>
      <w:r w:rsidR="769F31A1" w:rsidRPr="002324F1">
        <w:rPr>
          <w:rFonts w:ascii="Calibri" w:hAnsi="Calibri" w:cs="Calibri"/>
          <w:sz w:val="24"/>
          <w:szCs w:val="24"/>
        </w:rPr>
        <w:t>but</w:t>
      </w:r>
      <w:r w:rsidR="033B4EB4" w:rsidRPr="002324F1">
        <w:rPr>
          <w:rFonts w:ascii="Calibri" w:hAnsi="Calibri" w:cs="Calibri"/>
          <w:sz w:val="24"/>
          <w:szCs w:val="24"/>
        </w:rPr>
        <w:t xml:space="preserve"> provide </w:t>
      </w:r>
      <w:r w:rsidR="769F31A1" w:rsidRPr="002324F1">
        <w:rPr>
          <w:rFonts w:ascii="Calibri" w:hAnsi="Calibri" w:cs="Calibri"/>
          <w:sz w:val="24"/>
          <w:szCs w:val="24"/>
        </w:rPr>
        <w:t xml:space="preserve">a </w:t>
      </w:r>
      <w:r w:rsidR="033B4EB4" w:rsidRPr="002324F1">
        <w:rPr>
          <w:rFonts w:ascii="Calibri" w:hAnsi="Calibri" w:cs="Calibri"/>
          <w:sz w:val="24"/>
          <w:szCs w:val="24"/>
        </w:rPr>
        <w:t xml:space="preserve">full analysis in </w:t>
      </w:r>
      <w:r w:rsidR="769F31A1" w:rsidRPr="002324F1">
        <w:rPr>
          <w:rFonts w:ascii="Calibri" w:hAnsi="Calibri" w:cs="Calibri"/>
          <w:sz w:val="24"/>
          <w:szCs w:val="24"/>
        </w:rPr>
        <w:t xml:space="preserve">the </w:t>
      </w:r>
      <w:r w:rsidR="033B4EB4" w:rsidRPr="002324F1">
        <w:rPr>
          <w:rFonts w:ascii="Calibri" w:hAnsi="Calibri" w:cs="Calibri"/>
          <w:sz w:val="24"/>
          <w:szCs w:val="24"/>
        </w:rPr>
        <w:t>next section</w:t>
      </w:r>
      <w:r w:rsidR="513B0580" w:rsidRPr="002324F1">
        <w:rPr>
          <w:rFonts w:ascii="Calibri" w:hAnsi="Calibri" w:cs="Calibri"/>
          <w:sz w:val="24"/>
          <w:szCs w:val="24"/>
        </w:rPr>
        <w:t xml:space="preserve"> (</w:t>
      </w:r>
      <w:r w:rsidR="00FC365F">
        <w:rPr>
          <w:rFonts w:ascii="Calibri" w:hAnsi="Calibri" w:cs="Calibri"/>
          <w:sz w:val="24"/>
          <w:szCs w:val="24"/>
        </w:rPr>
        <w:t xml:space="preserve">section </w:t>
      </w:r>
      <w:r w:rsidR="513B0580" w:rsidRPr="002324F1">
        <w:rPr>
          <w:rFonts w:ascii="Calibri" w:hAnsi="Calibri" w:cs="Calibri"/>
          <w:sz w:val="24"/>
          <w:szCs w:val="24"/>
        </w:rPr>
        <w:t>4</w:t>
      </w:r>
      <w:r w:rsidR="006144CB">
        <w:rPr>
          <w:rFonts w:ascii="Calibri" w:hAnsi="Calibri" w:cs="Calibri"/>
          <w:sz w:val="24"/>
          <w:szCs w:val="24"/>
        </w:rPr>
        <w:t>b</w:t>
      </w:r>
      <w:r w:rsidR="513B0580" w:rsidRPr="002324F1">
        <w:rPr>
          <w:rFonts w:ascii="Calibri" w:hAnsi="Calibri" w:cs="Calibri"/>
          <w:sz w:val="24"/>
          <w:szCs w:val="24"/>
        </w:rPr>
        <w:t>)</w:t>
      </w:r>
      <w:r w:rsidR="033B4EB4" w:rsidRPr="002324F1">
        <w:rPr>
          <w:rFonts w:ascii="Calibri" w:hAnsi="Calibri" w:cs="Calibri"/>
          <w:sz w:val="24"/>
          <w:szCs w:val="24"/>
        </w:rPr>
        <w:t>.</w:t>
      </w:r>
    </w:p>
    <w:p w14:paraId="52B1F602" w14:textId="153A28B2" w:rsidR="009D3F2A" w:rsidRPr="002324F1" w:rsidRDefault="00733EAE" w:rsidP="00F33C02">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Common protection risks for </w:t>
      </w:r>
      <w:r w:rsidR="00E024DE" w:rsidRPr="002324F1">
        <w:rPr>
          <w:rFonts w:ascii="Calibri" w:hAnsi="Calibri" w:cs="Calibri"/>
          <w:sz w:val="24"/>
          <w:szCs w:val="24"/>
        </w:rPr>
        <w:t>refugees</w:t>
      </w:r>
      <w:r w:rsidR="000C057C" w:rsidRPr="002324F1">
        <w:rPr>
          <w:rFonts w:ascii="Calibri" w:hAnsi="Calibri" w:cs="Calibri"/>
          <w:sz w:val="24"/>
          <w:szCs w:val="24"/>
        </w:rPr>
        <w:t>, IDPs,</w:t>
      </w:r>
      <w:r w:rsidR="00E024DE" w:rsidRPr="002324F1">
        <w:rPr>
          <w:rFonts w:ascii="Calibri" w:hAnsi="Calibri" w:cs="Calibri"/>
          <w:sz w:val="24"/>
          <w:szCs w:val="24"/>
        </w:rPr>
        <w:t xml:space="preserve"> and </w:t>
      </w:r>
      <w:r w:rsidR="000C057C" w:rsidRPr="002324F1">
        <w:rPr>
          <w:rFonts w:ascii="Calibri" w:hAnsi="Calibri" w:cs="Calibri"/>
          <w:sz w:val="24"/>
          <w:szCs w:val="24"/>
        </w:rPr>
        <w:t xml:space="preserve">other </w:t>
      </w:r>
      <w:r w:rsidRPr="002324F1">
        <w:rPr>
          <w:rFonts w:ascii="Calibri" w:hAnsi="Calibri" w:cs="Calibri"/>
          <w:sz w:val="24"/>
          <w:szCs w:val="24"/>
        </w:rPr>
        <w:t xml:space="preserve">conflict-affected </w:t>
      </w:r>
      <w:r w:rsidR="006468D2" w:rsidRPr="002324F1">
        <w:rPr>
          <w:rFonts w:ascii="Calibri" w:hAnsi="Calibri" w:cs="Calibri"/>
          <w:sz w:val="24"/>
          <w:szCs w:val="24"/>
        </w:rPr>
        <w:t>individuals</w:t>
      </w:r>
      <w:r w:rsidRPr="002324F1">
        <w:rPr>
          <w:rFonts w:ascii="Calibri" w:hAnsi="Calibri" w:cs="Calibri"/>
          <w:sz w:val="24"/>
          <w:szCs w:val="24"/>
        </w:rPr>
        <w:t xml:space="preserve"> include:</w:t>
      </w:r>
    </w:p>
    <w:p w14:paraId="45D6500E" w14:textId="0964AAA4" w:rsidR="009D3F2A" w:rsidRPr="00E456CE" w:rsidRDefault="00733EA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Exploitation and </w:t>
      </w:r>
      <w:r w:rsidR="00BA22D0" w:rsidRPr="00E456CE">
        <w:rPr>
          <w:rFonts w:ascii="Calibri" w:hAnsi="Calibri" w:cs="Calibri"/>
          <w:sz w:val="24"/>
          <w:szCs w:val="24"/>
        </w:rPr>
        <w:t>abuse.</w:t>
      </w:r>
    </w:p>
    <w:p w14:paraId="36A0E6D2" w14:textId="123412BD" w:rsidR="009D3F2A" w:rsidRPr="00E456CE" w:rsidRDefault="006468D2"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Violence</w:t>
      </w:r>
      <w:r w:rsidR="00733EAE" w:rsidRPr="00E456CE">
        <w:rPr>
          <w:rFonts w:ascii="Calibri" w:hAnsi="Calibri" w:cs="Calibri"/>
          <w:sz w:val="24"/>
          <w:szCs w:val="24"/>
        </w:rPr>
        <w:t xml:space="preserve"> against </w:t>
      </w:r>
      <w:r w:rsidR="00BA22D0" w:rsidRPr="00E456CE">
        <w:rPr>
          <w:rFonts w:ascii="Calibri" w:hAnsi="Calibri" w:cs="Calibri"/>
          <w:sz w:val="24"/>
          <w:szCs w:val="24"/>
        </w:rPr>
        <w:t>civilians.</w:t>
      </w:r>
    </w:p>
    <w:p w14:paraId="6C5600EE" w14:textId="45A61534" w:rsidR="009D3F2A" w:rsidRPr="00E456CE" w:rsidRDefault="00E81DF3"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Denial of access to, d</w:t>
      </w:r>
      <w:r w:rsidR="00733EAE" w:rsidRPr="00E456CE">
        <w:rPr>
          <w:rFonts w:ascii="Calibri" w:hAnsi="Calibri" w:cs="Calibri"/>
          <w:sz w:val="24"/>
          <w:szCs w:val="24"/>
        </w:rPr>
        <w:t>estruction</w:t>
      </w:r>
      <w:r w:rsidRPr="00E456CE">
        <w:rPr>
          <w:rFonts w:ascii="Calibri" w:hAnsi="Calibri" w:cs="Calibri"/>
          <w:sz w:val="24"/>
          <w:szCs w:val="24"/>
        </w:rPr>
        <w:t>,</w:t>
      </w:r>
      <w:r w:rsidR="00733EAE" w:rsidRPr="00E456CE">
        <w:rPr>
          <w:rFonts w:ascii="Calibri" w:hAnsi="Calibri" w:cs="Calibri"/>
          <w:sz w:val="24"/>
          <w:szCs w:val="24"/>
        </w:rPr>
        <w:t xml:space="preserve"> or theft of property and </w:t>
      </w:r>
      <w:r w:rsidR="00BA22D0" w:rsidRPr="00E456CE">
        <w:rPr>
          <w:rFonts w:ascii="Calibri" w:hAnsi="Calibri" w:cs="Calibri"/>
          <w:sz w:val="24"/>
          <w:szCs w:val="24"/>
        </w:rPr>
        <w:t>assets.</w:t>
      </w:r>
    </w:p>
    <w:p w14:paraId="18595F35" w14:textId="768AC34C" w:rsidR="009D3F2A" w:rsidRPr="00E456CE" w:rsidRDefault="00E024DE"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 xml:space="preserve">Family </w:t>
      </w:r>
      <w:r w:rsidR="00BA22D0" w:rsidRPr="00E456CE">
        <w:rPr>
          <w:rFonts w:ascii="Calibri" w:hAnsi="Calibri" w:cs="Calibri"/>
          <w:sz w:val="24"/>
          <w:szCs w:val="24"/>
        </w:rPr>
        <w:t>separation.</w:t>
      </w:r>
    </w:p>
    <w:p w14:paraId="13AD0FA0" w14:textId="6DD98B02" w:rsidR="009D3F2A" w:rsidRPr="00E456CE" w:rsidRDefault="00456C21"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S</w:t>
      </w:r>
      <w:r w:rsidR="00733EAE" w:rsidRPr="00E456CE">
        <w:rPr>
          <w:rFonts w:ascii="Calibri" w:hAnsi="Calibri" w:cs="Calibri"/>
          <w:sz w:val="24"/>
          <w:szCs w:val="24"/>
        </w:rPr>
        <w:t>exual violence</w:t>
      </w:r>
      <w:r w:rsidRPr="00E456CE">
        <w:rPr>
          <w:rFonts w:ascii="Calibri" w:hAnsi="Calibri" w:cs="Calibri"/>
          <w:sz w:val="24"/>
          <w:szCs w:val="24"/>
        </w:rPr>
        <w:t xml:space="preserve"> and other forms </w:t>
      </w:r>
      <w:r w:rsidR="00E024DE" w:rsidRPr="00E456CE">
        <w:rPr>
          <w:rFonts w:ascii="Calibri" w:hAnsi="Calibri" w:cs="Calibri"/>
          <w:sz w:val="24"/>
          <w:szCs w:val="24"/>
        </w:rPr>
        <w:t>of</w:t>
      </w:r>
      <w:r w:rsidRPr="00E456CE">
        <w:rPr>
          <w:rFonts w:ascii="Calibri" w:hAnsi="Calibri" w:cs="Calibri"/>
          <w:sz w:val="24"/>
          <w:szCs w:val="24"/>
        </w:rPr>
        <w:t xml:space="preserve"> violence against women and girls</w:t>
      </w:r>
      <w:r w:rsidR="004C70DE" w:rsidRPr="00E456CE">
        <w:rPr>
          <w:rFonts w:ascii="Calibri" w:hAnsi="Calibri" w:cs="Calibri"/>
          <w:sz w:val="24"/>
          <w:szCs w:val="24"/>
        </w:rPr>
        <w:t xml:space="preserve">; </w:t>
      </w:r>
      <w:r w:rsidR="00733EAE" w:rsidRPr="00E456CE">
        <w:rPr>
          <w:rFonts w:ascii="Calibri" w:hAnsi="Calibri" w:cs="Calibri"/>
          <w:sz w:val="24"/>
          <w:szCs w:val="24"/>
        </w:rPr>
        <w:t>and</w:t>
      </w:r>
      <w:r w:rsidR="00E06E5A" w:rsidRPr="00E456CE">
        <w:rPr>
          <w:rFonts w:ascii="Calibri" w:hAnsi="Calibri" w:cs="Calibri"/>
          <w:sz w:val="24"/>
          <w:szCs w:val="24"/>
        </w:rPr>
        <w:t>/or</w:t>
      </w:r>
    </w:p>
    <w:p w14:paraId="5E118138" w14:textId="120A9D39" w:rsidR="00632DCA" w:rsidRPr="00E456CE" w:rsidRDefault="001F60A7" w:rsidP="00F33C02">
      <w:pPr>
        <w:pStyle w:val="ListParagraph"/>
        <w:numPr>
          <w:ilvl w:val="0"/>
          <w:numId w:val="48"/>
        </w:numPr>
        <w:spacing w:after="240" w:line="360" w:lineRule="auto"/>
        <w:rPr>
          <w:rFonts w:ascii="Calibri" w:hAnsi="Calibri" w:cs="Calibri"/>
          <w:sz w:val="24"/>
          <w:szCs w:val="24"/>
        </w:rPr>
      </w:pPr>
      <w:r w:rsidRPr="00E456CE">
        <w:rPr>
          <w:rFonts w:ascii="Calibri" w:hAnsi="Calibri" w:cs="Calibri"/>
          <w:sz w:val="24"/>
          <w:szCs w:val="24"/>
        </w:rPr>
        <w:t>Lack of access to, e</w:t>
      </w:r>
      <w:r w:rsidR="00733EAE" w:rsidRPr="00E456CE">
        <w:rPr>
          <w:rFonts w:ascii="Calibri" w:hAnsi="Calibri" w:cs="Calibri"/>
          <w:sz w:val="24"/>
          <w:szCs w:val="24"/>
        </w:rPr>
        <w:t>xclusion from</w:t>
      </w:r>
      <w:r w:rsidRPr="00E456CE">
        <w:rPr>
          <w:rFonts w:ascii="Calibri" w:hAnsi="Calibri" w:cs="Calibri"/>
          <w:sz w:val="24"/>
          <w:szCs w:val="24"/>
        </w:rPr>
        <w:t>,</w:t>
      </w:r>
      <w:r w:rsidR="00733EAE" w:rsidRPr="00E456CE">
        <w:rPr>
          <w:rFonts w:ascii="Calibri" w:hAnsi="Calibri" w:cs="Calibri"/>
          <w:sz w:val="24"/>
          <w:szCs w:val="24"/>
        </w:rPr>
        <w:t xml:space="preserve"> or denial of assistance</w:t>
      </w:r>
      <w:r w:rsidR="006468D2" w:rsidRPr="00E456CE">
        <w:rPr>
          <w:rFonts w:ascii="Calibri" w:hAnsi="Calibri" w:cs="Calibri"/>
          <w:sz w:val="24"/>
          <w:szCs w:val="24"/>
        </w:rPr>
        <w:t>,</w:t>
      </w:r>
      <w:r w:rsidR="00733EAE" w:rsidRPr="00E456CE">
        <w:rPr>
          <w:rFonts w:ascii="Calibri" w:hAnsi="Calibri" w:cs="Calibri"/>
          <w:sz w:val="24"/>
          <w:szCs w:val="24"/>
        </w:rPr>
        <w:t xml:space="preserve"> services</w:t>
      </w:r>
      <w:r w:rsidR="006468D2" w:rsidRPr="00E456CE">
        <w:rPr>
          <w:rFonts w:ascii="Calibri" w:hAnsi="Calibri" w:cs="Calibri"/>
          <w:sz w:val="24"/>
          <w:szCs w:val="24"/>
        </w:rPr>
        <w:t>, or documentation</w:t>
      </w:r>
      <w:r w:rsidR="00A21AD0" w:rsidRPr="00E456CE">
        <w:rPr>
          <w:rFonts w:ascii="Calibri" w:hAnsi="Calibri" w:cs="Calibri"/>
          <w:sz w:val="24"/>
          <w:szCs w:val="24"/>
        </w:rPr>
        <w:t xml:space="preserve">.  </w:t>
      </w:r>
    </w:p>
    <w:p w14:paraId="5420D71A" w14:textId="2224C49D" w:rsidR="00EC07CC" w:rsidRPr="002324F1" w:rsidRDefault="00CA3B96" w:rsidP="00F33C02">
      <w:pPr>
        <w:spacing w:after="240" w:line="360" w:lineRule="auto"/>
        <w:ind w:left="720"/>
        <w:rPr>
          <w:rFonts w:ascii="Calibri" w:hAnsi="Calibri" w:cs="Calibri"/>
          <w:sz w:val="24"/>
          <w:szCs w:val="24"/>
        </w:rPr>
      </w:pPr>
      <w:r w:rsidRPr="002324F1">
        <w:rPr>
          <w:rFonts w:ascii="Calibri" w:hAnsi="Calibri" w:cs="Calibri"/>
          <w:sz w:val="24"/>
          <w:szCs w:val="24"/>
        </w:rPr>
        <w:t>Program</w:t>
      </w:r>
      <w:r w:rsidR="004850B8" w:rsidRPr="002324F1">
        <w:rPr>
          <w:rFonts w:ascii="Calibri" w:hAnsi="Calibri" w:cs="Calibri"/>
          <w:sz w:val="24"/>
          <w:szCs w:val="24"/>
        </w:rPr>
        <w:t xml:space="preserve">s using </w:t>
      </w:r>
      <w:r w:rsidR="00B813A6" w:rsidRPr="002324F1">
        <w:rPr>
          <w:rFonts w:ascii="Calibri" w:hAnsi="Calibri" w:cs="Calibri"/>
          <w:sz w:val="24"/>
          <w:szCs w:val="24"/>
        </w:rPr>
        <w:t xml:space="preserve">Cash and Voucher Assistance </w:t>
      </w:r>
      <w:r w:rsidR="00733EAE" w:rsidRPr="002324F1">
        <w:rPr>
          <w:rFonts w:ascii="Calibri" w:hAnsi="Calibri" w:cs="Calibri"/>
          <w:sz w:val="24"/>
          <w:szCs w:val="24"/>
        </w:rPr>
        <w:t xml:space="preserve">are encouraged to use the </w:t>
      </w:r>
      <w:hyperlink r:id="rId52" w:tooltip="This is an external weblink" w:history="1">
        <w:r w:rsidR="00733EAE" w:rsidRPr="002324F1">
          <w:rPr>
            <w:rStyle w:val="Hyperlink"/>
            <w:rFonts w:ascii="Calibri" w:hAnsi="Calibri" w:cs="Calibri"/>
            <w:sz w:val="24"/>
            <w:szCs w:val="24"/>
          </w:rPr>
          <w:t>Cash Learning Partnership Protection Risks and Analysis Tool</w:t>
        </w:r>
      </w:hyperlink>
      <w:r w:rsidR="00E06E5A" w:rsidRPr="002324F1">
        <w:rPr>
          <w:rFonts w:ascii="Calibri" w:hAnsi="Calibri" w:cs="Calibri"/>
          <w:sz w:val="24"/>
          <w:szCs w:val="24"/>
        </w:rPr>
        <w:t xml:space="preserve"> and include reference to its use here</w:t>
      </w:r>
      <w:r w:rsidR="00733EAE" w:rsidRPr="002324F1">
        <w:rPr>
          <w:rFonts w:ascii="Calibri" w:hAnsi="Calibri" w:cs="Calibri"/>
          <w:sz w:val="24"/>
          <w:szCs w:val="24"/>
        </w:rPr>
        <w:t>.</w:t>
      </w:r>
    </w:p>
    <w:p w14:paraId="6689E577" w14:textId="1E1FD352" w:rsidR="00FB56CE" w:rsidRDefault="00D925A6" w:rsidP="00F33C02">
      <w:pPr>
        <w:pStyle w:val="ListParagraph"/>
        <w:numPr>
          <w:ilvl w:val="0"/>
          <w:numId w:val="41"/>
        </w:numPr>
        <w:spacing w:after="240" w:line="360" w:lineRule="auto"/>
        <w:rPr>
          <w:rFonts w:ascii="Calibri" w:hAnsi="Calibri" w:cs="Calibri"/>
          <w:sz w:val="24"/>
          <w:szCs w:val="24"/>
        </w:rPr>
      </w:pPr>
      <w:r w:rsidRPr="002324F1">
        <w:rPr>
          <w:rFonts w:ascii="Calibri" w:hAnsi="Calibri" w:cs="Calibri"/>
          <w:b/>
          <w:bCs/>
          <w:sz w:val="24"/>
          <w:szCs w:val="24"/>
        </w:rPr>
        <w:t xml:space="preserve">Section 4b: </w:t>
      </w:r>
      <w:r w:rsidR="00C456C4" w:rsidRPr="002324F1">
        <w:rPr>
          <w:rFonts w:ascii="Calibri" w:hAnsi="Calibri" w:cs="Calibri"/>
          <w:b/>
          <w:bCs/>
          <w:sz w:val="24"/>
          <w:szCs w:val="24"/>
        </w:rPr>
        <w:t>Gender Analysis:</w:t>
      </w:r>
      <w:r w:rsidR="00C456C4" w:rsidRPr="002324F1">
        <w:rPr>
          <w:rFonts w:ascii="Calibri" w:hAnsi="Calibri" w:cs="Calibri"/>
          <w:sz w:val="24"/>
          <w:szCs w:val="24"/>
        </w:rPr>
        <w:t xml:space="preserve">  </w:t>
      </w:r>
      <w:r w:rsidR="543D5791" w:rsidRPr="002324F1">
        <w:rPr>
          <w:rFonts w:ascii="Calibri" w:hAnsi="Calibri" w:cs="Calibri"/>
          <w:sz w:val="24"/>
          <w:szCs w:val="24"/>
        </w:rPr>
        <w:t>For all applications, the program description should</w:t>
      </w:r>
      <w:r w:rsidR="00574CE2" w:rsidRPr="002324F1">
        <w:rPr>
          <w:rFonts w:ascii="Calibri" w:hAnsi="Calibri" w:cs="Calibri"/>
          <w:sz w:val="24"/>
          <w:szCs w:val="24"/>
        </w:rPr>
        <w:t xml:space="preserve"> demonstrate analysis of</w:t>
      </w:r>
      <w:r w:rsidR="00FB380C" w:rsidRPr="002324F1">
        <w:rPr>
          <w:rFonts w:ascii="Calibri" w:hAnsi="Calibri" w:cs="Calibri"/>
          <w:sz w:val="24"/>
          <w:szCs w:val="24"/>
        </w:rPr>
        <w:t xml:space="preserve"> the factors that promote or undermine gender equality in </w:t>
      </w:r>
      <w:r w:rsidR="00574CE2" w:rsidRPr="002324F1">
        <w:rPr>
          <w:rFonts w:ascii="Calibri" w:hAnsi="Calibri" w:cs="Calibri"/>
          <w:sz w:val="24"/>
          <w:szCs w:val="24"/>
        </w:rPr>
        <w:t xml:space="preserve">the </w:t>
      </w:r>
      <w:r w:rsidR="00CA3B96" w:rsidRPr="002324F1">
        <w:rPr>
          <w:rFonts w:ascii="Calibri" w:hAnsi="Calibri" w:cs="Calibri"/>
          <w:sz w:val="24"/>
          <w:szCs w:val="24"/>
        </w:rPr>
        <w:t>program</w:t>
      </w:r>
      <w:r w:rsidR="00574CE2" w:rsidRPr="002324F1">
        <w:rPr>
          <w:rFonts w:ascii="Calibri" w:hAnsi="Calibri" w:cs="Calibri"/>
          <w:sz w:val="24"/>
          <w:szCs w:val="24"/>
        </w:rPr>
        <w:t xml:space="preserve"> </w:t>
      </w:r>
      <w:r w:rsidR="00FB380C" w:rsidRPr="002324F1">
        <w:rPr>
          <w:rFonts w:ascii="Calibri" w:hAnsi="Calibri" w:cs="Calibri"/>
          <w:sz w:val="24"/>
          <w:szCs w:val="24"/>
        </w:rPr>
        <w:t>context</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All proposals </w:t>
      </w:r>
      <w:r w:rsidR="00E72B41" w:rsidRPr="002324F1">
        <w:rPr>
          <w:rFonts w:ascii="Calibri" w:hAnsi="Calibri" w:cs="Calibri"/>
          <w:sz w:val="24"/>
          <w:szCs w:val="24"/>
        </w:rPr>
        <w:t xml:space="preserve">must </w:t>
      </w:r>
      <w:r w:rsidR="00FB380C" w:rsidRPr="002324F1">
        <w:rPr>
          <w:rFonts w:ascii="Calibri" w:hAnsi="Calibri" w:cs="Calibri"/>
          <w:sz w:val="24"/>
          <w:szCs w:val="24"/>
        </w:rPr>
        <w:t xml:space="preserve">address the specific needs of women and girls, as the </w:t>
      </w:r>
      <w:r w:rsidR="00574CE2" w:rsidRPr="002324F1">
        <w:rPr>
          <w:rFonts w:ascii="Calibri" w:hAnsi="Calibri" w:cs="Calibri"/>
          <w:sz w:val="24"/>
          <w:szCs w:val="24"/>
        </w:rPr>
        <w:t xml:space="preserve">primary </w:t>
      </w:r>
      <w:r w:rsidR="00FB380C" w:rsidRPr="002324F1">
        <w:rPr>
          <w:rFonts w:ascii="Calibri" w:hAnsi="Calibri" w:cs="Calibri"/>
          <w:sz w:val="24"/>
          <w:szCs w:val="24"/>
        </w:rPr>
        <w:t>population</w:t>
      </w:r>
      <w:r w:rsidR="00574CE2" w:rsidRPr="002324F1">
        <w:rPr>
          <w:rFonts w:ascii="Calibri" w:hAnsi="Calibri" w:cs="Calibri"/>
          <w:sz w:val="24"/>
          <w:szCs w:val="24"/>
        </w:rPr>
        <w:t>s</w:t>
      </w:r>
      <w:r w:rsidR="00FB380C" w:rsidRPr="002324F1">
        <w:rPr>
          <w:rFonts w:ascii="Calibri" w:hAnsi="Calibri" w:cs="Calibri"/>
          <w:sz w:val="24"/>
          <w:szCs w:val="24"/>
        </w:rPr>
        <w:t xml:space="preserve"> that experiences gender oppression and discrimination</w:t>
      </w:r>
      <w:r w:rsidR="00A21AD0" w:rsidRPr="002324F1">
        <w:rPr>
          <w:rFonts w:ascii="Calibri" w:hAnsi="Calibri" w:cs="Calibri"/>
          <w:sz w:val="24"/>
          <w:szCs w:val="24"/>
        </w:rPr>
        <w:t xml:space="preserve">.  </w:t>
      </w:r>
      <w:r w:rsidR="00FB380C" w:rsidRPr="002324F1">
        <w:rPr>
          <w:rFonts w:ascii="Calibri" w:hAnsi="Calibri" w:cs="Calibri"/>
          <w:sz w:val="24"/>
          <w:szCs w:val="24"/>
        </w:rPr>
        <w:t xml:space="preserve">Proposals should also address the following areas to show that </w:t>
      </w:r>
      <w:r w:rsidR="15EB8962" w:rsidRPr="002324F1">
        <w:rPr>
          <w:rFonts w:ascii="Calibri" w:hAnsi="Calibri" w:cs="Calibri"/>
          <w:sz w:val="24"/>
          <w:szCs w:val="24"/>
        </w:rPr>
        <w:t xml:space="preserve">applicants </w:t>
      </w:r>
      <w:r w:rsidR="00FB380C" w:rsidRPr="002324F1">
        <w:rPr>
          <w:rFonts w:ascii="Calibri" w:hAnsi="Calibri" w:cs="Calibri"/>
          <w:sz w:val="24"/>
          <w:szCs w:val="24"/>
        </w:rPr>
        <w:t xml:space="preserve">have assessed, analyzed, and integrated gender dynamics within their </w:t>
      </w:r>
      <w:r w:rsidR="00CA3B96" w:rsidRPr="002324F1">
        <w:rPr>
          <w:rFonts w:ascii="Calibri" w:hAnsi="Calibri" w:cs="Calibri"/>
          <w:sz w:val="24"/>
          <w:szCs w:val="24"/>
        </w:rPr>
        <w:t>program</w:t>
      </w:r>
      <w:r w:rsidR="00FB380C" w:rsidRPr="002324F1">
        <w:rPr>
          <w:rFonts w:ascii="Calibri" w:hAnsi="Calibri" w:cs="Calibri"/>
          <w:sz w:val="24"/>
          <w:szCs w:val="24"/>
        </w:rPr>
        <w:t>:</w:t>
      </w:r>
    </w:p>
    <w:p w14:paraId="30C2FE45" w14:textId="70BF1C7E"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553583EB">
        <w:rPr>
          <w:rFonts w:ascii="Calibri" w:hAnsi="Calibri" w:cs="Calibri"/>
          <w:sz w:val="24"/>
          <w:szCs w:val="24"/>
        </w:rPr>
        <w:lastRenderedPageBreak/>
        <w:t>E</w:t>
      </w:r>
      <w:r w:rsidR="505EBED4" w:rsidRPr="553583EB">
        <w:rPr>
          <w:rFonts w:ascii="Calibri" w:hAnsi="Calibri" w:cs="Calibri"/>
          <w:sz w:val="24"/>
          <w:szCs w:val="24"/>
        </w:rPr>
        <w:t xml:space="preserve">xperiences </w:t>
      </w:r>
      <w:r w:rsidR="00BD59A1" w:rsidRPr="553583EB">
        <w:rPr>
          <w:rFonts w:ascii="Calibri" w:hAnsi="Calibri" w:cs="Calibri"/>
          <w:sz w:val="24"/>
          <w:szCs w:val="24"/>
        </w:rPr>
        <w:t>considering</w:t>
      </w:r>
      <w:r w:rsidR="7DC6A692" w:rsidRPr="553583EB">
        <w:rPr>
          <w:rFonts w:ascii="Calibri" w:hAnsi="Calibri" w:cs="Calibri"/>
          <w:sz w:val="24"/>
          <w:szCs w:val="24"/>
        </w:rPr>
        <w:t xml:space="preserve"> a</w:t>
      </w:r>
      <w:r w:rsidR="19899FFD" w:rsidRPr="553583EB">
        <w:rPr>
          <w:rFonts w:ascii="Calibri" w:hAnsi="Calibri" w:cs="Calibri"/>
          <w:sz w:val="24"/>
          <w:szCs w:val="24"/>
        </w:rPr>
        <w:t xml:space="preserve"> </w:t>
      </w:r>
      <w:r w:rsidR="1040AD28" w:rsidRPr="553583EB">
        <w:rPr>
          <w:rFonts w:ascii="Calibri" w:hAnsi="Calibri" w:cs="Calibri"/>
          <w:sz w:val="24"/>
          <w:szCs w:val="24"/>
        </w:rPr>
        <w:t xml:space="preserve">broad </w:t>
      </w:r>
      <w:r w:rsidR="6A16E58C" w:rsidRPr="553583EB">
        <w:rPr>
          <w:rFonts w:ascii="Calibri" w:hAnsi="Calibri" w:cs="Calibri"/>
          <w:sz w:val="24"/>
          <w:szCs w:val="24"/>
        </w:rPr>
        <w:t>gender</w:t>
      </w:r>
      <w:r w:rsidR="209EFD25" w:rsidRPr="553583EB">
        <w:rPr>
          <w:rFonts w:ascii="Calibri" w:hAnsi="Calibri" w:cs="Calibri"/>
          <w:sz w:val="24"/>
          <w:szCs w:val="24"/>
        </w:rPr>
        <w:t xml:space="preserve"> perspective </w:t>
      </w:r>
      <w:r w:rsidR="6A16E58C" w:rsidRPr="553583EB">
        <w:rPr>
          <w:rFonts w:ascii="Calibri" w:hAnsi="Calibri" w:cs="Calibri"/>
          <w:sz w:val="24"/>
          <w:szCs w:val="24"/>
        </w:rPr>
        <w:t xml:space="preserve">across </w:t>
      </w:r>
      <w:r w:rsidR="30126BA8" w:rsidRPr="553583EB">
        <w:rPr>
          <w:rFonts w:ascii="Calibri" w:hAnsi="Calibri" w:cs="Calibri"/>
          <w:sz w:val="24"/>
          <w:szCs w:val="24"/>
        </w:rPr>
        <w:t xml:space="preserve">various </w:t>
      </w:r>
      <w:r w:rsidR="6A16E58C" w:rsidRPr="553583EB">
        <w:rPr>
          <w:rFonts w:ascii="Calibri" w:hAnsi="Calibri" w:cs="Calibri"/>
          <w:sz w:val="24"/>
          <w:szCs w:val="24"/>
        </w:rPr>
        <w:t>age ranges</w:t>
      </w:r>
      <w:r w:rsidR="505EBED4" w:rsidRPr="553583EB">
        <w:rPr>
          <w:rFonts w:ascii="Calibri" w:hAnsi="Calibri" w:cs="Calibri"/>
          <w:sz w:val="24"/>
          <w:szCs w:val="24"/>
        </w:rPr>
        <w:t xml:space="preserve"> with a focus on the different familial roles, community privileges, and gender dynamics within the target </w:t>
      </w:r>
      <w:r w:rsidR="00BA22D0" w:rsidRPr="553583EB">
        <w:rPr>
          <w:rFonts w:ascii="Calibri" w:hAnsi="Calibri" w:cs="Calibri"/>
          <w:sz w:val="24"/>
          <w:szCs w:val="24"/>
        </w:rPr>
        <w:t>population.</w:t>
      </w:r>
    </w:p>
    <w:p w14:paraId="43A16F56" w14:textId="4C932A54"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505EBED4" w:rsidRPr="41F02540">
        <w:rPr>
          <w:rFonts w:ascii="Calibri" w:hAnsi="Calibri" w:cs="Calibri"/>
          <w:sz w:val="24"/>
          <w:szCs w:val="24"/>
        </w:rPr>
        <w:t>ssociated risks and threats experienced by women, girls, and other vulnerable populations based on their gender</w:t>
      </w:r>
      <w:r w:rsidR="53B7C82B" w:rsidRPr="41F02540">
        <w:rPr>
          <w:rFonts w:ascii="Calibri" w:hAnsi="Calibri" w:cs="Calibri"/>
          <w:sz w:val="24"/>
          <w:szCs w:val="24"/>
        </w:rPr>
        <w:t xml:space="preserve">, including gender-based </w:t>
      </w:r>
      <w:r w:rsidR="00BA22D0" w:rsidRPr="41F02540">
        <w:rPr>
          <w:rFonts w:ascii="Calibri" w:hAnsi="Calibri" w:cs="Calibri"/>
          <w:sz w:val="24"/>
          <w:szCs w:val="24"/>
        </w:rPr>
        <w:t>violence.</w:t>
      </w:r>
    </w:p>
    <w:p w14:paraId="23392104" w14:textId="56831359" w:rsidR="00FB56CE"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P</w:t>
      </w:r>
      <w:r w:rsidR="505EBED4" w:rsidRPr="41F02540">
        <w:rPr>
          <w:rFonts w:ascii="Calibri" w:hAnsi="Calibri" w:cs="Calibri"/>
          <w:sz w:val="24"/>
          <w:szCs w:val="24"/>
        </w:rPr>
        <w:t xml:space="preserve">ower imbalances and needs that arise based on gender inequalities that exist within the family or </w:t>
      </w:r>
      <w:r w:rsidR="00BA22D0" w:rsidRPr="41F02540">
        <w:rPr>
          <w:rFonts w:ascii="Calibri" w:hAnsi="Calibri" w:cs="Calibri"/>
          <w:sz w:val="24"/>
          <w:szCs w:val="24"/>
        </w:rPr>
        <w:t>community.</w:t>
      </w:r>
      <w:r w:rsidR="505EBED4" w:rsidRPr="41F02540">
        <w:rPr>
          <w:rFonts w:ascii="Calibri" w:hAnsi="Calibri" w:cs="Calibri"/>
          <w:sz w:val="24"/>
          <w:szCs w:val="24"/>
        </w:rPr>
        <w:t xml:space="preserve"> </w:t>
      </w:r>
    </w:p>
    <w:p w14:paraId="61B46A12" w14:textId="7136DCF6" w:rsidR="00FB56CE" w:rsidRPr="000017D8" w:rsidRDefault="380553AF" w:rsidP="00F33C02">
      <w:pPr>
        <w:pStyle w:val="ListParagraph"/>
        <w:numPr>
          <w:ilvl w:val="0"/>
          <w:numId w:val="47"/>
        </w:numPr>
        <w:spacing w:after="240" w:line="360" w:lineRule="auto"/>
        <w:contextualSpacing/>
        <w:rPr>
          <w:rFonts w:ascii="Calibri" w:hAnsi="Calibri" w:cs="Calibri"/>
          <w:sz w:val="24"/>
          <w:szCs w:val="24"/>
        </w:rPr>
      </w:pPr>
      <w:r w:rsidRPr="41F02540">
        <w:rPr>
          <w:rFonts w:ascii="Calibri" w:hAnsi="Calibri" w:cs="Calibri"/>
          <w:sz w:val="24"/>
          <w:szCs w:val="24"/>
        </w:rPr>
        <w:t>A</w:t>
      </w:r>
      <w:r w:rsidR="505EBED4" w:rsidRPr="41F02540">
        <w:rPr>
          <w:rFonts w:ascii="Calibri" w:hAnsi="Calibri" w:cs="Calibri"/>
          <w:sz w:val="24"/>
          <w:szCs w:val="24"/>
        </w:rPr>
        <w:t xml:space="preserve">nd proposed responses that will address the above and mitigate </w:t>
      </w:r>
      <w:r w:rsidR="0760324B" w:rsidRPr="41F02540">
        <w:rPr>
          <w:rFonts w:ascii="Calibri" w:hAnsi="Calibri" w:cs="Calibri"/>
          <w:sz w:val="24"/>
          <w:szCs w:val="24"/>
        </w:rPr>
        <w:t xml:space="preserve">risks of gender-based violence and </w:t>
      </w:r>
      <w:r w:rsidR="505EBED4" w:rsidRPr="41F02540">
        <w:rPr>
          <w:rFonts w:ascii="Calibri" w:hAnsi="Calibri" w:cs="Calibri"/>
          <w:sz w:val="24"/>
          <w:szCs w:val="24"/>
        </w:rPr>
        <w:t xml:space="preserve">any gender differences in access, participation, or decision-making that may be experienced by at-risk groups, particularly women and girls. </w:t>
      </w:r>
    </w:p>
    <w:p w14:paraId="4188C1D6" w14:textId="77777777" w:rsidR="00FB56CE" w:rsidRPr="00A24F89" w:rsidRDefault="00FB56CE" w:rsidP="00F33C02">
      <w:pPr>
        <w:spacing w:after="240" w:line="360" w:lineRule="auto"/>
        <w:ind w:left="360"/>
        <w:rPr>
          <w:rFonts w:ascii="Calibri" w:hAnsi="Calibri" w:cs="Calibri"/>
          <w:sz w:val="24"/>
          <w:szCs w:val="24"/>
        </w:rPr>
      </w:pPr>
      <w:r w:rsidRPr="00A24F89">
        <w:rPr>
          <w:rFonts w:ascii="Calibri" w:hAnsi="Calibri" w:cs="Calibr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  </w:t>
      </w:r>
    </w:p>
    <w:p w14:paraId="3104B053" w14:textId="6C00AA69" w:rsidR="00664023" w:rsidRPr="002324F1" w:rsidRDefault="006E1D72" w:rsidP="00F33C02">
      <w:pPr>
        <w:spacing w:after="240" w:line="360" w:lineRule="auto"/>
        <w:ind w:left="360"/>
        <w:rPr>
          <w:rFonts w:ascii="Calibri" w:hAnsi="Calibri" w:cs="Calibri"/>
          <w:sz w:val="24"/>
          <w:szCs w:val="24"/>
        </w:rPr>
      </w:pPr>
      <w:bookmarkStart w:id="39" w:name="Section3B_Gender"/>
      <w:bookmarkEnd w:id="39"/>
      <w:r w:rsidRPr="002324F1">
        <w:rPr>
          <w:rFonts w:ascii="Calibri" w:hAnsi="Calibri" w:cs="Calibri"/>
          <w:b/>
          <w:sz w:val="24"/>
          <w:szCs w:val="24"/>
        </w:rPr>
        <w:t xml:space="preserve">Section </w:t>
      </w:r>
      <w:r w:rsidR="00F30942">
        <w:rPr>
          <w:rFonts w:ascii="Calibri" w:hAnsi="Calibri" w:cs="Calibri"/>
          <w:b/>
          <w:sz w:val="24"/>
          <w:szCs w:val="24"/>
        </w:rPr>
        <w:t>5</w:t>
      </w:r>
      <w:r w:rsidRPr="002324F1">
        <w:rPr>
          <w:rFonts w:ascii="Calibri" w:hAnsi="Calibri" w:cs="Calibri"/>
          <w:b/>
          <w:sz w:val="24"/>
          <w:szCs w:val="24"/>
        </w:rPr>
        <w:t>:</w:t>
      </w:r>
      <w:r w:rsidR="00B35167" w:rsidRPr="002324F1">
        <w:rPr>
          <w:rFonts w:ascii="Calibri" w:hAnsi="Calibri" w:cs="Calibri"/>
          <w:b/>
          <w:sz w:val="24"/>
          <w:szCs w:val="24"/>
        </w:rPr>
        <w:t xml:space="preserve"> </w:t>
      </w:r>
      <w:r w:rsidR="009E7352" w:rsidRPr="002324F1">
        <w:rPr>
          <w:rFonts w:ascii="Calibri" w:hAnsi="Calibri" w:cs="Calibri"/>
          <w:b/>
          <w:sz w:val="24"/>
          <w:szCs w:val="24"/>
        </w:rPr>
        <w:t>Monitoring and Evaluation Plan</w:t>
      </w:r>
      <w:r w:rsidR="00B05582" w:rsidRPr="002324F1">
        <w:rPr>
          <w:rFonts w:ascii="Calibri" w:hAnsi="Calibri" w:cs="Calibri"/>
          <w:b/>
          <w:sz w:val="24"/>
          <w:szCs w:val="24"/>
        </w:rPr>
        <w:t>:</w:t>
      </w:r>
      <w:r w:rsidR="005C2C75" w:rsidRPr="002324F1">
        <w:rPr>
          <w:rFonts w:ascii="Calibri" w:hAnsi="Calibri" w:cs="Calibri"/>
          <w:b/>
          <w:sz w:val="24"/>
          <w:szCs w:val="24"/>
        </w:rPr>
        <w:t xml:space="preserve"> </w:t>
      </w:r>
      <w:r w:rsidR="006D2CC5" w:rsidRPr="002324F1">
        <w:rPr>
          <w:rFonts w:ascii="Calibri" w:hAnsi="Calibri" w:cs="Calibri"/>
          <w:b/>
          <w:sz w:val="24"/>
          <w:szCs w:val="24"/>
        </w:rPr>
        <w:t xml:space="preserve"> </w:t>
      </w:r>
      <w:r w:rsidR="00D72D65" w:rsidRPr="002324F1">
        <w:rPr>
          <w:rFonts w:ascii="Calibri" w:hAnsi="Calibri" w:cs="Calibri"/>
          <w:sz w:val="24"/>
          <w:szCs w:val="24"/>
        </w:rPr>
        <w:t>Describe the monitoring and evaluation</w:t>
      </w:r>
      <w:r w:rsidR="009044B7">
        <w:rPr>
          <w:rFonts w:ascii="Calibri" w:hAnsi="Calibri" w:cs="Calibri"/>
          <w:sz w:val="24"/>
          <w:szCs w:val="24"/>
        </w:rPr>
        <w:t xml:space="preserve"> (M&amp;E)</w:t>
      </w:r>
      <w:r w:rsidR="00D72D65" w:rsidRPr="002324F1">
        <w:rPr>
          <w:rFonts w:ascii="Calibri" w:hAnsi="Calibri" w:cs="Calibri"/>
          <w:sz w:val="24"/>
          <w:szCs w:val="24"/>
        </w:rPr>
        <w:t xml:space="preserve"> plan</w:t>
      </w:r>
      <w:r w:rsidR="00A21AD0" w:rsidRPr="002324F1">
        <w:rPr>
          <w:rFonts w:ascii="Calibri" w:hAnsi="Calibri" w:cs="Calibri"/>
          <w:sz w:val="24"/>
          <w:szCs w:val="24"/>
        </w:rPr>
        <w:t xml:space="preserve">.  </w:t>
      </w:r>
      <w:r w:rsidR="008549E9" w:rsidRPr="002324F1">
        <w:rPr>
          <w:rFonts w:ascii="Calibri" w:hAnsi="Calibri" w:cs="Calibri"/>
          <w:sz w:val="24"/>
          <w:szCs w:val="24"/>
        </w:rPr>
        <w:t>This section must i</w:t>
      </w:r>
      <w:r w:rsidR="009E7352" w:rsidRPr="002324F1">
        <w:rPr>
          <w:rFonts w:ascii="Calibri" w:hAnsi="Calibri" w:cs="Calibri"/>
          <w:sz w:val="24"/>
          <w:szCs w:val="24"/>
        </w:rPr>
        <w:t>nclude</w:t>
      </w:r>
      <w:r w:rsidR="00BD623E">
        <w:rPr>
          <w:rFonts w:ascii="Calibri" w:hAnsi="Calibri" w:cs="Calibri"/>
          <w:sz w:val="24"/>
          <w:szCs w:val="24"/>
        </w:rPr>
        <w:t xml:space="preserve"> </w:t>
      </w:r>
      <w:r w:rsidR="00C05B75">
        <w:rPr>
          <w:rFonts w:ascii="Calibri" w:hAnsi="Calibri" w:cs="Calibri"/>
          <w:sz w:val="24"/>
          <w:szCs w:val="24"/>
        </w:rPr>
        <w:t xml:space="preserve">all elements listed below.  Please note that this section should </w:t>
      </w:r>
      <w:r w:rsidR="00366AD1">
        <w:rPr>
          <w:rFonts w:ascii="Calibri" w:hAnsi="Calibri" w:cs="Calibri"/>
          <w:sz w:val="24"/>
          <w:szCs w:val="24"/>
        </w:rPr>
        <w:t xml:space="preserve">also </w:t>
      </w:r>
      <w:r w:rsidR="00C05B75">
        <w:rPr>
          <w:rFonts w:ascii="Calibri" w:hAnsi="Calibri" w:cs="Calibri"/>
          <w:sz w:val="24"/>
          <w:szCs w:val="24"/>
        </w:rPr>
        <w:t xml:space="preserve">align with the information provided in the </w:t>
      </w:r>
      <w:r w:rsidR="00366AD1">
        <w:rPr>
          <w:rFonts w:ascii="Calibri" w:hAnsi="Calibri" w:cs="Calibri"/>
          <w:sz w:val="24"/>
          <w:szCs w:val="24"/>
        </w:rPr>
        <w:t>Excel indicator table attachment.</w:t>
      </w:r>
      <w:r w:rsidR="009E7352" w:rsidRPr="002324F1">
        <w:rPr>
          <w:rFonts w:ascii="Calibri" w:hAnsi="Calibri" w:cs="Calibri"/>
          <w:sz w:val="24"/>
          <w:szCs w:val="24"/>
        </w:rPr>
        <w:t xml:space="preserve">  </w:t>
      </w:r>
    </w:p>
    <w:p w14:paraId="1A5A6C75" w14:textId="74928780" w:rsidR="008B26BA" w:rsidRPr="00D21D44" w:rsidRDefault="2473370F" w:rsidP="00F33C02">
      <w:pPr>
        <w:pStyle w:val="ListParagraph"/>
        <w:numPr>
          <w:ilvl w:val="1"/>
          <w:numId w:val="17"/>
        </w:numPr>
        <w:spacing w:after="240" w:line="360" w:lineRule="auto"/>
        <w:rPr>
          <w:rFonts w:ascii="Calibri" w:hAnsi="Calibri" w:cs="Calibri"/>
          <w:sz w:val="24"/>
          <w:szCs w:val="24"/>
        </w:rPr>
      </w:pPr>
      <w:r w:rsidRPr="41F02540">
        <w:rPr>
          <w:rFonts w:ascii="Calibri" w:hAnsi="Calibri" w:cs="Calibri"/>
          <w:b/>
          <w:bCs/>
          <w:sz w:val="24"/>
          <w:szCs w:val="24"/>
        </w:rPr>
        <w:t xml:space="preserve">The specific M&amp;E </w:t>
      </w:r>
      <w:r w:rsidR="261E71AD" w:rsidRPr="41F02540">
        <w:rPr>
          <w:rFonts w:ascii="Calibri" w:hAnsi="Calibri" w:cs="Calibri"/>
          <w:b/>
          <w:bCs/>
          <w:sz w:val="24"/>
          <w:szCs w:val="24"/>
        </w:rPr>
        <w:t xml:space="preserve">staff </w:t>
      </w:r>
      <w:r w:rsidRPr="41F02540">
        <w:rPr>
          <w:rFonts w:ascii="Calibri" w:hAnsi="Calibri" w:cs="Calibri"/>
          <w:b/>
          <w:bCs/>
          <w:sz w:val="24"/>
          <w:szCs w:val="24"/>
        </w:rPr>
        <w:t>positions that will be responsible for M&amp;E o</w:t>
      </w:r>
      <w:r w:rsidR="429B1F7B" w:rsidRPr="41F02540">
        <w:rPr>
          <w:rFonts w:ascii="Calibri" w:hAnsi="Calibri" w:cs="Calibri"/>
          <w:b/>
          <w:bCs/>
          <w:sz w:val="24"/>
          <w:szCs w:val="24"/>
        </w:rPr>
        <w:t>f</w:t>
      </w:r>
      <w:r w:rsidRPr="41F02540">
        <w:rPr>
          <w:rFonts w:ascii="Calibri" w:hAnsi="Calibri" w:cs="Calibri"/>
          <w:b/>
          <w:bCs/>
          <w:sz w:val="24"/>
          <w:szCs w:val="24"/>
        </w:rPr>
        <w:t xml:space="preserve"> the proposed program</w:t>
      </w:r>
      <w:r w:rsidRPr="41F02540">
        <w:rPr>
          <w:rFonts w:ascii="Calibri" w:hAnsi="Calibri" w:cs="Calibri"/>
          <w:sz w:val="24"/>
          <w:szCs w:val="24"/>
        </w:rPr>
        <w:t>.</w:t>
      </w:r>
    </w:p>
    <w:p w14:paraId="05CDF08C" w14:textId="6F73B663" w:rsidR="00B35167" w:rsidRPr="002324F1" w:rsidRDefault="00432EFE" w:rsidP="00F33C02">
      <w:pPr>
        <w:pStyle w:val="ListParagraph"/>
        <w:numPr>
          <w:ilvl w:val="0"/>
          <w:numId w:val="20"/>
        </w:numPr>
        <w:spacing w:after="240" w:line="360" w:lineRule="auto"/>
        <w:rPr>
          <w:rFonts w:ascii="Calibri" w:eastAsia="Calibri" w:hAnsi="Calibri" w:cs="Calibri"/>
          <w:sz w:val="24"/>
          <w:szCs w:val="24"/>
        </w:rPr>
      </w:pPr>
      <w:r w:rsidRPr="00062006">
        <w:rPr>
          <w:rFonts w:ascii="Calibri" w:hAnsi="Calibri" w:cs="Calibri"/>
          <w:b/>
          <w:bCs/>
          <w:sz w:val="24"/>
          <w:szCs w:val="24"/>
        </w:rPr>
        <w:t xml:space="preserve">A </w:t>
      </w:r>
      <w:r w:rsidR="004B6F6F" w:rsidRPr="00062006">
        <w:rPr>
          <w:rFonts w:ascii="Calibri" w:hAnsi="Calibri" w:cs="Calibri"/>
          <w:b/>
          <w:bCs/>
          <w:sz w:val="24"/>
          <w:szCs w:val="24"/>
        </w:rPr>
        <w:t>detailed</w:t>
      </w:r>
      <w:r w:rsidR="009B1FAB" w:rsidRPr="00062006">
        <w:rPr>
          <w:rFonts w:ascii="Calibri" w:hAnsi="Calibri" w:cs="Calibri"/>
          <w:b/>
          <w:bCs/>
          <w:sz w:val="24"/>
          <w:szCs w:val="24"/>
        </w:rPr>
        <w:t xml:space="preserve"> description </w:t>
      </w:r>
      <w:r w:rsidRPr="00062006">
        <w:rPr>
          <w:rFonts w:ascii="Calibri" w:hAnsi="Calibri" w:cs="Calibri"/>
          <w:b/>
          <w:bCs/>
          <w:sz w:val="24"/>
          <w:szCs w:val="24"/>
        </w:rPr>
        <w:t>of the</w:t>
      </w:r>
      <w:r w:rsidR="004B6F6F" w:rsidRPr="00062006">
        <w:rPr>
          <w:rFonts w:ascii="Calibri" w:hAnsi="Calibri" w:cs="Calibri"/>
          <w:b/>
          <w:bCs/>
          <w:sz w:val="24"/>
          <w:szCs w:val="24"/>
        </w:rPr>
        <w:t xml:space="preserve"> data collection methods</w:t>
      </w:r>
      <w:r w:rsidR="00D730C5" w:rsidRPr="00062006">
        <w:rPr>
          <w:rFonts w:ascii="Calibri" w:hAnsi="Calibri" w:cs="Calibri"/>
          <w:b/>
          <w:bCs/>
          <w:sz w:val="24"/>
          <w:szCs w:val="24"/>
        </w:rPr>
        <w:t>/tools</w:t>
      </w:r>
      <w:r w:rsidR="00D730C5">
        <w:rPr>
          <w:rFonts w:ascii="Calibri" w:hAnsi="Calibri" w:cs="Calibri"/>
          <w:sz w:val="24"/>
          <w:szCs w:val="24"/>
        </w:rPr>
        <w:t xml:space="preserve"> that will be used to collect output, outcome, and process monitoring data.  Examples may include</w:t>
      </w:r>
      <w:r w:rsidR="00542F49" w:rsidRPr="002324F1">
        <w:rPr>
          <w:rFonts w:ascii="Calibri" w:hAnsi="Calibri" w:cs="Calibri"/>
          <w:sz w:val="24"/>
          <w:szCs w:val="24"/>
        </w:rPr>
        <w:t xml:space="preserve"> </w:t>
      </w:r>
      <w:r w:rsidR="00444FBD">
        <w:rPr>
          <w:rFonts w:ascii="Calibri" w:hAnsi="Calibri" w:cs="Calibri"/>
          <w:sz w:val="24"/>
          <w:szCs w:val="24"/>
        </w:rPr>
        <w:t>baseline</w:t>
      </w:r>
      <w:r w:rsidR="00542F49">
        <w:rPr>
          <w:rFonts w:ascii="Calibri" w:hAnsi="Calibri" w:cs="Calibri"/>
          <w:sz w:val="24"/>
          <w:szCs w:val="24"/>
        </w:rPr>
        <w:t xml:space="preserve"> and </w:t>
      </w:r>
      <w:r w:rsidR="00444FBD">
        <w:rPr>
          <w:rFonts w:ascii="Calibri" w:hAnsi="Calibri" w:cs="Calibri"/>
          <w:sz w:val="24"/>
          <w:szCs w:val="24"/>
        </w:rPr>
        <w:t>e</w:t>
      </w:r>
      <w:r w:rsidR="006B5501">
        <w:rPr>
          <w:rFonts w:ascii="Calibri" w:hAnsi="Calibri" w:cs="Calibri"/>
          <w:sz w:val="24"/>
          <w:szCs w:val="24"/>
        </w:rPr>
        <w:t>ndline assessment</w:t>
      </w:r>
      <w:r w:rsidR="003B7ABC">
        <w:rPr>
          <w:rFonts w:ascii="Calibri" w:hAnsi="Calibri" w:cs="Calibri"/>
          <w:sz w:val="24"/>
          <w:szCs w:val="24"/>
        </w:rPr>
        <w:t>s</w:t>
      </w:r>
      <w:r w:rsidR="006B5501">
        <w:rPr>
          <w:rFonts w:ascii="Calibri" w:hAnsi="Calibri" w:cs="Calibri"/>
          <w:sz w:val="24"/>
          <w:szCs w:val="24"/>
        </w:rPr>
        <w:t xml:space="preserve">, </w:t>
      </w:r>
      <w:r w:rsidR="003B7ABC">
        <w:rPr>
          <w:rFonts w:ascii="Calibri" w:hAnsi="Calibri" w:cs="Calibri"/>
          <w:sz w:val="24"/>
          <w:szCs w:val="24"/>
        </w:rPr>
        <w:t xml:space="preserve">household </w:t>
      </w:r>
      <w:r w:rsidR="009E7352" w:rsidRPr="002324F1">
        <w:rPr>
          <w:rFonts w:ascii="Calibri" w:hAnsi="Calibri" w:cs="Calibri"/>
          <w:sz w:val="24"/>
          <w:szCs w:val="24"/>
        </w:rPr>
        <w:t xml:space="preserve">surveys, </w:t>
      </w:r>
      <w:r w:rsidR="00D730C5">
        <w:rPr>
          <w:rFonts w:ascii="Calibri" w:hAnsi="Calibri" w:cs="Calibri"/>
          <w:sz w:val="24"/>
          <w:szCs w:val="24"/>
        </w:rPr>
        <w:t xml:space="preserve">post-distribution monitoring, market monitoring, </w:t>
      </w:r>
      <w:r w:rsidR="00E811E9">
        <w:rPr>
          <w:rFonts w:ascii="Calibri" w:hAnsi="Calibri" w:cs="Calibri"/>
          <w:sz w:val="24"/>
          <w:szCs w:val="24"/>
        </w:rPr>
        <w:t xml:space="preserve">observational </w:t>
      </w:r>
      <w:r w:rsidR="009E7352" w:rsidRPr="002324F1">
        <w:rPr>
          <w:rFonts w:ascii="Calibri" w:hAnsi="Calibri" w:cs="Calibri"/>
          <w:sz w:val="24"/>
          <w:szCs w:val="24"/>
        </w:rPr>
        <w:t xml:space="preserve">site visits, key </w:t>
      </w:r>
      <w:r w:rsidR="003B7ABC">
        <w:rPr>
          <w:rFonts w:ascii="Calibri" w:hAnsi="Calibri" w:cs="Calibri"/>
          <w:sz w:val="24"/>
          <w:szCs w:val="24"/>
        </w:rPr>
        <w:t>informant</w:t>
      </w:r>
      <w:r w:rsidR="003B7ABC" w:rsidRPr="002324F1">
        <w:rPr>
          <w:rFonts w:ascii="Calibri" w:hAnsi="Calibri" w:cs="Calibri"/>
          <w:sz w:val="24"/>
          <w:szCs w:val="24"/>
        </w:rPr>
        <w:t xml:space="preserve"> </w:t>
      </w:r>
      <w:r w:rsidR="009E7352" w:rsidRPr="002324F1">
        <w:rPr>
          <w:rFonts w:ascii="Calibri" w:hAnsi="Calibri" w:cs="Calibri"/>
          <w:sz w:val="24"/>
          <w:szCs w:val="24"/>
        </w:rPr>
        <w:t xml:space="preserve">interviews, focus group discussions, </w:t>
      </w:r>
      <w:r w:rsidR="006B5501">
        <w:rPr>
          <w:rFonts w:ascii="Calibri" w:hAnsi="Calibri" w:cs="Calibri"/>
          <w:sz w:val="24"/>
          <w:szCs w:val="24"/>
        </w:rPr>
        <w:t xml:space="preserve">exit interviews, </w:t>
      </w:r>
      <w:r w:rsidR="009E7352" w:rsidRPr="002324F1">
        <w:rPr>
          <w:rFonts w:ascii="Calibri" w:hAnsi="Calibri" w:cs="Calibri"/>
          <w:sz w:val="24"/>
          <w:szCs w:val="24"/>
        </w:rPr>
        <w:t>progress reports,</w:t>
      </w:r>
      <w:r w:rsidR="00E811E9">
        <w:rPr>
          <w:rFonts w:ascii="Calibri" w:hAnsi="Calibri" w:cs="Calibri"/>
          <w:sz w:val="24"/>
          <w:szCs w:val="24"/>
        </w:rPr>
        <w:t xml:space="preserve"> </w:t>
      </w:r>
      <w:r w:rsidR="00D730C5">
        <w:rPr>
          <w:rFonts w:ascii="Calibri" w:hAnsi="Calibri" w:cs="Calibri"/>
          <w:sz w:val="24"/>
          <w:szCs w:val="24"/>
        </w:rPr>
        <w:t>and more.</w:t>
      </w:r>
      <w:r w:rsidR="261C97A8" w:rsidRPr="38D5E0B2">
        <w:rPr>
          <w:rFonts w:ascii="Calibri" w:hAnsi="Calibri" w:cs="Calibri"/>
          <w:sz w:val="24"/>
          <w:szCs w:val="24"/>
        </w:rPr>
        <w:t xml:space="preserve">  Please note any</w:t>
      </w:r>
      <w:r w:rsidR="0D95F534" w:rsidRPr="38D5E0B2">
        <w:rPr>
          <w:rFonts w:ascii="Calibri" w:hAnsi="Calibri" w:cs="Calibri"/>
          <w:sz w:val="24"/>
          <w:szCs w:val="24"/>
        </w:rPr>
        <w:t xml:space="preserve"> expected </w:t>
      </w:r>
      <w:r w:rsidR="261C97A8" w:rsidRPr="38D5E0B2">
        <w:rPr>
          <w:rFonts w:ascii="Calibri" w:hAnsi="Calibri" w:cs="Calibri"/>
          <w:sz w:val="24"/>
          <w:szCs w:val="24"/>
        </w:rPr>
        <w:t xml:space="preserve">timelines for key </w:t>
      </w:r>
      <w:r w:rsidR="7A0309C1" w:rsidRPr="38D5E0B2">
        <w:rPr>
          <w:rFonts w:ascii="Calibri" w:hAnsi="Calibri" w:cs="Calibri"/>
          <w:sz w:val="24"/>
          <w:szCs w:val="24"/>
        </w:rPr>
        <w:t xml:space="preserve">M&amp;E </w:t>
      </w:r>
      <w:r w:rsidR="261C97A8" w:rsidRPr="38D5E0B2">
        <w:rPr>
          <w:rFonts w:ascii="Calibri" w:hAnsi="Calibri" w:cs="Calibri"/>
          <w:sz w:val="24"/>
          <w:szCs w:val="24"/>
        </w:rPr>
        <w:t>deliverables</w:t>
      </w:r>
      <w:r w:rsidR="72D4E2AE" w:rsidRPr="38D5E0B2">
        <w:rPr>
          <w:rFonts w:ascii="Calibri" w:hAnsi="Calibri" w:cs="Calibri"/>
          <w:sz w:val="24"/>
          <w:szCs w:val="24"/>
        </w:rPr>
        <w:t>, and whether the resulting information/data will be shared as part of PRM quarterly or final reports</w:t>
      </w:r>
      <w:r w:rsidR="261C97A8" w:rsidRPr="38D5E0B2">
        <w:rPr>
          <w:rFonts w:ascii="Calibri" w:hAnsi="Calibri" w:cs="Calibri"/>
          <w:sz w:val="24"/>
          <w:szCs w:val="24"/>
        </w:rPr>
        <w:t>.</w:t>
      </w:r>
      <w:r w:rsidR="5C4E7B48" w:rsidRPr="38D5E0B2">
        <w:rPr>
          <w:rFonts w:ascii="Calibri" w:hAnsi="Calibri" w:cs="Calibri"/>
          <w:sz w:val="24"/>
          <w:szCs w:val="24"/>
        </w:rPr>
        <w:t xml:space="preserve"> </w:t>
      </w:r>
      <w:r w:rsidR="55D0889D" w:rsidRPr="38D5E0B2">
        <w:rPr>
          <w:rFonts w:ascii="Calibri" w:hAnsi="Calibri" w:cs="Calibri"/>
          <w:sz w:val="24"/>
          <w:szCs w:val="24"/>
        </w:rPr>
        <w:t xml:space="preserve"> </w:t>
      </w:r>
      <w:r w:rsidR="5C4E7B48" w:rsidRPr="38D5E0B2">
        <w:rPr>
          <w:rFonts w:ascii="Calibri" w:hAnsi="Calibri" w:cs="Calibri"/>
          <w:sz w:val="24"/>
          <w:szCs w:val="24"/>
        </w:rPr>
        <w:t>If operating in a</w:t>
      </w:r>
      <w:r w:rsidR="1688FBCA" w:rsidRPr="38D5E0B2">
        <w:rPr>
          <w:rFonts w:ascii="Calibri" w:hAnsi="Calibri" w:cs="Calibri"/>
          <w:sz w:val="24"/>
          <w:szCs w:val="24"/>
        </w:rPr>
        <w:t xml:space="preserve"> restricted </w:t>
      </w:r>
      <w:r w:rsidR="6A0E0FFC" w:rsidRPr="38D5E0B2">
        <w:rPr>
          <w:rFonts w:ascii="Calibri" w:hAnsi="Calibri" w:cs="Calibri"/>
          <w:sz w:val="24"/>
          <w:szCs w:val="24"/>
        </w:rPr>
        <w:t xml:space="preserve">access </w:t>
      </w:r>
      <w:r w:rsidR="5C4E7B48" w:rsidRPr="38D5E0B2">
        <w:rPr>
          <w:rFonts w:ascii="Calibri" w:hAnsi="Calibri" w:cs="Calibri"/>
          <w:sz w:val="24"/>
          <w:szCs w:val="24"/>
        </w:rPr>
        <w:t>environment, describe any remote monitoring</w:t>
      </w:r>
      <w:r w:rsidR="3B4E8244" w:rsidRPr="38D5E0B2">
        <w:rPr>
          <w:rFonts w:ascii="Calibri" w:hAnsi="Calibri" w:cs="Calibri"/>
          <w:sz w:val="24"/>
          <w:szCs w:val="24"/>
        </w:rPr>
        <w:t xml:space="preserve"> methods</w:t>
      </w:r>
      <w:r w:rsidR="5C4E7B48" w:rsidRPr="38D5E0B2">
        <w:rPr>
          <w:rFonts w:ascii="Calibri" w:hAnsi="Calibri" w:cs="Calibri"/>
          <w:sz w:val="24"/>
          <w:szCs w:val="24"/>
        </w:rPr>
        <w:t>, including any plans for third-party monitors.</w:t>
      </w:r>
      <w:r w:rsidR="7F08A111" w:rsidRPr="38D5E0B2">
        <w:rPr>
          <w:rFonts w:ascii="Calibri" w:hAnsi="Calibri" w:cs="Calibri"/>
          <w:sz w:val="24"/>
          <w:szCs w:val="24"/>
        </w:rPr>
        <w:t xml:space="preserve"> If </w:t>
      </w:r>
      <w:r w:rsidR="7E394DC4" w:rsidRPr="38D5E0B2">
        <w:rPr>
          <w:rFonts w:ascii="Calibri" w:hAnsi="Calibri" w:cs="Calibri"/>
          <w:sz w:val="24"/>
          <w:szCs w:val="24"/>
        </w:rPr>
        <w:t>applicable</w:t>
      </w:r>
      <w:r w:rsidR="7F08A111" w:rsidRPr="38D5E0B2">
        <w:rPr>
          <w:rFonts w:ascii="Calibri" w:hAnsi="Calibri" w:cs="Calibri"/>
          <w:sz w:val="24"/>
          <w:szCs w:val="24"/>
        </w:rPr>
        <w:t xml:space="preserve">, describe how </w:t>
      </w:r>
      <w:r w:rsidR="721E503D" w:rsidRPr="38D5E0B2">
        <w:rPr>
          <w:rFonts w:ascii="Calibri" w:hAnsi="Calibri" w:cs="Calibri"/>
          <w:sz w:val="24"/>
          <w:szCs w:val="24"/>
        </w:rPr>
        <w:t xml:space="preserve">technical </w:t>
      </w:r>
      <w:r w:rsidR="7F08A111" w:rsidRPr="38D5E0B2">
        <w:rPr>
          <w:rFonts w:ascii="Calibri" w:hAnsi="Calibri" w:cs="Calibri"/>
          <w:sz w:val="24"/>
          <w:szCs w:val="24"/>
        </w:rPr>
        <w:t xml:space="preserve">support </w:t>
      </w:r>
      <w:r w:rsidR="0700A172" w:rsidRPr="38D5E0B2">
        <w:rPr>
          <w:rFonts w:ascii="Calibri" w:hAnsi="Calibri" w:cs="Calibri"/>
          <w:sz w:val="24"/>
          <w:szCs w:val="24"/>
        </w:rPr>
        <w:t xml:space="preserve">for monitoring </w:t>
      </w:r>
      <w:r w:rsidR="7F08A111" w:rsidRPr="38D5E0B2">
        <w:rPr>
          <w:rFonts w:ascii="Calibri" w:hAnsi="Calibri" w:cs="Calibri"/>
          <w:sz w:val="24"/>
          <w:szCs w:val="24"/>
        </w:rPr>
        <w:t xml:space="preserve">and oversight will be </w:t>
      </w:r>
      <w:r w:rsidR="635A83EA" w:rsidRPr="38D5E0B2">
        <w:rPr>
          <w:rFonts w:ascii="Calibri" w:hAnsi="Calibri" w:cs="Calibri"/>
          <w:sz w:val="24"/>
          <w:szCs w:val="24"/>
        </w:rPr>
        <w:t xml:space="preserve">provided </w:t>
      </w:r>
      <w:r w:rsidR="774B9294" w:rsidRPr="38D5E0B2">
        <w:rPr>
          <w:rFonts w:ascii="Calibri" w:hAnsi="Calibri" w:cs="Calibri"/>
          <w:sz w:val="24"/>
          <w:szCs w:val="24"/>
        </w:rPr>
        <w:t>for</w:t>
      </w:r>
      <w:r w:rsidR="39876BFC" w:rsidRPr="38D5E0B2">
        <w:rPr>
          <w:rFonts w:ascii="Calibri" w:hAnsi="Calibri" w:cs="Calibri"/>
          <w:sz w:val="24"/>
          <w:szCs w:val="24"/>
        </w:rPr>
        <w:t xml:space="preserve"> </w:t>
      </w:r>
      <w:r w:rsidR="101E9CC5" w:rsidRPr="38D5E0B2">
        <w:rPr>
          <w:rFonts w:ascii="Calibri" w:hAnsi="Calibri" w:cs="Calibri"/>
          <w:sz w:val="24"/>
          <w:szCs w:val="24"/>
        </w:rPr>
        <w:t>local s</w:t>
      </w:r>
      <w:r w:rsidR="7F08A111" w:rsidRPr="38D5E0B2">
        <w:rPr>
          <w:rFonts w:ascii="Calibri" w:hAnsi="Calibri" w:cs="Calibri"/>
          <w:sz w:val="24"/>
          <w:szCs w:val="24"/>
        </w:rPr>
        <w:t>ub-</w:t>
      </w:r>
      <w:r w:rsidR="00536C9A">
        <w:rPr>
          <w:rFonts w:ascii="Calibri" w:hAnsi="Calibri" w:cs="Calibri"/>
          <w:sz w:val="24"/>
          <w:szCs w:val="24"/>
        </w:rPr>
        <w:t>recipients</w:t>
      </w:r>
      <w:r w:rsidR="39A375C4" w:rsidRPr="38D5E0B2">
        <w:rPr>
          <w:rFonts w:ascii="Calibri" w:hAnsi="Calibri" w:cs="Calibri"/>
          <w:sz w:val="24"/>
          <w:szCs w:val="24"/>
        </w:rPr>
        <w:t xml:space="preserve"> </w:t>
      </w:r>
      <w:r w:rsidR="7F08A111" w:rsidRPr="38D5E0B2">
        <w:rPr>
          <w:rFonts w:ascii="Calibri" w:hAnsi="Calibri" w:cs="Calibri"/>
          <w:sz w:val="24"/>
          <w:szCs w:val="24"/>
        </w:rPr>
        <w:t>by the prime</w:t>
      </w:r>
      <w:r w:rsidR="26FF809D" w:rsidRPr="38D5E0B2">
        <w:rPr>
          <w:rFonts w:ascii="Calibri" w:hAnsi="Calibri" w:cs="Calibri"/>
          <w:sz w:val="24"/>
          <w:szCs w:val="24"/>
        </w:rPr>
        <w:t xml:space="preserve"> organization</w:t>
      </w:r>
      <w:r w:rsidR="7F08A111" w:rsidRPr="38D5E0B2">
        <w:rPr>
          <w:rFonts w:ascii="Calibri" w:hAnsi="Calibri" w:cs="Calibri"/>
          <w:sz w:val="24"/>
          <w:szCs w:val="24"/>
        </w:rPr>
        <w:t>.</w:t>
      </w:r>
    </w:p>
    <w:p w14:paraId="390CFCCB" w14:textId="5F785DD4" w:rsidR="427CC68F" w:rsidRDefault="00E811E9"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lastRenderedPageBreak/>
        <w:t xml:space="preserve">Any </w:t>
      </w:r>
      <w:r w:rsidR="00F5281D" w:rsidRPr="00062006">
        <w:rPr>
          <w:rFonts w:ascii="Calibri" w:hAnsi="Calibri" w:cs="Calibri"/>
          <w:b/>
          <w:bCs/>
          <w:sz w:val="24"/>
          <w:szCs w:val="24"/>
        </w:rPr>
        <w:t xml:space="preserve">context monitoring or </w:t>
      </w:r>
      <w:r w:rsidRPr="00062006">
        <w:rPr>
          <w:rFonts w:ascii="Calibri" w:hAnsi="Calibri" w:cs="Calibri"/>
          <w:b/>
          <w:bCs/>
          <w:sz w:val="24"/>
          <w:szCs w:val="24"/>
        </w:rPr>
        <w:t>sources of</w:t>
      </w:r>
      <w:r w:rsidR="427CC68F" w:rsidRPr="00062006">
        <w:rPr>
          <w:rFonts w:ascii="Calibri" w:hAnsi="Calibri" w:cs="Calibri"/>
          <w:b/>
          <w:bCs/>
          <w:sz w:val="24"/>
          <w:szCs w:val="24"/>
        </w:rPr>
        <w:t xml:space="preserve"> secondary data</w:t>
      </w:r>
      <w:r w:rsidR="000B76F2">
        <w:rPr>
          <w:rFonts w:ascii="Calibri" w:hAnsi="Calibri" w:cs="Calibri"/>
          <w:sz w:val="24"/>
          <w:szCs w:val="24"/>
        </w:rPr>
        <w:t xml:space="preserve"> the program expects to utilize</w:t>
      </w:r>
      <w:r w:rsidR="00921703">
        <w:rPr>
          <w:rFonts w:ascii="Calibri" w:hAnsi="Calibri" w:cs="Calibri"/>
          <w:sz w:val="24"/>
          <w:szCs w:val="24"/>
        </w:rPr>
        <w:t xml:space="preserve">.  Examples may include inter-agency needs assessments, </w:t>
      </w:r>
      <w:hyperlink r:id="rId53" w:history="1">
        <w:r w:rsidR="00466460" w:rsidRPr="009B2C90">
          <w:rPr>
            <w:rStyle w:val="Hyperlink"/>
            <w:rFonts w:ascii="Calibri" w:hAnsi="Calibri" w:cs="Calibri"/>
            <w:sz w:val="24"/>
            <w:szCs w:val="24"/>
          </w:rPr>
          <w:t>Standardized Monitoring and Assessment of Relief and Transition (</w:t>
        </w:r>
        <w:r w:rsidR="00C45AB2" w:rsidRPr="009B2C90">
          <w:rPr>
            <w:rStyle w:val="Hyperlink"/>
            <w:rFonts w:ascii="Calibri" w:hAnsi="Calibri" w:cs="Calibri"/>
            <w:sz w:val="24"/>
            <w:szCs w:val="24"/>
          </w:rPr>
          <w:t>SMART</w:t>
        </w:r>
        <w:r w:rsidR="00466460" w:rsidRPr="009B2C90">
          <w:rPr>
            <w:rStyle w:val="Hyperlink"/>
            <w:rFonts w:ascii="Calibri" w:hAnsi="Calibri" w:cs="Calibri"/>
            <w:sz w:val="24"/>
            <w:szCs w:val="24"/>
          </w:rPr>
          <w:t>)</w:t>
        </w:r>
        <w:r w:rsidR="00C45AB2" w:rsidRPr="009B2C90">
          <w:rPr>
            <w:rStyle w:val="Hyperlink"/>
            <w:rFonts w:ascii="Calibri" w:hAnsi="Calibri" w:cs="Calibri"/>
            <w:sz w:val="24"/>
            <w:szCs w:val="24"/>
          </w:rPr>
          <w:t xml:space="preserve"> surveys</w:t>
        </w:r>
      </w:hyperlink>
      <w:r w:rsidR="00C45AB2">
        <w:rPr>
          <w:rFonts w:ascii="Calibri" w:hAnsi="Calibri" w:cs="Calibri"/>
          <w:sz w:val="24"/>
          <w:szCs w:val="24"/>
        </w:rPr>
        <w:t xml:space="preserve">, </w:t>
      </w:r>
      <w:r w:rsidR="00362FC2">
        <w:rPr>
          <w:rFonts w:ascii="Calibri" w:hAnsi="Calibri" w:cs="Calibri"/>
          <w:sz w:val="24"/>
          <w:szCs w:val="24"/>
        </w:rPr>
        <w:t xml:space="preserve">humanitarian cluster </w:t>
      </w:r>
      <w:r w:rsidR="006E41E4">
        <w:rPr>
          <w:rFonts w:ascii="Calibri" w:hAnsi="Calibri" w:cs="Calibri"/>
          <w:sz w:val="24"/>
          <w:szCs w:val="24"/>
        </w:rPr>
        <w:t xml:space="preserve">or working group </w:t>
      </w:r>
      <w:r w:rsidR="00E36114">
        <w:rPr>
          <w:rFonts w:ascii="Calibri" w:hAnsi="Calibri" w:cs="Calibri"/>
          <w:sz w:val="24"/>
          <w:szCs w:val="24"/>
        </w:rPr>
        <w:t>reports</w:t>
      </w:r>
      <w:r w:rsidR="006E41E4">
        <w:rPr>
          <w:rFonts w:ascii="Calibri" w:hAnsi="Calibri" w:cs="Calibri"/>
          <w:sz w:val="24"/>
          <w:szCs w:val="24"/>
        </w:rPr>
        <w:t>/</w:t>
      </w:r>
      <w:r w:rsidR="00E36114">
        <w:rPr>
          <w:rFonts w:ascii="Calibri" w:hAnsi="Calibri" w:cs="Calibri"/>
          <w:sz w:val="24"/>
          <w:szCs w:val="24"/>
        </w:rPr>
        <w:t xml:space="preserve">studies, </w:t>
      </w:r>
      <w:r w:rsidR="004E4C2B">
        <w:rPr>
          <w:rFonts w:ascii="Calibri" w:hAnsi="Calibri" w:cs="Calibri"/>
          <w:sz w:val="24"/>
          <w:szCs w:val="24"/>
        </w:rPr>
        <w:t xml:space="preserve">local government market tracking data, </w:t>
      </w:r>
      <w:r w:rsidR="00E36114">
        <w:rPr>
          <w:rFonts w:ascii="Calibri" w:hAnsi="Calibri" w:cs="Calibri"/>
          <w:sz w:val="24"/>
          <w:szCs w:val="24"/>
        </w:rPr>
        <w:t>and more.</w:t>
      </w:r>
    </w:p>
    <w:p w14:paraId="495FBBD3" w14:textId="68027B3F" w:rsidR="00921703" w:rsidRPr="00062006" w:rsidRDefault="002246B6" w:rsidP="00F33C02">
      <w:pPr>
        <w:pStyle w:val="ListParagraph"/>
        <w:numPr>
          <w:ilvl w:val="0"/>
          <w:numId w:val="20"/>
        </w:numPr>
        <w:spacing w:after="240" w:line="360" w:lineRule="auto"/>
        <w:rPr>
          <w:rFonts w:ascii="Calibri" w:hAnsi="Calibri" w:cs="Calibri"/>
          <w:sz w:val="24"/>
          <w:szCs w:val="24"/>
        </w:rPr>
      </w:pPr>
      <w:r w:rsidRPr="00062006">
        <w:rPr>
          <w:rFonts w:ascii="Calibri" w:hAnsi="Calibri" w:cs="Calibri"/>
          <w:b/>
          <w:bCs/>
          <w:sz w:val="24"/>
          <w:szCs w:val="24"/>
        </w:rPr>
        <w:t xml:space="preserve">A description of any expected limitations </w:t>
      </w:r>
      <w:r w:rsidR="005C35BA" w:rsidRPr="00062006">
        <w:rPr>
          <w:rFonts w:ascii="Calibri" w:hAnsi="Calibri" w:cs="Calibri"/>
          <w:b/>
          <w:bCs/>
          <w:sz w:val="24"/>
          <w:szCs w:val="24"/>
        </w:rPr>
        <w:t>or risks</w:t>
      </w:r>
      <w:r w:rsidR="005C35BA">
        <w:rPr>
          <w:rFonts w:ascii="Calibri" w:hAnsi="Calibri" w:cs="Calibri"/>
          <w:sz w:val="24"/>
          <w:szCs w:val="24"/>
        </w:rPr>
        <w:t xml:space="preserve"> that could affect the quality of data</w:t>
      </w:r>
      <w:r w:rsidR="00D31662">
        <w:rPr>
          <w:rFonts w:ascii="Calibri" w:hAnsi="Calibri" w:cs="Calibri"/>
          <w:sz w:val="24"/>
          <w:szCs w:val="24"/>
        </w:rPr>
        <w:t xml:space="preserve">, along with any </w:t>
      </w:r>
      <w:r w:rsidR="00F27410">
        <w:rPr>
          <w:rFonts w:ascii="Calibri" w:hAnsi="Calibri" w:cs="Calibri"/>
          <w:sz w:val="24"/>
          <w:szCs w:val="24"/>
        </w:rPr>
        <w:t>plans for mitigating these concerns</w:t>
      </w:r>
      <w:r w:rsidR="005C35BA">
        <w:rPr>
          <w:rFonts w:ascii="Calibri" w:hAnsi="Calibri" w:cs="Calibri"/>
          <w:sz w:val="24"/>
          <w:szCs w:val="24"/>
        </w:rPr>
        <w:t xml:space="preserve">.  Examples </w:t>
      </w:r>
      <w:r w:rsidR="00F27410">
        <w:rPr>
          <w:rFonts w:ascii="Calibri" w:hAnsi="Calibri" w:cs="Calibri"/>
          <w:sz w:val="24"/>
          <w:szCs w:val="24"/>
        </w:rPr>
        <w:t>of potential limitations could</w:t>
      </w:r>
      <w:r w:rsidR="005C35BA">
        <w:rPr>
          <w:rFonts w:ascii="Calibri" w:hAnsi="Calibri" w:cs="Calibri"/>
          <w:sz w:val="24"/>
          <w:szCs w:val="24"/>
        </w:rPr>
        <w:t xml:space="preserve"> include limited access to certain areas due to security concerns, </w:t>
      </w:r>
      <w:r w:rsidR="00F27410">
        <w:rPr>
          <w:rFonts w:ascii="Calibri" w:hAnsi="Calibri" w:cs="Calibri"/>
          <w:sz w:val="24"/>
          <w:szCs w:val="24"/>
        </w:rPr>
        <w:t xml:space="preserve">an M&amp;E team that is not representative of the target population </w:t>
      </w:r>
      <w:r w:rsidR="00D237F9">
        <w:rPr>
          <w:rFonts w:ascii="Calibri" w:hAnsi="Calibri" w:cs="Calibri"/>
          <w:sz w:val="24"/>
          <w:szCs w:val="24"/>
        </w:rPr>
        <w:t>(ex. few women enumerators</w:t>
      </w:r>
      <w:r w:rsidR="00A05153">
        <w:rPr>
          <w:rFonts w:ascii="Calibri" w:hAnsi="Calibri" w:cs="Calibri"/>
          <w:sz w:val="24"/>
          <w:szCs w:val="24"/>
        </w:rPr>
        <w:t xml:space="preserve">, or </w:t>
      </w:r>
      <w:r w:rsidR="000B3311">
        <w:rPr>
          <w:rFonts w:ascii="Calibri" w:hAnsi="Calibri" w:cs="Calibri"/>
          <w:sz w:val="24"/>
          <w:szCs w:val="24"/>
        </w:rPr>
        <w:t>few staff with certain local language skills)</w:t>
      </w:r>
      <w:r w:rsidR="006E1BF9">
        <w:rPr>
          <w:rFonts w:ascii="Calibri" w:hAnsi="Calibri" w:cs="Calibri"/>
          <w:sz w:val="24"/>
          <w:szCs w:val="24"/>
        </w:rPr>
        <w:t>,</w:t>
      </w:r>
      <w:r w:rsidR="007A3977">
        <w:rPr>
          <w:rFonts w:ascii="Calibri" w:hAnsi="Calibri" w:cs="Calibri"/>
          <w:sz w:val="24"/>
          <w:szCs w:val="24"/>
        </w:rPr>
        <w:t xml:space="preserve"> limited </w:t>
      </w:r>
      <w:r w:rsidR="00111CA2">
        <w:rPr>
          <w:rFonts w:ascii="Calibri" w:hAnsi="Calibri" w:cs="Calibri"/>
          <w:sz w:val="24"/>
          <w:szCs w:val="24"/>
        </w:rPr>
        <w:t>power</w:t>
      </w:r>
      <w:r w:rsidR="00F350C6">
        <w:rPr>
          <w:rFonts w:ascii="Calibri" w:hAnsi="Calibri" w:cs="Calibri"/>
          <w:sz w:val="24"/>
          <w:szCs w:val="24"/>
        </w:rPr>
        <w:t>/internet access for digital data collection, etc</w:t>
      </w:r>
      <w:r w:rsidR="000B3311">
        <w:rPr>
          <w:rFonts w:ascii="Calibri" w:hAnsi="Calibri" w:cs="Calibri"/>
          <w:sz w:val="24"/>
          <w:szCs w:val="24"/>
        </w:rPr>
        <w:t>.</w:t>
      </w:r>
    </w:p>
    <w:p w14:paraId="0A7A7597" w14:textId="1AA8AF44" w:rsidR="0040385C" w:rsidRPr="00241840" w:rsidRDefault="00556FB0" w:rsidP="00241840">
      <w:pPr>
        <w:pStyle w:val="ListParagraph"/>
        <w:numPr>
          <w:ilvl w:val="0"/>
          <w:numId w:val="20"/>
        </w:numPr>
        <w:spacing w:after="240" w:line="360" w:lineRule="auto"/>
        <w:rPr>
          <w:rFonts w:ascii="Calibri" w:hAnsi="Calibri" w:cs="Calibri"/>
          <w:sz w:val="24"/>
          <w:szCs w:val="24"/>
        </w:rPr>
      </w:pPr>
      <w:r w:rsidRPr="00241840">
        <w:rPr>
          <w:rFonts w:ascii="Calibri" w:hAnsi="Calibri" w:cs="Calibri"/>
          <w:b/>
          <w:bCs/>
          <w:sz w:val="24"/>
          <w:szCs w:val="24"/>
        </w:rPr>
        <w:t>A description of data management</w:t>
      </w:r>
      <w:r w:rsidR="00A44076" w:rsidRPr="00241840">
        <w:rPr>
          <w:rFonts w:ascii="Calibri" w:hAnsi="Calibri" w:cs="Calibri"/>
          <w:b/>
          <w:bCs/>
          <w:sz w:val="24"/>
          <w:szCs w:val="24"/>
        </w:rPr>
        <w:t>, s</w:t>
      </w:r>
      <w:r w:rsidR="003B77E5" w:rsidRPr="00241840">
        <w:rPr>
          <w:rFonts w:ascii="Calibri" w:hAnsi="Calibri" w:cs="Calibri"/>
          <w:b/>
          <w:bCs/>
          <w:sz w:val="24"/>
          <w:szCs w:val="24"/>
        </w:rPr>
        <w:t xml:space="preserve">torage, </w:t>
      </w:r>
      <w:r w:rsidR="00477324" w:rsidRPr="00241840">
        <w:rPr>
          <w:rFonts w:ascii="Calibri" w:hAnsi="Calibri" w:cs="Calibri"/>
          <w:b/>
          <w:bCs/>
          <w:sz w:val="24"/>
          <w:szCs w:val="24"/>
        </w:rPr>
        <w:t>safeguarding</w:t>
      </w:r>
      <w:r w:rsidR="0095069D" w:rsidRPr="00241840">
        <w:rPr>
          <w:rFonts w:ascii="Calibri" w:hAnsi="Calibri" w:cs="Calibri"/>
          <w:b/>
          <w:bCs/>
          <w:sz w:val="24"/>
          <w:szCs w:val="24"/>
        </w:rPr>
        <w:t>, and data protection</w:t>
      </w:r>
      <w:r w:rsidR="00477324" w:rsidRPr="00241840">
        <w:rPr>
          <w:rFonts w:ascii="Calibri" w:hAnsi="Calibri" w:cs="Calibri"/>
          <w:b/>
          <w:bCs/>
          <w:sz w:val="24"/>
          <w:szCs w:val="24"/>
        </w:rPr>
        <w:t xml:space="preserve"> procedures</w:t>
      </w:r>
      <w:r w:rsidR="00477324" w:rsidRPr="00241840">
        <w:rPr>
          <w:rFonts w:ascii="Calibri" w:hAnsi="Calibri" w:cs="Calibri"/>
          <w:sz w:val="24"/>
          <w:szCs w:val="24"/>
        </w:rPr>
        <w:t xml:space="preserve">.  </w:t>
      </w:r>
      <w:r w:rsidR="0095069D" w:rsidRPr="00241840">
        <w:rPr>
          <w:rFonts w:ascii="Calibri" w:hAnsi="Calibri" w:cs="Calibri"/>
          <w:sz w:val="24"/>
          <w:szCs w:val="24"/>
        </w:rPr>
        <w:t>PRM</w:t>
      </w:r>
      <w:r w:rsidR="00C31C96" w:rsidRPr="00241840">
        <w:rPr>
          <w:rFonts w:ascii="Calibri" w:hAnsi="Calibri" w:cs="Calibri"/>
          <w:sz w:val="24"/>
          <w:szCs w:val="24"/>
        </w:rPr>
        <w:t xml:space="preserve"> and its partners must protect </w:t>
      </w:r>
      <w:r w:rsidR="00D716B1" w:rsidRPr="00241840">
        <w:rPr>
          <w:rFonts w:ascii="Calibri" w:hAnsi="Calibri" w:cs="Calibri"/>
          <w:sz w:val="24"/>
          <w:szCs w:val="24"/>
        </w:rPr>
        <w:t>and safeguard participant</w:t>
      </w:r>
      <w:r w:rsidR="005E41A8" w:rsidRPr="00241840">
        <w:rPr>
          <w:rFonts w:ascii="Calibri" w:hAnsi="Calibri" w:cs="Calibri"/>
          <w:sz w:val="24"/>
          <w:szCs w:val="24"/>
        </w:rPr>
        <w:t xml:space="preserve">s’ personally identifiable information.  Partners </w:t>
      </w:r>
      <w:r w:rsidR="00552501" w:rsidRPr="00241840">
        <w:rPr>
          <w:rFonts w:ascii="Calibri" w:hAnsi="Calibri" w:cs="Calibri"/>
          <w:sz w:val="24"/>
          <w:szCs w:val="24"/>
        </w:rPr>
        <w:t>should</w:t>
      </w:r>
      <w:r w:rsidR="005E41A8" w:rsidRPr="00241840">
        <w:rPr>
          <w:rFonts w:ascii="Calibri" w:hAnsi="Calibri" w:cs="Calibri"/>
          <w:sz w:val="24"/>
          <w:szCs w:val="24"/>
        </w:rPr>
        <w:t xml:space="preserve"> outline their </w:t>
      </w:r>
      <w:r w:rsidR="003577BD" w:rsidRPr="00241840">
        <w:rPr>
          <w:rFonts w:ascii="Calibri" w:hAnsi="Calibri" w:cs="Calibri"/>
          <w:sz w:val="24"/>
          <w:szCs w:val="24"/>
        </w:rPr>
        <w:t xml:space="preserve">organizational and program-level protocols for </w:t>
      </w:r>
      <w:r w:rsidR="00656296" w:rsidRPr="00241840">
        <w:rPr>
          <w:rFonts w:ascii="Calibri" w:hAnsi="Calibri" w:cs="Calibri"/>
          <w:sz w:val="24"/>
          <w:szCs w:val="24"/>
        </w:rPr>
        <w:t xml:space="preserve">limiting access to this data, storing it safely, and </w:t>
      </w:r>
      <w:r w:rsidR="00552501" w:rsidRPr="00241840">
        <w:rPr>
          <w:rFonts w:ascii="Calibri" w:hAnsi="Calibri" w:cs="Calibri"/>
          <w:sz w:val="24"/>
          <w:szCs w:val="24"/>
        </w:rPr>
        <w:t>protecting it from unauthorized access and use.</w:t>
      </w:r>
    </w:p>
    <w:p w14:paraId="41C2D96B" w14:textId="40868C5C" w:rsidR="00B05582" w:rsidRPr="002324F1" w:rsidRDefault="00C12BC2" w:rsidP="00F33C02">
      <w:pPr>
        <w:pStyle w:val="ListParagraph"/>
        <w:numPr>
          <w:ilvl w:val="1"/>
          <w:numId w:val="17"/>
        </w:numPr>
        <w:spacing w:after="240" w:line="360" w:lineRule="auto"/>
        <w:rPr>
          <w:rFonts w:ascii="Calibri" w:hAnsi="Calibri" w:cs="Calibri"/>
          <w:sz w:val="24"/>
          <w:szCs w:val="24"/>
        </w:rPr>
      </w:pPr>
      <w:r w:rsidRPr="00062006">
        <w:rPr>
          <w:rFonts w:ascii="Calibri" w:hAnsi="Calibri" w:cs="Calibri"/>
          <w:b/>
          <w:bCs/>
          <w:sz w:val="24"/>
          <w:szCs w:val="24"/>
        </w:rPr>
        <w:t>Plan</w:t>
      </w:r>
      <w:r w:rsidR="00243D27" w:rsidRPr="00062006">
        <w:rPr>
          <w:rFonts w:ascii="Calibri" w:hAnsi="Calibri" w:cs="Calibri"/>
          <w:b/>
          <w:bCs/>
          <w:sz w:val="24"/>
          <w:szCs w:val="24"/>
        </w:rPr>
        <w:t>s for regular data review and utilization</w:t>
      </w:r>
      <w:r w:rsidR="00243D27">
        <w:rPr>
          <w:rFonts w:ascii="Calibri" w:hAnsi="Calibri" w:cs="Calibri"/>
          <w:sz w:val="24"/>
          <w:szCs w:val="24"/>
        </w:rPr>
        <w:t xml:space="preserve">.  This may include, for example, regular meetings with program managers, technical staff, and M&amp;E teams to discuss </w:t>
      </w:r>
      <w:r w:rsidR="00C40DE2">
        <w:rPr>
          <w:rFonts w:ascii="Calibri" w:hAnsi="Calibri" w:cs="Calibri"/>
          <w:sz w:val="24"/>
          <w:szCs w:val="24"/>
        </w:rPr>
        <w:t xml:space="preserve">the latest </w:t>
      </w:r>
      <w:r w:rsidR="00536011">
        <w:rPr>
          <w:rFonts w:ascii="Calibri" w:hAnsi="Calibri" w:cs="Calibri"/>
          <w:sz w:val="24"/>
          <w:szCs w:val="24"/>
        </w:rPr>
        <w:t>programmatic</w:t>
      </w:r>
      <w:r w:rsidR="00C40DE2">
        <w:rPr>
          <w:rFonts w:ascii="Calibri" w:hAnsi="Calibri" w:cs="Calibri"/>
          <w:sz w:val="24"/>
          <w:szCs w:val="24"/>
        </w:rPr>
        <w:t xml:space="preserve"> data, discuss trends and any </w:t>
      </w:r>
      <w:r w:rsidR="0040385C">
        <w:rPr>
          <w:rFonts w:ascii="Calibri" w:hAnsi="Calibri" w:cs="Calibri"/>
          <w:sz w:val="24"/>
          <w:szCs w:val="24"/>
        </w:rPr>
        <w:t>adjustments necessary, and decide on any follow-up actions.</w:t>
      </w:r>
    </w:p>
    <w:p w14:paraId="3FAAFA4C" w14:textId="6AE1BEBC" w:rsidR="008B26BA" w:rsidRDefault="3FDB448F" w:rsidP="00F33C02">
      <w:pPr>
        <w:pStyle w:val="ListParagraph"/>
        <w:numPr>
          <w:ilvl w:val="1"/>
          <w:numId w:val="17"/>
        </w:numPr>
        <w:spacing w:after="240" w:line="360" w:lineRule="auto"/>
        <w:rPr>
          <w:rFonts w:ascii="Calibri" w:hAnsi="Calibri" w:cs="Calibri"/>
          <w:sz w:val="24"/>
          <w:szCs w:val="24"/>
        </w:rPr>
      </w:pPr>
      <w:r w:rsidRPr="00844328">
        <w:rPr>
          <w:rFonts w:ascii="Calibri" w:hAnsi="Calibri" w:cs="Calibri"/>
          <w:b/>
          <w:bCs/>
          <w:sz w:val="24"/>
          <w:szCs w:val="24"/>
        </w:rPr>
        <w:t xml:space="preserve">Plans to assess </w:t>
      </w:r>
      <w:r w:rsidR="73F4A1EE" w:rsidRPr="00844328">
        <w:rPr>
          <w:rFonts w:ascii="Calibri" w:hAnsi="Calibri" w:cs="Calibri"/>
          <w:b/>
          <w:bCs/>
          <w:sz w:val="24"/>
          <w:szCs w:val="24"/>
        </w:rPr>
        <w:t xml:space="preserve">program </w:t>
      </w:r>
      <w:r w:rsidR="33FCB44A" w:rsidRPr="00844328">
        <w:rPr>
          <w:rFonts w:ascii="Calibri" w:hAnsi="Calibri" w:cs="Calibri"/>
          <w:b/>
          <w:bCs/>
          <w:sz w:val="24"/>
          <w:szCs w:val="24"/>
        </w:rPr>
        <w:t>outcomes and impact</w:t>
      </w:r>
      <w:r w:rsidR="42925EED" w:rsidRPr="41F02540">
        <w:rPr>
          <w:rFonts w:ascii="Calibri" w:hAnsi="Calibri" w:cs="Calibri"/>
          <w:sz w:val="24"/>
          <w:szCs w:val="24"/>
        </w:rPr>
        <w:t xml:space="preserve">.  </w:t>
      </w:r>
      <w:r w:rsidR="5F4B6295" w:rsidRPr="004440D5">
        <w:rPr>
          <w:rFonts w:ascii="Calibri" w:hAnsi="Calibri" w:cs="Calibri"/>
          <w:sz w:val="24"/>
          <w:szCs w:val="24"/>
        </w:rPr>
        <w:t xml:space="preserve">For applications seeking multi-year funding, a </w:t>
      </w:r>
      <w:r w:rsidR="2C517F8B" w:rsidRPr="41F02540">
        <w:rPr>
          <w:rFonts w:ascii="Calibri" w:hAnsi="Calibri" w:cs="Calibri"/>
          <w:sz w:val="24"/>
          <w:szCs w:val="24"/>
        </w:rPr>
        <w:t xml:space="preserve">Year 1 </w:t>
      </w:r>
      <w:r w:rsidR="5F4B6295" w:rsidRPr="004440D5">
        <w:rPr>
          <w:rFonts w:ascii="Calibri" w:hAnsi="Calibri" w:cs="Calibri"/>
          <w:sz w:val="24"/>
          <w:szCs w:val="24"/>
        </w:rPr>
        <w:t xml:space="preserve">baseline </w:t>
      </w:r>
      <w:r w:rsidR="6D2423CF" w:rsidRPr="41F02540">
        <w:rPr>
          <w:rFonts w:ascii="Calibri" w:hAnsi="Calibri" w:cs="Calibri"/>
          <w:sz w:val="24"/>
          <w:szCs w:val="24"/>
        </w:rPr>
        <w:t>(</w:t>
      </w:r>
      <w:r w:rsidR="00BA22D0" w:rsidRPr="41F02540">
        <w:rPr>
          <w:rFonts w:ascii="Calibri" w:hAnsi="Calibri" w:cs="Calibri"/>
          <w:sz w:val="24"/>
          <w:szCs w:val="24"/>
        </w:rPr>
        <w:t>I.e.,</w:t>
      </w:r>
      <w:r w:rsidR="6D2423CF" w:rsidRPr="41F02540">
        <w:rPr>
          <w:rFonts w:ascii="Calibri" w:hAnsi="Calibri" w:cs="Calibri"/>
          <w:sz w:val="24"/>
          <w:szCs w:val="24"/>
        </w:rPr>
        <w:t xml:space="preserve"> </w:t>
      </w:r>
      <w:r w:rsidR="3D8871D3" w:rsidRPr="41F02540">
        <w:rPr>
          <w:rFonts w:ascii="Calibri" w:hAnsi="Calibri" w:cs="Calibri"/>
          <w:sz w:val="24"/>
          <w:szCs w:val="24"/>
        </w:rPr>
        <w:t xml:space="preserve">Indicator values </w:t>
      </w:r>
      <w:r w:rsidR="6D2423CF" w:rsidRPr="41F02540">
        <w:rPr>
          <w:rFonts w:ascii="Calibri" w:hAnsi="Calibri" w:cs="Calibri"/>
          <w:sz w:val="24"/>
          <w:szCs w:val="24"/>
        </w:rPr>
        <w:t>collected prior to implementation</w:t>
      </w:r>
      <w:r w:rsidR="00BD59A1" w:rsidRPr="41F02540">
        <w:rPr>
          <w:rFonts w:ascii="Calibri" w:hAnsi="Calibri" w:cs="Calibri"/>
          <w:sz w:val="24"/>
          <w:szCs w:val="24"/>
        </w:rPr>
        <w:t>),</w:t>
      </w:r>
      <w:r w:rsidR="6D2423CF" w:rsidRPr="41F02540">
        <w:rPr>
          <w:rFonts w:ascii="Calibri" w:hAnsi="Calibri" w:cs="Calibri"/>
          <w:sz w:val="24"/>
          <w:szCs w:val="24"/>
        </w:rPr>
        <w:t xml:space="preserve"> </w:t>
      </w:r>
      <w:r w:rsidR="5F4B6295" w:rsidRPr="004440D5">
        <w:rPr>
          <w:rFonts w:ascii="Calibri" w:hAnsi="Calibri" w:cs="Calibri"/>
          <w:sz w:val="24"/>
          <w:szCs w:val="24"/>
        </w:rPr>
        <w:t xml:space="preserve">and </w:t>
      </w:r>
      <w:r w:rsidR="4A35837D" w:rsidRPr="41F02540">
        <w:rPr>
          <w:rFonts w:ascii="Calibri" w:hAnsi="Calibri" w:cs="Calibri"/>
          <w:sz w:val="24"/>
          <w:szCs w:val="24"/>
        </w:rPr>
        <w:t>annual</w:t>
      </w:r>
      <w:r w:rsidR="5F4B6295" w:rsidRPr="004440D5">
        <w:rPr>
          <w:rFonts w:ascii="Calibri" w:hAnsi="Calibri" w:cs="Calibri"/>
          <w:sz w:val="24"/>
          <w:szCs w:val="24"/>
        </w:rPr>
        <w:t xml:space="preserve"> assessment are strongly recommended to determine indicator baseline values</w:t>
      </w:r>
      <w:r w:rsidR="2C517F8B" w:rsidRPr="41F02540">
        <w:rPr>
          <w:rFonts w:ascii="Calibri" w:hAnsi="Calibri" w:cs="Calibri"/>
          <w:sz w:val="24"/>
          <w:szCs w:val="24"/>
        </w:rPr>
        <w:t xml:space="preserve"> in Year 1</w:t>
      </w:r>
      <w:r w:rsidR="5F4B6295" w:rsidRPr="004440D5">
        <w:rPr>
          <w:rFonts w:ascii="Calibri" w:hAnsi="Calibri" w:cs="Calibri"/>
          <w:sz w:val="24"/>
          <w:szCs w:val="24"/>
        </w:rPr>
        <w:t xml:space="preserve"> and </w:t>
      </w:r>
      <w:r w:rsidR="70A336FE" w:rsidRPr="41F02540">
        <w:rPr>
          <w:rFonts w:ascii="Calibri" w:hAnsi="Calibri" w:cs="Calibri"/>
          <w:sz w:val="24"/>
          <w:szCs w:val="24"/>
        </w:rPr>
        <w:t xml:space="preserve">to </w:t>
      </w:r>
      <w:r w:rsidR="5F4B6295" w:rsidRPr="004440D5">
        <w:rPr>
          <w:rFonts w:ascii="Calibri" w:hAnsi="Calibri" w:cs="Calibri"/>
          <w:sz w:val="24"/>
          <w:szCs w:val="24"/>
        </w:rPr>
        <w:t xml:space="preserve">measure progress on </w:t>
      </w:r>
      <w:r w:rsidR="4A35837D" w:rsidRPr="41F02540">
        <w:rPr>
          <w:rFonts w:ascii="Calibri" w:hAnsi="Calibri" w:cs="Calibri"/>
          <w:sz w:val="24"/>
          <w:szCs w:val="24"/>
        </w:rPr>
        <w:t xml:space="preserve">outcome and </w:t>
      </w:r>
      <w:r w:rsidR="5F4B6295" w:rsidRPr="004440D5">
        <w:rPr>
          <w:rFonts w:ascii="Calibri" w:hAnsi="Calibri" w:cs="Calibri"/>
          <w:sz w:val="24"/>
          <w:szCs w:val="24"/>
        </w:rPr>
        <w:t xml:space="preserve">impact indicators </w:t>
      </w:r>
      <w:r w:rsidR="2C517F8B" w:rsidRPr="41F02540">
        <w:rPr>
          <w:rFonts w:ascii="Calibri" w:hAnsi="Calibri" w:cs="Calibri"/>
          <w:sz w:val="24"/>
          <w:szCs w:val="24"/>
        </w:rPr>
        <w:t>each year thereafter</w:t>
      </w:r>
      <w:r w:rsidR="5F4B6295" w:rsidRPr="004440D5">
        <w:rPr>
          <w:rFonts w:ascii="Calibri" w:hAnsi="Calibri" w:cs="Calibri"/>
          <w:sz w:val="24"/>
          <w:szCs w:val="24"/>
        </w:rPr>
        <w:t xml:space="preserve">.  The baseline and </w:t>
      </w:r>
      <w:r w:rsidR="2C517F8B" w:rsidRPr="41F02540">
        <w:rPr>
          <w:rFonts w:ascii="Calibri" w:hAnsi="Calibri" w:cs="Calibri"/>
          <w:sz w:val="24"/>
          <w:szCs w:val="24"/>
        </w:rPr>
        <w:t>annual</w:t>
      </w:r>
      <w:r w:rsidR="5F4B6295" w:rsidRPr="004440D5">
        <w:rPr>
          <w:rFonts w:ascii="Calibri" w:hAnsi="Calibri" w:cs="Calibri"/>
          <w:sz w:val="24"/>
          <w:szCs w:val="24"/>
        </w:rPr>
        <w:t xml:space="preserve"> assessment</w:t>
      </w:r>
      <w:r w:rsidR="2C517F8B" w:rsidRPr="41F02540">
        <w:rPr>
          <w:rFonts w:ascii="Calibri" w:hAnsi="Calibri" w:cs="Calibri"/>
          <w:sz w:val="24"/>
          <w:szCs w:val="24"/>
        </w:rPr>
        <w:t>s</w:t>
      </w:r>
      <w:r w:rsidR="5F4B6295" w:rsidRPr="004440D5">
        <w:rPr>
          <w:rFonts w:ascii="Calibri" w:hAnsi="Calibri" w:cs="Calibri"/>
          <w:sz w:val="24"/>
          <w:szCs w:val="24"/>
        </w:rPr>
        <w:t xml:space="preserve"> should</w:t>
      </w:r>
      <w:r w:rsidR="043E3540" w:rsidRPr="41F02540">
        <w:rPr>
          <w:rFonts w:ascii="Calibri" w:hAnsi="Calibri" w:cs="Calibri"/>
          <w:sz w:val="24"/>
          <w:szCs w:val="24"/>
        </w:rPr>
        <w:t xml:space="preserve"> ideally</w:t>
      </w:r>
      <w:r w:rsidR="5F4B6295" w:rsidRPr="004440D5">
        <w:rPr>
          <w:rFonts w:ascii="Calibri" w:hAnsi="Calibri" w:cs="Calibri"/>
          <w:sz w:val="24"/>
          <w:szCs w:val="24"/>
        </w:rPr>
        <w:t xml:space="preserve"> include primary data collection at the household or community level.  NGOs are not required to submit separate baseline</w:t>
      </w:r>
      <w:r w:rsidR="043E3540" w:rsidRPr="41F02540">
        <w:rPr>
          <w:rFonts w:ascii="Calibri" w:hAnsi="Calibri" w:cs="Calibri"/>
          <w:sz w:val="24"/>
          <w:szCs w:val="24"/>
        </w:rPr>
        <w:t>, annual,</w:t>
      </w:r>
      <w:r w:rsidR="5F4B6295" w:rsidRPr="004440D5">
        <w:rPr>
          <w:rFonts w:ascii="Calibri" w:hAnsi="Calibri" w:cs="Calibri"/>
          <w:sz w:val="24"/>
          <w:szCs w:val="24"/>
        </w:rPr>
        <w:t xml:space="preserve"> or endline report</w:t>
      </w:r>
      <w:r w:rsidR="043E3540" w:rsidRPr="41F02540">
        <w:rPr>
          <w:rFonts w:ascii="Calibri" w:hAnsi="Calibri" w:cs="Calibri"/>
          <w:sz w:val="24"/>
          <w:szCs w:val="24"/>
        </w:rPr>
        <w:t>s</w:t>
      </w:r>
      <w:r w:rsidR="5F4B6295" w:rsidRPr="004440D5">
        <w:rPr>
          <w:rFonts w:ascii="Calibri" w:hAnsi="Calibri" w:cs="Calibri"/>
          <w:sz w:val="24"/>
          <w:szCs w:val="24"/>
        </w:rPr>
        <w:t xml:space="preserve">, but the findings and methods must be described in the first </w:t>
      </w:r>
      <w:r w:rsidR="043E3540" w:rsidRPr="41F02540">
        <w:rPr>
          <w:rFonts w:ascii="Calibri" w:hAnsi="Calibri" w:cs="Calibri"/>
          <w:sz w:val="24"/>
          <w:szCs w:val="24"/>
        </w:rPr>
        <w:t xml:space="preserve">Year 1 </w:t>
      </w:r>
      <w:r w:rsidR="5F4B6295" w:rsidRPr="004440D5">
        <w:rPr>
          <w:rFonts w:ascii="Calibri" w:hAnsi="Calibri" w:cs="Calibri"/>
          <w:sz w:val="24"/>
          <w:szCs w:val="24"/>
        </w:rPr>
        <w:t>quarterly report</w:t>
      </w:r>
      <w:r w:rsidR="07574D25" w:rsidRPr="41F02540">
        <w:rPr>
          <w:rFonts w:ascii="Calibri" w:hAnsi="Calibri" w:cs="Calibri"/>
          <w:sz w:val="24"/>
          <w:szCs w:val="24"/>
        </w:rPr>
        <w:t xml:space="preserve"> (for baseline)</w:t>
      </w:r>
      <w:r w:rsidR="5F4B6295" w:rsidRPr="004440D5">
        <w:rPr>
          <w:rFonts w:ascii="Calibri" w:hAnsi="Calibri" w:cs="Calibri"/>
          <w:sz w:val="24"/>
          <w:szCs w:val="24"/>
        </w:rPr>
        <w:t xml:space="preserve"> and </w:t>
      </w:r>
      <w:r w:rsidR="043E3540" w:rsidRPr="41F02540">
        <w:rPr>
          <w:rFonts w:ascii="Calibri" w:hAnsi="Calibri" w:cs="Calibri"/>
          <w:sz w:val="24"/>
          <w:szCs w:val="24"/>
        </w:rPr>
        <w:t xml:space="preserve">each year’s </w:t>
      </w:r>
      <w:r w:rsidR="5F4B6295" w:rsidRPr="004440D5">
        <w:rPr>
          <w:rFonts w:ascii="Calibri" w:hAnsi="Calibri" w:cs="Calibri"/>
          <w:sz w:val="24"/>
          <w:szCs w:val="24"/>
        </w:rPr>
        <w:t>final report</w:t>
      </w:r>
      <w:r w:rsidR="07574D25" w:rsidRPr="41F02540">
        <w:rPr>
          <w:rFonts w:ascii="Calibri" w:hAnsi="Calibri" w:cs="Calibri"/>
          <w:sz w:val="24"/>
          <w:szCs w:val="24"/>
        </w:rPr>
        <w:t xml:space="preserve"> (for annual assessments)</w:t>
      </w:r>
      <w:r w:rsidR="5F4B6295" w:rsidRPr="004440D5">
        <w:rPr>
          <w:rFonts w:ascii="Calibri" w:hAnsi="Calibri" w:cs="Calibri"/>
          <w:sz w:val="24"/>
          <w:szCs w:val="24"/>
        </w:rPr>
        <w:t>.  If conducting a</w:t>
      </w:r>
      <w:r w:rsidR="7CD4D419" w:rsidRPr="41F02540">
        <w:rPr>
          <w:rFonts w:ascii="Calibri" w:hAnsi="Calibri" w:cs="Calibri"/>
          <w:sz w:val="24"/>
          <w:szCs w:val="24"/>
        </w:rPr>
        <w:t xml:space="preserve"> </w:t>
      </w:r>
      <w:r w:rsidR="280D7B7B" w:rsidRPr="41F02540">
        <w:rPr>
          <w:rFonts w:ascii="Calibri" w:hAnsi="Calibri" w:cs="Calibri"/>
          <w:sz w:val="24"/>
          <w:szCs w:val="24"/>
        </w:rPr>
        <w:t>representative</w:t>
      </w:r>
      <w:r w:rsidR="5F4B6295" w:rsidRPr="41F02540">
        <w:rPr>
          <w:rFonts w:ascii="Calibri" w:hAnsi="Calibri" w:cs="Calibri"/>
          <w:sz w:val="24"/>
          <w:szCs w:val="24"/>
        </w:rPr>
        <w:t xml:space="preserve"> </w:t>
      </w:r>
      <w:r w:rsidR="5F4B6295" w:rsidRPr="004440D5">
        <w:rPr>
          <w:rFonts w:ascii="Calibri" w:hAnsi="Calibri" w:cs="Calibri"/>
          <w:sz w:val="24"/>
          <w:szCs w:val="24"/>
        </w:rPr>
        <w:t>household survey, PRM recommends the use of a verified sample size calculator (</w:t>
      </w:r>
      <w:hyperlink r:id="rId54" w:tooltip="This is an external website" w:history="1">
        <w:r w:rsidR="006339BC">
          <w:rPr>
            <w:rStyle w:val="Hyperlink"/>
            <w:rFonts w:ascii="Calibri" w:hAnsi="Calibri" w:cs="Calibri"/>
            <w:sz w:val="24"/>
            <w:szCs w:val="24"/>
          </w:rPr>
          <w:t>see this Sample Size Calculator Decision Tool</w:t>
        </w:r>
      </w:hyperlink>
      <w:r w:rsidR="5F4B6295" w:rsidRPr="004440D5">
        <w:rPr>
          <w:rFonts w:ascii="Calibri" w:hAnsi="Calibri" w:cs="Calibri"/>
          <w:sz w:val="24"/>
          <w:szCs w:val="24"/>
        </w:rPr>
        <w:t xml:space="preserve">).  Additional optional </w:t>
      </w:r>
      <w:r w:rsidR="5A2F0323" w:rsidRPr="41F02540">
        <w:rPr>
          <w:rFonts w:ascii="Calibri" w:hAnsi="Calibri" w:cs="Calibri"/>
          <w:sz w:val="24"/>
          <w:szCs w:val="24"/>
        </w:rPr>
        <w:t xml:space="preserve">USG </w:t>
      </w:r>
      <w:r w:rsidR="5F4B6295" w:rsidRPr="004440D5">
        <w:rPr>
          <w:rFonts w:ascii="Calibri" w:hAnsi="Calibri" w:cs="Calibri"/>
          <w:sz w:val="24"/>
          <w:szCs w:val="24"/>
        </w:rPr>
        <w:t xml:space="preserve">resources on baseline/endline survey design and sampling methods may be found in </w:t>
      </w:r>
      <w:hyperlink r:id="rId55" w:history="1">
        <w:r w:rsidR="5F4B6295" w:rsidRPr="004440D5">
          <w:rPr>
            <w:rStyle w:val="Hyperlink"/>
            <w:rFonts w:ascii="Calibri" w:hAnsi="Calibri" w:cs="Calibri"/>
            <w:sz w:val="24"/>
            <w:szCs w:val="24"/>
          </w:rPr>
          <w:t>USAID BHA’s M&amp;E Guidance</w:t>
        </w:r>
      </w:hyperlink>
      <w:r w:rsidR="5F4B6295" w:rsidRPr="004440D5">
        <w:rPr>
          <w:rFonts w:ascii="Calibri" w:hAnsi="Calibri" w:cs="Calibri"/>
          <w:sz w:val="24"/>
          <w:szCs w:val="24"/>
        </w:rPr>
        <w:t xml:space="preserve">. </w:t>
      </w:r>
    </w:p>
    <w:p w14:paraId="4CF2C71C" w14:textId="3260FE5E" w:rsidR="00E914D8" w:rsidRPr="004440D5" w:rsidRDefault="5F4B6295" w:rsidP="00F33C02">
      <w:pPr>
        <w:pStyle w:val="ListParagraph"/>
        <w:spacing w:after="240" w:line="360" w:lineRule="auto"/>
        <w:ind w:left="1080"/>
        <w:rPr>
          <w:rFonts w:ascii="Calibri" w:hAnsi="Calibri" w:cs="Calibri"/>
          <w:sz w:val="24"/>
          <w:szCs w:val="24"/>
        </w:rPr>
      </w:pPr>
      <w:r w:rsidRPr="004440D5">
        <w:rPr>
          <w:rFonts w:ascii="Calibri" w:hAnsi="Calibri" w:cs="Calibri"/>
          <w:sz w:val="24"/>
          <w:szCs w:val="24"/>
        </w:rPr>
        <w:lastRenderedPageBreak/>
        <w:t xml:space="preserve">For applications seeking single-year funding, PRM does not require a dedicated baseline and </w:t>
      </w:r>
      <w:r w:rsidR="626DAB15" w:rsidRPr="41F02540">
        <w:rPr>
          <w:rFonts w:ascii="Calibri" w:hAnsi="Calibri" w:cs="Calibri"/>
          <w:sz w:val="24"/>
          <w:szCs w:val="24"/>
        </w:rPr>
        <w:t>annual/</w:t>
      </w:r>
      <w:r w:rsidRPr="004440D5">
        <w:rPr>
          <w:rFonts w:ascii="Calibri" w:hAnsi="Calibri" w:cs="Calibri"/>
          <w:sz w:val="24"/>
          <w:szCs w:val="24"/>
        </w:rPr>
        <w:t>endline assessment.  PRM outcome indicators may be measured using non-representative surveys, exit interviews, focus group discussions, or other methods as relevant.</w:t>
      </w:r>
    </w:p>
    <w:p w14:paraId="4C8FA5CD" w14:textId="5030139D" w:rsidR="00E47E26" w:rsidRPr="002324F1" w:rsidRDefault="006E1D72" w:rsidP="00F33C02">
      <w:pPr>
        <w:spacing w:after="240" w:line="360" w:lineRule="auto"/>
        <w:ind w:left="360"/>
        <w:rPr>
          <w:rStyle w:val="Hyperlink"/>
          <w:rFonts w:ascii="Calibri" w:hAnsi="Calibri" w:cs="Calibri"/>
          <w:sz w:val="24"/>
          <w:szCs w:val="24"/>
        </w:rPr>
      </w:pPr>
      <w:bookmarkStart w:id="40" w:name="Section3B6"/>
      <w:bookmarkEnd w:id="40"/>
      <w:r w:rsidRPr="002324F1">
        <w:rPr>
          <w:rFonts w:ascii="Calibri" w:hAnsi="Calibri" w:cs="Calibri"/>
          <w:b/>
          <w:bCs/>
          <w:sz w:val="24"/>
          <w:szCs w:val="24"/>
        </w:rPr>
        <w:t xml:space="preserve">Section </w:t>
      </w:r>
      <w:r w:rsidR="00F30942">
        <w:rPr>
          <w:rFonts w:ascii="Calibri" w:hAnsi="Calibri" w:cs="Calibri"/>
          <w:b/>
          <w:bCs/>
          <w:sz w:val="24"/>
          <w:szCs w:val="24"/>
        </w:rPr>
        <w:t>6</w:t>
      </w:r>
      <w:r w:rsidRPr="002324F1">
        <w:rPr>
          <w:rFonts w:ascii="Calibri" w:hAnsi="Calibri" w:cs="Calibri"/>
          <w:b/>
          <w:bCs/>
          <w:sz w:val="24"/>
          <w:szCs w:val="24"/>
        </w:rPr>
        <w:t xml:space="preserve">: </w:t>
      </w:r>
      <w:r w:rsidR="00B35167" w:rsidRPr="002324F1">
        <w:rPr>
          <w:rFonts w:ascii="Calibri" w:hAnsi="Calibri" w:cs="Calibri"/>
          <w:b/>
          <w:bCs/>
          <w:sz w:val="24"/>
          <w:szCs w:val="24"/>
        </w:rPr>
        <w:t xml:space="preserve"> </w:t>
      </w:r>
      <w:r w:rsidR="00261243" w:rsidRPr="002324F1">
        <w:rPr>
          <w:rFonts w:ascii="Calibri" w:hAnsi="Calibri" w:cs="Calibri"/>
          <w:b/>
          <w:bCs/>
          <w:sz w:val="24"/>
          <w:szCs w:val="24"/>
        </w:rPr>
        <w:t>Accountability</w:t>
      </w:r>
      <w:r w:rsidR="0094636A" w:rsidRPr="002324F1">
        <w:rPr>
          <w:rFonts w:ascii="Calibri" w:hAnsi="Calibri" w:cs="Calibri"/>
          <w:b/>
          <w:bCs/>
          <w:sz w:val="24"/>
          <w:szCs w:val="24"/>
        </w:rPr>
        <w:t xml:space="preserve"> to Affected Populations</w:t>
      </w:r>
      <w:r w:rsidR="00B141C4" w:rsidRPr="002324F1">
        <w:rPr>
          <w:rFonts w:ascii="Calibri" w:hAnsi="Calibri" w:cs="Calibri"/>
          <w:b/>
          <w:bCs/>
          <w:sz w:val="24"/>
          <w:szCs w:val="24"/>
        </w:rPr>
        <w:t xml:space="preserve"> (AAP)</w:t>
      </w:r>
      <w:r w:rsidR="00261243" w:rsidRPr="002324F1">
        <w:rPr>
          <w:rFonts w:ascii="Calibri" w:hAnsi="Calibri" w:cs="Calibri"/>
          <w:b/>
          <w:bCs/>
          <w:sz w:val="24"/>
          <w:szCs w:val="24"/>
        </w:rPr>
        <w:t>:</w:t>
      </w:r>
      <w:r w:rsidR="00B35167" w:rsidRPr="002324F1">
        <w:rPr>
          <w:rFonts w:ascii="Calibri" w:hAnsi="Calibri" w:cs="Calibri"/>
          <w:sz w:val="24"/>
          <w:szCs w:val="24"/>
        </w:rPr>
        <w:t xml:space="preserve"> </w:t>
      </w:r>
      <w:r w:rsidR="00B141C4" w:rsidRPr="002324F1">
        <w:rPr>
          <w:rFonts w:ascii="Calibri" w:hAnsi="Calibri" w:cs="Calibri"/>
          <w:sz w:val="24"/>
          <w:szCs w:val="24"/>
        </w:rPr>
        <w:t xml:space="preserve"> </w:t>
      </w:r>
      <w:r w:rsidR="00F10672" w:rsidRPr="002324F1">
        <w:rPr>
          <w:rFonts w:ascii="Calibri" w:hAnsi="Calibri" w:cs="Calibri"/>
          <w:sz w:val="24"/>
          <w:szCs w:val="24"/>
        </w:rPr>
        <w:t xml:space="preserve">Specifically for the proposed </w:t>
      </w:r>
      <w:r w:rsidR="00CA3B96" w:rsidRPr="002324F1">
        <w:rPr>
          <w:rFonts w:ascii="Calibri" w:hAnsi="Calibri" w:cs="Calibri"/>
          <w:sz w:val="24"/>
          <w:szCs w:val="24"/>
        </w:rPr>
        <w:t>program</w:t>
      </w:r>
      <w:r w:rsidR="00F10672" w:rsidRPr="002324F1">
        <w:rPr>
          <w:rFonts w:ascii="Calibri" w:hAnsi="Calibri" w:cs="Calibri"/>
          <w:sz w:val="24"/>
          <w:szCs w:val="24"/>
        </w:rPr>
        <w:t>, d</w:t>
      </w:r>
      <w:r w:rsidR="0045218E" w:rsidRPr="002324F1">
        <w:rPr>
          <w:rFonts w:ascii="Calibri" w:hAnsi="Calibri" w:cs="Calibri"/>
          <w:sz w:val="24"/>
          <w:szCs w:val="24"/>
        </w:rPr>
        <w:t xml:space="preserve">escribe </w:t>
      </w:r>
      <w:r w:rsidR="008549E9" w:rsidRPr="002324F1">
        <w:rPr>
          <w:rFonts w:ascii="Calibri" w:hAnsi="Calibri" w:cs="Calibri"/>
          <w:sz w:val="24"/>
          <w:szCs w:val="24"/>
        </w:rPr>
        <w:t xml:space="preserve">(1) </w:t>
      </w:r>
      <w:r w:rsidR="0045218E" w:rsidRPr="002324F1">
        <w:rPr>
          <w:rFonts w:ascii="Calibri" w:hAnsi="Calibri" w:cs="Calibri"/>
          <w:sz w:val="24"/>
          <w:szCs w:val="24"/>
        </w:rPr>
        <w:t>h</w:t>
      </w:r>
      <w:r w:rsidR="00C75D2E" w:rsidRPr="002324F1">
        <w:rPr>
          <w:rFonts w:ascii="Calibri" w:hAnsi="Calibri" w:cs="Calibri"/>
          <w:sz w:val="24"/>
          <w:szCs w:val="24"/>
        </w:rPr>
        <w:t>ow the target</w:t>
      </w:r>
      <w:r w:rsidR="00777830" w:rsidRPr="002324F1">
        <w:rPr>
          <w:rFonts w:ascii="Calibri" w:hAnsi="Calibri" w:cs="Calibri"/>
          <w:sz w:val="24"/>
          <w:szCs w:val="24"/>
        </w:rPr>
        <w:t xml:space="preserve"> </w:t>
      </w:r>
      <w:r w:rsidR="00316466">
        <w:rPr>
          <w:rFonts w:ascii="Calibri" w:hAnsi="Calibri" w:cs="Calibri"/>
          <w:sz w:val="24"/>
          <w:szCs w:val="24"/>
        </w:rPr>
        <w:t>participant</w:t>
      </w:r>
      <w:r w:rsidR="00316466" w:rsidRPr="002324F1">
        <w:rPr>
          <w:rFonts w:ascii="Calibri" w:hAnsi="Calibri" w:cs="Calibri"/>
          <w:sz w:val="24"/>
          <w:szCs w:val="24"/>
        </w:rPr>
        <w:t xml:space="preserve"> </w:t>
      </w:r>
      <w:r w:rsidR="00C75D2E" w:rsidRPr="002324F1">
        <w:rPr>
          <w:rFonts w:ascii="Calibri" w:hAnsi="Calibri" w:cs="Calibri"/>
          <w:sz w:val="24"/>
          <w:szCs w:val="24"/>
        </w:rPr>
        <w:t xml:space="preserve">population </w:t>
      </w:r>
      <w:r w:rsidR="0045218E" w:rsidRPr="002324F1">
        <w:rPr>
          <w:rFonts w:ascii="Calibri" w:hAnsi="Calibri" w:cs="Calibri"/>
          <w:sz w:val="24"/>
          <w:szCs w:val="24"/>
        </w:rPr>
        <w:t xml:space="preserve">is </w:t>
      </w:r>
      <w:r w:rsidR="00C75D2E" w:rsidRPr="002324F1">
        <w:rPr>
          <w:rFonts w:ascii="Calibri" w:hAnsi="Calibri" w:cs="Calibri"/>
          <w:sz w:val="24"/>
          <w:szCs w:val="24"/>
        </w:rPr>
        <w:t xml:space="preserve">involved in </w:t>
      </w:r>
      <w:r w:rsidR="00CA3B96" w:rsidRPr="002324F1">
        <w:rPr>
          <w:rFonts w:ascii="Calibri" w:hAnsi="Calibri" w:cs="Calibri"/>
          <w:sz w:val="24"/>
          <w:szCs w:val="24"/>
        </w:rPr>
        <w:t>program</w:t>
      </w:r>
      <w:r w:rsidR="00C75D2E" w:rsidRPr="002324F1">
        <w:rPr>
          <w:rFonts w:ascii="Calibri" w:hAnsi="Calibri" w:cs="Calibri"/>
          <w:sz w:val="24"/>
          <w:szCs w:val="24"/>
        </w:rPr>
        <w:t xml:space="preserve"> design and implementation</w:t>
      </w:r>
      <w:r w:rsidR="00B35167" w:rsidRPr="002324F1">
        <w:rPr>
          <w:rFonts w:ascii="Calibri" w:hAnsi="Calibri" w:cs="Calibri"/>
          <w:sz w:val="24"/>
          <w:szCs w:val="24"/>
        </w:rPr>
        <w:t>,</w:t>
      </w:r>
      <w:r w:rsidR="008549E9" w:rsidRPr="002324F1">
        <w:rPr>
          <w:rFonts w:ascii="Calibri" w:hAnsi="Calibri" w:cs="Calibri"/>
          <w:sz w:val="24"/>
          <w:szCs w:val="24"/>
        </w:rPr>
        <w:t xml:space="preserve"> and (2)</w:t>
      </w:r>
      <w:r w:rsidR="002E30E7" w:rsidRPr="002324F1">
        <w:rPr>
          <w:rFonts w:ascii="Calibri" w:hAnsi="Calibri" w:cs="Calibri"/>
          <w:sz w:val="24"/>
          <w:szCs w:val="24"/>
        </w:rPr>
        <w:t xml:space="preserve"> </w:t>
      </w:r>
      <w:r w:rsidR="001F7DEF" w:rsidRPr="002324F1">
        <w:rPr>
          <w:rFonts w:ascii="Calibri" w:hAnsi="Calibri" w:cs="Calibri"/>
          <w:sz w:val="24"/>
          <w:szCs w:val="24"/>
        </w:rPr>
        <w:t>the organ</w:t>
      </w:r>
      <w:r w:rsidR="00C75D2E" w:rsidRPr="002324F1">
        <w:rPr>
          <w:rFonts w:ascii="Calibri" w:hAnsi="Calibri" w:cs="Calibri"/>
          <w:sz w:val="24"/>
          <w:szCs w:val="24"/>
        </w:rPr>
        <w:t>i</w:t>
      </w:r>
      <w:r w:rsidR="001F7DEF" w:rsidRPr="002324F1">
        <w:rPr>
          <w:rFonts w:ascii="Calibri" w:hAnsi="Calibri" w:cs="Calibri"/>
          <w:sz w:val="24"/>
          <w:szCs w:val="24"/>
        </w:rPr>
        <w:t>zation’s</w:t>
      </w:r>
      <w:r w:rsidR="002E30E7" w:rsidRPr="002324F1">
        <w:rPr>
          <w:rFonts w:ascii="Calibri" w:hAnsi="Calibri" w:cs="Calibri"/>
          <w:sz w:val="24"/>
          <w:szCs w:val="24"/>
        </w:rPr>
        <w:t xml:space="preserve"> procedures for collecting</w:t>
      </w:r>
      <w:r w:rsidR="00EC177E" w:rsidRPr="002324F1">
        <w:rPr>
          <w:rFonts w:ascii="Calibri" w:hAnsi="Calibri" w:cs="Calibri"/>
          <w:sz w:val="24"/>
          <w:szCs w:val="24"/>
        </w:rPr>
        <w:t>, analyzing,</w:t>
      </w:r>
      <w:r w:rsidR="00961CC8" w:rsidRPr="002324F1">
        <w:rPr>
          <w:rFonts w:ascii="Calibri" w:hAnsi="Calibri" w:cs="Calibri"/>
          <w:sz w:val="24"/>
          <w:szCs w:val="24"/>
        </w:rPr>
        <w:t xml:space="preserve"> and respond</w:t>
      </w:r>
      <w:r w:rsidR="002E30E7" w:rsidRPr="002324F1">
        <w:rPr>
          <w:rFonts w:ascii="Calibri" w:hAnsi="Calibri" w:cs="Calibri"/>
          <w:sz w:val="24"/>
          <w:szCs w:val="24"/>
        </w:rPr>
        <w:t>ing</w:t>
      </w:r>
      <w:r w:rsidR="00961CC8" w:rsidRPr="002324F1">
        <w:rPr>
          <w:rFonts w:ascii="Calibri" w:hAnsi="Calibri" w:cs="Calibri"/>
          <w:sz w:val="24"/>
          <w:szCs w:val="24"/>
        </w:rPr>
        <w:t xml:space="preserve"> to </w:t>
      </w:r>
      <w:r w:rsidR="00E6579B">
        <w:rPr>
          <w:rFonts w:ascii="Calibri" w:hAnsi="Calibri" w:cs="Calibri"/>
          <w:sz w:val="24"/>
          <w:szCs w:val="24"/>
        </w:rPr>
        <w:t>participant</w:t>
      </w:r>
      <w:r w:rsidR="00E6579B" w:rsidRPr="002324F1">
        <w:rPr>
          <w:rFonts w:ascii="Calibri" w:hAnsi="Calibri" w:cs="Calibri"/>
          <w:sz w:val="24"/>
          <w:szCs w:val="24"/>
        </w:rPr>
        <w:t xml:space="preserve"> </w:t>
      </w:r>
      <w:r w:rsidR="00961CC8" w:rsidRPr="002324F1">
        <w:rPr>
          <w:rFonts w:ascii="Calibri" w:hAnsi="Calibri" w:cs="Calibri"/>
          <w:sz w:val="24"/>
          <w:szCs w:val="24"/>
        </w:rPr>
        <w:t xml:space="preserve">feedback throughout the life of the </w:t>
      </w:r>
      <w:r w:rsidR="00CA3B96" w:rsidRPr="002324F1">
        <w:rPr>
          <w:rFonts w:ascii="Calibri" w:hAnsi="Calibri" w:cs="Calibri"/>
          <w:sz w:val="24"/>
          <w:szCs w:val="24"/>
        </w:rPr>
        <w:t>program</w:t>
      </w:r>
      <w:r w:rsidR="00A21AD0" w:rsidRPr="002324F1">
        <w:rPr>
          <w:rFonts w:ascii="Calibri" w:hAnsi="Calibri" w:cs="Calibri"/>
          <w:sz w:val="24"/>
          <w:szCs w:val="24"/>
        </w:rPr>
        <w:t xml:space="preserve">.  </w:t>
      </w:r>
      <w:r w:rsidR="0045218E" w:rsidRPr="002324F1">
        <w:rPr>
          <w:rFonts w:ascii="Calibri" w:hAnsi="Calibri" w:cs="Calibri"/>
          <w:sz w:val="24"/>
          <w:szCs w:val="24"/>
        </w:rPr>
        <w:t xml:space="preserve">See </w:t>
      </w:r>
      <w:hyperlink w:anchor="AppendixB3" w:history="1">
        <w:r w:rsidR="00E459CA">
          <w:rPr>
            <w:rStyle w:val="Hyperlink"/>
            <w:rFonts w:ascii="Calibri" w:hAnsi="Calibri" w:cs="Calibri"/>
            <w:color w:val="000000" w:themeColor="text1"/>
            <w:sz w:val="24"/>
            <w:szCs w:val="24"/>
          </w:rPr>
          <w:t>Appendix B - PRM Policies and Standards</w:t>
        </w:r>
      </w:hyperlink>
      <w:r w:rsidR="0045218E" w:rsidRPr="002324F1">
        <w:rPr>
          <w:rFonts w:ascii="Calibri" w:hAnsi="Calibri" w:cs="Calibri"/>
          <w:color w:val="000000" w:themeColor="text1"/>
          <w:sz w:val="24"/>
          <w:szCs w:val="24"/>
        </w:rPr>
        <w:t xml:space="preserve"> for </w:t>
      </w:r>
      <w:r w:rsidR="00A43BC3">
        <w:rPr>
          <w:rFonts w:ascii="Calibri" w:hAnsi="Calibri" w:cs="Calibri"/>
          <w:color w:val="000000" w:themeColor="text1"/>
          <w:sz w:val="24"/>
          <w:szCs w:val="24"/>
        </w:rPr>
        <w:t xml:space="preserve">more </w:t>
      </w:r>
      <w:r w:rsidR="0045218E" w:rsidRPr="002324F1">
        <w:rPr>
          <w:rFonts w:ascii="Calibri" w:hAnsi="Calibri" w:cs="Calibri"/>
          <w:color w:val="000000" w:themeColor="text1"/>
          <w:sz w:val="24"/>
          <w:szCs w:val="24"/>
        </w:rPr>
        <w:t>information</w:t>
      </w:r>
      <w:r w:rsidR="00A21AD0" w:rsidRPr="002324F1">
        <w:rPr>
          <w:rFonts w:ascii="Calibri" w:hAnsi="Calibri" w:cs="Calibri"/>
          <w:color w:val="000000" w:themeColor="text1"/>
          <w:sz w:val="24"/>
          <w:szCs w:val="24"/>
        </w:rPr>
        <w:t xml:space="preserve">.  </w:t>
      </w:r>
      <w:r w:rsidR="004600B5" w:rsidRPr="002324F1">
        <w:rPr>
          <w:rFonts w:ascii="Calibri" w:hAnsi="Calibri" w:cs="Calibri"/>
          <w:color w:val="000000" w:themeColor="text1"/>
          <w:sz w:val="24"/>
          <w:szCs w:val="24"/>
        </w:rPr>
        <w:t xml:space="preserve">Additional information on best practices for AAP </w:t>
      </w:r>
      <w:r w:rsidR="002A5242" w:rsidRPr="002324F1">
        <w:rPr>
          <w:rFonts w:ascii="Calibri" w:hAnsi="Calibri" w:cs="Calibri"/>
          <w:color w:val="000000" w:themeColor="text1"/>
          <w:sz w:val="24"/>
          <w:szCs w:val="24"/>
        </w:rPr>
        <w:t>can be</w:t>
      </w:r>
      <w:r w:rsidR="004600B5" w:rsidRPr="002324F1">
        <w:rPr>
          <w:rFonts w:ascii="Calibri" w:hAnsi="Calibri" w:cs="Calibri"/>
          <w:color w:val="000000" w:themeColor="text1"/>
          <w:sz w:val="24"/>
          <w:szCs w:val="24"/>
        </w:rPr>
        <w:t xml:space="preserve"> found at the IASC’s</w:t>
      </w:r>
      <w:r w:rsidR="234C37B6" w:rsidRPr="002324F1">
        <w:rPr>
          <w:rFonts w:ascii="Calibri" w:hAnsi="Calibri" w:cs="Calibri"/>
          <w:color w:val="000000" w:themeColor="text1"/>
          <w:sz w:val="24"/>
          <w:szCs w:val="24"/>
        </w:rPr>
        <w:t xml:space="preserve"> </w:t>
      </w:r>
      <w:r w:rsidR="00A43A7B" w:rsidRPr="002324F1">
        <w:rPr>
          <w:rFonts w:ascii="Calibri" w:hAnsi="Calibri" w:cs="Calibri"/>
          <w:color w:val="2B579A"/>
          <w:sz w:val="24"/>
          <w:szCs w:val="24"/>
          <w:shd w:val="clear" w:color="auto" w:fill="E6E6E6"/>
        </w:rPr>
        <w:fldChar w:fldCharType="begin"/>
      </w:r>
      <w:r w:rsidR="00BF58FF">
        <w:rPr>
          <w:rFonts w:ascii="Calibri" w:hAnsi="Calibri" w:cs="Calibri"/>
          <w:color w:val="2B579A"/>
          <w:sz w:val="24"/>
          <w:szCs w:val="24"/>
          <w:shd w:val="clear" w:color="auto" w:fill="E6E6E6"/>
        </w:rPr>
        <w:instrText>HYPERLINK "https://interagencystandingcommittee.org/results-group-2-accountability-and-inclusion" \o "This is an external weblink"</w:instrText>
      </w:r>
      <w:r w:rsidR="00A43A7B" w:rsidRPr="002324F1">
        <w:rPr>
          <w:rFonts w:ascii="Calibri" w:hAnsi="Calibri" w:cs="Calibri"/>
          <w:color w:val="2B579A"/>
          <w:sz w:val="24"/>
          <w:szCs w:val="24"/>
          <w:shd w:val="clear" w:color="auto" w:fill="E6E6E6"/>
        </w:rPr>
      </w:r>
      <w:r w:rsidR="00A43A7B" w:rsidRPr="002324F1">
        <w:rPr>
          <w:rFonts w:ascii="Calibri" w:hAnsi="Calibri" w:cs="Calibri"/>
          <w:color w:val="2B579A"/>
          <w:sz w:val="24"/>
          <w:szCs w:val="24"/>
          <w:shd w:val="clear" w:color="auto" w:fill="E6E6E6"/>
        </w:rPr>
        <w:fldChar w:fldCharType="separate"/>
      </w:r>
      <w:r w:rsidR="234C37B6" w:rsidRPr="002324F1">
        <w:rPr>
          <w:rStyle w:val="Hyperlink"/>
          <w:rFonts w:ascii="Calibri" w:hAnsi="Calibri" w:cs="Calibri"/>
          <w:sz w:val="24"/>
          <w:szCs w:val="24"/>
        </w:rPr>
        <w:t>Results Group (RG2) portal and resource library</w:t>
      </w:r>
      <w:r w:rsidR="002A5242" w:rsidRPr="002324F1">
        <w:rPr>
          <w:rStyle w:val="Hyperlink"/>
          <w:rFonts w:ascii="Calibri" w:hAnsi="Calibri" w:cs="Calibri"/>
          <w:sz w:val="24"/>
          <w:szCs w:val="24"/>
        </w:rPr>
        <w:t xml:space="preserve">, </w:t>
      </w:r>
      <w:hyperlink r:id="rId56" w:anchor=":~:text=Demonstrating%20accountability%20to%20affected%20populations%20in%20all%20programs,programming%20that%20is%20more%20inclusive%2C%20responsive%2C%20and%20transparent.">
        <w:r w:rsidR="002A5242" w:rsidRPr="002324F1">
          <w:rPr>
            <w:rStyle w:val="Hyperlink"/>
            <w:rFonts w:ascii="Calibri" w:hAnsi="Calibri" w:cs="Calibri"/>
            <w:sz w:val="24"/>
            <w:szCs w:val="24"/>
          </w:rPr>
          <w:t>PRM’s AAP webpage</w:t>
        </w:r>
      </w:hyperlink>
      <w:r w:rsidR="002A5242" w:rsidRPr="002324F1">
        <w:rPr>
          <w:rFonts w:ascii="Calibri" w:hAnsi="Calibri" w:cs="Calibri"/>
          <w:sz w:val="24"/>
          <w:szCs w:val="24"/>
        </w:rPr>
        <w:t xml:space="preserve"> and the </w:t>
      </w:r>
      <w:hyperlink r:id="rId57" w:tooltip="This is an external weblink">
        <w:r w:rsidR="002A5242" w:rsidRPr="002324F1">
          <w:rPr>
            <w:rStyle w:val="Hyperlink"/>
            <w:rFonts w:ascii="Calibri" w:hAnsi="Calibri" w:cs="Calibri"/>
            <w:sz w:val="24"/>
            <w:szCs w:val="24"/>
          </w:rPr>
          <w:t>Core Humanitarian Standard Alliance Frequently Asked Questions on AAP resource page.</w:t>
        </w:r>
      </w:hyperlink>
    </w:p>
    <w:p w14:paraId="433B1E4A" w14:textId="2DAF746F" w:rsidR="00C75D2E" w:rsidRPr="002324F1" w:rsidRDefault="00A43A7B" w:rsidP="00241840">
      <w:pPr>
        <w:spacing w:after="240" w:line="360" w:lineRule="auto"/>
        <w:rPr>
          <w:rFonts w:ascii="Calibri" w:hAnsi="Calibri" w:cs="Calibri"/>
          <w:sz w:val="24"/>
          <w:szCs w:val="24"/>
        </w:rPr>
      </w:pPr>
      <w:r w:rsidRPr="002324F1">
        <w:rPr>
          <w:rFonts w:ascii="Calibri" w:hAnsi="Calibri" w:cs="Calibri"/>
          <w:color w:val="2B579A"/>
          <w:sz w:val="24"/>
          <w:szCs w:val="24"/>
          <w:shd w:val="clear" w:color="auto" w:fill="E6E6E6"/>
        </w:rPr>
        <w:fldChar w:fldCharType="end"/>
      </w:r>
      <w:r w:rsidR="009247D8" w:rsidRPr="002324F1">
        <w:rPr>
          <w:rFonts w:ascii="Calibri" w:hAnsi="Calibri" w:cs="Calibri"/>
          <w:sz w:val="24"/>
          <w:szCs w:val="24"/>
        </w:rPr>
        <w:t>(</w:t>
      </w:r>
      <w:r w:rsidR="009247D8" w:rsidRPr="00A37701">
        <w:rPr>
          <w:rFonts w:ascii="Calibri" w:hAnsi="Calibri" w:cs="Calibri"/>
          <w:b/>
          <w:bCs/>
          <w:sz w:val="24"/>
          <w:szCs w:val="24"/>
        </w:rPr>
        <w:t>Note:</w:t>
      </w:r>
      <w:r w:rsidR="009247D8" w:rsidRPr="002324F1">
        <w:rPr>
          <w:rFonts w:ascii="Calibri" w:hAnsi="Calibri" w:cs="Calibri"/>
          <w:sz w:val="24"/>
          <w:szCs w:val="24"/>
        </w:rPr>
        <w:t xml:space="preserve"> </w:t>
      </w:r>
      <w:r w:rsidR="00F10672" w:rsidRPr="002324F1">
        <w:rPr>
          <w:rFonts w:ascii="Calibri" w:hAnsi="Calibri" w:cs="Calibri"/>
          <w:sz w:val="24"/>
          <w:szCs w:val="24"/>
        </w:rPr>
        <w:t>This</w:t>
      </w:r>
      <w:r w:rsidR="00F10672" w:rsidRPr="002324F1">
        <w:rPr>
          <w:rFonts w:ascii="Calibri" w:hAnsi="Calibri" w:cs="Calibri"/>
          <w:sz w:val="32"/>
          <w:szCs w:val="32"/>
        </w:rPr>
        <w:t xml:space="preserve"> </w:t>
      </w:r>
      <w:r w:rsidR="00F10672" w:rsidRPr="002324F1">
        <w:rPr>
          <w:rFonts w:ascii="Calibri" w:hAnsi="Calibri" w:cs="Calibri"/>
          <w:sz w:val="24"/>
          <w:szCs w:val="24"/>
        </w:rPr>
        <w:t xml:space="preserve">section </w:t>
      </w:r>
      <w:r w:rsidR="00DB6E64" w:rsidRPr="002324F1">
        <w:rPr>
          <w:rFonts w:ascii="Calibri" w:hAnsi="Calibri" w:cs="Calibri"/>
          <w:sz w:val="24"/>
          <w:szCs w:val="24"/>
        </w:rPr>
        <w:t xml:space="preserve">in the proposal narrative </w:t>
      </w:r>
      <w:r w:rsidR="00F10672" w:rsidRPr="002324F1">
        <w:rPr>
          <w:rFonts w:ascii="Calibri" w:hAnsi="Calibri" w:cs="Calibri"/>
          <w:sz w:val="24"/>
          <w:szCs w:val="24"/>
        </w:rPr>
        <w:t xml:space="preserve">is specific to the </w:t>
      </w:r>
      <w:r w:rsidR="00CA3B96" w:rsidRPr="002324F1">
        <w:rPr>
          <w:rFonts w:ascii="Calibri" w:hAnsi="Calibri" w:cs="Calibri"/>
          <w:sz w:val="24"/>
          <w:szCs w:val="24"/>
        </w:rPr>
        <w:t>program</w:t>
      </w:r>
      <w:r w:rsidR="00F10672" w:rsidRPr="002324F1">
        <w:rPr>
          <w:rFonts w:ascii="Calibri" w:hAnsi="Calibri" w:cs="Calibri"/>
          <w:sz w:val="24"/>
          <w:szCs w:val="24"/>
        </w:rPr>
        <w:t xml:space="preserve"> being proposed and </w:t>
      </w:r>
      <w:r w:rsidR="00A366E9" w:rsidRPr="002324F1">
        <w:rPr>
          <w:rFonts w:ascii="Calibri" w:hAnsi="Calibri" w:cs="Calibri"/>
          <w:sz w:val="24"/>
          <w:szCs w:val="24"/>
        </w:rPr>
        <w:t>is</w:t>
      </w:r>
      <w:r w:rsidR="00DB6E64" w:rsidRPr="002324F1">
        <w:rPr>
          <w:rFonts w:ascii="Calibri" w:hAnsi="Calibri" w:cs="Calibri"/>
          <w:sz w:val="24"/>
          <w:szCs w:val="24"/>
        </w:rPr>
        <w:t xml:space="preserve"> </w:t>
      </w:r>
      <w:r w:rsidR="00F10672" w:rsidRPr="002324F1">
        <w:rPr>
          <w:rFonts w:ascii="Calibri" w:hAnsi="Calibri" w:cs="Calibri"/>
          <w:sz w:val="24"/>
          <w:szCs w:val="24"/>
        </w:rPr>
        <w:t>distinct from the organization</w:t>
      </w:r>
      <w:r w:rsidR="00D95F7E" w:rsidRPr="002324F1">
        <w:rPr>
          <w:rFonts w:ascii="Calibri" w:hAnsi="Calibri" w:cs="Calibri"/>
          <w:sz w:val="24"/>
          <w:szCs w:val="24"/>
        </w:rPr>
        <w:t>-</w:t>
      </w:r>
      <w:r w:rsidR="00566300" w:rsidRPr="002324F1">
        <w:rPr>
          <w:rFonts w:ascii="Calibri" w:hAnsi="Calibri" w:cs="Calibri"/>
          <w:sz w:val="24"/>
          <w:szCs w:val="24"/>
        </w:rPr>
        <w:t>level</w:t>
      </w:r>
      <w:r w:rsidR="00F10672" w:rsidRPr="002324F1">
        <w:rPr>
          <w:rFonts w:ascii="Calibri" w:hAnsi="Calibri" w:cs="Calibri"/>
          <w:sz w:val="24"/>
          <w:szCs w:val="24"/>
        </w:rPr>
        <w:t xml:space="preserve"> AAP framework</w:t>
      </w:r>
      <w:r w:rsidR="00A366E9" w:rsidRPr="002324F1">
        <w:rPr>
          <w:rFonts w:ascii="Calibri" w:hAnsi="Calibri" w:cs="Calibri"/>
          <w:sz w:val="24"/>
          <w:szCs w:val="24"/>
        </w:rPr>
        <w:t xml:space="preserve"> requirement</w:t>
      </w:r>
      <w:r w:rsidR="764BEEAD" w:rsidRPr="395641F6">
        <w:rPr>
          <w:rFonts w:ascii="Calibri" w:hAnsi="Calibri" w:cs="Calibri"/>
          <w:sz w:val="24"/>
          <w:szCs w:val="24"/>
        </w:rPr>
        <w:t>,</w:t>
      </w:r>
      <w:r w:rsidR="00A678D6">
        <w:rPr>
          <w:rFonts w:ascii="Calibri" w:hAnsi="Calibri" w:cs="Calibri"/>
          <w:sz w:val="24"/>
          <w:szCs w:val="24"/>
        </w:rPr>
        <w:t xml:space="preserve"> which is a separate required document</w:t>
      </w:r>
      <w:r w:rsidR="279D3C6F" w:rsidRPr="002324F1">
        <w:rPr>
          <w:rFonts w:ascii="Calibri" w:hAnsi="Calibri" w:cs="Calibri"/>
          <w:sz w:val="24"/>
          <w:szCs w:val="24"/>
        </w:rPr>
        <w:t>.</w:t>
      </w:r>
      <w:r w:rsidR="009247D8" w:rsidRPr="002324F1">
        <w:rPr>
          <w:rFonts w:ascii="Calibri" w:hAnsi="Calibri" w:cs="Calibri"/>
          <w:sz w:val="24"/>
          <w:szCs w:val="24"/>
        </w:rPr>
        <w:t>)</w:t>
      </w:r>
      <w:r w:rsidR="00A21AD0" w:rsidRPr="002324F1">
        <w:rPr>
          <w:rFonts w:ascii="Calibri" w:hAnsi="Calibri" w:cs="Calibri"/>
          <w:sz w:val="24"/>
          <w:szCs w:val="24"/>
        </w:rPr>
        <w:t xml:space="preserve">  </w:t>
      </w:r>
    </w:p>
    <w:p w14:paraId="529AD6E7" w14:textId="59299B5B" w:rsidR="003745C9"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7</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2306D782" w:rsidRPr="41F02540">
        <w:rPr>
          <w:rFonts w:ascii="Calibri" w:hAnsi="Calibri" w:cs="Calibri"/>
          <w:b/>
          <w:bCs/>
          <w:sz w:val="24"/>
          <w:szCs w:val="24"/>
        </w:rPr>
        <w:t>Coordination</w:t>
      </w:r>
      <w:r w:rsidR="709C6336" w:rsidRPr="41F02540">
        <w:rPr>
          <w:rFonts w:ascii="Calibri" w:hAnsi="Calibri" w:cs="Calibri"/>
          <w:b/>
          <w:bCs/>
          <w:sz w:val="24"/>
          <w:szCs w:val="24"/>
        </w:rPr>
        <w:t>:</w:t>
      </w:r>
      <w:r w:rsidR="709C6336" w:rsidRPr="41F02540">
        <w:rPr>
          <w:rFonts w:ascii="Calibri" w:hAnsi="Calibri" w:cs="Calibri"/>
          <w:sz w:val="24"/>
          <w:szCs w:val="24"/>
        </w:rPr>
        <w:t xml:space="preserve"> </w:t>
      </w:r>
      <w:r w:rsidR="2306D782" w:rsidRPr="41F02540">
        <w:rPr>
          <w:rFonts w:ascii="Calibri" w:hAnsi="Calibri" w:cs="Calibri"/>
          <w:sz w:val="24"/>
          <w:szCs w:val="24"/>
        </w:rPr>
        <w:t xml:space="preserve"> </w:t>
      </w:r>
      <w:r w:rsidR="0189E3CC" w:rsidRPr="41F02540">
        <w:rPr>
          <w:rFonts w:ascii="Calibri" w:hAnsi="Calibri" w:cs="Calibri"/>
          <w:sz w:val="24"/>
          <w:szCs w:val="24"/>
        </w:rPr>
        <w:t xml:space="preserve">Describe the </w:t>
      </w:r>
      <w:r w:rsidR="29C2ADEE" w:rsidRPr="41F02540">
        <w:rPr>
          <w:rFonts w:ascii="Calibri" w:hAnsi="Calibri" w:cs="Calibri"/>
          <w:sz w:val="24"/>
          <w:szCs w:val="24"/>
        </w:rPr>
        <w:t xml:space="preserve">level of cooperation and coordination </w:t>
      </w:r>
      <w:r w:rsidR="70E3DB46" w:rsidRPr="41F02540">
        <w:rPr>
          <w:rFonts w:ascii="Calibri" w:hAnsi="Calibri" w:cs="Calibri"/>
          <w:sz w:val="24"/>
          <w:szCs w:val="24"/>
        </w:rPr>
        <w:t xml:space="preserve">with relevant stakeholders </w:t>
      </w:r>
      <w:r w:rsidR="6B9D3318" w:rsidRPr="41F02540">
        <w:rPr>
          <w:rFonts w:ascii="Calibri" w:hAnsi="Calibri" w:cs="Calibri"/>
          <w:sz w:val="24"/>
          <w:szCs w:val="24"/>
        </w:rPr>
        <w:t xml:space="preserve">including international organizations, </w:t>
      </w:r>
      <w:r w:rsidR="00165D31" w:rsidRPr="41F02540">
        <w:rPr>
          <w:rFonts w:ascii="Calibri" w:hAnsi="Calibri" w:cs="Calibri"/>
          <w:sz w:val="24"/>
          <w:szCs w:val="24"/>
        </w:rPr>
        <w:t xml:space="preserve">other </w:t>
      </w:r>
      <w:r w:rsidR="6B9D3318" w:rsidRPr="41F02540">
        <w:rPr>
          <w:rFonts w:ascii="Calibri" w:hAnsi="Calibri" w:cs="Calibri"/>
          <w:sz w:val="24"/>
          <w:szCs w:val="24"/>
        </w:rPr>
        <w:t>NGOs, government entities</w:t>
      </w:r>
      <w:r w:rsidR="059E3E1A" w:rsidRPr="41F02540">
        <w:rPr>
          <w:rFonts w:ascii="Calibri" w:hAnsi="Calibri" w:cs="Calibri"/>
          <w:sz w:val="24"/>
          <w:szCs w:val="24"/>
        </w:rPr>
        <w:t>, other donors,</w:t>
      </w:r>
      <w:r w:rsidR="5A553D0D" w:rsidRPr="41F02540">
        <w:rPr>
          <w:rFonts w:ascii="Calibri" w:hAnsi="Calibri" w:cs="Calibri"/>
          <w:sz w:val="24"/>
          <w:szCs w:val="24"/>
        </w:rPr>
        <w:t xml:space="preserve"> </w:t>
      </w:r>
      <w:r w:rsidR="6B9D3318" w:rsidRPr="41F02540">
        <w:rPr>
          <w:rFonts w:ascii="Calibri" w:hAnsi="Calibri" w:cs="Calibri"/>
          <w:sz w:val="24"/>
          <w:szCs w:val="24"/>
        </w:rPr>
        <w:t xml:space="preserve">and civil society </w:t>
      </w:r>
      <w:r w:rsidR="29C2ADEE" w:rsidRPr="41F02540">
        <w:rPr>
          <w:rFonts w:ascii="Calibri" w:hAnsi="Calibri" w:cs="Calibri"/>
          <w:sz w:val="24"/>
          <w:szCs w:val="24"/>
        </w:rPr>
        <w:t xml:space="preserve">that went into the </w:t>
      </w:r>
      <w:r w:rsidR="28BB1810" w:rsidRPr="41F02540">
        <w:rPr>
          <w:rFonts w:ascii="Calibri" w:hAnsi="Calibri" w:cs="Calibri"/>
          <w:sz w:val="24"/>
          <w:szCs w:val="24"/>
        </w:rPr>
        <w:t>program</w:t>
      </w:r>
      <w:r w:rsidR="29C2ADEE" w:rsidRPr="41F02540">
        <w:rPr>
          <w:rFonts w:ascii="Calibri" w:hAnsi="Calibri" w:cs="Calibri"/>
          <w:sz w:val="24"/>
          <w:szCs w:val="24"/>
        </w:rPr>
        <w:t xml:space="preserve"> design,</w:t>
      </w:r>
      <w:r w:rsidR="325E91F5" w:rsidRPr="41F02540">
        <w:rPr>
          <w:rFonts w:ascii="Calibri" w:hAnsi="Calibri" w:cs="Calibri"/>
          <w:sz w:val="24"/>
          <w:szCs w:val="24"/>
        </w:rPr>
        <w:t xml:space="preserve"> </w:t>
      </w:r>
      <w:r w:rsidR="74A6B6B6" w:rsidRPr="41F02540">
        <w:rPr>
          <w:rFonts w:ascii="Calibri" w:hAnsi="Calibri" w:cs="Calibri"/>
          <w:sz w:val="24"/>
          <w:szCs w:val="24"/>
        </w:rPr>
        <w:t xml:space="preserve">plans for </w:t>
      </w:r>
      <w:r w:rsidR="325E91F5" w:rsidRPr="41F02540">
        <w:rPr>
          <w:rFonts w:ascii="Calibri" w:hAnsi="Calibri" w:cs="Calibri"/>
          <w:sz w:val="24"/>
          <w:szCs w:val="24"/>
        </w:rPr>
        <w:t>partnership</w:t>
      </w:r>
      <w:r w:rsidR="0189E3CC" w:rsidRPr="41F02540">
        <w:rPr>
          <w:rFonts w:ascii="Calibri" w:hAnsi="Calibri" w:cs="Calibri"/>
          <w:sz w:val="24"/>
          <w:szCs w:val="24"/>
        </w:rPr>
        <w:t>s</w:t>
      </w:r>
      <w:r w:rsidR="74A6B6B6" w:rsidRPr="41F02540">
        <w:rPr>
          <w:rFonts w:ascii="Calibri" w:hAnsi="Calibri" w:cs="Calibri"/>
          <w:sz w:val="24"/>
          <w:szCs w:val="24"/>
        </w:rPr>
        <w:t>, and</w:t>
      </w:r>
      <w:r w:rsidR="0189E3CC" w:rsidRPr="41F02540">
        <w:rPr>
          <w:rFonts w:ascii="Calibri" w:hAnsi="Calibri" w:cs="Calibri"/>
          <w:sz w:val="24"/>
          <w:szCs w:val="24"/>
        </w:rPr>
        <w:t xml:space="preserve"> plans to </w:t>
      </w:r>
      <w:r w:rsidR="6B9D3318" w:rsidRPr="41F02540">
        <w:rPr>
          <w:rFonts w:ascii="Calibri" w:hAnsi="Calibri" w:cs="Calibri"/>
          <w:sz w:val="24"/>
          <w:szCs w:val="24"/>
        </w:rPr>
        <w:t xml:space="preserve">participate in ongoing </w:t>
      </w:r>
      <w:r w:rsidR="0189E3CC" w:rsidRPr="41F02540">
        <w:rPr>
          <w:rFonts w:ascii="Calibri" w:hAnsi="Calibri" w:cs="Calibri"/>
          <w:sz w:val="24"/>
          <w:szCs w:val="24"/>
        </w:rPr>
        <w:t>coordination</w:t>
      </w:r>
      <w:r w:rsidR="6B9D3318" w:rsidRPr="41F02540">
        <w:rPr>
          <w:rFonts w:ascii="Calibri" w:hAnsi="Calibri" w:cs="Calibri"/>
          <w:sz w:val="24"/>
          <w:szCs w:val="24"/>
        </w:rPr>
        <w:t xml:space="preserve"> efforts</w:t>
      </w:r>
      <w:r w:rsidR="4B6D3114" w:rsidRPr="41F02540">
        <w:rPr>
          <w:rFonts w:ascii="Calibri" w:hAnsi="Calibri" w:cs="Calibri"/>
          <w:sz w:val="24"/>
          <w:szCs w:val="24"/>
        </w:rPr>
        <w:t xml:space="preserve">.  </w:t>
      </w:r>
      <w:r w:rsidR="407B84ED" w:rsidRPr="41F02540">
        <w:rPr>
          <w:rFonts w:ascii="Calibri" w:hAnsi="Calibri" w:cs="Calibri"/>
          <w:sz w:val="24"/>
          <w:szCs w:val="24"/>
        </w:rPr>
        <w:t xml:space="preserve">Please list </w:t>
      </w:r>
      <w:r w:rsidR="08489453" w:rsidRPr="41F02540">
        <w:rPr>
          <w:rFonts w:ascii="Calibri" w:hAnsi="Calibri" w:cs="Calibri"/>
          <w:sz w:val="24"/>
          <w:szCs w:val="24"/>
        </w:rPr>
        <w:t>current and anticipated challenges an</w:t>
      </w:r>
      <w:r w:rsidR="5DA7CCAD" w:rsidRPr="41F02540">
        <w:rPr>
          <w:rFonts w:ascii="Calibri" w:hAnsi="Calibri" w:cs="Calibri"/>
          <w:sz w:val="24"/>
          <w:szCs w:val="24"/>
        </w:rPr>
        <w:t>d suggested solutions</w:t>
      </w:r>
      <w:r w:rsidR="4B6D3114" w:rsidRPr="41F02540">
        <w:rPr>
          <w:rFonts w:ascii="Calibri" w:hAnsi="Calibri" w:cs="Calibri"/>
          <w:sz w:val="24"/>
          <w:szCs w:val="24"/>
        </w:rPr>
        <w:t xml:space="preserve">.  </w:t>
      </w:r>
      <w:r w:rsidR="74A6B6B6" w:rsidRPr="41F02540">
        <w:rPr>
          <w:rFonts w:ascii="Calibri" w:hAnsi="Calibri" w:cs="Calibri"/>
          <w:sz w:val="24"/>
          <w:szCs w:val="24"/>
        </w:rPr>
        <w:t>Applicants should include regional (</w:t>
      </w:r>
      <w:r w:rsidR="66B4C1A8" w:rsidRPr="41F02540">
        <w:rPr>
          <w:rFonts w:ascii="Calibri" w:hAnsi="Calibri" w:cs="Calibri"/>
          <w:sz w:val="24"/>
          <w:szCs w:val="24"/>
        </w:rPr>
        <w:t xml:space="preserve">and/or </w:t>
      </w:r>
      <w:r w:rsidR="74A6B6B6" w:rsidRPr="41F02540">
        <w:rPr>
          <w:rFonts w:ascii="Calibri" w:hAnsi="Calibri" w:cs="Calibri"/>
          <w:sz w:val="24"/>
          <w:szCs w:val="24"/>
        </w:rPr>
        <w:t>cross-border)</w:t>
      </w:r>
      <w:r w:rsidRPr="41F02540">
        <w:rPr>
          <w:rFonts w:ascii="Calibri" w:hAnsi="Calibri" w:cs="Calibri"/>
          <w:sz w:val="24"/>
          <w:szCs w:val="24"/>
        </w:rPr>
        <w:t xml:space="preserve"> </w:t>
      </w:r>
      <w:r w:rsidR="74A6B6B6" w:rsidRPr="41F02540">
        <w:rPr>
          <w:rFonts w:ascii="Calibri" w:hAnsi="Calibri" w:cs="Calibri"/>
          <w:sz w:val="24"/>
          <w:szCs w:val="24"/>
        </w:rPr>
        <w:t>coordination</w:t>
      </w:r>
      <w:r w:rsidR="697A9F28" w:rsidRPr="41F02540">
        <w:rPr>
          <w:rFonts w:ascii="Calibri" w:hAnsi="Calibri" w:cs="Calibri"/>
          <w:sz w:val="24"/>
          <w:szCs w:val="24"/>
        </w:rPr>
        <w:t>,</w:t>
      </w:r>
      <w:r w:rsidR="74A6B6B6" w:rsidRPr="41F02540">
        <w:rPr>
          <w:rFonts w:ascii="Calibri" w:hAnsi="Calibri" w:cs="Calibri"/>
          <w:sz w:val="24"/>
          <w:szCs w:val="24"/>
        </w:rPr>
        <w:t xml:space="preserve"> as applicable</w:t>
      </w:r>
      <w:r w:rsidR="4B6D3114" w:rsidRPr="41F02540">
        <w:rPr>
          <w:rFonts w:ascii="Calibri" w:hAnsi="Calibri" w:cs="Calibri"/>
          <w:sz w:val="24"/>
          <w:szCs w:val="24"/>
        </w:rPr>
        <w:t xml:space="preserve">.  </w:t>
      </w:r>
      <w:r w:rsidR="059E3E1A" w:rsidRPr="41F02540">
        <w:rPr>
          <w:rFonts w:ascii="Calibri" w:hAnsi="Calibri" w:cs="Calibri"/>
          <w:sz w:val="24"/>
          <w:szCs w:val="24"/>
        </w:rPr>
        <w:t>Descriptions of information-sharing plans or arrangements and use of existing information databases should be include</w:t>
      </w:r>
      <w:r w:rsidR="5D8E18DB" w:rsidRPr="41F02540">
        <w:rPr>
          <w:rFonts w:ascii="Calibri" w:hAnsi="Calibri" w:cs="Calibri"/>
          <w:sz w:val="24"/>
          <w:szCs w:val="24"/>
        </w:rPr>
        <w:t>d</w:t>
      </w:r>
      <w:r w:rsidR="4B6D3114" w:rsidRPr="41F02540">
        <w:rPr>
          <w:rFonts w:ascii="Calibri" w:hAnsi="Calibri" w:cs="Calibri"/>
          <w:sz w:val="24"/>
          <w:szCs w:val="24"/>
        </w:rPr>
        <w:t xml:space="preserve">.  </w:t>
      </w:r>
      <w:r w:rsidR="16B38741" w:rsidRPr="41F02540">
        <w:rPr>
          <w:rFonts w:ascii="Calibri" w:hAnsi="Calibri" w:cs="Calibri"/>
          <w:sz w:val="24"/>
          <w:szCs w:val="24"/>
        </w:rPr>
        <w:t xml:space="preserve">For </w:t>
      </w:r>
      <w:r w:rsidR="28BB1810" w:rsidRPr="41F02540">
        <w:rPr>
          <w:rFonts w:ascii="Calibri" w:hAnsi="Calibri" w:cs="Calibri"/>
          <w:sz w:val="24"/>
          <w:szCs w:val="24"/>
        </w:rPr>
        <w:t>program</w:t>
      </w:r>
      <w:r w:rsidR="16B38741" w:rsidRPr="41F02540">
        <w:rPr>
          <w:rFonts w:ascii="Calibri" w:hAnsi="Calibri" w:cs="Calibri"/>
          <w:sz w:val="24"/>
          <w:szCs w:val="24"/>
        </w:rPr>
        <w:t>s targeting refugees or other populations for which international assistance is being coordinated by UNHCR</w:t>
      </w:r>
      <w:r w:rsidR="77D1B821" w:rsidRPr="41F02540">
        <w:rPr>
          <w:rFonts w:ascii="Calibri" w:hAnsi="Calibri" w:cs="Calibri"/>
          <w:sz w:val="24"/>
          <w:szCs w:val="24"/>
        </w:rPr>
        <w:t xml:space="preserve"> or another UN agency, NGOs may</w:t>
      </w:r>
      <w:r w:rsidR="6B49B16D" w:rsidRPr="41F02540">
        <w:rPr>
          <w:rFonts w:ascii="Calibri" w:hAnsi="Calibri" w:cs="Calibri"/>
          <w:sz w:val="24"/>
          <w:szCs w:val="24"/>
        </w:rPr>
        <w:t>, but are not required</w:t>
      </w:r>
      <w:r w:rsidR="47B2AB53" w:rsidRPr="41F02540">
        <w:rPr>
          <w:rFonts w:ascii="Calibri" w:hAnsi="Calibri" w:cs="Calibri"/>
          <w:sz w:val="24"/>
          <w:szCs w:val="24"/>
        </w:rPr>
        <w:t>,</w:t>
      </w:r>
      <w:r w:rsidR="5B583A3E" w:rsidRPr="41F02540">
        <w:rPr>
          <w:rFonts w:ascii="Calibri" w:hAnsi="Calibri" w:cs="Calibri"/>
          <w:sz w:val="24"/>
          <w:szCs w:val="24"/>
        </w:rPr>
        <w:t xml:space="preserve"> to</w:t>
      </w:r>
      <w:r w:rsidR="77D1B821" w:rsidRPr="41F02540">
        <w:rPr>
          <w:rFonts w:ascii="Calibri" w:hAnsi="Calibri" w:cs="Calibri"/>
          <w:sz w:val="24"/>
          <w:szCs w:val="24"/>
        </w:rPr>
        <w:t xml:space="preserve"> </w:t>
      </w:r>
      <w:r w:rsidR="16B38741" w:rsidRPr="41F02540">
        <w:rPr>
          <w:rFonts w:ascii="Calibri" w:hAnsi="Calibri" w:cs="Calibri"/>
          <w:sz w:val="24"/>
          <w:szCs w:val="24"/>
        </w:rPr>
        <w:t>provide a letter of support from UNHCR</w:t>
      </w:r>
      <w:r w:rsidR="49A21677" w:rsidRPr="41F02540">
        <w:rPr>
          <w:rFonts w:ascii="Calibri" w:hAnsi="Calibri" w:cs="Calibri"/>
          <w:sz w:val="24"/>
          <w:szCs w:val="24"/>
        </w:rPr>
        <w:t xml:space="preserve"> or the relevant agency</w:t>
      </w:r>
      <w:r w:rsidR="74A6B6B6" w:rsidRPr="41F02540">
        <w:rPr>
          <w:rFonts w:ascii="Calibri" w:hAnsi="Calibri" w:cs="Calibri"/>
          <w:sz w:val="24"/>
          <w:szCs w:val="24"/>
        </w:rPr>
        <w:t xml:space="preserve"> specific to the proposal</w:t>
      </w:r>
      <w:r w:rsidR="081AD878" w:rsidRPr="41F02540">
        <w:rPr>
          <w:rFonts w:ascii="Calibri" w:hAnsi="Calibri" w:cs="Calibri"/>
          <w:sz w:val="24"/>
          <w:szCs w:val="24"/>
        </w:rPr>
        <w:t xml:space="preserve"> </w:t>
      </w:r>
      <w:r w:rsidR="4B31D71B" w:rsidRPr="41F02540">
        <w:rPr>
          <w:rFonts w:ascii="Calibri" w:hAnsi="Calibri" w:cs="Calibri"/>
          <w:sz w:val="24"/>
          <w:szCs w:val="24"/>
        </w:rPr>
        <w:t>and</w:t>
      </w:r>
      <w:r w:rsidR="059E3E1A" w:rsidRPr="41F02540">
        <w:rPr>
          <w:rFonts w:ascii="Calibri" w:hAnsi="Calibri" w:cs="Calibri"/>
          <w:sz w:val="24"/>
          <w:szCs w:val="24"/>
        </w:rPr>
        <w:t xml:space="preserve"> share </w:t>
      </w:r>
      <w:r w:rsidR="5DC1F343" w:rsidRPr="41F02540">
        <w:rPr>
          <w:rFonts w:ascii="Calibri" w:hAnsi="Calibri" w:cs="Calibri"/>
          <w:sz w:val="24"/>
          <w:szCs w:val="24"/>
        </w:rPr>
        <w:t xml:space="preserve">how </w:t>
      </w:r>
      <w:r w:rsidR="059E3E1A" w:rsidRPr="41F02540">
        <w:rPr>
          <w:rFonts w:ascii="Calibri" w:hAnsi="Calibri" w:cs="Calibri"/>
          <w:sz w:val="24"/>
          <w:szCs w:val="24"/>
        </w:rPr>
        <w:t xml:space="preserve">the proposed </w:t>
      </w:r>
      <w:r w:rsidR="28BB1810" w:rsidRPr="41F02540">
        <w:rPr>
          <w:rFonts w:ascii="Calibri" w:hAnsi="Calibri" w:cs="Calibri"/>
          <w:sz w:val="24"/>
          <w:szCs w:val="24"/>
        </w:rPr>
        <w:t>program</w:t>
      </w:r>
      <w:r w:rsidR="059E3E1A" w:rsidRPr="41F02540">
        <w:rPr>
          <w:rFonts w:ascii="Calibri" w:hAnsi="Calibri" w:cs="Calibri"/>
          <w:sz w:val="24"/>
          <w:szCs w:val="24"/>
        </w:rPr>
        <w:t xml:space="preserve"> fa</w:t>
      </w:r>
      <w:r w:rsidR="059E3E1A" w:rsidRPr="00A37701">
        <w:rPr>
          <w:rFonts w:ascii="Calibri" w:hAnsi="Calibri" w:cs="Calibri"/>
          <w:sz w:val="24"/>
          <w:szCs w:val="24"/>
        </w:rPr>
        <w:t>lls within the scope of existing country humanitarian plans</w:t>
      </w:r>
      <w:r w:rsidR="4B6D3114" w:rsidRPr="00A37701">
        <w:rPr>
          <w:rFonts w:ascii="Calibri" w:hAnsi="Calibri" w:cs="Calibri"/>
          <w:sz w:val="24"/>
          <w:szCs w:val="24"/>
        </w:rPr>
        <w:t xml:space="preserve">.  </w:t>
      </w:r>
      <w:r w:rsidR="76B00B45" w:rsidRPr="00A37701">
        <w:rPr>
          <w:rFonts w:ascii="Calibri" w:hAnsi="Calibri" w:cs="Calibri"/>
          <w:sz w:val="24"/>
          <w:szCs w:val="24"/>
        </w:rPr>
        <w:t>The inclusion of a letter of support from UNHCR or another UN agency will not impact an applicant’s score during proposal panel reviews.</w:t>
      </w:r>
    </w:p>
    <w:p w14:paraId="5CF58166" w14:textId="44B13C36" w:rsidR="00902503"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8</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02A745A9" w:rsidRPr="41F02540">
        <w:rPr>
          <w:rFonts w:ascii="Calibri" w:hAnsi="Calibri" w:cs="Calibri"/>
          <w:b/>
          <w:bCs/>
          <w:sz w:val="24"/>
          <w:szCs w:val="24"/>
        </w:rPr>
        <w:t>Sustainability</w:t>
      </w:r>
      <w:r w:rsidR="02A745A9" w:rsidRPr="41F02540">
        <w:rPr>
          <w:rFonts w:ascii="Calibri" w:hAnsi="Calibri" w:cs="Calibri"/>
          <w:sz w:val="24"/>
          <w:szCs w:val="24"/>
        </w:rPr>
        <w:t xml:space="preserve"> </w:t>
      </w:r>
      <w:r w:rsidR="57D2152C" w:rsidRPr="41F02540">
        <w:rPr>
          <w:rFonts w:ascii="Calibri" w:hAnsi="Calibri" w:cs="Calibri"/>
          <w:b/>
          <w:bCs/>
          <w:sz w:val="24"/>
          <w:szCs w:val="24"/>
        </w:rPr>
        <w:t>and Capacity-</w:t>
      </w:r>
      <w:r w:rsidR="3F70A130" w:rsidRPr="00844328">
        <w:rPr>
          <w:rFonts w:ascii="Calibri" w:hAnsi="Calibri" w:cs="Calibri"/>
          <w:b/>
          <w:bCs/>
          <w:color w:val="000000" w:themeColor="text1"/>
          <w:sz w:val="24"/>
          <w:szCs w:val="24"/>
        </w:rPr>
        <w:t xml:space="preserve"> Strengthening</w:t>
      </w:r>
      <w:r w:rsidR="57D2152C" w:rsidRPr="41F02540">
        <w:rPr>
          <w:rFonts w:ascii="Calibri" w:hAnsi="Calibri" w:cs="Calibri"/>
          <w:b/>
          <w:bCs/>
          <w:sz w:val="24"/>
          <w:szCs w:val="24"/>
        </w:rPr>
        <w:t>:</w:t>
      </w:r>
      <w:r w:rsidR="6BD4845B" w:rsidRPr="41F02540">
        <w:rPr>
          <w:rFonts w:ascii="Calibri" w:hAnsi="Calibri" w:cs="Calibri"/>
          <w:b/>
          <w:bCs/>
          <w:sz w:val="24"/>
          <w:szCs w:val="24"/>
        </w:rPr>
        <w:t xml:space="preserve">  </w:t>
      </w:r>
      <w:r w:rsidR="7B0A77C5" w:rsidRPr="41F02540">
        <w:rPr>
          <w:rFonts w:ascii="Calibri" w:hAnsi="Calibri" w:cs="Calibri"/>
          <w:sz w:val="24"/>
          <w:szCs w:val="24"/>
        </w:rPr>
        <w:t>E</w:t>
      </w:r>
      <w:r w:rsidR="2306D782" w:rsidRPr="41F02540">
        <w:rPr>
          <w:rFonts w:ascii="Calibri" w:hAnsi="Calibri" w:cs="Calibri"/>
          <w:sz w:val="24"/>
          <w:szCs w:val="24"/>
        </w:rPr>
        <w:t xml:space="preserve">xplain how the </w:t>
      </w:r>
      <w:r w:rsidR="28BB1810" w:rsidRPr="41F02540">
        <w:rPr>
          <w:rFonts w:ascii="Calibri" w:hAnsi="Calibri" w:cs="Calibri"/>
          <w:sz w:val="24"/>
          <w:szCs w:val="24"/>
        </w:rPr>
        <w:t>program</w:t>
      </w:r>
      <w:r w:rsidR="2306D782" w:rsidRPr="41F02540">
        <w:rPr>
          <w:rFonts w:ascii="Calibri" w:hAnsi="Calibri" w:cs="Calibri"/>
          <w:sz w:val="24"/>
          <w:szCs w:val="24"/>
        </w:rPr>
        <w:t xml:space="preserve"> will </w:t>
      </w:r>
      <w:r w:rsidR="6B9D3318" w:rsidRPr="41F02540">
        <w:rPr>
          <w:rFonts w:ascii="Calibri" w:hAnsi="Calibri" w:cs="Calibri"/>
          <w:sz w:val="24"/>
          <w:szCs w:val="24"/>
        </w:rPr>
        <w:t xml:space="preserve">contribute to </w:t>
      </w:r>
      <w:r w:rsidR="2306D782" w:rsidRPr="41F02540">
        <w:rPr>
          <w:rFonts w:ascii="Calibri" w:hAnsi="Calibri" w:cs="Calibri"/>
          <w:sz w:val="24"/>
          <w:szCs w:val="24"/>
        </w:rPr>
        <w:t>local capacity-</w:t>
      </w:r>
      <w:r w:rsidR="76B00B45" w:rsidRPr="41F02540">
        <w:rPr>
          <w:rFonts w:ascii="Calibri" w:hAnsi="Calibri" w:cs="Calibri"/>
          <w:color w:val="000000" w:themeColor="text1"/>
          <w:sz w:val="24"/>
          <w:szCs w:val="24"/>
        </w:rPr>
        <w:t>s</w:t>
      </w:r>
      <w:r w:rsidR="3F70A130" w:rsidRPr="004B4D60">
        <w:rPr>
          <w:rFonts w:ascii="Calibri" w:hAnsi="Calibri" w:cs="Calibri"/>
          <w:color w:val="000000" w:themeColor="text1"/>
          <w:sz w:val="24"/>
          <w:szCs w:val="24"/>
        </w:rPr>
        <w:t>trengthening</w:t>
      </w:r>
      <w:r w:rsidR="3F70A130" w:rsidRPr="41F02540">
        <w:rPr>
          <w:rFonts w:ascii="Calibri" w:hAnsi="Calibri" w:cs="Calibri"/>
          <w:sz w:val="24"/>
          <w:szCs w:val="24"/>
        </w:rPr>
        <w:t xml:space="preserve"> </w:t>
      </w:r>
      <w:r w:rsidR="2306D782" w:rsidRPr="41F02540">
        <w:rPr>
          <w:rFonts w:ascii="Calibri" w:hAnsi="Calibri" w:cs="Calibri"/>
          <w:sz w:val="24"/>
          <w:szCs w:val="24"/>
        </w:rPr>
        <w:t>elements</w:t>
      </w:r>
      <w:r w:rsidR="6B9D3318" w:rsidRPr="41F02540">
        <w:rPr>
          <w:rFonts w:ascii="Calibri" w:hAnsi="Calibri" w:cs="Calibri"/>
          <w:sz w:val="24"/>
          <w:szCs w:val="24"/>
        </w:rPr>
        <w:t xml:space="preserve"> including </w:t>
      </w:r>
      <w:r w:rsidR="09502453" w:rsidRPr="41F02540">
        <w:rPr>
          <w:rFonts w:ascii="Calibri" w:hAnsi="Calibri" w:cs="Calibri"/>
          <w:sz w:val="24"/>
          <w:szCs w:val="24"/>
        </w:rPr>
        <w:t xml:space="preserve">the </w:t>
      </w:r>
      <w:r w:rsidR="7D795995" w:rsidRPr="41F02540">
        <w:rPr>
          <w:rFonts w:ascii="Calibri" w:hAnsi="Calibri" w:cs="Calibri"/>
          <w:sz w:val="24"/>
          <w:szCs w:val="24"/>
        </w:rPr>
        <w:t xml:space="preserve">self-reliance of </w:t>
      </w:r>
      <w:r w:rsidR="03149808" w:rsidRPr="41F02540">
        <w:rPr>
          <w:rFonts w:ascii="Calibri" w:hAnsi="Calibri" w:cs="Calibri"/>
          <w:sz w:val="24"/>
          <w:szCs w:val="24"/>
        </w:rPr>
        <w:t>program participants</w:t>
      </w:r>
      <w:r w:rsidR="2306D782" w:rsidRPr="41F02540">
        <w:rPr>
          <w:rFonts w:ascii="Calibri" w:hAnsi="Calibri" w:cs="Calibri"/>
          <w:sz w:val="24"/>
          <w:szCs w:val="24"/>
        </w:rPr>
        <w:t xml:space="preserve">, </w:t>
      </w:r>
      <w:r w:rsidR="0B223DA0" w:rsidRPr="41F02540">
        <w:rPr>
          <w:rFonts w:ascii="Calibri" w:hAnsi="Calibri" w:cs="Calibri"/>
          <w:sz w:val="24"/>
          <w:szCs w:val="24"/>
        </w:rPr>
        <w:t xml:space="preserve">and strengthening of </w:t>
      </w:r>
      <w:r w:rsidR="107C4EF6" w:rsidRPr="41F02540">
        <w:rPr>
          <w:rFonts w:ascii="Calibri" w:hAnsi="Calibri" w:cs="Calibri"/>
          <w:sz w:val="24"/>
          <w:szCs w:val="24"/>
        </w:rPr>
        <w:t xml:space="preserve">local civil society organizations, or the host </w:t>
      </w:r>
      <w:r w:rsidR="00B932B2" w:rsidRPr="41F02540">
        <w:rPr>
          <w:rFonts w:ascii="Calibri" w:hAnsi="Calibri" w:cs="Calibri"/>
          <w:sz w:val="24"/>
          <w:szCs w:val="24"/>
        </w:rPr>
        <w:t>government</w:t>
      </w:r>
      <w:r w:rsidR="107C4EF6" w:rsidRPr="41F02540">
        <w:rPr>
          <w:rFonts w:ascii="Calibri" w:hAnsi="Calibri" w:cs="Calibri"/>
          <w:sz w:val="24"/>
          <w:szCs w:val="24"/>
        </w:rPr>
        <w:t xml:space="preserve">; </w:t>
      </w:r>
      <w:r w:rsidR="68423278" w:rsidRPr="41F02540">
        <w:rPr>
          <w:rFonts w:ascii="Calibri" w:hAnsi="Calibri" w:cs="Calibri"/>
          <w:sz w:val="24"/>
          <w:szCs w:val="24"/>
        </w:rPr>
        <w:t>incorporate</w:t>
      </w:r>
      <w:r w:rsidR="2306D782" w:rsidRPr="41F02540">
        <w:rPr>
          <w:rFonts w:ascii="Calibri" w:hAnsi="Calibri" w:cs="Calibri"/>
          <w:sz w:val="24"/>
          <w:szCs w:val="24"/>
        </w:rPr>
        <w:t xml:space="preserve"> longer-term sustainability objectives into humanitarian programs</w:t>
      </w:r>
      <w:r w:rsidR="107C4EF6" w:rsidRPr="41F02540">
        <w:rPr>
          <w:rFonts w:ascii="Calibri" w:hAnsi="Calibri" w:cs="Calibri"/>
          <w:sz w:val="24"/>
          <w:szCs w:val="24"/>
        </w:rPr>
        <w:t>;</w:t>
      </w:r>
      <w:r w:rsidR="2306D782" w:rsidRPr="41F02540">
        <w:rPr>
          <w:rFonts w:ascii="Calibri" w:hAnsi="Calibri" w:cs="Calibri"/>
          <w:sz w:val="24"/>
          <w:szCs w:val="24"/>
        </w:rPr>
        <w:t xml:space="preserve"> increase work towards durable solutions, be handed over to another organization</w:t>
      </w:r>
      <w:r w:rsidR="107C4EF6" w:rsidRPr="41F02540">
        <w:rPr>
          <w:rFonts w:ascii="Calibri" w:hAnsi="Calibri" w:cs="Calibri"/>
          <w:sz w:val="24"/>
          <w:szCs w:val="24"/>
        </w:rPr>
        <w:t>;</w:t>
      </w:r>
      <w:r w:rsidR="2306D782" w:rsidRPr="41F02540">
        <w:rPr>
          <w:rFonts w:ascii="Calibri" w:hAnsi="Calibri" w:cs="Calibri"/>
          <w:sz w:val="24"/>
          <w:szCs w:val="24"/>
        </w:rPr>
        <w:t xml:space="preserve"> or </w:t>
      </w:r>
      <w:r w:rsidR="7B0A77C5" w:rsidRPr="41F02540">
        <w:rPr>
          <w:rFonts w:ascii="Calibri" w:hAnsi="Calibri" w:cs="Calibri"/>
          <w:sz w:val="24"/>
          <w:szCs w:val="24"/>
        </w:rPr>
        <w:t xml:space="preserve">be </w:t>
      </w:r>
      <w:r w:rsidR="2306D782" w:rsidRPr="41F02540">
        <w:rPr>
          <w:rFonts w:ascii="Calibri" w:hAnsi="Calibri" w:cs="Calibri"/>
          <w:sz w:val="24"/>
          <w:szCs w:val="24"/>
        </w:rPr>
        <w:t>financed by other means after PRM funding ends</w:t>
      </w:r>
      <w:r w:rsidR="4B6D3114" w:rsidRPr="41F02540">
        <w:rPr>
          <w:rFonts w:ascii="Calibri" w:hAnsi="Calibri" w:cs="Calibri"/>
          <w:sz w:val="24"/>
          <w:szCs w:val="24"/>
        </w:rPr>
        <w:t xml:space="preserve">.  </w:t>
      </w:r>
    </w:p>
    <w:p w14:paraId="6ECEA214" w14:textId="2240FED5" w:rsidR="00410502" w:rsidRPr="002324F1" w:rsidRDefault="39B61813" w:rsidP="00F33C02">
      <w:pPr>
        <w:spacing w:after="240" w:line="360" w:lineRule="auto"/>
        <w:ind w:left="360"/>
        <w:rPr>
          <w:rFonts w:ascii="Calibri" w:hAnsi="Calibri" w:cs="Calibri"/>
          <w:sz w:val="24"/>
          <w:szCs w:val="24"/>
        </w:rPr>
      </w:pPr>
      <w:r w:rsidRPr="002324F1">
        <w:rPr>
          <w:rFonts w:ascii="Calibri" w:hAnsi="Calibri" w:cs="Calibri"/>
          <w:b/>
          <w:bCs/>
          <w:sz w:val="24"/>
          <w:szCs w:val="24"/>
        </w:rPr>
        <w:lastRenderedPageBreak/>
        <w:t xml:space="preserve">Section </w:t>
      </w:r>
      <w:r w:rsidR="00F30942">
        <w:rPr>
          <w:rFonts w:ascii="Calibri" w:hAnsi="Calibri" w:cs="Calibri"/>
          <w:b/>
          <w:bCs/>
          <w:sz w:val="24"/>
          <w:szCs w:val="24"/>
        </w:rPr>
        <w:t>9</w:t>
      </w:r>
      <w:r w:rsidRPr="002324F1">
        <w:rPr>
          <w:rFonts w:ascii="Calibri" w:hAnsi="Calibri" w:cs="Calibri"/>
          <w:b/>
          <w:bCs/>
          <w:sz w:val="24"/>
          <w:szCs w:val="24"/>
        </w:rPr>
        <w:t>:</w:t>
      </w:r>
      <w:r w:rsidR="6B5E84A9" w:rsidRPr="002324F1">
        <w:rPr>
          <w:rFonts w:ascii="Calibri" w:hAnsi="Calibri" w:cs="Calibri"/>
          <w:b/>
          <w:bCs/>
          <w:sz w:val="24"/>
          <w:szCs w:val="24"/>
        </w:rPr>
        <w:t xml:space="preserve"> </w:t>
      </w:r>
      <w:r w:rsidR="4874D6AD" w:rsidRPr="002324F1">
        <w:rPr>
          <w:rFonts w:ascii="Calibri" w:hAnsi="Calibri" w:cs="Calibri"/>
          <w:b/>
          <w:bCs/>
          <w:sz w:val="24"/>
          <w:szCs w:val="24"/>
        </w:rPr>
        <w:t xml:space="preserve"> </w:t>
      </w:r>
      <w:r w:rsidR="14AEB45F" w:rsidRPr="002324F1">
        <w:rPr>
          <w:rFonts w:ascii="Calibri" w:hAnsi="Calibri" w:cs="Calibri"/>
          <w:b/>
          <w:bCs/>
          <w:sz w:val="24"/>
          <w:szCs w:val="24"/>
        </w:rPr>
        <w:t>Management</w:t>
      </w:r>
      <w:r w:rsidR="0098FF25" w:rsidRPr="002324F1">
        <w:rPr>
          <w:rFonts w:ascii="Calibri" w:hAnsi="Calibri" w:cs="Calibri"/>
          <w:b/>
          <w:bCs/>
          <w:sz w:val="24"/>
          <w:szCs w:val="24"/>
        </w:rPr>
        <w:t xml:space="preserve"> and Past Performance</w:t>
      </w:r>
      <w:r w:rsidR="4C9324A7" w:rsidRPr="002324F1">
        <w:rPr>
          <w:rFonts w:ascii="Calibri" w:hAnsi="Calibri" w:cs="Calibri"/>
          <w:b/>
          <w:bCs/>
          <w:sz w:val="24"/>
          <w:szCs w:val="24"/>
        </w:rPr>
        <w:t>:</w:t>
      </w:r>
      <w:r w:rsidR="14AEB45F" w:rsidRPr="002324F1">
        <w:rPr>
          <w:rFonts w:ascii="Calibri" w:hAnsi="Calibri" w:cs="Calibri"/>
          <w:sz w:val="24"/>
          <w:szCs w:val="24"/>
        </w:rPr>
        <w:t xml:space="preserve"> </w:t>
      </w:r>
      <w:r w:rsidR="4C9324A7" w:rsidRPr="002324F1">
        <w:rPr>
          <w:rFonts w:ascii="Calibri" w:hAnsi="Calibri" w:cs="Calibri"/>
          <w:sz w:val="24"/>
          <w:szCs w:val="24"/>
        </w:rPr>
        <w:t xml:space="preserve"> </w:t>
      </w:r>
      <w:r w:rsidR="26565ADB" w:rsidRPr="002324F1">
        <w:rPr>
          <w:rFonts w:ascii="Calibri" w:hAnsi="Calibri" w:cs="Calibri"/>
          <w:sz w:val="24"/>
          <w:szCs w:val="24"/>
        </w:rPr>
        <w:t xml:space="preserve">Applicants must provide </w:t>
      </w:r>
      <w:r w:rsidR="14AEB45F" w:rsidRPr="002324F1">
        <w:rPr>
          <w:rFonts w:ascii="Calibri" w:hAnsi="Calibri" w:cs="Calibri"/>
          <w:sz w:val="24"/>
          <w:szCs w:val="24"/>
        </w:rPr>
        <w:t>details on the organization’s management structure</w:t>
      </w:r>
      <w:r w:rsidR="6CCCEF90" w:rsidRPr="002324F1">
        <w:rPr>
          <w:rFonts w:ascii="Calibri" w:hAnsi="Calibri" w:cs="Calibri"/>
          <w:sz w:val="24"/>
          <w:szCs w:val="24"/>
        </w:rPr>
        <w:t xml:space="preserve">, including </w:t>
      </w:r>
      <w:r w:rsidR="4181D200" w:rsidRPr="002324F1">
        <w:rPr>
          <w:rFonts w:ascii="Calibri" w:hAnsi="Calibri" w:cs="Calibri"/>
          <w:sz w:val="24"/>
          <w:szCs w:val="24"/>
        </w:rPr>
        <w:t xml:space="preserve">specific </w:t>
      </w:r>
      <w:r w:rsidR="6CCCEF90" w:rsidRPr="002324F1">
        <w:rPr>
          <w:rFonts w:ascii="Calibri" w:hAnsi="Calibri" w:cs="Calibri"/>
          <w:sz w:val="24"/>
          <w:szCs w:val="24"/>
        </w:rPr>
        <w:t xml:space="preserve">management </w:t>
      </w:r>
      <w:r w:rsidR="4181D200" w:rsidRPr="002324F1">
        <w:rPr>
          <w:rFonts w:ascii="Calibri" w:hAnsi="Calibri" w:cs="Calibri"/>
          <w:sz w:val="24"/>
          <w:szCs w:val="24"/>
        </w:rPr>
        <w:t xml:space="preserve">plans </w:t>
      </w:r>
      <w:r w:rsidR="6CCCEF90" w:rsidRPr="002324F1">
        <w:rPr>
          <w:rFonts w:ascii="Calibri" w:hAnsi="Calibri" w:cs="Calibri"/>
          <w:sz w:val="24"/>
          <w:szCs w:val="24"/>
        </w:rPr>
        <w:t>for the</w:t>
      </w:r>
      <w:r w:rsidR="4181D200" w:rsidRPr="002324F1">
        <w:rPr>
          <w:rFonts w:ascii="Calibri" w:hAnsi="Calibri" w:cs="Calibri"/>
          <w:sz w:val="24"/>
          <w:szCs w:val="24"/>
        </w:rPr>
        <w:t xml:space="preserve"> proposed</w:t>
      </w:r>
      <w:r w:rsidR="6CCCEF90" w:rsidRPr="002324F1">
        <w:rPr>
          <w:rFonts w:ascii="Calibri" w:hAnsi="Calibri" w:cs="Calibri"/>
          <w:sz w:val="24"/>
          <w:szCs w:val="24"/>
        </w:rPr>
        <w:t xml:space="preserve">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092582CC" w:rsidRPr="002324F1">
        <w:rPr>
          <w:rFonts w:ascii="Calibri" w:hAnsi="Calibri" w:cs="Calibri"/>
          <w:sz w:val="24"/>
          <w:szCs w:val="24"/>
        </w:rPr>
        <w:t xml:space="preserve">Applicants should describe headquarters oversight of the proposed </w:t>
      </w:r>
      <w:r w:rsidR="423A2B58" w:rsidRPr="002324F1">
        <w:rPr>
          <w:rFonts w:ascii="Calibri" w:hAnsi="Calibri" w:cs="Calibri"/>
          <w:sz w:val="24"/>
          <w:szCs w:val="24"/>
        </w:rPr>
        <w:t>program</w:t>
      </w:r>
      <w:r w:rsidR="518E1FF9" w:rsidRPr="002324F1">
        <w:rPr>
          <w:rFonts w:ascii="Calibri" w:hAnsi="Calibri" w:cs="Calibri"/>
          <w:sz w:val="24"/>
          <w:szCs w:val="24"/>
        </w:rPr>
        <w:t xml:space="preserve">.  </w:t>
      </w:r>
      <w:r w:rsidR="588534E4" w:rsidRPr="002324F1">
        <w:rPr>
          <w:rFonts w:ascii="Calibri" w:hAnsi="Calibri" w:cs="Calibri"/>
          <w:sz w:val="24"/>
          <w:szCs w:val="24"/>
        </w:rPr>
        <w:t xml:space="preserve">Applicants must furnish names, titles, and brief biographical information on the education and experience of key personnel in implementing the </w:t>
      </w:r>
      <w:r w:rsidR="423A2B58" w:rsidRPr="002324F1">
        <w:rPr>
          <w:rFonts w:ascii="Calibri" w:hAnsi="Calibri" w:cs="Calibri"/>
          <w:sz w:val="24"/>
          <w:szCs w:val="24"/>
        </w:rPr>
        <w:t>program</w:t>
      </w:r>
      <w:r w:rsidR="588534E4" w:rsidRPr="002324F1">
        <w:rPr>
          <w:rFonts w:ascii="Calibri" w:hAnsi="Calibri" w:cs="Calibri"/>
          <w:sz w:val="24"/>
          <w:szCs w:val="24"/>
        </w:rPr>
        <w:t xml:space="preserve"> and key supervisory personnel; (i.e., the members of the professional staff in a </w:t>
      </w:r>
      <w:r w:rsidR="423A2B58" w:rsidRPr="002324F1">
        <w:rPr>
          <w:rFonts w:ascii="Calibri" w:hAnsi="Calibri" w:cs="Calibri"/>
          <w:sz w:val="24"/>
          <w:szCs w:val="24"/>
        </w:rPr>
        <w:t>program</w:t>
      </w:r>
      <w:r w:rsidR="588534E4" w:rsidRPr="002324F1">
        <w:rPr>
          <w:rFonts w:ascii="Calibri" w:hAnsi="Calibri" w:cs="Calibri"/>
          <w:sz w:val="24"/>
          <w:szCs w:val="24"/>
        </w:rPr>
        <w:t xml:space="preserve"> supervisory position engaged for or assigned to duties under the award)</w:t>
      </w:r>
      <w:r w:rsidR="518E1FF9" w:rsidRPr="002324F1">
        <w:rPr>
          <w:rFonts w:ascii="Calibri" w:hAnsi="Calibri" w:cs="Calibri"/>
          <w:sz w:val="24"/>
          <w:szCs w:val="24"/>
        </w:rPr>
        <w:t>.</w:t>
      </w:r>
      <w:r w:rsidR="00410502">
        <w:rPr>
          <w:rFonts w:ascii="Calibri" w:eastAsiaTheme="minorEastAsia" w:hAnsi="Calibri" w:cs="Calibri"/>
          <w:b/>
          <w:bCs/>
          <w:color w:val="000000" w:themeColor="text1"/>
          <w:sz w:val="24"/>
          <w:szCs w:val="24"/>
        </w:rPr>
        <w:t xml:space="preserve"> </w:t>
      </w:r>
    </w:p>
    <w:p w14:paraId="35EC7949" w14:textId="0B155E6F" w:rsidR="009E7352" w:rsidRPr="002324F1" w:rsidRDefault="00262DC5" w:rsidP="00F33C02">
      <w:pPr>
        <w:spacing w:after="240" w:line="360" w:lineRule="auto"/>
        <w:ind w:left="360"/>
        <w:contextualSpacing/>
        <w:rPr>
          <w:rFonts w:ascii="Calibri" w:hAnsi="Calibri" w:cs="Calibri"/>
          <w:b/>
          <w:bCs/>
          <w:color w:val="D13438"/>
          <w:sz w:val="28"/>
          <w:szCs w:val="28"/>
        </w:rPr>
      </w:pPr>
      <w:r w:rsidRPr="002324F1">
        <w:rPr>
          <w:rFonts w:ascii="Calibri" w:hAnsi="Calibri" w:cs="Calibri"/>
          <w:sz w:val="24"/>
          <w:szCs w:val="24"/>
        </w:rPr>
        <w:t>Describe the organization’s relevant experience working in the proposed location and sector</w:t>
      </w:r>
      <w:r w:rsidR="00AA76DA">
        <w:rPr>
          <w:rFonts w:ascii="Calibri" w:hAnsi="Calibri" w:cs="Calibri"/>
          <w:sz w:val="24"/>
          <w:szCs w:val="24"/>
        </w:rPr>
        <w:t>(s)</w:t>
      </w:r>
      <w:r w:rsidR="00A21AD0" w:rsidRPr="002324F1">
        <w:rPr>
          <w:rFonts w:ascii="Calibri" w:hAnsi="Calibri" w:cs="Calibri"/>
          <w:sz w:val="24"/>
          <w:szCs w:val="24"/>
        </w:rPr>
        <w:t xml:space="preserve">.  </w:t>
      </w:r>
      <w:r w:rsidR="00956398" w:rsidRPr="002324F1">
        <w:rPr>
          <w:rFonts w:ascii="Calibri" w:hAnsi="Calibri" w:cs="Calibri"/>
          <w:sz w:val="24"/>
          <w:szCs w:val="24"/>
        </w:rPr>
        <w:t>Share whether the applicant currently has permission to operate in the country</w:t>
      </w:r>
      <w:r w:rsidR="00A21AD0" w:rsidRPr="002324F1">
        <w:rPr>
          <w:rFonts w:ascii="Calibri" w:hAnsi="Calibri" w:cs="Calibri"/>
          <w:sz w:val="24"/>
          <w:szCs w:val="24"/>
        </w:rPr>
        <w:t xml:space="preserve">.  </w:t>
      </w:r>
      <w:r w:rsidRPr="002324F1">
        <w:rPr>
          <w:rFonts w:ascii="Calibri" w:hAnsi="Calibri" w:cs="Calibri"/>
          <w:sz w:val="24"/>
          <w:szCs w:val="24"/>
        </w:rPr>
        <w:t xml:space="preserve">Proposals that seek to </w:t>
      </w:r>
      <w:r w:rsidRPr="002324F1">
        <w:rPr>
          <w:rFonts w:ascii="Calibri" w:hAnsi="Calibri" w:cs="Calibri"/>
          <w:b/>
          <w:bCs/>
          <w:sz w:val="24"/>
          <w:szCs w:val="24"/>
        </w:rPr>
        <w:t xml:space="preserve">continue current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must include details regarding any changes in key personnel over the past year, a detailed discussion of what has been achieved with that programming to date and challenges in meeting objectives</w:t>
      </w:r>
      <w:r w:rsidR="00A21AD0" w:rsidRPr="002324F1">
        <w:rPr>
          <w:rFonts w:ascii="Calibri" w:hAnsi="Calibri" w:cs="Calibri"/>
          <w:sz w:val="24"/>
          <w:szCs w:val="24"/>
        </w:rPr>
        <w:t xml:space="preserve">.  </w:t>
      </w:r>
      <w:r w:rsidRPr="002324F1">
        <w:rPr>
          <w:rFonts w:ascii="Calibri" w:hAnsi="Calibri" w:cs="Calibri"/>
          <w:sz w:val="24"/>
          <w:szCs w:val="24"/>
        </w:rPr>
        <w:t xml:space="preserve">Proposals seeking to </w:t>
      </w:r>
      <w:r w:rsidRPr="002324F1">
        <w:rPr>
          <w:rFonts w:ascii="Calibri" w:hAnsi="Calibri" w:cs="Calibri"/>
          <w:b/>
          <w:bCs/>
          <w:sz w:val="24"/>
          <w:szCs w:val="24"/>
        </w:rPr>
        <w:t xml:space="preserve">implement new </w:t>
      </w:r>
      <w:r w:rsidR="00CA3B96" w:rsidRPr="002324F1">
        <w:rPr>
          <w:rFonts w:ascii="Calibri" w:hAnsi="Calibri" w:cs="Calibri"/>
          <w:b/>
          <w:bCs/>
          <w:sz w:val="24"/>
          <w:szCs w:val="24"/>
        </w:rPr>
        <w:t>program</w:t>
      </w:r>
      <w:r w:rsidRPr="002324F1">
        <w:rPr>
          <w:rFonts w:ascii="Calibri" w:hAnsi="Calibri" w:cs="Calibri"/>
          <w:b/>
          <w:bCs/>
          <w:sz w:val="24"/>
          <w:szCs w:val="24"/>
        </w:rPr>
        <w:t>s</w:t>
      </w:r>
      <w:r w:rsidRPr="002324F1">
        <w:rPr>
          <w:rFonts w:ascii="Calibri" w:hAnsi="Calibri" w:cs="Calibri"/>
          <w:sz w:val="24"/>
          <w:szCs w:val="24"/>
        </w:rPr>
        <w:t xml:space="preserve"> should provide specific examples of past performance in similar </w:t>
      </w:r>
      <w:r w:rsidR="00CA3B96" w:rsidRPr="002324F1">
        <w:rPr>
          <w:rFonts w:ascii="Calibri" w:hAnsi="Calibri" w:cs="Calibri"/>
          <w:sz w:val="24"/>
          <w:szCs w:val="24"/>
        </w:rPr>
        <w:t>program</w:t>
      </w:r>
      <w:r w:rsidRPr="002324F1">
        <w:rPr>
          <w:rFonts w:ascii="Calibri" w:hAnsi="Calibri" w:cs="Calibri"/>
          <w:sz w:val="24"/>
          <w:szCs w:val="24"/>
        </w:rPr>
        <w:t>s in this country and/or sector</w:t>
      </w:r>
      <w:r w:rsidR="00A21AD0" w:rsidRPr="002324F1">
        <w:rPr>
          <w:rFonts w:ascii="Calibri" w:hAnsi="Calibri" w:cs="Calibri"/>
          <w:sz w:val="24"/>
          <w:szCs w:val="24"/>
        </w:rPr>
        <w:t xml:space="preserve">.  </w:t>
      </w:r>
      <w:r w:rsidRPr="002324F1">
        <w:rPr>
          <w:rFonts w:ascii="Calibri" w:hAnsi="Calibri" w:cs="Calibri"/>
          <w:sz w:val="24"/>
          <w:szCs w:val="24"/>
        </w:rPr>
        <w:t xml:space="preserve">State explicitly any similar </w:t>
      </w:r>
      <w:r w:rsidR="00CA3B96" w:rsidRPr="002324F1">
        <w:rPr>
          <w:rFonts w:ascii="Calibri" w:hAnsi="Calibri" w:cs="Calibri"/>
          <w:sz w:val="24"/>
          <w:szCs w:val="24"/>
        </w:rPr>
        <w:t>program</w:t>
      </w:r>
      <w:r w:rsidRPr="002324F1">
        <w:rPr>
          <w:rFonts w:ascii="Calibri" w:hAnsi="Calibri" w:cs="Calibri"/>
          <w:sz w:val="24"/>
          <w:szCs w:val="24"/>
        </w:rPr>
        <w:t xml:space="preserve"> the organization has implemented in the last three years for which it has received PRM funding, in any country/location</w:t>
      </w:r>
      <w:r w:rsidR="00A21AD0" w:rsidRPr="002324F1">
        <w:rPr>
          <w:rFonts w:ascii="Calibri" w:hAnsi="Calibri" w:cs="Calibri"/>
          <w:sz w:val="24"/>
          <w:szCs w:val="24"/>
        </w:rPr>
        <w:t xml:space="preserve">.  </w:t>
      </w:r>
      <w:r w:rsidRPr="002324F1">
        <w:rPr>
          <w:rFonts w:ascii="Calibri" w:hAnsi="Calibri" w:cs="Calibri"/>
          <w:sz w:val="24"/>
          <w:szCs w:val="24"/>
        </w:rPr>
        <w:t xml:space="preserve">Organizations are encouraged to include an overview assessment of their </w:t>
      </w:r>
      <w:r w:rsidR="00CA3B96" w:rsidRPr="002324F1">
        <w:rPr>
          <w:rFonts w:ascii="Calibri" w:hAnsi="Calibri" w:cs="Calibri"/>
          <w:sz w:val="24"/>
          <w:szCs w:val="24"/>
        </w:rPr>
        <w:t>program</w:t>
      </w:r>
      <w:r w:rsidRPr="002324F1">
        <w:rPr>
          <w:rFonts w:ascii="Calibri" w:hAnsi="Calibri" w:cs="Calibri"/>
          <w:sz w:val="24"/>
          <w:szCs w:val="24"/>
        </w:rPr>
        <w:t>s funded by PRM in prior years.</w:t>
      </w:r>
    </w:p>
    <w:p w14:paraId="6A9B09EF" w14:textId="6938AFAA" w:rsidR="00AA76DA" w:rsidRPr="002324F1" w:rsidRDefault="00AA76DA" w:rsidP="00F33C02">
      <w:pPr>
        <w:spacing w:after="240" w:line="360" w:lineRule="auto"/>
        <w:ind w:left="720"/>
        <w:rPr>
          <w:rFonts w:ascii="Calibri" w:eastAsiaTheme="minorEastAsia" w:hAnsi="Calibri" w:cs="Calibri"/>
          <w:b/>
          <w:bCs/>
          <w:color w:val="000000" w:themeColor="text1"/>
          <w:sz w:val="24"/>
          <w:szCs w:val="24"/>
        </w:rPr>
      </w:pPr>
      <w:r w:rsidRPr="002324F1">
        <w:rPr>
          <w:rFonts w:ascii="Calibri" w:eastAsiaTheme="minorEastAsia" w:hAnsi="Calibri" w:cs="Calibri"/>
          <w:b/>
          <w:bCs/>
          <w:color w:val="000000" w:themeColor="text1"/>
          <w:sz w:val="24"/>
          <w:szCs w:val="24"/>
        </w:rPr>
        <w:t>Note - Applicant Vetting as a Condition of Award (Afghanistan, Iraq, Lebanon, Pakistan, Syria, and Yemen):</w:t>
      </w:r>
      <w:r w:rsidRPr="002324F1">
        <w:rPr>
          <w:rFonts w:ascii="Calibri" w:eastAsiaTheme="minorEastAsia" w:hAnsi="Calibri" w:cs="Calibr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w:t>
      </w:r>
      <w:r>
        <w:rPr>
          <w:rFonts w:ascii="Calibri" w:eastAsiaTheme="minorEastAsia" w:hAnsi="Calibri" w:cs="Calibri"/>
          <w:color w:val="000000" w:themeColor="text1"/>
          <w:sz w:val="24"/>
          <w:szCs w:val="24"/>
        </w:rPr>
        <w:t>-</w:t>
      </w:r>
      <w:r w:rsidRPr="002324F1">
        <w:rPr>
          <w:rFonts w:ascii="Calibri" w:eastAsiaTheme="minorEastAsia" w:hAnsi="Calibri" w:cs="Calibri"/>
          <w:color w:val="000000" w:themeColor="text1"/>
          <w:sz w:val="24"/>
          <w:szCs w:val="24"/>
        </w:rPr>
        <w:t xml:space="preserve">award performance on assistance awards identified by the Department of State as presenting a risk of terrorist financing.  Applicants may be asked to submit Risk Analysis information about their company and its key personnel via the </w:t>
      </w:r>
      <w:hyperlink r:id="rId58" w:tooltip="This is an external weblink" w:history="1">
        <w:r w:rsidRPr="00BF58FF">
          <w:rPr>
            <w:rStyle w:val="Hyperlink"/>
            <w:rFonts w:ascii="Calibri" w:eastAsiaTheme="minorEastAsia" w:hAnsi="Calibri" w:cs="Calibri"/>
            <w:sz w:val="24"/>
            <w:szCs w:val="24"/>
          </w:rPr>
          <w:t>secure RAM web portal</w:t>
        </w:r>
      </w:hyperlink>
      <w:r w:rsidRPr="002324F1">
        <w:rPr>
          <w:rFonts w:ascii="Calibri" w:eastAsiaTheme="minorEastAsia" w:hAnsi="Calibri" w:cs="Calibr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14:paraId="652580FA" w14:textId="77777777" w:rsidR="00241840" w:rsidRPr="00241840" w:rsidRDefault="2708FF0B" w:rsidP="007529C1">
      <w:pPr>
        <w:pStyle w:val="ListParagraph"/>
        <w:numPr>
          <w:ilvl w:val="1"/>
          <w:numId w:val="15"/>
        </w:numPr>
        <w:spacing w:after="240" w:line="360" w:lineRule="auto"/>
        <w:contextualSpacing/>
        <w:rPr>
          <w:rFonts w:ascii="Calibri" w:hAnsi="Calibri" w:cs="Calibri"/>
          <w:b/>
          <w:bCs/>
          <w:color w:val="000000" w:themeColor="text1"/>
          <w:sz w:val="24"/>
          <w:szCs w:val="24"/>
        </w:rPr>
      </w:pPr>
      <w:r w:rsidRPr="002324F1">
        <w:rPr>
          <w:rFonts w:ascii="Calibri" w:hAnsi="Calibri" w:cs="Calibri"/>
          <w:b/>
          <w:bCs/>
          <w:sz w:val="24"/>
          <w:szCs w:val="24"/>
        </w:rPr>
        <w:t xml:space="preserve">Section </w:t>
      </w:r>
      <w:r w:rsidR="00F30942">
        <w:rPr>
          <w:rFonts w:ascii="Calibri" w:hAnsi="Calibri" w:cs="Calibri"/>
          <w:b/>
          <w:bCs/>
          <w:sz w:val="24"/>
          <w:szCs w:val="24"/>
        </w:rPr>
        <w:t>9</w:t>
      </w:r>
      <w:r w:rsidR="00F30942" w:rsidRPr="002324F1">
        <w:rPr>
          <w:rFonts w:ascii="Calibri" w:hAnsi="Calibri" w:cs="Calibri"/>
          <w:b/>
          <w:bCs/>
          <w:sz w:val="24"/>
          <w:szCs w:val="24"/>
        </w:rPr>
        <w:t>a</w:t>
      </w:r>
      <w:r w:rsidR="6C2DE44E" w:rsidRPr="002324F1">
        <w:rPr>
          <w:rFonts w:ascii="Calibri" w:hAnsi="Calibri" w:cs="Calibri"/>
          <w:b/>
          <w:bCs/>
          <w:sz w:val="24"/>
          <w:szCs w:val="24"/>
        </w:rPr>
        <w:t>.</w:t>
      </w:r>
      <w:r w:rsidRPr="002324F1">
        <w:rPr>
          <w:rFonts w:ascii="Calibri" w:hAnsi="Calibri" w:cs="Calibri"/>
          <w:b/>
          <w:bCs/>
          <w:sz w:val="24"/>
          <w:szCs w:val="24"/>
        </w:rPr>
        <w:t xml:space="preserve"> </w:t>
      </w:r>
      <w:r w:rsidR="2B20D8AA" w:rsidRPr="002324F1">
        <w:rPr>
          <w:rFonts w:ascii="Calibri" w:hAnsi="Calibri" w:cs="Calibri"/>
          <w:b/>
          <w:bCs/>
          <w:sz w:val="24"/>
          <w:szCs w:val="24"/>
        </w:rPr>
        <w:t xml:space="preserve"> </w:t>
      </w:r>
      <w:r w:rsidR="2B3C5504" w:rsidRPr="002324F1">
        <w:rPr>
          <w:rFonts w:ascii="Calibri" w:hAnsi="Calibri" w:cs="Calibri"/>
          <w:b/>
          <w:bCs/>
          <w:sz w:val="24"/>
          <w:szCs w:val="24"/>
        </w:rPr>
        <w:t>Consortia</w:t>
      </w:r>
      <w:r w:rsidR="6C2DE44E" w:rsidRPr="002324F1">
        <w:rPr>
          <w:rFonts w:ascii="Calibri" w:hAnsi="Calibri" w:cs="Calibri"/>
          <w:b/>
          <w:bCs/>
          <w:sz w:val="24"/>
          <w:szCs w:val="24"/>
        </w:rPr>
        <w:t xml:space="preserve"> Proposals Only</w:t>
      </w:r>
      <w:r w:rsidRPr="002324F1">
        <w:rPr>
          <w:rFonts w:ascii="Calibri" w:hAnsi="Calibri" w:cs="Calibri"/>
          <w:b/>
          <w:bCs/>
          <w:sz w:val="24"/>
          <w:szCs w:val="24"/>
        </w:rPr>
        <w:t xml:space="preserve">:  </w:t>
      </w:r>
      <w:r w:rsidR="2B3C5504" w:rsidRPr="002324F1">
        <w:rPr>
          <w:rFonts w:ascii="Calibri" w:hAnsi="Calibri" w:cs="Calibri"/>
          <w:sz w:val="24"/>
          <w:szCs w:val="24"/>
        </w:rPr>
        <w:t xml:space="preserve">For purposes of consortia applying for PRM funding, PRM considers consortium to be a group of no less than three NGOs that comprise an agreement, combination, or group </w:t>
      </w:r>
      <w:r w:rsidR="2B3C5504" w:rsidRPr="002324F1">
        <w:rPr>
          <w:rFonts w:ascii="Calibri" w:hAnsi="Calibri" w:cs="Calibri"/>
          <w:color w:val="000000" w:themeColor="text1"/>
          <w:sz w:val="24"/>
          <w:szCs w:val="24"/>
        </w:rPr>
        <w:t>formed to undertake, or propose to undertake, an assistance activity beyond the resources of any one member.</w:t>
      </w:r>
      <w:r w:rsidR="2B3C5504" w:rsidRPr="002324F1">
        <w:rPr>
          <w:rFonts w:ascii="Calibri" w:hAnsi="Calibri" w:cs="Calibri"/>
          <w:b/>
          <w:bCs/>
          <w:color w:val="000000" w:themeColor="text1"/>
          <w:sz w:val="24"/>
          <w:szCs w:val="24"/>
        </w:rPr>
        <w:t xml:space="preserve">  </w:t>
      </w:r>
      <w:r w:rsidR="18C9DACC" w:rsidRPr="002324F1">
        <w:rPr>
          <w:rFonts w:ascii="Calibri" w:hAnsi="Calibri" w:cs="Calibri"/>
          <w:color w:val="000000" w:themeColor="text1"/>
          <w:sz w:val="24"/>
          <w:szCs w:val="24"/>
        </w:rPr>
        <w:t xml:space="preserve">The consortium arrangement may allow for greater geographic </w:t>
      </w:r>
      <w:r w:rsidR="18C9DACC" w:rsidRPr="002324F1">
        <w:rPr>
          <w:rFonts w:ascii="Calibri" w:hAnsi="Calibri" w:cs="Calibri"/>
          <w:color w:val="000000" w:themeColor="text1"/>
          <w:sz w:val="24"/>
          <w:szCs w:val="24"/>
        </w:rPr>
        <w:lastRenderedPageBreak/>
        <w:t xml:space="preserve">coverage, inclusion of </w:t>
      </w:r>
      <w:r w:rsidR="18C9DACC" w:rsidRPr="008A512B">
        <w:rPr>
          <w:rFonts w:ascii="Calibri" w:hAnsi="Calibri" w:cs="Calibri"/>
          <w:color w:val="000000" w:themeColor="text1"/>
          <w:sz w:val="24"/>
          <w:szCs w:val="24"/>
        </w:rPr>
        <w:t>technical and sectoral strengths from multiple organizations, increased inclusion of local</w:t>
      </w:r>
      <w:r w:rsidR="004A5201">
        <w:rPr>
          <w:rFonts w:ascii="Calibri" w:hAnsi="Calibri" w:cs="Calibri"/>
          <w:color w:val="000000" w:themeColor="text1"/>
          <w:sz w:val="24"/>
          <w:szCs w:val="24"/>
        </w:rPr>
        <w:t>,</w:t>
      </w:r>
      <w:r w:rsidR="18C9DACC" w:rsidRPr="008A512B">
        <w:rPr>
          <w:rFonts w:ascii="Calibri" w:hAnsi="Calibri" w:cs="Calibri"/>
          <w:color w:val="000000" w:themeColor="text1"/>
          <w:sz w:val="24"/>
          <w:szCs w:val="24"/>
        </w:rPr>
        <w:t xml:space="preserve"> national</w:t>
      </w:r>
      <w:r w:rsidR="004A5201">
        <w:rPr>
          <w:rFonts w:ascii="Calibri" w:hAnsi="Calibri" w:cs="Calibri"/>
          <w:color w:val="000000" w:themeColor="text1"/>
          <w:sz w:val="24"/>
          <w:szCs w:val="24"/>
        </w:rPr>
        <w:t>, and refugee-led</w:t>
      </w:r>
      <w:r w:rsidR="18C9DACC" w:rsidRPr="008A512B">
        <w:rPr>
          <w:rFonts w:ascii="Calibri" w:hAnsi="Calibri" w:cs="Calibri"/>
          <w:color w:val="000000" w:themeColor="text1"/>
          <w:sz w:val="24"/>
          <w:szCs w:val="24"/>
        </w:rPr>
        <w:t xml:space="preserve"> organizations, and the potential of much greater impact through collaboration. </w:t>
      </w:r>
      <w:r w:rsidR="00D93F03" w:rsidRPr="008A512B">
        <w:rPr>
          <w:rFonts w:ascii="Calibri" w:hAnsi="Calibri" w:cs="Calibri"/>
          <w:color w:val="000000" w:themeColor="text1"/>
          <w:sz w:val="24"/>
          <w:szCs w:val="24"/>
        </w:rPr>
        <w:t xml:space="preserve"> PRM encourages applicants to approach local and national</w:t>
      </w:r>
      <w:r w:rsidR="00C76663">
        <w:rPr>
          <w:rFonts w:ascii="Calibri" w:hAnsi="Calibri" w:cs="Calibri"/>
          <w:color w:val="000000" w:themeColor="text1"/>
          <w:sz w:val="24"/>
          <w:szCs w:val="24"/>
        </w:rPr>
        <w:t xml:space="preserve"> entities</w:t>
      </w:r>
      <w:r w:rsidR="00D93F03" w:rsidRPr="008A512B">
        <w:rPr>
          <w:rFonts w:ascii="Calibri" w:hAnsi="Calibri" w:cs="Calibri"/>
          <w:color w:val="000000" w:themeColor="text1"/>
          <w:sz w:val="24"/>
          <w:szCs w:val="24"/>
        </w:rPr>
        <w:t xml:space="preserve"> as consortium partners</w:t>
      </w:r>
      <w:r w:rsidR="004A5201" w:rsidRPr="008A512B">
        <w:rPr>
          <w:rFonts w:ascii="Calibri" w:hAnsi="Calibri" w:cs="Calibri"/>
          <w:color w:val="000000" w:themeColor="text1"/>
          <w:sz w:val="24"/>
          <w:szCs w:val="24"/>
        </w:rPr>
        <w:t xml:space="preserve">.  </w:t>
      </w:r>
      <w:r w:rsidR="008A512B" w:rsidRPr="00B932B2">
        <w:rPr>
          <w:rFonts w:ascii="Calibri" w:hAnsi="Calibri" w:cs="Calibri"/>
          <w:sz w:val="24"/>
          <w:szCs w:val="24"/>
        </w:rPr>
        <w:t xml:space="preserve">Awardees and local/national </w:t>
      </w:r>
      <w:r w:rsidR="00C76663">
        <w:rPr>
          <w:rFonts w:ascii="Calibri" w:hAnsi="Calibri" w:cs="Calibri"/>
          <w:sz w:val="24"/>
          <w:szCs w:val="24"/>
        </w:rPr>
        <w:t>partners</w:t>
      </w:r>
      <w:r w:rsidR="008A512B" w:rsidRPr="00B932B2">
        <w:rPr>
          <w:rFonts w:ascii="Calibri" w:hAnsi="Calibri" w:cs="Calibri"/>
          <w:sz w:val="24"/>
          <w:szCs w:val="24"/>
        </w:rPr>
        <w:t xml:space="preserve"> should work together </w:t>
      </w:r>
      <w:r w:rsidR="006A2C27">
        <w:rPr>
          <w:rFonts w:ascii="Calibri" w:hAnsi="Calibri" w:cs="Calibri"/>
          <w:sz w:val="24"/>
          <w:szCs w:val="24"/>
        </w:rPr>
        <w:t>to</w:t>
      </w:r>
      <w:r w:rsidR="008A512B" w:rsidRPr="00B932B2">
        <w:rPr>
          <w:rFonts w:ascii="Calibri" w:hAnsi="Calibri" w:cs="Calibri"/>
          <w:sz w:val="24"/>
          <w:szCs w:val="24"/>
        </w:rPr>
        <w:t xml:space="preserve"> reach program goals and build upon their respective comparative advantages</w:t>
      </w:r>
      <w:r w:rsidR="004A5201" w:rsidRPr="004A5201">
        <w:rPr>
          <w:rFonts w:ascii="Calibri" w:hAnsi="Calibri" w:cs="Calibri"/>
          <w:sz w:val="24"/>
          <w:szCs w:val="24"/>
        </w:rPr>
        <w:t xml:space="preserve">.  </w:t>
      </w:r>
      <w:r w:rsidR="008A512B" w:rsidRPr="00B932B2">
        <w:rPr>
          <w:rFonts w:ascii="Calibri" w:hAnsi="Calibri" w:cs="Calibri"/>
          <w:sz w:val="24"/>
          <w:szCs w:val="24"/>
        </w:rPr>
        <w:t>As appropriate, awardees should also endeavor to ensure that these partnerships help to strengthen the capacity of local and national NGOs who serve as sub-awardees</w:t>
      </w:r>
      <w:r w:rsidR="004A5201" w:rsidRPr="004A5201">
        <w:rPr>
          <w:rFonts w:ascii="Calibri" w:hAnsi="Calibri" w:cs="Calibri"/>
          <w:sz w:val="24"/>
          <w:szCs w:val="24"/>
        </w:rPr>
        <w:t xml:space="preserve">.  </w:t>
      </w:r>
      <w:r w:rsidR="008A512B" w:rsidRPr="00B932B2">
        <w:rPr>
          <w:rFonts w:ascii="Calibri" w:hAnsi="Calibri" w:cs="Calibri"/>
          <w:sz w:val="24"/>
          <w:szCs w:val="24"/>
        </w:rPr>
        <w:t xml:space="preserve">This may include providing support to their financial and delivery </w:t>
      </w:r>
      <w:r w:rsidR="004A5201" w:rsidRPr="004A5201">
        <w:rPr>
          <w:rFonts w:ascii="Calibri" w:hAnsi="Calibri" w:cs="Calibri"/>
          <w:sz w:val="24"/>
          <w:szCs w:val="24"/>
        </w:rPr>
        <w:t>systems or</w:t>
      </w:r>
      <w:r w:rsidR="008A512B" w:rsidRPr="00B932B2">
        <w:rPr>
          <w:rFonts w:ascii="Calibri" w:hAnsi="Calibri" w:cs="Calibri"/>
          <w:sz w:val="24"/>
          <w:szCs w:val="24"/>
        </w:rPr>
        <w:t xml:space="preserve"> ensuring that partners are active in humanitarian coordination structures. Applicants are expected to advance good partnership practices with </w:t>
      </w:r>
      <w:r w:rsidR="006A2C27">
        <w:rPr>
          <w:rFonts w:ascii="Calibri" w:hAnsi="Calibri" w:cs="Calibri"/>
          <w:sz w:val="24"/>
          <w:szCs w:val="24"/>
        </w:rPr>
        <w:t>local partners</w:t>
      </w:r>
      <w:r w:rsidR="008A512B" w:rsidRPr="00B932B2">
        <w:rPr>
          <w:rFonts w:ascii="Calibri" w:hAnsi="Calibri" w:cs="Calibri"/>
          <w:sz w:val="24"/>
          <w:szCs w:val="24"/>
        </w:rPr>
        <w:t>, including as they align with the Grand Bargain Localization Workstream</w:t>
      </w:r>
      <w:r w:rsidR="004A5201" w:rsidRPr="004A5201">
        <w:rPr>
          <w:rFonts w:ascii="Calibri" w:hAnsi="Calibri" w:cs="Calibri"/>
          <w:sz w:val="24"/>
          <w:szCs w:val="24"/>
        </w:rPr>
        <w:t xml:space="preserve">.  </w:t>
      </w:r>
    </w:p>
    <w:p w14:paraId="34A4ACAC" w14:textId="41A15422" w:rsidR="009E7352" w:rsidRPr="002E1284" w:rsidRDefault="2708FF0B" w:rsidP="002E1284">
      <w:pPr>
        <w:spacing w:after="240" w:line="360" w:lineRule="auto"/>
        <w:ind w:left="720"/>
        <w:contextualSpacing/>
        <w:rPr>
          <w:rFonts w:ascii="Calibri" w:hAnsi="Calibri" w:cs="Calibri"/>
          <w:b/>
          <w:bCs/>
          <w:color w:val="000000" w:themeColor="text1"/>
          <w:sz w:val="24"/>
          <w:szCs w:val="24"/>
        </w:rPr>
      </w:pPr>
      <w:r w:rsidRPr="002E1284">
        <w:rPr>
          <w:rFonts w:ascii="Calibri" w:hAnsi="Calibri" w:cs="Calibri"/>
          <w:color w:val="000000" w:themeColor="text1"/>
          <w:sz w:val="24"/>
          <w:szCs w:val="24"/>
        </w:rPr>
        <w:t xml:space="preserve">If the applicant is applying as a consortium, a description of how the partnership will be organized and how lines of authority and decision-making will be managed across all team members and between the lead applicant and associate awardees should be included in the </w:t>
      </w:r>
      <w:r w:rsidR="2B3C5504" w:rsidRPr="002E1284">
        <w:rPr>
          <w:rFonts w:ascii="Calibri" w:hAnsi="Calibri" w:cs="Calibri"/>
          <w:color w:val="000000" w:themeColor="text1"/>
          <w:sz w:val="24"/>
          <w:szCs w:val="24"/>
        </w:rPr>
        <w:t>proposal</w:t>
      </w:r>
      <w:r w:rsidR="004A5201" w:rsidRPr="002E1284">
        <w:rPr>
          <w:rFonts w:ascii="Calibri" w:hAnsi="Calibri" w:cs="Calibri"/>
          <w:color w:val="000000" w:themeColor="text1"/>
          <w:sz w:val="24"/>
          <w:szCs w:val="24"/>
        </w:rPr>
        <w:t xml:space="preserve">.  </w:t>
      </w:r>
      <w:r w:rsidR="14DFDE3F" w:rsidRPr="002E1284">
        <w:rPr>
          <w:rFonts w:ascii="Calibri" w:hAnsi="Calibri" w:cs="Calibri"/>
          <w:color w:val="000000" w:themeColor="text1"/>
          <w:sz w:val="24"/>
          <w:szCs w:val="24"/>
        </w:rPr>
        <w:t>F</w:t>
      </w:r>
      <w:r w:rsidR="3EE3C3E6" w:rsidRPr="002E1284">
        <w:rPr>
          <w:rFonts w:ascii="Calibri" w:hAnsi="Calibri" w:cs="Calibri"/>
          <w:color w:val="000000" w:themeColor="text1"/>
          <w:sz w:val="24"/>
          <w:szCs w:val="24"/>
        </w:rPr>
        <w:t xml:space="preserve">or consortia, one organization must be designated as the lead applicant.  </w:t>
      </w:r>
      <w:r w:rsidR="624D3661" w:rsidRPr="002E1284">
        <w:rPr>
          <w:rFonts w:ascii="Calibri" w:hAnsi="Calibri" w:cs="Calibri"/>
          <w:color w:val="000000" w:themeColor="text1"/>
          <w:sz w:val="24"/>
          <w:szCs w:val="24"/>
        </w:rPr>
        <w:t>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w:t>
      </w:r>
      <w:r w:rsidR="00C667F0" w:rsidRPr="002E1284">
        <w:rPr>
          <w:rFonts w:ascii="Calibri" w:hAnsi="Calibri" w:cs="Calibri"/>
          <w:color w:val="000000" w:themeColor="text1"/>
          <w:sz w:val="24"/>
          <w:szCs w:val="24"/>
        </w:rPr>
        <w:t>recipients</w:t>
      </w:r>
      <w:r w:rsidR="624D3661" w:rsidRPr="002E1284">
        <w:rPr>
          <w:rFonts w:ascii="Calibri" w:hAnsi="Calibri" w:cs="Calibri"/>
          <w:color w:val="000000" w:themeColor="text1"/>
          <w:sz w:val="24"/>
          <w:szCs w:val="24"/>
        </w:rPr>
        <w:t xml:space="preserve">.  </w:t>
      </w:r>
      <w:r w:rsidR="3EE3C3E6" w:rsidRPr="002E1284">
        <w:rPr>
          <w:rFonts w:ascii="Calibri" w:hAnsi="Calibri" w:cs="Calibri"/>
          <w:color w:val="000000" w:themeColor="text1"/>
          <w:sz w:val="24"/>
          <w:szCs w:val="24"/>
        </w:rPr>
        <w:t xml:space="preserve">Applicants may form consortia </w:t>
      </w:r>
      <w:r w:rsidR="004A5201" w:rsidRPr="002E1284">
        <w:rPr>
          <w:rFonts w:ascii="Calibri" w:hAnsi="Calibri" w:cs="Calibri"/>
          <w:color w:val="000000" w:themeColor="text1"/>
          <w:sz w:val="24"/>
          <w:szCs w:val="24"/>
        </w:rPr>
        <w:t>to</w:t>
      </w:r>
      <w:r w:rsidR="3EE3C3E6" w:rsidRPr="002E1284">
        <w:rPr>
          <w:rFonts w:ascii="Calibri" w:hAnsi="Calibri" w:cs="Calibri"/>
          <w:color w:val="000000" w:themeColor="text1"/>
          <w:sz w:val="24"/>
          <w:szCs w:val="24"/>
        </w:rPr>
        <w:t xml:space="preserve"> bring together organizations with varied expertise to propose a comprehensive program in one proposal.</w:t>
      </w:r>
      <w:r w:rsidR="5DE60143" w:rsidRPr="002E1284">
        <w:rPr>
          <w:rFonts w:ascii="Calibri" w:hAnsi="Calibri" w:cs="Calibri"/>
          <w:color w:val="000000" w:themeColor="text1"/>
          <w:sz w:val="24"/>
          <w:szCs w:val="24"/>
        </w:rPr>
        <w:t xml:space="preserve"> </w:t>
      </w:r>
      <w:r w:rsidR="3EE3C3E6" w:rsidRPr="002E1284">
        <w:rPr>
          <w:rFonts w:ascii="Calibri" w:hAnsi="Calibri" w:cs="Calibri"/>
          <w:color w:val="000000" w:themeColor="text1"/>
          <w:sz w:val="24"/>
          <w:szCs w:val="24"/>
        </w:rPr>
        <w:t>Submissions by organizations as part of a consortium do not count toward an individual organization’s submission limit</w:t>
      </w:r>
      <w:r w:rsidR="58E1E2B6" w:rsidRPr="002E1284">
        <w:rPr>
          <w:rFonts w:ascii="Calibri" w:hAnsi="Calibri" w:cs="Calibri"/>
          <w:color w:val="000000" w:themeColor="text1"/>
          <w:sz w:val="24"/>
          <w:szCs w:val="24"/>
        </w:rPr>
        <w:t xml:space="preserve"> per a given NOFO’s requirements</w:t>
      </w:r>
      <w:r w:rsidR="3EE3C3E6" w:rsidRPr="002E1284">
        <w:rPr>
          <w:rFonts w:ascii="Calibri" w:hAnsi="Calibri" w:cs="Calibri"/>
          <w:color w:val="000000" w:themeColor="text1"/>
          <w:sz w:val="24"/>
          <w:szCs w:val="24"/>
        </w:rPr>
        <w:t xml:space="preserve">.  </w:t>
      </w:r>
    </w:p>
    <w:p w14:paraId="2C810B17" w14:textId="5E3ED05A" w:rsidR="00902503" w:rsidRPr="002324F1" w:rsidRDefault="04803F3B" w:rsidP="00F33C02">
      <w:pPr>
        <w:spacing w:after="240" w:line="360" w:lineRule="auto"/>
        <w:ind w:left="360"/>
        <w:contextualSpacing/>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10</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2306D782" w:rsidRPr="41F02540">
        <w:rPr>
          <w:rFonts w:ascii="Calibri" w:hAnsi="Calibri" w:cs="Calibri"/>
          <w:b/>
          <w:bCs/>
          <w:sz w:val="24"/>
          <w:szCs w:val="24"/>
        </w:rPr>
        <w:t>Sub-Contracts/Sub-Recipients</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List the full and exact name of any sub-contractors or sub-recipients the organization plans to fund through the proposed </w:t>
      </w:r>
      <w:r w:rsidR="28BB1810" w:rsidRPr="41F02540">
        <w:rPr>
          <w:rFonts w:ascii="Calibri" w:hAnsi="Calibri" w:cs="Calibri"/>
          <w:sz w:val="24"/>
          <w:szCs w:val="24"/>
        </w:rPr>
        <w:t>program</w:t>
      </w:r>
      <w:r w:rsidR="78F062E8" w:rsidRPr="41F02540">
        <w:rPr>
          <w:rFonts w:ascii="Calibri" w:hAnsi="Calibri" w:cs="Calibri"/>
          <w:sz w:val="24"/>
          <w:szCs w:val="24"/>
        </w:rPr>
        <w:t>, if known</w:t>
      </w:r>
      <w:r w:rsidR="4B6D3114" w:rsidRPr="41F02540">
        <w:rPr>
          <w:rFonts w:ascii="Calibri" w:hAnsi="Calibri" w:cs="Calibri"/>
          <w:sz w:val="24"/>
          <w:szCs w:val="24"/>
        </w:rPr>
        <w:t xml:space="preserve">.  </w:t>
      </w:r>
      <w:r w:rsidR="2306D782" w:rsidRPr="41F02540">
        <w:rPr>
          <w:rFonts w:ascii="Calibri" w:hAnsi="Calibri" w:cs="Calibri"/>
          <w:sz w:val="24"/>
          <w:szCs w:val="24"/>
        </w:rPr>
        <w:t>Identify sub-</w:t>
      </w:r>
      <w:r w:rsidR="0056634C">
        <w:rPr>
          <w:rFonts w:ascii="Calibri" w:hAnsi="Calibri" w:cs="Calibri"/>
          <w:sz w:val="24"/>
          <w:szCs w:val="24"/>
        </w:rPr>
        <w:t>recipients</w:t>
      </w:r>
      <w:r w:rsidR="2306D782" w:rsidRPr="41F02540">
        <w:rPr>
          <w:rFonts w:ascii="Calibri" w:hAnsi="Calibri" w:cs="Calibri"/>
          <w:sz w:val="24"/>
          <w:szCs w:val="24"/>
        </w:rPr>
        <w:t xml:space="preserve"> including, for each, the Legal Name, Organizational </w:t>
      </w:r>
      <w:r w:rsidR="23035F1D" w:rsidRPr="41F02540">
        <w:rPr>
          <w:rFonts w:ascii="Calibri" w:hAnsi="Calibri" w:cs="Calibri"/>
          <w:sz w:val="24"/>
          <w:szCs w:val="24"/>
        </w:rPr>
        <w:t>UEI</w:t>
      </w:r>
      <w:r w:rsidR="2306D782" w:rsidRPr="41F02540">
        <w:rPr>
          <w:rFonts w:ascii="Calibri" w:hAnsi="Calibri" w:cs="Calibri"/>
          <w:sz w:val="24"/>
          <w:szCs w:val="24"/>
        </w:rPr>
        <w:t>, Address, and Name of Organizational R</w:t>
      </w:r>
      <w:r w:rsidR="271814F0" w:rsidRPr="41F02540">
        <w:rPr>
          <w:rFonts w:ascii="Calibri" w:hAnsi="Calibri" w:cs="Calibri"/>
          <w:sz w:val="24"/>
          <w:szCs w:val="24"/>
        </w:rPr>
        <w:t>epresentative</w:t>
      </w:r>
      <w:r w:rsidR="5DB016A1" w:rsidRPr="41F02540">
        <w:rPr>
          <w:rFonts w:ascii="Calibri" w:hAnsi="Calibri" w:cs="Calibri"/>
          <w:sz w:val="24"/>
          <w:szCs w:val="24"/>
        </w:rPr>
        <w:t xml:space="preserve">.  </w:t>
      </w:r>
      <w:r w:rsidR="2306D782" w:rsidRPr="41F02540">
        <w:rPr>
          <w:rFonts w:ascii="Calibri" w:hAnsi="Calibri" w:cs="Calibri"/>
          <w:sz w:val="24"/>
          <w:szCs w:val="24"/>
        </w:rPr>
        <w:t xml:space="preserve">Describe how these organizations </w:t>
      </w:r>
      <w:r w:rsidR="78F062E8" w:rsidRPr="41F02540">
        <w:rPr>
          <w:rFonts w:ascii="Calibri" w:hAnsi="Calibri" w:cs="Calibri"/>
          <w:sz w:val="24"/>
          <w:szCs w:val="24"/>
        </w:rPr>
        <w:t>are</w:t>
      </w:r>
      <w:r w:rsidR="27A3A6C4" w:rsidRPr="41F02540">
        <w:rPr>
          <w:rFonts w:ascii="Calibri" w:hAnsi="Calibri" w:cs="Calibri"/>
          <w:sz w:val="24"/>
          <w:szCs w:val="24"/>
        </w:rPr>
        <w:t xml:space="preserve"> or will be</w:t>
      </w:r>
      <w:r w:rsidR="78F062E8" w:rsidRPr="41F02540">
        <w:rPr>
          <w:rFonts w:ascii="Calibri" w:hAnsi="Calibri" w:cs="Calibri"/>
          <w:sz w:val="24"/>
          <w:szCs w:val="24"/>
        </w:rPr>
        <w:t xml:space="preserve"> </w:t>
      </w:r>
      <w:r w:rsidR="2306D782" w:rsidRPr="41F02540">
        <w:rPr>
          <w:rFonts w:ascii="Calibri" w:hAnsi="Calibri" w:cs="Calibri"/>
          <w:sz w:val="24"/>
          <w:szCs w:val="24"/>
        </w:rPr>
        <w:t xml:space="preserve">vetted to comply with </w:t>
      </w:r>
      <w:r w:rsidR="672B0E07" w:rsidRPr="41F02540">
        <w:rPr>
          <w:rFonts w:ascii="Calibri" w:hAnsi="Calibri" w:cs="Calibri"/>
          <w:sz w:val="24"/>
          <w:szCs w:val="24"/>
        </w:rPr>
        <w:t xml:space="preserve">U.S. </w:t>
      </w:r>
      <w:r w:rsidR="2306D782" w:rsidRPr="41F02540">
        <w:rPr>
          <w:rFonts w:ascii="Calibri" w:hAnsi="Calibri" w:cs="Calibri"/>
          <w:sz w:val="24"/>
          <w:szCs w:val="24"/>
        </w:rPr>
        <w:t>Executive Order</w:t>
      </w:r>
      <w:r w:rsidR="66B4C1A8" w:rsidRPr="41F02540">
        <w:rPr>
          <w:rFonts w:ascii="Calibri" w:hAnsi="Calibri" w:cs="Calibri"/>
          <w:sz w:val="24"/>
          <w:szCs w:val="24"/>
        </w:rPr>
        <w:t>s</w:t>
      </w:r>
      <w:r w:rsidR="2306D782" w:rsidRPr="41F02540">
        <w:rPr>
          <w:rFonts w:ascii="Calibri" w:hAnsi="Calibri" w:cs="Calibri"/>
          <w:sz w:val="24"/>
          <w:szCs w:val="24"/>
        </w:rPr>
        <w:t xml:space="preserve"> and law, which prohibits transactions with and the provision of support to organizations associated with terrorism</w:t>
      </w:r>
      <w:r w:rsidR="4B6D3114" w:rsidRPr="41F02540">
        <w:rPr>
          <w:rFonts w:ascii="Calibri" w:hAnsi="Calibri" w:cs="Calibri"/>
          <w:sz w:val="24"/>
          <w:szCs w:val="24"/>
        </w:rPr>
        <w:t xml:space="preserve">.  </w:t>
      </w:r>
      <w:r w:rsidR="75702ED5" w:rsidRPr="41F02540">
        <w:rPr>
          <w:rFonts w:ascii="Calibri" w:hAnsi="Calibri" w:cs="Calibri"/>
          <w:sz w:val="24"/>
          <w:szCs w:val="24"/>
        </w:rPr>
        <w:t xml:space="preserve">If sub-recipients are unknown at the time of proposal, the above information must be provided for </w:t>
      </w:r>
      <w:r w:rsidR="64A53A93" w:rsidRPr="41F02540">
        <w:rPr>
          <w:rFonts w:ascii="Calibri" w:hAnsi="Calibri" w:cs="Calibri"/>
          <w:sz w:val="24"/>
          <w:szCs w:val="24"/>
        </w:rPr>
        <w:t xml:space="preserve">PRM </w:t>
      </w:r>
      <w:r w:rsidR="75702ED5" w:rsidRPr="41F02540">
        <w:rPr>
          <w:rFonts w:ascii="Calibri" w:hAnsi="Calibri" w:cs="Calibri"/>
          <w:sz w:val="24"/>
          <w:szCs w:val="24"/>
        </w:rPr>
        <w:t>Grants Officer approval prior to a sub-award or sub-contract before or after a prime award is issued.</w:t>
      </w:r>
    </w:p>
    <w:p w14:paraId="6D934B91" w14:textId="24B196D6" w:rsidR="009E7352" w:rsidRPr="00B932B2" w:rsidRDefault="44EED2F4" w:rsidP="00F33C02">
      <w:pPr>
        <w:spacing w:after="240" w:line="360" w:lineRule="auto"/>
        <w:ind w:left="720"/>
        <w:rPr>
          <w:rFonts w:ascii="Calibri" w:hAnsi="Calibri" w:cs="Calibri"/>
          <w:strike/>
          <w:color w:val="000000" w:themeColor="text1"/>
          <w:sz w:val="24"/>
          <w:szCs w:val="24"/>
        </w:rPr>
      </w:pPr>
      <w:r w:rsidRPr="00B932B2">
        <w:rPr>
          <w:rFonts w:ascii="Calibri" w:hAnsi="Calibri" w:cs="Calibri"/>
          <w:b/>
          <w:bCs/>
          <w:color w:val="000000" w:themeColor="text1"/>
          <w:sz w:val="24"/>
          <w:szCs w:val="24"/>
        </w:rPr>
        <w:lastRenderedPageBreak/>
        <w:t>Note:</w:t>
      </w:r>
      <w:r w:rsidRPr="00B932B2">
        <w:rPr>
          <w:rFonts w:ascii="Calibri" w:hAnsi="Calibri" w:cs="Calibri"/>
          <w:color w:val="000000" w:themeColor="text1"/>
          <w:sz w:val="24"/>
          <w:szCs w:val="24"/>
        </w:rPr>
        <w:t xml:space="preserve"> All partners in a consorti</w:t>
      </w:r>
      <w:r w:rsidR="3D184FF0" w:rsidRPr="00B932B2">
        <w:rPr>
          <w:rFonts w:ascii="Calibri" w:hAnsi="Calibri" w:cs="Calibri"/>
          <w:color w:val="000000" w:themeColor="text1"/>
          <w:sz w:val="24"/>
          <w:szCs w:val="24"/>
        </w:rPr>
        <w:t>um</w:t>
      </w:r>
      <w:r w:rsidRPr="00B932B2">
        <w:rPr>
          <w:rFonts w:ascii="Calibri" w:hAnsi="Calibri" w:cs="Calibri"/>
          <w:color w:val="000000" w:themeColor="text1"/>
          <w:sz w:val="24"/>
          <w:szCs w:val="24"/>
        </w:rPr>
        <w:t xml:space="preserve"> and all sub-contracts/recipients to a prime must obtain a SAM</w:t>
      </w:r>
      <w:r w:rsidR="144F6589" w:rsidRPr="00B932B2">
        <w:rPr>
          <w:rFonts w:ascii="Calibri" w:hAnsi="Calibri" w:cs="Calibri"/>
          <w:color w:val="000000" w:themeColor="text1"/>
          <w:sz w:val="24"/>
          <w:szCs w:val="24"/>
        </w:rPr>
        <w:t>.gov</w:t>
      </w:r>
      <w:r w:rsidRPr="00B932B2">
        <w:rPr>
          <w:rFonts w:ascii="Calibri" w:hAnsi="Calibri" w:cs="Calibri"/>
          <w:color w:val="000000" w:themeColor="text1"/>
          <w:sz w:val="24"/>
          <w:szCs w:val="24"/>
        </w:rPr>
        <w:t xml:space="preserve"> </w:t>
      </w:r>
      <w:r w:rsidR="159D5A32" w:rsidRPr="00B932B2">
        <w:rPr>
          <w:rFonts w:ascii="Calibri" w:hAnsi="Calibri" w:cs="Calibri"/>
          <w:color w:val="000000" w:themeColor="text1"/>
          <w:sz w:val="24"/>
          <w:szCs w:val="24"/>
        </w:rPr>
        <w:t xml:space="preserve">UEI </w:t>
      </w:r>
      <w:r w:rsidRPr="00B932B2">
        <w:rPr>
          <w:rFonts w:ascii="Calibri" w:hAnsi="Calibri" w:cs="Calibri"/>
          <w:color w:val="000000" w:themeColor="text1"/>
          <w:sz w:val="24"/>
          <w:szCs w:val="24"/>
        </w:rPr>
        <w:t xml:space="preserve">prior to an award or subaward being issued, however sub-awardees do not need to have a </w:t>
      </w:r>
      <w:r w:rsidR="3D184FF0" w:rsidRPr="00B932B2">
        <w:rPr>
          <w:rFonts w:ascii="Calibri" w:hAnsi="Calibri" w:cs="Calibri"/>
          <w:color w:val="000000" w:themeColor="text1"/>
          <w:sz w:val="24"/>
          <w:szCs w:val="24"/>
        </w:rPr>
        <w:t>UEI</w:t>
      </w:r>
      <w:r w:rsidRPr="00B932B2">
        <w:rPr>
          <w:rFonts w:ascii="Calibri" w:hAnsi="Calibri" w:cs="Calibri"/>
          <w:color w:val="000000" w:themeColor="text1"/>
          <w:sz w:val="24"/>
          <w:szCs w:val="24"/>
        </w:rPr>
        <w:t xml:space="preserve"> prior to application</w:t>
      </w:r>
      <w:r w:rsidR="2FB7DD30" w:rsidRPr="00B932B2">
        <w:rPr>
          <w:rFonts w:ascii="Calibri" w:hAnsi="Calibri" w:cs="Calibri"/>
          <w:color w:val="000000" w:themeColor="text1"/>
          <w:sz w:val="24"/>
          <w:szCs w:val="24"/>
        </w:rPr>
        <w:t xml:space="preserve">. </w:t>
      </w:r>
      <w:r w:rsidRPr="00B932B2">
        <w:rPr>
          <w:rFonts w:ascii="Calibri" w:hAnsi="Calibri" w:cs="Calibri"/>
          <w:color w:val="000000" w:themeColor="text1"/>
          <w:sz w:val="24"/>
          <w:szCs w:val="24"/>
        </w:rPr>
        <w:t xml:space="preserve">Lead Applicants cannot apply through Grants.gov without being registered in SAM.gov and therefore must have a </w:t>
      </w:r>
      <w:r w:rsidR="3D184FF0" w:rsidRPr="00B932B2">
        <w:rPr>
          <w:rFonts w:ascii="Calibri" w:hAnsi="Calibri" w:cs="Calibri"/>
          <w:color w:val="000000" w:themeColor="text1"/>
          <w:sz w:val="24"/>
          <w:szCs w:val="24"/>
        </w:rPr>
        <w:t>UEI</w:t>
      </w:r>
      <w:r w:rsidR="009F5AD4" w:rsidRPr="00B932B2">
        <w:rPr>
          <w:rFonts w:ascii="Calibri" w:hAnsi="Calibri" w:cs="Calibri"/>
          <w:strike/>
          <w:color w:val="000000" w:themeColor="text1"/>
          <w:sz w:val="24"/>
          <w:szCs w:val="24"/>
        </w:rPr>
        <w:t>.</w:t>
      </w:r>
    </w:p>
    <w:p w14:paraId="46C6EE30" w14:textId="0C9881D8" w:rsidR="00CD6116" w:rsidRPr="002324F1" w:rsidRDefault="04803F3B" w:rsidP="00F33C02">
      <w:pPr>
        <w:spacing w:after="240" w:line="360" w:lineRule="auto"/>
        <w:ind w:left="360"/>
        <w:rPr>
          <w:rFonts w:ascii="Calibri" w:hAnsi="Calibri" w:cs="Calibri"/>
          <w:sz w:val="24"/>
          <w:szCs w:val="24"/>
        </w:rPr>
      </w:pPr>
      <w:r w:rsidRPr="41F02540">
        <w:rPr>
          <w:rFonts w:ascii="Calibri" w:hAnsi="Calibri" w:cs="Calibri"/>
          <w:b/>
          <w:bCs/>
          <w:sz w:val="24"/>
          <w:szCs w:val="24"/>
        </w:rPr>
        <w:t xml:space="preserve">Section </w:t>
      </w:r>
      <w:r w:rsidR="3305ECAF" w:rsidRPr="41F02540">
        <w:rPr>
          <w:rFonts w:ascii="Calibri" w:hAnsi="Calibri" w:cs="Calibri"/>
          <w:b/>
          <w:bCs/>
          <w:sz w:val="24"/>
          <w:szCs w:val="24"/>
        </w:rPr>
        <w:t>11</w:t>
      </w:r>
      <w:r w:rsidRPr="41F02540">
        <w:rPr>
          <w:rFonts w:ascii="Calibri" w:hAnsi="Calibri" w:cs="Calibri"/>
          <w:b/>
          <w:bCs/>
          <w:sz w:val="24"/>
          <w:szCs w:val="24"/>
        </w:rPr>
        <w:t>:</w:t>
      </w:r>
      <w:r w:rsidR="66B4C1A8" w:rsidRPr="41F02540">
        <w:rPr>
          <w:rFonts w:ascii="Calibri" w:hAnsi="Calibri" w:cs="Calibri"/>
          <w:b/>
          <w:bCs/>
          <w:sz w:val="24"/>
          <w:szCs w:val="24"/>
        </w:rPr>
        <w:t xml:space="preserve"> </w:t>
      </w:r>
      <w:r w:rsidR="0B4BDBF0" w:rsidRPr="41F02540">
        <w:rPr>
          <w:rFonts w:ascii="Calibri" w:hAnsi="Calibri" w:cs="Calibri"/>
          <w:b/>
          <w:bCs/>
          <w:sz w:val="24"/>
          <w:szCs w:val="24"/>
        </w:rPr>
        <w:t xml:space="preserve"> </w:t>
      </w:r>
      <w:r w:rsidR="672B0E07" w:rsidRPr="41F02540">
        <w:rPr>
          <w:rFonts w:ascii="Calibri" w:hAnsi="Calibri" w:cs="Calibri"/>
          <w:b/>
          <w:bCs/>
          <w:sz w:val="24"/>
          <w:szCs w:val="24"/>
        </w:rPr>
        <w:t xml:space="preserve">U.S. </w:t>
      </w:r>
      <w:r w:rsidR="133C433E" w:rsidRPr="41F02540">
        <w:rPr>
          <w:rFonts w:ascii="Calibri" w:hAnsi="Calibri" w:cs="Calibri"/>
          <w:b/>
          <w:bCs/>
          <w:sz w:val="24"/>
          <w:szCs w:val="24"/>
        </w:rPr>
        <w:t xml:space="preserve">Government </w:t>
      </w:r>
      <w:r w:rsidR="2306D782" w:rsidRPr="41F02540">
        <w:rPr>
          <w:rFonts w:ascii="Calibri" w:hAnsi="Calibri" w:cs="Calibri"/>
          <w:b/>
          <w:bCs/>
          <w:sz w:val="24"/>
          <w:szCs w:val="24"/>
        </w:rPr>
        <w:t>Recognition</w:t>
      </w:r>
      <w:r w:rsidR="4109C54A" w:rsidRPr="41F02540">
        <w:rPr>
          <w:rFonts w:ascii="Calibri" w:hAnsi="Calibri" w:cs="Calibri"/>
          <w:b/>
          <w:bCs/>
          <w:sz w:val="24"/>
          <w:szCs w:val="24"/>
        </w:rPr>
        <w:t xml:space="preserve">:  </w:t>
      </w:r>
      <w:r w:rsidR="2306D782" w:rsidRPr="41F02540">
        <w:rPr>
          <w:rFonts w:ascii="Calibri" w:hAnsi="Calibri" w:cs="Calibri"/>
          <w:sz w:val="24"/>
          <w:szCs w:val="24"/>
        </w:rPr>
        <w:t xml:space="preserve">Describe how the organization will recognize the </w:t>
      </w:r>
      <w:r w:rsidR="672B0E07" w:rsidRPr="41F02540">
        <w:rPr>
          <w:rFonts w:ascii="Calibri" w:hAnsi="Calibri" w:cs="Calibri"/>
          <w:sz w:val="24"/>
          <w:szCs w:val="24"/>
        </w:rPr>
        <w:t xml:space="preserve">U.S. </w:t>
      </w:r>
      <w:r w:rsidR="2306D782" w:rsidRPr="41F02540">
        <w:rPr>
          <w:rFonts w:ascii="Calibri" w:hAnsi="Calibri" w:cs="Calibri"/>
          <w:sz w:val="24"/>
          <w:szCs w:val="24"/>
        </w:rPr>
        <w:t xml:space="preserve">government’s financial support, provided through PRM, for the proposed </w:t>
      </w:r>
      <w:r w:rsidR="28BB1810" w:rsidRPr="41F02540">
        <w:rPr>
          <w:rFonts w:ascii="Calibri" w:hAnsi="Calibri" w:cs="Calibri"/>
          <w:sz w:val="24"/>
          <w:szCs w:val="24"/>
        </w:rPr>
        <w:t>program</w:t>
      </w:r>
      <w:r w:rsidR="2306D782" w:rsidRPr="41F02540">
        <w:rPr>
          <w:rFonts w:ascii="Calibri" w:hAnsi="Calibri" w:cs="Calibri"/>
          <w:sz w:val="24"/>
          <w:szCs w:val="24"/>
        </w:rPr>
        <w:t>/activities (e.g.</w:t>
      </w:r>
      <w:r w:rsidR="66B4C1A8" w:rsidRPr="41F02540">
        <w:rPr>
          <w:rFonts w:ascii="Calibri" w:hAnsi="Calibri" w:cs="Calibri"/>
          <w:sz w:val="24"/>
          <w:szCs w:val="24"/>
        </w:rPr>
        <w:t>,</w:t>
      </w:r>
      <w:r w:rsidR="2306D782" w:rsidRPr="41F02540">
        <w:rPr>
          <w:rFonts w:ascii="Calibri" w:hAnsi="Calibri" w:cs="Calibri"/>
          <w:sz w:val="24"/>
          <w:szCs w:val="24"/>
        </w:rPr>
        <w:t xml:space="preserve"> in publications, </w:t>
      </w:r>
      <w:r w:rsidR="7F179DF7" w:rsidRPr="41F02540">
        <w:rPr>
          <w:rFonts w:ascii="Calibri" w:hAnsi="Calibri" w:cs="Calibri"/>
          <w:sz w:val="24"/>
          <w:szCs w:val="24"/>
        </w:rPr>
        <w:t xml:space="preserve">social media, </w:t>
      </w:r>
      <w:r w:rsidR="01A395E8" w:rsidRPr="41F02540">
        <w:rPr>
          <w:rFonts w:ascii="Calibri" w:hAnsi="Calibri" w:cs="Calibri"/>
          <w:sz w:val="24"/>
          <w:szCs w:val="24"/>
        </w:rPr>
        <w:t xml:space="preserve">website platforms, </w:t>
      </w:r>
      <w:r w:rsidR="2306D782" w:rsidRPr="41F02540">
        <w:rPr>
          <w:rFonts w:ascii="Calibri" w:hAnsi="Calibri" w:cs="Calibri"/>
          <w:sz w:val="24"/>
          <w:szCs w:val="24"/>
        </w:rPr>
        <w:t xml:space="preserve">press releases, etc., and at the </w:t>
      </w:r>
      <w:r w:rsidR="28BB1810" w:rsidRPr="41F02540">
        <w:rPr>
          <w:rFonts w:ascii="Calibri" w:hAnsi="Calibri" w:cs="Calibri"/>
          <w:sz w:val="24"/>
          <w:szCs w:val="24"/>
        </w:rPr>
        <w:t>program</w:t>
      </w:r>
      <w:r w:rsidR="2306D782" w:rsidRPr="41F02540">
        <w:rPr>
          <w:rFonts w:ascii="Calibri" w:hAnsi="Calibri" w:cs="Calibri"/>
          <w:sz w:val="24"/>
          <w:szCs w:val="24"/>
        </w:rPr>
        <w:t xml:space="preserve"> site)</w:t>
      </w:r>
      <w:r w:rsidR="4B6D3114" w:rsidRPr="41F02540">
        <w:rPr>
          <w:rFonts w:ascii="Calibri" w:hAnsi="Calibri" w:cs="Calibri"/>
          <w:sz w:val="24"/>
          <w:szCs w:val="24"/>
        </w:rPr>
        <w:t xml:space="preserve">.  </w:t>
      </w:r>
    </w:p>
    <w:p w14:paraId="08BF5C2F" w14:textId="6B1601E1" w:rsidR="00621709" w:rsidRPr="002324F1" w:rsidRDefault="009E7352"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If your organization believes that publicly acknowledging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financial support at the </w:t>
      </w:r>
      <w:r w:rsidR="00CA3B96" w:rsidRPr="002324F1">
        <w:rPr>
          <w:rFonts w:ascii="Calibri" w:hAnsi="Calibri" w:cs="Calibri"/>
          <w:sz w:val="24"/>
          <w:szCs w:val="24"/>
        </w:rPr>
        <w:t>program</w:t>
      </w:r>
      <w:r w:rsidRPr="002324F1">
        <w:rPr>
          <w:rFonts w:ascii="Calibri" w:hAnsi="Calibri" w:cs="Calibri"/>
          <w:sz w:val="24"/>
          <w:szCs w:val="24"/>
        </w:rPr>
        <w:t xml:space="preserve"> site could potentially endanger the lives of the</w:t>
      </w:r>
      <w:r w:rsidR="001F212A">
        <w:rPr>
          <w:rFonts w:ascii="Calibri" w:hAnsi="Calibri" w:cs="Calibri"/>
          <w:sz w:val="24"/>
          <w:szCs w:val="24"/>
        </w:rPr>
        <w:t xml:space="preserve"> program participants</w:t>
      </w:r>
      <w:r w:rsidRPr="002324F1">
        <w:rPr>
          <w:rFonts w:ascii="Calibri" w:hAnsi="Calibri" w:cs="Calibri"/>
          <w:sz w:val="24"/>
          <w:szCs w:val="24"/>
        </w:rPr>
        <w:t xml:space="preserve"> and</w:t>
      </w:r>
      <w:r w:rsidR="000A2EC7" w:rsidRPr="002324F1">
        <w:rPr>
          <w:rFonts w:ascii="Calibri" w:hAnsi="Calibri" w:cs="Calibri"/>
          <w:sz w:val="24"/>
          <w:szCs w:val="24"/>
        </w:rPr>
        <w:t>/or</w:t>
      </w:r>
      <w:r w:rsidRPr="002324F1">
        <w:rPr>
          <w:rFonts w:ascii="Calibri" w:hAnsi="Calibri" w:cs="Calibri"/>
          <w:sz w:val="24"/>
          <w:szCs w:val="24"/>
        </w:rPr>
        <w:t xml:space="preserve"> the organization’s staff, invite suspicion about the organization’s motives</w:t>
      </w:r>
      <w:r w:rsidR="000A2EC7" w:rsidRPr="002324F1">
        <w:rPr>
          <w:rFonts w:ascii="Calibri" w:hAnsi="Calibri" w:cs="Calibri"/>
          <w:sz w:val="24"/>
          <w:szCs w:val="24"/>
        </w:rPr>
        <w:t>,</w:t>
      </w:r>
      <w:r w:rsidRPr="002324F1">
        <w:rPr>
          <w:rFonts w:ascii="Calibri" w:hAnsi="Calibri" w:cs="Calibri"/>
          <w:sz w:val="24"/>
          <w:szCs w:val="24"/>
        </w:rPr>
        <w:t xml:space="preserve"> or alienate the organization from the population it is trying to help, provide a brief explanation and request an exemption from the </w:t>
      </w:r>
      <w:r w:rsidR="00CA3B96" w:rsidRPr="002324F1">
        <w:rPr>
          <w:rFonts w:ascii="Calibri" w:hAnsi="Calibri" w:cs="Calibri"/>
          <w:sz w:val="24"/>
          <w:szCs w:val="24"/>
        </w:rPr>
        <w:t>program</w:t>
      </w:r>
      <w:r w:rsidRPr="002324F1">
        <w:rPr>
          <w:rFonts w:ascii="Calibri" w:hAnsi="Calibri" w:cs="Calibri"/>
          <w:sz w:val="24"/>
          <w:szCs w:val="24"/>
        </w:rPr>
        <w:t xml:space="preserve"> site acknowledgement requirement</w:t>
      </w:r>
      <w:r w:rsidR="00A21AD0" w:rsidRPr="002324F1">
        <w:rPr>
          <w:rFonts w:ascii="Calibri" w:hAnsi="Calibri" w:cs="Calibri"/>
          <w:sz w:val="24"/>
          <w:szCs w:val="24"/>
        </w:rPr>
        <w:t xml:space="preserve">.  </w:t>
      </w:r>
    </w:p>
    <w:p w14:paraId="4EDB0C4E" w14:textId="6FBF23E9" w:rsidR="00620B82" w:rsidRPr="002324F1" w:rsidRDefault="00F33CB5" w:rsidP="00F33C02">
      <w:pPr>
        <w:spacing w:after="240" w:line="360" w:lineRule="auto"/>
        <w:ind w:left="360"/>
        <w:rPr>
          <w:rFonts w:ascii="Calibri" w:hAnsi="Calibri" w:cs="Calibri"/>
          <w:sz w:val="24"/>
          <w:szCs w:val="24"/>
        </w:rPr>
      </w:pPr>
      <w:r w:rsidRPr="002324F1">
        <w:rPr>
          <w:rFonts w:ascii="Calibri" w:hAnsi="Calibri" w:cs="Calibri"/>
          <w:sz w:val="24"/>
          <w:szCs w:val="24"/>
        </w:rPr>
        <w:t xml:space="preserve">See </w:t>
      </w:r>
      <w:hyperlink w:anchor="Section3F" w:history="1">
        <w:r w:rsidRPr="002324F1">
          <w:rPr>
            <w:rStyle w:val="Hyperlink"/>
            <w:rFonts w:ascii="Calibri" w:hAnsi="Calibri" w:cs="Calibri"/>
            <w:sz w:val="24"/>
            <w:szCs w:val="24"/>
          </w:rPr>
          <w:t xml:space="preserve">Section </w:t>
        </w:r>
        <w:r w:rsidR="00403172" w:rsidRPr="002324F1">
          <w:rPr>
            <w:rStyle w:val="Hyperlink"/>
            <w:rFonts w:ascii="Calibri" w:hAnsi="Calibri" w:cs="Calibri"/>
            <w:sz w:val="24"/>
            <w:szCs w:val="24"/>
          </w:rPr>
          <w:t>3.</w:t>
        </w:r>
        <w:r w:rsidR="00403172">
          <w:rPr>
            <w:rStyle w:val="Hyperlink"/>
            <w:rFonts w:ascii="Calibri" w:hAnsi="Calibri" w:cs="Calibri"/>
            <w:sz w:val="24"/>
            <w:szCs w:val="24"/>
          </w:rPr>
          <w:t xml:space="preserve"> F.</w:t>
        </w:r>
      </w:hyperlink>
      <w:r w:rsidR="000D201C">
        <w:rPr>
          <w:rStyle w:val="Hyperlink"/>
          <w:rFonts w:ascii="Calibri" w:hAnsi="Calibri" w:cs="Calibri"/>
          <w:sz w:val="24"/>
          <w:szCs w:val="24"/>
        </w:rPr>
        <w:t xml:space="preserve"> for more details on U.S. Government recognition requirements,</w:t>
      </w:r>
      <w:r w:rsidR="00621709" w:rsidRPr="002324F1">
        <w:rPr>
          <w:rFonts w:ascii="Calibri" w:hAnsi="Calibri" w:cs="Calibri"/>
          <w:sz w:val="24"/>
          <w:szCs w:val="24"/>
        </w:rPr>
        <w:t xml:space="preserve"> of both awardees and sub-awardees, and reporting and compliance requirements for both</w:t>
      </w:r>
      <w:r w:rsidR="00A21AD0" w:rsidRPr="002324F1">
        <w:rPr>
          <w:rFonts w:ascii="Calibri" w:hAnsi="Calibri" w:cs="Calibri"/>
          <w:sz w:val="24"/>
          <w:szCs w:val="24"/>
        </w:rPr>
        <w:t xml:space="preserve">.  </w:t>
      </w:r>
      <w:bookmarkStart w:id="41" w:name="Section3CIndicators"/>
      <w:bookmarkEnd w:id="41"/>
      <w:r w:rsidR="00A21AD0" w:rsidRPr="002324F1">
        <w:rPr>
          <w:rFonts w:ascii="Calibri" w:hAnsi="Calibri" w:cs="Calibri"/>
          <w:b/>
          <w:bCs/>
          <w:sz w:val="24"/>
          <w:szCs w:val="24"/>
        </w:rPr>
        <w:t xml:space="preserve">  </w:t>
      </w:r>
    </w:p>
    <w:p w14:paraId="37E55364" w14:textId="4A61800B" w:rsidR="00743E5C" w:rsidRPr="0070366B" w:rsidRDefault="00317682" w:rsidP="0070366B">
      <w:pPr>
        <w:pStyle w:val="Heading3"/>
        <w:spacing w:after="240" w:line="360" w:lineRule="auto"/>
        <w:rPr>
          <w:rFonts w:ascii="Calibri" w:hAnsi="Calibri" w:cs="Calibri"/>
          <w:sz w:val="32"/>
          <w:szCs w:val="32"/>
          <w:u w:val="none"/>
        </w:rPr>
      </w:pPr>
      <w:bookmarkStart w:id="42" w:name="_Toc119506012"/>
      <w:r w:rsidRPr="003151F0">
        <w:rPr>
          <w:rFonts w:ascii="Calibri" w:hAnsi="Calibri" w:cs="Calibri"/>
          <w:sz w:val="32"/>
          <w:szCs w:val="32"/>
          <w:u w:val="none"/>
        </w:rPr>
        <w:t>4</w:t>
      </w:r>
      <w:r w:rsidR="00743E5C" w:rsidRPr="003151F0">
        <w:rPr>
          <w:rFonts w:ascii="Calibri" w:hAnsi="Calibri" w:cs="Calibri"/>
          <w:sz w:val="32"/>
          <w:szCs w:val="32"/>
          <w:u w:val="none"/>
        </w:rPr>
        <w:t>.C.  Indicator Table</w:t>
      </w:r>
      <w:r w:rsidR="00E4182D" w:rsidRPr="003151F0">
        <w:rPr>
          <w:rFonts w:ascii="Calibri" w:hAnsi="Calibri" w:cs="Calibri"/>
          <w:sz w:val="32"/>
          <w:szCs w:val="32"/>
          <w:u w:val="none"/>
        </w:rPr>
        <w:t xml:space="preserve"> &amp; Targets</w:t>
      </w:r>
      <w:r w:rsidR="00743E5C" w:rsidRPr="003151F0">
        <w:rPr>
          <w:rFonts w:ascii="Calibri" w:hAnsi="Calibri" w:cs="Calibri"/>
          <w:sz w:val="32"/>
          <w:szCs w:val="32"/>
          <w:u w:val="none"/>
        </w:rPr>
        <w:t>:</w:t>
      </w:r>
      <w:bookmarkEnd w:id="42"/>
    </w:p>
    <w:p w14:paraId="619AD3C3" w14:textId="4F747951"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rPr>
        <w:t xml:space="preserve">As of Fiscal Year 2023, PRM updated the proposal indicator table to a required Excel template format.  This file may be downloaded on PRM’s website.  For PRM indicators, partners must use the exact indicator title as listed in </w:t>
      </w:r>
      <w:hyperlink w:anchor="_APPENDIX_D:_STANDARDIZED" w:history="1">
        <w:r w:rsidR="00A43BC3">
          <w:rPr>
            <w:rStyle w:val="Hyperlink"/>
            <w:rFonts w:ascii="Calibri" w:hAnsi="Calibri" w:cs="Calibri"/>
            <w:sz w:val="24"/>
            <w:szCs w:val="24"/>
          </w:rPr>
          <w:t>Appendix D - PRM Standardized Indicators</w:t>
        </w:r>
      </w:hyperlink>
      <w:r>
        <w:rPr>
          <w:rStyle w:val="normaltextrun"/>
          <w:rFonts w:ascii="Calibri" w:hAnsi="Calibri" w:cs="Calibri"/>
        </w:rPr>
        <w:t>.  This will enable data aggregation and use across programs.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A-M.  The light blue columns (N-Y) should be left blank at application stage; they will be used by awardees for annual reporting.  </w:t>
      </w:r>
      <w:r w:rsidRPr="003151F0">
        <w:rPr>
          <w:rStyle w:val="normaltextrun"/>
          <w:rFonts w:ascii="Calibri" w:hAnsi="Calibri" w:cs="Calibri"/>
          <w:b/>
          <w:bCs/>
        </w:rPr>
        <w:t>Objectives and indicators will be formally referenced in the cooperative agreement for proposals that are selected for PRM funding and will be used by PRM to monitor and evaluate the program.</w:t>
      </w:r>
      <w:r>
        <w:rPr>
          <w:rStyle w:val="eop"/>
          <w:rFonts w:ascii="Calibri" w:hAnsi="Calibri" w:cs="Calibri"/>
        </w:rPr>
        <w:t> </w:t>
      </w:r>
    </w:p>
    <w:p w14:paraId="0BBADD93" w14:textId="77777777" w:rsidR="002F4842" w:rsidRDefault="002F4842" w:rsidP="001D28A5">
      <w:pPr>
        <w:pStyle w:val="paragraph"/>
        <w:spacing w:before="0" w:beforeAutospacing="0" w:after="240" w:afterAutospacing="0" w:line="360" w:lineRule="auto"/>
        <w:textAlignment w:val="baseline"/>
        <w:rPr>
          <w:rFonts w:ascii="Segoe UI" w:hAnsi="Segoe UI" w:cs="Segoe UI"/>
          <w:sz w:val="18"/>
          <w:szCs w:val="18"/>
        </w:rPr>
      </w:pPr>
      <w:r>
        <w:rPr>
          <w:rStyle w:val="normaltextrun"/>
          <w:rFonts w:ascii="Calibri" w:hAnsi="Calibri" w:cs="Calibri"/>
          <w:b/>
          <w:bCs/>
        </w:rPr>
        <w:t>Indicator selection:</w:t>
      </w:r>
      <w:r>
        <w:rPr>
          <w:rStyle w:val="eop"/>
          <w:rFonts w:ascii="Calibri" w:hAnsi="Calibri" w:cs="Calibri"/>
        </w:rPr>
        <w:t> </w:t>
      </w:r>
    </w:p>
    <w:p w14:paraId="69525E36" w14:textId="5041CB7E" w:rsidR="0080258A" w:rsidRPr="0070366B" w:rsidRDefault="0080258A" w:rsidP="0070366B">
      <w:pPr>
        <w:pStyle w:val="paragraph"/>
        <w:spacing w:before="0" w:beforeAutospacing="0" w:after="240" w:afterAutospacing="0" w:line="360" w:lineRule="auto"/>
        <w:textAlignment w:val="baseline"/>
        <w:rPr>
          <w:rStyle w:val="normaltextrun"/>
          <w:rFonts w:ascii="Segoe UI" w:hAnsi="Segoe UI" w:cs="Segoe UI"/>
          <w:sz w:val="18"/>
          <w:szCs w:val="18"/>
        </w:rPr>
      </w:pPr>
      <w:r>
        <w:rPr>
          <w:rStyle w:val="normaltextrun"/>
          <w:rFonts w:ascii="Calibri" w:hAnsi="Calibri" w:cs="Calibri"/>
        </w:rPr>
        <w:lastRenderedPageBreak/>
        <w:t xml:space="preserve">Partners must refer to PRM’s indicator list and include all required indicators as part of the application.  PRM has </w:t>
      </w:r>
      <w:r w:rsidRPr="602C9B2E">
        <w:rPr>
          <w:rStyle w:val="normaltextrun"/>
          <w:rFonts w:ascii="Calibri" w:hAnsi="Calibri" w:cs="Calibri"/>
        </w:rPr>
        <w:t xml:space="preserve">two </w:t>
      </w:r>
      <w:r>
        <w:rPr>
          <w:rStyle w:val="normaltextrun"/>
          <w:rFonts w:ascii="Calibri" w:hAnsi="Calibri" w:cs="Calibri"/>
        </w:rPr>
        <w:t>categories of indicators:</w:t>
      </w:r>
      <w:r>
        <w:rPr>
          <w:rStyle w:val="eop"/>
          <w:rFonts w:ascii="Calibri" w:hAnsi="Calibri" w:cs="Calibri"/>
        </w:rPr>
        <w:t> </w:t>
      </w:r>
    </w:p>
    <w:p w14:paraId="17F52EE9" w14:textId="6F65FC01" w:rsidR="0080258A" w:rsidRPr="008E144F" w:rsidRDefault="0080258A" w:rsidP="32DF1FCE">
      <w:pPr>
        <w:pStyle w:val="paragraph"/>
        <w:numPr>
          <w:ilvl w:val="0"/>
          <w:numId w:val="56"/>
        </w:numPr>
        <w:spacing w:before="0" w:beforeAutospacing="0" w:after="240" w:afterAutospacing="0" w:line="360" w:lineRule="auto"/>
        <w:ind w:left="1290" w:firstLine="0"/>
        <w:textAlignment w:val="baseline"/>
        <w:rPr>
          <w:rFonts w:ascii="Calibri" w:hAnsi="Calibri" w:cs="Calibri"/>
        </w:rPr>
      </w:pPr>
      <w:r w:rsidRPr="32DF1FCE">
        <w:rPr>
          <w:rStyle w:val="normaltextrun"/>
          <w:rFonts w:ascii="Calibri" w:hAnsi="Calibri" w:cs="Calibri"/>
          <w:b/>
          <w:bCs/>
        </w:rPr>
        <w:t>Required:</w:t>
      </w:r>
      <w:r w:rsidRPr="32DF1FCE">
        <w:rPr>
          <w:rStyle w:val="normaltextrun"/>
          <w:rFonts w:ascii="Calibri" w:hAnsi="Calibri" w:cs="Calibri"/>
        </w:rPr>
        <w:t xml:space="preserve"> Indicators marked as “required” in Appendix D must be included in the proposal as applicable.  Each sector and sub-sector </w:t>
      </w:r>
      <w:r w:rsidR="0089355B" w:rsidRPr="32DF1FCE">
        <w:rPr>
          <w:rStyle w:val="normaltextrun"/>
          <w:rFonts w:ascii="Calibri" w:hAnsi="Calibri" w:cs="Calibri"/>
        </w:rPr>
        <w:t>have</w:t>
      </w:r>
      <w:r w:rsidRPr="32DF1FCE">
        <w:rPr>
          <w:rStyle w:val="normaltextrun"/>
          <w:rFonts w:ascii="Calibri" w:hAnsi="Calibri" w:cs="Calibri"/>
        </w:rPr>
        <w:t xml:space="preserve"> </w:t>
      </w:r>
      <w:r w:rsidR="2032D731" w:rsidRPr="32DF1FCE">
        <w:rPr>
          <w:rStyle w:val="normaltextrun"/>
          <w:rFonts w:ascii="Calibri" w:hAnsi="Calibri" w:cs="Calibri"/>
        </w:rPr>
        <w:t>one</w:t>
      </w:r>
      <w:r w:rsidRPr="32DF1FCE">
        <w:rPr>
          <w:rStyle w:val="normaltextrun"/>
          <w:rFonts w:ascii="Calibri" w:hAnsi="Calibri" w:cs="Calibri"/>
        </w:rPr>
        <w:t xml:space="preserve"> required PRM indicators; these must be included in the indicator table if the partner is proposing any activities or budget for that sector/sub-sector.  In addition, three indicators are required for </w:t>
      </w:r>
      <w:r w:rsidRPr="32DF1FCE">
        <w:rPr>
          <w:rStyle w:val="normaltextrun"/>
          <w:rFonts w:ascii="Calibri" w:hAnsi="Calibri" w:cs="Calibri"/>
          <w:b/>
          <w:bCs/>
        </w:rPr>
        <w:t>all</w:t>
      </w:r>
      <w:r w:rsidRPr="32DF1FCE">
        <w:rPr>
          <w:rStyle w:val="normaltextrun"/>
          <w:rFonts w:ascii="Calibri" w:hAnsi="Calibri" w:cs="Calibri"/>
        </w:rPr>
        <w:t xml:space="preserve"> programs regardless of design or sector (unless the NOFO or PRM staff provide specific exemption).  If the proposed program will not contribute to one or several of these mandatory indicators, the indicator must still be included in the proposal indicator table but with a target of zero.  </w:t>
      </w:r>
      <w:r w:rsidRPr="32DF1FCE">
        <w:rPr>
          <w:rStyle w:val="eop"/>
          <w:rFonts w:ascii="Calibri" w:hAnsi="Calibri" w:cs="Calibri"/>
        </w:rPr>
        <w:t> </w:t>
      </w:r>
    </w:p>
    <w:p w14:paraId="34F7D084" w14:textId="77777777"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Pr>
          <w:rStyle w:val="normaltextrun"/>
          <w:rFonts w:ascii="Calibri" w:hAnsi="Calibri" w:cs="Calibri"/>
          <w:b/>
          <w:bCs/>
        </w:rPr>
        <w:t>Number of individuals directly reached through PRM funding</w:t>
      </w:r>
      <w:r>
        <w:rPr>
          <w:rStyle w:val="eop"/>
          <w:rFonts w:ascii="Calibri" w:hAnsi="Calibri" w:cs="Calibri"/>
        </w:rPr>
        <w:t> </w:t>
      </w:r>
    </w:p>
    <w:p w14:paraId="07A3DAB7" w14:textId="4D1C63CB" w:rsidR="0080258A" w:rsidRDefault="0080258A" w:rsidP="001D28A5">
      <w:pPr>
        <w:pStyle w:val="paragraph"/>
        <w:numPr>
          <w:ilvl w:val="0"/>
          <w:numId w:val="57"/>
        </w:numPr>
        <w:spacing w:before="0" w:beforeAutospacing="0" w:after="240" w:afterAutospacing="0" w:line="360" w:lineRule="auto"/>
        <w:ind w:left="201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59" w:tooltip="This is an external webpage" w:history="1">
        <w:r w:rsidRPr="00934FB6">
          <w:rPr>
            <w:rStyle w:val="Hyperlink"/>
            <w:rFonts w:ascii="Calibri" w:hAnsi="Calibri" w:cs="Calibri"/>
            <w:sz w:val="24"/>
            <w:szCs w:val="24"/>
          </w:rPr>
          <w:t>IASC</w:t>
        </w:r>
        <w:r w:rsidR="00934FB6" w:rsidRPr="00934FB6">
          <w:rPr>
            <w:rStyle w:val="Hyperlink"/>
            <w:rFonts w:ascii="Calibri" w:hAnsi="Calibri" w:cs="Calibri"/>
            <w:sz w:val="24"/>
            <w:szCs w:val="24"/>
          </w:rPr>
          <w:t xml:space="preserve"> provides a</w:t>
        </w:r>
        <w:r w:rsidRPr="00934FB6">
          <w:rPr>
            <w:rStyle w:val="Hyperlink"/>
            <w:rFonts w:ascii="Calibri" w:hAnsi="Calibri" w:cs="Calibri"/>
            <w:sz w:val="24"/>
            <w:szCs w:val="24"/>
          </w:rPr>
          <w:t xml:space="preserve">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5A0F089F" w14:textId="39F6C6EF" w:rsidR="00CF694D" w:rsidRPr="0070366B" w:rsidRDefault="0080258A" w:rsidP="0070366B">
      <w:pPr>
        <w:pStyle w:val="paragraph"/>
        <w:numPr>
          <w:ilvl w:val="0"/>
          <w:numId w:val="57"/>
        </w:numPr>
        <w:spacing w:before="0" w:beforeAutospacing="0" w:after="240" w:afterAutospacing="0" w:line="360" w:lineRule="auto"/>
        <w:ind w:left="201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60"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30F2A1F0" w14:textId="0EFFB2C3" w:rsidR="0080258A" w:rsidRPr="0070366B" w:rsidRDefault="00000000" w:rsidP="001D28A5">
      <w:pPr>
        <w:pStyle w:val="paragraph"/>
        <w:numPr>
          <w:ilvl w:val="3"/>
          <w:numId w:val="57"/>
        </w:numPr>
        <w:spacing w:before="0" w:beforeAutospacing="0" w:after="240" w:afterAutospacing="0" w:line="360" w:lineRule="auto"/>
        <w:textAlignment w:val="baseline"/>
        <w:rPr>
          <w:rStyle w:val="normaltextrun"/>
          <w:rFonts w:ascii="Calibri" w:hAnsi="Calibri" w:cs="Calibri"/>
        </w:rPr>
      </w:pPr>
      <w:hyperlink r:id="rId61" w:tooltip="This is an external document download" w:history="1">
        <w:r w:rsidR="00CF694D" w:rsidRPr="00CF694D">
          <w:rPr>
            <w:rStyle w:val="Hyperlink"/>
            <w:rFonts w:ascii="Calibri" w:hAnsi="Calibri" w:cs="Calibri"/>
            <w:sz w:val="24"/>
            <w:szCs w:val="24"/>
          </w:rPr>
          <w:t xml:space="preserve">Additional </w:t>
        </w:r>
        <w:r w:rsidR="0080258A" w:rsidRPr="00CF694D">
          <w:rPr>
            <w:rStyle w:val="Hyperlink"/>
            <w:rFonts w:ascii="Calibri" w:hAnsi="Calibri" w:cs="Calibri"/>
            <w:sz w:val="24"/>
            <w:szCs w:val="24"/>
          </w:rPr>
          <w:t>Measurement instructions</w:t>
        </w:r>
      </w:hyperlink>
      <w:r w:rsidR="00CF694D">
        <w:rPr>
          <w:rStyle w:val="normaltextrun"/>
          <w:rFonts w:ascii="Calibri" w:hAnsi="Calibri" w:cs="Calibri"/>
        </w:rPr>
        <w:t>.</w:t>
      </w:r>
    </w:p>
    <w:p w14:paraId="0A266F10" w14:textId="67B06F20" w:rsidR="00743E5C" w:rsidRPr="0070366B" w:rsidRDefault="0080258A" w:rsidP="001D28A5">
      <w:pPr>
        <w:pStyle w:val="paragraph"/>
        <w:numPr>
          <w:ilvl w:val="0"/>
          <w:numId w:val="58"/>
        </w:numPr>
        <w:spacing w:before="0" w:beforeAutospacing="0" w:after="240" w:afterAutospacing="0" w:line="360" w:lineRule="auto"/>
        <w:ind w:left="1290" w:firstLine="0"/>
        <w:textAlignment w:val="baseline"/>
        <w:rPr>
          <w:rFonts w:ascii="Calibri" w:hAnsi="Calibri" w:cs="Calibri"/>
        </w:rPr>
      </w:pPr>
      <w:r w:rsidRPr="0070366B">
        <w:rPr>
          <w:rStyle w:val="normaltextrun"/>
          <w:rFonts w:ascii="Calibri" w:hAnsi="Calibri" w:cs="Calibri"/>
          <w:b/>
          <w:bCs/>
        </w:rPr>
        <w:t>Recommended if applicable:</w:t>
      </w:r>
      <w:r w:rsidRPr="0080258A">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 </w:t>
      </w:r>
    </w:p>
    <w:p w14:paraId="1A472FA5" w14:textId="07277352" w:rsidR="00A0282F" w:rsidRDefault="00F517E6" w:rsidP="001D28A5">
      <w:pPr>
        <w:spacing w:after="240" w:line="360" w:lineRule="auto"/>
        <w:rPr>
          <w:rFonts w:ascii="Calibri" w:hAnsi="Calibri" w:cs="Calibri"/>
          <w:sz w:val="24"/>
          <w:szCs w:val="24"/>
        </w:rPr>
      </w:pPr>
      <w:r>
        <w:rPr>
          <w:rFonts w:ascii="Calibri" w:hAnsi="Calibri" w:cs="Calibri"/>
          <w:sz w:val="24"/>
          <w:szCs w:val="24"/>
        </w:rPr>
        <w:lastRenderedPageBreak/>
        <w:t>Applicants</w:t>
      </w:r>
      <w:r w:rsidRPr="41F02540">
        <w:rPr>
          <w:rFonts w:ascii="Calibri" w:hAnsi="Calibri" w:cs="Calibri"/>
          <w:sz w:val="24"/>
          <w:szCs w:val="24"/>
        </w:rPr>
        <w:t xml:space="preserve"> </w:t>
      </w:r>
      <w:r w:rsidR="76978F03" w:rsidRPr="41F02540">
        <w:rPr>
          <w:rFonts w:ascii="Calibri" w:hAnsi="Calibri" w:cs="Calibri"/>
          <w:sz w:val="24"/>
          <w:szCs w:val="24"/>
        </w:rPr>
        <w:t>may also include custom indicators if desired</w:t>
      </w:r>
      <w:r w:rsidR="65A4BC51" w:rsidRPr="41F02540">
        <w:rPr>
          <w:rFonts w:ascii="Calibri" w:hAnsi="Calibri" w:cs="Calibri"/>
          <w:sz w:val="24"/>
          <w:szCs w:val="24"/>
        </w:rPr>
        <w:t>.</w:t>
      </w:r>
      <w:r w:rsidR="28869035" w:rsidRPr="41F02540">
        <w:rPr>
          <w:rFonts w:ascii="Calibri" w:hAnsi="Calibri" w:cs="Calibri"/>
          <w:sz w:val="24"/>
          <w:szCs w:val="24"/>
        </w:rPr>
        <w:t xml:space="preserve">  </w:t>
      </w:r>
      <w:r w:rsidR="0B7272F4" w:rsidRPr="00C63960">
        <w:rPr>
          <w:rFonts w:ascii="Calibri" w:hAnsi="Calibri" w:cs="Calibri"/>
          <w:b/>
          <w:bCs/>
          <w:sz w:val="24"/>
          <w:szCs w:val="24"/>
        </w:rPr>
        <w:t>If including custom indicators, please limit them to no more than</w:t>
      </w:r>
      <w:r w:rsidR="09EC6B83" w:rsidRPr="41F02540">
        <w:rPr>
          <w:rFonts w:ascii="Calibri" w:hAnsi="Calibri" w:cs="Calibri"/>
          <w:b/>
          <w:bCs/>
          <w:sz w:val="24"/>
          <w:szCs w:val="24"/>
        </w:rPr>
        <w:t xml:space="preserve"> </w:t>
      </w:r>
      <w:r w:rsidR="005808F0" w:rsidRPr="41F02540">
        <w:rPr>
          <w:rFonts w:ascii="Calibri" w:hAnsi="Calibri" w:cs="Calibri"/>
          <w:b/>
          <w:bCs/>
          <w:sz w:val="24"/>
          <w:szCs w:val="24"/>
        </w:rPr>
        <w:t xml:space="preserve">three </w:t>
      </w:r>
      <w:r w:rsidR="005808F0" w:rsidRPr="00C63960">
        <w:rPr>
          <w:rFonts w:ascii="Calibri" w:hAnsi="Calibri" w:cs="Calibri"/>
          <w:b/>
          <w:bCs/>
          <w:sz w:val="24"/>
          <w:szCs w:val="24"/>
        </w:rPr>
        <w:t>(</w:t>
      </w:r>
      <w:r w:rsidR="0B7272F4" w:rsidRPr="00C63960">
        <w:rPr>
          <w:rFonts w:ascii="Calibri" w:hAnsi="Calibri" w:cs="Calibri"/>
          <w:b/>
          <w:bCs/>
          <w:sz w:val="24"/>
          <w:szCs w:val="24"/>
        </w:rPr>
        <w:t>3</w:t>
      </w:r>
      <w:r w:rsidR="09EC6B83" w:rsidRPr="41F02540">
        <w:rPr>
          <w:rFonts w:ascii="Calibri" w:hAnsi="Calibri" w:cs="Calibri"/>
          <w:b/>
          <w:bCs/>
          <w:sz w:val="24"/>
          <w:szCs w:val="24"/>
        </w:rPr>
        <w:t>)</w:t>
      </w:r>
      <w:r w:rsidR="0B7272F4" w:rsidRPr="00C63960">
        <w:rPr>
          <w:rFonts w:ascii="Calibri" w:hAnsi="Calibri" w:cs="Calibri"/>
          <w:b/>
          <w:bCs/>
          <w:sz w:val="24"/>
          <w:szCs w:val="24"/>
        </w:rPr>
        <w:t xml:space="preserve"> per objective</w:t>
      </w:r>
      <w:r w:rsidR="0B7272F4" w:rsidRPr="00F517E6">
        <w:rPr>
          <w:rFonts w:ascii="Calibri" w:hAnsi="Calibri" w:cs="Calibri"/>
          <w:b/>
          <w:bCs/>
          <w:sz w:val="24"/>
          <w:szCs w:val="24"/>
        </w:rPr>
        <w:t>, in order to keep the overall table length manageable.</w:t>
      </w:r>
      <w:r w:rsidR="0B7272F4" w:rsidRPr="41F02540">
        <w:rPr>
          <w:rFonts w:ascii="Calibri" w:hAnsi="Calibri" w:cs="Calibri"/>
          <w:sz w:val="24"/>
          <w:szCs w:val="24"/>
        </w:rPr>
        <w:t xml:space="preserve"> </w:t>
      </w:r>
      <w:r w:rsidR="28869035" w:rsidRPr="41F02540">
        <w:rPr>
          <w:rFonts w:ascii="Calibri" w:hAnsi="Calibri" w:cs="Calibri"/>
          <w:sz w:val="24"/>
          <w:szCs w:val="24"/>
        </w:rPr>
        <w:t xml:space="preserve">If including custom indicators, </w:t>
      </w:r>
      <w:r w:rsidR="09EC6B83" w:rsidRPr="41F02540">
        <w:rPr>
          <w:rFonts w:ascii="Calibri" w:hAnsi="Calibri" w:cs="Calibri"/>
          <w:sz w:val="24"/>
          <w:szCs w:val="24"/>
        </w:rPr>
        <w:t>applicants</w:t>
      </w:r>
      <w:r w:rsidR="3FB93BA8" w:rsidRPr="41F02540">
        <w:rPr>
          <w:rFonts w:ascii="Calibri" w:hAnsi="Calibri" w:cs="Calibri"/>
          <w:sz w:val="24"/>
          <w:szCs w:val="24"/>
        </w:rPr>
        <w:t xml:space="preserve"> must ensure that they are</w:t>
      </w:r>
      <w:r w:rsidR="28869035" w:rsidRPr="41F02540">
        <w:rPr>
          <w:rFonts w:ascii="Calibri" w:hAnsi="Calibri" w:cs="Calibri"/>
          <w:sz w:val="24"/>
          <w:szCs w:val="24"/>
        </w:rPr>
        <w:t xml:space="preserve"> specific, measurable, achievable, </w:t>
      </w:r>
      <w:r w:rsidR="15A66FF7" w:rsidRPr="41F02540">
        <w:rPr>
          <w:rFonts w:ascii="Calibri" w:hAnsi="Calibri" w:cs="Calibri"/>
          <w:sz w:val="24"/>
          <w:szCs w:val="24"/>
        </w:rPr>
        <w:t>relevant,</w:t>
      </w:r>
      <w:r w:rsidR="28869035" w:rsidRPr="41F02540">
        <w:rPr>
          <w:rFonts w:ascii="Calibri" w:hAnsi="Calibri" w:cs="Calibri"/>
          <w:sz w:val="24"/>
          <w:szCs w:val="24"/>
        </w:rPr>
        <w:t xml:space="preserve"> reliable, time-bound, and trackable (SMART).</w:t>
      </w:r>
      <w:r w:rsidR="292D47C5" w:rsidRPr="41F02540">
        <w:rPr>
          <w:rFonts w:ascii="Calibri" w:hAnsi="Calibri" w:cs="Calibri"/>
          <w:sz w:val="24"/>
          <w:szCs w:val="24"/>
        </w:rPr>
        <w:t xml:space="preserve">  </w:t>
      </w:r>
      <w:r w:rsidR="3F6E91BB" w:rsidRPr="41F02540">
        <w:rPr>
          <w:rFonts w:ascii="Calibri" w:hAnsi="Calibri" w:cs="Calibri"/>
          <w:sz w:val="24"/>
          <w:szCs w:val="24"/>
        </w:rPr>
        <w:t xml:space="preserve">All indicators must be identified in parentheses as an </w:t>
      </w:r>
      <w:r w:rsidR="1851B985" w:rsidRPr="41F02540">
        <w:rPr>
          <w:rFonts w:ascii="Calibri" w:hAnsi="Calibri" w:cs="Calibri"/>
          <w:sz w:val="24"/>
          <w:szCs w:val="24"/>
        </w:rPr>
        <w:t>input, output, outcome, or impact indicator.</w:t>
      </w:r>
      <w:r w:rsidR="48EED7EA" w:rsidRPr="41F02540">
        <w:rPr>
          <w:rFonts w:ascii="Calibri" w:hAnsi="Calibri" w:cs="Calibri"/>
          <w:sz w:val="24"/>
          <w:szCs w:val="24"/>
        </w:rPr>
        <w:t xml:space="preserve">  </w:t>
      </w:r>
    </w:p>
    <w:p w14:paraId="17CD01E7" w14:textId="3026063D" w:rsidR="00F02AC1" w:rsidRDefault="4AE3387B"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Input</w:t>
      </w:r>
      <w:r w:rsidRPr="41F02540">
        <w:rPr>
          <w:rFonts w:ascii="Calibri" w:hAnsi="Calibri" w:cs="Calibri"/>
          <w:sz w:val="24"/>
          <w:szCs w:val="24"/>
        </w:rPr>
        <w:t>: Input indicators tell us what is being invested or done (</w:t>
      </w:r>
      <w:r w:rsidR="0089355B" w:rsidRPr="41F02540">
        <w:rPr>
          <w:rFonts w:ascii="Calibri" w:hAnsi="Calibri" w:cs="Calibri"/>
          <w:sz w:val="24"/>
          <w:szCs w:val="24"/>
        </w:rPr>
        <w:t>i.e.,</w:t>
      </w:r>
      <w:r w:rsidRPr="41F02540">
        <w:rPr>
          <w:rFonts w:ascii="Calibri" w:hAnsi="Calibri" w:cs="Calibri"/>
          <w:sz w:val="24"/>
          <w:szCs w:val="24"/>
        </w:rPr>
        <w:t xml:space="preserve"> </w:t>
      </w:r>
      <w:r w:rsidR="083E7984" w:rsidRPr="41F02540">
        <w:rPr>
          <w:rFonts w:ascii="Calibri" w:hAnsi="Calibri" w:cs="Calibri"/>
          <w:sz w:val="24"/>
          <w:szCs w:val="24"/>
        </w:rPr>
        <w:t xml:space="preserve">staff hired, </w:t>
      </w:r>
      <w:r w:rsidR="320B630E" w:rsidRPr="41F02540">
        <w:rPr>
          <w:rFonts w:ascii="Calibri" w:hAnsi="Calibri" w:cs="Calibri"/>
          <w:sz w:val="24"/>
          <w:szCs w:val="24"/>
        </w:rPr>
        <w:t>supplies purchased)</w:t>
      </w:r>
      <w:r w:rsidR="23978DA4" w:rsidRPr="41F02540">
        <w:rPr>
          <w:rFonts w:ascii="Calibri" w:hAnsi="Calibri" w:cs="Calibri"/>
          <w:sz w:val="24"/>
          <w:szCs w:val="24"/>
        </w:rPr>
        <w:t>.</w:t>
      </w:r>
    </w:p>
    <w:p w14:paraId="6624FE36" w14:textId="03EA2CA1" w:rsidR="00DC6CAE" w:rsidRDefault="320B630E" w:rsidP="001D28A5">
      <w:pPr>
        <w:pStyle w:val="ListParagraph"/>
        <w:numPr>
          <w:ilvl w:val="0"/>
          <w:numId w:val="55"/>
        </w:numPr>
        <w:spacing w:after="240" w:line="360" w:lineRule="auto"/>
        <w:rPr>
          <w:rFonts w:ascii="Calibri" w:hAnsi="Calibri" w:cs="Calibri"/>
          <w:sz w:val="24"/>
          <w:szCs w:val="24"/>
        </w:rPr>
      </w:pPr>
      <w:r w:rsidRPr="00500112">
        <w:rPr>
          <w:rFonts w:ascii="Calibri" w:hAnsi="Calibri" w:cs="Calibri"/>
          <w:i/>
          <w:iCs/>
          <w:sz w:val="24"/>
          <w:szCs w:val="24"/>
        </w:rPr>
        <w:t>Output</w:t>
      </w:r>
      <w:r w:rsidRPr="41F02540">
        <w:rPr>
          <w:rFonts w:ascii="Calibri" w:hAnsi="Calibri" w:cs="Calibri"/>
          <w:sz w:val="24"/>
          <w:szCs w:val="24"/>
        </w:rPr>
        <w:t xml:space="preserve">: </w:t>
      </w:r>
      <w:r w:rsidR="65B806EF" w:rsidRPr="41F02540">
        <w:rPr>
          <w:rFonts w:ascii="Calibri" w:hAnsi="Calibri" w:cs="Calibri"/>
          <w:sz w:val="24"/>
          <w:szCs w:val="24"/>
        </w:rPr>
        <w:t>A short-term, immediate result of a program</w:t>
      </w:r>
      <w:r w:rsidR="33E6C58E" w:rsidRPr="41F02540">
        <w:rPr>
          <w:rFonts w:ascii="Calibri" w:hAnsi="Calibri" w:cs="Calibri"/>
          <w:sz w:val="24"/>
          <w:szCs w:val="24"/>
        </w:rPr>
        <w:t xml:space="preserve"> </w:t>
      </w:r>
      <w:r w:rsidR="00CF694D" w:rsidRPr="41F02540">
        <w:rPr>
          <w:rFonts w:ascii="Calibri" w:hAnsi="Calibri" w:cs="Calibri"/>
          <w:sz w:val="24"/>
          <w:szCs w:val="24"/>
        </w:rPr>
        <w:t>or process</w:t>
      </w:r>
      <w:r w:rsidR="65B806EF" w:rsidRPr="41F02540">
        <w:rPr>
          <w:rFonts w:ascii="Calibri" w:hAnsi="Calibri" w:cs="Calibri"/>
          <w:sz w:val="24"/>
          <w:szCs w:val="24"/>
        </w:rPr>
        <w:t xml:space="preserve"> that leads to longer-term outcomes. Outputs are products, goods, and services that result from activities. Output indicators do not measure change; they answer the question, “What is the immediate product of the activity?”</w:t>
      </w:r>
    </w:p>
    <w:p w14:paraId="6076516F" w14:textId="48082730" w:rsidR="006E6466" w:rsidRDefault="751AC694"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Outcome</w:t>
      </w:r>
      <w:r w:rsidRPr="41F02540">
        <w:rPr>
          <w:rFonts w:ascii="Calibri" w:hAnsi="Calibri" w:cs="Calibri"/>
          <w:sz w:val="24"/>
          <w:szCs w:val="24"/>
        </w:rPr>
        <w:t>: A result or effect that is caused by or attributable to the program</w:t>
      </w:r>
      <w:r w:rsidR="00A41DD6">
        <w:rPr>
          <w:rFonts w:ascii="Calibri" w:hAnsi="Calibri" w:cs="Calibri"/>
          <w:sz w:val="24"/>
          <w:szCs w:val="24"/>
        </w:rPr>
        <w:t xml:space="preserve"> </w:t>
      </w:r>
      <w:r w:rsidRPr="41F02540">
        <w:rPr>
          <w:rFonts w:ascii="Calibri" w:hAnsi="Calibri" w:cs="Calibri"/>
          <w:sz w:val="24"/>
          <w:szCs w:val="24"/>
        </w:rPr>
        <w:t>or policy of the program activities. Outcomes may be short-term or long-term, intended or unintended, positive or negative, direct or indirect. An outcome indicator focuses on change and is a measure of the extent to which a program objective is being achieved.</w:t>
      </w:r>
    </w:p>
    <w:p w14:paraId="4741CD35" w14:textId="48DD458C" w:rsidR="00735897" w:rsidRPr="0070366B" w:rsidRDefault="128EFBAA" w:rsidP="001D28A5">
      <w:pPr>
        <w:pStyle w:val="ListParagraph"/>
        <w:numPr>
          <w:ilvl w:val="0"/>
          <w:numId w:val="55"/>
        </w:numPr>
        <w:spacing w:after="240" w:line="360" w:lineRule="auto"/>
        <w:rPr>
          <w:rFonts w:ascii="Calibri" w:hAnsi="Calibri" w:cs="Calibri"/>
          <w:sz w:val="24"/>
          <w:szCs w:val="24"/>
        </w:rPr>
      </w:pPr>
      <w:r w:rsidRPr="00A41DD6">
        <w:rPr>
          <w:rFonts w:ascii="Calibri" w:hAnsi="Calibri" w:cs="Calibri"/>
          <w:i/>
          <w:iCs/>
          <w:sz w:val="24"/>
          <w:szCs w:val="24"/>
        </w:rPr>
        <w:t>Impact</w:t>
      </w:r>
      <w:r w:rsidRPr="41F02540">
        <w:rPr>
          <w:rFonts w:ascii="Calibri" w:hAnsi="Calibri" w:cs="Calibri"/>
          <w:sz w:val="24"/>
          <w:szCs w:val="24"/>
        </w:rPr>
        <w:t>: A result or effect that is caused by or attributable to a program, process or policy. Impact is often used to refer to higher level effects of a program that occur in the medium or long-term and can be intended or unintended and positive or negative.</w:t>
      </w:r>
    </w:p>
    <w:p w14:paraId="26F8219E" w14:textId="209A2031" w:rsidR="00735897" w:rsidRPr="00A41DD6" w:rsidRDefault="00DA6842" w:rsidP="001D28A5">
      <w:pPr>
        <w:spacing w:after="240" w:line="360" w:lineRule="auto"/>
        <w:rPr>
          <w:rFonts w:ascii="Calibri" w:hAnsi="Calibri" w:cs="Calibri"/>
          <w:sz w:val="24"/>
          <w:szCs w:val="24"/>
        </w:rPr>
      </w:pPr>
      <w:r w:rsidRPr="00A41DD6">
        <w:rPr>
          <w:rFonts w:ascii="Calibri" w:hAnsi="Calibri" w:cs="Calibri"/>
          <w:b/>
          <w:sz w:val="24"/>
          <w:szCs w:val="24"/>
        </w:rPr>
        <w:t>B</w:t>
      </w:r>
      <w:r w:rsidR="005253EE" w:rsidRPr="00A41DD6">
        <w:rPr>
          <w:rFonts w:ascii="Calibri" w:hAnsi="Calibri" w:cs="Calibri"/>
          <w:b/>
          <w:sz w:val="24"/>
          <w:szCs w:val="24"/>
        </w:rPr>
        <w:t>aseline values:</w:t>
      </w:r>
      <w:r w:rsidR="005253EE">
        <w:rPr>
          <w:rFonts w:ascii="Calibri" w:hAnsi="Calibri" w:cs="Calibri"/>
          <w:bCs/>
          <w:sz w:val="24"/>
          <w:szCs w:val="24"/>
        </w:rPr>
        <w:t xml:space="preserve"> </w:t>
      </w:r>
      <w:r w:rsidR="00976284" w:rsidRPr="00976284">
        <w:rPr>
          <w:rFonts w:ascii="Calibri" w:hAnsi="Calibri" w:cs="Calibri"/>
          <w:bCs/>
          <w:sz w:val="24"/>
          <w:szCs w:val="24"/>
        </w:rPr>
        <w:t xml:space="preserve">For output indicators, NGOs should set baseline values at zero </w:t>
      </w:r>
      <w:r w:rsidR="009D1C33">
        <w:rPr>
          <w:rFonts w:ascii="Calibri" w:hAnsi="Calibri" w:cs="Calibri"/>
          <w:bCs/>
          <w:sz w:val="24"/>
          <w:szCs w:val="24"/>
        </w:rPr>
        <w:t>(</w:t>
      </w:r>
      <w:r w:rsidR="00976284" w:rsidRPr="00976284">
        <w:rPr>
          <w:rFonts w:ascii="Calibri" w:hAnsi="Calibri" w:cs="Calibri"/>
          <w:bCs/>
          <w:sz w:val="24"/>
          <w:szCs w:val="24"/>
        </w:rPr>
        <w:t>even for follow-on awards</w:t>
      </w:r>
      <w:r w:rsidR="009D1C33">
        <w:rPr>
          <w:rFonts w:ascii="Calibri" w:hAnsi="Calibri" w:cs="Calibri"/>
          <w:bCs/>
          <w:sz w:val="24"/>
          <w:szCs w:val="24"/>
        </w:rPr>
        <w:t>)</w:t>
      </w:r>
      <w:r w:rsidR="00976284" w:rsidRPr="00976284">
        <w:rPr>
          <w:rFonts w:ascii="Calibri" w:hAnsi="Calibri" w:cs="Calibri"/>
          <w:bCs/>
          <w:sz w:val="24"/>
          <w:szCs w:val="24"/>
        </w:rPr>
        <w:t>.</w:t>
      </w:r>
      <w:r w:rsidR="005F18A0">
        <w:rPr>
          <w:rFonts w:ascii="Calibri" w:hAnsi="Calibri" w:cs="Calibri"/>
          <w:bCs/>
          <w:sz w:val="24"/>
          <w:szCs w:val="24"/>
        </w:rPr>
        <w:t xml:space="preserve">  </w:t>
      </w:r>
      <w:r w:rsidR="000737AB">
        <w:rPr>
          <w:rFonts w:ascii="Calibri" w:hAnsi="Calibri" w:cs="Calibri"/>
          <w:bCs/>
          <w:sz w:val="24"/>
          <w:szCs w:val="24"/>
        </w:rPr>
        <w:t xml:space="preserve">However, </w:t>
      </w:r>
      <w:r w:rsidR="009D1C33">
        <w:rPr>
          <w:rFonts w:ascii="Calibri" w:hAnsi="Calibri" w:cs="Calibri"/>
          <w:bCs/>
          <w:sz w:val="24"/>
          <w:szCs w:val="24"/>
        </w:rPr>
        <w:t xml:space="preserve">the baseline value for </w:t>
      </w:r>
      <w:r w:rsidR="00AD20D3">
        <w:rPr>
          <w:rFonts w:ascii="Calibri" w:hAnsi="Calibri" w:cs="Calibri"/>
          <w:bCs/>
          <w:sz w:val="24"/>
          <w:szCs w:val="24"/>
        </w:rPr>
        <w:t xml:space="preserve">most </w:t>
      </w:r>
      <w:r w:rsidR="00976284" w:rsidRPr="00976284">
        <w:rPr>
          <w:rFonts w:ascii="Calibri" w:hAnsi="Calibri" w:cs="Calibri"/>
          <w:bCs/>
          <w:sz w:val="24"/>
          <w:szCs w:val="24"/>
        </w:rPr>
        <w:t xml:space="preserve">outcome </w:t>
      </w:r>
      <w:r w:rsidR="000737AB">
        <w:rPr>
          <w:rFonts w:ascii="Calibri" w:hAnsi="Calibri" w:cs="Calibri"/>
          <w:bCs/>
          <w:sz w:val="24"/>
          <w:szCs w:val="24"/>
        </w:rPr>
        <w:t xml:space="preserve">and impact </w:t>
      </w:r>
      <w:r w:rsidR="00976284" w:rsidRPr="00976284">
        <w:rPr>
          <w:rFonts w:ascii="Calibri" w:hAnsi="Calibri" w:cs="Calibri"/>
          <w:bCs/>
          <w:sz w:val="24"/>
          <w:szCs w:val="24"/>
        </w:rPr>
        <w:t>indicators</w:t>
      </w:r>
      <w:r w:rsidR="000737AB">
        <w:rPr>
          <w:rFonts w:ascii="Calibri" w:hAnsi="Calibri" w:cs="Calibri"/>
          <w:bCs/>
          <w:sz w:val="24"/>
          <w:szCs w:val="24"/>
        </w:rPr>
        <w:t xml:space="preserve"> </w:t>
      </w:r>
      <w:r w:rsidR="00AD20D3">
        <w:rPr>
          <w:rFonts w:ascii="Calibri" w:hAnsi="Calibri" w:cs="Calibri"/>
          <w:bCs/>
          <w:sz w:val="24"/>
          <w:szCs w:val="24"/>
        </w:rPr>
        <w:t>should</w:t>
      </w:r>
      <w:r w:rsidR="009D1C33">
        <w:rPr>
          <w:rFonts w:ascii="Calibri" w:hAnsi="Calibri" w:cs="Calibri"/>
          <w:bCs/>
          <w:sz w:val="24"/>
          <w:szCs w:val="24"/>
        </w:rPr>
        <w:t xml:space="preserve"> be based on primary or secondary data collection.  </w:t>
      </w:r>
      <w:r w:rsidR="00976284" w:rsidRPr="00976284">
        <w:rPr>
          <w:rFonts w:ascii="Calibri" w:hAnsi="Calibri" w:cs="Calibri"/>
          <w:bCs/>
          <w:sz w:val="24"/>
          <w:szCs w:val="24"/>
        </w:rPr>
        <w:t xml:space="preserve">If </w:t>
      </w:r>
      <w:r w:rsidR="005C671F">
        <w:rPr>
          <w:rFonts w:ascii="Calibri" w:hAnsi="Calibri" w:cs="Calibri"/>
          <w:bCs/>
          <w:sz w:val="24"/>
          <w:szCs w:val="24"/>
        </w:rPr>
        <w:t xml:space="preserve">any </w:t>
      </w:r>
      <w:r w:rsidR="00AD20D3">
        <w:rPr>
          <w:rFonts w:ascii="Calibri" w:hAnsi="Calibri" w:cs="Calibri"/>
          <w:bCs/>
          <w:sz w:val="24"/>
          <w:szCs w:val="24"/>
        </w:rPr>
        <w:t xml:space="preserve">baseline values </w:t>
      </w:r>
      <w:r w:rsidR="00976284" w:rsidRPr="00976284">
        <w:rPr>
          <w:rFonts w:ascii="Calibri" w:hAnsi="Calibri" w:cs="Calibri"/>
          <w:bCs/>
          <w:sz w:val="24"/>
          <w:szCs w:val="24"/>
        </w:rPr>
        <w:t xml:space="preserve">are not available at the time of application, </w:t>
      </w:r>
      <w:r w:rsidR="005C671F">
        <w:rPr>
          <w:rFonts w:ascii="Calibri" w:hAnsi="Calibri" w:cs="Calibri"/>
          <w:bCs/>
          <w:sz w:val="24"/>
          <w:szCs w:val="24"/>
        </w:rPr>
        <w:t xml:space="preserve">the partner must collect the relevant data and update the baseline values </w:t>
      </w:r>
      <w:r w:rsidR="00976284" w:rsidRPr="00976284">
        <w:rPr>
          <w:rFonts w:ascii="Calibri" w:hAnsi="Calibri" w:cs="Calibri"/>
          <w:bCs/>
          <w:sz w:val="24"/>
          <w:szCs w:val="24"/>
        </w:rPr>
        <w:t>within the first 90 days</w:t>
      </w:r>
      <w:r w:rsidR="006460F9">
        <w:rPr>
          <w:rFonts w:ascii="Calibri" w:hAnsi="Calibri" w:cs="Calibri"/>
          <w:bCs/>
          <w:sz w:val="24"/>
          <w:szCs w:val="24"/>
        </w:rPr>
        <w:t xml:space="preserve"> of the award.  The</w:t>
      </w:r>
      <w:r w:rsidR="00460829">
        <w:rPr>
          <w:rFonts w:ascii="Calibri" w:hAnsi="Calibri" w:cs="Calibri"/>
          <w:bCs/>
          <w:sz w:val="24"/>
          <w:szCs w:val="24"/>
        </w:rPr>
        <w:t xml:space="preserve">se must be </w:t>
      </w:r>
      <w:r w:rsidR="00042C42">
        <w:rPr>
          <w:rFonts w:ascii="Calibri" w:hAnsi="Calibri" w:cs="Calibri"/>
          <w:bCs/>
          <w:sz w:val="24"/>
          <w:szCs w:val="24"/>
        </w:rPr>
        <w:t>updated in the proposal indicator table</w:t>
      </w:r>
      <w:r w:rsidR="00976284" w:rsidRPr="00976284">
        <w:rPr>
          <w:rFonts w:ascii="Calibri" w:hAnsi="Calibri" w:cs="Calibri"/>
          <w:bCs/>
          <w:sz w:val="24"/>
          <w:szCs w:val="24"/>
        </w:rPr>
        <w:t xml:space="preserve"> and </w:t>
      </w:r>
      <w:r w:rsidR="00042C42">
        <w:rPr>
          <w:rFonts w:ascii="Calibri" w:hAnsi="Calibri" w:cs="Calibri"/>
          <w:bCs/>
          <w:sz w:val="24"/>
          <w:szCs w:val="24"/>
        </w:rPr>
        <w:t>re-</w:t>
      </w:r>
      <w:r w:rsidR="00976284" w:rsidRPr="00976284">
        <w:rPr>
          <w:rFonts w:ascii="Calibri" w:hAnsi="Calibri" w:cs="Calibri"/>
          <w:bCs/>
          <w:sz w:val="24"/>
          <w:szCs w:val="24"/>
        </w:rPr>
        <w:t xml:space="preserve">submitted </w:t>
      </w:r>
      <w:r w:rsidR="00042C42">
        <w:rPr>
          <w:rFonts w:ascii="Calibri" w:hAnsi="Calibri" w:cs="Calibri"/>
          <w:bCs/>
          <w:sz w:val="24"/>
          <w:szCs w:val="24"/>
        </w:rPr>
        <w:t>as an attachment with</w:t>
      </w:r>
      <w:r w:rsidR="00976284" w:rsidRPr="00976284">
        <w:rPr>
          <w:rFonts w:ascii="Calibri" w:hAnsi="Calibri" w:cs="Calibri"/>
          <w:bCs/>
          <w:sz w:val="24"/>
          <w:szCs w:val="24"/>
        </w:rPr>
        <w:t xml:space="preserve"> the first quarterly report.  </w:t>
      </w:r>
    </w:p>
    <w:p w14:paraId="6ADEF593" w14:textId="53D1CAF8" w:rsidR="00735897" w:rsidRDefault="0A848F53" w:rsidP="001D28A5">
      <w:pPr>
        <w:spacing w:after="240" w:line="360" w:lineRule="auto"/>
        <w:rPr>
          <w:rFonts w:ascii="Calibri" w:hAnsi="Calibri" w:cs="Calibri"/>
          <w:sz w:val="24"/>
          <w:szCs w:val="24"/>
        </w:rPr>
      </w:pPr>
      <w:r w:rsidRPr="00A41DD6">
        <w:rPr>
          <w:rFonts w:ascii="Calibri" w:hAnsi="Calibri" w:cs="Calibri"/>
          <w:sz w:val="24"/>
          <w:szCs w:val="24"/>
        </w:rPr>
        <w:t xml:space="preserve">For follow-on awards, </w:t>
      </w:r>
      <w:r w:rsidRPr="41F02540">
        <w:rPr>
          <w:rFonts w:ascii="Calibri" w:hAnsi="Calibri" w:cs="Calibri"/>
          <w:sz w:val="24"/>
          <w:szCs w:val="24"/>
        </w:rPr>
        <w:t>partners</w:t>
      </w:r>
      <w:r w:rsidRPr="00A41DD6">
        <w:rPr>
          <w:rFonts w:ascii="Calibri" w:hAnsi="Calibri" w:cs="Calibri"/>
          <w:sz w:val="24"/>
          <w:szCs w:val="24"/>
        </w:rPr>
        <w:t xml:space="preserve"> may use endline data from a previous PRM award for new award baseline values only if </w:t>
      </w:r>
      <w:r w:rsidRPr="41F02540">
        <w:rPr>
          <w:rFonts w:ascii="Calibri" w:hAnsi="Calibri" w:cs="Calibri"/>
          <w:sz w:val="24"/>
          <w:szCs w:val="24"/>
        </w:rPr>
        <w:t>they are</w:t>
      </w:r>
      <w:r w:rsidRPr="00A41DD6">
        <w:rPr>
          <w:rFonts w:ascii="Calibri" w:hAnsi="Calibri" w:cs="Calibri"/>
          <w:sz w:val="24"/>
          <w:szCs w:val="24"/>
        </w:rPr>
        <w:t xml:space="preserve"> implement</w:t>
      </w:r>
      <w:r w:rsidRPr="41F02540">
        <w:rPr>
          <w:rFonts w:ascii="Calibri" w:hAnsi="Calibri" w:cs="Calibri"/>
          <w:sz w:val="24"/>
          <w:szCs w:val="24"/>
        </w:rPr>
        <w:t>ing</w:t>
      </w:r>
      <w:r w:rsidRPr="00A41DD6">
        <w:rPr>
          <w:rFonts w:ascii="Calibri" w:hAnsi="Calibri" w:cs="Calibri"/>
          <w:sz w:val="24"/>
          <w:szCs w:val="24"/>
        </w:rPr>
        <w:t xml:space="preserve"> the same interventions in the same area with the same target population</w:t>
      </w:r>
      <w:r w:rsidRPr="41F02540">
        <w:rPr>
          <w:rFonts w:ascii="Calibri" w:hAnsi="Calibri" w:cs="Calibri"/>
          <w:sz w:val="24"/>
          <w:szCs w:val="24"/>
        </w:rPr>
        <w:t>.</w:t>
      </w:r>
    </w:p>
    <w:p w14:paraId="10B47BBA" w14:textId="39B291C2" w:rsidR="002840F0" w:rsidRDefault="00DA6842" w:rsidP="001D28A5">
      <w:pPr>
        <w:spacing w:after="240" w:line="360" w:lineRule="auto"/>
        <w:rPr>
          <w:rFonts w:ascii="Calibri" w:hAnsi="Calibri" w:cs="Calibri"/>
          <w:bCs/>
          <w:sz w:val="24"/>
          <w:szCs w:val="24"/>
        </w:rPr>
      </w:pPr>
      <w:r w:rsidRPr="00A41DD6">
        <w:rPr>
          <w:rFonts w:ascii="Calibri" w:hAnsi="Calibri" w:cs="Calibri"/>
          <w:b/>
          <w:sz w:val="24"/>
          <w:szCs w:val="24"/>
        </w:rPr>
        <w:t>Targets:</w:t>
      </w:r>
      <w:r>
        <w:rPr>
          <w:rFonts w:ascii="Calibri" w:hAnsi="Calibri" w:cs="Calibri"/>
          <w:bCs/>
          <w:sz w:val="24"/>
          <w:szCs w:val="24"/>
        </w:rPr>
        <w:t xml:space="preserve">  Sphere Standards should be used as targets whenever </w:t>
      </w:r>
      <w:r w:rsidR="00AD5917">
        <w:rPr>
          <w:rFonts w:ascii="Calibri" w:hAnsi="Calibri" w:cs="Calibri"/>
          <w:bCs/>
          <w:sz w:val="24"/>
          <w:szCs w:val="24"/>
        </w:rPr>
        <w:t>applicable.</w:t>
      </w:r>
      <w:r w:rsidR="00804229">
        <w:rPr>
          <w:rFonts w:ascii="Calibri" w:hAnsi="Calibri" w:cs="Calibri"/>
          <w:bCs/>
          <w:sz w:val="24"/>
          <w:szCs w:val="24"/>
        </w:rPr>
        <w:t xml:space="preserve">  Otherwise, targets should be set based on the partners’</w:t>
      </w:r>
      <w:r w:rsidR="003D44BF">
        <w:rPr>
          <w:rFonts w:ascii="Calibri" w:hAnsi="Calibri" w:cs="Calibri"/>
          <w:bCs/>
          <w:sz w:val="24"/>
          <w:szCs w:val="24"/>
        </w:rPr>
        <w:t xml:space="preserve"> previous experiences and achievements.</w:t>
      </w:r>
    </w:p>
    <w:p w14:paraId="1864F0F3" w14:textId="25A2F384" w:rsidR="00A0282F" w:rsidRPr="0070366B" w:rsidRDefault="00990140" w:rsidP="0070366B">
      <w:pPr>
        <w:spacing w:after="240" w:line="360" w:lineRule="auto"/>
        <w:rPr>
          <w:rFonts w:ascii="Calibri" w:hAnsi="Calibri" w:cs="Calibri"/>
          <w:bCs/>
          <w:sz w:val="24"/>
          <w:szCs w:val="24"/>
        </w:rPr>
      </w:pPr>
      <w:r w:rsidRPr="005E1B8D">
        <w:rPr>
          <w:rFonts w:ascii="Calibri" w:hAnsi="Calibri" w:cs="Calibri"/>
          <w:b/>
          <w:sz w:val="24"/>
          <w:szCs w:val="24"/>
        </w:rPr>
        <w:lastRenderedPageBreak/>
        <w:t xml:space="preserve">Basis for Setting Cumulative Target:  </w:t>
      </w:r>
      <w:r>
        <w:rPr>
          <w:rFonts w:ascii="Calibri" w:hAnsi="Calibri" w:cs="Calibri"/>
          <w:bCs/>
          <w:sz w:val="24"/>
          <w:szCs w:val="24"/>
        </w:rPr>
        <w:t xml:space="preserve">The new Excel indicator table template requires partners to very briefly </w:t>
      </w:r>
      <w:r w:rsidR="00E5530F">
        <w:rPr>
          <w:rFonts w:ascii="Calibri" w:hAnsi="Calibri" w:cs="Calibri"/>
          <w:bCs/>
          <w:sz w:val="24"/>
          <w:szCs w:val="24"/>
        </w:rPr>
        <w:t>(1-</w:t>
      </w:r>
      <w:r w:rsidR="00BE3644">
        <w:rPr>
          <w:rFonts w:ascii="Calibri" w:hAnsi="Calibri" w:cs="Calibri"/>
          <w:bCs/>
          <w:sz w:val="24"/>
          <w:szCs w:val="24"/>
        </w:rPr>
        <w:t>3</w:t>
      </w:r>
      <w:r w:rsidR="00E5530F">
        <w:rPr>
          <w:rFonts w:ascii="Calibri" w:hAnsi="Calibri" w:cs="Calibri"/>
          <w:bCs/>
          <w:sz w:val="24"/>
          <w:szCs w:val="24"/>
        </w:rPr>
        <w:t xml:space="preserve"> sentences maximum) </w:t>
      </w:r>
      <w:r w:rsidR="00F758C6">
        <w:rPr>
          <w:rFonts w:ascii="Calibri" w:hAnsi="Calibri" w:cs="Calibri"/>
          <w:bCs/>
          <w:sz w:val="24"/>
          <w:szCs w:val="24"/>
        </w:rPr>
        <w:t>state how the cumulative target was determined.</w:t>
      </w:r>
      <w:r w:rsidR="00BE3644">
        <w:rPr>
          <w:rFonts w:ascii="Calibri" w:hAnsi="Calibri" w:cs="Calibri"/>
          <w:bCs/>
          <w:sz w:val="24"/>
          <w:szCs w:val="24"/>
        </w:rPr>
        <w:t xml:space="preserve">  If </w:t>
      </w:r>
      <w:r w:rsidR="00264033">
        <w:rPr>
          <w:rFonts w:ascii="Calibri" w:hAnsi="Calibri" w:cs="Calibri"/>
          <w:bCs/>
          <w:sz w:val="24"/>
          <w:szCs w:val="24"/>
        </w:rPr>
        <w:t>the partner</w:t>
      </w:r>
      <w:r w:rsidR="00890F88">
        <w:rPr>
          <w:rFonts w:ascii="Calibri" w:hAnsi="Calibri" w:cs="Calibri"/>
          <w:bCs/>
          <w:sz w:val="24"/>
          <w:szCs w:val="24"/>
        </w:rPr>
        <w:t xml:space="preserve"> implemented similar activities in a previous award</w:t>
      </w:r>
      <w:r w:rsidR="00742DA0">
        <w:rPr>
          <w:rFonts w:ascii="Calibri" w:hAnsi="Calibri" w:cs="Calibri"/>
          <w:bCs/>
          <w:sz w:val="24"/>
          <w:szCs w:val="24"/>
        </w:rPr>
        <w:t xml:space="preserve"> using similar indicators</w:t>
      </w:r>
      <w:r w:rsidR="00890F88">
        <w:rPr>
          <w:rFonts w:ascii="Calibri" w:hAnsi="Calibri" w:cs="Calibri"/>
          <w:bCs/>
          <w:sz w:val="24"/>
          <w:szCs w:val="24"/>
        </w:rPr>
        <w:t xml:space="preserve">, they can simply state the achieved </w:t>
      </w:r>
      <w:r w:rsidR="00742DA0">
        <w:rPr>
          <w:rFonts w:ascii="Calibri" w:hAnsi="Calibri" w:cs="Calibri"/>
          <w:bCs/>
          <w:sz w:val="24"/>
          <w:szCs w:val="24"/>
        </w:rPr>
        <w:t>indicator value for that prior award as justification for the new target.</w:t>
      </w:r>
    </w:p>
    <w:p w14:paraId="69AD39E6" w14:textId="5530E755" w:rsidR="00A772F5" w:rsidRPr="004A6897" w:rsidRDefault="00317682" w:rsidP="00921400">
      <w:pPr>
        <w:pStyle w:val="Heading3"/>
        <w:rPr>
          <w:rFonts w:ascii="Calibri" w:hAnsi="Calibri" w:cs="Calibri"/>
          <w:sz w:val="32"/>
          <w:szCs w:val="32"/>
          <w:u w:val="none"/>
        </w:rPr>
      </w:pPr>
      <w:bookmarkStart w:id="43" w:name="Section3D"/>
      <w:bookmarkStart w:id="44" w:name="_Toc119506013"/>
      <w:bookmarkEnd w:id="43"/>
      <w:r w:rsidRPr="004A6897">
        <w:rPr>
          <w:rFonts w:ascii="Calibri" w:hAnsi="Calibri" w:cs="Calibri"/>
          <w:sz w:val="32"/>
          <w:szCs w:val="32"/>
          <w:u w:val="none"/>
        </w:rPr>
        <w:t>4</w:t>
      </w:r>
      <w:r w:rsidR="00051F1E" w:rsidRPr="004A6897">
        <w:rPr>
          <w:rFonts w:ascii="Calibri" w:hAnsi="Calibri" w:cs="Calibri"/>
          <w:sz w:val="32"/>
          <w:szCs w:val="32"/>
          <w:u w:val="none"/>
        </w:rPr>
        <w:t>.</w:t>
      </w:r>
      <w:r w:rsidR="00F30942" w:rsidRPr="004A6897">
        <w:rPr>
          <w:rFonts w:ascii="Calibri" w:hAnsi="Calibri" w:cs="Calibri"/>
          <w:sz w:val="32"/>
          <w:szCs w:val="32"/>
          <w:u w:val="none"/>
        </w:rPr>
        <w:t>D</w:t>
      </w:r>
      <w:r w:rsidR="67D0C2B2" w:rsidRPr="004A6897">
        <w:rPr>
          <w:rFonts w:ascii="Calibri" w:hAnsi="Calibri" w:cs="Calibri"/>
          <w:sz w:val="32"/>
          <w:szCs w:val="32"/>
          <w:u w:val="none"/>
        </w:rPr>
        <w:t xml:space="preserve">.  </w:t>
      </w:r>
      <w:r w:rsidR="68B834BA" w:rsidRPr="004A6897">
        <w:rPr>
          <w:rFonts w:ascii="Calibri" w:hAnsi="Calibri" w:cs="Calibri"/>
          <w:sz w:val="32"/>
          <w:szCs w:val="32"/>
          <w:u w:val="none"/>
        </w:rPr>
        <w:t>Cost Proposal</w:t>
      </w:r>
      <w:r w:rsidR="3187AE1A" w:rsidRPr="004A6897">
        <w:rPr>
          <w:rFonts w:ascii="Calibri" w:hAnsi="Calibri" w:cs="Calibri"/>
          <w:sz w:val="32"/>
          <w:szCs w:val="32"/>
          <w:u w:val="none"/>
        </w:rPr>
        <w:t xml:space="preserve"> (Budget)</w:t>
      </w:r>
      <w:r w:rsidR="68B834BA" w:rsidRPr="004A6897">
        <w:rPr>
          <w:rFonts w:ascii="Calibri" w:hAnsi="Calibri" w:cs="Calibri"/>
          <w:sz w:val="32"/>
          <w:szCs w:val="32"/>
          <w:u w:val="none"/>
        </w:rPr>
        <w:t>:</w:t>
      </w:r>
      <w:bookmarkEnd w:id="44"/>
    </w:p>
    <w:p w14:paraId="1087DA69" w14:textId="4893C6F2" w:rsidR="00CD6116" w:rsidRPr="002324F1" w:rsidRDefault="6A9AD199" w:rsidP="002F0244">
      <w:pPr>
        <w:spacing w:after="240" w:line="360" w:lineRule="auto"/>
        <w:rPr>
          <w:rFonts w:ascii="Calibri" w:hAnsi="Calibri" w:cs="Calibri"/>
          <w:sz w:val="24"/>
          <w:szCs w:val="24"/>
        </w:rPr>
      </w:pPr>
      <w:r w:rsidRPr="41F02540">
        <w:rPr>
          <w:rFonts w:ascii="Calibri" w:hAnsi="Calibri" w:cs="Calibri"/>
          <w:sz w:val="24"/>
          <w:szCs w:val="24"/>
        </w:rPr>
        <w:t xml:space="preserve">PRM’s recommended budget </w:t>
      </w:r>
      <w:r w:rsidR="3749CC5C" w:rsidRPr="41F02540">
        <w:rPr>
          <w:rFonts w:ascii="Calibri" w:hAnsi="Calibri" w:cs="Calibri"/>
          <w:sz w:val="24"/>
          <w:szCs w:val="24"/>
        </w:rPr>
        <w:t xml:space="preserve">detail </w:t>
      </w:r>
      <w:r w:rsidRPr="41F02540">
        <w:rPr>
          <w:rFonts w:ascii="Calibri" w:hAnsi="Calibri" w:cs="Calibri"/>
          <w:sz w:val="24"/>
          <w:szCs w:val="24"/>
        </w:rPr>
        <w:t xml:space="preserve">template delineates expenses by </w:t>
      </w:r>
      <w:r w:rsidR="34804D04" w:rsidRPr="41F02540">
        <w:rPr>
          <w:rFonts w:ascii="Calibri" w:hAnsi="Calibri" w:cs="Calibri"/>
          <w:sz w:val="24"/>
          <w:szCs w:val="24"/>
        </w:rPr>
        <w:t>program</w:t>
      </w:r>
      <w:r w:rsidRPr="41F02540">
        <w:rPr>
          <w:rFonts w:ascii="Calibri" w:hAnsi="Calibri" w:cs="Calibri"/>
          <w:sz w:val="24"/>
          <w:szCs w:val="24"/>
        </w:rPr>
        <w:t xml:space="preserve"> objective</w:t>
      </w:r>
      <w:r w:rsidR="73E9FDB2" w:rsidRPr="41F02540">
        <w:rPr>
          <w:rFonts w:ascii="Calibri" w:hAnsi="Calibri" w:cs="Calibri"/>
          <w:sz w:val="24"/>
          <w:szCs w:val="24"/>
        </w:rPr>
        <w:t>, sector/modality,</w:t>
      </w:r>
      <w:r w:rsidRPr="41F02540">
        <w:rPr>
          <w:rFonts w:ascii="Calibri" w:hAnsi="Calibri" w:cs="Calibri"/>
          <w:sz w:val="24"/>
          <w:szCs w:val="24"/>
        </w:rPr>
        <w:t xml:space="preserve"> and country in the case of multi-country </w:t>
      </w:r>
      <w:r w:rsidR="34804D04" w:rsidRPr="41F02540">
        <w:rPr>
          <w:rFonts w:ascii="Calibri" w:hAnsi="Calibri" w:cs="Calibri"/>
          <w:sz w:val="24"/>
          <w:szCs w:val="24"/>
        </w:rPr>
        <w:t>program</w:t>
      </w:r>
      <w:r w:rsidRPr="41F02540">
        <w:rPr>
          <w:rFonts w:ascii="Calibri" w:hAnsi="Calibri" w:cs="Calibri"/>
          <w:sz w:val="24"/>
          <w:szCs w:val="24"/>
        </w:rPr>
        <w:t>s</w:t>
      </w:r>
      <w:r w:rsidR="3A51B29E" w:rsidRPr="41F02540">
        <w:rPr>
          <w:rFonts w:ascii="Calibri" w:hAnsi="Calibri" w:cs="Calibri"/>
          <w:sz w:val="24"/>
          <w:szCs w:val="24"/>
        </w:rPr>
        <w:t xml:space="preserve">.  </w:t>
      </w:r>
      <w:r w:rsidRPr="41F02540">
        <w:rPr>
          <w:rFonts w:ascii="Calibri" w:hAnsi="Calibri" w:cs="Calibri"/>
          <w:sz w:val="24"/>
          <w:szCs w:val="24"/>
        </w:rPr>
        <w:t>PRM has develop</w:t>
      </w:r>
      <w:r w:rsidR="2E49A0A8" w:rsidRPr="41F02540">
        <w:rPr>
          <w:rFonts w:ascii="Calibri" w:hAnsi="Calibri" w:cs="Calibri"/>
          <w:sz w:val="24"/>
          <w:szCs w:val="24"/>
        </w:rPr>
        <w:t xml:space="preserve">ed instructions for completing the </w:t>
      </w:r>
      <w:hyperlink w:anchor="_APPENDIX_D">
        <w:r w:rsidR="2E49A0A8" w:rsidRPr="41F02540">
          <w:rPr>
            <w:rStyle w:val="Hyperlink"/>
            <w:rFonts w:ascii="Calibri" w:hAnsi="Calibri" w:cs="Calibri"/>
            <w:sz w:val="24"/>
            <w:szCs w:val="24"/>
          </w:rPr>
          <w:t>Budget Detail</w:t>
        </w:r>
      </w:hyperlink>
      <w:r w:rsidR="2E49A0A8" w:rsidRPr="41F02540">
        <w:rPr>
          <w:rFonts w:ascii="Calibri" w:hAnsi="Calibri" w:cs="Calibri"/>
          <w:sz w:val="24"/>
          <w:szCs w:val="24"/>
        </w:rPr>
        <w:t xml:space="preserve"> and the </w:t>
      </w:r>
      <w:hyperlink w:anchor="AppendixE">
        <w:r w:rsidR="2E49A0A8" w:rsidRPr="41F02540">
          <w:rPr>
            <w:rStyle w:val="Hyperlink"/>
            <w:rFonts w:ascii="Calibri" w:hAnsi="Calibri" w:cs="Calibri"/>
            <w:sz w:val="24"/>
            <w:szCs w:val="24"/>
          </w:rPr>
          <w:t>Budget Narrative</w:t>
        </w:r>
      </w:hyperlink>
      <w:r w:rsidR="3A51B29E" w:rsidRPr="41F02540">
        <w:rPr>
          <w:rFonts w:ascii="Calibri" w:hAnsi="Calibri" w:cs="Calibri"/>
          <w:sz w:val="24"/>
          <w:szCs w:val="24"/>
        </w:rPr>
        <w:t xml:space="preserve">.  </w:t>
      </w:r>
      <w:r w:rsidR="51124820" w:rsidRPr="41F02540">
        <w:rPr>
          <w:rFonts w:ascii="Calibri" w:hAnsi="Calibri" w:cs="Calibri"/>
          <w:sz w:val="24"/>
          <w:szCs w:val="24"/>
        </w:rPr>
        <w:t>Costs listed in the Budget Detail and Budget Narrative documents must match</w:t>
      </w:r>
      <w:r w:rsidR="3A51B29E" w:rsidRPr="41F02540">
        <w:rPr>
          <w:rFonts w:ascii="Calibri" w:hAnsi="Calibri" w:cs="Calibri"/>
          <w:sz w:val="24"/>
          <w:szCs w:val="24"/>
        </w:rPr>
        <w:t xml:space="preserve">.  </w:t>
      </w:r>
    </w:p>
    <w:p w14:paraId="331AA4DE" w14:textId="793675B4" w:rsidR="00CD6116" w:rsidRPr="002324F1" w:rsidRDefault="008153D0" w:rsidP="002F0244">
      <w:pPr>
        <w:spacing w:after="240" w:line="360" w:lineRule="auto"/>
        <w:rPr>
          <w:rFonts w:ascii="Calibri" w:hAnsi="Calibri" w:cs="Calibri"/>
          <w:sz w:val="24"/>
          <w:szCs w:val="24"/>
        </w:rPr>
      </w:pPr>
      <w:r w:rsidRPr="002324F1">
        <w:rPr>
          <w:rFonts w:ascii="Calibri" w:hAnsi="Calibri" w:cs="Calibri"/>
          <w:sz w:val="24"/>
          <w:szCs w:val="24"/>
        </w:rPr>
        <w:t xml:space="preserve">The Cost Proposal </w:t>
      </w:r>
      <w:r w:rsidR="00441698" w:rsidRPr="005E1B8D">
        <w:rPr>
          <w:rFonts w:ascii="Calibri" w:hAnsi="Calibri" w:cs="Calibri"/>
          <w:b/>
          <w:color w:val="000000" w:themeColor="text1"/>
          <w:sz w:val="24"/>
          <w:szCs w:val="24"/>
        </w:rPr>
        <w:t xml:space="preserve">must </w:t>
      </w:r>
      <w:r w:rsidRPr="005E1B8D">
        <w:rPr>
          <w:rFonts w:ascii="Calibri" w:hAnsi="Calibri" w:cs="Calibri"/>
          <w:b/>
          <w:color w:val="000000" w:themeColor="text1"/>
          <w:sz w:val="24"/>
          <w:szCs w:val="24"/>
        </w:rPr>
        <w:t>include</w:t>
      </w:r>
      <w:r w:rsidRPr="002324F1">
        <w:rPr>
          <w:rFonts w:ascii="Calibri" w:hAnsi="Calibri" w:cs="Calibri"/>
          <w:color w:val="000000" w:themeColor="text1"/>
          <w:sz w:val="24"/>
          <w:szCs w:val="24"/>
        </w:rPr>
        <w:t xml:space="preserve"> </w:t>
      </w:r>
      <w:r w:rsidRPr="002324F1">
        <w:rPr>
          <w:rFonts w:ascii="Calibri" w:hAnsi="Calibri" w:cs="Calibri"/>
          <w:sz w:val="24"/>
          <w:szCs w:val="24"/>
        </w:rPr>
        <w:t xml:space="preserve">the following </w:t>
      </w:r>
      <w:r w:rsidR="00076231" w:rsidRPr="002324F1">
        <w:rPr>
          <w:rFonts w:ascii="Calibri" w:hAnsi="Calibri" w:cs="Calibri"/>
          <w:sz w:val="24"/>
          <w:szCs w:val="24"/>
        </w:rPr>
        <w:t xml:space="preserve">separate </w:t>
      </w:r>
      <w:r w:rsidRPr="002324F1">
        <w:rPr>
          <w:rFonts w:ascii="Calibri" w:hAnsi="Calibri" w:cs="Calibri"/>
          <w:sz w:val="24"/>
          <w:szCs w:val="24"/>
        </w:rPr>
        <w:t>items</w:t>
      </w:r>
      <w:r w:rsidR="001E477A" w:rsidRPr="002324F1">
        <w:rPr>
          <w:rFonts w:ascii="Calibri" w:hAnsi="Calibri" w:cs="Calibri"/>
          <w:sz w:val="24"/>
          <w:szCs w:val="24"/>
        </w:rPr>
        <w:t xml:space="preserve"> (described in more detail below)</w:t>
      </w:r>
      <w:r w:rsidRPr="002324F1">
        <w:rPr>
          <w:rFonts w:ascii="Calibri" w:hAnsi="Calibri" w:cs="Calibri"/>
          <w:sz w:val="24"/>
          <w:szCs w:val="24"/>
        </w:rPr>
        <w:t>:</w:t>
      </w:r>
    </w:p>
    <w:p w14:paraId="789B6ADE" w14:textId="33E72E8C" w:rsidR="00682E64" w:rsidRPr="005E1B8D" w:rsidRDefault="0E0D6B17"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Application for Federal Assistance </w:t>
      </w:r>
      <w:r w:rsidR="7C23D573" w:rsidRPr="005E1B8D">
        <w:rPr>
          <w:rFonts w:ascii="Calibri" w:hAnsi="Calibri" w:cs="Calibri"/>
          <w:sz w:val="24"/>
          <w:szCs w:val="24"/>
        </w:rPr>
        <w:t>–</w:t>
      </w:r>
      <w:r w:rsidRPr="005E1B8D">
        <w:rPr>
          <w:rFonts w:ascii="Calibri" w:hAnsi="Calibri" w:cs="Calibri"/>
          <w:sz w:val="24"/>
          <w:szCs w:val="24"/>
        </w:rPr>
        <w:t xml:space="preserve"> </w:t>
      </w:r>
      <w:r w:rsidR="7C23D573" w:rsidRPr="005E1B8D">
        <w:rPr>
          <w:rFonts w:ascii="Calibri" w:hAnsi="Calibri" w:cs="Calibri"/>
          <w:sz w:val="24"/>
          <w:szCs w:val="24"/>
        </w:rPr>
        <w:t>the</w:t>
      </w:r>
      <w:r w:rsidR="00B52E0C" w:rsidRPr="005E1B8D">
        <w:rPr>
          <w:rFonts w:ascii="Calibri" w:hAnsi="Calibri" w:cs="Calibri"/>
          <w:sz w:val="24"/>
          <w:szCs w:val="24"/>
        </w:rPr>
        <w:t xml:space="preserve"> signed and completed</w:t>
      </w:r>
      <w:r w:rsidR="7C23D573" w:rsidRPr="005E1B8D">
        <w:rPr>
          <w:rFonts w:ascii="Calibri" w:hAnsi="Calibri" w:cs="Calibri"/>
          <w:sz w:val="24"/>
          <w:szCs w:val="24"/>
        </w:rPr>
        <w:t xml:space="preserve"> </w:t>
      </w:r>
      <w:hyperlink w:anchor="_APPENDIX_H">
        <w:r w:rsidR="195C5B3B" w:rsidRPr="009350B0">
          <w:rPr>
            <w:rStyle w:val="Hyperlink"/>
            <w:rFonts w:ascii="Calibri" w:hAnsi="Calibri" w:cs="Calibri"/>
            <w:sz w:val="24"/>
            <w:szCs w:val="24"/>
          </w:rPr>
          <w:t>SF-</w:t>
        </w:r>
        <w:r w:rsidRPr="009350B0">
          <w:rPr>
            <w:rStyle w:val="Hyperlink"/>
            <w:rFonts w:ascii="Calibri" w:hAnsi="Calibri" w:cs="Calibri"/>
            <w:sz w:val="24"/>
            <w:szCs w:val="24"/>
          </w:rPr>
          <w:t>424</w:t>
        </w:r>
      </w:hyperlink>
      <w:r w:rsidR="0892589F" w:rsidRPr="005E1B8D">
        <w:rPr>
          <w:rFonts w:ascii="Calibri" w:hAnsi="Calibri" w:cs="Calibri"/>
          <w:sz w:val="24"/>
          <w:szCs w:val="24"/>
        </w:rPr>
        <w:t xml:space="preserve">, </w:t>
      </w:r>
      <w:hyperlink w:anchor="_APPENDIX_I">
        <w:r w:rsidR="0892589F" w:rsidRPr="009350B0">
          <w:rPr>
            <w:rStyle w:val="Hyperlink"/>
            <w:rFonts w:ascii="Calibri" w:hAnsi="Calibri" w:cs="Calibri"/>
            <w:sz w:val="24"/>
            <w:szCs w:val="24"/>
          </w:rPr>
          <w:t>SF-424A</w:t>
        </w:r>
      </w:hyperlink>
      <w:r w:rsidR="0892589F" w:rsidRPr="005E1B8D">
        <w:rPr>
          <w:rFonts w:ascii="Calibri" w:hAnsi="Calibri" w:cs="Calibri"/>
          <w:sz w:val="24"/>
          <w:szCs w:val="24"/>
        </w:rPr>
        <w:t>, and SF-424B</w:t>
      </w:r>
      <w:r w:rsidR="7C23D573" w:rsidRPr="005E1B8D">
        <w:rPr>
          <w:rFonts w:ascii="Calibri" w:hAnsi="Calibri" w:cs="Calibri"/>
          <w:sz w:val="24"/>
          <w:szCs w:val="24"/>
        </w:rPr>
        <w:t xml:space="preserve"> </w:t>
      </w:r>
      <w:r w:rsidR="76512C33" w:rsidRPr="005E1B8D">
        <w:rPr>
          <w:rFonts w:ascii="Calibri" w:hAnsi="Calibri" w:cs="Calibri"/>
          <w:sz w:val="24"/>
          <w:szCs w:val="24"/>
        </w:rPr>
        <w:t>(if applicable)</w:t>
      </w:r>
      <w:r w:rsidR="003B41FF">
        <w:rPr>
          <w:rFonts w:ascii="Calibri" w:hAnsi="Calibri" w:cs="Calibri"/>
          <w:sz w:val="24"/>
          <w:szCs w:val="24"/>
        </w:rPr>
        <w:t xml:space="preserve">. </w:t>
      </w:r>
      <w:r w:rsidR="000E6562">
        <w:rPr>
          <w:rFonts w:ascii="Calibri" w:hAnsi="Calibri" w:cs="Calibri"/>
          <w:sz w:val="24"/>
          <w:szCs w:val="24"/>
        </w:rPr>
        <w:t>These</w:t>
      </w:r>
      <w:r w:rsidR="000E6562" w:rsidRPr="005E1B8D">
        <w:rPr>
          <w:rFonts w:ascii="Calibri" w:hAnsi="Calibri" w:cs="Calibri"/>
          <w:sz w:val="24"/>
          <w:szCs w:val="24"/>
        </w:rPr>
        <w:t xml:space="preserve"> forms</w:t>
      </w:r>
      <w:r w:rsidRPr="005E1B8D">
        <w:rPr>
          <w:rFonts w:ascii="Calibri" w:hAnsi="Calibri" w:cs="Calibri"/>
          <w:sz w:val="24"/>
          <w:szCs w:val="24"/>
        </w:rPr>
        <w:t xml:space="preserve"> </w:t>
      </w:r>
      <w:r w:rsidR="0892589F" w:rsidRPr="005E1B8D">
        <w:rPr>
          <w:rFonts w:ascii="Calibri" w:hAnsi="Calibri" w:cs="Calibri"/>
          <w:sz w:val="24"/>
          <w:szCs w:val="24"/>
        </w:rPr>
        <w:t>are</w:t>
      </w:r>
      <w:r w:rsidR="7C23D573" w:rsidRPr="005E1B8D">
        <w:rPr>
          <w:rFonts w:ascii="Calibri" w:hAnsi="Calibri" w:cs="Calibri"/>
          <w:sz w:val="24"/>
          <w:szCs w:val="24"/>
        </w:rPr>
        <w:t xml:space="preserve"> included </w:t>
      </w:r>
      <w:r w:rsidR="003B41FF">
        <w:rPr>
          <w:rFonts w:ascii="Calibri" w:hAnsi="Calibri" w:cs="Calibri"/>
          <w:sz w:val="24"/>
          <w:szCs w:val="24"/>
        </w:rPr>
        <w:t>and submitted within</w:t>
      </w:r>
      <w:r w:rsidR="7C23D573" w:rsidRPr="005E1B8D">
        <w:rPr>
          <w:rFonts w:ascii="Calibri" w:hAnsi="Calibri" w:cs="Calibri"/>
          <w:sz w:val="24"/>
          <w:szCs w:val="24"/>
        </w:rPr>
        <w:t xml:space="preserve"> the Grants.gov application </w:t>
      </w:r>
      <w:r w:rsidR="00BD59A1" w:rsidRPr="005E1B8D">
        <w:rPr>
          <w:rFonts w:ascii="Calibri" w:hAnsi="Calibri" w:cs="Calibri"/>
          <w:sz w:val="24"/>
          <w:szCs w:val="24"/>
        </w:rPr>
        <w:t>workspace.</w:t>
      </w:r>
      <w:r w:rsidRPr="005E1B8D">
        <w:rPr>
          <w:rFonts w:ascii="Calibri" w:hAnsi="Calibri" w:cs="Calibri"/>
          <w:sz w:val="24"/>
          <w:szCs w:val="24"/>
        </w:rPr>
        <w:t xml:space="preserve"> </w:t>
      </w:r>
    </w:p>
    <w:p w14:paraId="7D5FB0BE" w14:textId="644F4C81" w:rsidR="009C42D1" w:rsidRPr="005E1B8D" w:rsidRDefault="009C42D1"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Summary</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p>
    <w:p w14:paraId="5B0C7104" w14:textId="0C5CB1BF"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Detail</w:t>
      </w:r>
      <w:r w:rsidR="00A07D04">
        <w:rPr>
          <w:rFonts w:ascii="Calibri" w:hAnsi="Calibri" w:cs="Calibri"/>
          <w:sz w:val="24"/>
          <w:szCs w:val="24"/>
        </w:rPr>
        <w:t xml:space="preserve"> (Excel</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7589A5F" w14:textId="34F50D01" w:rsidR="009467C9" w:rsidRPr="005E1B8D" w:rsidRDefault="61D41C09"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Budget Narrative</w:t>
      </w:r>
      <w:r w:rsidR="2853B102" w:rsidRPr="005E1B8D">
        <w:rPr>
          <w:rFonts w:ascii="Calibri" w:hAnsi="Calibri" w:cs="Calibri"/>
          <w:sz w:val="24"/>
          <w:szCs w:val="24"/>
        </w:rPr>
        <w:t>, disaggregated by year</w:t>
      </w:r>
      <w:r w:rsidR="4D2598E6" w:rsidRPr="41F02540">
        <w:rPr>
          <w:rFonts w:ascii="Calibri" w:hAnsi="Calibri" w:cs="Calibri"/>
          <w:sz w:val="24"/>
          <w:szCs w:val="24"/>
        </w:rPr>
        <w:t xml:space="preserve"> (Word</w:t>
      </w:r>
      <w:r w:rsidR="000E6562" w:rsidRPr="41F02540">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6D26E1E9" w14:textId="08ED5AB5" w:rsidR="009467C9" w:rsidRPr="005E1B8D" w:rsidRDefault="008153D0"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Organizational </w:t>
      </w:r>
      <w:r w:rsidR="00B35167" w:rsidRPr="005E1B8D">
        <w:rPr>
          <w:rFonts w:ascii="Calibri" w:hAnsi="Calibri" w:cs="Calibri"/>
          <w:sz w:val="24"/>
          <w:szCs w:val="24"/>
        </w:rPr>
        <w:t>c</w:t>
      </w:r>
      <w:r w:rsidRPr="005E1B8D">
        <w:rPr>
          <w:rFonts w:ascii="Calibri" w:hAnsi="Calibri" w:cs="Calibri"/>
          <w:sz w:val="24"/>
          <w:szCs w:val="24"/>
        </w:rPr>
        <w:t xml:space="preserve">hart for award recipient </w:t>
      </w:r>
      <w:r w:rsidR="00A06F1C">
        <w:rPr>
          <w:rFonts w:ascii="Calibri" w:hAnsi="Calibri" w:cs="Calibri"/>
          <w:sz w:val="24"/>
          <w:szCs w:val="24"/>
        </w:rPr>
        <w:t>(</w:t>
      </w:r>
      <w:r w:rsidRPr="005E1B8D">
        <w:rPr>
          <w:rFonts w:ascii="Calibri" w:hAnsi="Calibri" w:cs="Calibri"/>
          <w:sz w:val="24"/>
          <w:szCs w:val="24"/>
        </w:rPr>
        <w:t>and sub-recipient(s) if applicable</w:t>
      </w:r>
      <w:r w:rsidR="000E6562">
        <w:rPr>
          <w:rFonts w:ascii="Calibri" w:hAnsi="Calibri" w:cs="Calibri"/>
          <w:sz w:val="24"/>
          <w:szCs w:val="24"/>
        </w:rPr>
        <w:t>)</w:t>
      </w:r>
      <w:r w:rsidR="000E6562" w:rsidRPr="005E1B8D">
        <w:rPr>
          <w:rFonts w:ascii="Calibri" w:hAnsi="Calibri" w:cs="Calibri"/>
          <w:sz w:val="24"/>
          <w:szCs w:val="24"/>
        </w:rPr>
        <w:t>.</w:t>
      </w:r>
      <w:r w:rsidRPr="005E1B8D">
        <w:rPr>
          <w:rFonts w:ascii="Calibri" w:hAnsi="Calibri" w:cs="Calibri"/>
          <w:sz w:val="24"/>
          <w:szCs w:val="24"/>
        </w:rPr>
        <w:t xml:space="preserve">  </w:t>
      </w:r>
    </w:p>
    <w:p w14:paraId="0339772B" w14:textId="53619A25" w:rsidR="00A07D04" w:rsidRPr="00150F46" w:rsidRDefault="25A194AB" w:rsidP="002F0244">
      <w:pPr>
        <w:pStyle w:val="ListParagraph"/>
        <w:numPr>
          <w:ilvl w:val="0"/>
          <w:numId w:val="49"/>
        </w:numPr>
        <w:spacing w:after="240" w:line="360" w:lineRule="auto"/>
        <w:rPr>
          <w:rFonts w:ascii="Calibri" w:hAnsi="Calibri" w:cs="Calibri"/>
          <w:sz w:val="24"/>
          <w:szCs w:val="24"/>
        </w:rPr>
      </w:pPr>
      <w:r w:rsidRPr="005E1B8D">
        <w:rPr>
          <w:rFonts w:ascii="Calibri" w:hAnsi="Calibri" w:cs="Calibri"/>
          <w:sz w:val="24"/>
          <w:szCs w:val="24"/>
        </w:rPr>
        <w:t xml:space="preserve">Most recent </w:t>
      </w:r>
      <w:r w:rsidR="008153D0" w:rsidRPr="005E1B8D">
        <w:rPr>
          <w:rFonts w:ascii="Calibri" w:hAnsi="Calibri" w:cs="Calibri"/>
          <w:sz w:val="24"/>
          <w:szCs w:val="24"/>
        </w:rPr>
        <w:t>Negotiated Indirect Cost Rate Agreement (NICRA)</w:t>
      </w:r>
      <w:r w:rsidR="00C92574" w:rsidRPr="005E1B8D">
        <w:rPr>
          <w:rFonts w:ascii="Calibri" w:hAnsi="Calibri" w:cs="Calibri"/>
          <w:sz w:val="24"/>
          <w:szCs w:val="24"/>
        </w:rPr>
        <w:t xml:space="preserve">, if </w:t>
      </w:r>
      <w:r w:rsidR="000E6562" w:rsidRPr="005E1B8D">
        <w:rPr>
          <w:rFonts w:ascii="Calibri" w:hAnsi="Calibri" w:cs="Calibri"/>
          <w:sz w:val="24"/>
          <w:szCs w:val="24"/>
        </w:rPr>
        <w:t>applicable.</w:t>
      </w:r>
      <w:r w:rsidR="002109F3" w:rsidRPr="005E1B8D">
        <w:rPr>
          <w:rFonts w:ascii="Calibri" w:hAnsi="Calibri" w:cs="Calibri"/>
          <w:sz w:val="24"/>
          <w:szCs w:val="24"/>
        </w:rPr>
        <w:t xml:space="preserve"> </w:t>
      </w:r>
    </w:p>
    <w:p w14:paraId="0A2D059A" w14:textId="13F9B899" w:rsidR="00A228B6" w:rsidRPr="00452C30" w:rsidRDefault="002109F3" w:rsidP="002F0244">
      <w:pPr>
        <w:pStyle w:val="ListParagraph"/>
        <w:numPr>
          <w:ilvl w:val="0"/>
          <w:numId w:val="49"/>
        </w:numPr>
        <w:spacing w:after="240" w:line="360" w:lineRule="auto"/>
        <w:rPr>
          <w:rFonts w:ascii="Calibri" w:hAnsi="Calibri" w:cs="Calibri"/>
          <w:sz w:val="24"/>
          <w:szCs w:val="24"/>
        </w:rPr>
      </w:pPr>
      <w:r w:rsidRPr="00150F46">
        <w:rPr>
          <w:rFonts w:ascii="Calibri" w:hAnsi="Calibri" w:cs="Calibri"/>
          <w:sz w:val="24"/>
          <w:szCs w:val="24"/>
        </w:rPr>
        <w:t>Most recent external audit report</w:t>
      </w:r>
      <w:r w:rsidR="008153D0" w:rsidRPr="00150F46">
        <w:rPr>
          <w:rFonts w:ascii="Calibri" w:hAnsi="Calibri" w:cs="Calibri"/>
          <w:sz w:val="24"/>
          <w:szCs w:val="24"/>
        </w:rPr>
        <w:t xml:space="preserve"> </w:t>
      </w:r>
      <w:r w:rsidR="00AE43AF" w:rsidRPr="00150F46">
        <w:rPr>
          <w:rFonts w:ascii="Calibri" w:hAnsi="Calibri" w:cs="Calibri"/>
          <w:b/>
          <w:bCs/>
          <w:sz w:val="24"/>
          <w:szCs w:val="24"/>
        </w:rPr>
        <w:t>is required</w:t>
      </w:r>
      <w:r w:rsidR="00FC0408" w:rsidRPr="00150F46">
        <w:rPr>
          <w:rFonts w:ascii="Calibri" w:hAnsi="Calibri" w:cs="Calibri"/>
          <w:b/>
          <w:bCs/>
          <w:sz w:val="24"/>
          <w:szCs w:val="24"/>
        </w:rPr>
        <w:t xml:space="preserve"> prior to issuance of an award</w:t>
      </w:r>
      <w:r w:rsidR="00AE43AF" w:rsidRPr="00150F46">
        <w:rPr>
          <w:rFonts w:ascii="Calibri" w:hAnsi="Calibri" w:cs="Calibri"/>
          <w:sz w:val="24"/>
          <w:szCs w:val="24"/>
        </w:rPr>
        <w:t>, if chosen for implementation.</w:t>
      </w:r>
    </w:p>
    <w:p w14:paraId="16AB1D15" w14:textId="2DC79E87" w:rsidR="00514933" w:rsidRPr="00452C30" w:rsidRDefault="6154FCC7" w:rsidP="00452C30">
      <w:pPr>
        <w:pStyle w:val="ListParagraph"/>
        <w:spacing w:after="240" w:line="360" w:lineRule="auto"/>
        <w:ind w:left="360"/>
        <w:rPr>
          <w:rFonts w:ascii="Calibri" w:hAnsi="Calibri" w:cs="Calibri"/>
          <w:b/>
          <w:bCs/>
          <w:sz w:val="24"/>
          <w:szCs w:val="24"/>
        </w:rPr>
      </w:pPr>
      <w:r w:rsidRPr="002324F1">
        <w:rPr>
          <w:rFonts w:ascii="Calibri" w:hAnsi="Calibri" w:cs="Calibri"/>
          <w:b/>
          <w:bCs/>
          <w:sz w:val="24"/>
          <w:szCs w:val="24"/>
        </w:rPr>
        <w:t xml:space="preserve">Signed </w:t>
      </w:r>
      <w:r w:rsidR="08E3A2AA" w:rsidRPr="002324F1">
        <w:rPr>
          <w:rFonts w:ascii="Calibri" w:hAnsi="Calibri" w:cs="Calibri"/>
          <w:b/>
          <w:bCs/>
          <w:sz w:val="24"/>
          <w:szCs w:val="24"/>
        </w:rPr>
        <w:t xml:space="preserve">SF-424: </w:t>
      </w:r>
      <w:r w:rsidR="1548FA02" w:rsidRPr="002324F1">
        <w:rPr>
          <w:rFonts w:ascii="Calibri" w:hAnsi="Calibri" w:cs="Calibri"/>
          <w:b/>
          <w:bCs/>
          <w:sz w:val="24"/>
          <w:szCs w:val="24"/>
        </w:rPr>
        <w:t xml:space="preserve"> </w:t>
      </w:r>
      <w:r w:rsidR="5C2C5BA3" w:rsidRPr="002324F1">
        <w:rPr>
          <w:rFonts w:ascii="Calibri" w:hAnsi="Calibri" w:cs="Calibri"/>
          <w:sz w:val="24"/>
          <w:szCs w:val="24"/>
        </w:rPr>
        <w:t xml:space="preserve">Instructions for filling out form SF-424 can be found in </w:t>
      </w:r>
      <w:r w:rsidR="00C358AB" w:rsidRPr="003058FB">
        <w:rPr>
          <w:rFonts w:ascii="Calibri" w:hAnsi="Calibri" w:cs="Calibri"/>
          <w:sz w:val="24"/>
          <w:szCs w:val="24"/>
        </w:rPr>
        <w:t>Appendix I</w:t>
      </w:r>
      <w:r w:rsidR="00A74458">
        <w:rPr>
          <w:rFonts w:ascii="Calibri" w:hAnsi="Calibri" w:cs="Calibri"/>
          <w:sz w:val="24"/>
          <w:szCs w:val="24"/>
        </w:rPr>
        <w:t xml:space="preserve"> and on </w:t>
      </w:r>
      <w:hyperlink r:id="rId62" w:tooltip="This is an external URL" w:history="1">
        <w:r w:rsidR="00A74458" w:rsidRPr="00A74458">
          <w:rPr>
            <w:rStyle w:val="Hyperlink"/>
            <w:rFonts w:ascii="Calibri" w:hAnsi="Calibri" w:cs="Calibri"/>
            <w:sz w:val="24"/>
            <w:szCs w:val="24"/>
          </w:rPr>
          <w:t>Grants.gov</w:t>
        </w:r>
      </w:hyperlink>
      <w:r w:rsidR="00A74458">
        <w:rPr>
          <w:rFonts w:ascii="Calibri" w:hAnsi="Calibri" w:cs="Calibri"/>
          <w:sz w:val="24"/>
          <w:szCs w:val="24"/>
        </w:rPr>
        <w:t>.</w:t>
      </w:r>
      <w:r w:rsidR="68474611" w:rsidRPr="002324F1">
        <w:rPr>
          <w:rFonts w:ascii="Calibri" w:hAnsi="Calibri" w:cs="Calibri"/>
          <w:sz w:val="24"/>
          <w:szCs w:val="24"/>
        </w:rPr>
        <w:t xml:space="preserve">  </w:t>
      </w:r>
    </w:p>
    <w:p w14:paraId="7CD5407E" w14:textId="73B3B635" w:rsidR="00CE4FDC" w:rsidRPr="00452C30" w:rsidRDefault="16B49C23" w:rsidP="00452C30">
      <w:pPr>
        <w:pStyle w:val="ListParagraph"/>
        <w:spacing w:after="240" w:line="360" w:lineRule="auto"/>
        <w:ind w:left="360"/>
        <w:rPr>
          <w:rFonts w:ascii="Calibri" w:hAnsi="Calibri" w:cs="Calibri"/>
          <w:b/>
          <w:bCs/>
          <w:sz w:val="24"/>
          <w:szCs w:val="24"/>
        </w:rPr>
      </w:pPr>
      <w:r w:rsidRPr="41F02540">
        <w:rPr>
          <w:rFonts w:ascii="Calibri" w:hAnsi="Calibri" w:cs="Calibri"/>
          <w:b/>
          <w:bCs/>
          <w:sz w:val="24"/>
          <w:szCs w:val="24"/>
        </w:rPr>
        <w:t xml:space="preserve">SF-424A </w:t>
      </w:r>
      <w:r w:rsidR="378AB079" w:rsidRPr="41F02540">
        <w:rPr>
          <w:rFonts w:ascii="Calibri" w:hAnsi="Calibri" w:cs="Calibri"/>
          <w:b/>
          <w:bCs/>
          <w:sz w:val="24"/>
          <w:szCs w:val="24"/>
        </w:rPr>
        <w:t xml:space="preserve">and </w:t>
      </w:r>
      <w:r w:rsidR="02467582" w:rsidRPr="41F02540">
        <w:rPr>
          <w:rFonts w:ascii="Calibri" w:hAnsi="Calibri" w:cs="Calibri"/>
          <w:b/>
          <w:bCs/>
          <w:sz w:val="24"/>
          <w:szCs w:val="24"/>
        </w:rPr>
        <w:t>Budget Summary:</w:t>
      </w:r>
      <w:r w:rsidR="2B128526" w:rsidRPr="41F02540">
        <w:rPr>
          <w:rFonts w:ascii="Calibri" w:hAnsi="Calibri" w:cs="Calibri"/>
          <w:b/>
          <w:bCs/>
          <w:sz w:val="24"/>
          <w:szCs w:val="24"/>
        </w:rPr>
        <w:t xml:space="preserve"> </w:t>
      </w:r>
      <w:r w:rsidR="303AE0FB" w:rsidRPr="41F02540">
        <w:rPr>
          <w:rFonts w:ascii="Calibri" w:hAnsi="Calibri" w:cs="Calibri"/>
          <w:b/>
          <w:bCs/>
          <w:sz w:val="24"/>
          <w:szCs w:val="24"/>
        </w:rPr>
        <w:t xml:space="preserve"> </w:t>
      </w:r>
      <w:r w:rsidR="2B128526" w:rsidRPr="41F02540">
        <w:rPr>
          <w:rFonts w:ascii="Calibri" w:hAnsi="Calibri" w:cs="Calibri"/>
          <w:sz w:val="24"/>
          <w:szCs w:val="24"/>
        </w:rPr>
        <w:t xml:space="preserve">The </w:t>
      </w:r>
      <w:r w:rsidRPr="41F02540">
        <w:rPr>
          <w:rFonts w:ascii="Calibri" w:hAnsi="Calibri" w:cs="Calibri"/>
          <w:sz w:val="24"/>
          <w:szCs w:val="24"/>
        </w:rPr>
        <w:t>SF-424A</w:t>
      </w:r>
      <w:r w:rsidR="378AB079" w:rsidRPr="41F02540">
        <w:rPr>
          <w:rFonts w:ascii="Calibri" w:hAnsi="Calibri" w:cs="Calibri"/>
          <w:sz w:val="24"/>
          <w:szCs w:val="24"/>
        </w:rPr>
        <w:t xml:space="preserve"> and </w:t>
      </w:r>
      <w:r w:rsidR="2B128526" w:rsidRPr="41F02540">
        <w:rPr>
          <w:rFonts w:ascii="Calibri" w:hAnsi="Calibri" w:cs="Calibri"/>
          <w:sz w:val="24"/>
          <w:szCs w:val="24"/>
        </w:rPr>
        <w:t xml:space="preserve">Budget Summary </w:t>
      </w:r>
      <w:r w:rsidR="0738A480" w:rsidRPr="41F02540">
        <w:rPr>
          <w:rFonts w:ascii="Calibri" w:hAnsi="Calibri" w:cs="Calibri"/>
          <w:sz w:val="24"/>
          <w:szCs w:val="24"/>
        </w:rPr>
        <w:t xml:space="preserve">document </w:t>
      </w:r>
      <w:r w:rsidR="64A38664" w:rsidRPr="41F02540">
        <w:rPr>
          <w:rFonts w:ascii="Calibri" w:hAnsi="Calibri" w:cs="Calibri"/>
          <w:sz w:val="24"/>
          <w:szCs w:val="24"/>
        </w:rPr>
        <w:t xml:space="preserve">must </w:t>
      </w:r>
      <w:r w:rsidR="2B128526" w:rsidRPr="41F02540">
        <w:rPr>
          <w:rFonts w:ascii="Calibri" w:hAnsi="Calibri" w:cs="Calibri"/>
          <w:sz w:val="24"/>
          <w:szCs w:val="24"/>
        </w:rPr>
        <w:t>indicate the anticipated aggregate dollar amount for the major object class categories, to include personnel, fringe benefits, travel, equipment, supplies, contractual, construction, other direct costs, and indirect charges</w:t>
      </w:r>
      <w:r w:rsidR="1D6097E6" w:rsidRPr="41F02540">
        <w:rPr>
          <w:rFonts w:ascii="Calibri" w:hAnsi="Calibri" w:cs="Calibri"/>
          <w:sz w:val="24"/>
          <w:szCs w:val="24"/>
        </w:rPr>
        <w:t xml:space="preserve">.  </w:t>
      </w:r>
      <w:r w:rsidR="2B128526" w:rsidRPr="41F02540">
        <w:rPr>
          <w:rFonts w:ascii="Calibri" w:hAnsi="Calibri" w:cs="Calibri"/>
          <w:sz w:val="24"/>
          <w:szCs w:val="24"/>
        </w:rPr>
        <w:lastRenderedPageBreak/>
        <w:t>Please round each line-item cost to the nearest dollar</w:t>
      </w:r>
      <w:r w:rsidR="1D6097E6" w:rsidRPr="41F02540">
        <w:rPr>
          <w:rFonts w:ascii="Calibri" w:hAnsi="Calibri" w:cs="Calibri"/>
          <w:sz w:val="24"/>
          <w:szCs w:val="24"/>
        </w:rPr>
        <w:t>.</w:t>
      </w:r>
      <w:r w:rsidR="430569BA" w:rsidRPr="41F02540">
        <w:rPr>
          <w:rFonts w:ascii="Calibri" w:hAnsi="Calibri" w:cs="Calibri"/>
          <w:sz w:val="24"/>
          <w:szCs w:val="24"/>
        </w:rPr>
        <w:t xml:space="preserve"> </w:t>
      </w:r>
      <w:r w:rsidR="2E6A199A" w:rsidRPr="41F02540">
        <w:rPr>
          <w:rFonts w:ascii="Calibri" w:hAnsi="Calibri" w:cs="Calibri"/>
          <w:sz w:val="24"/>
          <w:szCs w:val="24"/>
        </w:rPr>
        <w:t>Instructions for filling out form SF-424</w:t>
      </w:r>
      <w:r w:rsidR="1A6426B7" w:rsidRPr="41F02540">
        <w:rPr>
          <w:rFonts w:ascii="Calibri" w:hAnsi="Calibri" w:cs="Calibri"/>
          <w:sz w:val="24"/>
          <w:szCs w:val="24"/>
        </w:rPr>
        <w:t>A</w:t>
      </w:r>
      <w:r w:rsidR="2E6A199A" w:rsidRPr="41F02540">
        <w:rPr>
          <w:rFonts w:ascii="Calibri" w:hAnsi="Calibri" w:cs="Calibri"/>
          <w:sz w:val="24"/>
          <w:szCs w:val="24"/>
        </w:rPr>
        <w:t xml:space="preserve"> can be found in </w:t>
      </w:r>
      <w:r w:rsidR="5D30749A" w:rsidRPr="003058FB">
        <w:rPr>
          <w:rFonts w:ascii="Calibri" w:hAnsi="Calibri" w:cs="Calibri"/>
          <w:sz w:val="24"/>
          <w:szCs w:val="24"/>
        </w:rPr>
        <w:t>Appendix J</w:t>
      </w:r>
      <w:r w:rsidR="2E6A199A" w:rsidRPr="41F02540">
        <w:rPr>
          <w:rFonts w:ascii="Calibri" w:hAnsi="Calibri" w:cs="Calibri"/>
          <w:sz w:val="24"/>
          <w:szCs w:val="24"/>
        </w:rPr>
        <w:t xml:space="preserve">.  </w:t>
      </w:r>
    </w:p>
    <w:p w14:paraId="01C4139E" w14:textId="0D3A6F27" w:rsidR="00026D51" w:rsidRPr="00452C30" w:rsidRDefault="00514933" w:rsidP="002F0244">
      <w:pPr>
        <w:pStyle w:val="ListParagraph"/>
        <w:numPr>
          <w:ilvl w:val="0"/>
          <w:numId w:val="30"/>
        </w:numPr>
        <w:spacing w:after="240" w:line="360" w:lineRule="auto"/>
        <w:ind w:firstLine="75"/>
        <w:rPr>
          <w:rFonts w:ascii="Calibri" w:hAnsi="Calibri" w:cs="Calibri"/>
          <w:sz w:val="24"/>
          <w:szCs w:val="24"/>
        </w:rPr>
      </w:pPr>
      <w:r w:rsidRPr="00566BBC">
        <w:rPr>
          <w:rFonts w:ascii="Calibri" w:hAnsi="Calibri" w:cs="Calibri"/>
          <w:b/>
          <w:sz w:val="24"/>
          <w:szCs w:val="24"/>
        </w:rPr>
        <w:t xml:space="preserve">SF-424B: </w:t>
      </w:r>
      <w:r w:rsidR="00B141C4" w:rsidRPr="00566BBC">
        <w:rPr>
          <w:rFonts w:ascii="Calibri" w:hAnsi="Calibri" w:cs="Calibri"/>
          <w:b/>
          <w:sz w:val="24"/>
          <w:szCs w:val="24"/>
        </w:rPr>
        <w:t xml:space="preserve"> </w:t>
      </w:r>
      <w:r w:rsidR="00790195" w:rsidRPr="00150F46">
        <w:rPr>
          <w:rFonts w:ascii="Calibri" w:hAnsi="Calibri" w:cs="Calibri"/>
          <w:bCs/>
          <w:sz w:val="24"/>
          <w:szCs w:val="24"/>
        </w:rPr>
        <w:t xml:space="preserve">If </w:t>
      </w:r>
      <w:r w:rsidR="008D4595" w:rsidRPr="00150F46">
        <w:rPr>
          <w:rFonts w:ascii="Calibri" w:hAnsi="Calibri" w:cs="Calibri"/>
          <w:bCs/>
          <w:sz w:val="24"/>
          <w:szCs w:val="24"/>
        </w:rPr>
        <w:t>the applicant</w:t>
      </w:r>
      <w:r w:rsidR="00790195" w:rsidRPr="00150F46">
        <w:rPr>
          <w:rFonts w:ascii="Calibri" w:hAnsi="Calibri" w:cs="Calibri"/>
          <w:bCs/>
          <w:sz w:val="24"/>
          <w:szCs w:val="24"/>
        </w:rPr>
        <w:t xml:space="preserve"> organization has an active registration in SAM.gov that was </w:t>
      </w:r>
      <w:r w:rsidR="005612A0">
        <w:rPr>
          <w:rFonts w:ascii="Calibri" w:hAnsi="Calibri" w:cs="Calibri"/>
          <w:bCs/>
          <w:sz w:val="24"/>
          <w:szCs w:val="24"/>
        </w:rPr>
        <w:t>e</w:t>
      </w:r>
      <w:r w:rsidR="00790195" w:rsidRPr="00150F46">
        <w:rPr>
          <w:rFonts w:ascii="Calibri" w:hAnsi="Calibri" w:cs="Calibri"/>
          <w:bCs/>
          <w:sz w:val="24"/>
          <w:szCs w:val="24"/>
        </w:rPr>
        <w:t xml:space="preserve">ither created or updated on or after </w:t>
      </w:r>
      <w:r w:rsidR="008D4595" w:rsidRPr="00566BBC">
        <w:rPr>
          <w:rFonts w:ascii="Calibri" w:hAnsi="Calibri" w:cs="Calibri"/>
          <w:bCs/>
          <w:sz w:val="24"/>
          <w:szCs w:val="24"/>
        </w:rPr>
        <w:t xml:space="preserve">February 2, 2019, then the applicant does </w:t>
      </w:r>
      <w:r w:rsidR="008D4595" w:rsidRPr="00150F46">
        <w:rPr>
          <w:rFonts w:ascii="Calibri" w:hAnsi="Calibri" w:cs="Calibri"/>
          <w:b/>
          <w:sz w:val="24"/>
          <w:szCs w:val="24"/>
        </w:rPr>
        <w:t>NOT</w:t>
      </w:r>
      <w:r w:rsidR="008D4595" w:rsidRPr="00566BBC">
        <w:rPr>
          <w:rFonts w:ascii="Calibri" w:hAnsi="Calibri" w:cs="Calibri"/>
          <w:bCs/>
          <w:sz w:val="24"/>
          <w:szCs w:val="24"/>
        </w:rPr>
        <w:t xml:space="preserve"> need to submit the SF-424B</w:t>
      </w:r>
      <w:r w:rsidR="00566BBC" w:rsidRPr="00566BBC">
        <w:rPr>
          <w:rFonts w:ascii="Calibri" w:hAnsi="Calibri" w:cs="Calibri"/>
          <w:bCs/>
          <w:sz w:val="24"/>
          <w:szCs w:val="24"/>
        </w:rPr>
        <w:t xml:space="preserve"> as they will be prompted to complete the representations and certifications in SAM.gov.</w:t>
      </w:r>
      <w:r w:rsidR="008D4595" w:rsidRPr="00566BBC">
        <w:rPr>
          <w:rFonts w:ascii="Calibri" w:hAnsi="Calibri" w:cs="Calibri"/>
          <w:bCs/>
          <w:sz w:val="24"/>
          <w:szCs w:val="24"/>
        </w:rPr>
        <w:t xml:space="preserve"> </w:t>
      </w:r>
    </w:p>
    <w:p w14:paraId="46BF7CE6" w14:textId="072506F5" w:rsidR="001E477A" w:rsidRPr="002324F1" w:rsidRDefault="00026D51" w:rsidP="00452C30">
      <w:pPr>
        <w:spacing w:after="240" w:line="360" w:lineRule="auto"/>
        <w:ind w:left="360"/>
        <w:rPr>
          <w:rFonts w:ascii="Calibri" w:hAnsi="Calibri" w:cs="Calibri"/>
          <w:sz w:val="24"/>
          <w:szCs w:val="24"/>
        </w:rPr>
      </w:pPr>
      <w:r>
        <w:rPr>
          <w:rFonts w:ascii="Calibri" w:hAnsi="Calibri" w:cs="Calibri"/>
          <w:b/>
          <w:bCs/>
          <w:sz w:val="24"/>
          <w:szCs w:val="24"/>
        </w:rPr>
        <w:t>B</w:t>
      </w:r>
      <w:r w:rsidR="5F950267" w:rsidRPr="0004647D">
        <w:rPr>
          <w:rFonts w:ascii="Calibri" w:hAnsi="Calibri" w:cs="Calibri"/>
          <w:b/>
          <w:bCs/>
          <w:sz w:val="24"/>
          <w:szCs w:val="24"/>
        </w:rPr>
        <w:t>udget Detail</w:t>
      </w:r>
      <w:r w:rsidR="29401D7D" w:rsidRPr="0004647D">
        <w:rPr>
          <w:rFonts w:ascii="Calibri" w:hAnsi="Calibri" w:cs="Calibri"/>
          <w:b/>
          <w:bCs/>
          <w:sz w:val="24"/>
          <w:szCs w:val="24"/>
        </w:rPr>
        <w:t>:</w:t>
      </w:r>
      <w:r w:rsidR="4D82E116" w:rsidRPr="0004647D">
        <w:rPr>
          <w:rFonts w:ascii="Calibri" w:hAnsi="Calibri" w:cs="Calibri"/>
          <w:b/>
          <w:bCs/>
          <w:sz w:val="24"/>
          <w:szCs w:val="24"/>
        </w:rPr>
        <w:t xml:space="preserve"> </w:t>
      </w:r>
      <w:r w:rsidR="2B20D8AA" w:rsidRPr="0004647D">
        <w:rPr>
          <w:rFonts w:ascii="Calibri" w:hAnsi="Calibri" w:cs="Calibri"/>
          <w:b/>
          <w:bCs/>
          <w:sz w:val="24"/>
          <w:szCs w:val="24"/>
        </w:rPr>
        <w:t xml:space="preserve"> </w:t>
      </w:r>
      <w:r w:rsidR="5F950267" w:rsidRPr="0004647D">
        <w:rPr>
          <w:rFonts w:ascii="Calibri" w:hAnsi="Calibri" w:cs="Calibri"/>
          <w:sz w:val="24"/>
          <w:szCs w:val="24"/>
        </w:rPr>
        <w:t>The</w:t>
      </w:r>
      <w:r w:rsidR="003B7A15">
        <w:rPr>
          <w:rFonts w:ascii="Calibri" w:hAnsi="Calibri" w:cs="Calibri"/>
          <w:sz w:val="24"/>
          <w:szCs w:val="24"/>
        </w:rPr>
        <w:t xml:space="preserve"> budget detail</w:t>
      </w:r>
      <w:r w:rsidR="5F950267" w:rsidRPr="0004647D">
        <w:rPr>
          <w:rFonts w:ascii="Calibri" w:hAnsi="Calibri" w:cs="Calibri"/>
          <w:sz w:val="24"/>
          <w:szCs w:val="24"/>
        </w:rPr>
        <w:t xml:space="preserve"> </w:t>
      </w:r>
      <w:r w:rsidR="2E8C8EA9" w:rsidRPr="0004647D">
        <w:rPr>
          <w:rFonts w:ascii="Calibri" w:hAnsi="Calibri" w:cs="Calibri"/>
          <w:sz w:val="24"/>
          <w:szCs w:val="24"/>
        </w:rPr>
        <w:t xml:space="preserve">must </w:t>
      </w:r>
      <w:r w:rsidR="5F950267" w:rsidRPr="0004647D">
        <w:rPr>
          <w:rFonts w:ascii="Calibri" w:hAnsi="Calibri" w:cs="Calibri"/>
          <w:sz w:val="24"/>
          <w:szCs w:val="24"/>
        </w:rPr>
        <w:t>include descriptive line-items that support each cost listed within each object class category</w:t>
      </w:r>
      <w:r w:rsidR="2E8C8EA9" w:rsidRPr="0004647D">
        <w:rPr>
          <w:rFonts w:ascii="Calibri" w:hAnsi="Calibri" w:cs="Calibri"/>
          <w:sz w:val="24"/>
          <w:szCs w:val="24"/>
        </w:rPr>
        <w:t>, broken down by each year of programming being proposed</w:t>
      </w:r>
      <w:r w:rsidR="67D0C2B2" w:rsidRPr="0004647D">
        <w:rPr>
          <w:rFonts w:ascii="Calibri" w:hAnsi="Calibri" w:cs="Calibri"/>
          <w:sz w:val="24"/>
          <w:szCs w:val="24"/>
        </w:rPr>
        <w:t xml:space="preserve">.  </w:t>
      </w:r>
      <w:r w:rsidR="255229B1" w:rsidRPr="0004647D">
        <w:rPr>
          <w:rFonts w:ascii="Calibri" w:hAnsi="Calibri" w:cs="Calibri"/>
          <w:b/>
          <w:bCs/>
          <w:sz w:val="24"/>
          <w:szCs w:val="24"/>
        </w:rPr>
        <w:t>Budget Details must also include estimated funding by line item for each objective</w:t>
      </w:r>
      <w:r w:rsidR="17ED0FA4" w:rsidRPr="0004647D">
        <w:rPr>
          <w:rFonts w:ascii="Calibri" w:hAnsi="Calibri" w:cs="Calibri"/>
          <w:b/>
          <w:bCs/>
          <w:sz w:val="24"/>
          <w:szCs w:val="24"/>
        </w:rPr>
        <w:t>,</w:t>
      </w:r>
      <w:r w:rsidR="42996E1E" w:rsidRPr="0004647D">
        <w:rPr>
          <w:rFonts w:ascii="Calibri" w:hAnsi="Calibri" w:cs="Calibri"/>
          <w:b/>
          <w:bCs/>
          <w:sz w:val="24"/>
          <w:szCs w:val="24"/>
        </w:rPr>
        <w:t xml:space="preserve"> the objective’s corresponding</w:t>
      </w:r>
      <w:r w:rsidR="17ED0FA4" w:rsidRPr="0004647D">
        <w:rPr>
          <w:rFonts w:ascii="Calibri" w:hAnsi="Calibri" w:cs="Calibri"/>
          <w:b/>
          <w:bCs/>
          <w:sz w:val="24"/>
          <w:szCs w:val="24"/>
        </w:rPr>
        <w:t xml:space="preserve"> sector</w:t>
      </w:r>
      <w:r w:rsidR="24150D37" w:rsidRPr="0004647D">
        <w:rPr>
          <w:rFonts w:ascii="Calibri" w:hAnsi="Calibri" w:cs="Calibri"/>
          <w:b/>
          <w:bCs/>
          <w:sz w:val="24"/>
          <w:szCs w:val="24"/>
        </w:rPr>
        <w:t>(s)</w:t>
      </w:r>
      <w:r w:rsidR="0C1C1819" w:rsidRPr="0004647D">
        <w:rPr>
          <w:rFonts w:ascii="Calibri" w:hAnsi="Calibri" w:cs="Calibri"/>
          <w:b/>
          <w:bCs/>
          <w:sz w:val="24"/>
          <w:szCs w:val="24"/>
        </w:rPr>
        <w:t xml:space="preserve"> (and sub-sector</w:t>
      </w:r>
      <w:r w:rsidR="3DEF70E7" w:rsidRPr="0004647D">
        <w:rPr>
          <w:rFonts w:ascii="Calibri" w:hAnsi="Calibri" w:cs="Calibri"/>
          <w:b/>
          <w:bCs/>
          <w:sz w:val="24"/>
          <w:szCs w:val="24"/>
        </w:rPr>
        <w:t>/modality</w:t>
      </w:r>
      <w:r w:rsidR="0C1C1819" w:rsidRPr="0004647D">
        <w:rPr>
          <w:rFonts w:ascii="Calibri" w:hAnsi="Calibri" w:cs="Calibri"/>
          <w:b/>
          <w:bCs/>
          <w:sz w:val="24"/>
          <w:szCs w:val="24"/>
        </w:rPr>
        <w:t>, as applicable)</w:t>
      </w:r>
      <w:r w:rsidR="14567073" w:rsidRPr="0004647D">
        <w:rPr>
          <w:rFonts w:ascii="Calibri" w:hAnsi="Calibri" w:cs="Calibri"/>
          <w:b/>
          <w:bCs/>
          <w:sz w:val="24"/>
          <w:szCs w:val="24"/>
        </w:rPr>
        <w:t xml:space="preserve"> and country i</w:t>
      </w:r>
      <w:r w:rsidR="464E85E9" w:rsidRPr="0004647D">
        <w:rPr>
          <w:rFonts w:ascii="Calibri" w:hAnsi="Calibri" w:cs="Calibri"/>
          <w:b/>
          <w:bCs/>
          <w:sz w:val="24"/>
          <w:szCs w:val="24"/>
        </w:rPr>
        <w:t>f</w:t>
      </w:r>
      <w:r w:rsidR="14567073" w:rsidRPr="0004647D">
        <w:rPr>
          <w:rFonts w:ascii="Calibri" w:hAnsi="Calibri" w:cs="Calibri"/>
          <w:b/>
          <w:bCs/>
          <w:sz w:val="24"/>
          <w:szCs w:val="24"/>
        </w:rPr>
        <w:t xml:space="preserve"> proposed program spans multiple countries</w:t>
      </w:r>
      <w:r w:rsidR="67D0C2B2" w:rsidRPr="0004647D">
        <w:rPr>
          <w:rFonts w:ascii="Calibri" w:hAnsi="Calibri" w:cs="Calibri"/>
          <w:b/>
          <w:bCs/>
          <w:sz w:val="24"/>
          <w:szCs w:val="24"/>
        </w:rPr>
        <w:t xml:space="preserve">.  </w:t>
      </w:r>
      <w:r w:rsidR="607E4904" w:rsidRPr="0004647D">
        <w:rPr>
          <w:rFonts w:ascii="Calibri" w:hAnsi="Calibri" w:cs="Calibri"/>
          <w:b/>
          <w:bCs/>
          <w:sz w:val="24"/>
          <w:szCs w:val="24"/>
        </w:rPr>
        <w:t>R</w:t>
      </w:r>
      <w:r w:rsidR="5F950267" w:rsidRPr="0004647D">
        <w:rPr>
          <w:rFonts w:ascii="Calibri" w:hAnsi="Calibri" w:cs="Calibri"/>
          <w:b/>
          <w:bCs/>
          <w:sz w:val="24"/>
          <w:szCs w:val="24"/>
        </w:rPr>
        <w:t>ound each line-item cost to the nearest dollar</w:t>
      </w:r>
      <w:r w:rsidR="464E85E9" w:rsidRPr="0004647D">
        <w:rPr>
          <w:rFonts w:ascii="Calibri" w:hAnsi="Calibri" w:cs="Calibri"/>
          <w:b/>
          <w:bCs/>
          <w:sz w:val="24"/>
          <w:szCs w:val="24"/>
        </w:rPr>
        <w:t xml:space="preserve"> (all costs must be in U.S. Dollars)</w:t>
      </w:r>
      <w:r w:rsidR="67D0C2B2" w:rsidRPr="0004647D">
        <w:rPr>
          <w:rFonts w:ascii="Calibri" w:hAnsi="Calibri" w:cs="Calibri"/>
          <w:b/>
          <w:bCs/>
          <w:sz w:val="24"/>
          <w:szCs w:val="24"/>
        </w:rPr>
        <w:t>.</w:t>
      </w:r>
      <w:r w:rsidR="67D0C2B2" w:rsidRPr="0004647D">
        <w:rPr>
          <w:rFonts w:ascii="Calibri" w:hAnsi="Calibri" w:cs="Calibri"/>
          <w:sz w:val="24"/>
          <w:szCs w:val="24"/>
        </w:rPr>
        <w:t xml:space="preserve">  </w:t>
      </w:r>
      <w:r w:rsidR="607E4904" w:rsidRPr="0004647D">
        <w:rPr>
          <w:rFonts w:ascii="Calibri" w:hAnsi="Calibri" w:cs="Calibri"/>
          <w:sz w:val="24"/>
          <w:szCs w:val="24"/>
        </w:rPr>
        <w:t>E</w:t>
      </w:r>
      <w:r w:rsidR="5F950267" w:rsidRPr="0004647D">
        <w:rPr>
          <w:rFonts w:ascii="Calibri" w:hAnsi="Calibri" w:cs="Calibri"/>
          <w:sz w:val="24"/>
          <w:szCs w:val="24"/>
        </w:rPr>
        <w:t>nsure that costs are reflected under the most appropriate major object class category</w:t>
      </w:r>
      <w:r w:rsidR="67D0C2B2" w:rsidRPr="0004647D">
        <w:rPr>
          <w:rFonts w:ascii="Calibri" w:hAnsi="Calibri" w:cs="Calibri"/>
          <w:sz w:val="24"/>
          <w:szCs w:val="24"/>
        </w:rPr>
        <w:t xml:space="preserve">.  </w:t>
      </w:r>
      <w:r w:rsidR="5F950267" w:rsidRPr="0004647D">
        <w:rPr>
          <w:rFonts w:ascii="Calibri" w:hAnsi="Calibri" w:cs="Calibri"/>
          <w:sz w:val="24"/>
          <w:szCs w:val="24"/>
        </w:rPr>
        <w:t xml:space="preserve">The “Other Direct Costs” category should only by utilized for costs that </w:t>
      </w:r>
      <w:r w:rsidR="607E4904" w:rsidRPr="0004647D">
        <w:rPr>
          <w:rFonts w:ascii="Calibri" w:hAnsi="Calibri" w:cs="Calibri"/>
          <w:sz w:val="24"/>
          <w:szCs w:val="24"/>
        </w:rPr>
        <w:t xml:space="preserve">do not </w:t>
      </w:r>
      <w:r w:rsidR="5F950267" w:rsidRPr="0004647D">
        <w:rPr>
          <w:rFonts w:ascii="Calibri" w:hAnsi="Calibri" w:cs="Calibri"/>
          <w:sz w:val="24"/>
          <w:szCs w:val="24"/>
        </w:rPr>
        <w:t>fall under one of the major object class categories.</w:t>
      </w:r>
      <w:r w:rsidR="052696B8" w:rsidRPr="0004647D">
        <w:rPr>
          <w:rFonts w:ascii="Calibri" w:hAnsi="Calibri" w:cs="Calibri"/>
          <w:sz w:val="24"/>
          <w:szCs w:val="24"/>
        </w:rPr>
        <w:t xml:space="preserve"> </w:t>
      </w:r>
      <w:r w:rsidR="052696B8" w:rsidRPr="0004647D">
        <w:rPr>
          <w:rFonts w:ascii="Calibri" w:eastAsiaTheme="minorEastAsia" w:hAnsi="Calibri" w:cs="Calibri"/>
          <w:color w:val="000000" w:themeColor="text1"/>
          <w:sz w:val="24"/>
          <w:szCs w:val="24"/>
        </w:rPr>
        <w:t xml:space="preserve">Applicants must be able to articulate direct cost activity breakdowns along sectors </w:t>
      </w:r>
      <w:r w:rsidR="7E74ED29" w:rsidRPr="0004647D">
        <w:rPr>
          <w:rFonts w:ascii="Calibri" w:eastAsiaTheme="minorEastAsia" w:hAnsi="Calibri" w:cs="Calibri"/>
          <w:color w:val="000000" w:themeColor="text1"/>
          <w:sz w:val="24"/>
          <w:szCs w:val="24"/>
        </w:rPr>
        <w:t xml:space="preserve">and relevant subsectors </w:t>
      </w:r>
      <w:r w:rsidR="052696B8" w:rsidRPr="0004647D">
        <w:rPr>
          <w:rFonts w:ascii="Calibri" w:eastAsiaTheme="minorEastAsia" w:hAnsi="Calibri" w:cs="Calibri"/>
          <w:color w:val="000000" w:themeColor="text1"/>
          <w:sz w:val="24"/>
          <w:szCs w:val="24"/>
        </w:rPr>
        <w:t>as part of their submitted budget summary and detail.</w:t>
      </w:r>
    </w:p>
    <w:p w14:paraId="7008BF6E" w14:textId="49C2DEF9" w:rsidR="001E477A" w:rsidRPr="002324F1" w:rsidRDefault="001E477A" w:rsidP="00452C30">
      <w:pPr>
        <w:spacing w:after="240" w:line="360" w:lineRule="auto"/>
        <w:ind w:left="360"/>
        <w:rPr>
          <w:rFonts w:ascii="Calibri" w:hAnsi="Calibri" w:cs="Calibri"/>
          <w:sz w:val="24"/>
          <w:szCs w:val="24"/>
        </w:rPr>
      </w:pPr>
      <w:r w:rsidRPr="0004647D">
        <w:rPr>
          <w:rFonts w:ascii="Calibri" w:hAnsi="Calibri" w:cs="Calibri"/>
          <w:b/>
          <w:sz w:val="24"/>
          <w:szCs w:val="24"/>
        </w:rPr>
        <w:t>Budget Narrative</w:t>
      </w:r>
      <w:r w:rsidR="00B55276" w:rsidRPr="0004647D">
        <w:rPr>
          <w:rFonts w:ascii="Calibri" w:hAnsi="Calibri" w:cs="Calibri"/>
          <w:b/>
          <w:sz w:val="24"/>
          <w:szCs w:val="24"/>
        </w:rPr>
        <w:t>:</w:t>
      </w:r>
      <w:r w:rsidR="00DA0DBA" w:rsidRPr="0004647D">
        <w:rPr>
          <w:rFonts w:ascii="Calibri" w:hAnsi="Calibri" w:cs="Calibri"/>
          <w:b/>
          <w:sz w:val="24"/>
          <w:szCs w:val="24"/>
        </w:rPr>
        <w:t xml:space="preserve"> </w:t>
      </w:r>
      <w:r w:rsidR="00B141C4" w:rsidRPr="0004647D">
        <w:rPr>
          <w:rFonts w:ascii="Calibri" w:hAnsi="Calibri" w:cs="Calibri"/>
          <w:b/>
          <w:sz w:val="24"/>
          <w:szCs w:val="24"/>
        </w:rPr>
        <w:t xml:space="preserve"> </w:t>
      </w:r>
      <w:r w:rsidRPr="0004647D">
        <w:rPr>
          <w:rFonts w:ascii="Calibri" w:hAnsi="Calibri" w:cs="Calibri"/>
          <w:sz w:val="24"/>
          <w:szCs w:val="24"/>
        </w:rPr>
        <w:t>The</w:t>
      </w:r>
      <w:r w:rsidR="003B7A15">
        <w:rPr>
          <w:rFonts w:ascii="Calibri" w:hAnsi="Calibri" w:cs="Calibri"/>
          <w:sz w:val="24"/>
          <w:szCs w:val="24"/>
        </w:rPr>
        <w:t xml:space="preserve"> budget narrative m</w:t>
      </w:r>
      <w:r w:rsidR="00076231" w:rsidRPr="0004647D">
        <w:rPr>
          <w:rFonts w:ascii="Calibri" w:hAnsi="Calibri" w:cs="Calibri"/>
          <w:sz w:val="24"/>
          <w:szCs w:val="24"/>
        </w:rPr>
        <w:t xml:space="preserve">ust </w:t>
      </w:r>
      <w:r w:rsidRPr="0004647D">
        <w:rPr>
          <w:rFonts w:ascii="Calibri" w:hAnsi="Calibri" w:cs="Calibri"/>
          <w:sz w:val="24"/>
          <w:szCs w:val="24"/>
        </w:rPr>
        <w:t>include sufficient detail to enable the reviewer to obtain the same reasonable determination of cost</w:t>
      </w:r>
      <w:r w:rsidR="00A21AD0" w:rsidRPr="0004647D">
        <w:rPr>
          <w:rFonts w:ascii="Calibri" w:hAnsi="Calibri" w:cs="Calibri"/>
          <w:sz w:val="24"/>
          <w:szCs w:val="24"/>
        </w:rPr>
        <w:t xml:space="preserve">.  </w:t>
      </w:r>
      <w:r w:rsidRPr="0004647D">
        <w:rPr>
          <w:rFonts w:ascii="Calibri" w:hAnsi="Calibri" w:cs="Calibri"/>
          <w:sz w:val="24"/>
          <w:szCs w:val="24"/>
        </w:rPr>
        <w:t>For example, the description for the line item for “Training Materials” within the object class category “Supplies” could read, “includes the cost of expendable supplies, such as paper, notebooks, folders, pens, and pencils with an estimated cost of $5 per participant</w:t>
      </w:r>
      <w:r w:rsidR="00A21AD0" w:rsidRPr="0004647D">
        <w:rPr>
          <w:rFonts w:ascii="Calibri" w:hAnsi="Calibri" w:cs="Calibri"/>
          <w:sz w:val="24"/>
          <w:szCs w:val="24"/>
        </w:rPr>
        <w:t xml:space="preserve">.  </w:t>
      </w:r>
      <w:r w:rsidRPr="0004647D">
        <w:rPr>
          <w:rFonts w:ascii="Calibri" w:hAnsi="Calibri" w:cs="Calibri"/>
          <w:sz w:val="24"/>
          <w:szCs w:val="24"/>
        </w:rPr>
        <w:t xml:space="preserve">$5 X 1,000 participants = $5,000.”  </w:t>
      </w:r>
      <w:r w:rsidRPr="0004647D">
        <w:rPr>
          <w:rFonts w:ascii="Calibri" w:hAnsi="Calibri" w:cs="Calibri"/>
          <w:b/>
          <w:sz w:val="24"/>
          <w:szCs w:val="24"/>
        </w:rPr>
        <w:t xml:space="preserve">The budget narrative </w:t>
      </w:r>
      <w:r w:rsidR="00441698" w:rsidRPr="0004647D">
        <w:rPr>
          <w:rFonts w:ascii="Calibri" w:hAnsi="Calibri" w:cs="Calibri"/>
          <w:b/>
          <w:sz w:val="24"/>
          <w:szCs w:val="24"/>
        </w:rPr>
        <w:t xml:space="preserve">must </w:t>
      </w:r>
      <w:r w:rsidRPr="0004647D">
        <w:rPr>
          <w:rFonts w:ascii="Calibri" w:hAnsi="Calibri" w:cs="Calibri"/>
          <w:b/>
          <w:sz w:val="24"/>
          <w:szCs w:val="24"/>
        </w:rPr>
        <w:t xml:space="preserve">provide justification for equipment and capital purchases </w:t>
      </w:r>
      <w:r w:rsidR="00C464B9" w:rsidRPr="0004647D">
        <w:rPr>
          <w:rFonts w:ascii="Calibri" w:hAnsi="Calibri" w:cs="Calibri"/>
          <w:b/>
          <w:sz w:val="24"/>
          <w:szCs w:val="24"/>
        </w:rPr>
        <w:t xml:space="preserve">equal to or greater than </w:t>
      </w:r>
      <w:r w:rsidRPr="0004647D">
        <w:rPr>
          <w:rFonts w:ascii="Calibri" w:hAnsi="Calibri" w:cs="Calibri"/>
          <w:b/>
          <w:sz w:val="24"/>
          <w:szCs w:val="24"/>
        </w:rPr>
        <w:t>$</w:t>
      </w:r>
      <w:r w:rsidR="00C464B9" w:rsidRPr="0004647D">
        <w:rPr>
          <w:rFonts w:ascii="Calibri" w:hAnsi="Calibri" w:cs="Calibri"/>
          <w:b/>
          <w:sz w:val="24"/>
          <w:szCs w:val="24"/>
        </w:rPr>
        <w:t>5</w:t>
      </w:r>
      <w:r w:rsidRPr="0004647D">
        <w:rPr>
          <w:rFonts w:ascii="Calibri" w:hAnsi="Calibri" w:cs="Calibri"/>
          <w:b/>
          <w:sz w:val="24"/>
          <w:szCs w:val="24"/>
        </w:rPr>
        <w:t>,000, including describing the status of or listing the existing inventory that is being augmented and/or replaced</w:t>
      </w:r>
      <w:r w:rsidR="00A21AD0" w:rsidRPr="0004647D">
        <w:rPr>
          <w:rFonts w:ascii="Calibri" w:hAnsi="Calibri" w:cs="Calibri"/>
          <w:b/>
          <w:sz w:val="24"/>
          <w:szCs w:val="24"/>
        </w:rPr>
        <w:t xml:space="preserve">.  </w:t>
      </w:r>
      <w:r w:rsidR="00E93CD9" w:rsidRPr="0004647D">
        <w:rPr>
          <w:rFonts w:ascii="Calibri" w:hAnsi="Calibri" w:cs="Calibri"/>
          <w:sz w:val="24"/>
          <w:szCs w:val="24"/>
        </w:rPr>
        <w:t xml:space="preserve">The Budget Narrative must provide sufficient explanation regarding the determination of cost for each year of the </w:t>
      </w:r>
      <w:r w:rsidR="00CA3B96" w:rsidRPr="0004647D">
        <w:rPr>
          <w:rFonts w:ascii="Calibri" w:hAnsi="Calibri" w:cs="Calibri"/>
          <w:sz w:val="24"/>
          <w:szCs w:val="24"/>
        </w:rPr>
        <w:t>program</w:t>
      </w:r>
      <w:r w:rsidR="00E93CD9" w:rsidRPr="0004647D">
        <w:rPr>
          <w:rFonts w:ascii="Calibri" w:hAnsi="Calibri" w:cs="Calibri"/>
          <w:sz w:val="24"/>
          <w:szCs w:val="24"/>
        </w:rPr>
        <w:t>.</w:t>
      </w:r>
    </w:p>
    <w:p w14:paraId="4062F367" w14:textId="0C753EE4" w:rsidR="001E477A" w:rsidRPr="00452C30" w:rsidRDefault="3321FCF7" w:rsidP="00452C30">
      <w:pPr>
        <w:pStyle w:val="ListParagraph"/>
        <w:numPr>
          <w:ilvl w:val="0"/>
          <w:numId w:val="30"/>
        </w:numPr>
        <w:spacing w:after="240" w:line="360" w:lineRule="auto"/>
        <w:rPr>
          <w:rFonts w:ascii="Calibri" w:hAnsi="Calibri" w:cs="Calibri"/>
          <w:sz w:val="24"/>
          <w:szCs w:val="24"/>
        </w:rPr>
      </w:pPr>
      <w:r w:rsidRPr="002324F1">
        <w:rPr>
          <w:rFonts w:ascii="Calibri" w:hAnsi="Calibri" w:cs="Calibri"/>
          <w:b/>
          <w:bCs/>
          <w:sz w:val="24"/>
          <w:szCs w:val="24"/>
        </w:rPr>
        <w:t>Organizational Chart:</w:t>
      </w:r>
      <w:r w:rsidR="343C0ACF" w:rsidRPr="002324F1">
        <w:rPr>
          <w:rFonts w:ascii="Calibri" w:hAnsi="Calibri" w:cs="Calibri"/>
          <w:sz w:val="24"/>
          <w:szCs w:val="24"/>
        </w:rPr>
        <w:t xml:space="preserve"> </w:t>
      </w:r>
      <w:r w:rsidR="6C99102D" w:rsidRPr="002324F1">
        <w:rPr>
          <w:rFonts w:ascii="Calibri" w:hAnsi="Calibri" w:cs="Calibri"/>
          <w:sz w:val="24"/>
          <w:szCs w:val="24"/>
        </w:rPr>
        <w:t xml:space="preserve"> </w:t>
      </w:r>
      <w:r w:rsidR="343C0ACF" w:rsidRPr="002324F1">
        <w:rPr>
          <w:rFonts w:ascii="Calibri" w:hAnsi="Calibri" w:cs="Calibri"/>
          <w:sz w:val="24"/>
          <w:szCs w:val="24"/>
        </w:rPr>
        <w:t>The Organizational Chart enable</w:t>
      </w:r>
      <w:r w:rsidR="75E15DAB" w:rsidRPr="002324F1">
        <w:rPr>
          <w:rFonts w:ascii="Calibri" w:hAnsi="Calibri" w:cs="Calibri"/>
          <w:sz w:val="24"/>
          <w:szCs w:val="24"/>
        </w:rPr>
        <w:t>s</w:t>
      </w:r>
      <w:r w:rsidR="343C0ACF" w:rsidRPr="002324F1">
        <w:rPr>
          <w:rFonts w:ascii="Calibri" w:hAnsi="Calibri" w:cs="Calibri"/>
          <w:sz w:val="24"/>
          <w:szCs w:val="24"/>
        </w:rPr>
        <w:t xml:space="preserve"> PRM to evaluate the organizational structure and determine the allocation of personnel costs for single and across multiple federal assistance awards</w:t>
      </w:r>
      <w:r w:rsidR="3B9BBEF4" w:rsidRPr="002324F1">
        <w:rPr>
          <w:rFonts w:ascii="Calibri" w:hAnsi="Calibri" w:cs="Calibri"/>
          <w:sz w:val="24"/>
          <w:szCs w:val="24"/>
        </w:rPr>
        <w:t xml:space="preserve">.  </w:t>
      </w:r>
      <w:r w:rsidR="343C0ACF" w:rsidRPr="002324F1">
        <w:rPr>
          <w:rFonts w:ascii="Calibri" w:hAnsi="Calibri" w:cs="Calibri"/>
          <w:sz w:val="24"/>
          <w:szCs w:val="24"/>
        </w:rPr>
        <w:t xml:space="preserve">For example, if one full-time Regional Program Coordinator has responsibility that is divided equally for each of ten (10) </w:t>
      </w:r>
      <w:r w:rsidR="282907A1" w:rsidRPr="002324F1">
        <w:rPr>
          <w:rFonts w:ascii="Calibri" w:hAnsi="Calibri" w:cs="Calibri"/>
          <w:sz w:val="24"/>
          <w:szCs w:val="24"/>
        </w:rPr>
        <w:t>program</w:t>
      </w:r>
      <w:r w:rsidR="343C0ACF" w:rsidRPr="002324F1">
        <w:rPr>
          <w:rFonts w:ascii="Calibri" w:hAnsi="Calibri" w:cs="Calibri"/>
          <w:sz w:val="24"/>
          <w:szCs w:val="24"/>
        </w:rPr>
        <w:t>s, the salary for this position should be allocated across all awards in such a manner as to equal 100% of the time available for this position</w:t>
      </w:r>
      <w:r w:rsidR="3B9BBEF4" w:rsidRPr="002324F1">
        <w:rPr>
          <w:rFonts w:ascii="Calibri" w:hAnsi="Calibri" w:cs="Calibri"/>
          <w:sz w:val="24"/>
          <w:szCs w:val="24"/>
        </w:rPr>
        <w:t xml:space="preserve">.  </w:t>
      </w:r>
      <w:r w:rsidR="343C0ACF" w:rsidRPr="002324F1">
        <w:rPr>
          <w:rFonts w:ascii="Calibri" w:hAnsi="Calibri" w:cs="Calibri"/>
          <w:sz w:val="24"/>
          <w:szCs w:val="24"/>
        </w:rPr>
        <w:t>This salary should not be more than 10% on each award</w:t>
      </w:r>
      <w:r w:rsidR="3B9BBEF4" w:rsidRPr="002324F1">
        <w:rPr>
          <w:rFonts w:ascii="Calibri" w:hAnsi="Calibri" w:cs="Calibri"/>
          <w:sz w:val="24"/>
          <w:szCs w:val="24"/>
        </w:rPr>
        <w:t xml:space="preserve">.  </w:t>
      </w:r>
      <w:r w:rsidR="343C0ACF" w:rsidRPr="002324F1">
        <w:rPr>
          <w:rFonts w:ascii="Calibri" w:hAnsi="Calibri" w:cs="Calibri"/>
          <w:sz w:val="24"/>
          <w:szCs w:val="24"/>
        </w:rPr>
        <w:t xml:space="preserve">The cost of staffing needs associated with each proposal should only </w:t>
      </w:r>
      <w:r w:rsidR="343C0ACF" w:rsidRPr="002324F1">
        <w:rPr>
          <w:rFonts w:ascii="Calibri" w:hAnsi="Calibri" w:cs="Calibri"/>
          <w:sz w:val="24"/>
          <w:szCs w:val="24"/>
        </w:rPr>
        <w:lastRenderedPageBreak/>
        <w:t>reflect the staffing required to carry out the required activities</w:t>
      </w:r>
      <w:r w:rsidR="3B9BBEF4" w:rsidRPr="002324F1">
        <w:rPr>
          <w:rFonts w:ascii="Calibri" w:hAnsi="Calibri" w:cs="Calibri"/>
          <w:sz w:val="24"/>
          <w:szCs w:val="24"/>
        </w:rPr>
        <w:t xml:space="preserve">.  </w:t>
      </w:r>
      <w:r w:rsidR="343C0ACF" w:rsidRPr="002324F1">
        <w:rPr>
          <w:rFonts w:ascii="Calibri" w:hAnsi="Calibri" w:cs="Calibri"/>
          <w:sz w:val="24"/>
          <w:szCs w:val="24"/>
        </w:rPr>
        <w:t>Since PRM awards do not fund contingencies, budgets should avoid using the category of “back-stopping</w:t>
      </w:r>
      <w:r w:rsidR="002913F1" w:rsidRPr="002324F1">
        <w:rPr>
          <w:rFonts w:ascii="Calibri" w:hAnsi="Calibri" w:cs="Calibri"/>
          <w:sz w:val="24"/>
          <w:szCs w:val="24"/>
        </w:rPr>
        <w:t>,</w:t>
      </w:r>
      <w:r w:rsidR="343C0ACF" w:rsidRPr="002324F1">
        <w:rPr>
          <w:rFonts w:ascii="Calibri" w:hAnsi="Calibri" w:cs="Calibri"/>
          <w:sz w:val="24"/>
          <w:szCs w:val="24"/>
        </w:rPr>
        <w:t>”</w:t>
      </w:r>
      <w:r w:rsidR="002913F1" w:rsidRPr="002324F1">
        <w:rPr>
          <w:rFonts w:ascii="Calibri" w:hAnsi="Calibri" w:cs="Calibri"/>
          <w:sz w:val="24"/>
          <w:szCs w:val="24"/>
        </w:rPr>
        <w:t xml:space="preserve"> but should provide a clear description of headquarters or regional oversight costs in the budget narrative so that lines of effort can be appropriately assessed.</w:t>
      </w:r>
    </w:p>
    <w:p w14:paraId="10EBD2E6" w14:textId="195569DB" w:rsidR="001E477A" w:rsidRPr="00452C30" w:rsidRDefault="6598F834" w:rsidP="00452C30">
      <w:pPr>
        <w:pStyle w:val="ListParagraph"/>
        <w:numPr>
          <w:ilvl w:val="0"/>
          <w:numId w:val="30"/>
        </w:numPr>
        <w:spacing w:after="240" w:line="360" w:lineRule="auto"/>
        <w:rPr>
          <w:rFonts w:ascii="Calibri" w:hAnsi="Calibri" w:cs="Calibri"/>
          <w:b/>
          <w:bCs/>
          <w:sz w:val="24"/>
          <w:szCs w:val="24"/>
        </w:rPr>
      </w:pPr>
      <w:r w:rsidRPr="002324F1">
        <w:rPr>
          <w:rFonts w:ascii="Calibri" w:hAnsi="Calibri" w:cs="Calibri"/>
          <w:b/>
          <w:bCs/>
          <w:sz w:val="24"/>
          <w:szCs w:val="24"/>
        </w:rPr>
        <w:t>Negotiated Indirect Cost Rate Agreement</w:t>
      </w:r>
      <w:r w:rsidRPr="002324F1">
        <w:rPr>
          <w:rFonts w:ascii="Calibri" w:hAnsi="Calibri" w:cs="Calibri"/>
          <w:b/>
          <w:bCs/>
          <w:color w:val="2B579A"/>
          <w:sz w:val="24"/>
          <w:szCs w:val="24"/>
          <w:shd w:val="clear" w:color="auto" w:fill="E6E6E6"/>
        </w:rPr>
        <w:t xml:space="preserve"> </w:t>
      </w:r>
      <w:r w:rsidRPr="002324F1">
        <w:rPr>
          <w:rFonts w:ascii="Calibri" w:hAnsi="Calibri" w:cs="Calibri"/>
          <w:b/>
          <w:bCs/>
          <w:sz w:val="24"/>
          <w:szCs w:val="24"/>
        </w:rPr>
        <w:t>(</w:t>
      </w:r>
      <w:r w:rsidR="00B55276" w:rsidRPr="002324F1">
        <w:rPr>
          <w:rFonts w:ascii="Calibri" w:hAnsi="Calibri" w:cs="Calibri"/>
          <w:b/>
          <w:bCs/>
          <w:sz w:val="24"/>
          <w:szCs w:val="24"/>
        </w:rPr>
        <w:t>NICRA</w:t>
      </w:r>
      <w:r w:rsidR="18C2DF13" w:rsidRPr="002324F1">
        <w:rPr>
          <w:rFonts w:ascii="Calibri" w:hAnsi="Calibri" w:cs="Calibri"/>
          <w:b/>
          <w:bCs/>
          <w:sz w:val="24"/>
          <w:szCs w:val="24"/>
        </w:rPr>
        <w:t>)</w:t>
      </w:r>
      <w:r w:rsidR="00B55276" w:rsidRPr="002324F1">
        <w:rPr>
          <w:rFonts w:ascii="Calibri" w:hAnsi="Calibri" w:cs="Calibri"/>
          <w:b/>
          <w:bCs/>
          <w:sz w:val="24"/>
          <w:szCs w:val="24"/>
        </w:rPr>
        <w:t>:</w:t>
      </w:r>
      <w:r w:rsidR="001E477A" w:rsidRPr="002324F1">
        <w:rPr>
          <w:rFonts w:ascii="Calibri" w:hAnsi="Calibri" w:cs="Calibri"/>
          <w:sz w:val="24"/>
          <w:szCs w:val="24"/>
        </w:rPr>
        <w:t xml:space="preserve"> </w:t>
      </w:r>
      <w:r w:rsidR="00D21AAF" w:rsidRPr="002324F1">
        <w:rPr>
          <w:rFonts w:ascii="Calibri" w:hAnsi="Calibri" w:cs="Calibri"/>
          <w:sz w:val="24"/>
          <w:szCs w:val="24"/>
        </w:rPr>
        <w:t xml:space="preserve"> </w:t>
      </w:r>
      <w:r w:rsidR="001E477A" w:rsidRPr="002324F1">
        <w:rPr>
          <w:rFonts w:ascii="Calibri" w:hAnsi="Calibri" w:cs="Calibri"/>
          <w:sz w:val="24"/>
          <w:szCs w:val="24"/>
        </w:rPr>
        <w:t>Recipients of PRM assistance awards may be reimbursed for applicable indirect costs in accordance with their</w:t>
      </w:r>
      <w:r w:rsidR="007759B9" w:rsidRPr="002324F1">
        <w:rPr>
          <w:rFonts w:ascii="Calibri" w:hAnsi="Calibri" w:cs="Calibri"/>
          <w:sz w:val="24"/>
          <w:szCs w:val="24"/>
        </w:rPr>
        <w:t xml:space="preserve"> </w:t>
      </w:r>
      <w:r w:rsidR="001E477A" w:rsidRPr="002324F1">
        <w:rPr>
          <w:rFonts w:ascii="Calibri" w:hAnsi="Calibri" w:cs="Calibri"/>
          <w:sz w:val="24"/>
          <w:szCs w:val="24"/>
        </w:rPr>
        <w:t>NICRA established by the Recipient’s “cognizant” agency</w:t>
      </w:r>
      <w:r w:rsidR="20107ADB" w:rsidRPr="002324F1">
        <w:rPr>
          <w:rFonts w:ascii="Calibri" w:hAnsi="Calibri" w:cs="Calibri"/>
          <w:sz w:val="24"/>
          <w:szCs w:val="24"/>
        </w:rPr>
        <w:t>,</w:t>
      </w:r>
      <w:r w:rsidR="001E477A" w:rsidRPr="002324F1">
        <w:rPr>
          <w:rFonts w:ascii="Calibri" w:hAnsi="Calibri" w:cs="Calibri"/>
          <w:sz w:val="24"/>
          <w:szCs w:val="24"/>
        </w:rPr>
        <w:t xml:space="preserve"> if applicable</w:t>
      </w:r>
      <w:r w:rsidR="00A21AD0" w:rsidRPr="002324F1">
        <w:rPr>
          <w:rFonts w:ascii="Calibri" w:hAnsi="Calibri" w:cs="Calibri"/>
          <w:sz w:val="24"/>
          <w:szCs w:val="24"/>
        </w:rPr>
        <w:t xml:space="preserve">.  </w:t>
      </w:r>
      <w:r w:rsidR="001E477A" w:rsidRPr="002324F1">
        <w:rPr>
          <w:rFonts w:ascii="Calibri" w:hAnsi="Calibri" w:cs="Calibri"/>
          <w:sz w:val="24"/>
          <w:szCs w:val="24"/>
        </w:rPr>
        <w:t>The cognizant agency for non-profit organizations is determined by calculating which federal agency provides the most grant funding</w:t>
      </w:r>
      <w:r w:rsidR="00A21AD0" w:rsidRPr="002324F1">
        <w:rPr>
          <w:rFonts w:ascii="Calibri" w:hAnsi="Calibri" w:cs="Calibri"/>
          <w:sz w:val="24"/>
          <w:szCs w:val="24"/>
        </w:rPr>
        <w:t xml:space="preserve">.  </w:t>
      </w:r>
      <w:r w:rsidR="001E477A" w:rsidRPr="002324F1">
        <w:rPr>
          <w:rFonts w:ascii="Calibri" w:hAnsi="Calibri" w:cs="Calibri"/>
          <w:sz w:val="24"/>
          <w:szCs w:val="24"/>
        </w:rPr>
        <w:t>If the Recipient has executed an indirect cost rate agreement with a cognizant agency other than the Department of State, PRM will use that negotiated agreement as the basis for determining indirect cost reimbursement</w:t>
      </w:r>
      <w:r w:rsidR="00A21AD0" w:rsidRPr="002324F1">
        <w:rPr>
          <w:rFonts w:ascii="Calibri" w:hAnsi="Calibri" w:cs="Calibri"/>
          <w:sz w:val="24"/>
          <w:szCs w:val="24"/>
        </w:rPr>
        <w:t xml:space="preserve">.  </w:t>
      </w:r>
    </w:p>
    <w:p w14:paraId="0F230A4B" w14:textId="027C3E5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 xml:space="preserve">In cases where no cognizant agency has been designated or the organization does not have an established negotiated indirect cost rate agreement with any federal agency, applicants may elect to charge a </w:t>
      </w:r>
      <w:r w:rsidRPr="002324F1">
        <w:rPr>
          <w:rFonts w:ascii="Calibri" w:hAnsi="Calibri" w:cs="Calibri"/>
          <w:b/>
          <w:i/>
          <w:sz w:val="24"/>
          <w:szCs w:val="24"/>
        </w:rPr>
        <w:t>de minimis</w:t>
      </w:r>
      <w:r w:rsidRPr="002324F1">
        <w:rPr>
          <w:rFonts w:ascii="Calibri" w:hAnsi="Calibri" w:cs="Calibri"/>
          <w:b/>
          <w:sz w:val="24"/>
          <w:szCs w:val="24"/>
        </w:rPr>
        <w:t xml:space="preserve"> rate of 10% of modified total direct costs (MTDC) which may be used indefinitely</w:t>
      </w:r>
      <w:r w:rsidRPr="002324F1">
        <w:rPr>
          <w:rFonts w:ascii="Calibri" w:hAnsi="Calibri" w:cs="Calibri"/>
          <w:sz w:val="24"/>
          <w:szCs w:val="24"/>
        </w:rPr>
        <w:t xml:space="preserve"> (2 CFR 200, Subpart E, Section 414 Indirect (F&amp;A) Costs)</w:t>
      </w:r>
      <w:r w:rsidR="00A21AD0" w:rsidRPr="002324F1">
        <w:rPr>
          <w:rFonts w:ascii="Calibri" w:hAnsi="Calibri" w:cs="Calibri"/>
          <w:sz w:val="24"/>
          <w:szCs w:val="24"/>
        </w:rPr>
        <w:t xml:space="preserve">.  </w:t>
      </w:r>
      <w:r w:rsidRPr="002324F1">
        <w:rPr>
          <w:rFonts w:ascii="Calibri" w:hAnsi="Calibri" w:cs="Calibri"/>
          <w:sz w:val="24"/>
          <w:szCs w:val="24"/>
        </w:rPr>
        <w:t xml:space="preserve">MTDC </w:t>
      </w:r>
      <w:r w:rsidR="006705AA" w:rsidRPr="002324F1">
        <w:rPr>
          <w:rFonts w:ascii="Calibri" w:hAnsi="Calibri" w:cs="Calibri"/>
          <w:sz w:val="24"/>
          <w:szCs w:val="24"/>
        </w:rPr>
        <w:t>includes</w:t>
      </w:r>
      <w:r w:rsidRPr="002324F1">
        <w:rPr>
          <w:rFonts w:ascii="Calibri" w:hAnsi="Calibri" w:cs="Calibri"/>
          <w:sz w:val="24"/>
          <w:szCs w:val="24"/>
        </w:rPr>
        <w:t xml:space="preserve"> all direct salaries and wages, applicable fringe benefits, materials and supplies, services, travel, and up to the first $25,000 of each sub</w:t>
      </w:r>
      <w:r w:rsidR="00D21AAF" w:rsidRPr="002324F1">
        <w:rPr>
          <w:rFonts w:ascii="Calibri" w:hAnsi="Calibri" w:cs="Calibri"/>
          <w:sz w:val="24"/>
          <w:szCs w:val="24"/>
        </w:rPr>
        <w:t xml:space="preserve"> </w:t>
      </w:r>
      <w:r w:rsidRPr="002324F1">
        <w:rPr>
          <w:rFonts w:ascii="Calibri" w:hAnsi="Calibri" w:cs="Calibri"/>
          <w:sz w:val="24"/>
          <w:szCs w:val="24"/>
        </w:rPr>
        <w:t>award (regardless of the period of performance of the sub</w:t>
      </w:r>
      <w:r w:rsidR="00D21AAF" w:rsidRPr="002324F1">
        <w:rPr>
          <w:rFonts w:ascii="Calibri" w:hAnsi="Calibri" w:cs="Calibri"/>
          <w:sz w:val="24"/>
          <w:szCs w:val="24"/>
        </w:rPr>
        <w:t xml:space="preserve"> </w:t>
      </w:r>
      <w:r w:rsidRPr="002324F1">
        <w:rPr>
          <w:rFonts w:ascii="Calibri" w:hAnsi="Calibri" w:cs="Calibri"/>
          <w:sz w:val="24"/>
          <w:szCs w:val="24"/>
        </w:rPr>
        <w:t>awards under the award)</w:t>
      </w:r>
      <w:r w:rsidR="00A21AD0" w:rsidRPr="002324F1">
        <w:rPr>
          <w:rFonts w:ascii="Calibri" w:hAnsi="Calibri" w:cs="Calibri"/>
          <w:sz w:val="24"/>
          <w:szCs w:val="24"/>
        </w:rPr>
        <w:t xml:space="preserve">.  </w:t>
      </w:r>
    </w:p>
    <w:p w14:paraId="29A02AEB" w14:textId="1C43073D" w:rsidR="001B63FB"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MTDC excludes equipment, capital expenditures, charges for patient care, rental costs, tuition remission, scholarships and fellowships, participant support costs and the portion of each sub</w:t>
      </w:r>
      <w:r w:rsidR="00D21AAF" w:rsidRPr="002324F1">
        <w:rPr>
          <w:rFonts w:ascii="Calibri" w:hAnsi="Calibri" w:cs="Calibri"/>
          <w:sz w:val="24"/>
          <w:szCs w:val="24"/>
        </w:rPr>
        <w:t xml:space="preserve"> </w:t>
      </w:r>
      <w:r w:rsidRPr="002324F1">
        <w:rPr>
          <w:rFonts w:ascii="Calibri" w:hAnsi="Calibri" w:cs="Calibri"/>
          <w:sz w:val="24"/>
          <w:szCs w:val="24"/>
        </w:rPr>
        <w:t>award in excess of $25,000</w:t>
      </w:r>
      <w:r w:rsidR="00A21AD0" w:rsidRPr="002324F1">
        <w:rPr>
          <w:rFonts w:ascii="Calibri" w:hAnsi="Calibri" w:cs="Calibri"/>
          <w:sz w:val="24"/>
          <w:szCs w:val="24"/>
        </w:rPr>
        <w:t xml:space="preserve">.  </w:t>
      </w:r>
      <w:r w:rsidRPr="002324F1">
        <w:rPr>
          <w:rFonts w:ascii="Calibri" w:hAnsi="Calibri" w:cs="Calibri"/>
          <w:sz w:val="24"/>
          <w:szCs w:val="24"/>
        </w:rPr>
        <w:t>Other items may only be excluded when necessary to avoid a serious inequity in the distribution of indirect costs, and with the approval of the cognizant agency for indirect costs</w:t>
      </w:r>
      <w:r w:rsidR="00A21AD0" w:rsidRPr="002324F1">
        <w:rPr>
          <w:rFonts w:ascii="Calibri" w:hAnsi="Calibri" w:cs="Calibri"/>
          <w:sz w:val="24"/>
          <w:szCs w:val="24"/>
        </w:rPr>
        <w:t xml:space="preserve">.  </w:t>
      </w:r>
      <w:r w:rsidRPr="002324F1">
        <w:rPr>
          <w:rFonts w:ascii="Calibri" w:hAnsi="Calibri" w:cs="Calibri"/>
          <w:sz w:val="24"/>
          <w:szCs w:val="24"/>
        </w:rPr>
        <w:t>PRM will refer award recipients without NICRAs to the Department of State office responsible for negotiation and approval of an indirect cost rate which would be applicable to future awards</w:t>
      </w:r>
      <w:r w:rsidR="00A21AD0" w:rsidRPr="002324F1">
        <w:rPr>
          <w:rFonts w:ascii="Calibri" w:hAnsi="Calibri" w:cs="Calibri"/>
          <w:sz w:val="24"/>
          <w:szCs w:val="24"/>
        </w:rPr>
        <w:t xml:space="preserve">.  </w:t>
      </w:r>
    </w:p>
    <w:p w14:paraId="3939DF8A" w14:textId="34ABFD6B" w:rsidR="001E477A" w:rsidRPr="002324F1" w:rsidRDefault="00FE05A3" w:rsidP="00452C30">
      <w:pPr>
        <w:pStyle w:val="ListParagraph"/>
        <w:spacing w:after="240" w:line="360" w:lineRule="auto"/>
        <w:ind w:left="360"/>
        <w:rPr>
          <w:rFonts w:ascii="Calibri" w:hAnsi="Calibri" w:cs="Calibri"/>
          <w:sz w:val="24"/>
          <w:szCs w:val="24"/>
        </w:rPr>
      </w:pPr>
      <w:r w:rsidRPr="002324F1">
        <w:rPr>
          <w:rFonts w:ascii="Calibri" w:hAnsi="Calibri" w:cs="Calibri"/>
          <w:sz w:val="24"/>
          <w:szCs w:val="24"/>
        </w:rPr>
        <w:t>Note</w:t>
      </w:r>
      <w:r w:rsidR="001B63FB" w:rsidRPr="002324F1">
        <w:rPr>
          <w:rFonts w:ascii="Calibri" w:hAnsi="Calibri" w:cs="Calibri"/>
          <w:sz w:val="24"/>
          <w:szCs w:val="24"/>
        </w:rPr>
        <w:t xml:space="preserve">:  Recipients must make every </w:t>
      </w:r>
      <w:r w:rsidR="001034F3" w:rsidRPr="002324F1">
        <w:rPr>
          <w:rFonts w:ascii="Calibri" w:hAnsi="Calibri" w:cs="Calibri"/>
          <w:sz w:val="24"/>
          <w:szCs w:val="24"/>
        </w:rPr>
        <w:t xml:space="preserve">effort </w:t>
      </w:r>
      <w:r w:rsidR="001B63FB" w:rsidRPr="002324F1">
        <w:rPr>
          <w:rFonts w:ascii="Calibri" w:hAnsi="Calibri" w:cs="Calibri"/>
          <w:sz w:val="24"/>
          <w:szCs w:val="24"/>
        </w:rPr>
        <w:t xml:space="preserve">to obtain Final Rates </w:t>
      </w:r>
      <w:r w:rsidR="001034F3" w:rsidRPr="002324F1">
        <w:rPr>
          <w:rFonts w:ascii="Calibri" w:hAnsi="Calibri" w:cs="Calibri"/>
          <w:sz w:val="24"/>
          <w:szCs w:val="24"/>
        </w:rPr>
        <w:t>from</w:t>
      </w:r>
      <w:r w:rsidR="001B63FB" w:rsidRPr="002324F1">
        <w:rPr>
          <w:rFonts w:ascii="Calibri" w:hAnsi="Calibri" w:cs="Calibri"/>
          <w:sz w:val="24"/>
          <w:szCs w:val="24"/>
        </w:rPr>
        <w:t xml:space="preserve"> their cognizant agency, including but not limited to</w:t>
      </w:r>
      <w:r w:rsidR="001034F3" w:rsidRPr="002324F1">
        <w:rPr>
          <w:rFonts w:ascii="Calibri" w:hAnsi="Calibri" w:cs="Calibri"/>
          <w:sz w:val="24"/>
          <w:szCs w:val="24"/>
        </w:rPr>
        <w:t xml:space="preserve"> </w:t>
      </w:r>
      <w:r w:rsidR="001B63FB" w:rsidRPr="002324F1">
        <w:rPr>
          <w:rFonts w:ascii="Calibri" w:hAnsi="Calibri" w:cs="Calibri"/>
          <w:sz w:val="24"/>
          <w:szCs w:val="24"/>
        </w:rPr>
        <w:t xml:space="preserve">– if applicable – annual submission of indirect cost </w:t>
      </w:r>
      <w:r w:rsidR="001034F3" w:rsidRPr="002324F1">
        <w:rPr>
          <w:rFonts w:ascii="Calibri" w:hAnsi="Calibri" w:cs="Calibri"/>
          <w:sz w:val="24"/>
          <w:szCs w:val="24"/>
        </w:rPr>
        <w:t xml:space="preserve">rate </w:t>
      </w:r>
      <w:r w:rsidR="001B63FB" w:rsidRPr="002324F1">
        <w:rPr>
          <w:rFonts w:ascii="Calibri" w:hAnsi="Calibri" w:cs="Calibri"/>
          <w:sz w:val="24"/>
          <w:szCs w:val="24"/>
        </w:rPr>
        <w:t>proposals.</w:t>
      </w:r>
    </w:p>
    <w:p w14:paraId="7B0152AB" w14:textId="6B8F0588" w:rsidR="00323CAC" w:rsidRPr="002324F1" w:rsidRDefault="001E477A" w:rsidP="002F0244">
      <w:pPr>
        <w:spacing w:after="240" w:line="360" w:lineRule="auto"/>
        <w:rPr>
          <w:rFonts w:ascii="Calibri" w:hAnsi="Calibri" w:cs="Calibri"/>
          <w:sz w:val="24"/>
          <w:szCs w:val="24"/>
        </w:rPr>
      </w:pPr>
      <w:r w:rsidRPr="002324F1">
        <w:rPr>
          <w:rFonts w:ascii="Calibri" w:hAnsi="Calibri" w:cs="Calibri"/>
          <w:b/>
          <w:sz w:val="24"/>
          <w:szCs w:val="24"/>
        </w:rPr>
        <w:t xml:space="preserve">The Cost Proposal </w:t>
      </w:r>
      <w:r w:rsidR="00441698" w:rsidRPr="002324F1">
        <w:rPr>
          <w:rFonts w:ascii="Calibri" w:hAnsi="Calibri" w:cs="Calibri"/>
          <w:b/>
          <w:sz w:val="24"/>
          <w:szCs w:val="24"/>
        </w:rPr>
        <w:t xml:space="preserve">must </w:t>
      </w:r>
      <w:r w:rsidRPr="002324F1">
        <w:rPr>
          <w:rFonts w:ascii="Calibri" w:hAnsi="Calibri" w:cs="Calibri"/>
          <w:b/>
          <w:sz w:val="24"/>
          <w:szCs w:val="24"/>
        </w:rPr>
        <w:t>also include the following items</w:t>
      </w:r>
      <w:r w:rsidRPr="002324F1">
        <w:rPr>
          <w:rFonts w:ascii="Calibri" w:hAnsi="Calibri" w:cs="Calibri"/>
          <w:sz w:val="24"/>
          <w:szCs w:val="24"/>
        </w:rPr>
        <w:t>, as appropriate:</w:t>
      </w:r>
    </w:p>
    <w:p w14:paraId="6C83A5C8" w14:textId="19266AAD" w:rsidR="001E477A" w:rsidRPr="00452C30"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Multi-year funding</w:t>
      </w:r>
      <w:r w:rsidR="00B55276" w:rsidRPr="002324F1">
        <w:rPr>
          <w:rFonts w:ascii="Calibri" w:hAnsi="Calibri" w:cs="Calibri"/>
          <w:b/>
          <w:sz w:val="24"/>
          <w:szCs w:val="24"/>
        </w:rPr>
        <w:t xml:space="preserve">: </w:t>
      </w:r>
      <w:r w:rsidR="00D21AAF" w:rsidRPr="002324F1">
        <w:rPr>
          <w:rFonts w:ascii="Calibri" w:hAnsi="Calibri" w:cs="Calibri"/>
          <w:b/>
          <w:sz w:val="24"/>
          <w:szCs w:val="24"/>
        </w:rPr>
        <w:t xml:space="preserve"> </w:t>
      </w:r>
      <w:r w:rsidR="000E6562" w:rsidRPr="002324F1">
        <w:rPr>
          <w:rFonts w:ascii="Calibri" w:hAnsi="Calibri" w:cs="Calibri"/>
          <w:sz w:val="24"/>
          <w:szCs w:val="24"/>
        </w:rPr>
        <w:t>multi-year</w:t>
      </w:r>
      <w:r w:rsidR="00950D77" w:rsidRPr="002324F1">
        <w:rPr>
          <w:rFonts w:ascii="Calibri" w:hAnsi="Calibri" w:cs="Calibri"/>
          <w:sz w:val="24"/>
          <w:szCs w:val="24"/>
        </w:rPr>
        <w:t xml:space="preserve"> funding requests must </w:t>
      </w:r>
      <w:r w:rsidR="0008346B" w:rsidRPr="002324F1">
        <w:rPr>
          <w:rFonts w:ascii="Calibri" w:hAnsi="Calibri" w:cs="Calibri"/>
          <w:sz w:val="24"/>
          <w:szCs w:val="24"/>
        </w:rPr>
        <w:t xml:space="preserve">also </w:t>
      </w:r>
      <w:r w:rsidR="00950D77" w:rsidRPr="002324F1">
        <w:rPr>
          <w:rFonts w:ascii="Calibri" w:hAnsi="Calibri" w:cs="Calibri"/>
          <w:sz w:val="24"/>
          <w:szCs w:val="24"/>
        </w:rPr>
        <w:t xml:space="preserve">include a budget summary, </w:t>
      </w:r>
      <w:r w:rsidR="00FA3480" w:rsidRPr="002324F1">
        <w:rPr>
          <w:rFonts w:ascii="Calibri" w:hAnsi="Calibri" w:cs="Calibri"/>
          <w:sz w:val="24"/>
          <w:szCs w:val="24"/>
        </w:rPr>
        <w:t xml:space="preserve">budget </w:t>
      </w:r>
      <w:r w:rsidR="00950D77" w:rsidRPr="002324F1">
        <w:rPr>
          <w:rFonts w:ascii="Calibri" w:hAnsi="Calibri" w:cs="Calibri"/>
          <w:sz w:val="24"/>
          <w:szCs w:val="24"/>
        </w:rPr>
        <w:t>detail</w:t>
      </w:r>
      <w:r w:rsidR="006C31BF" w:rsidRPr="002324F1">
        <w:rPr>
          <w:rFonts w:ascii="Calibri" w:hAnsi="Calibri" w:cs="Calibri"/>
          <w:sz w:val="24"/>
          <w:szCs w:val="24"/>
        </w:rPr>
        <w:t>,</w:t>
      </w:r>
      <w:r w:rsidR="00950D77" w:rsidRPr="002324F1">
        <w:rPr>
          <w:rFonts w:ascii="Calibri" w:hAnsi="Calibri" w:cs="Calibri"/>
          <w:sz w:val="24"/>
          <w:szCs w:val="24"/>
        </w:rPr>
        <w:t xml:space="preserve"> and </w:t>
      </w:r>
      <w:r w:rsidR="003764A5" w:rsidRPr="002324F1">
        <w:rPr>
          <w:rFonts w:ascii="Calibri" w:hAnsi="Calibri" w:cs="Calibri"/>
          <w:sz w:val="24"/>
          <w:szCs w:val="24"/>
        </w:rPr>
        <w:t xml:space="preserve">budget </w:t>
      </w:r>
      <w:r w:rsidR="00950D77" w:rsidRPr="002324F1">
        <w:rPr>
          <w:rFonts w:ascii="Calibri" w:hAnsi="Calibri" w:cs="Calibri"/>
          <w:sz w:val="24"/>
          <w:szCs w:val="24"/>
        </w:rPr>
        <w:t xml:space="preserve">narrative </w:t>
      </w:r>
      <w:r w:rsidR="00950D77" w:rsidRPr="009F29D4">
        <w:rPr>
          <w:rFonts w:ascii="Calibri" w:hAnsi="Calibri" w:cs="Calibri"/>
          <w:b/>
          <w:sz w:val="24"/>
          <w:szCs w:val="24"/>
        </w:rPr>
        <w:t>for each year</w:t>
      </w:r>
      <w:r w:rsidR="00A21AD0" w:rsidRPr="002324F1">
        <w:rPr>
          <w:rFonts w:ascii="Calibri" w:hAnsi="Calibri" w:cs="Calibri"/>
          <w:sz w:val="24"/>
          <w:szCs w:val="24"/>
        </w:rPr>
        <w:t xml:space="preserve">.  </w:t>
      </w:r>
      <w:r w:rsidR="00950D77" w:rsidRPr="002324F1">
        <w:rPr>
          <w:rFonts w:ascii="Calibri" w:hAnsi="Calibri" w:cs="Calibri"/>
          <w:sz w:val="24"/>
          <w:szCs w:val="24"/>
        </w:rPr>
        <w:t xml:space="preserve">If the PRM budget </w:t>
      </w:r>
      <w:r w:rsidR="00457E93">
        <w:rPr>
          <w:rFonts w:ascii="Calibri" w:hAnsi="Calibri" w:cs="Calibri"/>
          <w:sz w:val="24"/>
          <w:szCs w:val="24"/>
        </w:rPr>
        <w:t xml:space="preserve">detail </w:t>
      </w:r>
      <w:r w:rsidR="00950D77" w:rsidRPr="002324F1">
        <w:rPr>
          <w:rFonts w:ascii="Calibri" w:hAnsi="Calibri" w:cs="Calibri"/>
          <w:sz w:val="24"/>
          <w:szCs w:val="24"/>
        </w:rPr>
        <w:t xml:space="preserve">template is used, </w:t>
      </w:r>
      <w:r w:rsidR="00ED4340" w:rsidRPr="002324F1">
        <w:rPr>
          <w:rFonts w:ascii="Calibri" w:hAnsi="Calibri" w:cs="Calibri"/>
          <w:sz w:val="24"/>
          <w:szCs w:val="24"/>
        </w:rPr>
        <w:t xml:space="preserve">organizations can use </w:t>
      </w:r>
      <w:r w:rsidR="00950D77" w:rsidRPr="002324F1">
        <w:rPr>
          <w:rFonts w:ascii="Calibri" w:hAnsi="Calibri" w:cs="Calibri"/>
          <w:sz w:val="24"/>
          <w:szCs w:val="24"/>
        </w:rPr>
        <w:t xml:space="preserve">the same </w:t>
      </w:r>
      <w:r w:rsidR="00950D77" w:rsidRPr="002324F1">
        <w:rPr>
          <w:rFonts w:ascii="Calibri" w:hAnsi="Calibri" w:cs="Calibri"/>
          <w:sz w:val="24"/>
          <w:szCs w:val="24"/>
        </w:rPr>
        <w:lastRenderedPageBreak/>
        <w:t>template for each year</w:t>
      </w:r>
      <w:r w:rsidR="00117AFC">
        <w:rPr>
          <w:rFonts w:ascii="Calibri" w:hAnsi="Calibri" w:cs="Calibri"/>
          <w:sz w:val="24"/>
          <w:szCs w:val="24"/>
        </w:rPr>
        <w:t xml:space="preserve"> (</w:t>
      </w:r>
      <w:r w:rsidR="000A4BFB">
        <w:rPr>
          <w:rFonts w:ascii="Calibri" w:hAnsi="Calibri" w:cs="Calibri"/>
          <w:sz w:val="24"/>
          <w:szCs w:val="24"/>
        </w:rPr>
        <w:t xml:space="preserve">each year is </w:t>
      </w:r>
      <w:r w:rsidR="00117AFC">
        <w:rPr>
          <w:rFonts w:ascii="Calibri" w:hAnsi="Calibri" w:cs="Calibri"/>
          <w:sz w:val="24"/>
          <w:szCs w:val="24"/>
        </w:rPr>
        <w:t xml:space="preserve">denoted in the Excel worksheet </w:t>
      </w:r>
      <w:r w:rsidR="00E745D6">
        <w:rPr>
          <w:rFonts w:ascii="Calibri" w:hAnsi="Calibri" w:cs="Calibri"/>
          <w:sz w:val="24"/>
          <w:szCs w:val="24"/>
        </w:rPr>
        <w:t xml:space="preserve">by </w:t>
      </w:r>
      <w:r w:rsidR="000A4BFB">
        <w:rPr>
          <w:rFonts w:ascii="Calibri" w:hAnsi="Calibri" w:cs="Calibri"/>
          <w:sz w:val="24"/>
          <w:szCs w:val="24"/>
        </w:rPr>
        <w:t>tabs)</w:t>
      </w:r>
      <w:r w:rsidR="00ED4340" w:rsidRPr="002324F1">
        <w:rPr>
          <w:rFonts w:ascii="Calibri" w:hAnsi="Calibri" w:cs="Calibri"/>
          <w:sz w:val="24"/>
          <w:szCs w:val="24"/>
        </w:rPr>
        <w:t xml:space="preserve">, on the understanding that the budget for years </w:t>
      </w:r>
      <w:r w:rsidR="00BD17C2" w:rsidRPr="002324F1">
        <w:rPr>
          <w:rFonts w:ascii="Calibri" w:hAnsi="Calibri" w:cs="Calibri"/>
          <w:sz w:val="24"/>
          <w:szCs w:val="24"/>
        </w:rPr>
        <w:t xml:space="preserve">two up to </w:t>
      </w:r>
      <w:r w:rsidR="00F7293E" w:rsidRPr="002324F1">
        <w:rPr>
          <w:rFonts w:ascii="Calibri" w:hAnsi="Calibri" w:cs="Calibri"/>
          <w:sz w:val="24"/>
          <w:szCs w:val="24"/>
        </w:rPr>
        <w:t xml:space="preserve">three </w:t>
      </w:r>
      <w:r w:rsidR="00ED4340" w:rsidRPr="002324F1">
        <w:rPr>
          <w:rFonts w:ascii="Calibri" w:hAnsi="Calibri" w:cs="Calibri"/>
          <w:sz w:val="24"/>
          <w:szCs w:val="24"/>
        </w:rPr>
        <w:t xml:space="preserve">may need to be revised when the </w:t>
      </w:r>
      <w:r w:rsidR="00B17B90" w:rsidRPr="002324F1">
        <w:rPr>
          <w:rFonts w:ascii="Calibri" w:hAnsi="Calibri" w:cs="Calibri"/>
          <w:sz w:val="24"/>
          <w:szCs w:val="24"/>
        </w:rPr>
        <w:t xml:space="preserve">follow-on year’s </w:t>
      </w:r>
      <w:r w:rsidR="00ED4340" w:rsidRPr="002324F1">
        <w:rPr>
          <w:rFonts w:ascii="Calibri" w:hAnsi="Calibri" w:cs="Calibri"/>
          <w:sz w:val="24"/>
          <w:szCs w:val="24"/>
        </w:rPr>
        <w:t>application is submitt</w:t>
      </w:r>
      <w:r w:rsidR="00ED4340" w:rsidRPr="00F06592">
        <w:rPr>
          <w:rFonts w:ascii="Calibri" w:hAnsi="Calibri" w:cs="Calibri"/>
          <w:sz w:val="24"/>
          <w:szCs w:val="24"/>
        </w:rPr>
        <w:t>ed</w:t>
      </w:r>
      <w:r w:rsidR="00A21AD0" w:rsidRPr="00F06592">
        <w:rPr>
          <w:rFonts w:ascii="Calibri" w:hAnsi="Calibri" w:cs="Calibri"/>
          <w:sz w:val="24"/>
          <w:szCs w:val="24"/>
        </w:rPr>
        <w:t xml:space="preserve">.  </w:t>
      </w:r>
      <w:r w:rsidR="00ED4340" w:rsidRPr="0004647D">
        <w:rPr>
          <w:rFonts w:ascii="Calibri" w:hAnsi="Calibri" w:cs="Calibri"/>
          <w:sz w:val="24"/>
          <w:szCs w:val="24"/>
        </w:rPr>
        <w:t>PRM cannot guarantee funding for follow-on years and awards for years two and three remain</w:t>
      </w:r>
      <w:r w:rsidR="00950D77" w:rsidRPr="0004647D">
        <w:rPr>
          <w:rFonts w:ascii="Calibri" w:hAnsi="Calibri" w:cs="Calibri"/>
          <w:sz w:val="24"/>
          <w:szCs w:val="24"/>
        </w:rPr>
        <w:t xml:space="preserve"> </w:t>
      </w:r>
      <w:r w:rsidR="00ED4340" w:rsidRPr="0004647D">
        <w:rPr>
          <w:rFonts w:ascii="Calibri" w:hAnsi="Calibri" w:cs="Calibri"/>
          <w:sz w:val="24"/>
          <w:szCs w:val="24"/>
        </w:rPr>
        <w:t>contingent upon continuing need, performance, and availability of funding</w:t>
      </w:r>
      <w:r w:rsidR="004D77A6" w:rsidRPr="00F06592">
        <w:rPr>
          <w:rFonts w:ascii="Calibri" w:hAnsi="Calibri" w:cs="Calibri"/>
          <w:sz w:val="24"/>
          <w:szCs w:val="24"/>
        </w:rPr>
        <w:t xml:space="preserve"> [See Funding Timeframes and Mul</w:t>
      </w:r>
      <w:r w:rsidR="004D77A6" w:rsidRPr="002324F1">
        <w:rPr>
          <w:rFonts w:ascii="Calibri" w:hAnsi="Calibri" w:cs="Calibri"/>
          <w:sz w:val="24"/>
          <w:szCs w:val="24"/>
        </w:rPr>
        <w:t>ti-Year Funding section below for details]</w:t>
      </w:r>
      <w:r w:rsidR="00ED4340" w:rsidRPr="002324F1">
        <w:rPr>
          <w:rFonts w:ascii="Calibri" w:hAnsi="Calibri" w:cs="Calibri"/>
          <w:sz w:val="24"/>
          <w:szCs w:val="24"/>
        </w:rPr>
        <w:t>.</w:t>
      </w:r>
    </w:p>
    <w:p w14:paraId="6F0024AA" w14:textId="4A6F1D16" w:rsidR="0035404D" w:rsidRPr="002324F1" w:rsidRDefault="001E477A"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t xml:space="preserve">Gender-Based Violence (GBV) Components:  </w:t>
      </w:r>
      <w:r w:rsidRPr="002324F1">
        <w:rPr>
          <w:rFonts w:ascii="Calibri" w:hAnsi="Calibri" w:cs="Calibri"/>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w:t>
      </w:r>
      <w:r w:rsidR="000273E7">
        <w:rPr>
          <w:rFonts w:ascii="Calibri" w:hAnsi="Calibri" w:cs="Calibri"/>
          <w:sz w:val="24"/>
          <w:szCs w:val="24"/>
        </w:rPr>
        <w:t xml:space="preserve">simply </w:t>
      </w:r>
      <w:r w:rsidRPr="002324F1">
        <w:rPr>
          <w:rFonts w:ascii="Calibri" w:hAnsi="Calibri" w:cs="Calibri"/>
          <w:sz w:val="24"/>
          <w:szCs w:val="24"/>
        </w:rPr>
        <w:t xml:space="preserve">involve </w:t>
      </w:r>
      <w:r w:rsidR="00F06592" w:rsidRPr="002324F1">
        <w:rPr>
          <w:rFonts w:ascii="Calibri" w:hAnsi="Calibri" w:cs="Calibri"/>
          <w:sz w:val="24"/>
          <w:szCs w:val="24"/>
        </w:rPr>
        <w:t>women but</w:t>
      </w:r>
      <w:r w:rsidRPr="002324F1">
        <w:rPr>
          <w:rFonts w:ascii="Calibri" w:hAnsi="Calibri" w:cs="Calibri"/>
          <w:sz w:val="24"/>
          <w:szCs w:val="24"/>
        </w:rPr>
        <w:t xml:space="preserve">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14:paraId="78916FD1" w14:textId="3E7BCABD" w:rsidR="00F72A28" w:rsidRPr="00452C30" w:rsidRDefault="00BD17C2" w:rsidP="00452C30">
      <w:pPr>
        <w:pStyle w:val="ListParagraph"/>
        <w:spacing w:after="240" w:line="360" w:lineRule="auto"/>
        <w:ind w:left="360"/>
        <w:rPr>
          <w:rFonts w:ascii="Calibri" w:hAnsi="Calibri" w:cs="Calibri"/>
          <w:sz w:val="24"/>
          <w:szCs w:val="24"/>
        </w:rPr>
      </w:pPr>
      <w:r w:rsidRPr="002324F1">
        <w:rPr>
          <w:rFonts w:ascii="Calibri" w:hAnsi="Calibri" w:cs="Calibri"/>
          <w:b/>
          <w:sz w:val="24"/>
          <w:szCs w:val="24"/>
        </w:rPr>
        <w:t>Recipient’s Share of Cost</w:t>
      </w:r>
      <w:r w:rsidR="00B55276" w:rsidRPr="002324F1">
        <w:rPr>
          <w:rFonts w:ascii="Calibri" w:hAnsi="Calibri" w:cs="Calibri"/>
          <w:b/>
          <w:sz w:val="24"/>
          <w:szCs w:val="24"/>
        </w:rPr>
        <w:t>:</w:t>
      </w:r>
      <w:r w:rsidR="00B55276" w:rsidRPr="002324F1">
        <w:rPr>
          <w:rFonts w:ascii="Calibri" w:hAnsi="Calibri" w:cs="Calibri"/>
          <w:sz w:val="24"/>
          <w:szCs w:val="24"/>
        </w:rPr>
        <w:t xml:space="preserve"> </w:t>
      </w:r>
      <w:r w:rsidR="00D21AAF" w:rsidRPr="002324F1">
        <w:rPr>
          <w:rFonts w:ascii="Calibri" w:hAnsi="Calibri" w:cs="Calibri"/>
          <w:sz w:val="24"/>
          <w:szCs w:val="24"/>
        </w:rPr>
        <w:t xml:space="preserve"> </w:t>
      </w:r>
      <w:r w:rsidRPr="002324F1">
        <w:rPr>
          <w:rFonts w:ascii="Calibri" w:hAnsi="Calibri" w:cs="Calibri"/>
          <w:sz w:val="24"/>
          <w:szCs w:val="24"/>
        </w:rPr>
        <w:t xml:space="preserve">Applicants should note that </w:t>
      </w:r>
      <w:r w:rsidRPr="002324F1">
        <w:rPr>
          <w:rFonts w:ascii="Calibri" w:hAnsi="Calibri" w:cs="Calibri"/>
          <w:b/>
          <w:bCs/>
          <w:sz w:val="24"/>
          <w:szCs w:val="24"/>
        </w:rPr>
        <w:t>cost-sharing is not a requirement</w:t>
      </w:r>
      <w:r w:rsidRPr="002324F1">
        <w:rPr>
          <w:rFonts w:ascii="Calibri" w:hAnsi="Calibri" w:cs="Calibri"/>
          <w:sz w:val="24"/>
          <w:szCs w:val="24"/>
        </w:rPr>
        <w:t xml:space="preserve"> for PRM </w:t>
      </w:r>
      <w:r w:rsidR="00CA3B96" w:rsidRPr="002324F1">
        <w:rPr>
          <w:rFonts w:ascii="Calibri" w:hAnsi="Calibri" w:cs="Calibri"/>
          <w:sz w:val="24"/>
          <w:szCs w:val="24"/>
        </w:rPr>
        <w:t>program</w:t>
      </w:r>
      <w:r w:rsidRPr="002324F1">
        <w:rPr>
          <w:rFonts w:ascii="Calibri" w:hAnsi="Calibri" w:cs="Calibri"/>
          <w:sz w:val="24"/>
          <w:szCs w:val="24"/>
        </w:rPr>
        <w:t>s</w:t>
      </w:r>
      <w:r w:rsidR="00A21AD0" w:rsidRPr="002324F1">
        <w:rPr>
          <w:rFonts w:ascii="Calibri" w:hAnsi="Calibri" w:cs="Calibri"/>
          <w:sz w:val="24"/>
          <w:szCs w:val="24"/>
        </w:rPr>
        <w:t xml:space="preserve">.  </w:t>
      </w:r>
      <w:r w:rsidRPr="002324F1">
        <w:rPr>
          <w:rFonts w:ascii="Calibri" w:hAnsi="Calibri" w:cs="Calibri"/>
          <w:sz w:val="24"/>
          <w:szCs w:val="24"/>
        </w:rPr>
        <w:t xml:space="preserve">PRM </w:t>
      </w:r>
      <w:r w:rsidR="00F7293E" w:rsidRPr="002324F1">
        <w:rPr>
          <w:rFonts w:ascii="Calibri" w:hAnsi="Calibri" w:cs="Calibri"/>
          <w:sz w:val="24"/>
          <w:szCs w:val="24"/>
        </w:rPr>
        <w:t>considers</w:t>
      </w:r>
      <w:r w:rsidRPr="002324F1">
        <w:rPr>
          <w:rFonts w:ascii="Calibri" w:hAnsi="Calibri" w:cs="Calibri"/>
          <w:sz w:val="24"/>
          <w:szCs w:val="24"/>
        </w:rPr>
        <w:t xml:space="preserve"> </w:t>
      </w:r>
      <w:r w:rsidR="00CA4680" w:rsidRPr="002324F1">
        <w:rPr>
          <w:rFonts w:ascii="Calibri" w:hAnsi="Calibri" w:cs="Calibri"/>
          <w:sz w:val="24"/>
          <w:szCs w:val="24"/>
        </w:rPr>
        <w:t>the</w:t>
      </w:r>
      <w:r w:rsidRPr="002324F1">
        <w:rPr>
          <w:rFonts w:ascii="Calibri" w:hAnsi="Calibri" w:cs="Calibri"/>
          <w:sz w:val="24"/>
          <w:szCs w:val="24"/>
        </w:rPr>
        <w:t xml:space="preserve"> inclusion of funding anticipated and/or received from other sources within budget documents</w:t>
      </w:r>
      <w:r w:rsidR="00A21AD0" w:rsidRPr="002324F1">
        <w:rPr>
          <w:rFonts w:ascii="Calibri" w:hAnsi="Calibri" w:cs="Calibri"/>
          <w:sz w:val="24"/>
          <w:szCs w:val="24"/>
        </w:rPr>
        <w:t xml:space="preserve">.  </w:t>
      </w:r>
      <w:r w:rsidRPr="002324F1">
        <w:rPr>
          <w:rFonts w:ascii="Calibri" w:hAnsi="Calibri" w:cs="Calibri"/>
          <w:sz w:val="24"/>
          <w:szCs w:val="24"/>
        </w:rPr>
        <w:t>Applicants may note that these amounts are being provided “for information purposes only” and these amounts are not intended to be designated as “Recipient’s Share of Cost” on the Federal Assistance Award coversheet (DS-1909)</w:t>
      </w:r>
      <w:r w:rsidR="009247D8" w:rsidRPr="002324F1">
        <w:rPr>
          <w:rFonts w:ascii="Calibri" w:hAnsi="Calibri" w:cs="Calibri"/>
          <w:sz w:val="24"/>
          <w:szCs w:val="24"/>
        </w:rPr>
        <w:t xml:space="preserve">.  </w:t>
      </w:r>
      <w:r w:rsidRPr="002324F1">
        <w:rPr>
          <w:rFonts w:ascii="Calibri" w:hAnsi="Calibri" w:cs="Calibri"/>
          <w:sz w:val="24"/>
          <w:szCs w:val="24"/>
        </w:rPr>
        <w:t xml:space="preserve">However, when the Recipient requests that the </w:t>
      </w:r>
      <w:r w:rsidR="00CA3B96" w:rsidRPr="002324F1">
        <w:rPr>
          <w:rFonts w:ascii="Calibri" w:hAnsi="Calibri" w:cs="Calibri"/>
          <w:sz w:val="24"/>
          <w:szCs w:val="24"/>
        </w:rPr>
        <w:t>program</w:t>
      </w:r>
      <w:r w:rsidRPr="002324F1">
        <w:rPr>
          <w:rFonts w:ascii="Calibri" w:hAnsi="Calibri" w:cs="Calibri"/>
          <w:sz w:val="24"/>
          <w:szCs w:val="24"/>
        </w:rPr>
        <w:t xml:space="preserve"> budget include voluntary cost sharing, the Recipient will be held to the voluntary cost-sharing amounts designated on the Federal Assistance Award coversheet (DS-1909) as the “Recipient’s Share of Cost” and will report on these amounts as part of required financial reporting</w:t>
      </w:r>
      <w:r w:rsidR="00A21AD0" w:rsidRPr="002324F1">
        <w:rPr>
          <w:rFonts w:ascii="Calibri" w:hAnsi="Calibri" w:cs="Calibri"/>
          <w:sz w:val="24"/>
          <w:szCs w:val="24"/>
        </w:rPr>
        <w:t xml:space="preserve">.  </w:t>
      </w:r>
      <w:r w:rsidRPr="002324F1">
        <w:rPr>
          <w:rFonts w:ascii="Calibri" w:hAnsi="Calibri" w:cs="Calibri"/>
          <w:sz w:val="24"/>
          <w:szCs w:val="24"/>
        </w:rPr>
        <w:t>For these cases, the Cost Proposal must include the Recipient’s Share of Cost in addition to the dollar amount requested from PRM</w:t>
      </w:r>
      <w:r w:rsidR="00A21AD0" w:rsidRPr="002324F1">
        <w:rPr>
          <w:rFonts w:ascii="Calibri" w:hAnsi="Calibri" w:cs="Calibri"/>
          <w:sz w:val="24"/>
          <w:szCs w:val="24"/>
        </w:rPr>
        <w:t xml:space="preserve">.  </w:t>
      </w:r>
      <w:r w:rsidRPr="002324F1">
        <w:rPr>
          <w:rFonts w:ascii="Calibri" w:hAnsi="Calibri" w:cs="Calibri"/>
          <w:sz w:val="24"/>
          <w:szCs w:val="24"/>
        </w:rPr>
        <w:t>The Budget Summary and Detail must include the dollar amount(s) anticipated or received from other sources (including the organization’s own funds and support from other donors) and the dollar amount of any in-kind contributions</w:t>
      </w:r>
      <w:r w:rsidR="00A21AD0" w:rsidRPr="002324F1">
        <w:rPr>
          <w:rFonts w:ascii="Calibri" w:hAnsi="Calibri" w:cs="Calibri"/>
          <w:sz w:val="24"/>
          <w:szCs w:val="24"/>
        </w:rPr>
        <w:t xml:space="preserve">.  </w:t>
      </w:r>
      <w:r w:rsidRPr="002324F1">
        <w:rPr>
          <w:rFonts w:ascii="Calibri" w:hAnsi="Calibri" w:cs="Calibri"/>
          <w:sz w:val="24"/>
          <w:szCs w:val="24"/>
        </w:rPr>
        <w:t>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w:t>
      </w:r>
      <w:r w:rsidR="009247D8" w:rsidRPr="002324F1">
        <w:rPr>
          <w:rFonts w:ascii="Calibri" w:hAnsi="Calibri" w:cs="Calibri"/>
          <w:sz w:val="24"/>
          <w:szCs w:val="24"/>
        </w:rPr>
        <w:t xml:space="preserve">.  </w:t>
      </w:r>
      <w:bookmarkStart w:id="45" w:name="Section3D_NICRA"/>
      <w:bookmarkEnd w:id="45"/>
    </w:p>
    <w:p w14:paraId="672A63F0" w14:textId="1AFE5819" w:rsidR="00CD0237" w:rsidRPr="00452C30" w:rsidRDefault="5F950267" w:rsidP="00452C30">
      <w:pPr>
        <w:pStyle w:val="ListParagraph"/>
        <w:spacing w:after="240" w:line="360" w:lineRule="auto"/>
        <w:ind w:left="360"/>
        <w:rPr>
          <w:rFonts w:ascii="Calibri" w:hAnsi="Calibri" w:cs="Calibri"/>
          <w:sz w:val="24"/>
          <w:szCs w:val="24"/>
        </w:rPr>
      </w:pPr>
      <w:r w:rsidRPr="002324F1">
        <w:rPr>
          <w:rFonts w:ascii="Calibri" w:hAnsi="Calibri" w:cs="Calibri"/>
          <w:b/>
          <w:bCs/>
          <w:sz w:val="24"/>
          <w:szCs w:val="24"/>
        </w:rPr>
        <w:lastRenderedPageBreak/>
        <w:t>Identify Sub-</w:t>
      </w:r>
      <w:r w:rsidR="009F29D4">
        <w:rPr>
          <w:rFonts w:ascii="Calibri" w:hAnsi="Calibri" w:cs="Calibri"/>
          <w:b/>
          <w:bCs/>
          <w:sz w:val="24"/>
          <w:szCs w:val="24"/>
        </w:rPr>
        <w:t>recipients</w:t>
      </w:r>
      <w:r w:rsidR="29401D7D" w:rsidRPr="002324F1">
        <w:rPr>
          <w:rFonts w:ascii="Calibri" w:hAnsi="Calibri" w:cs="Calibri"/>
          <w:b/>
          <w:bCs/>
          <w:sz w:val="24"/>
          <w:szCs w:val="24"/>
        </w:rPr>
        <w:t>:</w:t>
      </w:r>
      <w:r w:rsidR="29401D7D" w:rsidRPr="002324F1">
        <w:rPr>
          <w:rFonts w:ascii="Calibri" w:hAnsi="Calibri" w:cs="Calibri"/>
          <w:sz w:val="24"/>
          <w:szCs w:val="24"/>
        </w:rPr>
        <w:t xml:space="preserve"> </w:t>
      </w:r>
      <w:r w:rsidR="283825DC" w:rsidRPr="002324F1">
        <w:rPr>
          <w:rFonts w:ascii="Calibri" w:hAnsi="Calibri" w:cs="Calibri"/>
          <w:sz w:val="24"/>
          <w:szCs w:val="24"/>
        </w:rPr>
        <w:t xml:space="preserve"> </w:t>
      </w:r>
      <w:r w:rsidR="0E0D6B17" w:rsidRPr="002324F1">
        <w:rPr>
          <w:rFonts w:ascii="Calibri" w:hAnsi="Calibri" w:cs="Calibri"/>
          <w:sz w:val="24"/>
          <w:szCs w:val="24"/>
        </w:rPr>
        <w:t xml:space="preserve">If applicable, </w:t>
      </w:r>
      <w:r w:rsidR="4489A608" w:rsidRPr="002324F1">
        <w:rPr>
          <w:rFonts w:ascii="Calibri" w:hAnsi="Calibri" w:cs="Calibri"/>
          <w:sz w:val="24"/>
          <w:szCs w:val="24"/>
        </w:rPr>
        <w:t xml:space="preserve">the Budget Summary, Budget Detail, and Budget Narrative </w:t>
      </w:r>
      <w:r w:rsidR="79C82E42" w:rsidRPr="002324F1">
        <w:rPr>
          <w:rFonts w:ascii="Calibri" w:hAnsi="Calibri" w:cs="Calibri"/>
          <w:sz w:val="24"/>
          <w:szCs w:val="24"/>
        </w:rPr>
        <w:t xml:space="preserve">must </w:t>
      </w:r>
      <w:r w:rsidR="4489A608" w:rsidRPr="002324F1">
        <w:rPr>
          <w:rFonts w:ascii="Calibri" w:hAnsi="Calibri" w:cs="Calibri"/>
          <w:sz w:val="24"/>
          <w:szCs w:val="24"/>
        </w:rPr>
        <w:t xml:space="preserve">specifically </w:t>
      </w:r>
      <w:r w:rsidR="0E0D6B17" w:rsidRPr="002324F1">
        <w:rPr>
          <w:rFonts w:ascii="Calibri" w:hAnsi="Calibri" w:cs="Calibri"/>
          <w:sz w:val="24"/>
          <w:szCs w:val="24"/>
        </w:rPr>
        <w:t>identify sub-</w:t>
      </w:r>
      <w:r w:rsidR="00E54DA0">
        <w:rPr>
          <w:rFonts w:ascii="Calibri" w:hAnsi="Calibri" w:cs="Calibri"/>
          <w:sz w:val="24"/>
          <w:szCs w:val="24"/>
        </w:rPr>
        <w:t>recipients</w:t>
      </w:r>
      <w:r w:rsidR="0E0D6B17" w:rsidRPr="002324F1">
        <w:rPr>
          <w:rFonts w:ascii="Calibri" w:hAnsi="Calibri" w:cs="Calibri"/>
          <w:sz w:val="24"/>
          <w:szCs w:val="24"/>
        </w:rPr>
        <w:t xml:space="preserve"> </w:t>
      </w:r>
      <w:r w:rsidR="4489A608" w:rsidRPr="002324F1">
        <w:rPr>
          <w:rFonts w:ascii="Calibri" w:hAnsi="Calibri" w:cs="Calibri"/>
          <w:sz w:val="24"/>
          <w:szCs w:val="24"/>
        </w:rPr>
        <w:t xml:space="preserve">including, for each, the Legal Name, Organizational </w:t>
      </w:r>
      <w:r w:rsidR="2A2CF5DA" w:rsidRPr="002324F1">
        <w:rPr>
          <w:rFonts w:ascii="Calibri" w:hAnsi="Calibri" w:cs="Calibri"/>
          <w:sz w:val="24"/>
          <w:szCs w:val="24"/>
        </w:rPr>
        <w:t>UEI</w:t>
      </w:r>
      <w:r w:rsidR="4489A608" w:rsidRPr="002324F1">
        <w:rPr>
          <w:rFonts w:ascii="Calibri" w:hAnsi="Calibri" w:cs="Calibri"/>
          <w:sz w:val="24"/>
          <w:szCs w:val="24"/>
        </w:rPr>
        <w:t>, Address, and Name of Organizational Representative</w:t>
      </w:r>
      <w:r w:rsidR="67D0C2B2" w:rsidRPr="002324F1">
        <w:rPr>
          <w:rFonts w:ascii="Calibri" w:hAnsi="Calibri" w:cs="Calibri"/>
          <w:sz w:val="24"/>
          <w:szCs w:val="24"/>
        </w:rPr>
        <w:t xml:space="preserve">.  </w:t>
      </w:r>
      <w:r w:rsidR="0E0D6B17" w:rsidRPr="002324F1">
        <w:rPr>
          <w:rFonts w:ascii="Calibri" w:hAnsi="Calibri" w:cs="Calibri"/>
          <w:sz w:val="24"/>
          <w:szCs w:val="24"/>
        </w:rPr>
        <w:t>The Cost Proposal guidance provided above is recommend</w:t>
      </w:r>
      <w:r w:rsidR="09205E56" w:rsidRPr="002324F1">
        <w:rPr>
          <w:rFonts w:ascii="Calibri" w:hAnsi="Calibri" w:cs="Calibri"/>
          <w:sz w:val="24"/>
          <w:szCs w:val="24"/>
        </w:rPr>
        <w:t>ed</w:t>
      </w:r>
      <w:r w:rsidR="0E0D6B17" w:rsidRPr="002324F1">
        <w:rPr>
          <w:rFonts w:ascii="Calibri" w:hAnsi="Calibri" w:cs="Calibri"/>
          <w:sz w:val="24"/>
          <w:szCs w:val="24"/>
        </w:rPr>
        <w:t xml:space="preserve"> for use by sub-recipient(s) when preparing their budget documents</w:t>
      </w:r>
      <w:r w:rsidR="67D0C2B2" w:rsidRPr="002324F1">
        <w:rPr>
          <w:rFonts w:ascii="Calibri" w:hAnsi="Calibri" w:cs="Calibri"/>
          <w:sz w:val="24"/>
          <w:szCs w:val="24"/>
        </w:rPr>
        <w:t xml:space="preserve">.  </w:t>
      </w:r>
      <w:r w:rsidR="7EB8EDD5" w:rsidRPr="002324F1">
        <w:rPr>
          <w:rFonts w:ascii="Calibri" w:hAnsi="Calibri" w:cs="Calibri"/>
          <w:sz w:val="24"/>
          <w:szCs w:val="24"/>
        </w:rPr>
        <w:t xml:space="preserve">If the sub-recipient’s budget is a separate document, the associated expenses </w:t>
      </w:r>
      <w:r w:rsidR="79C82E42" w:rsidRPr="002324F1">
        <w:rPr>
          <w:rFonts w:ascii="Calibri" w:hAnsi="Calibri" w:cs="Calibri"/>
          <w:sz w:val="24"/>
          <w:szCs w:val="24"/>
        </w:rPr>
        <w:t xml:space="preserve">must </w:t>
      </w:r>
      <w:r w:rsidR="7EB8EDD5" w:rsidRPr="002324F1">
        <w:rPr>
          <w:rFonts w:ascii="Calibri" w:hAnsi="Calibri" w:cs="Calibri"/>
          <w:sz w:val="24"/>
          <w:szCs w:val="24"/>
        </w:rPr>
        <w:t>be clearly identified in the prime budget if not listed under the contractual object class category.</w:t>
      </w:r>
    </w:p>
    <w:p w14:paraId="04DE93CE" w14:textId="16B980BE" w:rsidR="00051F1E" w:rsidRPr="00BA2F34" w:rsidRDefault="00317682" w:rsidP="00452C30">
      <w:pPr>
        <w:pStyle w:val="Heading3"/>
        <w:spacing w:after="240" w:line="360" w:lineRule="auto"/>
        <w:rPr>
          <w:rFonts w:ascii="Calibri" w:hAnsi="Calibri" w:cs="Calibri"/>
          <w:sz w:val="28"/>
          <w:szCs w:val="28"/>
          <w:u w:val="none"/>
        </w:rPr>
      </w:pPr>
      <w:bookmarkStart w:id="46" w:name="Section3E"/>
      <w:bookmarkStart w:id="47" w:name="_Toc119506014"/>
      <w:bookmarkEnd w:id="46"/>
      <w:r w:rsidRPr="00BA2F34">
        <w:rPr>
          <w:rFonts w:ascii="Calibri" w:hAnsi="Calibri" w:cs="Calibri"/>
          <w:smallCaps/>
          <w:sz w:val="28"/>
          <w:szCs w:val="28"/>
          <w:u w:val="none"/>
        </w:rPr>
        <w:t>4</w:t>
      </w:r>
      <w:r w:rsidR="00D529FD" w:rsidRPr="00BA2F34">
        <w:rPr>
          <w:rFonts w:ascii="Calibri" w:hAnsi="Calibri" w:cs="Calibri"/>
          <w:smallCaps/>
          <w:sz w:val="28"/>
          <w:szCs w:val="28"/>
          <w:u w:val="none"/>
        </w:rPr>
        <w:t>.</w:t>
      </w:r>
      <w:r w:rsidR="00F30942" w:rsidRPr="00BA2F34">
        <w:rPr>
          <w:rFonts w:ascii="Calibri" w:hAnsi="Calibri" w:cs="Calibri"/>
          <w:smallCaps/>
          <w:sz w:val="28"/>
          <w:szCs w:val="28"/>
          <w:u w:val="none"/>
        </w:rPr>
        <w:t>E</w:t>
      </w:r>
      <w:r w:rsidR="00A21AD0" w:rsidRPr="00BA2F34">
        <w:rPr>
          <w:rFonts w:ascii="Calibri" w:hAnsi="Calibri" w:cs="Calibri"/>
          <w:smallCaps/>
          <w:sz w:val="28"/>
          <w:szCs w:val="28"/>
          <w:u w:val="none"/>
        </w:rPr>
        <w:t xml:space="preserve">.  </w:t>
      </w:r>
      <w:r w:rsidR="00EF3F09" w:rsidRPr="00BA2F34">
        <w:rPr>
          <w:rFonts w:ascii="Calibri" w:hAnsi="Calibri" w:cs="Calibri"/>
          <w:smallCaps/>
          <w:sz w:val="28"/>
          <w:szCs w:val="28"/>
          <w:u w:val="none"/>
        </w:rPr>
        <w:t>PRM A</w:t>
      </w:r>
      <w:r w:rsidR="00EF3F09" w:rsidRPr="00BA2F34">
        <w:rPr>
          <w:rFonts w:ascii="Calibri" w:hAnsi="Calibri" w:cs="Calibri"/>
          <w:sz w:val="28"/>
          <w:szCs w:val="28"/>
          <w:u w:val="none"/>
        </w:rPr>
        <w:t>dministrative Requirements:</w:t>
      </w:r>
      <w:bookmarkEnd w:id="47"/>
      <w:r w:rsidR="00EF3F09" w:rsidRPr="00BA2F34">
        <w:rPr>
          <w:rFonts w:ascii="Calibri" w:hAnsi="Calibri" w:cs="Calibri"/>
          <w:sz w:val="28"/>
          <w:szCs w:val="28"/>
          <w:u w:val="none"/>
        </w:rPr>
        <w:t xml:space="preserve">  </w:t>
      </w:r>
    </w:p>
    <w:p w14:paraId="687B492C" w14:textId="5D007FF7" w:rsidR="001E477A" w:rsidRPr="0004647D" w:rsidRDefault="00051F1E" w:rsidP="00452C30">
      <w:pPr>
        <w:spacing w:after="240" w:line="360" w:lineRule="auto"/>
        <w:rPr>
          <w:rFonts w:ascii="Calibri" w:hAnsi="Calibri" w:cs="Calibri"/>
          <w:szCs w:val="24"/>
        </w:rPr>
      </w:pPr>
      <w:r w:rsidRPr="0004647D">
        <w:rPr>
          <w:rFonts w:ascii="Calibri" w:hAnsi="Calibri" w:cs="Calibri"/>
          <w:sz w:val="24"/>
          <w:szCs w:val="24"/>
        </w:rPr>
        <w:t xml:space="preserve">To be considered eligible for PRM funding, all application packages </w:t>
      </w:r>
      <w:r w:rsidRPr="0004647D">
        <w:rPr>
          <w:rFonts w:ascii="Calibri" w:hAnsi="Calibri" w:cs="Calibri"/>
          <w:b/>
          <w:sz w:val="24"/>
          <w:szCs w:val="24"/>
        </w:rPr>
        <w:t>must include the following</w:t>
      </w:r>
      <w:r w:rsidR="00FC1596" w:rsidRPr="0004647D">
        <w:rPr>
          <w:rFonts w:ascii="Calibri" w:hAnsi="Calibri" w:cs="Calibri"/>
          <w:b/>
          <w:sz w:val="24"/>
          <w:szCs w:val="24"/>
        </w:rPr>
        <w:t xml:space="preserve"> documents.</w:t>
      </w:r>
      <w:r w:rsidRPr="0004647D">
        <w:rPr>
          <w:rFonts w:ascii="Calibri" w:hAnsi="Calibri" w:cs="Calibri"/>
          <w:sz w:val="24"/>
          <w:szCs w:val="24"/>
        </w:rPr>
        <w:t xml:space="preserve"> </w:t>
      </w:r>
      <w:r w:rsidR="00FC1596">
        <w:rPr>
          <w:rFonts w:ascii="Calibri" w:hAnsi="Calibri" w:cs="Calibri"/>
          <w:sz w:val="24"/>
          <w:szCs w:val="24"/>
        </w:rPr>
        <w:t>O</w:t>
      </w:r>
      <w:r w:rsidRPr="0004647D">
        <w:rPr>
          <w:rFonts w:ascii="Calibri" w:hAnsi="Calibri" w:cs="Calibri"/>
          <w:sz w:val="24"/>
          <w:szCs w:val="24"/>
        </w:rPr>
        <w:t xml:space="preserve">rganizations must refer to the relevant </w:t>
      </w:r>
      <w:r w:rsidRPr="0004647D">
        <w:rPr>
          <w:rFonts w:ascii="Calibri" w:hAnsi="Calibri" w:cs="Calibri"/>
          <w:b/>
          <w:sz w:val="24"/>
          <w:szCs w:val="24"/>
        </w:rPr>
        <w:t>Notice of Funding Opportunity</w:t>
      </w:r>
      <w:r w:rsidRPr="0004647D">
        <w:rPr>
          <w:rFonts w:ascii="Calibri" w:hAnsi="Calibri" w:cs="Calibri"/>
          <w:sz w:val="24"/>
          <w:szCs w:val="24"/>
        </w:rPr>
        <w:t xml:space="preserve"> announcement for </w:t>
      </w:r>
      <w:r w:rsidR="0028532A" w:rsidRPr="0004647D">
        <w:rPr>
          <w:rFonts w:ascii="Calibri" w:hAnsi="Calibri" w:cs="Calibri"/>
          <w:b/>
          <w:bCs/>
          <w:sz w:val="24"/>
          <w:szCs w:val="24"/>
        </w:rPr>
        <w:t xml:space="preserve">any </w:t>
      </w:r>
      <w:r w:rsidRPr="0004647D">
        <w:rPr>
          <w:rFonts w:ascii="Calibri" w:hAnsi="Calibri" w:cs="Calibri"/>
          <w:b/>
          <w:sz w:val="24"/>
          <w:szCs w:val="24"/>
        </w:rPr>
        <w:t>further information on additional requirements</w:t>
      </w:r>
      <w:r w:rsidRPr="0004647D">
        <w:rPr>
          <w:rFonts w:ascii="Calibri" w:hAnsi="Calibri" w:cs="Calibri"/>
          <w:sz w:val="24"/>
          <w:szCs w:val="24"/>
        </w:rPr>
        <w:t xml:space="preserve"> for that announcement:</w:t>
      </w:r>
    </w:p>
    <w:p w14:paraId="388208E2" w14:textId="77777777" w:rsidR="00051F1E" w:rsidRPr="0004647D" w:rsidRDefault="00051F1E" w:rsidP="00452C30">
      <w:pPr>
        <w:spacing w:after="240" w:line="360" w:lineRule="auto"/>
      </w:pPr>
    </w:p>
    <w:p w14:paraId="6DBD6DA0" w14:textId="05623DFE" w:rsidR="00A62494" w:rsidRPr="002324F1" w:rsidRDefault="4D9B5DC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P</w:t>
      </w:r>
      <w:r w:rsidR="002E61C3" w:rsidRPr="002324F1">
        <w:rPr>
          <w:rFonts w:ascii="Calibri" w:hAnsi="Calibri" w:cs="Calibri"/>
          <w:b/>
          <w:bCs/>
          <w:sz w:val="24"/>
          <w:szCs w:val="24"/>
        </w:rPr>
        <w:t xml:space="preserve">roposal </w:t>
      </w:r>
      <w:r w:rsidR="0D9B7A91" w:rsidRPr="002324F1">
        <w:rPr>
          <w:rFonts w:ascii="Calibri" w:hAnsi="Calibri" w:cs="Calibri"/>
          <w:b/>
          <w:bCs/>
          <w:sz w:val="24"/>
          <w:szCs w:val="24"/>
        </w:rPr>
        <w:t>N</w:t>
      </w:r>
      <w:r w:rsidR="002E61C3" w:rsidRPr="002324F1">
        <w:rPr>
          <w:rFonts w:ascii="Calibri" w:hAnsi="Calibri" w:cs="Calibri"/>
          <w:b/>
          <w:bCs/>
          <w:sz w:val="24"/>
          <w:szCs w:val="24"/>
        </w:rPr>
        <w:t>arrative</w:t>
      </w:r>
      <w:r w:rsidR="00153440" w:rsidRPr="002324F1">
        <w:rPr>
          <w:rFonts w:ascii="Calibri" w:hAnsi="Calibri" w:cs="Calibri"/>
          <w:sz w:val="24"/>
          <w:szCs w:val="24"/>
        </w:rPr>
        <w:t xml:space="preserve"> not exceeding state</w:t>
      </w:r>
      <w:r w:rsidR="00FC1596">
        <w:rPr>
          <w:rFonts w:ascii="Calibri" w:hAnsi="Calibri" w:cs="Calibri"/>
          <w:sz w:val="24"/>
          <w:szCs w:val="24"/>
        </w:rPr>
        <w:t>d</w:t>
      </w:r>
      <w:r w:rsidR="00153440" w:rsidRPr="002324F1">
        <w:rPr>
          <w:rFonts w:ascii="Calibri" w:hAnsi="Calibri" w:cs="Calibri"/>
          <w:sz w:val="24"/>
          <w:szCs w:val="24"/>
        </w:rPr>
        <w:t xml:space="preserve"> page limits.</w:t>
      </w:r>
    </w:p>
    <w:p w14:paraId="5CB301C3" w14:textId="402314B5" w:rsidR="006C31BF" w:rsidRPr="002324F1" w:rsidRDefault="5AD47AE9"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A</w:t>
      </w:r>
      <w:r w:rsidR="4BCE5939" w:rsidRPr="002324F1">
        <w:rPr>
          <w:rFonts w:ascii="Calibri" w:hAnsi="Calibri" w:cs="Calibri"/>
          <w:sz w:val="24"/>
          <w:szCs w:val="24"/>
        </w:rPr>
        <w:t xml:space="preserve"> gender analysis and </w:t>
      </w:r>
      <w:r w:rsidRPr="002324F1">
        <w:rPr>
          <w:rFonts w:ascii="Calibri" w:hAnsi="Calibri" w:cs="Calibri"/>
          <w:sz w:val="24"/>
          <w:szCs w:val="24"/>
        </w:rPr>
        <w:t xml:space="preserve">a </w:t>
      </w:r>
      <w:r w:rsidR="4BCE5939" w:rsidRPr="002324F1">
        <w:rPr>
          <w:rFonts w:ascii="Calibri" w:hAnsi="Calibri" w:cs="Calibri"/>
          <w:sz w:val="24"/>
          <w:szCs w:val="24"/>
        </w:rPr>
        <w:t>protection mainstreaming analysis.</w:t>
      </w:r>
    </w:p>
    <w:p w14:paraId="0C17B02F" w14:textId="7F731F51" w:rsidR="009E37B4" w:rsidRPr="00452C30" w:rsidRDefault="009E37B4" w:rsidP="00452C30">
      <w:pPr>
        <w:numPr>
          <w:ilvl w:val="1"/>
          <w:numId w:val="16"/>
        </w:numPr>
        <w:spacing w:after="240" w:line="360" w:lineRule="auto"/>
        <w:contextualSpacing/>
        <w:rPr>
          <w:rFonts w:ascii="Calibri" w:hAnsi="Calibri" w:cs="Calibri"/>
          <w:sz w:val="24"/>
          <w:szCs w:val="24"/>
        </w:rPr>
      </w:pPr>
      <w:r w:rsidRPr="002324F1">
        <w:rPr>
          <w:rFonts w:ascii="Calibri" w:hAnsi="Calibri" w:cs="Calibri"/>
          <w:sz w:val="24"/>
          <w:szCs w:val="24"/>
        </w:rPr>
        <w:t>Cash and Voucher Assistance (CVA) modality must report on CVA indicators.</w:t>
      </w:r>
    </w:p>
    <w:p w14:paraId="6F1B22EE" w14:textId="5B6BA842" w:rsidR="00371770" w:rsidRPr="00452C30" w:rsidRDefault="00371770"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04647D">
        <w:rPr>
          <w:rFonts w:ascii="Calibri" w:hAnsi="Calibri" w:cs="Calibri"/>
          <w:b/>
          <w:bCs/>
          <w:sz w:val="24"/>
          <w:szCs w:val="24"/>
        </w:rPr>
        <w:t>Indicator Table:</w:t>
      </w:r>
      <w:r>
        <w:rPr>
          <w:rFonts w:ascii="Calibri" w:hAnsi="Calibri" w:cs="Calibri"/>
          <w:sz w:val="24"/>
          <w:szCs w:val="24"/>
        </w:rPr>
        <w:t xml:space="preserve"> Including all required PRM indicators and targets for each year (if multi-year).</w:t>
      </w:r>
    </w:p>
    <w:p w14:paraId="60EBB0FB" w14:textId="73CCFFBA" w:rsidR="009E37B4" w:rsidRPr="00452C30" w:rsidRDefault="03A078B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6C31BF" w:rsidRPr="002324F1">
        <w:rPr>
          <w:rFonts w:ascii="Calibri" w:hAnsi="Calibri" w:cs="Calibri"/>
          <w:b/>
          <w:bCs/>
          <w:sz w:val="24"/>
          <w:szCs w:val="24"/>
        </w:rPr>
        <w:t xml:space="preserve">udget </w:t>
      </w:r>
      <w:r w:rsidR="7FED2AA2" w:rsidRPr="002324F1">
        <w:rPr>
          <w:rFonts w:ascii="Calibri" w:hAnsi="Calibri" w:cs="Calibri"/>
          <w:b/>
          <w:bCs/>
          <w:sz w:val="24"/>
          <w:szCs w:val="24"/>
        </w:rPr>
        <w:t>S</w:t>
      </w:r>
      <w:r w:rsidR="006C31BF" w:rsidRPr="002324F1">
        <w:rPr>
          <w:rFonts w:ascii="Calibri" w:hAnsi="Calibri" w:cs="Calibri"/>
          <w:b/>
          <w:bCs/>
          <w:sz w:val="24"/>
          <w:szCs w:val="24"/>
        </w:rPr>
        <w:t>ummary</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B72CDE"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(if multi-year)</w:t>
      </w:r>
      <w:r w:rsidR="00A21AD0" w:rsidRPr="002324F1">
        <w:rPr>
          <w:rFonts w:ascii="Calibri" w:hAnsi="Calibri" w:cs="Calibri"/>
          <w:sz w:val="24"/>
          <w:szCs w:val="24"/>
        </w:rPr>
        <w:t xml:space="preserve">.  </w:t>
      </w:r>
    </w:p>
    <w:p w14:paraId="7EF8BCE4" w14:textId="247CC30A" w:rsidR="009E37B4" w:rsidRPr="00452C30" w:rsidRDefault="029B4953"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AA48CF" w:rsidRPr="002324F1">
        <w:rPr>
          <w:rFonts w:ascii="Calibri" w:hAnsi="Calibri" w:cs="Calibri"/>
          <w:b/>
          <w:bCs/>
          <w:sz w:val="24"/>
          <w:szCs w:val="24"/>
        </w:rPr>
        <w:t>udget</w:t>
      </w:r>
      <w:r w:rsidR="00953BB3" w:rsidRPr="002324F1">
        <w:rPr>
          <w:rFonts w:ascii="Calibri" w:hAnsi="Calibri" w:cs="Calibri"/>
          <w:b/>
          <w:bCs/>
          <w:sz w:val="24"/>
          <w:szCs w:val="24"/>
        </w:rPr>
        <w:t xml:space="preserve"> </w:t>
      </w:r>
      <w:r w:rsidR="43E06974" w:rsidRPr="002324F1">
        <w:rPr>
          <w:rFonts w:ascii="Calibri" w:hAnsi="Calibri" w:cs="Calibri"/>
          <w:b/>
          <w:bCs/>
          <w:sz w:val="24"/>
          <w:szCs w:val="24"/>
        </w:rPr>
        <w:t>D</w:t>
      </w:r>
      <w:r w:rsidR="00953BB3" w:rsidRPr="002324F1">
        <w:rPr>
          <w:rFonts w:ascii="Calibri" w:hAnsi="Calibri" w:cs="Calibri"/>
          <w:b/>
          <w:bCs/>
          <w:sz w:val="24"/>
          <w:szCs w:val="24"/>
        </w:rPr>
        <w:t>etail</w:t>
      </w:r>
      <w:r w:rsidR="0012138F" w:rsidRPr="002324F1">
        <w:rPr>
          <w:rFonts w:ascii="Calibri" w:hAnsi="Calibri" w:cs="Calibri"/>
          <w:sz w:val="24"/>
          <w:szCs w:val="24"/>
        </w:rPr>
        <w:t>:</w:t>
      </w:r>
      <w:r w:rsidR="00953BB3" w:rsidRPr="002324F1">
        <w:rPr>
          <w:rFonts w:ascii="Calibri" w:hAnsi="Calibri" w:cs="Calibri"/>
          <w:sz w:val="24"/>
          <w:szCs w:val="24"/>
        </w:rPr>
        <w:t xml:space="preserve"> </w:t>
      </w:r>
      <w:r w:rsidR="0012138F" w:rsidRPr="002324F1">
        <w:rPr>
          <w:rFonts w:ascii="Calibri" w:hAnsi="Calibri" w:cs="Calibri"/>
          <w:sz w:val="24"/>
          <w:szCs w:val="24"/>
        </w:rPr>
        <w:t>Disaggregated</w:t>
      </w:r>
      <w:r w:rsidR="00953BB3" w:rsidRPr="002324F1">
        <w:rPr>
          <w:rFonts w:ascii="Calibri" w:hAnsi="Calibri" w:cs="Calibri"/>
          <w:sz w:val="24"/>
          <w:szCs w:val="24"/>
        </w:rPr>
        <w:t xml:space="preserve"> by each year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4C12E5" w:rsidRPr="002324F1">
        <w:rPr>
          <w:rFonts w:ascii="Calibri" w:hAnsi="Calibri" w:cs="Calibri"/>
          <w:sz w:val="24"/>
          <w:szCs w:val="24"/>
        </w:rPr>
        <w:t xml:space="preserve"> (if multi-year)</w:t>
      </w:r>
      <w:r w:rsidR="00953BB3" w:rsidRPr="002324F1">
        <w:rPr>
          <w:rFonts w:ascii="Calibri" w:hAnsi="Calibri" w:cs="Calibri"/>
          <w:sz w:val="24"/>
          <w:szCs w:val="24"/>
        </w:rPr>
        <w:t xml:space="preserve"> and objective</w:t>
      </w:r>
      <w:r w:rsidR="2C2C90DF" w:rsidRPr="002324F1">
        <w:rPr>
          <w:rFonts w:ascii="Calibri" w:hAnsi="Calibri" w:cs="Calibri"/>
          <w:sz w:val="24"/>
          <w:szCs w:val="24"/>
        </w:rPr>
        <w:t>, sector</w:t>
      </w:r>
      <w:r w:rsidR="000434FB">
        <w:rPr>
          <w:rFonts w:ascii="Calibri" w:hAnsi="Calibri" w:cs="Calibri"/>
          <w:sz w:val="24"/>
          <w:szCs w:val="24"/>
        </w:rPr>
        <w:t>s</w:t>
      </w:r>
      <w:r w:rsidR="1ADE470D" w:rsidRPr="002324F1">
        <w:rPr>
          <w:rFonts w:ascii="Calibri" w:hAnsi="Calibri" w:cs="Calibri"/>
          <w:sz w:val="24"/>
          <w:szCs w:val="24"/>
        </w:rPr>
        <w:t xml:space="preserve"> and subsector</w:t>
      </w:r>
      <w:r w:rsidR="000434FB">
        <w:rPr>
          <w:rFonts w:ascii="Calibri" w:hAnsi="Calibri" w:cs="Calibri"/>
          <w:sz w:val="24"/>
          <w:szCs w:val="24"/>
        </w:rPr>
        <w:t>s</w:t>
      </w:r>
      <w:r w:rsidR="2C2C90DF" w:rsidRPr="002324F1">
        <w:rPr>
          <w:rFonts w:ascii="Calibri" w:hAnsi="Calibri" w:cs="Calibri"/>
          <w:sz w:val="24"/>
          <w:szCs w:val="24"/>
        </w:rPr>
        <w:t>, and costs by country (if multi</w:t>
      </w:r>
      <w:r w:rsidR="006D789A" w:rsidRPr="002324F1">
        <w:rPr>
          <w:rFonts w:ascii="Calibri" w:hAnsi="Calibri" w:cs="Calibri"/>
          <w:sz w:val="24"/>
          <w:szCs w:val="24"/>
        </w:rPr>
        <w:t>-</w:t>
      </w:r>
      <w:r w:rsidR="004C12E5" w:rsidRPr="002324F1">
        <w:rPr>
          <w:rFonts w:ascii="Calibri" w:hAnsi="Calibri" w:cs="Calibri"/>
          <w:sz w:val="24"/>
          <w:szCs w:val="24"/>
        </w:rPr>
        <w:t>country</w:t>
      </w:r>
      <w:r w:rsidR="2C2C90DF" w:rsidRPr="002324F1">
        <w:rPr>
          <w:rFonts w:ascii="Calibri" w:hAnsi="Calibri" w:cs="Calibri"/>
          <w:sz w:val="24"/>
          <w:szCs w:val="24"/>
        </w:rPr>
        <w:t>)</w:t>
      </w:r>
      <w:r w:rsidR="00A21AD0" w:rsidRPr="002324F1">
        <w:rPr>
          <w:rFonts w:ascii="Calibri" w:hAnsi="Calibri" w:cs="Calibri"/>
          <w:sz w:val="24"/>
          <w:szCs w:val="24"/>
        </w:rPr>
        <w:t xml:space="preserve">.  </w:t>
      </w:r>
    </w:p>
    <w:p w14:paraId="51D45BF2" w14:textId="1D64A5FA" w:rsidR="009E37B4" w:rsidRPr="00452C30" w:rsidRDefault="58E32484"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B</w:t>
      </w:r>
      <w:r w:rsidR="002E61C3" w:rsidRPr="002324F1">
        <w:rPr>
          <w:rFonts w:ascii="Calibri" w:hAnsi="Calibri" w:cs="Calibri"/>
          <w:b/>
          <w:bCs/>
          <w:sz w:val="24"/>
          <w:szCs w:val="24"/>
        </w:rPr>
        <w:t>udget</w:t>
      </w:r>
      <w:r w:rsidR="00AA48CF" w:rsidRPr="002324F1">
        <w:rPr>
          <w:rFonts w:ascii="Calibri" w:hAnsi="Calibri" w:cs="Calibri"/>
          <w:b/>
          <w:bCs/>
          <w:sz w:val="24"/>
          <w:szCs w:val="24"/>
        </w:rPr>
        <w:t xml:space="preserve"> </w:t>
      </w:r>
      <w:r w:rsidR="5492A8C4" w:rsidRPr="002324F1">
        <w:rPr>
          <w:rFonts w:ascii="Calibri" w:hAnsi="Calibri" w:cs="Calibri"/>
          <w:b/>
          <w:bCs/>
          <w:sz w:val="24"/>
          <w:szCs w:val="24"/>
        </w:rPr>
        <w:t>N</w:t>
      </w:r>
      <w:r w:rsidR="00AA48CF" w:rsidRPr="002324F1">
        <w:rPr>
          <w:rFonts w:ascii="Calibri" w:hAnsi="Calibri" w:cs="Calibri"/>
          <w:b/>
          <w:bCs/>
          <w:sz w:val="24"/>
          <w:szCs w:val="24"/>
        </w:rPr>
        <w:t>arrative</w:t>
      </w:r>
      <w:r w:rsidR="00E03A0A" w:rsidRPr="002324F1">
        <w:rPr>
          <w:rFonts w:ascii="Calibri" w:hAnsi="Calibri" w:cs="Calibri"/>
          <w:b/>
          <w:bCs/>
          <w:sz w:val="24"/>
          <w:szCs w:val="24"/>
        </w:rPr>
        <w:t>:</w:t>
      </w:r>
      <w:r w:rsidR="00001879" w:rsidRPr="002324F1">
        <w:rPr>
          <w:rFonts w:ascii="Calibri" w:hAnsi="Calibri" w:cs="Calibri"/>
          <w:b/>
          <w:bCs/>
          <w:sz w:val="24"/>
          <w:szCs w:val="24"/>
        </w:rPr>
        <w:t xml:space="preserve"> </w:t>
      </w:r>
      <w:r w:rsidR="00E455FA" w:rsidRPr="002324F1">
        <w:rPr>
          <w:rFonts w:ascii="Calibri" w:hAnsi="Calibri" w:cs="Calibri"/>
          <w:sz w:val="24"/>
          <w:szCs w:val="24"/>
        </w:rPr>
        <w:t>disaggregated by</w:t>
      </w:r>
      <w:r w:rsidR="00001879" w:rsidRPr="002324F1">
        <w:rPr>
          <w:rFonts w:ascii="Calibri" w:hAnsi="Calibri" w:cs="Calibri"/>
          <w:sz w:val="24"/>
          <w:szCs w:val="24"/>
        </w:rPr>
        <w:t xml:space="preserve"> each year</w:t>
      </w:r>
      <w:r w:rsidR="00953BB3" w:rsidRPr="002324F1">
        <w:rPr>
          <w:rFonts w:ascii="Calibri" w:hAnsi="Calibri" w:cs="Calibri"/>
          <w:sz w:val="24"/>
          <w:szCs w:val="24"/>
        </w:rPr>
        <w:t xml:space="preserve"> of the </w:t>
      </w:r>
      <w:r w:rsidR="00CA3B96" w:rsidRPr="002324F1">
        <w:rPr>
          <w:rFonts w:ascii="Calibri" w:hAnsi="Calibri" w:cs="Calibri"/>
          <w:sz w:val="24"/>
          <w:szCs w:val="24"/>
        </w:rPr>
        <w:t>program</w:t>
      </w:r>
      <w:r w:rsidR="00953BB3" w:rsidRPr="002324F1">
        <w:rPr>
          <w:rFonts w:ascii="Calibri" w:hAnsi="Calibri" w:cs="Calibri"/>
          <w:sz w:val="24"/>
          <w:szCs w:val="24"/>
        </w:rPr>
        <w:t xml:space="preserve"> period</w:t>
      </w:r>
      <w:r w:rsidR="000434FB">
        <w:rPr>
          <w:rFonts w:ascii="Calibri" w:hAnsi="Calibri" w:cs="Calibri"/>
          <w:sz w:val="24"/>
          <w:szCs w:val="24"/>
        </w:rPr>
        <w:t xml:space="preserve"> </w:t>
      </w:r>
      <w:r w:rsidR="00E40387">
        <w:rPr>
          <w:rFonts w:ascii="Calibri" w:hAnsi="Calibri" w:cs="Calibri"/>
          <w:sz w:val="24"/>
          <w:szCs w:val="24"/>
        </w:rPr>
        <w:t>(if multi-year)</w:t>
      </w:r>
      <w:r w:rsidR="00A21AD0" w:rsidRPr="002324F1">
        <w:rPr>
          <w:rFonts w:ascii="Calibri" w:hAnsi="Calibri" w:cs="Calibri"/>
          <w:sz w:val="24"/>
          <w:szCs w:val="24"/>
        </w:rPr>
        <w:t xml:space="preserve">.  </w:t>
      </w:r>
    </w:p>
    <w:p w14:paraId="59B6CFDE" w14:textId="76FBA447" w:rsidR="00514933" w:rsidRPr="002324F1" w:rsidRDefault="2C1FC20C"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w:t>
      </w:r>
      <w:r w:rsidR="67D0C2B2" w:rsidRPr="002324F1">
        <w:rPr>
          <w:rFonts w:ascii="Calibri" w:hAnsi="Calibri" w:cs="Calibri"/>
          <w:b/>
          <w:bCs/>
          <w:sz w:val="24"/>
          <w:szCs w:val="24"/>
        </w:rPr>
        <w:t>.</w:t>
      </w:r>
    </w:p>
    <w:p w14:paraId="30D1E4B4" w14:textId="541741E2" w:rsidR="00514933" w:rsidRPr="002324F1" w:rsidRDefault="319865CD"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PRM requires that Box 21 of the SF-424 be checked</w:t>
      </w:r>
      <w:r w:rsidR="67D0C2B2" w:rsidRPr="002324F1">
        <w:rPr>
          <w:rFonts w:ascii="Calibri" w:hAnsi="Calibri" w:cs="Calibri"/>
          <w:sz w:val="24"/>
          <w:szCs w:val="24"/>
        </w:rPr>
        <w:t xml:space="preserve">.  </w:t>
      </w:r>
    </w:p>
    <w:p w14:paraId="506B5050" w14:textId="77777777" w:rsidR="00452C30" w:rsidRDefault="7F71B469" w:rsidP="00452C30">
      <w:pPr>
        <w:numPr>
          <w:ilvl w:val="1"/>
          <w:numId w:val="22"/>
        </w:numPr>
        <w:spacing w:after="240" w:line="360" w:lineRule="auto"/>
        <w:rPr>
          <w:rFonts w:ascii="Calibri" w:hAnsi="Calibri" w:cs="Calibri"/>
          <w:sz w:val="24"/>
          <w:szCs w:val="24"/>
        </w:rPr>
      </w:pPr>
      <w:r w:rsidRPr="002324F1">
        <w:rPr>
          <w:rFonts w:ascii="Calibri" w:hAnsi="Calibri" w:cs="Calibri"/>
          <w:sz w:val="24"/>
          <w:szCs w:val="24"/>
        </w:rPr>
        <w:t>The SF-424 must be signed.</w:t>
      </w:r>
    </w:p>
    <w:p w14:paraId="777F32FE" w14:textId="429E5D3A" w:rsidR="00514933" w:rsidRPr="00452C30" w:rsidRDefault="00514933" w:rsidP="00452C30">
      <w:pPr>
        <w:numPr>
          <w:ilvl w:val="1"/>
          <w:numId w:val="22"/>
        </w:numPr>
        <w:spacing w:after="240" w:line="360" w:lineRule="auto"/>
        <w:rPr>
          <w:rFonts w:ascii="Calibri" w:hAnsi="Calibri" w:cs="Calibri"/>
          <w:sz w:val="24"/>
          <w:szCs w:val="24"/>
        </w:rPr>
      </w:pPr>
      <w:r w:rsidRPr="00452C30">
        <w:rPr>
          <w:rFonts w:ascii="Calibri" w:hAnsi="Calibri" w:cs="Calibri"/>
          <w:sz w:val="24"/>
          <w:szCs w:val="24"/>
        </w:rPr>
        <w:t xml:space="preserve">See </w:t>
      </w:r>
      <w:hyperlink w:anchor="_APPENDIX_HI:_FORM" w:history="1">
        <w:r w:rsidR="00AC69EE" w:rsidRPr="00452C30">
          <w:rPr>
            <w:rStyle w:val="Hyperlink"/>
            <w:rFonts w:ascii="Calibri" w:hAnsi="Calibri" w:cs="Calibri"/>
            <w:sz w:val="24"/>
            <w:szCs w:val="24"/>
          </w:rPr>
          <w:t>Appendix I for more.</w:t>
        </w:r>
      </w:hyperlink>
      <w:r w:rsidR="00A21AD0" w:rsidRPr="00452C30">
        <w:rPr>
          <w:rFonts w:ascii="Calibri" w:hAnsi="Calibri" w:cs="Calibri"/>
          <w:sz w:val="24"/>
          <w:szCs w:val="24"/>
        </w:rPr>
        <w:t xml:space="preserve">  </w:t>
      </w:r>
    </w:p>
    <w:p w14:paraId="4AC4AC14" w14:textId="0B614B34" w:rsidR="00514933" w:rsidRPr="002324F1" w:rsidRDefault="00514933"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SF-424A</w:t>
      </w:r>
      <w:r w:rsidR="00A21AD0" w:rsidRPr="002324F1">
        <w:rPr>
          <w:rFonts w:ascii="Calibri" w:hAnsi="Calibri" w:cs="Calibri"/>
          <w:b/>
          <w:bCs/>
          <w:sz w:val="24"/>
          <w:szCs w:val="24"/>
        </w:rPr>
        <w:t xml:space="preserve">. </w:t>
      </w:r>
    </w:p>
    <w:p w14:paraId="27515961" w14:textId="5F937370" w:rsidR="00514933" w:rsidRPr="00452C30" w:rsidRDefault="00FE30BC" w:rsidP="00452C30">
      <w:pPr>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t xml:space="preserve">See </w:t>
      </w:r>
      <w:hyperlink w:anchor="_APPENDIX_IJ:_FORM" w:history="1">
        <w:r w:rsidR="00AC69EE">
          <w:rPr>
            <w:rStyle w:val="Hyperlink"/>
            <w:rFonts w:ascii="Calibri" w:hAnsi="Calibri" w:cs="Calibri"/>
            <w:sz w:val="24"/>
            <w:szCs w:val="24"/>
          </w:rPr>
          <w:t>Appendix J for more.</w:t>
        </w:r>
      </w:hyperlink>
      <w:r w:rsidRPr="002324F1">
        <w:rPr>
          <w:rFonts w:ascii="Calibri" w:hAnsi="Calibri" w:cs="Calibri"/>
          <w:sz w:val="24"/>
          <w:szCs w:val="24"/>
        </w:rPr>
        <w:t xml:space="preserve"> </w:t>
      </w:r>
    </w:p>
    <w:p w14:paraId="72C4C80F" w14:textId="1E486A7A" w:rsidR="00514933" w:rsidRPr="002324F1" w:rsidRDefault="14B59D82"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Protection from Sexual Exploitation and Abuse (PSEA) Code of Conduct</w:t>
      </w:r>
      <w:r w:rsidRPr="002324F1">
        <w:rPr>
          <w:rFonts w:ascii="Calibri" w:hAnsi="Calibri" w:cs="Calibri"/>
          <w:sz w:val="24"/>
          <w:szCs w:val="24"/>
        </w:rPr>
        <w:t xml:space="preserve"> </w:t>
      </w:r>
    </w:p>
    <w:p w14:paraId="0A9A8AB6" w14:textId="35CB2088" w:rsidR="00514933" w:rsidRPr="00452C30" w:rsidRDefault="14B59D82" w:rsidP="00452C30">
      <w:pPr>
        <w:pStyle w:val="ListParagraph"/>
        <w:numPr>
          <w:ilvl w:val="1"/>
          <w:numId w:val="22"/>
        </w:numPr>
        <w:spacing w:after="240" w:line="360" w:lineRule="auto"/>
        <w:contextualSpacing/>
        <w:rPr>
          <w:rFonts w:ascii="Calibri" w:hAnsi="Calibri" w:cs="Calibri"/>
          <w:sz w:val="24"/>
          <w:szCs w:val="24"/>
        </w:rPr>
      </w:pPr>
      <w:r w:rsidRPr="002324F1">
        <w:rPr>
          <w:rFonts w:ascii="Calibri" w:hAnsi="Calibri" w:cs="Calibri"/>
          <w:sz w:val="24"/>
          <w:szCs w:val="24"/>
        </w:rPr>
        <w:lastRenderedPageBreak/>
        <w:t>Note: Please ensure consisten</w:t>
      </w:r>
      <w:r w:rsidR="75C25E05" w:rsidRPr="002324F1">
        <w:rPr>
          <w:rFonts w:ascii="Calibri" w:hAnsi="Calibri" w:cs="Calibri"/>
          <w:sz w:val="24"/>
          <w:szCs w:val="24"/>
        </w:rPr>
        <w:t>cy</w:t>
      </w:r>
      <w:r w:rsidRPr="002324F1">
        <w:rPr>
          <w:rFonts w:ascii="Calibri" w:hAnsi="Calibri" w:cs="Calibri"/>
          <w:sz w:val="24"/>
          <w:szCs w:val="24"/>
        </w:rPr>
        <w:t xml:space="preserve"> with the updated </w:t>
      </w:r>
      <w:hyperlink r:id="rId63" w:tooltip="This is an external website" w:history="1">
        <w:r w:rsidRPr="007F5E8D">
          <w:rPr>
            <w:rStyle w:val="Hyperlink"/>
            <w:rFonts w:ascii="Calibri" w:hAnsi="Calibri" w:cs="Calibri"/>
            <w:sz w:val="24"/>
            <w:szCs w:val="24"/>
          </w:rPr>
          <w:t xml:space="preserve">2019 IASC Task Force’s six </w:t>
        </w:r>
        <w:r w:rsidR="007F5E8D" w:rsidRPr="007F5E8D">
          <w:rPr>
            <w:rStyle w:val="Hyperlink"/>
            <w:rFonts w:ascii="Calibri" w:hAnsi="Calibri" w:cs="Calibri"/>
            <w:sz w:val="24"/>
            <w:szCs w:val="24"/>
          </w:rPr>
          <w:t xml:space="preserve">core </w:t>
        </w:r>
        <w:r w:rsidRPr="007F5E8D">
          <w:rPr>
            <w:rStyle w:val="Hyperlink"/>
            <w:rFonts w:ascii="Calibri" w:hAnsi="Calibri" w:cs="Calibri"/>
            <w:sz w:val="24"/>
            <w:szCs w:val="24"/>
          </w:rPr>
          <w:t>principles</w:t>
        </w:r>
      </w:hyperlink>
      <w:r w:rsidR="1DC273E1" w:rsidRPr="002324F1">
        <w:rPr>
          <w:rFonts w:ascii="Calibri" w:hAnsi="Calibri" w:cs="Calibri"/>
          <w:sz w:val="24"/>
          <w:szCs w:val="24"/>
        </w:rPr>
        <w:t xml:space="preserve"> and that there is a country or regional implementation plan specific to the country or region of the application</w:t>
      </w:r>
      <w:r w:rsidR="3EB162F7" w:rsidRPr="002324F1">
        <w:rPr>
          <w:rFonts w:ascii="Calibri" w:hAnsi="Calibri" w:cs="Calibri"/>
          <w:sz w:val="24"/>
          <w:szCs w:val="24"/>
        </w:rPr>
        <w:t>.</w:t>
      </w:r>
    </w:p>
    <w:p w14:paraId="64A25D1D" w14:textId="509CBAD2" w:rsidR="00514933" w:rsidRPr="00452C30" w:rsidRDefault="2EFC9485"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Security Plan</w:t>
      </w:r>
      <w:r w:rsidRPr="002324F1">
        <w:rPr>
          <w:rFonts w:ascii="Calibri" w:hAnsi="Calibri" w:cs="Calibri"/>
          <w:sz w:val="24"/>
          <w:szCs w:val="24"/>
        </w:rPr>
        <w:t xml:space="preserve"> (</w:t>
      </w:r>
      <w:hyperlink w:anchor="AppendixB8" w:history="1">
        <w:r w:rsidR="00F13C9E" w:rsidRPr="00F13C9E">
          <w:rPr>
            <w:rStyle w:val="Hyperlink"/>
            <w:rFonts w:ascii="Calibri" w:hAnsi="Calibri" w:cs="Calibri"/>
            <w:sz w:val="24"/>
            <w:szCs w:val="24"/>
          </w:rPr>
          <w:t>Appendix B.8 - Safety and Security</w:t>
        </w:r>
      </w:hyperlink>
      <w:r w:rsidR="00F13C9E">
        <w:rPr>
          <w:rFonts w:ascii="Calibri" w:hAnsi="Calibri" w:cs="Calibri"/>
          <w:sz w:val="24"/>
          <w:szCs w:val="24"/>
        </w:rPr>
        <w:t>)</w:t>
      </w:r>
    </w:p>
    <w:p w14:paraId="12657D15" w14:textId="2C54EEBA" w:rsidR="00514933" w:rsidRPr="00452C30" w:rsidRDefault="2EFC9485" w:rsidP="00452C30">
      <w:pPr>
        <w:pStyle w:val="ListParagraph"/>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Risk Analysis</w:t>
      </w:r>
      <w:r w:rsidRPr="002324F1">
        <w:rPr>
          <w:rFonts w:ascii="Calibri" w:hAnsi="Calibri" w:cs="Calibri"/>
          <w:sz w:val="24"/>
          <w:szCs w:val="24"/>
        </w:rPr>
        <w:t xml:space="preserve"> (</w:t>
      </w:r>
      <w:hyperlink w:anchor="_APPENDIX_FG:_RISK" w:history="1">
        <w:r w:rsidR="0037187D" w:rsidRPr="0037187D">
          <w:rPr>
            <w:rStyle w:val="Hyperlink"/>
            <w:rFonts w:ascii="Calibri" w:hAnsi="Calibri" w:cs="Calibri"/>
            <w:sz w:val="24"/>
            <w:szCs w:val="24"/>
          </w:rPr>
          <w:t>Appendix G</w:t>
        </w:r>
      </w:hyperlink>
      <w:r w:rsidR="00FA4025">
        <w:rPr>
          <w:rStyle w:val="Hyperlink"/>
          <w:rFonts w:ascii="Calibri" w:hAnsi="Calibri" w:cs="Calibri"/>
          <w:sz w:val="24"/>
          <w:szCs w:val="24"/>
        </w:rPr>
        <w:t xml:space="preserve"> – Risk Analysis</w:t>
      </w:r>
      <w:r w:rsidRPr="002324F1">
        <w:rPr>
          <w:rFonts w:ascii="Calibri" w:hAnsi="Calibri" w:cs="Calibri"/>
          <w:sz w:val="24"/>
          <w:szCs w:val="24"/>
        </w:rPr>
        <w:t>).</w:t>
      </w:r>
    </w:p>
    <w:p w14:paraId="621DF003" w14:textId="4759A3C1" w:rsidR="004C436A" w:rsidRPr="00452C30" w:rsidRDefault="00E03A0A" w:rsidP="00452C30">
      <w:pPr>
        <w:numPr>
          <w:ilvl w:val="0"/>
          <w:numId w:val="22"/>
        </w:numPr>
        <w:spacing w:after="240" w:line="360" w:lineRule="auto"/>
        <w:contextualSpacing/>
        <w:rPr>
          <w:rFonts w:ascii="Calibri" w:hAnsi="Calibri" w:cs="Calibri"/>
          <w:b/>
          <w:bCs/>
          <w:sz w:val="24"/>
          <w:szCs w:val="24"/>
        </w:rPr>
      </w:pPr>
      <w:r w:rsidRPr="002324F1">
        <w:rPr>
          <w:rFonts w:ascii="Calibri" w:hAnsi="Calibri" w:cs="Calibri"/>
          <w:b/>
          <w:bCs/>
          <w:sz w:val="24"/>
          <w:szCs w:val="24"/>
        </w:rPr>
        <w:t>Organizational</w:t>
      </w:r>
      <w:r w:rsidR="2EFC9485" w:rsidRPr="002324F1">
        <w:rPr>
          <w:rFonts w:ascii="Calibri" w:hAnsi="Calibri" w:cs="Calibri"/>
          <w:b/>
          <w:bCs/>
          <w:sz w:val="24"/>
          <w:szCs w:val="24"/>
        </w:rPr>
        <w:t xml:space="preserve"> Accountability to Affected Populations (AAP) Framework</w:t>
      </w:r>
      <w:r w:rsidR="00A21AD0" w:rsidRPr="002324F1">
        <w:rPr>
          <w:rFonts w:ascii="Calibri" w:hAnsi="Calibri" w:cs="Calibri"/>
          <w:b/>
          <w:bCs/>
          <w:sz w:val="24"/>
          <w:szCs w:val="24"/>
        </w:rPr>
        <w:t xml:space="preserve"> </w:t>
      </w:r>
    </w:p>
    <w:p w14:paraId="5B203BC3" w14:textId="63866CC8" w:rsidR="004C436A" w:rsidRPr="00452C30" w:rsidRDefault="004C436A"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Key personnel</w:t>
      </w:r>
      <w:r w:rsidRPr="002324F1">
        <w:rPr>
          <w:rFonts w:ascii="Calibri" w:hAnsi="Calibri" w:cs="Calibri"/>
          <w:sz w:val="24"/>
          <w:szCs w:val="24"/>
        </w:rPr>
        <w:t xml:space="preserve"> for award applicant and sub-recipient(s)</w:t>
      </w:r>
    </w:p>
    <w:p w14:paraId="6008B03F" w14:textId="3F4DC80F" w:rsidR="00514933" w:rsidRPr="00452C30" w:rsidRDefault="419DEC75" w:rsidP="00452C30">
      <w:pPr>
        <w:numPr>
          <w:ilvl w:val="0"/>
          <w:numId w:val="22"/>
        </w:numPr>
        <w:spacing w:after="240" w:line="360" w:lineRule="auto"/>
        <w:rPr>
          <w:rFonts w:ascii="Calibri" w:hAnsi="Calibri" w:cs="Calibri"/>
          <w:b/>
          <w:bCs/>
          <w:sz w:val="24"/>
          <w:szCs w:val="24"/>
        </w:rPr>
      </w:pPr>
      <w:r w:rsidRPr="002324F1">
        <w:rPr>
          <w:rFonts w:ascii="Calibri" w:hAnsi="Calibri" w:cs="Calibri"/>
          <w:b/>
          <w:bCs/>
          <w:sz w:val="24"/>
          <w:szCs w:val="24"/>
        </w:rPr>
        <w:t>Most recent external audit report</w:t>
      </w:r>
      <w:r w:rsidRPr="0037187D">
        <w:rPr>
          <w:rFonts w:ascii="Calibri" w:hAnsi="Calibri" w:cs="Calibri"/>
          <w:sz w:val="24"/>
          <w:szCs w:val="24"/>
        </w:rPr>
        <w:t xml:space="preserve"> is required prior to issuance of an award</w:t>
      </w:r>
    </w:p>
    <w:p w14:paraId="3490C572" w14:textId="1E03A6A5" w:rsidR="004C436A" w:rsidRPr="00452C30" w:rsidRDefault="419DEC75" w:rsidP="00452C30">
      <w:pPr>
        <w:spacing w:after="240" w:line="360" w:lineRule="auto"/>
        <w:rPr>
          <w:rFonts w:ascii="Calibri" w:hAnsi="Calibri" w:cs="Calibri"/>
          <w:b/>
          <w:bCs/>
          <w:sz w:val="24"/>
          <w:szCs w:val="24"/>
        </w:rPr>
      </w:pPr>
      <w:r w:rsidRPr="002324F1">
        <w:rPr>
          <w:rFonts w:ascii="Calibri" w:hAnsi="Calibri" w:cs="Calibri"/>
          <w:b/>
          <w:bCs/>
          <w:sz w:val="24"/>
          <w:szCs w:val="24"/>
        </w:rPr>
        <w:t>If applicable:</w:t>
      </w:r>
    </w:p>
    <w:p w14:paraId="6B3DC5EE" w14:textId="6275176E" w:rsidR="00757C97" w:rsidRPr="00452C30" w:rsidRDefault="00BD25EA"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b/>
          <w:bCs/>
          <w:sz w:val="24"/>
          <w:szCs w:val="24"/>
        </w:rPr>
        <w:t>SF-424B</w:t>
      </w:r>
      <w:r w:rsidR="002E61C3" w:rsidRPr="002324F1">
        <w:rPr>
          <w:rFonts w:ascii="Calibri" w:hAnsi="Calibri" w:cs="Calibri"/>
          <w:b/>
          <w:bCs/>
          <w:sz w:val="24"/>
          <w:szCs w:val="24"/>
        </w:rPr>
        <w:t xml:space="preserve"> </w:t>
      </w:r>
      <w:r w:rsidR="00EF3F09" w:rsidRPr="002324F1">
        <w:rPr>
          <w:rFonts w:ascii="Calibri" w:hAnsi="Calibri" w:cs="Calibri"/>
          <w:b/>
          <w:bCs/>
          <w:sz w:val="24"/>
          <w:szCs w:val="24"/>
        </w:rPr>
        <w:t>form</w:t>
      </w:r>
      <w:r w:rsidR="00417F3B" w:rsidRPr="002324F1">
        <w:rPr>
          <w:rFonts w:ascii="Calibri" w:hAnsi="Calibri" w:cs="Calibri"/>
          <w:sz w:val="24"/>
          <w:szCs w:val="24"/>
        </w:rPr>
        <w:t>.</w:t>
      </w:r>
      <w:r w:rsidR="00A973D0" w:rsidRPr="002324F1">
        <w:rPr>
          <w:rFonts w:ascii="Calibri" w:hAnsi="Calibri" w:cs="Calibri"/>
          <w:b/>
          <w:bCs/>
          <w:sz w:val="24"/>
          <w:szCs w:val="24"/>
        </w:rPr>
        <w:t xml:space="preserve"> </w:t>
      </w:r>
      <w:r w:rsidR="005551DB">
        <w:rPr>
          <w:rFonts w:ascii="Calibri" w:hAnsi="Calibri" w:cs="Calibri"/>
          <w:b/>
          <w:bCs/>
          <w:sz w:val="24"/>
          <w:szCs w:val="24"/>
        </w:rPr>
        <w:t xml:space="preserve"> </w:t>
      </w:r>
      <w:r w:rsidR="00566BBC" w:rsidRPr="00D20654">
        <w:rPr>
          <w:rFonts w:ascii="Calibri" w:hAnsi="Calibri" w:cs="Calibri"/>
          <w:bCs/>
          <w:sz w:val="24"/>
          <w:szCs w:val="24"/>
        </w:rPr>
        <w:t xml:space="preserve">If the applicant organization has an active registration in SAM.gov that was </w:t>
      </w:r>
      <w:r w:rsidR="005612A0">
        <w:rPr>
          <w:rFonts w:ascii="Calibri" w:hAnsi="Calibri" w:cs="Calibri"/>
          <w:bCs/>
          <w:sz w:val="24"/>
          <w:szCs w:val="24"/>
        </w:rPr>
        <w:t>e</w:t>
      </w:r>
      <w:r w:rsidR="00566BBC" w:rsidRPr="00D20654">
        <w:rPr>
          <w:rFonts w:ascii="Calibri" w:hAnsi="Calibri" w:cs="Calibri"/>
          <w:bCs/>
          <w:sz w:val="24"/>
          <w:szCs w:val="24"/>
        </w:rPr>
        <w:t xml:space="preserve">ither created or updated on or after </w:t>
      </w:r>
      <w:r w:rsidR="00566BBC" w:rsidRPr="00566BBC">
        <w:rPr>
          <w:rFonts w:ascii="Calibri" w:hAnsi="Calibri" w:cs="Calibri"/>
          <w:bCs/>
          <w:sz w:val="24"/>
          <w:szCs w:val="24"/>
        </w:rPr>
        <w:t xml:space="preserve">February 2, 2019, then the applicant does </w:t>
      </w:r>
      <w:r w:rsidR="00566BBC" w:rsidRPr="00D20654">
        <w:rPr>
          <w:rFonts w:ascii="Calibri" w:hAnsi="Calibri" w:cs="Calibri"/>
          <w:b/>
          <w:sz w:val="24"/>
          <w:szCs w:val="24"/>
        </w:rPr>
        <w:t>NOT</w:t>
      </w:r>
      <w:r w:rsidR="00566BBC" w:rsidRPr="00566BBC">
        <w:rPr>
          <w:rFonts w:ascii="Calibri" w:hAnsi="Calibri" w:cs="Calibri"/>
          <w:bCs/>
          <w:sz w:val="24"/>
          <w:szCs w:val="24"/>
        </w:rPr>
        <w:t xml:space="preserve"> need to submit the SF-424B as they will be prompted to complete the representations and certifications in SAM.gov.</w:t>
      </w:r>
    </w:p>
    <w:p w14:paraId="1CFABBBA" w14:textId="60D4746C" w:rsidR="009E37B4" w:rsidRPr="00452C30" w:rsidRDefault="00757C97" w:rsidP="00452C30">
      <w:pPr>
        <w:numPr>
          <w:ilvl w:val="0"/>
          <w:numId w:val="16"/>
        </w:numPr>
        <w:spacing w:after="240" w:line="360" w:lineRule="auto"/>
        <w:ind w:left="720"/>
        <w:rPr>
          <w:rFonts w:ascii="Calibri" w:hAnsi="Calibri" w:cs="Calibri"/>
          <w:b/>
          <w:bCs/>
          <w:sz w:val="24"/>
          <w:szCs w:val="24"/>
        </w:rPr>
      </w:pPr>
      <w:r w:rsidRPr="002324F1">
        <w:rPr>
          <w:rFonts w:ascii="Calibri" w:hAnsi="Calibri" w:cs="Calibri"/>
          <w:sz w:val="24"/>
          <w:szCs w:val="24"/>
        </w:rPr>
        <w:t>M</w:t>
      </w:r>
      <w:r w:rsidR="592EF58A" w:rsidRPr="002324F1">
        <w:rPr>
          <w:rFonts w:ascii="Calibri" w:hAnsi="Calibri" w:cs="Calibri"/>
          <w:sz w:val="24"/>
          <w:szCs w:val="24"/>
        </w:rPr>
        <w:t xml:space="preserve">ost recent </w:t>
      </w:r>
      <w:r w:rsidR="001F7388" w:rsidRPr="002324F1">
        <w:rPr>
          <w:rFonts w:ascii="Calibri" w:hAnsi="Calibri" w:cs="Calibri"/>
          <w:sz w:val="24"/>
          <w:szCs w:val="24"/>
        </w:rPr>
        <w:t xml:space="preserve">Negotiated Indirect Cost Rate Agreement </w:t>
      </w:r>
      <w:r w:rsidR="001F7388" w:rsidRPr="002324F1">
        <w:rPr>
          <w:rFonts w:ascii="Calibri" w:hAnsi="Calibri" w:cs="Calibri"/>
          <w:b/>
          <w:bCs/>
          <w:sz w:val="24"/>
          <w:szCs w:val="24"/>
        </w:rPr>
        <w:t>(NICRA)</w:t>
      </w:r>
      <w:r w:rsidR="001F7388" w:rsidRPr="002324F1">
        <w:rPr>
          <w:rFonts w:ascii="Calibri" w:hAnsi="Calibri" w:cs="Calibri"/>
          <w:sz w:val="24"/>
          <w:szCs w:val="24"/>
        </w:rPr>
        <w:t xml:space="preserve">, </w:t>
      </w:r>
      <w:r w:rsidR="00D04030" w:rsidRPr="002324F1">
        <w:rPr>
          <w:rFonts w:ascii="Calibri" w:hAnsi="Calibri" w:cs="Calibri"/>
          <w:i/>
          <w:iCs/>
          <w:sz w:val="24"/>
          <w:szCs w:val="24"/>
        </w:rPr>
        <w:t>or</w:t>
      </w:r>
      <w:r w:rsidR="00D04030" w:rsidRPr="002324F1">
        <w:rPr>
          <w:rFonts w:ascii="Calibri" w:hAnsi="Calibri" w:cs="Calibri"/>
          <w:sz w:val="24"/>
          <w:szCs w:val="24"/>
        </w:rPr>
        <w:t xml:space="preserve"> a de minimis rate calculation if the applicant </w:t>
      </w:r>
      <w:r w:rsidR="00F7293E" w:rsidRPr="002324F1">
        <w:rPr>
          <w:rFonts w:ascii="Calibri" w:hAnsi="Calibri" w:cs="Calibri"/>
          <w:sz w:val="24"/>
          <w:szCs w:val="24"/>
        </w:rPr>
        <w:t xml:space="preserve">is eligible and </w:t>
      </w:r>
      <w:r w:rsidR="00D04030" w:rsidRPr="002324F1">
        <w:rPr>
          <w:rFonts w:ascii="Calibri" w:hAnsi="Calibri" w:cs="Calibri"/>
          <w:sz w:val="24"/>
          <w:szCs w:val="24"/>
        </w:rPr>
        <w:t xml:space="preserve">elects to use the </w:t>
      </w:r>
      <w:r w:rsidR="00D04030" w:rsidRPr="002324F1">
        <w:rPr>
          <w:rFonts w:ascii="Calibri" w:hAnsi="Calibri" w:cs="Calibri"/>
          <w:i/>
          <w:iCs/>
          <w:sz w:val="24"/>
          <w:szCs w:val="24"/>
        </w:rPr>
        <w:t>de minimis rate</w:t>
      </w:r>
      <w:r w:rsidR="00D04030" w:rsidRPr="002324F1">
        <w:rPr>
          <w:rFonts w:ascii="Calibri" w:hAnsi="Calibri" w:cs="Calibri"/>
          <w:sz w:val="24"/>
          <w:szCs w:val="24"/>
        </w:rPr>
        <w:t xml:space="preserve">, </w:t>
      </w:r>
      <w:r w:rsidR="00001879" w:rsidRPr="002324F1">
        <w:rPr>
          <w:rFonts w:ascii="Calibri" w:hAnsi="Calibri" w:cs="Calibri"/>
          <w:sz w:val="24"/>
          <w:szCs w:val="24"/>
        </w:rPr>
        <w:t xml:space="preserve">as </w:t>
      </w:r>
      <w:r w:rsidR="001F7388" w:rsidRPr="002324F1">
        <w:rPr>
          <w:rFonts w:ascii="Calibri" w:hAnsi="Calibri" w:cs="Calibri"/>
          <w:sz w:val="24"/>
          <w:szCs w:val="24"/>
        </w:rPr>
        <w:t>applicable</w:t>
      </w:r>
      <w:r w:rsidR="00DD2213" w:rsidRPr="002324F1">
        <w:rPr>
          <w:rFonts w:ascii="Calibri" w:hAnsi="Calibri" w:cs="Calibri"/>
          <w:sz w:val="24"/>
          <w:szCs w:val="24"/>
        </w:rPr>
        <w:t xml:space="preserve"> (</w:t>
      </w:r>
      <w:hyperlink w:anchor="Section3D_NICRA" w:history="1">
        <w:r w:rsidR="00DD2213" w:rsidRPr="002324F1">
          <w:rPr>
            <w:rStyle w:val="Hyperlink"/>
            <w:rFonts w:ascii="Calibri" w:hAnsi="Calibri" w:cs="Calibri"/>
            <w:sz w:val="24"/>
            <w:szCs w:val="24"/>
          </w:rPr>
          <w:t>Section</w:t>
        </w:r>
      </w:hyperlink>
      <w:r w:rsidR="00DD2213" w:rsidRPr="002324F1">
        <w:rPr>
          <w:rStyle w:val="Hyperlink"/>
          <w:rFonts w:ascii="Calibri" w:hAnsi="Calibri" w:cs="Calibri"/>
          <w:sz w:val="24"/>
          <w:szCs w:val="24"/>
        </w:rPr>
        <w:t xml:space="preserve"> 3.D</w:t>
      </w:r>
      <w:r w:rsidR="00DD2213" w:rsidRPr="002324F1">
        <w:rPr>
          <w:rFonts w:ascii="Calibri" w:hAnsi="Calibri" w:cs="Calibri"/>
          <w:sz w:val="24"/>
          <w:szCs w:val="24"/>
        </w:rPr>
        <w:t>)</w:t>
      </w:r>
      <w:r w:rsidR="003764A5" w:rsidRPr="002324F1">
        <w:rPr>
          <w:rFonts w:ascii="Calibri" w:hAnsi="Calibri" w:cs="Calibri"/>
          <w:sz w:val="24"/>
          <w:szCs w:val="24"/>
        </w:rPr>
        <w:t>.</w:t>
      </w:r>
    </w:p>
    <w:p w14:paraId="750FC451" w14:textId="5B55DDA2" w:rsidR="00C070BF" w:rsidRPr="00452C30" w:rsidRDefault="00B432D2" w:rsidP="00452C30">
      <w:pPr>
        <w:numPr>
          <w:ilvl w:val="0"/>
          <w:numId w:val="16"/>
        </w:numPr>
        <w:tabs>
          <w:tab w:val="clear" w:pos="1590"/>
          <w:tab w:val="num" w:pos="720"/>
          <w:tab w:val="num" w:pos="1080"/>
        </w:tabs>
        <w:spacing w:after="240" w:line="360" w:lineRule="auto"/>
        <w:ind w:left="720"/>
        <w:contextualSpacing/>
        <w:rPr>
          <w:rFonts w:ascii="Calibri" w:hAnsi="Calibri" w:cs="Calibri"/>
          <w:color w:val="363636"/>
          <w:sz w:val="24"/>
          <w:szCs w:val="24"/>
          <w:shd w:val="clear" w:color="auto" w:fill="FFFFFF"/>
        </w:rPr>
      </w:pPr>
      <w:r w:rsidRPr="002324F1">
        <w:rPr>
          <w:rFonts w:ascii="Calibri" w:hAnsi="Calibri" w:cs="Calibri"/>
          <w:sz w:val="24"/>
          <w:szCs w:val="24"/>
        </w:rPr>
        <w:t xml:space="preserve">A </w:t>
      </w:r>
      <w:r w:rsidR="498E914C" w:rsidRPr="002324F1">
        <w:rPr>
          <w:rFonts w:ascii="Calibri" w:hAnsi="Calibri" w:cs="Calibri"/>
          <w:sz w:val="24"/>
          <w:szCs w:val="24"/>
        </w:rPr>
        <w:t>M</w:t>
      </w:r>
      <w:r w:rsidRPr="002324F1">
        <w:rPr>
          <w:rFonts w:ascii="Calibri" w:hAnsi="Calibri" w:cs="Calibri"/>
          <w:sz w:val="24"/>
          <w:szCs w:val="24"/>
        </w:rPr>
        <w:t xml:space="preserve">arket </w:t>
      </w:r>
      <w:r w:rsidR="3AAD282B" w:rsidRPr="002324F1">
        <w:rPr>
          <w:rFonts w:ascii="Calibri" w:hAnsi="Calibri" w:cs="Calibri"/>
          <w:sz w:val="24"/>
          <w:szCs w:val="24"/>
        </w:rPr>
        <w:t>A</w:t>
      </w:r>
      <w:r w:rsidRPr="002324F1">
        <w:rPr>
          <w:rFonts w:ascii="Calibri" w:hAnsi="Calibri" w:cs="Calibri"/>
          <w:sz w:val="24"/>
          <w:szCs w:val="24"/>
        </w:rPr>
        <w:t xml:space="preserve">nalysis and </w:t>
      </w:r>
      <w:r w:rsidR="0E127D19" w:rsidRPr="002324F1">
        <w:rPr>
          <w:rFonts w:ascii="Calibri" w:hAnsi="Calibri" w:cs="Calibri"/>
          <w:sz w:val="24"/>
          <w:szCs w:val="24"/>
        </w:rPr>
        <w:t>B</w:t>
      </w:r>
      <w:r w:rsidRPr="002324F1">
        <w:rPr>
          <w:rFonts w:ascii="Calibri" w:hAnsi="Calibri" w:cs="Calibri"/>
          <w:sz w:val="24"/>
          <w:szCs w:val="24"/>
        </w:rPr>
        <w:t xml:space="preserve">eneficiary </w:t>
      </w:r>
      <w:r w:rsidR="557AF54E" w:rsidRPr="002324F1">
        <w:rPr>
          <w:rFonts w:ascii="Calibri" w:hAnsi="Calibri" w:cs="Calibri"/>
          <w:sz w:val="24"/>
          <w:szCs w:val="24"/>
        </w:rPr>
        <w:t>C</w:t>
      </w:r>
      <w:r w:rsidRPr="002324F1">
        <w:rPr>
          <w:rFonts w:ascii="Calibri" w:hAnsi="Calibri" w:cs="Calibri"/>
          <w:sz w:val="24"/>
          <w:szCs w:val="24"/>
        </w:rPr>
        <w:t>ompetency/</w:t>
      </w:r>
      <w:r w:rsidR="5BD7DF9C" w:rsidRPr="002324F1">
        <w:rPr>
          <w:rFonts w:ascii="Calibri" w:hAnsi="Calibri" w:cs="Calibri"/>
          <w:sz w:val="24"/>
          <w:szCs w:val="24"/>
        </w:rPr>
        <w:t>C</w:t>
      </w:r>
      <w:r w:rsidRPr="002324F1">
        <w:rPr>
          <w:rFonts w:ascii="Calibri" w:hAnsi="Calibri" w:cs="Calibri"/>
          <w:sz w:val="24"/>
          <w:szCs w:val="24"/>
        </w:rPr>
        <w:t xml:space="preserve">apacity </w:t>
      </w:r>
      <w:r w:rsidR="394F5A06" w:rsidRPr="002324F1">
        <w:rPr>
          <w:rFonts w:ascii="Calibri" w:hAnsi="Calibri" w:cs="Calibri"/>
          <w:sz w:val="24"/>
          <w:szCs w:val="24"/>
        </w:rPr>
        <w:t>A</w:t>
      </w:r>
      <w:r w:rsidRPr="002324F1">
        <w:rPr>
          <w:rFonts w:ascii="Calibri" w:hAnsi="Calibri" w:cs="Calibri"/>
          <w:sz w:val="24"/>
          <w:szCs w:val="24"/>
        </w:rPr>
        <w:t>ssessment for all proposals that include at least one livelihoods-sector objective.</w:t>
      </w:r>
    </w:p>
    <w:p w14:paraId="58D7622B" w14:textId="782B265B"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in support of any cost-sharing/cost-matching arrangements</w:t>
      </w:r>
    </w:p>
    <w:p w14:paraId="34D4C235" w14:textId="1FF1A6C8" w:rsidR="00B03735"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Information detailing the source of any in-kind contributions</w:t>
      </w:r>
    </w:p>
    <w:p w14:paraId="4BA5166B" w14:textId="5F1F2FA0" w:rsidR="00F91DA2" w:rsidRPr="00452C30" w:rsidRDefault="00B03735"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2324F1">
        <w:rPr>
          <w:rFonts w:ascii="Calibri" w:hAnsi="Calibri" w:cs="Calibri"/>
          <w:b/>
          <w:bCs/>
          <w:sz w:val="24"/>
          <w:szCs w:val="24"/>
        </w:rPr>
        <w:t>Details on any sub-agreements</w:t>
      </w:r>
      <w:r w:rsidRPr="002324F1">
        <w:rPr>
          <w:rFonts w:ascii="Calibri" w:hAnsi="Calibri" w:cs="Calibri"/>
          <w:sz w:val="24"/>
          <w:szCs w:val="24"/>
        </w:rPr>
        <w:t xml:space="preserve"> associated with the program (must be part of the budget submission as noted above)</w:t>
      </w:r>
      <w:r w:rsidR="00E71A08">
        <w:rPr>
          <w:rFonts w:ascii="Calibri" w:hAnsi="Calibri" w:cs="Calibri"/>
          <w:sz w:val="24"/>
          <w:szCs w:val="24"/>
        </w:rPr>
        <w:t xml:space="preserve">. </w:t>
      </w:r>
    </w:p>
    <w:p w14:paraId="4955FAEA" w14:textId="4F0E339F" w:rsidR="001E477A" w:rsidRPr="00452C30" w:rsidRDefault="009E5799" w:rsidP="00452C30">
      <w:pPr>
        <w:numPr>
          <w:ilvl w:val="0"/>
          <w:numId w:val="16"/>
        </w:numPr>
        <w:tabs>
          <w:tab w:val="clear" w:pos="1590"/>
          <w:tab w:val="num" w:pos="720"/>
          <w:tab w:val="num" w:pos="1080"/>
        </w:tabs>
        <w:spacing w:after="240" w:line="360" w:lineRule="auto"/>
        <w:ind w:left="720"/>
        <w:contextualSpacing/>
        <w:rPr>
          <w:rFonts w:ascii="Calibri" w:hAnsi="Calibri" w:cs="Calibri"/>
          <w:sz w:val="24"/>
          <w:szCs w:val="24"/>
        </w:rPr>
      </w:pPr>
      <w:r w:rsidRPr="00E71A08">
        <w:rPr>
          <w:rFonts w:ascii="Calibri" w:hAnsi="Calibri" w:cs="Calibri"/>
          <w:sz w:val="24"/>
          <w:szCs w:val="24"/>
        </w:rPr>
        <w:t xml:space="preserve">NGOs that have never received </w:t>
      </w:r>
      <w:r w:rsidR="00417F3B" w:rsidRPr="00E71A08">
        <w:rPr>
          <w:rFonts w:ascii="Calibri" w:hAnsi="Calibri" w:cs="Calibri"/>
          <w:sz w:val="24"/>
          <w:szCs w:val="24"/>
        </w:rPr>
        <w:t>PRM</w:t>
      </w:r>
      <w:r w:rsidRPr="00E71A08">
        <w:rPr>
          <w:rFonts w:ascii="Calibri" w:hAnsi="Calibri" w:cs="Calibri"/>
          <w:sz w:val="24"/>
          <w:szCs w:val="24"/>
        </w:rPr>
        <w:t xml:space="preserve"> funding must be prepared to demonstrate that they meet the financial and accounting requirements of the </w:t>
      </w:r>
      <w:r w:rsidR="009247D8" w:rsidRPr="00E71A08">
        <w:rPr>
          <w:rFonts w:ascii="Calibri" w:hAnsi="Calibri" w:cs="Calibri"/>
          <w:sz w:val="24"/>
          <w:szCs w:val="24"/>
        </w:rPr>
        <w:t xml:space="preserve">U.S. </w:t>
      </w:r>
      <w:r w:rsidR="00417F3B" w:rsidRPr="00E71A08">
        <w:rPr>
          <w:rFonts w:ascii="Calibri" w:hAnsi="Calibri" w:cs="Calibri"/>
          <w:sz w:val="24"/>
          <w:szCs w:val="24"/>
        </w:rPr>
        <w:t>government</w:t>
      </w:r>
      <w:r w:rsidR="00417F3B" w:rsidRPr="00E71A08">
        <w:rPr>
          <w:rFonts w:ascii="Calibri" w:hAnsi="Calibri" w:cs="Calibri"/>
          <w:b/>
          <w:bCs/>
          <w:sz w:val="24"/>
          <w:szCs w:val="24"/>
        </w:rPr>
        <w:t xml:space="preserve"> </w:t>
      </w:r>
      <w:r w:rsidRPr="00E71A08">
        <w:rPr>
          <w:rFonts w:ascii="Calibri" w:hAnsi="Calibri" w:cs="Calibri"/>
          <w:sz w:val="24"/>
          <w:szCs w:val="24"/>
        </w:rPr>
        <w:t xml:space="preserve">by providing copies of the following with their funding application: </w:t>
      </w:r>
    </w:p>
    <w:p w14:paraId="3A281D43" w14:textId="279B9D51"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 xml:space="preserve">the most recent external financial </w:t>
      </w:r>
      <w:r w:rsidR="000E6562" w:rsidRPr="002324F1">
        <w:rPr>
          <w:rFonts w:ascii="Calibri" w:hAnsi="Calibri" w:cs="Calibri"/>
          <w:sz w:val="24"/>
          <w:szCs w:val="24"/>
        </w:rPr>
        <w:t>audit.</w:t>
      </w:r>
      <w:r w:rsidRPr="002324F1">
        <w:rPr>
          <w:rFonts w:ascii="Calibri" w:hAnsi="Calibri" w:cs="Calibri"/>
          <w:sz w:val="24"/>
          <w:szCs w:val="24"/>
        </w:rPr>
        <w:t xml:space="preserve"> </w:t>
      </w:r>
    </w:p>
    <w:p w14:paraId="1245D8E0" w14:textId="3C76BA49"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lastRenderedPageBreak/>
        <w:t>for U.S.-based NGOs, proof of non-profit tax status including under IRS 501 (c)(</w:t>
      </w:r>
      <w:r w:rsidR="000E6562" w:rsidRPr="002324F1">
        <w:rPr>
          <w:rFonts w:ascii="Calibri" w:hAnsi="Calibri" w:cs="Calibri"/>
          <w:sz w:val="24"/>
          <w:szCs w:val="24"/>
        </w:rPr>
        <w:t>3) and</w:t>
      </w:r>
      <w:r w:rsidRPr="002324F1">
        <w:rPr>
          <w:rFonts w:ascii="Calibri" w:hAnsi="Calibri" w:cs="Calibri"/>
          <w:sz w:val="24"/>
          <w:szCs w:val="24"/>
        </w:rPr>
        <w:t xml:space="preserve"> Employer ID (EIN)/Fe</w:t>
      </w:r>
      <w:r w:rsidR="00692523" w:rsidRPr="002324F1">
        <w:rPr>
          <w:rFonts w:ascii="Calibri" w:hAnsi="Calibri" w:cs="Calibri"/>
          <w:sz w:val="24"/>
          <w:szCs w:val="24"/>
        </w:rPr>
        <w:t xml:space="preserve">deral Tax Identification </w:t>
      </w:r>
      <w:r w:rsidR="00BD59A1" w:rsidRPr="002324F1">
        <w:rPr>
          <w:rFonts w:ascii="Calibri" w:hAnsi="Calibri" w:cs="Calibri"/>
          <w:sz w:val="24"/>
          <w:szCs w:val="24"/>
        </w:rPr>
        <w:t>number.</w:t>
      </w:r>
    </w:p>
    <w:p w14:paraId="5FFC2EF3" w14:textId="570CE032" w:rsidR="00692523" w:rsidRPr="00452C30" w:rsidRDefault="00A35671" w:rsidP="00452C30">
      <w:pPr>
        <w:numPr>
          <w:ilvl w:val="1"/>
          <w:numId w:val="19"/>
        </w:numPr>
        <w:spacing w:after="240" w:line="360" w:lineRule="auto"/>
        <w:rPr>
          <w:rFonts w:ascii="Calibri" w:hAnsi="Calibri" w:cs="Calibri"/>
          <w:sz w:val="24"/>
          <w:szCs w:val="24"/>
        </w:rPr>
      </w:pPr>
      <w:r w:rsidRPr="002324F1">
        <w:rPr>
          <w:rFonts w:ascii="Calibri" w:hAnsi="Calibri" w:cs="Calibri"/>
          <w:sz w:val="24"/>
          <w:szCs w:val="24"/>
        </w:rPr>
        <w:t>for overseas-based NGOs, proof of registration in country of domicile</w:t>
      </w:r>
      <w:r w:rsidR="00692523" w:rsidRPr="002324F1">
        <w:rPr>
          <w:rFonts w:ascii="Calibri" w:hAnsi="Calibri" w:cs="Calibri"/>
          <w:sz w:val="24"/>
          <w:szCs w:val="24"/>
        </w:rPr>
        <w:t>;</w:t>
      </w:r>
      <w:r w:rsidRPr="002324F1">
        <w:rPr>
          <w:rFonts w:ascii="Calibri" w:hAnsi="Calibri" w:cs="Calibri"/>
          <w:sz w:val="24"/>
          <w:szCs w:val="24"/>
        </w:rPr>
        <w:t xml:space="preserve"> and</w:t>
      </w:r>
    </w:p>
    <w:p w14:paraId="7649529D" w14:textId="56D6383A" w:rsidR="005D2955" w:rsidRPr="00A60459" w:rsidRDefault="004A4A4B" w:rsidP="00A60459">
      <w:pPr>
        <w:pStyle w:val="ListParagraph"/>
        <w:numPr>
          <w:ilvl w:val="1"/>
          <w:numId w:val="19"/>
        </w:numPr>
        <w:tabs>
          <w:tab w:val="left" w:pos="6120"/>
        </w:tabs>
        <w:spacing w:after="240" w:line="360" w:lineRule="auto"/>
        <w:rPr>
          <w:rFonts w:ascii="Calibri" w:hAnsi="Calibri" w:cs="Calibri"/>
          <w:sz w:val="24"/>
          <w:szCs w:val="24"/>
        </w:rPr>
      </w:pPr>
      <w:r>
        <w:rPr>
          <w:rFonts w:ascii="Calibri" w:hAnsi="Calibri" w:cs="Calibri"/>
          <w:sz w:val="24"/>
          <w:szCs w:val="24"/>
        </w:rPr>
        <w:t xml:space="preserve">SAM.gov </w:t>
      </w:r>
      <w:r w:rsidR="00890935" w:rsidRPr="002324F1">
        <w:rPr>
          <w:rFonts w:ascii="Calibri" w:hAnsi="Calibri" w:cs="Calibri"/>
          <w:sz w:val="24"/>
          <w:szCs w:val="24"/>
        </w:rPr>
        <w:t>UEI</w:t>
      </w:r>
      <w:r w:rsidR="00A35671" w:rsidRPr="002324F1">
        <w:rPr>
          <w:rFonts w:ascii="Calibri" w:hAnsi="Calibri" w:cs="Calibri"/>
          <w:sz w:val="24"/>
          <w:szCs w:val="24"/>
        </w:rPr>
        <w:t xml:space="preserve"> number</w:t>
      </w:r>
      <w:r w:rsidR="00692523" w:rsidRPr="002324F1">
        <w:rPr>
          <w:rFonts w:ascii="Calibri" w:hAnsi="Calibri" w:cs="Calibri"/>
          <w:sz w:val="24"/>
          <w:szCs w:val="24"/>
        </w:rPr>
        <w:t>.</w:t>
      </w:r>
    </w:p>
    <w:p w14:paraId="3998DAFF" w14:textId="62BC6569" w:rsidR="00782DCF" w:rsidRPr="0043378C" w:rsidRDefault="00317682" w:rsidP="00921400">
      <w:pPr>
        <w:pStyle w:val="Heading3"/>
        <w:rPr>
          <w:rFonts w:ascii="Calibri" w:hAnsi="Calibri" w:cs="Calibri"/>
          <w:sz w:val="28"/>
          <w:szCs w:val="28"/>
          <w:u w:val="none"/>
        </w:rPr>
      </w:pPr>
      <w:bookmarkStart w:id="48" w:name="Section3F"/>
      <w:bookmarkStart w:id="49" w:name="_Toc119506015"/>
      <w:bookmarkEnd w:id="48"/>
      <w:r w:rsidRPr="0043378C">
        <w:rPr>
          <w:rFonts w:ascii="Calibri" w:hAnsi="Calibri" w:cs="Calibri"/>
          <w:sz w:val="28"/>
          <w:szCs w:val="22"/>
          <w:u w:val="none"/>
        </w:rPr>
        <w:t>4</w:t>
      </w:r>
      <w:r w:rsidR="00D529FD" w:rsidRPr="0043378C">
        <w:rPr>
          <w:rFonts w:ascii="Calibri" w:hAnsi="Calibri" w:cs="Calibri"/>
          <w:sz w:val="28"/>
          <w:szCs w:val="22"/>
          <w:u w:val="none"/>
        </w:rPr>
        <w:t>.</w:t>
      </w:r>
      <w:r w:rsidR="00F30942" w:rsidRPr="0043378C">
        <w:rPr>
          <w:rFonts w:ascii="Calibri" w:hAnsi="Calibri" w:cs="Calibri"/>
          <w:sz w:val="28"/>
          <w:szCs w:val="22"/>
          <w:u w:val="none"/>
        </w:rPr>
        <w:t>F</w:t>
      </w:r>
      <w:r w:rsidR="00A21AD0" w:rsidRPr="0043378C">
        <w:rPr>
          <w:rFonts w:ascii="Calibri" w:hAnsi="Calibri" w:cs="Calibri"/>
          <w:sz w:val="28"/>
          <w:szCs w:val="22"/>
          <w:u w:val="none"/>
        </w:rPr>
        <w:t xml:space="preserve">.  </w:t>
      </w:r>
      <w:r w:rsidR="00ED419A" w:rsidRPr="0043378C">
        <w:rPr>
          <w:rFonts w:ascii="Calibri" w:hAnsi="Calibri" w:cs="Calibri"/>
          <w:sz w:val="28"/>
          <w:szCs w:val="22"/>
          <w:u w:val="none"/>
        </w:rPr>
        <w:t xml:space="preserve">Acknowledgement of </w:t>
      </w:r>
      <w:r w:rsidR="009247D8" w:rsidRPr="0043378C">
        <w:rPr>
          <w:rFonts w:ascii="Calibri" w:hAnsi="Calibri" w:cs="Calibri"/>
          <w:sz w:val="28"/>
          <w:szCs w:val="22"/>
          <w:u w:val="none"/>
        </w:rPr>
        <w:t xml:space="preserve">U.S. </w:t>
      </w:r>
      <w:r w:rsidR="00F33CB5" w:rsidRPr="0043378C">
        <w:rPr>
          <w:rFonts w:ascii="Calibri" w:hAnsi="Calibri" w:cs="Calibri"/>
          <w:sz w:val="28"/>
          <w:szCs w:val="22"/>
          <w:u w:val="none"/>
        </w:rPr>
        <w:t>Government Funding</w:t>
      </w:r>
      <w:r w:rsidR="00ED419A" w:rsidRPr="0043378C">
        <w:rPr>
          <w:rFonts w:ascii="Calibri" w:hAnsi="Calibri" w:cs="Calibri"/>
          <w:sz w:val="28"/>
          <w:szCs w:val="22"/>
          <w:u w:val="none"/>
        </w:rPr>
        <w:t>:</w:t>
      </w:r>
      <w:bookmarkEnd w:id="49"/>
      <w:r w:rsidR="00ED419A" w:rsidRPr="0043378C">
        <w:rPr>
          <w:rFonts w:ascii="Calibri" w:hAnsi="Calibri" w:cs="Calibri"/>
          <w:sz w:val="28"/>
          <w:szCs w:val="28"/>
          <w:u w:val="none"/>
        </w:rPr>
        <w:t xml:space="preserve"> </w:t>
      </w:r>
    </w:p>
    <w:p w14:paraId="072B5D0D" w14:textId="77777777" w:rsidR="00782DCF" w:rsidRPr="002324F1" w:rsidRDefault="00782DCF" w:rsidP="00A60459">
      <w:pPr>
        <w:tabs>
          <w:tab w:val="left" w:pos="6120"/>
        </w:tabs>
        <w:autoSpaceDE w:val="0"/>
        <w:autoSpaceDN w:val="0"/>
        <w:adjustRightInd w:val="0"/>
        <w:spacing w:after="240" w:line="360" w:lineRule="auto"/>
        <w:rPr>
          <w:rFonts w:ascii="Calibri" w:hAnsi="Calibri" w:cs="Calibri"/>
          <w:b/>
          <w:sz w:val="24"/>
          <w:szCs w:val="24"/>
        </w:rPr>
      </w:pPr>
    </w:p>
    <w:p w14:paraId="09A0F5B3" w14:textId="05165FC6"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The following provisions will be included whenever assistance is awarded: </w:t>
      </w:r>
    </w:p>
    <w:p w14:paraId="07927B2A" w14:textId="4B38FEFD"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The Recipient shall recognize the U</w:t>
      </w:r>
      <w:r w:rsidR="00D02179" w:rsidRPr="002324F1">
        <w:rPr>
          <w:rFonts w:ascii="Calibri" w:hAnsi="Calibri" w:cs="Calibri"/>
          <w:sz w:val="24"/>
          <w:szCs w:val="24"/>
        </w:rPr>
        <w:t>.S.</w:t>
      </w:r>
      <w:r w:rsidRPr="002324F1">
        <w:rPr>
          <w:rFonts w:ascii="Calibri" w:hAnsi="Calibri" w:cs="Calibri"/>
          <w:sz w:val="24"/>
          <w:szCs w:val="24"/>
        </w:rPr>
        <w:t xml:space="preserve"> Government’s funding for activities specified under this award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one of the following two phrases based on the level of funding for the award: </w:t>
      </w:r>
    </w:p>
    <w:p w14:paraId="198BBD52" w14:textId="257331DB" w:rsidR="00E02D89" w:rsidRPr="002324F1"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Fully funded by the award: “Gift of the United States Government” </w:t>
      </w:r>
    </w:p>
    <w:p w14:paraId="683DCABD" w14:textId="1313EFA1" w:rsidR="00E02D89" w:rsidRPr="00A60459" w:rsidRDefault="00E02D89" w:rsidP="00A60459">
      <w:pPr>
        <w:pStyle w:val="ListParagraph"/>
        <w:numPr>
          <w:ilvl w:val="0"/>
          <w:numId w:val="16"/>
        </w:num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Partially funded by the award: “Funding provided by the United States Government” </w:t>
      </w:r>
    </w:p>
    <w:p w14:paraId="1E568A37" w14:textId="15A55CF9" w:rsidR="69BD99CD" w:rsidRPr="002324F1" w:rsidRDefault="1EDA5546"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PRM highly encourages recipient organizations to recognize </w:t>
      </w:r>
      <w:r w:rsidR="6DBF9E71" w:rsidRPr="002324F1">
        <w:rPr>
          <w:rFonts w:ascii="Calibri" w:hAnsi="Calibri" w:cs="Calibri"/>
          <w:sz w:val="24"/>
          <w:szCs w:val="24"/>
        </w:rPr>
        <w:t xml:space="preserve">U.S. </w:t>
      </w:r>
      <w:r w:rsidRPr="002324F1">
        <w:rPr>
          <w:rFonts w:ascii="Calibri" w:hAnsi="Calibri" w:cs="Calibri"/>
          <w:sz w:val="24"/>
          <w:szCs w:val="24"/>
        </w:rPr>
        <w:t>government funding on social media and website platforms</w:t>
      </w:r>
      <w:r w:rsidR="67D0C2B2" w:rsidRPr="002324F1">
        <w:rPr>
          <w:rFonts w:ascii="Calibri" w:hAnsi="Calibri" w:cs="Calibri"/>
          <w:sz w:val="24"/>
          <w:szCs w:val="24"/>
        </w:rPr>
        <w:t xml:space="preserve">.  </w:t>
      </w:r>
      <w:r w:rsidRPr="002324F1">
        <w:rPr>
          <w:rFonts w:ascii="Calibri" w:hAnsi="Calibri" w:cs="Calibri"/>
          <w:sz w:val="24"/>
          <w:szCs w:val="24"/>
        </w:rPr>
        <w:t xml:space="preserve">Recipients should tag PRM’s Twitter account </w:t>
      </w:r>
      <w:hyperlink r:id="rId64"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and/or Facebook account </w:t>
      </w:r>
      <w:hyperlink r:id="rId65" w:tooltip="This is an external weblink">
        <w:r w:rsidRPr="002324F1">
          <w:rPr>
            <w:rStyle w:val="Hyperlink"/>
            <w:rFonts w:ascii="Calibri" w:hAnsi="Calibri" w:cs="Calibri"/>
            <w:sz w:val="24"/>
            <w:szCs w:val="24"/>
          </w:rPr>
          <w:t>@State.PRM</w:t>
        </w:r>
      </w:hyperlink>
      <w:r w:rsidRPr="002324F1">
        <w:rPr>
          <w:rFonts w:ascii="Calibri" w:hAnsi="Calibri" w:cs="Calibri"/>
          <w:sz w:val="24"/>
          <w:szCs w:val="24"/>
        </w:rPr>
        <w:t xml:space="preserve"> (rather than using hashtags)</w:t>
      </w:r>
      <w:r w:rsidR="67D0C2B2" w:rsidRPr="002324F1">
        <w:rPr>
          <w:rFonts w:ascii="Calibri" w:hAnsi="Calibri" w:cs="Calibri"/>
          <w:sz w:val="24"/>
          <w:szCs w:val="24"/>
        </w:rPr>
        <w:t xml:space="preserve">.  </w:t>
      </w:r>
      <w:r w:rsidRPr="002324F1">
        <w:rPr>
          <w:rFonts w:ascii="Calibri" w:hAnsi="Calibri" w:cs="Calibri"/>
          <w:sz w:val="24"/>
          <w:szCs w:val="24"/>
        </w:rPr>
        <w:t xml:space="preserve">Additionally, the applicable </w:t>
      </w:r>
      <w:r w:rsidR="6DBF9E71" w:rsidRPr="002324F1">
        <w:rPr>
          <w:rFonts w:ascii="Calibri" w:hAnsi="Calibri" w:cs="Calibri"/>
          <w:sz w:val="24"/>
          <w:szCs w:val="24"/>
        </w:rPr>
        <w:t xml:space="preserve">U.S. </w:t>
      </w:r>
      <w:r w:rsidRPr="002324F1">
        <w:rPr>
          <w:rFonts w:ascii="Calibri" w:hAnsi="Calibri" w:cs="Calibri"/>
          <w:sz w:val="24"/>
          <w:szCs w:val="24"/>
        </w:rPr>
        <w:t>Embassy should be tagged as well.</w:t>
      </w:r>
    </w:p>
    <w:p w14:paraId="444E610E" w14:textId="01D49809" w:rsidR="00E02D89" w:rsidRPr="002324F1" w:rsidRDefault="3AC9E8FB" w:rsidP="00A60459">
      <w:pPr>
        <w:tabs>
          <w:tab w:val="left" w:pos="6120"/>
        </w:tabs>
        <w:spacing w:after="240" w:line="360" w:lineRule="auto"/>
        <w:rPr>
          <w:rFonts w:ascii="Calibri" w:hAnsi="Calibri" w:cs="Calibri"/>
          <w:sz w:val="24"/>
          <w:szCs w:val="24"/>
        </w:rPr>
      </w:pPr>
      <w:r w:rsidRPr="002324F1">
        <w:rPr>
          <w:rFonts w:ascii="Calibri" w:hAnsi="Calibri" w:cs="Calibri"/>
          <w:sz w:val="24"/>
          <w:szCs w:val="24"/>
        </w:rPr>
        <w:t xml:space="preserve">Additional information on proper display and use of the U.S. flag can be found on </w:t>
      </w:r>
      <w:r w:rsidR="34416A39" w:rsidRPr="002324F1">
        <w:rPr>
          <w:rFonts w:ascii="Calibri" w:hAnsi="Calibri" w:cs="Calibri"/>
          <w:sz w:val="24"/>
          <w:szCs w:val="24"/>
        </w:rPr>
        <w:t xml:space="preserve">the Department of State’s </w:t>
      </w:r>
      <w:hyperlink r:id="rId66" w:anchor="/visual-elements/the-u-s-flag" w:tooltip="This is an external weblink" w:history="1">
        <w:r w:rsidR="34416A39" w:rsidRPr="002324F1">
          <w:rPr>
            <w:rStyle w:val="Hyperlink"/>
            <w:rFonts w:ascii="Calibri" w:hAnsi="Calibri" w:cs="Calibri"/>
            <w:sz w:val="24"/>
            <w:szCs w:val="24"/>
          </w:rPr>
          <w:t>branding guidance website</w:t>
        </w:r>
      </w:hyperlink>
      <w:r w:rsidR="34416A39" w:rsidRPr="002324F1">
        <w:rPr>
          <w:rFonts w:ascii="Calibri" w:hAnsi="Calibri" w:cs="Calibri"/>
          <w:sz w:val="24"/>
          <w:szCs w:val="24"/>
        </w:rPr>
        <w:t>.</w:t>
      </w:r>
    </w:p>
    <w:p w14:paraId="3B27DFBC" w14:textId="0B3E474B" w:rsidR="00E02D89" w:rsidRPr="00A60459" w:rsidRDefault="00E02D89" w:rsidP="00A60459">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Updates of actions taken to fulfill this requirement must be included in quarterly program reports to PRM.</w:t>
      </w:r>
    </w:p>
    <w:p w14:paraId="4F505D9B" w14:textId="56A02CA6"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All programs, projects, assistance, activities, and public communications to foreign audiences, partially or fully funded by the Department, </w:t>
      </w:r>
      <w:r w:rsidR="004D6546" w:rsidRPr="002324F1">
        <w:rPr>
          <w:rFonts w:ascii="Calibri" w:hAnsi="Calibri" w:cs="Calibri"/>
          <w:sz w:val="24"/>
          <w:szCs w:val="24"/>
        </w:rPr>
        <w:t>must</w:t>
      </w:r>
      <w:r w:rsidRPr="002324F1">
        <w:rPr>
          <w:rFonts w:ascii="Calibri" w:hAnsi="Calibri" w:cs="Calibri"/>
          <w:sz w:val="24"/>
          <w:szCs w:val="24"/>
        </w:rPr>
        <w:t xml:space="preserve"> be marked appropriately overseas with the standard </w:t>
      </w:r>
      <w:r w:rsidR="009247D8" w:rsidRPr="002324F1">
        <w:rPr>
          <w:rFonts w:ascii="Calibri" w:hAnsi="Calibri" w:cs="Calibri"/>
          <w:sz w:val="24"/>
          <w:szCs w:val="24"/>
        </w:rPr>
        <w:t xml:space="preserve">U.S. </w:t>
      </w:r>
      <w:r w:rsidRPr="002324F1">
        <w:rPr>
          <w:rFonts w:ascii="Calibri" w:hAnsi="Calibri" w:cs="Calibri"/>
          <w:sz w:val="24"/>
          <w:szCs w:val="24"/>
        </w:rPr>
        <w:t>flag in a size and prominence equal to (or greater than) any other logo or identity</w:t>
      </w:r>
      <w:r w:rsidR="00A21AD0" w:rsidRPr="002324F1">
        <w:rPr>
          <w:rFonts w:ascii="Calibri" w:hAnsi="Calibri" w:cs="Calibri"/>
          <w:sz w:val="24"/>
          <w:szCs w:val="24"/>
        </w:rPr>
        <w:t xml:space="preserve">.  </w:t>
      </w:r>
      <w:r w:rsidRPr="002324F1">
        <w:rPr>
          <w:rFonts w:ascii="Calibri" w:hAnsi="Calibri" w:cs="Calibri"/>
          <w:sz w:val="24"/>
          <w:szCs w:val="24"/>
        </w:rPr>
        <w:t>The requirement does not apply to the Recipient’s own corporate communications or in the United States</w:t>
      </w:r>
      <w:r w:rsidR="00A21AD0" w:rsidRPr="002324F1">
        <w:rPr>
          <w:rFonts w:ascii="Calibri" w:hAnsi="Calibri" w:cs="Calibri"/>
          <w:sz w:val="24"/>
          <w:szCs w:val="24"/>
        </w:rPr>
        <w:t xml:space="preserve">.  </w:t>
      </w:r>
    </w:p>
    <w:p w14:paraId="522F5239" w14:textId="546A0BF9" w:rsidR="00E02D89" w:rsidRPr="002324F1" w:rsidRDefault="00E02D89" w:rsidP="00A60459">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The Recipient </w:t>
      </w:r>
      <w:r w:rsidR="004C19B2" w:rsidRPr="002324F1">
        <w:rPr>
          <w:rFonts w:ascii="Calibri" w:hAnsi="Calibri" w:cs="Calibri"/>
          <w:sz w:val="24"/>
          <w:szCs w:val="24"/>
        </w:rPr>
        <w:t>must appropriately</w:t>
      </w:r>
      <w:r w:rsidRPr="002324F1">
        <w:rPr>
          <w:rFonts w:ascii="Calibri" w:hAnsi="Calibri" w:cs="Calibri"/>
          <w:sz w:val="24"/>
          <w:szCs w:val="24"/>
        </w:rPr>
        <w:t xml:space="preserve"> ensure that all publicity and promotional materials underscore the sponsorship by or partnership with the </w:t>
      </w:r>
      <w:r w:rsidR="009247D8" w:rsidRPr="002324F1">
        <w:rPr>
          <w:rFonts w:ascii="Calibri" w:hAnsi="Calibri" w:cs="Calibri"/>
          <w:sz w:val="24"/>
          <w:szCs w:val="24"/>
        </w:rPr>
        <w:t xml:space="preserve">U.S. </w:t>
      </w:r>
      <w:r w:rsidRPr="002324F1">
        <w:rPr>
          <w:rFonts w:ascii="Calibri" w:hAnsi="Calibri" w:cs="Calibri"/>
          <w:sz w:val="24"/>
          <w:szCs w:val="24"/>
        </w:rPr>
        <w:t xml:space="preserve">Government or the </w:t>
      </w:r>
      <w:r w:rsidR="009247D8" w:rsidRPr="002324F1">
        <w:rPr>
          <w:rFonts w:ascii="Calibri" w:hAnsi="Calibri" w:cs="Calibri"/>
          <w:sz w:val="24"/>
          <w:szCs w:val="24"/>
        </w:rPr>
        <w:t xml:space="preserve">U.S. </w:t>
      </w:r>
      <w:r w:rsidRPr="002324F1">
        <w:rPr>
          <w:rFonts w:ascii="Calibri" w:hAnsi="Calibri" w:cs="Calibri"/>
          <w:sz w:val="24"/>
          <w:szCs w:val="24"/>
        </w:rPr>
        <w:t>Embassy</w:t>
      </w:r>
      <w:r w:rsidR="00A21AD0" w:rsidRPr="002324F1">
        <w:rPr>
          <w:rFonts w:ascii="Calibri" w:hAnsi="Calibri" w:cs="Calibri"/>
          <w:sz w:val="24"/>
          <w:szCs w:val="24"/>
        </w:rPr>
        <w:t xml:space="preserve">.  </w:t>
      </w:r>
      <w:r w:rsidRPr="002324F1">
        <w:rPr>
          <w:rFonts w:ascii="Calibri" w:hAnsi="Calibri" w:cs="Calibri"/>
          <w:sz w:val="24"/>
          <w:szCs w:val="24"/>
        </w:rPr>
        <w:t xml:space="preserve">The Recipient may continue to </w:t>
      </w:r>
      <w:r w:rsidRPr="002324F1">
        <w:rPr>
          <w:rFonts w:ascii="Calibri" w:hAnsi="Calibri" w:cs="Calibri"/>
          <w:sz w:val="24"/>
          <w:szCs w:val="24"/>
        </w:rPr>
        <w:lastRenderedPageBreak/>
        <w:t xml:space="preserve">use existing logos or project materials; however, a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must be used in conjunction with such logos</w:t>
      </w:r>
      <w:r w:rsidR="00A21AD0" w:rsidRPr="002324F1">
        <w:rPr>
          <w:rFonts w:ascii="Calibri" w:hAnsi="Calibri" w:cs="Calibri"/>
          <w:sz w:val="24"/>
          <w:szCs w:val="24"/>
        </w:rPr>
        <w:t xml:space="preserve">.  </w:t>
      </w:r>
    </w:p>
    <w:p w14:paraId="447BD681" w14:textId="412A7CFC" w:rsidR="00E02D89" w:rsidRPr="005A34B5"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Do not use the Department of State seal without the express written approval from PRM</w:t>
      </w:r>
      <w:r w:rsidR="00A21AD0" w:rsidRPr="002324F1">
        <w:rPr>
          <w:rFonts w:ascii="Calibri" w:hAnsi="Calibri" w:cs="Calibri"/>
          <w:b/>
          <w:sz w:val="24"/>
          <w:szCs w:val="24"/>
        </w:rPr>
        <w:t xml:space="preserve">.  </w:t>
      </w:r>
    </w:p>
    <w:p w14:paraId="18E58711" w14:textId="1D8CC466"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w:t>
      </w:r>
      <w:r w:rsidR="009247D8" w:rsidRPr="002324F1">
        <w:rPr>
          <w:rFonts w:ascii="Calibri" w:hAnsi="Calibri" w:cs="Calibri"/>
          <w:sz w:val="24"/>
          <w:szCs w:val="24"/>
        </w:rPr>
        <w:t xml:space="preserve">U.S. </w:t>
      </w:r>
      <w:r w:rsidRPr="002324F1">
        <w:rPr>
          <w:rFonts w:ascii="Calibri" w:hAnsi="Calibri" w:cs="Calibri"/>
          <w:sz w:val="24"/>
          <w:szCs w:val="24"/>
        </w:rPr>
        <w:t>flag is a requirement</w:t>
      </w:r>
      <w:r w:rsidR="00A21AD0" w:rsidRPr="002324F1">
        <w:rPr>
          <w:rFonts w:ascii="Calibri" w:hAnsi="Calibri" w:cs="Calibri"/>
          <w:sz w:val="24"/>
          <w:szCs w:val="24"/>
        </w:rPr>
        <w:t xml:space="preserve">.  </w:t>
      </w:r>
    </w:p>
    <w:p w14:paraId="6CDA7B1D" w14:textId="70AF2B97"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Exemptions from this requirement may be allowable but must be agreed to in writing by the Grants Officer</w:t>
      </w:r>
      <w:r w:rsidR="00A21AD0" w:rsidRPr="002324F1">
        <w:rPr>
          <w:rFonts w:ascii="Calibri" w:hAnsi="Calibri" w:cs="Calibri"/>
          <w:sz w:val="24"/>
          <w:szCs w:val="24"/>
        </w:rPr>
        <w:t xml:space="preserve">.  </w:t>
      </w:r>
      <w:r w:rsidRPr="002324F1">
        <w:rPr>
          <w:rFonts w:ascii="Calibri" w:hAnsi="Calibri" w:cs="Calibri"/>
          <w:sz w:val="24"/>
          <w:szCs w:val="24"/>
        </w:rPr>
        <w:t>(Note: An exemption refers to the complete or partial cessation of branding, not use of alternative branding)</w:t>
      </w:r>
      <w:r w:rsidR="00A21AD0" w:rsidRPr="002324F1">
        <w:rPr>
          <w:rFonts w:ascii="Calibri" w:hAnsi="Calibri" w:cs="Calibri"/>
          <w:sz w:val="24"/>
          <w:szCs w:val="24"/>
        </w:rPr>
        <w:t xml:space="preserve">.  </w:t>
      </w:r>
      <w:r w:rsidRPr="002324F1">
        <w:rPr>
          <w:rFonts w:ascii="Calibri" w:hAnsi="Calibri" w:cs="Calibri"/>
          <w:sz w:val="24"/>
          <w:szCs w:val="24"/>
        </w:rPr>
        <w:t>Requests should be initiated with the Grants Officer and Grants Officer Representative</w:t>
      </w:r>
      <w:r w:rsidR="00A21AD0" w:rsidRPr="002324F1">
        <w:rPr>
          <w:rFonts w:ascii="Calibri" w:hAnsi="Calibri" w:cs="Calibri"/>
          <w:sz w:val="24"/>
          <w:szCs w:val="24"/>
        </w:rPr>
        <w:t xml:space="preserve">.  </w:t>
      </w:r>
      <w:r w:rsidRPr="002324F1">
        <w:rPr>
          <w:rFonts w:ascii="Calibri" w:hAnsi="Calibri" w:cs="Calibri"/>
          <w:sz w:val="24"/>
          <w:szCs w:val="24"/>
        </w:rPr>
        <w:t>Waivers issued are applied only to the exemptions requested through the Recipient’s proposal for funding and any subsequent negotiated revisions</w:t>
      </w:r>
      <w:r w:rsidR="00A21AD0" w:rsidRPr="002324F1">
        <w:rPr>
          <w:rFonts w:ascii="Calibri" w:hAnsi="Calibri" w:cs="Calibri"/>
          <w:sz w:val="24"/>
          <w:szCs w:val="24"/>
        </w:rPr>
        <w:t xml:space="preserve">.  </w:t>
      </w:r>
    </w:p>
    <w:p w14:paraId="256F01FA" w14:textId="060FA40B" w:rsidR="00782DCF"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In the event the non-Federal entity does not comply with the marking requirements as established in the approved assistance agreement, the Grants Officer Representative and the Grants Officer must initiate corrective action with the non-Federal entity</w:t>
      </w:r>
      <w:r w:rsidR="00A21AD0" w:rsidRPr="002324F1">
        <w:rPr>
          <w:rFonts w:ascii="Calibri" w:hAnsi="Calibri" w:cs="Calibri"/>
          <w:sz w:val="24"/>
          <w:szCs w:val="24"/>
        </w:rPr>
        <w:t xml:space="preserve">.  </w:t>
      </w:r>
    </w:p>
    <w:p w14:paraId="163D59BC" w14:textId="2B11D383" w:rsidR="00782DCF" w:rsidRPr="002324F1" w:rsidRDefault="00782DCF" w:rsidP="005A34B5">
      <w:pPr>
        <w:spacing w:after="240" w:line="360" w:lineRule="auto"/>
        <w:rPr>
          <w:rFonts w:ascii="Calibri" w:hAnsi="Calibri" w:cs="Calibri"/>
          <w:sz w:val="24"/>
          <w:szCs w:val="24"/>
        </w:rPr>
      </w:pPr>
      <w:r w:rsidRPr="002324F1">
        <w:rPr>
          <w:rFonts w:ascii="Calibri" w:hAnsi="Calibri" w:cs="Calibri"/>
          <w:b/>
          <w:sz w:val="24"/>
          <w:szCs w:val="24"/>
        </w:rPr>
        <w:t>For awards to administer</w:t>
      </w:r>
      <w:r w:rsidRPr="002324F1">
        <w:rPr>
          <w:rFonts w:ascii="Calibri" w:hAnsi="Calibri" w:cs="Calibri"/>
          <w:sz w:val="24"/>
          <w:szCs w:val="24"/>
        </w:rPr>
        <w:t xml:space="preserve"> </w:t>
      </w:r>
      <w:r w:rsidRPr="002324F1">
        <w:rPr>
          <w:rFonts w:ascii="Calibri" w:hAnsi="Calibri" w:cs="Calibri"/>
          <w:b/>
          <w:sz w:val="24"/>
          <w:szCs w:val="24"/>
        </w:rPr>
        <w:t>Resettlement Support Centers</w:t>
      </w:r>
      <w:r w:rsidRPr="002324F1">
        <w:rPr>
          <w:rFonts w:ascii="Calibri" w:hAnsi="Calibri" w:cs="Calibri"/>
          <w:sz w:val="24"/>
          <w:szCs w:val="24"/>
        </w:rPr>
        <w:t>:</w:t>
      </w:r>
    </w:p>
    <w:p w14:paraId="3314350F" w14:textId="007A924F" w:rsidR="00782DCF" w:rsidRPr="002324F1"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recognize the U</w:t>
      </w:r>
      <w:r w:rsidR="00EC4950" w:rsidRPr="002324F1">
        <w:rPr>
          <w:rFonts w:ascii="Calibri" w:hAnsi="Calibri" w:cs="Calibri"/>
          <w:sz w:val="24"/>
          <w:szCs w:val="24"/>
        </w:rPr>
        <w:t>.S.</w:t>
      </w:r>
      <w:r w:rsidRPr="002324F1">
        <w:rPr>
          <w:rFonts w:ascii="Calibri" w:hAnsi="Calibri" w:cs="Calibri"/>
          <w:sz w:val="24"/>
          <w:szCs w:val="24"/>
        </w:rPr>
        <w:t xml:space="preserve"> Government’s funding for activities, that are specified in awards, at the project site with a graphic of the </w:t>
      </w:r>
      <w:r w:rsidR="009247D8" w:rsidRPr="002324F1">
        <w:rPr>
          <w:rFonts w:ascii="Calibri" w:hAnsi="Calibri" w:cs="Calibri"/>
          <w:sz w:val="24"/>
          <w:szCs w:val="24"/>
        </w:rPr>
        <w:t xml:space="preserve">U.S. </w:t>
      </w:r>
      <w:r w:rsidRPr="002324F1">
        <w:rPr>
          <w:rFonts w:ascii="Calibri" w:hAnsi="Calibri" w:cs="Calibri"/>
          <w:sz w:val="24"/>
          <w:szCs w:val="24"/>
        </w:rPr>
        <w:t xml:space="preserve">flag accompanied by the phrase “Funding provided by the United States Government.”  </w:t>
      </w:r>
    </w:p>
    <w:p w14:paraId="637E4333" w14:textId="179A0F19" w:rsidR="00E02D89" w:rsidRPr="005A34B5" w:rsidRDefault="00782DCF" w:rsidP="005A34B5">
      <w:pPr>
        <w:spacing w:after="240" w:line="360" w:lineRule="auto"/>
        <w:rPr>
          <w:rFonts w:ascii="Calibri" w:hAnsi="Calibri" w:cs="Calibri"/>
          <w:sz w:val="24"/>
          <w:szCs w:val="24"/>
        </w:rPr>
      </w:pPr>
      <w:r w:rsidRPr="002324F1">
        <w:rPr>
          <w:rFonts w:ascii="Calibri" w:hAnsi="Calibri" w:cs="Calibri"/>
          <w:sz w:val="24"/>
          <w:szCs w:val="24"/>
        </w:rPr>
        <w:t>Recipients shall also comply with the “Style Guidelines for Resettlement Support Centers” dated April 12, 2012, as detailed in the Cooperative Agreement</w:t>
      </w:r>
      <w:r w:rsidR="00A21AD0" w:rsidRPr="002324F1">
        <w:rPr>
          <w:rFonts w:ascii="Calibri" w:hAnsi="Calibri" w:cs="Calibri"/>
          <w:sz w:val="24"/>
          <w:szCs w:val="24"/>
        </w:rPr>
        <w:t xml:space="preserve">.  </w:t>
      </w:r>
    </w:p>
    <w:p w14:paraId="55DE6DCB" w14:textId="47BB2D5E" w:rsidR="00E02D89" w:rsidRPr="002324F1" w:rsidRDefault="00E02D89" w:rsidP="005A34B5">
      <w:pPr>
        <w:tabs>
          <w:tab w:val="left" w:pos="6120"/>
        </w:tabs>
        <w:autoSpaceDE w:val="0"/>
        <w:autoSpaceDN w:val="0"/>
        <w:adjustRightInd w:val="0"/>
        <w:spacing w:after="240" w:line="360" w:lineRule="auto"/>
        <w:rPr>
          <w:rFonts w:ascii="Calibri" w:hAnsi="Calibri" w:cs="Calibri"/>
          <w:b/>
          <w:sz w:val="24"/>
          <w:szCs w:val="24"/>
        </w:rPr>
      </w:pPr>
      <w:r w:rsidRPr="002324F1">
        <w:rPr>
          <w:rFonts w:ascii="Calibri" w:hAnsi="Calibri" w:cs="Calibri"/>
          <w:b/>
          <w:sz w:val="24"/>
          <w:szCs w:val="24"/>
        </w:rPr>
        <w:t xml:space="preserve">Electronic copies:  </w:t>
      </w:r>
    </w:p>
    <w:p w14:paraId="5D60B934" w14:textId="5493407B" w:rsidR="00E02D89" w:rsidRPr="005A34B5" w:rsidRDefault="00E02D89" w:rsidP="005A34B5">
      <w:pPr>
        <w:spacing w:after="240" w:line="360" w:lineRule="auto"/>
        <w:rPr>
          <w:rFonts w:ascii="Calibri" w:hAnsi="Calibri" w:cs="Calibri"/>
          <w:sz w:val="24"/>
          <w:szCs w:val="24"/>
        </w:rPr>
      </w:pPr>
      <w:r w:rsidRPr="002324F1">
        <w:rPr>
          <w:rFonts w:ascii="Calibri" w:hAnsi="Calibri" w:cs="Calibri"/>
          <w:sz w:val="24"/>
          <w:szCs w:val="24"/>
        </w:rPr>
        <w:t xml:space="preserve">For an electronic copy of the approved </w:t>
      </w:r>
      <w:r w:rsidR="009247D8" w:rsidRPr="002324F1">
        <w:rPr>
          <w:rFonts w:ascii="Calibri" w:hAnsi="Calibri" w:cs="Calibri"/>
          <w:sz w:val="24"/>
          <w:szCs w:val="24"/>
        </w:rPr>
        <w:t xml:space="preserve">U.S. </w:t>
      </w:r>
      <w:r w:rsidRPr="002324F1">
        <w:rPr>
          <w:rFonts w:ascii="Calibri" w:hAnsi="Calibri" w:cs="Calibri"/>
          <w:sz w:val="24"/>
          <w:szCs w:val="24"/>
        </w:rPr>
        <w:t>flag logo and style guide, please</w:t>
      </w:r>
      <w:r w:rsidR="00931BCF">
        <w:rPr>
          <w:rFonts w:ascii="Calibri" w:hAnsi="Calibri" w:cs="Calibri"/>
          <w:sz w:val="24"/>
          <w:szCs w:val="24"/>
        </w:rPr>
        <w:t xml:space="preserve"> visit</w:t>
      </w:r>
      <w:hyperlink r:id="rId67" w:anchor="/visual-elements/the-u-s-flag" w:tooltip="This is an external website" w:history="1">
        <w:r w:rsidR="00931BCF" w:rsidRPr="00284AC7">
          <w:rPr>
            <w:rStyle w:val="Hyperlink"/>
            <w:rFonts w:ascii="Calibri" w:hAnsi="Calibri" w:cs="Calibri"/>
            <w:sz w:val="24"/>
            <w:szCs w:val="24"/>
          </w:rPr>
          <w:t xml:space="preserve"> </w:t>
        </w:r>
        <w:r w:rsidR="00312AD9" w:rsidRPr="00284AC7">
          <w:rPr>
            <w:rStyle w:val="Hyperlink"/>
            <w:rFonts w:ascii="Calibri" w:hAnsi="Calibri" w:cs="Calibri"/>
            <w:sz w:val="24"/>
            <w:szCs w:val="24"/>
          </w:rPr>
          <w:t>Brand America’s website which includes downloadable files</w:t>
        </w:r>
      </w:hyperlink>
      <w:r w:rsidR="00312AD9">
        <w:rPr>
          <w:rFonts w:ascii="Calibri" w:hAnsi="Calibri" w:cs="Calibri"/>
          <w:sz w:val="24"/>
          <w:szCs w:val="24"/>
        </w:rPr>
        <w:t>.</w:t>
      </w:r>
      <w:r w:rsidR="00A21AD0" w:rsidRPr="002324F1">
        <w:rPr>
          <w:rFonts w:ascii="Calibri" w:hAnsi="Calibri" w:cs="Calibri"/>
          <w:sz w:val="24"/>
          <w:szCs w:val="24"/>
        </w:rPr>
        <w:t xml:space="preserve"> </w:t>
      </w:r>
    </w:p>
    <w:p w14:paraId="62ADE38B" w14:textId="6714C382" w:rsidR="00E02D89" w:rsidRPr="002324F1" w:rsidRDefault="00E02D89" w:rsidP="005A34B5">
      <w:pPr>
        <w:tabs>
          <w:tab w:val="left" w:pos="6120"/>
        </w:tabs>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lastRenderedPageBreak/>
        <w:t>Organizations receiving overseas assistance from the Bureau are required to acknowledge publicly the programs and activities funded with that assistance</w:t>
      </w:r>
      <w:r w:rsidR="00A21AD0" w:rsidRPr="002324F1">
        <w:rPr>
          <w:rFonts w:ascii="Calibri" w:hAnsi="Calibri" w:cs="Calibri"/>
          <w:sz w:val="24"/>
          <w:szCs w:val="24"/>
        </w:rPr>
        <w:t xml:space="preserve">.  </w:t>
      </w:r>
      <w:r w:rsidRPr="002324F1">
        <w:rPr>
          <w:rFonts w:ascii="Calibri" w:hAnsi="Calibri" w:cs="Calibri"/>
          <w:sz w:val="24"/>
          <w:szCs w:val="24"/>
        </w:rPr>
        <w:t>As a condition of receipt of an assistance award, all materials produced.</w:t>
      </w:r>
    </w:p>
    <w:p w14:paraId="7716A23A" w14:textId="073E7C69" w:rsidR="00CA3B96" w:rsidRPr="009B6CC0" w:rsidRDefault="00CA3B96" w:rsidP="00921400">
      <w:pPr>
        <w:tabs>
          <w:tab w:val="left" w:pos="6120"/>
        </w:tabs>
        <w:autoSpaceDE w:val="0"/>
        <w:autoSpaceDN w:val="0"/>
        <w:adjustRightInd w:val="0"/>
        <w:rPr>
          <w:rFonts w:ascii="Calibri" w:hAnsi="Calibri" w:cs="Calibri"/>
          <w:sz w:val="24"/>
          <w:szCs w:val="24"/>
        </w:rPr>
      </w:pPr>
    </w:p>
    <w:p w14:paraId="3FD7887A" w14:textId="72D8DC63" w:rsidR="0043378C" w:rsidRPr="0043378C" w:rsidRDefault="00317682" w:rsidP="00C9142D">
      <w:pPr>
        <w:pStyle w:val="Heading3"/>
        <w:spacing w:after="240" w:line="360" w:lineRule="auto"/>
        <w:rPr>
          <w:rFonts w:ascii="Calibri" w:hAnsi="Calibri" w:cs="Calibri"/>
          <w:u w:val="none"/>
        </w:rPr>
      </w:pPr>
      <w:bookmarkStart w:id="50" w:name="_Toc119506016"/>
      <w:r w:rsidRPr="0043378C">
        <w:rPr>
          <w:rFonts w:ascii="Calibri" w:hAnsi="Calibri" w:cs="Calibri"/>
          <w:bCs w:val="0"/>
          <w:sz w:val="28"/>
          <w:szCs w:val="28"/>
          <w:u w:val="none"/>
        </w:rPr>
        <w:t>4</w:t>
      </w:r>
      <w:r w:rsidR="00D529FD" w:rsidRPr="0043378C">
        <w:rPr>
          <w:rFonts w:ascii="Calibri" w:hAnsi="Calibri" w:cs="Calibri"/>
          <w:bCs w:val="0"/>
          <w:sz w:val="28"/>
          <w:szCs w:val="28"/>
          <w:u w:val="none"/>
        </w:rPr>
        <w:t>.</w:t>
      </w:r>
      <w:r w:rsidR="00F30942" w:rsidRPr="0043378C">
        <w:rPr>
          <w:rFonts w:ascii="Calibri" w:hAnsi="Calibri" w:cs="Calibri"/>
          <w:bCs w:val="0"/>
          <w:sz w:val="28"/>
          <w:szCs w:val="28"/>
          <w:u w:val="none"/>
        </w:rPr>
        <w:t>G</w:t>
      </w:r>
      <w:r w:rsidR="00A21AD0" w:rsidRPr="0043378C">
        <w:rPr>
          <w:rFonts w:ascii="Calibri" w:hAnsi="Calibri" w:cs="Calibri"/>
          <w:bCs w:val="0"/>
          <w:sz w:val="28"/>
          <w:szCs w:val="28"/>
          <w:u w:val="none"/>
        </w:rPr>
        <w:t xml:space="preserve">.  </w:t>
      </w:r>
      <w:bookmarkStart w:id="51" w:name="Section3gFundingTimeframeMYF"/>
      <w:r w:rsidR="00ED419A" w:rsidRPr="0043378C">
        <w:rPr>
          <w:rFonts w:ascii="Calibri" w:hAnsi="Calibri" w:cs="Calibri"/>
          <w:bCs w:val="0"/>
          <w:sz w:val="28"/>
          <w:szCs w:val="28"/>
          <w:u w:val="none"/>
        </w:rPr>
        <w:t>Funding Timeframes and Multi-Year Funding</w:t>
      </w:r>
      <w:bookmarkEnd w:id="51"/>
      <w:r w:rsidR="00ED419A" w:rsidRPr="0043378C">
        <w:rPr>
          <w:rFonts w:ascii="Calibri" w:hAnsi="Calibri" w:cs="Calibri"/>
          <w:bCs w:val="0"/>
          <w:sz w:val="28"/>
          <w:szCs w:val="28"/>
          <w:u w:val="none"/>
        </w:rPr>
        <w:t>:</w:t>
      </w:r>
      <w:bookmarkEnd w:id="50"/>
      <w:r w:rsidR="00ED419A" w:rsidRPr="775E0795">
        <w:rPr>
          <w:rFonts w:ascii="Calibri" w:hAnsi="Calibri" w:cs="Calibri"/>
          <w:u w:val="none"/>
        </w:rPr>
        <w:t xml:space="preserve">  </w:t>
      </w:r>
    </w:p>
    <w:p w14:paraId="0FCC3872" w14:textId="72D8DC63" w:rsidR="00ED419A" w:rsidRPr="00C9142D" w:rsidRDefault="00ED419A" w:rsidP="00C9142D">
      <w:pPr>
        <w:spacing w:after="240" w:line="360" w:lineRule="auto"/>
        <w:rPr>
          <w:rFonts w:ascii="Calibri" w:hAnsi="Calibri" w:cs="Calibri"/>
          <w:b/>
          <w:sz w:val="24"/>
          <w:szCs w:val="24"/>
        </w:rPr>
      </w:pPr>
      <w:r w:rsidRPr="0043378C">
        <w:rPr>
          <w:rFonts w:ascii="Calibri" w:hAnsi="Calibri" w:cs="Calibri"/>
          <w:sz w:val="24"/>
          <w:szCs w:val="24"/>
        </w:rPr>
        <w:t>PRM will define the time</w:t>
      </w:r>
      <w:r w:rsidR="004421B7" w:rsidRPr="0043378C">
        <w:rPr>
          <w:rFonts w:ascii="Calibri" w:hAnsi="Calibri" w:cs="Calibri"/>
          <w:sz w:val="24"/>
          <w:szCs w:val="24"/>
        </w:rPr>
        <w:t xml:space="preserve"> </w:t>
      </w:r>
      <w:r w:rsidRPr="0043378C">
        <w:rPr>
          <w:rFonts w:ascii="Calibri" w:hAnsi="Calibri" w:cs="Calibri"/>
          <w:sz w:val="24"/>
          <w:szCs w:val="24"/>
        </w:rPr>
        <w:t xml:space="preserve">frame and duration of activities in each unique </w:t>
      </w:r>
      <w:r w:rsidR="00EC4950" w:rsidRPr="0043378C">
        <w:rPr>
          <w:rFonts w:ascii="Calibri" w:hAnsi="Calibri" w:cs="Calibri"/>
          <w:sz w:val="24"/>
          <w:szCs w:val="24"/>
        </w:rPr>
        <w:t>NOFO</w:t>
      </w:r>
      <w:r w:rsidRPr="0043378C">
        <w:rPr>
          <w:rFonts w:ascii="Calibri" w:hAnsi="Calibri" w:cs="Calibri"/>
          <w:sz w:val="24"/>
          <w:szCs w:val="24"/>
        </w:rPr>
        <w:t xml:space="preserve"> </w:t>
      </w:r>
      <w:r w:rsidR="00F80492" w:rsidRPr="0043378C">
        <w:rPr>
          <w:rFonts w:ascii="Calibri" w:hAnsi="Calibri" w:cs="Calibri"/>
          <w:sz w:val="24"/>
          <w:szCs w:val="24"/>
        </w:rPr>
        <w:t>a</w:t>
      </w:r>
      <w:r w:rsidRPr="0043378C">
        <w:rPr>
          <w:rFonts w:ascii="Calibri" w:hAnsi="Calibri" w:cs="Calibri"/>
          <w:sz w:val="24"/>
          <w:szCs w:val="24"/>
        </w:rPr>
        <w:t>nnouncement</w:t>
      </w:r>
      <w:r w:rsidR="00A21AD0" w:rsidRPr="0043378C">
        <w:rPr>
          <w:rFonts w:ascii="Calibri" w:hAnsi="Calibri" w:cs="Calibri"/>
          <w:sz w:val="24"/>
          <w:szCs w:val="24"/>
        </w:rPr>
        <w:t xml:space="preserve">.  </w:t>
      </w:r>
      <w:r w:rsidRPr="0043378C">
        <w:rPr>
          <w:rFonts w:ascii="Calibri" w:hAnsi="Calibri" w:cs="Calibri"/>
          <w:sz w:val="24"/>
          <w:szCs w:val="24"/>
        </w:rPr>
        <w:t>Most PRM awards to NGOs are for 12-month periods</w:t>
      </w:r>
      <w:r w:rsidR="00406EC4" w:rsidRPr="0043378C">
        <w:rPr>
          <w:rFonts w:ascii="Calibri" w:hAnsi="Calibri" w:cs="Calibri"/>
          <w:sz w:val="24"/>
          <w:szCs w:val="24"/>
        </w:rPr>
        <w:t>;</w:t>
      </w:r>
      <w:r w:rsidRPr="0043378C">
        <w:rPr>
          <w:rFonts w:ascii="Calibri" w:hAnsi="Calibri" w:cs="Calibri"/>
          <w:sz w:val="24"/>
          <w:szCs w:val="24"/>
        </w:rPr>
        <w:t xml:space="preserve"> however</w:t>
      </w:r>
      <w:r w:rsidR="00406EC4" w:rsidRPr="0043378C">
        <w:rPr>
          <w:rFonts w:ascii="Calibri" w:hAnsi="Calibri" w:cs="Calibri"/>
          <w:sz w:val="24"/>
          <w:szCs w:val="24"/>
        </w:rPr>
        <w:t>,</w:t>
      </w:r>
      <w:r w:rsidRPr="0043378C">
        <w:rPr>
          <w:rFonts w:ascii="Calibri" w:hAnsi="Calibri" w:cs="Calibri"/>
          <w:sz w:val="24"/>
          <w:szCs w:val="24"/>
        </w:rPr>
        <w:t xml:space="preserve"> PRM has the option of issuing </w:t>
      </w:r>
      <w:r w:rsidR="00B75F29" w:rsidRPr="0043378C">
        <w:rPr>
          <w:rFonts w:ascii="Calibri" w:hAnsi="Calibri" w:cs="Calibri"/>
          <w:sz w:val="24"/>
          <w:szCs w:val="24"/>
        </w:rPr>
        <w:t>NOFOs</w:t>
      </w:r>
      <w:r w:rsidRPr="0043378C">
        <w:rPr>
          <w:rFonts w:ascii="Calibri" w:hAnsi="Calibri" w:cs="Calibri"/>
          <w:sz w:val="24"/>
          <w:szCs w:val="24"/>
        </w:rPr>
        <w:t xml:space="preserve"> offering provisional approval for 24 or 36</w:t>
      </w:r>
      <w:r w:rsidR="00CA7FE1" w:rsidRPr="0043378C">
        <w:rPr>
          <w:rFonts w:ascii="Calibri" w:hAnsi="Calibri" w:cs="Calibri"/>
          <w:sz w:val="24"/>
          <w:szCs w:val="24"/>
        </w:rPr>
        <w:t>-</w:t>
      </w:r>
      <w:r w:rsidRPr="0043378C">
        <w:rPr>
          <w:rFonts w:ascii="Calibri" w:hAnsi="Calibri" w:cs="Calibri"/>
          <w:sz w:val="24"/>
          <w:szCs w:val="24"/>
        </w:rPr>
        <w:t>month periods</w:t>
      </w:r>
      <w:r w:rsidR="00A21AD0" w:rsidRPr="0043378C">
        <w:rPr>
          <w:rFonts w:ascii="Calibri" w:hAnsi="Calibri" w:cs="Calibri"/>
          <w:sz w:val="24"/>
          <w:szCs w:val="24"/>
        </w:rPr>
        <w:t xml:space="preserve">.  </w:t>
      </w:r>
      <w:r w:rsidRPr="0043378C">
        <w:rPr>
          <w:rFonts w:ascii="Calibri" w:hAnsi="Calibri" w:cs="Calibri"/>
          <w:sz w:val="24"/>
          <w:szCs w:val="24"/>
        </w:rPr>
        <w:t xml:space="preserve">Each unique </w:t>
      </w:r>
      <w:r w:rsidR="00B75F29" w:rsidRPr="0043378C">
        <w:rPr>
          <w:rFonts w:ascii="Calibri" w:hAnsi="Calibri" w:cs="Calibri"/>
          <w:sz w:val="24"/>
          <w:szCs w:val="24"/>
        </w:rPr>
        <w:t>NOFO</w:t>
      </w:r>
      <w:r w:rsidRPr="0043378C">
        <w:rPr>
          <w:rFonts w:ascii="Calibri" w:hAnsi="Calibri" w:cs="Calibri"/>
          <w:sz w:val="24"/>
          <w:szCs w:val="24"/>
        </w:rPr>
        <w:t xml:space="preserve"> issued by PRM will clearly specify whether the Bureau will make use of this option</w:t>
      </w:r>
      <w:r w:rsidR="00A21AD0" w:rsidRPr="0043378C">
        <w:rPr>
          <w:rFonts w:ascii="Calibri" w:hAnsi="Calibri" w:cs="Calibri"/>
          <w:sz w:val="24"/>
          <w:szCs w:val="24"/>
        </w:rPr>
        <w:t xml:space="preserve">.  </w:t>
      </w:r>
    </w:p>
    <w:p w14:paraId="02A6058E" w14:textId="72D8DC63" w:rsidR="00CA3B96"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b/>
          <w:bCs/>
          <w:sz w:val="24"/>
          <w:szCs w:val="24"/>
        </w:rPr>
        <w:t>Multi-Year Funding:</w:t>
      </w:r>
      <w:r w:rsidRPr="002324F1">
        <w:rPr>
          <w:rFonts w:ascii="Calibri" w:hAnsi="Calibri" w:cs="Calibri"/>
          <w:sz w:val="24"/>
          <w:szCs w:val="24"/>
        </w:rPr>
        <w:t xml:space="preserve">  When submitting the initial application, NGOs proposing multi-year </w:t>
      </w:r>
      <w:r w:rsidR="00CA3B96" w:rsidRPr="002324F1">
        <w:rPr>
          <w:rFonts w:ascii="Calibri" w:hAnsi="Calibri" w:cs="Calibri"/>
          <w:sz w:val="24"/>
          <w:szCs w:val="24"/>
        </w:rPr>
        <w:t>program</w:t>
      </w:r>
      <w:r w:rsidRPr="002324F1">
        <w:rPr>
          <w:rFonts w:ascii="Calibri" w:hAnsi="Calibri" w:cs="Calibri"/>
          <w:sz w:val="24"/>
          <w:szCs w:val="24"/>
        </w:rPr>
        <w:t xml:space="preserve">s must submit fully developed </w:t>
      </w:r>
      <w:r w:rsidR="00CA3B96" w:rsidRPr="002324F1">
        <w:rPr>
          <w:rFonts w:ascii="Calibri" w:hAnsi="Calibri" w:cs="Calibri"/>
          <w:sz w:val="24"/>
          <w:szCs w:val="24"/>
        </w:rPr>
        <w:t>program</w:t>
      </w:r>
      <w:r w:rsidRPr="002324F1">
        <w:rPr>
          <w:rFonts w:ascii="Calibri" w:hAnsi="Calibri" w:cs="Calibri"/>
          <w:sz w:val="24"/>
          <w:szCs w:val="24"/>
        </w:rPr>
        <w:t xml:space="preserve">s with detailed budgets, objectives, and indicators for </w:t>
      </w:r>
      <w:r w:rsidRPr="005551DB">
        <w:rPr>
          <w:rFonts w:ascii="Calibri" w:hAnsi="Calibri" w:cs="Calibri"/>
          <w:b/>
          <w:bCs/>
          <w:sz w:val="24"/>
          <w:szCs w:val="24"/>
        </w:rPr>
        <w:t>each year of activities</w:t>
      </w:r>
      <w:r w:rsidR="00A21AD0" w:rsidRPr="002324F1">
        <w:rPr>
          <w:rFonts w:ascii="Calibri" w:hAnsi="Calibri" w:cs="Calibri"/>
          <w:sz w:val="24"/>
          <w:szCs w:val="24"/>
        </w:rPr>
        <w:t xml:space="preserve">.  </w:t>
      </w:r>
      <w:r w:rsidRPr="002324F1">
        <w:rPr>
          <w:rFonts w:ascii="Calibri" w:hAnsi="Calibri" w:cs="Calibri"/>
          <w:sz w:val="24"/>
          <w:szCs w:val="24"/>
        </w:rPr>
        <w:t xml:space="preserve">NGOs will have the opportunity to update this information </w:t>
      </w:r>
      <w:r w:rsidR="00B44A05" w:rsidRPr="002324F1">
        <w:rPr>
          <w:rFonts w:ascii="Calibri" w:hAnsi="Calibri" w:cs="Calibri"/>
          <w:sz w:val="24"/>
          <w:szCs w:val="24"/>
        </w:rPr>
        <w:t>annually</w:t>
      </w:r>
      <w:r w:rsidR="00A21AD0" w:rsidRPr="002324F1">
        <w:rPr>
          <w:rFonts w:ascii="Calibri" w:hAnsi="Calibri" w:cs="Calibri"/>
          <w:sz w:val="24"/>
          <w:szCs w:val="24"/>
        </w:rPr>
        <w:t xml:space="preserve">.  </w:t>
      </w:r>
    </w:p>
    <w:p w14:paraId="5252F910" w14:textId="72D8DC63" w:rsidR="009E37B4" w:rsidRPr="002324F1" w:rsidRDefault="1AF556E9"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Applicants should use PRM’s recommended multi-year proposal template for the initial multi-year application and PRM’s single year template for updating years two and three of approved multi-year awards</w:t>
      </w:r>
      <w:r w:rsidR="67D0C2B2" w:rsidRPr="002324F1">
        <w:rPr>
          <w:rFonts w:ascii="Calibri" w:hAnsi="Calibri" w:cs="Calibri"/>
          <w:sz w:val="24"/>
          <w:szCs w:val="24"/>
        </w:rPr>
        <w:t xml:space="preserve">.  </w:t>
      </w:r>
      <w:r w:rsidR="31AC1DB0" w:rsidRPr="002324F1">
        <w:rPr>
          <w:rFonts w:ascii="Calibri" w:hAnsi="Calibri" w:cs="Calibri"/>
          <w:sz w:val="24"/>
          <w:szCs w:val="24"/>
        </w:rPr>
        <w:t>Multi-year proposals using the PRM template can</w:t>
      </w:r>
      <w:r w:rsidR="0400B34B" w:rsidRPr="002324F1">
        <w:rPr>
          <w:rFonts w:ascii="Calibri" w:hAnsi="Calibri" w:cs="Calibri"/>
          <w:sz w:val="24"/>
          <w:szCs w:val="24"/>
        </w:rPr>
        <w:t>not exceed</w:t>
      </w:r>
      <w:r w:rsidR="31AC1DB0" w:rsidRPr="002324F1">
        <w:rPr>
          <w:rFonts w:ascii="Calibri" w:hAnsi="Calibri" w:cs="Calibri"/>
          <w:sz w:val="24"/>
          <w:szCs w:val="24"/>
        </w:rPr>
        <w:t xml:space="preserve"> 20 page</w:t>
      </w:r>
      <w:r w:rsidR="0F833958" w:rsidRPr="002324F1">
        <w:rPr>
          <w:rFonts w:ascii="Calibri" w:hAnsi="Calibri" w:cs="Calibri"/>
          <w:sz w:val="24"/>
          <w:szCs w:val="24"/>
        </w:rPr>
        <w:t>s</w:t>
      </w:r>
      <w:r w:rsidR="31AC1DB0" w:rsidRPr="002324F1">
        <w:rPr>
          <w:rFonts w:ascii="Calibri" w:hAnsi="Calibri" w:cs="Calibri"/>
          <w:sz w:val="24"/>
          <w:szCs w:val="24"/>
        </w:rPr>
        <w:t xml:space="preserve">, </w:t>
      </w:r>
      <w:r w:rsidR="0F833958" w:rsidRPr="002324F1">
        <w:rPr>
          <w:rFonts w:ascii="Calibri" w:hAnsi="Calibri" w:cs="Calibri"/>
          <w:sz w:val="24"/>
          <w:szCs w:val="24"/>
        </w:rPr>
        <w:t>single year</w:t>
      </w:r>
      <w:r w:rsidR="31AC1DB0" w:rsidRPr="002324F1">
        <w:rPr>
          <w:rFonts w:ascii="Calibri" w:hAnsi="Calibri" w:cs="Calibri"/>
          <w:sz w:val="24"/>
          <w:szCs w:val="24"/>
        </w:rPr>
        <w:t xml:space="preserve"> proposals cannot exceed 15 page</w:t>
      </w:r>
      <w:r w:rsidR="0F833958" w:rsidRPr="002324F1">
        <w:rPr>
          <w:rFonts w:ascii="Calibri" w:hAnsi="Calibri" w:cs="Calibri"/>
          <w:sz w:val="24"/>
          <w:szCs w:val="24"/>
        </w:rPr>
        <w:t>s</w:t>
      </w:r>
      <w:r w:rsidR="67D0C2B2" w:rsidRPr="002324F1">
        <w:rPr>
          <w:rFonts w:ascii="Calibri" w:hAnsi="Calibri" w:cs="Calibri"/>
          <w:sz w:val="24"/>
          <w:szCs w:val="24"/>
        </w:rPr>
        <w:t xml:space="preserve">.  </w:t>
      </w:r>
    </w:p>
    <w:p w14:paraId="27FEE0BC" w14:textId="72D8DC63" w:rsidR="00BD17C2" w:rsidRPr="00C9142D" w:rsidRDefault="00BD17C2"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Indicators for multi-year proposals must include year-by-year </w:t>
      </w:r>
      <w:r w:rsidR="00762D89" w:rsidRPr="002324F1">
        <w:rPr>
          <w:rFonts w:ascii="Calibri" w:hAnsi="Calibri" w:cs="Calibri"/>
          <w:sz w:val="24"/>
          <w:szCs w:val="24"/>
        </w:rPr>
        <w:t>breakdowns</w:t>
      </w:r>
      <w:r w:rsidRPr="002324F1">
        <w:rPr>
          <w:rFonts w:ascii="Calibri" w:hAnsi="Calibri" w:cs="Calibri"/>
          <w:sz w:val="24"/>
          <w:szCs w:val="24"/>
        </w:rPr>
        <w:t xml:space="preserve"> of baselines, targets, and cumulative totals</w:t>
      </w:r>
      <w:r w:rsidR="00A21AD0" w:rsidRPr="002324F1">
        <w:rPr>
          <w:rFonts w:ascii="Calibri" w:hAnsi="Calibri" w:cs="Calibri"/>
          <w:sz w:val="24"/>
          <w:szCs w:val="24"/>
        </w:rPr>
        <w:t xml:space="preserve">.  </w:t>
      </w:r>
      <w:r w:rsidRPr="002324F1">
        <w:rPr>
          <w:rFonts w:ascii="Calibri" w:hAnsi="Calibri" w:cs="Calibri"/>
          <w:sz w:val="24"/>
          <w:szCs w:val="24"/>
        </w:rPr>
        <w:t xml:space="preserve">Multi-year funding applicants should use PRM’s standard budget template to include the budget for each year of the </w:t>
      </w:r>
      <w:r w:rsidR="00CA3B96" w:rsidRPr="002324F1">
        <w:rPr>
          <w:rFonts w:ascii="Calibri" w:hAnsi="Calibri" w:cs="Calibri"/>
          <w:sz w:val="24"/>
          <w:szCs w:val="24"/>
        </w:rPr>
        <w:t>program</w:t>
      </w:r>
      <w:r w:rsidRPr="002324F1">
        <w:rPr>
          <w:rFonts w:ascii="Calibri" w:hAnsi="Calibri" w:cs="Calibri"/>
          <w:sz w:val="24"/>
          <w:szCs w:val="24"/>
        </w:rPr>
        <w:t xml:space="preserve"> and must include a year-by-year breakdown of the budget for each proposed </w:t>
      </w:r>
      <w:r w:rsidR="00CA3B96" w:rsidRPr="002324F1">
        <w:rPr>
          <w:rFonts w:ascii="Calibri" w:hAnsi="Calibri" w:cs="Calibri"/>
          <w:sz w:val="24"/>
          <w:szCs w:val="24"/>
        </w:rPr>
        <w:t>program</w:t>
      </w:r>
      <w:r w:rsidRPr="002324F1">
        <w:rPr>
          <w:rFonts w:ascii="Calibri" w:hAnsi="Calibri" w:cs="Calibri"/>
          <w:sz w:val="24"/>
          <w:szCs w:val="24"/>
        </w:rPr>
        <w:t xml:space="preserve"> year</w:t>
      </w:r>
      <w:r w:rsidR="00A21AD0" w:rsidRPr="002324F1">
        <w:rPr>
          <w:rFonts w:ascii="Calibri" w:hAnsi="Calibri" w:cs="Calibri"/>
          <w:sz w:val="24"/>
          <w:szCs w:val="24"/>
        </w:rPr>
        <w:t xml:space="preserve">.  </w:t>
      </w:r>
    </w:p>
    <w:p w14:paraId="711E19AE" w14:textId="67AF5219" w:rsidR="00CE5D27" w:rsidRPr="002324F1" w:rsidRDefault="00BD17C2" w:rsidP="00C9142D">
      <w:pPr>
        <w:pStyle w:val="NormalWeb"/>
        <w:shd w:val="clear" w:color="auto" w:fill="FFFFFF" w:themeFill="background1"/>
        <w:spacing w:before="0" w:beforeAutospacing="0" w:after="240" w:afterAutospacing="0" w:line="360" w:lineRule="auto"/>
        <w:rPr>
          <w:rFonts w:ascii="Calibri" w:hAnsi="Calibri" w:cs="Calibri"/>
          <w:color w:val="auto"/>
          <w:sz w:val="24"/>
          <w:szCs w:val="24"/>
        </w:rPr>
      </w:pPr>
      <w:r w:rsidRPr="002324F1">
        <w:rPr>
          <w:rFonts w:ascii="Calibri" w:hAnsi="Calibri" w:cs="Calibri"/>
          <w:color w:val="auto"/>
          <w:sz w:val="24"/>
          <w:szCs w:val="24"/>
        </w:rPr>
        <w:t>Multi-year applications selected for funding by PRM will be funded in 12- month increments based on the proposal submitted in the initial application as approved by PRM unless otherwise indicated</w:t>
      </w:r>
      <w:r w:rsidR="00A21AD0" w:rsidRPr="002324F1">
        <w:rPr>
          <w:rFonts w:ascii="Calibri" w:hAnsi="Calibri" w:cs="Calibri"/>
          <w:color w:val="auto"/>
          <w:sz w:val="24"/>
          <w:szCs w:val="24"/>
        </w:rPr>
        <w:t xml:space="preserve">.  </w:t>
      </w:r>
      <w:r w:rsidRPr="002324F1">
        <w:rPr>
          <w:rFonts w:ascii="Calibri" w:hAnsi="Calibri" w:cs="Calibri"/>
          <w:sz w:val="24"/>
          <w:szCs w:val="24"/>
        </w:rPr>
        <w:t>Each 12-month period of a multi-year award will have a separate cooperative agreement</w:t>
      </w:r>
      <w:r w:rsidR="00A21AD0" w:rsidRPr="002324F1">
        <w:rPr>
          <w:rFonts w:ascii="Calibri" w:hAnsi="Calibri" w:cs="Calibri"/>
          <w:sz w:val="24"/>
          <w:szCs w:val="24"/>
        </w:rPr>
        <w:t xml:space="preserve">.  </w:t>
      </w:r>
      <w:r w:rsidRPr="002324F1">
        <w:rPr>
          <w:rFonts w:ascii="Calibri" w:hAnsi="Calibri" w:cs="Calibri"/>
          <w:color w:val="auto"/>
          <w:sz w:val="24"/>
          <w:szCs w:val="24"/>
        </w:rPr>
        <w:t>Continued funding after the initial 12-month award requires the submission of an updated single-year proposal and budget summary and detail that covers the coming year</w:t>
      </w:r>
      <w:r w:rsidR="00A21AD0" w:rsidRPr="002324F1">
        <w:rPr>
          <w:rFonts w:ascii="Calibri" w:hAnsi="Calibri" w:cs="Calibri"/>
          <w:color w:val="auto"/>
          <w:sz w:val="24"/>
          <w:szCs w:val="24"/>
        </w:rPr>
        <w:t xml:space="preserve">.  </w:t>
      </w:r>
      <w:r w:rsidRPr="002324F1">
        <w:rPr>
          <w:rFonts w:ascii="Calibri" w:hAnsi="Calibri" w:cs="Calibri"/>
          <w:color w:val="auto"/>
          <w:sz w:val="24"/>
          <w:szCs w:val="24"/>
        </w:rPr>
        <w:t xml:space="preserve">Awards in years two and three will be </w:t>
      </w:r>
      <w:r w:rsidRPr="002324F1">
        <w:rPr>
          <w:rFonts w:ascii="Calibri" w:hAnsi="Calibri" w:cs="Calibri"/>
          <w:sz w:val="24"/>
          <w:szCs w:val="24"/>
        </w:rPr>
        <w:t>contingent upon available funding, per</w:t>
      </w:r>
      <w:r w:rsidR="009E37B4" w:rsidRPr="002324F1">
        <w:rPr>
          <w:rFonts w:ascii="Calibri" w:hAnsi="Calibri" w:cs="Calibri"/>
          <w:sz w:val="24"/>
          <w:szCs w:val="24"/>
        </w:rPr>
        <w:t>formance, and continuing need</w:t>
      </w:r>
      <w:r w:rsidR="00A21AD0" w:rsidRPr="002324F1">
        <w:rPr>
          <w:rFonts w:ascii="Calibri" w:hAnsi="Calibri" w:cs="Calibri"/>
          <w:sz w:val="24"/>
          <w:szCs w:val="24"/>
        </w:rPr>
        <w:t xml:space="preserve">.  </w:t>
      </w:r>
      <w:r w:rsidRPr="002324F1">
        <w:rPr>
          <w:rFonts w:ascii="Calibri" w:hAnsi="Calibri" w:cs="Calibri"/>
          <w:sz w:val="24"/>
          <w:szCs w:val="24"/>
        </w:rPr>
        <w:t>PRM cannot guarantee funding for follow-on years</w:t>
      </w:r>
      <w:r w:rsidR="00A21AD0" w:rsidRPr="002324F1">
        <w:rPr>
          <w:rFonts w:ascii="Calibri" w:hAnsi="Calibri" w:cs="Calibri"/>
          <w:sz w:val="24"/>
          <w:szCs w:val="24"/>
        </w:rPr>
        <w:t xml:space="preserve">.  </w:t>
      </w:r>
    </w:p>
    <w:p w14:paraId="732C13CA" w14:textId="156F1974" w:rsidR="00ED419A" w:rsidRPr="002324F1" w:rsidRDefault="00A816ED" w:rsidP="00C9142D">
      <w:pPr>
        <w:pStyle w:val="NormalWeb"/>
        <w:shd w:val="clear" w:color="auto" w:fill="FFFFFF" w:themeFill="background1"/>
        <w:spacing w:before="0" w:beforeAutospacing="0" w:after="240" w:afterAutospacing="0" w:line="360" w:lineRule="auto"/>
        <w:rPr>
          <w:rFonts w:ascii="Calibri" w:hAnsi="Calibri" w:cs="Calibri"/>
          <w:sz w:val="24"/>
          <w:szCs w:val="24"/>
        </w:rPr>
      </w:pPr>
      <w:r w:rsidRPr="006D0F82">
        <w:rPr>
          <w:rStyle w:val="normaltextrun"/>
          <w:rFonts w:ascii="Calibri" w:hAnsi="Calibri" w:cs="Calibri"/>
          <w:sz w:val="24"/>
          <w:szCs w:val="24"/>
          <w:shd w:val="clear" w:color="auto" w:fill="FFFFFF"/>
        </w:rPr>
        <w:t>Year two or three proposals should be submitted t</w:t>
      </w:r>
      <w:r w:rsidR="00DD6041" w:rsidRPr="006D0F82">
        <w:rPr>
          <w:rStyle w:val="normaltextrun"/>
          <w:rFonts w:ascii="Calibri" w:hAnsi="Calibri" w:cs="Calibri"/>
          <w:sz w:val="24"/>
          <w:szCs w:val="24"/>
          <w:shd w:val="clear" w:color="auto" w:fill="FFFFFF"/>
        </w:rPr>
        <w:t>o</w:t>
      </w:r>
      <w:r w:rsidRPr="006D0F82">
        <w:rPr>
          <w:rStyle w:val="normaltextrun"/>
          <w:rFonts w:ascii="Calibri" w:hAnsi="Calibri" w:cs="Calibri"/>
          <w:sz w:val="24"/>
          <w:szCs w:val="24"/>
          <w:shd w:val="clear" w:color="auto" w:fill="FFFFFF"/>
        </w:rPr>
        <w:t xml:space="preserve"> PRM approximately 120 calendar days, but no later than 90 days prior to the proposed start date of the new </w:t>
      </w:r>
      <w:r w:rsidR="00DD6041" w:rsidRPr="006D0F82">
        <w:rPr>
          <w:rStyle w:val="normaltextrun"/>
          <w:rFonts w:ascii="Calibri" w:hAnsi="Calibri" w:cs="Calibri"/>
          <w:sz w:val="24"/>
          <w:szCs w:val="24"/>
          <w:shd w:val="clear" w:color="auto" w:fill="FFFFFF"/>
        </w:rPr>
        <w:t xml:space="preserve">cooperative agreement </w:t>
      </w:r>
      <w:r w:rsidRPr="006D0F82">
        <w:rPr>
          <w:rStyle w:val="normaltextrun"/>
          <w:rFonts w:ascii="Calibri" w:hAnsi="Calibri" w:cs="Calibri"/>
          <w:sz w:val="24"/>
          <w:szCs w:val="24"/>
          <w:shd w:val="clear" w:color="auto" w:fill="FFFFFF"/>
        </w:rPr>
        <w:t>award</w:t>
      </w:r>
      <w:r w:rsidR="00BD17C2" w:rsidRPr="002324F1">
        <w:rPr>
          <w:rFonts w:ascii="Calibri" w:hAnsi="Calibri" w:cs="Calibri"/>
          <w:color w:val="auto"/>
          <w:sz w:val="24"/>
          <w:szCs w:val="24"/>
        </w:rPr>
        <w:t xml:space="preserve"> (e.g., if the next </w:t>
      </w:r>
      <w:r w:rsidR="00CA3B96" w:rsidRPr="002324F1">
        <w:rPr>
          <w:rFonts w:ascii="Calibri" w:hAnsi="Calibri" w:cs="Calibri"/>
          <w:color w:val="auto"/>
          <w:sz w:val="24"/>
          <w:szCs w:val="24"/>
        </w:rPr>
        <w:t>program</w:t>
      </w:r>
      <w:r w:rsidR="00BD17C2" w:rsidRPr="002324F1">
        <w:rPr>
          <w:rFonts w:ascii="Calibri" w:hAnsi="Calibri" w:cs="Calibri"/>
          <w:color w:val="auto"/>
          <w:sz w:val="24"/>
          <w:szCs w:val="24"/>
        </w:rPr>
        <w:t xml:space="preserve"> </w:t>
      </w:r>
      <w:r w:rsidR="00BD17C2" w:rsidRPr="002324F1">
        <w:rPr>
          <w:rFonts w:ascii="Calibri" w:hAnsi="Calibri" w:cs="Calibri"/>
          <w:color w:val="auto"/>
          <w:sz w:val="24"/>
          <w:szCs w:val="24"/>
        </w:rPr>
        <w:lastRenderedPageBreak/>
        <w:t xml:space="preserve">period is to begin on September 1, applications would be due </w:t>
      </w:r>
      <w:r w:rsidR="0851F96B" w:rsidRPr="002324F1">
        <w:rPr>
          <w:rFonts w:ascii="Calibri" w:hAnsi="Calibri" w:cs="Calibri"/>
          <w:color w:val="auto"/>
          <w:sz w:val="24"/>
          <w:szCs w:val="24"/>
        </w:rPr>
        <w:t xml:space="preserve">no later than </w:t>
      </w:r>
      <w:r w:rsidR="00BD17C2" w:rsidRPr="002324F1">
        <w:rPr>
          <w:rFonts w:ascii="Calibri" w:hAnsi="Calibri" w:cs="Calibri"/>
          <w:color w:val="auto"/>
          <w:sz w:val="24"/>
          <w:szCs w:val="24"/>
        </w:rPr>
        <w:t>June 1)</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 xml:space="preserve">PRM will publish a directed announcement </w:t>
      </w:r>
      <w:r w:rsidR="001A05E4" w:rsidRPr="001A05E4">
        <w:rPr>
          <w:rFonts w:ascii="Calibri" w:hAnsi="Calibri" w:cs="Calibri"/>
          <w:color w:val="auto"/>
          <w:sz w:val="24"/>
          <w:szCs w:val="24"/>
        </w:rPr>
        <w:t>to the awardee</w:t>
      </w:r>
      <w:r w:rsidR="00BD17C2" w:rsidRPr="001A05E4">
        <w:rPr>
          <w:rFonts w:ascii="Calibri" w:hAnsi="Calibri" w:cs="Calibri"/>
          <w:color w:val="auto"/>
          <w:sz w:val="24"/>
          <w:szCs w:val="24"/>
        </w:rPr>
        <w:t xml:space="preserve"> </w:t>
      </w:r>
      <w:r w:rsidR="00BD17C2" w:rsidRPr="002324F1">
        <w:rPr>
          <w:rFonts w:ascii="Calibri" w:hAnsi="Calibri" w:cs="Calibri"/>
          <w:color w:val="auto"/>
          <w:sz w:val="24"/>
          <w:szCs w:val="24"/>
        </w:rPr>
        <w:t>for these submissions on SAMS Domestic</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It is strongly recommended that NGOs submit as early as possible after the directed announcement for continuation funding has been issued</w:t>
      </w:r>
      <w:r w:rsidR="00A21AD0" w:rsidRPr="002324F1">
        <w:rPr>
          <w:rFonts w:ascii="Calibri" w:hAnsi="Calibri" w:cs="Calibri"/>
          <w:color w:val="auto"/>
          <w:sz w:val="24"/>
          <w:szCs w:val="24"/>
        </w:rPr>
        <w:t xml:space="preserve">.  </w:t>
      </w:r>
      <w:r w:rsidR="00BD17C2" w:rsidRPr="002324F1">
        <w:rPr>
          <w:rFonts w:ascii="Calibri" w:hAnsi="Calibri" w:cs="Calibri"/>
          <w:color w:val="auto"/>
          <w:sz w:val="24"/>
          <w:szCs w:val="24"/>
        </w:rPr>
        <w:t>Late applications will jeopardize continued funding</w:t>
      </w:r>
      <w:r w:rsidR="009247D8" w:rsidRPr="002324F1">
        <w:rPr>
          <w:rFonts w:ascii="Calibri" w:hAnsi="Calibri" w:cs="Calibri"/>
          <w:color w:val="auto"/>
          <w:sz w:val="24"/>
          <w:szCs w:val="24"/>
        </w:rPr>
        <w:t xml:space="preserve">.  </w:t>
      </w:r>
    </w:p>
    <w:p w14:paraId="2553D94B" w14:textId="67AF5219" w:rsidR="007977B5" w:rsidRPr="002324F1" w:rsidRDefault="00ED419A" w:rsidP="00C9142D">
      <w:pPr>
        <w:spacing w:after="240" w:line="360" w:lineRule="auto"/>
        <w:contextualSpacing/>
        <w:rPr>
          <w:rFonts w:ascii="Calibri" w:hAnsi="Calibri" w:cs="Calibri"/>
          <w:color w:val="000000" w:themeColor="text1"/>
          <w:sz w:val="24"/>
          <w:szCs w:val="24"/>
        </w:rPr>
      </w:pPr>
      <w:r w:rsidRPr="002324F1">
        <w:rPr>
          <w:rFonts w:ascii="Calibri" w:hAnsi="Calibri" w:cs="Calibri"/>
          <w:sz w:val="24"/>
          <w:szCs w:val="24"/>
        </w:rPr>
        <w:t xml:space="preserve">In years two and three, the NGO </w:t>
      </w:r>
      <w:r w:rsidR="00990BCE" w:rsidRPr="002324F1">
        <w:rPr>
          <w:rFonts w:ascii="Calibri" w:hAnsi="Calibri" w:cs="Calibri"/>
          <w:sz w:val="24"/>
          <w:szCs w:val="24"/>
        </w:rPr>
        <w:t xml:space="preserve">will </w:t>
      </w:r>
      <w:r w:rsidRPr="002324F1">
        <w:rPr>
          <w:rFonts w:ascii="Calibri" w:hAnsi="Calibri" w:cs="Calibri"/>
          <w:sz w:val="24"/>
          <w:szCs w:val="24"/>
        </w:rPr>
        <w:t>submit a</w:t>
      </w:r>
      <w:r w:rsidR="00990BCE" w:rsidRPr="002324F1">
        <w:rPr>
          <w:rFonts w:ascii="Calibri" w:hAnsi="Calibri" w:cs="Calibri"/>
          <w:sz w:val="24"/>
          <w:szCs w:val="24"/>
        </w:rPr>
        <w:t xml:space="preserve"> non-competed</w:t>
      </w:r>
      <w:r w:rsidRPr="002324F1">
        <w:rPr>
          <w:rFonts w:ascii="Calibri" w:hAnsi="Calibri" w:cs="Calibri"/>
          <w:sz w:val="24"/>
          <w:szCs w:val="24"/>
        </w:rPr>
        <w:t xml:space="preserve"> application in response to PRM’s</w:t>
      </w:r>
      <w:r w:rsidR="00990BCE" w:rsidRPr="002324F1">
        <w:rPr>
          <w:rFonts w:ascii="Calibri" w:hAnsi="Calibri" w:cs="Calibri"/>
          <w:sz w:val="24"/>
          <w:szCs w:val="24"/>
        </w:rPr>
        <w:t xml:space="preserve"> directed announcement</w:t>
      </w:r>
      <w:r w:rsidR="006174B3" w:rsidRPr="002324F1">
        <w:rPr>
          <w:rFonts w:ascii="Calibri" w:hAnsi="Calibri" w:cs="Calibri"/>
          <w:sz w:val="24"/>
          <w:szCs w:val="24"/>
        </w:rPr>
        <w:t xml:space="preserve">.  </w:t>
      </w:r>
      <w:r w:rsidR="170C9AEC" w:rsidRPr="002324F1">
        <w:rPr>
          <w:rStyle w:val="Strong"/>
          <w:rFonts w:ascii="Calibri" w:hAnsi="Calibri" w:cs="Calibri"/>
          <w:b w:val="0"/>
          <w:bCs w:val="0"/>
          <w:color w:val="000000" w:themeColor="text1"/>
          <w:sz w:val="24"/>
          <w:szCs w:val="24"/>
        </w:rPr>
        <w:t>Multi-year applications selected for funding by PRM will be funded in 12-month increments based on proposals submitted in the competing application and as approved by PRM</w:t>
      </w:r>
      <w:r w:rsidR="00362879" w:rsidRPr="002324F1">
        <w:rPr>
          <w:rStyle w:val="Strong"/>
          <w:rFonts w:ascii="Calibri" w:hAnsi="Calibri" w:cs="Calibri"/>
          <w:b w:val="0"/>
          <w:bCs w:val="0"/>
          <w:color w:val="000000" w:themeColor="text1"/>
          <w:sz w:val="24"/>
          <w:szCs w:val="24"/>
        </w:rPr>
        <w:t xml:space="preserve">.  </w:t>
      </w:r>
      <w:r w:rsidR="170C9AEC" w:rsidRPr="002324F1">
        <w:rPr>
          <w:rStyle w:val="Strong"/>
          <w:rFonts w:ascii="Calibri" w:hAnsi="Calibri" w:cs="Calibri"/>
          <w:b w:val="0"/>
          <w:bCs w:val="0"/>
          <w:color w:val="000000" w:themeColor="text1"/>
          <w:sz w:val="24"/>
          <w:szCs w:val="24"/>
        </w:rPr>
        <w:t xml:space="preserve">Continued funding after the initial 12-month award will </w:t>
      </w:r>
      <w:r w:rsidR="009F1ADA">
        <w:rPr>
          <w:rStyle w:val="Strong"/>
          <w:rFonts w:ascii="Calibri" w:hAnsi="Calibri" w:cs="Calibri"/>
          <w:b w:val="0"/>
          <w:bCs w:val="0"/>
          <w:color w:val="000000" w:themeColor="text1"/>
          <w:sz w:val="24"/>
          <w:szCs w:val="24"/>
        </w:rPr>
        <w:t xml:space="preserve">be contingent on </w:t>
      </w:r>
      <w:r w:rsidR="170C9AEC" w:rsidRPr="002324F1">
        <w:rPr>
          <w:rStyle w:val="Strong"/>
          <w:rFonts w:ascii="Calibri" w:hAnsi="Calibri" w:cs="Calibri"/>
          <w:b w:val="0"/>
          <w:bCs w:val="0"/>
          <w:color w:val="000000" w:themeColor="text1"/>
          <w:sz w:val="24"/>
          <w:szCs w:val="24"/>
        </w:rPr>
        <w:t xml:space="preserve">the submission of the following: </w:t>
      </w:r>
    </w:p>
    <w:p w14:paraId="774C2AC8" w14:textId="67AF5219" w:rsidR="00374E56" w:rsidRPr="00796EC0" w:rsidRDefault="170C9AEC" w:rsidP="00C9142D">
      <w:pPr>
        <w:pStyle w:val="ListParagraph"/>
        <w:numPr>
          <w:ilvl w:val="1"/>
          <w:numId w:val="2"/>
        </w:numPr>
        <w:spacing w:after="240" w:line="360" w:lineRule="auto"/>
        <w:contextualSpacing/>
        <w:rPr>
          <w:rStyle w:val="Strong"/>
          <w:rFonts w:ascii="Calibri" w:hAnsi="Calibri" w:cs="Calibri"/>
          <w:b w:val="0"/>
          <w:bCs w:val="0"/>
          <w:color w:val="000000" w:themeColor="text1"/>
          <w:sz w:val="24"/>
          <w:szCs w:val="24"/>
        </w:rPr>
      </w:pPr>
      <w:r w:rsidRPr="002324F1">
        <w:rPr>
          <w:rStyle w:val="Strong"/>
          <w:rFonts w:ascii="Calibri" w:hAnsi="Calibri" w:cs="Calibri"/>
          <w:b w:val="0"/>
          <w:bCs w:val="0"/>
          <w:color w:val="000000" w:themeColor="text1"/>
          <w:sz w:val="24"/>
          <w:szCs w:val="24"/>
        </w:rPr>
        <w:t xml:space="preserve">A </w:t>
      </w:r>
      <w:r w:rsidR="00E03A0A" w:rsidRPr="002324F1">
        <w:rPr>
          <w:rStyle w:val="Strong"/>
          <w:rFonts w:ascii="Calibri" w:hAnsi="Calibri" w:cs="Calibri"/>
          <w:b w:val="0"/>
          <w:bCs w:val="0"/>
          <w:color w:val="000000" w:themeColor="text1"/>
          <w:sz w:val="24"/>
          <w:szCs w:val="24"/>
        </w:rPr>
        <w:t>noncompeting</w:t>
      </w:r>
      <w:r w:rsidR="00E03A0A" w:rsidRPr="00796EC0">
        <w:rPr>
          <w:rStyle w:val="Strong"/>
          <w:rFonts w:ascii="Calibri" w:hAnsi="Calibri" w:cs="Calibri"/>
          <w:b w:val="0"/>
          <w:bCs w:val="0"/>
          <w:color w:val="000000" w:themeColor="text1"/>
          <w:sz w:val="24"/>
          <w:szCs w:val="24"/>
        </w:rPr>
        <w:t xml:space="preserve"> proposal</w:t>
      </w:r>
      <w:r w:rsidRPr="00796EC0">
        <w:rPr>
          <w:rStyle w:val="Strong"/>
          <w:rFonts w:ascii="Calibri" w:hAnsi="Calibri" w:cs="Calibri"/>
          <w:b w:val="0"/>
          <w:bCs w:val="0"/>
          <w:color w:val="000000" w:themeColor="text1"/>
          <w:sz w:val="24"/>
          <w:szCs w:val="24"/>
        </w:rPr>
        <w:t xml:space="preserve"> narrative for the next 12-month period</w:t>
      </w:r>
      <w:r w:rsidR="006077BB">
        <w:rPr>
          <w:rStyle w:val="Strong"/>
          <w:rFonts w:ascii="Calibri" w:hAnsi="Calibri" w:cs="Calibri"/>
          <w:b w:val="0"/>
          <w:bCs w:val="0"/>
          <w:color w:val="000000" w:themeColor="text1"/>
          <w:sz w:val="24"/>
          <w:szCs w:val="24"/>
        </w:rPr>
        <w:t>.</w:t>
      </w:r>
    </w:p>
    <w:p w14:paraId="58B318FF" w14:textId="67AF5219" w:rsidR="009F1ADA" w:rsidRPr="006D0F82" w:rsidRDefault="009F1ADA" w:rsidP="00C9142D">
      <w:pPr>
        <w:pStyle w:val="ListParagraph"/>
        <w:numPr>
          <w:ilvl w:val="1"/>
          <w:numId w:val="2"/>
        </w:numPr>
        <w:spacing w:after="240" w:line="360" w:lineRule="auto"/>
        <w:contextualSpacing/>
        <w:rPr>
          <w:rFonts w:ascii="Calibri" w:hAnsi="Calibri" w:cs="Calibri"/>
          <w:color w:val="000000" w:themeColor="text1"/>
          <w:sz w:val="24"/>
          <w:szCs w:val="24"/>
        </w:rPr>
      </w:pPr>
      <w:r w:rsidRPr="006D0F82">
        <w:rPr>
          <w:rFonts w:ascii="Calibri" w:hAnsi="Calibri" w:cs="Calibri"/>
          <w:sz w:val="24"/>
          <w:szCs w:val="24"/>
        </w:rPr>
        <w:t>Indicator Table</w:t>
      </w:r>
      <w:r w:rsidR="00796EC0" w:rsidRPr="006D0F82">
        <w:rPr>
          <w:rFonts w:ascii="Calibri" w:hAnsi="Calibri" w:cs="Calibri"/>
          <w:sz w:val="24"/>
          <w:szCs w:val="24"/>
        </w:rPr>
        <w:t xml:space="preserve"> i</w:t>
      </w:r>
      <w:r w:rsidRPr="006D0F82">
        <w:rPr>
          <w:rFonts w:ascii="Calibri" w:hAnsi="Calibri" w:cs="Calibri"/>
          <w:sz w:val="24"/>
          <w:szCs w:val="24"/>
        </w:rPr>
        <w:t>ncluding all required PRM indicators and targets for each year</w:t>
      </w:r>
      <w:r w:rsidR="006077BB">
        <w:rPr>
          <w:rFonts w:ascii="Calibri" w:hAnsi="Calibri" w:cs="Calibri"/>
          <w:sz w:val="24"/>
          <w:szCs w:val="24"/>
        </w:rPr>
        <w:t>.</w:t>
      </w:r>
    </w:p>
    <w:p w14:paraId="74831022" w14:textId="67AF521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Detail for the next 12-month period</w:t>
      </w:r>
      <w:r w:rsidR="006077BB">
        <w:rPr>
          <w:rStyle w:val="Strong"/>
          <w:rFonts w:ascii="Calibri" w:hAnsi="Calibri" w:cs="Calibri"/>
          <w:b w:val="0"/>
          <w:bCs w:val="0"/>
          <w:color w:val="000000" w:themeColor="text1"/>
          <w:sz w:val="24"/>
          <w:szCs w:val="24"/>
        </w:rPr>
        <w:t>.</w:t>
      </w:r>
    </w:p>
    <w:p w14:paraId="195B87FB" w14:textId="6AB23DFF"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Budget Narrative</w:t>
      </w:r>
      <w:r w:rsidR="006077BB">
        <w:rPr>
          <w:rStyle w:val="Strong"/>
          <w:rFonts w:ascii="Calibri" w:hAnsi="Calibri" w:cs="Calibri"/>
          <w:b w:val="0"/>
          <w:bCs w:val="0"/>
          <w:color w:val="000000" w:themeColor="text1"/>
          <w:sz w:val="24"/>
          <w:szCs w:val="24"/>
        </w:rPr>
        <w:t>.</w:t>
      </w:r>
    </w:p>
    <w:p w14:paraId="022519C5" w14:textId="28FF9E41"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 xml:space="preserve">Risk </w:t>
      </w:r>
      <w:r w:rsidR="000E6562" w:rsidRPr="002324F1">
        <w:rPr>
          <w:rStyle w:val="Strong"/>
          <w:rFonts w:ascii="Calibri" w:hAnsi="Calibri" w:cs="Calibri"/>
          <w:b w:val="0"/>
          <w:bCs w:val="0"/>
          <w:color w:val="000000" w:themeColor="text1"/>
          <w:sz w:val="24"/>
          <w:szCs w:val="24"/>
        </w:rPr>
        <w:t>Analysis</w:t>
      </w:r>
      <w:r w:rsidR="000E6562" w:rsidRPr="002324F1">
        <w:rPr>
          <w:rFonts w:ascii="Calibri" w:hAnsi="Calibri" w:cs="Calibri"/>
          <w:color w:val="000000" w:themeColor="text1"/>
          <w:sz w:val="24"/>
          <w:szCs w:val="24"/>
        </w:rPr>
        <w:t>.</w:t>
      </w:r>
    </w:p>
    <w:p w14:paraId="612CEC48" w14:textId="6C31E93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Accountability to Affected Populations Framework</w:t>
      </w:r>
      <w:r w:rsidR="006077BB">
        <w:rPr>
          <w:rStyle w:val="Strong"/>
          <w:rFonts w:ascii="Calibri" w:hAnsi="Calibri" w:cs="Calibri"/>
          <w:b w:val="0"/>
          <w:bCs w:val="0"/>
          <w:color w:val="000000" w:themeColor="text1"/>
          <w:sz w:val="24"/>
          <w:szCs w:val="24"/>
        </w:rPr>
        <w:t>.</w:t>
      </w:r>
    </w:p>
    <w:p w14:paraId="1CEAF731" w14:textId="623C0BD8"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PSEA Code of Conduct</w:t>
      </w:r>
      <w:r w:rsidR="006077BB">
        <w:rPr>
          <w:rStyle w:val="Strong"/>
          <w:rFonts w:ascii="Calibri" w:hAnsi="Calibri" w:cs="Calibri"/>
          <w:b w:val="0"/>
          <w:bCs w:val="0"/>
          <w:color w:val="000000" w:themeColor="text1"/>
          <w:sz w:val="24"/>
          <w:szCs w:val="24"/>
        </w:rPr>
        <w:t>.</w:t>
      </w:r>
    </w:p>
    <w:p w14:paraId="05BAD165" w14:textId="1DAE29FB"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Security Plan</w:t>
      </w:r>
      <w:r w:rsidR="006077BB">
        <w:rPr>
          <w:rStyle w:val="Strong"/>
          <w:rFonts w:ascii="Calibri" w:hAnsi="Calibri" w:cs="Calibri"/>
          <w:b w:val="0"/>
          <w:bCs w:val="0"/>
          <w:color w:val="000000" w:themeColor="text1"/>
          <w:sz w:val="24"/>
          <w:szCs w:val="24"/>
        </w:rPr>
        <w:t>.</w:t>
      </w:r>
    </w:p>
    <w:p w14:paraId="3D19AD60" w14:textId="6DA64DF9"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Market Analysis</w:t>
      </w:r>
      <w:r w:rsidR="004F1BA3" w:rsidRPr="002324F1">
        <w:rPr>
          <w:rStyle w:val="Strong"/>
          <w:rFonts w:ascii="Calibri" w:hAnsi="Calibri" w:cs="Calibri"/>
          <w:b w:val="0"/>
          <w:bCs w:val="0"/>
          <w:color w:val="000000" w:themeColor="text1"/>
          <w:sz w:val="24"/>
          <w:szCs w:val="24"/>
        </w:rPr>
        <w:t xml:space="preserve"> (</w:t>
      </w:r>
      <w:r w:rsidR="004F1BA3" w:rsidRPr="002324F1">
        <w:rPr>
          <w:rFonts w:ascii="Calibri" w:hAnsi="Calibri" w:cs="Calibri"/>
          <w:sz w:val="24"/>
          <w:szCs w:val="24"/>
        </w:rPr>
        <w:t>for all proposals that include at least one livelihoods-sector objective)</w:t>
      </w:r>
      <w:r w:rsidR="006077BB">
        <w:rPr>
          <w:rFonts w:ascii="Calibri" w:hAnsi="Calibri" w:cs="Calibri"/>
          <w:sz w:val="24"/>
          <w:szCs w:val="24"/>
        </w:rPr>
        <w:t>.</w:t>
      </w:r>
    </w:p>
    <w:p w14:paraId="4A099E32" w14:textId="0322EFEE"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Negotiated Indirect Cost Rate Agreement (NICRA), if applicable</w:t>
      </w:r>
      <w:r w:rsidR="006077BB">
        <w:rPr>
          <w:rStyle w:val="Strong"/>
          <w:rFonts w:ascii="Calibri" w:hAnsi="Calibri" w:cs="Calibri"/>
          <w:b w:val="0"/>
          <w:bCs w:val="0"/>
          <w:color w:val="000000" w:themeColor="text1"/>
          <w:sz w:val="24"/>
          <w:szCs w:val="24"/>
        </w:rPr>
        <w:t>.</w:t>
      </w:r>
    </w:p>
    <w:p w14:paraId="70485A0D" w14:textId="0857E2D6" w:rsidR="00ED419A"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Most recent Audit, if applicable</w:t>
      </w:r>
      <w:r w:rsidR="006077BB">
        <w:rPr>
          <w:rStyle w:val="Strong"/>
          <w:rFonts w:ascii="Calibri" w:hAnsi="Calibri" w:cs="Calibri"/>
          <w:b w:val="0"/>
          <w:bCs w:val="0"/>
          <w:color w:val="000000" w:themeColor="text1"/>
          <w:sz w:val="24"/>
          <w:szCs w:val="24"/>
        </w:rPr>
        <w:t>.</w:t>
      </w:r>
    </w:p>
    <w:p w14:paraId="7FCB1A0B" w14:textId="67AF5219" w:rsidR="00844328" w:rsidRPr="002324F1" w:rsidRDefault="170C9AEC" w:rsidP="00C9142D">
      <w:pPr>
        <w:pStyle w:val="ListParagraph"/>
        <w:numPr>
          <w:ilvl w:val="1"/>
          <w:numId w:val="1"/>
        </w:numPr>
        <w:spacing w:after="240" w:line="360" w:lineRule="auto"/>
        <w:contextualSpacing/>
        <w:rPr>
          <w:rFonts w:ascii="Calibri" w:hAnsi="Calibri" w:cs="Calibri"/>
          <w:color w:val="000000" w:themeColor="text1"/>
          <w:sz w:val="24"/>
          <w:szCs w:val="24"/>
        </w:rPr>
      </w:pPr>
      <w:r w:rsidRPr="002324F1">
        <w:rPr>
          <w:rStyle w:val="Strong"/>
          <w:rFonts w:ascii="Calibri" w:hAnsi="Calibri" w:cs="Calibri"/>
          <w:b w:val="0"/>
          <w:bCs w:val="0"/>
          <w:color w:val="000000" w:themeColor="text1"/>
          <w:sz w:val="24"/>
          <w:szCs w:val="24"/>
        </w:rPr>
        <w:t>Organizational chart</w:t>
      </w:r>
      <w:r w:rsidR="00A65727" w:rsidRPr="00A65727">
        <w:rPr>
          <w:rFonts w:ascii="Calibri" w:hAnsi="Calibri" w:cs="Calibri"/>
          <w:sz w:val="24"/>
          <w:szCs w:val="24"/>
        </w:rPr>
        <w:t xml:space="preserve"> </w:t>
      </w:r>
      <w:r w:rsidR="00A65727" w:rsidRPr="005E1B8D">
        <w:rPr>
          <w:rFonts w:ascii="Calibri" w:hAnsi="Calibri" w:cs="Calibri"/>
          <w:sz w:val="24"/>
          <w:szCs w:val="24"/>
        </w:rPr>
        <w:t xml:space="preserve">for award recipient </w:t>
      </w:r>
      <w:r w:rsidR="00A65727">
        <w:rPr>
          <w:rFonts w:ascii="Calibri" w:hAnsi="Calibri" w:cs="Calibri"/>
          <w:sz w:val="24"/>
          <w:szCs w:val="24"/>
        </w:rPr>
        <w:t>(</w:t>
      </w:r>
      <w:r w:rsidR="00A65727" w:rsidRPr="005E1B8D">
        <w:rPr>
          <w:rFonts w:ascii="Calibri" w:hAnsi="Calibri" w:cs="Calibri"/>
          <w:sz w:val="24"/>
          <w:szCs w:val="24"/>
        </w:rPr>
        <w:t>and sub-recipient(s) if applicable</w:t>
      </w:r>
      <w:r w:rsidR="00A65727">
        <w:rPr>
          <w:rFonts w:ascii="Calibri" w:hAnsi="Calibri" w:cs="Calibri"/>
          <w:sz w:val="24"/>
          <w:szCs w:val="24"/>
        </w:rPr>
        <w:t>)</w:t>
      </w:r>
    </w:p>
    <w:p w14:paraId="7D683F80" w14:textId="67AF5219" w:rsidR="00844328" w:rsidRPr="00C9142D" w:rsidRDefault="170C9AEC" w:rsidP="00C9142D">
      <w:pPr>
        <w:pStyle w:val="ListParagraph"/>
        <w:numPr>
          <w:ilvl w:val="1"/>
          <w:numId w:val="1"/>
        </w:numPr>
        <w:spacing w:after="240" w:line="360" w:lineRule="auto"/>
        <w:contextualSpacing/>
      </w:pPr>
      <w:r w:rsidRPr="00844328">
        <w:rPr>
          <w:rStyle w:val="Strong"/>
          <w:rFonts w:ascii="Calibri" w:hAnsi="Calibri" w:cs="Calibri"/>
          <w:b w:val="0"/>
          <w:bCs w:val="0"/>
          <w:color w:val="000000" w:themeColor="text1"/>
          <w:sz w:val="24"/>
          <w:szCs w:val="24"/>
        </w:rPr>
        <w:t>Work Plan, optional</w:t>
      </w:r>
      <w:r w:rsidR="006077BB" w:rsidRPr="00844328">
        <w:rPr>
          <w:rStyle w:val="Strong"/>
          <w:rFonts w:ascii="Calibri" w:hAnsi="Calibri" w:cs="Calibri"/>
          <w:b w:val="0"/>
          <w:bCs w:val="0"/>
          <w:color w:val="000000" w:themeColor="text1"/>
          <w:sz w:val="24"/>
          <w:szCs w:val="24"/>
        </w:rPr>
        <w:t>.</w:t>
      </w:r>
    </w:p>
    <w:p w14:paraId="6560FF8F" w14:textId="52BDCFA6" w:rsidR="00D6396C" w:rsidRPr="00C9142D" w:rsidRDefault="00ED419A"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 xml:space="preserve">Applicants should understand that receipt of prior funding for the same or similar </w:t>
      </w:r>
      <w:r w:rsidR="00CA3B96" w:rsidRPr="002324F1">
        <w:rPr>
          <w:rFonts w:ascii="Calibri" w:hAnsi="Calibri" w:cs="Calibri"/>
          <w:sz w:val="24"/>
          <w:szCs w:val="24"/>
        </w:rPr>
        <w:t>program</w:t>
      </w:r>
      <w:r w:rsidRPr="002324F1">
        <w:rPr>
          <w:rFonts w:ascii="Calibri" w:hAnsi="Calibri" w:cs="Calibri"/>
          <w:sz w:val="24"/>
          <w:szCs w:val="24"/>
        </w:rPr>
        <w:t>s in a given location is not a pre-condition for and does not guarantee continued PRM funding</w:t>
      </w:r>
      <w:r w:rsidR="00A21AD0" w:rsidRPr="002324F1">
        <w:rPr>
          <w:rFonts w:ascii="Calibri" w:hAnsi="Calibri" w:cs="Calibri"/>
          <w:sz w:val="24"/>
          <w:szCs w:val="24"/>
        </w:rPr>
        <w:t xml:space="preserve">.  </w:t>
      </w:r>
      <w:r w:rsidRPr="002324F1">
        <w:rPr>
          <w:rFonts w:ascii="Calibri" w:hAnsi="Calibri" w:cs="Calibri"/>
          <w:sz w:val="24"/>
          <w:szCs w:val="24"/>
        </w:rPr>
        <w:t xml:space="preserve">PRM retains the right to re-compete </w:t>
      </w:r>
      <w:r w:rsidR="00CA3B96" w:rsidRPr="002324F1">
        <w:rPr>
          <w:rFonts w:ascii="Calibri" w:hAnsi="Calibri" w:cs="Calibri"/>
          <w:sz w:val="24"/>
          <w:szCs w:val="24"/>
        </w:rPr>
        <w:t>program</w:t>
      </w:r>
      <w:r w:rsidRPr="002324F1">
        <w:rPr>
          <w:rFonts w:ascii="Calibri" w:hAnsi="Calibri" w:cs="Calibri"/>
          <w:sz w:val="24"/>
          <w:szCs w:val="24"/>
        </w:rPr>
        <w:t>s at any point in time</w:t>
      </w:r>
      <w:r w:rsidR="00A21AD0" w:rsidRPr="002324F1">
        <w:rPr>
          <w:rFonts w:ascii="Calibri" w:hAnsi="Calibri" w:cs="Calibri"/>
          <w:sz w:val="24"/>
          <w:szCs w:val="24"/>
        </w:rPr>
        <w:t xml:space="preserve">.  </w:t>
      </w:r>
      <w:bookmarkStart w:id="52" w:name="_5._Reporting_Requirements"/>
      <w:bookmarkStart w:id="53" w:name="_6._Reporting_Requirements"/>
      <w:bookmarkStart w:id="54" w:name="Section4"/>
      <w:bookmarkEnd w:id="52"/>
      <w:bookmarkEnd w:id="53"/>
      <w:bookmarkEnd w:id="54"/>
    </w:p>
    <w:p w14:paraId="2D645474" w14:textId="52BDCFA6" w:rsidR="007B0850" w:rsidRPr="00C9142D" w:rsidRDefault="00F80492" w:rsidP="00C9142D">
      <w:pPr>
        <w:pStyle w:val="Heading2"/>
        <w:numPr>
          <w:ilvl w:val="0"/>
          <w:numId w:val="47"/>
        </w:numPr>
        <w:spacing w:after="240" w:line="360" w:lineRule="auto"/>
        <w:ind w:left="270"/>
        <w:rPr>
          <w:rFonts w:ascii="Calibri" w:hAnsi="Calibri" w:cs="Calibri"/>
          <w:sz w:val="36"/>
          <w:szCs w:val="36"/>
        </w:rPr>
      </w:pPr>
      <w:bookmarkStart w:id="55" w:name="_Toc119506017"/>
      <w:r w:rsidRPr="008D7CF2">
        <w:rPr>
          <w:rFonts w:ascii="Calibri" w:hAnsi="Calibri" w:cs="Calibri"/>
          <w:sz w:val="36"/>
          <w:szCs w:val="36"/>
        </w:rPr>
        <w:t>Reporting Requirements</w:t>
      </w:r>
      <w:bookmarkEnd w:id="55"/>
    </w:p>
    <w:p w14:paraId="25803F41" w14:textId="52BDCFA6" w:rsidR="00331A6B" w:rsidRPr="00C9142D" w:rsidRDefault="00990BCE" w:rsidP="00C9142D">
      <w:pPr>
        <w:autoSpaceDE w:val="0"/>
        <w:autoSpaceDN w:val="0"/>
        <w:adjustRightInd w:val="0"/>
        <w:spacing w:after="240" w:line="360" w:lineRule="auto"/>
        <w:rPr>
          <w:rFonts w:ascii="Calibri" w:hAnsi="Calibri" w:cs="Calibri"/>
          <w:sz w:val="24"/>
          <w:szCs w:val="24"/>
        </w:rPr>
      </w:pPr>
      <w:r w:rsidRPr="002324F1">
        <w:rPr>
          <w:rFonts w:ascii="Calibri" w:hAnsi="Calibri" w:cs="Calibri"/>
          <w:sz w:val="24"/>
          <w:szCs w:val="24"/>
        </w:rPr>
        <w:t>A</w:t>
      </w:r>
      <w:r w:rsidR="007B0850" w:rsidRPr="002324F1">
        <w:rPr>
          <w:rFonts w:ascii="Calibri" w:hAnsi="Calibri" w:cs="Calibri"/>
          <w:sz w:val="24"/>
          <w:szCs w:val="24"/>
        </w:rPr>
        <w:t xml:space="preserve">ll </w:t>
      </w:r>
      <w:r w:rsidR="003F660D" w:rsidRPr="002324F1">
        <w:rPr>
          <w:rFonts w:ascii="Calibri" w:hAnsi="Calibri" w:cs="Calibri"/>
          <w:sz w:val="24"/>
          <w:szCs w:val="24"/>
        </w:rPr>
        <w:t xml:space="preserve">program </w:t>
      </w:r>
      <w:r w:rsidR="007B0850" w:rsidRPr="002324F1">
        <w:rPr>
          <w:rFonts w:ascii="Calibri" w:hAnsi="Calibri" w:cs="Calibri"/>
          <w:sz w:val="24"/>
          <w:szCs w:val="24"/>
        </w:rPr>
        <w:t xml:space="preserve">reports, financial reports, and </w:t>
      </w:r>
      <w:r w:rsidR="006721DF" w:rsidRPr="002324F1">
        <w:rPr>
          <w:rFonts w:ascii="Calibri" w:hAnsi="Calibri" w:cs="Calibri"/>
          <w:sz w:val="24"/>
          <w:szCs w:val="24"/>
        </w:rPr>
        <w:t>other reports</w:t>
      </w:r>
      <w:r w:rsidR="007B0850" w:rsidRPr="002324F1">
        <w:rPr>
          <w:rFonts w:ascii="Calibri" w:hAnsi="Calibri" w:cs="Calibri"/>
          <w:sz w:val="24"/>
          <w:szCs w:val="24"/>
        </w:rPr>
        <w:t xml:space="preserve"> should be submitted via </w:t>
      </w:r>
      <w:hyperlink r:id="rId68">
        <w:r w:rsidR="69D9982C" w:rsidRPr="775E0795">
          <w:rPr>
            <w:rStyle w:val="Hyperlink"/>
            <w:rFonts w:ascii="Calibri" w:hAnsi="Calibri" w:cs="Calibri"/>
            <w:color w:val="auto"/>
            <w:sz w:val="24"/>
            <w:szCs w:val="24"/>
          </w:rPr>
          <w:t>SAMS Domestic</w:t>
        </w:r>
      </w:hyperlink>
      <w:r w:rsidR="00A21AD0" w:rsidRPr="002324F1">
        <w:rPr>
          <w:rFonts w:ascii="Calibri" w:hAnsi="Calibri" w:cs="Calibri"/>
          <w:sz w:val="24"/>
          <w:szCs w:val="24"/>
        </w:rPr>
        <w:t xml:space="preserve">.  </w:t>
      </w:r>
    </w:p>
    <w:p w14:paraId="2702B73B" w14:textId="52BDCFA6" w:rsidR="00A772F5" w:rsidRPr="008D7CF2" w:rsidRDefault="008D7CF2" w:rsidP="00C9142D">
      <w:pPr>
        <w:pStyle w:val="Heading3"/>
        <w:spacing w:after="240" w:line="360" w:lineRule="auto"/>
        <w:rPr>
          <w:rFonts w:ascii="Calibri" w:hAnsi="Calibri" w:cs="Calibri"/>
          <w:sz w:val="32"/>
          <w:szCs w:val="32"/>
          <w:u w:val="none"/>
        </w:rPr>
      </w:pPr>
      <w:bookmarkStart w:id="56" w:name="_Toc119506018"/>
      <w:r>
        <w:rPr>
          <w:rFonts w:ascii="Calibri" w:hAnsi="Calibri" w:cs="Calibri"/>
          <w:sz w:val="32"/>
          <w:szCs w:val="32"/>
          <w:u w:val="none"/>
        </w:rPr>
        <w:lastRenderedPageBreak/>
        <w:t>5</w:t>
      </w:r>
      <w:r w:rsidR="002A64DA" w:rsidRPr="008D7CF2">
        <w:rPr>
          <w:rFonts w:ascii="Calibri" w:hAnsi="Calibri" w:cs="Calibri"/>
          <w:sz w:val="32"/>
          <w:szCs w:val="32"/>
          <w:u w:val="none"/>
        </w:rPr>
        <w:t>.</w:t>
      </w:r>
      <w:r w:rsidR="05391742" w:rsidRPr="008D7CF2">
        <w:rPr>
          <w:rFonts w:ascii="Calibri" w:hAnsi="Calibri" w:cs="Calibri"/>
          <w:sz w:val="32"/>
          <w:szCs w:val="32"/>
          <w:u w:val="none"/>
        </w:rPr>
        <w:t>A</w:t>
      </w:r>
      <w:r w:rsidR="67D0C2B2" w:rsidRPr="008D7CF2">
        <w:rPr>
          <w:rFonts w:ascii="Calibri" w:hAnsi="Calibri" w:cs="Calibri"/>
          <w:sz w:val="32"/>
          <w:szCs w:val="32"/>
          <w:u w:val="none"/>
        </w:rPr>
        <w:t xml:space="preserve">.  </w:t>
      </w:r>
      <w:bookmarkStart w:id="57" w:name="Section4AProgramReports"/>
      <w:r w:rsidR="57D049D1" w:rsidRPr="008D7CF2">
        <w:rPr>
          <w:rFonts w:ascii="Calibri" w:hAnsi="Calibri" w:cs="Calibri"/>
          <w:sz w:val="32"/>
          <w:szCs w:val="32"/>
          <w:u w:val="none"/>
        </w:rPr>
        <w:t>Program</w:t>
      </w:r>
      <w:r w:rsidR="05391742" w:rsidRPr="008D7CF2">
        <w:rPr>
          <w:rFonts w:ascii="Calibri" w:hAnsi="Calibri" w:cs="Calibri"/>
          <w:sz w:val="32"/>
          <w:szCs w:val="32"/>
          <w:u w:val="none"/>
        </w:rPr>
        <w:t xml:space="preserve"> Reports</w:t>
      </w:r>
      <w:bookmarkEnd w:id="57"/>
      <w:r w:rsidR="05391742" w:rsidRPr="008D7CF2">
        <w:rPr>
          <w:rFonts w:ascii="Calibri" w:hAnsi="Calibri" w:cs="Calibri"/>
          <w:sz w:val="32"/>
          <w:szCs w:val="32"/>
          <w:u w:val="none"/>
        </w:rPr>
        <w:t>:</w:t>
      </w:r>
      <w:bookmarkEnd w:id="56"/>
    </w:p>
    <w:p w14:paraId="0EE74AD7" w14:textId="1FE7DCB8" w:rsidR="00F91DA2"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 xml:space="preserve">PRM requires program reports describing and analyzing the results of activities undertaken during the validity period of the agreement.  A program report is required no later than thirty (30) days following the end of each </w:t>
      </w:r>
      <w:r w:rsidR="007669D2" w:rsidRPr="2D91A287">
        <w:rPr>
          <w:rFonts w:ascii="Calibri" w:hAnsi="Calibri" w:cs="Calibri"/>
          <w:sz w:val="24"/>
          <w:szCs w:val="24"/>
        </w:rPr>
        <w:t>three-to-four-month</w:t>
      </w:r>
      <w:r w:rsidRPr="2D91A287">
        <w:rPr>
          <w:rFonts w:ascii="Calibri" w:hAnsi="Calibri" w:cs="Calibri"/>
          <w:sz w:val="24"/>
          <w:szCs w:val="24"/>
        </w:rPr>
        <w:t xml:space="preserve"> period of performance during the validity period of the agreement as assigned in the reporting table of the award provisions.  </w:t>
      </w:r>
    </w:p>
    <w:p w14:paraId="5A2ED213" w14:textId="77777777" w:rsidR="00F91DA2" w:rsidRDefault="00F91DA2" w:rsidP="00C9142D">
      <w:pPr>
        <w:tabs>
          <w:tab w:val="left" w:pos="720"/>
        </w:tabs>
        <w:spacing w:line="360" w:lineRule="auto"/>
        <w:rPr>
          <w:rFonts w:ascii="Calibri" w:hAnsi="Calibri" w:cs="Calibri"/>
          <w:sz w:val="24"/>
          <w:szCs w:val="24"/>
        </w:rPr>
      </w:pPr>
      <w:r w:rsidRPr="5F4FC1FF">
        <w:rPr>
          <w:rFonts w:ascii="Calibri" w:hAnsi="Calibri" w:cs="Calibri"/>
          <w:sz w:val="24"/>
          <w:szCs w:val="24"/>
        </w:rPr>
        <w:t>The following reporting due dates are typically used for quarterly reports depending on the start and end date of the award:</w:t>
      </w:r>
    </w:p>
    <w:p w14:paraId="513E170A" w14:textId="77777777" w:rsid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January 30</w:t>
      </w:r>
    </w:p>
    <w:p w14:paraId="5606C94D" w14:textId="77777777" w:rsidR="00F91DA2" w:rsidRPr="00C9142D" w:rsidRDefault="00F91DA2" w:rsidP="00C9142D">
      <w:pPr>
        <w:pStyle w:val="ListParagraph"/>
        <w:numPr>
          <w:ilvl w:val="0"/>
          <w:numId w:val="19"/>
        </w:numPr>
        <w:tabs>
          <w:tab w:val="left" w:pos="720"/>
        </w:tabs>
        <w:spacing w:line="360" w:lineRule="auto"/>
        <w:rPr>
          <w:rFonts w:ascii="Calibri" w:hAnsi="Calibri" w:cs="Calibri"/>
          <w:sz w:val="24"/>
          <w:szCs w:val="24"/>
        </w:rPr>
      </w:pPr>
      <w:r w:rsidRPr="00C9142D">
        <w:rPr>
          <w:rFonts w:ascii="Calibri" w:hAnsi="Calibri" w:cs="Calibri"/>
          <w:sz w:val="24"/>
          <w:szCs w:val="24"/>
        </w:rPr>
        <w:t>April 30</w:t>
      </w:r>
    </w:p>
    <w:p w14:paraId="5D6573AD" w14:textId="77777777"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July 30</w:t>
      </w:r>
    </w:p>
    <w:p w14:paraId="1813927C" w14:textId="52BDCFA6" w:rsidR="00F91DA2" w:rsidRDefault="00F91DA2" w:rsidP="00C9142D">
      <w:pPr>
        <w:pStyle w:val="ListParagraph"/>
        <w:numPr>
          <w:ilvl w:val="0"/>
          <w:numId w:val="19"/>
        </w:numPr>
        <w:tabs>
          <w:tab w:val="left" w:pos="720"/>
        </w:tabs>
        <w:spacing w:line="360" w:lineRule="auto"/>
        <w:rPr>
          <w:rFonts w:ascii="Calibri" w:hAnsi="Calibri" w:cs="Calibri"/>
          <w:sz w:val="24"/>
          <w:szCs w:val="24"/>
        </w:rPr>
      </w:pPr>
      <w:r w:rsidRPr="5F4FC1FF">
        <w:rPr>
          <w:rFonts w:ascii="Calibri" w:hAnsi="Calibri" w:cs="Calibri"/>
          <w:sz w:val="24"/>
          <w:szCs w:val="24"/>
        </w:rPr>
        <w:t>October 30</w:t>
      </w:r>
    </w:p>
    <w:p w14:paraId="70648D03" w14:textId="52BDCFA6" w:rsidR="00F91DA2" w:rsidRPr="002324F1" w:rsidRDefault="00F91DA2" w:rsidP="00C9142D">
      <w:pPr>
        <w:tabs>
          <w:tab w:val="left" w:pos="720"/>
        </w:tabs>
        <w:spacing w:after="240" w:line="360" w:lineRule="auto"/>
        <w:rPr>
          <w:rFonts w:ascii="Calibri" w:hAnsi="Calibri" w:cs="Calibri"/>
          <w:sz w:val="24"/>
          <w:szCs w:val="24"/>
        </w:rPr>
      </w:pPr>
      <w:r w:rsidRPr="2D91A287">
        <w:rPr>
          <w:rFonts w:ascii="Calibri" w:hAnsi="Calibri" w:cs="Calibri"/>
          <w:sz w:val="24"/>
          <w:szCs w:val="24"/>
        </w:rPr>
        <w:t>The annual/final program report is due one hundred and twenty (120) days following the end of the agreement. Organizations will now use a separate annual/final report template available from PRM’s website.  The submission dates for program reports will be written into the cooperative agreement.  Partners receiving</w:t>
      </w:r>
      <w:r w:rsidR="00C9142D">
        <w:rPr>
          <w:rFonts w:ascii="Calibri" w:hAnsi="Calibri" w:cs="Calibri"/>
          <w:sz w:val="24"/>
          <w:szCs w:val="24"/>
        </w:rPr>
        <w:t xml:space="preserve"> </w:t>
      </w:r>
      <w:r w:rsidRPr="2D91A287">
        <w:rPr>
          <w:rFonts w:ascii="Calibri" w:hAnsi="Calibri" w:cs="Calibri"/>
          <w:sz w:val="24"/>
          <w:szCs w:val="24"/>
        </w:rPr>
        <w:t>multi-year awards should follow this same reporting schedule and should still submit a</w:t>
      </w:r>
      <w:r>
        <w:rPr>
          <w:rFonts w:ascii="Calibri" w:hAnsi="Calibri" w:cs="Calibri"/>
          <w:sz w:val="24"/>
          <w:szCs w:val="24"/>
        </w:rPr>
        <w:t>n</w:t>
      </w:r>
      <w:r w:rsidRPr="2D91A287">
        <w:rPr>
          <w:rFonts w:ascii="Calibri" w:hAnsi="Calibri" w:cs="Calibri"/>
          <w:sz w:val="24"/>
          <w:szCs w:val="24"/>
        </w:rPr>
        <w:t xml:space="preserve"> annual/final program report at the end of each year that summarizes the NGO’s performance during the previous year.</w:t>
      </w:r>
    </w:p>
    <w:p w14:paraId="1AB41B08" w14:textId="52BDCFA6" w:rsidR="00F91DA2" w:rsidRPr="00C9142D" w:rsidRDefault="00F91DA2" w:rsidP="00C9142D">
      <w:pPr>
        <w:pStyle w:val="PlainText"/>
        <w:spacing w:after="240" w:line="360" w:lineRule="auto"/>
        <w:rPr>
          <w:rFonts w:cs="Calibri"/>
          <w:i/>
          <w:iCs/>
          <w:sz w:val="24"/>
          <w:szCs w:val="24"/>
        </w:rPr>
      </w:pPr>
      <w:r w:rsidRPr="002324F1">
        <w:rPr>
          <w:rFonts w:cs="Calibri"/>
          <w:sz w:val="24"/>
          <w:szCs w:val="24"/>
        </w:rPr>
        <w:t xml:space="preserve">The Bureau suggests that NGOs receiving PRM funding use the PRM recommended quarterly </w:t>
      </w:r>
      <w:r>
        <w:rPr>
          <w:rFonts w:cs="Calibri"/>
          <w:sz w:val="24"/>
          <w:szCs w:val="24"/>
        </w:rPr>
        <w:t xml:space="preserve">and annual/final </w:t>
      </w:r>
      <w:r w:rsidRPr="002324F1">
        <w:rPr>
          <w:rFonts w:cs="Calibri"/>
          <w:sz w:val="24"/>
          <w:szCs w:val="24"/>
        </w:rPr>
        <w:t xml:space="preserve">program report template.  The suggested PRM NGO reporting template is designed to ease the reporting requirements while ensuring that all required </w:t>
      </w:r>
      <w:r w:rsidRPr="002324F1">
        <w:rPr>
          <w:rFonts w:cs="Calibri"/>
          <w:color w:val="000000" w:themeColor="text1"/>
          <w:sz w:val="24"/>
          <w:szCs w:val="24"/>
        </w:rPr>
        <w:t>elements are addressed.  The</w:t>
      </w:r>
      <w:r>
        <w:rPr>
          <w:rFonts w:cs="Calibri"/>
          <w:color w:val="000000" w:themeColor="text1"/>
          <w:sz w:val="24"/>
          <w:szCs w:val="24"/>
        </w:rPr>
        <w:t>se</w:t>
      </w:r>
      <w:r w:rsidRPr="002324F1">
        <w:rPr>
          <w:rFonts w:cs="Calibri"/>
          <w:color w:val="000000" w:themeColor="text1"/>
          <w:sz w:val="24"/>
          <w:szCs w:val="24"/>
        </w:rPr>
        <w:t xml:space="preserve"> can be</w:t>
      </w:r>
      <w:r>
        <w:rPr>
          <w:rFonts w:cs="Calibri"/>
          <w:color w:val="000000" w:themeColor="text1"/>
          <w:sz w:val="24"/>
          <w:szCs w:val="24"/>
        </w:rPr>
        <w:t xml:space="preserve"> accessed on the PRM website.</w:t>
      </w:r>
    </w:p>
    <w:p w14:paraId="7BA0BB80" w14:textId="52BDCFA6" w:rsidR="000C6AB6" w:rsidRPr="002324F1" w:rsidRDefault="00F91DA2" w:rsidP="00C9142D">
      <w:pPr>
        <w:tabs>
          <w:tab w:val="left" w:pos="720"/>
        </w:tabs>
        <w:spacing w:after="240" w:line="360" w:lineRule="auto"/>
        <w:rPr>
          <w:rFonts w:ascii="Calibri" w:hAnsi="Calibri" w:cs="Calibri"/>
          <w:sz w:val="24"/>
          <w:szCs w:val="24"/>
        </w:rPr>
      </w:pPr>
      <w:r w:rsidRPr="002324F1">
        <w:rPr>
          <w:rFonts w:ascii="Calibri" w:hAnsi="Calibri" w:cs="Calibri"/>
          <w:sz w:val="24"/>
          <w:szCs w:val="24"/>
        </w:rPr>
        <w:t xml:space="preserve">The following guidance is designed to accompany the recommended reporting template.  </w:t>
      </w:r>
      <w:r w:rsidRPr="00F571AD">
        <w:rPr>
          <w:rFonts w:ascii="Calibri" w:hAnsi="Calibri" w:cs="Calibri"/>
          <w:b/>
          <w:sz w:val="24"/>
          <w:szCs w:val="24"/>
        </w:rPr>
        <w:t>It is not necessary to repeat information from one quarter to the next if content has not changed.</w:t>
      </w:r>
    </w:p>
    <w:p w14:paraId="7A9E2EC6" w14:textId="52BDCFA6" w:rsidR="00A403D9" w:rsidRPr="00C9142D" w:rsidRDefault="0051493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Overall Performance:</w:t>
      </w:r>
      <w:r w:rsidR="001B21F2" w:rsidRPr="002324F1">
        <w:rPr>
          <w:rFonts w:ascii="Calibri" w:hAnsi="Calibri" w:cs="Calibri"/>
          <w:b/>
          <w:sz w:val="24"/>
          <w:szCs w:val="24"/>
          <w:lang w:val="en-GB"/>
        </w:rPr>
        <w:t xml:space="preserve"> </w:t>
      </w:r>
      <w:r w:rsidR="00A403D9" w:rsidRPr="002324F1">
        <w:rPr>
          <w:rFonts w:ascii="Calibri" w:hAnsi="Calibri" w:cs="Calibri"/>
          <w:b/>
          <w:sz w:val="24"/>
          <w:szCs w:val="24"/>
        </w:rPr>
        <w:t xml:space="preserve"> </w:t>
      </w:r>
      <w:r w:rsidR="00A403D9" w:rsidRPr="002324F1">
        <w:rPr>
          <w:rFonts w:ascii="Calibri" w:hAnsi="Calibri" w:cs="Calibri"/>
          <w:sz w:val="24"/>
          <w:szCs w:val="24"/>
          <w:lang w:val="en-GB"/>
        </w:rPr>
        <w:t xml:space="preserve">Provide a discussion of the overall performance and results of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 xml:space="preserve"> to date, with reference generally to the objectives of the </w:t>
      </w:r>
      <w:r w:rsidR="00CA3B96" w:rsidRPr="002324F1">
        <w:rPr>
          <w:rFonts w:ascii="Calibri" w:hAnsi="Calibri" w:cs="Calibri"/>
          <w:sz w:val="24"/>
          <w:szCs w:val="24"/>
          <w:lang w:val="en-GB"/>
        </w:rPr>
        <w:t>program</w:t>
      </w:r>
      <w:r w:rsidR="00A21AD0" w:rsidRPr="002324F1">
        <w:rPr>
          <w:rFonts w:ascii="Calibri" w:hAnsi="Calibri" w:cs="Calibri"/>
          <w:sz w:val="24"/>
          <w:szCs w:val="24"/>
          <w:lang w:val="en-GB"/>
        </w:rPr>
        <w:t xml:space="preserve">.  </w:t>
      </w:r>
      <w:r w:rsidR="00A403D9" w:rsidRPr="002324F1">
        <w:rPr>
          <w:rFonts w:ascii="Calibri" w:hAnsi="Calibri" w:cs="Calibri"/>
          <w:sz w:val="24"/>
          <w:szCs w:val="24"/>
          <w:lang w:val="en-GB"/>
        </w:rPr>
        <w:t xml:space="preserve">Specifically note the </w:t>
      </w:r>
      <w:r w:rsidR="00CA3B96" w:rsidRPr="002324F1">
        <w:rPr>
          <w:rFonts w:ascii="Calibri" w:hAnsi="Calibri" w:cs="Calibri"/>
          <w:sz w:val="24"/>
          <w:szCs w:val="24"/>
          <w:lang w:val="en-GB"/>
        </w:rPr>
        <w:t>program</w:t>
      </w:r>
      <w:r w:rsidR="00A403D9" w:rsidRPr="002324F1">
        <w:rPr>
          <w:rFonts w:ascii="Calibri" w:hAnsi="Calibri" w:cs="Calibri"/>
          <w:sz w:val="24"/>
          <w:szCs w:val="24"/>
          <w:lang w:val="en-GB"/>
        </w:rPr>
        <w:t>’s impact on the different needs of women, men, boys, girls, and vulnerable individuals.</w:t>
      </w:r>
    </w:p>
    <w:p w14:paraId="30FA503D" w14:textId="52BDCFA6" w:rsidR="00A403D9" w:rsidRPr="00C9142D" w:rsidRDefault="0069098B" w:rsidP="00C9142D">
      <w:pPr>
        <w:pStyle w:val="ListParagraph"/>
        <w:numPr>
          <w:ilvl w:val="0"/>
          <w:numId w:val="18"/>
        </w:numPr>
        <w:spacing w:after="240" w:line="360" w:lineRule="auto"/>
        <w:rPr>
          <w:rFonts w:ascii="Calibri" w:hAnsi="Calibri" w:cs="Calibri"/>
          <w:sz w:val="24"/>
          <w:szCs w:val="24"/>
        </w:rPr>
      </w:pPr>
      <w:r w:rsidRPr="000D6E55">
        <w:rPr>
          <w:rFonts w:ascii="Calibri" w:hAnsi="Calibri" w:cs="Calibri"/>
          <w:b/>
          <w:color w:val="000000" w:themeColor="text1"/>
          <w:sz w:val="24"/>
          <w:szCs w:val="24"/>
          <w:lang w:val="en-GB"/>
        </w:rPr>
        <w:lastRenderedPageBreak/>
        <w:t xml:space="preserve">Programmatic </w:t>
      </w:r>
      <w:r w:rsidR="00514933" w:rsidRPr="000D6E55">
        <w:rPr>
          <w:rFonts w:ascii="Calibri" w:hAnsi="Calibri" w:cs="Calibri"/>
          <w:b/>
          <w:color w:val="000000" w:themeColor="text1"/>
          <w:sz w:val="24"/>
          <w:szCs w:val="24"/>
          <w:lang w:val="en-GB"/>
        </w:rPr>
        <w:t xml:space="preserve">Changes: </w:t>
      </w:r>
      <w:r w:rsidR="001B21F2" w:rsidRPr="000D6E55">
        <w:rPr>
          <w:rFonts w:ascii="Calibri" w:hAnsi="Calibri" w:cs="Calibri"/>
          <w:b/>
          <w:color w:val="000000" w:themeColor="text1"/>
          <w:sz w:val="24"/>
          <w:szCs w:val="24"/>
          <w:lang w:val="en-GB"/>
        </w:rPr>
        <w:t xml:space="preserve"> </w:t>
      </w:r>
      <w:r w:rsidR="00E7203D" w:rsidRPr="000D6E55">
        <w:rPr>
          <w:rFonts w:ascii="Calibri" w:eastAsia="Calibri" w:hAnsi="Calibri" w:cs="Calibri"/>
          <w:color w:val="000000" w:themeColor="text1"/>
          <w:sz w:val="24"/>
          <w:szCs w:val="24"/>
        </w:rPr>
        <w:t xml:space="preserve">Briefly explain any changes in the operational environment that necessitated changes or adjustments to the program’s </w:t>
      </w:r>
      <w:r w:rsidR="004B5CF5" w:rsidRPr="000D6E55">
        <w:rPr>
          <w:rFonts w:ascii="Calibri" w:eastAsia="Calibri" w:hAnsi="Calibri" w:cs="Calibri"/>
          <w:color w:val="000000" w:themeColor="text1"/>
          <w:sz w:val="24"/>
          <w:szCs w:val="24"/>
        </w:rPr>
        <w:t>implementation,</w:t>
      </w:r>
      <w:r w:rsidR="00E7203D" w:rsidRPr="000D6E55">
        <w:rPr>
          <w:rFonts w:ascii="Calibri" w:eastAsia="Calibri" w:hAnsi="Calibri" w:cs="Calibri"/>
          <w:color w:val="000000" w:themeColor="text1"/>
          <w:sz w:val="24"/>
          <w:szCs w:val="24"/>
        </w:rPr>
        <w:t xml:space="preserve"> and which was</w:t>
      </w:r>
      <w:r w:rsidR="00E7203D" w:rsidRPr="000D6E55">
        <w:rPr>
          <w:rFonts w:ascii="Calibri" w:eastAsia="Calibri" w:hAnsi="Calibri" w:cs="Calibri"/>
          <w:strike/>
          <w:color w:val="000000" w:themeColor="text1"/>
          <w:sz w:val="24"/>
          <w:szCs w:val="24"/>
        </w:rPr>
        <w:t xml:space="preserve"> </w:t>
      </w:r>
      <w:r w:rsidR="00E7203D" w:rsidRPr="000D6E55">
        <w:rPr>
          <w:rFonts w:ascii="Calibri" w:eastAsia="Calibri" w:hAnsi="Calibri" w:cs="Calibri"/>
          <w:color w:val="000000" w:themeColor="text1"/>
          <w:sz w:val="24"/>
          <w:szCs w:val="24"/>
        </w:rPr>
        <w:t>not reflected in the original project plan (implementation plan, activities, indicators, or outcomes)</w:t>
      </w:r>
      <w:r w:rsidR="00181979" w:rsidRPr="000D6E55">
        <w:rPr>
          <w:rFonts w:ascii="Calibri" w:eastAsia="Calibri" w:hAnsi="Calibri" w:cs="Calibri"/>
          <w:color w:val="000000" w:themeColor="text1"/>
          <w:sz w:val="24"/>
          <w:szCs w:val="24"/>
        </w:rPr>
        <w:t>.</w:t>
      </w:r>
    </w:p>
    <w:p w14:paraId="24C4A54A" w14:textId="52BDCFA6" w:rsidR="001B3AA9" w:rsidRPr="00C9142D" w:rsidRDefault="002E61C3"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rPr>
        <w:t>Progress on Objectives and Indicators</w:t>
      </w:r>
      <w:r w:rsidR="00514933" w:rsidRPr="002324F1">
        <w:rPr>
          <w:rFonts w:ascii="Calibri" w:hAnsi="Calibri" w:cs="Calibri"/>
          <w:b/>
          <w:sz w:val="24"/>
          <w:szCs w:val="24"/>
        </w:rPr>
        <w:t>:</w:t>
      </w:r>
      <w:r w:rsidR="004023D0" w:rsidRPr="002324F1">
        <w:rPr>
          <w:rFonts w:ascii="Calibri" w:hAnsi="Calibri" w:cs="Calibri"/>
          <w:sz w:val="24"/>
          <w:szCs w:val="24"/>
        </w:rPr>
        <w:t xml:space="preserve"> </w:t>
      </w:r>
      <w:r w:rsidR="001B21F2" w:rsidRPr="002324F1">
        <w:rPr>
          <w:rFonts w:ascii="Calibri" w:hAnsi="Calibri" w:cs="Calibri"/>
          <w:sz w:val="24"/>
          <w:szCs w:val="24"/>
        </w:rPr>
        <w:t xml:space="preserve"> </w:t>
      </w:r>
      <w:r w:rsidR="002130D4" w:rsidRPr="002324F1">
        <w:rPr>
          <w:rFonts w:ascii="Calibri" w:hAnsi="Calibri" w:cs="Calibri"/>
          <w:sz w:val="24"/>
          <w:szCs w:val="24"/>
        </w:rPr>
        <w:t>I</w:t>
      </w:r>
      <w:r w:rsidRPr="002324F1">
        <w:rPr>
          <w:rFonts w:ascii="Calibri" w:hAnsi="Calibri" w:cs="Calibri"/>
          <w:sz w:val="24"/>
          <w:szCs w:val="24"/>
        </w:rPr>
        <w:t>nclude the objectives and indicators from the cooperative agreement and describe progress on each</w:t>
      </w:r>
      <w:r w:rsidR="0084643D">
        <w:rPr>
          <w:rFonts w:ascii="Calibri" w:hAnsi="Calibri" w:cs="Calibri"/>
          <w:sz w:val="24"/>
          <w:szCs w:val="24"/>
        </w:rPr>
        <w:t xml:space="preserve"> applicable</w:t>
      </w:r>
      <w:r w:rsidRPr="002324F1">
        <w:rPr>
          <w:rFonts w:ascii="Calibri" w:hAnsi="Calibri" w:cs="Calibri"/>
          <w:sz w:val="24"/>
          <w:szCs w:val="24"/>
        </w:rPr>
        <w:t xml:space="preserve"> indicator </w:t>
      </w:r>
      <w:r w:rsidR="005C0454" w:rsidRPr="002324F1">
        <w:rPr>
          <w:rFonts w:ascii="Calibri" w:hAnsi="Calibri" w:cs="Calibri"/>
          <w:sz w:val="24"/>
          <w:szCs w:val="24"/>
        </w:rPr>
        <w:t xml:space="preserve">target </w:t>
      </w:r>
      <w:r w:rsidRPr="002324F1">
        <w:rPr>
          <w:rFonts w:ascii="Calibri" w:hAnsi="Calibri" w:cs="Calibri"/>
          <w:sz w:val="24"/>
          <w:szCs w:val="24"/>
        </w:rPr>
        <w:t>during the reporting period as well as cumulative progress to date</w:t>
      </w:r>
      <w:r w:rsidR="00A21AD0" w:rsidRPr="002324F1">
        <w:rPr>
          <w:rFonts w:ascii="Calibri" w:hAnsi="Calibri" w:cs="Calibri"/>
          <w:sz w:val="24"/>
          <w:szCs w:val="24"/>
        </w:rPr>
        <w:t xml:space="preserve">.  </w:t>
      </w:r>
      <w:r w:rsidR="00FE7445">
        <w:rPr>
          <w:rFonts w:ascii="Calibri" w:hAnsi="Calibri" w:cs="Calibri"/>
          <w:sz w:val="24"/>
          <w:szCs w:val="24"/>
        </w:rPr>
        <w:t>Use the indicator</w:t>
      </w:r>
      <w:r w:rsidR="00375FA7">
        <w:rPr>
          <w:rFonts w:ascii="Calibri" w:hAnsi="Calibri" w:cs="Calibri"/>
          <w:sz w:val="24"/>
          <w:szCs w:val="24"/>
        </w:rPr>
        <w:t xml:space="preserve"> table</w:t>
      </w:r>
      <w:r w:rsidR="00FE7445">
        <w:rPr>
          <w:rFonts w:ascii="Calibri" w:hAnsi="Calibri" w:cs="Calibri"/>
          <w:sz w:val="24"/>
          <w:szCs w:val="24"/>
        </w:rPr>
        <w:t xml:space="preserve"> template</w:t>
      </w:r>
      <w:r w:rsidR="00375FA7">
        <w:rPr>
          <w:rFonts w:ascii="Calibri" w:hAnsi="Calibri" w:cs="Calibri"/>
          <w:sz w:val="24"/>
          <w:szCs w:val="24"/>
        </w:rPr>
        <w:t xml:space="preserve"> available on PRM’s website</w:t>
      </w:r>
      <w:r w:rsidR="00A21AD0" w:rsidRPr="002324F1">
        <w:rPr>
          <w:rFonts w:ascii="Calibri" w:hAnsi="Calibri" w:cs="Calibri"/>
          <w:sz w:val="24"/>
          <w:szCs w:val="24"/>
        </w:rPr>
        <w:t xml:space="preserve">.  </w:t>
      </w:r>
    </w:p>
    <w:p w14:paraId="2552C32B" w14:textId="52BDCFA6" w:rsidR="001B3AA9" w:rsidRPr="00C9142D" w:rsidRDefault="001B3AA9" w:rsidP="00C9142D">
      <w:pPr>
        <w:pStyle w:val="ListParagraph"/>
        <w:numPr>
          <w:ilvl w:val="0"/>
          <w:numId w:val="18"/>
        </w:numPr>
        <w:suppressAutoHyphens/>
        <w:spacing w:after="240" w:line="360" w:lineRule="auto"/>
        <w:contextualSpacing/>
        <w:jc w:val="both"/>
        <w:rPr>
          <w:rFonts w:ascii="Calibri" w:hAnsi="Calibri" w:cs="Calibri"/>
          <w:sz w:val="24"/>
          <w:szCs w:val="24"/>
        </w:rPr>
      </w:pPr>
      <w:r w:rsidRPr="002324F1">
        <w:rPr>
          <w:rFonts w:ascii="Calibri" w:hAnsi="Calibri" w:cs="Calibri"/>
          <w:b/>
          <w:sz w:val="24"/>
          <w:szCs w:val="24"/>
        </w:rPr>
        <w:t>Affected Persons</w:t>
      </w:r>
      <w:r w:rsidR="00514933" w:rsidRPr="002324F1">
        <w:rPr>
          <w:rFonts w:ascii="Calibri" w:hAnsi="Calibri" w:cs="Calibri"/>
          <w:b/>
          <w:sz w:val="24"/>
          <w:szCs w:val="24"/>
        </w:rPr>
        <w:t>:</w:t>
      </w:r>
      <w:r w:rsidR="001B21F2" w:rsidRPr="002324F1">
        <w:rPr>
          <w:rFonts w:ascii="Calibri" w:hAnsi="Calibri" w:cs="Calibri"/>
          <w:b/>
          <w:sz w:val="24"/>
          <w:szCs w:val="24"/>
        </w:rPr>
        <w:t xml:space="preserve"> </w:t>
      </w:r>
      <w:r w:rsidR="002A3189" w:rsidRPr="002324F1">
        <w:rPr>
          <w:rFonts w:ascii="Calibri" w:hAnsi="Calibri" w:cs="Calibri"/>
          <w:sz w:val="24"/>
          <w:szCs w:val="24"/>
        </w:rPr>
        <w:t xml:space="preserve"> </w:t>
      </w:r>
      <w:r w:rsidR="006C50D8">
        <w:rPr>
          <w:rFonts w:ascii="Calibri" w:hAnsi="Calibri" w:cs="Calibri"/>
          <w:sz w:val="24"/>
          <w:szCs w:val="24"/>
        </w:rPr>
        <w:t xml:space="preserve">Describe the geographic locations and populations taking park in </w:t>
      </w:r>
      <w:r w:rsidRPr="002324F1">
        <w:rPr>
          <w:rFonts w:ascii="Calibri" w:hAnsi="Calibri" w:cs="Calibri"/>
          <w:sz w:val="24"/>
          <w:szCs w:val="24"/>
        </w:rPr>
        <w:t xml:space="preserve">or affected by the </w:t>
      </w:r>
      <w:r w:rsidR="00CA3B96" w:rsidRPr="002324F1">
        <w:rPr>
          <w:rFonts w:ascii="Calibri" w:hAnsi="Calibri" w:cs="Calibri"/>
          <w:sz w:val="24"/>
          <w:szCs w:val="24"/>
        </w:rPr>
        <w:t>program</w:t>
      </w:r>
      <w:r w:rsidRPr="002324F1">
        <w:rPr>
          <w:rFonts w:ascii="Calibri" w:hAnsi="Calibri" w:cs="Calibri"/>
          <w:sz w:val="24"/>
          <w:szCs w:val="24"/>
        </w:rPr>
        <w:t xml:space="preserve"> or relevant part of the program</w:t>
      </w:r>
      <w:r w:rsidR="00A45B8F">
        <w:rPr>
          <w:rFonts w:ascii="Calibri" w:hAnsi="Calibri" w:cs="Calibri"/>
          <w:sz w:val="24"/>
          <w:szCs w:val="24"/>
        </w:rPr>
        <w:t>.</w:t>
      </w:r>
      <w:r w:rsidR="00051082">
        <w:rPr>
          <w:rFonts w:ascii="Calibri" w:hAnsi="Calibri" w:cs="Calibri"/>
          <w:sz w:val="24"/>
          <w:szCs w:val="24"/>
        </w:rPr>
        <w:t xml:space="preserve"> Please also include any efforts undertaken to reach marginalized sub-groups, including persons with </w:t>
      </w:r>
      <w:r w:rsidR="0025303A">
        <w:rPr>
          <w:rFonts w:ascii="Calibri" w:hAnsi="Calibri" w:cs="Calibri"/>
          <w:sz w:val="24"/>
          <w:szCs w:val="24"/>
        </w:rPr>
        <w:t>disability, as applicable.</w:t>
      </w:r>
      <w:r w:rsidR="00A21AD0" w:rsidRPr="002324F1">
        <w:rPr>
          <w:rFonts w:ascii="Calibri" w:hAnsi="Calibri" w:cs="Calibri"/>
          <w:sz w:val="24"/>
          <w:szCs w:val="24"/>
        </w:rPr>
        <w:t xml:space="preserve"> </w:t>
      </w:r>
    </w:p>
    <w:p w14:paraId="3138116E" w14:textId="4BA5CB40" w:rsidR="001B3AA9" w:rsidRPr="00C9142D" w:rsidRDefault="00D85A2B" w:rsidP="00C9142D">
      <w:pPr>
        <w:numPr>
          <w:ilvl w:val="0"/>
          <w:numId w:val="18"/>
        </w:numPr>
        <w:spacing w:after="240" w:line="360" w:lineRule="auto"/>
        <w:rPr>
          <w:rFonts w:ascii="Calibri" w:eastAsiaTheme="minorEastAsia" w:hAnsi="Calibri" w:cs="Calibri"/>
          <w:b/>
          <w:bCs/>
          <w:color w:val="000000" w:themeColor="text1"/>
          <w:sz w:val="24"/>
          <w:szCs w:val="24"/>
        </w:rPr>
      </w:pPr>
      <w:r>
        <w:rPr>
          <w:rFonts w:ascii="Calibri" w:hAnsi="Calibri" w:cs="Calibri"/>
          <w:b/>
          <w:bCs/>
          <w:sz w:val="24"/>
          <w:szCs w:val="24"/>
        </w:rPr>
        <w:t xml:space="preserve">Participation of and </w:t>
      </w:r>
      <w:r w:rsidR="001B3AA9" w:rsidRPr="002324F1">
        <w:rPr>
          <w:rFonts w:ascii="Calibri" w:hAnsi="Calibri" w:cs="Calibri"/>
          <w:b/>
          <w:bCs/>
          <w:sz w:val="24"/>
          <w:szCs w:val="24"/>
        </w:rPr>
        <w:t>Accountability to Affected Populations</w:t>
      </w:r>
      <w:r w:rsidR="00F510E7" w:rsidRPr="002324F1">
        <w:rPr>
          <w:rFonts w:ascii="Calibri" w:hAnsi="Calibri" w:cs="Calibri"/>
          <w:b/>
          <w:bCs/>
          <w:sz w:val="24"/>
          <w:szCs w:val="24"/>
        </w:rPr>
        <w:t xml:space="preserve"> (AAP)</w:t>
      </w:r>
      <w:r w:rsidR="001B3AA9" w:rsidRPr="002324F1">
        <w:rPr>
          <w:rFonts w:ascii="Calibri" w:hAnsi="Calibri" w:cs="Calibri"/>
          <w:b/>
          <w:bCs/>
          <w:sz w:val="24"/>
          <w:szCs w:val="24"/>
        </w:rPr>
        <w:t xml:space="preserve"> </w:t>
      </w:r>
      <w:r w:rsidR="001B3AA9" w:rsidRPr="002324F1">
        <w:rPr>
          <w:rFonts w:ascii="Calibri" w:hAnsi="Calibri" w:cs="Calibri"/>
          <w:b/>
          <w:bCs/>
          <w:sz w:val="24"/>
          <w:szCs w:val="24"/>
          <w:lang w:val="en-GB"/>
        </w:rPr>
        <w:t xml:space="preserve">(Q2 and </w:t>
      </w:r>
      <w:r w:rsidR="00F571AD">
        <w:rPr>
          <w:rFonts w:ascii="Calibri" w:hAnsi="Calibri" w:cs="Calibri"/>
          <w:b/>
          <w:bCs/>
          <w:sz w:val="24"/>
          <w:szCs w:val="24"/>
          <w:lang w:val="en-GB"/>
        </w:rPr>
        <w:t>Annual/</w:t>
      </w:r>
      <w:r w:rsidR="001B3AA9" w:rsidRPr="002324F1">
        <w:rPr>
          <w:rFonts w:ascii="Calibri" w:hAnsi="Calibri" w:cs="Calibri"/>
          <w:b/>
          <w:bCs/>
          <w:sz w:val="24"/>
          <w:szCs w:val="24"/>
          <w:lang w:val="en-GB"/>
        </w:rPr>
        <w:t>Final Reports only)</w:t>
      </w:r>
      <w:r w:rsidR="00514933" w:rsidRPr="002324F1">
        <w:rPr>
          <w:rFonts w:ascii="Calibri" w:hAnsi="Calibri" w:cs="Calibri"/>
          <w:b/>
          <w:bCs/>
          <w:sz w:val="24"/>
          <w:szCs w:val="24"/>
        </w:rPr>
        <w:t>:</w:t>
      </w:r>
      <w:r w:rsidR="001B3AA9"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6150D1" w:rsidRPr="002324F1">
        <w:rPr>
          <w:rFonts w:ascii="Calibri" w:hAnsi="Calibri" w:cs="Calibri"/>
          <w:color w:val="333333"/>
          <w:spacing w:val="-3"/>
          <w:sz w:val="24"/>
          <w:szCs w:val="24"/>
        </w:rPr>
        <w:t> </w:t>
      </w:r>
      <w:r w:rsidR="00B74E84" w:rsidRPr="002324F1">
        <w:rPr>
          <w:rFonts w:ascii="Calibri" w:hAnsi="Calibri" w:cs="Calibri"/>
          <w:sz w:val="24"/>
          <w:szCs w:val="24"/>
          <w:lang w:val="en-GB"/>
        </w:rPr>
        <w:t xml:space="preserve"> </w:t>
      </w:r>
      <w:r w:rsidR="001B3AA9" w:rsidRPr="002324F1">
        <w:rPr>
          <w:rFonts w:ascii="Calibri" w:hAnsi="Calibri" w:cs="Calibri"/>
          <w:sz w:val="24"/>
          <w:szCs w:val="24"/>
          <w:lang w:val="en-GB"/>
        </w:rPr>
        <w:t xml:space="preserve">Describe </w:t>
      </w:r>
      <w:r w:rsidR="00A33D86" w:rsidRPr="002324F1">
        <w:rPr>
          <w:rFonts w:ascii="Calibri" w:hAnsi="Calibri" w:cs="Calibri"/>
          <w:sz w:val="24"/>
          <w:szCs w:val="24"/>
          <w:lang w:val="en-GB"/>
        </w:rPr>
        <w:t xml:space="preserve">the impact of </w:t>
      </w:r>
      <w:r w:rsidR="00F510E7" w:rsidRPr="002324F1">
        <w:rPr>
          <w:rFonts w:ascii="Calibri" w:hAnsi="Calibri" w:cs="Calibri"/>
          <w:sz w:val="24"/>
          <w:szCs w:val="24"/>
          <w:lang w:val="en-GB"/>
        </w:rPr>
        <w:t>AAP efforts</w:t>
      </w:r>
      <w:r w:rsidR="001B3AA9" w:rsidRPr="002324F1">
        <w:rPr>
          <w:rFonts w:ascii="Calibri" w:hAnsi="Calibri" w:cs="Calibri"/>
          <w:sz w:val="24"/>
          <w:szCs w:val="24"/>
          <w:lang w:val="en-GB"/>
        </w:rPr>
        <w:t xml:space="preserve"> </w:t>
      </w:r>
      <w:r w:rsidR="00F510E7" w:rsidRPr="002324F1">
        <w:rPr>
          <w:rFonts w:ascii="Calibri" w:hAnsi="Calibri" w:cs="Calibri"/>
          <w:sz w:val="24"/>
          <w:szCs w:val="24"/>
          <w:lang w:val="en-GB"/>
        </w:rPr>
        <w:t xml:space="preserve">implemented in </w:t>
      </w:r>
      <w:r w:rsidR="001B3AA9" w:rsidRPr="002324F1">
        <w:rPr>
          <w:rFonts w:ascii="Calibri" w:hAnsi="Calibri" w:cs="Calibri"/>
          <w:sz w:val="24"/>
          <w:szCs w:val="24"/>
          <w:lang w:val="en-GB"/>
        </w:rPr>
        <w:t xml:space="preserve">the </w:t>
      </w:r>
      <w:r w:rsidR="00CA3B96" w:rsidRPr="002324F1">
        <w:rPr>
          <w:rFonts w:ascii="Calibri" w:hAnsi="Calibri" w:cs="Calibri"/>
          <w:sz w:val="24"/>
          <w:szCs w:val="24"/>
          <w:lang w:val="en-GB"/>
        </w:rPr>
        <w:t>program</w:t>
      </w:r>
      <w:r w:rsidR="002C7DD4" w:rsidRPr="002324F1">
        <w:rPr>
          <w:rFonts w:ascii="Calibri" w:hAnsi="Calibri" w:cs="Calibri"/>
          <w:sz w:val="24"/>
          <w:szCs w:val="24"/>
          <w:lang w:val="en-GB"/>
        </w:rPr>
        <w:t xml:space="preserve"> and how these effor</w:t>
      </w:r>
      <w:r w:rsidR="002C7DD4" w:rsidRPr="002324F1">
        <w:rPr>
          <w:rFonts w:ascii="Calibri" w:hAnsi="Calibri" w:cs="Calibri"/>
          <w:color w:val="000000" w:themeColor="text1"/>
          <w:sz w:val="24"/>
          <w:szCs w:val="24"/>
          <w:lang w:val="en-GB"/>
        </w:rPr>
        <w:t>ts</w:t>
      </w:r>
      <w:r w:rsidR="001B3AA9" w:rsidRPr="002324F1">
        <w:rPr>
          <w:rFonts w:ascii="Calibri" w:hAnsi="Calibri" w:cs="Calibri"/>
          <w:color w:val="000000" w:themeColor="text1"/>
          <w:sz w:val="24"/>
          <w:szCs w:val="24"/>
          <w:lang w:val="en-GB"/>
        </w:rPr>
        <w:t xml:space="preserve"> ha</w:t>
      </w:r>
      <w:r w:rsidR="002C7DD4" w:rsidRPr="002324F1">
        <w:rPr>
          <w:rFonts w:ascii="Calibri" w:hAnsi="Calibri" w:cs="Calibri"/>
          <w:color w:val="000000" w:themeColor="text1"/>
          <w:sz w:val="24"/>
          <w:szCs w:val="24"/>
          <w:lang w:val="en-GB"/>
        </w:rPr>
        <w:t>ve</w:t>
      </w:r>
      <w:r w:rsidR="001B3AA9" w:rsidRPr="002324F1">
        <w:rPr>
          <w:rFonts w:ascii="Calibri" w:hAnsi="Calibri" w:cs="Calibri"/>
          <w:color w:val="000000" w:themeColor="text1"/>
          <w:sz w:val="24"/>
          <w:szCs w:val="24"/>
          <w:lang w:val="en-GB"/>
        </w:rPr>
        <w:t xml:space="preserve"> maximize</w:t>
      </w:r>
      <w:r w:rsidR="002C7DD4" w:rsidRPr="002324F1">
        <w:rPr>
          <w:rFonts w:ascii="Calibri" w:hAnsi="Calibri" w:cs="Calibri"/>
          <w:color w:val="000000" w:themeColor="text1"/>
          <w:sz w:val="24"/>
          <w:szCs w:val="24"/>
          <w:lang w:val="en-GB"/>
        </w:rPr>
        <w:t>d</w:t>
      </w:r>
      <w:r w:rsidR="001B3AA9" w:rsidRPr="002324F1">
        <w:rPr>
          <w:rFonts w:ascii="Calibri" w:hAnsi="Calibri" w:cs="Calibri"/>
          <w:color w:val="000000" w:themeColor="text1"/>
          <w:sz w:val="24"/>
          <w:szCs w:val="24"/>
          <w:lang w:val="en-GB"/>
        </w:rPr>
        <w:t xml:space="preserve"> accountability toward the affected population.</w:t>
      </w:r>
      <w:r w:rsidR="00B74E84" w:rsidRPr="002324F1">
        <w:rPr>
          <w:rFonts w:ascii="Calibri" w:hAnsi="Calibri" w:cs="Calibri"/>
          <w:color w:val="000000" w:themeColor="text1"/>
          <w:spacing w:val="-3"/>
          <w:sz w:val="24"/>
          <w:szCs w:val="24"/>
        </w:rPr>
        <w:t xml:space="preserve"> Reporting must include explanations and </w:t>
      </w:r>
      <w:r w:rsidR="51172F5A" w:rsidRPr="002324F1">
        <w:rPr>
          <w:rFonts w:ascii="Calibri" w:hAnsi="Calibri" w:cs="Calibri"/>
          <w:color w:val="000000" w:themeColor="text1"/>
          <w:spacing w:val="-3"/>
          <w:sz w:val="24"/>
          <w:szCs w:val="24"/>
        </w:rPr>
        <w:t xml:space="preserve">specific </w:t>
      </w:r>
      <w:r w:rsidR="00B74E84" w:rsidRPr="002324F1">
        <w:rPr>
          <w:rFonts w:ascii="Calibri" w:hAnsi="Calibri" w:cs="Calibri"/>
          <w:color w:val="000000" w:themeColor="text1"/>
          <w:spacing w:val="-3"/>
          <w:sz w:val="24"/>
          <w:szCs w:val="24"/>
        </w:rPr>
        <w:t xml:space="preserve">examples of how feedback </w:t>
      </w:r>
      <w:r w:rsidR="00B74E84" w:rsidRPr="002324F1">
        <w:rPr>
          <w:rFonts w:ascii="Calibri" w:hAnsi="Calibri" w:cs="Calibri"/>
          <w:sz w:val="24"/>
          <w:szCs w:val="24"/>
        </w:rPr>
        <w:t>has been</w:t>
      </w:r>
      <w:r w:rsidR="057D2A05" w:rsidRPr="002324F1">
        <w:rPr>
          <w:rFonts w:ascii="Calibri" w:hAnsi="Calibri" w:cs="Calibri"/>
          <w:sz w:val="24"/>
          <w:szCs w:val="24"/>
        </w:rPr>
        <w:t xml:space="preserve"> </w:t>
      </w:r>
      <w:r w:rsidR="2FA30179" w:rsidRPr="002324F1">
        <w:rPr>
          <w:rFonts w:ascii="Calibri" w:hAnsi="Calibri" w:cs="Calibri"/>
          <w:sz w:val="24"/>
          <w:szCs w:val="24"/>
        </w:rPr>
        <w:t xml:space="preserve">obtained directly from </w:t>
      </w:r>
      <w:r w:rsidR="7F990759" w:rsidRPr="002324F1">
        <w:rPr>
          <w:rFonts w:ascii="Calibri" w:hAnsi="Calibri" w:cs="Calibri"/>
          <w:sz w:val="24"/>
          <w:szCs w:val="24"/>
        </w:rPr>
        <w:t>program participants and affected communities</w:t>
      </w:r>
      <w:r w:rsidR="493895FB" w:rsidRPr="002324F1">
        <w:rPr>
          <w:rFonts w:ascii="Calibri" w:hAnsi="Calibri" w:cs="Calibri"/>
          <w:sz w:val="24"/>
          <w:szCs w:val="24"/>
        </w:rPr>
        <w:t xml:space="preserve">, including feedback </w:t>
      </w:r>
      <w:r w:rsidR="6CA3895D" w:rsidRPr="002324F1">
        <w:rPr>
          <w:rFonts w:ascii="Calibri" w:hAnsi="Calibri" w:cs="Calibri"/>
          <w:sz w:val="24"/>
          <w:szCs w:val="24"/>
        </w:rPr>
        <w:t xml:space="preserve">that appropriate reflects the </w:t>
      </w:r>
      <w:r w:rsidR="493895FB" w:rsidRPr="002324F1">
        <w:rPr>
          <w:rFonts w:ascii="Calibri" w:hAnsi="Calibri" w:cs="Calibri"/>
          <w:sz w:val="24"/>
          <w:szCs w:val="24"/>
        </w:rPr>
        <w:t>divers</w:t>
      </w:r>
      <w:r w:rsidR="60C95761" w:rsidRPr="002324F1">
        <w:rPr>
          <w:rFonts w:ascii="Calibri" w:hAnsi="Calibri" w:cs="Calibri"/>
          <w:sz w:val="24"/>
          <w:szCs w:val="24"/>
        </w:rPr>
        <w:t xml:space="preserve">ity </w:t>
      </w:r>
      <w:r w:rsidR="1DCD820A" w:rsidRPr="002324F1">
        <w:rPr>
          <w:rFonts w:ascii="Calibri" w:hAnsi="Calibri" w:cs="Calibri"/>
          <w:sz w:val="24"/>
          <w:szCs w:val="24"/>
        </w:rPr>
        <w:t>of the affected populations</w:t>
      </w:r>
      <w:r w:rsidR="14C2D1CF" w:rsidRPr="002324F1">
        <w:rPr>
          <w:rFonts w:ascii="Calibri" w:hAnsi="Calibri" w:cs="Calibri"/>
          <w:sz w:val="24"/>
          <w:szCs w:val="24"/>
        </w:rPr>
        <w:t xml:space="preserve"> and underserved segment of the population</w:t>
      </w:r>
      <w:r w:rsidR="2FA30179" w:rsidRPr="002324F1">
        <w:rPr>
          <w:rFonts w:ascii="Calibri" w:hAnsi="Calibri" w:cs="Calibri"/>
          <w:sz w:val="24"/>
          <w:szCs w:val="24"/>
        </w:rPr>
        <w:t xml:space="preserve"> on the quality and relevance of assistance provided and how the</w:t>
      </w:r>
      <w:r w:rsidR="156F5514" w:rsidRPr="002324F1">
        <w:rPr>
          <w:rFonts w:ascii="Calibri" w:hAnsi="Calibri" w:cs="Calibri"/>
          <w:sz w:val="24"/>
          <w:szCs w:val="24"/>
        </w:rPr>
        <w:t xml:space="preserve"> organization is </w:t>
      </w:r>
      <w:r w:rsidR="2FA30179" w:rsidRPr="002324F1">
        <w:rPr>
          <w:rFonts w:ascii="Calibri" w:hAnsi="Calibri" w:cs="Calibri"/>
          <w:sz w:val="24"/>
          <w:szCs w:val="24"/>
        </w:rPr>
        <w:t>responding to such feedback, including actions taken</w:t>
      </w:r>
      <w:r w:rsidR="3B8244F9" w:rsidRPr="002324F1">
        <w:rPr>
          <w:rFonts w:ascii="Calibri" w:hAnsi="Calibri" w:cs="Calibri"/>
          <w:sz w:val="24"/>
          <w:szCs w:val="24"/>
        </w:rPr>
        <w:t xml:space="preserve"> to</w:t>
      </w:r>
      <w:r w:rsidR="00B74E84" w:rsidRPr="002324F1">
        <w:rPr>
          <w:rFonts w:ascii="Calibri" w:hAnsi="Calibri" w:cs="Calibri"/>
          <w:sz w:val="24"/>
          <w:szCs w:val="24"/>
        </w:rPr>
        <w:t xml:space="preserve"> change programming decision</w:t>
      </w:r>
      <w:r w:rsidR="374E154F" w:rsidRPr="002324F1">
        <w:rPr>
          <w:rFonts w:ascii="Calibri" w:hAnsi="Calibri" w:cs="Calibri"/>
          <w:sz w:val="24"/>
          <w:szCs w:val="24"/>
        </w:rPr>
        <w:t>s</w:t>
      </w:r>
      <w:r w:rsidR="00B74E84" w:rsidRPr="002324F1">
        <w:rPr>
          <w:rFonts w:ascii="Calibri" w:hAnsi="Calibri" w:cs="Calibri"/>
          <w:sz w:val="24"/>
          <w:szCs w:val="24"/>
        </w:rPr>
        <w:t>.</w:t>
      </w:r>
      <w:r w:rsidR="00F42958" w:rsidRPr="002324F1">
        <w:rPr>
          <w:rFonts w:ascii="Calibri" w:hAnsi="Calibri" w:cs="Calibri"/>
          <w:sz w:val="24"/>
          <w:szCs w:val="24"/>
        </w:rPr>
        <w:t xml:space="preserve"> Organizations should also report whether and how they are participating in interagency collective actions related</w:t>
      </w:r>
      <w:r w:rsidR="00F42958" w:rsidRPr="002324F1">
        <w:rPr>
          <w:rStyle w:val="normaltextrun"/>
          <w:rFonts w:ascii="Calibri" w:hAnsi="Calibri" w:cs="Calibri"/>
          <w:color w:val="000000"/>
          <w:sz w:val="24"/>
          <w:szCs w:val="24"/>
          <w:shd w:val="clear" w:color="auto" w:fill="FFFFFF"/>
        </w:rPr>
        <w:t xml:space="preserve"> to AAP or in cross-cluster or cross-sectoral response-specific mechanisms.</w:t>
      </w:r>
      <w:r w:rsidR="00F42958" w:rsidRPr="002324F1">
        <w:rPr>
          <w:rStyle w:val="eop"/>
          <w:rFonts w:ascii="Calibri" w:hAnsi="Calibri" w:cs="Calibri"/>
          <w:color w:val="000000" w:themeColor="text1"/>
          <w:sz w:val="24"/>
          <w:szCs w:val="24"/>
        </w:rPr>
        <w:t> </w:t>
      </w:r>
    </w:p>
    <w:p w14:paraId="080983E4" w14:textId="52BDCFA6" w:rsidR="00D7531F" w:rsidRPr="00C9142D" w:rsidRDefault="001B3AA9" w:rsidP="00C9142D">
      <w:pPr>
        <w:numPr>
          <w:ilvl w:val="0"/>
          <w:numId w:val="18"/>
        </w:numPr>
        <w:spacing w:after="240" w:line="360" w:lineRule="auto"/>
        <w:rPr>
          <w:rFonts w:ascii="Calibri" w:hAnsi="Calibri" w:cs="Calibri"/>
          <w:b/>
          <w:sz w:val="24"/>
          <w:szCs w:val="24"/>
        </w:rPr>
      </w:pPr>
      <w:r w:rsidRPr="002324F1">
        <w:rPr>
          <w:rFonts w:ascii="Calibri" w:hAnsi="Calibri" w:cs="Calibri"/>
          <w:b/>
          <w:sz w:val="24"/>
          <w:szCs w:val="24"/>
          <w:lang w:val="en-GB"/>
        </w:rPr>
        <w:t>Risk Management</w:t>
      </w:r>
      <w:r w:rsidR="00514933" w:rsidRPr="002324F1">
        <w:rPr>
          <w:rFonts w:ascii="Calibri" w:hAnsi="Calibri" w:cs="Calibri"/>
          <w:b/>
          <w:sz w:val="24"/>
          <w:szCs w:val="24"/>
          <w:lang w:val="en-GB"/>
        </w:rPr>
        <w:t>:</w:t>
      </w:r>
      <w:r w:rsidRPr="002324F1">
        <w:rPr>
          <w:rFonts w:ascii="Calibri" w:hAnsi="Calibri" w:cs="Calibri"/>
          <w:b/>
          <w:sz w:val="24"/>
          <w:szCs w:val="24"/>
          <w:lang w:val="en-GB"/>
        </w:rPr>
        <w:t xml:space="preserve"> </w:t>
      </w:r>
      <w:r w:rsidR="001B21F2" w:rsidRPr="002324F1">
        <w:rPr>
          <w:rFonts w:ascii="Calibri" w:hAnsi="Calibri" w:cs="Calibri"/>
          <w:b/>
          <w:sz w:val="24"/>
          <w:szCs w:val="24"/>
          <w:lang w:val="en-GB"/>
        </w:rPr>
        <w:t xml:space="preserve"> </w:t>
      </w:r>
      <w:r w:rsidRPr="002324F1">
        <w:rPr>
          <w:rFonts w:ascii="Calibri" w:hAnsi="Calibri" w:cs="Calibri"/>
          <w:sz w:val="24"/>
          <w:szCs w:val="24"/>
          <w:lang w:val="en-GB"/>
        </w:rPr>
        <w:t xml:space="preserve">Describe how risks to </w:t>
      </w:r>
      <w:r w:rsidR="00CA3B96" w:rsidRPr="002324F1">
        <w:rPr>
          <w:rFonts w:ascii="Calibri" w:hAnsi="Calibri" w:cs="Calibri"/>
          <w:sz w:val="24"/>
          <w:szCs w:val="24"/>
          <w:lang w:val="en-GB"/>
        </w:rPr>
        <w:t>program</w:t>
      </w:r>
      <w:r w:rsidRPr="002324F1">
        <w:rPr>
          <w:rFonts w:ascii="Calibri" w:hAnsi="Calibri" w:cs="Calibri"/>
          <w:sz w:val="24"/>
          <w:szCs w:val="24"/>
          <w:lang w:val="en-GB"/>
        </w:rPr>
        <w:t>/program implementation were identified, managed, and mitigated, including any operational, security, financial</w:t>
      </w:r>
      <w:r w:rsidR="006D7FB9" w:rsidRPr="002324F1">
        <w:rPr>
          <w:rFonts w:ascii="Calibri" w:hAnsi="Calibri" w:cs="Calibri"/>
          <w:sz w:val="24"/>
          <w:szCs w:val="24"/>
          <w:lang w:val="en-GB"/>
        </w:rPr>
        <w:t xml:space="preserve"> (including fraud)</w:t>
      </w:r>
      <w:r w:rsidRPr="002324F1">
        <w:rPr>
          <w:rFonts w:ascii="Calibri" w:hAnsi="Calibri" w:cs="Calibri"/>
          <w:sz w:val="24"/>
          <w:szCs w:val="24"/>
          <w:lang w:val="en-GB"/>
        </w:rPr>
        <w:t>, personnel management</w:t>
      </w:r>
      <w:r w:rsidR="006D7FB9" w:rsidRPr="002324F1">
        <w:rPr>
          <w:rFonts w:ascii="Calibri" w:hAnsi="Calibri" w:cs="Calibri"/>
          <w:sz w:val="24"/>
          <w:szCs w:val="24"/>
          <w:lang w:val="en-GB"/>
        </w:rPr>
        <w:t>,</w:t>
      </w:r>
      <w:r w:rsidRPr="002324F1">
        <w:rPr>
          <w:rFonts w:ascii="Calibri" w:hAnsi="Calibri" w:cs="Calibri"/>
          <w:sz w:val="24"/>
          <w:szCs w:val="24"/>
          <w:lang w:val="en-GB"/>
        </w:rPr>
        <w:t xml:space="preserve"> or other relevant risks.</w:t>
      </w:r>
    </w:p>
    <w:p w14:paraId="00F49204" w14:textId="52BDCFA6" w:rsidR="000C6AB6" w:rsidRPr="00C9142D" w:rsidRDefault="001B3AA9" w:rsidP="00C9142D">
      <w:pPr>
        <w:numPr>
          <w:ilvl w:val="0"/>
          <w:numId w:val="18"/>
        </w:numPr>
        <w:spacing w:after="240" w:line="360" w:lineRule="auto"/>
        <w:rPr>
          <w:rFonts w:ascii="Calibri" w:hAnsi="Calibri" w:cs="Calibri"/>
          <w:b/>
          <w:bCs/>
          <w:sz w:val="24"/>
          <w:szCs w:val="24"/>
        </w:rPr>
      </w:pPr>
      <w:r w:rsidRPr="002324F1">
        <w:rPr>
          <w:rFonts w:ascii="Calibri" w:hAnsi="Calibri" w:cs="Calibri"/>
          <w:b/>
          <w:bCs/>
          <w:sz w:val="24"/>
          <w:szCs w:val="24"/>
        </w:rPr>
        <w:t>Exit Strategy and Sustainability</w:t>
      </w:r>
      <w:r w:rsidR="00514933" w:rsidRPr="002324F1">
        <w:rPr>
          <w:rFonts w:ascii="Calibri" w:hAnsi="Calibri" w:cs="Calibri"/>
          <w:b/>
          <w:bCs/>
          <w:sz w:val="24"/>
          <w:szCs w:val="24"/>
        </w:rPr>
        <w:t>:</w:t>
      </w:r>
      <w:r w:rsidR="00D7531F" w:rsidRPr="002324F1">
        <w:rPr>
          <w:rFonts w:ascii="Calibri" w:hAnsi="Calibri" w:cs="Calibri"/>
          <w:sz w:val="24"/>
          <w:szCs w:val="24"/>
        </w:rPr>
        <w:t xml:space="preserve"> </w:t>
      </w:r>
      <w:r w:rsidR="001B21F2" w:rsidRPr="002324F1">
        <w:rPr>
          <w:rFonts w:ascii="Calibri" w:hAnsi="Calibri" w:cs="Calibri"/>
          <w:sz w:val="24"/>
          <w:szCs w:val="24"/>
        </w:rPr>
        <w:t xml:space="preserve"> </w:t>
      </w:r>
      <w:r w:rsidRPr="002324F1">
        <w:rPr>
          <w:rFonts w:ascii="Calibri" w:hAnsi="Calibri" w:cs="Calibri"/>
          <w:sz w:val="24"/>
          <w:szCs w:val="24"/>
        </w:rPr>
        <w:t xml:space="preserve">Briefly describe the exit strategy and closure steps for the </w:t>
      </w:r>
      <w:r w:rsidR="0085742A" w:rsidRPr="002324F1">
        <w:rPr>
          <w:rFonts w:ascii="Calibri" w:hAnsi="Calibri" w:cs="Calibri"/>
          <w:sz w:val="24"/>
          <w:szCs w:val="24"/>
        </w:rPr>
        <w:t xml:space="preserve">project or program </w:t>
      </w:r>
      <w:r w:rsidRPr="002324F1">
        <w:rPr>
          <w:rFonts w:ascii="Calibri" w:hAnsi="Calibri" w:cs="Calibri"/>
          <w:sz w:val="24"/>
          <w:szCs w:val="24"/>
        </w:rPr>
        <w:t xml:space="preserve">and an assessment of </w:t>
      </w:r>
      <w:r w:rsidRPr="002324F1">
        <w:rPr>
          <w:rFonts w:ascii="Calibri" w:hAnsi="Calibri" w:cs="Calibri"/>
          <w:color w:val="000000" w:themeColor="text1"/>
          <w:sz w:val="24"/>
          <w:szCs w:val="24"/>
          <w:lang w:val="en-GB"/>
        </w:rPr>
        <w:t>the sustainability of the results.</w:t>
      </w:r>
    </w:p>
    <w:p w14:paraId="22F8DE59" w14:textId="52BDCFA6" w:rsidR="00041362" w:rsidRPr="00C9142D" w:rsidRDefault="00EA4E10"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Collaboration/Coordination</w:t>
      </w:r>
      <w:r w:rsidR="00F47526" w:rsidRPr="002324F1">
        <w:rPr>
          <w:rFonts w:ascii="Calibri" w:hAnsi="Calibri" w:cs="Calibri"/>
          <w:b/>
          <w:bCs/>
          <w:sz w:val="24"/>
          <w:szCs w:val="24"/>
        </w:rPr>
        <w:t xml:space="preserve">: </w:t>
      </w:r>
      <w:r w:rsidR="001B21F2" w:rsidRPr="002324F1">
        <w:rPr>
          <w:rFonts w:ascii="Calibri" w:hAnsi="Calibri" w:cs="Calibri"/>
          <w:b/>
          <w:bCs/>
          <w:sz w:val="24"/>
          <w:szCs w:val="24"/>
        </w:rPr>
        <w:t xml:space="preserve"> </w:t>
      </w:r>
      <w:r w:rsidR="001B3AA9" w:rsidRPr="002324F1">
        <w:rPr>
          <w:rFonts w:ascii="Calibri" w:hAnsi="Calibri" w:cs="Calibri"/>
          <w:sz w:val="24"/>
          <w:szCs w:val="24"/>
        </w:rPr>
        <w:t>Describe the impact of any coordination efforts, synergies that developed,</w:t>
      </w:r>
      <w:r w:rsidR="0099277D" w:rsidRPr="002324F1">
        <w:rPr>
          <w:rFonts w:ascii="Calibri" w:hAnsi="Calibri" w:cs="Calibri"/>
          <w:sz w:val="24"/>
          <w:szCs w:val="24"/>
        </w:rPr>
        <w:t xml:space="preserve"> </w:t>
      </w:r>
      <w:r w:rsidR="001B3AA9" w:rsidRPr="002324F1">
        <w:rPr>
          <w:rFonts w:ascii="Calibri" w:hAnsi="Calibri" w:cs="Calibri"/>
          <w:sz w:val="24"/>
          <w:szCs w:val="24"/>
        </w:rPr>
        <w:t>and recommendations for improving coordination in the future</w:t>
      </w:r>
      <w:r w:rsidR="00A21AD0" w:rsidRPr="002324F1">
        <w:rPr>
          <w:rFonts w:ascii="Calibri" w:hAnsi="Calibri" w:cs="Calibri"/>
          <w:sz w:val="24"/>
          <w:szCs w:val="24"/>
        </w:rPr>
        <w:t xml:space="preserve">.  </w:t>
      </w:r>
    </w:p>
    <w:p w14:paraId="265CF1B0" w14:textId="52BDCFA6" w:rsidR="000C6AB6" w:rsidRPr="00C9142D" w:rsidRDefault="00041362" w:rsidP="00C9142D">
      <w:pPr>
        <w:pStyle w:val="ListParagraph"/>
        <w:numPr>
          <w:ilvl w:val="0"/>
          <w:numId w:val="18"/>
        </w:numPr>
        <w:spacing w:after="240" w:line="360" w:lineRule="auto"/>
        <w:rPr>
          <w:rFonts w:ascii="Calibri" w:hAnsi="Calibri" w:cs="Calibri"/>
          <w:sz w:val="24"/>
          <w:szCs w:val="24"/>
        </w:rPr>
      </w:pPr>
      <w:r w:rsidRPr="002324F1">
        <w:rPr>
          <w:rFonts w:ascii="Calibri" w:hAnsi="Calibri" w:cs="Calibri"/>
          <w:b/>
          <w:bCs/>
          <w:sz w:val="24"/>
          <w:szCs w:val="24"/>
          <w:lang w:val="en-GB"/>
        </w:rPr>
        <w:lastRenderedPageBreak/>
        <w:t>Lessons Learned (Final Report only)</w:t>
      </w:r>
      <w:r w:rsidR="00F47526" w:rsidRPr="002324F1">
        <w:rPr>
          <w:rFonts w:ascii="Calibri" w:hAnsi="Calibri" w:cs="Calibri"/>
          <w:b/>
          <w:bCs/>
          <w:sz w:val="24"/>
          <w:szCs w:val="24"/>
          <w:lang w:val="en-GB"/>
        </w:rPr>
        <w:t xml:space="preserve">: </w:t>
      </w:r>
      <w:r w:rsidR="001B21F2" w:rsidRPr="002324F1">
        <w:rPr>
          <w:rFonts w:ascii="Calibri" w:hAnsi="Calibri" w:cs="Calibri"/>
          <w:b/>
          <w:bCs/>
          <w:sz w:val="24"/>
          <w:szCs w:val="24"/>
          <w:lang w:val="en-GB"/>
        </w:rPr>
        <w:t xml:space="preserve"> </w:t>
      </w:r>
      <w:r w:rsidRPr="002324F1">
        <w:rPr>
          <w:rFonts w:ascii="Calibri" w:hAnsi="Calibri" w:cs="Calibri"/>
          <w:sz w:val="24"/>
          <w:szCs w:val="24"/>
          <w:lang w:val="en-GB"/>
        </w:rPr>
        <w:t xml:space="preserve">Describe any lessons learned, and how these will be applied in future </w:t>
      </w:r>
      <w:r w:rsidR="0085742A" w:rsidRPr="002324F1">
        <w:rPr>
          <w:rFonts w:ascii="Calibri" w:hAnsi="Calibri" w:cs="Calibri"/>
          <w:sz w:val="24"/>
          <w:szCs w:val="24"/>
          <w:lang w:val="en-GB"/>
        </w:rPr>
        <w:t xml:space="preserve">projects or </w:t>
      </w:r>
      <w:r w:rsidR="00CA3B96" w:rsidRPr="002324F1">
        <w:rPr>
          <w:rFonts w:ascii="Calibri" w:hAnsi="Calibri" w:cs="Calibri"/>
          <w:sz w:val="24"/>
          <w:szCs w:val="24"/>
          <w:lang w:val="en-GB"/>
        </w:rPr>
        <w:t>program</w:t>
      </w:r>
      <w:r w:rsidRPr="002324F1">
        <w:rPr>
          <w:rFonts w:ascii="Calibri" w:hAnsi="Calibri" w:cs="Calibri"/>
          <w:sz w:val="24"/>
          <w:szCs w:val="24"/>
          <w:lang w:val="en-GB"/>
        </w:rPr>
        <w:t>s.</w:t>
      </w:r>
    </w:p>
    <w:p w14:paraId="5633F88F" w14:textId="52BDCFA6" w:rsidR="000C6AB6" w:rsidRPr="00C9142D" w:rsidRDefault="0087657E" w:rsidP="00C9142D">
      <w:pPr>
        <w:numPr>
          <w:ilvl w:val="0"/>
          <w:numId w:val="18"/>
        </w:numPr>
        <w:spacing w:after="240" w:line="360" w:lineRule="auto"/>
        <w:rPr>
          <w:rFonts w:ascii="Calibri" w:hAnsi="Calibri" w:cs="Calibri"/>
          <w:sz w:val="24"/>
          <w:szCs w:val="24"/>
        </w:rPr>
      </w:pPr>
      <w:r w:rsidRPr="002324F1">
        <w:rPr>
          <w:rFonts w:ascii="Calibri" w:hAnsi="Calibri" w:cs="Calibri"/>
          <w:b/>
          <w:bCs/>
          <w:sz w:val="24"/>
          <w:szCs w:val="24"/>
        </w:rPr>
        <w:t>Other</w:t>
      </w:r>
      <w:r w:rsidR="00F47526" w:rsidRPr="002324F1">
        <w:rPr>
          <w:rFonts w:ascii="Calibri" w:hAnsi="Calibri" w:cs="Calibri"/>
          <w:b/>
          <w:bCs/>
          <w:sz w:val="24"/>
          <w:szCs w:val="24"/>
        </w:rPr>
        <w:t>:</w:t>
      </w:r>
      <w:r w:rsidR="001A3AB4" w:rsidRPr="002324F1">
        <w:rPr>
          <w:rFonts w:ascii="Calibri" w:hAnsi="Calibri" w:cs="Calibri"/>
          <w:bCs/>
          <w:sz w:val="24"/>
          <w:szCs w:val="24"/>
        </w:rPr>
        <w:t xml:space="preserve"> </w:t>
      </w:r>
      <w:r w:rsidR="001B21F2" w:rsidRPr="002324F1">
        <w:rPr>
          <w:rFonts w:ascii="Calibri" w:hAnsi="Calibri" w:cs="Calibri"/>
          <w:bCs/>
          <w:sz w:val="24"/>
          <w:szCs w:val="24"/>
        </w:rPr>
        <w:t xml:space="preserve"> </w:t>
      </w:r>
      <w:r w:rsidR="001A3AB4" w:rsidRPr="002324F1">
        <w:rPr>
          <w:rFonts w:ascii="Calibri" w:hAnsi="Calibri" w:cs="Calibri"/>
          <w:bCs/>
          <w:sz w:val="24"/>
          <w:szCs w:val="24"/>
        </w:rPr>
        <w:t>P</w:t>
      </w:r>
      <w:r w:rsidRPr="002324F1">
        <w:rPr>
          <w:rFonts w:ascii="Calibri" w:hAnsi="Calibri" w:cs="Calibri"/>
          <w:bCs/>
          <w:sz w:val="24"/>
          <w:szCs w:val="24"/>
        </w:rPr>
        <w:t xml:space="preserve">rovide any additional information about the </w:t>
      </w:r>
      <w:r w:rsidR="00CA3B96" w:rsidRPr="002324F1">
        <w:rPr>
          <w:rFonts w:ascii="Calibri" w:hAnsi="Calibri" w:cs="Calibri"/>
          <w:bCs/>
          <w:sz w:val="24"/>
          <w:szCs w:val="24"/>
        </w:rPr>
        <w:t>program</w:t>
      </w:r>
      <w:r w:rsidR="003B7EA0" w:rsidRPr="002324F1">
        <w:rPr>
          <w:rFonts w:ascii="Calibri" w:hAnsi="Calibri" w:cs="Calibri"/>
          <w:bCs/>
          <w:sz w:val="24"/>
          <w:szCs w:val="24"/>
        </w:rPr>
        <w:t>, current trends,</w:t>
      </w:r>
      <w:r w:rsidRPr="002324F1">
        <w:rPr>
          <w:rFonts w:ascii="Calibri" w:hAnsi="Calibri" w:cs="Calibri"/>
          <w:bCs/>
          <w:sz w:val="24"/>
          <w:szCs w:val="24"/>
        </w:rPr>
        <w:t xml:space="preserve"> </w:t>
      </w:r>
      <w:r w:rsidR="001A3AB4" w:rsidRPr="002324F1">
        <w:rPr>
          <w:rFonts w:ascii="Calibri" w:hAnsi="Calibri" w:cs="Calibri"/>
          <w:bCs/>
          <w:sz w:val="24"/>
          <w:szCs w:val="24"/>
        </w:rPr>
        <w:t xml:space="preserve">or other related issues </w:t>
      </w:r>
      <w:r w:rsidRPr="002324F1">
        <w:rPr>
          <w:rFonts w:ascii="Calibri" w:hAnsi="Calibri" w:cs="Calibri"/>
          <w:bCs/>
          <w:sz w:val="24"/>
          <w:szCs w:val="24"/>
        </w:rPr>
        <w:t xml:space="preserve">that </w:t>
      </w:r>
      <w:r w:rsidR="004F0206" w:rsidRPr="002324F1">
        <w:rPr>
          <w:rFonts w:ascii="Calibri" w:hAnsi="Calibri" w:cs="Calibri"/>
          <w:bCs/>
          <w:sz w:val="24"/>
          <w:szCs w:val="24"/>
        </w:rPr>
        <w:t xml:space="preserve">are </w:t>
      </w:r>
      <w:r w:rsidRPr="002324F1">
        <w:rPr>
          <w:rFonts w:ascii="Calibri" w:hAnsi="Calibri" w:cs="Calibri"/>
          <w:bCs/>
          <w:sz w:val="24"/>
          <w:szCs w:val="24"/>
        </w:rPr>
        <w:t xml:space="preserve">important to </w:t>
      </w:r>
      <w:r w:rsidR="003B7EA0" w:rsidRPr="002324F1">
        <w:rPr>
          <w:rFonts w:ascii="Calibri" w:hAnsi="Calibri" w:cs="Calibri"/>
          <w:bCs/>
          <w:sz w:val="24"/>
          <w:szCs w:val="24"/>
        </w:rPr>
        <w:t>note</w:t>
      </w:r>
      <w:r w:rsidR="00A21AD0" w:rsidRPr="002324F1">
        <w:rPr>
          <w:rFonts w:ascii="Calibri" w:hAnsi="Calibri" w:cs="Calibri"/>
          <w:bCs/>
          <w:sz w:val="24"/>
          <w:szCs w:val="24"/>
        </w:rPr>
        <w:t xml:space="preserve">.  </w:t>
      </w:r>
      <w:r w:rsidR="003B7EA0" w:rsidRPr="002324F1">
        <w:rPr>
          <w:rFonts w:ascii="Calibri" w:hAnsi="Calibri" w:cs="Calibri"/>
          <w:bCs/>
          <w:sz w:val="24"/>
          <w:szCs w:val="24"/>
        </w:rPr>
        <w:t>This section might also include success stories that the organization would like to highlight to PRM.</w:t>
      </w:r>
    </w:p>
    <w:p w14:paraId="24BD9B26" w14:textId="2DC532C6" w:rsidR="00487FB7" w:rsidRPr="00C9142D" w:rsidRDefault="002A5697" w:rsidP="00C9142D">
      <w:pPr>
        <w:numPr>
          <w:ilvl w:val="0"/>
          <w:numId w:val="18"/>
        </w:numPr>
        <w:spacing w:after="240" w:line="360" w:lineRule="auto"/>
        <w:rPr>
          <w:rFonts w:ascii="Calibri" w:hAnsi="Calibri" w:cs="Calibri"/>
          <w:sz w:val="24"/>
          <w:szCs w:val="24"/>
        </w:rPr>
      </w:pPr>
      <w:r w:rsidRPr="002324F1">
        <w:rPr>
          <w:rFonts w:ascii="Calibri" w:hAnsi="Calibri" w:cs="Calibri"/>
          <w:b/>
          <w:sz w:val="24"/>
          <w:szCs w:val="24"/>
        </w:rPr>
        <w:t>Acknowledgement of PRM funding</w:t>
      </w:r>
      <w:r w:rsidR="00F47526" w:rsidRPr="002324F1">
        <w:rPr>
          <w:rFonts w:ascii="Calibri" w:hAnsi="Calibri" w:cs="Calibri"/>
          <w:b/>
          <w:sz w:val="24"/>
          <w:szCs w:val="24"/>
        </w:rPr>
        <w:t>:</w:t>
      </w:r>
      <w:r w:rsidRPr="002324F1">
        <w:rPr>
          <w:rFonts w:ascii="Calibri" w:hAnsi="Calibri" w:cs="Calibri"/>
          <w:b/>
          <w:sz w:val="24"/>
          <w:szCs w:val="24"/>
        </w:rPr>
        <w:t xml:space="preserve"> </w:t>
      </w:r>
      <w:r w:rsidR="001B21F2" w:rsidRPr="002324F1">
        <w:rPr>
          <w:rFonts w:ascii="Calibri" w:hAnsi="Calibri" w:cs="Calibri"/>
          <w:b/>
          <w:sz w:val="24"/>
          <w:szCs w:val="24"/>
        </w:rPr>
        <w:t xml:space="preserve"> </w:t>
      </w:r>
      <w:r w:rsidRPr="002324F1">
        <w:rPr>
          <w:rFonts w:ascii="Calibri" w:hAnsi="Calibri" w:cs="Calibri"/>
          <w:sz w:val="24"/>
          <w:szCs w:val="24"/>
        </w:rPr>
        <w:t xml:space="preserve">Complete the section </w:t>
      </w:r>
      <w:r w:rsidR="00B432D2" w:rsidRPr="002324F1">
        <w:rPr>
          <w:rFonts w:ascii="Calibri" w:hAnsi="Calibri" w:cs="Calibri"/>
          <w:sz w:val="24"/>
          <w:szCs w:val="24"/>
        </w:rPr>
        <w:t xml:space="preserve">acknowledging </w:t>
      </w:r>
      <w:r w:rsidRPr="002324F1">
        <w:rPr>
          <w:rFonts w:ascii="Calibri" w:hAnsi="Calibri" w:cs="Calibri"/>
          <w:sz w:val="24"/>
          <w:szCs w:val="24"/>
        </w:rPr>
        <w:t xml:space="preserve">PRM </w:t>
      </w:r>
      <w:r w:rsidR="0007389A" w:rsidRPr="002324F1">
        <w:rPr>
          <w:rFonts w:ascii="Calibri" w:hAnsi="Calibri" w:cs="Calibri"/>
          <w:sz w:val="24"/>
          <w:szCs w:val="24"/>
        </w:rPr>
        <w:t>f</w:t>
      </w:r>
      <w:r w:rsidRPr="002324F1">
        <w:rPr>
          <w:rFonts w:ascii="Calibri" w:hAnsi="Calibri" w:cs="Calibri"/>
          <w:sz w:val="24"/>
          <w:szCs w:val="24"/>
        </w:rPr>
        <w:t>unding</w:t>
      </w:r>
      <w:r w:rsidR="00B432D2" w:rsidRPr="002324F1">
        <w:rPr>
          <w:rFonts w:ascii="Calibri" w:hAnsi="Calibri" w:cs="Calibri"/>
          <w:sz w:val="24"/>
          <w:szCs w:val="24"/>
        </w:rPr>
        <w:t xml:space="preserve"> during the reporting period</w:t>
      </w:r>
      <w:r w:rsidR="00A21AD0" w:rsidRPr="002324F1">
        <w:rPr>
          <w:rFonts w:ascii="Calibri" w:hAnsi="Calibri" w:cs="Calibri"/>
          <w:sz w:val="24"/>
          <w:szCs w:val="24"/>
        </w:rPr>
        <w:t xml:space="preserve">.  </w:t>
      </w:r>
      <w:r w:rsidR="002130D4" w:rsidRPr="002324F1">
        <w:rPr>
          <w:rFonts w:ascii="Calibri" w:hAnsi="Calibri" w:cs="Calibri"/>
          <w:sz w:val="24"/>
          <w:szCs w:val="24"/>
        </w:rPr>
        <w:t xml:space="preserve">For acknowledgement plans that were outlined in the </w:t>
      </w:r>
      <w:r w:rsidR="007669D2" w:rsidRPr="002324F1">
        <w:rPr>
          <w:rFonts w:ascii="Calibri" w:hAnsi="Calibri" w:cs="Calibri"/>
          <w:sz w:val="24"/>
          <w:szCs w:val="24"/>
        </w:rPr>
        <w:t>proposal,</w:t>
      </w:r>
      <w:r w:rsidR="002130D4" w:rsidRPr="002324F1">
        <w:rPr>
          <w:rFonts w:ascii="Calibri" w:hAnsi="Calibri" w:cs="Calibri"/>
          <w:sz w:val="24"/>
          <w:szCs w:val="24"/>
        </w:rPr>
        <w:t xml:space="preserve"> but which have not occurred or are not being met, provide an explanation and indicate the steps being taken to comply with this contractual obligation</w:t>
      </w:r>
      <w:r w:rsidR="00A21AD0" w:rsidRPr="002324F1">
        <w:rPr>
          <w:rFonts w:ascii="Calibri" w:hAnsi="Calibri" w:cs="Calibri"/>
          <w:sz w:val="24"/>
          <w:szCs w:val="24"/>
        </w:rPr>
        <w:t xml:space="preserve">.  </w:t>
      </w:r>
      <w:r w:rsidR="00702052" w:rsidRPr="002324F1">
        <w:rPr>
          <w:rFonts w:ascii="Calibri" w:hAnsi="Calibri" w:cs="Calibri"/>
          <w:sz w:val="24"/>
          <w:szCs w:val="24"/>
        </w:rPr>
        <w:t>Additionally, please also include how sub-</w:t>
      </w:r>
      <w:r w:rsidR="00F571AD">
        <w:rPr>
          <w:rFonts w:ascii="Calibri" w:hAnsi="Calibri" w:cs="Calibri"/>
          <w:sz w:val="24"/>
          <w:szCs w:val="24"/>
        </w:rPr>
        <w:t>recipients</w:t>
      </w:r>
      <w:r w:rsidR="00702052" w:rsidRPr="002324F1">
        <w:rPr>
          <w:rFonts w:ascii="Calibri" w:hAnsi="Calibri" w:cs="Calibri"/>
          <w:sz w:val="24"/>
          <w:szCs w:val="24"/>
        </w:rPr>
        <w:t xml:space="preserve"> are complying and implementing acknowledgement of PRM funding requirements.</w:t>
      </w:r>
    </w:p>
    <w:p w14:paraId="5F48A380" w14:textId="52BDCFA6" w:rsidR="00A772F5" w:rsidRPr="008F50DA" w:rsidRDefault="008F50DA" w:rsidP="00C9142D">
      <w:pPr>
        <w:pStyle w:val="Heading3"/>
        <w:spacing w:after="240" w:line="360" w:lineRule="auto"/>
        <w:rPr>
          <w:rFonts w:ascii="Calibri" w:hAnsi="Calibri" w:cs="Calibri"/>
          <w:sz w:val="32"/>
          <w:szCs w:val="32"/>
          <w:u w:val="none"/>
        </w:rPr>
      </w:pPr>
      <w:bookmarkStart w:id="58" w:name="_Toc119506019"/>
      <w:r w:rsidRPr="008F50DA">
        <w:rPr>
          <w:rFonts w:ascii="Calibri" w:hAnsi="Calibri" w:cs="Calibri"/>
          <w:sz w:val="32"/>
          <w:szCs w:val="32"/>
          <w:u w:val="none"/>
        </w:rPr>
        <w:t>5</w:t>
      </w:r>
      <w:r w:rsidR="207E220E" w:rsidRPr="008F50DA">
        <w:rPr>
          <w:rFonts w:ascii="Calibri" w:hAnsi="Calibri" w:cs="Calibri"/>
          <w:sz w:val="32"/>
          <w:szCs w:val="32"/>
          <w:u w:val="none"/>
        </w:rPr>
        <w:t>.</w:t>
      </w:r>
      <w:r w:rsidR="79B6FAA3" w:rsidRPr="008F50DA">
        <w:rPr>
          <w:rFonts w:ascii="Calibri" w:hAnsi="Calibri" w:cs="Calibri"/>
          <w:sz w:val="32"/>
          <w:szCs w:val="32"/>
          <w:u w:val="none"/>
        </w:rPr>
        <w:t>B</w:t>
      </w:r>
      <w:r w:rsidR="67D0C2B2" w:rsidRPr="008F50DA">
        <w:rPr>
          <w:rFonts w:ascii="Calibri" w:hAnsi="Calibri" w:cs="Calibri"/>
          <w:sz w:val="32"/>
          <w:szCs w:val="32"/>
          <w:u w:val="none"/>
        </w:rPr>
        <w:t xml:space="preserve">.  </w:t>
      </w:r>
      <w:r w:rsidR="530DD551" w:rsidRPr="008F50DA">
        <w:rPr>
          <w:rFonts w:ascii="Calibri" w:hAnsi="Calibri" w:cs="Calibri"/>
          <w:sz w:val="32"/>
          <w:szCs w:val="32"/>
          <w:u w:val="none"/>
        </w:rPr>
        <w:t xml:space="preserve">Financial </w:t>
      </w:r>
      <w:r w:rsidR="28140F9A" w:rsidRPr="008F50DA">
        <w:rPr>
          <w:rFonts w:ascii="Calibri" w:hAnsi="Calibri" w:cs="Calibri"/>
          <w:sz w:val="32"/>
          <w:szCs w:val="32"/>
          <w:u w:val="none"/>
        </w:rPr>
        <w:t>R</w:t>
      </w:r>
      <w:r w:rsidR="530DD551" w:rsidRPr="008F50DA">
        <w:rPr>
          <w:rFonts w:ascii="Calibri" w:hAnsi="Calibri" w:cs="Calibri"/>
          <w:sz w:val="32"/>
          <w:szCs w:val="32"/>
          <w:u w:val="none"/>
        </w:rPr>
        <w:t>eports</w:t>
      </w:r>
      <w:r w:rsidR="28140F9A" w:rsidRPr="008F50DA">
        <w:rPr>
          <w:rFonts w:ascii="Calibri" w:hAnsi="Calibri" w:cs="Calibri"/>
          <w:sz w:val="32"/>
          <w:szCs w:val="32"/>
          <w:u w:val="none"/>
        </w:rPr>
        <w:t>:</w:t>
      </w:r>
      <w:bookmarkEnd w:id="58"/>
    </w:p>
    <w:p w14:paraId="1C41EDE4" w14:textId="52BDCFA6" w:rsidR="00892A3A" w:rsidRDefault="6B86A3B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Financial reports a</w:t>
      </w:r>
      <w:r w:rsidR="41C72108" w:rsidRPr="002324F1">
        <w:rPr>
          <w:rFonts w:ascii="Calibri" w:hAnsi="Calibri" w:cs="Calibri"/>
          <w:sz w:val="24"/>
          <w:szCs w:val="24"/>
        </w:rPr>
        <w:t>re</w:t>
      </w:r>
      <w:r w:rsidR="530DD551" w:rsidRPr="002324F1">
        <w:rPr>
          <w:rFonts w:ascii="Calibri" w:hAnsi="Calibri" w:cs="Calibri"/>
          <w:sz w:val="24"/>
          <w:szCs w:val="24"/>
        </w:rPr>
        <w:t xml:space="preserve"> required within </w:t>
      </w:r>
      <w:r w:rsidR="0B9FBDCB" w:rsidRPr="002324F1">
        <w:rPr>
          <w:rFonts w:ascii="Calibri" w:hAnsi="Calibri" w:cs="Calibri"/>
          <w:sz w:val="24"/>
          <w:szCs w:val="24"/>
        </w:rPr>
        <w:t>thirty</w:t>
      </w:r>
      <w:r w:rsidR="530DD551" w:rsidRPr="002324F1">
        <w:rPr>
          <w:rFonts w:ascii="Calibri" w:hAnsi="Calibri" w:cs="Calibri"/>
          <w:sz w:val="24"/>
          <w:szCs w:val="24"/>
        </w:rPr>
        <w:t xml:space="preserve"> (</w:t>
      </w:r>
      <w:r w:rsidR="0B9FBDCB" w:rsidRPr="002324F1">
        <w:rPr>
          <w:rFonts w:ascii="Calibri" w:hAnsi="Calibri" w:cs="Calibri"/>
          <w:sz w:val="24"/>
          <w:szCs w:val="24"/>
        </w:rPr>
        <w:t>30</w:t>
      </w:r>
      <w:r w:rsidR="530DD551" w:rsidRPr="002324F1">
        <w:rPr>
          <w:rFonts w:ascii="Calibri" w:hAnsi="Calibri" w:cs="Calibri"/>
          <w:sz w:val="24"/>
          <w:szCs w:val="24"/>
        </w:rPr>
        <w:t>) days following the end of each calendar year quarter during the validity period of the agreement</w:t>
      </w:r>
      <w:r w:rsidR="00892A3A">
        <w:rPr>
          <w:rFonts w:ascii="Calibri" w:hAnsi="Calibri" w:cs="Calibri"/>
          <w:sz w:val="24"/>
          <w:szCs w:val="24"/>
        </w:rPr>
        <w:t>:</w:t>
      </w:r>
    </w:p>
    <w:p w14:paraId="06603E6C" w14:textId="52BDCFA6" w:rsidR="00892A3A" w:rsidRDefault="00892A3A" w:rsidP="00C9142D">
      <w:pPr>
        <w:tabs>
          <w:tab w:val="left" w:pos="720"/>
        </w:tabs>
        <w:spacing w:after="240" w:line="360" w:lineRule="auto"/>
        <w:rPr>
          <w:rFonts w:ascii="Calibri" w:hAnsi="Calibri" w:cs="Calibri"/>
          <w:sz w:val="24"/>
          <w:szCs w:val="24"/>
        </w:rPr>
      </w:pPr>
      <w:r>
        <w:rPr>
          <w:rFonts w:ascii="Calibri" w:hAnsi="Calibri" w:cs="Calibri"/>
          <w:sz w:val="24"/>
          <w:szCs w:val="24"/>
        </w:rPr>
        <w:t xml:space="preserve">The following reporting period dates are typically used for quarterly </w:t>
      </w:r>
      <w:r w:rsidR="001D6972">
        <w:rPr>
          <w:rFonts w:ascii="Calibri" w:hAnsi="Calibri" w:cs="Calibri"/>
          <w:sz w:val="24"/>
          <w:szCs w:val="24"/>
        </w:rPr>
        <w:t xml:space="preserve">financial </w:t>
      </w:r>
      <w:r>
        <w:rPr>
          <w:rFonts w:ascii="Calibri" w:hAnsi="Calibri" w:cs="Calibri"/>
          <w:sz w:val="24"/>
          <w:szCs w:val="24"/>
        </w:rPr>
        <w:t>reports:</w:t>
      </w:r>
    </w:p>
    <w:p w14:paraId="354758D4" w14:textId="52BDCFA6" w:rsidR="00892A3A" w:rsidRDefault="71CCE5C2" w:rsidP="00C9142D">
      <w:pPr>
        <w:pStyle w:val="ListParagraph"/>
        <w:numPr>
          <w:ilvl w:val="0"/>
          <w:numId w:val="19"/>
        </w:numPr>
        <w:tabs>
          <w:tab w:val="left" w:pos="720"/>
        </w:tabs>
        <w:spacing w:line="360" w:lineRule="auto"/>
        <w:rPr>
          <w:rFonts w:ascii="Calibri" w:hAnsi="Calibri" w:cs="Calibri"/>
          <w:sz w:val="24"/>
          <w:szCs w:val="24"/>
        </w:rPr>
      </w:pPr>
      <w:r w:rsidRPr="41F02540">
        <w:rPr>
          <w:rFonts w:ascii="Calibri" w:hAnsi="Calibri" w:cs="Calibri"/>
          <w:sz w:val="24"/>
          <w:szCs w:val="24"/>
        </w:rPr>
        <w:t>(FY Q1) October 1 through December 31 – report due January 30</w:t>
      </w:r>
    </w:p>
    <w:p w14:paraId="0D277B36"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Q2) January 1 through March 31 – report due April 30</w:t>
      </w:r>
    </w:p>
    <w:p w14:paraId="3EAE70F4"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Q3) April 1 through June 30 – report due July 30</w:t>
      </w:r>
    </w:p>
    <w:p w14:paraId="5E21BAFF" w14:textId="52BDCFA6" w:rsidR="00892A3A" w:rsidRDefault="00892A3A" w:rsidP="00C9142D">
      <w:pPr>
        <w:pStyle w:val="ListParagraph"/>
        <w:numPr>
          <w:ilvl w:val="0"/>
          <w:numId w:val="19"/>
        </w:numPr>
        <w:tabs>
          <w:tab w:val="left" w:pos="720"/>
        </w:tabs>
        <w:spacing w:line="360" w:lineRule="auto"/>
        <w:rPr>
          <w:rFonts w:ascii="Calibri" w:hAnsi="Calibri" w:cs="Calibri"/>
          <w:sz w:val="24"/>
          <w:szCs w:val="24"/>
        </w:rPr>
      </w:pPr>
      <w:r>
        <w:rPr>
          <w:rFonts w:ascii="Calibri" w:hAnsi="Calibri" w:cs="Calibri"/>
          <w:sz w:val="24"/>
          <w:szCs w:val="24"/>
        </w:rPr>
        <w:t>(FY Q4) July 1 through September 30 – report due October 30</w:t>
      </w:r>
    </w:p>
    <w:p w14:paraId="29E682BE" w14:textId="52BDCFA6" w:rsidR="00C9142D" w:rsidRPr="00C9142D" w:rsidRDefault="00C9142D" w:rsidP="00C9142D">
      <w:pPr>
        <w:tabs>
          <w:tab w:val="left" w:pos="720"/>
        </w:tabs>
        <w:spacing w:line="360" w:lineRule="auto"/>
        <w:ind w:left="720"/>
        <w:rPr>
          <w:rFonts w:ascii="Calibri" w:hAnsi="Calibri" w:cs="Calibri"/>
          <w:sz w:val="24"/>
          <w:szCs w:val="24"/>
        </w:rPr>
      </w:pPr>
    </w:p>
    <w:p w14:paraId="18F5C059" w14:textId="4BAA8170" w:rsidR="00A139BF" w:rsidRPr="002324F1" w:rsidRDefault="3336E07A"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The f</w:t>
      </w:r>
      <w:r w:rsidR="530DD551" w:rsidRPr="002324F1">
        <w:rPr>
          <w:rFonts w:ascii="Calibri" w:hAnsi="Calibri" w:cs="Calibri"/>
          <w:sz w:val="24"/>
          <w:szCs w:val="24"/>
        </w:rPr>
        <w:t xml:space="preserve">inal financial report covering the entire period of the agreement is required within </w:t>
      </w:r>
      <w:r w:rsidR="7AE8F0E5" w:rsidRPr="002324F1">
        <w:rPr>
          <w:rFonts w:ascii="Calibri" w:hAnsi="Calibri" w:cs="Calibri"/>
          <w:sz w:val="24"/>
          <w:szCs w:val="24"/>
        </w:rPr>
        <w:t xml:space="preserve">one hundred and twenty </w:t>
      </w:r>
      <w:r w:rsidR="530DD551" w:rsidRPr="002324F1">
        <w:rPr>
          <w:rFonts w:ascii="Calibri" w:hAnsi="Calibri" w:cs="Calibri"/>
          <w:sz w:val="24"/>
          <w:szCs w:val="24"/>
        </w:rPr>
        <w:t>(</w:t>
      </w:r>
      <w:r w:rsidR="04765CEE" w:rsidRPr="002324F1">
        <w:rPr>
          <w:rFonts w:ascii="Calibri" w:hAnsi="Calibri" w:cs="Calibri"/>
          <w:sz w:val="24"/>
          <w:szCs w:val="24"/>
        </w:rPr>
        <w:t>12</w:t>
      </w:r>
      <w:r w:rsidR="530DD551" w:rsidRPr="002324F1">
        <w:rPr>
          <w:rFonts w:ascii="Calibri" w:hAnsi="Calibri" w:cs="Calibri"/>
          <w:sz w:val="24"/>
          <w:szCs w:val="24"/>
        </w:rPr>
        <w:t>0) days after the expiration date of the agreement</w:t>
      </w:r>
      <w:r w:rsidR="67D0C2B2" w:rsidRPr="002324F1">
        <w:rPr>
          <w:rFonts w:ascii="Calibri" w:hAnsi="Calibri" w:cs="Calibri"/>
          <w:sz w:val="24"/>
          <w:szCs w:val="24"/>
        </w:rPr>
        <w:t xml:space="preserve">.  </w:t>
      </w:r>
      <w:r w:rsidR="530DD551" w:rsidRPr="002324F1">
        <w:rPr>
          <w:rFonts w:ascii="Calibri" w:hAnsi="Calibri" w:cs="Calibri"/>
          <w:sz w:val="24"/>
          <w:szCs w:val="24"/>
        </w:rPr>
        <w:t xml:space="preserve">For agreements containing indirect costs, final financial reports are due within </w:t>
      </w:r>
      <w:r w:rsidR="03DF5963" w:rsidRPr="002324F1">
        <w:rPr>
          <w:rFonts w:ascii="Calibri" w:hAnsi="Calibri" w:cs="Calibri"/>
          <w:sz w:val="24"/>
          <w:szCs w:val="24"/>
        </w:rPr>
        <w:t>sixty (</w:t>
      </w:r>
      <w:r w:rsidR="530DD551" w:rsidRPr="002324F1">
        <w:rPr>
          <w:rFonts w:ascii="Calibri" w:hAnsi="Calibri" w:cs="Calibri"/>
          <w:sz w:val="24"/>
          <w:szCs w:val="24"/>
        </w:rPr>
        <w:t>60</w:t>
      </w:r>
      <w:r w:rsidR="03DF5963" w:rsidRPr="002324F1">
        <w:rPr>
          <w:rFonts w:ascii="Calibri" w:hAnsi="Calibri" w:cs="Calibri"/>
          <w:sz w:val="24"/>
          <w:szCs w:val="24"/>
        </w:rPr>
        <w:t>)</w:t>
      </w:r>
      <w:r w:rsidR="530DD551" w:rsidRPr="002324F1">
        <w:rPr>
          <w:rFonts w:ascii="Calibri" w:hAnsi="Calibri" w:cs="Calibri"/>
          <w:sz w:val="24"/>
          <w:szCs w:val="24"/>
        </w:rPr>
        <w:t xml:space="preserve"> days of the finalization of the applicable </w:t>
      </w:r>
      <w:r w:rsidR="24EF65E0" w:rsidRPr="002324F1">
        <w:rPr>
          <w:rFonts w:ascii="Calibri" w:hAnsi="Calibri" w:cs="Calibri"/>
          <w:sz w:val="24"/>
          <w:szCs w:val="24"/>
        </w:rPr>
        <w:t>N</w:t>
      </w:r>
      <w:r w:rsidR="530DD551" w:rsidRPr="002324F1">
        <w:rPr>
          <w:rFonts w:ascii="Calibri" w:hAnsi="Calibri" w:cs="Calibri"/>
          <w:sz w:val="24"/>
          <w:szCs w:val="24"/>
        </w:rPr>
        <w:t xml:space="preserve">egotiated </w:t>
      </w:r>
      <w:r w:rsidR="5784D884" w:rsidRPr="002324F1">
        <w:rPr>
          <w:rFonts w:ascii="Calibri" w:hAnsi="Calibri" w:cs="Calibri"/>
          <w:sz w:val="24"/>
          <w:szCs w:val="24"/>
        </w:rPr>
        <w:t>I</w:t>
      </w:r>
      <w:r w:rsidR="530DD551" w:rsidRPr="002324F1">
        <w:rPr>
          <w:rFonts w:ascii="Calibri" w:hAnsi="Calibri" w:cs="Calibri"/>
          <w:sz w:val="24"/>
          <w:szCs w:val="24"/>
        </w:rPr>
        <w:t xml:space="preserve">ndirect </w:t>
      </w:r>
      <w:r w:rsidR="0B55371D" w:rsidRPr="002324F1">
        <w:rPr>
          <w:rFonts w:ascii="Calibri" w:hAnsi="Calibri" w:cs="Calibri"/>
          <w:sz w:val="24"/>
          <w:szCs w:val="24"/>
        </w:rPr>
        <w:t>C</w:t>
      </w:r>
      <w:r w:rsidR="530DD551" w:rsidRPr="002324F1">
        <w:rPr>
          <w:rFonts w:ascii="Calibri" w:hAnsi="Calibri" w:cs="Calibri"/>
          <w:sz w:val="24"/>
          <w:szCs w:val="24"/>
        </w:rPr>
        <w:t xml:space="preserve">ost </w:t>
      </w:r>
      <w:r w:rsidR="64B67774" w:rsidRPr="002324F1">
        <w:rPr>
          <w:rFonts w:ascii="Calibri" w:hAnsi="Calibri" w:cs="Calibri"/>
          <w:sz w:val="24"/>
          <w:szCs w:val="24"/>
        </w:rPr>
        <w:t>R</w:t>
      </w:r>
      <w:r w:rsidR="530DD551" w:rsidRPr="002324F1">
        <w:rPr>
          <w:rFonts w:ascii="Calibri" w:hAnsi="Calibri" w:cs="Calibri"/>
          <w:sz w:val="24"/>
          <w:szCs w:val="24"/>
        </w:rPr>
        <w:t xml:space="preserve">ate </w:t>
      </w:r>
      <w:r w:rsidR="5E3D0491" w:rsidRPr="002324F1">
        <w:rPr>
          <w:rFonts w:ascii="Calibri" w:hAnsi="Calibri" w:cs="Calibri"/>
          <w:sz w:val="24"/>
          <w:szCs w:val="24"/>
        </w:rPr>
        <w:t>A</w:t>
      </w:r>
      <w:r w:rsidR="530DD551" w:rsidRPr="002324F1">
        <w:rPr>
          <w:rFonts w:ascii="Calibri" w:hAnsi="Calibri" w:cs="Calibri"/>
          <w:sz w:val="24"/>
          <w:szCs w:val="24"/>
        </w:rPr>
        <w:t>greement (NICRA)</w:t>
      </w:r>
      <w:r w:rsidR="67D0C2B2" w:rsidRPr="002324F1">
        <w:rPr>
          <w:rFonts w:ascii="Calibri" w:hAnsi="Calibri" w:cs="Calibri"/>
          <w:sz w:val="24"/>
          <w:szCs w:val="24"/>
        </w:rPr>
        <w:t xml:space="preserve">.  </w:t>
      </w:r>
      <w:bookmarkStart w:id="59" w:name="Section4AFinReports"/>
      <w:bookmarkEnd w:id="59"/>
    </w:p>
    <w:p w14:paraId="26E0CB02" w14:textId="52BDCFA6" w:rsidR="00A139BF" w:rsidRPr="002324F1" w:rsidRDefault="00A139BF"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p>
    <w:p w14:paraId="522871A7" w14:textId="52BDCFA6" w:rsidR="000C6AB6" w:rsidRPr="008F6A44" w:rsidRDefault="0082332D" w:rsidP="008F6A44">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lastRenderedPageBreak/>
        <w:t xml:space="preserve">Reports reflecting expenditures for the </w:t>
      </w:r>
      <w:r w:rsidR="000C6AB6" w:rsidRPr="002324F1">
        <w:rPr>
          <w:rFonts w:ascii="Calibri" w:hAnsi="Calibri" w:cs="Calibri"/>
          <w:sz w:val="24"/>
          <w:szCs w:val="24"/>
        </w:rPr>
        <w:t>R</w:t>
      </w:r>
      <w:r w:rsidRPr="002324F1">
        <w:rPr>
          <w:rFonts w:ascii="Calibri" w:hAnsi="Calibri" w:cs="Calibri"/>
          <w:sz w:val="24"/>
          <w:szCs w:val="24"/>
        </w:rPr>
        <w:t xml:space="preserve">ecipient’s overseas and United States offices </w:t>
      </w:r>
      <w:r w:rsidR="00D50901" w:rsidRPr="002324F1">
        <w:rPr>
          <w:rFonts w:ascii="Calibri" w:hAnsi="Calibri" w:cs="Calibri"/>
          <w:sz w:val="24"/>
          <w:szCs w:val="24"/>
        </w:rPr>
        <w:t>should</w:t>
      </w:r>
      <w:r w:rsidRPr="002324F1">
        <w:rPr>
          <w:rFonts w:ascii="Calibri" w:hAnsi="Calibri" w:cs="Calibri"/>
          <w:sz w:val="24"/>
          <w:szCs w:val="24"/>
        </w:rPr>
        <w:t xml:space="preserve"> be completed in accordance with the Federal Financial Report (FFR SF-425) and submitted electronically in the Department of Health and Human Services’ Payment Management System</w:t>
      </w:r>
      <w:r w:rsidR="00D50901" w:rsidRPr="002324F1">
        <w:rPr>
          <w:rFonts w:ascii="Calibri" w:hAnsi="Calibri" w:cs="Calibri"/>
          <w:sz w:val="24"/>
          <w:szCs w:val="24"/>
        </w:rPr>
        <w:t xml:space="preserve"> (HHS/PMS)</w:t>
      </w:r>
      <w:r w:rsidR="006D7FB9" w:rsidRPr="002324F1">
        <w:rPr>
          <w:rFonts w:ascii="Calibri" w:hAnsi="Calibri" w:cs="Calibri"/>
          <w:sz w:val="24"/>
          <w:szCs w:val="24"/>
        </w:rPr>
        <w:t xml:space="preserve"> and in SAMS</w:t>
      </w:r>
      <w:r w:rsidR="00755BB3" w:rsidRPr="002324F1">
        <w:rPr>
          <w:rFonts w:ascii="Calibri" w:hAnsi="Calibri" w:cs="Calibri"/>
          <w:sz w:val="24"/>
          <w:szCs w:val="24"/>
        </w:rPr>
        <w:t xml:space="preserve"> </w:t>
      </w:r>
      <w:r w:rsidR="006D7FB9" w:rsidRPr="002324F1">
        <w:rPr>
          <w:rFonts w:ascii="Calibri" w:hAnsi="Calibri" w:cs="Calibri"/>
          <w:sz w:val="24"/>
          <w:szCs w:val="24"/>
        </w:rPr>
        <w:t>Domestic,</w:t>
      </w:r>
      <w:r w:rsidRPr="002324F1">
        <w:rPr>
          <w:rFonts w:ascii="Calibri" w:hAnsi="Calibri" w:cs="Calibri"/>
          <w:sz w:val="24"/>
          <w:szCs w:val="24"/>
        </w:rPr>
        <w:t xml:space="preserve"> in accordance with </w:t>
      </w:r>
      <w:r w:rsidR="00D50901" w:rsidRPr="002324F1">
        <w:rPr>
          <w:rFonts w:ascii="Calibri" w:hAnsi="Calibri" w:cs="Calibri"/>
          <w:sz w:val="24"/>
          <w:szCs w:val="24"/>
        </w:rPr>
        <w:t>award specific requirements</w:t>
      </w:r>
      <w:r w:rsidR="00A21AD0" w:rsidRPr="002324F1">
        <w:rPr>
          <w:rFonts w:ascii="Calibri" w:hAnsi="Calibri" w:cs="Calibri"/>
          <w:sz w:val="24"/>
          <w:szCs w:val="24"/>
        </w:rPr>
        <w:t xml:space="preserve">.  </w:t>
      </w:r>
      <w:r w:rsidR="00D50901" w:rsidRPr="002324F1">
        <w:rPr>
          <w:rFonts w:ascii="Calibri" w:hAnsi="Calibri" w:cs="Calibri"/>
          <w:sz w:val="24"/>
          <w:szCs w:val="24"/>
        </w:rPr>
        <w:t>Detailed information pertaining to the Federal Financial Report including due dates, instruction manuals and access forms</w:t>
      </w:r>
      <w:r w:rsidR="0084644C" w:rsidRPr="002324F1">
        <w:rPr>
          <w:rFonts w:ascii="Calibri" w:hAnsi="Calibri" w:cs="Calibri"/>
          <w:sz w:val="24"/>
          <w:szCs w:val="24"/>
        </w:rPr>
        <w:t>,</w:t>
      </w:r>
      <w:r w:rsidR="00D50901" w:rsidRPr="002324F1">
        <w:rPr>
          <w:rFonts w:ascii="Calibri" w:hAnsi="Calibri" w:cs="Calibri"/>
          <w:sz w:val="24"/>
          <w:szCs w:val="24"/>
        </w:rPr>
        <w:t xml:space="preserve"> is provided on the </w:t>
      </w:r>
      <w:hyperlink r:id="rId69">
        <w:r w:rsidR="4240D33D" w:rsidRPr="775E0795">
          <w:rPr>
            <w:rStyle w:val="Hyperlink"/>
            <w:rFonts w:ascii="Calibri" w:hAnsi="Calibri" w:cs="Calibri"/>
            <w:sz w:val="24"/>
            <w:szCs w:val="24"/>
          </w:rPr>
          <w:t>HHS/PMS website</w:t>
        </w:r>
      </w:hyperlink>
      <w:r w:rsidR="0ED04342" w:rsidRPr="775E0795">
        <w:rPr>
          <w:rFonts w:ascii="Calibri" w:hAnsi="Calibri" w:cs="Calibri"/>
          <w:sz w:val="24"/>
          <w:szCs w:val="24"/>
        </w:rPr>
        <w:t>.</w:t>
      </w:r>
    </w:p>
    <w:p w14:paraId="4278CF99" w14:textId="45A64877" w:rsidR="00AC6382" w:rsidRPr="008F6A44" w:rsidRDefault="6F959D20" w:rsidP="008F6A44">
      <w:pPr>
        <w:pStyle w:val="Heading3"/>
        <w:spacing w:after="240" w:line="360" w:lineRule="auto"/>
        <w:rPr>
          <w:rFonts w:ascii="Calibri" w:hAnsi="Calibri" w:cs="Calibri"/>
          <w:sz w:val="32"/>
          <w:szCs w:val="32"/>
          <w:u w:val="none"/>
        </w:rPr>
      </w:pPr>
      <w:bookmarkStart w:id="60" w:name="_6._Contacting_PRM"/>
      <w:bookmarkStart w:id="61" w:name="_Toc119506020"/>
      <w:bookmarkEnd w:id="60"/>
      <w:r w:rsidRPr="0A92FD48">
        <w:rPr>
          <w:rFonts w:ascii="Calibri" w:hAnsi="Calibri" w:cs="Calibri"/>
          <w:sz w:val="32"/>
          <w:szCs w:val="32"/>
          <w:u w:val="none"/>
        </w:rPr>
        <w:t>5</w:t>
      </w:r>
      <w:r w:rsidR="0094636A" w:rsidRPr="0A92FD48">
        <w:rPr>
          <w:rFonts w:ascii="Calibri" w:hAnsi="Calibri" w:cs="Calibri"/>
          <w:sz w:val="32"/>
          <w:szCs w:val="32"/>
          <w:u w:val="none"/>
        </w:rPr>
        <w:t>.</w:t>
      </w:r>
      <w:r w:rsidR="00AC6382" w:rsidRPr="0A92FD48">
        <w:rPr>
          <w:rFonts w:ascii="Calibri" w:hAnsi="Calibri" w:cs="Calibri"/>
          <w:sz w:val="32"/>
          <w:szCs w:val="32"/>
          <w:u w:val="none"/>
        </w:rPr>
        <w:t>C</w:t>
      </w:r>
      <w:r w:rsidR="00A21AD0" w:rsidRPr="0A92FD48">
        <w:rPr>
          <w:rFonts w:ascii="Calibri" w:hAnsi="Calibri" w:cs="Calibri"/>
          <w:sz w:val="32"/>
          <w:szCs w:val="32"/>
          <w:u w:val="none"/>
        </w:rPr>
        <w:t xml:space="preserve">.  </w:t>
      </w:r>
      <w:bookmarkStart w:id="62" w:name="Section4AOtherReportRecs"/>
      <w:r w:rsidR="00AC6382" w:rsidRPr="0A92FD48">
        <w:rPr>
          <w:rFonts w:ascii="Calibri" w:hAnsi="Calibri" w:cs="Calibri"/>
          <w:sz w:val="32"/>
          <w:szCs w:val="32"/>
          <w:u w:val="none"/>
        </w:rPr>
        <w:t>Other Reporting Requirements</w:t>
      </w:r>
      <w:bookmarkEnd w:id="62"/>
      <w:r w:rsidR="00241FF9" w:rsidRPr="0A92FD48">
        <w:rPr>
          <w:rFonts w:ascii="Calibri" w:hAnsi="Calibri" w:cs="Calibri"/>
          <w:sz w:val="32"/>
          <w:szCs w:val="32"/>
          <w:u w:val="none"/>
        </w:rPr>
        <w:t>:</w:t>
      </w:r>
      <w:bookmarkEnd w:id="61"/>
    </w:p>
    <w:p w14:paraId="7AB09A0F" w14:textId="00AB225F" w:rsidR="00AF6E61" w:rsidRPr="008F6A44" w:rsidRDefault="00AC6382"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Security:</w:t>
      </w:r>
      <w:r w:rsidR="00F66F95" w:rsidRPr="002324F1">
        <w:rPr>
          <w:rFonts w:ascii="Calibri" w:hAnsi="Calibri" w:cs="Calibri"/>
          <w:sz w:val="24"/>
          <w:szCs w:val="24"/>
        </w:rPr>
        <w:t xml:space="preserve"> </w:t>
      </w:r>
      <w:r w:rsidRPr="002324F1">
        <w:rPr>
          <w:rFonts w:ascii="Calibri" w:hAnsi="Calibri" w:cs="Calibri"/>
          <w:sz w:val="24"/>
          <w:szCs w:val="24"/>
        </w:rPr>
        <w:t xml:space="preserve">All security incidents or threats involving NGO staff should be </w:t>
      </w:r>
      <w:r w:rsidRPr="008F6A44">
        <w:rPr>
          <w:rFonts w:ascii="Calibri" w:hAnsi="Calibri" w:cs="Calibri"/>
          <w:b/>
          <w:sz w:val="24"/>
          <w:szCs w:val="24"/>
        </w:rPr>
        <w:t>promptly</w:t>
      </w:r>
      <w:r w:rsidRPr="002324F1">
        <w:rPr>
          <w:rFonts w:ascii="Calibri" w:hAnsi="Calibri" w:cs="Calibri"/>
          <w:sz w:val="24"/>
          <w:szCs w:val="24"/>
        </w:rPr>
        <w:t xml:space="preserve"> reported to the UN Department of Safety and Security (UNDSS), the UN Office for the Coordination of Humanitarian Affairs (OCHA), the relevant </w:t>
      </w:r>
      <w:r w:rsidR="009247D8" w:rsidRPr="002324F1">
        <w:rPr>
          <w:rFonts w:ascii="Calibri" w:hAnsi="Calibri" w:cs="Calibri"/>
          <w:sz w:val="24"/>
          <w:szCs w:val="24"/>
        </w:rPr>
        <w:t xml:space="preserve">U.S. </w:t>
      </w:r>
      <w:r w:rsidRPr="002324F1">
        <w:rPr>
          <w:rFonts w:ascii="Calibri" w:hAnsi="Calibri" w:cs="Calibri"/>
          <w:sz w:val="24"/>
          <w:szCs w:val="24"/>
        </w:rPr>
        <w:t>Embassy, and the relevant PRM Regional Refugee Coordinator</w:t>
      </w:r>
      <w:r w:rsidR="00AF6E61" w:rsidRPr="002324F1">
        <w:rPr>
          <w:rFonts w:ascii="Calibri" w:hAnsi="Calibri" w:cs="Calibri"/>
          <w:sz w:val="24"/>
          <w:szCs w:val="24"/>
        </w:rPr>
        <w:t xml:space="preserve"> and the NGO Coordinator at </w:t>
      </w:r>
      <w:hyperlink r:id="rId70">
        <w:r w:rsidR="12B1A4FF" w:rsidRPr="775E0795">
          <w:rPr>
            <w:rStyle w:val="Hyperlink"/>
            <w:rFonts w:ascii="Calibri" w:hAnsi="Calibri" w:cs="Calibri"/>
            <w:sz w:val="24"/>
            <w:szCs w:val="24"/>
          </w:rPr>
          <w:t>PRMNGOCoordinator@state.gov</w:t>
        </w:r>
      </w:hyperlink>
      <w:r w:rsidR="00A21AD0" w:rsidRPr="002324F1">
        <w:rPr>
          <w:rFonts w:ascii="Calibri" w:hAnsi="Calibri" w:cs="Calibri"/>
          <w:sz w:val="24"/>
          <w:szCs w:val="24"/>
        </w:rPr>
        <w:t xml:space="preserve">.  </w:t>
      </w:r>
    </w:p>
    <w:p w14:paraId="48448331" w14:textId="00AB225F" w:rsidR="00AF6E61" w:rsidRPr="008F6A44" w:rsidRDefault="00AC6382"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Health:</w:t>
      </w:r>
      <w:r w:rsidR="00F66F95" w:rsidRPr="002324F1">
        <w:rPr>
          <w:rFonts w:ascii="Calibri" w:hAnsi="Calibri" w:cs="Calibri"/>
          <w:sz w:val="24"/>
          <w:szCs w:val="24"/>
        </w:rPr>
        <w:t xml:space="preserve"> </w:t>
      </w:r>
      <w:r w:rsidRPr="002324F1">
        <w:rPr>
          <w:rFonts w:ascii="Calibri" w:hAnsi="Calibri" w:cs="Calibri"/>
          <w:sz w:val="24"/>
          <w:szCs w:val="24"/>
        </w:rPr>
        <w:t>PRM-supported health partners must report data to UNHCR’s Health Information System, if functional in-country</w:t>
      </w:r>
      <w:r w:rsidR="00A21AD0" w:rsidRPr="002324F1">
        <w:rPr>
          <w:rFonts w:ascii="Calibri" w:hAnsi="Calibri" w:cs="Calibri"/>
          <w:sz w:val="24"/>
          <w:szCs w:val="24"/>
        </w:rPr>
        <w:t xml:space="preserve">.  </w:t>
      </w:r>
      <w:r w:rsidRPr="002324F1">
        <w:rPr>
          <w:rFonts w:ascii="Calibri" w:hAnsi="Calibri" w:cs="Calibri"/>
          <w:sz w:val="24"/>
          <w:szCs w:val="24"/>
        </w:rPr>
        <w:t>Crude Mortality Rates (CMR) and Global Acute Malnutrition (GAM) survey data should be shared with the UNHCR Public Health and HIV Section.</w:t>
      </w:r>
    </w:p>
    <w:p w14:paraId="0A7DD846" w14:textId="00AB225F" w:rsidR="00AF6E61" w:rsidRPr="008F6A44" w:rsidRDefault="006721DF" w:rsidP="008F6A44">
      <w:pPr>
        <w:pStyle w:val="ListParagraph"/>
        <w:numPr>
          <w:ilvl w:val="0"/>
          <w:numId w:val="26"/>
        </w:numPr>
        <w:spacing w:after="240" w:line="360" w:lineRule="auto"/>
        <w:rPr>
          <w:rFonts w:ascii="Calibri" w:hAnsi="Calibri" w:cs="Calibri"/>
          <w:sz w:val="24"/>
          <w:szCs w:val="24"/>
        </w:rPr>
      </w:pPr>
      <w:r w:rsidRPr="002324F1">
        <w:rPr>
          <w:rFonts w:ascii="Calibri" w:hAnsi="Calibri" w:cs="Calibri"/>
          <w:b/>
          <w:sz w:val="24"/>
          <w:szCs w:val="24"/>
        </w:rPr>
        <w:t>Audits:</w:t>
      </w:r>
      <w:r w:rsidRPr="002324F1">
        <w:rPr>
          <w:rFonts w:ascii="Calibri" w:hAnsi="Calibri" w:cs="Calibri"/>
          <w:sz w:val="24"/>
          <w:szCs w:val="24"/>
        </w:rPr>
        <w:t xml:space="preserve">  </w:t>
      </w:r>
      <w:r w:rsidR="005B58B1" w:rsidRPr="002324F1">
        <w:rPr>
          <w:rFonts w:ascii="Calibri" w:hAnsi="Calibri" w:cs="Calibri"/>
          <w:sz w:val="24"/>
          <w:szCs w:val="24"/>
        </w:rPr>
        <w:t>U.S.</w:t>
      </w:r>
      <w:r w:rsidR="002A3189" w:rsidRPr="002324F1">
        <w:rPr>
          <w:rFonts w:ascii="Calibri" w:hAnsi="Calibri" w:cs="Calibri"/>
          <w:sz w:val="24"/>
          <w:szCs w:val="24"/>
        </w:rPr>
        <w:t>-</w:t>
      </w:r>
      <w:r w:rsidR="005B58B1" w:rsidRPr="002324F1">
        <w:rPr>
          <w:rFonts w:ascii="Calibri" w:hAnsi="Calibri" w:cs="Calibri"/>
          <w:sz w:val="24"/>
          <w:szCs w:val="24"/>
        </w:rPr>
        <w:t xml:space="preserve">based organizations that are recipients of PRM funding will have Federal funds awarded included in an appropriate audit or audits performed by independent public accountants in accordance with </w:t>
      </w:r>
      <w:r w:rsidR="009247D8" w:rsidRPr="002324F1">
        <w:rPr>
          <w:rFonts w:ascii="Calibri" w:hAnsi="Calibri" w:cs="Calibri"/>
          <w:sz w:val="24"/>
          <w:szCs w:val="24"/>
        </w:rPr>
        <w:t xml:space="preserve">U.S. </w:t>
      </w:r>
      <w:r w:rsidR="005B58B1" w:rsidRPr="002324F1">
        <w:rPr>
          <w:rFonts w:ascii="Calibri" w:hAnsi="Calibri" w:cs="Calibri"/>
          <w:sz w:val="24"/>
          <w:szCs w:val="24"/>
        </w:rPr>
        <w:t>Government Auditing Standards established by the Comptroller General of the United States covering financial audits</w:t>
      </w:r>
      <w:r w:rsidR="00A21AD0" w:rsidRPr="002324F1">
        <w:rPr>
          <w:rFonts w:ascii="Calibri" w:hAnsi="Calibri" w:cs="Calibri"/>
          <w:sz w:val="24"/>
          <w:szCs w:val="24"/>
        </w:rPr>
        <w:t xml:space="preserve">.  </w:t>
      </w:r>
      <w:r w:rsidR="005B58B1" w:rsidRPr="002324F1">
        <w:rPr>
          <w:rFonts w:ascii="Calibri" w:hAnsi="Calibri" w:cs="Calibri"/>
          <w:sz w:val="24"/>
          <w:szCs w:val="24"/>
        </w:rPr>
        <w:t>Non-</w:t>
      </w:r>
      <w:r w:rsidR="009247D8" w:rsidRPr="002324F1">
        <w:rPr>
          <w:rFonts w:ascii="Calibri" w:hAnsi="Calibri" w:cs="Calibri"/>
          <w:sz w:val="24"/>
          <w:szCs w:val="24"/>
        </w:rPr>
        <w:t xml:space="preserve">U.S. </w:t>
      </w:r>
      <w:r w:rsidR="005B58B1" w:rsidRPr="002324F1">
        <w:rPr>
          <w:rFonts w:ascii="Calibri" w:hAnsi="Calibri" w:cs="Calibri"/>
          <w:sz w:val="24"/>
          <w:szCs w:val="24"/>
        </w:rPr>
        <w:t xml:space="preserve">based organizations that are recipients of PRM funding </w:t>
      </w:r>
      <w:r w:rsidR="00EC7192" w:rsidRPr="002324F1">
        <w:rPr>
          <w:rFonts w:ascii="Calibri" w:hAnsi="Calibri" w:cs="Calibri"/>
          <w:sz w:val="24"/>
          <w:szCs w:val="24"/>
        </w:rPr>
        <w:t xml:space="preserve">will </w:t>
      </w:r>
      <w:r w:rsidR="005B58B1" w:rsidRPr="002324F1">
        <w:rPr>
          <w:rFonts w:ascii="Calibri" w:hAnsi="Calibri" w:cs="Calibri"/>
          <w:sz w:val="24"/>
          <w:szCs w:val="24"/>
        </w:rPr>
        <w:t>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w:t>
      </w:r>
      <w:r w:rsidR="00A21AD0" w:rsidRPr="002324F1">
        <w:rPr>
          <w:rFonts w:ascii="Calibri" w:hAnsi="Calibri" w:cs="Calibri"/>
          <w:sz w:val="24"/>
          <w:szCs w:val="24"/>
        </w:rPr>
        <w:t xml:space="preserve">.  </w:t>
      </w:r>
      <w:r w:rsidRPr="002324F1">
        <w:rPr>
          <w:rFonts w:ascii="Calibri" w:hAnsi="Calibri" w:cs="Calibri"/>
          <w:sz w:val="24"/>
          <w:szCs w:val="24"/>
        </w:rPr>
        <w:t xml:space="preserve">Audits conducted under the terms of PRM-funded awards that are not required to be submitted </w:t>
      </w:r>
      <w:r w:rsidR="005B58B1" w:rsidRPr="002324F1">
        <w:rPr>
          <w:rFonts w:ascii="Calibri" w:hAnsi="Calibri" w:cs="Calibri"/>
          <w:sz w:val="24"/>
          <w:szCs w:val="24"/>
        </w:rPr>
        <w:t>electronically to the Federal Audit Clearinghouse (</w:t>
      </w:r>
      <w:r w:rsidR="0085210B" w:rsidRPr="002324F1">
        <w:rPr>
          <w:rFonts w:ascii="Calibri" w:hAnsi="Calibri" w:cs="Calibri"/>
          <w:sz w:val="24"/>
          <w:szCs w:val="24"/>
        </w:rPr>
        <w:t>https://harvester.census.gov/facweb/</w:t>
      </w:r>
      <w:r w:rsidR="005B58B1" w:rsidRPr="002324F1">
        <w:rPr>
          <w:rFonts w:ascii="Calibri" w:hAnsi="Calibri" w:cs="Calibri"/>
          <w:sz w:val="24"/>
          <w:szCs w:val="24"/>
        </w:rPr>
        <w:t>)</w:t>
      </w:r>
      <w:r w:rsidR="00AC6382" w:rsidRPr="002324F1">
        <w:rPr>
          <w:rFonts w:ascii="Calibri" w:hAnsi="Calibri" w:cs="Calibri"/>
          <w:sz w:val="24"/>
          <w:szCs w:val="24"/>
        </w:rPr>
        <w:t xml:space="preserve"> </w:t>
      </w:r>
      <w:r w:rsidR="005B58B1" w:rsidRPr="002324F1">
        <w:rPr>
          <w:rFonts w:ascii="Calibri" w:hAnsi="Calibri" w:cs="Calibri"/>
          <w:sz w:val="24"/>
          <w:szCs w:val="24"/>
        </w:rPr>
        <w:t>must be submitted directly to PRM as specified under award terms and conditions</w:t>
      </w:r>
      <w:r w:rsidR="00A21AD0" w:rsidRPr="002324F1">
        <w:rPr>
          <w:rFonts w:ascii="Calibri" w:hAnsi="Calibri" w:cs="Calibri"/>
          <w:sz w:val="24"/>
          <w:szCs w:val="24"/>
        </w:rPr>
        <w:t xml:space="preserve">.  </w:t>
      </w:r>
    </w:p>
    <w:p w14:paraId="5D2E4D6D" w14:textId="00AB225F" w:rsidR="00241FF9" w:rsidRPr="008F6A44" w:rsidRDefault="0874B28F" w:rsidP="00C9142D">
      <w:pPr>
        <w:pStyle w:val="ListParagraph"/>
        <w:numPr>
          <w:ilvl w:val="0"/>
          <w:numId w:val="26"/>
        </w:numPr>
        <w:spacing w:after="240" w:line="360" w:lineRule="auto"/>
        <w:rPr>
          <w:rFonts w:ascii="Calibri" w:hAnsi="Calibri" w:cs="Calibri"/>
          <w:sz w:val="24"/>
          <w:szCs w:val="24"/>
        </w:rPr>
      </w:pPr>
      <w:r w:rsidRPr="002324F1">
        <w:rPr>
          <w:rFonts w:ascii="Calibri" w:hAnsi="Calibri" w:cs="Calibri"/>
          <w:b/>
          <w:bCs/>
          <w:sz w:val="24"/>
          <w:szCs w:val="24"/>
        </w:rPr>
        <w:lastRenderedPageBreak/>
        <w:t>Corruption</w:t>
      </w:r>
      <w:r w:rsidR="68D38800" w:rsidRPr="002324F1">
        <w:rPr>
          <w:rFonts w:ascii="Calibri" w:hAnsi="Calibri" w:cs="Calibri"/>
          <w:b/>
          <w:bCs/>
          <w:sz w:val="24"/>
          <w:szCs w:val="24"/>
        </w:rPr>
        <w:t xml:space="preserve">, </w:t>
      </w:r>
      <w:r w:rsidRPr="002324F1">
        <w:rPr>
          <w:rFonts w:ascii="Calibri" w:hAnsi="Calibri" w:cs="Calibri"/>
          <w:b/>
          <w:bCs/>
          <w:sz w:val="24"/>
          <w:szCs w:val="24"/>
        </w:rPr>
        <w:t>Fraud</w:t>
      </w:r>
      <w:r w:rsidR="68D38800" w:rsidRPr="002324F1">
        <w:rPr>
          <w:rFonts w:ascii="Calibri" w:hAnsi="Calibri" w:cs="Calibri"/>
          <w:b/>
          <w:bCs/>
          <w:sz w:val="24"/>
          <w:szCs w:val="24"/>
        </w:rPr>
        <w:t xml:space="preserve">, </w:t>
      </w:r>
      <w:r w:rsidR="6023EB24" w:rsidRPr="3E6E6917">
        <w:rPr>
          <w:rFonts w:ascii="Calibri" w:hAnsi="Calibri" w:cs="Calibri"/>
          <w:b/>
          <w:bCs/>
          <w:sz w:val="24"/>
          <w:szCs w:val="24"/>
        </w:rPr>
        <w:t xml:space="preserve">Sexual </w:t>
      </w:r>
      <w:r w:rsidR="413F15ED" w:rsidRPr="3E6E6917">
        <w:rPr>
          <w:rFonts w:ascii="Calibri" w:hAnsi="Calibri" w:cs="Calibri"/>
          <w:b/>
          <w:bCs/>
          <w:sz w:val="24"/>
          <w:szCs w:val="24"/>
        </w:rPr>
        <w:t>Exploitation</w:t>
      </w:r>
      <w:r w:rsidR="463E97E3" w:rsidRPr="3E6E6917">
        <w:rPr>
          <w:rFonts w:ascii="Calibri" w:hAnsi="Calibri" w:cs="Calibri"/>
          <w:b/>
          <w:bCs/>
          <w:sz w:val="24"/>
          <w:szCs w:val="24"/>
        </w:rPr>
        <w:t xml:space="preserve"> and </w:t>
      </w:r>
      <w:r w:rsidR="0436E49C" w:rsidRPr="3E6E6917">
        <w:rPr>
          <w:rFonts w:ascii="Calibri" w:hAnsi="Calibri" w:cs="Calibri"/>
          <w:b/>
          <w:bCs/>
          <w:sz w:val="24"/>
          <w:szCs w:val="24"/>
        </w:rPr>
        <w:t>A</w:t>
      </w:r>
      <w:r w:rsidR="463E97E3" w:rsidRPr="3E6E6917">
        <w:rPr>
          <w:rFonts w:ascii="Calibri" w:hAnsi="Calibri" w:cs="Calibri"/>
          <w:b/>
          <w:bCs/>
          <w:sz w:val="24"/>
          <w:szCs w:val="24"/>
        </w:rPr>
        <w:t xml:space="preserve">buse, </w:t>
      </w:r>
      <w:r w:rsidR="68D38800" w:rsidRPr="002324F1">
        <w:rPr>
          <w:rFonts w:ascii="Calibri" w:hAnsi="Calibri" w:cs="Calibri"/>
          <w:b/>
          <w:bCs/>
          <w:sz w:val="24"/>
          <w:szCs w:val="24"/>
        </w:rPr>
        <w:t>and Mismanagement</w:t>
      </w:r>
      <w:r w:rsidRPr="002324F1">
        <w:rPr>
          <w:rFonts w:ascii="Calibri" w:hAnsi="Calibri" w:cs="Calibri"/>
          <w:b/>
          <w:bCs/>
          <w:sz w:val="24"/>
          <w:szCs w:val="24"/>
        </w:rPr>
        <w:t>:</w:t>
      </w:r>
      <w:r w:rsidRPr="002324F1">
        <w:rPr>
          <w:rFonts w:ascii="Calibri" w:hAnsi="Calibri" w:cs="Calibri"/>
          <w:sz w:val="24"/>
          <w:szCs w:val="24"/>
        </w:rPr>
        <w:t xml:space="preserve">  Consistent with </w:t>
      </w:r>
      <w:hyperlink r:id="rId71">
        <w:r w:rsidRPr="5092C535">
          <w:rPr>
            <w:rStyle w:val="Hyperlink"/>
            <w:rFonts w:ascii="Calibri" w:hAnsi="Calibri" w:cs="Calibri"/>
            <w:sz w:val="24"/>
            <w:szCs w:val="24"/>
          </w:rPr>
          <w:t>2 CFR 200.113</w:t>
        </w:r>
      </w:hyperlink>
      <w:r w:rsidRPr="002324F1">
        <w:rPr>
          <w:rFonts w:ascii="Calibri" w:hAnsi="Calibri" w:cs="Calibri"/>
          <w:sz w:val="24"/>
          <w:szCs w:val="24"/>
        </w:rPr>
        <w:t xml:space="preserve">, PRM-supported entities must disclose, in a timely manner, in writing to the Office of the Inspector General (OIG) for the Department of State, with a copy to the cognizant Grants </w:t>
      </w:r>
      <w:r w:rsidR="4A5E9CB8" w:rsidRPr="3E6E6917">
        <w:rPr>
          <w:rFonts w:ascii="Calibri" w:hAnsi="Calibri" w:cs="Calibri"/>
          <w:sz w:val="24"/>
          <w:szCs w:val="24"/>
        </w:rPr>
        <w:t xml:space="preserve">and Program </w:t>
      </w:r>
      <w:r w:rsidRPr="002324F1">
        <w:rPr>
          <w:rFonts w:ascii="Calibri" w:hAnsi="Calibri" w:cs="Calibri"/>
          <w:sz w:val="24"/>
          <w:szCs w:val="24"/>
        </w:rPr>
        <w:t xml:space="preserve">Officer, all allegations or </w:t>
      </w:r>
      <w:r w:rsidRPr="00AF6345">
        <w:rPr>
          <w:rFonts w:ascii="Calibri" w:hAnsi="Calibri" w:cs="Calibri"/>
          <w:sz w:val="24"/>
          <w:szCs w:val="24"/>
        </w:rPr>
        <w:t xml:space="preserve">violations of Federal criminal law involving fraud, bribery, </w:t>
      </w:r>
      <w:r w:rsidR="1C714C98" w:rsidRPr="5092C535">
        <w:rPr>
          <w:rFonts w:ascii="Calibri" w:hAnsi="Calibri" w:cs="Calibri"/>
          <w:sz w:val="24"/>
          <w:szCs w:val="24"/>
        </w:rPr>
        <w:t>sexual exploitation and abuse,</w:t>
      </w:r>
      <w:r w:rsidRPr="5092C535">
        <w:rPr>
          <w:rFonts w:ascii="Calibri" w:hAnsi="Calibri" w:cs="Calibri"/>
          <w:sz w:val="24"/>
          <w:szCs w:val="24"/>
        </w:rPr>
        <w:t xml:space="preserve"> </w:t>
      </w:r>
      <w:r w:rsidRPr="00AF6345">
        <w:rPr>
          <w:rFonts w:ascii="Calibri" w:hAnsi="Calibri" w:cs="Calibri"/>
          <w:sz w:val="24"/>
          <w:szCs w:val="24"/>
        </w:rPr>
        <w:t xml:space="preserve">or illegal gratuities potentially </w:t>
      </w:r>
      <w:r w:rsidR="10AC8414" w:rsidRPr="5092C535">
        <w:rPr>
          <w:rFonts w:ascii="Calibri" w:hAnsi="Calibri" w:cs="Calibri"/>
          <w:sz w:val="24"/>
          <w:szCs w:val="24"/>
        </w:rPr>
        <w:t xml:space="preserve">involving </w:t>
      </w:r>
      <w:r w:rsidRPr="00AF6345">
        <w:rPr>
          <w:rFonts w:ascii="Calibri" w:hAnsi="Calibri" w:cs="Calibri"/>
          <w:sz w:val="24"/>
          <w:szCs w:val="24"/>
        </w:rPr>
        <w:t>the Federal award</w:t>
      </w:r>
      <w:r w:rsidR="5A2336FD" w:rsidRPr="5092C535">
        <w:rPr>
          <w:rFonts w:ascii="Calibri" w:hAnsi="Calibri" w:cs="Calibri"/>
          <w:sz w:val="24"/>
          <w:szCs w:val="24"/>
        </w:rPr>
        <w:t xml:space="preserve"> </w:t>
      </w:r>
      <w:r w:rsidR="5E297C06" w:rsidRPr="00AF6345">
        <w:rPr>
          <w:rFonts w:ascii="Calibri" w:hAnsi="Calibri" w:cs="Calibri"/>
          <w:sz w:val="24"/>
          <w:szCs w:val="24"/>
        </w:rPr>
        <w:t xml:space="preserve"> </w:t>
      </w:r>
      <w:r w:rsidR="027455BC" w:rsidRPr="00375FA7">
        <w:rPr>
          <w:rFonts w:ascii="Calibri" w:hAnsi="Calibri" w:cs="Calibri"/>
          <w:sz w:val="24"/>
          <w:szCs w:val="24"/>
        </w:rPr>
        <w:t>PRM</w:t>
      </w:r>
      <w:r w:rsidR="5E78BA10" w:rsidRPr="5092C535">
        <w:rPr>
          <w:rFonts w:ascii="Calibri" w:hAnsi="Calibri" w:cs="Calibri"/>
          <w:sz w:val="24"/>
          <w:szCs w:val="24"/>
        </w:rPr>
        <w:t xml:space="preserve"> </w:t>
      </w:r>
      <w:r w:rsidR="242E0FC9" w:rsidRPr="5092C535">
        <w:rPr>
          <w:rFonts w:ascii="Calibri" w:hAnsi="Calibri" w:cs="Calibri"/>
          <w:sz w:val="24"/>
          <w:szCs w:val="24"/>
        </w:rPr>
        <w:t>takes a</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 zero-tolerance</w:t>
      </w:r>
      <w:r w:rsidR="5E78BA10" w:rsidRPr="3E6E6917">
        <w:rPr>
          <w:rFonts w:ascii="Calibri" w:hAnsi="Calibri" w:cs="Calibri"/>
          <w:sz w:val="24"/>
          <w:szCs w:val="24"/>
        </w:rPr>
        <w:t xml:space="preserve"> </w:t>
      </w:r>
      <w:r w:rsidR="027455BC" w:rsidRPr="5092C535">
        <w:rPr>
          <w:rFonts w:ascii="Calibri" w:hAnsi="Calibri" w:cs="Calibri"/>
          <w:sz w:val="24"/>
          <w:szCs w:val="24"/>
        </w:rPr>
        <w:t xml:space="preserve"> </w:t>
      </w:r>
      <w:r w:rsidR="570506A9" w:rsidRPr="5092C535">
        <w:rPr>
          <w:rFonts w:ascii="Calibri" w:hAnsi="Calibri" w:cs="Calibri"/>
          <w:sz w:val="24"/>
          <w:szCs w:val="24"/>
        </w:rPr>
        <w:t>approach to</w:t>
      </w:r>
      <w:r w:rsidR="027455BC" w:rsidRPr="00375FA7">
        <w:rPr>
          <w:rFonts w:ascii="Calibri" w:hAnsi="Calibri" w:cs="Calibri"/>
          <w:sz w:val="24"/>
          <w:szCs w:val="24"/>
        </w:rPr>
        <w:t xml:space="preserve"> </w:t>
      </w:r>
      <w:r w:rsidR="5E78BA10" w:rsidRPr="3E6E6917">
        <w:rPr>
          <w:rFonts w:ascii="Calibri" w:hAnsi="Calibri" w:cs="Calibri"/>
          <w:sz w:val="24"/>
          <w:szCs w:val="24"/>
        </w:rPr>
        <w:t xml:space="preserve"> </w:t>
      </w:r>
      <w:r w:rsidR="027455BC" w:rsidRPr="00375FA7">
        <w:rPr>
          <w:rFonts w:ascii="Calibri" w:hAnsi="Calibri" w:cs="Calibri"/>
          <w:sz w:val="24"/>
          <w:szCs w:val="24"/>
        </w:rPr>
        <w:t xml:space="preserve">allegations of </w:t>
      </w:r>
      <w:r w:rsidR="027455BC" w:rsidRPr="00375FA7">
        <w:rPr>
          <w:rStyle w:val="highlight"/>
          <w:rFonts w:ascii="Calibri" w:hAnsi="Calibri" w:cs="Calibri"/>
          <w:sz w:val="24"/>
          <w:szCs w:val="24"/>
        </w:rPr>
        <w:t>sexual</w:t>
      </w:r>
      <w:r w:rsidR="027455BC" w:rsidRPr="00375FA7">
        <w:rPr>
          <w:rFonts w:ascii="Calibri" w:hAnsi="Calibri" w:cs="Calibri"/>
          <w:sz w:val="24"/>
          <w:szCs w:val="24"/>
        </w:rPr>
        <w:t xml:space="preserve"> exploitation</w:t>
      </w:r>
      <w:r w:rsidR="027455BC" w:rsidRPr="5092C535">
        <w:rPr>
          <w:rFonts w:ascii="Calibri" w:hAnsi="Calibri" w:cs="Calibri"/>
          <w:sz w:val="24"/>
          <w:szCs w:val="24"/>
        </w:rPr>
        <w:t xml:space="preserve"> and abuse</w:t>
      </w:r>
      <w:r w:rsidR="33D9F9D7" w:rsidRPr="5092C535">
        <w:rPr>
          <w:rFonts w:ascii="Calibri" w:hAnsi="Calibri" w:cs="Calibri"/>
          <w:sz w:val="24"/>
          <w:szCs w:val="24"/>
        </w:rPr>
        <w:t xml:space="preserve"> </w:t>
      </w:r>
      <w:r w:rsidR="2F0688B4" w:rsidRPr="5092C535">
        <w:rPr>
          <w:rFonts w:ascii="Calibri" w:hAnsi="Calibri" w:cs="Calibri"/>
          <w:sz w:val="24"/>
          <w:szCs w:val="24"/>
        </w:rPr>
        <w:t>that requires</w:t>
      </w:r>
      <w:r w:rsidR="027455BC" w:rsidRPr="00367FC9">
        <w:rPr>
          <w:rFonts w:ascii="Calibri" w:hAnsi="Calibri" w:cs="Calibri"/>
          <w:sz w:val="24"/>
          <w:szCs w:val="24"/>
        </w:rPr>
        <w:t xml:space="preserve">  partners </w:t>
      </w:r>
      <w:r w:rsidR="4E503C32" w:rsidRPr="5092C535">
        <w:rPr>
          <w:rFonts w:ascii="Calibri" w:hAnsi="Calibri" w:cs="Calibri"/>
          <w:sz w:val="24"/>
          <w:szCs w:val="24"/>
        </w:rPr>
        <w:t xml:space="preserve">to </w:t>
      </w:r>
      <w:r w:rsidR="027455BC" w:rsidRPr="5092C535">
        <w:rPr>
          <w:rFonts w:ascii="Calibri" w:hAnsi="Calibri" w:cs="Calibri"/>
          <w:sz w:val="24"/>
          <w:szCs w:val="24"/>
        </w:rPr>
        <w:t xml:space="preserve"> </w:t>
      </w:r>
      <w:r w:rsidR="5A351C17" w:rsidRPr="5092C535">
        <w:rPr>
          <w:rFonts w:ascii="Calibri" w:hAnsi="Calibri" w:cs="Calibri"/>
          <w:sz w:val="24"/>
          <w:szCs w:val="24"/>
        </w:rPr>
        <w:t xml:space="preserve">immediately </w:t>
      </w:r>
      <w:r w:rsidR="79F4EEAB" w:rsidRPr="5092C535">
        <w:rPr>
          <w:rFonts w:ascii="Calibri" w:hAnsi="Calibri" w:cs="Calibri"/>
          <w:sz w:val="24"/>
          <w:szCs w:val="24"/>
        </w:rPr>
        <w:t xml:space="preserve">investigate every claim, </w:t>
      </w:r>
      <w:r w:rsidR="2A0877EF" w:rsidRPr="5092C535">
        <w:rPr>
          <w:rFonts w:ascii="Calibri" w:hAnsi="Calibri" w:cs="Calibri"/>
          <w:sz w:val="24"/>
          <w:szCs w:val="24"/>
        </w:rPr>
        <w:t xml:space="preserve">provide survivors </w:t>
      </w:r>
      <w:r w:rsidR="3F1CAC7E" w:rsidRPr="5092C535">
        <w:rPr>
          <w:rFonts w:ascii="Calibri" w:hAnsi="Calibri" w:cs="Calibri"/>
          <w:sz w:val="24"/>
          <w:szCs w:val="24"/>
        </w:rPr>
        <w:t xml:space="preserve">with </w:t>
      </w:r>
      <w:r w:rsidR="1869483A" w:rsidRPr="5092C535">
        <w:rPr>
          <w:rFonts w:ascii="Calibri" w:hAnsi="Calibri" w:cs="Calibri"/>
          <w:sz w:val="24"/>
          <w:szCs w:val="24"/>
        </w:rPr>
        <w:t xml:space="preserve">necessary </w:t>
      </w:r>
      <w:r w:rsidR="3F1CAC7E" w:rsidRPr="5092C535">
        <w:rPr>
          <w:rFonts w:ascii="Calibri" w:hAnsi="Calibri" w:cs="Calibri"/>
          <w:sz w:val="24"/>
          <w:szCs w:val="24"/>
        </w:rPr>
        <w:t>resources,</w:t>
      </w:r>
      <w:r w:rsidR="027455BC" w:rsidRPr="00367FC9">
        <w:rPr>
          <w:rFonts w:ascii="Calibri" w:hAnsi="Calibri" w:cs="Calibri"/>
          <w:sz w:val="24"/>
          <w:szCs w:val="24"/>
        </w:rPr>
        <w:t xml:space="preserve"> and pursue appropriate </w:t>
      </w:r>
      <w:r w:rsidR="71DDCD1D" w:rsidRPr="3E6E6917">
        <w:rPr>
          <w:rFonts w:ascii="Calibri" w:hAnsi="Calibri" w:cs="Calibri"/>
          <w:sz w:val="24"/>
          <w:szCs w:val="24"/>
        </w:rPr>
        <w:t xml:space="preserve">remedial </w:t>
      </w:r>
      <w:r w:rsidR="027455BC" w:rsidRPr="00367FC9">
        <w:rPr>
          <w:rFonts w:ascii="Calibri" w:hAnsi="Calibri" w:cs="Calibri"/>
          <w:sz w:val="24"/>
          <w:szCs w:val="24"/>
        </w:rPr>
        <w:t>action</w:t>
      </w:r>
      <w:r w:rsidR="03DDE62E" w:rsidRPr="3E6E6917">
        <w:rPr>
          <w:rFonts w:ascii="Calibri" w:hAnsi="Calibri" w:cs="Calibri"/>
          <w:sz w:val="24"/>
          <w:szCs w:val="24"/>
        </w:rPr>
        <w:t>s</w:t>
      </w:r>
      <w:r w:rsidR="42A99AAA" w:rsidRPr="5092C535">
        <w:rPr>
          <w:rFonts w:ascii="Calibri" w:hAnsi="Calibri" w:cs="Calibri"/>
          <w:sz w:val="24"/>
          <w:szCs w:val="24"/>
        </w:rPr>
        <w:t>.</w:t>
      </w:r>
      <w:r w:rsidR="5E297C06" w:rsidRPr="002324F1">
        <w:rPr>
          <w:rFonts w:ascii="Calibri" w:hAnsi="Calibri" w:cs="Calibri"/>
          <w:sz w:val="24"/>
          <w:szCs w:val="24"/>
        </w:rPr>
        <w:t xml:space="preserve">  </w:t>
      </w:r>
      <w:r w:rsidRPr="5092C535">
        <w:rPr>
          <w:rFonts w:ascii="Calibri" w:hAnsi="Calibri" w:cs="Calibri"/>
          <w:sz w:val="24"/>
          <w:szCs w:val="24"/>
        </w:rPr>
        <w:t xml:space="preserve">Complete instructions for mandatory disclosure can be found in the </w:t>
      </w:r>
      <w:r w:rsidR="3F0263CF" w:rsidRPr="5092C535">
        <w:rPr>
          <w:rFonts w:ascii="Calibri" w:hAnsi="Calibri" w:cs="Calibri"/>
          <w:sz w:val="24"/>
          <w:szCs w:val="24"/>
        </w:rPr>
        <w:t xml:space="preserve">U.S. </w:t>
      </w:r>
      <w:r w:rsidRPr="5092C535">
        <w:rPr>
          <w:rFonts w:ascii="Calibri" w:hAnsi="Calibri" w:cs="Calibri"/>
          <w:sz w:val="24"/>
          <w:szCs w:val="24"/>
        </w:rPr>
        <w:t xml:space="preserve">Department of State Standard Terms and Conditions </w:t>
      </w:r>
      <w:hyperlink r:id="rId72">
        <w:r w:rsidR="45154FEB" w:rsidRPr="5092C535">
          <w:rPr>
            <w:rStyle w:val="Hyperlink"/>
            <w:rFonts w:ascii="Calibri" w:hAnsi="Calibri" w:cs="Calibri"/>
            <w:sz w:val="24"/>
            <w:szCs w:val="24"/>
          </w:rPr>
          <w:t xml:space="preserve">on the State Department's website. </w:t>
        </w:r>
      </w:hyperlink>
      <w:r w:rsidR="5E297C06" w:rsidRPr="5092C535">
        <w:rPr>
          <w:rFonts w:ascii="Calibri" w:hAnsi="Calibri" w:cs="Calibri"/>
          <w:sz w:val="24"/>
          <w:szCs w:val="24"/>
        </w:rPr>
        <w:t xml:space="preserve"> </w:t>
      </w:r>
    </w:p>
    <w:p w14:paraId="55314080" w14:textId="00AB225F" w:rsidR="000C6AB6" w:rsidRPr="008F6A44" w:rsidRDefault="000C6AB6" w:rsidP="00C9142D">
      <w:pPr>
        <w:pStyle w:val="Heading2"/>
        <w:numPr>
          <w:ilvl w:val="0"/>
          <w:numId w:val="47"/>
        </w:numPr>
        <w:spacing w:after="240" w:line="360" w:lineRule="auto"/>
        <w:ind w:left="360"/>
        <w:rPr>
          <w:rFonts w:ascii="Calibri" w:hAnsi="Calibri" w:cs="Calibri"/>
          <w:sz w:val="36"/>
          <w:szCs w:val="36"/>
        </w:rPr>
      </w:pPr>
      <w:bookmarkStart w:id="63" w:name="Section5"/>
      <w:bookmarkStart w:id="64" w:name="_Toc119506021"/>
      <w:bookmarkEnd w:id="63"/>
      <w:r w:rsidRPr="002324F1">
        <w:rPr>
          <w:rFonts w:ascii="Calibri" w:hAnsi="Calibri" w:cs="Calibri"/>
          <w:sz w:val="36"/>
          <w:szCs w:val="36"/>
        </w:rPr>
        <w:t>Contacting PRM</w:t>
      </w:r>
      <w:bookmarkEnd w:id="64"/>
    </w:p>
    <w:p w14:paraId="35F4ED7F" w14:textId="00AB225F" w:rsidR="0007389A" w:rsidRPr="002324F1" w:rsidRDefault="00156833" w:rsidP="00C9142D">
      <w:p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Recipients of PRM funding must submit </w:t>
      </w:r>
      <w:r w:rsidRPr="0054321F">
        <w:rPr>
          <w:rFonts w:ascii="Calibri" w:hAnsi="Calibri" w:cs="Calibri"/>
          <w:b/>
          <w:bCs/>
          <w:sz w:val="24"/>
          <w:szCs w:val="24"/>
        </w:rPr>
        <w:t xml:space="preserve">all </w:t>
      </w:r>
      <w:r w:rsidR="006D17BC" w:rsidRPr="0054321F">
        <w:rPr>
          <w:rFonts w:ascii="Calibri" w:hAnsi="Calibri" w:cs="Calibri"/>
          <w:b/>
          <w:bCs/>
          <w:sz w:val="24"/>
          <w:szCs w:val="24"/>
        </w:rPr>
        <w:t xml:space="preserve">required </w:t>
      </w:r>
      <w:r w:rsidRPr="0054321F">
        <w:rPr>
          <w:rFonts w:ascii="Calibri" w:hAnsi="Calibri" w:cs="Calibri"/>
          <w:b/>
          <w:bCs/>
          <w:sz w:val="24"/>
          <w:szCs w:val="24"/>
        </w:rPr>
        <w:t>reports</w:t>
      </w:r>
      <w:r w:rsidRPr="002324F1">
        <w:rPr>
          <w:rFonts w:ascii="Calibri" w:hAnsi="Calibri" w:cs="Calibri"/>
          <w:sz w:val="24"/>
          <w:szCs w:val="24"/>
        </w:rPr>
        <w:t xml:space="preserve"> to the</w:t>
      </w:r>
      <w:r w:rsidR="0007389A" w:rsidRPr="002324F1">
        <w:rPr>
          <w:rFonts w:ascii="Calibri" w:hAnsi="Calibri" w:cs="Calibri"/>
          <w:sz w:val="24"/>
          <w:szCs w:val="24"/>
        </w:rPr>
        <w:t xml:space="preserve"> relevant PRM Program Officer and Grants Officer assigned to the award</w:t>
      </w:r>
      <w:r w:rsidR="005B1FD9" w:rsidRPr="002324F1">
        <w:rPr>
          <w:rFonts w:ascii="Calibri" w:hAnsi="Calibri" w:cs="Calibri"/>
          <w:sz w:val="24"/>
          <w:szCs w:val="24"/>
        </w:rPr>
        <w:t xml:space="preserve"> through the </w:t>
      </w:r>
      <w:r w:rsidR="00A86200" w:rsidRPr="002324F1">
        <w:rPr>
          <w:rFonts w:ascii="Calibri" w:hAnsi="Calibri" w:cs="Calibri"/>
          <w:sz w:val="24"/>
          <w:szCs w:val="24"/>
        </w:rPr>
        <w:t xml:space="preserve">SAMS Domestic </w:t>
      </w:r>
      <w:r w:rsidR="005B1FD9" w:rsidRPr="002324F1">
        <w:rPr>
          <w:rFonts w:ascii="Calibri" w:hAnsi="Calibri" w:cs="Calibri"/>
          <w:sz w:val="24"/>
          <w:szCs w:val="24"/>
        </w:rPr>
        <w:t xml:space="preserve">system, or </w:t>
      </w:r>
      <w:r w:rsidR="004E6FA5" w:rsidRPr="002324F1">
        <w:rPr>
          <w:rFonts w:ascii="Calibri" w:hAnsi="Calibri" w:cs="Calibri"/>
          <w:sz w:val="24"/>
          <w:szCs w:val="24"/>
        </w:rPr>
        <w:t>as stated within the cooperative agreement.</w:t>
      </w:r>
    </w:p>
    <w:p w14:paraId="79EEACE8" w14:textId="40EEEF44" w:rsidR="009E37B4" w:rsidRPr="002324F1" w:rsidRDefault="005B1FD9" w:rsidP="008F6A44">
      <w:pPr>
        <w:spacing w:after="240" w:line="360" w:lineRule="auto"/>
        <w:rPr>
          <w:rFonts w:ascii="Calibri" w:hAnsi="Calibri" w:cs="Calibri"/>
          <w:sz w:val="24"/>
          <w:szCs w:val="24"/>
        </w:rPr>
      </w:pPr>
      <w:r w:rsidRPr="00F401C6">
        <w:rPr>
          <w:rFonts w:ascii="Calibri" w:hAnsi="Calibri" w:cs="Calibri"/>
          <w:sz w:val="24"/>
          <w:szCs w:val="24"/>
        </w:rPr>
        <w:t>E</w:t>
      </w:r>
      <w:r w:rsidR="0007389A" w:rsidRPr="00F401C6">
        <w:rPr>
          <w:rFonts w:ascii="Calibri" w:hAnsi="Calibri" w:cs="Calibri"/>
          <w:sz w:val="24"/>
          <w:szCs w:val="24"/>
        </w:rPr>
        <w:t xml:space="preserve">lectronic mail transmissions must include the following information:  </w:t>
      </w:r>
    </w:p>
    <w:p w14:paraId="181F5624" w14:textId="181F8388"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Organization </w:t>
      </w:r>
      <w:r w:rsidR="007669D2" w:rsidRPr="002324F1">
        <w:rPr>
          <w:rFonts w:ascii="Calibri" w:hAnsi="Calibri" w:cs="Calibri"/>
          <w:sz w:val="24"/>
          <w:szCs w:val="24"/>
        </w:rPr>
        <w:t>Name.</w:t>
      </w:r>
    </w:p>
    <w:p w14:paraId="45B3CA03" w14:textId="53EFD41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Agreement </w:t>
      </w:r>
      <w:r w:rsidR="007669D2" w:rsidRPr="002324F1">
        <w:rPr>
          <w:rFonts w:ascii="Calibri" w:hAnsi="Calibri" w:cs="Calibri"/>
          <w:sz w:val="24"/>
          <w:szCs w:val="24"/>
        </w:rPr>
        <w:t>Number.</w:t>
      </w:r>
      <w:r w:rsidR="0007389A" w:rsidRPr="002324F1">
        <w:rPr>
          <w:rFonts w:ascii="Calibri" w:hAnsi="Calibri" w:cs="Calibri"/>
          <w:sz w:val="24"/>
          <w:szCs w:val="24"/>
        </w:rPr>
        <w:t xml:space="preserve"> </w:t>
      </w:r>
    </w:p>
    <w:p w14:paraId="1C850640" w14:textId="00AB225F" w:rsidR="009E37B4" w:rsidRPr="002324F1"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Report Type; and</w:t>
      </w:r>
    </w:p>
    <w:p w14:paraId="316EDD48" w14:textId="3AA04CF5" w:rsidR="0007389A" w:rsidRPr="008F6A44" w:rsidRDefault="009E37B4" w:rsidP="00C9142D">
      <w:pPr>
        <w:pStyle w:val="ListParagraph"/>
        <w:numPr>
          <w:ilvl w:val="0"/>
          <w:numId w:val="32"/>
        </w:numPr>
        <w:tabs>
          <w:tab w:val="left" w:pos="576"/>
          <w:tab w:val="left" w:pos="720"/>
          <w:tab w:val="left" w:pos="1152"/>
          <w:tab w:val="left" w:pos="1728"/>
          <w:tab w:val="left" w:pos="2304"/>
          <w:tab w:val="left" w:pos="6480"/>
        </w:tabs>
        <w:spacing w:after="240" w:line="360" w:lineRule="auto"/>
        <w:ind w:right="-18"/>
        <w:rPr>
          <w:rFonts w:ascii="Calibri" w:hAnsi="Calibri" w:cs="Calibri"/>
          <w:sz w:val="24"/>
          <w:szCs w:val="24"/>
        </w:rPr>
      </w:pPr>
      <w:r w:rsidRPr="002324F1">
        <w:rPr>
          <w:rFonts w:ascii="Calibri" w:hAnsi="Calibri" w:cs="Calibri"/>
          <w:sz w:val="24"/>
          <w:szCs w:val="24"/>
        </w:rPr>
        <w:t xml:space="preserve"> </w:t>
      </w:r>
      <w:r w:rsidR="0007389A" w:rsidRPr="002324F1">
        <w:rPr>
          <w:rFonts w:ascii="Calibri" w:hAnsi="Calibri" w:cs="Calibri"/>
          <w:sz w:val="24"/>
          <w:szCs w:val="24"/>
        </w:rPr>
        <w:t>Reporting Period.</w:t>
      </w:r>
    </w:p>
    <w:p w14:paraId="1B36ECCD" w14:textId="6A551DAE" w:rsidR="007C0B3C" w:rsidRPr="002324F1" w:rsidRDefault="00E17EFE" w:rsidP="00C9142D">
      <w:pPr>
        <w:pStyle w:val="NormalWeb"/>
        <w:spacing w:before="0" w:beforeAutospacing="0" w:after="240" w:afterAutospacing="0" w:line="360" w:lineRule="auto"/>
        <w:rPr>
          <w:rFonts w:ascii="Calibri" w:hAnsi="Calibri" w:cs="Calibri"/>
          <w:sz w:val="24"/>
          <w:szCs w:val="24"/>
        </w:rPr>
      </w:pPr>
      <w:r w:rsidRPr="002324F1">
        <w:rPr>
          <w:rFonts w:ascii="Calibri" w:hAnsi="Calibri" w:cs="Calibri"/>
          <w:sz w:val="24"/>
          <w:szCs w:val="24"/>
        </w:rPr>
        <w:t xml:space="preserve">PRM encourages and values both policy and program innovation, fully realizing the pace of innovation can be incremental to exponential.  </w:t>
      </w:r>
      <w:r w:rsidR="00762D89" w:rsidRPr="002324F1">
        <w:rPr>
          <w:rFonts w:ascii="Calibri" w:hAnsi="Calibri" w:cs="Calibri"/>
          <w:sz w:val="24"/>
          <w:szCs w:val="24"/>
        </w:rPr>
        <w:t>Additionally, applicants may address general questions about PRM’s overseas assistance to NGOs, and provide feedback to PRM on its proposal, budget, and report templates, to PRM’s NGO Coordinator</w:t>
      </w:r>
      <w:r w:rsidR="007636DB" w:rsidRPr="002324F1">
        <w:rPr>
          <w:rFonts w:ascii="Calibri" w:hAnsi="Calibri" w:cs="Calibri"/>
          <w:sz w:val="24"/>
          <w:szCs w:val="24"/>
        </w:rPr>
        <w:t xml:space="preserve">:  </w:t>
      </w:r>
      <w:hyperlink r:id="rId73" w:tooltip="This is an email address link">
        <w:r w:rsidR="005C70ED" w:rsidRPr="002324F1">
          <w:rPr>
            <w:rStyle w:val="Hyperlink"/>
            <w:rFonts w:ascii="Calibri" w:hAnsi="Calibri" w:cs="Calibri"/>
            <w:sz w:val="24"/>
            <w:szCs w:val="24"/>
          </w:rPr>
          <w:t>PRMNGOCoordinator@state.gov</w:t>
        </w:r>
      </w:hyperlink>
      <w:r w:rsidR="007636DB" w:rsidRPr="002324F1">
        <w:rPr>
          <w:rFonts w:ascii="Calibri" w:hAnsi="Calibri" w:cs="Calibri"/>
          <w:sz w:val="24"/>
          <w:szCs w:val="24"/>
        </w:rPr>
        <w:br w:type="page"/>
      </w:r>
    </w:p>
    <w:p w14:paraId="6A7683F9" w14:textId="2D2A28E1" w:rsidR="007C0B3C" w:rsidRPr="002324F1" w:rsidRDefault="007C0B3C" w:rsidP="00EF74B9">
      <w:pPr>
        <w:pStyle w:val="Heading2"/>
        <w:jc w:val="center"/>
        <w:rPr>
          <w:rFonts w:ascii="Calibri" w:hAnsi="Calibri" w:cs="Calibri"/>
        </w:rPr>
      </w:pPr>
      <w:bookmarkStart w:id="65" w:name="AppendixA"/>
      <w:bookmarkStart w:id="66" w:name="_Toc119506022"/>
      <w:bookmarkEnd w:id="65"/>
      <w:r w:rsidRPr="002324F1">
        <w:rPr>
          <w:rFonts w:ascii="Calibri" w:hAnsi="Calibri" w:cs="Calibri"/>
          <w:sz w:val="40"/>
          <w:szCs w:val="40"/>
        </w:rPr>
        <w:lastRenderedPageBreak/>
        <w:t>APPENDIX A</w:t>
      </w:r>
      <w:r w:rsidR="00EF74B9" w:rsidRPr="002324F1">
        <w:rPr>
          <w:rFonts w:ascii="Calibri" w:hAnsi="Calibri" w:cs="Calibri"/>
          <w:sz w:val="40"/>
          <w:szCs w:val="40"/>
        </w:rPr>
        <w:t xml:space="preserve">: </w:t>
      </w:r>
      <w:r w:rsidRPr="002324F1">
        <w:rPr>
          <w:rFonts w:ascii="Calibri" w:hAnsi="Calibri" w:cs="Calibri"/>
          <w:sz w:val="40"/>
          <w:szCs w:val="40"/>
        </w:rPr>
        <w:t xml:space="preserve">NGO </w:t>
      </w:r>
      <w:r w:rsidR="00F72210" w:rsidRPr="002324F1">
        <w:rPr>
          <w:rFonts w:ascii="Calibri" w:hAnsi="Calibri" w:cs="Calibri"/>
          <w:sz w:val="40"/>
          <w:szCs w:val="40"/>
        </w:rPr>
        <w:t xml:space="preserve">APPLICATION </w:t>
      </w:r>
      <w:r w:rsidR="27A228B2" w:rsidRPr="002324F1">
        <w:rPr>
          <w:rFonts w:ascii="Calibri" w:hAnsi="Calibri" w:cs="Calibri"/>
          <w:sz w:val="40"/>
          <w:szCs w:val="40"/>
        </w:rPr>
        <w:t xml:space="preserve">PACKAGE </w:t>
      </w:r>
      <w:r w:rsidR="00F85AAB" w:rsidRPr="002324F1">
        <w:rPr>
          <w:rFonts w:ascii="Calibri" w:hAnsi="Calibri" w:cs="Calibri"/>
          <w:sz w:val="40"/>
          <w:szCs w:val="40"/>
        </w:rPr>
        <w:t>CHECKLIST</w:t>
      </w:r>
      <w:bookmarkEnd w:id="66"/>
    </w:p>
    <w:p w14:paraId="5FB1D527" w14:textId="77777777" w:rsidR="007C0B3C" w:rsidRPr="002324F1" w:rsidRDefault="007C0B3C" w:rsidP="00800D0F">
      <w:pPr>
        <w:shd w:val="clear" w:color="auto" w:fill="FFFFFF" w:themeFill="background1"/>
        <w:rPr>
          <w:rFonts w:ascii="Calibri" w:hAnsi="Calibri" w:cs="Calibri"/>
          <w:sz w:val="24"/>
          <w:szCs w:val="24"/>
        </w:rPr>
      </w:pPr>
    </w:p>
    <w:p w14:paraId="444B1003" w14:textId="5F67356D" w:rsidR="007C0B3C" w:rsidRPr="002324F1" w:rsidRDefault="007C0B3C" w:rsidP="00805C65">
      <w:pPr>
        <w:shd w:val="clear" w:color="auto" w:fill="FFFFFF" w:themeFill="background1"/>
        <w:spacing w:line="360" w:lineRule="auto"/>
        <w:rPr>
          <w:rFonts w:ascii="Calibri" w:hAnsi="Calibri" w:cs="Calibri"/>
          <w:b/>
          <w:bCs/>
          <w:sz w:val="24"/>
          <w:szCs w:val="24"/>
        </w:rPr>
      </w:pPr>
      <w:r w:rsidRPr="002324F1">
        <w:rPr>
          <w:rFonts w:ascii="Calibri" w:hAnsi="Calibri" w:cs="Calibri"/>
          <w:sz w:val="24"/>
          <w:szCs w:val="24"/>
        </w:rPr>
        <w:t xml:space="preserve">To be considered for PRM funding, organizations </w:t>
      </w:r>
      <w:r w:rsidRPr="0054321F">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w:t>
      </w:r>
      <w:r w:rsidRPr="002324F1">
        <w:rPr>
          <w:rFonts w:ascii="Calibri" w:hAnsi="Calibri" w:cs="Calibri"/>
          <w:sz w:val="24"/>
          <w:szCs w:val="24"/>
        </w:rPr>
        <w:t>submit a complete application package including</w:t>
      </w:r>
      <w:r w:rsidR="00EF46BE" w:rsidRPr="002324F1">
        <w:rPr>
          <w:rFonts w:ascii="Calibri" w:hAnsi="Calibri" w:cs="Calibri"/>
          <w:sz w:val="24"/>
          <w:szCs w:val="24"/>
        </w:rPr>
        <w:t xml:space="preserve"> the items below</w:t>
      </w:r>
      <w:r w:rsidR="00302003" w:rsidRPr="002324F1">
        <w:rPr>
          <w:rFonts w:ascii="Calibri" w:hAnsi="Calibri" w:cs="Calibri"/>
          <w:sz w:val="24"/>
          <w:szCs w:val="24"/>
        </w:rPr>
        <w:t xml:space="preserve"> unless otherwise noted</w:t>
      </w:r>
      <w:r w:rsidR="00A21AD0" w:rsidRPr="002324F1">
        <w:rPr>
          <w:rFonts w:ascii="Calibri" w:hAnsi="Calibri" w:cs="Calibri"/>
          <w:sz w:val="24"/>
          <w:szCs w:val="24"/>
        </w:rPr>
        <w:t xml:space="preserve">.  </w:t>
      </w:r>
    </w:p>
    <w:p w14:paraId="07BBEF76" w14:textId="77777777" w:rsidR="00E17EFE" w:rsidRPr="002324F1" w:rsidRDefault="00E17EFE" w:rsidP="00805C65">
      <w:pPr>
        <w:spacing w:line="360" w:lineRule="auto"/>
        <w:rPr>
          <w:rFonts w:ascii="Calibri" w:hAnsi="Calibri" w:cs="Calibri"/>
          <w:b/>
          <w:sz w:val="24"/>
          <w:szCs w:val="24"/>
        </w:rPr>
      </w:pPr>
    </w:p>
    <w:p w14:paraId="6CDB2BB1" w14:textId="5715E9D9" w:rsidR="00E17EFE" w:rsidRPr="002324F1" w:rsidRDefault="00E17EFE" w:rsidP="00805C65">
      <w:pPr>
        <w:spacing w:line="360" w:lineRule="auto"/>
        <w:rPr>
          <w:rFonts w:ascii="Calibri" w:hAnsi="Calibri" w:cs="Calibri"/>
          <w:b/>
          <w:bCs/>
          <w:sz w:val="24"/>
          <w:szCs w:val="24"/>
        </w:rPr>
      </w:pPr>
      <w:r w:rsidRPr="002324F1">
        <w:rPr>
          <w:rFonts w:ascii="Calibri" w:hAnsi="Calibri" w:cs="Calibri"/>
          <w:b/>
          <w:bCs/>
          <w:sz w:val="24"/>
          <w:szCs w:val="24"/>
        </w:rPr>
        <w:t xml:space="preserve">Note:  </w:t>
      </w:r>
      <w:r w:rsidRPr="002324F1">
        <w:rPr>
          <w:rFonts w:ascii="Calibri" w:hAnsi="Calibri" w:cs="Calibri"/>
          <w:sz w:val="24"/>
          <w:szCs w:val="24"/>
        </w:rPr>
        <w:t xml:space="preserve">PRM </w:t>
      </w:r>
      <w:r w:rsidR="222E89EB" w:rsidRPr="002324F1">
        <w:rPr>
          <w:rFonts w:ascii="Calibri" w:hAnsi="Calibri" w:cs="Calibri"/>
          <w:sz w:val="24"/>
          <w:szCs w:val="24"/>
        </w:rPr>
        <w:t xml:space="preserve">strongly </w:t>
      </w:r>
      <w:r w:rsidRPr="002324F1">
        <w:rPr>
          <w:rFonts w:ascii="Calibri" w:hAnsi="Calibri" w:cs="Calibri"/>
          <w:sz w:val="24"/>
          <w:szCs w:val="24"/>
        </w:rPr>
        <w:t xml:space="preserve">recommends </w:t>
      </w:r>
      <w:r w:rsidR="00805C65">
        <w:rPr>
          <w:rFonts w:ascii="Calibri" w:hAnsi="Calibri" w:cs="Calibri"/>
          <w:sz w:val="24"/>
          <w:szCs w:val="24"/>
        </w:rPr>
        <w:t xml:space="preserve">final </w:t>
      </w:r>
      <w:r w:rsidR="00F72210" w:rsidRPr="002324F1">
        <w:rPr>
          <w:rFonts w:ascii="Calibri" w:hAnsi="Calibri" w:cs="Calibri"/>
          <w:sz w:val="24"/>
          <w:szCs w:val="24"/>
        </w:rPr>
        <w:t xml:space="preserve">application packages </w:t>
      </w:r>
      <w:r w:rsidRPr="002324F1">
        <w:rPr>
          <w:rFonts w:ascii="Calibri" w:hAnsi="Calibri" w:cs="Calibri"/>
          <w:sz w:val="24"/>
          <w:szCs w:val="24"/>
        </w:rPr>
        <w:t>be submitted in Adobe PDF, as Microsoft Word documents may sometimes produce different page lengths based on software versions and configurations.</w:t>
      </w:r>
      <w:r w:rsidRPr="002324F1">
        <w:rPr>
          <w:rFonts w:ascii="Calibri" w:hAnsi="Calibri" w:cs="Calibri"/>
          <w:b/>
          <w:bCs/>
          <w:sz w:val="24"/>
          <w:szCs w:val="24"/>
        </w:rPr>
        <w:t xml:space="preserve">  </w:t>
      </w:r>
      <w:r w:rsidRPr="002324F1">
        <w:rPr>
          <w:rFonts w:ascii="Calibri" w:hAnsi="Calibri" w:cs="Calibri"/>
          <w:sz w:val="24"/>
          <w:szCs w:val="24"/>
        </w:rPr>
        <w:t>Exceeding page length limits, including through the inclusion of cover pages</w:t>
      </w:r>
      <w:r w:rsidR="19B2DFF9" w:rsidRPr="002324F1">
        <w:rPr>
          <w:rFonts w:ascii="Calibri" w:hAnsi="Calibri" w:cs="Calibri"/>
          <w:sz w:val="24"/>
          <w:szCs w:val="24"/>
        </w:rPr>
        <w:t xml:space="preserve"> or footnotes</w:t>
      </w:r>
      <w:r w:rsidRPr="002324F1">
        <w:rPr>
          <w:rFonts w:ascii="Calibri" w:hAnsi="Calibri" w:cs="Calibri"/>
          <w:sz w:val="24"/>
          <w:szCs w:val="24"/>
        </w:rPr>
        <w:t>, will result in disqualification.</w:t>
      </w:r>
      <w:r w:rsidRPr="002324F1">
        <w:rPr>
          <w:rFonts w:ascii="Calibri" w:hAnsi="Calibri" w:cs="Calibri"/>
          <w:b/>
          <w:bCs/>
          <w:sz w:val="24"/>
          <w:szCs w:val="24"/>
        </w:rPr>
        <w:t xml:space="preserve">  </w:t>
      </w:r>
      <w:r w:rsidRPr="002324F1">
        <w:rPr>
          <w:rFonts w:ascii="Calibri" w:hAnsi="Calibri" w:cs="Calibri"/>
          <w:sz w:val="24"/>
          <w:szCs w:val="24"/>
        </w:rPr>
        <w:t>All documents must be in English.</w:t>
      </w:r>
    </w:p>
    <w:p w14:paraId="0EB20A93" w14:textId="09CF0733" w:rsidR="007C0B3C" w:rsidRPr="002324F1" w:rsidRDefault="007C0B3C" w:rsidP="00805C65">
      <w:pPr>
        <w:shd w:val="clear" w:color="auto" w:fill="FFFFFF" w:themeFill="background1"/>
        <w:spacing w:line="360" w:lineRule="auto"/>
        <w:rPr>
          <w:rFonts w:ascii="Calibri" w:hAnsi="Calibri" w:cs="Calibri"/>
          <w:b/>
          <w:bCs/>
          <w:sz w:val="24"/>
          <w:szCs w:val="24"/>
        </w:rPr>
      </w:pPr>
    </w:p>
    <w:p w14:paraId="5F4C67D1" w14:textId="26710A23" w:rsidR="007C0B3C"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Proposal </w:t>
      </w:r>
      <w:r w:rsidR="133D95F1" w:rsidRPr="00FE37EB">
        <w:rPr>
          <w:rFonts w:ascii="Calibri" w:hAnsi="Calibri" w:cs="Calibri"/>
          <w:sz w:val="24"/>
          <w:szCs w:val="24"/>
        </w:rPr>
        <w:t>N</w:t>
      </w:r>
      <w:r w:rsidRPr="00FE37EB">
        <w:rPr>
          <w:rFonts w:ascii="Calibri" w:hAnsi="Calibri" w:cs="Calibri"/>
          <w:sz w:val="24"/>
          <w:szCs w:val="24"/>
        </w:rPr>
        <w:t>arrative</w:t>
      </w:r>
    </w:p>
    <w:p w14:paraId="1137A288" w14:textId="252F2008" w:rsidR="007C0B3C" w:rsidRPr="002324F1" w:rsidRDefault="007C0B3C" w:rsidP="00805C65">
      <w:pPr>
        <w:shd w:val="clear" w:color="auto" w:fill="FFFFFF" w:themeFill="background1"/>
        <w:spacing w:line="360" w:lineRule="auto"/>
        <w:rPr>
          <w:rFonts w:ascii="Calibri" w:hAnsi="Calibri" w:cs="Calibri"/>
          <w:b/>
          <w:bCs/>
          <w:sz w:val="24"/>
          <w:szCs w:val="24"/>
        </w:rPr>
      </w:pPr>
    </w:p>
    <w:p w14:paraId="16B09B5C" w14:textId="1448CEDF" w:rsidR="00D77F6F" w:rsidRPr="00282B5B" w:rsidRDefault="00D77F6F" w:rsidP="00805C65">
      <w:pPr>
        <w:numPr>
          <w:ilvl w:val="0"/>
          <w:numId w:val="51"/>
        </w:numPr>
        <w:tabs>
          <w:tab w:val="num" w:pos="1590"/>
        </w:tabs>
        <w:spacing w:line="360" w:lineRule="auto"/>
        <w:contextualSpacing/>
        <w:rPr>
          <w:rFonts w:ascii="Calibri" w:hAnsi="Calibri" w:cs="Calibri"/>
          <w:sz w:val="24"/>
          <w:szCs w:val="24"/>
        </w:rPr>
      </w:pPr>
      <w:r w:rsidRPr="00375FA7">
        <w:rPr>
          <w:rFonts w:ascii="Calibri" w:hAnsi="Calibri" w:cs="Calibri"/>
          <w:sz w:val="24"/>
          <w:szCs w:val="24"/>
        </w:rPr>
        <w:t>Indicator Table</w:t>
      </w:r>
      <w:r>
        <w:rPr>
          <w:rFonts w:ascii="Calibri" w:hAnsi="Calibri" w:cs="Calibri"/>
          <w:sz w:val="24"/>
          <w:szCs w:val="24"/>
        </w:rPr>
        <w:t xml:space="preserve"> including all required PRM indicators and targets for each year (if multi-year).</w:t>
      </w:r>
    </w:p>
    <w:p w14:paraId="2038D5FA" w14:textId="1BEC9538" w:rsidR="00D77F6F" w:rsidRDefault="00D77F6F" w:rsidP="00805C65">
      <w:pPr>
        <w:pStyle w:val="ListParagraph"/>
        <w:shd w:val="clear" w:color="auto" w:fill="FFFFFF" w:themeFill="background1"/>
        <w:spacing w:line="360" w:lineRule="auto"/>
        <w:contextualSpacing/>
        <w:rPr>
          <w:rFonts w:ascii="Calibri" w:hAnsi="Calibri" w:cs="Calibri"/>
          <w:sz w:val="24"/>
          <w:szCs w:val="24"/>
        </w:rPr>
      </w:pPr>
    </w:p>
    <w:p w14:paraId="1E62FA93" w14:textId="1DB768B6" w:rsidR="006D7FB9"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411A339B" w:rsidRPr="00FE37EB">
        <w:rPr>
          <w:rFonts w:ascii="Calibri" w:hAnsi="Calibri" w:cs="Calibri"/>
          <w:sz w:val="24"/>
          <w:szCs w:val="24"/>
        </w:rPr>
        <w:t>S</w:t>
      </w:r>
      <w:r w:rsidR="006D7FB9" w:rsidRPr="00FE37EB">
        <w:rPr>
          <w:rFonts w:ascii="Calibri" w:hAnsi="Calibri" w:cs="Calibri"/>
          <w:sz w:val="24"/>
          <w:szCs w:val="24"/>
        </w:rPr>
        <w:t xml:space="preserve">ummary, broken down by each year of the </w:t>
      </w:r>
      <w:r w:rsidR="00CA3B96" w:rsidRPr="00FE37EB">
        <w:rPr>
          <w:rFonts w:ascii="Calibri" w:hAnsi="Calibri" w:cs="Calibri"/>
          <w:sz w:val="24"/>
          <w:szCs w:val="24"/>
        </w:rPr>
        <w:t>program</w:t>
      </w:r>
      <w:r w:rsidR="006D7FB9" w:rsidRPr="00FE37EB">
        <w:rPr>
          <w:rFonts w:ascii="Calibri" w:hAnsi="Calibri" w:cs="Calibri"/>
          <w:sz w:val="24"/>
          <w:szCs w:val="24"/>
        </w:rPr>
        <w:t xml:space="preserve"> period </w:t>
      </w:r>
    </w:p>
    <w:p w14:paraId="56339199" w14:textId="5E2555AA" w:rsidR="006D7FB9" w:rsidRPr="002324F1" w:rsidRDefault="006D7FB9" w:rsidP="00805C65">
      <w:pPr>
        <w:pStyle w:val="ListParagraph"/>
        <w:spacing w:line="360" w:lineRule="auto"/>
        <w:rPr>
          <w:rFonts w:ascii="Calibri" w:hAnsi="Calibri" w:cs="Calibri"/>
          <w:bCs/>
          <w:sz w:val="24"/>
          <w:szCs w:val="24"/>
        </w:rPr>
      </w:pPr>
    </w:p>
    <w:p w14:paraId="13657D44" w14:textId="7B8EC9BA" w:rsidR="007C0B3C" w:rsidRPr="00FE37EB" w:rsidRDefault="006D7FB9"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 xml:space="preserve">Budget </w:t>
      </w:r>
      <w:r w:rsidR="719069F6" w:rsidRPr="00FE37EB">
        <w:rPr>
          <w:rFonts w:ascii="Calibri" w:hAnsi="Calibri" w:cs="Calibri"/>
          <w:sz w:val="24"/>
          <w:szCs w:val="24"/>
        </w:rPr>
        <w:t>D</w:t>
      </w:r>
      <w:r w:rsidR="005B1193" w:rsidRPr="00FE37EB">
        <w:rPr>
          <w:rFonts w:ascii="Calibri" w:hAnsi="Calibri" w:cs="Calibri"/>
          <w:sz w:val="24"/>
          <w:szCs w:val="24"/>
        </w:rPr>
        <w:t>etail, broken down</w:t>
      </w:r>
      <w:r w:rsidR="007C0B3C" w:rsidRPr="00FE37EB">
        <w:rPr>
          <w:rFonts w:ascii="Calibri" w:hAnsi="Calibri" w:cs="Calibri"/>
          <w:sz w:val="24"/>
          <w:szCs w:val="24"/>
        </w:rPr>
        <w:t xml:space="preserve"> </w:t>
      </w:r>
      <w:r w:rsidR="005B1193" w:rsidRPr="00FE37EB">
        <w:rPr>
          <w:rFonts w:ascii="Calibri" w:hAnsi="Calibri" w:cs="Calibri"/>
          <w:sz w:val="24"/>
          <w:szCs w:val="24"/>
        </w:rPr>
        <w:t xml:space="preserve">by </w:t>
      </w:r>
      <w:r w:rsidR="007C0B3C" w:rsidRPr="00FE37EB">
        <w:rPr>
          <w:rFonts w:ascii="Calibri" w:hAnsi="Calibri" w:cs="Calibri"/>
          <w:sz w:val="24"/>
          <w:szCs w:val="24"/>
        </w:rPr>
        <w:t xml:space="preserve">each year of the </w:t>
      </w:r>
      <w:r w:rsidR="00CA3B96" w:rsidRPr="00FE37EB">
        <w:rPr>
          <w:rFonts w:ascii="Calibri" w:hAnsi="Calibri" w:cs="Calibri"/>
          <w:sz w:val="24"/>
          <w:szCs w:val="24"/>
        </w:rPr>
        <w:t>program</w:t>
      </w:r>
      <w:r w:rsidR="007C0B3C" w:rsidRPr="00FE37EB">
        <w:rPr>
          <w:rFonts w:ascii="Calibri" w:hAnsi="Calibri" w:cs="Calibri"/>
          <w:sz w:val="24"/>
          <w:szCs w:val="24"/>
        </w:rPr>
        <w:t xml:space="preserve"> period</w:t>
      </w:r>
      <w:r w:rsidR="0191D231" w:rsidRPr="00FE37EB">
        <w:rPr>
          <w:rFonts w:ascii="Calibri" w:hAnsi="Calibri" w:cs="Calibri"/>
          <w:sz w:val="24"/>
          <w:szCs w:val="24"/>
        </w:rPr>
        <w:t>,</w:t>
      </w:r>
      <w:r w:rsidRPr="00FE37EB">
        <w:rPr>
          <w:rFonts w:ascii="Calibri" w:hAnsi="Calibri" w:cs="Calibri"/>
          <w:sz w:val="24"/>
          <w:szCs w:val="24"/>
        </w:rPr>
        <w:t xml:space="preserve"> objective</w:t>
      </w:r>
      <w:r w:rsidR="5D1102B0" w:rsidRPr="00FE37EB">
        <w:rPr>
          <w:rFonts w:ascii="Calibri" w:hAnsi="Calibri" w:cs="Calibri"/>
          <w:sz w:val="24"/>
          <w:szCs w:val="24"/>
        </w:rPr>
        <w:t xml:space="preserve">, sectors, and country (if proposal </w:t>
      </w:r>
      <w:r w:rsidR="699DD0AC" w:rsidRPr="00FE37EB">
        <w:rPr>
          <w:rFonts w:ascii="Calibri" w:hAnsi="Calibri" w:cs="Calibri"/>
          <w:sz w:val="24"/>
          <w:szCs w:val="24"/>
        </w:rPr>
        <w:t>spans multiple countries)</w:t>
      </w:r>
    </w:p>
    <w:p w14:paraId="378355A6" w14:textId="5954502B" w:rsidR="003764A5" w:rsidRPr="002324F1" w:rsidRDefault="003764A5" w:rsidP="00805C65">
      <w:pPr>
        <w:pStyle w:val="ListParagraph"/>
        <w:shd w:val="clear" w:color="auto" w:fill="FFFFFF" w:themeFill="background1"/>
        <w:spacing w:line="360" w:lineRule="auto"/>
        <w:contextualSpacing/>
        <w:rPr>
          <w:rFonts w:ascii="Calibri" w:hAnsi="Calibri" w:cs="Calibri"/>
          <w:sz w:val="24"/>
          <w:szCs w:val="24"/>
        </w:rPr>
      </w:pPr>
    </w:p>
    <w:p w14:paraId="447980C5" w14:textId="1FDACB7D" w:rsidR="00181CB9" w:rsidRPr="00FE37EB" w:rsidRDefault="00181CB9"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Budget </w:t>
      </w:r>
      <w:r w:rsidR="2BEB6E55" w:rsidRPr="00FE37EB">
        <w:rPr>
          <w:rFonts w:ascii="Calibri" w:hAnsi="Calibri" w:cs="Calibri"/>
          <w:sz w:val="24"/>
          <w:szCs w:val="24"/>
        </w:rPr>
        <w:t>N</w:t>
      </w:r>
      <w:r w:rsidRPr="00FE37EB">
        <w:rPr>
          <w:rFonts w:ascii="Calibri" w:hAnsi="Calibri" w:cs="Calibri"/>
          <w:sz w:val="24"/>
          <w:szCs w:val="24"/>
        </w:rPr>
        <w:t xml:space="preserve">arrative </w:t>
      </w:r>
      <w:r w:rsidR="00EF28A6" w:rsidRPr="00FE37EB">
        <w:rPr>
          <w:rFonts w:ascii="Calibri" w:hAnsi="Calibri" w:cs="Calibri"/>
          <w:sz w:val="24"/>
          <w:szCs w:val="24"/>
        </w:rPr>
        <w:t>for</w:t>
      </w:r>
      <w:r w:rsidRPr="00FE37EB">
        <w:rPr>
          <w:rFonts w:ascii="Calibri" w:hAnsi="Calibri" w:cs="Calibri"/>
          <w:sz w:val="24"/>
          <w:szCs w:val="24"/>
        </w:rPr>
        <w:t xml:space="preserve"> each year of the </w:t>
      </w:r>
      <w:r w:rsidR="00CA3B96" w:rsidRPr="00FE37EB">
        <w:rPr>
          <w:rFonts w:ascii="Calibri" w:hAnsi="Calibri" w:cs="Calibri"/>
          <w:sz w:val="24"/>
          <w:szCs w:val="24"/>
        </w:rPr>
        <w:t>program</w:t>
      </w:r>
      <w:r w:rsidRPr="00FE37EB">
        <w:rPr>
          <w:rFonts w:ascii="Calibri" w:hAnsi="Calibri" w:cs="Calibri"/>
          <w:sz w:val="24"/>
          <w:szCs w:val="24"/>
        </w:rPr>
        <w:t xml:space="preserve"> period</w:t>
      </w:r>
    </w:p>
    <w:p w14:paraId="044DD9A4" w14:textId="129473AA" w:rsidR="007C0B3C" w:rsidRPr="002324F1" w:rsidRDefault="007C0B3C" w:rsidP="00805C65">
      <w:pPr>
        <w:pStyle w:val="ListParagraph"/>
        <w:spacing w:line="360" w:lineRule="auto"/>
        <w:rPr>
          <w:rFonts w:ascii="Calibri" w:hAnsi="Calibri" w:cs="Calibri"/>
          <w:b/>
          <w:sz w:val="24"/>
          <w:szCs w:val="24"/>
        </w:rPr>
      </w:pPr>
    </w:p>
    <w:p w14:paraId="3319F7D4" w14:textId="77777777" w:rsidR="00F47526" w:rsidRPr="00FE37EB" w:rsidRDefault="007C0B3C"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Signed completed SF-424</w:t>
      </w:r>
      <w:r w:rsidR="00BD25EA" w:rsidRPr="00FE37EB">
        <w:rPr>
          <w:rFonts w:ascii="Calibri" w:hAnsi="Calibri" w:cs="Calibri"/>
          <w:sz w:val="24"/>
          <w:szCs w:val="24"/>
        </w:rPr>
        <w:t xml:space="preserve"> </w:t>
      </w:r>
    </w:p>
    <w:p w14:paraId="10D326DC" w14:textId="77777777" w:rsidR="00F47526" w:rsidRPr="002324F1" w:rsidRDefault="00F47526" w:rsidP="00805C65">
      <w:pPr>
        <w:pStyle w:val="ListParagraph"/>
        <w:spacing w:line="360" w:lineRule="auto"/>
        <w:rPr>
          <w:rFonts w:ascii="Calibri" w:hAnsi="Calibri" w:cs="Calibri"/>
          <w:sz w:val="24"/>
          <w:szCs w:val="24"/>
        </w:rPr>
      </w:pPr>
    </w:p>
    <w:p w14:paraId="559EC3A0" w14:textId="77777777" w:rsidR="00F47526" w:rsidRPr="00FE37EB" w:rsidRDefault="00BD25EA"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S</w:t>
      </w:r>
      <w:r w:rsidR="00F47526" w:rsidRPr="00FE37EB">
        <w:rPr>
          <w:rFonts w:ascii="Calibri" w:hAnsi="Calibri" w:cs="Calibri"/>
          <w:sz w:val="24"/>
          <w:szCs w:val="24"/>
        </w:rPr>
        <w:t>F-424A</w:t>
      </w:r>
    </w:p>
    <w:p w14:paraId="4052E3F3" w14:textId="044EB951" w:rsidR="00E61229" w:rsidRPr="002324F1" w:rsidRDefault="00E61229" w:rsidP="00805C65">
      <w:pPr>
        <w:spacing w:line="360" w:lineRule="auto"/>
        <w:rPr>
          <w:rFonts w:ascii="Calibri" w:hAnsi="Calibri" w:cs="Calibri"/>
          <w:b/>
          <w:sz w:val="24"/>
          <w:szCs w:val="24"/>
        </w:rPr>
      </w:pPr>
    </w:p>
    <w:p w14:paraId="46FFB905" w14:textId="42C9AB4A" w:rsidR="00E61229" w:rsidRPr="00FE37EB" w:rsidRDefault="00E61229"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Most recent Negotiated Indirect Cost Rate Agreement (NICRA), if applicable or </w:t>
      </w:r>
      <w:r w:rsidRPr="00FE37EB">
        <w:rPr>
          <w:rFonts w:ascii="Calibri" w:hAnsi="Calibri" w:cs="Calibri"/>
          <w:i/>
          <w:sz w:val="24"/>
          <w:szCs w:val="24"/>
        </w:rPr>
        <w:t xml:space="preserve">de minimis </w:t>
      </w:r>
      <w:r w:rsidRPr="00FE37EB">
        <w:rPr>
          <w:rFonts w:ascii="Calibri" w:hAnsi="Calibri" w:cs="Calibri"/>
          <w:sz w:val="24"/>
          <w:szCs w:val="24"/>
        </w:rPr>
        <w:t xml:space="preserve">rate calculation if applicant elects to use the </w:t>
      </w:r>
      <w:r w:rsidRPr="00FE37EB">
        <w:rPr>
          <w:rFonts w:ascii="Calibri" w:hAnsi="Calibri" w:cs="Calibri"/>
          <w:i/>
          <w:sz w:val="24"/>
          <w:szCs w:val="24"/>
        </w:rPr>
        <w:t>de minimis</w:t>
      </w:r>
      <w:r w:rsidRPr="00FE37EB">
        <w:rPr>
          <w:rFonts w:ascii="Calibri" w:hAnsi="Calibri" w:cs="Calibri"/>
          <w:sz w:val="24"/>
          <w:szCs w:val="24"/>
        </w:rPr>
        <w:t xml:space="preserve"> rate</w:t>
      </w:r>
      <w:r w:rsidR="4B7BE4BE" w:rsidRPr="00FE37EB">
        <w:rPr>
          <w:rFonts w:ascii="Calibri" w:hAnsi="Calibri" w:cs="Calibri"/>
          <w:sz w:val="24"/>
          <w:szCs w:val="24"/>
        </w:rPr>
        <w:t>.</w:t>
      </w:r>
    </w:p>
    <w:p w14:paraId="69AB0513" w14:textId="77777777" w:rsidR="0085742A" w:rsidRPr="002324F1" w:rsidRDefault="0085742A" w:rsidP="00805C65">
      <w:pPr>
        <w:pStyle w:val="ListParagraph"/>
        <w:spacing w:line="360" w:lineRule="auto"/>
        <w:rPr>
          <w:rFonts w:ascii="Calibri" w:hAnsi="Calibri" w:cs="Calibri"/>
          <w:sz w:val="24"/>
          <w:szCs w:val="24"/>
        </w:rPr>
      </w:pPr>
    </w:p>
    <w:p w14:paraId="4370DACB" w14:textId="1569BAD3" w:rsidR="4EA81363" w:rsidRPr="00FE37EB" w:rsidRDefault="4EA81363"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Protection from Sexual Exploitation and Abuse (PSEA) Code of Conduct</w:t>
      </w:r>
      <w:r w:rsidR="6CB5022D" w:rsidRPr="00FE37EB">
        <w:rPr>
          <w:rFonts w:ascii="Calibri" w:hAnsi="Calibri" w:cs="Calibri"/>
          <w:sz w:val="24"/>
          <w:szCs w:val="24"/>
        </w:rPr>
        <w:t xml:space="preserve"> and a country or regional implementation plan specific to the country or region of the application</w:t>
      </w:r>
      <w:r w:rsidR="0EC31BFC" w:rsidRPr="00FE37EB">
        <w:rPr>
          <w:rFonts w:ascii="Calibri" w:hAnsi="Calibri" w:cs="Calibri"/>
          <w:sz w:val="24"/>
          <w:szCs w:val="24"/>
        </w:rPr>
        <w:t>.</w:t>
      </w:r>
    </w:p>
    <w:p w14:paraId="7D680E97" w14:textId="77777777" w:rsidR="0085742A" w:rsidRPr="002324F1" w:rsidRDefault="0085742A" w:rsidP="00805C65">
      <w:pPr>
        <w:pStyle w:val="ListParagraph"/>
        <w:spacing w:line="360" w:lineRule="auto"/>
        <w:rPr>
          <w:rFonts w:ascii="Calibri" w:hAnsi="Calibri" w:cs="Calibri"/>
          <w:color w:val="000000" w:themeColor="text1"/>
          <w:sz w:val="24"/>
          <w:szCs w:val="24"/>
        </w:rPr>
      </w:pPr>
    </w:p>
    <w:p w14:paraId="4F12D11A" w14:textId="1B0A5443" w:rsidR="0085742A" w:rsidRPr="00FE37EB" w:rsidRDefault="1B24188E" w:rsidP="00805C65">
      <w:pPr>
        <w:pStyle w:val="ListParagraph"/>
        <w:numPr>
          <w:ilvl w:val="0"/>
          <w:numId w:val="51"/>
        </w:numPr>
        <w:spacing w:line="360" w:lineRule="auto"/>
        <w:rPr>
          <w:rFonts w:ascii="Calibri" w:hAnsi="Calibri" w:cs="Calibri"/>
          <w:color w:val="000000" w:themeColor="text1"/>
          <w:sz w:val="24"/>
          <w:szCs w:val="24"/>
        </w:rPr>
      </w:pPr>
      <w:r w:rsidRPr="00FE37EB">
        <w:rPr>
          <w:rFonts w:ascii="Calibri" w:hAnsi="Calibri" w:cs="Calibri"/>
          <w:color w:val="000000" w:themeColor="text1"/>
          <w:sz w:val="24"/>
          <w:szCs w:val="24"/>
        </w:rPr>
        <w:t>Security Plan</w:t>
      </w:r>
      <w:r w:rsidR="366779DA" w:rsidRPr="00FE37EB">
        <w:rPr>
          <w:rFonts w:ascii="Calibri" w:hAnsi="Calibri" w:cs="Calibri"/>
          <w:color w:val="000000" w:themeColor="text1"/>
          <w:sz w:val="24"/>
          <w:szCs w:val="24"/>
        </w:rPr>
        <w:t>.</w:t>
      </w:r>
    </w:p>
    <w:p w14:paraId="764F58BE" w14:textId="77777777" w:rsidR="0020441E" w:rsidRPr="002324F1" w:rsidRDefault="0020441E" w:rsidP="00805C65">
      <w:pPr>
        <w:spacing w:line="360" w:lineRule="auto"/>
        <w:rPr>
          <w:rFonts w:ascii="Calibri" w:hAnsi="Calibri" w:cs="Calibri"/>
          <w:color w:val="000000" w:themeColor="text1"/>
          <w:sz w:val="24"/>
          <w:szCs w:val="24"/>
        </w:rPr>
      </w:pPr>
    </w:p>
    <w:p w14:paraId="51E7A2AB" w14:textId="0903D3AC" w:rsidR="0085742A" w:rsidRPr="00FE37EB" w:rsidRDefault="1B24188E"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Risk Analysis (separate from proposal narrative and from the security plan)</w:t>
      </w:r>
      <w:r w:rsidR="44A5974B" w:rsidRPr="00FE37EB">
        <w:rPr>
          <w:rFonts w:ascii="Calibri" w:hAnsi="Calibri" w:cs="Calibri"/>
          <w:sz w:val="24"/>
          <w:szCs w:val="24"/>
        </w:rPr>
        <w:t>.</w:t>
      </w:r>
    </w:p>
    <w:p w14:paraId="72DC3078" w14:textId="77777777" w:rsidR="0020441E" w:rsidRPr="002324F1" w:rsidRDefault="0020441E" w:rsidP="00805C65">
      <w:pPr>
        <w:pStyle w:val="ListParagraph"/>
        <w:spacing w:line="360" w:lineRule="auto"/>
        <w:rPr>
          <w:rFonts w:ascii="Calibri" w:hAnsi="Calibri" w:cs="Calibri"/>
          <w:sz w:val="24"/>
          <w:szCs w:val="24"/>
        </w:rPr>
      </w:pPr>
    </w:p>
    <w:p w14:paraId="2C0594F5" w14:textId="3BE6175C" w:rsidR="0085742A" w:rsidRPr="00FE37EB" w:rsidRDefault="6A663754"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 xml:space="preserve">Accountability to Affected Populations (AAP) </w:t>
      </w:r>
      <w:r w:rsidR="00E67CF7" w:rsidRPr="00FE37EB">
        <w:rPr>
          <w:rFonts w:ascii="Calibri" w:hAnsi="Calibri" w:cs="Calibri"/>
          <w:sz w:val="24"/>
          <w:szCs w:val="24"/>
        </w:rPr>
        <w:t xml:space="preserve">Organizational </w:t>
      </w:r>
      <w:r w:rsidRPr="00FE37EB">
        <w:rPr>
          <w:rFonts w:ascii="Calibri" w:hAnsi="Calibri" w:cs="Calibri"/>
          <w:sz w:val="24"/>
          <w:szCs w:val="24"/>
        </w:rPr>
        <w:t>Framework</w:t>
      </w:r>
      <w:r w:rsidR="731A6878" w:rsidRPr="00FE37EB">
        <w:rPr>
          <w:rFonts w:ascii="Calibri" w:hAnsi="Calibri" w:cs="Calibri"/>
          <w:sz w:val="24"/>
          <w:szCs w:val="24"/>
        </w:rPr>
        <w:t>.</w:t>
      </w:r>
      <w:r w:rsidRPr="00FE37EB">
        <w:rPr>
          <w:rFonts w:ascii="Calibri" w:hAnsi="Calibri" w:cs="Calibri"/>
          <w:sz w:val="24"/>
          <w:szCs w:val="24"/>
        </w:rPr>
        <w:t xml:space="preserve"> </w:t>
      </w:r>
    </w:p>
    <w:p w14:paraId="60EAE4DE" w14:textId="77777777" w:rsidR="0020441E" w:rsidRPr="002324F1" w:rsidRDefault="0020441E" w:rsidP="00805C65">
      <w:pPr>
        <w:pStyle w:val="ListParagraph"/>
        <w:spacing w:line="360" w:lineRule="auto"/>
        <w:rPr>
          <w:rFonts w:ascii="Calibri" w:hAnsi="Calibri" w:cs="Calibri"/>
          <w:sz w:val="24"/>
          <w:szCs w:val="24"/>
        </w:rPr>
      </w:pPr>
    </w:p>
    <w:p w14:paraId="15E8B65F" w14:textId="1BCE7240" w:rsidR="4FC95726" w:rsidRPr="00FE37EB" w:rsidRDefault="4FC9572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Key Personnel for award applicant and sub-recipient(s)</w:t>
      </w:r>
      <w:r w:rsidR="5E108475" w:rsidRPr="00FE37EB">
        <w:rPr>
          <w:rFonts w:ascii="Calibri" w:hAnsi="Calibri" w:cs="Calibri"/>
          <w:sz w:val="24"/>
          <w:szCs w:val="24"/>
        </w:rPr>
        <w:t>.</w:t>
      </w:r>
    </w:p>
    <w:p w14:paraId="7DEDAF65" w14:textId="54A59914" w:rsidR="00F47526" w:rsidRPr="002324F1" w:rsidRDefault="00F47526" w:rsidP="00805C65">
      <w:pPr>
        <w:shd w:val="clear" w:color="auto" w:fill="FFFFFF" w:themeFill="background1"/>
        <w:spacing w:line="360" w:lineRule="auto"/>
        <w:contextualSpacing/>
        <w:rPr>
          <w:rFonts w:ascii="Calibri" w:hAnsi="Calibri" w:cs="Calibri"/>
          <w:sz w:val="24"/>
          <w:szCs w:val="24"/>
        </w:rPr>
      </w:pPr>
    </w:p>
    <w:p w14:paraId="7C56C7F7" w14:textId="490D537B" w:rsidR="00E61229" w:rsidRPr="00FE37EB" w:rsidRDefault="0020441E" w:rsidP="00805C65">
      <w:pPr>
        <w:pStyle w:val="ListParagraph"/>
        <w:numPr>
          <w:ilvl w:val="0"/>
          <w:numId w:val="51"/>
        </w:numPr>
        <w:shd w:val="clear" w:color="auto" w:fill="FFFFFF" w:themeFill="background1"/>
        <w:spacing w:line="360" w:lineRule="auto"/>
        <w:contextualSpacing/>
        <w:rPr>
          <w:rFonts w:ascii="Calibri" w:hAnsi="Calibri" w:cs="Calibri"/>
          <w:b/>
          <w:sz w:val="24"/>
          <w:szCs w:val="24"/>
        </w:rPr>
      </w:pPr>
      <w:r w:rsidRPr="00FE37EB">
        <w:rPr>
          <w:rFonts w:ascii="Calibri" w:hAnsi="Calibri" w:cs="Calibri"/>
          <w:sz w:val="24"/>
          <w:szCs w:val="24"/>
        </w:rPr>
        <w:t xml:space="preserve">Most recent external audit, </w:t>
      </w:r>
      <w:r w:rsidRPr="00FE37EB">
        <w:rPr>
          <w:rFonts w:ascii="Calibri" w:hAnsi="Calibri" w:cs="Calibri"/>
          <w:b/>
          <w:sz w:val="24"/>
          <w:szCs w:val="24"/>
        </w:rPr>
        <w:t>is required prior to issuance of an award, if proposal is chosen for implementation</w:t>
      </w:r>
    </w:p>
    <w:p w14:paraId="6E83A037" w14:textId="3269FC32" w:rsidR="00944D26" w:rsidRPr="002324F1" w:rsidRDefault="00944D26" w:rsidP="00805C65">
      <w:pPr>
        <w:shd w:val="clear" w:color="auto" w:fill="FFFFFF" w:themeFill="background1"/>
        <w:spacing w:line="360" w:lineRule="auto"/>
        <w:contextualSpacing/>
        <w:rPr>
          <w:rFonts w:ascii="Calibri" w:hAnsi="Calibri" w:cs="Calibri"/>
          <w:b/>
          <w:bCs/>
          <w:sz w:val="24"/>
          <w:szCs w:val="24"/>
        </w:rPr>
      </w:pPr>
    </w:p>
    <w:p w14:paraId="4AA640F6" w14:textId="7B320F15" w:rsidR="00944D26" w:rsidRPr="002324F1" w:rsidRDefault="1F78577D" w:rsidP="00805C65">
      <w:pPr>
        <w:pStyle w:val="ListParagraph"/>
        <w:spacing w:line="360" w:lineRule="auto"/>
        <w:rPr>
          <w:rFonts w:ascii="Calibri" w:hAnsi="Calibri" w:cs="Calibri"/>
          <w:b/>
          <w:sz w:val="24"/>
          <w:szCs w:val="24"/>
          <w:u w:val="single"/>
        </w:rPr>
      </w:pPr>
      <w:r w:rsidRPr="002324F1">
        <w:rPr>
          <w:rFonts w:ascii="Calibri" w:hAnsi="Calibri" w:cs="Calibri"/>
          <w:b/>
          <w:sz w:val="24"/>
          <w:szCs w:val="24"/>
          <w:u w:val="single"/>
        </w:rPr>
        <w:t>If applicable:</w:t>
      </w:r>
    </w:p>
    <w:p w14:paraId="2228AFF6" w14:textId="77777777" w:rsidR="00702789" w:rsidRPr="002324F1" w:rsidRDefault="00702789" w:rsidP="00805C65">
      <w:pPr>
        <w:pStyle w:val="ListParagraph"/>
        <w:spacing w:line="360" w:lineRule="auto"/>
        <w:rPr>
          <w:rFonts w:ascii="Calibri" w:hAnsi="Calibri" w:cs="Calibri"/>
          <w:b/>
          <w:sz w:val="24"/>
          <w:szCs w:val="24"/>
        </w:rPr>
      </w:pPr>
    </w:p>
    <w:p w14:paraId="1484E08E" w14:textId="54EBCEF5" w:rsidR="00E61229" w:rsidRPr="00FE37EB" w:rsidRDefault="290B1C86" w:rsidP="00805C65">
      <w:pPr>
        <w:pStyle w:val="ListParagraph"/>
        <w:numPr>
          <w:ilvl w:val="0"/>
          <w:numId w:val="51"/>
        </w:numPr>
        <w:spacing w:line="360" w:lineRule="auto"/>
        <w:rPr>
          <w:rFonts w:ascii="Calibri" w:hAnsi="Calibri" w:cs="Calibri"/>
          <w:sz w:val="24"/>
          <w:szCs w:val="24"/>
        </w:rPr>
      </w:pPr>
      <w:r w:rsidRPr="00FE37EB">
        <w:rPr>
          <w:rFonts w:ascii="Calibri" w:hAnsi="Calibri" w:cs="Calibri"/>
          <w:sz w:val="24"/>
          <w:szCs w:val="24"/>
        </w:rPr>
        <w:t>SF-424B</w:t>
      </w:r>
      <w:r w:rsidR="006B15A7">
        <w:rPr>
          <w:rFonts w:ascii="Calibri" w:hAnsi="Calibri" w:cs="Calibri"/>
          <w:sz w:val="24"/>
          <w:szCs w:val="24"/>
        </w:rPr>
        <w:t xml:space="preserve"> </w:t>
      </w:r>
      <w:r w:rsidRPr="00FE37EB">
        <w:rPr>
          <w:rFonts w:ascii="Calibri" w:hAnsi="Calibri" w:cs="Calibri"/>
          <w:sz w:val="24"/>
          <w:szCs w:val="24"/>
        </w:rPr>
        <w:t>(</w:t>
      </w:r>
      <w:r w:rsidRPr="00375FA7">
        <w:rPr>
          <w:rFonts w:ascii="Calibri" w:hAnsi="Calibri" w:cs="Calibri"/>
          <w:b/>
          <w:sz w:val="24"/>
          <w:szCs w:val="24"/>
        </w:rPr>
        <w:t>Note:</w:t>
      </w:r>
      <w:r w:rsidRPr="00FE37EB">
        <w:rPr>
          <w:rFonts w:ascii="Calibri" w:hAnsi="Calibri" w:cs="Calibri"/>
          <w:sz w:val="24"/>
          <w:szCs w:val="24"/>
        </w:rPr>
        <w:t xml:space="preserve"> </w:t>
      </w:r>
      <w:r w:rsidR="007C6C73" w:rsidRPr="00FE37EB">
        <w:rPr>
          <w:rFonts w:ascii="Calibri" w:hAnsi="Calibri" w:cs="Calibri"/>
          <w:sz w:val="24"/>
          <w:szCs w:val="24"/>
        </w:rPr>
        <w:t xml:space="preserve">If the applicant organization has an active registration in SAM.gov that was </w:t>
      </w:r>
      <w:r w:rsidR="005612A0" w:rsidRPr="00FE37EB">
        <w:rPr>
          <w:rFonts w:ascii="Calibri" w:hAnsi="Calibri" w:cs="Calibri"/>
          <w:sz w:val="24"/>
          <w:szCs w:val="24"/>
        </w:rPr>
        <w:t>e</w:t>
      </w:r>
      <w:r w:rsidR="007C6C73" w:rsidRPr="00FE37EB">
        <w:rPr>
          <w:rFonts w:ascii="Calibri" w:hAnsi="Calibri" w:cs="Calibri"/>
          <w:sz w:val="24"/>
          <w:szCs w:val="24"/>
        </w:rPr>
        <w:t xml:space="preserve">ither created or updated on or after February 2, 2019, then the applicant does </w:t>
      </w:r>
      <w:r w:rsidR="007C6C73" w:rsidRPr="00FE37EB">
        <w:rPr>
          <w:rFonts w:ascii="Calibri" w:hAnsi="Calibri" w:cs="Calibri"/>
          <w:b/>
          <w:sz w:val="24"/>
          <w:szCs w:val="24"/>
        </w:rPr>
        <w:t>NOT</w:t>
      </w:r>
      <w:r w:rsidR="007C6C73" w:rsidRPr="00FE37EB">
        <w:rPr>
          <w:rFonts w:ascii="Calibri" w:hAnsi="Calibri" w:cs="Calibri"/>
          <w:sz w:val="24"/>
          <w:szCs w:val="24"/>
        </w:rPr>
        <w:t xml:space="preserve"> need to submit the SF-424B as they will be prompted to complete the representations and certifications in SAM.gov.)</w:t>
      </w:r>
    </w:p>
    <w:p w14:paraId="48EF5722" w14:textId="77777777" w:rsidR="0085742A" w:rsidRPr="002324F1" w:rsidRDefault="0085742A" w:rsidP="00805C65">
      <w:pPr>
        <w:pStyle w:val="ListParagraph"/>
        <w:shd w:val="clear" w:color="auto" w:fill="FFFFFF" w:themeFill="background1"/>
        <w:spacing w:line="360" w:lineRule="auto"/>
        <w:rPr>
          <w:rFonts w:ascii="Calibri" w:hAnsi="Calibri" w:cs="Calibri"/>
          <w:sz w:val="24"/>
          <w:szCs w:val="24"/>
        </w:rPr>
      </w:pPr>
    </w:p>
    <w:p w14:paraId="6716F542" w14:textId="1D78D737" w:rsidR="00E61229" w:rsidRPr="00FE37EB" w:rsidRDefault="00E61229" w:rsidP="00805C65">
      <w:pPr>
        <w:pStyle w:val="ListParagraph"/>
        <w:numPr>
          <w:ilvl w:val="0"/>
          <w:numId w:val="51"/>
        </w:numPr>
        <w:shd w:val="clear" w:color="auto" w:fill="FFFFFF" w:themeFill="background1"/>
        <w:spacing w:line="360" w:lineRule="auto"/>
        <w:rPr>
          <w:rFonts w:ascii="Calibri" w:hAnsi="Calibri" w:cs="Calibri"/>
          <w:b/>
          <w:sz w:val="24"/>
          <w:szCs w:val="24"/>
        </w:rPr>
      </w:pPr>
      <w:r w:rsidRPr="00FE37EB">
        <w:rPr>
          <w:rFonts w:ascii="Calibri" w:hAnsi="Calibri" w:cs="Calibri"/>
          <w:sz w:val="24"/>
          <w:szCs w:val="24"/>
        </w:rPr>
        <w:t xml:space="preserve">A market analysis and beneficiary competency/capacity assessment for all proposals that include </w:t>
      </w:r>
      <w:r w:rsidRPr="00FE37EB">
        <w:rPr>
          <w:rFonts w:ascii="Calibri" w:hAnsi="Calibri" w:cs="Calibri"/>
          <w:b/>
          <w:sz w:val="24"/>
          <w:szCs w:val="24"/>
        </w:rPr>
        <w:t>at least one livelihoods-sector objective</w:t>
      </w:r>
      <w:r w:rsidR="0005609E" w:rsidRPr="00FE37EB">
        <w:rPr>
          <w:rFonts w:ascii="Calibri" w:hAnsi="Calibri" w:cs="Calibri"/>
          <w:b/>
          <w:sz w:val="24"/>
          <w:szCs w:val="24"/>
        </w:rPr>
        <w:t>.</w:t>
      </w:r>
      <w:r w:rsidRPr="00FE37EB">
        <w:rPr>
          <w:rFonts w:ascii="Calibri" w:hAnsi="Calibri" w:cs="Calibri"/>
          <w:b/>
          <w:sz w:val="24"/>
          <w:szCs w:val="24"/>
        </w:rPr>
        <w:t xml:space="preserve"> </w:t>
      </w:r>
    </w:p>
    <w:p w14:paraId="27B0007E" w14:textId="75EA9BEA" w:rsidR="00424DF6" w:rsidRPr="002324F1" w:rsidRDefault="00424DF6" w:rsidP="00805C65">
      <w:pPr>
        <w:spacing w:line="360" w:lineRule="auto"/>
        <w:rPr>
          <w:rFonts w:ascii="Calibri" w:hAnsi="Calibri" w:cs="Calibri"/>
          <w:sz w:val="24"/>
          <w:szCs w:val="24"/>
        </w:rPr>
      </w:pPr>
    </w:p>
    <w:p w14:paraId="4634BB3B" w14:textId="45534060"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in support of any cost-sharing/cost-matching arrangements</w:t>
      </w:r>
    </w:p>
    <w:p w14:paraId="6FFFAAC3"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3E46DCFF" w14:textId="25D978D2"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Information detailing the source of any in-kind contributions</w:t>
      </w:r>
    </w:p>
    <w:p w14:paraId="3F98FAAE" w14:textId="77777777" w:rsidR="003C0E44" w:rsidRPr="002324F1" w:rsidRDefault="003C0E44" w:rsidP="00805C65">
      <w:pPr>
        <w:shd w:val="clear" w:color="auto" w:fill="FFFFFF" w:themeFill="background1"/>
        <w:spacing w:line="360" w:lineRule="auto"/>
        <w:contextualSpacing/>
        <w:rPr>
          <w:rFonts w:ascii="Calibri" w:hAnsi="Calibri" w:cs="Calibri"/>
          <w:sz w:val="24"/>
          <w:szCs w:val="24"/>
        </w:rPr>
      </w:pPr>
    </w:p>
    <w:p w14:paraId="770213BC" w14:textId="0CBF10ED" w:rsidR="003C0E44" w:rsidRPr="00FE37EB" w:rsidRDefault="003C0E44" w:rsidP="00805C65">
      <w:pPr>
        <w:pStyle w:val="ListParagraph"/>
        <w:numPr>
          <w:ilvl w:val="0"/>
          <w:numId w:val="51"/>
        </w:numPr>
        <w:shd w:val="clear" w:color="auto" w:fill="FFFFFF" w:themeFill="background1"/>
        <w:spacing w:line="360" w:lineRule="auto"/>
        <w:contextualSpacing/>
        <w:rPr>
          <w:rFonts w:ascii="Calibri" w:hAnsi="Calibri" w:cs="Calibri"/>
          <w:sz w:val="24"/>
          <w:szCs w:val="24"/>
        </w:rPr>
      </w:pPr>
      <w:r w:rsidRPr="00FE37EB">
        <w:rPr>
          <w:rFonts w:ascii="Calibri" w:hAnsi="Calibri" w:cs="Calibri"/>
          <w:sz w:val="24"/>
          <w:szCs w:val="24"/>
        </w:rPr>
        <w:t>Details on any sub-agreements associated with the program (must be part of the budget submission as noted above),</w:t>
      </w:r>
    </w:p>
    <w:p w14:paraId="3D72873D" w14:textId="77777777" w:rsidR="00424DF6" w:rsidRPr="002324F1" w:rsidRDefault="00424DF6" w:rsidP="00805C65">
      <w:pPr>
        <w:pStyle w:val="ListParagraph"/>
        <w:spacing w:line="360" w:lineRule="auto"/>
        <w:contextualSpacing/>
        <w:rPr>
          <w:rFonts w:ascii="Calibri" w:hAnsi="Calibri" w:cs="Calibri"/>
          <w:sz w:val="24"/>
          <w:szCs w:val="24"/>
        </w:rPr>
      </w:pPr>
    </w:p>
    <w:p w14:paraId="16B68F39" w14:textId="33F66540" w:rsidR="008873B2" w:rsidRPr="00375FA7" w:rsidRDefault="003764A5" w:rsidP="00805C65">
      <w:pPr>
        <w:pStyle w:val="ListParagraph"/>
        <w:numPr>
          <w:ilvl w:val="0"/>
          <w:numId w:val="51"/>
        </w:numPr>
        <w:spacing w:line="360" w:lineRule="auto"/>
        <w:contextualSpacing/>
        <w:rPr>
          <w:rFonts w:ascii="Calibri" w:hAnsi="Calibri" w:cs="Calibri"/>
          <w:sz w:val="24"/>
          <w:szCs w:val="24"/>
        </w:rPr>
      </w:pPr>
      <w:r w:rsidRPr="00FE37EB">
        <w:rPr>
          <w:rFonts w:ascii="Calibri" w:hAnsi="Calibri" w:cs="Calibri"/>
          <w:sz w:val="24"/>
          <w:szCs w:val="24"/>
        </w:rPr>
        <w:lastRenderedPageBreak/>
        <w:t xml:space="preserve">NGOs that have not received PRM funding since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fiscal year ending September 30, </w:t>
      </w:r>
      <w:r w:rsidR="007669D2" w:rsidRPr="00FE37EB">
        <w:rPr>
          <w:rFonts w:ascii="Calibri" w:hAnsi="Calibri" w:cs="Calibri"/>
          <w:sz w:val="24"/>
          <w:szCs w:val="24"/>
        </w:rPr>
        <w:t>2004,</w:t>
      </w:r>
      <w:r w:rsidRPr="00FE37EB">
        <w:rPr>
          <w:rFonts w:ascii="Calibri" w:hAnsi="Calibri" w:cs="Calibri"/>
          <w:sz w:val="24"/>
          <w:szCs w:val="24"/>
        </w:rPr>
        <w:t xml:space="preserve"> must be prepared to demonstrate that they meet the financial and accounting requirements of the </w:t>
      </w:r>
      <w:r w:rsidR="009247D8" w:rsidRPr="00FE37EB">
        <w:rPr>
          <w:rFonts w:ascii="Calibri" w:hAnsi="Calibri" w:cs="Calibri"/>
          <w:sz w:val="24"/>
          <w:szCs w:val="24"/>
        </w:rPr>
        <w:t xml:space="preserve">U.S. </w:t>
      </w:r>
      <w:r w:rsidRPr="00FE37EB">
        <w:rPr>
          <w:rFonts w:ascii="Calibri" w:hAnsi="Calibri" w:cs="Calibri"/>
          <w:sz w:val="24"/>
          <w:szCs w:val="24"/>
        </w:rPr>
        <w:t xml:space="preserve">government by submitting copies </w:t>
      </w:r>
      <w:r w:rsidR="00853653" w:rsidRPr="00FE37EB">
        <w:rPr>
          <w:rFonts w:ascii="Calibri" w:hAnsi="Calibri" w:cs="Calibri"/>
          <w:sz w:val="24"/>
          <w:szCs w:val="24"/>
        </w:rPr>
        <w:t>of:</w:t>
      </w:r>
    </w:p>
    <w:p w14:paraId="3433E2B5"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the most recent external financial audit,</w:t>
      </w:r>
    </w:p>
    <w:p w14:paraId="5EC474AF" w14:textId="769EEEC1"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for U.S.-based NGOs, proof of non-profit tax status including under IRS 501 (c)(3)</w:t>
      </w:r>
      <w:r w:rsidR="005D79C3" w:rsidRPr="00FE37EB">
        <w:rPr>
          <w:rFonts w:ascii="Calibri" w:hAnsi="Calibri" w:cs="Calibri"/>
          <w:sz w:val="24"/>
          <w:szCs w:val="24"/>
        </w:rPr>
        <w:t xml:space="preserve"> </w:t>
      </w:r>
      <w:r w:rsidRPr="00FE37EB">
        <w:rPr>
          <w:rFonts w:ascii="Calibri" w:hAnsi="Calibri" w:cs="Calibri"/>
          <w:sz w:val="24"/>
          <w:szCs w:val="24"/>
        </w:rPr>
        <w:t xml:space="preserve">and Employer ID (EIN)/Federal Tax Identification number, </w:t>
      </w:r>
    </w:p>
    <w:p w14:paraId="159E6E04" w14:textId="77777777" w:rsidR="00375FA7"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 xml:space="preserve">for overseas-based NGOs, proof of registration in country of domicile, </w:t>
      </w:r>
    </w:p>
    <w:p w14:paraId="171880E8" w14:textId="06D43268" w:rsidR="003764A5" w:rsidRPr="00FE37EB" w:rsidRDefault="003764A5" w:rsidP="00805C65">
      <w:pPr>
        <w:pStyle w:val="ListParagraph"/>
        <w:numPr>
          <w:ilvl w:val="0"/>
          <w:numId w:val="50"/>
        </w:numPr>
        <w:tabs>
          <w:tab w:val="left" w:pos="1440"/>
        </w:tabs>
        <w:spacing w:line="360" w:lineRule="auto"/>
        <w:contextualSpacing/>
        <w:rPr>
          <w:rFonts w:ascii="Calibri" w:hAnsi="Calibri" w:cs="Calibri"/>
          <w:sz w:val="24"/>
          <w:szCs w:val="24"/>
        </w:rPr>
      </w:pPr>
      <w:r w:rsidRPr="00FE37EB">
        <w:rPr>
          <w:rFonts w:ascii="Calibri" w:hAnsi="Calibri" w:cs="Calibri"/>
          <w:sz w:val="24"/>
          <w:szCs w:val="24"/>
        </w:rPr>
        <w:t>and</w:t>
      </w:r>
      <w:r w:rsidR="00783FE2">
        <w:rPr>
          <w:rFonts w:ascii="Calibri" w:hAnsi="Calibri" w:cs="Calibri"/>
          <w:sz w:val="24"/>
          <w:szCs w:val="24"/>
        </w:rPr>
        <w:t xml:space="preserve"> </w:t>
      </w:r>
      <w:r w:rsidR="004A4A4B" w:rsidRPr="00FE37EB">
        <w:rPr>
          <w:rFonts w:ascii="Calibri" w:hAnsi="Calibri" w:cs="Calibri"/>
          <w:sz w:val="24"/>
          <w:szCs w:val="24"/>
        </w:rPr>
        <w:t>SAM.gov UEI</w:t>
      </w:r>
      <w:r w:rsidRPr="00FE37EB">
        <w:rPr>
          <w:rFonts w:ascii="Calibri" w:hAnsi="Calibri" w:cs="Calibri"/>
          <w:sz w:val="24"/>
          <w:szCs w:val="24"/>
        </w:rPr>
        <w:t xml:space="preserve"> number.</w:t>
      </w:r>
    </w:p>
    <w:p w14:paraId="2216138F" w14:textId="77777777" w:rsidR="00944D26" w:rsidRPr="002324F1" w:rsidRDefault="00944D26" w:rsidP="003764A5">
      <w:pPr>
        <w:pStyle w:val="ListParagraph"/>
        <w:rPr>
          <w:rFonts w:ascii="Calibri" w:hAnsi="Calibri" w:cs="Calibri"/>
          <w:sz w:val="24"/>
          <w:szCs w:val="24"/>
        </w:rPr>
      </w:pPr>
    </w:p>
    <w:p w14:paraId="43F90F2B" w14:textId="77777777" w:rsidR="00DF546C" w:rsidRPr="002324F1" w:rsidRDefault="00DF546C">
      <w:pPr>
        <w:rPr>
          <w:rFonts w:ascii="Calibri" w:hAnsi="Calibri" w:cs="Calibri"/>
          <w:sz w:val="24"/>
          <w:szCs w:val="24"/>
        </w:rPr>
      </w:pPr>
      <w:bookmarkStart w:id="67" w:name="AppendixB"/>
      <w:bookmarkEnd w:id="67"/>
      <w:r w:rsidRPr="002324F1">
        <w:rPr>
          <w:rFonts w:ascii="Calibri" w:hAnsi="Calibri" w:cs="Calibri"/>
          <w:sz w:val="24"/>
          <w:szCs w:val="24"/>
        </w:rPr>
        <w:br w:type="page"/>
      </w:r>
    </w:p>
    <w:p w14:paraId="3EA8DD9E" w14:textId="02356023" w:rsidR="00DF546C" w:rsidRPr="002324F1" w:rsidRDefault="00DF546C" w:rsidP="00F92B8F">
      <w:pPr>
        <w:pStyle w:val="Heading2"/>
        <w:jc w:val="center"/>
        <w:rPr>
          <w:rFonts w:ascii="Calibri" w:hAnsi="Calibri" w:cs="Calibri"/>
          <w:sz w:val="40"/>
          <w:szCs w:val="40"/>
        </w:rPr>
      </w:pPr>
      <w:bookmarkStart w:id="68" w:name="_Toc119506023"/>
      <w:r w:rsidRPr="002324F1">
        <w:rPr>
          <w:rFonts w:ascii="Calibri" w:hAnsi="Calibri" w:cs="Calibri"/>
          <w:sz w:val="40"/>
          <w:szCs w:val="40"/>
        </w:rPr>
        <w:lastRenderedPageBreak/>
        <w:t>APPENDIX B</w:t>
      </w:r>
      <w:r w:rsidR="00EF74B9" w:rsidRPr="002324F1">
        <w:rPr>
          <w:rFonts w:ascii="Calibri" w:hAnsi="Calibri" w:cs="Calibri"/>
          <w:sz w:val="40"/>
          <w:szCs w:val="40"/>
        </w:rPr>
        <w:t xml:space="preserve">: </w:t>
      </w:r>
      <w:r w:rsidRPr="002324F1">
        <w:rPr>
          <w:rFonts w:ascii="Calibri" w:hAnsi="Calibri" w:cs="Calibri"/>
          <w:sz w:val="40"/>
          <w:szCs w:val="40"/>
        </w:rPr>
        <w:t xml:space="preserve">PRM </w:t>
      </w:r>
      <w:r w:rsidR="00524429" w:rsidRPr="002324F1">
        <w:rPr>
          <w:rFonts w:ascii="Calibri" w:hAnsi="Calibri" w:cs="Calibri"/>
          <w:sz w:val="40"/>
          <w:szCs w:val="40"/>
        </w:rPr>
        <w:t>POLICIES AND STANDARDS</w:t>
      </w:r>
      <w:bookmarkEnd w:id="68"/>
    </w:p>
    <w:p w14:paraId="08225393" w14:textId="30F985AD" w:rsidR="00DF546C" w:rsidRPr="002324F1" w:rsidRDefault="00DF546C" w:rsidP="003167B2">
      <w:pPr>
        <w:pStyle w:val="NormalWeb"/>
        <w:spacing w:before="0" w:after="240" w:afterAutospacing="0" w:line="360" w:lineRule="auto"/>
        <w:rPr>
          <w:rFonts w:ascii="Calibri" w:hAnsi="Calibri" w:cs="Calibri"/>
          <w:sz w:val="24"/>
          <w:szCs w:val="24"/>
        </w:rPr>
      </w:pPr>
      <w:r w:rsidRPr="002324F1">
        <w:rPr>
          <w:rFonts w:ascii="Calibri" w:hAnsi="Calibri" w:cs="Calibri"/>
          <w:sz w:val="24"/>
          <w:szCs w:val="24"/>
        </w:rPr>
        <w:t xml:space="preserve">This appendix outlines the principles and standards that partners will be expected to meet </w:t>
      </w:r>
      <w:r w:rsidRPr="00375FA7">
        <w:rPr>
          <w:rFonts w:ascii="Calibri" w:hAnsi="Calibri" w:cs="Calibri"/>
          <w:b/>
          <w:bCs/>
          <w:sz w:val="24"/>
          <w:szCs w:val="24"/>
        </w:rPr>
        <w:t>regardless of sector</w:t>
      </w:r>
      <w:r w:rsidRPr="002324F1">
        <w:rPr>
          <w:rFonts w:ascii="Calibri" w:hAnsi="Calibri" w:cs="Calibri"/>
          <w:sz w:val="24"/>
          <w:szCs w:val="24"/>
        </w:rPr>
        <w:t xml:space="preserve"> as well as cross-cutting guidance that applies to multiple sectors</w:t>
      </w:r>
      <w:r w:rsidR="00A21AD0" w:rsidRPr="002324F1">
        <w:rPr>
          <w:rFonts w:ascii="Calibri" w:hAnsi="Calibri" w:cs="Calibri"/>
          <w:sz w:val="24"/>
          <w:szCs w:val="24"/>
        </w:rPr>
        <w:t xml:space="preserve">.  </w:t>
      </w:r>
      <w:r w:rsidRPr="002324F1">
        <w:rPr>
          <w:rFonts w:ascii="Calibri" w:hAnsi="Calibri" w:cs="Calibri"/>
          <w:sz w:val="24"/>
          <w:szCs w:val="24"/>
        </w:rPr>
        <w:t xml:space="preserve">Please use this section as a reference and guidance for how to draft your </w:t>
      </w:r>
      <w:r w:rsidR="00CA3B96" w:rsidRPr="002324F1">
        <w:rPr>
          <w:rFonts w:ascii="Calibri" w:hAnsi="Calibri" w:cs="Calibri"/>
          <w:sz w:val="24"/>
          <w:szCs w:val="24"/>
        </w:rPr>
        <w:t>program</w:t>
      </w:r>
      <w:r w:rsidRPr="002324F1">
        <w:rPr>
          <w:rFonts w:ascii="Calibri" w:hAnsi="Calibri" w:cs="Calibri"/>
          <w:sz w:val="24"/>
          <w:szCs w:val="24"/>
        </w:rPr>
        <w:t xml:space="preserve"> proposal and other required application materials.</w:t>
      </w:r>
    </w:p>
    <w:p w14:paraId="375AFEB7" w14:textId="77777777" w:rsidR="00950EA8" w:rsidRDefault="1F599F88" w:rsidP="003167B2">
      <w:pPr>
        <w:pStyle w:val="Heading3"/>
        <w:spacing w:after="240" w:line="360" w:lineRule="auto"/>
      </w:pPr>
      <w:bookmarkStart w:id="69" w:name="_Toc119506024"/>
      <w:r w:rsidRPr="613681CF">
        <w:rPr>
          <w:rFonts w:ascii="Calibri" w:hAnsi="Calibri" w:cs="Calibri"/>
          <w:sz w:val="36"/>
          <w:szCs w:val="36"/>
          <w:u w:val="none"/>
        </w:rPr>
        <w:t>B.1</w:t>
      </w:r>
      <w:r w:rsidR="00A21AD0" w:rsidRPr="613681CF">
        <w:rPr>
          <w:rFonts w:ascii="Calibri" w:hAnsi="Calibri" w:cs="Calibri"/>
          <w:sz w:val="36"/>
          <w:szCs w:val="36"/>
          <w:u w:val="none"/>
        </w:rPr>
        <w:t xml:space="preserve">.  </w:t>
      </w:r>
      <w:r w:rsidR="2DF25DFD" w:rsidRPr="613681CF">
        <w:rPr>
          <w:rFonts w:ascii="Calibri" w:hAnsi="Calibri" w:cs="Calibri"/>
          <w:sz w:val="36"/>
          <w:szCs w:val="36"/>
          <w:u w:val="none"/>
        </w:rPr>
        <w:t>Minimum Humanitarian Standards</w:t>
      </w:r>
      <w:bookmarkEnd w:id="69"/>
    </w:p>
    <w:p w14:paraId="77467A70" w14:textId="6D354C92" w:rsidR="00560FE5" w:rsidRPr="002324F1" w:rsidRDefault="2DF25DFD" w:rsidP="003167B2">
      <w:pPr>
        <w:spacing w:after="240" w:line="360" w:lineRule="auto"/>
        <w:rPr>
          <w:rFonts w:ascii="Calibri" w:hAnsi="Calibri" w:cs="Calibri"/>
          <w:sz w:val="24"/>
          <w:szCs w:val="24"/>
        </w:rPr>
      </w:pPr>
      <w:r w:rsidRPr="00950EA8">
        <w:rPr>
          <w:rFonts w:ascii="Calibri" w:hAnsi="Calibri" w:cs="Calibri"/>
          <w:sz w:val="24"/>
          <w:szCs w:val="24"/>
        </w:rPr>
        <w:t xml:space="preserve">NGO proposals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should </w:t>
      </w:r>
      <w:r w:rsidR="4048CD6E" w:rsidRPr="00950EA8">
        <w:rPr>
          <w:rFonts w:ascii="Calibri" w:hAnsi="Calibri" w:cs="Calibri"/>
          <w:sz w:val="24"/>
          <w:szCs w:val="24"/>
        </w:rPr>
        <w:t xml:space="preserve">reference </w:t>
      </w:r>
      <w:r w:rsidRPr="00950EA8">
        <w:rPr>
          <w:rFonts w:ascii="Calibri" w:hAnsi="Calibri" w:cs="Calibri"/>
          <w:sz w:val="24"/>
          <w:szCs w:val="24"/>
        </w:rPr>
        <w:t xml:space="preserve">the </w:t>
      </w:r>
      <w:hyperlink r:id="rId74" w:tooltip="This is an external website">
        <w:r w:rsidRPr="00950EA8">
          <w:rPr>
            <w:rStyle w:val="Hyperlink"/>
            <w:rFonts w:ascii="Calibri" w:hAnsi="Calibri" w:cs="Calibri"/>
            <w:b/>
            <w:bCs/>
            <w:sz w:val="24"/>
            <w:szCs w:val="24"/>
          </w:rPr>
          <w:t>Sphere</w:t>
        </w:r>
        <w:r w:rsidR="5CC5408A" w:rsidRPr="00950EA8">
          <w:rPr>
            <w:rStyle w:val="Hyperlink"/>
            <w:rFonts w:ascii="Calibri" w:hAnsi="Calibri" w:cs="Calibri"/>
            <w:b/>
            <w:bCs/>
            <w:sz w:val="24"/>
            <w:szCs w:val="24"/>
          </w:rPr>
          <w:t xml:space="preserve"> Handbook Humanitarian Charter and</w:t>
        </w:r>
        <w:r w:rsidRPr="00950EA8">
          <w:rPr>
            <w:rStyle w:val="Hyperlink"/>
            <w:rFonts w:ascii="Calibri" w:hAnsi="Calibri" w:cs="Calibri"/>
            <w:b/>
            <w:bCs/>
            <w:sz w:val="24"/>
            <w:szCs w:val="24"/>
          </w:rPr>
          <w:t xml:space="preserve"> Minimum Standards in </w:t>
        </w:r>
        <w:r w:rsidR="5CC5408A" w:rsidRPr="00950EA8">
          <w:rPr>
            <w:rStyle w:val="Hyperlink"/>
            <w:rFonts w:ascii="Calibri" w:hAnsi="Calibri" w:cs="Calibri"/>
            <w:b/>
            <w:bCs/>
            <w:sz w:val="24"/>
            <w:szCs w:val="24"/>
          </w:rPr>
          <w:t xml:space="preserve">Humanitarian </w:t>
        </w:r>
        <w:r w:rsidRPr="00950EA8">
          <w:rPr>
            <w:rStyle w:val="Hyperlink"/>
            <w:rFonts w:ascii="Calibri" w:hAnsi="Calibri" w:cs="Calibri"/>
            <w:b/>
            <w:bCs/>
            <w:sz w:val="24"/>
            <w:szCs w:val="24"/>
          </w:rPr>
          <w:t>Response</w:t>
        </w:r>
      </w:hyperlink>
      <w:r w:rsidRPr="00950EA8">
        <w:rPr>
          <w:rFonts w:ascii="Calibri" w:hAnsi="Calibri" w:cs="Calibri"/>
          <w:sz w:val="24"/>
          <w:szCs w:val="24"/>
        </w:rPr>
        <w:t xml:space="preserve"> and relevant companion guides as the basis for design, implementation, monitoring, and evaluation in emergency settings, including proposed objectives and indicators</w:t>
      </w:r>
      <w:r w:rsidR="00A21AD0" w:rsidRPr="00950EA8">
        <w:rPr>
          <w:rFonts w:ascii="Calibri" w:hAnsi="Calibri" w:cs="Calibri"/>
          <w:sz w:val="24"/>
          <w:szCs w:val="24"/>
        </w:rPr>
        <w:t xml:space="preserve">.  </w:t>
      </w:r>
      <w:r w:rsidR="11C236C2" w:rsidRPr="00950EA8">
        <w:rPr>
          <w:rFonts w:ascii="Calibri" w:hAnsi="Calibri" w:cs="Calibri"/>
          <w:sz w:val="24"/>
          <w:szCs w:val="24"/>
        </w:rPr>
        <w:t xml:space="preserve">If it is determined that a specific aspect of Sphere </w:t>
      </w:r>
      <w:r w:rsidR="698EFD96" w:rsidRPr="00950EA8">
        <w:rPr>
          <w:rFonts w:ascii="Calibri" w:hAnsi="Calibri" w:cs="Calibri"/>
          <w:sz w:val="24"/>
          <w:szCs w:val="24"/>
        </w:rPr>
        <w:t xml:space="preserve">Standards </w:t>
      </w:r>
      <w:r w:rsidR="11C236C2" w:rsidRPr="00950EA8">
        <w:rPr>
          <w:rFonts w:ascii="Calibri" w:hAnsi="Calibri" w:cs="Calibri"/>
          <w:sz w:val="24"/>
          <w:szCs w:val="24"/>
        </w:rPr>
        <w:t xml:space="preserve">is inconsistent with U.S. government policy, U.S. government policy shall be the guiding principle.  </w:t>
      </w:r>
      <w:r w:rsidRPr="00950EA8">
        <w:rPr>
          <w:rFonts w:ascii="Calibri" w:hAnsi="Calibri" w:cs="Calibri"/>
          <w:sz w:val="24"/>
          <w:szCs w:val="24"/>
        </w:rPr>
        <w:t>When relevant standards are not able to be met, an explanation should be provided as to why this is the case</w:t>
      </w:r>
      <w:r w:rsidR="00A21AD0" w:rsidRPr="00950EA8">
        <w:rPr>
          <w:rFonts w:ascii="Calibri" w:hAnsi="Calibri" w:cs="Calibri"/>
          <w:sz w:val="24"/>
          <w:szCs w:val="24"/>
        </w:rPr>
        <w:t xml:space="preserve">.  </w:t>
      </w:r>
      <w:r w:rsidRPr="00950EA8">
        <w:rPr>
          <w:rFonts w:ascii="Calibri" w:hAnsi="Calibri" w:cs="Calibri"/>
          <w:sz w:val="24"/>
          <w:szCs w:val="24"/>
        </w:rPr>
        <w:t xml:space="preserve">Additional sector-specific standards, guidelines, and best practices </w:t>
      </w:r>
      <w:r w:rsidR="55740EF6" w:rsidRPr="00950EA8">
        <w:rPr>
          <w:rFonts w:ascii="Calibri" w:hAnsi="Calibri" w:cs="Calibri"/>
          <w:sz w:val="24"/>
          <w:szCs w:val="24"/>
        </w:rPr>
        <w:t xml:space="preserve">for overseas assistance activities </w:t>
      </w:r>
      <w:r w:rsidRPr="00950EA8">
        <w:rPr>
          <w:rFonts w:ascii="Calibri" w:hAnsi="Calibri" w:cs="Calibri"/>
          <w:sz w:val="24"/>
          <w:szCs w:val="24"/>
        </w:rPr>
        <w:t xml:space="preserve">are addressed in </w:t>
      </w:r>
      <w:hyperlink w:anchor="AppendixC">
        <w:r w:rsidR="0564B3AA" w:rsidRPr="00950EA8">
          <w:rPr>
            <w:rStyle w:val="Hyperlink"/>
            <w:rFonts w:ascii="Calibri" w:hAnsi="Calibri" w:cs="Calibri"/>
            <w:b/>
            <w:bCs/>
            <w:sz w:val="24"/>
            <w:szCs w:val="24"/>
          </w:rPr>
          <w:t>Appendix C</w:t>
        </w:r>
      </w:hyperlink>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w:t>
      </w:r>
      <w:r w:rsidR="00FA4025">
        <w:rPr>
          <w:rStyle w:val="Hyperlink"/>
          <w:rFonts w:ascii="Calibri" w:hAnsi="Calibri" w:cs="Calibri"/>
          <w:b/>
          <w:bCs/>
          <w:sz w:val="24"/>
          <w:szCs w:val="24"/>
        </w:rPr>
        <w:t xml:space="preserve"> </w:t>
      </w:r>
      <w:r w:rsidR="00C43C72">
        <w:rPr>
          <w:rStyle w:val="Hyperlink"/>
          <w:rFonts w:ascii="Calibri" w:hAnsi="Calibri" w:cs="Calibri"/>
          <w:b/>
          <w:bCs/>
          <w:sz w:val="24"/>
          <w:szCs w:val="24"/>
        </w:rPr>
        <w:t>Programmatic Sectors, sub-sectors, and modalities</w:t>
      </w:r>
      <w:r w:rsidR="00A21AD0" w:rsidRPr="00950EA8">
        <w:rPr>
          <w:rFonts w:ascii="Calibri" w:hAnsi="Calibri" w:cs="Calibri"/>
          <w:sz w:val="24"/>
          <w:szCs w:val="24"/>
        </w:rPr>
        <w:t xml:space="preserve">. </w:t>
      </w:r>
      <w:bookmarkStart w:id="70" w:name="AppendixB1MinStandards"/>
      <w:bookmarkEnd w:id="70"/>
    </w:p>
    <w:p w14:paraId="10C976AF" w14:textId="44316255" w:rsidR="00560FE5" w:rsidRPr="002324F1" w:rsidRDefault="2FB4B55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Recipients are reminded that Department of State Standard Terms and Conditions for NGO grants and cooperative agreements contains the following provision:</w:t>
      </w:r>
    </w:p>
    <w:p w14:paraId="2524BEAD" w14:textId="2DAC0090" w:rsidR="0026165F" w:rsidRPr="002324F1" w:rsidRDefault="00560FE5" w:rsidP="003167B2">
      <w:pPr>
        <w:pStyle w:val="Heading4"/>
        <w:spacing w:after="240" w:line="360" w:lineRule="auto"/>
        <w:rPr>
          <w:rFonts w:ascii="Calibri" w:hAnsi="Calibri" w:cs="Calibri"/>
          <w:b/>
          <w:bCs/>
          <w:sz w:val="32"/>
          <w:szCs w:val="32"/>
        </w:rPr>
      </w:pPr>
      <w:r w:rsidRPr="002324F1">
        <w:rPr>
          <w:rFonts w:ascii="Calibri" w:hAnsi="Calibri" w:cs="Calibri"/>
          <w:b/>
          <w:bCs/>
          <w:sz w:val="32"/>
          <w:szCs w:val="32"/>
        </w:rPr>
        <w:t>Prohibition on Abortion Related Activities</w:t>
      </w:r>
    </w:p>
    <w:p w14:paraId="416C8858" w14:textId="3F366746" w:rsidR="00EE7F1B" w:rsidRPr="002324F1" w:rsidRDefault="00EE7F1B" w:rsidP="003167B2">
      <w:pPr>
        <w:pStyle w:val="CM43"/>
        <w:spacing w:after="240" w:line="360" w:lineRule="auto"/>
        <w:ind w:left="660" w:right="115"/>
        <w:rPr>
          <w:rFonts w:ascii="Calibri" w:hAnsi="Calibri" w:cs="Calibri"/>
          <w:i/>
          <w:iCs/>
          <w:color w:val="000000"/>
          <w:sz w:val="23"/>
          <w:szCs w:val="23"/>
        </w:rPr>
      </w:pPr>
      <w:r w:rsidRPr="002324F1">
        <w:rPr>
          <w:rFonts w:ascii="Calibri" w:hAnsi="Calibri" w:cs="Calibri"/>
          <w:i/>
          <w:iCs/>
          <w:color w:val="000000"/>
          <w:sz w:val="23"/>
          <w:szCs w:val="23"/>
        </w:rPr>
        <w:t xml:space="preserve">The recipient agrees that in accordance with </w:t>
      </w:r>
      <w:r w:rsidRPr="005F7BCF">
        <w:rPr>
          <w:rFonts w:ascii="Calibri" w:hAnsi="Calibri" w:cs="Calibri"/>
          <w:i/>
          <w:iCs/>
          <w:color w:val="000000"/>
          <w:sz w:val="23"/>
          <w:szCs w:val="23"/>
        </w:rPr>
        <w:t xml:space="preserve">22 USC 2151b(f) </w:t>
      </w:r>
      <w:r w:rsidRPr="002324F1">
        <w:rPr>
          <w:rFonts w:ascii="Calibri" w:hAnsi="Calibri" w:cs="Calibri"/>
          <w:i/>
          <w:iCs/>
          <w:color w:val="000000"/>
          <w:sz w:val="23"/>
          <w:szCs w:val="23"/>
        </w:rPr>
        <w:t xml:space="preserve">no foreign assistance funds provided by the award shall be used to: </w:t>
      </w:r>
    </w:p>
    <w:p w14:paraId="7BB770C1"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(1) pay for the performance of abortions as a method of family planning or to motivate or coerce any person to practice abortions (Helms Amendment, 1973). </w:t>
      </w:r>
    </w:p>
    <w:p w14:paraId="476DA5AE" w14:textId="77777777" w:rsidR="00EE7F1B" w:rsidRPr="002324F1" w:rsidRDefault="00EE7F1B" w:rsidP="003167B2">
      <w:pPr>
        <w:pStyle w:val="Default"/>
        <w:spacing w:after="240" w:line="360" w:lineRule="auto"/>
        <w:ind w:left="660"/>
        <w:rPr>
          <w:rFonts w:ascii="Calibri" w:hAnsi="Calibri" w:cs="Calibri"/>
          <w:i/>
          <w:iCs/>
          <w:sz w:val="23"/>
          <w:szCs w:val="23"/>
        </w:rPr>
      </w:pPr>
      <w:r w:rsidRPr="002324F1">
        <w:rPr>
          <w:rFonts w:ascii="Calibri" w:hAnsi="Calibri" w:cs="Calibri"/>
          <w:i/>
          <w:iCs/>
          <w:sz w:val="23"/>
          <w:szCs w:val="23"/>
        </w:rPr>
        <w:t xml:space="preserve">(2) pay for the performance of involuntary sterilizations as a method of family planning or to coerce or provide any financial incentive to any person to undergo sterilizations (Involuntary Sterilization Amendment, 1978). </w:t>
      </w:r>
    </w:p>
    <w:p w14:paraId="651CC9CD" w14:textId="74DC12B0" w:rsidR="00EE7F1B" w:rsidRPr="002324F1" w:rsidRDefault="00EE7F1B" w:rsidP="003167B2">
      <w:pPr>
        <w:pStyle w:val="Default"/>
        <w:spacing w:after="240" w:line="360" w:lineRule="auto"/>
        <w:ind w:left="655"/>
        <w:rPr>
          <w:rFonts w:ascii="Calibri" w:hAnsi="Calibri" w:cs="Calibri"/>
          <w:i/>
          <w:iCs/>
          <w:sz w:val="23"/>
          <w:szCs w:val="23"/>
        </w:rPr>
      </w:pPr>
      <w:r w:rsidRPr="002324F1">
        <w:rPr>
          <w:rFonts w:ascii="Calibri" w:hAnsi="Calibri" w:cs="Calibri"/>
          <w:i/>
          <w:iCs/>
          <w:sz w:val="23"/>
          <w:szCs w:val="23"/>
        </w:rPr>
        <w:t xml:space="preserve">(3) pay for any biomedical research which relates, in whole or in part, to methods of, or the performance of, abortions or involuntary sterilization as a means of family planning (Biden Amendment, 1981). </w:t>
      </w:r>
    </w:p>
    <w:p w14:paraId="38F3CD7F" w14:textId="7FCAF48D" w:rsidR="00560FE5" w:rsidRPr="003167B2" w:rsidRDefault="00EE7F1B" w:rsidP="003167B2">
      <w:pPr>
        <w:pStyle w:val="CM5"/>
        <w:spacing w:after="240" w:line="360" w:lineRule="auto"/>
        <w:rPr>
          <w:rFonts w:ascii="Calibri" w:hAnsi="Calibri" w:cs="Calibri"/>
          <w:color w:val="000000"/>
          <w:sz w:val="23"/>
          <w:szCs w:val="23"/>
        </w:rPr>
      </w:pPr>
      <w:r w:rsidRPr="002324F1">
        <w:rPr>
          <w:rFonts w:ascii="Calibri" w:hAnsi="Calibri" w:cs="Calibri"/>
          <w:color w:val="000000"/>
          <w:sz w:val="23"/>
          <w:szCs w:val="23"/>
        </w:rPr>
        <w:lastRenderedPageBreak/>
        <w:t>Furthermore, the recipient agrees in accordance with the Department of State’s annual appropriation bill, that no funds provided by the award may be used to lobby for or against abortion (Siljander Amendment, 1981).</w:t>
      </w:r>
    </w:p>
    <w:p w14:paraId="5246CDAF" w14:textId="3D045371"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Further, for awards that involve the provision of health services, the Bureau includes the following standard provision:</w:t>
      </w:r>
    </w:p>
    <w:p w14:paraId="40E55963" w14:textId="5506D4EB" w:rsidR="00560FE5" w:rsidRPr="002324F1" w:rsidRDefault="00560FE5" w:rsidP="003167B2">
      <w:pPr>
        <w:pStyle w:val="Header"/>
        <w:tabs>
          <w:tab w:val="clear" w:pos="4320"/>
          <w:tab w:val="clear" w:pos="8640"/>
        </w:tabs>
        <w:spacing w:after="240" w:line="360" w:lineRule="auto"/>
        <w:ind w:left="720"/>
        <w:rPr>
          <w:rFonts w:ascii="Calibri" w:hAnsi="Calibri" w:cs="Calibri"/>
          <w:sz w:val="24"/>
          <w:szCs w:val="24"/>
        </w:rPr>
      </w:pPr>
      <w:r w:rsidRPr="002324F1">
        <w:rPr>
          <w:rFonts w:ascii="Calibri" w:hAnsi="Calibri" w:cs="Calibri"/>
          <w:b/>
          <w:sz w:val="24"/>
          <w:szCs w:val="24"/>
        </w:rPr>
        <w:t>Health Projects:</w:t>
      </w:r>
      <w:r w:rsidRPr="002324F1">
        <w:rPr>
          <w:rFonts w:ascii="Calibri" w:hAnsi="Calibri" w:cs="Calibri"/>
          <w:sz w:val="24"/>
          <w:szCs w:val="24"/>
        </w:rPr>
        <w:t xml:space="preserve">  </w:t>
      </w:r>
      <w:r w:rsidRPr="002324F1">
        <w:rPr>
          <w:rFonts w:ascii="Calibri" w:hAnsi="Calibri" w:cs="Calibri"/>
          <w:i/>
          <w:sz w:val="24"/>
          <w:szCs w:val="24"/>
        </w:rPr>
        <w:t xml:space="preserve">Implementing partners will also comply with the </w:t>
      </w:r>
      <w:r w:rsidR="007669D2" w:rsidRPr="002324F1">
        <w:rPr>
          <w:rFonts w:ascii="Calibri" w:hAnsi="Calibri" w:cs="Calibri"/>
          <w:i/>
          <w:sz w:val="24"/>
          <w:szCs w:val="24"/>
        </w:rPr>
        <w:t>Quality-of-Care</w:t>
      </w:r>
      <w:r w:rsidRPr="002324F1">
        <w:rPr>
          <w:rFonts w:ascii="Calibri" w:hAnsi="Calibri" w:cs="Calibri"/>
          <w:i/>
          <w:sz w:val="24"/>
          <w:szCs w:val="24"/>
        </w:rPr>
        <w:t xml:space="preserve"> Standards in the international Inter-Agency Field Manual on Reproductive Health in Refugee Situations.</w:t>
      </w:r>
    </w:p>
    <w:p w14:paraId="58CB090F" w14:textId="30AAB4DB" w:rsidR="00560FE5" w:rsidRPr="002324F1" w:rsidRDefault="00560FE5"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sz w:val="24"/>
          <w:szCs w:val="24"/>
        </w:rPr>
        <w:t>And for awards that also include a family planning component, the Bureau includes the following standard provision:</w:t>
      </w:r>
    </w:p>
    <w:p w14:paraId="4440B651" w14:textId="6BF89E42" w:rsidR="00DF546C" w:rsidRPr="003167B2" w:rsidRDefault="00560FE5" w:rsidP="003167B2">
      <w:pPr>
        <w:pStyle w:val="Header"/>
        <w:tabs>
          <w:tab w:val="clear" w:pos="4320"/>
          <w:tab w:val="clear" w:pos="8640"/>
        </w:tabs>
        <w:spacing w:after="240" w:line="360" w:lineRule="auto"/>
        <w:ind w:left="720"/>
        <w:rPr>
          <w:rFonts w:ascii="Calibri" w:hAnsi="Calibri" w:cs="Calibri"/>
          <w:i/>
          <w:sz w:val="24"/>
          <w:szCs w:val="24"/>
        </w:rPr>
      </w:pPr>
      <w:r w:rsidRPr="002324F1">
        <w:rPr>
          <w:rFonts w:ascii="Calibri" w:hAnsi="Calibri" w:cs="Calibri"/>
          <w:i/>
          <w:sz w:val="24"/>
          <w:szCs w:val="24"/>
        </w:rPr>
        <w:t xml:space="preserve">The Recipient is reminded that funds provided under this agreement shall be used in a manner fully consistent with relevant U.S. law, including those provisions restricting use of funding only for voluntary family planning projects and further barring any use of funds for abortions as a method of family planning or to motivate or coerce any person to practice abortion.   </w:t>
      </w:r>
    </w:p>
    <w:p w14:paraId="510DE40E" w14:textId="08235980" w:rsidR="00DF546C" w:rsidRPr="003167B2" w:rsidRDefault="00DF546C"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Urban Refugees:</w:t>
      </w:r>
      <w:r w:rsidRPr="002324F1">
        <w:rPr>
          <w:rFonts w:ascii="Calibri" w:hAnsi="Calibri" w:cs="Calibri"/>
          <w:sz w:val="24"/>
          <w:szCs w:val="24"/>
        </w:rPr>
        <w:t xml:space="preserve">  For </w:t>
      </w:r>
      <w:r w:rsidR="00CA3B96" w:rsidRPr="002324F1">
        <w:rPr>
          <w:rFonts w:ascii="Calibri" w:hAnsi="Calibri" w:cs="Calibri"/>
          <w:sz w:val="24"/>
          <w:szCs w:val="24"/>
        </w:rPr>
        <w:t>program</w:t>
      </w:r>
      <w:r w:rsidRPr="002324F1">
        <w:rPr>
          <w:rFonts w:ascii="Calibri" w:hAnsi="Calibri" w:cs="Calibri"/>
          <w:sz w:val="24"/>
          <w:szCs w:val="24"/>
        </w:rPr>
        <w:t xml:space="preserve">s in non-camp settings, PRM requires partners to adhere to the Bureau’s </w:t>
      </w:r>
      <w:hyperlink r:id="rId75" w:tooltip="This is an external weblink" w:history="1">
        <w:r w:rsidRPr="002324F1">
          <w:rPr>
            <w:rStyle w:val="Hyperlink"/>
            <w:rFonts w:ascii="Calibri" w:hAnsi="Calibri" w:cs="Calibri"/>
            <w:sz w:val="24"/>
            <w:szCs w:val="24"/>
          </w:rPr>
          <w:t>Principles for Refugee Protection in Urban Areas</w:t>
        </w:r>
      </w:hyperlink>
      <w:r w:rsidR="00A21AD0" w:rsidRPr="002324F1">
        <w:rPr>
          <w:rFonts w:ascii="Calibri" w:hAnsi="Calibri" w:cs="Calibri"/>
          <w:sz w:val="24"/>
          <w:szCs w:val="24"/>
        </w:rPr>
        <w:t xml:space="preserve">.  </w:t>
      </w:r>
    </w:p>
    <w:p w14:paraId="5CCFC1FB" w14:textId="25D9EA77" w:rsidR="00331A6B" w:rsidRPr="000D465A" w:rsidRDefault="00331A6B"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bCs/>
          <w:sz w:val="24"/>
          <w:szCs w:val="24"/>
        </w:rPr>
        <w:t>Protection:</w:t>
      </w:r>
      <w:r w:rsidRPr="002324F1">
        <w:rPr>
          <w:rFonts w:ascii="Calibri" w:hAnsi="Calibri" w:cs="Calibri"/>
          <w:sz w:val="24"/>
          <w:szCs w:val="24"/>
        </w:rPr>
        <w:t xml:space="preserve">  PRM defines protection as: “Measures to safeguard the rights of PRM populations of concern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r:id="rId76" w:tooltip="This is an external weblink">
        <w:r w:rsidRPr="002324F1">
          <w:rPr>
            <w:rStyle w:val="Hyperlink"/>
            <w:rFonts w:ascii="Calibri" w:hAnsi="Calibri" w:cs="Calibri"/>
            <w:sz w:val="24"/>
            <w:szCs w:val="24"/>
          </w:rPr>
          <w:t>IASC Policy on Protection in Humanitarian Action</w:t>
        </w:r>
      </w:hyperlink>
      <w:r w:rsidRPr="002324F1">
        <w:rPr>
          <w:rFonts w:ascii="Calibri" w:hAnsi="Calibri" w:cs="Calibri"/>
          <w:sz w:val="24"/>
          <w:szCs w:val="24"/>
        </w:rPr>
        <w:t xml:space="preserve">, </w:t>
      </w:r>
      <w:hyperlink r:id="rId77" w:tooltip="This is an external website">
        <w:r w:rsidRPr="002324F1">
          <w:rPr>
            <w:rStyle w:val="Hyperlink"/>
            <w:rFonts w:ascii="Calibri" w:hAnsi="Calibri" w:cs="Calibri"/>
            <w:sz w:val="24"/>
            <w:szCs w:val="24"/>
          </w:rPr>
          <w:t>Sphere’s Protection Principles</w:t>
        </w:r>
      </w:hyperlink>
      <w:r w:rsidRPr="002324F1">
        <w:rPr>
          <w:rFonts w:ascii="Calibri" w:hAnsi="Calibri" w:cs="Calibri"/>
          <w:sz w:val="24"/>
          <w:szCs w:val="24"/>
        </w:rPr>
        <w:t xml:space="preserve">, and </w:t>
      </w:r>
      <w:r w:rsidR="00390479">
        <w:rPr>
          <w:rFonts w:ascii="Calibri" w:hAnsi="Calibri" w:cs="Calibri"/>
          <w:sz w:val="24"/>
          <w:szCs w:val="24"/>
        </w:rPr>
        <w:t xml:space="preserve">ICRC’s </w:t>
      </w:r>
      <w:r w:rsidRPr="002324F1">
        <w:rPr>
          <w:rFonts w:ascii="Calibri" w:hAnsi="Calibri" w:cs="Calibri"/>
          <w:sz w:val="24"/>
          <w:szCs w:val="24"/>
        </w:rPr>
        <w:t xml:space="preserve">complementary </w:t>
      </w:r>
      <w:hyperlink r:id="rId78" w:tooltip="This is an external weblink">
        <w:r w:rsidRPr="002324F1">
          <w:rPr>
            <w:rStyle w:val="Hyperlink"/>
            <w:rFonts w:ascii="Calibri" w:hAnsi="Calibri" w:cs="Calibri"/>
            <w:sz w:val="24"/>
            <w:szCs w:val="24"/>
          </w:rPr>
          <w:t>Professional Standards for Protection Work</w:t>
        </w:r>
      </w:hyperlink>
      <w:r w:rsidRPr="002324F1">
        <w:rPr>
          <w:rFonts w:ascii="Calibri" w:hAnsi="Calibri" w:cs="Calibri"/>
          <w:sz w:val="24"/>
          <w:szCs w:val="24"/>
        </w:rPr>
        <w:t>, among other resources</w:t>
      </w:r>
      <w:r w:rsidR="00A21AD0" w:rsidRPr="002324F1">
        <w:rPr>
          <w:rFonts w:ascii="Calibri" w:hAnsi="Calibri" w:cs="Calibri"/>
          <w:sz w:val="24"/>
          <w:szCs w:val="24"/>
        </w:rPr>
        <w:t xml:space="preserve">.  </w:t>
      </w:r>
      <w:r w:rsidRPr="002324F1">
        <w:rPr>
          <w:rFonts w:ascii="Calibri" w:hAnsi="Calibri" w:cs="Calibri"/>
          <w:sz w:val="24"/>
          <w:szCs w:val="24"/>
        </w:rPr>
        <w:t xml:space="preserve">For guidance on </w:t>
      </w:r>
      <w:r w:rsidR="00CA3B96" w:rsidRPr="002324F1">
        <w:rPr>
          <w:rFonts w:ascii="Calibri" w:hAnsi="Calibri" w:cs="Calibri"/>
          <w:sz w:val="24"/>
          <w:szCs w:val="24"/>
        </w:rPr>
        <w:t>program</w:t>
      </w:r>
      <w:r w:rsidRPr="002324F1">
        <w:rPr>
          <w:rFonts w:ascii="Calibri" w:hAnsi="Calibri" w:cs="Calibri"/>
          <w:sz w:val="24"/>
          <w:szCs w:val="24"/>
        </w:rPr>
        <w:t xml:space="preserve">s specifically designed to prevent and respond to protection concerns, see </w:t>
      </w:r>
      <w:hyperlink w:anchor="AppendixC1" w:history="1">
        <w:r w:rsidR="00A061EA">
          <w:rPr>
            <w:rStyle w:val="Hyperlink"/>
            <w:rFonts w:ascii="Calibri" w:hAnsi="Calibri" w:cs="Calibri"/>
            <w:sz w:val="24"/>
            <w:szCs w:val="24"/>
          </w:rPr>
          <w:t>Appendix C</w:t>
        </w:r>
      </w:hyperlink>
      <w:r w:rsidR="00C43C72">
        <w:rPr>
          <w:rStyle w:val="Hyperlink"/>
          <w:rFonts w:ascii="Calibri" w:hAnsi="Calibri" w:cs="Calibri"/>
          <w:sz w:val="24"/>
          <w:szCs w:val="24"/>
        </w:rPr>
        <w:t xml:space="preserve"> – Programmatic Sectors, sub-sectors, and modalities</w:t>
      </w:r>
      <w:r w:rsidR="008A1E45">
        <w:rPr>
          <w:rStyle w:val="Hyperlink"/>
          <w:rFonts w:ascii="Calibri" w:hAnsi="Calibri" w:cs="Calibri"/>
          <w:sz w:val="24"/>
          <w:szCs w:val="24"/>
        </w:rPr>
        <w:t>.</w:t>
      </w:r>
    </w:p>
    <w:p w14:paraId="1ABE5476" w14:textId="07E52F96" w:rsidR="002A401F" w:rsidRPr="000D465A" w:rsidRDefault="00331A6B" w:rsidP="003167B2">
      <w:pPr>
        <w:pStyle w:val="Header"/>
        <w:tabs>
          <w:tab w:val="clear" w:pos="4320"/>
          <w:tab w:val="clear" w:pos="8640"/>
        </w:tabs>
        <w:spacing w:after="240" w:line="360" w:lineRule="auto"/>
        <w:rPr>
          <w:rFonts w:ascii="Calibri" w:hAnsi="Calibri" w:cs="Calibri"/>
          <w:sz w:val="24"/>
          <w:szCs w:val="24"/>
        </w:rPr>
      </w:pPr>
      <w:r w:rsidRPr="48D64E94">
        <w:rPr>
          <w:rFonts w:ascii="Calibri" w:hAnsi="Calibri" w:cs="Calibri"/>
          <w:b/>
          <w:bCs/>
          <w:sz w:val="24"/>
          <w:szCs w:val="24"/>
        </w:rPr>
        <w:t>Protection Mainstreaming:</w:t>
      </w:r>
      <w:r w:rsidRPr="48D64E94">
        <w:rPr>
          <w:rFonts w:ascii="Calibri" w:hAnsi="Calibri" w:cs="Calibri"/>
          <w:sz w:val="24"/>
          <w:szCs w:val="24"/>
        </w:rPr>
        <w:t xml:space="preserve"> </w:t>
      </w:r>
      <w:r w:rsidR="0005609E" w:rsidRPr="48D64E94">
        <w:rPr>
          <w:rFonts w:ascii="Calibri" w:hAnsi="Calibri" w:cs="Calibri"/>
          <w:sz w:val="24"/>
          <w:szCs w:val="24"/>
        </w:rPr>
        <w:t xml:space="preserve"> </w:t>
      </w:r>
      <w:r w:rsidRPr="00A061EA">
        <w:rPr>
          <w:rFonts w:ascii="Calibri" w:hAnsi="Calibri" w:cs="Calibri"/>
          <w:sz w:val="24"/>
          <w:szCs w:val="24"/>
        </w:rPr>
        <w:t>PRM expects each proposal</w:t>
      </w:r>
      <w:r w:rsidR="005D5001" w:rsidRPr="00A061EA">
        <w:rPr>
          <w:rFonts w:ascii="Calibri" w:hAnsi="Calibri" w:cs="Calibri"/>
          <w:sz w:val="24"/>
          <w:szCs w:val="24"/>
        </w:rPr>
        <w:t>’s program description</w:t>
      </w:r>
      <w:r w:rsidRPr="00A061EA">
        <w:rPr>
          <w:rFonts w:ascii="Calibri" w:hAnsi="Calibri" w:cs="Calibri"/>
          <w:sz w:val="24"/>
          <w:szCs w:val="24"/>
        </w:rPr>
        <w:t xml:space="preserve">, regardless of sector, to </w:t>
      </w:r>
      <w:r w:rsidR="00BC764F" w:rsidRPr="00A061EA">
        <w:rPr>
          <w:rFonts w:ascii="Calibri" w:hAnsi="Calibri" w:cs="Calibri"/>
          <w:sz w:val="24"/>
          <w:szCs w:val="24"/>
        </w:rPr>
        <w:t>demonstrate</w:t>
      </w:r>
      <w:r w:rsidRPr="00A061EA">
        <w:rPr>
          <w:rFonts w:ascii="Calibri" w:hAnsi="Calibri" w:cs="Calibri"/>
          <w:sz w:val="24"/>
          <w:szCs w:val="24"/>
        </w:rPr>
        <w:t xml:space="preserve"> protection mainstreaming, including</w:t>
      </w:r>
      <w:r w:rsidR="00BC764F" w:rsidRPr="00A061EA">
        <w:rPr>
          <w:rFonts w:ascii="Calibri" w:hAnsi="Calibri" w:cs="Calibri"/>
          <w:sz w:val="24"/>
          <w:szCs w:val="24"/>
        </w:rPr>
        <w:t xml:space="preserve"> by</w:t>
      </w:r>
      <w:r w:rsidRPr="00A061EA">
        <w:rPr>
          <w:rFonts w:ascii="Calibri" w:hAnsi="Calibri" w:cs="Calibri"/>
          <w:sz w:val="24"/>
          <w:szCs w:val="24"/>
        </w:rPr>
        <w:t xml:space="preserve"> identifying potential protection risks associated with the </w:t>
      </w:r>
      <w:r w:rsidR="00CA3B96" w:rsidRPr="00A061EA">
        <w:rPr>
          <w:rFonts w:ascii="Calibri" w:hAnsi="Calibri" w:cs="Calibri"/>
          <w:sz w:val="24"/>
          <w:szCs w:val="24"/>
        </w:rPr>
        <w:t>program</w:t>
      </w:r>
      <w:r w:rsidRPr="00A061EA">
        <w:rPr>
          <w:rFonts w:ascii="Calibri" w:hAnsi="Calibri" w:cs="Calibri"/>
          <w:sz w:val="24"/>
          <w:szCs w:val="24"/>
        </w:rPr>
        <w:t xml:space="preserve"> and how they will be mitigated</w:t>
      </w:r>
      <w:r w:rsidR="00A21AD0" w:rsidRPr="00A061EA">
        <w:rPr>
          <w:rFonts w:ascii="Calibri" w:hAnsi="Calibri" w:cs="Calibri"/>
          <w:sz w:val="24"/>
          <w:szCs w:val="24"/>
        </w:rPr>
        <w:t>.</w:t>
      </w:r>
      <w:r w:rsidR="00A21AD0" w:rsidRPr="48D64E94">
        <w:rPr>
          <w:rFonts w:ascii="Calibri" w:hAnsi="Calibri" w:cs="Calibri"/>
          <w:b/>
          <w:bCs/>
          <w:sz w:val="24"/>
          <w:szCs w:val="24"/>
        </w:rPr>
        <w:t xml:space="preserve">  </w:t>
      </w:r>
      <w:r w:rsidRPr="48D64E94">
        <w:rPr>
          <w:rFonts w:ascii="Calibri" w:hAnsi="Calibri" w:cs="Calibri"/>
          <w:sz w:val="24"/>
          <w:szCs w:val="24"/>
        </w:rPr>
        <w:t>Protection mainstreaming is the process of incorporating protection principles and promoting meaningful access, safety, and dignity in humanitarian aid</w:t>
      </w:r>
      <w:r w:rsidR="00A21AD0" w:rsidRPr="48D64E94">
        <w:rPr>
          <w:rFonts w:ascii="Calibri" w:hAnsi="Calibri" w:cs="Calibri"/>
          <w:sz w:val="24"/>
          <w:szCs w:val="24"/>
        </w:rPr>
        <w:t xml:space="preserve">.  </w:t>
      </w:r>
      <w:r w:rsidRPr="48D64E94">
        <w:rPr>
          <w:rFonts w:ascii="Calibri" w:hAnsi="Calibri" w:cs="Calibri"/>
          <w:sz w:val="24"/>
          <w:szCs w:val="24"/>
        </w:rPr>
        <w:t xml:space="preserve">When properly conducted, context-specific protection mainstreaming minimizes the risk of harm, violence, exploitation, and </w:t>
      </w:r>
      <w:r w:rsidRPr="48D64E94">
        <w:rPr>
          <w:rFonts w:ascii="Calibri" w:hAnsi="Calibri" w:cs="Calibri"/>
          <w:sz w:val="24"/>
          <w:szCs w:val="24"/>
        </w:rPr>
        <w:lastRenderedPageBreak/>
        <w:t>abuse through the delivery of humanitarian assistance</w:t>
      </w:r>
      <w:r w:rsidR="00A21AD0" w:rsidRPr="48D64E94">
        <w:rPr>
          <w:rFonts w:ascii="Calibri" w:hAnsi="Calibri" w:cs="Calibri"/>
          <w:sz w:val="24"/>
          <w:szCs w:val="24"/>
        </w:rPr>
        <w:t xml:space="preserve">.  </w:t>
      </w:r>
      <w:r w:rsidRPr="48D64E94">
        <w:rPr>
          <w:rFonts w:ascii="Calibri" w:hAnsi="Calibri" w:cs="Calibri"/>
          <w:sz w:val="24"/>
          <w:szCs w:val="24"/>
        </w:rPr>
        <w:t xml:space="preserve">PRM encourages partners to identify and address the needs of vulnerable populations in all sectoral </w:t>
      </w:r>
      <w:r w:rsidR="00CA3B96" w:rsidRPr="48D64E94">
        <w:rPr>
          <w:rFonts w:ascii="Calibri" w:hAnsi="Calibri" w:cs="Calibri"/>
          <w:sz w:val="24"/>
          <w:szCs w:val="24"/>
        </w:rPr>
        <w:t>program</w:t>
      </w:r>
      <w:r w:rsidRPr="48D64E94">
        <w:rPr>
          <w:rFonts w:ascii="Calibri" w:hAnsi="Calibri" w:cs="Calibri"/>
          <w:sz w:val="24"/>
          <w:szCs w:val="24"/>
        </w:rPr>
        <w:t>s (see A.B.2 Vulnerable and Underserved Persons of Concern below)</w:t>
      </w:r>
      <w:r w:rsidR="00A21AD0" w:rsidRPr="48D64E94">
        <w:rPr>
          <w:rFonts w:ascii="Calibri" w:hAnsi="Calibri" w:cs="Calibri"/>
          <w:sz w:val="24"/>
          <w:szCs w:val="24"/>
        </w:rPr>
        <w:t xml:space="preserve">.  </w:t>
      </w:r>
      <w:r w:rsidRPr="48D64E94">
        <w:rPr>
          <w:rFonts w:ascii="Calibri" w:hAnsi="Calibri" w:cs="Calibri"/>
          <w:sz w:val="24"/>
          <w:szCs w:val="24"/>
        </w:rPr>
        <w:t xml:space="preserve">For additional guidance and tools on protection mainstreaming, including sector-specific guidance, please refer to the </w:t>
      </w:r>
      <w:hyperlink r:id="rId79">
        <w:r w:rsidRPr="48D64E94">
          <w:rPr>
            <w:rStyle w:val="Hyperlink"/>
            <w:rFonts w:ascii="Calibri" w:hAnsi="Calibri" w:cs="Calibri"/>
            <w:sz w:val="24"/>
            <w:szCs w:val="24"/>
          </w:rPr>
          <w:t>Global Protection Cluster’s Protection Mainstreaming page</w:t>
        </w:r>
      </w:hyperlink>
      <w:r w:rsidRPr="48D64E94">
        <w:rPr>
          <w:rFonts w:ascii="Calibri" w:hAnsi="Calibri" w:cs="Calibri"/>
          <w:sz w:val="24"/>
          <w:szCs w:val="24"/>
        </w:rPr>
        <w:t>.</w:t>
      </w:r>
    </w:p>
    <w:p w14:paraId="28563447" w14:textId="503D0A96" w:rsidR="00DF546C" w:rsidRPr="002324F1" w:rsidRDefault="002A401F" w:rsidP="003167B2">
      <w:pPr>
        <w:pStyle w:val="Header"/>
        <w:tabs>
          <w:tab w:val="clear" w:pos="4320"/>
          <w:tab w:val="clear" w:pos="8640"/>
        </w:tabs>
        <w:spacing w:after="240" w:line="360" w:lineRule="auto"/>
        <w:rPr>
          <w:rFonts w:ascii="Calibri" w:hAnsi="Calibri" w:cs="Calibri"/>
          <w:sz w:val="24"/>
          <w:szCs w:val="24"/>
        </w:rPr>
      </w:pPr>
      <w:r w:rsidRPr="002324F1">
        <w:rPr>
          <w:rFonts w:ascii="Calibri" w:hAnsi="Calibri" w:cs="Calibri"/>
          <w:b/>
          <w:sz w:val="24"/>
          <w:szCs w:val="24"/>
        </w:rPr>
        <w:t>Community-based Protection:</w:t>
      </w:r>
      <w:r w:rsidRPr="002324F1">
        <w:rPr>
          <w:rFonts w:ascii="Calibri" w:hAnsi="Calibri" w:cs="Calibri"/>
          <w:sz w:val="24"/>
          <w:szCs w:val="24"/>
        </w:rPr>
        <w:t xml:space="preserve">  Wherever possible, protection proposals should use a community-based protection approach</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an approach that draws on the knowledge, skills, and experiences of the affected community to identify and address key protection issues</w:t>
      </w:r>
      <w:r w:rsidR="00A21AD0" w:rsidRPr="002324F1">
        <w:rPr>
          <w:rFonts w:ascii="Calibri" w:hAnsi="Calibri" w:cs="Calibri"/>
          <w:sz w:val="24"/>
          <w:szCs w:val="24"/>
        </w:rPr>
        <w:t xml:space="preserve">.  </w:t>
      </w:r>
      <w:r w:rsidRPr="002324F1">
        <w:rPr>
          <w:rFonts w:ascii="Calibri" w:hAnsi="Calibri" w:cs="Calibri"/>
          <w:sz w:val="24"/>
          <w:szCs w:val="24"/>
        </w:rPr>
        <w:t>Community-based protection is a</w:t>
      </w:r>
      <w:r w:rsidR="00EF0DD1" w:rsidRPr="002324F1">
        <w:rPr>
          <w:rFonts w:ascii="Calibri" w:hAnsi="Calibri" w:cs="Calibri"/>
          <w:sz w:val="24"/>
          <w:szCs w:val="24"/>
        </w:rPr>
        <w:t>n</w:t>
      </w:r>
      <w:r w:rsidRPr="002324F1">
        <w:rPr>
          <w:rFonts w:ascii="Calibri" w:hAnsi="Calibri" w:cs="Calibri"/>
          <w:sz w:val="24"/>
          <w:szCs w:val="24"/>
        </w:rPr>
        <w:t xml:space="preserve"> effective and sustainable method of reaching protection outcomes </w:t>
      </w:r>
      <w:r w:rsidR="00A061EA" w:rsidRPr="002324F1">
        <w:rPr>
          <w:rFonts w:ascii="Calibri" w:hAnsi="Calibri" w:cs="Calibri"/>
          <w:sz w:val="24"/>
          <w:szCs w:val="24"/>
        </w:rPr>
        <w:t>because of</w:t>
      </w:r>
      <w:r w:rsidRPr="002324F1">
        <w:rPr>
          <w:rFonts w:ascii="Calibri" w:hAnsi="Calibri" w:cs="Calibri"/>
          <w:sz w:val="24"/>
          <w:szCs w:val="24"/>
        </w:rPr>
        <w:t xml:space="preserve"> identifying protection needs through consultation with the affected community and through strengthening the community’s ability to address them</w:t>
      </w:r>
      <w:r w:rsidR="00A21AD0" w:rsidRPr="002324F1">
        <w:rPr>
          <w:rFonts w:ascii="Calibri" w:hAnsi="Calibri" w:cs="Calibri"/>
          <w:sz w:val="24"/>
          <w:szCs w:val="24"/>
        </w:rPr>
        <w:t xml:space="preserve">.  </w:t>
      </w:r>
      <w:r w:rsidRPr="002324F1">
        <w:rPr>
          <w:rFonts w:ascii="Calibri" w:hAnsi="Calibri" w:cs="Calibri"/>
          <w:sz w:val="24"/>
          <w:szCs w:val="24"/>
        </w:rPr>
        <w:t>Affected communities often develop positive self-protection mechanisms; humanitarian agencies should seek to strengthen and build upon those mechanisms</w:t>
      </w:r>
      <w:r w:rsidR="00A21AD0" w:rsidRPr="002324F1">
        <w:rPr>
          <w:rFonts w:ascii="Calibri" w:hAnsi="Calibri" w:cs="Calibri"/>
          <w:sz w:val="24"/>
          <w:szCs w:val="24"/>
        </w:rPr>
        <w:t xml:space="preserve">.  </w:t>
      </w:r>
      <w:r w:rsidRPr="002324F1">
        <w:rPr>
          <w:rFonts w:ascii="Calibri" w:hAnsi="Calibri" w:cs="Calibri"/>
          <w:sz w:val="24"/>
          <w:szCs w:val="24"/>
        </w:rPr>
        <w:t>Every application of community-based protection must be context-specific, keeping the affected community at the center of decision-making.</w:t>
      </w:r>
    </w:p>
    <w:p w14:paraId="0B205799" w14:textId="01A3F805" w:rsidR="00DF546C" w:rsidRPr="000D465A" w:rsidRDefault="2880BBDE" w:rsidP="000D465A">
      <w:pPr>
        <w:spacing w:after="240" w:line="360" w:lineRule="auto"/>
        <w:rPr>
          <w:rFonts w:ascii="Calibri" w:hAnsi="Calibri" w:cs="Calibri"/>
          <w:color w:val="000000" w:themeColor="text1"/>
          <w:sz w:val="24"/>
          <w:szCs w:val="24"/>
        </w:rPr>
      </w:pPr>
      <w:r w:rsidRPr="002324F1">
        <w:rPr>
          <w:rFonts w:ascii="Calibri" w:hAnsi="Calibri" w:cs="Calibri"/>
          <w:b/>
          <w:bCs/>
          <w:sz w:val="24"/>
          <w:szCs w:val="24"/>
        </w:rPr>
        <w:t>Gender-based Violence:</w:t>
      </w:r>
      <w:r w:rsidRPr="002324F1">
        <w:rPr>
          <w:rFonts w:ascii="Calibri" w:hAnsi="Calibri" w:cs="Calibri"/>
          <w:sz w:val="24"/>
          <w:szCs w:val="24"/>
        </w:rPr>
        <w:t xml:space="preserve">  PRM believes that gender-based violence (GBV) is a key barrier to addressing gender equality in humanitarian settings.  We encourage partners to submit proposals that are targeted or multi-sectoral, and fund both types of approaches and interventions.  All programs should be designed and informed by the specific context, situation, and operating environment of the target population, supporting and partnering with local women’s organizations, wherever possible.  Partners must utilize </w:t>
      </w:r>
      <w:hyperlink r:id="rId80" w:tooltip="This is an external weblink" w:history="1">
        <w:r w:rsidRPr="002324F1">
          <w:rPr>
            <w:rStyle w:val="Hyperlink"/>
            <w:rFonts w:ascii="Calibri" w:hAnsi="Calibri" w:cs="Calibri"/>
            <w:sz w:val="24"/>
            <w:szCs w:val="24"/>
          </w:rPr>
          <w:t>the IASC Guidelines on Gender-based Violence (GBV) Interventions in Humanitarian Settings</w:t>
        </w:r>
      </w:hyperlink>
      <w:r w:rsidRPr="002324F1">
        <w:rPr>
          <w:rFonts w:ascii="Calibri" w:hAnsi="Calibri" w:cs="Calibri"/>
          <w:sz w:val="24"/>
          <w:szCs w:val="24"/>
        </w:rPr>
        <w:t xml:space="preserve"> to inform their GBV program, in particular risk reduction or mitigation activities.  </w:t>
      </w:r>
      <w:r w:rsidR="00602611">
        <w:rPr>
          <w:rFonts w:ascii="Calibri" w:hAnsi="Calibri" w:cs="Calibri"/>
          <w:sz w:val="24"/>
          <w:szCs w:val="24"/>
        </w:rPr>
        <w:t xml:space="preserve">Applicants should also </w:t>
      </w:r>
      <w:r w:rsidR="006C47C1">
        <w:rPr>
          <w:rFonts w:ascii="Calibri" w:hAnsi="Calibri" w:cs="Calibri"/>
          <w:sz w:val="24"/>
          <w:szCs w:val="24"/>
        </w:rPr>
        <w:t xml:space="preserve">identify such risks and mitigation measures as part of their </w:t>
      </w:r>
      <w:r w:rsidR="00CD21A4">
        <w:rPr>
          <w:rFonts w:ascii="Calibri" w:hAnsi="Calibri" w:cs="Calibri"/>
          <w:sz w:val="24"/>
          <w:szCs w:val="24"/>
        </w:rPr>
        <w:t>application’s risk analysis</w:t>
      </w:r>
      <w:r w:rsidR="00A061EA">
        <w:rPr>
          <w:rFonts w:ascii="Calibri" w:hAnsi="Calibri" w:cs="Calibri"/>
          <w:sz w:val="24"/>
          <w:szCs w:val="24"/>
        </w:rPr>
        <w:t xml:space="preserve">.  </w:t>
      </w:r>
      <w:r w:rsidRPr="002324F1">
        <w:rPr>
          <w:rFonts w:ascii="Calibri" w:hAnsi="Calibri" w:cs="Calibri"/>
          <w:sz w:val="24"/>
          <w:szCs w:val="24"/>
        </w:rPr>
        <w:t xml:space="preserve">PRM encourages partners to target and provide services to those most at-risk, particularly women and girls, as well as consider addressing the intersection of multiple vulnerabilities (e.g.  disabled women and girls, women who are the </w:t>
      </w:r>
      <w:r w:rsidRPr="002324F1">
        <w:rPr>
          <w:rFonts w:ascii="Calibri" w:hAnsi="Calibri" w:cs="Calibri"/>
          <w:color w:val="000000" w:themeColor="text1"/>
          <w:sz w:val="24"/>
          <w:szCs w:val="24"/>
        </w:rPr>
        <w:t xml:space="preserve">single head of household, </w:t>
      </w:r>
      <w:r w:rsidR="00C13892" w:rsidRPr="002324F1">
        <w:rPr>
          <w:rFonts w:ascii="Calibri" w:hAnsi="Calibri" w:cs="Calibri"/>
          <w:color w:val="000000" w:themeColor="text1"/>
          <w:sz w:val="24"/>
          <w:szCs w:val="24"/>
        </w:rPr>
        <w:t>etc.</w:t>
      </w:r>
      <w:r w:rsidRPr="002324F1">
        <w:rPr>
          <w:rFonts w:ascii="Calibri" w:hAnsi="Calibri" w:cs="Calibri"/>
          <w:color w:val="000000" w:themeColor="text1"/>
          <w:sz w:val="24"/>
          <w:szCs w:val="24"/>
        </w:rPr>
        <w:t xml:space="preserve">) when designing their programs.  </w:t>
      </w:r>
      <w:r w:rsidR="00FB380C" w:rsidRPr="002324F1" w:rsidDel="2880BBDE">
        <w:rPr>
          <w:rFonts w:ascii="Calibri" w:hAnsi="Calibri" w:cs="Calibri"/>
          <w:sz w:val="24"/>
          <w:szCs w:val="24"/>
        </w:rPr>
        <w:t>For additional guidance on program interventions specifically designed to address GBV, see</w:t>
      </w:r>
      <w:r w:rsidR="00FA43A3">
        <w:rPr>
          <w:rFonts w:ascii="Calibri" w:hAnsi="Calibri" w:cs="Calibri"/>
          <w:color w:val="000000" w:themeColor="text1"/>
          <w:sz w:val="24"/>
          <w:szCs w:val="24"/>
          <w:shd w:val="clear" w:color="auto" w:fill="E6E6E6"/>
        </w:rPr>
        <w:t xml:space="preserve"> </w:t>
      </w:r>
      <w:hyperlink w:anchor="AppendixC" w:history="1">
        <w:r w:rsidR="00A061EA">
          <w:rPr>
            <w:rStyle w:val="Hyperlink"/>
            <w:rFonts w:ascii="Calibri" w:hAnsi="Calibri" w:cs="Calibri"/>
            <w:sz w:val="24"/>
            <w:szCs w:val="24"/>
          </w:rPr>
          <w:t>Appendix C</w:t>
        </w:r>
      </w:hyperlink>
      <w:r w:rsidR="008A1E45">
        <w:rPr>
          <w:rStyle w:val="Hyperlink"/>
          <w:rFonts w:ascii="Calibri" w:hAnsi="Calibri" w:cs="Calibri"/>
          <w:sz w:val="24"/>
          <w:szCs w:val="24"/>
        </w:rPr>
        <w:t xml:space="preserve"> – Programmatic Sectors, sub-sectors, and modalities</w:t>
      </w:r>
      <w:r w:rsidR="007114B1" w:rsidRPr="002324F1">
        <w:rPr>
          <w:rFonts w:ascii="Calibri" w:hAnsi="Calibri" w:cs="Calibri"/>
          <w:sz w:val="24"/>
          <w:szCs w:val="24"/>
        </w:rPr>
        <w:t>.</w:t>
      </w:r>
    </w:p>
    <w:p w14:paraId="74E92DB1" w14:textId="148A5875" w:rsidR="00E457F9" w:rsidRPr="002324F1" w:rsidRDefault="00AB29C1" w:rsidP="003167B2">
      <w:pPr>
        <w:pStyle w:val="Heading3"/>
        <w:spacing w:after="240" w:line="360" w:lineRule="auto"/>
        <w:rPr>
          <w:rFonts w:ascii="Calibri" w:hAnsi="Calibri" w:cs="Calibri"/>
          <w:sz w:val="32"/>
          <w:szCs w:val="32"/>
          <w:u w:val="none"/>
        </w:rPr>
      </w:pPr>
      <w:bookmarkStart w:id="71" w:name="_Toc119506025"/>
      <w:r w:rsidRPr="002324F1">
        <w:rPr>
          <w:rFonts w:ascii="Calibri" w:hAnsi="Calibri" w:cs="Calibri"/>
          <w:sz w:val="32"/>
          <w:szCs w:val="32"/>
          <w:u w:val="none"/>
        </w:rPr>
        <w:t>B.</w:t>
      </w:r>
      <w:r w:rsidR="00DF546C" w:rsidRPr="002324F1">
        <w:rPr>
          <w:rFonts w:ascii="Calibri" w:hAnsi="Calibri" w:cs="Calibri"/>
          <w:sz w:val="32"/>
          <w:szCs w:val="32"/>
          <w:u w:val="none"/>
        </w:rPr>
        <w:t>2</w:t>
      </w:r>
      <w:r w:rsidR="00A21AD0" w:rsidRPr="002324F1">
        <w:rPr>
          <w:rFonts w:ascii="Calibri" w:hAnsi="Calibri" w:cs="Calibri"/>
          <w:sz w:val="32"/>
          <w:szCs w:val="32"/>
          <w:u w:val="none"/>
        </w:rPr>
        <w:t xml:space="preserve">.  </w:t>
      </w:r>
      <w:bookmarkStart w:id="72" w:name="AppendixB2VulnerableandUnderserved"/>
      <w:r w:rsidR="00DF546C" w:rsidRPr="002324F1">
        <w:rPr>
          <w:rFonts w:ascii="Calibri" w:hAnsi="Calibri" w:cs="Calibri"/>
          <w:sz w:val="32"/>
          <w:szCs w:val="32"/>
          <w:u w:val="none"/>
        </w:rPr>
        <w:t>Vulnerable and Underserved Persons of Concern</w:t>
      </w:r>
      <w:bookmarkEnd w:id="71"/>
      <w:bookmarkEnd w:id="72"/>
    </w:p>
    <w:p w14:paraId="44D6B085" w14:textId="39997C2A" w:rsidR="00DF546C" w:rsidRPr="002324F1" w:rsidRDefault="00F50BFE" w:rsidP="003167B2">
      <w:pPr>
        <w:shd w:val="clear" w:color="auto" w:fill="FFFFFF" w:themeFill="background1"/>
        <w:spacing w:after="240" w:line="360" w:lineRule="auto"/>
        <w:rPr>
          <w:rFonts w:ascii="Calibri" w:hAnsi="Calibri" w:cs="Calibri"/>
          <w:sz w:val="24"/>
          <w:szCs w:val="24"/>
        </w:rPr>
      </w:pPr>
      <w:r w:rsidRPr="49669443">
        <w:rPr>
          <w:rFonts w:ascii="Calibri" w:hAnsi="Calibri" w:cs="Calibri"/>
          <w:sz w:val="24"/>
          <w:szCs w:val="24"/>
        </w:rPr>
        <w:t xml:space="preserve">Unless specifically </w:t>
      </w:r>
      <w:r w:rsidR="002F4CBA" w:rsidRPr="49669443">
        <w:rPr>
          <w:rFonts w:ascii="Calibri" w:hAnsi="Calibri" w:cs="Calibri"/>
          <w:sz w:val="24"/>
          <w:szCs w:val="24"/>
        </w:rPr>
        <w:t xml:space="preserve">indicated or permitted in the relevant funding </w:t>
      </w:r>
      <w:r w:rsidR="007669D2" w:rsidRPr="49669443">
        <w:rPr>
          <w:rFonts w:ascii="Calibri" w:hAnsi="Calibri" w:cs="Calibri"/>
          <w:sz w:val="24"/>
          <w:szCs w:val="24"/>
        </w:rPr>
        <w:t xml:space="preserve">opportunity, </w:t>
      </w:r>
      <w:r w:rsidR="007669D2" w:rsidRPr="00282B5B">
        <w:rPr>
          <w:rFonts w:ascii="Calibri" w:hAnsi="Calibri" w:cs="Calibri"/>
          <w:sz w:val="24"/>
          <w:szCs w:val="24"/>
        </w:rPr>
        <w:t>PRM’s</w:t>
      </w:r>
      <w:r w:rsidR="008148A2" w:rsidRPr="00282B5B">
        <w:rPr>
          <w:rFonts w:ascii="Calibri" w:hAnsi="Calibri" w:cs="Calibri"/>
          <w:sz w:val="24"/>
          <w:szCs w:val="24"/>
        </w:rPr>
        <w:t xml:space="preserve"> </w:t>
      </w:r>
      <w:r w:rsidR="008148A2" w:rsidRPr="00282B5B">
        <w:rPr>
          <w:rFonts w:ascii="Calibri" w:hAnsi="Calibri" w:cs="Calibri"/>
          <w:color w:val="000000"/>
          <w:sz w:val="24"/>
          <w:szCs w:val="24"/>
          <w:shd w:val="clear" w:color="auto" w:fill="FFFFFF"/>
        </w:rPr>
        <w:t>populations of concern</w:t>
      </w:r>
      <w:r w:rsidR="00D13853">
        <w:rPr>
          <w:rFonts w:ascii="Calibri" w:hAnsi="Calibri" w:cs="Calibri"/>
          <w:color w:val="000000"/>
          <w:sz w:val="24"/>
          <w:szCs w:val="24"/>
          <w:shd w:val="clear" w:color="auto" w:fill="FFFFFF"/>
        </w:rPr>
        <w:t xml:space="preserve"> </w:t>
      </w:r>
      <w:r w:rsidR="001F0EEA">
        <w:rPr>
          <w:rFonts w:ascii="Calibri" w:hAnsi="Calibri" w:cs="Calibri"/>
          <w:color w:val="000000"/>
          <w:sz w:val="24"/>
          <w:szCs w:val="24"/>
          <w:shd w:val="clear" w:color="auto" w:fill="FFFFFF"/>
        </w:rPr>
        <w:t>must</w:t>
      </w:r>
      <w:r w:rsidR="008148A2" w:rsidRPr="00282B5B">
        <w:rPr>
          <w:rFonts w:ascii="Calibri" w:hAnsi="Calibri" w:cs="Calibri"/>
          <w:color w:val="000000"/>
          <w:sz w:val="24"/>
          <w:szCs w:val="24"/>
          <w:shd w:val="clear" w:color="auto" w:fill="FFFFFF"/>
        </w:rPr>
        <w:t xml:space="preserve"> constitute a minimum of 50 percent of the </w:t>
      </w:r>
      <w:r w:rsidR="001F0EEA">
        <w:rPr>
          <w:rFonts w:ascii="Calibri" w:hAnsi="Calibri" w:cs="Calibri"/>
          <w:color w:val="000000"/>
          <w:sz w:val="24"/>
          <w:szCs w:val="24"/>
          <w:shd w:val="clear" w:color="auto" w:fill="FFFFFF"/>
        </w:rPr>
        <w:t>targeted</w:t>
      </w:r>
      <w:r w:rsidR="008148A2" w:rsidRPr="00282B5B">
        <w:rPr>
          <w:rFonts w:ascii="Calibri" w:hAnsi="Calibri" w:cs="Calibri"/>
          <w:color w:val="000000"/>
          <w:sz w:val="24"/>
          <w:szCs w:val="24"/>
          <w:shd w:val="clear" w:color="auto" w:fill="FFFFFF"/>
        </w:rPr>
        <w:t xml:space="preserve"> population</w:t>
      </w:r>
      <w:r w:rsidR="001F0EEA">
        <w:rPr>
          <w:rFonts w:ascii="Calibri" w:hAnsi="Calibri" w:cs="Calibri"/>
          <w:color w:val="000000"/>
          <w:sz w:val="24"/>
          <w:szCs w:val="24"/>
          <w:shd w:val="clear" w:color="auto" w:fill="FFFFFF"/>
        </w:rPr>
        <w:t>(s)</w:t>
      </w:r>
      <w:r w:rsidR="00D13853" w:rsidRPr="00D13853">
        <w:rPr>
          <w:rFonts w:ascii="Calibri" w:hAnsi="Calibri" w:cs="Calibri"/>
          <w:sz w:val="24"/>
          <w:szCs w:val="24"/>
        </w:rPr>
        <w:t xml:space="preserve"> </w:t>
      </w:r>
      <w:r w:rsidR="00D13853">
        <w:rPr>
          <w:rFonts w:ascii="Calibri" w:hAnsi="Calibri" w:cs="Calibri"/>
          <w:color w:val="000000" w:themeColor="text1"/>
          <w:sz w:val="24"/>
          <w:szCs w:val="24"/>
        </w:rPr>
        <w:t>as indicated in the NOFO</w:t>
      </w:r>
      <w:r w:rsidR="008148A2" w:rsidRPr="00282B5B">
        <w:rPr>
          <w:rFonts w:ascii="Calibri" w:hAnsi="Calibri" w:cs="Calibri"/>
          <w:color w:val="000000"/>
          <w:sz w:val="24"/>
          <w:szCs w:val="24"/>
          <w:shd w:val="clear" w:color="auto" w:fill="FFFFFF"/>
        </w:rPr>
        <w:t>.</w:t>
      </w:r>
      <w:r w:rsidR="001F0EEA">
        <w:rPr>
          <w:rFonts w:ascii="Calibri" w:hAnsi="Calibri" w:cs="Calibri"/>
          <w:color w:val="000000"/>
          <w:sz w:val="24"/>
          <w:szCs w:val="24"/>
          <w:shd w:val="clear" w:color="auto" w:fill="FFFFFF"/>
        </w:rPr>
        <w:t xml:space="preserve"> </w:t>
      </w:r>
      <w:r w:rsidR="00DF546C" w:rsidRPr="49669443">
        <w:rPr>
          <w:rFonts w:ascii="Calibri" w:hAnsi="Calibri" w:cs="Calibri"/>
          <w:sz w:val="24"/>
          <w:szCs w:val="24"/>
        </w:rPr>
        <w:t xml:space="preserve">PRM </w:t>
      </w:r>
      <w:r w:rsidR="00DF546C" w:rsidRPr="49669443">
        <w:rPr>
          <w:rFonts w:ascii="Calibri" w:hAnsi="Calibri" w:cs="Calibri"/>
          <w:sz w:val="24"/>
          <w:szCs w:val="24"/>
        </w:rPr>
        <w:lastRenderedPageBreak/>
        <w:t xml:space="preserve">prioritizes </w:t>
      </w:r>
      <w:r w:rsidR="55048EDD" w:rsidRPr="49669443">
        <w:rPr>
          <w:rFonts w:ascii="Calibri" w:hAnsi="Calibri" w:cs="Calibri"/>
          <w:sz w:val="24"/>
          <w:szCs w:val="24"/>
        </w:rPr>
        <w:t xml:space="preserve">addressing </w:t>
      </w:r>
      <w:r w:rsidR="00DF546C" w:rsidRPr="49669443">
        <w:rPr>
          <w:rFonts w:ascii="Calibri" w:hAnsi="Calibri" w:cs="Calibri"/>
          <w:sz w:val="24"/>
          <w:szCs w:val="24"/>
        </w:rPr>
        <w:t xml:space="preserve">the needs of vulnerable and underserved segments of these populations and strongly encourages proposals that can demonstrate steps to ensure that within the target population, </w:t>
      </w:r>
      <w:r w:rsidR="00CA3B96" w:rsidRPr="49669443">
        <w:rPr>
          <w:rFonts w:ascii="Calibri" w:hAnsi="Calibri" w:cs="Calibri"/>
          <w:sz w:val="24"/>
          <w:szCs w:val="24"/>
        </w:rPr>
        <w:t>program</w:t>
      </w:r>
      <w:r w:rsidR="00DF546C" w:rsidRPr="49669443">
        <w:rPr>
          <w:rFonts w:ascii="Calibri" w:hAnsi="Calibri" w:cs="Calibri"/>
          <w:sz w:val="24"/>
          <w:szCs w:val="24"/>
        </w:rPr>
        <w:t>s reach vulnerable and underserved groups</w:t>
      </w:r>
      <w:r w:rsidR="00DA31FA" w:rsidRPr="49669443">
        <w:rPr>
          <w:rFonts w:ascii="Calibri" w:hAnsi="Calibri" w:cs="Calibri"/>
          <w:sz w:val="24"/>
          <w:szCs w:val="24"/>
        </w:rPr>
        <w:t xml:space="preserve">.  These groups may </w:t>
      </w:r>
      <w:r w:rsidR="0031516A" w:rsidRPr="49669443">
        <w:rPr>
          <w:rFonts w:ascii="Calibri" w:hAnsi="Calibri" w:cs="Calibri"/>
          <w:sz w:val="24"/>
          <w:szCs w:val="24"/>
        </w:rPr>
        <w:t>include</w:t>
      </w:r>
      <w:r w:rsidR="00DF546C" w:rsidRPr="49669443">
        <w:rPr>
          <w:rFonts w:ascii="Calibri" w:hAnsi="Calibri" w:cs="Calibri"/>
          <w:sz w:val="24"/>
          <w:szCs w:val="24"/>
        </w:rPr>
        <w:t xml:space="preserve"> women; children; adolescents; LGBT</w:t>
      </w:r>
      <w:r w:rsidR="007A1605" w:rsidRPr="49669443">
        <w:rPr>
          <w:rFonts w:ascii="Calibri" w:hAnsi="Calibri" w:cs="Calibri"/>
          <w:sz w:val="24"/>
          <w:szCs w:val="24"/>
        </w:rPr>
        <w:t>Q</w:t>
      </w:r>
      <w:r w:rsidR="00DF546C" w:rsidRPr="49669443">
        <w:rPr>
          <w:rFonts w:ascii="Calibri" w:hAnsi="Calibri" w:cs="Calibri"/>
          <w:sz w:val="24"/>
          <w:szCs w:val="24"/>
        </w:rPr>
        <w:t>I</w:t>
      </w:r>
      <w:r w:rsidR="00762D89" w:rsidRPr="49669443">
        <w:rPr>
          <w:rFonts w:ascii="Calibri" w:hAnsi="Calibri" w:cs="Calibri"/>
          <w:sz w:val="24"/>
          <w:szCs w:val="24"/>
        </w:rPr>
        <w:t>+</w:t>
      </w:r>
      <w:r w:rsidR="00DF546C" w:rsidRPr="49669443">
        <w:rPr>
          <w:rFonts w:ascii="Calibri" w:hAnsi="Calibri" w:cs="Calibri"/>
          <w:sz w:val="24"/>
          <w:szCs w:val="24"/>
        </w:rPr>
        <w:t xml:space="preserve"> individuals; older persons; the sick; persons with disabilities; and </w:t>
      </w:r>
      <w:r w:rsidR="00224729" w:rsidRPr="49669443">
        <w:rPr>
          <w:rFonts w:ascii="Calibri" w:hAnsi="Calibri" w:cs="Calibri"/>
          <w:sz w:val="24"/>
          <w:szCs w:val="24"/>
        </w:rPr>
        <w:t>members of minority communities</w:t>
      </w:r>
      <w:r w:rsidR="00A21AD0" w:rsidRPr="49669443">
        <w:rPr>
          <w:rFonts w:ascii="Calibri" w:hAnsi="Calibri" w:cs="Calibri"/>
          <w:sz w:val="24"/>
          <w:szCs w:val="24"/>
        </w:rPr>
        <w:t xml:space="preserve">.  </w:t>
      </w:r>
      <w:r w:rsidR="00E1410B" w:rsidRPr="49669443">
        <w:rPr>
          <w:rFonts w:ascii="Calibri" w:hAnsi="Calibri" w:cs="Calibri"/>
          <w:sz w:val="24"/>
          <w:szCs w:val="24"/>
        </w:rPr>
        <w:t xml:space="preserve">Applicants must also describe a proposed approach for both identifying and targeting vulnerable participants, as well as conducting outreach on programming </w:t>
      </w:r>
      <w:r w:rsidR="005D086F" w:rsidRPr="49669443">
        <w:rPr>
          <w:rFonts w:ascii="Calibri" w:hAnsi="Calibri" w:cs="Calibri"/>
          <w:sz w:val="24"/>
          <w:szCs w:val="24"/>
        </w:rPr>
        <w:t xml:space="preserve">that is responsive to </w:t>
      </w:r>
      <w:r w:rsidR="00A912AD" w:rsidRPr="49669443">
        <w:rPr>
          <w:rFonts w:ascii="Calibri" w:hAnsi="Calibri" w:cs="Calibri"/>
          <w:sz w:val="24"/>
          <w:szCs w:val="24"/>
        </w:rPr>
        <w:t>their specific vulnerabilities, needs, and capacities.</w:t>
      </w:r>
      <w:r w:rsidR="00A21AD0" w:rsidRPr="49669443">
        <w:rPr>
          <w:rFonts w:ascii="Calibri" w:hAnsi="Calibri" w:cs="Calibri"/>
          <w:sz w:val="24"/>
          <w:szCs w:val="24"/>
        </w:rPr>
        <w:t xml:space="preserve">  </w:t>
      </w:r>
      <w:r w:rsidR="00DF546C" w:rsidRPr="49669443">
        <w:rPr>
          <w:rFonts w:ascii="Calibri" w:hAnsi="Calibri" w:cs="Calibri"/>
          <w:sz w:val="24"/>
          <w:szCs w:val="24"/>
        </w:rPr>
        <w:t>PRM strongly promotes women’s equal access to resources and their participation in managing those resources</w:t>
      </w:r>
      <w:r w:rsidR="00A21AD0" w:rsidRPr="49669443">
        <w:rPr>
          <w:rFonts w:ascii="Calibri" w:hAnsi="Calibri" w:cs="Calibri"/>
          <w:sz w:val="24"/>
          <w:szCs w:val="24"/>
        </w:rPr>
        <w:t xml:space="preserve">.  </w:t>
      </w:r>
      <w:r w:rsidR="00DF546C" w:rsidRPr="49669443">
        <w:rPr>
          <w:rFonts w:ascii="Calibri" w:hAnsi="Calibri" w:cs="Calibri"/>
          <w:sz w:val="24"/>
          <w:szCs w:val="24"/>
        </w:rPr>
        <w:t>Applicants to PRM funding must</w:t>
      </w:r>
      <w:r w:rsidR="00ED7297" w:rsidRPr="49669443">
        <w:rPr>
          <w:rFonts w:ascii="Calibri" w:hAnsi="Calibri" w:cs="Calibri"/>
          <w:sz w:val="24"/>
          <w:szCs w:val="24"/>
        </w:rPr>
        <w:t xml:space="preserve"> demonstrate protection mainstreaming and</w:t>
      </w:r>
      <w:r w:rsidR="00DF546C" w:rsidRPr="49669443">
        <w:rPr>
          <w:rFonts w:ascii="Calibri" w:hAnsi="Calibri" w:cs="Calibri"/>
          <w:sz w:val="24"/>
          <w:szCs w:val="24"/>
        </w:rPr>
        <w:t xml:space="preserve"> submit a Gender Analysis that describes how the NGOs will incorporate vulnerable and underserved populations into </w:t>
      </w:r>
      <w:r w:rsidR="00CA3B96" w:rsidRPr="49669443">
        <w:rPr>
          <w:rFonts w:ascii="Calibri" w:hAnsi="Calibri" w:cs="Calibri"/>
          <w:sz w:val="24"/>
          <w:szCs w:val="24"/>
        </w:rPr>
        <w:t>program</w:t>
      </w:r>
      <w:r w:rsidR="00DF546C" w:rsidRPr="49669443">
        <w:rPr>
          <w:rFonts w:ascii="Calibri" w:hAnsi="Calibri" w:cs="Calibri"/>
          <w:sz w:val="24"/>
          <w:szCs w:val="24"/>
        </w:rPr>
        <w:t xml:space="preserve"> design.</w:t>
      </w:r>
    </w:p>
    <w:p w14:paraId="0CAA852B" w14:textId="2E5B6065" w:rsidR="10B46CFE" w:rsidRPr="002324F1" w:rsidRDefault="203BA831" w:rsidP="003167B2">
      <w:pPr>
        <w:spacing w:after="240" w:line="360" w:lineRule="auto"/>
        <w:rPr>
          <w:rFonts w:ascii="Calibri" w:hAnsi="Calibri" w:cs="Calibri"/>
          <w:sz w:val="24"/>
          <w:szCs w:val="24"/>
        </w:rPr>
      </w:pPr>
      <w:r w:rsidRPr="00367FC9">
        <w:rPr>
          <w:rFonts w:ascii="Calibri" w:hAnsi="Calibri" w:cs="Calibri"/>
          <w:b/>
          <w:bCs/>
          <w:sz w:val="24"/>
          <w:szCs w:val="24"/>
        </w:rPr>
        <w:t xml:space="preserve">Older </w:t>
      </w:r>
      <w:r w:rsidR="3FB93C56" w:rsidRPr="00367FC9">
        <w:rPr>
          <w:rFonts w:ascii="Calibri" w:hAnsi="Calibri" w:cs="Calibri"/>
          <w:b/>
          <w:bCs/>
          <w:sz w:val="24"/>
          <w:szCs w:val="24"/>
        </w:rPr>
        <w:t xml:space="preserve">Persons and </w:t>
      </w:r>
      <w:r w:rsidR="2EAB8E19" w:rsidRPr="00367FC9">
        <w:rPr>
          <w:rFonts w:ascii="Calibri" w:hAnsi="Calibri" w:cs="Calibri"/>
          <w:b/>
          <w:bCs/>
          <w:sz w:val="24"/>
          <w:szCs w:val="24"/>
        </w:rPr>
        <w:t>Persons with Disabilities</w:t>
      </w:r>
      <w:r w:rsidR="2EAB8E19" w:rsidRPr="566854CB">
        <w:rPr>
          <w:rFonts w:ascii="Calibri" w:hAnsi="Calibri" w:cs="Calibri"/>
          <w:sz w:val="24"/>
          <w:szCs w:val="24"/>
        </w:rPr>
        <w:t xml:space="preserve">:  </w:t>
      </w:r>
      <w:r w:rsidR="3FB93C56" w:rsidRPr="566854CB">
        <w:rPr>
          <w:rFonts w:ascii="Calibri" w:hAnsi="Calibri" w:cs="Calibri"/>
          <w:sz w:val="24"/>
          <w:szCs w:val="24"/>
        </w:rPr>
        <w:t xml:space="preserve">Certain populations require </w:t>
      </w:r>
      <w:r w:rsidR="7DEA4B1A" w:rsidRPr="566854CB">
        <w:rPr>
          <w:rFonts w:ascii="Calibri" w:hAnsi="Calibri" w:cs="Calibri"/>
          <w:sz w:val="24"/>
          <w:szCs w:val="24"/>
        </w:rPr>
        <w:t>specialized</w:t>
      </w:r>
      <w:r w:rsidR="3FB93C56" w:rsidRPr="566854CB">
        <w:rPr>
          <w:rFonts w:ascii="Calibri" w:hAnsi="Calibri" w:cs="Calibri"/>
          <w:sz w:val="24"/>
          <w:szCs w:val="24"/>
        </w:rPr>
        <w:t xml:space="preserve"> services and responses to </w:t>
      </w:r>
      <w:r w:rsidR="3FB93C56" w:rsidRPr="00A061EA">
        <w:rPr>
          <w:rFonts w:ascii="Calibri" w:hAnsi="Calibri" w:cs="Calibri"/>
          <w:color w:val="000000" w:themeColor="text1"/>
          <w:sz w:val="24"/>
          <w:szCs w:val="24"/>
        </w:rPr>
        <w:t>meet their individual needs</w:t>
      </w:r>
      <w:r w:rsidR="25F80B20" w:rsidRPr="00A061EA">
        <w:rPr>
          <w:rFonts w:ascii="Calibri" w:hAnsi="Calibri" w:cs="Calibri"/>
          <w:color w:val="000000" w:themeColor="text1"/>
          <w:sz w:val="24"/>
          <w:szCs w:val="24"/>
        </w:rPr>
        <w:t xml:space="preserve"> and often face challenges and obstacles to physically accessing or seeking out services and support</w:t>
      </w:r>
      <w:r w:rsidR="7DEA4B1A" w:rsidRPr="00A061EA">
        <w:rPr>
          <w:rFonts w:ascii="Calibri" w:hAnsi="Calibri" w:cs="Calibri"/>
          <w:color w:val="000000" w:themeColor="text1"/>
          <w:sz w:val="24"/>
          <w:szCs w:val="24"/>
        </w:rPr>
        <w:t xml:space="preserve">.  </w:t>
      </w:r>
      <w:r w:rsidR="2EAB8E19" w:rsidRPr="00A061EA">
        <w:rPr>
          <w:rFonts w:ascii="Calibri" w:hAnsi="Calibri" w:cs="Calibri"/>
          <w:color w:val="000000" w:themeColor="text1"/>
          <w:sz w:val="24"/>
          <w:szCs w:val="24"/>
        </w:rPr>
        <w:t xml:space="preserve">PRM strongly </w:t>
      </w:r>
      <w:r w:rsidR="2EAB8E19" w:rsidRPr="566854CB">
        <w:rPr>
          <w:rFonts w:ascii="Calibri" w:hAnsi="Calibri" w:cs="Calibri"/>
          <w:sz w:val="24"/>
          <w:szCs w:val="24"/>
        </w:rPr>
        <w:t xml:space="preserve">encourages its partners to ensure that </w:t>
      </w:r>
      <w:r w:rsidR="27343B2B" w:rsidRPr="566854CB">
        <w:rPr>
          <w:rFonts w:ascii="Calibri" w:hAnsi="Calibri" w:cs="Calibri"/>
          <w:sz w:val="24"/>
          <w:szCs w:val="24"/>
        </w:rPr>
        <w:t>program</w:t>
      </w:r>
      <w:r w:rsidR="2EAB8E19" w:rsidRPr="566854CB">
        <w:rPr>
          <w:rFonts w:ascii="Calibri" w:hAnsi="Calibri" w:cs="Calibri"/>
          <w:sz w:val="24"/>
          <w:szCs w:val="24"/>
        </w:rPr>
        <w:t>s adhere to</w:t>
      </w:r>
      <w:r w:rsidR="22C3DCA8" w:rsidRPr="566854CB">
        <w:rPr>
          <w:rFonts w:ascii="Calibri" w:hAnsi="Calibri" w:cs="Calibri"/>
          <w:sz w:val="24"/>
          <w:szCs w:val="24"/>
        </w:rPr>
        <w:t xml:space="preserve"> </w:t>
      </w:r>
      <w:r w:rsidR="2C58BC41" w:rsidRPr="566854CB">
        <w:rPr>
          <w:rFonts w:ascii="Calibri" w:hAnsi="Calibri" w:cs="Calibri"/>
          <w:sz w:val="24"/>
          <w:szCs w:val="24"/>
        </w:rPr>
        <w:t xml:space="preserve">an inclusive, </w:t>
      </w:r>
      <w:r w:rsidR="2EAB8E19" w:rsidRPr="566854CB">
        <w:rPr>
          <w:rFonts w:ascii="Calibri" w:hAnsi="Calibri" w:cs="Calibri"/>
          <w:sz w:val="24"/>
          <w:szCs w:val="24"/>
        </w:rPr>
        <w:t xml:space="preserve">rights-based approach consistent with the </w:t>
      </w:r>
      <w:hyperlink r:id="rId81" w:tooltip="This is an external weblink">
        <w:hyperlink r:id="rId82" w:tooltip="This is an external weblink" w:history="1">
          <w:r w:rsidR="2EAB8E19" w:rsidRPr="566854CB">
            <w:rPr>
              <w:rFonts w:ascii="Calibri" w:hAnsi="Calibri" w:cs="Calibri"/>
              <w:sz w:val="24"/>
              <w:szCs w:val="24"/>
            </w:rPr>
            <w:t>UN Convention on the Rights of Persons with Disabilities</w:t>
          </w:r>
        </w:hyperlink>
      </w:hyperlink>
      <w:r w:rsidR="12D3F69D" w:rsidRPr="566854CB">
        <w:rPr>
          <w:rStyle w:val="Hyperlink"/>
          <w:rFonts w:ascii="Calibri" w:hAnsi="Calibri" w:cs="Calibri"/>
          <w:sz w:val="24"/>
          <w:szCs w:val="24"/>
        </w:rPr>
        <w:t>,</w:t>
      </w:r>
      <w:r w:rsidR="5F46919E" w:rsidRPr="566854CB">
        <w:rPr>
          <w:rFonts w:ascii="Calibri" w:hAnsi="Calibri" w:cs="Calibri"/>
          <w:sz w:val="24"/>
          <w:szCs w:val="24"/>
        </w:rPr>
        <w:t xml:space="preserve"> where humanitarian actors promote</w:t>
      </w:r>
      <w:r w:rsidR="7BE342A5" w:rsidRPr="566854CB">
        <w:rPr>
          <w:rFonts w:ascii="Calibri" w:hAnsi="Calibri" w:cs="Calibri"/>
          <w:sz w:val="24"/>
          <w:szCs w:val="24"/>
        </w:rPr>
        <w:t>:</w:t>
      </w:r>
      <w:r w:rsidR="5F46919E" w:rsidRPr="566854CB">
        <w:rPr>
          <w:rFonts w:ascii="Calibri" w:hAnsi="Calibri" w:cs="Calibri"/>
          <w:sz w:val="24"/>
          <w:szCs w:val="24"/>
        </w:rPr>
        <w:t xml:space="preserve"> the full and effective inclusion of displaced persons with disabilities; accessibility</w:t>
      </w:r>
      <w:r w:rsidR="2D37825B" w:rsidRPr="566854CB">
        <w:rPr>
          <w:rFonts w:ascii="Calibri" w:hAnsi="Calibri" w:cs="Calibri"/>
          <w:sz w:val="24"/>
          <w:szCs w:val="24"/>
        </w:rPr>
        <w:t>, by ensuring that the physical environment, all facilities, services, shelters, schools, health services, organizations and information are accessible to displaced persons with disabilities</w:t>
      </w:r>
      <w:r w:rsidR="1A212AED" w:rsidRPr="566854CB">
        <w:rPr>
          <w:rFonts w:ascii="Calibri" w:hAnsi="Calibri" w:cs="Calibri"/>
          <w:sz w:val="24"/>
          <w:szCs w:val="24"/>
        </w:rPr>
        <w:t>; and</w:t>
      </w:r>
      <w:r w:rsidR="2D37825B" w:rsidRPr="566854CB">
        <w:rPr>
          <w:rFonts w:ascii="Calibri" w:hAnsi="Calibri" w:cs="Calibri"/>
          <w:sz w:val="24"/>
          <w:szCs w:val="24"/>
        </w:rPr>
        <w:t xml:space="preserve"> independent living</w:t>
      </w:r>
      <w:r w:rsidR="42DC9E65" w:rsidRPr="566854CB">
        <w:rPr>
          <w:rFonts w:ascii="Calibri" w:hAnsi="Calibri" w:cs="Calibri"/>
          <w:sz w:val="24"/>
          <w:szCs w:val="24"/>
        </w:rPr>
        <w:t>, by taking actions to ensure that displaced persons with disabilities can live as independently as possible</w:t>
      </w:r>
      <w:r w:rsidR="53FECB77" w:rsidRPr="566854CB">
        <w:rPr>
          <w:rFonts w:ascii="Calibri" w:hAnsi="Calibri" w:cs="Calibri"/>
          <w:sz w:val="24"/>
          <w:szCs w:val="24"/>
        </w:rPr>
        <w:t>.</w:t>
      </w:r>
      <w:r w:rsidR="4CE29549" w:rsidRPr="566854CB">
        <w:rPr>
          <w:rFonts w:ascii="Calibri" w:hAnsi="Calibri" w:cs="Calibri"/>
          <w:sz w:val="24"/>
          <w:szCs w:val="24"/>
        </w:rPr>
        <w:t xml:space="preserve">  Special </w:t>
      </w:r>
      <w:r w:rsidR="4CE29549" w:rsidRPr="00A061EA">
        <w:rPr>
          <w:rFonts w:ascii="Calibri" w:hAnsi="Calibri" w:cs="Calibri"/>
          <w:color w:val="000000" w:themeColor="text1"/>
          <w:sz w:val="24"/>
          <w:szCs w:val="24"/>
        </w:rPr>
        <w:t xml:space="preserve">attention should be paid to the rights of displaced women, children, and older persons with disabilities, and their </w:t>
      </w:r>
      <w:r w:rsidR="7600A174" w:rsidRPr="00A061EA">
        <w:rPr>
          <w:rFonts w:ascii="Calibri" w:hAnsi="Calibri" w:cs="Calibri"/>
          <w:color w:val="000000" w:themeColor="text1"/>
          <w:sz w:val="24"/>
          <w:szCs w:val="24"/>
        </w:rPr>
        <w:t>situations</w:t>
      </w:r>
      <w:r w:rsidR="51B41973" w:rsidRPr="566854CB">
        <w:rPr>
          <w:rFonts w:ascii="Calibri" w:hAnsi="Calibri" w:cs="Calibri"/>
          <w:color w:val="000000" w:themeColor="text1"/>
          <w:sz w:val="24"/>
          <w:szCs w:val="24"/>
        </w:rPr>
        <w:t xml:space="preserve">.  </w:t>
      </w:r>
      <w:r w:rsidR="76CE8290" w:rsidRPr="566854CB">
        <w:rPr>
          <w:rFonts w:ascii="Calibri" w:hAnsi="Calibri" w:cs="Calibri"/>
          <w:color w:val="000000" w:themeColor="text1"/>
          <w:sz w:val="24"/>
          <w:szCs w:val="24"/>
        </w:rPr>
        <w:t xml:space="preserve">PRM has adopted the </w:t>
      </w:r>
      <w:hyperlink r:id="rId83" w:tooltip="This is an external website" w:history="1">
        <w:r w:rsidR="76CE8290" w:rsidRPr="566854CB">
          <w:rPr>
            <w:rStyle w:val="Hyperlink"/>
            <w:rFonts w:ascii="Calibri" w:hAnsi="Calibri" w:cs="Calibri"/>
            <w:sz w:val="24"/>
            <w:szCs w:val="24"/>
          </w:rPr>
          <w:t>guiding principles</w:t>
        </w:r>
      </w:hyperlink>
      <w:r w:rsidR="76CE8290" w:rsidRPr="566854CB">
        <w:rPr>
          <w:rFonts w:ascii="Calibri" w:hAnsi="Calibri" w:cs="Calibri"/>
          <w:color w:val="000000" w:themeColor="text1"/>
          <w:sz w:val="24"/>
          <w:szCs w:val="24"/>
        </w:rPr>
        <w:t xml:space="preserve"> outlined in the </w:t>
      </w:r>
      <w:r w:rsidR="0B09E319" w:rsidRPr="00A061EA">
        <w:rPr>
          <w:rFonts w:ascii="Calibri" w:hAnsi="Calibri" w:cs="Calibri"/>
          <w:color w:val="000000" w:themeColor="text1"/>
          <w:sz w:val="24"/>
          <w:szCs w:val="24"/>
        </w:rPr>
        <w:t>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w:t>
      </w:r>
    </w:p>
    <w:p w14:paraId="4B3A357F" w14:textId="03DE82DA" w:rsidR="00E457F9" w:rsidRPr="002324F1" w:rsidRDefault="2F9FAE65" w:rsidP="003167B2">
      <w:pPr>
        <w:pStyle w:val="Heading3"/>
        <w:spacing w:after="240" w:line="360" w:lineRule="auto"/>
        <w:rPr>
          <w:rFonts w:ascii="Calibri" w:hAnsi="Calibri" w:cs="Calibri"/>
          <w:b w:val="0"/>
          <w:bCs w:val="0"/>
          <w:sz w:val="28"/>
          <w:szCs w:val="28"/>
        </w:rPr>
      </w:pPr>
      <w:bookmarkStart w:id="73" w:name="AppendixB3"/>
      <w:bookmarkStart w:id="74" w:name="_Toc119506026"/>
      <w:bookmarkEnd w:id="73"/>
      <w:r w:rsidRPr="002324F1">
        <w:rPr>
          <w:rFonts w:ascii="Calibri" w:hAnsi="Calibri" w:cs="Calibri"/>
          <w:sz w:val="32"/>
          <w:szCs w:val="32"/>
          <w:u w:val="none"/>
        </w:rPr>
        <w:t>B.3</w:t>
      </w:r>
      <w:r w:rsidR="00A21AD0" w:rsidRPr="002324F1">
        <w:rPr>
          <w:rFonts w:ascii="Calibri" w:hAnsi="Calibri" w:cs="Calibri"/>
          <w:sz w:val="32"/>
          <w:szCs w:val="32"/>
          <w:u w:val="none"/>
        </w:rPr>
        <w:t xml:space="preserve">.  </w:t>
      </w:r>
      <w:r w:rsidR="6CEB0AAB" w:rsidRPr="002324F1">
        <w:rPr>
          <w:rFonts w:ascii="Calibri" w:hAnsi="Calibri" w:cs="Calibri"/>
          <w:sz w:val="32"/>
          <w:szCs w:val="32"/>
          <w:u w:val="none"/>
        </w:rPr>
        <w:t>Accountability to Affected Populations (AAP)</w:t>
      </w:r>
      <w:bookmarkEnd w:id="74"/>
    </w:p>
    <w:p w14:paraId="12C41EAB" w14:textId="5E2C3237" w:rsidR="00DF546C" w:rsidRPr="002324F1" w:rsidRDefault="6CEB0AAB" w:rsidP="003167B2">
      <w:pPr>
        <w:spacing w:after="240" w:line="360" w:lineRule="auto"/>
        <w:rPr>
          <w:rFonts w:ascii="Calibri" w:hAnsi="Calibri" w:cs="Calibri"/>
          <w:sz w:val="24"/>
          <w:szCs w:val="24"/>
        </w:rPr>
      </w:pPr>
      <w:r w:rsidRPr="49669443">
        <w:rPr>
          <w:rFonts w:ascii="Calibri" w:hAnsi="Calibri" w:cs="Calibri"/>
          <w:sz w:val="24"/>
          <w:szCs w:val="24"/>
        </w:rPr>
        <w:t xml:space="preserve">The Bureau requires evidence of how partners </w:t>
      </w:r>
      <w:r w:rsidR="078FEC00" w:rsidRPr="49669443">
        <w:rPr>
          <w:rFonts w:ascii="Calibri" w:hAnsi="Calibri" w:cs="Calibri"/>
          <w:sz w:val="24"/>
          <w:szCs w:val="24"/>
        </w:rPr>
        <w:t>will o</w:t>
      </w:r>
      <w:r w:rsidR="078FEC00" w:rsidRPr="49669443">
        <w:rPr>
          <w:rFonts w:ascii="Calibri" w:hAnsi="Calibri" w:cs="Calibri"/>
          <w:color w:val="201F1E"/>
          <w:sz w:val="24"/>
          <w:szCs w:val="24"/>
        </w:rPr>
        <w:t xml:space="preserve">btain feedback directly from </w:t>
      </w:r>
      <w:r w:rsidR="7FA44941" w:rsidRPr="49669443">
        <w:rPr>
          <w:rFonts w:ascii="Calibri" w:hAnsi="Calibri" w:cs="Calibri"/>
          <w:color w:val="201F1E"/>
          <w:sz w:val="24"/>
          <w:szCs w:val="24"/>
        </w:rPr>
        <w:t xml:space="preserve">clients of the proposed </w:t>
      </w:r>
      <w:r w:rsidR="00197486" w:rsidRPr="49669443">
        <w:rPr>
          <w:rFonts w:ascii="Calibri" w:hAnsi="Calibri" w:cs="Calibri"/>
          <w:color w:val="201F1E"/>
          <w:sz w:val="24"/>
          <w:szCs w:val="24"/>
        </w:rPr>
        <w:t>programming and</w:t>
      </w:r>
      <w:r w:rsidR="0D42DDAB" w:rsidRPr="49669443">
        <w:rPr>
          <w:rFonts w:ascii="Calibri" w:hAnsi="Calibri" w:cs="Calibri"/>
          <w:color w:val="201F1E"/>
          <w:sz w:val="24"/>
          <w:szCs w:val="24"/>
        </w:rPr>
        <w:t xml:space="preserve"> reflecting the full diversity of the target population</w:t>
      </w:r>
      <w:r w:rsidR="7FA44941" w:rsidRPr="49669443">
        <w:rPr>
          <w:rFonts w:ascii="Calibri" w:hAnsi="Calibri" w:cs="Calibri"/>
          <w:color w:val="201F1E"/>
          <w:sz w:val="24"/>
          <w:szCs w:val="24"/>
        </w:rPr>
        <w:t xml:space="preserve"> </w:t>
      </w:r>
      <w:r w:rsidR="078FEC00" w:rsidRPr="49669443">
        <w:rPr>
          <w:rFonts w:ascii="Calibri" w:hAnsi="Calibri" w:cs="Calibri"/>
          <w:color w:val="201F1E"/>
          <w:sz w:val="24"/>
          <w:szCs w:val="24"/>
        </w:rPr>
        <w:t>on the quality and relevance of assistance</w:t>
      </w:r>
      <w:r w:rsidR="078FEC00" w:rsidRPr="49669443">
        <w:rPr>
          <w:rFonts w:ascii="Calibri" w:hAnsi="Calibri" w:cs="Calibri"/>
          <w:sz w:val="24"/>
          <w:szCs w:val="24"/>
        </w:rPr>
        <w:t xml:space="preserve"> provided </w:t>
      </w:r>
      <w:r w:rsidRPr="49669443">
        <w:rPr>
          <w:rFonts w:ascii="Calibri" w:hAnsi="Calibri" w:cs="Calibri"/>
          <w:sz w:val="24"/>
          <w:szCs w:val="24"/>
        </w:rPr>
        <w:t>in all proposal narratives, monitoring and evaluation plans, and final reports</w:t>
      </w:r>
      <w:r w:rsidR="00A21AD0" w:rsidRPr="49669443">
        <w:rPr>
          <w:rFonts w:ascii="Calibri" w:hAnsi="Calibri" w:cs="Calibri"/>
          <w:sz w:val="24"/>
          <w:szCs w:val="24"/>
        </w:rPr>
        <w:t xml:space="preserve">.  </w:t>
      </w:r>
      <w:r w:rsidRPr="49669443">
        <w:rPr>
          <w:rFonts w:ascii="Calibri" w:hAnsi="Calibri" w:cs="Calibri"/>
          <w:sz w:val="24"/>
          <w:szCs w:val="24"/>
        </w:rPr>
        <w:t xml:space="preserve">Additionally, </w:t>
      </w:r>
      <w:r w:rsidRPr="49669443">
        <w:rPr>
          <w:rFonts w:ascii="Calibri" w:hAnsi="Calibri" w:cs="Calibri"/>
          <w:sz w:val="24"/>
          <w:szCs w:val="24"/>
        </w:rPr>
        <w:lastRenderedPageBreak/>
        <w:t xml:space="preserve">an organizational </w:t>
      </w:r>
      <w:r w:rsidR="7B0D3DC1" w:rsidRPr="49669443">
        <w:rPr>
          <w:rFonts w:ascii="Calibri" w:hAnsi="Calibri" w:cs="Calibri"/>
          <w:sz w:val="24"/>
          <w:szCs w:val="24"/>
        </w:rPr>
        <w:t xml:space="preserve">AAP </w:t>
      </w:r>
      <w:r w:rsidRPr="49669443">
        <w:rPr>
          <w:rFonts w:ascii="Calibri" w:hAnsi="Calibri" w:cs="Calibri"/>
          <w:sz w:val="24"/>
          <w:szCs w:val="24"/>
        </w:rPr>
        <w:t>framework</w:t>
      </w:r>
      <w:r w:rsidRPr="49669443">
        <w:rPr>
          <w:rFonts w:ascii="Calibri" w:eastAsiaTheme="minorEastAsia" w:hAnsi="Calibri" w:cs="Calibri"/>
          <w:sz w:val="24"/>
          <w:szCs w:val="24"/>
        </w:rPr>
        <w:t xml:space="preserve"> </w:t>
      </w:r>
      <w:r w:rsidRPr="00A061EA">
        <w:rPr>
          <w:rFonts w:ascii="Calibri" w:eastAsiaTheme="minorEastAsia" w:hAnsi="Calibri" w:cs="Calibri"/>
          <w:b/>
          <w:bCs/>
          <w:sz w:val="24"/>
          <w:szCs w:val="24"/>
        </w:rPr>
        <w:t>must</w:t>
      </w:r>
      <w:r w:rsidRPr="49669443">
        <w:rPr>
          <w:rFonts w:ascii="Calibri" w:eastAsiaTheme="minorEastAsia" w:hAnsi="Calibri" w:cs="Calibri"/>
          <w:sz w:val="24"/>
          <w:szCs w:val="24"/>
        </w:rPr>
        <w:t xml:space="preserve"> be submitted </w:t>
      </w:r>
      <w:r w:rsidR="3A0E02A3" w:rsidRPr="49669443">
        <w:rPr>
          <w:rFonts w:ascii="Calibri" w:eastAsiaTheme="minorEastAsia" w:hAnsi="Calibri" w:cs="Calibri"/>
          <w:sz w:val="24"/>
          <w:szCs w:val="24"/>
        </w:rPr>
        <w:t>with all</w:t>
      </w:r>
      <w:r w:rsidR="6EE04DE5" w:rsidRPr="49669443">
        <w:rPr>
          <w:rFonts w:ascii="Calibri" w:eastAsiaTheme="minorEastAsia" w:hAnsi="Calibri" w:cs="Calibri"/>
          <w:sz w:val="24"/>
          <w:szCs w:val="24"/>
        </w:rPr>
        <w:t xml:space="preserve"> application packages</w:t>
      </w:r>
      <w:r w:rsidR="0096079D" w:rsidRPr="49669443">
        <w:rPr>
          <w:rFonts w:ascii="Calibri" w:eastAsiaTheme="minorEastAsia" w:hAnsi="Calibri" w:cs="Calibri"/>
          <w:sz w:val="24"/>
          <w:szCs w:val="24"/>
        </w:rPr>
        <w:t xml:space="preserve"> at time of submission</w:t>
      </w:r>
      <w:r w:rsidR="6EE04DE5"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that discusses </w:t>
      </w:r>
      <w:r w:rsidR="002A5242" w:rsidRPr="49669443">
        <w:rPr>
          <w:rFonts w:ascii="Calibri" w:eastAsiaTheme="minorEastAsia" w:hAnsi="Calibri" w:cs="Calibri"/>
          <w:sz w:val="24"/>
          <w:szCs w:val="24"/>
        </w:rPr>
        <w:t xml:space="preserve">the organization’s </w:t>
      </w:r>
      <w:r w:rsidRPr="49669443">
        <w:rPr>
          <w:rFonts w:ascii="Calibri" w:eastAsiaTheme="minorEastAsia" w:hAnsi="Calibri" w:cs="Calibri"/>
          <w:sz w:val="24"/>
          <w:szCs w:val="24"/>
        </w:rPr>
        <w:t xml:space="preserve">collection and analysis </w:t>
      </w:r>
      <w:r w:rsidR="28876AB8" w:rsidRPr="49669443">
        <w:rPr>
          <w:rFonts w:ascii="Calibri" w:eastAsiaTheme="minorEastAsia" w:hAnsi="Calibri" w:cs="Calibri"/>
          <w:sz w:val="24"/>
          <w:szCs w:val="24"/>
        </w:rPr>
        <w:t>techniques and</w:t>
      </w:r>
      <w:r w:rsidRPr="49669443">
        <w:rPr>
          <w:rFonts w:ascii="Calibri" w:eastAsiaTheme="minorEastAsia" w:hAnsi="Calibri" w:cs="Calibri"/>
          <w:sz w:val="24"/>
          <w:szCs w:val="24"/>
        </w:rPr>
        <w:t xml:space="preserve"> explains how </w:t>
      </w:r>
      <w:r w:rsidR="18A7C8DE" w:rsidRPr="49669443">
        <w:rPr>
          <w:rFonts w:ascii="Calibri" w:eastAsiaTheme="minorEastAsia" w:hAnsi="Calibri" w:cs="Calibri"/>
          <w:sz w:val="24"/>
          <w:szCs w:val="24"/>
        </w:rPr>
        <w:t xml:space="preserve">client </w:t>
      </w:r>
      <w:r w:rsidRPr="49669443">
        <w:rPr>
          <w:rFonts w:ascii="Calibri" w:eastAsiaTheme="minorEastAsia" w:hAnsi="Calibri" w:cs="Calibri"/>
          <w:sz w:val="24"/>
          <w:szCs w:val="24"/>
        </w:rPr>
        <w:t xml:space="preserve">feedback </w:t>
      </w:r>
      <w:r w:rsidR="328C50AC" w:rsidRPr="49669443">
        <w:rPr>
          <w:rFonts w:ascii="Calibri" w:eastAsiaTheme="minorEastAsia" w:hAnsi="Calibri" w:cs="Calibri"/>
          <w:sz w:val="24"/>
          <w:szCs w:val="24"/>
        </w:rPr>
        <w:t>is</w:t>
      </w:r>
      <w:r w:rsidRPr="49669443">
        <w:rPr>
          <w:rFonts w:ascii="Calibri" w:eastAsiaTheme="minorEastAsia" w:hAnsi="Calibri" w:cs="Calibri"/>
          <w:sz w:val="24"/>
          <w:szCs w:val="24"/>
        </w:rPr>
        <w:t xml:space="preserve"> used to </w:t>
      </w:r>
      <w:r w:rsidR="1ADE3B11" w:rsidRPr="49669443">
        <w:rPr>
          <w:rFonts w:ascii="Calibri" w:eastAsiaTheme="minorEastAsia" w:hAnsi="Calibri" w:cs="Calibri"/>
          <w:sz w:val="24"/>
          <w:szCs w:val="24"/>
        </w:rPr>
        <w:t xml:space="preserve">design or adapt </w:t>
      </w:r>
      <w:r w:rsidRPr="49669443">
        <w:rPr>
          <w:rFonts w:ascii="Calibri" w:eastAsiaTheme="minorEastAsia" w:hAnsi="Calibri" w:cs="Calibri"/>
          <w:sz w:val="24"/>
          <w:szCs w:val="24"/>
        </w:rPr>
        <w:t>programming where appropriate</w:t>
      </w:r>
      <w:r w:rsidR="00A21AD0" w:rsidRPr="49669443">
        <w:rPr>
          <w:rFonts w:ascii="Calibri" w:eastAsiaTheme="minorEastAsia" w:hAnsi="Calibri" w:cs="Calibri"/>
          <w:sz w:val="24"/>
          <w:szCs w:val="24"/>
        </w:rPr>
        <w:t xml:space="preserve">.  </w:t>
      </w:r>
      <w:r w:rsidRPr="49669443">
        <w:rPr>
          <w:rFonts w:ascii="Calibri" w:eastAsiaTheme="minorEastAsia" w:hAnsi="Calibri" w:cs="Calibri"/>
          <w:sz w:val="24"/>
          <w:szCs w:val="24"/>
        </w:rPr>
        <w:t xml:space="preserve">We encourage partners to align their AAP frameworks with the </w:t>
      </w:r>
      <w:hyperlink r:id="rId84">
        <w:r w:rsidR="002A5242" w:rsidRPr="49669443">
          <w:rPr>
            <w:rStyle w:val="Hyperlink"/>
            <w:rFonts w:ascii="Calibri" w:hAnsi="Calibri" w:cs="Calibri"/>
            <w:sz w:val="24"/>
            <w:szCs w:val="24"/>
          </w:rPr>
          <w:t>IASC’s Four Commitments to Accountability to Affected Populations</w:t>
        </w:r>
      </w:hyperlink>
      <w:r w:rsidR="00A21AD0" w:rsidRPr="49669443">
        <w:rPr>
          <w:rFonts w:ascii="Calibri" w:eastAsiaTheme="minorEastAsia" w:hAnsi="Calibri" w:cs="Calibri"/>
          <w:sz w:val="24"/>
          <w:szCs w:val="24"/>
        </w:rPr>
        <w:t xml:space="preserve">.  </w:t>
      </w:r>
      <w:r w:rsidR="083373A5" w:rsidRPr="49669443">
        <w:rPr>
          <w:rFonts w:ascii="Calibri" w:eastAsiaTheme="minorEastAsia" w:hAnsi="Calibri" w:cs="Calibri"/>
          <w:color w:val="333333"/>
          <w:sz w:val="24"/>
          <w:szCs w:val="24"/>
        </w:rPr>
        <w:t>AAP Frameworks should demonstrate th</w:t>
      </w:r>
      <w:r w:rsidR="083373A5" w:rsidRPr="49669443">
        <w:rPr>
          <w:rFonts w:ascii="Calibri" w:hAnsi="Calibri" w:cs="Calibri"/>
          <w:color w:val="333333"/>
          <w:sz w:val="24"/>
          <w:szCs w:val="24"/>
        </w:rPr>
        <w:t xml:space="preserve">e </w:t>
      </w:r>
      <w:hyperlink r:id="rId85">
        <w:r w:rsidR="083373A5" w:rsidRPr="49669443">
          <w:rPr>
            <w:rStyle w:val="Hyperlink"/>
            <w:rFonts w:ascii="Calibri" w:hAnsi="Calibri" w:cs="Calibri"/>
            <w:sz w:val="24"/>
            <w:szCs w:val="24"/>
          </w:rPr>
          <w:t xml:space="preserve">Interagency Standing Committee (IASC) commitments to AAP </w:t>
        </w:r>
      </w:hyperlink>
      <w:r w:rsidR="083373A5" w:rsidRPr="49669443">
        <w:rPr>
          <w:rFonts w:ascii="Calibri" w:hAnsi="Calibri" w:cs="Calibri"/>
          <w:color w:val="333333"/>
          <w:sz w:val="24"/>
          <w:szCs w:val="24"/>
        </w:rPr>
        <w:t xml:space="preserve"> leadership/governance; transparency; feedback and complaints; participation; and d</w:t>
      </w:r>
      <w:r w:rsidR="083373A5" w:rsidRPr="49669443">
        <w:rPr>
          <w:rFonts w:ascii="Calibri" w:eastAsiaTheme="minorEastAsia" w:hAnsi="Calibri" w:cs="Calibri"/>
          <w:color w:val="333333"/>
          <w:sz w:val="24"/>
          <w:szCs w:val="24"/>
        </w:rPr>
        <w:t>esign, monitoring and evaluation.</w:t>
      </w:r>
      <w:r w:rsidR="083373A5" w:rsidRPr="49669443">
        <w:rPr>
          <w:rFonts w:ascii="Calibri" w:eastAsiaTheme="minorEastAsia" w:hAnsi="Calibri" w:cs="Calibri"/>
          <w:sz w:val="24"/>
          <w:szCs w:val="24"/>
        </w:rPr>
        <w:t xml:space="preserve"> </w:t>
      </w:r>
      <w:r w:rsidR="6DC019C9" w:rsidRPr="49669443">
        <w:rPr>
          <w:rFonts w:ascii="Calibri" w:hAnsi="Calibri" w:cs="Calibri"/>
          <w:sz w:val="24"/>
          <w:szCs w:val="24"/>
        </w:rPr>
        <w:t xml:space="preserve">PRM will consider funding activities aimed at incorporating beneficiary feedback, as part of overall </w:t>
      </w:r>
      <w:r w:rsidR="31AC1DB0" w:rsidRPr="49669443">
        <w:rPr>
          <w:rFonts w:ascii="Calibri" w:hAnsi="Calibri" w:cs="Calibri"/>
          <w:sz w:val="24"/>
          <w:szCs w:val="24"/>
        </w:rPr>
        <w:t>program</w:t>
      </w:r>
      <w:r w:rsidR="6DC019C9" w:rsidRPr="49669443">
        <w:rPr>
          <w:rFonts w:ascii="Calibri" w:hAnsi="Calibri" w:cs="Calibri"/>
          <w:sz w:val="24"/>
          <w:szCs w:val="24"/>
        </w:rPr>
        <w:t xml:space="preserve"> </w:t>
      </w:r>
      <w:r w:rsidR="39790FC8" w:rsidRPr="49669443">
        <w:rPr>
          <w:rFonts w:ascii="Calibri" w:hAnsi="Calibri" w:cs="Calibri"/>
          <w:sz w:val="24"/>
          <w:szCs w:val="24"/>
        </w:rPr>
        <w:t>designs</w:t>
      </w:r>
      <w:r w:rsidR="67D0C2B2" w:rsidRPr="49669443">
        <w:rPr>
          <w:rFonts w:ascii="Calibri" w:hAnsi="Calibri" w:cs="Calibri"/>
          <w:sz w:val="24"/>
          <w:szCs w:val="24"/>
        </w:rPr>
        <w:t xml:space="preserve">.  </w:t>
      </w:r>
      <w:r w:rsidR="6DC019C9" w:rsidRPr="49669443">
        <w:rPr>
          <w:rFonts w:ascii="Calibri" w:hAnsi="Calibri" w:cs="Calibri"/>
          <w:sz w:val="24"/>
          <w:szCs w:val="24"/>
        </w:rPr>
        <w:t>Additional resources on accountability to affected populations</w:t>
      </w:r>
      <w:r w:rsidR="255C1F61" w:rsidRPr="49669443">
        <w:rPr>
          <w:rFonts w:ascii="Calibri" w:hAnsi="Calibri" w:cs="Calibri"/>
          <w:sz w:val="24"/>
          <w:szCs w:val="24"/>
        </w:rPr>
        <w:t>, as well as how PRM is working to promote AAP</w:t>
      </w:r>
      <w:r w:rsidR="6DC019C9" w:rsidRPr="49669443">
        <w:rPr>
          <w:rFonts w:ascii="Calibri" w:hAnsi="Calibri" w:cs="Calibri"/>
          <w:sz w:val="24"/>
          <w:szCs w:val="24"/>
        </w:rPr>
        <w:t xml:space="preserve"> can be found at </w:t>
      </w:r>
      <w:hyperlink r:id="rId86" w:anchor=":~:text=Demonstrating%20accountability%20to%20affected%20populations%20in%20all%20programs,programming%20that%20is%20more%20inclusive%2C%20responsive%2C%20and%20transparent.">
        <w:r w:rsidR="255C1F61" w:rsidRPr="49669443">
          <w:rPr>
            <w:rStyle w:val="Hyperlink"/>
            <w:rFonts w:ascii="Calibri" w:hAnsi="Calibri" w:cs="Calibri"/>
            <w:sz w:val="24"/>
            <w:szCs w:val="24"/>
          </w:rPr>
          <w:t>PRM’s AAP webpage</w:t>
        </w:r>
      </w:hyperlink>
      <w:r w:rsidR="00583A91" w:rsidRPr="49669443">
        <w:rPr>
          <w:rStyle w:val="Hyperlink"/>
          <w:rFonts w:ascii="Calibri" w:hAnsi="Calibri" w:cs="Calibri"/>
          <w:sz w:val="24"/>
          <w:szCs w:val="24"/>
        </w:rPr>
        <w:t xml:space="preserve">, </w:t>
      </w:r>
      <w:hyperlink r:id="rId87" w:tooltip="This is an external website" w:history="1">
        <w:r w:rsidR="00A52102" w:rsidRPr="49669443">
          <w:rPr>
            <w:rStyle w:val="Hyperlink"/>
            <w:rFonts w:ascii="Calibri" w:hAnsi="Calibri" w:cs="Calibri"/>
            <w:sz w:val="24"/>
            <w:szCs w:val="24"/>
          </w:rPr>
          <w:t>IASC’s Accountability and Inclusion Resources Portal</w:t>
        </w:r>
      </w:hyperlink>
      <w:r w:rsidR="00A52102" w:rsidRPr="49669443">
        <w:rPr>
          <w:rStyle w:val="Hyperlink"/>
          <w:rFonts w:ascii="Calibri" w:hAnsi="Calibri" w:cs="Calibri"/>
          <w:sz w:val="24"/>
          <w:szCs w:val="24"/>
        </w:rPr>
        <w:t xml:space="preserve">, </w:t>
      </w:r>
      <w:r w:rsidR="255C1F61" w:rsidRPr="49669443">
        <w:rPr>
          <w:rFonts w:ascii="Calibri" w:hAnsi="Calibri" w:cs="Calibri"/>
          <w:sz w:val="24"/>
          <w:szCs w:val="24"/>
        </w:rPr>
        <w:t xml:space="preserve">and </w:t>
      </w:r>
      <w:r w:rsidR="6DC019C9" w:rsidRPr="49669443">
        <w:rPr>
          <w:rFonts w:ascii="Calibri" w:hAnsi="Calibri" w:cs="Calibri"/>
          <w:sz w:val="24"/>
          <w:szCs w:val="24"/>
        </w:rPr>
        <w:t xml:space="preserve">the </w:t>
      </w:r>
      <w:hyperlink r:id="rId88" w:tooltip="This is an external webpage" w:history="1">
        <w:r w:rsidR="00FE744A" w:rsidRPr="0098034A">
          <w:rPr>
            <w:rStyle w:val="Hyperlink"/>
            <w:rFonts w:ascii="Calibri" w:hAnsi="Calibri" w:cs="Calibri"/>
            <w:sz w:val="24"/>
            <w:szCs w:val="24"/>
          </w:rPr>
          <w:t>Core Humanitarian Standard Alliance AAP resource page</w:t>
        </w:r>
      </w:hyperlink>
      <w:r w:rsidR="00A911AF">
        <w:rPr>
          <w:rFonts w:ascii="Calibri" w:hAnsi="Calibri" w:cs="Calibri"/>
          <w:sz w:val="24"/>
          <w:szCs w:val="24"/>
        </w:rPr>
        <w:t xml:space="preserve"> and </w:t>
      </w:r>
      <w:hyperlink r:id="rId89" w:tooltip="This is an external website" w:history="1">
        <w:r w:rsidR="00A911AF" w:rsidRPr="00F06E29">
          <w:rPr>
            <w:rStyle w:val="Hyperlink"/>
            <w:rFonts w:ascii="Calibri" w:hAnsi="Calibri" w:cs="Calibri"/>
            <w:sz w:val="24"/>
            <w:szCs w:val="24"/>
          </w:rPr>
          <w:t>F</w:t>
        </w:r>
        <w:r w:rsidR="00136A26" w:rsidRPr="00F06E29">
          <w:rPr>
            <w:rStyle w:val="Hyperlink"/>
            <w:rFonts w:ascii="Calibri" w:hAnsi="Calibri" w:cs="Calibri"/>
            <w:sz w:val="24"/>
            <w:szCs w:val="24"/>
          </w:rPr>
          <w:t>AQ page</w:t>
        </w:r>
      </w:hyperlink>
      <w:r w:rsidR="00A911AF">
        <w:rPr>
          <w:rFonts w:ascii="Calibri" w:hAnsi="Calibri" w:cs="Calibri"/>
          <w:sz w:val="24"/>
          <w:szCs w:val="24"/>
        </w:rPr>
        <w:t>.</w:t>
      </w:r>
      <w:r w:rsidR="00136A26">
        <w:rPr>
          <w:rFonts w:ascii="Calibri" w:hAnsi="Calibri" w:cs="Calibri"/>
          <w:sz w:val="24"/>
          <w:szCs w:val="24"/>
        </w:rPr>
        <w:t xml:space="preserve"> </w:t>
      </w:r>
      <w:r w:rsidR="14E4BC09" w:rsidRPr="49669443">
        <w:rPr>
          <w:rFonts w:ascii="Calibri" w:hAnsi="Calibri" w:cs="Calibri"/>
          <w:sz w:val="24"/>
          <w:szCs w:val="24"/>
        </w:rPr>
        <w:t>(Note:  Section 7 of the proposal narrative is specific to the program being proposed and is distinct from the organization-level AAP framework requirement, which is a separate</w:t>
      </w:r>
      <w:r w:rsidR="255C1F61" w:rsidRPr="49669443">
        <w:rPr>
          <w:rFonts w:ascii="Calibri" w:hAnsi="Calibri" w:cs="Calibri"/>
          <w:sz w:val="24"/>
          <w:szCs w:val="24"/>
        </w:rPr>
        <w:t xml:space="preserve"> </w:t>
      </w:r>
      <w:r w:rsidR="14E4BC09" w:rsidRPr="49669443">
        <w:rPr>
          <w:rFonts w:ascii="Calibri" w:hAnsi="Calibri" w:cs="Calibri"/>
          <w:sz w:val="24"/>
          <w:szCs w:val="24"/>
        </w:rPr>
        <w:t>document</w:t>
      </w:r>
      <w:r w:rsidR="255C1F61" w:rsidRPr="49669443">
        <w:rPr>
          <w:rFonts w:ascii="Calibri" w:hAnsi="Calibri" w:cs="Calibri"/>
          <w:sz w:val="24"/>
          <w:szCs w:val="24"/>
        </w:rPr>
        <w:t xml:space="preserve"> </w:t>
      </w:r>
      <w:r w:rsidR="277430A3" w:rsidRPr="49669443">
        <w:rPr>
          <w:rFonts w:ascii="Calibri" w:hAnsi="Calibri" w:cs="Calibri"/>
          <w:sz w:val="24"/>
          <w:szCs w:val="24"/>
        </w:rPr>
        <w:t xml:space="preserve">also </w:t>
      </w:r>
      <w:r w:rsidR="255C1F61" w:rsidRPr="49669443">
        <w:rPr>
          <w:rFonts w:ascii="Calibri" w:hAnsi="Calibri" w:cs="Calibri"/>
          <w:sz w:val="24"/>
          <w:szCs w:val="24"/>
        </w:rPr>
        <w:t>required as part of the application package</w:t>
      </w:r>
      <w:r w:rsidR="25B46009" w:rsidRPr="49669443">
        <w:rPr>
          <w:rFonts w:ascii="Calibri" w:hAnsi="Calibri" w:cs="Calibri"/>
          <w:sz w:val="24"/>
          <w:szCs w:val="24"/>
        </w:rPr>
        <w:t>.</w:t>
      </w:r>
      <w:r w:rsidR="14E4BC09" w:rsidRPr="49669443">
        <w:rPr>
          <w:rFonts w:ascii="Calibri" w:hAnsi="Calibri" w:cs="Calibri"/>
          <w:sz w:val="24"/>
          <w:szCs w:val="24"/>
        </w:rPr>
        <w:t xml:space="preserve">) </w:t>
      </w:r>
      <w:bookmarkStart w:id="75" w:name="AppendixB3AAP"/>
      <w:bookmarkEnd w:id="75"/>
    </w:p>
    <w:p w14:paraId="7799532F" w14:textId="6DBFFDFD" w:rsidR="00E457F9" w:rsidRPr="002324F1" w:rsidRDefault="00AB29C1" w:rsidP="003167B2">
      <w:pPr>
        <w:pStyle w:val="Heading3"/>
        <w:spacing w:after="240" w:line="360" w:lineRule="auto"/>
        <w:rPr>
          <w:rFonts w:ascii="Calibri" w:hAnsi="Calibri" w:cs="Calibri"/>
          <w:b w:val="0"/>
          <w:sz w:val="28"/>
          <w:szCs w:val="28"/>
        </w:rPr>
      </w:pPr>
      <w:bookmarkStart w:id="76" w:name="_Toc119506027"/>
      <w:r w:rsidRPr="002324F1">
        <w:rPr>
          <w:rFonts w:ascii="Calibri" w:hAnsi="Calibri" w:cs="Calibri"/>
          <w:sz w:val="32"/>
          <w:szCs w:val="32"/>
          <w:u w:val="none"/>
        </w:rPr>
        <w:t>B.4</w:t>
      </w:r>
      <w:bookmarkStart w:id="77" w:name="AppendixB4Conflictsensitivity"/>
      <w:r w:rsidR="00A21AD0" w:rsidRPr="002324F1">
        <w:rPr>
          <w:rFonts w:ascii="Calibri" w:hAnsi="Calibri" w:cs="Calibri"/>
          <w:sz w:val="32"/>
          <w:szCs w:val="32"/>
          <w:u w:val="none"/>
        </w:rPr>
        <w:t xml:space="preserve">.  </w:t>
      </w:r>
      <w:r w:rsidR="00DF546C" w:rsidRPr="002324F1">
        <w:rPr>
          <w:rFonts w:ascii="Calibri" w:hAnsi="Calibri" w:cs="Calibri"/>
          <w:sz w:val="32"/>
          <w:szCs w:val="32"/>
          <w:u w:val="none"/>
        </w:rPr>
        <w:t>Conflict Sensitivity</w:t>
      </w:r>
      <w:bookmarkEnd w:id="76"/>
      <w:bookmarkEnd w:id="77"/>
    </w:p>
    <w:p w14:paraId="143DC952" w14:textId="0B3A1BF2" w:rsidR="00DF546C" w:rsidRPr="002324F1" w:rsidRDefault="00DF546C" w:rsidP="003167B2">
      <w:pPr>
        <w:spacing w:after="240" w:line="360" w:lineRule="auto"/>
        <w:rPr>
          <w:rFonts w:ascii="Calibri" w:hAnsi="Calibri" w:cs="Calibri"/>
          <w:sz w:val="24"/>
          <w:szCs w:val="24"/>
        </w:rPr>
      </w:pPr>
      <w:r w:rsidRPr="002324F1">
        <w:rPr>
          <w:rFonts w:ascii="Calibri" w:hAnsi="Calibri" w:cs="Calibri"/>
          <w:sz w:val="24"/>
          <w:szCs w:val="24"/>
        </w:rPr>
        <w:t xml:space="preserve">All PRM partner </w:t>
      </w:r>
      <w:r w:rsidR="00CA3B96" w:rsidRPr="002324F1">
        <w:rPr>
          <w:rFonts w:ascii="Calibri" w:hAnsi="Calibri" w:cs="Calibri"/>
          <w:sz w:val="24"/>
          <w:szCs w:val="24"/>
        </w:rPr>
        <w:t>program</w:t>
      </w:r>
      <w:r w:rsidRPr="002324F1">
        <w:rPr>
          <w:rFonts w:ascii="Calibri" w:hAnsi="Calibri" w:cs="Calibri"/>
          <w:sz w:val="24"/>
          <w:szCs w:val="24"/>
        </w:rPr>
        <w:t xml:space="preserve"> activities must be conflict sensitive and must adopt at the very least a “do no harm” approach to avoid aggravating existing conflict dynamics</w:t>
      </w:r>
      <w:r w:rsidR="00A21AD0" w:rsidRPr="002324F1">
        <w:rPr>
          <w:rFonts w:ascii="Calibri" w:hAnsi="Calibri" w:cs="Calibri"/>
          <w:sz w:val="24"/>
          <w:szCs w:val="24"/>
        </w:rPr>
        <w:t xml:space="preserve">.  </w:t>
      </w:r>
      <w:r w:rsidRPr="002324F1">
        <w:rPr>
          <w:rFonts w:ascii="Calibri" w:hAnsi="Calibri" w:cs="Calibri"/>
          <w:sz w:val="24"/>
          <w:szCs w:val="24"/>
        </w:rPr>
        <w:t xml:space="preserve">Further resources on how to adopt a “conflict-sensitive” approach to humanitarian assistance programming can be found </w:t>
      </w:r>
      <w:hyperlink r:id="rId90" w:tooltip="This is an external webpage" w:history="1">
        <w:r w:rsidR="0061005F">
          <w:rPr>
            <w:rStyle w:val="Hyperlink"/>
            <w:rFonts w:ascii="Calibri" w:hAnsi="Calibri" w:cs="Calibri"/>
            <w:sz w:val="24"/>
            <w:szCs w:val="24"/>
          </w:rPr>
          <w:t>on the Collaborative Learning Projects' website</w:t>
        </w:r>
      </w:hyperlink>
      <w:r w:rsidRPr="002324F1">
        <w:rPr>
          <w:rFonts w:ascii="Calibri" w:hAnsi="Calibri" w:cs="Calibri"/>
          <w:sz w:val="24"/>
          <w:szCs w:val="24"/>
        </w:rPr>
        <w:t>.</w:t>
      </w:r>
    </w:p>
    <w:p w14:paraId="12E8495B" w14:textId="410E02A1" w:rsidR="00E457F9" w:rsidRPr="002324F1" w:rsidRDefault="1799FF24" w:rsidP="003167B2">
      <w:pPr>
        <w:pStyle w:val="Heading3"/>
        <w:spacing w:after="240" w:line="360" w:lineRule="auto"/>
        <w:rPr>
          <w:rFonts w:ascii="Calibri" w:hAnsi="Calibri" w:cs="Calibri"/>
          <w:sz w:val="32"/>
          <w:szCs w:val="32"/>
          <w:u w:val="none"/>
        </w:rPr>
      </w:pPr>
      <w:bookmarkStart w:id="78" w:name="_Toc119506028"/>
      <w:r w:rsidRPr="002324F1">
        <w:rPr>
          <w:rFonts w:ascii="Calibri" w:hAnsi="Calibri" w:cs="Calibri"/>
          <w:sz w:val="32"/>
          <w:szCs w:val="32"/>
          <w:u w:val="none"/>
        </w:rPr>
        <w:t>B.5</w:t>
      </w:r>
      <w:r w:rsidR="518E1FF9" w:rsidRPr="002324F1">
        <w:rPr>
          <w:rFonts w:ascii="Calibri" w:hAnsi="Calibri" w:cs="Calibri"/>
          <w:sz w:val="32"/>
          <w:szCs w:val="32"/>
          <w:u w:val="none"/>
        </w:rPr>
        <w:t xml:space="preserve">.  </w:t>
      </w:r>
      <w:r w:rsidR="2DFB7FA3" w:rsidRPr="002324F1">
        <w:rPr>
          <w:rFonts w:ascii="Calibri" w:hAnsi="Calibri" w:cs="Calibri"/>
          <w:sz w:val="32"/>
          <w:szCs w:val="32"/>
          <w:u w:val="none"/>
        </w:rPr>
        <w:t>Coordination:</w:t>
      </w:r>
      <w:bookmarkEnd w:id="78"/>
    </w:p>
    <w:p w14:paraId="573A4618" w14:textId="6ADCE434" w:rsidR="00E457F9" w:rsidRPr="000D465A" w:rsidRDefault="2DFB7FA3" w:rsidP="003167B2">
      <w:pPr>
        <w:spacing w:after="240" w:line="360" w:lineRule="auto"/>
        <w:rPr>
          <w:rFonts w:ascii="Calibri" w:hAnsi="Calibri" w:cs="Calibri"/>
          <w:sz w:val="24"/>
          <w:szCs w:val="24"/>
        </w:rPr>
      </w:pPr>
      <w:r w:rsidRPr="002324F1">
        <w:rPr>
          <w:rFonts w:ascii="Calibri" w:hAnsi="Calibri" w:cs="Calibri"/>
          <w:sz w:val="24"/>
          <w:szCs w:val="24"/>
        </w:rPr>
        <w:t xml:space="preserve">Proposals must demonstrate the extent to which </w:t>
      </w:r>
      <w:r w:rsidR="60439951" w:rsidRPr="002324F1">
        <w:rPr>
          <w:rFonts w:ascii="Calibri" w:hAnsi="Calibri" w:cs="Calibri"/>
          <w:sz w:val="24"/>
          <w:szCs w:val="24"/>
        </w:rPr>
        <w:t>the applicant</w:t>
      </w:r>
      <w:r w:rsidRPr="002324F1">
        <w:rPr>
          <w:rFonts w:ascii="Calibri" w:hAnsi="Calibri" w:cs="Calibri"/>
          <w:sz w:val="24"/>
          <w:szCs w:val="24"/>
        </w:rPr>
        <w:t xml:space="preserve"> organization coordinates and cooperates with the national and local host government(s), UN agencies (especially UNHCR), </w:t>
      </w:r>
      <w:r w:rsidR="60439951" w:rsidRPr="002324F1">
        <w:rPr>
          <w:rFonts w:ascii="Calibri" w:hAnsi="Calibri" w:cs="Calibri"/>
          <w:sz w:val="24"/>
          <w:szCs w:val="24"/>
        </w:rPr>
        <w:t>r</w:t>
      </w:r>
      <w:r w:rsidRPr="002324F1">
        <w:rPr>
          <w:rFonts w:ascii="Calibri" w:hAnsi="Calibri" w:cs="Calibri"/>
          <w:sz w:val="24"/>
          <w:szCs w:val="24"/>
        </w:rPr>
        <w:t>elevant international organizations (IO</w:t>
      </w:r>
      <w:r w:rsidR="1F44DF0B" w:rsidRPr="002324F1">
        <w:rPr>
          <w:rFonts w:ascii="Calibri" w:hAnsi="Calibri" w:cs="Calibri"/>
          <w:sz w:val="24"/>
          <w:szCs w:val="24"/>
        </w:rPr>
        <w:t>s</w:t>
      </w:r>
      <w:r w:rsidRPr="002324F1">
        <w:rPr>
          <w:rFonts w:ascii="Calibri" w:hAnsi="Calibri" w:cs="Calibri"/>
          <w:sz w:val="24"/>
          <w:szCs w:val="24"/>
        </w:rPr>
        <w:t>), USG agencies, donors, and NGOs</w:t>
      </w:r>
      <w:r w:rsidR="518E1FF9" w:rsidRPr="002324F1">
        <w:rPr>
          <w:rFonts w:ascii="Calibri" w:hAnsi="Calibri" w:cs="Calibri"/>
          <w:sz w:val="24"/>
          <w:szCs w:val="24"/>
        </w:rPr>
        <w:t xml:space="preserve">.  </w:t>
      </w:r>
      <w:r w:rsidRPr="002324F1">
        <w:rPr>
          <w:rFonts w:ascii="Calibri" w:hAnsi="Calibri" w:cs="Calibri"/>
          <w:sz w:val="24"/>
          <w:szCs w:val="24"/>
        </w:rPr>
        <w:t>Participation in existing sector and geographic coordination structures is strongly encouraged</w:t>
      </w:r>
      <w:r w:rsidR="518E1FF9" w:rsidRPr="002324F1">
        <w:rPr>
          <w:rFonts w:ascii="Calibri" w:hAnsi="Calibri" w:cs="Calibri"/>
          <w:sz w:val="24"/>
          <w:szCs w:val="24"/>
        </w:rPr>
        <w:t xml:space="preserve">.  </w:t>
      </w:r>
      <w:r w:rsidR="423A2B58" w:rsidRPr="002324F1">
        <w:rPr>
          <w:rFonts w:ascii="Calibri" w:hAnsi="Calibri" w:cs="Calibri"/>
          <w:sz w:val="24"/>
          <w:szCs w:val="24"/>
        </w:rPr>
        <w:t>Program</w:t>
      </w:r>
      <w:r w:rsidRPr="002324F1">
        <w:rPr>
          <w:rFonts w:ascii="Calibri" w:hAnsi="Calibri" w:cs="Calibri"/>
          <w:sz w:val="24"/>
          <w:szCs w:val="24"/>
        </w:rPr>
        <w:t>s must target critical gaps identified and agreed upon through this coordination effort, which must be fully documented in the coordination section of proposal narratives.</w:t>
      </w:r>
      <w:bookmarkStart w:id="79" w:name="AppendixB5Coordination"/>
      <w:bookmarkEnd w:id="79"/>
    </w:p>
    <w:p w14:paraId="1647AC8C" w14:textId="77777777" w:rsidR="00B06237" w:rsidRPr="005223DF" w:rsidRDefault="1799FF24" w:rsidP="003167B2">
      <w:pPr>
        <w:pStyle w:val="Heading3"/>
        <w:spacing w:after="240" w:line="360" w:lineRule="auto"/>
        <w:rPr>
          <w:rFonts w:ascii="Calibri" w:hAnsi="Calibri" w:cs="Calibri"/>
          <w:b w:val="0"/>
          <w:bCs w:val="0"/>
          <w:sz w:val="32"/>
          <w:szCs w:val="32"/>
          <w:u w:val="none"/>
        </w:rPr>
      </w:pPr>
      <w:bookmarkStart w:id="80" w:name="_Toc119506029"/>
      <w:r w:rsidRPr="005223DF">
        <w:rPr>
          <w:rFonts w:ascii="Calibri" w:hAnsi="Calibri" w:cs="Calibri"/>
          <w:sz w:val="32"/>
          <w:szCs w:val="32"/>
          <w:u w:val="none"/>
        </w:rPr>
        <w:lastRenderedPageBreak/>
        <w:t>B.6</w:t>
      </w:r>
      <w:r w:rsidR="518E1FF9" w:rsidRPr="005223DF">
        <w:rPr>
          <w:rFonts w:ascii="Calibri" w:hAnsi="Calibri" w:cs="Calibri"/>
          <w:sz w:val="32"/>
          <w:szCs w:val="32"/>
          <w:u w:val="none"/>
        </w:rPr>
        <w:t xml:space="preserve">.  </w:t>
      </w:r>
      <w:r w:rsidR="6ED44603" w:rsidRPr="005223DF">
        <w:rPr>
          <w:rFonts w:ascii="Calibri" w:hAnsi="Calibri" w:cs="Calibri"/>
          <w:sz w:val="32"/>
          <w:szCs w:val="32"/>
          <w:u w:val="none"/>
        </w:rPr>
        <w:t>Protection from Sexual Exploitation and Abuse:</w:t>
      </w:r>
      <w:bookmarkEnd w:id="80"/>
      <w:r w:rsidR="00B06237" w:rsidRPr="005223DF">
        <w:rPr>
          <w:rFonts w:ascii="Calibri" w:hAnsi="Calibri" w:cs="Calibri"/>
          <w:b w:val="0"/>
          <w:bCs w:val="0"/>
          <w:sz w:val="32"/>
          <w:szCs w:val="32"/>
          <w:u w:val="none"/>
        </w:rPr>
        <w:t xml:space="preserve"> </w:t>
      </w:r>
    </w:p>
    <w:p w14:paraId="146D69CE" w14:textId="208103BA" w:rsidR="005223DF" w:rsidRPr="009B0459" w:rsidRDefault="117D75D0" w:rsidP="003167B2">
      <w:pPr>
        <w:spacing w:after="240" w:line="360" w:lineRule="auto"/>
        <w:rPr>
          <w:rFonts w:ascii="Calibri" w:hAnsi="Calibri" w:cs="Calibri"/>
          <w:sz w:val="24"/>
          <w:szCs w:val="24"/>
        </w:rPr>
      </w:pPr>
      <w:r w:rsidRPr="00B06237">
        <w:rPr>
          <w:rFonts w:ascii="Calibri" w:hAnsi="Calibri" w:cs="Calibri"/>
          <w:sz w:val="24"/>
          <w:szCs w:val="24"/>
        </w:rPr>
        <w:t>Among PRM’s primary programming concerns is that</w:t>
      </w:r>
      <w:r w:rsidR="001F212A" w:rsidRPr="00B06237">
        <w:rPr>
          <w:rFonts w:ascii="Calibri" w:hAnsi="Calibri" w:cs="Calibri"/>
          <w:sz w:val="24"/>
          <w:szCs w:val="24"/>
        </w:rPr>
        <w:t xml:space="preserve"> program participants</w:t>
      </w:r>
      <w:r w:rsidRPr="00B06237">
        <w:rPr>
          <w:rFonts w:ascii="Calibri" w:hAnsi="Calibri" w:cs="Calibri"/>
          <w:sz w:val="24"/>
          <w:szCs w:val="24"/>
        </w:rPr>
        <w:t xml:space="preserve"> are protected from sexual exploitation and abuse in humanitarian relief operations</w:t>
      </w:r>
      <w:r w:rsidR="00845162" w:rsidRPr="00B06237">
        <w:rPr>
          <w:rFonts w:ascii="Calibri" w:hAnsi="Calibri" w:cs="Calibri"/>
          <w:sz w:val="24"/>
          <w:szCs w:val="24"/>
        </w:rPr>
        <w:t xml:space="preserve">.  </w:t>
      </w:r>
      <w:r w:rsidRPr="00B06237">
        <w:rPr>
          <w:rFonts w:ascii="Calibri" w:hAnsi="Calibri" w:cs="Calibri"/>
          <w:sz w:val="24"/>
          <w:szCs w:val="24"/>
        </w:rPr>
        <w:t xml:space="preserve">PRM is equally concerned with discrimination, sexual harassment, and sexual abuse perpetrated </w:t>
      </w:r>
      <w:r w:rsidR="315ACBD6" w:rsidRPr="00B06237">
        <w:rPr>
          <w:rFonts w:ascii="Calibri" w:hAnsi="Calibri" w:cs="Calibri"/>
          <w:sz w:val="24"/>
          <w:szCs w:val="24"/>
        </w:rPr>
        <w:t>against aid</w:t>
      </w:r>
      <w:r w:rsidRPr="00B06237">
        <w:rPr>
          <w:rFonts w:ascii="Calibri" w:hAnsi="Calibri" w:cs="Calibri"/>
          <w:sz w:val="24"/>
          <w:szCs w:val="24"/>
        </w:rPr>
        <w:t xml:space="preserve"> workers</w:t>
      </w:r>
      <w:r w:rsidR="38BDEA6C" w:rsidRPr="00B06237">
        <w:rPr>
          <w:rFonts w:ascii="Calibri" w:hAnsi="Calibri" w:cs="Calibri"/>
          <w:sz w:val="24"/>
          <w:szCs w:val="24"/>
        </w:rPr>
        <w:t xml:space="preserve">, </w:t>
      </w:r>
      <w:r w:rsidR="1D9AA4D0" w:rsidRPr="00B06237">
        <w:rPr>
          <w:rFonts w:ascii="Calibri" w:hAnsi="Calibri" w:cs="Calibri"/>
          <w:sz w:val="24"/>
          <w:szCs w:val="24"/>
        </w:rPr>
        <w:t>including</w:t>
      </w:r>
      <w:r w:rsidR="38BDEA6C" w:rsidRPr="00B06237">
        <w:rPr>
          <w:rFonts w:ascii="Calibri" w:hAnsi="Calibri" w:cs="Calibri"/>
          <w:sz w:val="24"/>
          <w:szCs w:val="24"/>
        </w:rPr>
        <w:t xml:space="preserve"> </w:t>
      </w:r>
      <w:r w:rsidR="47EC78DA" w:rsidRPr="00B06237">
        <w:rPr>
          <w:rFonts w:ascii="Calibri" w:hAnsi="Calibri" w:cs="Calibri"/>
          <w:sz w:val="24"/>
          <w:szCs w:val="24"/>
        </w:rPr>
        <w:t xml:space="preserve">sexual harassment and abuse against </w:t>
      </w:r>
      <w:r w:rsidR="38BDEA6C" w:rsidRPr="00B06237">
        <w:rPr>
          <w:rFonts w:ascii="Calibri" w:hAnsi="Calibri" w:cs="Calibri"/>
          <w:sz w:val="24"/>
          <w:szCs w:val="24"/>
        </w:rPr>
        <w:t>female aid workers,</w:t>
      </w:r>
      <w:r w:rsidRPr="00B06237">
        <w:rPr>
          <w:rFonts w:ascii="Calibri" w:hAnsi="Calibri" w:cs="Calibri"/>
          <w:sz w:val="24"/>
          <w:szCs w:val="24"/>
        </w:rPr>
        <w:t xml:space="preserve"> by colleagues in the workplace.  </w:t>
      </w:r>
      <w:r w:rsidR="2DFB7FA3" w:rsidRPr="00B06237">
        <w:rPr>
          <w:rFonts w:ascii="Calibri" w:hAnsi="Calibri" w:cs="Calibri"/>
          <w:sz w:val="24"/>
          <w:szCs w:val="24"/>
        </w:rPr>
        <w:t xml:space="preserve">In accordance with the </w:t>
      </w:r>
      <w:hyperlink r:id="rId91" w:tooltip="This is an external website" w:history="1">
        <w:r w:rsidR="2DFB7FA3" w:rsidRPr="00B06237">
          <w:rPr>
            <w:rFonts w:ascii="Calibri" w:hAnsi="Calibri" w:cs="Calibri"/>
            <w:sz w:val="24"/>
            <w:szCs w:val="24"/>
          </w:rPr>
          <w:t>Inter-Agency Standing Committee’s (IASC) Plan of Action</w:t>
        </w:r>
      </w:hyperlink>
      <w:r w:rsidR="2DFB7FA3" w:rsidRPr="00B06237">
        <w:rPr>
          <w:rFonts w:ascii="Calibri" w:hAnsi="Calibri" w:cs="Calibri"/>
          <w:sz w:val="24"/>
          <w:szCs w:val="24"/>
        </w:rPr>
        <w:t xml:space="preserve"> to protect </w:t>
      </w:r>
      <w:r w:rsidR="001F212A" w:rsidRPr="00B06237">
        <w:rPr>
          <w:rFonts w:ascii="Calibri" w:hAnsi="Calibri" w:cs="Calibri"/>
          <w:sz w:val="24"/>
          <w:szCs w:val="24"/>
        </w:rPr>
        <w:t>p</w:t>
      </w:r>
      <w:r w:rsidR="00D816E8" w:rsidRPr="00B06237">
        <w:rPr>
          <w:rFonts w:ascii="Calibri" w:hAnsi="Calibri" w:cs="Calibri"/>
          <w:sz w:val="24"/>
          <w:szCs w:val="24"/>
        </w:rPr>
        <w:t>rogram participants and recipients</w:t>
      </w:r>
      <w:r w:rsidR="001F212A" w:rsidRPr="00B06237">
        <w:rPr>
          <w:rFonts w:ascii="Calibri" w:hAnsi="Calibri" w:cs="Calibri"/>
          <w:sz w:val="24"/>
          <w:szCs w:val="24"/>
        </w:rPr>
        <w:t xml:space="preserve"> </w:t>
      </w:r>
      <w:r w:rsidR="2DFB7FA3" w:rsidRPr="00B06237">
        <w:rPr>
          <w:rFonts w:ascii="Calibri" w:hAnsi="Calibri" w:cs="Calibri"/>
          <w:sz w:val="24"/>
          <w:szCs w:val="24"/>
        </w:rPr>
        <w:t>of humanitarian assistance from sexual exploitation and abuse (SEA), applicants must submit the</w:t>
      </w:r>
      <w:r w:rsidR="2B3FD460" w:rsidRPr="00B06237">
        <w:rPr>
          <w:rFonts w:ascii="Calibri" w:hAnsi="Calibri" w:cs="Calibri"/>
          <w:sz w:val="24"/>
          <w:szCs w:val="24"/>
        </w:rPr>
        <w:t>ir</w:t>
      </w:r>
      <w:r w:rsidR="5BBFFCE2" w:rsidRPr="00B06237">
        <w:rPr>
          <w:rFonts w:ascii="Calibri" w:hAnsi="Calibri" w:cs="Calibri"/>
          <w:sz w:val="24"/>
          <w:szCs w:val="24"/>
        </w:rPr>
        <w:t xml:space="preserve"> </w:t>
      </w:r>
      <w:r w:rsidR="2DFB7FA3" w:rsidRPr="00B06237">
        <w:rPr>
          <w:rFonts w:ascii="Calibri" w:hAnsi="Calibri" w:cs="Calibri"/>
          <w:sz w:val="24"/>
          <w:szCs w:val="24"/>
        </w:rPr>
        <w:t>organization’s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(Note: This is not a country-specific code of conduct)</w:t>
      </w:r>
      <w:r w:rsidR="17F1B697" w:rsidRPr="00B06237">
        <w:rPr>
          <w:rFonts w:ascii="Calibri" w:hAnsi="Calibri" w:cs="Calibri"/>
          <w:sz w:val="24"/>
          <w:szCs w:val="24"/>
        </w:rPr>
        <w:t>.</w:t>
      </w:r>
      <w:r w:rsidR="2B3FD460" w:rsidRPr="00B06237">
        <w:rPr>
          <w:rFonts w:ascii="Calibri" w:hAnsi="Calibri" w:cs="Calibri"/>
          <w:sz w:val="24"/>
          <w:szCs w:val="24"/>
        </w:rPr>
        <w:t xml:space="preserve"> </w:t>
      </w:r>
      <w:r w:rsidR="2DFB7FA3" w:rsidRPr="00B06237">
        <w:rPr>
          <w:rFonts w:ascii="Calibri" w:hAnsi="Calibri" w:cs="Calibri"/>
          <w:sz w:val="24"/>
          <w:szCs w:val="24"/>
        </w:rPr>
        <w:t xml:space="preserve"> PRM require</w:t>
      </w:r>
      <w:r w:rsidR="7115CC02" w:rsidRPr="00B06237">
        <w:rPr>
          <w:rFonts w:ascii="Calibri" w:hAnsi="Calibri" w:cs="Calibri"/>
          <w:sz w:val="24"/>
          <w:szCs w:val="24"/>
        </w:rPr>
        <w:t>s</w:t>
      </w:r>
      <w:r w:rsidR="2DFB7FA3" w:rsidRPr="00B06237">
        <w:rPr>
          <w:rFonts w:ascii="Calibri" w:hAnsi="Calibri" w:cs="Calibri"/>
          <w:sz w:val="24"/>
          <w:szCs w:val="24"/>
        </w:rPr>
        <w:t xml:space="preserve"> that </w:t>
      </w:r>
      <w:r w:rsidR="002430CD" w:rsidRPr="00B06237">
        <w:rPr>
          <w:rFonts w:ascii="Calibri" w:hAnsi="Calibri" w:cs="Calibri"/>
          <w:sz w:val="24"/>
          <w:szCs w:val="24"/>
        </w:rPr>
        <w:t xml:space="preserve">organizations’ </w:t>
      </w:r>
      <w:r w:rsidR="2DFB7FA3" w:rsidRPr="00B06237">
        <w:rPr>
          <w:rFonts w:ascii="Calibri" w:hAnsi="Calibri" w:cs="Calibri"/>
          <w:sz w:val="24"/>
          <w:szCs w:val="24"/>
        </w:rPr>
        <w:t>codes of conduct, consistent with the</w:t>
      </w:r>
      <w:r w:rsidR="55A207B4" w:rsidRPr="00B06237">
        <w:rPr>
          <w:rFonts w:ascii="Calibri" w:hAnsi="Calibri" w:cs="Calibri"/>
          <w:sz w:val="24"/>
          <w:szCs w:val="24"/>
        </w:rPr>
        <w:t xml:space="preserve"> updated 2019</w:t>
      </w:r>
      <w:r w:rsidR="2DFB7FA3" w:rsidRPr="00B06237">
        <w:rPr>
          <w:rFonts w:ascii="Calibri" w:hAnsi="Calibri" w:cs="Calibri"/>
          <w:sz w:val="24"/>
          <w:szCs w:val="24"/>
        </w:rPr>
        <w:t xml:space="preserve"> </w:t>
      </w:r>
      <w:hyperlink r:id="rId92" w:tooltip="This is an external webpage">
        <w:r w:rsidR="280A7204" w:rsidRPr="00B06237">
          <w:rPr>
            <w:rFonts w:ascii="Calibri" w:hAnsi="Calibri" w:cs="Calibri"/>
            <w:sz w:val="24"/>
            <w:szCs w:val="24"/>
          </w:rPr>
          <w:t>IASC</w:t>
        </w:r>
        <w:r w:rsidR="00D816E8" w:rsidRPr="00B06237">
          <w:rPr>
            <w:rFonts w:ascii="Calibri" w:hAnsi="Calibri" w:cs="Calibri"/>
            <w:sz w:val="24"/>
            <w:szCs w:val="24"/>
          </w:rPr>
          <w:t>’</w:t>
        </w:r>
        <w:r w:rsidR="280A7204" w:rsidRPr="00B06237">
          <w:rPr>
            <w:rFonts w:ascii="Calibri" w:hAnsi="Calibri" w:cs="Calibri"/>
            <w:sz w:val="24"/>
            <w:szCs w:val="24"/>
          </w:rPr>
          <w:t>s six core principles</w:t>
        </w:r>
      </w:hyperlink>
      <w:r w:rsidR="2DFB7FA3" w:rsidRPr="00B06237">
        <w:rPr>
          <w:rFonts w:ascii="Calibri" w:hAnsi="Calibri" w:cs="Calibri"/>
          <w:sz w:val="24"/>
          <w:szCs w:val="24"/>
        </w:rPr>
        <w:t xml:space="preserve">, are </w:t>
      </w:r>
      <w:r w:rsidR="2B3FD460" w:rsidRPr="00B06237">
        <w:rPr>
          <w:rFonts w:ascii="Calibri" w:hAnsi="Calibri" w:cs="Calibri"/>
          <w:sz w:val="24"/>
          <w:szCs w:val="24"/>
        </w:rPr>
        <w:t>shared</w:t>
      </w:r>
      <w:r w:rsidR="625F4ECC" w:rsidRPr="00B06237">
        <w:rPr>
          <w:rFonts w:ascii="Calibri" w:hAnsi="Calibri" w:cs="Calibri"/>
          <w:sz w:val="24"/>
          <w:szCs w:val="24"/>
        </w:rPr>
        <w:t xml:space="preserve"> widely</w:t>
      </w:r>
      <w:r w:rsidR="30E57F98" w:rsidRPr="00B06237">
        <w:rPr>
          <w:rFonts w:ascii="Calibri" w:hAnsi="Calibri" w:cs="Calibri"/>
          <w:sz w:val="24"/>
          <w:szCs w:val="24"/>
        </w:rPr>
        <w:t xml:space="preserve"> throughout the</w:t>
      </w:r>
      <w:r w:rsidR="002430CD" w:rsidRPr="00B06237">
        <w:rPr>
          <w:rFonts w:ascii="Calibri" w:hAnsi="Calibri" w:cs="Calibri"/>
          <w:sz w:val="24"/>
          <w:szCs w:val="24"/>
        </w:rPr>
        <w:t>ir</w:t>
      </w:r>
      <w:r w:rsidR="30E57F98" w:rsidRPr="00B06237">
        <w:rPr>
          <w:rFonts w:ascii="Calibri" w:hAnsi="Calibri" w:cs="Calibri"/>
          <w:sz w:val="24"/>
          <w:szCs w:val="24"/>
        </w:rPr>
        <w:t xml:space="preserve"> organization</w:t>
      </w:r>
      <w:r w:rsidR="002430CD" w:rsidRPr="00B06237">
        <w:rPr>
          <w:rFonts w:ascii="Calibri" w:hAnsi="Calibri" w:cs="Calibri"/>
          <w:sz w:val="24"/>
          <w:szCs w:val="24"/>
        </w:rPr>
        <w:t>s</w:t>
      </w:r>
      <w:r w:rsidR="2B3FD460" w:rsidRPr="00B06237">
        <w:rPr>
          <w:rFonts w:ascii="Calibri" w:hAnsi="Calibri" w:cs="Calibri"/>
          <w:sz w:val="24"/>
          <w:szCs w:val="24"/>
        </w:rPr>
        <w:t xml:space="preserve">, </w:t>
      </w:r>
      <w:r w:rsidR="42AD0B38" w:rsidRPr="00B06237">
        <w:rPr>
          <w:rFonts w:ascii="Calibri" w:hAnsi="Calibri" w:cs="Calibri"/>
          <w:sz w:val="24"/>
          <w:szCs w:val="24"/>
        </w:rPr>
        <w:t xml:space="preserve">are </w:t>
      </w:r>
      <w:r w:rsidR="2DFB7FA3" w:rsidRPr="00B06237">
        <w:rPr>
          <w:rFonts w:ascii="Calibri" w:hAnsi="Calibri" w:cs="Calibri"/>
          <w:sz w:val="24"/>
          <w:szCs w:val="24"/>
        </w:rPr>
        <w:t>signed</w:t>
      </w:r>
      <w:r w:rsidR="5C398084" w:rsidRPr="00B06237">
        <w:rPr>
          <w:rFonts w:ascii="Calibri" w:hAnsi="Calibri" w:cs="Calibri"/>
          <w:sz w:val="24"/>
          <w:szCs w:val="24"/>
        </w:rPr>
        <w:t xml:space="preserve"> by staff</w:t>
      </w:r>
      <w:r w:rsidR="2B3FD460" w:rsidRPr="00B06237">
        <w:rPr>
          <w:rFonts w:ascii="Calibri" w:hAnsi="Calibri" w:cs="Calibri"/>
          <w:sz w:val="24"/>
          <w:szCs w:val="24"/>
        </w:rPr>
        <w:t>,</w:t>
      </w:r>
      <w:r w:rsidR="2DFB7FA3" w:rsidRPr="00B06237">
        <w:rPr>
          <w:rFonts w:ascii="Calibri" w:hAnsi="Calibri" w:cs="Calibri"/>
          <w:sz w:val="24"/>
          <w:szCs w:val="24"/>
        </w:rPr>
        <w:t xml:space="preserve"> and</w:t>
      </w:r>
      <w:r w:rsidR="2B3FD460" w:rsidRPr="00B06237">
        <w:rPr>
          <w:rFonts w:ascii="Calibri" w:hAnsi="Calibri" w:cs="Calibri"/>
          <w:sz w:val="24"/>
          <w:szCs w:val="24"/>
        </w:rPr>
        <w:t xml:space="preserve"> have an associated </w:t>
      </w:r>
      <w:r w:rsidR="0F14CFD0" w:rsidRPr="00B06237">
        <w:rPr>
          <w:rFonts w:ascii="Calibri" w:hAnsi="Calibri" w:cs="Calibri"/>
          <w:sz w:val="24"/>
          <w:szCs w:val="24"/>
        </w:rPr>
        <w:t xml:space="preserve">country or regional </w:t>
      </w:r>
      <w:r w:rsidR="2B3FD460" w:rsidRPr="00B06237">
        <w:rPr>
          <w:rFonts w:ascii="Calibri" w:hAnsi="Calibri" w:cs="Calibri"/>
          <w:sz w:val="24"/>
          <w:szCs w:val="24"/>
        </w:rPr>
        <w:t>implementation plan</w:t>
      </w:r>
      <w:r w:rsidR="30E57F98" w:rsidRPr="00B06237">
        <w:rPr>
          <w:rFonts w:ascii="Calibri" w:hAnsi="Calibri" w:cs="Calibri"/>
          <w:sz w:val="24"/>
          <w:szCs w:val="24"/>
        </w:rPr>
        <w:t>s</w:t>
      </w:r>
      <w:r w:rsidR="0C34A478" w:rsidRPr="00B06237">
        <w:rPr>
          <w:rFonts w:ascii="Calibri" w:hAnsi="Calibri" w:cs="Calibri"/>
          <w:sz w:val="24"/>
          <w:szCs w:val="24"/>
        </w:rPr>
        <w:t xml:space="preserve">.  </w:t>
      </w:r>
      <w:r w:rsidR="2B3FD460" w:rsidRPr="00B06237">
        <w:rPr>
          <w:rFonts w:ascii="Calibri" w:hAnsi="Calibri" w:cs="Calibri"/>
          <w:sz w:val="24"/>
          <w:szCs w:val="24"/>
        </w:rPr>
        <w:t>Th</w:t>
      </w:r>
      <w:r w:rsidR="48182D6D" w:rsidRPr="00B06237">
        <w:rPr>
          <w:rFonts w:ascii="Calibri" w:hAnsi="Calibri" w:cs="Calibri"/>
          <w:sz w:val="24"/>
          <w:szCs w:val="24"/>
        </w:rPr>
        <w:t xml:space="preserve">e </w:t>
      </w:r>
      <w:r w:rsidR="009C2900" w:rsidRPr="00B06237">
        <w:rPr>
          <w:rFonts w:ascii="Calibri" w:hAnsi="Calibri" w:cs="Calibri"/>
          <w:sz w:val="24"/>
          <w:szCs w:val="24"/>
        </w:rPr>
        <w:t xml:space="preserve">organizational </w:t>
      </w:r>
      <w:r w:rsidR="48182D6D" w:rsidRPr="00B06237">
        <w:rPr>
          <w:rFonts w:ascii="Calibri" w:hAnsi="Calibri" w:cs="Calibri"/>
          <w:sz w:val="24"/>
          <w:szCs w:val="24"/>
        </w:rPr>
        <w:t>Code of Conduct</w:t>
      </w:r>
      <w:r w:rsidR="2B3FD460" w:rsidRPr="00B06237">
        <w:rPr>
          <w:rFonts w:ascii="Calibri" w:hAnsi="Calibri" w:cs="Calibri"/>
          <w:sz w:val="24"/>
          <w:szCs w:val="24"/>
        </w:rPr>
        <w:t xml:space="preserve"> document is required </w:t>
      </w:r>
      <w:r w:rsidR="30E57F98" w:rsidRPr="00B06237">
        <w:rPr>
          <w:rFonts w:ascii="Calibri" w:hAnsi="Calibri" w:cs="Calibri"/>
          <w:sz w:val="24"/>
          <w:szCs w:val="24"/>
        </w:rPr>
        <w:t>upon submission</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PRM </w:t>
      </w:r>
      <w:r w:rsidR="6FEAC623" w:rsidRPr="00B06237">
        <w:rPr>
          <w:rFonts w:ascii="Calibri" w:hAnsi="Calibri" w:cs="Calibri"/>
          <w:sz w:val="24"/>
          <w:szCs w:val="24"/>
        </w:rPr>
        <w:t xml:space="preserve">requires </w:t>
      </w:r>
      <w:r w:rsidR="2B3FD460" w:rsidRPr="00B06237">
        <w:rPr>
          <w:rFonts w:ascii="Calibri" w:hAnsi="Calibri" w:cs="Calibri"/>
          <w:sz w:val="24"/>
          <w:szCs w:val="24"/>
        </w:rPr>
        <w:t xml:space="preserve">applicants to </w:t>
      </w:r>
      <w:r w:rsidR="6FEAC623" w:rsidRPr="00B06237">
        <w:rPr>
          <w:rFonts w:ascii="Calibri" w:hAnsi="Calibri" w:cs="Calibri"/>
          <w:sz w:val="24"/>
          <w:szCs w:val="24"/>
        </w:rPr>
        <w:t>include with the</w:t>
      </w:r>
      <w:r w:rsidR="000D5730" w:rsidRPr="00B06237">
        <w:rPr>
          <w:rFonts w:ascii="Calibri" w:hAnsi="Calibri" w:cs="Calibri"/>
          <w:sz w:val="24"/>
          <w:szCs w:val="24"/>
        </w:rPr>
        <w:t>ir</w:t>
      </w:r>
      <w:r w:rsidR="6FEAC623" w:rsidRPr="00B06237">
        <w:rPr>
          <w:rFonts w:ascii="Calibri" w:hAnsi="Calibri" w:cs="Calibri"/>
          <w:sz w:val="24"/>
          <w:szCs w:val="24"/>
        </w:rPr>
        <w:t xml:space="preserve"> Code of Conduct</w:t>
      </w:r>
      <w:r w:rsidR="000D5730" w:rsidRPr="00B06237">
        <w:rPr>
          <w:rFonts w:ascii="Calibri" w:hAnsi="Calibri" w:cs="Calibri"/>
          <w:sz w:val="24"/>
          <w:szCs w:val="24"/>
        </w:rPr>
        <w:t xml:space="preserve"> submission</w:t>
      </w:r>
      <w:r w:rsidR="090031D0" w:rsidRPr="00B06237">
        <w:rPr>
          <w:rFonts w:ascii="Calibri" w:hAnsi="Calibri" w:cs="Calibri"/>
          <w:sz w:val="24"/>
          <w:szCs w:val="24"/>
        </w:rPr>
        <w:t>,</w:t>
      </w:r>
      <w:r w:rsidR="001423C2" w:rsidRPr="00B06237">
        <w:rPr>
          <w:rFonts w:ascii="Calibri" w:hAnsi="Calibri" w:cs="Calibri"/>
          <w:sz w:val="24"/>
          <w:szCs w:val="24"/>
        </w:rPr>
        <w:t xml:space="preserve"> </w:t>
      </w:r>
      <w:r w:rsidR="3C89B9DF" w:rsidRPr="00B06237">
        <w:rPr>
          <w:rFonts w:ascii="Calibri" w:hAnsi="Calibri" w:cs="Calibri"/>
          <w:sz w:val="24"/>
          <w:szCs w:val="24"/>
        </w:rPr>
        <w:t xml:space="preserve">a </w:t>
      </w:r>
      <w:r w:rsidR="001423C2" w:rsidRPr="00B06237">
        <w:rPr>
          <w:rFonts w:ascii="Calibri" w:hAnsi="Calibri" w:cs="Calibri"/>
          <w:sz w:val="24"/>
          <w:szCs w:val="24"/>
        </w:rPr>
        <w:t xml:space="preserve">country or regional implementation plan </w:t>
      </w:r>
      <w:r w:rsidR="6FEAC623" w:rsidRPr="00B06237">
        <w:rPr>
          <w:rFonts w:ascii="Calibri" w:hAnsi="Calibri" w:cs="Calibri"/>
          <w:sz w:val="24"/>
          <w:szCs w:val="24"/>
        </w:rPr>
        <w:t>specific to the country or region of the applica</w:t>
      </w:r>
      <w:r w:rsidR="00CD2180" w:rsidRPr="00B06237">
        <w:rPr>
          <w:rFonts w:ascii="Calibri" w:hAnsi="Calibri" w:cs="Calibri"/>
          <w:sz w:val="24"/>
          <w:szCs w:val="24"/>
        </w:rPr>
        <w:t xml:space="preserve">nt’s proposed program.  </w:t>
      </w:r>
      <w:r w:rsidR="6FEAC623" w:rsidRPr="00B06237">
        <w:rPr>
          <w:rFonts w:ascii="Calibri" w:hAnsi="Calibri" w:cs="Calibri"/>
          <w:sz w:val="24"/>
          <w:szCs w:val="24"/>
        </w:rPr>
        <w:t>The plan should</w:t>
      </w:r>
      <w:r w:rsidR="1043F397" w:rsidRPr="00B06237">
        <w:rPr>
          <w:rFonts w:ascii="Calibri" w:hAnsi="Calibri" w:cs="Calibri"/>
          <w:sz w:val="24"/>
          <w:szCs w:val="24"/>
        </w:rPr>
        <w:t xml:space="preserve"> outline</w:t>
      </w:r>
      <w:r w:rsidR="2B3FD460" w:rsidRPr="00B06237">
        <w:rPr>
          <w:rFonts w:ascii="Calibri" w:hAnsi="Calibri" w:cs="Calibri"/>
          <w:sz w:val="24"/>
          <w:szCs w:val="24"/>
        </w:rPr>
        <w:t xml:space="preserve"> how </w:t>
      </w:r>
      <w:r w:rsidR="1FB09F01" w:rsidRPr="00B06237">
        <w:rPr>
          <w:rFonts w:ascii="Calibri" w:hAnsi="Calibri" w:cs="Calibri"/>
          <w:sz w:val="24"/>
          <w:szCs w:val="24"/>
        </w:rPr>
        <w:t>employees are trained and otherwise made aware of the Code of Conduct, how violations of the Code of Conduct against</w:t>
      </w:r>
      <w:r w:rsidR="00D816E8" w:rsidRPr="00B06237">
        <w:rPr>
          <w:rFonts w:ascii="Calibri" w:hAnsi="Calibri" w:cs="Calibri"/>
          <w:sz w:val="24"/>
          <w:szCs w:val="24"/>
        </w:rPr>
        <w:t xml:space="preserve"> program participants</w:t>
      </w:r>
      <w:r w:rsidR="1FB09F01" w:rsidRPr="00B06237">
        <w:rPr>
          <w:rFonts w:ascii="Calibri" w:hAnsi="Calibri" w:cs="Calibri"/>
          <w:sz w:val="24"/>
          <w:szCs w:val="24"/>
        </w:rPr>
        <w:t xml:space="preserve"> are reported and followed up on in a safe and confidential manner, how </w:t>
      </w:r>
      <w:r w:rsidR="00D816E8" w:rsidRPr="00B06237">
        <w:rPr>
          <w:rFonts w:ascii="Calibri" w:hAnsi="Calibri" w:cs="Calibri"/>
          <w:sz w:val="24"/>
          <w:szCs w:val="24"/>
        </w:rPr>
        <w:t xml:space="preserve">program participants </w:t>
      </w:r>
      <w:r w:rsidR="1FB09F01" w:rsidRPr="00B06237">
        <w:rPr>
          <w:rFonts w:ascii="Calibri" w:hAnsi="Calibri" w:cs="Calibri"/>
          <w:sz w:val="24"/>
          <w:szCs w:val="24"/>
        </w:rPr>
        <w:t>are made aware of the Code of Conduct and a mechanism to report any violations</w:t>
      </w:r>
      <w:r w:rsidR="093ADF62" w:rsidRPr="00B06237">
        <w:rPr>
          <w:rFonts w:ascii="Calibri" w:hAnsi="Calibri" w:cs="Calibri"/>
          <w:sz w:val="24"/>
          <w:szCs w:val="24"/>
        </w:rPr>
        <w:t xml:space="preserve">, and </w:t>
      </w:r>
      <w:r w:rsidR="00762D89" w:rsidRPr="00B06237">
        <w:rPr>
          <w:rFonts w:ascii="Calibri" w:hAnsi="Calibri" w:cs="Calibri"/>
          <w:sz w:val="24"/>
          <w:szCs w:val="24"/>
        </w:rPr>
        <w:t>whether</w:t>
      </w:r>
      <w:r w:rsidR="093ADF62" w:rsidRPr="00B06237">
        <w:rPr>
          <w:rFonts w:ascii="Calibri" w:hAnsi="Calibri" w:cs="Calibri"/>
          <w:sz w:val="24"/>
          <w:szCs w:val="24"/>
        </w:rPr>
        <w:t xml:space="preserve"> there is a focal point in the country or regional office for the Code of Conduct</w:t>
      </w:r>
      <w:r w:rsidR="518E1FF9" w:rsidRPr="00B06237">
        <w:rPr>
          <w:rFonts w:ascii="Calibri" w:hAnsi="Calibri" w:cs="Calibri"/>
          <w:sz w:val="24"/>
          <w:szCs w:val="24"/>
        </w:rPr>
        <w:t xml:space="preserve">.  </w:t>
      </w:r>
      <w:r w:rsidR="2B3FD460" w:rsidRPr="00B06237">
        <w:rPr>
          <w:rFonts w:ascii="Calibri" w:hAnsi="Calibri" w:cs="Calibri"/>
          <w:sz w:val="24"/>
          <w:szCs w:val="24"/>
        </w:rPr>
        <w:t xml:space="preserve">Where possible, PRM encourages organizations to also </w:t>
      </w:r>
      <w:r w:rsidR="00CD2180" w:rsidRPr="00B06237">
        <w:rPr>
          <w:rFonts w:ascii="Calibri" w:hAnsi="Calibri" w:cs="Calibri"/>
          <w:sz w:val="24"/>
          <w:szCs w:val="24"/>
        </w:rPr>
        <w:t>refer</w:t>
      </w:r>
      <w:r w:rsidR="2B3FD460" w:rsidRPr="00B06237">
        <w:rPr>
          <w:rFonts w:ascii="Calibri" w:hAnsi="Calibri" w:cs="Calibri"/>
          <w:sz w:val="24"/>
          <w:szCs w:val="24"/>
        </w:rPr>
        <w:t xml:space="preserve"> to sexual harassment, how the organization is addressing this issue and promoting culture change, such as mutual respect and equality amongst staff in all </w:t>
      </w:r>
      <w:r w:rsidR="423A2B58" w:rsidRPr="00B06237">
        <w:rPr>
          <w:rFonts w:ascii="Calibri" w:hAnsi="Calibri" w:cs="Calibri"/>
          <w:sz w:val="24"/>
          <w:szCs w:val="24"/>
        </w:rPr>
        <w:t>program</w:t>
      </w:r>
      <w:r w:rsidR="2B3FD460" w:rsidRPr="00B06237">
        <w:rPr>
          <w:rFonts w:ascii="Calibri" w:hAnsi="Calibri" w:cs="Calibri"/>
          <w:sz w:val="24"/>
          <w:szCs w:val="24"/>
        </w:rPr>
        <w:t xml:space="preserve"> locations</w:t>
      </w:r>
      <w:r w:rsidR="518E1FF9" w:rsidRPr="00B06237">
        <w:rPr>
          <w:rFonts w:ascii="Calibri" w:hAnsi="Calibri" w:cs="Calibri"/>
          <w:sz w:val="24"/>
          <w:szCs w:val="24"/>
        </w:rPr>
        <w:t>.</w:t>
      </w:r>
      <w:bookmarkStart w:id="81" w:name="AppendixB6PSEA"/>
      <w:bookmarkEnd w:id="81"/>
    </w:p>
    <w:p w14:paraId="7A656816" w14:textId="77777777" w:rsidR="00E21EAA" w:rsidRDefault="2E9243BC" w:rsidP="003167B2">
      <w:pPr>
        <w:pStyle w:val="Heading3"/>
        <w:spacing w:after="240" w:line="360" w:lineRule="auto"/>
      </w:pPr>
      <w:bookmarkStart w:id="82" w:name="AppendixB7"/>
      <w:bookmarkStart w:id="83" w:name="_Toc119506030"/>
      <w:bookmarkEnd w:id="82"/>
      <w:r w:rsidRPr="4130D835">
        <w:rPr>
          <w:rFonts w:ascii="Calibri" w:hAnsi="Calibri" w:cs="Calibri"/>
          <w:sz w:val="36"/>
          <w:szCs w:val="36"/>
          <w:u w:val="none"/>
        </w:rPr>
        <w:t>B.7</w:t>
      </w:r>
      <w:r w:rsidR="6B0F50C5" w:rsidRPr="4130D835">
        <w:rPr>
          <w:rFonts w:ascii="Calibri" w:hAnsi="Calibri" w:cs="Calibri"/>
          <w:sz w:val="36"/>
          <w:szCs w:val="36"/>
          <w:u w:val="none"/>
        </w:rPr>
        <w:t xml:space="preserve">.  </w:t>
      </w:r>
      <w:r w:rsidR="432A3E22" w:rsidRPr="4130D835">
        <w:rPr>
          <w:rFonts w:ascii="Calibri" w:hAnsi="Calibri" w:cs="Calibri"/>
          <w:sz w:val="36"/>
          <w:szCs w:val="36"/>
          <w:u w:val="none"/>
        </w:rPr>
        <w:t>Risk Management:</w:t>
      </w:r>
      <w:bookmarkEnd w:id="83"/>
    </w:p>
    <w:p w14:paraId="10642FC5" w14:textId="06CBAB72" w:rsidR="00762D89" w:rsidRPr="000D465A" w:rsidRDefault="432A3E22" w:rsidP="003167B2">
      <w:pPr>
        <w:spacing w:after="240" w:line="360" w:lineRule="auto"/>
        <w:rPr>
          <w:rFonts w:ascii="Calibri" w:hAnsi="Calibri" w:cs="Calibri"/>
          <w:sz w:val="24"/>
          <w:szCs w:val="24"/>
        </w:rPr>
      </w:pPr>
      <w:r w:rsidRPr="00E45990">
        <w:rPr>
          <w:rFonts w:ascii="Calibri" w:hAnsi="Calibri" w:cs="Calibri"/>
          <w:sz w:val="24"/>
          <w:szCs w:val="24"/>
        </w:rPr>
        <w:t xml:space="preserve">PRM requires applicants to include a risk analysis as a separate document in their </w:t>
      </w:r>
      <w:r w:rsidR="31619B91" w:rsidRPr="00E45990">
        <w:rPr>
          <w:rFonts w:ascii="Calibri" w:hAnsi="Calibri" w:cs="Calibri"/>
          <w:sz w:val="24"/>
          <w:szCs w:val="24"/>
        </w:rPr>
        <w:t>program</w:t>
      </w:r>
      <w:r w:rsidRPr="00E45990">
        <w:rPr>
          <w:rFonts w:ascii="Calibri" w:hAnsi="Calibri" w:cs="Calibri"/>
          <w:sz w:val="24"/>
          <w:szCs w:val="24"/>
        </w:rPr>
        <w:t xml:space="preserve"> application package</w:t>
      </w:r>
      <w:r w:rsidR="6B0F50C5" w:rsidRPr="00E45990">
        <w:rPr>
          <w:rFonts w:ascii="Calibri" w:hAnsi="Calibri" w:cs="Calibri"/>
          <w:sz w:val="24"/>
          <w:szCs w:val="24"/>
        </w:rPr>
        <w:t xml:space="preserve">. </w:t>
      </w:r>
      <w:r w:rsidR="565D0D4E" w:rsidRPr="00E45990">
        <w:rPr>
          <w:rFonts w:ascii="Calibri" w:hAnsi="Calibri" w:cs="Calibri"/>
          <w:sz w:val="24"/>
          <w:szCs w:val="24"/>
        </w:rPr>
        <w:t xml:space="preserve"> </w:t>
      </w:r>
      <w:r w:rsidR="2419C32A" w:rsidRPr="00E45990">
        <w:rPr>
          <w:rFonts w:ascii="Calibri" w:hAnsi="Calibri" w:cs="Calibri"/>
          <w:sz w:val="24"/>
          <w:szCs w:val="24"/>
        </w:rPr>
        <w:t xml:space="preserve">The document </w:t>
      </w:r>
      <w:r w:rsidR="6AF9E82F" w:rsidRPr="00E45990">
        <w:rPr>
          <w:rFonts w:ascii="Calibri" w:hAnsi="Calibri" w:cs="Calibri"/>
          <w:sz w:val="24"/>
          <w:szCs w:val="24"/>
        </w:rPr>
        <w:t>should</w:t>
      </w:r>
      <w:r w:rsidR="2419C32A" w:rsidRPr="00E45990">
        <w:rPr>
          <w:rFonts w:ascii="Calibri" w:hAnsi="Calibri" w:cs="Calibri"/>
          <w:sz w:val="24"/>
          <w:szCs w:val="24"/>
        </w:rPr>
        <w:t xml:space="preserve"> </w:t>
      </w:r>
      <w:r w:rsidRPr="00E45990">
        <w:rPr>
          <w:rFonts w:ascii="Calibri" w:hAnsi="Calibri" w:cs="Calibri"/>
          <w:sz w:val="24"/>
          <w:szCs w:val="24"/>
        </w:rPr>
        <w:t xml:space="preserve">address any potential programmatic or administrative risks, including </w:t>
      </w:r>
      <w:r w:rsidR="221F79ED" w:rsidRPr="00E45990">
        <w:rPr>
          <w:rFonts w:ascii="Calibri" w:hAnsi="Calibri" w:cs="Calibri"/>
          <w:sz w:val="24"/>
          <w:szCs w:val="24"/>
        </w:rPr>
        <w:t xml:space="preserve">financial or reputational risks </w:t>
      </w:r>
      <w:r w:rsidR="545793C3" w:rsidRPr="00E45990">
        <w:rPr>
          <w:rFonts w:ascii="Calibri" w:hAnsi="Calibri" w:cs="Calibri"/>
          <w:sz w:val="24"/>
          <w:szCs w:val="24"/>
        </w:rPr>
        <w:t>arising from</w:t>
      </w:r>
      <w:r w:rsidR="221F79ED" w:rsidRPr="00E45990">
        <w:rPr>
          <w:rFonts w:ascii="Calibri" w:hAnsi="Calibri" w:cs="Calibri"/>
          <w:sz w:val="24"/>
          <w:szCs w:val="24"/>
        </w:rPr>
        <w:t xml:space="preserve"> </w:t>
      </w:r>
      <w:r w:rsidRPr="00E45990">
        <w:rPr>
          <w:rFonts w:ascii="Calibri" w:hAnsi="Calibri" w:cs="Calibri"/>
          <w:sz w:val="24"/>
          <w:szCs w:val="24"/>
        </w:rPr>
        <w:t xml:space="preserve">fraud </w:t>
      </w:r>
      <w:r w:rsidR="28C599F2" w:rsidRPr="00E45990">
        <w:rPr>
          <w:rFonts w:ascii="Calibri" w:hAnsi="Calibri" w:cs="Calibri"/>
          <w:sz w:val="24"/>
          <w:szCs w:val="24"/>
        </w:rPr>
        <w:t>or</w:t>
      </w:r>
      <w:r w:rsidRPr="00E45990">
        <w:rPr>
          <w:rFonts w:ascii="Calibri" w:hAnsi="Calibri" w:cs="Calibri"/>
          <w:sz w:val="24"/>
          <w:szCs w:val="24"/>
        </w:rPr>
        <w:t xml:space="preserve"> corruption</w:t>
      </w:r>
      <w:r w:rsidR="31919416" w:rsidRPr="00E45990">
        <w:rPr>
          <w:rFonts w:ascii="Calibri" w:hAnsi="Calibri" w:cs="Calibri"/>
          <w:sz w:val="24"/>
          <w:szCs w:val="24"/>
        </w:rPr>
        <w:t>.</w:t>
      </w:r>
      <w:r w:rsidR="6B0F50C5" w:rsidRPr="00E45990">
        <w:rPr>
          <w:rFonts w:ascii="Calibri" w:hAnsi="Calibri" w:cs="Calibri"/>
          <w:sz w:val="24"/>
          <w:szCs w:val="24"/>
        </w:rPr>
        <w:t xml:space="preserve">  </w:t>
      </w:r>
      <w:r w:rsidR="5A7EC802" w:rsidRPr="00E45990">
        <w:rPr>
          <w:rFonts w:ascii="Calibri" w:hAnsi="Calibri" w:cs="Calibri"/>
          <w:sz w:val="24"/>
          <w:szCs w:val="24"/>
        </w:rPr>
        <w:t xml:space="preserve">The analysis </w:t>
      </w:r>
      <w:r w:rsidR="23ABFA1B" w:rsidRPr="00E45990">
        <w:rPr>
          <w:rFonts w:ascii="Calibri" w:hAnsi="Calibri" w:cs="Calibri"/>
          <w:sz w:val="24"/>
          <w:szCs w:val="24"/>
        </w:rPr>
        <w:t>should</w:t>
      </w:r>
      <w:r w:rsidR="5A7EC802" w:rsidRPr="00E45990">
        <w:rPr>
          <w:rFonts w:ascii="Calibri" w:hAnsi="Calibri" w:cs="Calibri"/>
          <w:sz w:val="24"/>
          <w:szCs w:val="24"/>
        </w:rPr>
        <w:t xml:space="preserve"> also </w:t>
      </w:r>
      <w:r w:rsidRPr="00E45990">
        <w:rPr>
          <w:rFonts w:ascii="Calibri" w:hAnsi="Calibri" w:cs="Calibri"/>
          <w:sz w:val="24"/>
          <w:szCs w:val="24"/>
        </w:rPr>
        <w:t>assess the level of</w:t>
      </w:r>
      <w:r w:rsidR="744E8217" w:rsidRPr="00E45990">
        <w:rPr>
          <w:rFonts w:ascii="Calibri" w:hAnsi="Calibri" w:cs="Calibri"/>
          <w:sz w:val="24"/>
          <w:szCs w:val="24"/>
        </w:rPr>
        <w:t xml:space="preserve"> legal</w:t>
      </w:r>
      <w:r w:rsidRPr="00E45990">
        <w:rPr>
          <w:rFonts w:ascii="Calibri" w:hAnsi="Calibri" w:cs="Calibri"/>
          <w:sz w:val="24"/>
          <w:szCs w:val="24"/>
        </w:rPr>
        <w:t xml:space="preserve"> risk that the proposed </w:t>
      </w:r>
      <w:r w:rsidR="31619B91" w:rsidRPr="00E45990">
        <w:rPr>
          <w:rFonts w:ascii="Calibri" w:hAnsi="Calibri" w:cs="Calibri"/>
          <w:sz w:val="24"/>
          <w:szCs w:val="24"/>
        </w:rPr>
        <w:t>program</w:t>
      </w:r>
      <w:r w:rsidRPr="00E45990">
        <w:rPr>
          <w:rFonts w:ascii="Calibri" w:hAnsi="Calibri" w:cs="Calibri"/>
          <w:sz w:val="24"/>
          <w:szCs w:val="24"/>
        </w:rPr>
        <w:t xml:space="preserve"> may inadvertently benefit terrorists or their supporters</w:t>
      </w:r>
      <w:r w:rsidR="6B0F50C5" w:rsidRPr="00E45990">
        <w:rPr>
          <w:rFonts w:ascii="Calibri" w:hAnsi="Calibri" w:cs="Calibri"/>
          <w:sz w:val="24"/>
          <w:szCs w:val="24"/>
        </w:rPr>
        <w:t xml:space="preserve">.  </w:t>
      </w:r>
      <w:r w:rsidR="30BE14AB" w:rsidRPr="00E45990">
        <w:rPr>
          <w:rFonts w:ascii="Calibri" w:hAnsi="Calibri" w:cs="Calibri"/>
          <w:sz w:val="24"/>
          <w:szCs w:val="24"/>
        </w:rPr>
        <w:t>The</w:t>
      </w:r>
      <w:r w:rsidR="25D8827D" w:rsidRPr="00E45990">
        <w:rPr>
          <w:rFonts w:ascii="Calibri" w:hAnsi="Calibri" w:cs="Calibri"/>
          <w:sz w:val="24"/>
          <w:szCs w:val="24"/>
        </w:rPr>
        <w:t xml:space="preserve"> risk analysis </w:t>
      </w:r>
      <w:r w:rsidR="25D8827D" w:rsidRPr="00E45990">
        <w:rPr>
          <w:rFonts w:ascii="Calibri" w:hAnsi="Calibri" w:cs="Calibri"/>
          <w:color w:val="000000" w:themeColor="text1"/>
          <w:sz w:val="24"/>
          <w:szCs w:val="24"/>
        </w:rPr>
        <w:t>should provide detail using objective data points, including cost-benefit, constraints, limitations and assumptions.</w:t>
      </w:r>
      <w:r w:rsidR="25D8827D" w:rsidRPr="00E45990">
        <w:rPr>
          <w:rFonts w:ascii="Calibri" w:hAnsi="Calibri" w:cs="Calibri"/>
          <w:sz w:val="24"/>
          <w:szCs w:val="24"/>
        </w:rPr>
        <w:t xml:space="preserve"> P</w:t>
      </w:r>
      <w:r w:rsidRPr="00E45990">
        <w:rPr>
          <w:rFonts w:ascii="Calibri" w:hAnsi="Calibri" w:cs="Calibri"/>
          <w:sz w:val="24"/>
          <w:szCs w:val="24"/>
        </w:rPr>
        <w:t xml:space="preserve">roposals must </w:t>
      </w:r>
      <w:r w:rsidR="10532CE5" w:rsidRPr="00E45990">
        <w:rPr>
          <w:rFonts w:ascii="Calibri" w:hAnsi="Calibri" w:cs="Calibri"/>
          <w:sz w:val="24"/>
          <w:szCs w:val="24"/>
        </w:rPr>
        <w:t>state how identified risk factors will be mitigated and assess the remaining or “residual” risk level.</w:t>
      </w:r>
      <w:r w:rsidR="6B0F50C5" w:rsidRPr="00E45990">
        <w:rPr>
          <w:rFonts w:ascii="Calibri" w:hAnsi="Calibri" w:cs="Calibri"/>
          <w:sz w:val="24"/>
          <w:szCs w:val="24"/>
        </w:rPr>
        <w:t xml:space="preserve">  </w:t>
      </w:r>
      <w:r w:rsidRPr="00E45990">
        <w:rPr>
          <w:rFonts w:ascii="Calibri" w:hAnsi="Calibri" w:cs="Calibri"/>
          <w:sz w:val="24"/>
          <w:szCs w:val="24"/>
        </w:rPr>
        <w:t xml:space="preserve">A suggested format for a risk analysis document </w:t>
      </w:r>
      <w:r w:rsidR="4EA21D2C" w:rsidRPr="00E45990">
        <w:rPr>
          <w:rFonts w:ascii="Calibri" w:hAnsi="Calibri" w:cs="Calibri"/>
          <w:sz w:val="24"/>
          <w:szCs w:val="24"/>
        </w:rPr>
        <w:t xml:space="preserve">and additional considerations </w:t>
      </w:r>
      <w:r w:rsidR="721328D8" w:rsidRPr="00E45990">
        <w:rPr>
          <w:rFonts w:ascii="Calibri" w:hAnsi="Calibri" w:cs="Calibri"/>
          <w:sz w:val="24"/>
          <w:szCs w:val="24"/>
        </w:rPr>
        <w:t xml:space="preserve">for the analysis </w:t>
      </w:r>
      <w:r w:rsidRPr="00E45990">
        <w:rPr>
          <w:rFonts w:ascii="Calibri" w:hAnsi="Calibri" w:cs="Calibri"/>
          <w:sz w:val="24"/>
          <w:szCs w:val="24"/>
        </w:rPr>
        <w:t xml:space="preserve">is found in </w:t>
      </w:r>
      <w:bookmarkStart w:id="84" w:name="AppendixB7RiskManage"/>
      <w:bookmarkEnd w:id="84"/>
      <w:r w:rsidR="7DCAFC6E" w:rsidRPr="00E45990">
        <w:fldChar w:fldCharType="begin"/>
      </w:r>
      <w:r w:rsidR="00744847" w:rsidRPr="00E45990">
        <w:rPr>
          <w:rFonts w:ascii="Calibri" w:hAnsi="Calibri" w:cs="Calibri"/>
          <w:sz w:val="24"/>
          <w:szCs w:val="24"/>
        </w:rPr>
        <w:instrText xml:space="preserve">HYPERLINK  \l "_APPENDIX_G:_RISK" \h </w:instrText>
      </w:r>
      <w:r w:rsidR="7DCAFC6E" w:rsidRPr="00E45990">
        <w:fldChar w:fldCharType="separate"/>
      </w:r>
      <w:r w:rsidR="66C80F55" w:rsidRPr="00E45990">
        <w:rPr>
          <w:rStyle w:val="Hyperlink"/>
          <w:rFonts w:ascii="Calibri" w:hAnsi="Calibri" w:cs="Calibri"/>
          <w:b/>
          <w:bCs/>
          <w:sz w:val="24"/>
          <w:szCs w:val="24"/>
        </w:rPr>
        <w:t xml:space="preserve">Appendix </w:t>
      </w:r>
      <w:r w:rsidR="00744847" w:rsidRPr="00E45990">
        <w:rPr>
          <w:rStyle w:val="Hyperlink"/>
          <w:rFonts w:ascii="Calibri" w:hAnsi="Calibri" w:cs="Calibri"/>
          <w:b/>
          <w:bCs/>
          <w:sz w:val="24"/>
          <w:szCs w:val="24"/>
        </w:rPr>
        <w:t>G</w:t>
      </w:r>
      <w:r w:rsidR="7DCAFC6E" w:rsidRPr="00E45990">
        <w:rPr>
          <w:rStyle w:val="Hyperlink"/>
          <w:rFonts w:ascii="Calibri" w:hAnsi="Calibri" w:cs="Calibri"/>
          <w:b/>
          <w:bCs/>
          <w:sz w:val="24"/>
          <w:szCs w:val="24"/>
        </w:rPr>
        <w:fldChar w:fldCharType="end"/>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w:t>
      </w:r>
      <w:r w:rsidR="00BC074D">
        <w:rPr>
          <w:rStyle w:val="Hyperlink"/>
          <w:rFonts w:ascii="Calibri" w:hAnsi="Calibri" w:cs="Calibri"/>
          <w:b/>
          <w:bCs/>
          <w:sz w:val="24"/>
          <w:szCs w:val="24"/>
        </w:rPr>
        <w:t xml:space="preserve"> </w:t>
      </w:r>
      <w:r w:rsidR="00C529A3">
        <w:rPr>
          <w:rStyle w:val="Hyperlink"/>
          <w:rFonts w:ascii="Calibri" w:hAnsi="Calibri" w:cs="Calibri"/>
          <w:b/>
          <w:bCs/>
          <w:sz w:val="24"/>
          <w:szCs w:val="24"/>
        </w:rPr>
        <w:t>Risk Analysis Template</w:t>
      </w:r>
      <w:r w:rsidR="31919416" w:rsidRPr="00E45990">
        <w:rPr>
          <w:rFonts w:ascii="Calibri" w:hAnsi="Calibri" w:cs="Calibri"/>
          <w:sz w:val="24"/>
          <w:szCs w:val="24"/>
        </w:rPr>
        <w:t xml:space="preserve">.  </w:t>
      </w:r>
    </w:p>
    <w:p w14:paraId="6FD772DD" w14:textId="77777777" w:rsidR="00E21EAA" w:rsidRDefault="008178E9" w:rsidP="003167B2">
      <w:pPr>
        <w:pStyle w:val="Heading3"/>
        <w:spacing w:after="240" w:line="360" w:lineRule="auto"/>
        <w:rPr>
          <w:rFonts w:ascii="Calibri" w:hAnsi="Calibri" w:cs="Calibri"/>
          <w:sz w:val="28"/>
          <w:szCs w:val="28"/>
        </w:rPr>
      </w:pPr>
      <w:bookmarkStart w:id="85" w:name="AppendixB8"/>
      <w:bookmarkStart w:id="86" w:name="_Toc119506031"/>
      <w:bookmarkEnd w:id="85"/>
      <w:r w:rsidRPr="002324F1">
        <w:rPr>
          <w:rFonts w:ascii="Calibri" w:hAnsi="Calibri" w:cs="Calibri"/>
          <w:sz w:val="36"/>
          <w:szCs w:val="36"/>
          <w:u w:val="none"/>
        </w:rPr>
        <w:lastRenderedPageBreak/>
        <w:t>B.8</w:t>
      </w:r>
      <w:bookmarkStart w:id="87" w:name="AppendixB8SafetyandSecurity"/>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Safety and Security</w:t>
      </w:r>
      <w:bookmarkEnd w:id="87"/>
      <w:r w:rsidR="00DF546C" w:rsidRPr="002324F1">
        <w:rPr>
          <w:rFonts w:ascii="Calibri" w:hAnsi="Calibri" w:cs="Calibri"/>
          <w:sz w:val="36"/>
          <w:szCs w:val="36"/>
          <w:u w:val="none"/>
        </w:rPr>
        <w:t>:</w:t>
      </w:r>
      <w:bookmarkEnd w:id="86"/>
    </w:p>
    <w:p w14:paraId="425C6081" w14:textId="2A47F667" w:rsidR="00DF546C" w:rsidRPr="000D465A" w:rsidRDefault="00DF546C" w:rsidP="003167B2">
      <w:pPr>
        <w:spacing w:after="240" w:line="360" w:lineRule="auto"/>
        <w:rPr>
          <w:rFonts w:ascii="Calibri" w:hAnsi="Calibri" w:cs="Calibri"/>
          <w:sz w:val="24"/>
          <w:szCs w:val="24"/>
        </w:rPr>
      </w:pPr>
      <w:r w:rsidRPr="00E45990">
        <w:rPr>
          <w:rFonts w:ascii="Calibri" w:hAnsi="Calibri" w:cs="Calibri"/>
          <w:sz w:val="24"/>
          <w:szCs w:val="24"/>
        </w:rPr>
        <w:t>When implementing any PRM award, the implementing organization is responsible for ensuring that adequate measures are taken for the security and safety of the organization’s personnel, including local staff, and any PRM-funded property, equipment, and vehicles</w:t>
      </w:r>
      <w:r w:rsidR="00A21AD0" w:rsidRPr="00E45990">
        <w:rPr>
          <w:rFonts w:ascii="Calibri" w:hAnsi="Calibri" w:cs="Calibri"/>
          <w:sz w:val="24"/>
          <w:szCs w:val="24"/>
        </w:rPr>
        <w:t xml:space="preserve">.  </w:t>
      </w:r>
      <w:r w:rsidRPr="00E45990">
        <w:rPr>
          <w:rFonts w:ascii="Calibri" w:hAnsi="Calibri" w:cs="Calibri"/>
          <w:sz w:val="24"/>
          <w:szCs w:val="24"/>
        </w:rPr>
        <w:t>Proposals should include a security plan and protocol that are designed specifically for the local operating environment based on a security assessment</w:t>
      </w:r>
      <w:r w:rsidR="00A21AD0" w:rsidRPr="00E45990">
        <w:rPr>
          <w:rFonts w:ascii="Calibri" w:hAnsi="Calibri" w:cs="Calibri"/>
          <w:sz w:val="24"/>
          <w:szCs w:val="24"/>
        </w:rPr>
        <w:t xml:space="preserve">.  </w:t>
      </w:r>
      <w:r w:rsidRPr="00E45990">
        <w:rPr>
          <w:rFonts w:ascii="Calibri" w:hAnsi="Calibri" w:cs="Calibri"/>
          <w:sz w:val="24"/>
          <w:szCs w:val="24"/>
        </w:rPr>
        <w:t>A generic, organization-wide plan is not acceptable</w:t>
      </w:r>
      <w:r w:rsidR="00A21AD0" w:rsidRPr="00E45990">
        <w:rPr>
          <w:rFonts w:ascii="Calibri" w:hAnsi="Calibri" w:cs="Calibri"/>
          <w:sz w:val="24"/>
          <w:szCs w:val="24"/>
        </w:rPr>
        <w:t xml:space="preserve">.  </w:t>
      </w:r>
      <w:r w:rsidRPr="00E45990">
        <w:rPr>
          <w:rFonts w:ascii="Calibri" w:hAnsi="Calibri" w:cs="Calibri"/>
          <w:sz w:val="24"/>
          <w:szCs w:val="24"/>
        </w:rPr>
        <w:t xml:space="preserve">PRM strongly recommends that organizations be aware of any relevant travel advisories issued by the State Department; ensure that all </w:t>
      </w:r>
      <w:r w:rsidR="009247D8" w:rsidRPr="00E45990">
        <w:rPr>
          <w:rFonts w:ascii="Calibri" w:hAnsi="Calibri" w:cs="Calibri"/>
          <w:sz w:val="24"/>
          <w:szCs w:val="24"/>
        </w:rPr>
        <w:t xml:space="preserve">U.S. </w:t>
      </w:r>
      <w:r w:rsidRPr="00E45990">
        <w:rPr>
          <w:rFonts w:ascii="Calibri" w:hAnsi="Calibri" w:cs="Calibri"/>
          <w:sz w:val="24"/>
          <w:szCs w:val="24"/>
        </w:rPr>
        <w:t xml:space="preserve">citizen employees register at the relevant </w:t>
      </w:r>
      <w:r w:rsidR="009247D8" w:rsidRPr="00E45990">
        <w:rPr>
          <w:rFonts w:ascii="Calibri" w:hAnsi="Calibri" w:cs="Calibri"/>
          <w:sz w:val="24"/>
          <w:szCs w:val="24"/>
        </w:rPr>
        <w:t xml:space="preserve">U.S. </w:t>
      </w:r>
      <w:r w:rsidRPr="00E45990">
        <w:rPr>
          <w:rFonts w:ascii="Calibri" w:hAnsi="Calibri" w:cs="Calibri"/>
          <w:sz w:val="24"/>
          <w:szCs w:val="24"/>
        </w:rPr>
        <w:t xml:space="preserve">embassy while working overseas; adhere to the UN’s security guidelines in any given location; and use </w:t>
      </w:r>
      <w:hyperlink r:id="rId93" w:tooltip="This is an external website" w:history="1">
        <w:r w:rsidRPr="00E45990">
          <w:rPr>
            <w:rStyle w:val="Hyperlink"/>
            <w:rFonts w:ascii="Calibri" w:hAnsi="Calibri" w:cs="Calibri"/>
            <w:b/>
            <w:bCs/>
            <w:sz w:val="24"/>
            <w:szCs w:val="24"/>
          </w:rPr>
          <w:t>InterAction’s suggested guidance for implementing the Minimum Operating Security Standards (MOSS)</w:t>
        </w:r>
        <w:r w:rsidR="00A21AD0" w:rsidRPr="00E45990">
          <w:rPr>
            <w:rStyle w:val="Hyperlink"/>
            <w:rFonts w:ascii="Calibri" w:hAnsi="Calibri" w:cs="Calibri"/>
            <w:b/>
            <w:bCs/>
            <w:sz w:val="24"/>
            <w:szCs w:val="24"/>
          </w:rPr>
          <w:t xml:space="preserve">. </w:t>
        </w:r>
      </w:hyperlink>
      <w:r w:rsidR="00A21AD0" w:rsidRPr="00E45990">
        <w:rPr>
          <w:rFonts w:ascii="Calibri" w:hAnsi="Calibri" w:cs="Calibri"/>
          <w:sz w:val="24"/>
          <w:szCs w:val="24"/>
        </w:rPr>
        <w:t xml:space="preserve"> </w:t>
      </w:r>
      <w:r w:rsidRPr="00E45990">
        <w:rPr>
          <w:rFonts w:ascii="Calibri" w:hAnsi="Calibri" w:cs="Calibri"/>
          <w:sz w:val="24"/>
          <w:szCs w:val="24"/>
        </w:rPr>
        <w:t>Security requirements should be included in the proposed budget</w:t>
      </w:r>
      <w:r w:rsidR="00A21AD0" w:rsidRPr="00E45990">
        <w:rPr>
          <w:rFonts w:ascii="Calibri" w:hAnsi="Calibri" w:cs="Calibri"/>
          <w:sz w:val="24"/>
          <w:szCs w:val="24"/>
        </w:rPr>
        <w:t xml:space="preserve">.  </w:t>
      </w:r>
      <w:r w:rsidRPr="00E45990">
        <w:rPr>
          <w:rFonts w:ascii="Calibri" w:hAnsi="Calibri" w:cs="Calibri"/>
          <w:sz w:val="24"/>
          <w:szCs w:val="24"/>
        </w:rPr>
        <w:t>Failure to maintain adequate security precautions may result in suspension of PRM funding.</w:t>
      </w:r>
    </w:p>
    <w:p w14:paraId="7281D688" w14:textId="77777777" w:rsidR="0035203E" w:rsidRDefault="008178E9" w:rsidP="003167B2">
      <w:pPr>
        <w:pStyle w:val="Heading3"/>
        <w:spacing w:after="240" w:line="360" w:lineRule="auto"/>
        <w:rPr>
          <w:rFonts w:ascii="Calibri" w:hAnsi="Calibri" w:cs="Calibri"/>
        </w:rPr>
      </w:pPr>
      <w:bookmarkStart w:id="88" w:name="_Toc119506032"/>
      <w:r w:rsidRPr="002324F1">
        <w:rPr>
          <w:rFonts w:ascii="Calibri" w:hAnsi="Calibri" w:cs="Calibri"/>
          <w:sz w:val="36"/>
          <w:szCs w:val="36"/>
          <w:u w:val="none"/>
        </w:rPr>
        <w:t>B.9</w:t>
      </w:r>
      <w:bookmarkStart w:id="89" w:name="AppendixB9Environmental"/>
      <w:r w:rsidR="00A21AD0" w:rsidRPr="002324F1">
        <w:rPr>
          <w:rFonts w:ascii="Calibri" w:hAnsi="Calibri" w:cs="Calibri"/>
          <w:sz w:val="36"/>
          <w:szCs w:val="36"/>
          <w:u w:val="none"/>
        </w:rPr>
        <w:t xml:space="preserve">.  </w:t>
      </w:r>
      <w:r w:rsidR="00DF546C" w:rsidRPr="002324F1">
        <w:rPr>
          <w:rFonts w:ascii="Calibri" w:hAnsi="Calibri" w:cs="Calibri"/>
          <w:sz w:val="36"/>
          <w:szCs w:val="36"/>
          <w:u w:val="none"/>
        </w:rPr>
        <w:t>Environmental Protection</w:t>
      </w:r>
      <w:bookmarkEnd w:id="89"/>
      <w:r w:rsidR="0035203E">
        <w:rPr>
          <w:rFonts w:ascii="Calibri" w:hAnsi="Calibri" w:cs="Calibri"/>
          <w:sz w:val="36"/>
          <w:szCs w:val="36"/>
          <w:u w:val="none"/>
        </w:rPr>
        <w:t>:</w:t>
      </w:r>
      <w:bookmarkEnd w:id="88"/>
    </w:p>
    <w:p w14:paraId="6CEEFA78" w14:textId="746F7253" w:rsidR="00DF546C" w:rsidRPr="0035203E" w:rsidRDefault="0035203E" w:rsidP="003167B2">
      <w:pPr>
        <w:spacing w:after="240" w:line="360" w:lineRule="auto"/>
        <w:rPr>
          <w:rFonts w:ascii="Calibri" w:hAnsi="Calibri" w:cs="Calibri"/>
          <w:sz w:val="24"/>
          <w:szCs w:val="24"/>
        </w:rPr>
      </w:pPr>
      <w:r w:rsidRPr="0035203E">
        <w:rPr>
          <w:rStyle w:val="CommentReference"/>
          <w:rFonts w:ascii="Calibri" w:hAnsi="Calibri" w:cs="Calibri"/>
          <w:b/>
          <w:bCs/>
          <w:sz w:val="24"/>
          <w:szCs w:val="24"/>
        </w:rPr>
        <w:t xml:space="preserve"> </w:t>
      </w:r>
      <w:r w:rsidR="00DF546C" w:rsidRPr="0035203E">
        <w:rPr>
          <w:rFonts w:ascii="Calibri" w:hAnsi="Calibri" w:cs="Calibri"/>
          <w:sz w:val="24"/>
          <w:szCs w:val="24"/>
        </w:rPr>
        <w:t xml:space="preserve">PRM considers environmental protection to be of paramount importance, and thus all PRM-funded </w:t>
      </w:r>
      <w:r w:rsidR="00CA3B96" w:rsidRPr="0035203E">
        <w:rPr>
          <w:rFonts w:ascii="Calibri" w:hAnsi="Calibri" w:cs="Calibri"/>
          <w:sz w:val="24"/>
          <w:szCs w:val="24"/>
        </w:rPr>
        <w:t>program</w:t>
      </w:r>
      <w:r w:rsidR="00DF546C" w:rsidRPr="0035203E">
        <w:rPr>
          <w:rFonts w:ascii="Calibri" w:hAnsi="Calibri" w:cs="Calibri"/>
          <w:sz w:val="24"/>
          <w:szCs w:val="24"/>
        </w:rPr>
        <w:t xml:space="preserve">s should carefully consider the potential environmental impacts of </w:t>
      </w:r>
      <w:r w:rsidR="00CA3B96" w:rsidRPr="0035203E">
        <w:rPr>
          <w:rFonts w:ascii="Calibri" w:hAnsi="Calibri" w:cs="Calibri"/>
          <w:sz w:val="24"/>
          <w:szCs w:val="24"/>
        </w:rPr>
        <w:t>program</w:t>
      </w:r>
      <w:r w:rsidR="00DF546C" w:rsidRPr="0035203E">
        <w:rPr>
          <w:rFonts w:ascii="Calibri" w:hAnsi="Calibri" w:cs="Calibri"/>
          <w:sz w:val="24"/>
          <w:szCs w:val="24"/>
        </w:rPr>
        <w:t xml:space="preserve"> activities</w:t>
      </w:r>
      <w:r w:rsidR="00A21AD0" w:rsidRPr="0035203E">
        <w:rPr>
          <w:rFonts w:ascii="Calibri" w:hAnsi="Calibri" w:cs="Calibri"/>
          <w:sz w:val="24"/>
          <w:szCs w:val="24"/>
        </w:rPr>
        <w:t xml:space="preserve">.  </w:t>
      </w:r>
      <w:r w:rsidR="00DF546C" w:rsidRPr="0035203E">
        <w:rPr>
          <w:rFonts w:ascii="Calibri" w:hAnsi="Calibri" w:cs="Calibri"/>
          <w:sz w:val="24"/>
          <w:szCs w:val="24"/>
        </w:rPr>
        <w:t xml:space="preserve">Humanitarian practitioners should consider these impacts during the design phase of all </w:t>
      </w:r>
      <w:r w:rsidR="002D10BC" w:rsidRPr="0035203E">
        <w:rPr>
          <w:rFonts w:ascii="Calibri" w:hAnsi="Calibri" w:cs="Calibri"/>
          <w:sz w:val="24"/>
          <w:szCs w:val="24"/>
        </w:rPr>
        <w:t>programs and</w:t>
      </w:r>
      <w:r w:rsidR="00DF546C" w:rsidRPr="0035203E">
        <w:rPr>
          <w:rFonts w:ascii="Calibri" w:hAnsi="Calibri" w:cs="Calibri"/>
          <w:sz w:val="24"/>
          <w:szCs w:val="24"/>
        </w:rPr>
        <w:t xml:space="preserve"> adopt what they determine to be the most relevant mitigation techniques</w:t>
      </w:r>
      <w:r w:rsidR="00A21AD0" w:rsidRPr="0035203E">
        <w:rPr>
          <w:rFonts w:ascii="Calibri" w:hAnsi="Calibri" w:cs="Calibri"/>
          <w:sz w:val="24"/>
          <w:szCs w:val="24"/>
        </w:rPr>
        <w:t xml:space="preserve">.  </w:t>
      </w:r>
    </w:p>
    <w:p w14:paraId="270BC3FB" w14:textId="25C4A16A" w:rsidR="00DF546C" w:rsidRDefault="00DF546C">
      <w:pPr>
        <w:rPr>
          <w:rFonts w:ascii="Calibri" w:hAnsi="Calibri" w:cs="Calibri"/>
          <w:bCs/>
          <w:sz w:val="24"/>
          <w:szCs w:val="24"/>
        </w:rPr>
      </w:pPr>
    </w:p>
    <w:p w14:paraId="27815639" w14:textId="77777777" w:rsidR="000D465A" w:rsidRDefault="000D465A">
      <w:pPr>
        <w:rPr>
          <w:rFonts w:ascii="Calibri" w:hAnsi="Calibri" w:cs="Calibri"/>
          <w:bCs/>
          <w:sz w:val="24"/>
          <w:szCs w:val="24"/>
        </w:rPr>
      </w:pPr>
    </w:p>
    <w:p w14:paraId="496ACACC" w14:textId="77777777" w:rsidR="000D465A" w:rsidRDefault="000D465A">
      <w:pPr>
        <w:rPr>
          <w:rFonts w:ascii="Calibri" w:hAnsi="Calibri" w:cs="Calibri"/>
          <w:bCs/>
          <w:sz w:val="24"/>
          <w:szCs w:val="24"/>
        </w:rPr>
      </w:pPr>
    </w:p>
    <w:p w14:paraId="537BA0B3" w14:textId="77777777" w:rsidR="000D465A" w:rsidRDefault="000D465A">
      <w:pPr>
        <w:rPr>
          <w:rFonts w:ascii="Calibri" w:hAnsi="Calibri" w:cs="Calibri"/>
          <w:bCs/>
          <w:sz w:val="24"/>
          <w:szCs w:val="24"/>
        </w:rPr>
      </w:pPr>
    </w:p>
    <w:p w14:paraId="6EECC78C" w14:textId="77777777" w:rsidR="000D465A" w:rsidRDefault="000D465A">
      <w:pPr>
        <w:rPr>
          <w:rFonts w:ascii="Calibri" w:hAnsi="Calibri" w:cs="Calibri"/>
          <w:bCs/>
          <w:sz w:val="24"/>
          <w:szCs w:val="24"/>
        </w:rPr>
      </w:pPr>
    </w:p>
    <w:p w14:paraId="68291F4E" w14:textId="77777777" w:rsidR="000D465A" w:rsidRDefault="000D465A">
      <w:pPr>
        <w:rPr>
          <w:rFonts w:ascii="Calibri" w:hAnsi="Calibri" w:cs="Calibri"/>
          <w:bCs/>
          <w:sz w:val="24"/>
          <w:szCs w:val="24"/>
        </w:rPr>
      </w:pPr>
    </w:p>
    <w:p w14:paraId="196056EB" w14:textId="77777777" w:rsidR="000D465A" w:rsidRDefault="000D465A">
      <w:pPr>
        <w:rPr>
          <w:rFonts w:ascii="Calibri" w:hAnsi="Calibri" w:cs="Calibri"/>
          <w:bCs/>
          <w:sz w:val="24"/>
          <w:szCs w:val="24"/>
        </w:rPr>
      </w:pPr>
    </w:p>
    <w:p w14:paraId="29F89CE4" w14:textId="77777777" w:rsidR="000D465A" w:rsidRDefault="000D465A">
      <w:pPr>
        <w:rPr>
          <w:rFonts w:ascii="Calibri" w:hAnsi="Calibri" w:cs="Calibri"/>
          <w:bCs/>
          <w:sz w:val="24"/>
          <w:szCs w:val="24"/>
        </w:rPr>
      </w:pPr>
    </w:p>
    <w:p w14:paraId="1B422CFD" w14:textId="77777777" w:rsidR="000D465A" w:rsidRDefault="000D465A">
      <w:pPr>
        <w:rPr>
          <w:rFonts w:ascii="Calibri" w:hAnsi="Calibri" w:cs="Calibri"/>
          <w:bCs/>
          <w:sz w:val="24"/>
          <w:szCs w:val="24"/>
        </w:rPr>
      </w:pPr>
    </w:p>
    <w:p w14:paraId="2CDFFA47" w14:textId="77777777" w:rsidR="000D465A" w:rsidRDefault="000D465A">
      <w:pPr>
        <w:rPr>
          <w:rFonts w:ascii="Calibri" w:hAnsi="Calibri" w:cs="Calibri"/>
          <w:bCs/>
          <w:sz w:val="24"/>
          <w:szCs w:val="24"/>
        </w:rPr>
      </w:pPr>
    </w:p>
    <w:p w14:paraId="7DE6B474" w14:textId="77777777" w:rsidR="000D465A" w:rsidRDefault="000D465A">
      <w:pPr>
        <w:rPr>
          <w:rFonts w:ascii="Calibri" w:hAnsi="Calibri" w:cs="Calibri"/>
          <w:bCs/>
          <w:sz w:val="24"/>
          <w:szCs w:val="24"/>
        </w:rPr>
      </w:pPr>
    </w:p>
    <w:p w14:paraId="2E70D3E3" w14:textId="77777777" w:rsidR="000D465A" w:rsidRDefault="000D465A">
      <w:pPr>
        <w:rPr>
          <w:rFonts w:ascii="Calibri" w:hAnsi="Calibri" w:cs="Calibri"/>
          <w:bCs/>
          <w:sz w:val="24"/>
          <w:szCs w:val="24"/>
        </w:rPr>
      </w:pPr>
    </w:p>
    <w:p w14:paraId="1F243848" w14:textId="77777777" w:rsidR="000D465A" w:rsidRDefault="000D465A">
      <w:pPr>
        <w:rPr>
          <w:rFonts w:ascii="Calibri" w:hAnsi="Calibri" w:cs="Calibri"/>
          <w:bCs/>
          <w:sz w:val="24"/>
          <w:szCs w:val="24"/>
        </w:rPr>
      </w:pPr>
    </w:p>
    <w:p w14:paraId="04B22943" w14:textId="77777777" w:rsidR="000D465A" w:rsidRDefault="000D465A">
      <w:pPr>
        <w:rPr>
          <w:rFonts w:ascii="Calibri" w:hAnsi="Calibri" w:cs="Calibri"/>
          <w:bCs/>
          <w:sz w:val="24"/>
          <w:szCs w:val="24"/>
        </w:rPr>
      </w:pPr>
    </w:p>
    <w:p w14:paraId="6770DFDB" w14:textId="77777777" w:rsidR="000D465A" w:rsidRDefault="000D465A">
      <w:pPr>
        <w:rPr>
          <w:rFonts w:ascii="Calibri" w:hAnsi="Calibri" w:cs="Calibri"/>
          <w:bCs/>
          <w:sz w:val="24"/>
          <w:szCs w:val="24"/>
        </w:rPr>
      </w:pPr>
    </w:p>
    <w:p w14:paraId="5CFAD31D" w14:textId="77777777" w:rsidR="000D465A" w:rsidRDefault="000D465A">
      <w:pPr>
        <w:rPr>
          <w:rFonts w:ascii="Calibri" w:hAnsi="Calibri" w:cs="Calibri"/>
          <w:bCs/>
          <w:sz w:val="24"/>
          <w:szCs w:val="24"/>
        </w:rPr>
      </w:pPr>
    </w:p>
    <w:p w14:paraId="3681F59C" w14:textId="77777777" w:rsidR="000D465A" w:rsidRDefault="000D465A">
      <w:pPr>
        <w:rPr>
          <w:rFonts w:ascii="Calibri" w:hAnsi="Calibri" w:cs="Calibri"/>
          <w:bCs/>
          <w:sz w:val="24"/>
          <w:szCs w:val="24"/>
        </w:rPr>
      </w:pPr>
    </w:p>
    <w:p w14:paraId="5E336C20" w14:textId="77777777" w:rsidR="000D465A" w:rsidRDefault="000D465A">
      <w:pPr>
        <w:rPr>
          <w:rFonts w:ascii="Calibri" w:hAnsi="Calibri" w:cs="Calibri"/>
          <w:bCs/>
          <w:sz w:val="24"/>
          <w:szCs w:val="24"/>
        </w:rPr>
      </w:pPr>
    </w:p>
    <w:p w14:paraId="78CB7E59" w14:textId="77777777" w:rsidR="000D465A" w:rsidRDefault="000D465A">
      <w:pPr>
        <w:rPr>
          <w:rFonts w:ascii="Calibri" w:hAnsi="Calibri" w:cs="Calibri"/>
          <w:bCs/>
          <w:sz w:val="24"/>
          <w:szCs w:val="24"/>
        </w:rPr>
      </w:pPr>
    </w:p>
    <w:p w14:paraId="16433757" w14:textId="77777777" w:rsidR="000D465A" w:rsidRDefault="000D465A">
      <w:pPr>
        <w:rPr>
          <w:rFonts w:ascii="Calibri" w:hAnsi="Calibri" w:cs="Calibri"/>
          <w:bCs/>
          <w:sz w:val="24"/>
          <w:szCs w:val="24"/>
        </w:rPr>
      </w:pPr>
    </w:p>
    <w:p w14:paraId="26E10F7F" w14:textId="77777777" w:rsidR="000D465A" w:rsidRDefault="000D465A">
      <w:pPr>
        <w:rPr>
          <w:rFonts w:ascii="Calibri" w:hAnsi="Calibri" w:cs="Calibri"/>
          <w:bCs/>
          <w:sz w:val="24"/>
          <w:szCs w:val="24"/>
        </w:rPr>
      </w:pPr>
    </w:p>
    <w:p w14:paraId="33F403E9" w14:textId="77777777" w:rsidR="000D465A" w:rsidRDefault="000D465A">
      <w:pPr>
        <w:rPr>
          <w:rFonts w:ascii="Calibri" w:hAnsi="Calibri" w:cs="Calibri"/>
          <w:bCs/>
          <w:sz w:val="24"/>
          <w:szCs w:val="24"/>
        </w:rPr>
      </w:pPr>
    </w:p>
    <w:p w14:paraId="260054A9" w14:textId="77777777" w:rsidR="000D465A" w:rsidRPr="002324F1" w:rsidRDefault="000D465A">
      <w:pPr>
        <w:rPr>
          <w:rFonts w:ascii="Calibri" w:hAnsi="Calibri" w:cs="Calibri"/>
          <w:bCs/>
          <w:sz w:val="24"/>
          <w:szCs w:val="24"/>
        </w:rPr>
      </w:pPr>
    </w:p>
    <w:p w14:paraId="4E348E5E" w14:textId="7CA7A301" w:rsidR="00DF546C" w:rsidRPr="002324F1" w:rsidRDefault="43B54D7A" w:rsidP="000D465A">
      <w:pPr>
        <w:pStyle w:val="Heading2"/>
        <w:jc w:val="center"/>
        <w:rPr>
          <w:rFonts w:ascii="Calibri" w:hAnsi="Calibri" w:cs="Calibri"/>
          <w:sz w:val="40"/>
          <w:szCs w:val="40"/>
        </w:rPr>
      </w:pPr>
      <w:bookmarkStart w:id="90" w:name="AppendixC"/>
      <w:bookmarkStart w:id="91" w:name="_APPENDIX_C:_PROGRAMMATIC"/>
      <w:bookmarkStart w:id="92" w:name="_Toc119506033"/>
      <w:bookmarkEnd w:id="90"/>
      <w:bookmarkEnd w:id="91"/>
      <w:r w:rsidRPr="360C5B76">
        <w:rPr>
          <w:rFonts w:ascii="Calibri" w:hAnsi="Calibri" w:cs="Calibri"/>
          <w:sz w:val="40"/>
          <w:szCs w:val="40"/>
        </w:rPr>
        <w:t xml:space="preserve">APPENDIX </w:t>
      </w:r>
      <w:r w:rsidR="12E60275" w:rsidRPr="360C5B76">
        <w:rPr>
          <w:rFonts w:ascii="Calibri" w:hAnsi="Calibri" w:cs="Calibri"/>
          <w:sz w:val="40"/>
          <w:szCs w:val="40"/>
        </w:rPr>
        <w:t>C</w:t>
      </w:r>
      <w:r w:rsidR="27B27C45" w:rsidRPr="360C5B76">
        <w:rPr>
          <w:rFonts w:ascii="Calibri" w:hAnsi="Calibri" w:cs="Calibri"/>
          <w:sz w:val="40"/>
          <w:szCs w:val="40"/>
        </w:rPr>
        <w:t xml:space="preserve">: </w:t>
      </w:r>
      <w:r w:rsidR="1560A4FB" w:rsidRPr="360C5B76">
        <w:rPr>
          <w:rFonts w:ascii="Calibri" w:hAnsi="Calibri" w:cs="Calibri"/>
          <w:sz w:val="40"/>
          <w:szCs w:val="40"/>
        </w:rPr>
        <w:t xml:space="preserve">PROGRAMMATIC </w:t>
      </w:r>
      <w:r w:rsidR="07934161" w:rsidRPr="360C5B76">
        <w:rPr>
          <w:rFonts w:ascii="Calibri" w:hAnsi="Calibri" w:cs="Calibri"/>
          <w:sz w:val="40"/>
          <w:szCs w:val="40"/>
        </w:rPr>
        <w:t>SECTORS</w:t>
      </w:r>
      <w:r w:rsidR="13AF0236" w:rsidRPr="360C5B76">
        <w:rPr>
          <w:rFonts w:ascii="Calibri" w:hAnsi="Calibri" w:cs="Calibri"/>
          <w:sz w:val="40"/>
          <w:szCs w:val="40"/>
        </w:rPr>
        <w:t>,</w:t>
      </w:r>
      <w:r w:rsidR="0EF033A3" w:rsidRPr="360C5B76">
        <w:rPr>
          <w:rFonts w:ascii="Calibri" w:hAnsi="Calibri" w:cs="Calibri"/>
          <w:sz w:val="40"/>
          <w:szCs w:val="40"/>
        </w:rPr>
        <w:t xml:space="preserve"> SUB-SECTORS,</w:t>
      </w:r>
      <w:r w:rsidR="1C53083C" w:rsidRPr="360C5B76">
        <w:rPr>
          <w:rFonts w:ascii="Calibri" w:hAnsi="Calibri" w:cs="Calibri"/>
          <w:sz w:val="40"/>
          <w:szCs w:val="40"/>
        </w:rPr>
        <w:t xml:space="preserve"> AND</w:t>
      </w:r>
      <w:r w:rsidR="13AF0236" w:rsidRPr="360C5B76">
        <w:rPr>
          <w:rFonts w:ascii="Calibri" w:hAnsi="Calibri" w:cs="Calibri"/>
          <w:sz w:val="40"/>
          <w:szCs w:val="40"/>
        </w:rPr>
        <w:t xml:space="preserve"> MODALITIES</w:t>
      </w:r>
      <w:bookmarkEnd w:id="92"/>
    </w:p>
    <w:p w14:paraId="51469605" w14:textId="77777777" w:rsidR="00B9089F" w:rsidRPr="002324F1" w:rsidRDefault="00B9089F" w:rsidP="00DF546C">
      <w:pPr>
        <w:pStyle w:val="Header"/>
        <w:tabs>
          <w:tab w:val="clear" w:pos="4320"/>
          <w:tab w:val="clear" w:pos="8640"/>
        </w:tabs>
        <w:rPr>
          <w:rFonts w:ascii="Calibri" w:hAnsi="Calibri" w:cs="Calibri"/>
          <w:b/>
          <w:sz w:val="24"/>
          <w:szCs w:val="24"/>
        </w:rPr>
      </w:pPr>
      <w:bookmarkStart w:id="93" w:name="AppendixC1"/>
      <w:bookmarkEnd w:id="93"/>
    </w:p>
    <w:p w14:paraId="6BC2A878" w14:textId="02378886" w:rsidR="0012221D" w:rsidRPr="00B63227" w:rsidRDefault="6DBB6AA4"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The below describe PRM definitions and guidance on sectors and modalities. The sector and modality descriptions should inform the selection of indicators </w:t>
      </w:r>
      <w:r w:rsidR="61A033A2" w:rsidRPr="360C5B76">
        <w:rPr>
          <w:rFonts w:ascii="Calibri" w:hAnsi="Calibri" w:cs="Calibri"/>
          <w:color w:val="000000" w:themeColor="text1"/>
          <w:sz w:val="24"/>
          <w:szCs w:val="24"/>
        </w:rPr>
        <w:t xml:space="preserve">(See </w:t>
      </w:r>
      <w:hyperlink w:anchor="_APPENDIX_D:_PRM" w:history="1">
        <w:r w:rsidR="61A033A2" w:rsidRPr="00090CEF">
          <w:rPr>
            <w:rStyle w:val="Hyperlink"/>
            <w:rFonts w:ascii="Calibri" w:hAnsi="Calibri" w:cs="Calibri"/>
            <w:sz w:val="24"/>
            <w:szCs w:val="24"/>
          </w:rPr>
          <w:t>Appendix D</w:t>
        </w:r>
      </w:hyperlink>
      <w:r w:rsidR="00C529A3">
        <w:rPr>
          <w:rStyle w:val="Hyperlink"/>
          <w:rFonts w:ascii="Calibri" w:hAnsi="Calibri" w:cs="Calibri"/>
          <w:sz w:val="24"/>
          <w:szCs w:val="24"/>
        </w:rPr>
        <w:t xml:space="preserve"> </w:t>
      </w:r>
      <w:r w:rsidR="006B7330">
        <w:rPr>
          <w:rStyle w:val="Hyperlink"/>
          <w:rFonts w:ascii="Calibri" w:hAnsi="Calibri" w:cs="Calibri"/>
          <w:sz w:val="24"/>
          <w:szCs w:val="24"/>
        </w:rPr>
        <w:t>–</w:t>
      </w:r>
      <w:r w:rsidR="00C529A3">
        <w:rPr>
          <w:rStyle w:val="Hyperlink"/>
          <w:rFonts w:ascii="Calibri" w:hAnsi="Calibri" w:cs="Calibri"/>
          <w:sz w:val="24"/>
          <w:szCs w:val="24"/>
        </w:rPr>
        <w:t xml:space="preserve"> </w:t>
      </w:r>
      <w:r w:rsidR="006B7330">
        <w:rPr>
          <w:rStyle w:val="Hyperlink"/>
          <w:rFonts w:ascii="Calibri" w:hAnsi="Calibri" w:cs="Calibri"/>
          <w:sz w:val="24"/>
          <w:szCs w:val="24"/>
        </w:rPr>
        <w:t>PRM Standardized Indicators</w:t>
      </w:r>
      <w:r w:rsidR="61A033A2" w:rsidRPr="360C5B76">
        <w:rPr>
          <w:rFonts w:ascii="Calibri" w:hAnsi="Calibri" w:cs="Calibri"/>
          <w:color w:val="000000" w:themeColor="text1"/>
          <w:sz w:val="24"/>
          <w:szCs w:val="24"/>
        </w:rPr>
        <w:t xml:space="preserve">) </w:t>
      </w:r>
      <w:r w:rsidRPr="360C5B76">
        <w:rPr>
          <w:rFonts w:ascii="Calibri" w:hAnsi="Calibri" w:cs="Calibri"/>
          <w:color w:val="000000" w:themeColor="text1"/>
          <w:sz w:val="24"/>
          <w:szCs w:val="24"/>
        </w:rPr>
        <w:t>and provide expectations and best practices on programming within those sectors/modalities.  Additionally, proposal budgets should be broken down by sector</w:t>
      </w:r>
      <w:r w:rsidR="4D066FA8" w:rsidRPr="360C5B76">
        <w:rPr>
          <w:rFonts w:ascii="Calibri" w:hAnsi="Calibri" w:cs="Calibri"/>
          <w:color w:val="000000" w:themeColor="text1"/>
          <w:sz w:val="24"/>
          <w:szCs w:val="24"/>
        </w:rPr>
        <w:t>(s) corresponding to the stated program objectives</w:t>
      </w:r>
      <w:r w:rsidRPr="360C5B76">
        <w:rPr>
          <w:rFonts w:ascii="Calibri" w:hAnsi="Calibri" w:cs="Calibri"/>
          <w:color w:val="000000" w:themeColor="text1"/>
          <w:sz w:val="24"/>
          <w:szCs w:val="24"/>
        </w:rPr>
        <w:t xml:space="preserve"> (see </w:t>
      </w:r>
      <w:hyperlink w:anchor="_APPENDIX_E:_BUDGET" w:history="1">
        <w:r w:rsidRPr="00090CEF">
          <w:rPr>
            <w:rStyle w:val="Hyperlink"/>
            <w:rFonts w:ascii="Calibri" w:hAnsi="Calibri" w:cs="Calibri"/>
            <w:sz w:val="24"/>
            <w:szCs w:val="24"/>
          </w:rPr>
          <w:t xml:space="preserve">Appendix </w:t>
        </w:r>
        <w:r w:rsidR="00090CEF">
          <w:rPr>
            <w:rStyle w:val="Hyperlink"/>
            <w:rFonts w:ascii="Calibri" w:hAnsi="Calibri" w:cs="Calibri"/>
            <w:sz w:val="24"/>
            <w:szCs w:val="24"/>
          </w:rPr>
          <w:t>E</w:t>
        </w:r>
      </w:hyperlink>
      <w:r w:rsidR="00DD4374">
        <w:rPr>
          <w:rStyle w:val="Hyperlink"/>
          <w:rFonts w:ascii="Calibri" w:hAnsi="Calibri" w:cs="Calibri"/>
          <w:sz w:val="24"/>
          <w:szCs w:val="24"/>
        </w:rPr>
        <w:t xml:space="preserve"> – Budget Detail Instruction</w:t>
      </w:r>
      <w:r w:rsidRPr="360C5B76">
        <w:rPr>
          <w:rFonts w:ascii="Calibri" w:hAnsi="Calibri" w:cs="Calibri"/>
          <w:color w:val="000000" w:themeColor="text1"/>
          <w:sz w:val="24"/>
          <w:szCs w:val="24"/>
        </w:rPr>
        <w:t xml:space="preserve"> for</w:t>
      </w:r>
      <w:r w:rsidR="00DD4374">
        <w:rPr>
          <w:rFonts w:ascii="Calibri" w:hAnsi="Calibri" w:cs="Calibri"/>
          <w:color w:val="000000" w:themeColor="text1"/>
          <w:sz w:val="24"/>
          <w:szCs w:val="24"/>
        </w:rPr>
        <w:t xml:space="preserve"> more</w:t>
      </w:r>
      <w:r w:rsidRPr="360C5B76">
        <w:rPr>
          <w:rFonts w:ascii="Calibri" w:hAnsi="Calibri" w:cs="Calibri"/>
          <w:color w:val="000000" w:themeColor="text1"/>
          <w:sz w:val="24"/>
          <w:szCs w:val="24"/>
        </w:rPr>
        <w:t>).</w:t>
      </w:r>
    </w:p>
    <w:p w14:paraId="1029D7CE" w14:textId="5C9C8E6B" w:rsidR="00F075DB" w:rsidRPr="002942E2" w:rsidRDefault="79245818" w:rsidP="00005213">
      <w:pPr>
        <w:pStyle w:val="Heading3"/>
        <w:spacing w:after="240" w:line="360" w:lineRule="auto"/>
        <w:rPr>
          <w:rFonts w:ascii="Calibri" w:hAnsi="Calibri" w:cs="Calibri"/>
          <w:sz w:val="36"/>
          <w:szCs w:val="36"/>
          <w:u w:val="none"/>
        </w:rPr>
      </w:pPr>
      <w:bookmarkStart w:id="94" w:name="_Toc119506034"/>
      <w:r w:rsidRPr="41F02540">
        <w:rPr>
          <w:rFonts w:ascii="Calibri" w:hAnsi="Calibri" w:cs="Calibri"/>
          <w:sz w:val="36"/>
          <w:szCs w:val="36"/>
          <w:u w:val="none"/>
        </w:rPr>
        <w:t>C.</w:t>
      </w:r>
      <w:r w:rsidR="0957CA2B" w:rsidRPr="41F02540">
        <w:rPr>
          <w:rFonts w:ascii="Calibri" w:hAnsi="Calibri" w:cs="Calibri"/>
          <w:sz w:val="36"/>
          <w:szCs w:val="36"/>
          <w:u w:val="none"/>
        </w:rPr>
        <w:t>1</w:t>
      </w:r>
      <w:r w:rsidRPr="41F02540">
        <w:rPr>
          <w:rFonts w:ascii="Calibri" w:hAnsi="Calibri" w:cs="Calibri"/>
          <w:sz w:val="36"/>
          <w:szCs w:val="36"/>
          <w:u w:val="none"/>
        </w:rPr>
        <w:t>. Capacity</w:t>
      </w:r>
      <w:r w:rsidR="00153951">
        <w:rPr>
          <w:rFonts w:ascii="Calibri" w:hAnsi="Calibri" w:cs="Calibri"/>
          <w:sz w:val="36"/>
          <w:szCs w:val="36"/>
          <w:u w:val="none"/>
        </w:rPr>
        <w:t xml:space="preserve"> Strengthening</w:t>
      </w:r>
      <w:r w:rsidRPr="41F02540">
        <w:rPr>
          <w:rFonts w:ascii="Calibri" w:hAnsi="Calibri" w:cs="Calibri"/>
          <w:sz w:val="36"/>
          <w:szCs w:val="36"/>
          <w:u w:val="none"/>
        </w:rPr>
        <w:t>:</w:t>
      </w:r>
      <w:bookmarkEnd w:id="94"/>
    </w:p>
    <w:p w14:paraId="775D746E" w14:textId="1E21C25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0116DB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individuals, </w:t>
      </w:r>
      <w:r w:rsidR="00CB1A0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or organizations to achieve agreed goals. </w:t>
      </w:r>
    </w:p>
    <w:p w14:paraId="4B07057A" w14:textId="70A5527A" w:rsidR="00F075DB" w:rsidRPr="002324F1" w:rsidRDefault="1E9AE2F5"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.1. Capacity</w:t>
      </w:r>
      <w:r w:rsidR="00153951">
        <w:rPr>
          <w:rFonts w:ascii="Calibri" w:hAnsi="Calibri" w:cs="Calibri"/>
          <w:b/>
          <w:bCs/>
          <w:sz w:val="32"/>
          <w:szCs w:val="32"/>
        </w:rPr>
        <w:t xml:space="preserve"> Strengthening</w:t>
      </w:r>
      <w:r w:rsidRPr="002324F1">
        <w:rPr>
          <w:rFonts w:ascii="Calibri" w:hAnsi="Calibri" w:cs="Calibri"/>
          <w:b/>
          <w:bCs/>
          <w:sz w:val="32"/>
          <w:szCs w:val="32"/>
        </w:rPr>
        <w:t>: NGO/CBO:</w:t>
      </w:r>
    </w:p>
    <w:p w14:paraId="315F256D" w14:textId="40BDC3A2" w:rsidR="00B41ECB" w:rsidRPr="002324F1" w:rsidRDefault="1E9AE2F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The strengthening of knowledge, ability, </w:t>
      </w:r>
      <w:r w:rsidR="08C19A82" w:rsidRPr="002324F1">
        <w:rPr>
          <w:rFonts w:ascii="Calibri" w:hAnsi="Calibri" w:cs="Calibri"/>
          <w:color w:val="000000" w:themeColor="text1"/>
          <w:sz w:val="24"/>
          <w:szCs w:val="24"/>
        </w:rPr>
        <w:t>skills,</w:t>
      </w:r>
      <w:r w:rsidRPr="002324F1">
        <w:rPr>
          <w:rFonts w:ascii="Calibri" w:hAnsi="Calibri" w:cs="Calibri"/>
          <w:color w:val="000000" w:themeColor="text1"/>
          <w:sz w:val="24"/>
          <w:szCs w:val="24"/>
        </w:rPr>
        <w:t xml:space="preserve"> and resources to help non-governmental or civil society</w:t>
      </w:r>
      <w:r w:rsidR="08C19A82" w:rsidRPr="002324F1">
        <w:rPr>
          <w:rFonts w:ascii="Calibri" w:hAnsi="Calibri" w:cs="Calibri"/>
          <w:color w:val="000000" w:themeColor="text1"/>
          <w:sz w:val="24"/>
          <w:szCs w:val="24"/>
        </w:rPr>
        <w:t xml:space="preserve"> organizations</w:t>
      </w:r>
      <w:r w:rsidRPr="002324F1">
        <w:rPr>
          <w:rFonts w:ascii="Calibri" w:hAnsi="Calibri" w:cs="Calibri"/>
          <w:color w:val="000000" w:themeColor="text1"/>
          <w:sz w:val="24"/>
          <w:szCs w:val="24"/>
        </w:rPr>
        <w:t xml:space="preserve"> achieve agreed goals. </w:t>
      </w:r>
    </w:p>
    <w:p w14:paraId="41F99B9C" w14:textId="6B7B0144" w:rsidR="00F075DB" w:rsidRPr="002324F1" w:rsidRDefault="37E9EAB3" w:rsidP="00005213">
      <w:pPr>
        <w:pStyle w:val="Heading4"/>
        <w:spacing w:after="240" w:line="360" w:lineRule="auto"/>
        <w:ind w:left="0"/>
        <w:rPr>
          <w:rFonts w:ascii="Calibri" w:hAnsi="Calibri" w:cs="Calibri"/>
          <w:b/>
          <w:bCs/>
          <w:color w:val="000000" w:themeColor="text1"/>
          <w:sz w:val="28"/>
          <w:szCs w:val="28"/>
          <w:u w:val="single"/>
        </w:rPr>
      </w:pPr>
      <w:r w:rsidRPr="002324F1">
        <w:rPr>
          <w:rFonts w:ascii="Calibri" w:hAnsi="Calibri" w:cs="Calibri"/>
          <w:b/>
          <w:bCs/>
          <w:sz w:val="32"/>
          <w:szCs w:val="32"/>
        </w:rPr>
        <w:t>C.</w:t>
      </w:r>
      <w:r w:rsidR="00F36EA9">
        <w:rPr>
          <w:rFonts w:ascii="Calibri" w:hAnsi="Calibri" w:cs="Calibri"/>
          <w:b/>
          <w:bCs/>
          <w:sz w:val="32"/>
          <w:szCs w:val="32"/>
        </w:rPr>
        <w:t>1</w:t>
      </w:r>
      <w:r w:rsidRPr="002324F1">
        <w:rPr>
          <w:rFonts w:ascii="Calibri" w:hAnsi="Calibri" w:cs="Calibri"/>
          <w:b/>
          <w:bCs/>
          <w:sz w:val="32"/>
          <w:szCs w:val="32"/>
        </w:rPr>
        <w:t xml:space="preserve">.2. Capacity </w:t>
      </w:r>
      <w:r w:rsidR="00153951">
        <w:rPr>
          <w:rFonts w:ascii="Calibri" w:hAnsi="Calibri" w:cs="Calibri"/>
          <w:b/>
          <w:bCs/>
          <w:sz w:val="32"/>
          <w:szCs w:val="32"/>
        </w:rPr>
        <w:t>Strengthening</w:t>
      </w:r>
      <w:r w:rsidRPr="002324F1">
        <w:rPr>
          <w:rFonts w:ascii="Calibri" w:hAnsi="Calibri" w:cs="Calibri"/>
          <w:b/>
          <w:bCs/>
          <w:sz w:val="32"/>
          <w:szCs w:val="32"/>
        </w:rPr>
        <w:t>: Local Governments:</w:t>
      </w:r>
    </w:p>
    <w:p w14:paraId="241ED9BB" w14:textId="317FDBD3" w:rsidR="00A826D3" w:rsidRPr="00DB2E3F" w:rsidRDefault="79245818" w:rsidP="00005213">
      <w:pPr>
        <w:spacing w:after="240" w:line="360" w:lineRule="auto"/>
        <w:rPr>
          <w:rFonts w:ascii="Calibri" w:hAnsi="Calibri" w:cs="Calibri"/>
          <w:b/>
          <w:bCs/>
          <w:color w:val="000000" w:themeColor="text1"/>
          <w:sz w:val="28"/>
          <w:szCs w:val="28"/>
          <w:u w:val="single"/>
        </w:rPr>
      </w:pPr>
      <w:r w:rsidRPr="1EF37BC6">
        <w:rPr>
          <w:rFonts w:ascii="Calibri" w:hAnsi="Calibri" w:cs="Calibri"/>
          <w:color w:val="000000" w:themeColor="text1"/>
          <w:sz w:val="24"/>
          <w:szCs w:val="24"/>
        </w:rPr>
        <w:t xml:space="preserve"> The strengthening of knowledge, ability, </w:t>
      </w:r>
      <w:r w:rsidR="30491EEF" w:rsidRPr="1EF37BC6">
        <w:rPr>
          <w:rFonts w:ascii="Calibri" w:hAnsi="Calibri" w:cs="Calibri"/>
          <w:color w:val="000000" w:themeColor="text1"/>
          <w:sz w:val="24"/>
          <w:szCs w:val="24"/>
        </w:rPr>
        <w:t>skills,</w:t>
      </w:r>
      <w:r w:rsidRPr="1EF37BC6">
        <w:rPr>
          <w:rFonts w:ascii="Calibri" w:hAnsi="Calibri" w:cs="Calibri"/>
          <w:color w:val="000000" w:themeColor="text1"/>
          <w:sz w:val="24"/>
          <w:szCs w:val="24"/>
        </w:rPr>
        <w:t xml:space="preserve"> and resources to help national or local governments achieve agreed goals. </w:t>
      </w:r>
      <w:r w:rsidR="4B0FA6D6" w:rsidRPr="1EF37BC6">
        <w:rPr>
          <w:rFonts w:ascii="Calibri" w:hAnsi="Calibri" w:cs="Calibri"/>
          <w:color w:val="000000" w:themeColor="text1"/>
          <w:sz w:val="24"/>
          <w:szCs w:val="24"/>
        </w:rPr>
        <w:t>My initial repsonse w</w:t>
      </w:r>
    </w:p>
    <w:p w14:paraId="4479BE42" w14:textId="1DBAF71B" w:rsidR="00497AA5" w:rsidRPr="00DB2E3F" w:rsidRDefault="79245818" w:rsidP="00005213">
      <w:pPr>
        <w:spacing w:after="240" w:line="360" w:lineRule="auto"/>
        <w:rPr>
          <w:rFonts w:ascii="Calibri" w:eastAsia="Helvetica" w:hAnsi="Calibri" w:cs="Calibri"/>
          <w:b/>
          <w:sz w:val="28"/>
          <w:szCs w:val="28"/>
        </w:rPr>
      </w:pPr>
      <w:r w:rsidRPr="00153951">
        <w:rPr>
          <w:rFonts w:ascii="Calibri" w:hAnsi="Calibri" w:cs="Calibri"/>
          <w:b/>
          <w:bCs/>
          <w:sz w:val="28"/>
          <w:szCs w:val="28"/>
        </w:rPr>
        <w:t>Capacity</w:t>
      </w:r>
      <w:r w:rsidR="00153951">
        <w:rPr>
          <w:rFonts w:ascii="Calibri" w:hAnsi="Calibri" w:cs="Calibri"/>
          <w:b/>
          <w:bCs/>
          <w:sz w:val="28"/>
          <w:szCs w:val="28"/>
        </w:rPr>
        <w:t xml:space="preserve"> Strengthening</w:t>
      </w:r>
      <w:r w:rsidRPr="00153951">
        <w:rPr>
          <w:rFonts w:ascii="Calibri" w:hAnsi="Calibri" w:cs="Calibri"/>
          <w:b/>
          <w:bCs/>
          <w:sz w:val="28"/>
          <w:szCs w:val="28"/>
        </w:rPr>
        <w:t>-</w:t>
      </w:r>
      <w:r w:rsidR="222F2B73" w:rsidRPr="00153951">
        <w:rPr>
          <w:rFonts w:ascii="Calibri" w:hAnsi="Calibri" w:cs="Calibri"/>
          <w:b/>
          <w:bCs/>
          <w:sz w:val="28"/>
          <w:szCs w:val="28"/>
        </w:rPr>
        <w:t>Building</w:t>
      </w:r>
      <w:r w:rsidR="4CCA5D00" w:rsidRPr="00153951">
        <w:rPr>
          <w:rFonts w:ascii="Calibri" w:hAnsi="Calibri" w:cs="Calibri"/>
          <w:b/>
          <w:bCs/>
          <w:sz w:val="28"/>
          <w:szCs w:val="28"/>
        </w:rPr>
        <w:t xml:space="preserve"> </w:t>
      </w:r>
      <w:r w:rsidRPr="00153951">
        <w:rPr>
          <w:rFonts w:ascii="Calibri" w:hAnsi="Calibri" w:cs="Calibri"/>
          <w:b/>
          <w:bCs/>
          <w:sz w:val="28"/>
          <w:szCs w:val="28"/>
        </w:rPr>
        <w:t>Resources</w:t>
      </w:r>
    </w:p>
    <w:p w14:paraId="075C5FF6" w14:textId="17A518DA" w:rsidR="00497AA5" w:rsidRPr="00DB2E3F" w:rsidRDefault="00000000" w:rsidP="00005213">
      <w:pPr>
        <w:pStyle w:val="ListParagraph"/>
        <w:numPr>
          <w:ilvl w:val="0"/>
          <w:numId w:val="14"/>
        </w:numPr>
        <w:spacing w:after="240" w:line="360" w:lineRule="auto"/>
        <w:rPr>
          <w:rFonts w:ascii="Calibri" w:eastAsia="Helvetica" w:hAnsi="Calibri" w:cs="Calibri"/>
          <w:color w:val="000099"/>
          <w:sz w:val="24"/>
          <w:szCs w:val="24"/>
        </w:rPr>
      </w:pPr>
      <w:hyperlink r:id="rId94" w:history="1">
        <w:r w:rsidR="00497AA5" w:rsidRPr="00A739A7">
          <w:rPr>
            <w:rStyle w:val="Hyperlink"/>
            <w:rFonts w:ascii="Calibri" w:hAnsi="Calibri" w:cs="Calibri"/>
            <w:sz w:val="24"/>
            <w:szCs w:val="24"/>
          </w:rPr>
          <w:t>IASC Guidance note on capacity strengthening for localization</w:t>
        </w:r>
      </w:hyperlink>
    </w:p>
    <w:p w14:paraId="621CBB86" w14:textId="1CC85391" w:rsidR="00B7543F" w:rsidRPr="00DB2E3F" w:rsidRDefault="00000000" w:rsidP="00005213">
      <w:pPr>
        <w:pStyle w:val="ListParagraph"/>
        <w:numPr>
          <w:ilvl w:val="0"/>
          <w:numId w:val="14"/>
        </w:numPr>
        <w:spacing w:after="240" w:line="360" w:lineRule="auto"/>
        <w:rPr>
          <w:rFonts w:ascii="Calibri" w:eastAsia="Helvetica" w:hAnsi="Calibri" w:cs="Calibri"/>
          <w:color w:val="000099"/>
          <w:sz w:val="24"/>
          <w:szCs w:val="24"/>
        </w:rPr>
      </w:pPr>
      <w:hyperlink r:id="rId95" w:tooltip="This is an external webpage" w:history="1">
        <w:r w:rsidR="37E9EAB3" w:rsidRPr="002324F1">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14:paraId="0A6ED77B" w14:textId="15A44354" w:rsidR="000F2FC3" w:rsidRPr="002324F1" w:rsidRDefault="000F2FC3" w:rsidP="00005213">
      <w:pPr>
        <w:pStyle w:val="Heading3"/>
        <w:spacing w:after="240" w:line="360" w:lineRule="auto"/>
        <w:rPr>
          <w:rFonts w:ascii="Calibri" w:hAnsi="Calibri" w:cs="Calibri"/>
          <w:sz w:val="36"/>
          <w:szCs w:val="36"/>
          <w:u w:val="none"/>
        </w:rPr>
      </w:pPr>
      <w:bookmarkStart w:id="95" w:name="_A.C.2._Cash_and"/>
      <w:bookmarkStart w:id="96" w:name="_Toc119506035"/>
      <w:bookmarkEnd w:id="95"/>
      <w:r w:rsidRPr="002324F1">
        <w:rPr>
          <w:rFonts w:ascii="Calibri" w:hAnsi="Calibri" w:cs="Calibri"/>
          <w:sz w:val="36"/>
          <w:szCs w:val="36"/>
          <w:u w:val="none"/>
        </w:rPr>
        <w:t>C.</w:t>
      </w:r>
      <w:r w:rsidR="00F36EA9">
        <w:rPr>
          <w:rFonts w:ascii="Calibri" w:hAnsi="Calibri" w:cs="Calibri"/>
          <w:sz w:val="36"/>
          <w:szCs w:val="36"/>
          <w:u w:val="none"/>
        </w:rPr>
        <w:t>2</w:t>
      </w:r>
      <w:r w:rsidRPr="002324F1">
        <w:rPr>
          <w:rFonts w:ascii="Calibri" w:hAnsi="Calibri" w:cs="Calibri"/>
          <w:sz w:val="36"/>
          <w:szCs w:val="36"/>
          <w:u w:val="none"/>
        </w:rPr>
        <w:t>. Cash and Voucher Assistance (CVA):</w:t>
      </w:r>
      <w:bookmarkEnd w:id="96"/>
      <w:r w:rsidRPr="002324F1">
        <w:rPr>
          <w:rFonts w:ascii="Calibri" w:hAnsi="Calibri" w:cs="Calibri"/>
          <w:sz w:val="36"/>
          <w:szCs w:val="36"/>
          <w:u w:val="none"/>
        </w:rPr>
        <w:t xml:space="preserve"> </w:t>
      </w:r>
    </w:p>
    <w:p w14:paraId="594D2E06" w14:textId="19C9F5D1" w:rsidR="000F2FC3" w:rsidRPr="002324F1" w:rsidRDefault="16900767" w:rsidP="00005213">
      <w:pPr>
        <w:spacing w:after="240" w:line="360" w:lineRule="auto"/>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Note: While PRM treats CVA as a modality rather than a sector, </w:t>
      </w:r>
      <w:r w:rsidRPr="002324F1">
        <w:rPr>
          <w:rFonts w:ascii="Calibri" w:hAnsi="Calibri" w:cs="Calibri"/>
          <w:b/>
          <w:bCs/>
          <w:i/>
          <w:iCs/>
          <w:color w:val="000000" w:themeColor="text1"/>
          <w:sz w:val="24"/>
          <w:szCs w:val="24"/>
        </w:rPr>
        <w:t>PRM requires all partners using cash and/or vouchers as a modality</w:t>
      </w:r>
      <w:r w:rsidR="5C2235B6" w:rsidRPr="002324F1">
        <w:rPr>
          <w:rFonts w:ascii="Calibri" w:hAnsi="Calibri" w:cs="Calibri"/>
          <w:b/>
          <w:bCs/>
          <w:i/>
          <w:iCs/>
          <w:color w:val="000000" w:themeColor="text1"/>
          <w:sz w:val="24"/>
          <w:szCs w:val="24"/>
        </w:rPr>
        <w:t xml:space="preserve">, regardless of whether the CVA is </w:t>
      </w:r>
      <w:r w:rsidR="30524DD9" w:rsidRPr="002324F1">
        <w:rPr>
          <w:rFonts w:ascii="Calibri" w:hAnsi="Calibri" w:cs="Calibri"/>
          <w:b/>
          <w:bCs/>
          <w:i/>
          <w:iCs/>
          <w:color w:val="000000" w:themeColor="text1"/>
          <w:sz w:val="24"/>
          <w:szCs w:val="24"/>
        </w:rPr>
        <w:t xml:space="preserve">multi-purpose </w:t>
      </w:r>
      <w:r w:rsidR="5C2235B6" w:rsidRPr="002324F1">
        <w:rPr>
          <w:rFonts w:ascii="Calibri" w:hAnsi="Calibri" w:cs="Calibri"/>
          <w:b/>
          <w:bCs/>
          <w:i/>
          <w:iCs/>
          <w:color w:val="000000" w:themeColor="text1"/>
          <w:sz w:val="24"/>
          <w:szCs w:val="24"/>
        </w:rPr>
        <w:t>or sector-specific,</w:t>
      </w:r>
      <w:r w:rsidRPr="002324F1">
        <w:rPr>
          <w:rFonts w:ascii="Calibri" w:hAnsi="Calibri" w:cs="Calibri"/>
          <w:b/>
          <w:bCs/>
          <w:i/>
          <w:iCs/>
          <w:color w:val="000000" w:themeColor="text1"/>
          <w:sz w:val="24"/>
          <w:szCs w:val="24"/>
        </w:rPr>
        <w:t xml:space="preserve"> to use the appropriate standardized indicator(s) </w:t>
      </w:r>
      <w:r w:rsidR="321E81BB" w:rsidRPr="002324F1">
        <w:rPr>
          <w:rFonts w:ascii="Calibri" w:hAnsi="Calibri" w:cs="Calibri"/>
          <w:b/>
          <w:bCs/>
          <w:i/>
          <w:iCs/>
          <w:color w:val="000000" w:themeColor="text1"/>
          <w:sz w:val="24"/>
          <w:szCs w:val="24"/>
        </w:rPr>
        <w:t xml:space="preserve">below </w:t>
      </w:r>
      <w:r w:rsidRPr="002324F1">
        <w:rPr>
          <w:rFonts w:ascii="Calibri" w:hAnsi="Calibri" w:cs="Calibri"/>
          <w:b/>
          <w:bCs/>
          <w:i/>
          <w:iCs/>
          <w:color w:val="000000" w:themeColor="text1"/>
          <w:sz w:val="24"/>
          <w:szCs w:val="24"/>
        </w:rPr>
        <w:t>to report on transfers.</w:t>
      </w:r>
      <w:r w:rsidRPr="002324F1">
        <w:rPr>
          <w:rFonts w:ascii="Calibri" w:hAnsi="Calibri" w:cs="Calibri"/>
          <w:i/>
          <w:iCs/>
          <w:color w:val="000000" w:themeColor="text1"/>
          <w:sz w:val="24"/>
          <w:szCs w:val="24"/>
        </w:rPr>
        <w:t xml:space="preserve">  CVA can be used to achieve the objectives in the sectors described in this </w:t>
      </w:r>
      <w:r w:rsidR="00484E11" w:rsidRPr="002324F1">
        <w:rPr>
          <w:rFonts w:ascii="Calibri" w:hAnsi="Calibri" w:cs="Calibri"/>
          <w:i/>
          <w:iCs/>
          <w:color w:val="000000" w:themeColor="text1"/>
          <w:sz w:val="24"/>
          <w:szCs w:val="24"/>
        </w:rPr>
        <w:t>Appendix but</w:t>
      </w:r>
      <w:r w:rsidRPr="002324F1">
        <w:rPr>
          <w:rFonts w:ascii="Calibri" w:hAnsi="Calibri" w:cs="Calibri"/>
          <w:i/>
          <w:iCs/>
          <w:color w:val="000000" w:themeColor="text1"/>
          <w:sz w:val="24"/>
          <w:szCs w:val="24"/>
        </w:rPr>
        <w:t xml:space="preserve"> should not be described as a standalone sector. </w:t>
      </w:r>
    </w:p>
    <w:p w14:paraId="64A84926" w14:textId="42F57F56" w:rsidR="000F2FC3" w:rsidRPr="002324F1" w:rsidRDefault="120BF21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CVA refers to all programs where cash transfers or vouchers for goods or services are directly provided to recipients. </w:t>
      </w:r>
      <w:r w:rsidR="000F2FC3" w:rsidRPr="002324F1">
        <w:rPr>
          <w:rFonts w:ascii="Calibri" w:hAnsi="Calibri" w:cs="Calibri"/>
          <w:color w:val="000000" w:themeColor="text1"/>
          <w:sz w:val="24"/>
          <w:szCs w:val="24"/>
        </w:rPr>
        <w:t>PRM supports the effective, efficient, and appropriate use of CVA.</w:t>
      </w:r>
      <w:r w:rsidR="0027682F" w:rsidRPr="002324F1">
        <w:rPr>
          <w:rFonts w:ascii="Calibri" w:hAnsi="Calibri" w:cs="Calibri"/>
          <w:color w:val="000000" w:themeColor="text1"/>
          <w:sz w:val="24"/>
          <w:szCs w:val="24"/>
        </w:rPr>
        <w:t xml:space="preserve"> </w:t>
      </w:r>
      <w:r w:rsidR="000F2FC3" w:rsidRPr="002324F1">
        <w:rPr>
          <w:rFonts w:ascii="Calibri" w:hAnsi="Calibri" w:cs="Calibri"/>
          <w:color w:val="000000" w:themeColor="text1"/>
          <w:sz w:val="24"/>
          <w:szCs w:val="24"/>
        </w:rPr>
        <w:t>CVA can be delivered to recipients via a variety of mechanisms</w:t>
      </w:r>
      <w:r w:rsidR="70BC6ECA" w:rsidRPr="002324F1">
        <w:rPr>
          <w:rFonts w:ascii="Calibri" w:hAnsi="Calibri" w:cs="Calibri"/>
          <w:color w:val="000000" w:themeColor="text1"/>
          <w:sz w:val="24"/>
          <w:szCs w:val="24"/>
        </w:rPr>
        <w:t>,</w:t>
      </w:r>
      <w:r w:rsidR="000F2FC3" w:rsidRPr="002324F1">
        <w:rPr>
          <w:rFonts w:ascii="Calibri" w:hAnsi="Calibri" w:cs="Calibri"/>
          <w:color w:val="000000" w:themeColor="text1"/>
          <w:sz w:val="24"/>
          <w:szCs w:val="24"/>
        </w:rPr>
        <w:t xml:space="preserve">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w:t>
      </w:r>
      <w:r w:rsidR="007669D2" w:rsidRPr="002324F1">
        <w:rPr>
          <w:rFonts w:ascii="Calibri" w:hAnsi="Calibri" w:cs="Calibri"/>
          <w:color w:val="000000" w:themeColor="text1"/>
          <w:sz w:val="24"/>
          <w:szCs w:val="24"/>
        </w:rPr>
        <w:t>i.e.,</w:t>
      </w:r>
      <w:r w:rsidR="000F2FC3" w:rsidRPr="002324F1">
        <w:rPr>
          <w:rFonts w:ascii="Calibri" w:hAnsi="Calibri" w:cs="Calibri"/>
          <w:color w:val="000000" w:themeColor="text1"/>
          <w:sz w:val="24"/>
          <w:szCs w:val="24"/>
        </w:rPr>
        <w:t xml:space="preserve"> cash, vouchers, or in-kind assistance), PRM supports a context-driven approach based upon analysis of the appropriateness, feasibility, and cost of the modality, as well as whether that modality is suitable for achieving the program objectives.  The </w:t>
      </w:r>
      <w:hyperlink r:id="rId96" w:tooltip="This is an external webpage">
        <w:r w:rsidR="000F2FC3" w:rsidRPr="002324F1">
          <w:rPr>
            <w:rStyle w:val="Hyperlink"/>
            <w:rFonts w:ascii="Calibri" w:hAnsi="Calibri" w:cs="Calibri"/>
            <w:sz w:val="24"/>
            <w:szCs w:val="24"/>
          </w:rPr>
          <w:t>Modality Decision Tool for Humanitarian Assistance</w:t>
        </w:r>
      </w:hyperlink>
      <w:r w:rsidR="000F2FC3" w:rsidRPr="002324F1">
        <w:rPr>
          <w:rFonts w:ascii="Calibri" w:hAnsi="Calibri" w:cs="Calibri"/>
          <w:color w:val="000000" w:themeColor="text1"/>
          <w:sz w:val="24"/>
          <w:szCs w:val="24"/>
        </w:rPr>
        <w:t xml:space="preserve"> serves as a useful foundational document for determining the appropriate modality.</w:t>
      </w:r>
    </w:p>
    <w:p w14:paraId="7E211E24" w14:textId="6DC0B715" w:rsidR="00DB2E3F" w:rsidRPr="00153951" w:rsidRDefault="000F2FC3" w:rsidP="00005213">
      <w:pPr>
        <w:pStyle w:val="paragraph"/>
        <w:spacing w:before="0" w:beforeAutospacing="0" w:after="240" w:afterAutospacing="0" w:line="360" w:lineRule="auto"/>
        <w:textAlignment w:val="baseline"/>
        <w:rPr>
          <w:rFonts w:ascii="Calibri" w:hAnsi="Calibri" w:cs="Calibri"/>
        </w:rPr>
      </w:pPr>
      <w:r w:rsidRPr="002324F1">
        <w:rPr>
          <w:rFonts w:ascii="Calibri" w:hAnsi="Calibri" w:cs="Calibri"/>
          <w:color w:val="000000" w:themeColor="text1"/>
        </w:rPr>
        <w:t>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w:t>
      </w:r>
      <w:r w:rsidR="00352DBA">
        <w:rPr>
          <w:rFonts w:ascii="Calibri" w:hAnsi="Calibri" w:cs="Calibri"/>
          <w:color w:val="000000" w:themeColor="text1"/>
        </w:rPr>
        <w:t xml:space="preserve"> program participants</w:t>
      </w:r>
      <w:r w:rsidRPr="002324F1">
        <w:rPr>
          <w:rFonts w:ascii="Calibri" w:hAnsi="Calibri" w:cs="Calibri"/>
          <w:color w:val="000000" w:themeColor="text1"/>
        </w:rPr>
        <w:t xml:space="preserve"> at enormous risk.  While NGOs may determine the most effective and empowering methods of delivering humanitarian assistance, whether through CVA or other modalities, protection must remain paramount.  </w:t>
      </w:r>
      <w:r w:rsidR="7FBFF73B" w:rsidRPr="002324F1">
        <w:rPr>
          <w:rFonts w:ascii="Calibri" w:hAnsi="Calibri" w:cs="Calibri"/>
          <w:color w:val="000000" w:themeColor="text1"/>
        </w:rPr>
        <w:t xml:space="preserve">Regardless of the modality, </w:t>
      </w:r>
      <w:r w:rsidRPr="002324F1">
        <w:rPr>
          <w:rFonts w:ascii="Calibri" w:hAnsi="Calibri" w:cs="Calibri"/>
          <w:color w:val="000000" w:themeColor="text1"/>
        </w:rPr>
        <w:t>PRM strongly encourages NGOs to d</w:t>
      </w:r>
      <w:r w:rsidRPr="00EE2726">
        <w:rPr>
          <w:rFonts w:ascii="Calibri" w:hAnsi="Calibri" w:cs="Calibri"/>
          <w:color w:val="000000" w:themeColor="text1"/>
        </w:rPr>
        <w:t>emonstrate an understanding of the protection ramifications of the selected modality.</w:t>
      </w:r>
      <w:r w:rsidR="00153951">
        <w:rPr>
          <w:rFonts w:ascii="Calibri" w:hAnsi="Calibri" w:cs="Calibri"/>
          <w:color w:val="000000" w:themeColor="text1"/>
        </w:rPr>
        <w:t xml:space="preserve">  </w:t>
      </w:r>
      <w:r w:rsidR="007A27B5" w:rsidRPr="00153951">
        <w:rPr>
          <w:rStyle w:val="normaltextrun"/>
          <w:rFonts w:ascii="Calibri" w:hAnsi="Calibri" w:cs="Calibri"/>
        </w:rPr>
        <w:t xml:space="preserve">For </w:t>
      </w:r>
      <w:r w:rsidR="58AF79F1" w:rsidRPr="369FEF67">
        <w:rPr>
          <w:rStyle w:val="normaltextrun"/>
          <w:rFonts w:ascii="Calibri" w:hAnsi="Calibri" w:cs="Calibri"/>
        </w:rPr>
        <w:t xml:space="preserve">all programs regardless of modality, </w:t>
      </w:r>
      <w:r w:rsidR="007A27B5" w:rsidRPr="00153951">
        <w:rPr>
          <w:rFonts w:ascii="Calibri" w:hAnsi="Calibri" w:cs="Calibri"/>
        </w:rPr>
        <w:t>partners</w:t>
      </w:r>
      <w:r w:rsidR="007A27B5" w:rsidRPr="00153951">
        <w:rPr>
          <w:rStyle w:val="normaltextrun"/>
          <w:rFonts w:ascii="Calibri" w:hAnsi="Calibri" w:cs="Calibri"/>
        </w:rPr>
        <w:t xml:space="preserve"> are strongly recommended to </w:t>
      </w:r>
      <w:r w:rsidR="00367006" w:rsidRPr="369FEF67">
        <w:rPr>
          <w:rStyle w:val="normaltextrun"/>
          <w:rFonts w:ascii="Calibri" w:hAnsi="Calibri" w:cs="Calibri"/>
        </w:rPr>
        <w:t>plan for</w:t>
      </w:r>
      <w:r w:rsidR="007A27B5" w:rsidRPr="00153951">
        <w:rPr>
          <w:rStyle w:val="normaltextrun"/>
          <w:rFonts w:ascii="Calibri" w:hAnsi="Calibri" w:cs="Calibri"/>
        </w:rPr>
        <w:t xml:space="preserve"> routine monitoring o</w:t>
      </w:r>
      <w:r w:rsidR="00367006" w:rsidRPr="369FEF67">
        <w:rPr>
          <w:rStyle w:val="normaltextrun"/>
          <w:rFonts w:ascii="Calibri" w:hAnsi="Calibri" w:cs="Calibri"/>
        </w:rPr>
        <w:t>f</w:t>
      </w:r>
      <w:r w:rsidR="007A27B5" w:rsidRPr="00153951">
        <w:rPr>
          <w:rStyle w:val="normaltextrun"/>
          <w:rFonts w:ascii="Calibri" w:hAnsi="Calibri" w:cs="Calibri"/>
        </w:rPr>
        <w:t xml:space="preserve"> both the market </w:t>
      </w:r>
      <w:r w:rsidR="007A27B5" w:rsidRPr="00153951">
        <w:rPr>
          <w:rStyle w:val="normaltextrun"/>
          <w:rFonts w:ascii="Calibri" w:hAnsi="Calibri" w:cs="Calibri"/>
        </w:rPr>
        <w:lastRenderedPageBreak/>
        <w:t xml:space="preserve">and the assistance provided, and </w:t>
      </w:r>
      <w:r w:rsidR="00EE2726" w:rsidRPr="00153951">
        <w:rPr>
          <w:rStyle w:val="normaltextrun"/>
          <w:rFonts w:ascii="Calibri" w:hAnsi="Calibri" w:cs="Calibri"/>
        </w:rPr>
        <w:t xml:space="preserve">to </w:t>
      </w:r>
      <w:r w:rsidR="007A27B5" w:rsidRPr="00153951">
        <w:rPr>
          <w:rStyle w:val="normaltextrun"/>
          <w:rFonts w:ascii="Calibri" w:hAnsi="Calibri" w:cs="Calibri"/>
        </w:rPr>
        <w:t>use the data to shape modality of assistance and</w:t>
      </w:r>
      <w:r w:rsidR="498D4AF0" w:rsidRPr="369FEF67">
        <w:rPr>
          <w:rStyle w:val="normaltextrun"/>
          <w:rFonts w:ascii="Calibri" w:hAnsi="Calibri" w:cs="Calibri"/>
        </w:rPr>
        <w:t>/or</w:t>
      </w:r>
      <w:r w:rsidR="007A27B5" w:rsidRPr="00153951">
        <w:rPr>
          <w:rStyle w:val="normaltextrun"/>
          <w:rFonts w:ascii="Calibri" w:hAnsi="Calibri" w:cs="Calibri"/>
        </w:rPr>
        <w:t xml:space="preserve"> </w:t>
      </w:r>
      <w:r w:rsidR="00367006" w:rsidRPr="369FEF67">
        <w:rPr>
          <w:rStyle w:val="normaltextrun"/>
          <w:rFonts w:ascii="Calibri" w:hAnsi="Calibri" w:cs="Calibri"/>
        </w:rPr>
        <w:t xml:space="preserve">cash transfer </w:t>
      </w:r>
      <w:r w:rsidR="007A27B5" w:rsidRPr="00153951">
        <w:rPr>
          <w:rStyle w:val="normaltextrun"/>
          <w:rFonts w:ascii="Calibri" w:hAnsi="Calibri" w:cs="Calibri"/>
        </w:rPr>
        <w:t xml:space="preserve">amounts. </w:t>
      </w:r>
      <w:r w:rsidR="007A27B5" w:rsidRPr="00153951">
        <w:rPr>
          <w:rStyle w:val="eop"/>
          <w:rFonts w:ascii="Calibri" w:hAnsi="Calibri" w:cs="Calibri"/>
        </w:rPr>
        <w:t> </w:t>
      </w:r>
    </w:p>
    <w:p w14:paraId="74F5925F" w14:textId="7F0C912B"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153951">
        <w:rPr>
          <w:rStyle w:val="normaltextrun"/>
          <w:rFonts w:ascii="Calibri" w:hAnsi="Calibri" w:cs="Calibri"/>
          <w:b/>
          <w:bCs/>
        </w:rPr>
        <w:t>Before CVA disbursements</w:t>
      </w:r>
      <w:r w:rsidRPr="00153951">
        <w:rPr>
          <w:rStyle w:val="normaltextrun"/>
          <w:rFonts w:ascii="Calibri" w:hAnsi="Calibri" w:cs="Calibri"/>
        </w:rPr>
        <w:t xml:space="preserve">, </w:t>
      </w:r>
      <w:r w:rsidRPr="00153951">
        <w:rPr>
          <w:rStyle w:val="normaltextrun"/>
          <w:rFonts w:ascii="Calibri" w:hAnsi="Calibri" w:cs="Calibri"/>
          <w:b/>
          <w:bCs/>
        </w:rPr>
        <w:t>market monitoring/assessment</w:t>
      </w:r>
      <w:r w:rsidRPr="00153951">
        <w:rPr>
          <w:rStyle w:val="normaltextrun"/>
          <w:rFonts w:ascii="Calibri" w:hAnsi="Calibri" w:cs="Calibri"/>
        </w:rPr>
        <w:t xml:space="preserve"> is recommended to help determine the best modality and appropriate amounts, and to define the target group for assistance</w:t>
      </w:r>
      <w:r w:rsidR="008A61E1" w:rsidRPr="00153951">
        <w:rPr>
          <w:rStyle w:val="normaltextrun"/>
          <w:rFonts w:ascii="Calibri" w:hAnsi="Calibri" w:cs="Calibri"/>
        </w:rPr>
        <w:t xml:space="preserve">.  </w:t>
      </w:r>
      <w:r w:rsidRPr="00153951">
        <w:rPr>
          <w:rStyle w:val="normaltextrun"/>
          <w:rFonts w:ascii="Calibri" w:hAnsi="Calibri" w:cs="Calibri"/>
        </w:rPr>
        <w:t>Routine market monitoring should be used to understand whether the modality and amount adequately cover the intended purpose</w:t>
      </w:r>
      <w:r w:rsidRPr="008A61E1">
        <w:rPr>
          <w:rStyle w:val="normaltextrun"/>
          <w:rFonts w:ascii="Calibri" w:hAnsi="Calibri" w:cs="Calibri"/>
        </w:rPr>
        <w:t xml:space="preserve">, and to respond to any unintended consequences of the modality (ex. inflation).  </w:t>
      </w:r>
      <w:r w:rsidR="00EE2726" w:rsidRPr="008A61E1">
        <w:rPr>
          <w:rStyle w:val="normaltextrun"/>
          <w:rFonts w:ascii="Calibri" w:hAnsi="Calibri" w:cs="Calibri"/>
        </w:rPr>
        <w:t>Partners</w:t>
      </w:r>
      <w:r w:rsidRPr="008A61E1">
        <w:rPr>
          <w:rStyle w:val="normaltextrun"/>
          <w:rFonts w:ascii="Calibri" w:hAnsi="Calibri" w:cs="Calibri"/>
        </w:rPr>
        <w:t xml:space="preserve"> may use primary data or secondary data from other organizations.  </w:t>
      </w:r>
      <w:r w:rsidRPr="008A61E1">
        <w:rPr>
          <w:rStyle w:val="eop"/>
          <w:rFonts w:ascii="Calibri" w:hAnsi="Calibri" w:cs="Calibri"/>
        </w:rPr>
        <w:t> </w:t>
      </w:r>
    </w:p>
    <w:p w14:paraId="0EC549D9" w14:textId="0439C695" w:rsidR="007A27B5" w:rsidRPr="008A61E1"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b/>
          <w:bCs/>
        </w:rPr>
        <w:t>After disbursements</w:t>
      </w:r>
      <w:r w:rsidRPr="008A61E1">
        <w:rPr>
          <w:rStyle w:val="normaltextrun"/>
          <w:rFonts w:ascii="Calibri" w:hAnsi="Calibri" w:cs="Calibri"/>
        </w:rPr>
        <w:t xml:space="preserve">, </w:t>
      </w:r>
      <w:r w:rsidRPr="008A61E1">
        <w:rPr>
          <w:rStyle w:val="normaltextrun"/>
          <w:rFonts w:ascii="Calibri" w:hAnsi="Calibri" w:cs="Calibri"/>
          <w:b/>
          <w:bCs/>
        </w:rPr>
        <w:t>post-distribution monitoring (PDM)</w:t>
      </w:r>
      <w:r w:rsidRPr="008A61E1">
        <w:rPr>
          <w:rStyle w:val="normaltextrun"/>
          <w:rFonts w:ascii="Calibri" w:hAnsi="Calibri" w:cs="Calibri"/>
        </w:rPr>
        <w:t xml:space="preserve"> conducted as a household survey or focus group discussion (FGD) is recommended to collect data verifying that the CVA was received, as well as to understand how the CVA was used, whether the support was sufficient, and to identify and respond to any protection concerns</w:t>
      </w:r>
      <w:r w:rsidR="00A3741E">
        <w:rPr>
          <w:rStyle w:val="normaltextrun"/>
          <w:rFonts w:ascii="Calibri" w:hAnsi="Calibri" w:cs="Calibri"/>
          <w:strike/>
        </w:rPr>
        <w:t>.</w:t>
      </w:r>
      <w:r w:rsidRPr="008A61E1">
        <w:rPr>
          <w:rStyle w:val="normaltextrun"/>
          <w:rFonts w:ascii="Calibri" w:hAnsi="Calibri" w:cs="Calibri"/>
        </w:rPr>
        <w:t>  </w:t>
      </w:r>
      <w:r w:rsidRPr="008A61E1">
        <w:rPr>
          <w:rStyle w:val="eop"/>
          <w:rFonts w:ascii="Calibri" w:hAnsi="Calibri" w:cs="Calibri"/>
        </w:rPr>
        <w:t> </w:t>
      </w:r>
      <w:r w:rsidR="1765BD68" w:rsidRPr="19B053F1">
        <w:rPr>
          <w:rStyle w:val="eop"/>
          <w:rFonts w:ascii="Calibri" w:hAnsi="Calibri" w:cs="Calibri"/>
        </w:rPr>
        <w:t>Partners delivering CVA should also clearly message to CVA recipients how they can access technical support</w:t>
      </w:r>
      <w:r w:rsidR="749913E4" w:rsidRPr="19B053F1">
        <w:rPr>
          <w:rStyle w:val="eop"/>
          <w:rFonts w:ascii="Calibri" w:hAnsi="Calibri" w:cs="Calibri"/>
        </w:rPr>
        <w:t>, such as through a helpline or contact,</w:t>
      </w:r>
      <w:r w:rsidR="1765BD68" w:rsidRPr="19B053F1">
        <w:rPr>
          <w:rStyle w:val="eop"/>
          <w:rFonts w:ascii="Calibri" w:hAnsi="Calibri" w:cs="Calibri"/>
        </w:rPr>
        <w:t xml:space="preserve"> should the </w:t>
      </w:r>
      <w:r w:rsidR="29742C63" w:rsidRPr="19B053F1">
        <w:rPr>
          <w:rStyle w:val="eop"/>
          <w:rFonts w:ascii="Calibri" w:hAnsi="Calibri" w:cs="Calibri"/>
        </w:rPr>
        <w:t>recipient</w:t>
      </w:r>
      <w:r w:rsidR="62BB358B" w:rsidRPr="19B053F1">
        <w:rPr>
          <w:rStyle w:val="eop"/>
          <w:rFonts w:ascii="Calibri" w:hAnsi="Calibri" w:cs="Calibri"/>
        </w:rPr>
        <w:t xml:space="preserve"> experience challenges accessing their CVA.</w:t>
      </w:r>
      <w:r w:rsidR="29742C63" w:rsidRPr="19B053F1">
        <w:rPr>
          <w:rStyle w:val="eop"/>
          <w:rFonts w:ascii="Calibri" w:hAnsi="Calibri" w:cs="Calibri"/>
        </w:rPr>
        <w:t xml:space="preserve"> </w:t>
      </w:r>
      <w:r w:rsidR="1765BD68" w:rsidRPr="19B053F1">
        <w:rPr>
          <w:rStyle w:val="eop"/>
          <w:rFonts w:ascii="Calibri" w:hAnsi="Calibri" w:cs="Calibri"/>
        </w:rPr>
        <w:t xml:space="preserve"> </w:t>
      </w:r>
    </w:p>
    <w:p w14:paraId="3E273B64" w14:textId="0E2BCD55" w:rsidR="49669443" w:rsidRPr="00005213" w:rsidRDefault="007A27B5" w:rsidP="00005213">
      <w:pPr>
        <w:pStyle w:val="paragraph"/>
        <w:spacing w:before="0" w:beforeAutospacing="0" w:after="240" w:afterAutospacing="0" w:line="360" w:lineRule="auto"/>
        <w:textAlignment w:val="baseline"/>
        <w:rPr>
          <w:rFonts w:ascii="Calibri" w:hAnsi="Calibri" w:cs="Calibri"/>
        </w:rPr>
      </w:pPr>
      <w:r w:rsidRPr="008A61E1">
        <w:rPr>
          <w:rStyle w:val="normaltextrun"/>
          <w:rFonts w:ascii="Calibri" w:hAnsi="Calibri" w:cs="Calibri"/>
        </w:rPr>
        <w:t>Partners may want to leverage existing resources such as the</w:t>
      </w:r>
      <w:r w:rsidRPr="008A61E1">
        <w:rPr>
          <w:rStyle w:val="normaltextrun"/>
          <w:rFonts w:ascii="Calibri" w:hAnsi="Calibri" w:cs="Calibri"/>
          <w:color w:val="5C2E91"/>
          <w:u w:val="single"/>
        </w:rPr>
        <w:t xml:space="preserve"> </w:t>
      </w:r>
      <w:hyperlink r:id="rId97" w:tgtFrame="_blank" w:history="1">
        <w:r w:rsidRPr="00047BC2">
          <w:rPr>
            <w:rStyle w:val="normaltextrun"/>
            <w:rFonts w:ascii="Calibri" w:hAnsi="Calibri" w:cs="Calibri"/>
            <w:color w:val="000000" w:themeColor="text1"/>
            <w:u w:val="single"/>
          </w:rPr>
          <w:t>Modality Decision Tool</w:t>
        </w:r>
      </w:hyperlink>
      <w:r w:rsidRPr="00047BC2">
        <w:rPr>
          <w:rStyle w:val="normaltextrun"/>
          <w:rFonts w:ascii="Calibri" w:hAnsi="Calibri" w:cs="Calibri"/>
          <w:color w:val="5C2E91"/>
          <w:u w:val="single"/>
        </w:rPr>
        <w:t>,</w:t>
      </w:r>
      <w:r w:rsidRPr="00047BC2">
        <w:rPr>
          <w:rStyle w:val="normaltextrun"/>
          <w:rFonts w:ascii="Calibri" w:hAnsi="Calibri" w:cs="Calibri"/>
        </w:rPr>
        <w:t xml:space="preserve"> </w:t>
      </w:r>
      <w:hyperlink r:id="rId98" w:tgtFrame="_blank" w:history="1">
        <w:r w:rsidRPr="00047BC2">
          <w:rPr>
            <w:rStyle w:val="normaltextrun"/>
            <w:rFonts w:ascii="Calibri" w:hAnsi="Calibri" w:cs="Calibri"/>
            <w:color w:val="0563C1"/>
            <w:u w:val="single"/>
          </w:rPr>
          <w:t>MARKit Toolkit</w:t>
        </w:r>
      </w:hyperlink>
      <w:r w:rsidRPr="00047BC2">
        <w:rPr>
          <w:rStyle w:val="normaltextrun"/>
          <w:rFonts w:ascii="Calibri" w:hAnsi="Calibri" w:cs="Calibri"/>
        </w:rPr>
        <w:t xml:space="preserve"> or </w:t>
      </w:r>
      <w:hyperlink r:id="rId99" w:tooltip="This is an external website" w:history="1">
        <w:r w:rsidRPr="00047BC2">
          <w:rPr>
            <w:rStyle w:val="Hyperlink"/>
            <w:rFonts w:ascii="Calibri" w:hAnsi="Calibri" w:cs="Calibri"/>
            <w:sz w:val="24"/>
            <w:szCs w:val="24"/>
          </w:rPr>
          <w:t>CVA survey templates for PDMs and market monitoring</w:t>
        </w:r>
      </w:hyperlink>
      <w:r w:rsidR="00051756" w:rsidRPr="00047BC2">
        <w:rPr>
          <w:rStyle w:val="normaltextrun"/>
          <w:rFonts w:ascii="Calibri" w:hAnsi="Calibri" w:cs="Calibri"/>
        </w:rPr>
        <w:t>.</w:t>
      </w:r>
    </w:p>
    <w:p w14:paraId="63205E93" w14:textId="61F2996C" w:rsidR="00872DF6" w:rsidRPr="008876E5" w:rsidRDefault="55B9DABC" w:rsidP="00005213">
      <w:pPr>
        <w:spacing w:after="240" w:line="360" w:lineRule="auto"/>
        <w:rPr>
          <w:rFonts w:ascii="Calibri" w:hAnsi="Calibri" w:cs="Calibri"/>
          <w:b/>
          <w:bCs/>
          <w:sz w:val="28"/>
          <w:szCs w:val="28"/>
        </w:rPr>
      </w:pPr>
      <w:r w:rsidRPr="008876E5">
        <w:rPr>
          <w:rFonts w:ascii="Calibri" w:hAnsi="Calibri" w:cs="Calibri"/>
          <w:b/>
          <w:bCs/>
          <w:sz w:val="28"/>
          <w:szCs w:val="28"/>
        </w:rPr>
        <w:t>CVA Budget Guidance:</w:t>
      </w:r>
    </w:p>
    <w:p w14:paraId="485336DE" w14:textId="20DD4157" w:rsidR="4BE722AA" w:rsidRPr="002324F1" w:rsidRDefault="55B9DAB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When in</w:t>
      </w:r>
      <w:r w:rsidR="7E9869B6" w:rsidRPr="002324F1">
        <w:rPr>
          <w:rFonts w:ascii="Calibri" w:hAnsi="Calibri" w:cs="Calibri"/>
          <w:color w:val="000000" w:themeColor="text1"/>
          <w:sz w:val="24"/>
          <w:szCs w:val="24"/>
        </w:rPr>
        <w:t xml:space="preserve">tended to achieve </w:t>
      </w:r>
      <w:r w:rsidRPr="002324F1">
        <w:rPr>
          <w:rFonts w:ascii="Calibri" w:hAnsi="Calibri" w:cs="Calibri"/>
          <w:color w:val="000000" w:themeColor="text1"/>
          <w:sz w:val="24"/>
          <w:szCs w:val="24"/>
        </w:rPr>
        <w:t>sector-specific</w:t>
      </w:r>
      <w:r w:rsidR="5E713F12" w:rsidRPr="002324F1">
        <w:rPr>
          <w:rFonts w:ascii="Calibri" w:hAnsi="Calibri" w:cs="Calibri"/>
          <w:color w:val="000000" w:themeColor="text1"/>
          <w:sz w:val="24"/>
          <w:szCs w:val="24"/>
        </w:rPr>
        <w:t xml:space="preserve"> outcomes</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  </w:t>
      </w:r>
      <w:r w:rsidR="6FD5E455" w:rsidRPr="002324F1">
        <w:rPr>
          <w:rFonts w:ascii="Calibri" w:hAnsi="Calibri" w:cs="Calibri"/>
          <w:color w:val="000000" w:themeColor="text1"/>
          <w:sz w:val="24"/>
          <w:szCs w:val="24"/>
        </w:rPr>
        <w:t xml:space="preserve">PRM uses CaLP’s definition of </w:t>
      </w:r>
      <w:r w:rsidRPr="002324F1">
        <w:rPr>
          <w:rFonts w:ascii="Calibri" w:hAnsi="Calibri" w:cs="Calibri"/>
          <w:color w:val="000000" w:themeColor="text1"/>
          <w:sz w:val="24"/>
          <w:szCs w:val="24"/>
        </w:rPr>
        <w:t>MPCA</w:t>
      </w:r>
      <w:r w:rsidR="74D5428C" w:rsidRPr="002324F1">
        <w:rPr>
          <w:rFonts w:ascii="Calibri" w:hAnsi="Calibri" w:cs="Calibri"/>
          <w:color w:val="000000" w:themeColor="text1"/>
          <w:sz w:val="24"/>
          <w:szCs w:val="24"/>
        </w:rPr>
        <w:t xml:space="preserve">: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w:t>
      </w:r>
      <w:r w:rsidR="74D5428C" w:rsidRPr="002324F1">
        <w:rPr>
          <w:rFonts w:ascii="Calibri" w:hAnsi="Calibri" w:cs="Calibri"/>
          <w:color w:val="000000" w:themeColor="text1"/>
          <w:sz w:val="24"/>
          <w:szCs w:val="24"/>
        </w:rPr>
        <w:lastRenderedPageBreak/>
        <w:t>monetized calculation of the amount required to cover basic needs. All MPC are unrestricted in terms of use as they can be spent as the recipient chooses. This concept may also be referred to as Multipurpose Cash Grants (MPG), or Multipurpose Cash Assistance (MPCA).”</w:t>
      </w:r>
    </w:p>
    <w:p w14:paraId="5177F015" w14:textId="77777777" w:rsidR="000F2FC3" w:rsidRPr="008876E5" w:rsidRDefault="000F2FC3" w:rsidP="00005213">
      <w:pPr>
        <w:spacing w:after="240" w:line="360" w:lineRule="auto"/>
        <w:rPr>
          <w:rFonts w:ascii="Calibri" w:hAnsi="Calibri" w:cs="Calibri"/>
          <w:b/>
          <w:bCs/>
          <w:sz w:val="24"/>
          <w:szCs w:val="24"/>
        </w:rPr>
      </w:pPr>
      <w:r w:rsidRPr="008876E5">
        <w:rPr>
          <w:rFonts w:ascii="Calibri" w:hAnsi="Calibri" w:cs="Calibri"/>
          <w:b/>
          <w:bCs/>
          <w:sz w:val="28"/>
          <w:szCs w:val="28"/>
        </w:rPr>
        <w:t>CVA Resources</w:t>
      </w:r>
    </w:p>
    <w:p w14:paraId="014246C6" w14:textId="73E2785B" w:rsidR="000F2FC3" w:rsidRPr="002324F1" w:rsidRDefault="00000000"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0" w:tooltip="This is an external webpage" w:history="1">
        <w:r w:rsidR="000F2FC3" w:rsidRPr="002324F1">
          <w:rPr>
            <w:rStyle w:val="Hyperlink"/>
            <w:rFonts w:ascii="Calibri" w:hAnsi="Calibri" w:cs="Calibri"/>
            <w:sz w:val="24"/>
            <w:szCs w:val="24"/>
          </w:rPr>
          <w:t>The Sphere Handbook: Humanitarian Charter and Minimum Standards in Humanitarian Response</w:t>
        </w:r>
      </w:hyperlink>
      <w:r w:rsidR="000F2FC3" w:rsidRPr="002324F1">
        <w:rPr>
          <w:rFonts w:ascii="Calibri" w:hAnsi="Calibri" w:cs="Calibri"/>
          <w:color w:val="000000" w:themeColor="text1"/>
          <w:sz w:val="24"/>
          <w:szCs w:val="24"/>
        </w:rPr>
        <w:t xml:space="preserve">, 2018 Edition </w:t>
      </w:r>
    </w:p>
    <w:p w14:paraId="66A1D80B" w14:textId="0E812ADD" w:rsidR="000F2FC3" w:rsidRPr="002324F1" w:rsidRDefault="002C5073"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"https://www.unhcr.org/en-us/cash-based-interventions.html" \l ":~:text=UNHCR%20uses%20cash%2Dbased%20interventions,and%20to%20facilitate%20voluntary%20repatriation."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0F2FC3" w:rsidRPr="002324F1">
        <w:rPr>
          <w:rStyle w:val="Hyperlink"/>
          <w:rFonts w:ascii="Calibri" w:hAnsi="Calibri" w:cs="Calibri"/>
          <w:sz w:val="24"/>
          <w:szCs w:val="24"/>
        </w:rPr>
        <w:t xml:space="preserve">UNHCR’s Guide </w:t>
      </w:r>
      <w:r w:rsidRPr="002324F1">
        <w:rPr>
          <w:rStyle w:val="Hyperlink"/>
          <w:rFonts w:ascii="Calibri" w:hAnsi="Calibri" w:cs="Calibri"/>
          <w:sz w:val="24"/>
          <w:szCs w:val="24"/>
        </w:rPr>
        <w:t>for</w:t>
      </w:r>
      <w:r w:rsidR="000F2FC3" w:rsidRPr="002324F1">
        <w:rPr>
          <w:rStyle w:val="Hyperlink"/>
          <w:rFonts w:ascii="Calibri" w:hAnsi="Calibri" w:cs="Calibri"/>
          <w:sz w:val="24"/>
          <w:szCs w:val="24"/>
        </w:rPr>
        <w:t xml:space="preserve"> Cash-based Interventions</w:t>
      </w:r>
    </w:p>
    <w:p w14:paraId="731A66AE" w14:textId="38F0BAD1" w:rsidR="207E88C5" w:rsidRPr="002324F1" w:rsidRDefault="002C5073" w:rsidP="00005213">
      <w:pPr>
        <w:pStyle w:val="ListParagraph"/>
        <w:numPr>
          <w:ilvl w:val="0"/>
          <w:numId w:val="59"/>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01" w:tooltip="This is an external webpage">
        <w:r w:rsidR="000F2FC3" w:rsidRPr="002324F1">
          <w:rPr>
            <w:rStyle w:val="Hyperlink"/>
            <w:rFonts w:ascii="Calibri" w:hAnsi="Calibri" w:cs="Calibri"/>
            <w:sz w:val="24"/>
            <w:szCs w:val="24"/>
          </w:rPr>
          <w:t>Enhanced Capacity Response – Protection Risks and Benefits Analysis Tool</w:t>
        </w:r>
      </w:hyperlink>
    </w:p>
    <w:p w14:paraId="4293C7A3" w14:textId="75984D9C" w:rsidR="000F2FC3" w:rsidRPr="002324F1" w:rsidRDefault="00000000" w:rsidP="00005213">
      <w:pPr>
        <w:pStyle w:val="ListParagraph"/>
        <w:numPr>
          <w:ilvl w:val="0"/>
          <w:numId w:val="59"/>
        </w:numPr>
        <w:spacing w:after="240" w:line="360" w:lineRule="auto"/>
        <w:rPr>
          <w:rFonts w:ascii="Calibri" w:eastAsia="Helvetica" w:hAnsi="Calibri" w:cs="Calibri"/>
          <w:color w:val="000000" w:themeColor="text1"/>
          <w:sz w:val="24"/>
          <w:szCs w:val="24"/>
        </w:rPr>
      </w:pPr>
      <w:hyperlink r:id="rId102" w:tooltip="This is an external webpage" w:history="1">
        <w:r w:rsidR="000F2FC3" w:rsidRPr="002324F1">
          <w:rPr>
            <w:rStyle w:val="Hyperlink"/>
            <w:rFonts w:ascii="Calibri" w:hAnsi="Calibri" w:cs="Calibri"/>
            <w:sz w:val="24"/>
            <w:szCs w:val="24"/>
          </w:rPr>
          <w:t>Barcelona Principles for the Digital Payments in Humanitarian Response</w:t>
        </w:r>
      </w:hyperlink>
      <w:r w:rsidR="000F2FC3" w:rsidRPr="002324F1">
        <w:rPr>
          <w:rFonts w:ascii="Calibri" w:hAnsi="Calibri" w:cs="Calibri"/>
          <w:color w:val="000000" w:themeColor="text1"/>
          <w:sz w:val="24"/>
          <w:szCs w:val="24"/>
        </w:rPr>
        <w:t xml:space="preserve"> </w:t>
      </w:r>
    </w:p>
    <w:p w14:paraId="3A5E9846" w14:textId="0FF3BFD6" w:rsidR="000F2FC3" w:rsidRPr="002324F1" w:rsidRDefault="0026312D" w:rsidP="00005213">
      <w:pPr>
        <w:pStyle w:val="ListParagraph"/>
        <w:numPr>
          <w:ilvl w:val="0"/>
          <w:numId w:val="59"/>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484E11">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0F2FC3" w:rsidRPr="002324F1">
        <w:rPr>
          <w:rStyle w:val="Hyperlink"/>
          <w:rFonts w:ascii="Calibri" w:hAnsi="Calibri" w:cs="Calibri"/>
          <w:sz w:val="24"/>
          <w:szCs w:val="24"/>
        </w:rPr>
        <w:t>Global Protection Cluster’s Essential Protection Guidance and Tools</w:t>
      </w:r>
      <w:r w:rsidR="000F2FC3" w:rsidRPr="002324F1">
        <w:rPr>
          <w:rStyle w:val="Hyperlink"/>
          <w:rFonts w:ascii="Calibri" w:hAnsi="Calibri" w:cs="Calibri"/>
          <w:b/>
          <w:bCs/>
          <w:sz w:val="24"/>
          <w:szCs w:val="24"/>
        </w:rPr>
        <w:t xml:space="preserve"> </w:t>
      </w:r>
    </w:p>
    <w:p w14:paraId="7B2FE4CA" w14:textId="038FB68F" w:rsidR="000F2FC3" w:rsidRPr="002324F1" w:rsidRDefault="0026312D" w:rsidP="00005213">
      <w:pPr>
        <w:spacing w:after="240" w:line="360" w:lineRule="auto"/>
        <w:rPr>
          <w:rFonts w:ascii="Calibri" w:hAnsi="Calibri" w:cs="Calibri"/>
          <w:b/>
          <w:bCs/>
          <w:color w:val="000000" w:themeColor="text1"/>
          <w:sz w:val="28"/>
          <w:szCs w:val="28"/>
        </w:rPr>
      </w:pPr>
      <w:r w:rsidRPr="002324F1">
        <w:rPr>
          <w:rFonts w:ascii="Calibri" w:hAnsi="Calibri" w:cs="Calibri"/>
          <w:sz w:val="24"/>
          <w:szCs w:val="24"/>
        </w:rPr>
        <w:fldChar w:fldCharType="end"/>
      </w:r>
    </w:p>
    <w:p w14:paraId="016583DA" w14:textId="282B8EFC" w:rsidR="00191C35" w:rsidRPr="002324F1" w:rsidRDefault="37E9EAB3" w:rsidP="00005213">
      <w:pPr>
        <w:pStyle w:val="Heading3"/>
        <w:spacing w:after="240" w:line="360" w:lineRule="auto"/>
        <w:rPr>
          <w:rFonts w:ascii="Calibri" w:hAnsi="Calibri" w:cs="Calibri"/>
          <w:sz w:val="36"/>
          <w:szCs w:val="36"/>
          <w:u w:val="none"/>
        </w:rPr>
      </w:pPr>
      <w:bookmarkStart w:id="97" w:name="_Toc119506036"/>
      <w:r w:rsidRPr="002324F1">
        <w:rPr>
          <w:rFonts w:ascii="Calibri" w:hAnsi="Calibri" w:cs="Calibri"/>
          <w:sz w:val="36"/>
          <w:szCs w:val="36"/>
          <w:u w:val="none"/>
        </w:rPr>
        <w:t>C.</w:t>
      </w:r>
      <w:r w:rsidR="00F36EA9">
        <w:rPr>
          <w:rFonts w:ascii="Calibri" w:hAnsi="Calibri" w:cs="Calibri"/>
          <w:sz w:val="36"/>
          <w:szCs w:val="36"/>
          <w:u w:val="none"/>
        </w:rPr>
        <w:t>3</w:t>
      </w:r>
      <w:r w:rsidRPr="002324F1">
        <w:rPr>
          <w:rFonts w:ascii="Calibri" w:hAnsi="Calibri" w:cs="Calibri"/>
          <w:sz w:val="36"/>
          <w:szCs w:val="36"/>
          <w:u w:val="none"/>
        </w:rPr>
        <w:t>. Core Relief Items:</w:t>
      </w:r>
      <w:bookmarkEnd w:id="97"/>
    </w:p>
    <w:p w14:paraId="4DBD1E34" w14:textId="71080C62" w:rsidR="49669443" w:rsidRDefault="37E9EAB3" w:rsidP="00005213">
      <w:pPr>
        <w:spacing w:after="240" w:line="360" w:lineRule="auto"/>
      </w:pPr>
      <w:r w:rsidRPr="002324F1">
        <w:rPr>
          <w:rFonts w:ascii="Calibri" w:hAnsi="Calibri" w:cs="Calibri"/>
          <w:color w:val="000000" w:themeColor="text1"/>
          <w:sz w:val="24"/>
          <w:szCs w:val="24"/>
        </w:rPr>
        <w:t xml:space="preserve">Provision of standard, life-sustaining items such as </w:t>
      </w:r>
      <w:r w:rsidRPr="002324F1">
        <w:rPr>
          <w:rFonts w:ascii="Calibri" w:hAnsi="Calibri" w:cs="Calibri"/>
          <w:color w:val="222222"/>
          <w:sz w:val="24"/>
          <w:szCs w:val="24"/>
        </w:rPr>
        <w:t>mattresses, blankets, plastic sheets, containers for water, cooking utensils, and hygiene kits</w:t>
      </w:r>
      <w:r w:rsidRPr="002324F1">
        <w:rPr>
          <w:rFonts w:ascii="Calibri" w:hAnsi="Calibri" w:cs="Calibri"/>
          <w:color w:val="000000" w:themeColor="text1"/>
          <w:sz w:val="24"/>
          <w:szCs w:val="24"/>
        </w:rPr>
        <w:t xml:space="preserve"> through in-kind, cash, or voucher assistance.  Also referred to as non-food items (NFIs).</w:t>
      </w:r>
    </w:p>
    <w:p w14:paraId="331BD5C2" w14:textId="06C71C50" w:rsidR="00B41ECB" w:rsidRPr="008876E5" w:rsidRDefault="37E9EAB3" w:rsidP="00005213">
      <w:pPr>
        <w:spacing w:after="240" w:line="360" w:lineRule="auto"/>
        <w:rPr>
          <w:rFonts w:ascii="Calibri" w:hAnsi="Calibri" w:cs="Calibri"/>
          <w:b/>
          <w:bCs/>
          <w:sz w:val="28"/>
          <w:szCs w:val="28"/>
        </w:rPr>
      </w:pPr>
      <w:r w:rsidRPr="49669443">
        <w:t xml:space="preserve"> </w:t>
      </w:r>
      <w:r w:rsidRPr="008876E5">
        <w:rPr>
          <w:rFonts w:ascii="Calibri" w:hAnsi="Calibri" w:cs="Calibri"/>
          <w:b/>
          <w:bCs/>
          <w:sz w:val="28"/>
          <w:szCs w:val="28"/>
        </w:rPr>
        <w:t>Core Relief Items Resources</w:t>
      </w:r>
    </w:p>
    <w:p w14:paraId="4571D801" w14:textId="0A79D739" w:rsidR="00B41ECB" w:rsidRPr="002324F1" w:rsidRDefault="00000000"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3"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Fonts w:ascii="Calibri" w:hAnsi="Calibri" w:cs="Calibri"/>
          <w:color w:val="000000" w:themeColor="text1"/>
          <w:sz w:val="24"/>
          <w:szCs w:val="24"/>
        </w:rPr>
        <w:t xml:space="preserve">, 2018 Edition </w:t>
      </w:r>
    </w:p>
    <w:p w14:paraId="215D4252" w14:textId="089C8264" w:rsidR="00B41ECB" w:rsidRPr="002324F1" w:rsidRDefault="00000000" w:rsidP="00005213">
      <w:pPr>
        <w:pStyle w:val="ListParagraph"/>
        <w:numPr>
          <w:ilvl w:val="0"/>
          <w:numId w:val="13"/>
        </w:numPr>
        <w:spacing w:after="240" w:line="360" w:lineRule="auto"/>
        <w:rPr>
          <w:rFonts w:ascii="Calibri" w:eastAsia="Helvetica" w:hAnsi="Calibri" w:cs="Calibri"/>
          <w:color w:val="000000" w:themeColor="text1"/>
          <w:sz w:val="24"/>
          <w:szCs w:val="24"/>
        </w:rPr>
      </w:pPr>
      <w:hyperlink r:id="rId104" w:tooltip="This is an external webpage" w:history="1">
        <w:r w:rsidR="37E9EAB3" w:rsidRPr="002324F1">
          <w:rPr>
            <w:rStyle w:val="Hyperlink"/>
            <w:rFonts w:ascii="Calibri" w:hAnsi="Calibri" w:cs="Calibri"/>
            <w:sz w:val="24"/>
            <w:szCs w:val="24"/>
          </w:rPr>
          <w:t>Enhanced Capacity Response – Protection Risks and Benefits Analysis Tool</w:t>
        </w:r>
      </w:hyperlink>
      <w:r w:rsidR="37E9EAB3" w:rsidRPr="002324F1">
        <w:rPr>
          <w:rFonts w:ascii="Calibri" w:hAnsi="Calibri" w:cs="Calibri"/>
          <w:color w:val="000000" w:themeColor="text1"/>
          <w:sz w:val="24"/>
          <w:szCs w:val="24"/>
        </w:rPr>
        <w:t xml:space="preserve"> </w:t>
      </w:r>
    </w:p>
    <w:p w14:paraId="3905E345" w14:textId="440EABA0" w:rsidR="00DD2CB7" w:rsidRPr="002324F1" w:rsidRDefault="00DD2CB7" w:rsidP="00005213">
      <w:pPr>
        <w:pStyle w:val="ListParagraph"/>
        <w:numPr>
          <w:ilvl w:val="0"/>
          <w:numId w:val="1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16D29">
        <w:rPr>
          <w:rFonts w:ascii="Calibri" w:hAnsi="Calibri" w:cs="Calibri"/>
          <w:sz w:val="24"/>
          <w:szCs w:val="24"/>
        </w:rPr>
        <w:instrText>HYPERLINK "https://www.globalprotectioncluster.org/tools-and-guidance/essential-protection-guidance-and-tools/"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Pr="002324F1">
        <w:rPr>
          <w:rStyle w:val="Hyperlink"/>
          <w:rFonts w:ascii="Calibri" w:hAnsi="Calibri" w:cs="Calibri"/>
          <w:sz w:val="24"/>
          <w:szCs w:val="24"/>
        </w:rPr>
        <w:t>Global Protection Cluster’s Essential Protection Guidance and Tools</w:t>
      </w:r>
      <w:r w:rsidRPr="002324F1">
        <w:rPr>
          <w:rStyle w:val="Hyperlink"/>
          <w:rFonts w:ascii="Calibri" w:hAnsi="Calibri" w:cs="Calibri"/>
          <w:b/>
          <w:bCs/>
          <w:sz w:val="24"/>
          <w:szCs w:val="24"/>
        </w:rPr>
        <w:t xml:space="preserve"> </w:t>
      </w:r>
    </w:p>
    <w:p w14:paraId="477CD5D8" w14:textId="31ECAAE7" w:rsidR="00FC1D6F" w:rsidRPr="002324F1" w:rsidRDefault="00DD2CB7" w:rsidP="005F32AF">
      <w:pPr>
        <w:rPr>
          <w:rFonts w:eastAsia="Helvetica"/>
          <w:color w:val="000099"/>
        </w:rPr>
      </w:pPr>
      <w:r w:rsidRPr="002324F1">
        <w:fldChar w:fldCharType="end"/>
      </w:r>
    </w:p>
    <w:p w14:paraId="7CCC6002" w14:textId="535BEFED" w:rsidR="009858FF" w:rsidRPr="002324F1" w:rsidRDefault="657B0761" w:rsidP="00005213">
      <w:pPr>
        <w:pStyle w:val="Heading3"/>
        <w:spacing w:after="240" w:line="360" w:lineRule="auto"/>
        <w:rPr>
          <w:rFonts w:ascii="Calibri" w:hAnsi="Calibri" w:cs="Calibri"/>
          <w:sz w:val="36"/>
          <w:szCs w:val="36"/>
          <w:u w:val="none"/>
        </w:rPr>
      </w:pPr>
      <w:bookmarkStart w:id="98" w:name="_Toc119506037"/>
      <w:r w:rsidRPr="002324F1">
        <w:rPr>
          <w:rFonts w:ascii="Calibri" w:hAnsi="Calibri" w:cs="Calibri"/>
          <w:sz w:val="36"/>
          <w:szCs w:val="36"/>
          <w:u w:val="none"/>
        </w:rPr>
        <w:lastRenderedPageBreak/>
        <w:t>C.</w:t>
      </w:r>
      <w:r w:rsidR="00F36EA9">
        <w:rPr>
          <w:rFonts w:ascii="Calibri" w:hAnsi="Calibri" w:cs="Calibri"/>
          <w:sz w:val="36"/>
          <w:szCs w:val="36"/>
          <w:u w:val="none"/>
        </w:rPr>
        <w:t>4</w:t>
      </w:r>
      <w:r w:rsidR="5A88D0A6" w:rsidRPr="002324F1">
        <w:rPr>
          <w:rFonts w:ascii="Calibri" w:hAnsi="Calibri" w:cs="Calibri"/>
          <w:sz w:val="36"/>
          <w:szCs w:val="36"/>
          <w:u w:val="none"/>
        </w:rPr>
        <w:t>.</w:t>
      </w:r>
      <w:r w:rsidRPr="002324F1">
        <w:rPr>
          <w:rFonts w:ascii="Calibri" w:hAnsi="Calibri" w:cs="Calibri"/>
          <w:sz w:val="36"/>
          <w:szCs w:val="36"/>
          <w:u w:val="none"/>
        </w:rPr>
        <w:t xml:space="preserve"> </w:t>
      </w:r>
      <w:r w:rsidR="3BE536EC" w:rsidRPr="002324F1">
        <w:rPr>
          <w:rFonts w:ascii="Calibri" w:hAnsi="Calibri" w:cs="Calibri"/>
          <w:sz w:val="36"/>
          <w:szCs w:val="36"/>
          <w:u w:val="none"/>
        </w:rPr>
        <w:t>Inclusion</w:t>
      </w:r>
      <w:r w:rsidR="717BD0B6" w:rsidRPr="002324F1">
        <w:rPr>
          <w:rFonts w:ascii="Calibri" w:hAnsi="Calibri" w:cs="Calibri"/>
          <w:sz w:val="36"/>
          <w:szCs w:val="36"/>
          <w:u w:val="none"/>
        </w:rPr>
        <w:t xml:space="preserve"> of Persons with Disabilities</w:t>
      </w:r>
      <w:r w:rsidR="3BE536EC" w:rsidRPr="002324F1">
        <w:rPr>
          <w:rFonts w:ascii="Calibri" w:hAnsi="Calibri" w:cs="Calibri"/>
          <w:sz w:val="36"/>
          <w:szCs w:val="36"/>
          <w:u w:val="none"/>
        </w:rPr>
        <w:t>:</w:t>
      </w:r>
      <w:bookmarkEnd w:id="98"/>
    </w:p>
    <w:p w14:paraId="129C8682" w14:textId="61CAFD8C" w:rsidR="00FC61D7" w:rsidRPr="002324F1" w:rsidRDefault="3BE536EC"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Activities that identify and lower barriers for persons who have long-term sensory, physical, psychosocial, intellectual, or other impairments to access or participate in humanitarian programs, protection, and services.</w:t>
      </w:r>
    </w:p>
    <w:p w14:paraId="69F775A7" w14:textId="5DC79E45" w:rsidR="009858FF" w:rsidRPr="002324F1" w:rsidRDefault="37E9EAB3" w:rsidP="00005213">
      <w:pPr>
        <w:pStyle w:val="Heading3"/>
        <w:spacing w:after="240" w:line="360" w:lineRule="auto"/>
        <w:rPr>
          <w:rFonts w:ascii="Calibri" w:hAnsi="Calibri" w:cs="Calibri"/>
          <w:sz w:val="36"/>
          <w:szCs w:val="36"/>
          <w:u w:val="none"/>
        </w:rPr>
      </w:pPr>
      <w:bookmarkStart w:id="99" w:name="_Toc119506038"/>
      <w:r w:rsidRPr="002324F1">
        <w:rPr>
          <w:rFonts w:ascii="Calibri" w:hAnsi="Calibri" w:cs="Calibri"/>
          <w:sz w:val="36"/>
          <w:szCs w:val="36"/>
          <w:u w:val="none"/>
        </w:rPr>
        <w:t>C.</w:t>
      </w:r>
      <w:r w:rsidR="00F36EA9">
        <w:rPr>
          <w:rFonts w:ascii="Calibri" w:hAnsi="Calibri" w:cs="Calibri"/>
          <w:sz w:val="36"/>
          <w:szCs w:val="36"/>
          <w:u w:val="none"/>
        </w:rPr>
        <w:t>5</w:t>
      </w:r>
      <w:r w:rsidRPr="002324F1">
        <w:rPr>
          <w:rFonts w:ascii="Calibri" w:hAnsi="Calibri" w:cs="Calibri"/>
          <w:sz w:val="36"/>
          <w:szCs w:val="36"/>
          <w:u w:val="none"/>
        </w:rPr>
        <w:t>. Education:</w:t>
      </w:r>
      <w:bookmarkEnd w:id="99"/>
    </w:p>
    <w:p w14:paraId="0249F329" w14:textId="415388DA" w:rsidR="00B41ECB" w:rsidRPr="002324F1" w:rsidRDefault="009858FF"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A</w:t>
      </w:r>
      <w:r w:rsidR="37E9EAB3" w:rsidRPr="002324F1">
        <w:rPr>
          <w:rFonts w:ascii="Calibri" w:hAnsi="Calibri" w:cs="Calibri"/>
          <w:color w:val="000000" w:themeColor="text1"/>
          <w:sz w:val="24"/>
          <w:szCs w:val="24"/>
        </w:rPr>
        <w:t>ctivities which aim to restore and maintain access to safe and quality education during humanitarian crises and to support out-of-school children to quickly enter or return to quality learning opportunities.</w:t>
      </w:r>
    </w:p>
    <w:p w14:paraId="7DD9125C" w14:textId="1F4867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considers education to be </w:t>
      </w:r>
      <w:r w:rsidR="0069297F"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programs that demonstrate clear linkages with the child protection response.  Subject to parameters outlined in specific NOFO announcements, PRM considers activities that fall under the education sector to include, but are not limited to:</w:t>
      </w:r>
    </w:p>
    <w:p w14:paraId="418A21D6" w14:textId="63ABCA46"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designed to improve girls’ and boys’ equitable access, enrollment and retention in early childhood education, primary education, and secondary education.  </w:t>
      </w:r>
    </w:p>
    <w:p w14:paraId="00059633" w14:textId="049B3D42"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Programming that facilitates mainstreaming into local schools including supporting teachers and/or supplies in those schools, school fees, transportation costs or other related fees in order to facilitate access to local schools.  </w:t>
      </w:r>
    </w:p>
    <w:p w14:paraId="1BEB4910" w14:textId="598E8BD8" w:rsidR="00B41ECB"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School building so long as any schools built with PRM funding conform to applicable national government guidelines regarding school </w:t>
      </w:r>
      <w:r w:rsidR="00D00321" w:rsidRPr="002324F1">
        <w:rPr>
          <w:rFonts w:ascii="Calibri" w:hAnsi="Calibri" w:cs="Calibri"/>
          <w:color w:val="000000" w:themeColor="text1"/>
          <w:sz w:val="24"/>
          <w:szCs w:val="24"/>
        </w:rPr>
        <w:t>infrastructure and</w:t>
      </w:r>
      <w:r w:rsidRPr="002324F1">
        <w:rPr>
          <w:rFonts w:ascii="Calibri" w:hAnsi="Calibri" w:cs="Calibri"/>
          <w:color w:val="000000" w:themeColor="text1"/>
          <w:sz w:val="24"/>
          <w:szCs w:val="24"/>
        </w:rPr>
        <w:t xml:space="preserve"> comply with host country or regional standards for accessibility in construction.</w:t>
      </w:r>
    </w:p>
    <w:p w14:paraId="60FC35B2" w14:textId="789914C3" w:rsidR="002E4D40" w:rsidRPr="002324F1" w:rsidRDefault="37E9EAB3" w:rsidP="00005213">
      <w:pPr>
        <w:pStyle w:val="ListParagraph"/>
        <w:numPr>
          <w:ilvl w:val="0"/>
          <w:numId w:val="12"/>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seek to improve learning outcomes, including teacher training, access to examinations, community/caregiver engagement, catch up and/or remedial education.  </w:t>
      </w:r>
    </w:p>
    <w:p w14:paraId="5316C16A" w14:textId="116700B4" w:rsidR="49669443" w:rsidRDefault="37E9EAB3" w:rsidP="00005213">
      <w:pPr>
        <w:pStyle w:val="ListParagraph"/>
        <w:numPr>
          <w:ilvl w:val="0"/>
          <w:numId w:val="12"/>
        </w:numPr>
        <w:spacing w:after="240" w:line="360" w:lineRule="auto"/>
      </w:pPr>
      <w:r w:rsidRPr="002E4D40">
        <w:rPr>
          <w:rFonts w:ascii="Calibri" w:hAnsi="Calibri" w:cs="Calibri"/>
          <w:color w:val="000000" w:themeColor="text1"/>
          <w:sz w:val="24"/>
          <w:szCs w:val="24"/>
        </w:rPr>
        <w:lastRenderedPageBreak/>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14:paraId="45E5482F" w14:textId="0777BD63"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Education Resources</w:t>
      </w:r>
    </w:p>
    <w:p w14:paraId="03CFF45B" w14:textId="3991F2D9" w:rsidR="00B41ECB" w:rsidRPr="002324F1" w:rsidRDefault="00000000"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5"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Style w:val="Hyperlink"/>
          <w:rFonts w:ascii="Calibri" w:hAnsi="Calibri" w:cs="Calibri"/>
          <w:sz w:val="24"/>
          <w:szCs w:val="24"/>
        </w:rPr>
        <w:t xml:space="preserve">.  </w:t>
      </w:r>
      <w:r w:rsidR="37E9EAB3" w:rsidRPr="002324F1">
        <w:rPr>
          <w:rFonts w:ascii="Calibri" w:hAnsi="Calibri" w:cs="Calibri"/>
          <w:i/>
          <w:iCs/>
          <w:color w:val="000000" w:themeColor="text1"/>
          <w:sz w:val="24"/>
          <w:szCs w:val="24"/>
        </w:rPr>
        <w:t>Alliance for Child Protection in Humanitarian Action, 2012</w:t>
      </w:r>
      <w:r w:rsidR="37E9EAB3" w:rsidRPr="002324F1">
        <w:rPr>
          <w:rFonts w:ascii="Calibri" w:hAnsi="Calibri" w:cs="Calibri"/>
          <w:color w:val="000000" w:themeColor="text1"/>
          <w:sz w:val="24"/>
          <w:szCs w:val="24"/>
        </w:rPr>
        <w:t xml:space="preserve"> </w:t>
      </w:r>
    </w:p>
    <w:p w14:paraId="7FF3403F" w14:textId="5457A352" w:rsidR="00B41ECB" w:rsidRPr="008B4E98" w:rsidRDefault="00000000" w:rsidP="00005213">
      <w:pPr>
        <w:pStyle w:val="ListParagraph"/>
        <w:numPr>
          <w:ilvl w:val="0"/>
          <w:numId w:val="11"/>
        </w:numPr>
        <w:spacing w:after="240" w:line="360" w:lineRule="auto"/>
        <w:rPr>
          <w:rFonts w:ascii="Calibri" w:eastAsia="Helvetica" w:hAnsi="Calibri" w:cs="Calibri"/>
          <w:color w:val="000000" w:themeColor="text1"/>
          <w:sz w:val="24"/>
          <w:szCs w:val="24"/>
        </w:rPr>
      </w:pPr>
      <w:hyperlink r:id="rId106" w:tooltip="This is an external webpage" w:history="1">
        <w:r w:rsidR="37E9EAB3" w:rsidRPr="002324F1">
          <w:rPr>
            <w:rStyle w:val="Hyperlink"/>
            <w:rFonts w:ascii="Calibri" w:hAnsi="Calibri" w:cs="Calibri"/>
            <w:sz w:val="24"/>
            <w:szCs w:val="24"/>
          </w:rPr>
          <w:t>INEE Minimum Standards for Education: Preparedness, Response, Recovery</w:t>
        </w:r>
      </w:hyperlink>
    </w:p>
    <w:p w14:paraId="5E0AA18F" w14:textId="0ED5521C" w:rsidR="009858FF" w:rsidRPr="002324F1" w:rsidRDefault="37E9EAB3" w:rsidP="00005213">
      <w:pPr>
        <w:pStyle w:val="Heading3"/>
        <w:spacing w:after="240" w:line="360" w:lineRule="auto"/>
        <w:rPr>
          <w:rFonts w:ascii="Calibri" w:hAnsi="Calibri" w:cs="Calibri"/>
          <w:sz w:val="36"/>
          <w:szCs w:val="36"/>
          <w:u w:val="none"/>
        </w:rPr>
      </w:pPr>
      <w:bookmarkStart w:id="100" w:name="_Toc119506039"/>
      <w:r w:rsidRPr="002324F1">
        <w:rPr>
          <w:rFonts w:ascii="Calibri" w:hAnsi="Calibri" w:cs="Calibri"/>
          <w:sz w:val="36"/>
          <w:szCs w:val="36"/>
          <w:u w:val="none"/>
        </w:rPr>
        <w:t>C.</w:t>
      </w:r>
      <w:r w:rsidR="00F36EA9">
        <w:rPr>
          <w:rFonts w:ascii="Calibri" w:hAnsi="Calibri" w:cs="Calibri"/>
          <w:sz w:val="36"/>
          <w:szCs w:val="36"/>
          <w:u w:val="none"/>
        </w:rPr>
        <w:t>6</w:t>
      </w:r>
      <w:r w:rsidRPr="002324F1">
        <w:rPr>
          <w:rFonts w:ascii="Calibri" w:hAnsi="Calibri" w:cs="Calibri"/>
          <w:sz w:val="36"/>
          <w:szCs w:val="36"/>
          <w:u w:val="none"/>
        </w:rPr>
        <w:t>. Food Security:</w:t>
      </w:r>
      <w:bookmarkEnd w:id="100"/>
    </w:p>
    <w:p w14:paraId="42AE5557" w14:textId="58E4D8CB"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ensure the availability and adequate access to sufficient, safe, and nutritious food to maintain a healthy and active life through in-kind, cash, or voucher assistance.</w:t>
      </w:r>
    </w:p>
    <w:p w14:paraId="33CD08FB" w14:textId="4BC9AF2B" w:rsidR="49669443" w:rsidRDefault="37E9EAB3" w:rsidP="00005213">
      <w:pPr>
        <w:spacing w:after="240" w:line="360" w:lineRule="auto"/>
      </w:pPr>
      <w:r w:rsidRPr="002324F1">
        <w:rPr>
          <w:rFonts w:ascii="Calibri" w:hAnsi="Calibri" w:cs="Calibri"/>
          <w:color w:val="000000" w:themeColor="text1"/>
          <w:sz w:val="24"/>
          <w:szCs w:val="24"/>
        </w:rPr>
        <w:t xml:space="preserve">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  </w:t>
      </w:r>
    </w:p>
    <w:p w14:paraId="3980DF5C" w14:textId="4950036D"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Food Security Resources</w:t>
      </w:r>
    </w:p>
    <w:p w14:paraId="7BF39BB3" w14:textId="6A98A2A0"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5536764B" w14:textId="6651906F"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08"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74F3E81" w14:textId="2ABB6992" w:rsidR="00B41ECB" w:rsidRPr="002E4D40" w:rsidRDefault="00000000" w:rsidP="00005213">
      <w:pPr>
        <w:pStyle w:val="ListParagraph"/>
        <w:numPr>
          <w:ilvl w:val="0"/>
          <w:numId w:val="10"/>
        </w:numPr>
        <w:spacing w:after="240" w:line="360" w:lineRule="auto"/>
        <w:rPr>
          <w:rFonts w:ascii="Calibri" w:hAnsi="Calibri" w:cs="Calibri"/>
          <w:color w:val="000000" w:themeColor="text1"/>
          <w:sz w:val="24"/>
          <w:szCs w:val="24"/>
        </w:rPr>
      </w:pPr>
      <w:hyperlink r:id="rId109" w:tooltip="This is an external webpage" w:history="1">
        <w:r w:rsidR="37E9EAB3" w:rsidRPr="002324F1">
          <w:rPr>
            <w:rStyle w:val="Hyperlink"/>
            <w:rFonts w:ascii="Calibri" w:hAnsi="Calibri" w:cs="Calibri"/>
            <w:sz w:val="24"/>
            <w:szCs w:val="24"/>
          </w:rPr>
          <w:t>Guide to Measuring Household Food Security</w:t>
        </w:r>
      </w:hyperlink>
      <w:r w:rsidR="37E9EAB3" w:rsidRPr="002324F1">
        <w:rPr>
          <w:rFonts w:ascii="Calibri" w:hAnsi="Calibri" w:cs="Calibri"/>
          <w:color w:val="000000" w:themeColor="text1"/>
          <w:sz w:val="24"/>
          <w:szCs w:val="24"/>
        </w:rPr>
        <w:t>.  U.S. Department of Agriculture, Food and Nutrition Service, 2000</w:t>
      </w:r>
    </w:p>
    <w:p w14:paraId="124EC168" w14:textId="3C067641" w:rsidR="009858FF" w:rsidRPr="002324F1" w:rsidRDefault="066AC6AC" w:rsidP="00005213">
      <w:pPr>
        <w:pStyle w:val="Heading3"/>
        <w:spacing w:after="240" w:line="360" w:lineRule="auto"/>
        <w:rPr>
          <w:rFonts w:ascii="Calibri" w:hAnsi="Calibri" w:cs="Calibri"/>
          <w:sz w:val="36"/>
          <w:szCs w:val="36"/>
          <w:u w:val="none"/>
        </w:rPr>
      </w:pPr>
      <w:bookmarkStart w:id="101" w:name="_Toc119506040"/>
      <w:r w:rsidRPr="613681CF">
        <w:rPr>
          <w:rFonts w:ascii="Calibri" w:hAnsi="Calibri" w:cs="Calibri"/>
          <w:sz w:val="36"/>
          <w:szCs w:val="36"/>
          <w:u w:val="none"/>
        </w:rPr>
        <w:t>C.</w:t>
      </w:r>
      <w:r w:rsidR="29E2BFEF" w:rsidRPr="613681CF">
        <w:rPr>
          <w:rFonts w:ascii="Calibri" w:hAnsi="Calibri" w:cs="Calibri"/>
          <w:sz w:val="36"/>
          <w:szCs w:val="36"/>
          <w:u w:val="none"/>
        </w:rPr>
        <w:t>7</w:t>
      </w:r>
      <w:r w:rsidRPr="613681CF">
        <w:rPr>
          <w:rFonts w:ascii="Calibri" w:hAnsi="Calibri" w:cs="Calibri"/>
          <w:sz w:val="36"/>
          <w:szCs w:val="36"/>
          <w:u w:val="none"/>
        </w:rPr>
        <w:t>. Health:</w:t>
      </w:r>
      <w:bookmarkEnd w:id="101"/>
    </w:p>
    <w:p w14:paraId="3E9798D1" w14:textId="725E7C95" w:rsidR="007521F2"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and programs based on internationally recognized, evidence-based strategies, global guidance, and best practices that address the major causes of morbidity and mortality.  Does not include mental health and psychosocial support. </w:t>
      </w:r>
    </w:p>
    <w:p w14:paraId="58CE5F1E" w14:textId="35F052A6" w:rsidR="007521F2"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To avoid establishing parallel, refugee-specific systems, health strategies should use national treatment and prevention protocols where possible, and to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t>
      </w:r>
      <w:r w:rsidR="00107CEE" w:rsidRPr="002324F1">
        <w:rPr>
          <w:rFonts w:ascii="Calibri" w:hAnsi="Calibri" w:cs="Calibri"/>
          <w:color w:val="000000" w:themeColor="text1"/>
          <w:sz w:val="24"/>
          <w:szCs w:val="24"/>
        </w:rPr>
        <w:t>work and</w:t>
      </w:r>
      <w:r w:rsidRPr="002324F1">
        <w:rPr>
          <w:rFonts w:ascii="Calibri" w:hAnsi="Calibri" w:cs="Calibri"/>
          <w:color w:val="000000" w:themeColor="text1"/>
          <w:sz w:val="24"/>
          <w:szCs w:val="24"/>
        </w:rPr>
        <w:t xml:space="preserve"> include a plan that details the process and timeline for eventual handover of health services to the MoH and other relevant actors, including if/when health staff currently being paid by the NGO will be added to MoH payrolls.  This may be appropriate in refugee settings as well.  </w:t>
      </w:r>
      <w:r w:rsidR="009A6A71" w:rsidRPr="5F19D14F">
        <w:rPr>
          <w:rFonts w:ascii="Calibri" w:hAnsi="Calibri" w:cs="Calibri"/>
          <w:color w:val="000000" w:themeColor="text1"/>
          <w:sz w:val="24"/>
          <w:szCs w:val="24"/>
        </w:rPr>
        <w:t>Finally, applicants should consider lessons learned from the COVID</w:t>
      </w:r>
      <w:r w:rsidR="009A6A71">
        <w:rPr>
          <w:rFonts w:ascii="Calibri" w:hAnsi="Calibri" w:cs="Calibri"/>
          <w:color w:val="000000" w:themeColor="text1"/>
          <w:sz w:val="24"/>
          <w:szCs w:val="24"/>
        </w:rPr>
        <w:t>-</w:t>
      </w:r>
      <w:r w:rsidR="009A6A71" w:rsidRPr="5F19D14F">
        <w:rPr>
          <w:rFonts w:ascii="Calibri" w:hAnsi="Calibri" w:cs="Calibri"/>
          <w:color w:val="000000" w:themeColor="text1"/>
          <w:sz w:val="24"/>
          <w:szCs w:val="24"/>
        </w:rPr>
        <w:t>19 pandemic and review how hybrid technologies can be used to reach wider audiences, close access gaps, and safely deliver health services in the face of ongoing and future health emergencies.</w:t>
      </w:r>
    </w:p>
    <w:p w14:paraId="64234A73" w14:textId="0BC84CF1" w:rsidR="00B41ECB" w:rsidRPr="002324F1" w:rsidRDefault="007521F2"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 partners implementing tuberculosis (TB) programs with refugee populations are advised to use the Centers for Disease Control and Prevention’s TB </w:t>
      </w:r>
      <w:hyperlink r:id="rId110" w:tooltip="This is an external webpage" w:history="1">
        <w:r w:rsidRPr="002324F1">
          <w:rPr>
            <w:rStyle w:val="Hyperlink"/>
            <w:rFonts w:ascii="Calibri" w:hAnsi="Calibri" w:cs="Calibri"/>
            <w:sz w:val="24"/>
            <w:szCs w:val="24"/>
          </w:rPr>
          <w:t>Monitoring and Evaluation toolkit</w:t>
        </w:r>
      </w:hyperlink>
      <w:r w:rsidRPr="002324F1">
        <w:rPr>
          <w:rFonts w:ascii="Calibri" w:hAnsi="Calibri" w:cs="Calibri"/>
          <w:color w:val="000000" w:themeColor="text1"/>
          <w:sz w:val="24"/>
          <w:szCs w:val="24"/>
        </w:rPr>
        <w:t xml:space="preserve"> at least once per fiscal year in order to evaluate and improve program quality.  </w:t>
      </w:r>
    </w:p>
    <w:p w14:paraId="0C993860" w14:textId="50ECF43A" w:rsidR="009858F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F36EA9">
        <w:rPr>
          <w:rFonts w:ascii="Calibri" w:hAnsi="Calibri" w:cs="Calibri"/>
          <w:b/>
          <w:bCs/>
          <w:sz w:val="32"/>
          <w:szCs w:val="32"/>
        </w:rPr>
        <w:t>7</w:t>
      </w:r>
      <w:r w:rsidRPr="002324F1">
        <w:rPr>
          <w:rFonts w:ascii="Calibri" w:hAnsi="Calibri" w:cs="Calibri"/>
          <w:b/>
          <w:bCs/>
          <w:sz w:val="32"/>
          <w:szCs w:val="32"/>
        </w:rPr>
        <w:t xml:space="preserve">.1. Health: </w:t>
      </w:r>
      <w:r w:rsidR="002E4D40">
        <w:rPr>
          <w:rFonts w:ascii="Calibri" w:hAnsi="Calibri" w:cs="Calibri"/>
          <w:b/>
          <w:bCs/>
          <w:sz w:val="32"/>
          <w:szCs w:val="32"/>
        </w:rPr>
        <w:t xml:space="preserve">Sexual and </w:t>
      </w:r>
      <w:r w:rsidRPr="002324F1">
        <w:rPr>
          <w:rFonts w:ascii="Calibri" w:hAnsi="Calibri" w:cs="Calibri"/>
          <w:b/>
          <w:bCs/>
          <w:sz w:val="32"/>
          <w:szCs w:val="32"/>
        </w:rPr>
        <w:t>Reproductive Health:</w:t>
      </w:r>
    </w:p>
    <w:p w14:paraId="222D5C38" w14:textId="249B9493" w:rsidR="49669443" w:rsidRPr="008B4E98"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 Provision of health services or interventions that address the reproductive processes, </w:t>
      </w:r>
      <w:r w:rsidR="00840404" w:rsidRPr="002324F1">
        <w:rPr>
          <w:rFonts w:ascii="Calibri" w:hAnsi="Calibri" w:cs="Calibri"/>
          <w:color w:val="000000" w:themeColor="text1"/>
          <w:sz w:val="24"/>
          <w:szCs w:val="24"/>
        </w:rPr>
        <w:t>functions,</w:t>
      </w:r>
      <w:r w:rsidRPr="002324F1">
        <w:rPr>
          <w:rFonts w:ascii="Calibri" w:hAnsi="Calibri" w:cs="Calibri"/>
          <w:color w:val="000000" w:themeColor="text1"/>
          <w:sz w:val="24"/>
          <w:szCs w:val="24"/>
        </w:rPr>
        <w:t xml:space="preserve"> and system at all stages of life.</w:t>
      </w:r>
    </w:p>
    <w:p w14:paraId="1DA084B3" w14:textId="37B377FF" w:rsidR="32F99963" w:rsidRPr="002324F1" w:rsidRDefault="3902605E" w:rsidP="00005213">
      <w:pPr>
        <w:spacing w:after="240" w:line="360" w:lineRule="auto"/>
        <w:rPr>
          <w:rFonts w:ascii="Calibri" w:hAnsi="Calibri" w:cs="Calibri"/>
          <w:b/>
          <w:bCs/>
          <w:color w:val="000000" w:themeColor="text1"/>
          <w:sz w:val="28"/>
          <w:szCs w:val="28"/>
        </w:rPr>
      </w:pPr>
      <w:r w:rsidRPr="006A4775">
        <w:rPr>
          <w:rFonts w:ascii="Calibri" w:hAnsi="Calibri" w:cs="Calibri"/>
          <w:b/>
          <w:bCs/>
          <w:color w:val="000000" w:themeColor="text1"/>
          <w:sz w:val="24"/>
          <w:szCs w:val="24"/>
        </w:rPr>
        <w:t>Note:</w:t>
      </w:r>
      <w:r w:rsidRPr="49669443">
        <w:rPr>
          <w:rFonts w:ascii="Calibri" w:hAnsi="Calibri" w:cs="Calibri"/>
          <w:color w:val="000000" w:themeColor="text1"/>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r w:rsidRPr="49669443">
        <w:rPr>
          <w:rStyle w:val="Hyperlink"/>
          <w:rFonts w:ascii="Calibri" w:hAnsi="Calibri" w:cs="Calibri"/>
        </w:rPr>
        <w:t>.</w:t>
      </w:r>
    </w:p>
    <w:p w14:paraId="771A08C3" w14:textId="7AE03C14" w:rsidR="009858FF" w:rsidRPr="002324F1" w:rsidRDefault="7FA6A885" w:rsidP="00005213">
      <w:pPr>
        <w:pStyle w:val="Heading3"/>
        <w:spacing w:after="240" w:line="360" w:lineRule="auto"/>
        <w:rPr>
          <w:rFonts w:ascii="Calibri" w:hAnsi="Calibri" w:cs="Calibri"/>
          <w:sz w:val="36"/>
          <w:szCs w:val="36"/>
          <w:u w:val="none"/>
        </w:rPr>
      </w:pPr>
      <w:bookmarkStart w:id="102" w:name="_Toc119506041"/>
      <w:r w:rsidRPr="002324F1">
        <w:rPr>
          <w:rFonts w:ascii="Calibri" w:hAnsi="Calibri" w:cs="Calibri"/>
          <w:sz w:val="36"/>
          <w:szCs w:val="36"/>
          <w:u w:val="none"/>
        </w:rPr>
        <w:t>C.</w:t>
      </w:r>
      <w:r w:rsidR="00F36EA9">
        <w:rPr>
          <w:rFonts w:ascii="Calibri" w:hAnsi="Calibri" w:cs="Calibri"/>
          <w:sz w:val="36"/>
          <w:szCs w:val="36"/>
          <w:u w:val="none"/>
        </w:rPr>
        <w:t>8</w:t>
      </w:r>
      <w:r w:rsidRPr="002324F1">
        <w:rPr>
          <w:rFonts w:ascii="Calibri" w:hAnsi="Calibri" w:cs="Calibri"/>
          <w:sz w:val="36"/>
          <w:szCs w:val="36"/>
          <w:u w:val="none"/>
        </w:rPr>
        <w:t>. Livelihoods And Economic Empowerment:</w:t>
      </w:r>
      <w:bookmarkEnd w:id="102"/>
    </w:p>
    <w:p w14:paraId="38191AAC" w14:textId="44F261C3" w:rsidR="00A07041" w:rsidRPr="002324F1" w:rsidRDefault="7FA6A885" w:rsidP="00005213">
      <w:pPr>
        <w:spacing w:after="240" w:line="360" w:lineRule="auto"/>
        <w:rPr>
          <w:rFonts w:ascii="Calibri" w:hAnsi="Calibri" w:cs="Calibri"/>
          <w:b/>
          <w:bCs/>
          <w:color w:val="000000" w:themeColor="text1"/>
          <w:sz w:val="28"/>
          <w:szCs w:val="28"/>
        </w:rPr>
      </w:pPr>
      <w:r w:rsidRPr="002324F1">
        <w:rPr>
          <w:rFonts w:ascii="Calibri" w:hAnsi="Calibri" w:cs="Calibri"/>
          <w:color w:val="000000" w:themeColor="text1"/>
          <w:sz w:val="24"/>
          <w:szCs w:val="24"/>
        </w:rPr>
        <w:t xml:space="preserve">Activities that allow people to acquire and access the capabilities, knowledge, goods, and assets necessary for their survival, safely and with dignity.  This may include livelihoods, financial and numerical literacy, and </w:t>
      </w:r>
      <w:r w:rsidRPr="002324F1">
        <w:rPr>
          <w:rFonts w:ascii="Calibri" w:hAnsi="Calibri" w:cs="Calibri"/>
          <w:color w:val="000000" w:themeColor="text1"/>
          <w:sz w:val="24"/>
          <w:szCs w:val="24"/>
        </w:rPr>
        <w:lastRenderedPageBreak/>
        <w:t>business development activities.</w:t>
      </w:r>
      <w:r w:rsidR="72E9A704" w:rsidRPr="002324F1">
        <w:rPr>
          <w:rFonts w:ascii="Calibri" w:hAnsi="Calibri" w:cs="Calibri"/>
          <w:color w:val="000000" w:themeColor="text1"/>
          <w:sz w:val="24"/>
          <w:szCs w:val="24"/>
        </w:rPr>
        <w:t xml:space="preserve">  PRM will prioritize impact-driven programs that seek to improve the economic well-being and self-reliance of </w:t>
      </w:r>
      <w:r w:rsidR="006A7023">
        <w:rPr>
          <w:rFonts w:ascii="Calibri" w:hAnsi="Calibri" w:cs="Calibri"/>
          <w:color w:val="000000" w:themeColor="text1"/>
          <w:sz w:val="24"/>
          <w:szCs w:val="24"/>
        </w:rPr>
        <w:t>participants</w:t>
      </w:r>
      <w:r w:rsidR="72E9A704" w:rsidRPr="002324F1">
        <w:rPr>
          <w:rFonts w:ascii="Calibri" w:hAnsi="Calibri" w:cs="Calibri"/>
          <w:color w:val="000000" w:themeColor="text1"/>
          <w:sz w:val="24"/>
          <w:szCs w:val="24"/>
        </w:rPr>
        <w:t>.</w:t>
      </w:r>
      <w:r w:rsidR="702CF73A" w:rsidRPr="002324F1">
        <w:rPr>
          <w:rFonts w:ascii="Calibri" w:hAnsi="Calibri" w:cs="Calibri"/>
          <w:color w:val="000000" w:themeColor="text1"/>
          <w:sz w:val="24"/>
          <w:szCs w:val="24"/>
        </w:rPr>
        <w:t xml:space="preserve">  Applicants should consider including plans to measure the impact of proposed activities on household self-reliance, such as through the </w:t>
      </w:r>
      <w:hyperlink r:id="rId111" w:tooltip="This is an external webpage" w:history="1">
        <w:r w:rsidR="702CF73A" w:rsidRPr="002324F1">
          <w:rPr>
            <w:rStyle w:val="Hyperlink"/>
            <w:rFonts w:ascii="Calibri" w:hAnsi="Calibri" w:cs="Calibri"/>
            <w:sz w:val="24"/>
            <w:szCs w:val="24"/>
          </w:rPr>
          <w:t>Self-Reliance Index</w:t>
        </w:r>
      </w:hyperlink>
      <w:r w:rsidR="702CF73A" w:rsidRPr="002324F1">
        <w:rPr>
          <w:rStyle w:val="Hyperlink"/>
          <w:rFonts w:ascii="Calibri" w:hAnsi="Calibri" w:cs="Calibri"/>
          <w:sz w:val="24"/>
          <w:szCs w:val="24"/>
        </w:rPr>
        <w:t xml:space="preserve"> or through other indicators.</w:t>
      </w:r>
      <w:r w:rsidR="702CF73A" w:rsidRPr="002324F1">
        <w:rPr>
          <w:rStyle w:val="Hyperlink"/>
          <w:rFonts w:ascii="Calibri" w:hAnsi="Calibri" w:cs="Calibri"/>
        </w:rPr>
        <w:t xml:space="preserve">  </w:t>
      </w:r>
      <w:r w:rsidR="702CF73A" w:rsidRPr="002324F1">
        <w:rPr>
          <w:rFonts w:ascii="Calibri" w:hAnsi="Calibri" w:cs="Calibri"/>
          <w:color w:val="000000" w:themeColor="text1"/>
          <w:sz w:val="24"/>
          <w:szCs w:val="24"/>
        </w:rPr>
        <w:t>Wherever possible, programs should also seek to restore or build upon former livelihoods of affected populations.</w:t>
      </w:r>
    </w:p>
    <w:p w14:paraId="36210789" w14:textId="7E95701D" w:rsidR="00A07041" w:rsidRPr="002324F1" w:rsidRDefault="7FA6A885"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Proposals that include at least one livelihoods objective require a market assessment and beneficiary capacity assessment to be submitted along with the proposal.    Programs may include, but are not limited to: </w:t>
      </w:r>
    </w:p>
    <w:p w14:paraId="2C2ADE73" w14:textId="367DE5C8"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Job placement or referral </w:t>
      </w:r>
      <w:r w:rsidR="009F18B7"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03A4A6CA" w14:textId="6C2B40A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Income-generating </w:t>
      </w:r>
      <w:r w:rsidR="009F18B7" w:rsidRPr="002324F1">
        <w:rPr>
          <w:rFonts w:ascii="Calibri" w:hAnsi="Calibri" w:cs="Calibri"/>
          <w:color w:val="000000" w:themeColor="text1"/>
          <w:sz w:val="24"/>
          <w:szCs w:val="24"/>
        </w:rPr>
        <w:t>activities.</w:t>
      </w:r>
      <w:r w:rsidRPr="002324F1">
        <w:rPr>
          <w:rFonts w:ascii="Calibri" w:hAnsi="Calibri" w:cs="Calibri"/>
          <w:color w:val="000000" w:themeColor="text1"/>
          <w:sz w:val="24"/>
          <w:szCs w:val="24"/>
        </w:rPr>
        <w:t xml:space="preserve"> </w:t>
      </w:r>
    </w:p>
    <w:p w14:paraId="5E9F5205" w14:textId="2551AE94"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Temporary work programs/cash for </w:t>
      </w:r>
      <w:r w:rsidR="009F18B7" w:rsidRPr="002324F1">
        <w:rPr>
          <w:rFonts w:ascii="Calibri" w:hAnsi="Calibri" w:cs="Calibri"/>
          <w:color w:val="000000" w:themeColor="text1"/>
          <w:sz w:val="24"/>
          <w:szCs w:val="24"/>
        </w:rPr>
        <w:t>work.</w:t>
      </w:r>
    </w:p>
    <w:p w14:paraId="211A8454" w14:textId="13BEF4AB"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Micro-</w:t>
      </w:r>
      <w:r w:rsidR="009F18B7" w:rsidRPr="002324F1">
        <w:rPr>
          <w:rFonts w:ascii="Calibri" w:hAnsi="Calibri" w:cs="Calibri"/>
          <w:color w:val="000000" w:themeColor="text1"/>
          <w:sz w:val="24"/>
          <w:szCs w:val="24"/>
        </w:rPr>
        <w:t>finance.</w:t>
      </w:r>
      <w:r w:rsidRPr="002324F1">
        <w:rPr>
          <w:rFonts w:ascii="Calibri" w:hAnsi="Calibri" w:cs="Calibri"/>
          <w:color w:val="000000" w:themeColor="text1"/>
          <w:sz w:val="24"/>
          <w:szCs w:val="24"/>
        </w:rPr>
        <w:t xml:space="preserve"> </w:t>
      </w:r>
    </w:p>
    <w:p w14:paraId="11533D52"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Financial literacy training and services, </w:t>
      </w:r>
    </w:p>
    <w:p w14:paraId="41642C1C" w14:textId="3136C5F3"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Agriculture, livestock </w:t>
      </w:r>
      <w:r w:rsidR="009F18B7" w:rsidRPr="002324F1">
        <w:rPr>
          <w:rFonts w:ascii="Calibri" w:hAnsi="Calibri" w:cs="Calibri"/>
          <w:color w:val="000000" w:themeColor="text1"/>
          <w:sz w:val="24"/>
          <w:szCs w:val="24"/>
        </w:rPr>
        <w:t>activities.</w:t>
      </w:r>
    </w:p>
    <w:p w14:paraId="3AFD064A" w14:textId="77777777" w:rsidR="00A07041" w:rsidRPr="002324F1" w:rsidRDefault="00A07041" w:rsidP="00005213">
      <w:pPr>
        <w:pStyle w:val="ListParagraph"/>
        <w:numPr>
          <w:ilvl w:val="0"/>
          <w:numId w:val="5"/>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Vocational training.  </w:t>
      </w:r>
    </w:p>
    <w:p w14:paraId="17E70FBD" w14:textId="77777777" w:rsidR="00A07041" w:rsidRPr="002324F1"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In addition, applicants for PRM funding must note the following guidance:</w:t>
      </w:r>
    </w:p>
    <w:p w14:paraId="16538ABF" w14:textId="45FB00DF"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recent market analysis in their application packages</w:t>
      </w:r>
      <w:r w:rsidR="691BC3C1" w:rsidRPr="002324F1">
        <w:rPr>
          <w:rFonts w:ascii="Calibri" w:hAnsi="Calibri" w:cs="Calibri"/>
          <w:color w:val="000000" w:themeColor="text1"/>
          <w:sz w:val="24"/>
          <w:szCs w:val="24"/>
        </w:rPr>
        <w:t xml:space="preserve"> </w:t>
      </w:r>
      <w:r w:rsidR="691BC3C1" w:rsidRPr="002324F1">
        <w:rPr>
          <w:rFonts w:ascii="Calibri" w:hAnsi="Calibri" w:cs="Calibri"/>
          <w:sz w:val="24"/>
          <w:szCs w:val="24"/>
        </w:rPr>
        <w:t>for all proposals that include at least one livelihoods-sector objective</w:t>
      </w:r>
      <w:r w:rsidRPr="002324F1">
        <w:rPr>
          <w:rFonts w:ascii="Calibri" w:hAnsi="Calibri" w:cs="Calibri"/>
          <w:color w:val="000000" w:themeColor="text1"/>
          <w:sz w:val="24"/>
          <w:szCs w:val="24"/>
        </w:rPr>
        <w:t xml:space="preserve">.  Market analyses should </w:t>
      </w:r>
      <w:r w:rsidR="0949B2D2" w:rsidRPr="002324F1">
        <w:rPr>
          <w:rFonts w:ascii="Calibri" w:hAnsi="Calibri" w:cs="Calibri"/>
          <w:color w:val="000000" w:themeColor="text1"/>
          <w:sz w:val="24"/>
          <w:szCs w:val="24"/>
        </w:rPr>
        <w:t>apply an age, gender, and diversity (AGD) lens, considering market use and accessibility by all sub-sets of the population of concern</w:t>
      </w:r>
      <w:r w:rsidRPr="002324F1">
        <w:rPr>
          <w:rFonts w:ascii="Calibri" w:hAnsi="Calibri" w:cs="Calibri"/>
          <w:color w:val="000000" w:themeColor="text1"/>
          <w:sz w:val="24"/>
          <w:szCs w:val="24"/>
        </w:rPr>
        <w:t>.  The proposal narratives should explain clearly how the market analysis informed the program design. The market analysis may be included as an attachment to the application.</w:t>
      </w:r>
      <w:r w:rsidR="7DE94469" w:rsidRPr="002324F1">
        <w:rPr>
          <w:rFonts w:ascii="Calibri" w:hAnsi="Calibri" w:cs="Calibri"/>
          <w:color w:val="000000" w:themeColor="text1"/>
          <w:sz w:val="24"/>
          <w:szCs w:val="24"/>
        </w:rPr>
        <w:t xml:space="preserve">  </w:t>
      </w:r>
      <w:r w:rsidR="656FF6C5" w:rsidRPr="002324F1">
        <w:rPr>
          <w:rFonts w:ascii="Calibri" w:hAnsi="Calibri" w:cs="Calibri"/>
          <w:color w:val="000000" w:themeColor="text1"/>
          <w:sz w:val="24"/>
          <w:szCs w:val="24"/>
        </w:rPr>
        <w:t>If available, a</w:t>
      </w:r>
      <w:r w:rsidR="7DE94469" w:rsidRPr="002324F1">
        <w:rPr>
          <w:rFonts w:ascii="Calibri" w:hAnsi="Calibri" w:cs="Calibri"/>
          <w:color w:val="000000" w:themeColor="text1"/>
          <w:sz w:val="24"/>
          <w:szCs w:val="24"/>
        </w:rPr>
        <w:t>pplicants may submit</w:t>
      </w:r>
      <w:r w:rsidR="7E818A68" w:rsidRPr="002324F1">
        <w:rPr>
          <w:rFonts w:ascii="Calibri" w:hAnsi="Calibri" w:cs="Calibri"/>
          <w:color w:val="000000" w:themeColor="text1"/>
          <w:sz w:val="24"/>
          <w:szCs w:val="24"/>
        </w:rPr>
        <w:t xml:space="preserve"> </w:t>
      </w:r>
      <w:r w:rsidR="17F7F5BE" w:rsidRPr="002324F1">
        <w:rPr>
          <w:rFonts w:ascii="Calibri" w:hAnsi="Calibri" w:cs="Calibri"/>
          <w:color w:val="000000" w:themeColor="text1"/>
          <w:sz w:val="24"/>
          <w:szCs w:val="24"/>
        </w:rPr>
        <w:t xml:space="preserve">a </w:t>
      </w:r>
      <w:r w:rsidR="7E818A68" w:rsidRPr="002324F1">
        <w:rPr>
          <w:rFonts w:ascii="Calibri" w:hAnsi="Calibri" w:cs="Calibri"/>
          <w:color w:val="000000" w:themeColor="text1"/>
          <w:sz w:val="24"/>
          <w:szCs w:val="24"/>
        </w:rPr>
        <w:t xml:space="preserve">recent </w:t>
      </w:r>
      <w:r w:rsidR="7DE94469" w:rsidRPr="002324F1">
        <w:rPr>
          <w:rFonts w:ascii="Calibri" w:hAnsi="Calibri" w:cs="Calibri"/>
          <w:color w:val="000000" w:themeColor="text1"/>
          <w:sz w:val="24"/>
          <w:szCs w:val="24"/>
        </w:rPr>
        <w:t>market analys</w:t>
      </w:r>
      <w:r w:rsidR="661F6267" w:rsidRPr="002324F1">
        <w:rPr>
          <w:rFonts w:ascii="Calibri" w:hAnsi="Calibri" w:cs="Calibri"/>
          <w:color w:val="000000" w:themeColor="text1"/>
          <w:sz w:val="24"/>
          <w:szCs w:val="24"/>
        </w:rPr>
        <w:t>i</w:t>
      </w:r>
      <w:r w:rsidR="7DE94469" w:rsidRPr="002324F1">
        <w:rPr>
          <w:rFonts w:ascii="Calibri" w:hAnsi="Calibri" w:cs="Calibri"/>
          <w:color w:val="000000" w:themeColor="text1"/>
          <w:sz w:val="24"/>
          <w:szCs w:val="24"/>
        </w:rPr>
        <w:t xml:space="preserve">s performed by </w:t>
      </w:r>
      <w:r w:rsidR="4CA2ABB6" w:rsidRPr="002324F1">
        <w:rPr>
          <w:rFonts w:ascii="Calibri" w:hAnsi="Calibri" w:cs="Calibri"/>
          <w:color w:val="000000" w:themeColor="text1"/>
          <w:sz w:val="24"/>
          <w:szCs w:val="24"/>
        </w:rPr>
        <w:t xml:space="preserve">another </w:t>
      </w:r>
      <w:r w:rsidR="7DE94469" w:rsidRPr="002324F1">
        <w:rPr>
          <w:rFonts w:ascii="Calibri" w:hAnsi="Calibri" w:cs="Calibri"/>
          <w:color w:val="000000" w:themeColor="text1"/>
          <w:sz w:val="24"/>
          <w:szCs w:val="24"/>
        </w:rPr>
        <w:t>partner</w:t>
      </w:r>
      <w:r w:rsidR="48BE9322" w:rsidRPr="002324F1">
        <w:rPr>
          <w:rFonts w:ascii="Calibri" w:hAnsi="Calibri" w:cs="Calibri"/>
          <w:color w:val="000000" w:themeColor="text1"/>
          <w:sz w:val="24"/>
          <w:szCs w:val="24"/>
        </w:rPr>
        <w:t xml:space="preserve"> or for another purpose</w:t>
      </w:r>
      <w:r w:rsidR="7DE94469" w:rsidRPr="002324F1">
        <w:rPr>
          <w:rFonts w:ascii="Calibri" w:hAnsi="Calibri" w:cs="Calibri"/>
          <w:color w:val="000000" w:themeColor="text1"/>
          <w:sz w:val="24"/>
          <w:szCs w:val="24"/>
        </w:rPr>
        <w:t xml:space="preserve"> </w:t>
      </w:r>
      <w:r w:rsidR="012986EC" w:rsidRPr="002324F1">
        <w:rPr>
          <w:rFonts w:ascii="Calibri" w:hAnsi="Calibri" w:cs="Calibri"/>
          <w:color w:val="000000" w:themeColor="text1"/>
          <w:sz w:val="24"/>
          <w:szCs w:val="24"/>
        </w:rPr>
        <w:t xml:space="preserve">for </w:t>
      </w:r>
      <w:r w:rsidR="7DE94469" w:rsidRPr="002324F1">
        <w:rPr>
          <w:rFonts w:ascii="Calibri" w:hAnsi="Calibri" w:cs="Calibri"/>
          <w:color w:val="000000" w:themeColor="text1"/>
          <w:sz w:val="24"/>
          <w:szCs w:val="24"/>
        </w:rPr>
        <w:t>the same context</w:t>
      </w:r>
      <w:r w:rsidR="746F353E" w:rsidRPr="002324F1">
        <w:rPr>
          <w:rFonts w:ascii="Calibri" w:hAnsi="Calibri" w:cs="Calibri"/>
          <w:color w:val="000000" w:themeColor="text1"/>
          <w:sz w:val="24"/>
          <w:szCs w:val="24"/>
        </w:rPr>
        <w:t>, in lieu of performing a new market analysis.</w:t>
      </w:r>
    </w:p>
    <w:p w14:paraId="1DFE86FF" w14:textId="447965FE"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 xml:space="preserve">NGOs </w:t>
      </w:r>
      <w:r w:rsidRPr="008B4E98">
        <w:rPr>
          <w:rFonts w:ascii="Calibri" w:hAnsi="Calibri" w:cs="Calibri"/>
          <w:b/>
          <w:bCs/>
          <w:color w:val="000000" w:themeColor="text1"/>
          <w:sz w:val="24"/>
          <w:szCs w:val="24"/>
        </w:rPr>
        <w:t>must</w:t>
      </w:r>
      <w:r w:rsidRPr="002324F1">
        <w:rPr>
          <w:rFonts w:ascii="Calibri" w:hAnsi="Calibri" w:cs="Calibri"/>
          <w:color w:val="000000" w:themeColor="text1"/>
          <w:sz w:val="24"/>
          <w:szCs w:val="24"/>
        </w:rPr>
        <w:t xml:space="preserve"> include a livelihoods capacity/competency assessment evaluat</w:t>
      </w:r>
      <w:r w:rsidR="54B000A2" w:rsidRPr="002324F1">
        <w:rPr>
          <w:rFonts w:ascii="Calibri" w:hAnsi="Calibri" w:cs="Calibri"/>
          <w:color w:val="000000" w:themeColor="text1"/>
          <w:sz w:val="24"/>
          <w:szCs w:val="24"/>
        </w:rPr>
        <w:t>ing</w:t>
      </w:r>
      <w:r w:rsidRPr="002324F1">
        <w:rPr>
          <w:rFonts w:ascii="Calibri" w:hAnsi="Calibri" w:cs="Calibri"/>
          <w:color w:val="000000" w:themeColor="text1"/>
          <w:sz w:val="24"/>
          <w:szCs w:val="24"/>
        </w:rPr>
        <w:t xml:space="preserve"> existing skills</w:t>
      </w:r>
      <w:r w:rsidR="23DBE217"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knowledge</w:t>
      </w:r>
      <w:r w:rsidR="05EAB1C6" w:rsidRPr="002324F1">
        <w:rPr>
          <w:rFonts w:ascii="Calibri" w:hAnsi="Calibri" w:cs="Calibri"/>
          <w:color w:val="000000" w:themeColor="text1"/>
          <w:sz w:val="24"/>
          <w:szCs w:val="24"/>
        </w:rPr>
        <w:t>, and interests</w:t>
      </w:r>
      <w:r w:rsidRPr="002324F1">
        <w:rPr>
          <w:rFonts w:ascii="Calibri" w:hAnsi="Calibri" w:cs="Calibri"/>
          <w:color w:val="000000" w:themeColor="text1"/>
          <w:sz w:val="24"/>
          <w:szCs w:val="24"/>
        </w:rPr>
        <w:t xml:space="preserve"> of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and include the findings in the proposal narrative.</w:t>
      </w:r>
    </w:p>
    <w:p w14:paraId="488DB4A9" w14:textId="44EDE628" w:rsidR="00A07041" w:rsidRPr="002324F1" w:rsidRDefault="7FA6A885"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Proposal narratives should also provide an overview of the broader context in which the livelihoods activities will take place, including any legal or policy obstacles to formal employment.  </w:t>
      </w:r>
    </w:p>
    <w:p w14:paraId="7F5890EE" w14:textId="77777777"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Competitive proposals will describe how the program will engage women and/or other vulnerable groups in the design and</w:t>
      </w: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implementation of the program, and how it will consider specific needs of female participants.</w:t>
      </w:r>
    </w:p>
    <w:p w14:paraId="03BCFCFD" w14:textId="5BB6EE29" w:rsidR="00A07041" w:rsidRPr="002324F1" w:rsidRDefault="00A07041" w:rsidP="00005213">
      <w:pPr>
        <w:pStyle w:val="ListParagraph"/>
        <w:numPr>
          <w:ilvl w:val="1"/>
          <w:numId w:val="4"/>
        </w:numPr>
        <w:tabs>
          <w:tab w:val="left" w:pos="720"/>
        </w:tabs>
        <w:spacing w:after="240" w:line="360" w:lineRule="auto"/>
        <w:ind w:left="720"/>
        <w:rPr>
          <w:rFonts w:ascii="Calibri" w:hAnsi="Calibri" w:cs="Calibri"/>
          <w:color w:val="000000" w:themeColor="text1"/>
          <w:sz w:val="24"/>
          <w:szCs w:val="24"/>
        </w:rPr>
      </w:pPr>
      <w:r w:rsidRPr="002324F1">
        <w:rPr>
          <w:rFonts w:ascii="Calibri" w:hAnsi="Calibri" w:cs="Calibri"/>
          <w:color w:val="000000" w:themeColor="text1"/>
          <w:sz w:val="24"/>
          <w:szCs w:val="24"/>
        </w:rPr>
        <w:t>Program proposals should demonstrate consideration of the relevant standards and indicators outlined in the</w:t>
      </w:r>
      <w:hyperlink r:id="rId112" w:tooltip="This is an external webpage" w:history="1">
        <w:r w:rsidRPr="002324F1">
          <w:rPr>
            <w:rStyle w:val="Hyperlink"/>
            <w:rFonts w:ascii="Calibri" w:hAnsi="Calibri" w:cs="Calibri"/>
            <w:sz w:val="24"/>
            <w:szCs w:val="24"/>
          </w:rPr>
          <w:t xml:space="preserve"> Minimum Economic Recovery Standards</w:t>
        </w:r>
      </w:hyperlink>
      <w:r w:rsidRPr="002324F1">
        <w:rPr>
          <w:rFonts w:ascii="Calibri" w:hAnsi="Calibri" w:cs="Calibri"/>
          <w:color w:val="000000" w:themeColor="text1"/>
          <w:sz w:val="24"/>
          <w:szCs w:val="24"/>
        </w:rPr>
        <w:t xml:space="preserve">, which have been accepted as a companion to the Sphere standards.  </w:t>
      </w:r>
    </w:p>
    <w:p w14:paraId="4F5EBEAF" w14:textId="72EF6EF9" w:rsidR="49669443" w:rsidRPr="008B4E98" w:rsidRDefault="00A07041"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Additional resources such as The Women’s Refugee Commission</w:t>
      </w:r>
      <w:hyperlink r:id="rId113" w:tooltip="This is an external webpage" w:history="1">
        <w:r w:rsidRPr="002324F1">
          <w:rPr>
            <w:rStyle w:val="Hyperlink"/>
            <w:rFonts w:ascii="Calibri" w:hAnsi="Calibri" w:cs="Calibri"/>
            <w:sz w:val="24"/>
            <w:szCs w:val="24"/>
          </w:rPr>
          <w:t xml:space="preserve"> Building Livelihoods Manual</w:t>
        </w:r>
      </w:hyperlink>
      <w:r w:rsidRPr="002324F1">
        <w:rPr>
          <w:rFonts w:ascii="Calibri" w:hAnsi="Calibri" w:cs="Calibri"/>
          <w:color w:val="000000" w:themeColor="text1"/>
          <w:sz w:val="24"/>
          <w:szCs w:val="24"/>
        </w:rPr>
        <w:t xml:space="preserve">; </w:t>
      </w:r>
      <w:r w:rsidRPr="002324F1">
        <w:rPr>
          <w:rFonts w:ascii="Calibri" w:hAnsi="Calibri" w:cs="Calibri"/>
          <w:b/>
          <w:bCs/>
          <w:color w:val="000000" w:themeColor="text1"/>
          <w:sz w:val="24"/>
          <w:szCs w:val="24"/>
        </w:rPr>
        <w:t xml:space="preserve"> </w:t>
      </w:r>
      <w:hyperlink r:id="rId114" w:tooltip="This is an external webpage" w:history="1">
        <w:r w:rsidRPr="002324F1">
          <w:rPr>
            <w:rStyle w:val="Hyperlink"/>
            <w:rFonts w:ascii="Calibri" w:hAnsi="Calibri" w:cs="Calibri"/>
            <w:sz w:val="24"/>
            <w:szCs w:val="24"/>
          </w:rPr>
          <w:t>Emergency Market Mapping and Analysis Toolkit</w:t>
        </w:r>
      </w:hyperlink>
      <w:r w:rsidRPr="002324F1">
        <w:rPr>
          <w:rFonts w:ascii="Calibri" w:hAnsi="Calibri" w:cs="Calibri"/>
          <w:color w:val="000000" w:themeColor="text1"/>
          <w:sz w:val="24"/>
          <w:szCs w:val="24"/>
        </w:rPr>
        <w:t xml:space="preserve">; and </w:t>
      </w:r>
      <w:hyperlink r:id="rId115" w:tooltip="This is an external webpage" w:history="1">
        <w:r w:rsidRPr="002324F1">
          <w:rPr>
            <w:rStyle w:val="Hyperlink"/>
            <w:rFonts w:ascii="Calibri" w:hAnsi="Calibri" w:cs="Calibri"/>
            <w:sz w:val="24"/>
            <w:szCs w:val="24"/>
          </w:rPr>
          <w:t>Market Development in Crisis-Affected Environments: Emerging Lessons for Achieving Pro-Poor Economic Reconstruction</w:t>
        </w:r>
      </w:hyperlink>
      <w:r w:rsidRPr="002324F1">
        <w:rPr>
          <w:rFonts w:ascii="Calibri" w:hAnsi="Calibri" w:cs="Calibri"/>
          <w:color w:val="000000" w:themeColor="text1"/>
          <w:sz w:val="24"/>
          <w:szCs w:val="24"/>
        </w:rPr>
        <w:t xml:space="preserve"> may be useful.  </w:t>
      </w:r>
    </w:p>
    <w:p w14:paraId="7DADB67D" w14:textId="6ACEBBC0" w:rsidR="00A07041" w:rsidRPr="001751BD" w:rsidRDefault="00A07041" w:rsidP="00005213">
      <w:pPr>
        <w:spacing w:after="240" w:line="360" w:lineRule="auto"/>
        <w:rPr>
          <w:rFonts w:ascii="Calibri" w:hAnsi="Calibri" w:cs="Calibri"/>
          <w:b/>
          <w:bCs/>
          <w:sz w:val="28"/>
          <w:szCs w:val="28"/>
        </w:rPr>
      </w:pPr>
      <w:r w:rsidRPr="001751BD">
        <w:rPr>
          <w:rFonts w:ascii="Calibri" w:hAnsi="Calibri" w:cs="Calibri"/>
          <w:b/>
          <w:bCs/>
          <w:sz w:val="28"/>
          <w:szCs w:val="28"/>
        </w:rPr>
        <w:t>Livelihoods and Economic Empowerment Resources</w:t>
      </w:r>
    </w:p>
    <w:p w14:paraId="0C3EE2D5" w14:textId="04467D66" w:rsidR="00A07041" w:rsidRPr="002324F1" w:rsidRDefault="00F7106F" w:rsidP="00005213">
      <w:pPr>
        <w:pStyle w:val="ListParagraph"/>
        <w:numPr>
          <w:ilvl w:val="0"/>
          <w:numId w:val="3"/>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BD248E">
        <w:rPr>
          <w:rFonts w:ascii="Calibri" w:hAnsi="Calibri" w:cs="Calibri"/>
          <w:sz w:val="24"/>
          <w:szCs w:val="24"/>
        </w:rPr>
        <w:instrText>HYPERLINK "https://seepnetwork.org/Initiatives-Post/The-Minimum-Economic-Recovery-Standards-MERS"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00A07041" w:rsidRPr="002324F1">
        <w:rPr>
          <w:rStyle w:val="Hyperlink"/>
          <w:rFonts w:ascii="Calibri" w:hAnsi="Calibri" w:cs="Calibri"/>
          <w:sz w:val="24"/>
          <w:szCs w:val="24"/>
        </w:rPr>
        <w:t>Minimum Economic Recovery Standards</w:t>
      </w:r>
    </w:p>
    <w:p w14:paraId="4F768328" w14:textId="00A3DD90" w:rsidR="0036755A" w:rsidRPr="002324F1" w:rsidRDefault="00F7106F" w:rsidP="00005213">
      <w:pPr>
        <w:pStyle w:val="ListParagraph"/>
        <w:numPr>
          <w:ilvl w:val="0"/>
          <w:numId w:val="3"/>
        </w:numPr>
        <w:spacing w:after="240" w:line="360" w:lineRule="auto"/>
        <w:rPr>
          <w:rFonts w:ascii="Calibri" w:eastAsia="Helvetica" w:hAnsi="Calibri" w:cs="Calibri"/>
          <w:color w:val="000099"/>
          <w:sz w:val="24"/>
          <w:szCs w:val="24"/>
        </w:rPr>
      </w:pPr>
      <w:r w:rsidRPr="002324F1">
        <w:rPr>
          <w:rFonts w:ascii="Calibri" w:hAnsi="Calibri" w:cs="Calibri"/>
          <w:sz w:val="24"/>
          <w:szCs w:val="24"/>
        </w:rPr>
        <w:fldChar w:fldCharType="end"/>
      </w:r>
      <w:hyperlink r:id="rId116" w:tooltip="This is an external webpage" w:history="1">
        <w:r w:rsidR="00A07041" w:rsidRPr="002324F1">
          <w:rPr>
            <w:rStyle w:val="Hyperlink"/>
            <w:rFonts w:ascii="Calibri" w:hAnsi="Calibri" w:cs="Calibri"/>
            <w:sz w:val="24"/>
            <w:szCs w:val="24"/>
          </w:rPr>
          <w:t xml:space="preserve">UNHCR Operational Guidelines on the Minimum Criteria for </w:t>
        </w:r>
      </w:hyperlink>
      <w:hyperlink r:id="rId117" w:history="1">
        <w:r w:rsidR="00A07041" w:rsidRPr="002324F1">
          <w:rPr>
            <w:rStyle w:val="Hyperlink"/>
            <w:rFonts w:ascii="Calibri" w:hAnsi="Calibri" w:cs="Calibri"/>
            <w:sz w:val="24"/>
            <w:szCs w:val="24"/>
          </w:rPr>
          <w:t>Livelihoods Programming</w:t>
        </w:r>
      </w:hyperlink>
    </w:p>
    <w:p w14:paraId="507D80B1" w14:textId="777C6A28" w:rsidR="001A5429" w:rsidRPr="002324F1" w:rsidRDefault="4D74F0EE" w:rsidP="00005213">
      <w:pPr>
        <w:pStyle w:val="Heading3"/>
        <w:spacing w:after="240" w:line="360" w:lineRule="auto"/>
        <w:rPr>
          <w:rFonts w:ascii="Calibri" w:hAnsi="Calibri" w:cs="Calibri"/>
          <w:sz w:val="36"/>
          <w:szCs w:val="36"/>
          <w:u w:val="none"/>
        </w:rPr>
      </w:pPr>
      <w:bookmarkStart w:id="103" w:name="_Toc119506042"/>
      <w:r w:rsidRPr="566854CB">
        <w:rPr>
          <w:rFonts w:ascii="Calibri" w:hAnsi="Calibri" w:cs="Calibri"/>
          <w:sz w:val="36"/>
          <w:szCs w:val="36"/>
          <w:u w:val="none"/>
        </w:rPr>
        <w:t>C.</w:t>
      </w:r>
      <w:r w:rsidR="38746F2E" w:rsidRPr="566854CB">
        <w:rPr>
          <w:rFonts w:ascii="Calibri" w:hAnsi="Calibri" w:cs="Calibri"/>
          <w:sz w:val="36"/>
          <w:szCs w:val="36"/>
          <w:u w:val="none"/>
        </w:rPr>
        <w:t>9</w:t>
      </w:r>
      <w:r w:rsidRPr="566854CB">
        <w:rPr>
          <w:rFonts w:ascii="Calibri" w:hAnsi="Calibri" w:cs="Calibri"/>
          <w:sz w:val="36"/>
          <w:szCs w:val="36"/>
          <w:u w:val="none"/>
        </w:rPr>
        <w:t xml:space="preserve">. Mental Health </w:t>
      </w:r>
      <w:r w:rsidR="0059503F" w:rsidRPr="566854CB">
        <w:rPr>
          <w:rFonts w:ascii="Calibri" w:hAnsi="Calibri" w:cs="Calibri"/>
          <w:sz w:val="36"/>
          <w:szCs w:val="36"/>
          <w:u w:val="none"/>
        </w:rPr>
        <w:t>and</w:t>
      </w:r>
      <w:r w:rsidRPr="566854CB">
        <w:rPr>
          <w:rFonts w:ascii="Calibri" w:hAnsi="Calibri" w:cs="Calibri"/>
          <w:sz w:val="36"/>
          <w:szCs w:val="36"/>
          <w:u w:val="none"/>
        </w:rPr>
        <w:t xml:space="preserve"> Psychosocial Support (MHPSS):</w:t>
      </w:r>
      <w:bookmarkEnd w:id="103"/>
    </w:p>
    <w:p w14:paraId="326C220E" w14:textId="79BEDAE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Any type of local or outside support that aims to protect or promote psychosocial well-being and/or prevent or treat mental disorder.  </w:t>
      </w:r>
    </w:p>
    <w:p w14:paraId="3944C6CA" w14:textId="3C372247" w:rsidR="001A5429" w:rsidRPr="002324F1" w:rsidRDefault="37E9EAB3" w:rsidP="00005213">
      <w:pPr>
        <w:spacing w:after="240" w:line="360" w:lineRule="auto"/>
        <w:rPr>
          <w:rFonts w:ascii="Calibri" w:hAnsi="Calibri" w:cs="Calibri"/>
          <w:b/>
          <w:bCs/>
          <w:sz w:val="32"/>
          <w:szCs w:val="32"/>
        </w:rPr>
      </w:pPr>
      <w:r w:rsidRPr="1BC1EEF7">
        <w:rPr>
          <w:rFonts w:ascii="Calibri" w:hAnsi="Calibri" w:cs="Calibri"/>
          <w:color w:val="000000" w:themeColor="text1"/>
          <w:sz w:val="24"/>
          <w:szCs w:val="24"/>
        </w:rPr>
        <w:t xml:space="preserve">Proposals should focus on the MHPSS needs of populations </w:t>
      </w:r>
      <w:r w:rsidR="10BA3338" w:rsidRPr="1BC1EEF7">
        <w:rPr>
          <w:rFonts w:ascii="Calibri" w:hAnsi="Calibri" w:cs="Calibri"/>
          <w:color w:val="000000" w:themeColor="text1"/>
          <w:sz w:val="24"/>
          <w:szCs w:val="24"/>
        </w:rPr>
        <w:t>of concern</w:t>
      </w:r>
      <w:r w:rsidRPr="1BC1EEF7">
        <w:rPr>
          <w:rFonts w:ascii="Calibri" w:hAnsi="Calibri" w:cs="Calibri"/>
          <w:color w:val="000000" w:themeColor="text1"/>
          <w:sz w:val="24"/>
          <w:szCs w:val="24"/>
        </w:rPr>
        <w:t xml:space="preserve"> and emphasize the </w:t>
      </w:r>
      <w:r w:rsidR="1D7926E6" w:rsidRPr="1BC1EEF7">
        <w:rPr>
          <w:rFonts w:ascii="Calibri" w:hAnsi="Calibri" w:cs="Calibri"/>
          <w:color w:val="000000" w:themeColor="text1"/>
          <w:sz w:val="24"/>
          <w:szCs w:val="24"/>
        </w:rPr>
        <w:t xml:space="preserve">active involvement </w:t>
      </w:r>
      <w:r w:rsidRPr="1BC1EEF7">
        <w:rPr>
          <w:rFonts w:ascii="Calibri" w:hAnsi="Calibri" w:cs="Calibri"/>
          <w:color w:val="000000" w:themeColor="text1"/>
          <w:sz w:val="24"/>
          <w:szCs w:val="24"/>
        </w:rPr>
        <w:t xml:space="preserve">of </w:t>
      </w:r>
      <w:r w:rsidR="42142938" w:rsidRPr="1BC1EEF7">
        <w:rPr>
          <w:rFonts w:ascii="Calibri" w:hAnsi="Calibri" w:cs="Calibri"/>
          <w:color w:val="000000" w:themeColor="text1"/>
          <w:sz w:val="24"/>
          <w:szCs w:val="24"/>
        </w:rPr>
        <w:t xml:space="preserve">program participants in the </w:t>
      </w:r>
      <w:r w:rsidR="5AFCA6D4" w:rsidRPr="1BC1EEF7">
        <w:rPr>
          <w:rFonts w:ascii="Calibri" w:hAnsi="Calibri" w:cs="Calibri"/>
          <w:color w:val="000000" w:themeColor="text1"/>
          <w:sz w:val="24"/>
          <w:szCs w:val="24"/>
        </w:rPr>
        <w:t xml:space="preserve">design, </w:t>
      </w:r>
      <w:r w:rsidR="42142938" w:rsidRPr="1BC1EEF7">
        <w:rPr>
          <w:rFonts w:ascii="Calibri" w:hAnsi="Calibri" w:cs="Calibri"/>
          <w:color w:val="000000" w:themeColor="text1"/>
          <w:sz w:val="24"/>
          <w:szCs w:val="24"/>
        </w:rPr>
        <w:t xml:space="preserve">development </w:t>
      </w:r>
      <w:r w:rsidR="057856CD" w:rsidRPr="1BC1EEF7">
        <w:rPr>
          <w:rFonts w:ascii="Calibri" w:hAnsi="Calibri" w:cs="Calibri"/>
          <w:color w:val="000000" w:themeColor="text1"/>
          <w:sz w:val="24"/>
          <w:szCs w:val="24"/>
        </w:rPr>
        <w:t>and targeting of relevant programming</w:t>
      </w:r>
      <w:r w:rsidRPr="1BC1EEF7">
        <w:rPr>
          <w:rFonts w:ascii="Calibri" w:hAnsi="Calibri" w:cs="Calibri"/>
          <w:color w:val="000000" w:themeColor="text1"/>
          <w:sz w:val="24"/>
          <w:szCs w:val="24"/>
        </w:rPr>
        <w:t xml:space="preserve">, highlighting a community-based approach when applicable.  Programs should be integrated whenever possible into </w:t>
      </w:r>
      <w:r w:rsidR="472BA1E5" w:rsidRPr="1BC1EEF7">
        <w:rPr>
          <w:rFonts w:ascii="Calibri" w:hAnsi="Calibri" w:cs="Calibri"/>
          <w:color w:val="000000" w:themeColor="text1"/>
          <w:sz w:val="24"/>
          <w:szCs w:val="24"/>
        </w:rPr>
        <w:t xml:space="preserve">all </w:t>
      </w:r>
      <w:r w:rsidRPr="1BC1EEF7">
        <w:rPr>
          <w:rFonts w:ascii="Calibri" w:hAnsi="Calibri" w:cs="Calibri"/>
          <w:color w:val="000000" w:themeColor="text1"/>
          <w:sz w:val="24"/>
          <w:szCs w:val="24"/>
        </w:rPr>
        <w:t xml:space="preserve">systems </w:t>
      </w:r>
      <w:r w:rsidR="407BC8A6" w:rsidRPr="1BC1EEF7">
        <w:rPr>
          <w:rFonts w:ascii="Calibri" w:hAnsi="Calibri" w:cs="Calibri"/>
          <w:color w:val="000000" w:themeColor="text1"/>
          <w:sz w:val="24"/>
          <w:szCs w:val="24"/>
        </w:rPr>
        <w:t xml:space="preserve">including but not </w:t>
      </w:r>
      <w:r w:rsidR="593124E7" w:rsidRPr="1BC1EEF7">
        <w:rPr>
          <w:rFonts w:ascii="Calibri" w:hAnsi="Calibri" w:cs="Calibri"/>
          <w:color w:val="000000" w:themeColor="text1"/>
          <w:sz w:val="24"/>
          <w:szCs w:val="24"/>
        </w:rPr>
        <w:t>limited</w:t>
      </w:r>
      <w:r w:rsidR="407BC8A6" w:rsidRPr="1BC1EEF7">
        <w:rPr>
          <w:rFonts w:ascii="Calibri" w:hAnsi="Calibri" w:cs="Calibri"/>
          <w:color w:val="000000" w:themeColor="text1"/>
          <w:sz w:val="24"/>
          <w:szCs w:val="24"/>
        </w:rPr>
        <w:t xml:space="preserve"> to </w:t>
      </w:r>
      <w:r w:rsidRPr="1BC1EEF7">
        <w:rPr>
          <w:rFonts w:ascii="Calibri" w:hAnsi="Calibri" w:cs="Calibri"/>
          <w:color w:val="000000" w:themeColor="text1"/>
          <w:sz w:val="24"/>
          <w:szCs w:val="24"/>
        </w:rPr>
        <w:t xml:space="preserve">primary health care systems, </w:t>
      </w:r>
      <w:r w:rsidR="2C6B2D7C" w:rsidRPr="1BC1EEF7">
        <w:rPr>
          <w:rFonts w:ascii="Calibri" w:hAnsi="Calibri" w:cs="Calibri"/>
          <w:color w:val="000000" w:themeColor="text1"/>
          <w:sz w:val="24"/>
          <w:szCs w:val="24"/>
        </w:rPr>
        <w:t xml:space="preserve">education, livelihoods, nutrition, </w:t>
      </w:r>
      <w:r w:rsidRPr="1BC1EEF7">
        <w:rPr>
          <w:rFonts w:ascii="Calibri" w:hAnsi="Calibri" w:cs="Calibri"/>
          <w:color w:val="000000" w:themeColor="text1"/>
          <w:sz w:val="24"/>
          <w:szCs w:val="24"/>
        </w:rPr>
        <w:t xml:space="preserve">protection efforts, and existing community support mechanisms.  </w:t>
      </w:r>
      <w:r w:rsidR="00DA45BF" w:rsidRPr="5F19D14F">
        <w:rPr>
          <w:rFonts w:ascii="Calibri" w:hAnsi="Calibri" w:cs="Calibri"/>
          <w:color w:val="000000" w:themeColor="text1"/>
          <w:sz w:val="24"/>
          <w:szCs w:val="24"/>
        </w:rPr>
        <w:t>PRM highly encourages the inclusion of programming that considers</w:t>
      </w:r>
      <w:r w:rsidR="00DA45BF" w:rsidRPr="1BC1EEF7">
        <w:rPr>
          <w:rFonts w:ascii="Calibri" w:hAnsi="Calibri" w:cs="Calibri"/>
          <w:color w:val="000000" w:themeColor="text1"/>
          <w:sz w:val="24"/>
          <w:szCs w:val="24"/>
        </w:rPr>
        <w:t xml:space="preserve"> staff and volunteer MHPSS and care</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as well as workforce development issues such as MHPSS training and licensing strategies</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 Applicants should review lessons learned from the COVID</w:t>
      </w:r>
      <w:r w:rsidR="00DA45BF">
        <w:rPr>
          <w:rFonts w:ascii="Calibri" w:hAnsi="Calibri" w:cs="Calibri"/>
          <w:color w:val="000000" w:themeColor="text1"/>
          <w:sz w:val="24"/>
          <w:szCs w:val="24"/>
        </w:rPr>
        <w:t>-</w:t>
      </w:r>
      <w:r w:rsidR="00DA45BF" w:rsidRPr="5F19D14F">
        <w:rPr>
          <w:rFonts w:ascii="Calibri" w:hAnsi="Calibri" w:cs="Calibri"/>
          <w:color w:val="000000" w:themeColor="text1"/>
          <w:sz w:val="24"/>
          <w:szCs w:val="24"/>
        </w:rPr>
        <w:t xml:space="preserve">19 pandemic and consider how hybrid technologies can be used to reach wider audiences, close access gaps, and safely deliver </w:t>
      </w:r>
      <w:r w:rsidR="00DA45BF" w:rsidRPr="5F19D14F">
        <w:rPr>
          <w:rFonts w:ascii="Calibri" w:hAnsi="Calibri" w:cs="Calibri"/>
          <w:color w:val="000000" w:themeColor="text1"/>
          <w:sz w:val="24"/>
          <w:szCs w:val="24"/>
        </w:rPr>
        <w:lastRenderedPageBreak/>
        <w:t xml:space="preserve">MHPSS services in the face of ongoing and future health emergencies. Proposals should also address sustainability issues to ensure continuity of services after </w:t>
      </w:r>
      <w:r w:rsidR="00DA45BF">
        <w:rPr>
          <w:rFonts w:ascii="Calibri" w:hAnsi="Calibri" w:cs="Calibri"/>
          <w:color w:val="000000" w:themeColor="text1"/>
          <w:sz w:val="24"/>
          <w:szCs w:val="24"/>
        </w:rPr>
        <w:t>award</w:t>
      </w:r>
      <w:r w:rsidR="00DA45BF" w:rsidRPr="5F19D14F">
        <w:rPr>
          <w:rFonts w:ascii="Calibri" w:hAnsi="Calibri" w:cs="Calibri"/>
          <w:color w:val="000000" w:themeColor="text1"/>
          <w:sz w:val="24"/>
          <w:szCs w:val="24"/>
        </w:rPr>
        <w:t xml:space="preserve"> funding ends.</w:t>
      </w:r>
    </w:p>
    <w:p w14:paraId="7560702B" w14:textId="6C0A653F"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MHPSS Resources</w:t>
      </w:r>
    </w:p>
    <w:p w14:paraId="52163E78" w14:textId="60651577" w:rsidR="03469706"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18" w:history="1">
        <w:r w:rsidR="2343E8DA" w:rsidRPr="00763778">
          <w:rPr>
            <w:rStyle w:val="Hyperlink"/>
            <w:rFonts w:ascii="Calibri" w:hAnsi="Calibri" w:cs="Calibri"/>
            <w:sz w:val="24"/>
            <w:szCs w:val="24"/>
          </w:rPr>
          <w:t>World Mental Health Report (who.int)</w:t>
        </w:r>
      </w:hyperlink>
    </w:p>
    <w:p w14:paraId="1CA9A836" w14:textId="371CA8F8" w:rsidR="3FA9CD84"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19" w:history="1">
        <w:r w:rsidR="3FA9CD84" w:rsidRPr="00763778">
          <w:rPr>
            <w:rStyle w:val="Hyperlink"/>
            <w:rFonts w:ascii="Calibri" w:hAnsi="Calibri" w:cs="Calibri"/>
            <w:sz w:val="24"/>
            <w:szCs w:val="24"/>
          </w:rPr>
          <w:t>MHPSS and EIE Toolkit - The MHPSS Network</w:t>
        </w:r>
      </w:hyperlink>
    </w:p>
    <w:p w14:paraId="3B5BBBF3" w14:textId="58D9AB79" w:rsidR="35112650" w:rsidRPr="00763778" w:rsidRDefault="00000000" w:rsidP="00005213">
      <w:pPr>
        <w:pStyle w:val="ListParagraph"/>
        <w:numPr>
          <w:ilvl w:val="0"/>
          <w:numId w:val="9"/>
        </w:numPr>
        <w:spacing w:after="240" w:line="360" w:lineRule="auto"/>
        <w:rPr>
          <w:rStyle w:val="Hyperlink"/>
          <w:rFonts w:ascii="Calibri" w:eastAsia="Calibri" w:hAnsi="Calibri" w:cs="Calibri"/>
          <w:sz w:val="24"/>
          <w:szCs w:val="24"/>
        </w:rPr>
      </w:pPr>
      <w:hyperlink r:id="rId120" w:history="1">
        <w:r w:rsidR="35112650" w:rsidRPr="00763778">
          <w:rPr>
            <w:rStyle w:val="Hyperlink"/>
            <w:rFonts w:ascii="Calibri" w:hAnsi="Calibri" w:cs="Calibri"/>
            <w:sz w:val="24"/>
            <w:szCs w:val="24"/>
          </w:rPr>
          <w:t>MHPSS | Humanitarian UNICEF</w:t>
        </w:r>
      </w:hyperlink>
    </w:p>
    <w:p w14:paraId="0150DEA9" w14:textId="4BA5675B" w:rsidR="000B5635" w:rsidRPr="00763778" w:rsidRDefault="00000000" w:rsidP="00005213">
      <w:pPr>
        <w:pStyle w:val="ListParagraph"/>
        <w:numPr>
          <w:ilvl w:val="0"/>
          <w:numId w:val="9"/>
        </w:numPr>
        <w:spacing w:after="240" w:line="360" w:lineRule="auto"/>
        <w:rPr>
          <w:rFonts w:ascii="Calibri" w:eastAsia="Calibri" w:hAnsi="Calibri" w:cs="Calibri"/>
          <w:color w:val="000000" w:themeColor="text1"/>
          <w:sz w:val="24"/>
          <w:szCs w:val="24"/>
        </w:rPr>
      </w:pPr>
      <w:hyperlink r:id="rId121" w:tooltip="This is an external webpage" w:history="1">
        <w:r w:rsidR="000B5635" w:rsidRPr="00763778">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14:paraId="63FCF804" w14:textId="1B30A709" w:rsidR="001A5429" w:rsidRPr="002324F1" w:rsidRDefault="37E9EAB3" w:rsidP="00005213">
      <w:pPr>
        <w:pStyle w:val="Heading3"/>
        <w:spacing w:after="240" w:line="360" w:lineRule="auto"/>
        <w:rPr>
          <w:rFonts w:ascii="Calibri" w:hAnsi="Calibri" w:cs="Calibri"/>
          <w:sz w:val="36"/>
          <w:szCs w:val="36"/>
          <w:u w:val="none"/>
        </w:rPr>
      </w:pPr>
      <w:bookmarkStart w:id="104" w:name="_Toc119506043"/>
      <w:r w:rsidRPr="002324F1">
        <w:rPr>
          <w:rFonts w:ascii="Calibri" w:hAnsi="Calibri" w:cs="Calibri"/>
          <w:sz w:val="36"/>
          <w:szCs w:val="36"/>
          <w:u w:val="none"/>
        </w:rPr>
        <w:t>C.</w:t>
      </w:r>
      <w:r w:rsidR="003B0B80" w:rsidRPr="002324F1">
        <w:rPr>
          <w:rFonts w:ascii="Calibri" w:hAnsi="Calibri" w:cs="Calibri"/>
          <w:sz w:val="36"/>
          <w:szCs w:val="36"/>
          <w:u w:val="none"/>
        </w:rPr>
        <w:t>1</w:t>
      </w:r>
      <w:r w:rsidR="00A16EF9">
        <w:rPr>
          <w:rFonts w:ascii="Calibri" w:hAnsi="Calibri" w:cs="Calibri"/>
          <w:sz w:val="36"/>
          <w:szCs w:val="36"/>
          <w:u w:val="none"/>
        </w:rPr>
        <w:t>0</w:t>
      </w:r>
      <w:r w:rsidRPr="002324F1">
        <w:rPr>
          <w:rFonts w:ascii="Calibri" w:hAnsi="Calibri" w:cs="Calibri"/>
          <w:sz w:val="36"/>
          <w:szCs w:val="36"/>
          <w:u w:val="none"/>
        </w:rPr>
        <w:t>. Nutrition:</w:t>
      </w:r>
      <w:bookmarkEnd w:id="104"/>
    </w:p>
    <w:p w14:paraId="33BEDFBD" w14:textId="7AC3AE0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Activities that aim to safeguard and improve the nutritional status of emergency-affected populations.</w:t>
      </w:r>
    </w:p>
    <w:p w14:paraId="62604E3C" w14:textId="0DE1D8F2" w:rsidR="49669443" w:rsidRDefault="37E9EAB3" w:rsidP="00005213">
      <w:pPr>
        <w:spacing w:after="240" w:line="360" w:lineRule="auto"/>
      </w:pPr>
      <w:r w:rsidRPr="002324F1">
        <w:rPr>
          <w:rFonts w:ascii="Calibri" w:hAnsi="Calibri" w:cs="Calibri"/>
          <w:color w:val="000000" w:themeColor="text1"/>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14:paraId="4C6D9005" w14:textId="3707951B" w:rsidR="00B41ECB" w:rsidRPr="001751BD" w:rsidRDefault="15303B00" w:rsidP="00005213">
      <w:pPr>
        <w:spacing w:after="240" w:line="360" w:lineRule="auto"/>
        <w:rPr>
          <w:rFonts w:ascii="Calibri" w:hAnsi="Calibri" w:cs="Calibri"/>
          <w:b/>
          <w:bCs/>
          <w:sz w:val="28"/>
          <w:szCs w:val="28"/>
        </w:rPr>
      </w:pPr>
      <w:r w:rsidRPr="001751BD">
        <w:rPr>
          <w:rFonts w:ascii="Calibri" w:hAnsi="Calibri" w:cs="Calibri"/>
          <w:b/>
          <w:bCs/>
          <w:sz w:val="28"/>
          <w:szCs w:val="28"/>
        </w:rPr>
        <w:t>Nutrition</w:t>
      </w:r>
      <w:r w:rsidR="37E9EAB3" w:rsidRPr="001751BD">
        <w:rPr>
          <w:rFonts w:ascii="Calibri" w:hAnsi="Calibri" w:cs="Calibri"/>
          <w:b/>
          <w:bCs/>
          <w:sz w:val="28"/>
          <w:szCs w:val="28"/>
        </w:rPr>
        <w:t xml:space="preserve"> Resources</w:t>
      </w:r>
    </w:p>
    <w:p w14:paraId="66AB9C43" w14:textId="5AED91DD" w:rsidR="00B41ECB" w:rsidRPr="002324F1" w:rsidRDefault="007008A1" w:rsidP="00005213">
      <w:pPr>
        <w:pStyle w:val="ListParagraph"/>
        <w:numPr>
          <w:ilvl w:val="0"/>
          <w:numId w:val="10"/>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A027E7">
        <w:rPr>
          <w:rFonts w:ascii="Calibri" w:hAnsi="Calibri" w:cs="Calibri"/>
          <w:sz w:val="24"/>
          <w:szCs w:val="24"/>
        </w:rPr>
        <w:instrText>HYPERLINK "https://spherestandards.org/handbook/"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37E9EAB3" w:rsidRPr="002324F1">
        <w:rPr>
          <w:rStyle w:val="Hyperlink"/>
          <w:rFonts w:ascii="Calibri" w:hAnsi="Calibri" w:cs="Calibri"/>
          <w:sz w:val="24"/>
          <w:szCs w:val="24"/>
        </w:rPr>
        <w:t>The Sphere Handbook: Humanitarian Charter and Minimum Standards in Humanitarian Response</w:t>
      </w:r>
    </w:p>
    <w:p w14:paraId="12987C19" w14:textId="7A350847" w:rsidR="00B41ECB" w:rsidRPr="002324F1" w:rsidRDefault="007008A1"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2324F1">
        <w:rPr>
          <w:rFonts w:ascii="Calibri" w:hAnsi="Calibri" w:cs="Calibri"/>
          <w:sz w:val="24"/>
          <w:szCs w:val="24"/>
        </w:rPr>
        <w:fldChar w:fldCharType="end"/>
      </w:r>
      <w:hyperlink r:id="rId122" w:tooltip="This is an external webpage" w:history="1">
        <w:r w:rsidR="37E9EAB3" w:rsidRPr="002324F1">
          <w:rPr>
            <w:rStyle w:val="Hyperlink"/>
            <w:rFonts w:ascii="Calibri" w:hAnsi="Calibri" w:cs="Calibri"/>
            <w:sz w:val="24"/>
            <w:szCs w:val="24"/>
          </w:rPr>
          <w:t>Practical Guide to the Systematic Use of Standards &amp; Indicators in UNCHR Operations</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2006</w:t>
      </w:r>
    </w:p>
    <w:p w14:paraId="46D1F828" w14:textId="11ADABAD" w:rsidR="00C1646D" w:rsidRPr="008B4E98" w:rsidRDefault="00000000" w:rsidP="008B4E98">
      <w:pPr>
        <w:pStyle w:val="ListParagraph"/>
        <w:numPr>
          <w:ilvl w:val="0"/>
          <w:numId w:val="10"/>
        </w:numPr>
        <w:spacing w:after="240" w:line="360" w:lineRule="auto"/>
        <w:rPr>
          <w:rFonts w:ascii="Calibri" w:eastAsia="Helvetica" w:hAnsi="Calibri" w:cs="Calibri"/>
          <w:color w:val="000099"/>
          <w:sz w:val="24"/>
          <w:szCs w:val="24"/>
        </w:rPr>
      </w:pPr>
      <w:hyperlink r:id="rId123" w:tooltip="This is an external webpage" w:history="1">
        <w:r w:rsidR="37E9EAB3" w:rsidRPr="002324F1">
          <w:rPr>
            <w:rStyle w:val="Hyperlink"/>
            <w:rFonts w:ascii="Calibri" w:hAnsi="Calibri" w:cs="Calibri"/>
            <w:sz w:val="24"/>
            <w:szCs w:val="24"/>
          </w:rPr>
          <w:t>UNHCR Standardized Expanded Nutrition Survey for Refugee Populations</w:t>
        </w:r>
      </w:hyperlink>
    </w:p>
    <w:p w14:paraId="5BFDD869" w14:textId="335D1478" w:rsidR="00F97DF6" w:rsidRPr="002324F1" w:rsidRDefault="37E9EAB3" w:rsidP="00005213">
      <w:pPr>
        <w:pStyle w:val="Heading3"/>
        <w:spacing w:after="240" w:line="360" w:lineRule="auto"/>
        <w:rPr>
          <w:rFonts w:ascii="Calibri" w:hAnsi="Calibri" w:cs="Calibri"/>
          <w:sz w:val="36"/>
          <w:szCs w:val="36"/>
          <w:u w:val="none"/>
        </w:rPr>
      </w:pPr>
      <w:bookmarkStart w:id="105" w:name="_Toc119506044"/>
      <w:r w:rsidRPr="002324F1">
        <w:rPr>
          <w:rFonts w:ascii="Calibri" w:hAnsi="Calibri" w:cs="Calibri"/>
          <w:sz w:val="36"/>
          <w:szCs w:val="36"/>
          <w:u w:val="none"/>
        </w:rPr>
        <w:t>C.</w:t>
      </w:r>
      <w:r w:rsidR="00A16EF9" w:rsidRPr="002324F1">
        <w:rPr>
          <w:rFonts w:ascii="Calibri" w:hAnsi="Calibri" w:cs="Calibri"/>
          <w:sz w:val="36"/>
          <w:szCs w:val="36"/>
          <w:u w:val="none"/>
        </w:rPr>
        <w:t>1</w:t>
      </w:r>
      <w:r w:rsidR="00A16EF9">
        <w:rPr>
          <w:rFonts w:ascii="Calibri" w:hAnsi="Calibri" w:cs="Calibri"/>
          <w:sz w:val="36"/>
          <w:szCs w:val="36"/>
          <w:u w:val="none"/>
        </w:rPr>
        <w:t>1</w:t>
      </w:r>
      <w:r w:rsidR="0B73BA53" w:rsidRPr="002324F1">
        <w:rPr>
          <w:rFonts w:ascii="Calibri" w:hAnsi="Calibri" w:cs="Calibri"/>
          <w:sz w:val="36"/>
          <w:szCs w:val="36"/>
          <w:u w:val="none"/>
        </w:rPr>
        <w:t>.</w:t>
      </w:r>
      <w:r w:rsidRPr="002324F1">
        <w:rPr>
          <w:rFonts w:ascii="Calibri" w:hAnsi="Calibri" w:cs="Calibri"/>
          <w:sz w:val="36"/>
          <w:szCs w:val="36"/>
          <w:u w:val="none"/>
        </w:rPr>
        <w:t xml:space="preserve"> Protection:</w:t>
      </w:r>
      <w:bookmarkEnd w:id="105"/>
    </w:p>
    <w:p w14:paraId="250CE4A2" w14:textId="1404FD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333333"/>
          <w:sz w:val="24"/>
          <w:szCs w:val="24"/>
        </w:rPr>
        <w:t xml:space="preserve">Measures to safeguard the rights of PRM populations of concern by seeking to prevent or end patterns of violence or abuse; alleviate the trauma and related effects of violence or abuse; identify and promote durable </w:t>
      </w:r>
      <w:r w:rsidRPr="002324F1">
        <w:rPr>
          <w:rFonts w:ascii="Calibri" w:hAnsi="Calibri" w:cs="Calibri"/>
          <w:color w:val="333333"/>
          <w:sz w:val="24"/>
          <w:szCs w:val="24"/>
        </w:rPr>
        <w:lastRenderedPageBreak/>
        <w:t>solutions; foster respect for refugee, humanitarian, and human rights law; and ensure that humanitarian actions uphold dignity, benefit the most vulnerable, and do not harm affected populations</w:t>
      </w:r>
      <w:r w:rsidRPr="002324F1">
        <w:rPr>
          <w:rFonts w:ascii="Calibri" w:hAnsi="Calibri" w:cs="Calibri"/>
          <w:color w:val="000000" w:themeColor="text1"/>
          <w:sz w:val="24"/>
          <w:szCs w:val="24"/>
        </w:rPr>
        <w:t xml:space="preserve">.  </w:t>
      </w:r>
    </w:p>
    <w:p w14:paraId="507BAF6D" w14:textId="0E7F4D12" w:rsidR="00B41ECB" w:rsidRPr="002324F1" w:rsidRDefault="37E9EAB3" w:rsidP="008B4E98">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14:paraId="2F4DAF83" w14:textId="656F376B" w:rsidR="00B41ECB" w:rsidRPr="002324F1" w:rsidRDefault="37E9EAB3" w:rsidP="00005213">
      <w:pPr>
        <w:pStyle w:val="Heade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seeks to address a range of protection threats to its populations of concern, including but not limited to: </w:t>
      </w:r>
    </w:p>
    <w:p w14:paraId="49B30BB5" w14:textId="047DB4F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return.</w:t>
      </w:r>
      <w:r w:rsidRPr="002324F1">
        <w:rPr>
          <w:rFonts w:ascii="Calibri" w:hAnsi="Calibri" w:cs="Calibri"/>
          <w:color w:val="000000" w:themeColor="text1"/>
          <w:sz w:val="24"/>
          <w:szCs w:val="24"/>
        </w:rPr>
        <w:t xml:space="preserve"> </w:t>
      </w:r>
    </w:p>
    <w:p w14:paraId="0221BD61" w14:textId="29E2D73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of humanitarian </w:t>
      </w:r>
      <w:r w:rsidR="0059503F" w:rsidRPr="002324F1">
        <w:rPr>
          <w:rFonts w:ascii="Calibri" w:hAnsi="Calibri" w:cs="Calibri"/>
          <w:color w:val="000000" w:themeColor="text1"/>
          <w:sz w:val="24"/>
          <w:szCs w:val="24"/>
        </w:rPr>
        <w:t>access.</w:t>
      </w:r>
      <w:r w:rsidRPr="002324F1">
        <w:rPr>
          <w:rFonts w:ascii="Calibri" w:hAnsi="Calibri" w:cs="Calibri"/>
          <w:color w:val="000000" w:themeColor="text1"/>
          <w:sz w:val="24"/>
          <w:szCs w:val="24"/>
        </w:rPr>
        <w:t xml:space="preserve"> </w:t>
      </w:r>
    </w:p>
    <w:p w14:paraId="5A14B835" w14:textId="69F5A61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restrictions on freedom of </w:t>
      </w:r>
      <w:r w:rsidR="0059503F" w:rsidRPr="002324F1">
        <w:rPr>
          <w:rFonts w:ascii="Calibri" w:hAnsi="Calibri" w:cs="Calibri"/>
          <w:color w:val="000000" w:themeColor="text1"/>
          <w:sz w:val="24"/>
          <w:szCs w:val="24"/>
        </w:rPr>
        <w:t>movement.</w:t>
      </w:r>
    </w:p>
    <w:p w14:paraId="663C4CA4" w14:textId="2B93CC40"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insecure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27D6CDE" w14:textId="4B7CECE1"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militarization of humanitarian </w:t>
      </w:r>
      <w:r w:rsidR="0059503F" w:rsidRPr="002324F1">
        <w:rPr>
          <w:rFonts w:ascii="Calibri" w:hAnsi="Calibri" w:cs="Calibri"/>
          <w:color w:val="000000" w:themeColor="text1"/>
          <w:sz w:val="24"/>
          <w:szCs w:val="24"/>
        </w:rPr>
        <w:t>sites.</w:t>
      </w:r>
      <w:r w:rsidRPr="002324F1">
        <w:rPr>
          <w:rFonts w:ascii="Calibri" w:hAnsi="Calibri" w:cs="Calibri"/>
          <w:color w:val="000000" w:themeColor="text1"/>
          <w:sz w:val="24"/>
          <w:szCs w:val="24"/>
        </w:rPr>
        <w:t xml:space="preserve"> </w:t>
      </w:r>
    </w:p>
    <w:p w14:paraId="170B8839" w14:textId="765E0A06"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gender-based </w:t>
      </w:r>
      <w:r w:rsidR="0059503F" w:rsidRPr="002324F1">
        <w:rPr>
          <w:rFonts w:ascii="Calibri" w:hAnsi="Calibri" w:cs="Calibri"/>
          <w:color w:val="000000" w:themeColor="text1"/>
          <w:sz w:val="24"/>
          <w:szCs w:val="24"/>
        </w:rPr>
        <w:t>violence.</w:t>
      </w:r>
      <w:r w:rsidRPr="002324F1">
        <w:rPr>
          <w:rFonts w:ascii="Calibri" w:hAnsi="Calibri" w:cs="Calibri"/>
          <w:color w:val="000000" w:themeColor="text1"/>
          <w:sz w:val="24"/>
          <w:szCs w:val="24"/>
        </w:rPr>
        <w:t xml:space="preserve"> </w:t>
      </w:r>
    </w:p>
    <w:p w14:paraId="73D9D324" w14:textId="5033C3FD"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sexual exploitation and </w:t>
      </w:r>
      <w:r w:rsidR="0059503F" w:rsidRPr="002324F1">
        <w:rPr>
          <w:rFonts w:ascii="Calibri" w:hAnsi="Calibri" w:cs="Calibri"/>
          <w:color w:val="000000" w:themeColor="text1"/>
          <w:sz w:val="24"/>
          <w:szCs w:val="24"/>
        </w:rPr>
        <w:t>abuse.</w:t>
      </w:r>
      <w:r w:rsidRPr="002324F1">
        <w:rPr>
          <w:rFonts w:ascii="Calibri" w:hAnsi="Calibri" w:cs="Calibri"/>
          <w:color w:val="000000" w:themeColor="text1"/>
          <w:sz w:val="24"/>
          <w:szCs w:val="24"/>
        </w:rPr>
        <w:t xml:space="preserve"> </w:t>
      </w:r>
    </w:p>
    <w:p w14:paraId="6E27484E" w14:textId="33DF55A3"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family </w:t>
      </w:r>
      <w:r w:rsidR="0059503F" w:rsidRPr="002324F1">
        <w:rPr>
          <w:rFonts w:ascii="Calibri" w:hAnsi="Calibri" w:cs="Calibri"/>
          <w:color w:val="000000" w:themeColor="text1"/>
          <w:sz w:val="24"/>
          <w:szCs w:val="24"/>
        </w:rPr>
        <w:t>separation.</w:t>
      </w:r>
      <w:r w:rsidRPr="002324F1">
        <w:rPr>
          <w:rFonts w:ascii="Calibri" w:hAnsi="Calibri" w:cs="Calibri"/>
          <w:color w:val="000000" w:themeColor="text1"/>
          <w:sz w:val="24"/>
          <w:szCs w:val="24"/>
        </w:rPr>
        <w:t xml:space="preserve"> </w:t>
      </w:r>
    </w:p>
    <w:p w14:paraId="275F7CE1" w14:textId="04AF103F"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w:t>
      </w:r>
      <w:r w:rsidR="0059503F" w:rsidRPr="002324F1">
        <w:rPr>
          <w:rFonts w:ascii="Calibri" w:hAnsi="Calibri" w:cs="Calibri"/>
          <w:color w:val="000000" w:themeColor="text1"/>
          <w:sz w:val="24"/>
          <w:szCs w:val="24"/>
        </w:rPr>
        <w:t>conscription.</w:t>
      </w:r>
      <w:r w:rsidRPr="002324F1">
        <w:rPr>
          <w:rFonts w:ascii="Calibri" w:hAnsi="Calibri" w:cs="Calibri"/>
          <w:color w:val="000000" w:themeColor="text1"/>
          <w:sz w:val="24"/>
          <w:szCs w:val="24"/>
        </w:rPr>
        <w:t xml:space="preserve"> </w:t>
      </w:r>
    </w:p>
    <w:p w14:paraId="1D03BDAE" w14:textId="1A8485A5"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improper </w:t>
      </w:r>
      <w:r w:rsidR="0059503F" w:rsidRPr="002324F1">
        <w:rPr>
          <w:rFonts w:ascii="Calibri" w:hAnsi="Calibri" w:cs="Calibri"/>
          <w:color w:val="000000" w:themeColor="text1"/>
          <w:sz w:val="24"/>
          <w:szCs w:val="24"/>
        </w:rPr>
        <w:t>registration.</w:t>
      </w:r>
      <w:r w:rsidRPr="002324F1">
        <w:rPr>
          <w:rFonts w:ascii="Calibri" w:hAnsi="Calibri" w:cs="Calibri"/>
          <w:color w:val="000000" w:themeColor="text1"/>
          <w:sz w:val="24"/>
          <w:szCs w:val="24"/>
        </w:rPr>
        <w:t xml:space="preserve"> </w:t>
      </w:r>
    </w:p>
    <w:p w14:paraId="10E87783" w14:textId="6C5CBB4B"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denial or lack of proper identity </w:t>
      </w:r>
      <w:r w:rsidR="0059503F" w:rsidRPr="002324F1">
        <w:rPr>
          <w:rFonts w:ascii="Calibri" w:hAnsi="Calibri" w:cs="Calibri"/>
          <w:color w:val="000000" w:themeColor="text1"/>
          <w:sz w:val="24"/>
          <w:szCs w:val="24"/>
        </w:rPr>
        <w:t>documents.</w:t>
      </w:r>
      <w:r w:rsidRPr="002324F1">
        <w:rPr>
          <w:rFonts w:ascii="Calibri" w:hAnsi="Calibri" w:cs="Calibri"/>
          <w:color w:val="000000" w:themeColor="text1"/>
          <w:sz w:val="24"/>
          <w:szCs w:val="24"/>
        </w:rPr>
        <w:t xml:space="preserve"> </w:t>
      </w:r>
    </w:p>
    <w:p w14:paraId="0C70D440" w14:textId="1C22C62A"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unfair distribution of </w:t>
      </w:r>
      <w:r w:rsidR="0059503F" w:rsidRPr="002324F1">
        <w:rPr>
          <w:rFonts w:ascii="Calibri" w:hAnsi="Calibri" w:cs="Calibri"/>
          <w:color w:val="000000" w:themeColor="text1"/>
          <w:sz w:val="24"/>
          <w:szCs w:val="24"/>
        </w:rPr>
        <w:t>assistance.</w:t>
      </w:r>
      <w:r w:rsidRPr="002324F1">
        <w:rPr>
          <w:rFonts w:ascii="Calibri" w:hAnsi="Calibri" w:cs="Calibri"/>
          <w:color w:val="000000" w:themeColor="text1"/>
          <w:sz w:val="24"/>
          <w:szCs w:val="24"/>
        </w:rPr>
        <w:t xml:space="preserve"> </w:t>
      </w:r>
    </w:p>
    <w:p w14:paraId="442F2B76" w14:textId="42698102"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restricted access to education, particularly for </w:t>
      </w:r>
      <w:r w:rsidR="0059503F" w:rsidRPr="002324F1">
        <w:rPr>
          <w:rFonts w:ascii="Calibri" w:hAnsi="Calibri" w:cs="Calibri"/>
          <w:color w:val="000000" w:themeColor="text1"/>
          <w:sz w:val="24"/>
          <w:szCs w:val="24"/>
        </w:rPr>
        <w:t>girls.</w:t>
      </w:r>
      <w:r w:rsidRPr="002324F1">
        <w:rPr>
          <w:rFonts w:ascii="Calibri" w:hAnsi="Calibri" w:cs="Calibri"/>
          <w:color w:val="000000" w:themeColor="text1"/>
          <w:sz w:val="24"/>
          <w:szCs w:val="24"/>
        </w:rPr>
        <w:t xml:space="preserve"> </w:t>
      </w:r>
    </w:p>
    <w:p w14:paraId="34DE1F87" w14:textId="2C1C124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tensions with host </w:t>
      </w:r>
      <w:r w:rsidR="0059503F" w:rsidRPr="002324F1">
        <w:rPr>
          <w:rFonts w:ascii="Calibri" w:hAnsi="Calibri" w:cs="Calibri"/>
          <w:color w:val="000000" w:themeColor="text1"/>
          <w:sz w:val="24"/>
          <w:szCs w:val="24"/>
        </w:rPr>
        <w:t>communities.</w:t>
      </w:r>
      <w:r w:rsidRPr="002324F1">
        <w:rPr>
          <w:rFonts w:ascii="Calibri" w:hAnsi="Calibri" w:cs="Calibri"/>
          <w:color w:val="000000" w:themeColor="text1"/>
          <w:sz w:val="24"/>
          <w:szCs w:val="24"/>
        </w:rPr>
        <w:t xml:space="preserve"> </w:t>
      </w:r>
    </w:p>
    <w:p w14:paraId="20703784" w14:textId="77777777" w:rsidR="00BB61F2" w:rsidRPr="002324F1"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dangerous coping strategies; and </w:t>
      </w:r>
    </w:p>
    <w:p w14:paraId="0FB5B26C" w14:textId="392DC508" w:rsidR="00B41ECB" w:rsidRPr="008B4E98" w:rsidRDefault="37E9EAB3" w:rsidP="00005213">
      <w:pPr>
        <w:pStyle w:val="Header"/>
        <w:numPr>
          <w:ilvl w:val="0"/>
          <w:numId w:val="42"/>
        </w:numPr>
        <w:tabs>
          <w:tab w:val="clear" w:pos="4320"/>
          <w:tab w:val="clear" w:pos="8640"/>
        </w:tabs>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forced evictions.  </w:t>
      </w:r>
    </w:p>
    <w:p w14:paraId="728E5142" w14:textId="615F6CF7" w:rsidR="00B41ECB" w:rsidRPr="002324F1" w:rsidRDefault="2BD663B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Protection Guidance</w:t>
      </w:r>
      <w:r w:rsidR="37E9EAB3" w:rsidRPr="002324F1">
        <w:rPr>
          <w:rFonts w:ascii="Calibri" w:hAnsi="Calibri" w:cs="Calibri"/>
          <w:color w:val="000000" w:themeColor="text1"/>
          <w:sz w:val="24"/>
          <w:szCs w:val="24"/>
        </w:rPr>
        <w:t xml:space="preserve">: </w:t>
      </w:r>
      <w:r w:rsidR="72518B05" w:rsidRPr="002324F1">
        <w:rPr>
          <w:rFonts w:ascii="Calibri" w:hAnsi="Calibri" w:cs="Calibri"/>
          <w:color w:val="000000" w:themeColor="text1"/>
          <w:sz w:val="24"/>
          <w:szCs w:val="24"/>
        </w:rPr>
        <w:t xml:space="preserve">Proposals </w:t>
      </w:r>
      <w:r w:rsidR="37E9EAB3" w:rsidRPr="0030427A">
        <w:rPr>
          <w:rFonts w:ascii="Calibri" w:hAnsi="Calibri" w:cs="Calibri"/>
          <w:b/>
          <w:bCs/>
          <w:color w:val="000000" w:themeColor="text1"/>
          <w:sz w:val="24"/>
          <w:szCs w:val="24"/>
        </w:rPr>
        <w:t>must</w:t>
      </w:r>
      <w:r w:rsidR="37E9EAB3" w:rsidRPr="002324F1">
        <w:rPr>
          <w:rFonts w:ascii="Calibri" w:hAnsi="Calibri" w:cs="Calibri"/>
          <w:b/>
          <w:bCs/>
          <w:color w:val="000000" w:themeColor="text1"/>
          <w:sz w:val="24"/>
          <w:szCs w:val="24"/>
        </w:rPr>
        <w:t xml:space="preserve"> </w:t>
      </w:r>
      <w:r w:rsidR="37E9EAB3" w:rsidRPr="002324F1">
        <w:rPr>
          <w:rFonts w:ascii="Calibri" w:hAnsi="Calibri" w:cs="Calibri"/>
          <w:color w:val="000000" w:themeColor="text1"/>
          <w:sz w:val="24"/>
          <w:szCs w:val="24"/>
        </w:rPr>
        <w:t xml:space="preserve">break out protection costs by subsectors below when applicable. </w:t>
      </w:r>
    </w:p>
    <w:p w14:paraId="09CEC5FA" w14:textId="1EF753A2"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.1. Protection: Legal:</w:t>
      </w:r>
    </w:p>
    <w:p w14:paraId="57BDE1B1" w14:textId="5C8DB1B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Provision of legal information, counseling, and/or assistance, or development of an environment that promotes respect for human rights of displaced and conflict-affected people. </w:t>
      </w:r>
    </w:p>
    <w:p w14:paraId="3AE2C58B" w14:textId="020C8643" w:rsidR="007D7BBF"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Pr="002324F1">
        <w:rPr>
          <w:rFonts w:ascii="Calibri" w:hAnsi="Calibri" w:cs="Calibri"/>
          <w:b/>
          <w:bCs/>
          <w:sz w:val="32"/>
          <w:szCs w:val="32"/>
        </w:rPr>
        <w:t>.2. Protection: Child Protection:</w:t>
      </w:r>
    </w:p>
    <w:p w14:paraId="03290EA4" w14:textId="28C12A2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14:paraId="50A9FC9D" w14:textId="6A88EAAE"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w:t>
      </w:r>
      <w:r w:rsidR="00FE0E80" w:rsidRPr="002324F1">
        <w:rPr>
          <w:rFonts w:ascii="Calibri" w:hAnsi="Calibri" w:cs="Calibri"/>
          <w:color w:val="000000" w:themeColor="text1"/>
          <w:sz w:val="24"/>
          <w:szCs w:val="24"/>
        </w:rPr>
        <w:t>community-based</w:t>
      </w:r>
      <w:r w:rsidRPr="002324F1">
        <w:rPr>
          <w:rFonts w:ascii="Calibri" w:hAnsi="Calibri" w:cs="Calibri"/>
          <w:color w:val="000000" w:themeColor="text1"/>
          <w:sz w:val="24"/>
          <w:szCs w:val="24"/>
        </w:rPr>
        <w:t xml:space="preserve"> approaches, and ensure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child participation.  PRM also seeks to ensure programs address the most vulnerable children, including unaccompanied and separated children and children with disabilities.  PRM prioritizes programs that support </w:t>
      </w:r>
      <w:r w:rsidR="00FE0E80" w:rsidRPr="002324F1">
        <w:rPr>
          <w:rFonts w:ascii="Calibri" w:hAnsi="Calibri" w:cs="Calibri"/>
          <w:color w:val="000000" w:themeColor="text1"/>
          <w:sz w:val="24"/>
          <w:szCs w:val="24"/>
        </w:rPr>
        <w:t>family-based</w:t>
      </w:r>
      <w:r w:rsidRPr="002324F1">
        <w:rPr>
          <w:rFonts w:ascii="Calibri" w:hAnsi="Calibri" w:cs="Calibri"/>
          <w:color w:val="000000" w:themeColor="text1"/>
          <w:sz w:val="24"/>
          <w:szCs w:val="24"/>
        </w:rPr>
        <w:t xml:space="preserve"> care and </w:t>
      </w:r>
      <w:r w:rsidR="005C0D8A" w:rsidRPr="002324F1">
        <w:rPr>
          <w:rFonts w:ascii="Calibri" w:hAnsi="Calibri" w:cs="Calibri"/>
          <w:color w:val="000000" w:themeColor="text1"/>
          <w:sz w:val="24"/>
          <w:szCs w:val="24"/>
        </w:rPr>
        <w:t>age-appropriate</w:t>
      </w:r>
      <w:r w:rsidRPr="002324F1">
        <w:rPr>
          <w:rFonts w:ascii="Calibri" w:hAnsi="Calibri" w:cs="Calibri"/>
          <w:color w:val="000000" w:themeColor="text1"/>
          <w:sz w:val="24"/>
          <w:szCs w:val="24"/>
        </w:rPr>
        <w:t xml:space="preserv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14:paraId="089EA4BE" w14:textId="576B4C29" w:rsidR="00B41ECB" w:rsidRPr="001751BD" w:rsidRDefault="37E9EAB3" w:rsidP="00005213">
      <w:pPr>
        <w:spacing w:after="240" w:line="360" w:lineRule="auto"/>
        <w:rPr>
          <w:rFonts w:ascii="Calibri" w:hAnsi="Calibri" w:cs="Calibri"/>
          <w:b/>
          <w:bCs/>
          <w:sz w:val="28"/>
          <w:szCs w:val="28"/>
        </w:rPr>
      </w:pPr>
      <w:r w:rsidRPr="001751BD">
        <w:rPr>
          <w:rFonts w:ascii="Calibri" w:hAnsi="Calibri" w:cs="Calibri"/>
          <w:b/>
          <w:bCs/>
          <w:sz w:val="28"/>
          <w:szCs w:val="28"/>
        </w:rPr>
        <w:t>Child Protection Resources</w:t>
      </w:r>
    </w:p>
    <w:p w14:paraId="086AB163" w14:textId="6CBE6795"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4" w:tooltip="This is an external webpage" w:history="1">
        <w:r w:rsidR="37E9EAB3" w:rsidRPr="002324F1">
          <w:rPr>
            <w:rStyle w:val="Hyperlink"/>
            <w:rFonts w:ascii="Calibri" w:hAnsi="Calibri" w:cs="Calibri"/>
            <w:sz w:val="24"/>
            <w:szCs w:val="24"/>
          </w:rPr>
          <w:t>Child Protection Minimum Standards</w:t>
        </w:r>
      </w:hyperlink>
      <w:r w:rsidR="37E9EAB3" w:rsidRPr="002324F1">
        <w:rPr>
          <w:rFonts w:ascii="Calibri" w:hAnsi="Calibri" w:cs="Calibri"/>
          <w:color w:val="000000" w:themeColor="text1"/>
          <w:sz w:val="24"/>
          <w:szCs w:val="24"/>
        </w:rPr>
        <w:t>.  Alliance for Child Protection in Humanitarian Action, 201</w:t>
      </w:r>
      <w:r w:rsidR="000A17DB" w:rsidRPr="002324F1">
        <w:rPr>
          <w:rFonts w:ascii="Calibri" w:hAnsi="Calibri" w:cs="Calibri"/>
          <w:color w:val="000000" w:themeColor="text1"/>
          <w:sz w:val="24"/>
          <w:szCs w:val="24"/>
        </w:rPr>
        <w:t>9</w:t>
      </w:r>
    </w:p>
    <w:p w14:paraId="38A33E9D" w14:textId="252A957D"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Tools and resources found at the </w:t>
      </w:r>
      <w:hyperlink r:id="rId125" w:tooltip="This is an external webpage" w:history="1">
        <w:r w:rsidRPr="002324F1">
          <w:rPr>
            <w:rStyle w:val="Hyperlink"/>
            <w:rFonts w:ascii="Calibri" w:hAnsi="Calibri" w:cs="Calibri"/>
            <w:sz w:val="24"/>
            <w:szCs w:val="24"/>
          </w:rPr>
          <w:t>Alliance for Child Protection in Humanitarian Action</w:t>
        </w:r>
      </w:hyperlink>
      <w:r w:rsidRPr="002324F1">
        <w:rPr>
          <w:rFonts w:ascii="Calibri" w:hAnsi="Calibri" w:cs="Calibri"/>
          <w:color w:val="000000" w:themeColor="text1"/>
          <w:sz w:val="24"/>
          <w:szCs w:val="24"/>
        </w:rPr>
        <w:t xml:space="preserve"> </w:t>
      </w:r>
    </w:p>
    <w:p w14:paraId="44F6B2D8" w14:textId="434441CA"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26" w:tooltip="This is an external webpage" w:history="1">
        <w:r w:rsidR="37E9EAB3" w:rsidRPr="002324F1">
          <w:rPr>
            <w:rStyle w:val="Hyperlink"/>
            <w:rFonts w:ascii="Calibri" w:hAnsi="Calibri" w:cs="Calibri"/>
            <w:sz w:val="24"/>
            <w:szCs w:val="24"/>
          </w:rPr>
          <w:t>UNHCR Framework for the Protection of Children</w:t>
        </w:r>
      </w:hyperlink>
    </w:p>
    <w:p w14:paraId="5B660A0A" w14:textId="5CE3ACC0" w:rsidR="00221C2D" w:rsidRPr="002324F1" w:rsidRDefault="37E9EAB3" w:rsidP="00005213">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C.</w:t>
      </w:r>
      <w:r w:rsidR="00A16EF9" w:rsidRPr="002324F1">
        <w:rPr>
          <w:rFonts w:ascii="Calibri" w:hAnsi="Calibri" w:cs="Calibri"/>
          <w:b/>
          <w:bCs/>
          <w:sz w:val="32"/>
          <w:szCs w:val="32"/>
        </w:rPr>
        <w:t>1</w:t>
      </w:r>
      <w:r w:rsidR="00A16EF9">
        <w:rPr>
          <w:rFonts w:ascii="Calibri" w:hAnsi="Calibri" w:cs="Calibri"/>
          <w:b/>
          <w:bCs/>
          <w:sz w:val="32"/>
          <w:szCs w:val="32"/>
        </w:rPr>
        <w:t>1</w:t>
      </w:r>
      <w:r w:rsidR="56C1EC4E" w:rsidRPr="002324F1">
        <w:rPr>
          <w:rFonts w:ascii="Calibri" w:hAnsi="Calibri" w:cs="Calibri"/>
          <w:b/>
          <w:bCs/>
          <w:sz w:val="32"/>
          <w:szCs w:val="32"/>
        </w:rPr>
        <w:t>.</w:t>
      </w:r>
      <w:r w:rsidR="000D1AAA" w:rsidRPr="002324F1">
        <w:rPr>
          <w:rFonts w:ascii="Calibri" w:hAnsi="Calibri" w:cs="Calibri"/>
          <w:b/>
          <w:bCs/>
          <w:sz w:val="32"/>
          <w:szCs w:val="32"/>
        </w:rPr>
        <w:t>3</w:t>
      </w:r>
      <w:r w:rsidRPr="002324F1">
        <w:rPr>
          <w:rFonts w:ascii="Calibri" w:hAnsi="Calibri" w:cs="Calibri"/>
          <w:b/>
          <w:bCs/>
          <w:sz w:val="32"/>
          <w:szCs w:val="32"/>
        </w:rPr>
        <w:t>. Protection: Gender Based Violence (GBV):</w:t>
      </w:r>
    </w:p>
    <w:p w14:paraId="2CB21BAC" w14:textId="428C9BC9"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 </w:t>
      </w:r>
      <w:r w:rsidRPr="002324F1">
        <w:rPr>
          <w:rFonts w:ascii="Calibri" w:hAnsi="Calibri" w:cs="Calibri"/>
          <w:color w:val="000000" w:themeColor="text1"/>
          <w:sz w:val="24"/>
          <w:szCs w:val="24"/>
        </w:rPr>
        <w:t>Activities aimed at combating or mitigating the impacts of any harmful act that is perpetrated against a person’s will and that is based on socially ascribed (</w:t>
      </w:r>
      <w:r w:rsidR="0059503F" w:rsidRPr="002324F1">
        <w:rPr>
          <w:rFonts w:ascii="Calibri" w:hAnsi="Calibri" w:cs="Calibri"/>
          <w:color w:val="000000" w:themeColor="text1"/>
          <w:sz w:val="24"/>
          <w:szCs w:val="24"/>
        </w:rPr>
        <w:t>i.e.,</w:t>
      </w:r>
      <w:r w:rsidRPr="002324F1">
        <w:rPr>
          <w:rFonts w:ascii="Calibri" w:hAnsi="Calibri" w:cs="Calibri"/>
          <w:color w:val="000000" w:themeColor="text1"/>
          <w:sz w:val="24"/>
          <w:szCs w:val="24"/>
        </w:rPr>
        <w:t xml:space="preserve"> gender) differences between males and females.</w:t>
      </w:r>
    </w:p>
    <w:p w14:paraId="582BA3DD" w14:textId="048A6FC4"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w:t>
      </w:r>
      <w:r w:rsidR="002645A9" w:rsidRPr="002324F1">
        <w:rPr>
          <w:rFonts w:ascii="Calibri" w:hAnsi="Calibri" w:cs="Calibri"/>
          <w:color w:val="000000" w:themeColor="text1"/>
          <w:sz w:val="24"/>
          <w:szCs w:val="24"/>
        </w:rPr>
        <w:t>survivor centered</w:t>
      </w:r>
      <w:r w:rsidRPr="002324F1">
        <w:rPr>
          <w:rFonts w:ascii="Calibri" w:hAnsi="Calibri" w:cs="Calibri"/>
          <w:color w:val="000000" w:themeColor="text1"/>
          <w:sz w:val="24"/>
          <w:szCs w:val="24"/>
        </w:rPr>
        <w:t xml:space="preserve">.  PRM prioritizes service provision as a life-saving activity and entry point for survivors to receive comprehensive care.  We also support prevention, empowerment, capacity </w:t>
      </w:r>
      <w:r w:rsidR="00343D2A">
        <w:rPr>
          <w:rFonts w:ascii="Calibri" w:hAnsi="Calibri" w:cs="Calibri"/>
          <w:color w:val="000000" w:themeColor="text1"/>
          <w:sz w:val="24"/>
          <w:szCs w:val="24"/>
        </w:rPr>
        <w:t>strengthening</w:t>
      </w:r>
      <w:r w:rsidRPr="002324F1">
        <w:rPr>
          <w:rFonts w:ascii="Calibri" w:hAnsi="Calibri" w:cs="Calibri"/>
          <w:color w:val="000000" w:themeColor="text1"/>
          <w:sz w:val="24"/>
          <w:szCs w:val="24"/>
        </w:rPr>
        <w:t>, coordination, and learning activities as part of our holistic approach.</w:t>
      </w:r>
    </w:p>
    <w:p w14:paraId="19B40106" w14:textId="7DB53265" w:rsidR="00B41ECB" w:rsidRPr="00763778" w:rsidRDefault="72591627" w:rsidP="00005213">
      <w:pPr>
        <w:spacing w:after="240" w:line="360" w:lineRule="auto"/>
        <w:rPr>
          <w:rFonts w:ascii="Calibri" w:hAnsi="Calibri" w:cs="Calibri"/>
          <w:color w:val="000000" w:themeColor="text1"/>
          <w:sz w:val="24"/>
          <w:szCs w:val="24"/>
        </w:rPr>
      </w:pPr>
      <w:r w:rsidRPr="00763778">
        <w:rPr>
          <w:rFonts w:ascii="Calibri" w:hAnsi="Calibri" w:cs="Calibri"/>
          <w:color w:val="000000" w:themeColor="text1"/>
          <w:sz w:val="24"/>
          <w:szCs w:val="24"/>
        </w:rPr>
        <w:t xml:space="preserve">PRM supports a variety of </w:t>
      </w:r>
      <w:r w:rsidR="00763778" w:rsidRPr="00763778">
        <w:rPr>
          <w:rFonts w:ascii="Calibri" w:hAnsi="Calibri" w:cs="Calibri"/>
          <w:color w:val="000000" w:themeColor="text1"/>
          <w:sz w:val="24"/>
          <w:szCs w:val="24"/>
        </w:rPr>
        <w:t>activities considered</w:t>
      </w:r>
      <w:r w:rsidRPr="00763778">
        <w:rPr>
          <w:rFonts w:ascii="Calibri" w:hAnsi="Calibri" w:cs="Calibri"/>
          <w:color w:val="000000" w:themeColor="text1"/>
          <w:sz w:val="24"/>
          <w:szCs w:val="24"/>
        </w:rPr>
        <w:t xml:space="preserve"> to be essential, </w:t>
      </w:r>
      <w:r w:rsidR="1DAF7FDC" w:rsidRPr="00763778">
        <w:rPr>
          <w:rFonts w:ascii="Calibri" w:hAnsi="Calibri" w:cs="Calibri"/>
          <w:color w:val="000000" w:themeColor="text1"/>
          <w:sz w:val="24"/>
          <w:szCs w:val="24"/>
        </w:rPr>
        <w:t>lifesaving</w:t>
      </w:r>
      <w:r w:rsidRPr="00763778">
        <w:rPr>
          <w:rFonts w:ascii="Calibri" w:hAnsi="Calibri" w:cs="Calibri"/>
          <w:color w:val="000000" w:themeColor="text1"/>
          <w:sz w:val="24"/>
          <w:szCs w:val="24"/>
        </w:rPr>
        <w:t xml:space="preserve"> GBV interventions, such as:  </w:t>
      </w:r>
    </w:p>
    <w:p w14:paraId="51E4B35E" w14:textId="0CF045CC"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Response to the immediate and </w:t>
      </w:r>
      <w:r w:rsidR="002645A9" w:rsidRPr="002324F1">
        <w:rPr>
          <w:rFonts w:ascii="Calibri" w:hAnsi="Calibri" w:cs="Calibri"/>
          <w:color w:val="000000" w:themeColor="text1"/>
          <w:sz w:val="24"/>
          <w:szCs w:val="24"/>
        </w:rPr>
        <w:t>lifesaving</w:t>
      </w:r>
      <w:r w:rsidRPr="002324F1">
        <w:rPr>
          <w:rFonts w:ascii="Calibri" w:hAnsi="Calibri" w:cs="Calibri"/>
          <w:color w:val="000000" w:themeColor="text1"/>
          <w:sz w:val="24"/>
          <w:szCs w:val="24"/>
        </w:rPr>
        <w:t xml:space="preserve"> needs of at-risk women and girls, and survivors of GBV, through health, psychosocial, case management, and legal </w:t>
      </w:r>
      <w:r w:rsidR="0059503F" w:rsidRPr="002324F1">
        <w:rPr>
          <w:rFonts w:ascii="Calibri" w:hAnsi="Calibri" w:cs="Calibri"/>
          <w:color w:val="000000" w:themeColor="text1"/>
          <w:sz w:val="24"/>
          <w:szCs w:val="24"/>
        </w:rPr>
        <w:t>services.</w:t>
      </w:r>
      <w:r w:rsidRPr="002324F1">
        <w:rPr>
          <w:rFonts w:ascii="Calibri" w:hAnsi="Calibri" w:cs="Calibri"/>
          <w:color w:val="000000" w:themeColor="text1"/>
          <w:sz w:val="24"/>
          <w:szCs w:val="24"/>
        </w:rPr>
        <w:t xml:space="preserve"> </w:t>
      </w:r>
    </w:p>
    <w:p w14:paraId="56CB8C1A" w14:textId="6E45D7ED"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Community mobilization and behavior change activities that aim to address the social norms that perpetuate gender inequality and condone violence against women and </w:t>
      </w:r>
      <w:r w:rsidR="0059503F" w:rsidRPr="002324F1">
        <w:rPr>
          <w:rFonts w:ascii="Calibri" w:hAnsi="Calibri" w:cs="Calibri"/>
          <w:color w:val="000000" w:themeColor="text1"/>
          <w:sz w:val="24"/>
          <w:szCs w:val="24"/>
        </w:rPr>
        <w:t>girls.</w:t>
      </w:r>
    </w:p>
    <w:p w14:paraId="38BA90EA" w14:textId="3BFB2911"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Networking and group interventions that enable at-risk communities to come together and receive informal support from </w:t>
      </w:r>
      <w:r w:rsidR="0059503F" w:rsidRPr="002324F1">
        <w:rPr>
          <w:rFonts w:ascii="Calibri" w:hAnsi="Calibri" w:cs="Calibri"/>
          <w:color w:val="000000" w:themeColor="text1"/>
          <w:sz w:val="24"/>
          <w:szCs w:val="24"/>
        </w:rPr>
        <w:t>one another.</w:t>
      </w:r>
    </w:p>
    <w:p w14:paraId="7E30420C" w14:textId="53E5D9C6"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Social or economic empowerment activities that are directly linked to reducing risk of violence and create opportunities for women and girls to develop their skills, gain income, participate in community structures and </w:t>
      </w:r>
      <w:r w:rsidR="002645A9" w:rsidRPr="002324F1">
        <w:rPr>
          <w:rFonts w:ascii="Calibri" w:hAnsi="Calibri" w:cs="Calibri"/>
          <w:color w:val="000000" w:themeColor="text1"/>
          <w:sz w:val="24"/>
          <w:szCs w:val="24"/>
        </w:rPr>
        <w:t>fora, and</w:t>
      </w:r>
      <w:r w:rsidRPr="002324F1">
        <w:rPr>
          <w:rFonts w:ascii="Calibri" w:hAnsi="Calibri" w:cs="Calibri"/>
          <w:color w:val="000000" w:themeColor="text1"/>
          <w:sz w:val="24"/>
          <w:szCs w:val="24"/>
        </w:rPr>
        <w:t xml:space="preserve"> make decisions for themselves and their </w:t>
      </w:r>
      <w:r w:rsidR="0059503F" w:rsidRPr="002324F1">
        <w:rPr>
          <w:rFonts w:ascii="Calibri" w:hAnsi="Calibri" w:cs="Calibri"/>
          <w:color w:val="000000" w:themeColor="text1"/>
          <w:sz w:val="24"/>
          <w:szCs w:val="24"/>
        </w:rPr>
        <w:t>families.</w:t>
      </w:r>
    </w:p>
    <w:p w14:paraId="0510E20C" w14:textId="40F2EA25"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Local capacity </w:t>
      </w:r>
      <w:r w:rsidR="00343D2A">
        <w:rPr>
          <w:rFonts w:ascii="Calibri" w:hAnsi="Calibri" w:cs="Calibri"/>
          <w:color w:val="000000" w:themeColor="text1"/>
          <w:sz w:val="24"/>
          <w:szCs w:val="24"/>
        </w:rPr>
        <w:t>strengthening</w:t>
      </w:r>
      <w:r w:rsidR="00343D2A" w:rsidRPr="002324F1" w:rsidDel="00343D2A">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 xml:space="preserve">and training opportunities that focus on GBV preparedness in advance of potential emergencies or sustainability of GBV </w:t>
      </w:r>
      <w:r w:rsidR="0059503F" w:rsidRPr="002324F1">
        <w:rPr>
          <w:rFonts w:ascii="Calibri" w:hAnsi="Calibri" w:cs="Calibri"/>
          <w:color w:val="000000" w:themeColor="text1"/>
          <w:sz w:val="24"/>
          <w:szCs w:val="24"/>
        </w:rPr>
        <w:t>programs.</w:t>
      </w:r>
    </w:p>
    <w:p w14:paraId="10DDBB7F" w14:textId="0A853CEF" w:rsidR="00B41ECB" w:rsidRPr="002324F1" w:rsidRDefault="37E9EAB3" w:rsidP="00005213">
      <w:pPr>
        <w:pStyle w:val="ListParagraph"/>
        <w:numPr>
          <w:ilvl w:val="0"/>
          <w:numId w:val="8"/>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Staff support or debriefing activities that recognize the importance of processing trauma and other stories that local staff, organizations, or </w:t>
      </w:r>
      <w:r w:rsidR="006A7023">
        <w:rPr>
          <w:rFonts w:ascii="Calibri" w:hAnsi="Calibri" w:cs="Calibri"/>
          <w:color w:val="000000" w:themeColor="text1"/>
          <w:sz w:val="24"/>
          <w:szCs w:val="24"/>
        </w:rPr>
        <w:t>program participants</w:t>
      </w:r>
      <w:r w:rsidR="006A7023" w:rsidRPr="002324F1">
        <w:rPr>
          <w:rFonts w:ascii="Calibri" w:hAnsi="Calibri" w:cs="Calibri"/>
          <w:color w:val="000000" w:themeColor="text1"/>
          <w:sz w:val="24"/>
          <w:szCs w:val="24"/>
        </w:rPr>
        <w:t xml:space="preserve"> </w:t>
      </w:r>
      <w:r w:rsidRPr="002324F1">
        <w:rPr>
          <w:rFonts w:ascii="Calibri" w:hAnsi="Calibri" w:cs="Calibri"/>
          <w:color w:val="000000" w:themeColor="text1"/>
          <w:sz w:val="24"/>
          <w:szCs w:val="24"/>
        </w:rPr>
        <w:t>may experience.</w:t>
      </w:r>
    </w:p>
    <w:p w14:paraId="00EAA78E" w14:textId="15C1B808"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Program evaluations that assess program effectiveness and </w:t>
      </w:r>
      <w:r w:rsidR="0059503F" w:rsidRPr="002324F1">
        <w:rPr>
          <w:rFonts w:ascii="Calibri" w:hAnsi="Calibri" w:cs="Calibri"/>
          <w:color w:val="000000" w:themeColor="text1"/>
          <w:sz w:val="24"/>
          <w:szCs w:val="24"/>
        </w:rPr>
        <w:t>impact.</w:t>
      </w:r>
    </w:p>
    <w:p w14:paraId="35763486" w14:textId="626C0A95" w:rsidR="00B41ECB" w:rsidRPr="002324F1" w:rsidRDefault="37E9EAB3" w:rsidP="00005213">
      <w:pPr>
        <w:pStyle w:val="ListParagraph"/>
        <w:numPr>
          <w:ilvl w:val="0"/>
          <w:numId w:val="7"/>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Sub-cluster coordination </w:t>
      </w:r>
      <w:r w:rsidR="00F3697A" w:rsidRPr="002324F1">
        <w:rPr>
          <w:rFonts w:ascii="Calibri" w:hAnsi="Calibri" w:cs="Calibri"/>
          <w:color w:val="000000" w:themeColor="text1"/>
          <w:sz w:val="24"/>
          <w:szCs w:val="24"/>
        </w:rPr>
        <w:t>to</w:t>
      </w:r>
      <w:r w:rsidRPr="002324F1">
        <w:rPr>
          <w:rFonts w:ascii="Calibri" w:hAnsi="Calibri" w:cs="Calibri"/>
          <w:color w:val="000000" w:themeColor="text1"/>
          <w:sz w:val="24"/>
          <w:szCs w:val="24"/>
        </w:rPr>
        <w:t xml:space="preserve"> improve leadership for the sector.  </w:t>
      </w:r>
    </w:p>
    <w:p w14:paraId="31E9512A" w14:textId="2E85534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PRM encourages partners to design activities that target hard to reach populations and the most vulnerable within any community.  In the context of GBV programs this may </w:t>
      </w:r>
      <w:r w:rsidR="00BD59A1" w:rsidRPr="002324F1">
        <w:rPr>
          <w:rFonts w:ascii="Calibri" w:hAnsi="Calibri" w:cs="Calibri"/>
          <w:color w:val="000000" w:themeColor="text1"/>
          <w:sz w:val="24"/>
          <w:szCs w:val="24"/>
        </w:rPr>
        <w:t>include women</w:t>
      </w:r>
      <w:r w:rsidRPr="002324F1">
        <w:rPr>
          <w:rFonts w:ascii="Calibri" w:hAnsi="Calibri" w:cs="Calibri"/>
          <w:color w:val="000000" w:themeColor="text1"/>
          <w:sz w:val="24"/>
          <w:szCs w:val="24"/>
        </w:rPr>
        <w:t xml:space="preserve"> and girl heads of households, out-of-school girls, women and girls who identify as LGBT</w:t>
      </w:r>
      <w:r w:rsidR="00444177" w:rsidRPr="002324F1">
        <w:rPr>
          <w:rFonts w:ascii="Calibri" w:hAnsi="Calibri" w:cs="Calibri"/>
          <w:color w:val="000000" w:themeColor="text1"/>
          <w:sz w:val="24"/>
          <w:szCs w:val="24"/>
        </w:rPr>
        <w:t>Q</w:t>
      </w:r>
      <w:r w:rsidRPr="002324F1">
        <w:rPr>
          <w:rFonts w:ascii="Calibri" w:hAnsi="Calibri" w:cs="Calibri"/>
          <w:color w:val="000000" w:themeColor="text1"/>
          <w:sz w:val="24"/>
          <w:szCs w:val="24"/>
        </w:rPr>
        <w:t>I</w:t>
      </w:r>
      <w:r w:rsidR="00762D89" w:rsidRPr="002324F1">
        <w:rPr>
          <w:rFonts w:ascii="Calibri" w:hAnsi="Calibri" w:cs="Calibri"/>
          <w:color w:val="000000" w:themeColor="text1"/>
          <w:sz w:val="24"/>
          <w:szCs w:val="24"/>
        </w:rPr>
        <w:t>+</w:t>
      </w:r>
      <w:r w:rsidRPr="002324F1">
        <w:rPr>
          <w:rFonts w:ascii="Calibri" w:hAnsi="Calibri" w:cs="Calibri"/>
          <w:color w:val="000000" w:themeColor="text1"/>
          <w:sz w:val="24"/>
          <w:szCs w:val="24"/>
        </w:rPr>
        <w:t>, women and girls with disabilities, women and girl survivors of violence, married girls, and adolescent mothers.  Programs should aim to increase protective assets, social networks, and access to information and services that will enhance safety and reduce any immediate risks of GBV.</w:t>
      </w:r>
    </w:p>
    <w:p w14:paraId="6D2873A2" w14:textId="7F964FF2"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Gender-Based Violence Monitoring Resources</w:t>
      </w:r>
    </w:p>
    <w:p w14:paraId="4E3F5AB6" w14:textId="732B4833" w:rsidR="00B41ECB" w:rsidRPr="002324F1" w:rsidRDefault="00000000"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7" w:anchor="Gender-BasedCaseManagementOutcomeMonitoringToolkit" w:tooltip="This is an external webpage" w:history="1">
        <w:r w:rsidR="37E9EAB3" w:rsidRPr="002324F1">
          <w:rPr>
            <w:rStyle w:val="Hyperlink"/>
            <w:rFonts w:ascii="Calibri" w:hAnsi="Calibri" w:cs="Calibri"/>
            <w:sz w:val="24"/>
            <w:szCs w:val="24"/>
          </w:rPr>
          <w:t>Gender-Based Case Management Outcome Monitoring Toolkit</w:t>
        </w:r>
      </w:hyperlink>
    </w:p>
    <w:p w14:paraId="335EB5F4" w14:textId="5FF39965" w:rsidR="00B41ECB" w:rsidRPr="002324F1" w:rsidRDefault="00000000" w:rsidP="00005213">
      <w:pPr>
        <w:pStyle w:val="ListParagraph"/>
        <w:numPr>
          <w:ilvl w:val="0"/>
          <w:numId w:val="6"/>
        </w:numPr>
        <w:spacing w:after="240" w:line="360" w:lineRule="auto"/>
        <w:rPr>
          <w:rFonts w:ascii="Calibri" w:eastAsia="Helvetica" w:hAnsi="Calibri" w:cs="Calibri"/>
          <w:color w:val="000000" w:themeColor="text1"/>
          <w:sz w:val="24"/>
          <w:szCs w:val="24"/>
        </w:rPr>
      </w:pPr>
      <w:hyperlink r:id="rId128" w:tooltip="This is an external webpage" w:history="1">
        <w:r w:rsidR="37E9EAB3" w:rsidRPr="002324F1">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14:paraId="7844337A" w14:textId="1467F5F4" w:rsidR="00B41ECB" w:rsidRPr="002324F1" w:rsidRDefault="000A013B" w:rsidP="00005213">
      <w:pPr>
        <w:pStyle w:val="ListParagraph"/>
        <w:numPr>
          <w:ilvl w:val="0"/>
          <w:numId w:val="6"/>
        </w:numPr>
        <w:spacing w:after="240" w:line="360" w:lineRule="auto"/>
        <w:rPr>
          <w:rStyle w:val="Hyperlink"/>
          <w:rFonts w:ascii="Calibri" w:eastAsia="Helvetica" w:hAnsi="Calibri" w:cs="Calibri"/>
          <w:sz w:val="24"/>
          <w:szCs w:val="24"/>
        </w:rPr>
      </w:pPr>
      <w:r w:rsidRPr="002324F1">
        <w:rPr>
          <w:rFonts w:ascii="Calibri" w:hAnsi="Calibri" w:cs="Calibri"/>
          <w:sz w:val="24"/>
          <w:szCs w:val="24"/>
        </w:rPr>
        <w:fldChar w:fldCharType="begin"/>
      </w:r>
      <w:r w:rsidR="00D06246">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2324F1">
        <w:rPr>
          <w:rFonts w:ascii="Calibri" w:hAnsi="Calibri" w:cs="Calibri"/>
          <w:sz w:val="24"/>
          <w:szCs w:val="24"/>
        </w:rPr>
      </w:r>
      <w:r w:rsidRPr="002324F1">
        <w:rPr>
          <w:rFonts w:ascii="Calibri" w:hAnsi="Calibri" w:cs="Calibri"/>
          <w:sz w:val="24"/>
          <w:szCs w:val="24"/>
        </w:rPr>
        <w:fldChar w:fldCharType="separate"/>
      </w:r>
      <w:r w:rsidR="37E9EAB3" w:rsidRPr="002324F1">
        <w:rPr>
          <w:rStyle w:val="Hyperlink"/>
          <w:rFonts w:ascii="Calibri" w:hAnsi="Calibri" w:cs="Calibri"/>
          <w:sz w:val="24"/>
          <w:szCs w:val="24"/>
        </w:rPr>
        <w:t>Guidelines for Integrating Gender-Based Violence Interventions in Humanitarian Settings, IASC, 2015</w:t>
      </w:r>
    </w:p>
    <w:p w14:paraId="6B6CA77F" w14:textId="1ADC32DA" w:rsidR="0018157E" w:rsidRPr="00763778" w:rsidRDefault="000A013B" w:rsidP="00005213">
      <w:pPr>
        <w:spacing w:after="240" w:line="360" w:lineRule="auto"/>
      </w:pPr>
      <w:r w:rsidRPr="002324F1">
        <w:rPr>
          <w:rFonts w:ascii="Calibri" w:hAnsi="Calibri" w:cs="Calibri"/>
          <w:sz w:val="24"/>
          <w:szCs w:val="24"/>
        </w:rPr>
        <w:fldChar w:fldCharType="end"/>
      </w:r>
    </w:p>
    <w:p w14:paraId="4ED7C55C" w14:textId="396CB01B" w:rsidR="004B01EF" w:rsidRPr="009F5F46" w:rsidRDefault="004B01EF" w:rsidP="00005213">
      <w:pPr>
        <w:pStyle w:val="Heading4"/>
        <w:spacing w:after="240" w:line="360" w:lineRule="auto"/>
        <w:ind w:left="0"/>
        <w:rPr>
          <w:rFonts w:ascii="Calibri" w:hAnsi="Calibri" w:cs="Calibri"/>
          <w:b/>
          <w:bCs/>
          <w:sz w:val="32"/>
          <w:szCs w:val="32"/>
        </w:rPr>
      </w:pPr>
      <w:r w:rsidRPr="009F5F46">
        <w:rPr>
          <w:rFonts w:ascii="Calibri" w:hAnsi="Calibri" w:cs="Calibri"/>
          <w:b/>
          <w:bCs/>
          <w:sz w:val="32"/>
          <w:szCs w:val="32"/>
        </w:rPr>
        <w:t>C.1</w:t>
      </w:r>
      <w:r w:rsidR="0018157E" w:rsidRPr="009F5F46">
        <w:rPr>
          <w:rFonts w:ascii="Calibri" w:hAnsi="Calibri" w:cs="Calibri"/>
          <w:b/>
          <w:bCs/>
          <w:sz w:val="32"/>
          <w:szCs w:val="32"/>
        </w:rPr>
        <w:t>1</w:t>
      </w:r>
      <w:r w:rsidRPr="009F5F46">
        <w:rPr>
          <w:rFonts w:ascii="Calibri" w:hAnsi="Calibri" w:cs="Calibri"/>
          <w:b/>
          <w:bCs/>
          <w:sz w:val="32"/>
          <w:szCs w:val="32"/>
        </w:rPr>
        <w:t>.</w:t>
      </w:r>
      <w:r w:rsidR="0018157E" w:rsidRPr="009F5F46">
        <w:rPr>
          <w:rFonts w:ascii="Calibri" w:hAnsi="Calibri" w:cs="Calibri"/>
          <w:b/>
          <w:bCs/>
          <w:sz w:val="32"/>
          <w:szCs w:val="32"/>
        </w:rPr>
        <w:t>4.</w:t>
      </w:r>
      <w:r w:rsidRPr="009F5F46">
        <w:rPr>
          <w:rFonts w:ascii="Calibri" w:hAnsi="Calibri" w:cs="Calibri"/>
          <w:b/>
          <w:bCs/>
          <w:sz w:val="32"/>
          <w:szCs w:val="32"/>
        </w:rPr>
        <w:t xml:space="preserve"> Protection: Socio-cultural Inclusion </w:t>
      </w:r>
      <w:r w:rsidR="0059503F" w:rsidRPr="009F5F46">
        <w:rPr>
          <w:rFonts w:ascii="Calibri" w:hAnsi="Calibri" w:cs="Calibri"/>
          <w:b/>
          <w:bCs/>
          <w:sz w:val="32"/>
          <w:szCs w:val="32"/>
        </w:rPr>
        <w:t>and</w:t>
      </w:r>
      <w:r w:rsidRPr="009F5F46">
        <w:rPr>
          <w:rFonts w:ascii="Calibri" w:hAnsi="Calibri" w:cs="Calibri"/>
          <w:b/>
          <w:bCs/>
          <w:sz w:val="32"/>
          <w:szCs w:val="32"/>
        </w:rPr>
        <w:t xml:space="preserve"> Social Cohesion: </w:t>
      </w:r>
    </w:p>
    <w:p w14:paraId="07F7832E" w14:textId="14C4078B" w:rsidR="49669443" w:rsidRPr="008B4E98" w:rsidRDefault="004B01EF"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Activities that ensure </w:t>
      </w:r>
      <w:r w:rsidRPr="632C3372">
        <w:rPr>
          <w:rFonts w:ascii="Calibri" w:hAnsi="Calibri" w:cs="Calibri"/>
          <w:color w:val="000000" w:themeColor="text1"/>
          <w:sz w:val="24"/>
          <w:szCs w:val="24"/>
        </w:rPr>
        <w:t xml:space="preserve">diverse </w:t>
      </w:r>
      <w:r w:rsidRPr="002324F1">
        <w:rPr>
          <w:rFonts w:ascii="Calibri" w:hAnsi="Calibri" w:cs="Calibri"/>
          <w:color w:val="000000" w:themeColor="text1"/>
          <w:sz w:val="24"/>
          <w:szCs w:val="24"/>
        </w:rPr>
        <w:t xml:space="preserve">components of the population, including the most marginalized, </w:t>
      </w:r>
      <w:r w:rsidR="0059503F" w:rsidRPr="002324F1">
        <w:rPr>
          <w:rFonts w:ascii="Calibri" w:hAnsi="Calibri" w:cs="Calibri"/>
          <w:color w:val="000000" w:themeColor="text1"/>
          <w:sz w:val="24"/>
          <w:szCs w:val="24"/>
        </w:rPr>
        <w:t>can</w:t>
      </w:r>
      <w:r w:rsidRPr="002324F1">
        <w:rPr>
          <w:rFonts w:ascii="Calibri" w:hAnsi="Calibri" w:cs="Calibri"/>
          <w:color w:val="000000" w:themeColor="text1"/>
          <w:sz w:val="24"/>
          <w:szCs w:val="24"/>
        </w:rPr>
        <w:t xml:space="preserve"> access </w:t>
      </w:r>
      <w:r w:rsidRPr="632C3372">
        <w:rPr>
          <w:rFonts w:ascii="Calibri" w:hAnsi="Calibri" w:cs="Calibri"/>
          <w:color w:val="000000" w:themeColor="text1"/>
          <w:sz w:val="24"/>
          <w:szCs w:val="24"/>
        </w:rPr>
        <w:t xml:space="preserve">necessary </w:t>
      </w:r>
      <w:r w:rsidRPr="002324F1">
        <w:rPr>
          <w:rFonts w:ascii="Calibri" w:hAnsi="Calibri" w:cs="Calibri"/>
          <w:color w:val="000000" w:themeColor="text1"/>
          <w:sz w:val="24"/>
          <w:szCs w:val="24"/>
        </w:rPr>
        <w:t xml:space="preserve">services and </w:t>
      </w:r>
      <w:r w:rsidRPr="632C3372">
        <w:rPr>
          <w:rFonts w:ascii="Calibri" w:hAnsi="Calibri" w:cs="Calibri"/>
          <w:color w:val="000000" w:themeColor="text1"/>
          <w:sz w:val="24"/>
          <w:szCs w:val="24"/>
        </w:rPr>
        <w:t xml:space="preserve">express their priorities and preferences on humanitarian services that affect their </w:t>
      </w:r>
      <w:r w:rsidR="00763778" w:rsidRPr="632C3372">
        <w:rPr>
          <w:rFonts w:ascii="Calibri" w:hAnsi="Calibri" w:cs="Calibri"/>
          <w:color w:val="000000" w:themeColor="text1"/>
          <w:sz w:val="24"/>
          <w:szCs w:val="24"/>
        </w:rPr>
        <w:t>lives.</w:t>
      </w:r>
      <w:r w:rsidRPr="002324F1">
        <w:rPr>
          <w:rFonts w:ascii="Calibri" w:hAnsi="Calibri" w:cs="Calibri"/>
          <w:color w:val="000000" w:themeColor="text1"/>
          <w:sz w:val="24"/>
          <w:szCs w:val="24"/>
        </w:rPr>
        <w:t xml:space="preserve">  Activities aimed to prevent and alleviate </w:t>
      </w:r>
      <w:r w:rsidRPr="632C3372">
        <w:rPr>
          <w:rFonts w:ascii="Calibri" w:hAnsi="Calibri" w:cs="Calibri"/>
          <w:color w:val="000000" w:themeColor="text1"/>
          <w:sz w:val="24"/>
          <w:szCs w:val="24"/>
        </w:rPr>
        <w:t xml:space="preserve">social </w:t>
      </w:r>
      <w:r w:rsidRPr="002324F1">
        <w:rPr>
          <w:rFonts w:ascii="Calibri" w:hAnsi="Calibri" w:cs="Calibri"/>
          <w:color w:val="000000" w:themeColor="text1"/>
          <w:sz w:val="24"/>
          <w:szCs w:val="24"/>
        </w:rPr>
        <w:t xml:space="preserve">tensions between displaced </w:t>
      </w:r>
      <w:r w:rsidRPr="632C3372">
        <w:rPr>
          <w:rFonts w:ascii="Calibri" w:hAnsi="Calibri" w:cs="Calibri"/>
          <w:color w:val="000000" w:themeColor="text1"/>
          <w:sz w:val="24"/>
          <w:szCs w:val="24"/>
        </w:rPr>
        <w:t xml:space="preserve">persons </w:t>
      </w:r>
      <w:r w:rsidRPr="002324F1">
        <w:rPr>
          <w:rFonts w:ascii="Calibri" w:hAnsi="Calibri" w:cs="Calibri"/>
          <w:color w:val="000000" w:themeColor="text1"/>
          <w:sz w:val="24"/>
          <w:szCs w:val="24"/>
        </w:rPr>
        <w:t>and host communities</w:t>
      </w:r>
      <w:r w:rsidRPr="632C3372">
        <w:rPr>
          <w:rFonts w:ascii="Calibri" w:hAnsi="Calibri" w:cs="Calibri"/>
          <w:color w:val="000000" w:themeColor="text1"/>
          <w:sz w:val="24"/>
          <w:szCs w:val="24"/>
        </w:rPr>
        <w:t>, including stigma reduction activities and outreach campaigns</w:t>
      </w:r>
      <w:r w:rsidRPr="002324F1">
        <w:rPr>
          <w:rFonts w:ascii="Calibri" w:hAnsi="Calibri" w:cs="Calibri"/>
          <w:color w:val="000000" w:themeColor="text1"/>
          <w:sz w:val="24"/>
          <w:szCs w:val="24"/>
        </w:rPr>
        <w:t>.</w:t>
      </w:r>
    </w:p>
    <w:p w14:paraId="35817314" w14:textId="45A2BB85" w:rsidR="00B41ECB" w:rsidRPr="00FD228D" w:rsidRDefault="37E9EAB3" w:rsidP="00005213">
      <w:pPr>
        <w:spacing w:after="240" w:line="360" w:lineRule="auto"/>
        <w:rPr>
          <w:rFonts w:ascii="Calibri" w:hAnsi="Calibri" w:cs="Calibri"/>
          <w:b/>
          <w:bCs/>
          <w:sz w:val="28"/>
          <w:szCs w:val="28"/>
        </w:rPr>
      </w:pPr>
      <w:r w:rsidRPr="00FD228D">
        <w:rPr>
          <w:rFonts w:ascii="Calibri" w:hAnsi="Calibri" w:cs="Calibri"/>
          <w:b/>
          <w:bCs/>
          <w:sz w:val="28"/>
          <w:szCs w:val="28"/>
        </w:rPr>
        <w:t>Protection</w:t>
      </w:r>
      <w:r w:rsidR="004B01EF" w:rsidRPr="00FD228D">
        <w:rPr>
          <w:rFonts w:ascii="Calibri" w:hAnsi="Calibri" w:cs="Calibri"/>
          <w:b/>
          <w:bCs/>
          <w:sz w:val="28"/>
          <w:szCs w:val="28"/>
        </w:rPr>
        <w:t xml:space="preserve"> General</w:t>
      </w:r>
      <w:r w:rsidRPr="00FD228D">
        <w:rPr>
          <w:rFonts w:ascii="Calibri" w:hAnsi="Calibri" w:cs="Calibri"/>
          <w:b/>
          <w:bCs/>
          <w:sz w:val="28"/>
          <w:szCs w:val="28"/>
        </w:rPr>
        <w:t xml:space="preserve"> Resources</w:t>
      </w:r>
    </w:p>
    <w:p w14:paraId="69E5ED52" w14:textId="50D5A9D1" w:rsidR="0018157E" w:rsidRPr="008B4E98" w:rsidRDefault="0018157E"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lastRenderedPageBreak/>
        <w:t xml:space="preserve">PRM encourages NGO partners to reference and adopt the Inter-Agency Standing Committee’s </w:t>
      </w:r>
      <w:hyperlink r:id="rId129" w:anchor=":~:text=The%20IASC's%20Policy%20on%20Protection,overall%20risks%20to%20affected%20populations." w:tooltip="This is an external webpage" w:history="1">
        <w:r w:rsidRPr="002324F1">
          <w:rPr>
            <w:rStyle w:val="Hyperlink"/>
            <w:rFonts w:ascii="Calibri" w:hAnsi="Calibri" w:cs="Calibri"/>
            <w:sz w:val="24"/>
            <w:szCs w:val="24"/>
          </w:rPr>
          <w:t>Statement on the Centrality of Protection</w:t>
        </w:r>
      </w:hyperlink>
      <w:r w:rsidRPr="002324F1">
        <w:rPr>
          <w:rFonts w:ascii="Calibri" w:hAnsi="Calibri" w:cs="Calibri"/>
          <w:color w:val="000000" w:themeColor="text1"/>
          <w:sz w:val="24"/>
          <w:szCs w:val="24"/>
          <w:u w:val="single"/>
        </w:rPr>
        <w:t>,</w:t>
      </w:r>
      <w:r w:rsidRPr="002324F1">
        <w:rPr>
          <w:rFonts w:ascii="Calibri" w:hAnsi="Calibri" w:cs="Calibri"/>
          <w:color w:val="000000" w:themeColor="text1"/>
          <w:sz w:val="24"/>
          <w:szCs w:val="24"/>
        </w:rPr>
        <w:t xml:space="preserve"> as well as the </w:t>
      </w:r>
      <w:hyperlink r:id="rId130" w:tooltip="This is an external webpage" w:history="1">
        <w:r w:rsidRPr="002324F1">
          <w:rPr>
            <w:rStyle w:val="Hyperlink"/>
            <w:rFonts w:ascii="Calibri" w:hAnsi="Calibri" w:cs="Calibri"/>
            <w:sz w:val="24"/>
            <w:szCs w:val="24"/>
          </w:rPr>
          <w:t>IASC Protection Policy</w:t>
        </w:r>
      </w:hyperlink>
      <w:r w:rsidRPr="002324F1">
        <w:rPr>
          <w:rFonts w:ascii="Calibri" w:hAnsi="Calibri" w:cs="Calibri"/>
          <w:color w:val="000000" w:themeColor="text1"/>
          <w:sz w:val="24"/>
          <w:szCs w:val="24"/>
        </w:rPr>
        <w:t xml:space="preserve">.  </w:t>
      </w:r>
    </w:p>
    <w:p w14:paraId="7116B701" w14:textId="7EE4C360"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37E9EAB3" w:rsidRPr="002324F1">
        <w:rPr>
          <w:rStyle w:val="Hyperlink"/>
          <w:rFonts w:ascii="Calibri" w:hAnsi="Calibri" w:cs="Calibri"/>
          <w:sz w:val="24"/>
          <w:szCs w:val="24"/>
        </w:rPr>
        <w:t xml:space="preserve">, </w:t>
      </w:r>
      <w:r w:rsidR="37E9EAB3" w:rsidRPr="002324F1">
        <w:rPr>
          <w:rFonts w:ascii="Calibri" w:hAnsi="Calibri" w:cs="Calibri"/>
          <w:color w:val="000000" w:themeColor="text1"/>
          <w:sz w:val="24"/>
          <w:szCs w:val="24"/>
        </w:rPr>
        <w:t>2018 Edition</w:t>
      </w:r>
      <w:r w:rsidR="37E9EAB3" w:rsidRPr="002324F1">
        <w:rPr>
          <w:rStyle w:val="Hyperlink"/>
          <w:rFonts w:ascii="Calibri" w:hAnsi="Calibri" w:cs="Calibri"/>
          <w:i/>
          <w:iCs/>
          <w:sz w:val="24"/>
          <w:szCs w:val="24"/>
        </w:rPr>
        <w:t xml:space="preserve"> </w:t>
      </w:r>
    </w:p>
    <w:p w14:paraId="3F6431E3" w14:textId="0F6814BA" w:rsidR="00B41ECB" w:rsidRPr="002324F1" w:rsidRDefault="37E9EAB3" w:rsidP="00005213">
      <w:pPr>
        <w:pStyle w:val="ListParagraph"/>
        <w:numPr>
          <w:ilvl w:val="0"/>
          <w:numId w:val="10"/>
        </w:num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Protection: </w:t>
      </w:r>
      <w:hyperlink r:id="rId132" w:tooltip="This is an external webpage" w:history="1">
        <w:r w:rsidRPr="002324F1">
          <w:rPr>
            <w:rStyle w:val="Hyperlink"/>
            <w:rFonts w:ascii="Calibri" w:hAnsi="Calibri" w:cs="Calibri"/>
            <w:sz w:val="24"/>
            <w:szCs w:val="24"/>
          </w:rPr>
          <w:t>An ALNAP guide for humanitarian agencies</w:t>
        </w:r>
      </w:hyperlink>
      <w:r w:rsidRPr="002324F1">
        <w:rPr>
          <w:rFonts w:ascii="Calibri" w:hAnsi="Calibri" w:cs="Calibri"/>
          <w:color w:val="000000" w:themeColor="text1"/>
          <w:sz w:val="24"/>
          <w:szCs w:val="24"/>
        </w:rPr>
        <w:t>.  ALNAP,</w:t>
      </w:r>
      <w:r w:rsidRPr="002324F1">
        <w:rPr>
          <w:rFonts w:ascii="Calibri" w:hAnsi="Calibri" w:cs="Calibri"/>
          <w:i/>
          <w:iCs/>
          <w:color w:val="000000" w:themeColor="text1"/>
          <w:sz w:val="24"/>
          <w:szCs w:val="24"/>
        </w:rPr>
        <w:t xml:space="preserve"> </w:t>
      </w:r>
      <w:r w:rsidRPr="002324F1">
        <w:rPr>
          <w:rFonts w:ascii="Calibri" w:hAnsi="Calibri" w:cs="Calibri"/>
          <w:color w:val="000000" w:themeColor="text1"/>
          <w:sz w:val="24"/>
          <w:szCs w:val="24"/>
        </w:rPr>
        <w:t>2005</w:t>
      </w:r>
    </w:p>
    <w:p w14:paraId="27DD79C3" w14:textId="3E49F272"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3" w:tooltip="This is an external webpage" w:history="1">
        <w:r w:rsidR="37E9EAB3" w:rsidRPr="002324F1">
          <w:rPr>
            <w:rStyle w:val="Hyperlink"/>
            <w:rFonts w:ascii="Calibri" w:hAnsi="Calibri" w:cs="Calibri"/>
            <w:sz w:val="24"/>
            <w:szCs w:val="24"/>
          </w:rPr>
          <w:t>Professional Standards for Protection Work</w:t>
        </w:r>
      </w:hyperlink>
      <w:r w:rsidR="37E9EAB3" w:rsidRPr="002324F1">
        <w:rPr>
          <w:rFonts w:ascii="Calibri" w:hAnsi="Calibri" w:cs="Calibri"/>
          <w:color w:val="000000" w:themeColor="text1"/>
          <w:sz w:val="24"/>
          <w:szCs w:val="24"/>
        </w:rPr>
        <w:t xml:space="preserve">.  </w:t>
      </w:r>
      <w:r w:rsidR="37E9EAB3" w:rsidRPr="002324F1">
        <w:rPr>
          <w:rFonts w:ascii="Calibri" w:hAnsi="Calibri" w:cs="Calibri"/>
          <w:color w:val="000000" w:themeColor="text1"/>
          <w:sz w:val="24"/>
          <w:szCs w:val="24"/>
          <w:lang w:val="fr-FR"/>
        </w:rPr>
        <w:t>ICRC, 2018</w:t>
      </w:r>
    </w:p>
    <w:p w14:paraId="1A9CAD41" w14:textId="024FC2DE" w:rsidR="008254B7"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4" w:tooltip="This is an external webpage" w:history="1">
        <w:r w:rsidR="37E9EAB3" w:rsidRPr="002324F1">
          <w:rPr>
            <w:rStyle w:val="Hyperlink"/>
            <w:rFonts w:ascii="Calibri" w:hAnsi="Calibri" w:cs="Calibri"/>
            <w:sz w:val="24"/>
            <w:szCs w:val="24"/>
          </w:rPr>
          <w:t>Minimum Agency Standards for Protection Mainstreaming</w:t>
        </w:r>
      </w:hyperlink>
      <w:r w:rsidR="37E9EAB3" w:rsidRPr="002324F1">
        <w:rPr>
          <w:rFonts w:ascii="Calibri" w:hAnsi="Calibri" w:cs="Calibri"/>
          <w:color w:val="000000" w:themeColor="text1"/>
          <w:sz w:val="24"/>
          <w:szCs w:val="24"/>
        </w:rPr>
        <w:t xml:space="preserve">.  World Vision, CARE, Oxfam, Caritas, 2012 </w:t>
      </w:r>
    </w:p>
    <w:p w14:paraId="244DED4E" w14:textId="24E45A5C"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5" w:tooltip="This is an external webpage" w:history="1">
        <w:r w:rsidR="37E9EAB3" w:rsidRPr="002324F1">
          <w:rPr>
            <w:rStyle w:val="Hyperlink"/>
            <w:rFonts w:ascii="Calibri" w:hAnsi="Calibri" w:cs="Calibri"/>
            <w:sz w:val="24"/>
            <w:szCs w:val="24"/>
          </w:rPr>
          <w:t>Protection Mainstreaming Guidance and Tools</w:t>
        </w:r>
      </w:hyperlink>
      <w:r w:rsidR="37E9EAB3" w:rsidRPr="002324F1">
        <w:rPr>
          <w:rStyle w:val="Hyperlink"/>
          <w:rFonts w:ascii="Calibri" w:hAnsi="Calibri" w:cs="Calibri"/>
          <w:sz w:val="24"/>
          <w:szCs w:val="24"/>
        </w:rPr>
        <w:t>, Global Protection Cluster, 2017</w:t>
      </w:r>
    </w:p>
    <w:p w14:paraId="50D6E184" w14:textId="39FE1052"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6" w:tooltip="This is an external webpage" w:history="1">
        <w:r w:rsidR="37E9EAB3" w:rsidRPr="002324F1">
          <w:rPr>
            <w:rStyle w:val="Hyperlink"/>
            <w:rFonts w:ascii="Calibri" w:hAnsi="Calibri" w:cs="Calibri"/>
            <w:sz w:val="24"/>
            <w:szCs w:val="24"/>
          </w:rPr>
          <w:t>Understanding Community-based Protection</w:t>
        </w:r>
      </w:hyperlink>
      <w:r w:rsidR="37E9EAB3" w:rsidRPr="002324F1">
        <w:rPr>
          <w:rStyle w:val="Hyperlink"/>
          <w:rFonts w:ascii="Calibri" w:hAnsi="Calibri" w:cs="Calibri"/>
          <w:sz w:val="24"/>
          <w:szCs w:val="24"/>
        </w:rPr>
        <w:t>, UNHCR, 2013</w:t>
      </w:r>
      <w:r w:rsidR="37E9EAB3" w:rsidRPr="002324F1">
        <w:rPr>
          <w:rFonts w:ascii="Calibri" w:hAnsi="Calibri" w:cs="Calibri"/>
          <w:color w:val="000000" w:themeColor="text1"/>
          <w:sz w:val="24"/>
          <w:szCs w:val="24"/>
        </w:rPr>
        <w:t xml:space="preserve"> </w:t>
      </w:r>
    </w:p>
    <w:p w14:paraId="7AA4AA3D" w14:textId="16964365"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37" w:tooltip="This is an external webpage" w:history="1">
        <w:r w:rsidR="37E9EAB3" w:rsidRPr="002324F1">
          <w:rPr>
            <w:rStyle w:val="Hyperlink"/>
            <w:rFonts w:ascii="Calibri" w:hAnsi="Calibri" w:cs="Calibri"/>
            <w:sz w:val="24"/>
            <w:szCs w:val="24"/>
          </w:rPr>
          <w:t>Core Humanitarian Standard: CHS Guidance Notes and Indicators</w:t>
        </w:r>
      </w:hyperlink>
    </w:p>
    <w:p w14:paraId="7DB55C29" w14:textId="06206A3D" w:rsidR="0023154F" w:rsidRPr="002324F1" w:rsidRDefault="066AC6AC" w:rsidP="00005213">
      <w:pPr>
        <w:pStyle w:val="Heading3"/>
        <w:spacing w:after="240" w:line="360" w:lineRule="auto"/>
        <w:rPr>
          <w:rFonts w:ascii="Calibri" w:hAnsi="Calibri" w:cs="Calibri"/>
          <w:sz w:val="36"/>
          <w:szCs w:val="36"/>
          <w:u w:val="none"/>
        </w:rPr>
      </w:pPr>
      <w:bookmarkStart w:id="106" w:name="_Toc119506045"/>
      <w:r w:rsidRPr="613681CF">
        <w:rPr>
          <w:rFonts w:ascii="Calibri" w:hAnsi="Calibri" w:cs="Calibri"/>
          <w:sz w:val="36"/>
          <w:szCs w:val="36"/>
          <w:u w:val="none"/>
        </w:rPr>
        <w:t>C.1</w:t>
      </w:r>
      <w:r w:rsidR="5BAD7277" w:rsidRPr="613681CF">
        <w:rPr>
          <w:rFonts w:ascii="Calibri" w:hAnsi="Calibri" w:cs="Calibri"/>
          <w:sz w:val="36"/>
          <w:szCs w:val="36"/>
          <w:u w:val="none"/>
        </w:rPr>
        <w:t>2</w:t>
      </w:r>
      <w:r w:rsidRPr="613681CF">
        <w:rPr>
          <w:rFonts w:ascii="Calibri" w:hAnsi="Calibri" w:cs="Calibri"/>
          <w:sz w:val="36"/>
          <w:szCs w:val="36"/>
          <w:u w:val="none"/>
        </w:rPr>
        <w:t>.  Shelter:</w:t>
      </w:r>
      <w:bookmarkEnd w:id="106"/>
    </w:p>
    <w:p w14:paraId="1EFEF440" w14:textId="09677158"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Programs that strive to enable</w:t>
      </w:r>
      <w:r w:rsidR="006A7023">
        <w:rPr>
          <w:rFonts w:ascii="Calibri" w:hAnsi="Calibri" w:cs="Calibri"/>
          <w:color w:val="000000" w:themeColor="text1"/>
          <w:sz w:val="24"/>
          <w:szCs w:val="24"/>
        </w:rPr>
        <w:t xml:space="preserve"> program participants</w:t>
      </w:r>
      <w:r w:rsidRPr="002324F1">
        <w:rPr>
          <w:rFonts w:ascii="Calibri" w:hAnsi="Calibri" w:cs="Calibri"/>
          <w:color w:val="000000" w:themeColor="text1"/>
          <w:sz w:val="24"/>
          <w:szCs w:val="24"/>
        </w:rPr>
        <w:t xml:space="preserve"> to access and live in dignity in secure, habitable, and appropriate shelters that allow them to resume critical social and livelihoods activities and improve their quality of life through in-kind, cash, or voucher assistance.  </w:t>
      </w:r>
    </w:p>
    <w:p w14:paraId="4A6D90BD" w14:textId="7DE4EF1A" w:rsidR="00D96944" w:rsidRDefault="37E9EAB3" w:rsidP="00005213">
      <w:pPr>
        <w:spacing w:after="240" w:line="360" w:lineRule="auto"/>
        <w:rPr>
          <w:rFonts w:ascii="Calibri" w:hAnsi="Calibri" w:cs="Calibri"/>
          <w:color w:val="000000" w:themeColor="text1"/>
          <w:sz w:val="24"/>
          <w:szCs w:val="24"/>
        </w:rPr>
      </w:pPr>
      <w:r w:rsidRPr="4FF312F7">
        <w:rPr>
          <w:rFonts w:ascii="Calibri" w:hAnsi="Calibri" w:cs="Calibri"/>
          <w:color w:val="000000" w:themeColor="text1"/>
          <w:sz w:val="24"/>
          <w:szCs w:val="24"/>
        </w:rPr>
        <w:t xml:space="preserve">PRM-funded shelter programs must strive to enable </w:t>
      </w:r>
      <w:r w:rsidR="006A7023" w:rsidRPr="4FF312F7">
        <w:rPr>
          <w:rFonts w:ascii="Calibri" w:hAnsi="Calibri" w:cs="Calibri"/>
          <w:color w:val="000000" w:themeColor="text1"/>
          <w:sz w:val="24"/>
          <w:szCs w:val="24"/>
        </w:rPr>
        <w:t xml:space="preserve">participants </w:t>
      </w:r>
      <w:r w:rsidRPr="4FF312F7">
        <w:rPr>
          <w:rFonts w:ascii="Calibri" w:hAnsi="Calibri" w:cs="Calibri"/>
          <w:color w:val="000000" w:themeColor="text1"/>
          <w:sz w:val="24"/>
          <w:szCs w:val="24"/>
        </w:rPr>
        <w:t xml:space="preserve">to access and live in dignity in secure, habitable, and appropriate shelters that allow them to resume critical social and livelihoods activities and improve their quality of life. </w:t>
      </w:r>
      <w:r w:rsidR="00B74D51" w:rsidRPr="4FF312F7">
        <w:rPr>
          <w:rFonts w:ascii="Calibri" w:hAnsi="Calibri" w:cs="Calibri"/>
          <w:color w:val="000000" w:themeColor="text1"/>
          <w:sz w:val="24"/>
          <w:szCs w:val="24"/>
        </w:rPr>
        <w:t xml:space="preserve">This includes incorporating hazard mitigation and disaster risk reduction principles and approaches within shelter activities, to reduce of the risks of hazards </w:t>
      </w:r>
      <w:r w:rsidR="00EA3FB6" w:rsidRPr="4FF312F7">
        <w:rPr>
          <w:rFonts w:ascii="Calibri" w:hAnsi="Calibri" w:cs="Calibri"/>
          <w:color w:val="000000" w:themeColor="text1"/>
          <w:sz w:val="24"/>
          <w:szCs w:val="24"/>
        </w:rPr>
        <w:t xml:space="preserve">among </w:t>
      </w:r>
      <w:r w:rsidR="00B74D51" w:rsidRPr="4FF312F7">
        <w:rPr>
          <w:rFonts w:ascii="Calibri" w:hAnsi="Calibri" w:cs="Calibri"/>
          <w:color w:val="000000" w:themeColor="text1"/>
          <w:sz w:val="24"/>
          <w:szCs w:val="24"/>
        </w:rPr>
        <w:t xml:space="preserve">populations of concern </w:t>
      </w:r>
      <w:r w:rsidR="00EA3FB6" w:rsidRPr="4FF312F7">
        <w:rPr>
          <w:rFonts w:ascii="Calibri" w:hAnsi="Calibri" w:cs="Calibri"/>
          <w:color w:val="000000" w:themeColor="text1"/>
          <w:sz w:val="24"/>
          <w:szCs w:val="24"/>
        </w:rPr>
        <w:t xml:space="preserve">and </w:t>
      </w:r>
      <w:r w:rsidR="00B74D51" w:rsidRPr="4FF312F7">
        <w:rPr>
          <w:rFonts w:ascii="Calibri" w:hAnsi="Calibri" w:cs="Calibri"/>
          <w:color w:val="000000" w:themeColor="text1"/>
          <w:sz w:val="24"/>
          <w:szCs w:val="24"/>
        </w:rPr>
        <w:t>build communit</w:t>
      </w:r>
      <w:r w:rsidR="00EA3FB6" w:rsidRPr="4FF312F7">
        <w:rPr>
          <w:rFonts w:ascii="Calibri" w:hAnsi="Calibri" w:cs="Calibri"/>
          <w:color w:val="000000" w:themeColor="text1"/>
          <w:sz w:val="24"/>
          <w:szCs w:val="24"/>
        </w:rPr>
        <w:t>y resilience</w:t>
      </w:r>
      <w:r w:rsidR="00B74D51" w:rsidRPr="4FF312F7">
        <w:rPr>
          <w:rFonts w:ascii="Calibri" w:hAnsi="Calibri" w:cs="Calibri"/>
          <w:color w:val="000000" w:themeColor="text1"/>
          <w:sz w:val="24"/>
          <w:szCs w:val="24"/>
        </w:rPr>
        <w:t>.</w:t>
      </w:r>
      <w:r w:rsidRPr="4FF312F7">
        <w:rPr>
          <w:rFonts w:ascii="Calibri" w:hAnsi="Calibri" w:cs="Calibri"/>
          <w:color w:val="000000" w:themeColor="text1"/>
          <w:sz w:val="24"/>
          <w:szCs w:val="24"/>
        </w:rPr>
        <w:t xml:space="preserve"> </w:t>
      </w:r>
      <w:r w:rsidR="00B74D51" w:rsidRPr="4FF312F7">
        <w:rPr>
          <w:rFonts w:ascii="Calibri" w:hAnsi="Calibri" w:cs="Calibri"/>
          <w:color w:val="000000" w:themeColor="text1"/>
          <w:sz w:val="24"/>
          <w:szCs w:val="24"/>
        </w:rPr>
        <w:t xml:space="preserve">Protection mainstreaming and risk analysis, particularly for housing, land and property (HLP) rights, have important implications for </w:t>
      </w:r>
      <w:r w:rsidR="00EA3FB6" w:rsidRPr="4FF312F7">
        <w:rPr>
          <w:rFonts w:ascii="Calibri" w:hAnsi="Calibri" w:cs="Calibri"/>
          <w:color w:val="000000" w:themeColor="text1"/>
          <w:sz w:val="24"/>
          <w:szCs w:val="24"/>
        </w:rPr>
        <w:t xml:space="preserve">the </w:t>
      </w:r>
      <w:r w:rsidR="00B74D51" w:rsidRPr="4FF312F7">
        <w:rPr>
          <w:rFonts w:ascii="Calibri" w:hAnsi="Calibri" w:cs="Calibri"/>
          <w:color w:val="000000" w:themeColor="text1"/>
          <w:sz w:val="24"/>
          <w:szCs w:val="24"/>
        </w:rPr>
        <w:t>shelter cluster</w:t>
      </w:r>
      <w:r w:rsidR="00846EE0"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E93DD8" w:rsidRPr="4FF312F7">
        <w:rPr>
          <w:rFonts w:ascii="Calibri" w:hAnsi="Calibri" w:cs="Calibri"/>
          <w:color w:val="000000" w:themeColor="text1"/>
          <w:sz w:val="24"/>
          <w:szCs w:val="24"/>
        </w:rPr>
        <w:t>es</w:t>
      </w:r>
      <w:r w:rsidR="00946428" w:rsidRPr="4FF312F7">
        <w:rPr>
          <w:rFonts w:ascii="Calibri" w:hAnsi="Calibri" w:cs="Calibri"/>
          <w:color w:val="000000" w:themeColor="text1"/>
          <w:sz w:val="24"/>
          <w:szCs w:val="24"/>
        </w:rPr>
        <w:t>pecially</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for</w:t>
      </w:r>
      <w:r w:rsidR="00B74D51" w:rsidRPr="4FF312F7">
        <w:rPr>
          <w:rFonts w:ascii="Calibri" w:hAnsi="Calibri" w:cs="Calibri"/>
          <w:color w:val="000000" w:themeColor="text1"/>
          <w:sz w:val="24"/>
          <w:szCs w:val="24"/>
        </w:rPr>
        <w:t xml:space="preserve"> vulnerable groups</w:t>
      </w:r>
      <w:r w:rsidR="00EA3FB6" w:rsidRPr="4FF312F7">
        <w:rPr>
          <w:rFonts w:ascii="Calibri" w:hAnsi="Calibri" w:cs="Calibri"/>
          <w:color w:val="000000" w:themeColor="text1"/>
          <w:sz w:val="24"/>
          <w:szCs w:val="24"/>
        </w:rPr>
        <w:t>.</w:t>
      </w:r>
      <w:r w:rsidR="00B74D51"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 xml:space="preserve">This section provides guidance on </w:t>
      </w:r>
      <w:r w:rsidR="00670D6C" w:rsidRPr="4FF312F7">
        <w:rPr>
          <w:rFonts w:ascii="Calibri" w:hAnsi="Calibri" w:cs="Calibri"/>
          <w:color w:val="000000" w:themeColor="text1"/>
          <w:sz w:val="24"/>
          <w:szCs w:val="24"/>
        </w:rPr>
        <w:t>various forms of</w:t>
      </w:r>
      <w:r w:rsidR="50272AF6" w:rsidRPr="4FF312F7">
        <w:rPr>
          <w:rFonts w:ascii="Calibri" w:hAnsi="Calibri" w:cs="Calibri"/>
          <w:color w:val="000000" w:themeColor="text1"/>
          <w:sz w:val="24"/>
          <w:szCs w:val="24"/>
        </w:rPr>
        <w:t xml:space="preserve"> </w:t>
      </w:r>
      <w:r w:rsidR="0047078A" w:rsidRPr="4FF312F7">
        <w:rPr>
          <w:rFonts w:ascii="Calibri" w:hAnsi="Calibri" w:cs="Calibri"/>
          <w:color w:val="000000" w:themeColor="text1"/>
          <w:sz w:val="24"/>
          <w:szCs w:val="24"/>
        </w:rPr>
        <w:t>s</w:t>
      </w:r>
      <w:r w:rsidR="00B74D51" w:rsidRPr="4FF312F7">
        <w:rPr>
          <w:rFonts w:ascii="Calibri" w:hAnsi="Calibri" w:cs="Calibri"/>
          <w:color w:val="000000" w:themeColor="text1"/>
          <w:sz w:val="24"/>
          <w:szCs w:val="24"/>
        </w:rPr>
        <w:t>helter interventions</w:t>
      </w:r>
      <w:r w:rsidR="00670D6C" w:rsidRPr="4FF312F7">
        <w:rPr>
          <w:rFonts w:ascii="Calibri" w:hAnsi="Calibri" w:cs="Calibri"/>
          <w:color w:val="000000" w:themeColor="text1"/>
          <w:sz w:val="24"/>
          <w:szCs w:val="24"/>
        </w:rPr>
        <w:t xml:space="preserve">, </w:t>
      </w:r>
      <w:r w:rsidR="00F97BB1" w:rsidRPr="4FF312F7">
        <w:rPr>
          <w:rFonts w:ascii="Calibri" w:hAnsi="Calibri" w:cs="Calibri"/>
          <w:color w:val="000000" w:themeColor="text1"/>
          <w:sz w:val="24"/>
          <w:szCs w:val="24"/>
        </w:rPr>
        <w:t>as delivery programs</w:t>
      </w:r>
      <w:r w:rsidR="00B74D51" w:rsidRPr="4FF312F7">
        <w:rPr>
          <w:rFonts w:ascii="Calibri" w:hAnsi="Calibri" w:cs="Calibri"/>
          <w:color w:val="000000" w:themeColor="text1"/>
          <w:sz w:val="24"/>
          <w:szCs w:val="24"/>
        </w:rPr>
        <w:t xml:space="preserve"> </w:t>
      </w:r>
      <w:r w:rsidR="00EA3FB6" w:rsidRPr="4FF312F7">
        <w:rPr>
          <w:rFonts w:ascii="Calibri" w:hAnsi="Calibri" w:cs="Calibri"/>
          <w:color w:val="000000" w:themeColor="text1"/>
          <w:sz w:val="24"/>
          <w:szCs w:val="24"/>
        </w:rPr>
        <w:t>continue to evolve to meet the rapidly complex needs across both acute and protracted emergency settings globally</w:t>
      </w:r>
      <w:r w:rsidR="008E1053" w:rsidRPr="4FF312F7">
        <w:rPr>
          <w:rFonts w:ascii="Calibri" w:hAnsi="Calibri" w:cs="Calibri"/>
          <w:color w:val="000000" w:themeColor="text1"/>
          <w:sz w:val="24"/>
          <w:szCs w:val="24"/>
        </w:rPr>
        <w:t>. Shelter interventions range</w:t>
      </w:r>
      <w:r w:rsidR="00946428" w:rsidRPr="4FF312F7">
        <w:rPr>
          <w:rFonts w:ascii="Calibri" w:hAnsi="Calibri" w:cs="Calibri"/>
          <w:color w:val="000000" w:themeColor="text1"/>
          <w:sz w:val="24"/>
          <w:szCs w:val="24"/>
        </w:rPr>
        <w:t xml:space="preserve"> </w:t>
      </w:r>
      <w:r w:rsidR="00A502E0" w:rsidRPr="4FF312F7">
        <w:rPr>
          <w:rFonts w:ascii="Calibri" w:hAnsi="Calibri" w:cs="Calibri"/>
          <w:color w:val="000000" w:themeColor="text1"/>
          <w:sz w:val="24"/>
          <w:szCs w:val="24"/>
        </w:rPr>
        <w:t>across</w:t>
      </w:r>
      <w:r w:rsidR="00946428" w:rsidRPr="4FF312F7">
        <w:rPr>
          <w:rFonts w:ascii="Calibri" w:hAnsi="Calibri" w:cs="Calibri"/>
          <w:color w:val="000000" w:themeColor="text1"/>
          <w:sz w:val="24"/>
          <w:szCs w:val="24"/>
        </w:rPr>
        <w:t xml:space="preserve"> urban, rural, camp, and non-camp settings</w:t>
      </w:r>
      <w:r w:rsidR="0035192C" w:rsidRPr="4FF312F7">
        <w:rPr>
          <w:rFonts w:ascii="Calibri" w:hAnsi="Calibri" w:cs="Calibri"/>
          <w:color w:val="000000" w:themeColor="text1"/>
          <w:sz w:val="24"/>
          <w:szCs w:val="24"/>
        </w:rPr>
        <w:t xml:space="preserve"> and among host </w:t>
      </w:r>
      <w:r w:rsidR="0035192C" w:rsidRPr="4FF312F7">
        <w:rPr>
          <w:rFonts w:ascii="Calibri" w:hAnsi="Calibri" w:cs="Calibri"/>
          <w:color w:val="000000" w:themeColor="text1"/>
          <w:sz w:val="24"/>
          <w:szCs w:val="24"/>
        </w:rPr>
        <w:lastRenderedPageBreak/>
        <w:t>populations</w:t>
      </w:r>
      <w:r w:rsidR="008E1053" w:rsidRPr="4FF312F7">
        <w:rPr>
          <w:rFonts w:ascii="Calibri" w:hAnsi="Calibri" w:cs="Calibri"/>
          <w:color w:val="000000" w:themeColor="text1"/>
          <w:sz w:val="24"/>
          <w:szCs w:val="24"/>
        </w:rPr>
        <w:t xml:space="preserve"> to include a wide range of programming</w:t>
      </w:r>
      <w:r w:rsidR="00830E8F" w:rsidRPr="4FF312F7">
        <w:rPr>
          <w:rFonts w:ascii="Calibri" w:hAnsi="Calibri" w:cs="Calibri"/>
          <w:color w:val="000000" w:themeColor="text1"/>
          <w:sz w:val="24"/>
          <w:szCs w:val="24"/>
        </w:rPr>
        <w:t xml:space="preserve"> activities</w:t>
      </w:r>
      <w:r w:rsidR="008E1053"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w:t>
      </w:r>
      <w:r w:rsidR="00733033" w:rsidRPr="4FF312F7">
        <w:rPr>
          <w:rFonts w:ascii="Calibri" w:hAnsi="Calibri" w:cs="Calibri"/>
          <w:color w:val="000000" w:themeColor="text1"/>
          <w:sz w:val="24"/>
          <w:szCs w:val="24"/>
        </w:rPr>
        <w:t>e.g.,</w:t>
      </w:r>
      <w:r w:rsidR="00A502E0" w:rsidRPr="4FF312F7">
        <w:rPr>
          <w:rFonts w:ascii="Calibri" w:hAnsi="Calibri" w:cs="Calibri"/>
          <w:color w:val="000000" w:themeColor="text1"/>
          <w:sz w:val="24"/>
          <w:szCs w:val="24"/>
        </w:rPr>
        <w:t xml:space="preserve"> </w:t>
      </w:r>
      <w:r w:rsidR="002C2074" w:rsidRPr="4FF312F7">
        <w:rPr>
          <w:rFonts w:ascii="Calibri" w:hAnsi="Calibri" w:cs="Calibri"/>
          <w:color w:val="000000" w:themeColor="text1"/>
          <w:sz w:val="24"/>
          <w:szCs w:val="24"/>
        </w:rPr>
        <w:t>shelter construction and</w:t>
      </w:r>
      <w:r w:rsidR="00A502E0" w:rsidRPr="4FF312F7">
        <w:rPr>
          <w:rFonts w:ascii="Calibri" w:hAnsi="Calibri" w:cs="Calibri"/>
          <w:color w:val="000000" w:themeColor="text1"/>
          <w:sz w:val="24"/>
          <w:szCs w:val="24"/>
        </w:rPr>
        <w:t xml:space="preserve"> repair</w:t>
      </w:r>
      <w:r w:rsidR="002C2074" w:rsidRPr="4FF312F7">
        <w:rPr>
          <w:rFonts w:ascii="Calibri" w:hAnsi="Calibri" w:cs="Calibri"/>
          <w:color w:val="000000" w:themeColor="text1"/>
          <w:sz w:val="24"/>
          <w:szCs w:val="24"/>
        </w:rPr>
        <w:t>s, hosting-support, rental support</w:t>
      </w:r>
      <w:r w:rsidR="00830E8F"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 xml:space="preserve"> Core-Relief items/Non-Food Items…</w:t>
      </w:r>
      <w:r w:rsidR="00A502E0" w:rsidRPr="4FF312F7">
        <w:rPr>
          <w:rFonts w:ascii="Calibri" w:hAnsi="Calibri" w:cs="Calibri"/>
          <w:color w:val="000000" w:themeColor="text1"/>
          <w:sz w:val="24"/>
          <w:szCs w:val="24"/>
        </w:rPr>
        <w:t>)</w:t>
      </w:r>
      <w:r w:rsidR="00C04BA4" w:rsidRPr="4FF312F7">
        <w:rPr>
          <w:rFonts w:ascii="Calibri" w:hAnsi="Calibri" w:cs="Calibri"/>
          <w:color w:val="000000" w:themeColor="text1"/>
          <w:sz w:val="24"/>
          <w:szCs w:val="24"/>
        </w:rPr>
        <w:t>.</w:t>
      </w:r>
      <w:r w:rsidR="002C2074" w:rsidRPr="4FF312F7">
        <w:rPr>
          <w:rFonts w:ascii="Calibri" w:hAnsi="Calibri" w:cs="Calibri"/>
          <w:color w:val="000000" w:themeColor="text1"/>
          <w:sz w:val="24"/>
          <w:szCs w:val="24"/>
        </w:rPr>
        <w:t xml:space="preserve"> </w:t>
      </w:r>
      <w:r w:rsidR="00B74D51" w:rsidRPr="4FF312F7">
        <w:rPr>
          <w:rFonts w:ascii="Calibri" w:hAnsi="Calibri" w:cs="Calibri"/>
          <w:color w:val="000000" w:themeColor="text1"/>
          <w:sz w:val="24"/>
          <w:szCs w:val="24"/>
        </w:rPr>
        <w:t xml:space="preserve"> </w:t>
      </w:r>
    </w:p>
    <w:p w14:paraId="0966943E" w14:textId="77777777" w:rsidR="008C5ABF" w:rsidRDefault="00814096" w:rsidP="00005213">
      <w:pPr>
        <w:spacing w:after="240" w:line="360" w:lineRule="auto"/>
        <w:rPr>
          <w:rFonts w:ascii="Calibri" w:hAnsi="Calibri" w:cs="Calibri"/>
          <w:color w:val="000000" w:themeColor="text1"/>
          <w:sz w:val="24"/>
          <w:szCs w:val="24"/>
        </w:rPr>
      </w:pPr>
      <w:r>
        <w:rPr>
          <w:rFonts w:ascii="Calibri" w:hAnsi="Calibri" w:cs="Calibri"/>
          <w:color w:val="000000" w:themeColor="text1"/>
          <w:sz w:val="24"/>
          <w:szCs w:val="24"/>
        </w:rPr>
        <w:t>Shelter interventions</w:t>
      </w:r>
      <w:r w:rsidR="005E0D7D">
        <w:rPr>
          <w:rFonts w:ascii="Calibri" w:hAnsi="Calibri" w:cs="Calibri"/>
          <w:color w:val="000000" w:themeColor="text1"/>
          <w:sz w:val="24"/>
          <w:szCs w:val="24"/>
        </w:rPr>
        <w:t xml:space="preserve"> must include assessment</w:t>
      </w:r>
      <w:r w:rsidR="00B347F9">
        <w:rPr>
          <w:rFonts w:ascii="Calibri" w:hAnsi="Calibri" w:cs="Calibri"/>
          <w:color w:val="000000" w:themeColor="text1"/>
          <w:sz w:val="24"/>
          <w:szCs w:val="24"/>
        </w:rPr>
        <w:t>s</w:t>
      </w:r>
      <w:r w:rsidR="009E71AC">
        <w:rPr>
          <w:rFonts w:ascii="Calibri" w:hAnsi="Calibri" w:cs="Calibri"/>
          <w:color w:val="000000" w:themeColor="text1"/>
          <w:sz w:val="24"/>
          <w:szCs w:val="24"/>
        </w:rPr>
        <w:t xml:space="preserve"> to understand the needs of </w:t>
      </w:r>
      <w:r w:rsidR="005623E0">
        <w:rPr>
          <w:rFonts w:ascii="Calibri" w:hAnsi="Calibri" w:cs="Calibri"/>
          <w:color w:val="000000" w:themeColor="text1"/>
          <w:sz w:val="24"/>
          <w:szCs w:val="24"/>
        </w:rPr>
        <w:t xml:space="preserve">the targeted </w:t>
      </w:r>
      <w:r w:rsidR="009E71AC">
        <w:rPr>
          <w:rFonts w:ascii="Calibri" w:hAnsi="Calibri" w:cs="Calibri"/>
          <w:color w:val="000000" w:themeColor="text1"/>
          <w:sz w:val="24"/>
          <w:szCs w:val="24"/>
        </w:rPr>
        <w:t>affected populations,</w:t>
      </w:r>
      <w:r w:rsidR="007122D9">
        <w:rPr>
          <w:rFonts w:ascii="Calibri" w:hAnsi="Calibri" w:cs="Calibri"/>
          <w:color w:val="000000" w:themeColor="text1"/>
          <w:sz w:val="24"/>
          <w:szCs w:val="24"/>
        </w:rPr>
        <w:t xml:space="preserve"> </w:t>
      </w:r>
      <w:r w:rsidR="006456AC">
        <w:rPr>
          <w:rFonts w:ascii="Calibri" w:hAnsi="Calibri" w:cs="Calibri"/>
          <w:color w:val="000000" w:themeColor="text1"/>
          <w:sz w:val="24"/>
          <w:szCs w:val="24"/>
        </w:rPr>
        <w:t xml:space="preserve">housing </w:t>
      </w:r>
      <w:r w:rsidR="00645E1B">
        <w:rPr>
          <w:rFonts w:ascii="Calibri" w:hAnsi="Calibri" w:cs="Calibri"/>
          <w:color w:val="000000" w:themeColor="text1"/>
          <w:sz w:val="24"/>
          <w:szCs w:val="24"/>
        </w:rPr>
        <w:t>market</w:t>
      </w:r>
      <w:r w:rsidR="006456AC">
        <w:rPr>
          <w:rFonts w:ascii="Calibri" w:hAnsi="Calibri" w:cs="Calibri"/>
          <w:color w:val="000000" w:themeColor="text1"/>
          <w:sz w:val="24"/>
          <w:szCs w:val="24"/>
        </w:rPr>
        <w:t>s</w:t>
      </w:r>
      <w:r w:rsidR="00B42C81">
        <w:rPr>
          <w:rFonts w:ascii="Calibri" w:hAnsi="Calibri" w:cs="Calibri"/>
          <w:color w:val="000000" w:themeColor="text1"/>
          <w:sz w:val="24"/>
          <w:szCs w:val="24"/>
        </w:rPr>
        <w:t>,</w:t>
      </w:r>
      <w:r w:rsidR="00114FAF">
        <w:rPr>
          <w:rFonts w:ascii="Calibri" w:hAnsi="Calibri" w:cs="Calibri"/>
          <w:color w:val="000000" w:themeColor="text1"/>
          <w:sz w:val="24"/>
          <w:szCs w:val="24"/>
        </w:rPr>
        <w:t xml:space="preserve"> local</w:t>
      </w:r>
      <w:r w:rsidR="00B42C81">
        <w:rPr>
          <w:rFonts w:ascii="Calibri" w:hAnsi="Calibri" w:cs="Calibri"/>
          <w:color w:val="000000" w:themeColor="text1"/>
          <w:sz w:val="24"/>
          <w:szCs w:val="24"/>
        </w:rPr>
        <w:t xml:space="preserve"> </w:t>
      </w:r>
      <w:r w:rsidR="007122D9">
        <w:rPr>
          <w:rFonts w:ascii="Calibri" w:hAnsi="Calibri" w:cs="Calibri"/>
          <w:color w:val="000000" w:themeColor="text1"/>
          <w:sz w:val="24"/>
          <w:szCs w:val="24"/>
        </w:rPr>
        <w:t>context</w:t>
      </w:r>
      <w:r w:rsidR="00B42C81">
        <w:rPr>
          <w:rFonts w:ascii="Calibri" w:hAnsi="Calibri" w:cs="Calibri"/>
          <w:color w:val="000000" w:themeColor="text1"/>
          <w:sz w:val="24"/>
          <w:szCs w:val="24"/>
        </w:rPr>
        <w:t>,</w:t>
      </w:r>
      <w:r w:rsidR="007122D9">
        <w:rPr>
          <w:rFonts w:ascii="Calibri" w:hAnsi="Calibri" w:cs="Calibri"/>
          <w:color w:val="000000" w:themeColor="text1"/>
          <w:sz w:val="24"/>
          <w:szCs w:val="24"/>
        </w:rPr>
        <w:t xml:space="preserve"> </w:t>
      </w:r>
      <w:r w:rsidR="00B42C81">
        <w:rPr>
          <w:rFonts w:ascii="Calibri" w:hAnsi="Calibri" w:cs="Calibri"/>
          <w:color w:val="000000" w:themeColor="text1"/>
          <w:sz w:val="24"/>
          <w:szCs w:val="24"/>
        </w:rPr>
        <w:t>to appropriately</w:t>
      </w:r>
      <w:r w:rsidR="007122D9">
        <w:rPr>
          <w:rFonts w:ascii="Calibri" w:hAnsi="Calibri" w:cs="Calibri"/>
          <w:color w:val="000000" w:themeColor="text1"/>
          <w:sz w:val="24"/>
          <w:szCs w:val="24"/>
        </w:rPr>
        <w:t xml:space="preserve"> develop programming activities for </w:t>
      </w:r>
      <w:r w:rsidR="005623E0">
        <w:rPr>
          <w:rFonts w:ascii="Calibri" w:hAnsi="Calibri" w:cs="Calibri"/>
          <w:color w:val="000000" w:themeColor="text1"/>
          <w:sz w:val="24"/>
          <w:szCs w:val="24"/>
        </w:rPr>
        <w:t>the</w:t>
      </w:r>
      <w:r w:rsidR="007A20D7">
        <w:rPr>
          <w:rFonts w:ascii="Calibri" w:hAnsi="Calibri" w:cs="Calibri"/>
          <w:color w:val="000000" w:themeColor="text1"/>
          <w:sz w:val="24"/>
          <w:szCs w:val="24"/>
        </w:rPr>
        <w:t xml:space="preserve"> humanitarian</w:t>
      </w:r>
      <w:r w:rsidR="005623E0">
        <w:rPr>
          <w:rFonts w:ascii="Calibri" w:hAnsi="Calibri" w:cs="Calibri"/>
          <w:color w:val="000000" w:themeColor="text1"/>
          <w:sz w:val="24"/>
          <w:szCs w:val="24"/>
        </w:rPr>
        <w:t xml:space="preserve"> </w:t>
      </w:r>
      <w:r w:rsidR="007122D9">
        <w:rPr>
          <w:rFonts w:ascii="Calibri" w:hAnsi="Calibri" w:cs="Calibri"/>
          <w:color w:val="000000" w:themeColor="text1"/>
          <w:sz w:val="24"/>
          <w:szCs w:val="24"/>
        </w:rPr>
        <w:t>environment</w:t>
      </w:r>
      <w:r w:rsidR="006456AC">
        <w:rPr>
          <w:rFonts w:ascii="Calibri" w:hAnsi="Calibri" w:cs="Calibri"/>
          <w:color w:val="000000" w:themeColor="text1"/>
          <w:sz w:val="24"/>
          <w:szCs w:val="24"/>
        </w:rPr>
        <w:t xml:space="preserve"> and population</w:t>
      </w:r>
      <w:r w:rsidR="003A6F48">
        <w:rPr>
          <w:rFonts w:ascii="Calibri" w:hAnsi="Calibri" w:cs="Calibri"/>
          <w:color w:val="000000" w:themeColor="text1"/>
          <w:sz w:val="24"/>
          <w:szCs w:val="24"/>
        </w:rPr>
        <w:t>s</w:t>
      </w:r>
      <w:r w:rsidR="006456AC">
        <w:rPr>
          <w:rFonts w:ascii="Calibri" w:hAnsi="Calibri" w:cs="Calibri"/>
          <w:color w:val="000000" w:themeColor="text1"/>
          <w:sz w:val="24"/>
          <w:szCs w:val="24"/>
        </w:rPr>
        <w:t xml:space="preserve"> of concern</w:t>
      </w:r>
      <w:r w:rsidR="00B42C81">
        <w:rPr>
          <w:rFonts w:ascii="Calibri" w:hAnsi="Calibri" w:cs="Calibri"/>
          <w:color w:val="000000" w:themeColor="text1"/>
          <w:sz w:val="24"/>
          <w:szCs w:val="24"/>
        </w:rPr>
        <w:t>.</w:t>
      </w:r>
      <w:r w:rsidR="008C5ABF">
        <w:rPr>
          <w:rFonts w:ascii="Calibri" w:hAnsi="Calibri" w:cs="Calibri"/>
          <w:color w:val="000000" w:themeColor="text1"/>
          <w:sz w:val="24"/>
          <w:szCs w:val="24"/>
        </w:rPr>
        <w:t xml:space="preserve"> This includes d</w:t>
      </w:r>
      <w:r w:rsidR="008C5ABF" w:rsidRPr="008C5ABF">
        <w:rPr>
          <w:rFonts w:ascii="Calibri" w:hAnsi="Calibri" w:cs="Calibri"/>
          <w:color w:val="000000" w:themeColor="text1"/>
          <w:sz w:val="24"/>
          <w:szCs w:val="24"/>
        </w:rPr>
        <w:t>iscuss</w:t>
      </w:r>
      <w:r w:rsidR="008C5ABF">
        <w:rPr>
          <w:rFonts w:ascii="Calibri" w:hAnsi="Calibri" w:cs="Calibri"/>
          <w:color w:val="000000" w:themeColor="text1"/>
          <w:sz w:val="24"/>
          <w:szCs w:val="24"/>
        </w:rPr>
        <w:t>ion</w:t>
      </w:r>
      <w:r w:rsidR="008C5ABF" w:rsidRPr="008C5ABF">
        <w:rPr>
          <w:rFonts w:ascii="Calibri" w:hAnsi="Calibri" w:cs="Calibri"/>
          <w:color w:val="000000" w:themeColor="text1"/>
          <w:sz w:val="24"/>
          <w:szCs w:val="24"/>
        </w:rPr>
        <w:t xml:space="preserve"> the quality, availability, and accessibility of the inputs (e.g., skilled labor, construction materials, and rental units) required for</w:t>
      </w:r>
      <w:r w:rsidR="008C5ABF">
        <w:rPr>
          <w:rFonts w:ascii="Calibri" w:hAnsi="Calibri" w:cs="Calibri"/>
          <w:color w:val="000000" w:themeColor="text1"/>
          <w:sz w:val="24"/>
          <w:szCs w:val="24"/>
        </w:rPr>
        <w:t xml:space="preserve"> proposed activities.</w:t>
      </w:r>
    </w:p>
    <w:p w14:paraId="6FAD6188" w14:textId="3F07A85A" w:rsidR="009D0815" w:rsidRDefault="2C498715" w:rsidP="00005213">
      <w:pPr>
        <w:spacing w:after="240" w:line="360" w:lineRule="auto"/>
        <w:rPr>
          <w:rFonts w:ascii="Calibri" w:hAnsi="Calibri" w:cs="Calibri"/>
          <w:color w:val="000000" w:themeColor="text1"/>
          <w:sz w:val="24"/>
          <w:szCs w:val="24"/>
        </w:rPr>
      </w:pPr>
      <w:r w:rsidRPr="41F02540">
        <w:rPr>
          <w:rFonts w:ascii="Calibri" w:hAnsi="Calibri" w:cs="Calibri"/>
          <w:color w:val="000000" w:themeColor="text1"/>
          <w:sz w:val="24"/>
          <w:szCs w:val="24"/>
        </w:rPr>
        <w:t>Partners proposing S</w:t>
      </w:r>
      <w:r w:rsidR="5728AEF8" w:rsidRPr="41F02540">
        <w:rPr>
          <w:rFonts w:ascii="Calibri" w:hAnsi="Calibri" w:cs="Calibri"/>
          <w:color w:val="000000" w:themeColor="text1"/>
          <w:sz w:val="24"/>
          <w:szCs w:val="24"/>
        </w:rPr>
        <w:t>h</w:t>
      </w:r>
      <w:r w:rsidRPr="41F02540">
        <w:rPr>
          <w:rFonts w:ascii="Calibri" w:hAnsi="Calibri" w:cs="Calibri"/>
          <w:color w:val="000000" w:themeColor="text1"/>
          <w:sz w:val="24"/>
          <w:szCs w:val="24"/>
        </w:rPr>
        <w:t xml:space="preserve">elter activities </w:t>
      </w:r>
      <w:r w:rsidR="5CDE9182" w:rsidRPr="41F02540">
        <w:rPr>
          <w:rFonts w:ascii="Calibri" w:hAnsi="Calibri" w:cs="Calibri"/>
          <w:color w:val="000000" w:themeColor="text1"/>
          <w:sz w:val="24"/>
          <w:szCs w:val="24"/>
        </w:rPr>
        <w:t>– must</w:t>
      </w:r>
      <w:r w:rsidR="066CA13C" w:rsidRPr="41F02540">
        <w:rPr>
          <w:rFonts w:ascii="Calibri" w:hAnsi="Calibri" w:cs="Calibri"/>
          <w:color w:val="000000" w:themeColor="text1"/>
          <w:sz w:val="24"/>
          <w:szCs w:val="24"/>
        </w:rPr>
        <w:t xml:space="preserve"> consider and incorporate Sphere minimum standards</w:t>
      </w:r>
      <w:r w:rsidR="5728AEF8" w:rsidRPr="41F02540">
        <w:rPr>
          <w:rFonts w:ascii="Calibri" w:hAnsi="Calibri" w:cs="Calibri"/>
          <w:color w:val="000000" w:themeColor="text1"/>
          <w:sz w:val="24"/>
          <w:szCs w:val="24"/>
        </w:rPr>
        <w:t xml:space="preserve"> and describe </w:t>
      </w:r>
      <w:r w:rsidR="02FC82FE" w:rsidRPr="41F02540">
        <w:rPr>
          <w:rFonts w:ascii="Calibri" w:hAnsi="Calibri" w:cs="Calibri"/>
          <w:color w:val="000000" w:themeColor="text1"/>
          <w:sz w:val="24"/>
          <w:szCs w:val="24"/>
        </w:rPr>
        <w:t>coordination with</w:t>
      </w:r>
      <w:r w:rsidR="24C6F895" w:rsidRPr="41F02540">
        <w:rPr>
          <w:rFonts w:ascii="Calibri" w:hAnsi="Calibri" w:cs="Calibri"/>
          <w:color w:val="000000" w:themeColor="text1"/>
          <w:sz w:val="24"/>
          <w:szCs w:val="24"/>
        </w:rPr>
        <w:t xml:space="preserve"> other Shelter actors </w:t>
      </w:r>
      <w:r w:rsidR="3D737B91" w:rsidRPr="41F02540">
        <w:rPr>
          <w:rFonts w:ascii="Calibri" w:hAnsi="Calibri" w:cs="Calibri"/>
          <w:color w:val="000000" w:themeColor="text1"/>
          <w:sz w:val="24"/>
          <w:szCs w:val="24"/>
        </w:rPr>
        <w:t>(</w:t>
      </w:r>
      <w:r w:rsidR="00733033" w:rsidRPr="41F02540">
        <w:rPr>
          <w:rFonts w:ascii="Calibri" w:hAnsi="Calibri" w:cs="Calibri"/>
          <w:color w:val="000000" w:themeColor="text1"/>
          <w:sz w:val="24"/>
          <w:szCs w:val="24"/>
        </w:rPr>
        <w:t>e.g.,</w:t>
      </w:r>
      <w:r w:rsidR="3D737B91" w:rsidRPr="41F02540">
        <w:rPr>
          <w:rFonts w:ascii="Calibri" w:hAnsi="Calibri" w:cs="Calibri"/>
          <w:color w:val="000000" w:themeColor="text1"/>
          <w:sz w:val="24"/>
          <w:szCs w:val="24"/>
        </w:rPr>
        <w:t xml:space="preserve"> government led, UN Cluster, existing coordination platforms) </w:t>
      </w:r>
      <w:r w:rsidR="41F56F7E" w:rsidRPr="41F02540">
        <w:rPr>
          <w:rFonts w:ascii="Calibri" w:hAnsi="Calibri" w:cs="Calibri"/>
          <w:color w:val="000000" w:themeColor="text1"/>
          <w:sz w:val="24"/>
          <w:szCs w:val="24"/>
        </w:rPr>
        <w:t>in developing activities for a particular target population</w:t>
      </w:r>
      <w:r w:rsidR="6F7C57F9" w:rsidRPr="41F02540">
        <w:rPr>
          <w:rFonts w:ascii="Calibri" w:hAnsi="Calibri" w:cs="Calibri"/>
          <w:color w:val="000000" w:themeColor="text1"/>
          <w:sz w:val="24"/>
          <w:szCs w:val="24"/>
        </w:rPr>
        <w:t>. If impractical to apply Sphere Standards</w:t>
      </w:r>
      <w:r w:rsidR="674413D5" w:rsidRPr="41F02540">
        <w:rPr>
          <w:rFonts w:ascii="Calibri" w:hAnsi="Calibri" w:cs="Calibri"/>
          <w:color w:val="000000" w:themeColor="text1"/>
          <w:sz w:val="24"/>
          <w:szCs w:val="24"/>
        </w:rPr>
        <w:t xml:space="preserve"> guidance,</w:t>
      </w:r>
      <w:r w:rsidR="6F7C57F9" w:rsidRPr="41F02540">
        <w:rPr>
          <w:rFonts w:ascii="Calibri" w:hAnsi="Calibri" w:cs="Calibri"/>
          <w:color w:val="000000" w:themeColor="text1"/>
          <w:sz w:val="24"/>
          <w:szCs w:val="24"/>
        </w:rPr>
        <w:t xml:space="preserve"> provide justifications for deviations and verify </w:t>
      </w:r>
      <w:r w:rsidR="26201F27" w:rsidRPr="41F02540">
        <w:rPr>
          <w:rFonts w:ascii="Calibri" w:hAnsi="Calibri" w:cs="Calibri"/>
          <w:color w:val="000000" w:themeColor="text1"/>
          <w:sz w:val="24"/>
          <w:szCs w:val="24"/>
        </w:rPr>
        <w:t>how</w:t>
      </w:r>
      <w:r w:rsidR="6F7C57F9" w:rsidRPr="41F02540">
        <w:rPr>
          <w:rFonts w:ascii="Calibri" w:hAnsi="Calibri" w:cs="Calibri"/>
          <w:color w:val="000000" w:themeColor="text1"/>
          <w:sz w:val="24"/>
          <w:szCs w:val="24"/>
        </w:rPr>
        <w:t xml:space="preserve"> th</w:t>
      </w:r>
      <w:r w:rsidR="66072BAF" w:rsidRPr="41F02540">
        <w:rPr>
          <w:rFonts w:ascii="Calibri" w:hAnsi="Calibri" w:cs="Calibri"/>
          <w:color w:val="000000" w:themeColor="text1"/>
          <w:sz w:val="24"/>
          <w:szCs w:val="24"/>
        </w:rPr>
        <w:t>e</w:t>
      </w:r>
      <w:r w:rsidR="6F7C57F9" w:rsidRPr="41F02540">
        <w:rPr>
          <w:rFonts w:ascii="Calibri" w:hAnsi="Calibri" w:cs="Calibri"/>
          <w:color w:val="000000" w:themeColor="text1"/>
          <w:sz w:val="24"/>
          <w:szCs w:val="24"/>
        </w:rPr>
        <w:t>s</w:t>
      </w:r>
      <w:r w:rsidR="66072BAF" w:rsidRPr="41F02540">
        <w:rPr>
          <w:rFonts w:ascii="Calibri" w:hAnsi="Calibri" w:cs="Calibri"/>
          <w:color w:val="000000" w:themeColor="text1"/>
          <w:sz w:val="24"/>
          <w:szCs w:val="24"/>
        </w:rPr>
        <w:t>e changes</w:t>
      </w:r>
      <w:r w:rsidR="6F7C57F9" w:rsidRPr="41F02540">
        <w:rPr>
          <w:rFonts w:ascii="Calibri" w:hAnsi="Calibri" w:cs="Calibri"/>
          <w:color w:val="000000" w:themeColor="text1"/>
          <w:sz w:val="24"/>
          <w:szCs w:val="24"/>
        </w:rPr>
        <w:t xml:space="preserve"> would not undermine the intervention’s purpose(s). In addition, partners mu</w:t>
      </w:r>
      <w:r w:rsidR="00EB79F8">
        <w:rPr>
          <w:rFonts w:ascii="Calibri" w:hAnsi="Calibri" w:cs="Calibri"/>
          <w:color w:val="000000" w:themeColor="text1"/>
          <w:sz w:val="24"/>
          <w:szCs w:val="24"/>
        </w:rPr>
        <w:t xml:space="preserve">st </w:t>
      </w:r>
      <w:r w:rsidR="6F7C57F9" w:rsidRPr="41F02540">
        <w:rPr>
          <w:rFonts w:ascii="Calibri" w:hAnsi="Calibri" w:cs="Calibri"/>
          <w:color w:val="000000" w:themeColor="text1"/>
          <w:sz w:val="24"/>
          <w:szCs w:val="24"/>
        </w:rPr>
        <w:t>describe</w:t>
      </w:r>
      <w:r w:rsidR="41F56F7E" w:rsidRPr="41F02540">
        <w:rPr>
          <w:rFonts w:ascii="Calibri" w:hAnsi="Calibri" w:cs="Calibri"/>
          <w:color w:val="000000" w:themeColor="text1"/>
          <w:sz w:val="24"/>
          <w:szCs w:val="24"/>
        </w:rPr>
        <w:t xml:space="preserve"> whether other humanitarian acto</w:t>
      </w:r>
      <w:r w:rsidR="14BF4753" w:rsidRPr="41F02540">
        <w:rPr>
          <w:rFonts w:ascii="Calibri" w:hAnsi="Calibri" w:cs="Calibri"/>
          <w:color w:val="000000" w:themeColor="text1"/>
          <w:sz w:val="24"/>
          <w:szCs w:val="24"/>
        </w:rPr>
        <w:t>r</w:t>
      </w:r>
      <w:r w:rsidR="41F56F7E" w:rsidRPr="41F02540">
        <w:rPr>
          <w:rFonts w:ascii="Calibri" w:hAnsi="Calibri" w:cs="Calibri"/>
          <w:color w:val="000000" w:themeColor="text1"/>
          <w:sz w:val="24"/>
          <w:szCs w:val="24"/>
        </w:rPr>
        <w:t xml:space="preserve">s have provided or plan to provide </w:t>
      </w:r>
      <w:r w:rsidR="14BF4753" w:rsidRPr="41F02540">
        <w:rPr>
          <w:rFonts w:ascii="Calibri" w:hAnsi="Calibri" w:cs="Calibri"/>
          <w:color w:val="000000" w:themeColor="text1"/>
          <w:sz w:val="24"/>
          <w:szCs w:val="24"/>
        </w:rPr>
        <w:t>WASH facilities to the</w:t>
      </w:r>
      <w:r w:rsidR="00EB79F8">
        <w:rPr>
          <w:rFonts w:ascii="Calibri" w:hAnsi="Calibri" w:cs="Calibri"/>
          <w:color w:val="000000" w:themeColor="text1"/>
          <w:sz w:val="24"/>
          <w:szCs w:val="24"/>
        </w:rPr>
        <w:t xml:space="preserve"> participants</w:t>
      </w:r>
      <w:r w:rsidR="14BF4753" w:rsidRPr="41F02540">
        <w:rPr>
          <w:rFonts w:ascii="Calibri" w:hAnsi="Calibri" w:cs="Calibri"/>
          <w:color w:val="000000" w:themeColor="text1"/>
          <w:sz w:val="24"/>
          <w:szCs w:val="24"/>
        </w:rPr>
        <w:t xml:space="preserve"> of the proposed intervention</w:t>
      </w:r>
      <w:r w:rsidR="00EB79F8">
        <w:rPr>
          <w:rFonts w:ascii="Calibri" w:hAnsi="Calibri" w:cs="Calibri"/>
          <w:color w:val="000000" w:themeColor="text1"/>
          <w:sz w:val="24"/>
          <w:szCs w:val="24"/>
        </w:rPr>
        <w:t>.</w:t>
      </w:r>
      <w:r w:rsidR="066CA13C" w:rsidRPr="41F02540">
        <w:rPr>
          <w:rFonts w:ascii="Calibri" w:hAnsi="Calibri" w:cs="Calibri"/>
          <w:color w:val="000000" w:themeColor="text1"/>
          <w:sz w:val="24"/>
          <w:szCs w:val="24"/>
        </w:rPr>
        <w:t xml:space="preserve"> </w:t>
      </w:r>
      <w:r w:rsidR="14BF4753" w:rsidRPr="41F02540">
        <w:rPr>
          <w:rFonts w:ascii="Calibri" w:hAnsi="Calibri" w:cs="Calibri"/>
          <w:color w:val="000000" w:themeColor="text1"/>
          <w:sz w:val="24"/>
          <w:szCs w:val="24"/>
        </w:rPr>
        <w:t>If proposing WASH facilities interventions</w:t>
      </w:r>
      <w:r w:rsidR="75D9646A" w:rsidRPr="41F02540">
        <w:rPr>
          <w:rFonts w:ascii="Calibri" w:hAnsi="Calibri" w:cs="Calibri"/>
          <w:color w:val="000000" w:themeColor="text1"/>
          <w:sz w:val="24"/>
          <w:szCs w:val="24"/>
        </w:rPr>
        <w:t xml:space="preserve"> as well</w:t>
      </w:r>
      <w:r w:rsidR="14BF4753" w:rsidRPr="41F02540">
        <w:rPr>
          <w:rFonts w:ascii="Calibri" w:hAnsi="Calibri" w:cs="Calibri"/>
          <w:color w:val="000000" w:themeColor="text1"/>
          <w:sz w:val="24"/>
          <w:szCs w:val="24"/>
        </w:rPr>
        <w:t xml:space="preserve">, </w:t>
      </w:r>
      <w:r w:rsidR="070480AF" w:rsidRPr="41F02540">
        <w:rPr>
          <w:rFonts w:ascii="Calibri" w:hAnsi="Calibri" w:cs="Calibri"/>
          <w:color w:val="000000" w:themeColor="text1"/>
          <w:sz w:val="24"/>
          <w:szCs w:val="24"/>
        </w:rPr>
        <w:t xml:space="preserve">you must </w:t>
      </w:r>
      <w:r w:rsidR="760E8232" w:rsidRPr="41F02540">
        <w:rPr>
          <w:rFonts w:ascii="Calibri" w:hAnsi="Calibri" w:cs="Calibri"/>
          <w:color w:val="000000" w:themeColor="text1"/>
          <w:sz w:val="24"/>
          <w:szCs w:val="24"/>
        </w:rPr>
        <w:t xml:space="preserve">the additional PRM WASH sector </w:t>
      </w:r>
      <w:r w:rsidR="75D9646A" w:rsidRPr="41F02540">
        <w:rPr>
          <w:rFonts w:ascii="Calibri" w:hAnsi="Calibri" w:cs="Calibri"/>
          <w:color w:val="000000" w:themeColor="text1"/>
          <w:sz w:val="24"/>
          <w:szCs w:val="24"/>
        </w:rPr>
        <w:t>guidance in</w:t>
      </w:r>
      <w:r w:rsidR="61AD426A" w:rsidRPr="41F02540">
        <w:rPr>
          <w:rFonts w:ascii="Calibri" w:hAnsi="Calibri" w:cs="Calibri"/>
          <w:color w:val="000000" w:themeColor="text1"/>
          <w:sz w:val="24"/>
          <w:szCs w:val="24"/>
        </w:rPr>
        <w:t xml:space="preserve"> your application.</w:t>
      </w:r>
      <w:r w:rsidR="75D9646A" w:rsidRPr="41F02540">
        <w:rPr>
          <w:rFonts w:ascii="Calibri" w:hAnsi="Calibri" w:cs="Calibri"/>
          <w:color w:val="000000" w:themeColor="text1"/>
          <w:sz w:val="24"/>
          <w:szCs w:val="24"/>
        </w:rPr>
        <w:t xml:space="preserve"> </w:t>
      </w:r>
    </w:p>
    <w:p w14:paraId="42DA78DC" w14:textId="4AAF0BF9" w:rsidR="009D0815" w:rsidRPr="00763778" w:rsidRDefault="009D0815" w:rsidP="00005213">
      <w:pPr>
        <w:spacing w:after="240" w:line="360" w:lineRule="auto"/>
        <w:rPr>
          <w:rFonts w:ascii="Calibri" w:hAnsi="Calibri" w:cs="Calibri"/>
          <w:sz w:val="24"/>
          <w:szCs w:val="24"/>
        </w:rPr>
      </w:pPr>
      <w:r w:rsidRPr="6C170DBD">
        <w:rPr>
          <w:rFonts w:ascii="Calibri" w:hAnsi="Calibri" w:cs="Calibri"/>
          <w:sz w:val="24"/>
          <w:szCs w:val="24"/>
        </w:rPr>
        <w:t>Cash and voucher modalities can be used in many Shelter Intervention</w:t>
      </w:r>
      <w:r w:rsidR="00B0452B" w:rsidRPr="6C170DBD">
        <w:rPr>
          <w:rFonts w:ascii="Calibri" w:hAnsi="Calibri" w:cs="Calibri"/>
          <w:sz w:val="24"/>
          <w:szCs w:val="24"/>
        </w:rPr>
        <w:t xml:space="preserve"> activities</w:t>
      </w:r>
      <w:r w:rsidRPr="6C170DBD">
        <w:rPr>
          <w:rFonts w:ascii="Calibri" w:hAnsi="Calibri" w:cs="Calibri"/>
          <w:sz w:val="24"/>
          <w:szCs w:val="24"/>
        </w:rPr>
        <w:t>.</w:t>
      </w:r>
      <w:r>
        <w:t xml:space="preserve"> </w:t>
      </w:r>
      <w:r w:rsidR="00B0452B" w:rsidRPr="6C170DBD">
        <w:rPr>
          <w:rFonts w:ascii="Calibri" w:hAnsi="Calibri" w:cs="Calibri"/>
          <w:sz w:val="24"/>
          <w:szCs w:val="24"/>
        </w:rPr>
        <w:t xml:space="preserve">Organization providing cash assistance for shelter, are required to monitor </w:t>
      </w:r>
      <w:r w:rsidR="00636181" w:rsidRPr="6C170DBD">
        <w:rPr>
          <w:rFonts w:ascii="Calibri" w:hAnsi="Calibri" w:cs="Calibri"/>
          <w:sz w:val="24"/>
          <w:szCs w:val="24"/>
        </w:rPr>
        <w:t>the overall quality of the process, product</w:t>
      </w:r>
      <w:r w:rsidR="001D3678" w:rsidRPr="6C170DBD">
        <w:rPr>
          <w:rFonts w:ascii="Calibri" w:hAnsi="Calibri" w:cs="Calibri"/>
          <w:sz w:val="24"/>
          <w:szCs w:val="24"/>
        </w:rPr>
        <w:t>s purchased</w:t>
      </w:r>
      <w:r w:rsidR="00636181" w:rsidRPr="6C170DBD">
        <w:rPr>
          <w:rFonts w:ascii="Calibri" w:hAnsi="Calibri" w:cs="Calibri"/>
          <w:sz w:val="24"/>
          <w:szCs w:val="24"/>
        </w:rPr>
        <w:t>, and whether the shelter needs of the target population are being met.</w:t>
      </w:r>
      <w:r w:rsidR="00E8672F" w:rsidRPr="6C170DBD">
        <w:rPr>
          <w:rFonts w:ascii="Calibri" w:hAnsi="Calibri" w:cs="Calibri"/>
          <w:sz w:val="24"/>
          <w:szCs w:val="24"/>
        </w:rPr>
        <w:t xml:space="preserve"> Partners proposing cash/voucher assistance</w:t>
      </w:r>
      <w:r w:rsidR="00797F57" w:rsidRPr="6C170DBD">
        <w:rPr>
          <w:rFonts w:ascii="Calibri" w:hAnsi="Calibri" w:cs="Calibri"/>
          <w:sz w:val="24"/>
          <w:szCs w:val="24"/>
        </w:rPr>
        <w:t xml:space="preserve"> for shelter</w:t>
      </w:r>
      <w:r w:rsidR="00E8672F" w:rsidRPr="6C170DBD">
        <w:rPr>
          <w:rFonts w:ascii="Calibri" w:hAnsi="Calibri" w:cs="Calibri"/>
          <w:sz w:val="24"/>
          <w:szCs w:val="24"/>
        </w:rPr>
        <w:t xml:space="preserve"> must also describe coordination with other</w:t>
      </w:r>
      <w:r w:rsidR="009C2C7C" w:rsidRPr="6C170DBD">
        <w:rPr>
          <w:rFonts w:ascii="Calibri" w:hAnsi="Calibri" w:cs="Calibri"/>
          <w:sz w:val="24"/>
          <w:szCs w:val="24"/>
        </w:rPr>
        <w:t xml:space="preserve"> with other actors providing cash-based </w:t>
      </w:r>
      <w:r w:rsidR="00A10FBD" w:rsidRPr="6C170DBD">
        <w:rPr>
          <w:rFonts w:ascii="Calibri" w:hAnsi="Calibri" w:cs="Calibri"/>
          <w:sz w:val="24"/>
          <w:szCs w:val="24"/>
        </w:rPr>
        <w:t>responses</w:t>
      </w:r>
      <w:r w:rsidR="00A10FBD" w:rsidRPr="411EC946">
        <w:rPr>
          <w:rFonts w:ascii="Calibri" w:hAnsi="Calibri" w:cs="Calibri"/>
          <w:sz w:val="24"/>
          <w:szCs w:val="24"/>
        </w:rPr>
        <w:t>.</w:t>
      </w:r>
      <w:r w:rsidR="00D6531F" w:rsidRPr="6C170DBD">
        <w:rPr>
          <w:rFonts w:ascii="Calibri" w:hAnsi="Calibri" w:cs="Calibri"/>
          <w:sz w:val="24"/>
          <w:szCs w:val="24"/>
        </w:rPr>
        <w:t xml:space="preserve"> However,</w:t>
      </w:r>
      <w:r w:rsidR="00636181" w:rsidRPr="6C170DBD">
        <w:rPr>
          <w:rFonts w:ascii="Calibri" w:hAnsi="Calibri" w:cs="Calibri"/>
          <w:sz w:val="24"/>
          <w:szCs w:val="24"/>
        </w:rPr>
        <w:t xml:space="preserve"> </w:t>
      </w:r>
      <w:r w:rsidR="00D6531F" w:rsidRPr="6C170DBD">
        <w:rPr>
          <w:rFonts w:ascii="Calibri" w:hAnsi="Calibri" w:cs="Calibri"/>
          <w:sz w:val="24"/>
          <w:szCs w:val="24"/>
        </w:rPr>
        <w:t>p</w:t>
      </w:r>
      <w:r w:rsidR="00590C3B" w:rsidRPr="6C170DBD">
        <w:rPr>
          <w:rFonts w:ascii="Calibri" w:hAnsi="Calibri" w:cs="Calibri"/>
          <w:sz w:val="24"/>
          <w:szCs w:val="24"/>
        </w:rPr>
        <w:t xml:space="preserve">artners who choose to incorporate shelter related commodities or services as a part of larger multi-purpose cash transfer, should </w:t>
      </w:r>
      <w:r w:rsidR="005B1EE9" w:rsidRPr="6C170DBD">
        <w:rPr>
          <w:rFonts w:ascii="Calibri" w:hAnsi="Calibri" w:cs="Calibri"/>
          <w:sz w:val="24"/>
          <w:szCs w:val="24"/>
        </w:rPr>
        <w:t>propose activities instead under</w:t>
      </w:r>
      <w:r w:rsidR="00590C3B" w:rsidRPr="6C170DBD">
        <w:rPr>
          <w:rFonts w:ascii="Calibri" w:hAnsi="Calibri" w:cs="Calibri"/>
          <w:sz w:val="24"/>
          <w:szCs w:val="24"/>
        </w:rPr>
        <w:t xml:space="preserve"> the Multipurpose Cash Assistance sector</w:t>
      </w:r>
      <w:r w:rsidR="005B1EE9" w:rsidRPr="6C170DBD">
        <w:rPr>
          <w:rFonts w:ascii="Calibri" w:hAnsi="Calibri" w:cs="Calibri"/>
          <w:sz w:val="24"/>
          <w:szCs w:val="24"/>
        </w:rPr>
        <w:t>.</w:t>
      </w:r>
      <w:r w:rsidR="00D6531F" w:rsidRPr="6C170DBD">
        <w:rPr>
          <w:rFonts w:ascii="Calibri" w:hAnsi="Calibri" w:cs="Calibri"/>
          <w:sz w:val="24"/>
          <w:szCs w:val="24"/>
        </w:rPr>
        <w:t xml:space="preserve"> PRM’s sub-sector guidance for </w:t>
      </w:r>
      <w:hyperlink w:anchor="_A.C.2._Cash_and" w:history="1">
        <w:r w:rsidR="00D6531F" w:rsidRPr="00A10FBD">
          <w:rPr>
            <w:rStyle w:val="Hyperlink"/>
            <w:rFonts w:ascii="Calibri" w:hAnsi="Calibri" w:cs="Calibri"/>
            <w:sz w:val="24"/>
            <w:szCs w:val="24"/>
          </w:rPr>
          <w:t>multi-purpose cash, provides further guidance and resources</w:t>
        </w:r>
        <w:r w:rsidR="00A10FBD" w:rsidRPr="00A10FBD">
          <w:rPr>
            <w:rStyle w:val="Hyperlink"/>
            <w:rFonts w:ascii="Calibri" w:hAnsi="Calibri" w:cs="Calibri"/>
            <w:sz w:val="24"/>
            <w:szCs w:val="24"/>
          </w:rPr>
          <w:t>.</w:t>
        </w:r>
      </w:hyperlink>
    </w:p>
    <w:p w14:paraId="7D0933D2" w14:textId="6706481A" w:rsidR="49669443" w:rsidRDefault="37E9EAB3" w:rsidP="00005213">
      <w:pPr>
        <w:spacing w:after="240" w:line="360" w:lineRule="auto"/>
      </w:pPr>
      <w:r w:rsidRPr="002324F1">
        <w:rPr>
          <w:rFonts w:ascii="Calibri" w:hAnsi="Calibri" w:cs="Calibri"/>
          <w:color w:val="000000" w:themeColor="text1"/>
          <w:sz w:val="24"/>
          <w:szCs w:val="24"/>
        </w:rPr>
        <w:t xml:space="preserve">Additional </w:t>
      </w:r>
      <w:r w:rsidR="6FC55E26" w:rsidRPr="1C7872A5">
        <w:rPr>
          <w:rFonts w:ascii="Calibri" w:hAnsi="Calibri" w:cs="Calibri"/>
          <w:color w:val="000000" w:themeColor="text1"/>
          <w:sz w:val="24"/>
          <w:szCs w:val="24"/>
        </w:rPr>
        <w:t>Shelter</w:t>
      </w:r>
      <w:r w:rsidRPr="002324F1">
        <w:rPr>
          <w:rFonts w:ascii="Calibri" w:hAnsi="Calibri" w:cs="Calibri"/>
          <w:color w:val="000000" w:themeColor="text1"/>
          <w:sz w:val="24"/>
          <w:szCs w:val="24"/>
        </w:rPr>
        <w:t xml:space="preserve"> resources</w:t>
      </w:r>
      <w:r w:rsidR="285FC9C0" w:rsidRPr="1C7872A5">
        <w:rPr>
          <w:rFonts w:ascii="Calibri" w:hAnsi="Calibri" w:cs="Calibri"/>
          <w:color w:val="000000" w:themeColor="text1"/>
          <w:sz w:val="24"/>
          <w:szCs w:val="24"/>
        </w:rPr>
        <w:t xml:space="preserve"> listed below are helpful to guide</w:t>
      </w:r>
      <w:r w:rsidR="00814096">
        <w:rPr>
          <w:rFonts w:ascii="Calibri" w:hAnsi="Calibri" w:cs="Calibri"/>
          <w:color w:val="000000" w:themeColor="text1"/>
          <w:sz w:val="24"/>
          <w:szCs w:val="24"/>
        </w:rPr>
        <w:t xml:space="preserve"> programming</w:t>
      </w:r>
      <w:r w:rsidR="285FC9C0" w:rsidRPr="1C7872A5">
        <w:rPr>
          <w:rFonts w:ascii="Calibri" w:hAnsi="Calibri" w:cs="Calibri"/>
          <w:color w:val="000000" w:themeColor="text1"/>
          <w:sz w:val="24"/>
          <w:szCs w:val="24"/>
        </w:rPr>
        <w:t xml:space="preserve"> intervention designs for populations of concern in each context.</w:t>
      </w:r>
    </w:p>
    <w:p w14:paraId="057A1D28" w14:textId="4C934650" w:rsidR="00B41ECB" w:rsidRPr="005E0ECC" w:rsidRDefault="37E9EAB3" w:rsidP="00005213">
      <w:pPr>
        <w:spacing w:after="240" w:line="360" w:lineRule="auto"/>
        <w:rPr>
          <w:rFonts w:ascii="Calibri" w:hAnsi="Calibri" w:cs="Calibri"/>
          <w:b/>
          <w:bCs/>
          <w:sz w:val="28"/>
          <w:szCs w:val="28"/>
        </w:rPr>
      </w:pPr>
      <w:r w:rsidRPr="005E0ECC">
        <w:rPr>
          <w:rFonts w:ascii="Calibri" w:hAnsi="Calibri" w:cs="Calibri"/>
          <w:b/>
          <w:bCs/>
          <w:sz w:val="28"/>
          <w:szCs w:val="28"/>
        </w:rPr>
        <w:t>Shelter Resources</w:t>
      </w:r>
    </w:p>
    <w:p w14:paraId="63BFAB96" w14:textId="274B1C90" w:rsidR="00130938"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8" w:history="1">
        <w:r w:rsidR="00130938" w:rsidRPr="00130938">
          <w:rPr>
            <w:rStyle w:val="Hyperlink"/>
            <w:rFonts w:ascii="Calibri" w:eastAsia="Helvetica" w:hAnsi="Calibri" w:cs="Calibri"/>
            <w:sz w:val="24"/>
            <w:szCs w:val="24"/>
          </w:rPr>
          <w:t>Global Shelter Cluster</w:t>
        </w:r>
        <w:r w:rsidR="00130938">
          <w:rPr>
            <w:rStyle w:val="Hyperlink"/>
            <w:rFonts w:ascii="Calibri" w:eastAsia="Helvetica" w:hAnsi="Calibri" w:cs="Calibri"/>
            <w:sz w:val="24"/>
            <w:szCs w:val="24"/>
          </w:rPr>
          <w:t xml:space="preserve"> 2018-2022</w:t>
        </w:r>
        <w:r w:rsidR="00130938" w:rsidRPr="00130938">
          <w:rPr>
            <w:rStyle w:val="Hyperlink"/>
            <w:rFonts w:ascii="Calibri" w:eastAsia="Helvetica" w:hAnsi="Calibri" w:cs="Calibri"/>
            <w:sz w:val="24"/>
            <w:szCs w:val="24"/>
          </w:rPr>
          <w:t xml:space="preserve"> Strategy</w:t>
        </w:r>
      </w:hyperlink>
      <w:r w:rsidR="00130938">
        <w:rPr>
          <w:rFonts w:ascii="Calibri" w:eastAsia="Helvetica" w:hAnsi="Calibri" w:cs="Calibri"/>
          <w:color w:val="000000" w:themeColor="text1"/>
          <w:sz w:val="24"/>
          <w:szCs w:val="24"/>
        </w:rPr>
        <w:t xml:space="preserve"> </w:t>
      </w:r>
    </w:p>
    <w:p w14:paraId="3E19A802" w14:textId="34E2128E" w:rsidR="00BA067D" w:rsidRDefault="00BA067D" w:rsidP="00005213">
      <w:pPr>
        <w:pStyle w:val="ListParagraph"/>
        <w:numPr>
          <w:ilvl w:val="0"/>
          <w:numId w:val="10"/>
        </w:numPr>
        <w:spacing w:after="240" w:line="360" w:lineRule="auto"/>
        <w:rPr>
          <w:rFonts w:ascii="Calibri" w:eastAsia="Helvetica" w:hAnsi="Calibri" w:cs="Calibri"/>
          <w:color w:val="000000" w:themeColor="text1"/>
          <w:sz w:val="24"/>
          <w:szCs w:val="24"/>
        </w:rPr>
      </w:pPr>
      <w:r w:rsidRPr="00BA067D">
        <w:rPr>
          <w:rFonts w:ascii="Calibri" w:eastAsia="Helvetica" w:hAnsi="Calibri" w:cs="Calibri"/>
          <w:color w:val="000000" w:themeColor="text1"/>
          <w:sz w:val="24"/>
          <w:szCs w:val="24"/>
        </w:rPr>
        <w:t xml:space="preserve">Post Distribution Monitoring </w:t>
      </w:r>
      <w:r w:rsidR="00733033" w:rsidRPr="00BA067D">
        <w:rPr>
          <w:rFonts w:ascii="Calibri" w:eastAsia="Helvetica" w:hAnsi="Calibri" w:cs="Calibri"/>
          <w:color w:val="000000" w:themeColor="text1"/>
          <w:sz w:val="24"/>
          <w:szCs w:val="24"/>
        </w:rPr>
        <w:t>for</w:t>
      </w:r>
      <w:r w:rsidRPr="00BA067D">
        <w:rPr>
          <w:rFonts w:ascii="Calibri" w:eastAsia="Helvetica" w:hAnsi="Calibri" w:cs="Calibri"/>
          <w:color w:val="000000" w:themeColor="text1"/>
          <w:sz w:val="24"/>
          <w:szCs w:val="24"/>
        </w:rPr>
        <w:t xml:space="preserve"> Shelter </w:t>
      </w:r>
      <w:r w:rsidR="00BD59A1" w:rsidRPr="00BA067D">
        <w:rPr>
          <w:rFonts w:ascii="Calibri" w:eastAsia="Helvetica" w:hAnsi="Calibri" w:cs="Calibri"/>
          <w:color w:val="000000" w:themeColor="text1"/>
          <w:sz w:val="24"/>
          <w:szCs w:val="24"/>
        </w:rPr>
        <w:t>and</w:t>
      </w:r>
      <w:r w:rsidRPr="00BA067D">
        <w:rPr>
          <w:rFonts w:ascii="Calibri" w:eastAsia="Helvetica" w:hAnsi="Calibri" w:cs="Calibri"/>
          <w:color w:val="000000" w:themeColor="text1"/>
          <w:sz w:val="24"/>
          <w:szCs w:val="24"/>
        </w:rPr>
        <w:t xml:space="preserve"> N</w:t>
      </w:r>
      <w:r>
        <w:rPr>
          <w:rFonts w:ascii="Calibri" w:eastAsia="Helvetica" w:hAnsi="Calibri" w:cs="Calibri"/>
          <w:color w:val="000000" w:themeColor="text1"/>
          <w:sz w:val="24"/>
          <w:szCs w:val="24"/>
        </w:rPr>
        <w:t>FI</w:t>
      </w:r>
      <w:r w:rsidRPr="00BA067D">
        <w:rPr>
          <w:rFonts w:ascii="Calibri" w:eastAsia="Helvetica" w:hAnsi="Calibri" w:cs="Calibri"/>
          <w:color w:val="000000" w:themeColor="text1"/>
          <w:sz w:val="24"/>
          <w:szCs w:val="24"/>
        </w:rPr>
        <w:t xml:space="preserve"> Programming</w:t>
      </w:r>
    </w:p>
    <w:p w14:paraId="43D23BD9" w14:textId="20E0C5B1" w:rsidR="002A360C" w:rsidRPr="00BD238D"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39" w:history="1">
        <w:r w:rsidR="00672281" w:rsidRPr="00137D11">
          <w:rPr>
            <w:rStyle w:val="Hyperlink"/>
            <w:rFonts w:ascii="Calibri" w:eastAsia="Helvetica" w:hAnsi="Calibri" w:cs="Calibri"/>
            <w:sz w:val="24"/>
            <w:szCs w:val="24"/>
          </w:rPr>
          <w:t>Grand Bargain Multipurpose</w:t>
        </w:r>
        <w:r w:rsidR="002A360C" w:rsidRPr="00137D11">
          <w:rPr>
            <w:rStyle w:val="Hyperlink"/>
            <w:rFonts w:ascii="Calibri" w:eastAsia="Helvetica" w:hAnsi="Calibri" w:cs="Calibri"/>
            <w:sz w:val="24"/>
            <w:szCs w:val="24"/>
          </w:rPr>
          <w:t xml:space="preserve"> Cash Assistance </w:t>
        </w:r>
        <w:r w:rsidR="002B5BC0" w:rsidRPr="00137D11">
          <w:rPr>
            <w:rStyle w:val="Hyperlink"/>
            <w:rFonts w:ascii="Calibri" w:eastAsia="Helvetica" w:hAnsi="Calibri" w:cs="Calibri"/>
            <w:sz w:val="24"/>
            <w:szCs w:val="24"/>
          </w:rPr>
          <w:t>Outcome Indicators and Guidance</w:t>
        </w:r>
      </w:hyperlink>
    </w:p>
    <w:p w14:paraId="305EA228" w14:textId="60D87509" w:rsidR="00B41ECB" w:rsidRPr="002324F1"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0" w:tooltip="This is an external webpage" w:history="1">
        <w:r w:rsidR="37E9EAB3" w:rsidRPr="002324F1">
          <w:rPr>
            <w:rStyle w:val="Hyperlink"/>
            <w:rFonts w:ascii="Calibri" w:hAnsi="Calibri" w:cs="Calibri"/>
            <w:sz w:val="24"/>
            <w:szCs w:val="24"/>
          </w:rPr>
          <w:t>Urban Shelter Guidelines</w:t>
        </w:r>
      </w:hyperlink>
      <w:r w:rsidR="37E9EAB3" w:rsidRPr="002324F1">
        <w:rPr>
          <w:rStyle w:val="Hyperlink"/>
          <w:rFonts w:ascii="Calibri" w:hAnsi="Calibri" w:cs="Calibri"/>
          <w:sz w:val="24"/>
          <w:szCs w:val="24"/>
        </w:rPr>
        <w:t>,</w:t>
      </w:r>
      <w:r w:rsidR="37E9EAB3" w:rsidRPr="002324F1">
        <w:rPr>
          <w:rFonts w:ascii="Calibri" w:hAnsi="Calibri" w:cs="Calibri"/>
          <w:color w:val="000000" w:themeColor="text1"/>
          <w:sz w:val="24"/>
          <w:szCs w:val="24"/>
        </w:rPr>
        <w:t xml:space="preserve"> Norwegian Refugee Council/Shelter Centre, 2010</w:t>
      </w:r>
    </w:p>
    <w:p w14:paraId="1B51DA7E" w14:textId="4BE33C09" w:rsidR="00B41ECB" w:rsidRPr="002324F1" w:rsidRDefault="00000000" w:rsidP="00005213">
      <w:pPr>
        <w:pStyle w:val="ListParagraph"/>
        <w:numPr>
          <w:ilvl w:val="0"/>
          <w:numId w:val="10"/>
        </w:numPr>
        <w:spacing w:after="240" w:line="360" w:lineRule="auto"/>
        <w:rPr>
          <w:rFonts w:ascii="Calibri" w:eastAsia="Helvetica" w:hAnsi="Calibri" w:cs="Calibri"/>
          <w:color w:val="000099"/>
          <w:sz w:val="24"/>
          <w:szCs w:val="24"/>
        </w:rPr>
      </w:pPr>
      <w:hyperlink r:id="rId141"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p>
    <w:p w14:paraId="1334296A" w14:textId="17F3EE24" w:rsidR="00B41ECB" w:rsidRPr="00130938" w:rsidRDefault="00130938" w:rsidP="00005213">
      <w:pPr>
        <w:pStyle w:val="ListParagraph"/>
        <w:numPr>
          <w:ilvl w:val="0"/>
          <w:numId w:val="10"/>
        </w:numPr>
        <w:spacing w:after="240" w:line="360" w:lineRule="auto"/>
        <w:rPr>
          <w:rStyle w:val="Hyperlink"/>
          <w:rFonts w:ascii="Calibri" w:eastAsia="Helvetica"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"https://sheltercluster.org/coordination-toolkit/documents/gsc-indicators-guidelines-v2" \o "This is an external webpage" </w:instrText>
      </w:r>
      <w:r>
        <w:rPr>
          <w:rFonts w:ascii="Calibri" w:hAnsi="Calibri" w:cs="Calibri"/>
          <w:sz w:val="24"/>
          <w:szCs w:val="24"/>
        </w:rPr>
      </w:r>
      <w:r>
        <w:rPr>
          <w:rFonts w:ascii="Calibri" w:hAnsi="Calibri" w:cs="Calibri"/>
          <w:sz w:val="24"/>
          <w:szCs w:val="24"/>
        </w:rPr>
        <w:fldChar w:fldCharType="separate"/>
      </w:r>
      <w:r w:rsidR="37E9EAB3" w:rsidRPr="00130938">
        <w:rPr>
          <w:rStyle w:val="Hyperlink"/>
          <w:rFonts w:ascii="Calibri" w:hAnsi="Calibri" w:cs="Calibri"/>
          <w:sz w:val="24"/>
          <w:szCs w:val="24"/>
        </w:rPr>
        <w:t>Global Shelter Cluster Indicator Guidelines</w:t>
      </w:r>
    </w:p>
    <w:p w14:paraId="676FDB86" w14:textId="7F2CE34D" w:rsidR="002C6571" w:rsidRPr="00BD238D" w:rsidRDefault="00130938"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fldChar w:fldCharType="end"/>
      </w:r>
      <w:hyperlink r:id="rId142" w:history="1">
        <w:r w:rsidR="002C6571" w:rsidRPr="007203DC">
          <w:rPr>
            <w:rStyle w:val="Hyperlink"/>
            <w:rFonts w:ascii="Calibri" w:hAnsi="Calibri" w:cs="Calibri"/>
            <w:sz w:val="24"/>
            <w:szCs w:val="24"/>
          </w:rPr>
          <w:t xml:space="preserve">Humanitarian </w:t>
        </w:r>
        <w:r w:rsidR="006E04C6" w:rsidRPr="007203DC">
          <w:rPr>
            <w:rStyle w:val="Hyperlink"/>
            <w:rFonts w:ascii="Calibri" w:hAnsi="Calibri" w:cs="Calibri"/>
            <w:sz w:val="24"/>
            <w:szCs w:val="24"/>
          </w:rPr>
          <w:t>Indicator</w:t>
        </w:r>
        <w:r w:rsidR="00C1281E" w:rsidRPr="007203DC">
          <w:rPr>
            <w:rStyle w:val="Hyperlink"/>
            <w:rFonts w:ascii="Calibri" w:hAnsi="Calibri" w:cs="Calibri"/>
            <w:sz w:val="24"/>
            <w:szCs w:val="24"/>
          </w:rPr>
          <w:t xml:space="preserve"> Registry</w:t>
        </w:r>
      </w:hyperlink>
    </w:p>
    <w:p w14:paraId="5E44E271" w14:textId="2CFFABD5" w:rsidR="00B4593C" w:rsidRPr="00BD238D" w:rsidRDefault="00B4593C" w:rsidP="00005213">
      <w:pPr>
        <w:pStyle w:val="ListParagraph"/>
        <w:numPr>
          <w:ilvl w:val="0"/>
          <w:numId w:val="10"/>
        </w:numPr>
        <w:spacing w:after="240" w:line="360" w:lineRule="auto"/>
        <w:rPr>
          <w:rFonts w:ascii="Calibri" w:eastAsia="Helvetica" w:hAnsi="Calibri" w:cs="Calibri"/>
          <w:color w:val="000000" w:themeColor="text1"/>
          <w:sz w:val="24"/>
          <w:szCs w:val="24"/>
        </w:rPr>
      </w:pPr>
      <w:r>
        <w:rPr>
          <w:rFonts w:ascii="Calibri" w:hAnsi="Calibri" w:cs="Calibri"/>
          <w:sz w:val="24"/>
          <w:szCs w:val="24"/>
        </w:rPr>
        <w:t xml:space="preserve">IASC </w:t>
      </w:r>
      <w:hyperlink r:id="rId143" w:history="1">
        <w:r w:rsidRPr="00B4593C">
          <w:rPr>
            <w:rStyle w:val="Hyperlink"/>
            <w:rFonts w:ascii="Calibri" w:hAnsi="Calibri" w:cs="Calibri"/>
            <w:sz w:val="24"/>
            <w:szCs w:val="24"/>
          </w:rPr>
          <w:t>GBV Guidelines for Shelter</w:t>
        </w:r>
      </w:hyperlink>
      <w:r>
        <w:rPr>
          <w:rFonts w:ascii="Calibri" w:hAnsi="Calibri" w:cs="Calibri"/>
          <w:sz w:val="24"/>
          <w:szCs w:val="24"/>
        </w:rPr>
        <w:t>, Settlement, and Recovery</w:t>
      </w:r>
    </w:p>
    <w:p w14:paraId="3D2CC9DB" w14:textId="3B4C22B6" w:rsidR="00C32FCB" w:rsidRPr="008B4E98"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4" w:tooltip="This is an external webpage" w:history="1">
        <w:r w:rsidR="37E9EAB3" w:rsidRPr="002324F1">
          <w:rPr>
            <w:rStyle w:val="Hyperlink"/>
            <w:rFonts w:ascii="Calibri" w:hAnsi="Calibri" w:cs="Calibri"/>
            <w:sz w:val="24"/>
            <w:szCs w:val="24"/>
          </w:rPr>
          <w:t>Practical Guide to the Systematic Use of Standards &amp; Indicators in UNHCR Operations</w:t>
        </w:r>
      </w:hyperlink>
    </w:p>
    <w:p w14:paraId="1B0B61F0" w14:textId="26C8035A" w:rsidR="00503851" w:rsidRPr="002324F1" w:rsidRDefault="37E9EAB3" w:rsidP="00005213">
      <w:pPr>
        <w:pStyle w:val="Heading3"/>
        <w:spacing w:after="240" w:line="360" w:lineRule="auto"/>
        <w:rPr>
          <w:rFonts w:ascii="Calibri" w:hAnsi="Calibri" w:cs="Calibri"/>
          <w:sz w:val="36"/>
          <w:szCs w:val="36"/>
          <w:u w:val="none"/>
        </w:rPr>
      </w:pPr>
      <w:bookmarkStart w:id="107" w:name="_Toc119506046"/>
      <w:r w:rsidRPr="002324F1">
        <w:rPr>
          <w:rFonts w:ascii="Calibri" w:hAnsi="Calibri" w:cs="Calibri"/>
          <w:sz w:val="36"/>
          <w:szCs w:val="36"/>
          <w:u w:val="none"/>
        </w:rPr>
        <w:t>C.1</w:t>
      </w:r>
      <w:r w:rsidR="0018157E">
        <w:rPr>
          <w:rFonts w:ascii="Calibri" w:hAnsi="Calibri" w:cs="Calibri"/>
          <w:sz w:val="36"/>
          <w:szCs w:val="36"/>
          <w:u w:val="none"/>
        </w:rPr>
        <w:t>3</w:t>
      </w:r>
      <w:r w:rsidR="1AF6C413" w:rsidRPr="002324F1">
        <w:rPr>
          <w:rFonts w:ascii="Calibri" w:hAnsi="Calibri" w:cs="Calibri"/>
          <w:sz w:val="36"/>
          <w:szCs w:val="36"/>
          <w:u w:val="none"/>
        </w:rPr>
        <w:t>.</w:t>
      </w:r>
      <w:r w:rsidRPr="002324F1">
        <w:rPr>
          <w:rFonts w:ascii="Calibri" w:hAnsi="Calibri" w:cs="Calibri"/>
          <w:sz w:val="36"/>
          <w:szCs w:val="36"/>
          <w:u w:val="none"/>
        </w:rPr>
        <w:t xml:space="preserve">  Water, Sanitation, And Hygiene (WASH):</w:t>
      </w:r>
      <w:bookmarkEnd w:id="107"/>
    </w:p>
    <w:p w14:paraId="32D30F48" w14:textId="3AF4A462" w:rsidR="00B41ECB" w:rsidRPr="002324F1" w:rsidRDefault="37E9EAB3" w:rsidP="00005213">
      <w:pPr>
        <w:spacing w:after="240" w:line="360" w:lineRule="auto"/>
        <w:rPr>
          <w:rFonts w:ascii="Calibri" w:hAnsi="Calibri" w:cs="Calibri"/>
          <w:color w:val="000000" w:themeColor="text1"/>
          <w:sz w:val="24"/>
          <w:szCs w:val="24"/>
        </w:rPr>
      </w:pPr>
      <w:r w:rsidRPr="002324F1">
        <w:rPr>
          <w:rFonts w:ascii="Calibri" w:hAnsi="Calibri" w:cs="Calibri"/>
          <w:color w:val="000000" w:themeColor="text1"/>
          <w:sz w:val="24"/>
          <w:szCs w:val="24"/>
        </w:rPr>
        <w:t xml:space="preserve">Interventions that aim to reduce morbidity and mortality </w:t>
      </w:r>
      <w:r w:rsidR="00EA7551" w:rsidRPr="002324F1">
        <w:rPr>
          <w:rFonts w:ascii="Calibri" w:hAnsi="Calibri" w:cs="Calibri"/>
          <w:color w:val="000000" w:themeColor="text1"/>
          <w:sz w:val="24"/>
          <w:szCs w:val="24"/>
        </w:rPr>
        <w:t>because of</w:t>
      </w:r>
      <w:r w:rsidRPr="002324F1">
        <w:rPr>
          <w:rFonts w:ascii="Calibri" w:hAnsi="Calibri" w:cs="Calibri"/>
          <w:color w:val="000000" w:themeColor="text1"/>
          <w:sz w:val="24"/>
          <w:szCs w:val="24"/>
        </w:rPr>
        <w:t xml:space="preserve"> diseases related to water, </w:t>
      </w:r>
      <w:r w:rsidR="00FA16D5" w:rsidRPr="002324F1">
        <w:rPr>
          <w:rFonts w:ascii="Calibri" w:hAnsi="Calibri" w:cs="Calibri"/>
          <w:color w:val="000000" w:themeColor="text1"/>
          <w:sz w:val="24"/>
          <w:szCs w:val="24"/>
        </w:rPr>
        <w:t>sanitation,</w:t>
      </w:r>
      <w:r w:rsidRPr="002324F1">
        <w:rPr>
          <w:rFonts w:ascii="Calibri" w:hAnsi="Calibri" w:cs="Calibri"/>
          <w:color w:val="000000" w:themeColor="text1"/>
          <w:sz w:val="24"/>
          <w:szCs w:val="24"/>
        </w:rPr>
        <w:t xml:space="preserve"> and hygiene through in-kind, cash, or voucher assistance. </w:t>
      </w:r>
    </w:p>
    <w:p w14:paraId="41511354" w14:textId="3F651D2C"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WASH programs </w:t>
      </w:r>
      <w:r w:rsidR="2A2F5F9C" w:rsidRPr="360C5B76">
        <w:rPr>
          <w:rFonts w:ascii="Calibri" w:hAnsi="Calibri" w:cs="Calibri"/>
          <w:color w:val="000000" w:themeColor="text1"/>
          <w:sz w:val="24"/>
          <w:szCs w:val="24"/>
        </w:rPr>
        <w:t>should consider the</w:t>
      </w:r>
      <w:r w:rsidRPr="360C5B76">
        <w:rPr>
          <w:rFonts w:ascii="Calibri" w:hAnsi="Calibri" w:cs="Calibri"/>
          <w:color w:val="000000" w:themeColor="text1"/>
          <w:sz w:val="24"/>
          <w:szCs w:val="24"/>
        </w:rPr>
        <w:t xml:space="preserve"> Sphere minimum standards, with an overall goal of preventing mortality and morbidity among populations of concern</w:t>
      </w:r>
      <w:r w:rsidR="00BD238D" w:rsidRPr="360C5B76">
        <w:rPr>
          <w:rFonts w:ascii="Calibri" w:hAnsi="Calibri" w:cs="Calibri"/>
          <w:color w:val="000000" w:themeColor="text1"/>
          <w:sz w:val="24"/>
          <w:szCs w:val="24"/>
        </w:rPr>
        <w:t xml:space="preserve">.  </w:t>
      </w:r>
      <w:r w:rsidR="00884B59" w:rsidRPr="6C170DBD">
        <w:rPr>
          <w:rFonts w:ascii="Calibri" w:hAnsi="Calibri" w:cs="Calibri"/>
          <w:color w:val="000000" w:themeColor="text1"/>
          <w:sz w:val="24"/>
          <w:szCs w:val="24"/>
        </w:rPr>
        <w:t xml:space="preserve">If there are specific contextual situations in which it is not possible to achieve the Sphere standards, </w:t>
      </w:r>
      <w:r w:rsidR="365596FE" w:rsidRPr="6C170DBD">
        <w:rPr>
          <w:rFonts w:ascii="Calibri" w:hAnsi="Calibri" w:cs="Calibri"/>
          <w:color w:val="000000" w:themeColor="text1"/>
          <w:sz w:val="24"/>
          <w:szCs w:val="24"/>
        </w:rPr>
        <w:t>partners</w:t>
      </w:r>
      <w:r w:rsidR="00884B59" w:rsidRPr="6C170DBD">
        <w:rPr>
          <w:rFonts w:ascii="Calibri" w:hAnsi="Calibri" w:cs="Calibri"/>
          <w:color w:val="000000" w:themeColor="text1"/>
          <w:sz w:val="24"/>
          <w:szCs w:val="24"/>
        </w:rPr>
        <w:t xml:space="preserve"> should still strive toward these standards and provide brief but thorough justifications explaining why Sphere standards are not achievable. </w:t>
      </w:r>
      <w:r w:rsidR="008D289D" w:rsidRPr="6C170DBD">
        <w:rPr>
          <w:rFonts w:ascii="Calibri" w:hAnsi="Calibri" w:cs="Calibri"/>
          <w:color w:val="000000" w:themeColor="text1"/>
          <w:sz w:val="24"/>
          <w:szCs w:val="24"/>
        </w:rPr>
        <w:t>Partners should include information regarding needs assessment</w:t>
      </w:r>
      <w:r w:rsidR="00604FB5" w:rsidRPr="6C170DBD">
        <w:rPr>
          <w:rFonts w:ascii="Calibri" w:hAnsi="Calibri" w:cs="Calibri"/>
          <w:color w:val="000000" w:themeColor="text1"/>
          <w:sz w:val="24"/>
          <w:szCs w:val="24"/>
        </w:rPr>
        <w:t xml:space="preserve">s activities, </w:t>
      </w:r>
      <w:r w:rsidR="0019656A" w:rsidRPr="6C170DBD">
        <w:rPr>
          <w:rFonts w:ascii="Calibri" w:hAnsi="Calibri" w:cs="Calibri"/>
          <w:color w:val="000000" w:themeColor="text1"/>
          <w:sz w:val="24"/>
          <w:szCs w:val="24"/>
        </w:rPr>
        <w:t xml:space="preserve">describe coordination </w:t>
      </w:r>
      <w:r w:rsidR="00905FE4" w:rsidRPr="6C170DBD">
        <w:rPr>
          <w:rFonts w:ascii="Calibri" w:hAnsi="Calibri" w:cs="Calibri"/>
          <w:color w:val="000000" w:themeColor="text1"/>
          <w:sz w:val="24"/>
          <w:szCs w:val="24"/>
        </w:rPr>
        <w:t>wi</w:t>
      </w:r>
      <w:r w:rsidR="00C9729A" w:rsidRPr="6C170DBD">
        <w:rPr>
          <w:rFonts w:ascii="Calibri" w:hAnsi="Calibri" w:cs="Calibri"/>
          <w:color w:val="000000" w:themeColor="text1"/>
          <w:sz w:val="24"/>
          <w:szCs w:val="24"/>
        </w:rPr>
        <w:t>th other WASH actors</w:t>
      </w:r>
      <w:r w:rsidR="007B52F1" w:rsidRPr="6C170DBD">
        <w:rPr>
          <w:rFonts w:ascii="Calibri" w:hAnsi="Calibri" w:cs="Calibri"/>
          <w:color w:val="000000" w:themeColor="text1"/>
          <w:sz w:val="24"/>
          <w:szCs w:val="24"/>
        </w:rPr>
        <w:t xml:space="preserve"> </w:t>
      </w:r>
      <w:r w:rsidR="00075228" w:rsidRPr="6C170DBD">
        <w:rPr>
          <w:rFonts w:ascii="Calibri" w:hAnsi="Calibri" w:cs="Calibri"/>
          <w:color w:val="000000" w:themeColor="text1"/>
          <w:sz w:val="24"/>
          <w:szCs w:val="24"/>
        </w:rPr>
        <w:t>(</w:t>
      </w:r>
      <w:r w:rsidR="00733033" w:rsidRPr="6C170DBD">
        <w:rPr>
          <w:rFonts w:ascii="Calibri" w:hAnsi="Calibri" w:cs="Calibri"/>
          <w:color w:val="000000" w:themeColor="text1"/>
          <w:sz w:val="24"/>
          <w:szCs w:val="24"/>
        </w:rPr>
        <w:t>e.g.,</w:t>
      </w:r>
      <w:r w:rsidR="00AE64F0" w:rsidRPr="6C170DBD">
        <w:rPr>
          <w:rFonts w:ascii="Calibri" w:hAnsi="Calibri" w:cs="Calibri"/>
          <w:color w:val="000000" w:themeColor="text1"/>
          <w:sz w:val="24"/>
          <w:szCs w:val="24"/>
        </w:rPr>
        <w:t xml:space="preserve"> </w:t>
      </w:r>
      <w:r w:rsidR="003F45D2" w:rsidRPr="6C170DBD">
        <w:rPr>
          <w:rFonts w:ascii="Calibri" w:hAnsi="Calibri" w:cs="Calibri"/>
          <w:color w:val="000000" w:themeColor="text1"/>
          <w:sz w:val="24"/>
          <w:szCs w:val="24"/>
        </w:rPr>
        <w:t>government led, UN Cluster, existing</w:t>
      </w:r>
      <w:r w:rsidR="00AE64F0" w:rsidRPr="6C170DBD">
        <w:rPr>
          <w:rFonts w:ascii="Calibri" w:hAnsi="Calibri" w:cs="Calibri"/>
          <w:color w:val="000000" w:themeColor="text1"/>
          <w:sz w:val="24"/>
          <w:szCs w:val="24"/>
        </w:rPr>
        <w:t xml:space="preserve"> coordination platforms)</w:t>
      </w:r>
      <w:r w:rsidR="00D63FED">
        <w:rPr>
          <w:rFonts w:ascii="Calibri" w:hAnsi="Calibri" w:cs="Calibri"/>
          <w:color w:val="000000" w:themeColor="text1"/>
          <w:sz w:val="24"/>
          <w:szCs w:val="24"/>
        </w:rPr>
        <w:t xml:space="preserve"> </w:t>
      </w:r>
      <w:r w:rsidR="00C9729A" w:rsidRPr="6C170DBD">
        <w:rPr>
          <w:rFonts w:ascii="Calibri" w:hAnsi="Calibri" w:cs="Calibri"/>
          <w:color w:val="000000" w:themeColor="text1"/>
          <w:sz w:val="24"/>
          <w:szCs w:val="24"/>
        </w:rPr>
        <w:t xml:space="preserve">and </w:t>
      </w:r>
      <w:r w:rsidR="007A785C" w:rsidRPr="6C170DBD">
        <w:rPr>
          <w:rFonts w:ascii="Calibri" w:hAnsi="Calibri" w:cs="Calibri"/>
          <w:color w:val="000000" w:themeColor="text1"/>
          <w:sz w:val="24"/>
          <w:szCs w:val="24"/>
        </w:rPr>
        <w:t xml:space="preserve">describe comprehensive </w:t>
      </w:r>
      <w:r w:rsidR="00C85A51" w:rsidRPr="6C170DBD">
        <w:rPr>
          <w:rFonts w:ascii="Calibri" w:hAnsi="Calibri" w:cs="Calibri"/>
          <w:color w:val="000000" w:themeColor="text1"/>
          <w:sz w:val="24"/>
          <w:szCs w:val="24"/>
        </w:rPr>
        <w:t xml:space="preserve">activities </w:t>
      </w:r>
      <w:r w:rsidR="001E5B90" w:rsidRPr="6C170DBD">
        <w:rPr>
          <w:rFonts w:ascii="Calibri" w:hAnsi="Calibri" w:cs="Calibri"/>
          <w:color w:val="000000" w:themeColor="text1"/>
          <w:sz w:val="24"/>
          <w:szCs w:val="24"/>
        </w:rPr>
        <w:t xml:space="preserve">in addressing </w:t>
      </w:r>
      <w:r w:rsidR="009C38EA" w:rsidRPr="6C170DBD">
        <w:rPr>
          <w:rFonts w:ascii="Calibri" w:hAnsi="Calibri" w:cs="Calibri"/>
          <w:color w:val="000000" w:themeColor="text1"/>
          <w:sz w:val="24"/>
          <w:szCs w:val="24"/>
        </w:rPr>
        <w:t>wate</w:t>
      </w:r>
      <w:r w:rsidR="00417223" w:rsidRPr="6C170DBD">
        <w:rPr>
          <w:rFonts w:ascii="Calibri" w:hAnsi="Calibri" w:cs="Calibri"/>
          <w:color w:val="000000" w:themeColor="text1"/>
          <w:sz w:val="24"/>
          <w:szCs w:val="24"/>
        </w:rPr>
        <w:t>r</w:t>
      </w:r>
      <w:r w:rsidR="009C38EA" w:rsidRPr="6C170DBD">
        <w:rPr>
          <w:rFonts w:ascii="Calibri" w:hAnsi="Calibri" w:cs="Calibri"/>
          <w:color w:val="000000" w:themeColor="text1"/>
          <w:sz w:val="24"/>
          <w:szCs w:val="24"/>
        </w:rPr>
        <w:t>, sanitation, and hygiene.</w:t>
      </w:r>
      <w:r w:rsidR="00C85A51" w:rsidRPr="6C170DBD">
        <w:rPr>
          <w:rFonts w:ascii="Calibri" w:hAnsi="Calibri" w:cs="Calibri"/>
          <w:color w:val="000000" w:themeColor="text1"/>
          <w:sz w:val="24"/>
          <w:szCs w:val="24"/>
        </w:rPr>
        <w:t xml:space="preserve"> </w:t>
      </w:r>
      <w:r w:rsidR="009C38EA" w:rsidRPr="6C170DBD">
        <w:rPr>
          <w:rFonts w:ascii="Calibri" w:hAnsi="Calibri" w:cs="Calibri"/>
          <w:color w:val="000000" w:themeColor="text1"/>
          <w:sz w:val="24"/>
          <w:szCs w:val="24"/>
        </w:rPr>
        <w:t xml:space="preserve">Any proposal </w:t>
      </w:r>
      <w:r w:rsidR="00C85A51" w:rsidRPr="6C170DBD">
        <w:rPr>
          <w:rFonts w:ascii="Calibri" w:hAnsi="Calibri" w:cs="Calibri"/>
          <w:color w:val="000000" w:themeColor="text1"/>
          <w:sz w:val="24"/>
          <w:szCs w:val="24"/>
        </w:rPr>
        <w:t xml:space="preserve">that excludes </w:t>
      </w:r>
      <w:r w:rsidR="00417223" w:rsidRPr="6C170DBD">
        <w:rPr>
          <w:rFonts w:ascii="Calibri" w:hAnsi="Calibri" w:cs="Calibri"/>
          <w:color w:val="000000" w:themeColor="text1"/>
          <w:sz w:val="24"/>
          <w:szCs w:val="24"/>
        </w:rPr>
        <w:t>on</w:t>
      </w:r>
      <w:r w:rsidR="00D63FED">
        <w:rPr>
          <w:rFonts w:ascii="Calibri" w:hAnsi="Calibri" w:cs="Calibri"/>
          <w:color w:val="000000" w:themeColor="text1"/>
          <w:sz w:val="24"/>
          <w:szCs w:val="24"/>
        </w:rPr>
        <w:t>e</w:t>
      </w:r>
      <w:r w:rsidR="00417223" w:rsidRPr="6C170DBD">
        <w:rPr>
          <w:rFonts w:ascii="Calibri" w:hAnsi="Calibri" w:cs="Calibri"/>
          <w:color w:val="000000" w:themeColor="text1"/>
          <w:sz w:val="24"/>
          <w:szCs w:val="24"/>
        </w:rPr>
        <w:t xml:space="preserve"> or more sub-sector </w:t>
      </w:r>
      <w:r w:rsidR="00FB5889">
        <w:rPr>
          <w:rFonts w:ascii="Calibri" w:hAnsi="Calibri" w:cs="Calibri"/>
          <w:color w:val="000000" w:themeColor="text1"/>
          <w:sz w:val="24"/>
          <w:szCs w:val="24"/>
        </w:rPr>
        <w:t>of water, sanitation, or hygiene activities s</w:t>
      </w:r>
      <w:r w:rsidR="00417223" w:rsidRPr="6C170DBD">
        <w:rPr>
          <w:rFonts w:ascii="Calibri" w:hAnsi="Calibri" w:cs="Calibri"/>
          <w:color w:val="000000" w:themeColor="text1"/>
          <w:sz w:val="24"/>
          <w:szCs w:val="24"/>
        </w:rPr>
        <w:t>hould</w:t>
      </w:r>
      <w:r w:rsidR="002540D3" w:rsidRPr="6C170DBD">
        <w:rPr>
          <w:rFonts w:ascii="Calibri" w:hAnsi="Calibri" w:cs="Calibri"/>
          <w:color w:val="000000" w:themeColor="text1"/>
          <w:sz w:val="24"/>
          <w:szCs w:val="24"/>
        </w:rPr>
        <w:t xml:space="preserve"> provide</w:t>
      </w:r>
      <w:r w:rsidR="4BE5D893" w:rsidRPr="6C170DBD">
        <w:rPr>
          <w:rFonts w:ascii="Calibri" w:hAnsi="Calibri" w:cs="Calibri"/>
          <w:color w:val="000000" w:themeColor="text1"/>
          <w:sz w:val="24"/>
          <w:szCs w:val="24"/>
        </w:rPr>
        <w:t xml:space="preserve"> a</w:t>
      </w:r>
      <w:r w:rsidR="002540D3" w:rsidRPr="6C170DBD">
        <w:rPr>
          <w:rFonts w:ascii="Calibri" w:hAnsi="Calibri" w:cs="Calibri"/>
          <w:color w:val="000000" w:themeColor="text1"/>
          <w:sz w:val="24"/>
          <w:szCs w:val="24"/>
        </w:rPr>
        <w:t xml:space="preserve"> </w:t>
      </w:r>
      <w:r w:rsidR="1532C053" w:rsidRPr="6C170DBD">
        <w:rPr>
          <w:rFonts w:ascii="Calibri" w:hAnsi="Calibri" w:cs="Calibri"/>
          <w:color w:val="000000" w:themeColor="text1"/>
          <w:sz w:val="24"/>
          <w:szCs w:val="24"/>
        </w:rPr>
        <w:t>detailed justification</w:t>
      </w:r>
      <w:r w:rsidR="002540D3" w:rsidRPr="6C170DBD">
        <w:rPr>
          <w:rFonts w:ascii="Calibri" w:hAnsi="Calibri" w:cs="Calibri"/>
          <w:color w:val="000000" w:themeColor="text1"/>
          <w:sz w:val="24"/>
          <w:szCs w:val="24"/>
        </w:rPr>
        <w:t xml:space="preserve"> of </w:t>
      </w:r>
      <w:r w:rsidR="21EA3A26" w:rsidRPr="6C170DBD">
        <w:rPr>
          <w:rFonts w:ascii="Calibri" w:hAnsi="Calibri" w:cs="Calibri"/>
          <w:color w:val="000000" w:themeColor="text1"/>
          <w:sz w:val="24"/>
          <w:szCs w:val="24"/>
        </w:rPr>
        <w:t xml:space="preserve">why the project does </w:t>
      </w:r>
      <w:r w:rsidR="00C20763" w:rsidRPr="6C170DBD">
        <w:rPr>
          <w:rFonts w:ascii="Calibri" w:hAnsi="Calibri" w:cs="Calibri"/>
          <w:color w:val="000000" w:themeColor="text1"/>
          <w:sz w:val="24"/>
          <w:szCs w:val="24"/>
        </w:rPr>
        <w:t>not</w:t>
      </w:r>
      <w:r w:rsidR="27A722D6" w:rsidRPr="6C170DBD">
        <w:rPr>
          <w:rFonts w:ascii="Calibri" w:hAnsi="Calibri" w:cs="Calibri"/>
          <w:color w:val="000000" w:themeColor="text1"/>
          <w:sz w:val="24"/>
          <w:szCs w:val="24"/>
        </w:rPr>
        <w:t xml:space="preserve"> implementing</w:t>
      </w:r>
      <w:r w:rsidR="00C20763" w:rsidRPr="6C170DBD">
        <w:rPr>
          <w:rFonts w:ascii="Calibri" w:hAnsi="Calibri" w:cs="Calibri"/>
          <w:color w:val="000000" w:themeColor="text1"/>
          <w:sz w:val="24"/>
          <w:szCs w:val="24"/>
        </w:rPr>
        <w:t xml:space="preserve"> a comprehensive WASH approach</w:t>
      </w:r>
      <w:r w:rsidR="002540D3" w:rsidRPr="6C170DBD">
        <w:rPr>
          <w:rFonts w:ascii="Calibri" w:hAnsi="Calibri" w:cs="Calibri"/>
          <w:color w:val="000000" w:themeColor="text1"/>
          <w:sz w:val="24"/>
          <w:szCs w:val="24"/>
        </w:rPr>
        <w:t>.</w:t>
      </w:r>
      <w:r w:rsidR="00417223" w:rsidRPr="6C170DBD">
        <w:rPr>
          <w:rFonts w:ascii="Calibri" w:hAnsi="Calibri" w:cs="Calibri"/>
          <w:color w:val="000000" w:themeColor="text1"/>
          <w:sz w:val="24"/>
          <w:szCs w:val="24"/>
        </w:rPr>
        <w:t xml:space="preserve"> </w:t>
      </w:r>
      <w:r w:rsidR="00C20763" w:rsidRPr="6C170DBD">
        <w:rPr>
          <w:rFonts w:ascii="Calibri" w:hAnsi="Calibri" w:cs="Calibri"/>
          <w:color w:val="000000" w:themeColor="text1"/>
          <w:sz w:val="24"/>
          <w:szCs w:val="24"/>
        </w:rPr>
        <w:t xml:space="preserve"> </w:t>
      </w:r>
      <w:r w:rsidR="00BD238D" w:rsidRPr="6C170DBD">
        <w:rPr>
          <w:rFonts w:ascii="Calibri" w:hAnsi="Calibri" w:cs="Calibri"/>
          <w:color w:val="000000" w:themeColor="text1"/>
          <w:sz w:val="24"/>
          <w:szCs w:val="24"/>
        </w:rPr>
        <w:t xml:space="preserve">Likewise, </w:t>
      </w:r>
      <w:r w:rsidR="00BD238D" w:rsidRPr="360C5B76">
        <w:rPr>
          <w:rFonts w:ascii="Calibri" w:hAnsi="Calibri" w:cs="Calibri"/>
          <w:color w:val="000000" w:themeColor="text1"/>
          <w:sz w:val="24"/>
          <w:szCs w:val="24"/>
        </w:rPr>
        <w:t>for</w:t>
      </w:r>
      <w:r w:rsidRPr="360C5B76">
        <w:rPr>
          <w:rFonts w:ascii="Calibri" w:hAnsi="Calibri" w:cs="Calibri"/>
          <w:color w:val="000000" w:themeColor="text1"/>
          <w:sz w:val="24"/>
          <w:szCs w:val="24"/>
        </w:rPr>
        <w:t xml:space="preserve"> all water interventions NGOs must provide information about water quality testing procedures, including the timing of testing as appropriate during rainy seasons.  </w:t>
      </w:r>
    </w:p>
    <w:p w14:paraId="1967D122" w14:textId="77777777" w:rsidR="00F65BD9" w:rsidRDefault="710A90F2" w:rsidP="00005213">
      <w:pPr>
        <w:spacing w:after="240" w:line="360" w:lineRule="auto"/>
        <w:rPr>
          <w:rFonts w:ascii="Calibri" w:hAnsi="Calibri" w:cs="Calibri"/>
          <w:color w:val="000000" w:themeColor="text1"/>
          <w:sz w:val="24"/>
          <w:szCs w:val="24"/>
        </w:rPr>
      </w:pPr>
      <w:r w:rsidRPr="360C5B76">
        <w:rPr>
          <w:rFonts w:ascii="Calibri" w:hAnsi="Calibri" w:cs="Calibri"/>
          <w:color w:val="000000" w:themeColor="text1"/>
          <w:sz w:val="24"/>
          <w:szCs w:val="24"/>
        </w:rPr>
        <w:t xml:space="preserve">PRM will not typically fund water points that require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market.  Hygiene programs must ensure </w:t>
      </w:r>
      <w:r w:rsidR="006A7023">
        <w:rPr>
          <w:rFonts w:ascii="Calibri" w:hAnsi="Calibri" w:cs="Calibri"/>
          <w:color w:val="000000" w:themeColor="text1"/>
          <w:sz w:val="24"/>
          <w:szCs w:val="24"/>
        </w:rPr>
        <w:t>program participant</w:t>
      </w:r>
      <w:r w:rsidRPr="360C5B76">
        <w:rPr>
          <w:rFonts w:ascii="Calibri" w:hAnsi="Calibri" w:cs="Calibri"/>
          <w:color w:val="000000" w:themeColor="text1"/>
          <w:sz w:val="24"/>
          <w:szCs w:val="24"/>
        </w:rPr>
        <w:t xml:space="preserve">s receive the Sphere minimum standard of soap for bathing and for laundry (as opposed to washing hands with ash, for example), </w:t>
      </w:r>
      <w:r w:rsidRPr="360C5B76">
        <w:rPr>
          <w:rFonts w:ascii="Calibri" w:hAnsi="Calibri" w:cs="Calibri"/>
          <w:color w:val="000000" w:themeColor="text1"/>
          <w:sz w:val="24"/>
          <w:szCs w:val="24"/>
        </w:rPr>
        <w:lastRenderedPageBreak/>
        <w:t>as well as considerations for managing menstrual hygiene.  All WASH interventions should minimize the impact on the local environment</w:t>
      </w:r>
      <w:r w:rsidR="00F65BD9">
        <w:rPr>
          <w:rFonts w:ascii="Calibri" w:hAnsi="Calibri" w:cs="Calibri"/>
          <w:color w:val="000000" w:themeColor="text1"/>
          <w:sz w:val="24"/>
          <w:szCs w:val="24"/>
        </w:rPr>
        <w:t>.</w:t>
      </w:r>
      <w:r w:rsidRPr="360C5B76">
        <w:rPr>
          <w:rFonts w:ascii="Calibri" w:hAnsi="Calibri" w:cs="Calibri"/>
          <w:color w:val="000000" w:themeColor="text1"/>
          <w:sz w:val="24"/>
          <w:szCs w:val="24"/>
        </w:rPr>
        <w:t xml:space="preserve"> </w:t>
      </w:r>
    </w:p>
    <w:p w14:paraId="3AAB9F57" w14:textId="5CD60417" w:rsidR="006D118A" w:rsidRDefault="00682663" w:rsidP="00005213">
      <w:pPr>
        <w:spacing w:after="240" w:line="360" w:lineRule="auto"/>
        <w:rPr>
          <w:rFonts w:ascii="Calibri" w:eastAsia="Calibri" w:hAnsi="Calibri" w:cs="Calibri"/>
          <w:color w:val="000000" w:themeColor="text1"/>
          <w:sz w:val="24"/>
          <w:szCs w:val="24"/>
        </w:rPr>
      </w:pPr>
      <w:r w:rsidRPr="6C170DBD">
        <w:rPr>
          <w:rFonts w:ascii="Calibri" w:hAnsi="Calibri" w:cs="Calibri"/>
          <w:color w:val="000000" w:themeColor="text1"/>
          <w:sz w:val="24"/>
          <w:szCs w:val="24"/>
        </w:rPr>
        <w:t>A</w:t>
      </w:r>
      <w:r w:rsidR="004628E0" w:rsidRPr="6C170DBD">
        <w:rPr>
          <w:rFonts w:ascii="Calibri" w:hAnsi="Calibri" w:cs="Calibri"/>
          <w:color w:val="000000" w:themeColor="text1"/>
          <w:sz w:val="24"/>
          <w:szCs w:val="24"/>
        </w:rPr>
        <w:t>ny WASH</w:t>
      </w:r>
      <w:r w:rsidR="00BD238D">
        <w:rPr>
          <w:rFonts w:ascii="Calibri" w:hAnsi="Calibri" w:cs="Calibri"/>
          <w:color w:val="000000" w:themeColor="text1"/>
          <w:sz w:val="24"/>
          <w:szCs w:val="24"/>
        </w:rPr>
        <w:t xml:space="preserve"> </w:t>
      </w:r>
      <w:r w:rsidR="00F44CA8" w:rsidRPr="6C170DBD">
        <w:rPr>
          <w:rFonts w:ascii="Calibri" w:hAnsi="Calibri" w:cs="Calibri"/>
          <w:color w:val="000000" w:themeColor="text1"/>
          <w:sz w:val="24"/>
          <w:szCs w:val="24"/>
        </w:rPr>
        <w:t xml:space="preserve">Behavior Change and Communication </w:t>
      </w:r>
      <w:r w:rsidRPr="6C170DBD">
        <w:rPr>
          <w:rFonts w:ascii="Calibri" w:hAnsi="Calibri" w:cs="Calibri"/>
          <w:color w:val="000000" w:themeColor="text1"/>
          <w:sz w:val="24"/>
          <w:szCs w:val="24"/>
        </w:rPr>
        <w:t xml:space="preserve">(BCC) </w:t>
      </w:r>
      <w:r w:rsidR="00F44CA8" w:rsidRPr="6C170DBD">
        <w:rPr>
          <w:rFonts w:ascii="Calibri" w:hAnsi="Calibri" w:cs="Calibri"/>
          <w:color w:val="000000" w:themeColor="text1"/>
          <w:sz w:val="24"/>
          <w:szCs w:val="24"/>
        </w:rPr>
        <w:t xml:space="preserve">activities </w:t>
      </w:r>
      <w:r w:rsidR="003A0018" w:rsidRPr="6C170DBD">
        <w:rPr>
          <w:rFonts w:ascii="Calibri" w:hAnsi="Calibri" w:cs="Calibri"/>
          <w:color w:val="000000" w:themeColor="text1"/>
          <w:sz w:val="24"/>
          <w:szCs w:val="24"/>
        </w:rPr>
        <w:t xml:space="preserve">proposed </w:t>
      </w:r>
      <w:r w:rsidR="00F44CA8" w:rsidRPr="6C170DBD">
        <w:rPr>
          <w:rFonts w:ascii="Calibri" w:hAnsi="Calibri" w:cs="Calibri"/>
          <w:color w:val="000000" w:themeColor="text1"/>
          <w:sz w:val="24"/>
          <w:szCs w:val="24"/>
        </w:rPr>
        <w:t xml:space="preserve">should ensure </w:t>
      </w:r>
      <w:r w:rsidRPr="6C170DBD">
        <w:rPr>
          <w:rFonts w:ascii="Calibri" w:hAnsi="Calibri" w:cs="Calibri"/>
          <w:color w:val="000000" w:themeColor="text1"/>
          <w:sz w:val="24"/>
          <w:szCs w:val="24"/>
        </w:rPr>
        <w:t>formative assessments are conducted to develop accurate</w:t>
      </w:r>
      <w:r w:rsidR="004628E0" w:rsidRPr="6C170DBD">
        <w:rPr>
          <w:rFonts w:ascii="Calibri" w:hAnsi="Calibri" w:cs="Calibri"/>
          <w:color w:val="000000" w:themeColor="text1"/>
          <w:sz w:val="24"/>
          <w:szCs w:val="24"/>
        </w:rPr>
        <w:t xml:space="preserve">, culturally relevant, </w:t>
      </w:r>
      <w:r w:rsidRPr="6C170DBD">
        <w:rPr>
          <w:rFonts w:ascii="Calibri" w:hAnsi="Calibri" w:cs="Calibri"/>
          <w:color w:val="000000" w:themeColor="text1"/>
          <w:sz w:val="24"/>
          <w:szCs w:val="24"/>
        </w:rPr>
        <w:t>and targeted BCC messages for the context</w:t>
      </w:r>
      <w:r w:rsidRPr="00BD238D">
        <w:rPr>
          <w:rFonts w:ascii="Calibri" w:eastAsia="Calibri" w:hAnsi="Calibri" w:cs="Calibri"/>
          <w:color w:val="000000" w:themeColor="text1"/>
          <w:sz w:val="24"/>
          <w:szCs w:val="24"/>
        </w:rPr>
        <w:t>.</w:t>
      </w:r>
      <w:r w:rsidR="00953B85" w:rsidRPr="00BD238D">
        <w:rPr>
          <w:rFonts w:ascii="Calibri" w:eastAsia="Calibri" w:hAnsi="Calibri" w:cs="Calibri"/>
          <w:color w:val="000000" w:themeColor="text1"/>
          <w:sz w:val="24"/>
          <w:szCs w:val="24"/>
        </w:rPr>
        <w:t xml:space="preserve"> Individuals from the</w:t>
      </w:r>
      <w:r w:rsidR="00F60AE0" w:rsidRPr="00BD238D">
        <w:rPr>
          <w:rFonts w:ascii="Calibri" w:eastAsia="Calibri" w:hAnsi="Calibri" w:cs="Calibri"/>
          <w:color w:val="000000" w:themeColor="text1"/>
          <w:sz w:val="24"/>
          <w:szCs w:val="24"/>
        </w:rPr>
        <w:t xml:space="preserve"> </w:t>
      </w:r>
      <w:r w:rsidR="00953B85" w:rsidRPr="00BD238D">
        <w:rPr>
          <w:rFonts w:ascii="Calibri" w:eastAsia="Calibri" w:hAnsi="Calibri" w:cs="Calibri"/>
          <w:color w:val="000000" w:themeColor="text1"/>
          <w:sz w:val="24"/>
          <w:szCs w:val="24"/>
        </w:rPr>
        <w:t>t</w:t>
      </w:r>
      <w:r w:rsidR="00F60AE0" w:rsidRPr="00BD238D">
        <w:rPr>
          <w:rFonts w:ascii="Calibri" w:eastAsia="Calibri" w:hAnsi="Calibri" w:cs="Calibri"/>
          <w:color w:val="000000" w:themeColor="text1"/>
          <w:sz w:val="24"/>
          <w:szCs w:val="24"/>
        </w:rPr>
        <w:t xml:space="preserve">arget population, </w:t>
      </w:r>
      <w:r w:rsidR="00953B85" w:rsidRPr="00BD238D">
        <w:rPr>
          <w:rFonts w:ascii="Calibri" w:eastAsia="Calibri" w:hAnsi="Calibri" w:cs="Calibri"/>
          <w:color w:val="000000" w:themeColor="text1"/>
          <w:sz w:val="24"/>
          <w:szCs w:val="24"/>
        </w:rPr>
        <w:t>k</w:t>
      </w:r>
      <w:r w:rsidR="00F60AE0" w:rsidRPr="00BD238D">
        <w:rPr>
          <w:rFonts w:ascii="Calibri" w:eastAsia="Calibri" w:hAnsi="Calibri" w:cs="Calibri"/>
          <w:color w:val="000000" w:themeColor="text1"/>
          <w:sz w:val="24"/>
          <w:szCs w:val="24"/>
        </w:rPr>
        <w:t xml:space="preserve">ey and </w:t>
      </w:r>
      <w:r w:rsidR="00953B85" w:rsidRPr="00BD238D">
        <w:rPr>
          <w:rFonts w:ascii="Calibri" w:eastAsia="Calibri" w:hAnsi="Calibri" w:cs="Calibri"/>
          <w:color w:val="000000" w:themeColor="text1"/>
          <w:sz w:val="24"/>
          <w:szCs w:val="24"/>
        </w:rPr>
        <w:t>d</w:t>
      </w:r>
      <w:r w:rsidR="00F60AE0" w:rsidRPr="00BD238D">
        <w:rPr>
          <w:rFonts w:ascii="Calibri" w:eastAsia="Calibri" w:hAnsi="Calibri" w:cs="Calibri"/>
          <w:color w:val="000000" w:themeColor="text1"/>
          <w:sz w:val="24"/>
          <w:szCs w:val="24"/>
        </w:rPr>
        <w:t>irect stakeholders should be involved in the design stage and piloting</w:t>
      </w:r>
      <w:r w:rsidR="004628E0" w:rsidRPr="00BD238D">
        <w:rPr>
          <w:rFonts w:ascii="Calibri" w:eastAsia="Calibri" w:hAnsi="Calibri" w:cs="Calibri"/>
          <w:color w:val="000000" w:themeColor="text1"/>
          <w:sz w:val="24"/>
          <w:szCs w:val="24"/>
        </w:rPr>
        <w:t xml:space="preserve"> of any information, education, and communication materials</w:t>
      </w:r>
      <w:r w:rsidR="6D6AE216" w:rsidRPr="6C170DBD">
        <w:rPr>
          <w:rFonts w:ascii="Calibri" w:eastAsia="Calibri" w:hAnsi="Calibri" w:cs="Calibri"/>
          <w:color w:val="000000" w:themeColor="text1"/>
          <w:sz w:val="24"/>
          <w:szCs w:val="24"/>
        </w:rPr>
        <w:t xml:space="preserve"> (IEC)</w:t>
      </w:r>
      <w:r w:rsidR="26A412C7" w:rsidRPr="00BD238D">
        <w:rPr>
          <w:rFonts w:ascii="Calibri" w:eastAsia="Calibri" w:hAnsi="Calibri" w:cs="Calibri"/>
          <w:color w:val="000000" w:themeColor="text1"/>
          <w:sz w:val="24"/>
          <w:szCs w:val="24"/>
        </w:rPr>
        <w:t xml:space="preserve">. </w:t>
      </w:r>
      <w:r w:rsidR="07C74292" w:rsidRPr="6C170DBD">
        <w:rPr>
          <w:rFonts w:ascii="Calibri" w:eastAsia="Calibri" w:hAnsi="Calibri" w:cs="Calibri"/>
          <w:color w:val="000000" w:themeColor="text1"/>
          <w:sz w:val="24"/>
          <w:szCs w:val="24"/>
        </w:rPr>
        <w:t xml:space="preserve">Partners should also incorporate assessment of the effectiveness of </w:t>
      </w:r>
      <w:r w:rsidR="23618017" w:rsidRPr="6C170DBD">
        <w:rPr>
          <w:rFonts w:ascii="Calibri" w:eastAsia="Calibri" w:hAnsi="Calibri" w:cs="Calibri"/>
          <w:color w:val="000000" w:themeColor="text1"/>
          <w:sz w:val="24"/>
          <w:szCs w:val="24"/>
        </w:rPr>
        <w:t>IEC materials in their project design.</w:t>
      </w:r>
      <w:r w:rsidR="001C2045" w:rsidRPr="6C170DBD">
        <w:rPr>
          <w:rFonts w:ascii="Calibri" w:eastAsia="Calibri" w:hAnsi="Calibri" w:cs="Calibri"/>
          <w:color w:val="000000" w:themeColor="text1"/>
          <w:sz w:val="24"/>
          <w:szCs w:val="24"/>
        </w:rPr>
        <w:t xml:space="preserve"> Similarly, any WASH interventions focused on training and capacity building, should </w:t>
      </w:r>
      <w:r w:rsidR="003C4E99" w:rsidRPr="6C170DBD">
        <w:rPr>
          <w:rFonts w:ascii="Calibri" w:eastAsia="Calibri" w:hAnsi="Calibri" w:cs="Calibri"/>
          <w:color w:val="000000" w:themeColor="text1"/>
          <w:sz w:val="24"/>
          <w:szCs w:val="24"/>
        </w:rPr>
        <w:t>describe how</w:t>
      </w:r>
      <w:r w:rsidR="001C2045"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they plan to</w:t>
      </w:r>
      <w:r w:rsidR="009065BF" w:rsidRPr="6C170DBD">
        <w:rPr>
          <w:rFonts w:ascii="Calibri" w:eastAsia="Calibri" w:hAnsi="Calibri" w:cs="Calibri"/>
          <w:color w:val="000000" w:themeColor="text1"/>
          <w:sz w:val="24"/>
          <w:szCs w:val="24"/>
        </w:rPr>
        <w:t xml:space="preserve"> develop (if applicable)</w:t>
      </w:r>
      <w:r w:rsidR="20445130" w:rsidRPr="6C170DBD">
        <w:rPr>
          <w:rFonts w:ascii="Calibri" w:eastAsia="Calibri" w:hAnsi="Calibri" w:cs="Calibri"/>
          <w:color w:val="000000" w:themeColor="text1"/>
          <w:sz w:val="24"/>
          <w:szCs w:val="24"/>
        </w:rPr>
        <w:t>,</w:t>
      </w:r>
      <w:r w:rsidR="00CF1006" w:rsidRPr="6C170DBD">
        <w:rPr>
          <w:rFonts w:ascii="Calibri" w:eastAsia="Calibri" w:hAnsi="Calibri" w:cs="Calibri"/>
          <w:color w:val="000000" w:themeColor="text1"/>
          <w:sz w:val="24"/>
          <w:szCs w:val="24"/>
        </w:rPr>
        <w:t xml:space="preserve"> or </w:t>
      </w:r>
      <w:r w:rsidR="009065BF" w:rsidRPr="6C170DBD">
        <w:rPr>
          <w:rFonts w:ascii="Calibri" w:eastAsia="Calibri" w:hAnsi="Calibri" w:cs="Calibri"/>
          <w:color w:val="000000" w:themeColor="text1"/>
          <w:sz w:val="24"/>
          <w:szCs w:val="24"/>
        </w:rPr>
        <w:t>adapt</w:t>
      </w:r>
      <w:r w:rsidR="008F5968" w:rsidRPr="6C170DBD">
        <w:rPr>
          <w:rFonts w:ascii="Calibri" w:eastAsia="Calibri" w:hAnsi="Calibri" w:cs="Calibri"/>
          <w:color w:val="000000" w:themeColor="text1"/>
          <w:sz w:val="24"/>
          <w:szCs w:val="24"/>
        </w:rPr>
        <w:t xml:space="preserve"> and </w:t>
      </w:r>
      <w:r w:rsidR="00FA5718" w:rsidRPr="6C170DBD">
        <w:rPr>
          <w:rFonts w:ascii="Calibri" w:eastAsia="Calibri" w:hAnsi="Calibri" w:cs="Calibri"/>
          <w:color w:val="000000" w:themeColor="text1"/>
          <w:sz w:val="24"/>
          <w:szCs w:val="24"/>
        </w:rPr>
        <w:t>pilot resourc</w:t>
      </w:r>
      <w:r w:rsidR="00FD5C62" w:rsidRPr="6C170DBD">
        <w:rPr>
          <w:rFonts w:ascii="Calibri" w:eastAsia="Calibri" w:hAnsi="Calibri" w:cs="Calibri"/>
          <w:color w:val="000000" w:themeColor="text1"/>
          <w:sz w:val="24"/>
          <w:szCs w:val="24"/>
        </w:rPr>
        <w:t>e</w:t>
      </w:r>
      <w:r w:rsidR="00FA5718" w:rsidRPr="6C170DBD">
        <w:rPr>
          <w:rFonts w:ascii="Calibri" w:eastAsia="Calibri" w:hAnsi="Calibri" w:cs="Calibri"/>
          <w:color w:val="000000" w:themeColor="text1"/>
          <w:sz w:val="24"/>
          <w:szCs w:val="24"/>
        </w:rPr>
        <w:t xml:space="preserve"> materials for the specific context</w:t>
      </w:r>
      <w:r w:rsidR="00FD5C62" w:rsidRPr="6C170DBD">
        <w:rPr>
          <w:rFonts w:ascii="Calibri" w:eastAsia="Calibri" w:hAnsi="Calibri" w:cs="Calibri"/>
          <w:color w:val="000000" w:themeColor="text1"/>
          <w:sz w:val="24"/>
          <w:szCs w:val="24"/>
        </w:rPr>
        <w:t xml:space="preserve">. </w:t>
      </w:r>
      <w:r w:rsidR="004671D0" w:rsidRPr="6C170DBD">
        <w:rPr>
          <w:rFonts w:ascii="Calibri" w:eastAsia="Calibri" w:hAnsi="Calibri" w:cs="Calibri"/>
          <w:color w:val="000000" w:themeColor="text1"/>
          <w:sz w:val="24"/>
          <w:szCs w:val="24"/>
        </w:rPr>
        <w:t>In addition, partners should plan to</w:t>
      </w:r>
      <w:r w:rsidR="00FA5718" w:rsidRPr="6C170DBD">
        <w:rPr>
          <w:rFonts w:ascii="Calibri" w:eastAsia="Calibri" w:hAnsi="Calibri" w:cs="Calibri"/>
          <w:color w:val="000000" w:themeColor="text1"/>
          <w:sz w:val="24"/>
          <w:szCs w:val="24"/>
        </w:rPr>
        <w:t xml:space="preserve"> </w:t>
      </w:r>
      <w:r w:rsidR="00751EF2" w:rsidRPr="6C170DBD">
        <w:rPr>
          <w:rFonts w:ascii="Calibri" w:eastAsia="Calibri" w:hAnsi="Calibri" w:cs="Calibri"/>
          <w:color w:val="000000" w:themeColor="text1"/>
          <w:sz w:val="24"/>
          <w:szCs w:val="24"/>
        </w:rPr>
        <w:t xml:space="preserve">measure the effectiveness of these </w:t>
      </w:r>
      <w:r w:rsidR="004671D0" w:rsidRPr="6C170DBD">
        <w:rPr>
          <w:rFonts w:ascii="Calibri" w:eastAsia="Calibri" w:hAnsi="Calibri" w:cs="Calibri"/>
          <w:color w:val="000000" w:themeColor="text1"/>
          <w:sz w:val="24"/>
          <w:szCs w:val="24"/>
        </w:rPr>
        <w:t xml:space="preserve">training/capacity building </w:t>
      </w:r>
      <w:r w:rsidR="00751EF2" w:rsidRPr="6C170DBD">
        <w:rPr>
          <w:rFonts w:ascii="Calibri" w:eastAsia="Calibri" w:hAnsi="Calibri" w:cs="Calibri"/>
          <w:color w:val="000000" w:themeColor="text1"/>
          <w:sz w:val="24"/>
          <w:szCs w:val="24"/>
        </w:rPr>
        <w:t>activities</w:t>
      </w:r>
      <w:r w:rsidR="00FD6F38" w:rsidRPr="6C170DBD">
        <w:rPr>
          <w:rFonts w:ascii="Calibri" w:eastAsia="Calibri" w:hAnsi="Calibri" w:cs="Calibri"/>
          <w:color w:val="000000" w:themeColor="text1"/>
          <w:sz w:val="24"/>
          <w:szCs w:val="24"/>
        </w:rPr>
        <w:t>, and</w:t>
      </w:r>
      <w:r w:rsidR="00A31A35" w:rsidRPr="6C170DBD">
        <w:rPr>
          <w:rFonts w:ascii="Calibri" w:eastAsia="Calibri" w:hAnsi="Calibri" w:cs="Calibri"/>
          <w:color w:val="000000" w:themeColor="text1"/>
          <w:sz w:val="24"/>
          <w:szCs w:val="24"/>
        </w:rPr>
        <w:t xml:space="preserve"> plan accordingly for the</w:t>
      </w:r>
      <w:r w:rsidR="00FD6F38" w:rsidRPr="6C170DBD">
        <w:rPr>
          <w:rFonts w:ascii="Calibri" w:eastAsia="Calibri" w:hAnsi="Calibri" w:cs="Calibri"/>
          <w:color w:val="000000" w:themeColor="text1"/>
          <w:sz w:val="24"/>
          <w:szCs w:val="24"/>
        </w:rPr>
        <w:t xml:space="preserve"> </w:t>
      </w:r>
      <w:r w:rsidR="00D84421" w:rsidRPr="6C170DBD">
        <w:rPr>
          <w:rFonts w:ascii="Calibri" w:eastAsia="Calibri" w:hAnsi="Calibri" w:cs="Calibri"/>
          <w:color w:val="000000" w:themeColor="text1"/>
          <w:sz w:val="24"/>
          <w:szCs w:val="24"/>
        </w:rPr>
        <w:t xml:space="preserve">appropriate amount </w:t>
      </w:r>
      <w:r w:rsidR="00FD6F38" w:rsidRPr="6C170DBD">
        <w:rPr>
          <w:rFonts w:ascii="Calibri" w:eastAsia="Calibri" w:hAnsi="Calibri" w:cs="Calibri"/>
          <w:color w:val="000000" w:themeColor="text1"/>
          <w:sz w:val="24"/>
          <w:szCs w:val="24"/>
        </w:rPr>
        <w:t xml:space="preserve">time </w:t>
      </w:r>
      <w:r w:rsidR="00A31A35" w:rsidRPr="6C170DBD">
        <w:rPr>
          <w:rFonts w:ascii="Calibri" w:eastAsia="Calibri" w:hAnsi="Calibri" w:cs="Calibri"/>
          <w:color w:val="000000" w:themeColor="text1"/>
          <w:sz w:val="24"/>
          <w:szCs w:val="24"/>
        </w:rPr>
        <w:t>and resources</w:t>
      </w:r>
      <w:r w:rsidR="00261627" w:rsidRPr="6C170DBD">
        <w:rPr>
          <w:rFonts w:ascii="Calibri" w:eastAsia="Calibri" w:hAnsi="Calibri" w:cs="Calibri"/>
          <w:color w:val="000000" w:themeColor="text1"/>
          <w:sz w:val="24"/>
          <w:szCs w:val="24"/>
        </w:rPr>
        <w:t xml:space="preserve"> to complete such activities</w:t>
      </w:r>
      <w:r w:rsidR="00751EF2" w:rsidRPr="6C170DBD">
        <w:rPr>
          <w:rFonts w:ascii="Calibri" w:eastAsia="Calibri" w:hAnsi="Calibri" w:cs="Calibri"/>
          <w:color w:val="000000" w:themeColor="text1"/>
          <w:sz w:val="24"/>
          <w:szCs w:val="24"/>
        </w:rPr>
        <w:t>.</w:t>
      </w:r>
      <w:r w:rsidR="00C73C18" w:rsidRPr="6C170DBD">
        <w:rPr>
          <w:rFonts w:ascii="Calibri" w:eastAsia="Calibri" w:hAnsi="Calibri" w:cs="Calibri"/>
          <w:color w:val="000000" w:themeColor="text1"/>
          <w:sz w:val="24"/>
          <w:szCs w:val="24"/>
        </w:rPr>
        <w:t xml:space="preserve"> </w:t>
      </w:r>
      <w:r w:rsidR="0093122A" w:rsidRPr="6C170DBD">
        <w:rPr>
          <w:rFonts w:ascii="Calibri" w:eastAsia="Calibri" w:hAnsi="Calibri" w:cs="Calibri"/>
          <w:color w:val="000000" w:themeColor="text1"/>
          <w:sz w:val="24"/>
          <w:szCs w:val="24"/>
        </w:rPr>
        <w:t>If</w:t>
      </w:r>
      <w:r w:rsidR="00261627" w:rsidRPr="6C170DBD">
        <w:rPr>
          <w:rFonts w:ascii="Calibri" w:eastAsia="Calibri" w:hAnsi="Calibri" w:cs="Calibri"/>
          <w:color w:val="000000" w:themeColor="text1"/>
          <w:sz w:val="24"/>
          <w:szCs w:val="24"/>
        </w:rPr>
        <w:t xml:space="preserve"> adapting</w:t>
      </w:r>
      <w:r w:rsidR="00C73C18" w:rsidRPr="6C170DBD">
        <w:rPr>
          <w:rFonts w:ascii="Calibri" w:eastAsia="Calibri" w:hAnsi="Calibri" w:cs="Calibri"/>
          <w:color w:val="000000" w:themeColor="text1"/>
          <w:sz w:val="24"/>
          <w:szCs w:val="24"/>
        </w:rPr>
        <w:t xml:space="preserve"> already existing specific training materials</w:t>
      </w:r>
      <w:r w:rsidR="0093122A" w:rsidRPr="6C170DBD">
        <w:rPr>
          <w:rFonts w:ascii="Calibri" w:eastAsia="Calibri" w:hAnsi="Calibri" w:cs="Calibri"/>
          <w:color w:val="000000" w:themeColor="text1"/>
          <w:sz w:val="24"/>
          <w:szCs w:val="24"/>
        </w:rPr>
        <w:t xml:space="preserve">, references to the specific materials </w:t>
      </w:r>
      <w:r w:rsidR="00C73C18" w:rsidRPr="6C170DBD">
        <w:rPr>
          <w:rFonts w:ascii="Calibri" w:eastAsia="Calibri" w:hAnsi="Calibri" w:cs="Calibri"/>
          <w:color w:val="000000" w:themeColor="text1"/>
          <w:sz w:val="24"/>
          <w:szCs w:val="24"/>
        </w:rPr>
        <w:t>should be</w:t>
      </w:r>
      <w:r w:rsidR="0093122A" w:rsidRPr="6C170DBD">
        <w:rPr>
          <w:rFonts w:ascii="Calibri" w:eastAsia="Calibri" w:hAnsi="Calibri" w:cs="Calibri"/>
          <w:color w:val="000000" w:themeColor="text1"/>
          <w:sz w:val="24"/>
          <w:szCs w:val="24"/>
        </w:rPr>
        <w:t xml:space="preserve"> included </w:t>
      </w:r>
      <w:r w:rsidR="00C73C18" w:rsidRPr="6C170DBD">
        <w:rPr>
          <w:rFonts w:ascii="Calibri" w:eastAsia="Calibri" w:hAnsi="Calibri" w:cs="Calibri"/>
          <w:color w:val="000000" w:themeColor="text1"/>
          <w:sz w:val="24"/>
          <w:szCs w:val="24"/>
        </w:rPr>
        <w:t>in the proposal</w:t>
      </w:r>
      <w:r w:rsidR="0093122A" w:rsidRPr="6C170DBD">
        <w:rPr>
          <w:rFonts w:ascii="Calibri" w:eastAsia="Calibri" w:hAnsi="Calibri" w:cs="Calibri"/>
          <w:color w:val="000000" w:themeColor="text1"/>
          <w:sz w:val="24"/>
          <w:szCs w:val="24"/>
        </w:rPr>
        <w:t>, along with descriptions of how these materials and tools have been used in other contexts</w:t>
      </w:r>
      <w:r w:rsidR="004A5DF0" w:rsidRPr="6C170DBD">
        <w:rPr>
          <w:rFonts w:ascii="Calibri" w:eastAsia="Calibri" w:hAnsi="Calibri" w:cs="Calibri"/>
          <w:color w:val="000000" w:themeColor="text1"/>
          <w:sz w:val="24"/>
          <w:szCs w:val="24"/>
        </w:rPr>
        <w:t>, along with</w:t>
      </w:r>
      <w:r w:rsidR="0093122A" w:rsidRPr="6C170DBD">
        <w:rPr>
          <w:rFonts w:ascii="Calibri" w:eastAsia="Calibri" w:hAnsi="Calibri" w:cs="Calibri"/>
          <w:color w:val="000000" w:themeColor="text1"/>
          <w:sz w:val="24"/>
          <w:szCs w:val="24"/>
        </w:rPr>
        <w:t xml:space="preserve"> </w:t>
      </w:r>
      <w:r w:rsidR="006A6732" w:rsidRPr="6C170DBD">
        <w:rPr>
          <w:rFonts w:ascii="Calibri" w:eastAsia="Calibri" w:hAnsi="Calibri" w:cs="Calibri"/>
          <w:color w:val="000000" w:themeColor="text1"/>
          <w:sz w:val="24"/>
          <w:szCs w:val="24"/>
        </w:rPr>
        <w:t xml:space="preserve">justification for the </w:t>
      </w:r>
      <w:r w:rsidR="00FC2DFE" w:rsidRPr="6C170DBD">
        <w:rPr>
          <w:rFonts w:ascii="Calibri" w:eastAsia="Calibri" w:hAnsi="Calibri" w:cs="Calibri"/>
          <w:color w:val="000000" w:themeColor="text1"/>
          <w:sz w:val="24"/>
          <w:szCs w:val="24"/>
        </w:rPr>
        <w:t>applicability</w:t>
      </w:r>
      <w:r w:rsidR="003928DD" w:rsidRPr="6C170DBD">
        <w:rPr>
          <w:rFonts w:ascii="Calibri" w:eastAsia="Calibri" w:hAnsi="Calibri" w:cs="Calibri"/>
          <w:color w:val="000000" w:themeColor="text1"/>
          <w:sz w:val="24"/>
          <w:szCs w:val="24"/>
        </w:rPr>
        <w:t xml:space="preserve"> of their use</w:t>
      </w:r>
      <w:r w:rsidR="00FC2DFE" w:rsidRPr="6C170DBD">
        <w:rPr>
          <w:rFonts w:ascii="Calibri" w:eastAsia="Calibri" w:hAnsi="Calibri" w:cs="Calibri"/>
          <w:color w:val="000000" w:themeColor="text1"/>
          <w:sz w:val="24"/>
          <w:szCs w:val="24"/>
        </w:rPr>
        <w:t xml:space="preserve"> </w:t>
      </w:r>
      <w:r w:rsidR="00A84C58" w:rsidRPr="6C170DBD">
        <w:rPr>
          <w:rFonts w:ascii="Calibri" w:eastAsia="Calibri" w:hAnsi="Calibri" w:cs="Calibri"/>
          <w:color w:val="000000" w:themeColor="text1"/>
          <w:sz w:val="24"/>
          <w:szCs w:val="24"/>
        </w:rPr>
        <w:t>within the proposed project</w:t>
      </w:r>
      <w:r w:rsidR="00C73C18" w:rsidRPr="6C170DBD">
        <w:rPr>
          <w:rFonts w:ascii="Calibri" w:eastAsia="Calibri" w:hAnsi="Calibri" w:cs="Calibri"/>
          <w:color w:val="000000" w:themeColor="text1"/>
          <w:sz w:val="24"/>
          <w:szCs w:val="24"/>
        </w:rPr>
        <w:t xml:space="preserve">. </w:t>
      </w:r>
    </w:p>
    <w:p w14:paraId="63E3B0E5" w14:textId="00731308" w:rsidR="006D118A" w:rsidRPr="00181235" w:rsidRDefault="006D118A" w:rsidP="00005213">
      <w:pPr>
        <w:spacing w:after="240" w:line="360" w:lineRule="auto"/>
        <w:rPr>
          <w:rFonts w:ascii="Calibri" w:hAnsi="Calibri" w:cs="Calibri"/>
          <w:sz w:val="24"/>
          <w:szCs w:val="24"/>
        </w:rPr>
      </w:pPr>
      <w:r w:rsidRPr="00181235">
        <w:rPr>
          <w:rFonts w:ascii="Calibri" w:hAnsi="Calibri" w:cs="Calibri"/>
          <w:sz w:val="24"/>
          <w:szCs w:val="24"/>
        </w:rPr>
        <w:t>Cash and voucher modalities can be used in many</w:t>
      </w:r>
      <w:r>
        <w:rPr>
          <w:rFonts w:ascii="Calibri" w:hAnsi="Calibri" w:cs="Calibri"/>
          <w:sz w:val="24"/>
          <w:szCs w:val="24"/>
        </w:rPr>
        <w:t xml:space="preserve"> WASH Intervention activities</w:t>
      </w:r>
      <w:r w:rsidR="00F65BD9" w:rsidRPr="00181235">
        <w:rPr>
          <w:rFonts w:ascii="Calibri" w:hAnsi="Calibri" w:cs="Calibri"/>
          <w:sz w:val="24"/>
          <w:szCs w:val="24"/>
        </w:rPr>
        <w:t>.</w:t>
      </w:r>
      <w:r w:rsidR="00F65BD9" w:rsidRPr="00E90C7D">
        <w:t xml:space="preserve">  </w:t>
      </w:r>
      <w:r>
        <w:rPr>
          <w:rFonts w:ascii="Calibri" w:hAnsi="Calibri" w:cs="Calibri"/>
          <w:sz w:val="24"/>
          <w:szCs w:val="24"/>
        </w:rPr>
        <w:t xml:space="preserve">Organization providing cash assistance for shelter, are required to monitor the overall quality of the process, products purchased, and whether the WASH needs of the target population are being met. Partners proposing cash/voucher assistance for WASH must also describe coordination with other </w:t>
      </w:r>
      <w:r w:rsidRPr="009C2C7C">
        <w:rPr>
          <w:rFonts w:ascii="Calibri" w:hAnsi="Calibri" w:cs="Calibri"/>
          <w:sz w:val="24"/>
          <w:szCs w:val="24"/>
        </w:rPr>
        <w:t>with other actors providing cash-based responses</w:t>
      </w:r>
      <w:r>
        <w:rPr>
          <w:rFonts w:ascii="Calibri" w:hAnsi="Calibri" w:cs="Calibri"/>
          <w:sz w:val="24"/>
          <w:szCs w:val="24"/>
        </w:rPr>
        <w:t>. However, partners who choose to incorporate WASH related commodities or services as a part of larger multi-purpose cash transfer, should propose activities instead under</w:t>
      </w:r>
      <w:r w:rsidRPr="00590C3B">
        <w:rPr>
          <w:rFonts w:ascii="Calibri" w:hAnsi="Calibri" w:cs="Calibri"/>
          <w:sz w:val="24"/>
          <w:szCs w:val="24"/>
        </w:rPr>
        <w:t xml:space="preserve"> the Multipurpose Cash Assistance sector</w:t>
      </w:r>
      <w:r>
        <w:rPr>
          <w:rFonts w:ascii="Calibri" w:hAnsi="Calibri" w:cs="Calibri"/>
          <w:sz w:val="24"/>
          <w:szCs w:val="24"/>
        </w:rPr>
        <w:t xml:space="preserve">. PRM’s </w:t>
      </w:r>
      <w:r w:rsidRPr="00181235">
        <w:rPr>
          <w:rFonts w:ascii="Calibri" w:hAnsi="Calibri" w:cs="Calibri"/>
          <w:sz w:val="24"/>
          <w:szCs w:val="24"/>
        </w:rPr>
        <w:t>sub-sector guidance for</w:t>
      </w:r>
      <w:r>
        <w:rPr>
          <w:rFonts w:ascii="Calibri" w:hAnsi="Calibri" w:cs="Calibri"/>
          <w:sz w:val="24"/>
          <w:szCs w:val="24"/>
        </w:rPr>
        <w:t xml:space="preserve"> </w:t>
      </w:r>
      <w:r w:rsidRPr="00181235">
        <w:rPr>
          <w:rFonts w:ascii="Calibri" w:hAnsi="Calibri" w:cs="Calibri"/>
          <w:sz w:val="24"/>
          <w:szCs w:val="24"/>
        </w:rPr>
        <w:t>multi-purpose cash</w:t>
      </w:r>
      <w:r>
        <w:rPr>
          <w:rFonts w:ascii="Calibri" w:hAnsi="Calibri" w:cs="Calibri"/>
          <w:sz w:val="24"/>
          <w:szCs w:val="24"/>
        </w:rPr>
        <w:t xml:space="preserve">, </w:t>
      </w:r>
      <w:hyperlink w:anchor="_A.C.2._Cash_and" w:history="1">
        <w:r w:rsidRPr="00BD238D">
          <w:rPr>
            <w:rStyle w:val="Hyperlink"/>
            <w:rFonts w:ascii="Calibri" w:hAnsi="Calibri" w:cs="Calibri"/>
            <w:sz w:val="24"/>
            <w:szCs w:val="24"/>
          </w:rPr>
          <w:t>provides further guidance and resources</w:t>
        </w:r>
        <w:r w:rsidR="00BD238D" w:rsidRPr="00BD238D">
          <w:rPr>
            <w:rStyle w:val="Hyperlink"/>
            <w:rFonts w:ascii="Calibri" w:hAnsi="Calibri" w:cs="Calibri"/>
            <w:sz w:val="24"/>
            <w:szCs w:val="24"/>
          </w:rPr>
          <w:t>.</w:t>
        </w:r>
      </w:hyperlink>
    </w:p>
    <w:p w14:paraId="79CC653C" w14:textId="374DC0F9" w:rsidR="00A54AD0" w:rsidRPr="0087289B" w:rsidRDefault="00F54DC5" w:rsidP="00005213">
      <w:pPr>
        <w:tabs>
          <w:tab w:val="left" w:pos="1056"/>
        </w:tabs>
        <w:spacing w:after="240" w:line="360" w:lineRule="auto"/>
        <w:rPr>
          <w:rFonts w:ascii="Calibri" w:hAnsi="Calibri" w:cs="Calibri"/>
        </w:rPr>
      </w:pPr>
      <w:r w:rsidRPr="00BD238D">
        <w:rPr>
          <w:rFonts w:ascii="Calibri" w:hAnsi="Calibri" w:cs="Calibri"/>
          <w:sz w:val="24"/>
          <w:szCs w:val="24"/>
        </w:rPr>
        <w:t>PRM</w:t>
      </w:r>
      <w:r w:rsidRPr="6C170DBD">
        <w:rPr>
          <w:rFonts w:ascii="Calibri" w:hAnsi="Calibri" w:cs="Calibri"/>
          <w:sz w:val="24"/>
          <w:szCs w:val="24"/>
        </w:rPr>
        <w:t xml:space="preserve"> supports </w:t>
      </w:r>
      <w:r w:rsidR="00C57802" w:rsidRPr="6C170DBD">
        <w:rPr>
          <w:rFonts w:ascii="Calibri" w:hAnsi="Calibri" w:cs="Calibri"/>
          <w:sz w:val="24"/>
          <w:szCs w:val="24"/>
        </w:rPr>
        <w:t xml:space="preserve">WASH infrastructure construction or rehabilitation </w:t>
      </w:r>
      <w:r w:rsidR="58FF9F97" w:rsidRPr="6C170DBD">
        <w:rPr>
          <w:rFonts w:ascii="Calibri" w:hAnsi="Calibri" w:cs="Calibri"/>
          <w:sz w:val="24"/>
          <w:szCs w:val="24"/>
        </w:rPr>
        <w:t>with</w:t>
      </w:r>
      <w:r w:rsidR="00C57802" w:rsidRPr="6C170DBD">
        <w:rPr>
          <w:rFonts w:ascii="Calibri" w:hAnsi="Calibri" w:cs="Calibri"/>
          <w:sz w:val="24"/>
          <w:szCs w:val="24"/>
        </w:rPr>
        <w:t>in institutional settings (</w:t>
      </w:r>
      <w:r w:rsidR="00B67F04" w:rsidRPr="6C170DBD">
        <w:rPr>
          <w:rFonts w:ascii="Calibri" w:hAnsi="Calibri" w:cs="Calibri"/>
          <w:sz w:val="24"/>
          <w:szCs w:val="24"/>
        </w:rPr>
        <w:t>e.g.,</w:t>
      </w:r>
      <w:r w:rsidR="00C57802" w:rsidRPr="6C170DBD">
        <w:rPr>
          <w:rFonts w:ascii="Calibri" w:hAnsi="Calibri" w:cs="Calibri"/>
          <w:sz w:val="24"/>
          <w:szCs w:val="24"/>
        </w:rPr>
        <w:t xml:space="preserve"> Health Facilities, Schools, Community Centers, etc</w:t>
      </w:r>
      <w:r w:rsidR="0087289B">
        <w:rPr>
          <w:rFonts w:ascii="Calibri" w:hAnsi="Calibri" w:cs="Calibri"/>
          <w:sz w:val="24"/>
          <w:szCs w:val="24"/>
        </w:rPr>
        <w:t>.</w:t>
      </w:r>
      <w:r w:rsidR="00C57802" w:rsidRPr="6C170DBD">
        <w:rPr>
          <w:rFonts w:ascii="Calibri" w:hAnsi="Calibri" w:cs="Calibri"/>
          <w:sz w:val="24"/>
          <w:szCs w:val="24"/>
        </w:rPr>
        <w:t xml:space="preserve">). </w:t>
      </w:r>
      <w:r w:rsidR="00A445BB" w:rsidRPr="6C170DBD">
        <w:rPr>
          <w:rFonts w:ascii="Calibri" w:hAnsi="Calibri" w:cs="Calibri"/>
          <w:sz w:val="24"/>
          <w:szCs w:val="24"/>
        </w:rPr>
        <w:t>Preference is provid</w:t>
      </w:r>
      <w:r w:rsidR="6EAD9C15" w:rsidRPr="6C170DBD">
        <w:rPr>
          <w:rFonts w:ascii="Calibri" w:hAnsi="Calibri" w:cs="Calibri"/>
          <w:sz w:val="24"/>
          <w:szCs w:val="24"/>
        </w:rPr>
        <w:t>ed to</w:t>
      </w:r>
      <w:r w:rsidR="00A445BB" w:rsidRPr="6C170DBD">
        <w:rPr>
          <w:rFonts w:ascii="Calibri" w:hAnsi="Calibri" w:cs="Calibri"/>
          <w:sz w:val="24"/>
          <w:szCs w:val="24"/>
        </w:rPr>
        <w:t xml:space="preserve"> directly support actors </w:t>
      </w:r>
      <w:r w:rsidR="00F7794F" w:rsidRPr="6C170DBD">
        <w:rPr>
          <w:rFonts w:ascii="Calibri" w:hAnsi="Calibri" w:cs="Calibri"/>
          <w:sz w:val="24"/>
          <w:szCs w:val="24"/>
        </w:rPr>
        <w:t xml:space="preserve">who operate </w:t>
      </w:r>
      <w:r w:rsidR="00FE1E45" w:rsidRPr="6C170DBD">
        <w:rPr>
          <w:rFonts w:ascii="Calibri" w:hAnsi="Calibri" w:cs="Calibri"/>
          <w:sz w:val="24"/>
          <w:szCs w:val="24"/>
        </w:rPr>
        <w:t xml:space="preserve">activities </w:t>
      </w:r>
      <w:r w:rsidR="00F7794F" w:rsidRPr="6C170DBD">
        <w:rPr>
          <w:rFonts w:ascii="Calibri" w:hAnsi="Calibri" w:cs="Calibri"/>
          <w:sz w:val="24"/>
          <w:szCs w:val="24"/>
        </w:rPr>
        <w:t xml:space="preserve">in these </w:t>
      </w:r>
      <w:r w:rsidR="00FE1E45" w:rsidRPr="6C170DBD">
        <w:rPr>
          <w:rFonts w:ascii="Calibri" w:hAnsi="Calibri" w:cs="Calibri"/>
          <w:sz w:val="24"/>
          <w:szCs w:val="24"/>
        </w:rPr>
        <w:t>institutional settings.</w:t>
      </w:r>
      <w:r w:rsidR="00F7794F" w:rsidRPr="6C170DBD">
        <w:rPr>
          <w:rFonts w:ascii="Calibri" w:hAnsi="Calibri" w:cs="Calibri"/>
          <w:sz w:val="24"/>
          <w:szCs w:val="24"/>
        </w:rPr>
        <w:t xml:space="preserve"> </w:t>
      </w:r>
      <w:r w:rsidR="31ED29E0" w:rsidRPr="6C170DBD">
        <w:rPr>
          <w:rFonts w:ascii="Calibri" w:hAnsi="Calibri" w:cs="Calibri"/>
          <w:sz w:val="24"/>
          <w:szCs w:val="24"/>
        </w:rPr>
        <w:t>I</w:t>
      </w:r>
      <w:r w:rsidR="00A40380" w:rsidRPr="6C170DBD">
        <w:rPr>
          <w:rFonts w:ascii="Calibri" w:hAnsi="Calibri" w:cs="Calibri"/>
          <w:sz w:val="24"/>
          <w:szCs w:val="24"/>
        </w:rPr>
        <w:t>f</w:t>
      </w:r>
      <w:r w:rsidR="00F7794F" w:rsidRPr="6C170DBD">
        <w:rPr>
          <w:rFonts w:ascii="Calibri" w:hAnsi="Calibri" w:cs="Calibri"/>
          <w:sz w:val="24"/>
          <w:szCs w:val="24"/>
        </w:rPr>
        <w:t xml:space="preserve"> </w:t>
      </w:r>
      <w:r w:rsidR="006F635B" w:rsidRPr="6C170DBD">
        <w:rPr>
          <w:rFonts w:ascii="Calibri" w:hAnsi="Calibri" w:cs="Calibri"/>
          <w:sz w:val="24"/>
          <w:szCs w:val="24"/>
        </w:rPr>
        <w:t xml:space="preserve">an </w:t>
      </w:r>
      <w:r w:rsidR="00F7794F" w:rsidRPr="6C170DBD">
        <w:rPr>
          <w:rFonts w:ascii="Calibri" w:hAnsi="Calibri" w:cs="Calibri"/>
          <w:sz w:val="24"/>
          <w:szCs w:val="24"/>
        </w:rPr>
        <w:t>organization</w:t>
      </w:r>
      <w:r w:rsidR="006F635B" w:rsidRPr="6C170DBD">
        <w:rPr>
          <w:rFonts w:ascii="Calibri" w:hAnsi="Calibri" w:cs="Calibri"/>
          <w:sz w:val="24"/>
          <w:szCs w:val="24"/>
        </w:rPr>
        <w:t xml:space="preserve"> </w:t>
      </w:r>
      <w:r w:rsidR="00A96A17" w:rsidRPr="6C170DBD">
        <w:rPr>
          <w:rFonts w:ascii="Calibri" w:hAnsi="Calibri" w:cs="Calibri"/>
          <w:sz w:val="24"/>
          <w:szCs w:val="24"/>
        </w:rPr>
        <w:t xml:space="preserve">is not </w:t>
      </w:r>
      <w:r w:rsidR="006F635B" w:rsidRPr="6C170DBD">
        <w:rPr>
          <w:rFonts w:ascii="Calibri" w:hAnsi="Calibri" w:cs="Calibri"/>
          <w:sz w:val="24"/>
          <w:szCs w:val="24"/>
        </w:rPr>
        <w:t>working directly in the</w:t>
      </w:r>
      <w:r w:rsidR="00C0287F" w:rsidRPr="6C170DBD">
        <w:rPr>
          <w:rFonts w:ascii="Calibri" w:hAnsi="Calibri" w:cs="Calibri"/>
          <w:sz w:val="24"/>
          <w:szCs w:val="24"/>
        </w:rPr>
        <w:t xml:space="preserve">se </w:t>
      </w:r>
      <w:r w:rsidR="00FE1E45" w:rsidRPr="6C170DBD">
        <w:rPr>
          <w:rFonts w:ascii="Calibri" w:hAnsi="Calibri" w:cs="Calibri"/>
          <w:sz w:val="24"/>
          <w:szCs w:val="24"/>
        </w:rPr>
        <w:t>intuitional settings</w:t>
      </w:r>
      <w:r w:rsidR="00C0287F" w:rsidRPr="6C170DBD">
        <w:rPr>
          <w:rFonts w:ascii="Calibri" w:hAnsi="Calibri" w:cs="Calibri"/>
          <w:sz w:val="24"/>
          <w:szCs w:val="24"/>
        </w:rPr>
        <w:t xml:space="preserve"> </w:t>
      </w:r>
      <w:r w:rsidR="00FE1E45" w:rsidRPr="6C170DBD">
        <w:rPr>
          <w:rFonts w:ascii="Calibri" w:hAnsi="Calibri" w:cs="Calibri"/>
          <w:sz w:val="24"/>
          <w:szCs w:val="24"/>
        </w:rPr>
        <w:t>partners must justify why proposed WASH infrastructure interventions are required</w:t>
      </w:r>
      <w:r w:rsidR="00DD2C6B" w:rsidRPr="6C170DBD">
        <w:rPr>
          <w:rFonts w:ascii="Calibri" w:hAnsi="Calibri" w:cs="Calibri"/>
          <w:sz w:val="24"/>
          <w:szCs w:val="24"/>
        </w:rPr>
        <w:t xml:space="preserve">, </w:t>
      </w:r>
      <w:r w:rsidR="001B33F8" w:rsidRPr="6C170DBD">
        <w:rPr>
          <w:rFonts w:ascii="Calibri" w:hAnsi="Calibri" w:cs="Calibri"/>
          <w:sz w:val="24"/>
          <w:szCs w:val="24"/>
        </w:rPr>
        <w:t>include damage assessment information and how it affect</w:t>
      </w:r>
      <w:r w:rsidR="1A37C184" w:rsidRPr="6C170DBD">
        <w:rPr>
          <w:rFonts w:ascii="Calibri" w:hAnsi="Calibri" w:cs="Calibri"/>
          <w:sz w:val="24"/>
          <w:szCs w:val="24"/>
        </w:rPr>
        <w:t>s</w:t>
      </w:r>
      <w:r w:rsidR="001B33F8" w:rsidRPr="6C170DBD">
        <w:rPr>
          <w:rFonts w:ascii="Calibri" w:hAnsi="Calibri" w:cs="Calibri"/>
          <w:sz w:val="24"/>
          <w:szCs w:val="24"/>
        </w:rPr>
        <w:t xml:space="preserve"> public health</w:t>
      </w:r>
      <w:r w:rsidR="008E4C3F" w:rsidRPr="6C170DBD">
        <w:rPr>
          <w:rFonts w:ascii="Calibri" w:hAnsi="Calibri" w:cs="Calibri"/>
          <w:sz w:val="24"/>
          <w:szCs w:val="24"/>
        </w:rPr>
        <w:t xml:space="preserve"> risks</w:t>
      </w:r>
      <w:r w:rsidR="001B33F8" w:rsidRPr="6C170DBD">
        <w:rPr>
          <w:rFonts w:ascii="Calibri" w:hAnsi="Calibri" w:cs="Calibri"/>
          <w:sz w:val="24"/>
          <w:szCs w:val="24"/>
        </w:rPr>
        <w:t xml:space="preserve">, </w:t>
      </w:r>
      <w:r w:rsidR="008E4C3F" w:rsidRPr="6C170DBD">
        <w:rPr>
          <w:rFonts w:ascii="Calibri" w:hAnsi="Calibri" w:cs="Calibri"/>
          <w:sz w:val="24"/>
          <w:szCs w:val="24"/>
        </w:rPr>
        <w:t xml:space="preserve">as well as </w:t>
      </w:r>
      <w:r w:rsidR="00DD2C6B" w:rsidRPr="6C170DBD">
        <w:rPr>
          <w:rFonts w:ascii="Calibri" w:hAnsi="Calibri" w:cs="Calibri"/>
          <w:sz w:val="24"/>
          <w:szCs w:val="24"/>
        </w:rPr>
        <w:t>describe coordination efforts with actors</w:t>
      </w:r>
      <w:r w:rsidR="0E84495C" w:rsidRPr="6C170DBD">
        <w:rPr>
          <w:rFonts w:ascii="Calibri" w:hAnsi="Calibri" w:cs="Calibri"/>
          <w:sz w:val="24"/>
          <w:szCs w:val="24"/>
        </w:rPr>
        <w:t xml:space="preserve"> who directly implement activities in such facilities</w:t>
      </w:r>
      <w:r w:rsidR="008D69C5" w:rsidRPr="6C170DBD">
        <w:rPr>
          <w:rFonts w:ascii="Calibri" w:hAnsi="Calibri" w:cs="Calibri"/>
          <w:sz w:val="24"/>
          <w:szCs w:val="24"/>
        </w:rPr>
        <w:t>. In addition, partners must</w:t>
      </w:r>
      <w:r w:rsidR="00DD2C6B" w:rsidRPr="6C170DBD">
        <w:rPr>
          <w:rFonts w:ascii="Calibri" w:hAnsi="Calibri" w:cs="Calibri"/>
          <w:sz w:val="24"/>
          <w:szCs w:val="24"/>
        </w:rPr>
        <w:t xml:space="preserve"> </w:t>
      </w:r>
      <w:r w:rsidR="00FE1E45" w:rsidRPr="6C170DBD">
        <w:rPr>
          <w:rFonts w:ascii="Calibri" w:hAnsi="Calibri" w:cs="Calibri"/>
          <w:sz w:val="24"/>
          <w:szCs w:val="24"/>
        </w:rPr>
        <w:t>describe how any infrastructure will be maintained and used.</w:t>
      </w:r>
    </w:p>
    <w:p w14:paraId="187BA4EC" w14:textId="60A46F53" w:rsidR="00F65BD9" w:rsidRDefault="00013BBC" w:rsidP="00005213">
      <w:pPr>
        <w:spacing w:after="240" w:line="360" w:lineRule="auto"/>
        <w:rPr>
          <w:rFonts w:ascii="Calibri" w:hAnsi="Calibri" w:cs="Calibri"/>
          <w:sz w:val="24"/>
          <w:szCs w:val="24"/>
        </w:rPr>
      </w:pPr>
      <w:r w:rsidRPr="6C170DBD">
        <w:rPr>
          <w:rFonts w:ascii="Calibri" w:hAnsi="Calibri" w:cs="Calibri"/>
          <w:sz w:val="24"/>
          <w:szCs w:val="24"/>
        </w:rPr>
        <w:lastRenderedPageBreak/>
        <w:t>All PRM WASH intervention activities</w:t>
      </w:r>
      <w:r w:rsidR="00AA7A95" w:rsidRPr="00F65BD9">
        <w:rPr>
          <w:rFonts w:ascii="Calibri" w:hAnsi="Calibri" w:cs="Calibri"/>
          <w:sz w:val="24"/>
          <w:szCs w:val="24"/>
        </w:rPr>
        <w:t xml:space="preserve"> </w:t>
      </w:r>
      <w:r w:rsidR="004802A8" w:rsidRPr="6C170DBD">
        <w:rPr>
          <w:rFonts w:ascii="Calibri" w:hAnsi="Calibri" w:cs="Calibri"/>
          <w:sz w:val="24"/>
          <w:szCs w:val="24"/>
        </w:rPr>
        <w:t>should include in the proposal</w:t>
      </w:r>
      <w:r w:rsidRPr="6C170DBD">
        <w:rPr>
          <w:rFonts w:ascii="Calibri" w:hAnsi="Calibri" w:cs="Calibri"/>
          <w:sz w:val="24"/>
          <w:szCs w:val="24"/>
        </w:rPr>
        <w:t>,</w:t>
      </w:r>
      <w:r w:rsidR="004802A8" w:rsidRPr="6C170DBD">
        <w:rPr>
          <w:rFonts w:ascii="Calibri" w:hAnsi="Calibri" w:cs="Calibri"/>
          <w:sz w:val="24"/>
          <w:szCs w:val="24"/>
        </w:rPr>
        <w:t xml:space="preserve"> an exit or transition</w:t>
      </w:r>
      <w:r w:rsidR="3BA7D801" w:rsidRPr="6C170DBD">
        <w:rPr>
          <w:rFonts w:ascii="Calibri" w:hAnsi="Calibri" w:cs="Calibri"/>
          <w:sz w:val="24"/>
          <w:szCs w:val="24"/>
        </w:rPr>
        <w:t xml:space="preserve"> strategy</w:t>
      </w:r>
      <w:r w:rsidR="004802A8" w:rsidRPr="6C170DBD">
        <w:rPr>
          <w:rFonts w:ascii="Calibri" w:hAnsi="Calibri" w:cs="Calibri"/>
          <w:sz w:val="24"/>
          <w:szCs w:val="24"/>
        </w:rPr>
        <w:t>, or</w:t>
      </w:r>
      <w:r w:rsidR="34F6EF55" w:rsidRPr="6C170DBD">
        <w:rPr>
          <w:rFonts w:ascii="Calibri" w:hAnsi="Calibri" w:cs="Calibri"/>
          <w:sz w:val="24"/>
          <w:szCs w:val="24"/>
        </w:rPr>
        <w:t xml:space="preserve"> otherwise pr</w:t>
      </w:r>
      <w:r w:rsidR="3A98A69E" w:rsidRPr="6C170DBD">
        <w:rPr>
          <w:rFonts w:ascii="Calibri" w:hAnsi="Calibri" w:cs="Calibri"/>
          <w:sz w:val="24"/>
          <w:szCs w:val="24"/>
        </w:rPr>
        <w:t>o</w:t>
      </w:r>
      <w:r w:rsidR="34F6EF55" w:rsidRPr="6C170DBD">
        <w:rPr>
          <w:rFonts w:ascii="Calibri" w:hAnsi="Calibri" w:cs="Calibri"/>
          <w:sz w:val="24"/>
          <w:szCs w:val="24"/>
        </w:rPr>
        <w:t>vide</w:t>
      </w:r>
      <w:r w:rsidR="004802A8" w:rsidRPr="6C170DBD">
        <w:rPr>
          <w:rFonts w:ascii="Calibri" w:hAnsi="Calibri" w:cs="Calibri"/>
          <w:sz w:val="24"/>
          <w:szCs w:val="24"/>
        </w:rPr>
        <w:t xml:space="preserve"> justification for</w:t>
      </w:r>
      <w:r w:rsidRPr="6C170DBD">
        <w:rPr>
          <w:rFonts w:ascii="Calibri" w:hAnsi="Calibri" w:cs="Calibri"/>
          <w:sz w:val="24"/>
          <w:szCs w:val="24"/>
        </w:rPr>
        <w:t xml:space="preserve"> exclusion </w:t>
      </w:r>
      <w:r w:rsidR="00AB20C4" w:rsidRPr="6C170DBD">
        <w:rPr>
          <w:rFonts w:ascii="Calibri" w:hAnsi="Calibri" w:cs="Calibri"/>
          <w:sz w:val="24"/>
          <w:szCs w:val="24"/>
        </w:rPr>
        <w:t>of an exit</w:t>
      </w:r>
      <w:r w:rsidR="4D2928E1" w:rsidRPr="6C170DBD">
        <w:rPr>
          <w:rFonts w:ascii="Calibri" w:hAnsi="Calibri" w:cs="Calibri"/>
          <w:sz w:val="24"/>
          <w:szCs w:val="24"/>
        </w:rPr>
        <w:t>/transition</w:t>
      </w:r>
      <w:r w:rsidR="00AB20C4" w:rsidRPr="6C170DBD">
        <w:rPr>
          <w:rFonts w:ascii="Calibri" w:hAnsi="Calibri" w:cs="Calibri"/>
          <w:sz w:val="24"/>
          <w:szCs w:val="24"/>
        </w:rPr>
        <w:t xml:space="preserve"> strategy</w:t>
      </w:r>
      <w:r w:rsidRPr="6C170DBD">
        <w:rPr>
          <w:rFonts w:ascii="Calibri" w:hAnsi="Calibri" w:cs="Calibri"/>
          <w:sz w:val="24"/>
          <w:szCs w:val="24"/>
        </w:rPr>
        <w:t>.</w:t>
      </w:r>
      <w:r w:rsidR="00B13857" w:rsidRPr="6C170DBD">
        <w:rPr>
          <w:rFonts w:ascii="Calibri" w:hAnsi="Calibri" w:cs="Calibri"/>
          <w:sz w:val="24"/>
          <w:szCs w:val="24"/>
        </w:rPr>
        <w:t xml:space="preserve"> </w:t>
      </w:r>
      <w:r w:rsidR="00AB20C4" w:rsidRPr="6C170DBD">
        <w:rPr>
          <w:rFonts w:ascii="Calibri" w:hAnsi="Calibri" w:cs="Calibri"/>
          <w:sz w:val="24"/>
          <w:szCs w:val="24"/>
        </w:rPr>
        <w:t>Exit</w:t>
      </w:r>
      <w:r w:rsidR="420D5EF8" w:rsidRPr="6C170DBD">
        <w:rPr>
          <w:rFonts w:ascii="Calibri" w:hAnsi="Calibri" w:cs="Calibri"/>
          <w:sz w:val="24"/>
          <w:szCs w:val="24"/>
        </w:rPr>
        <w:t>/Transition</w:t>
      </w:r>
      <w:r w:rsidR="00AB20C4" w:rsidRPr="6C170DBD">
        <w:rPr>
          <w:rFonts w:ascii="Calibri" w:hAnsi="Calibri" w:cs="Calibri"/>
          <w:sz w:val="24"/>
          <w:szCs w:val="24"/>
        </w:rPr>
        <w:t xml:space="preserve"> strategies should clear</w:t>
      </w:r>
      <w:r w:rsidR="00024C43" w:rsidRPr="6C170DBD">
        <w:rPr>
          <w:rFonts w:ascii="Calibri" w:hAnsi="Calibri" w:cs="Calibri"/>
          <w:sz w:val="24"/>
          <w:szCs w:val="24"/>
        </w:rPr>
        <w:t>ly describe</w:t>
      </w:r>
      <w:r w:rsidR="00AB20C4" w:rsidRPr="6C170DBD">
        <w:rPr>
          <w:rFonts w:ascii="Calibri" w:hAnsi="Calibri" w:cs="Calibri"/>
          <w:sz w:val="24"/>
          <w:szCs w:val="24"/>
        </w:rPr>
        <w:t xml:space="preserve"> coordination activities with all stakeholders</w:t>
      </w:r>
      <w:r w:rsidR="00853087" w:rsidRPr="6C170DBD">
        <w:rPr>
          <w:rFonts w:ascii="Calibri" w:hAnsi="Calibri" w:cs="Calibri"/>
          <w:sz w:val="24"/>
          <w:szCs w:val="24"/>
        </w:rPr>
        <w:t xml:space="preserve"> throughout the project cycle</w:t>
      </w:r>
      <w:r w:rsidR="00024C43" w:rsidRPr="6C170DBD">
        <w:rPr>
          <w:rFonts w:ascii="Calibri" w:hAnsi="Calibri" w:cs="Calibri"/>
          <w:sz w:val="24"/>
          <w:szCs w:val="24"/>
        </w:rPr>
        <w:t>,</w:t>
      </w:r>
      <w:r w:rsidR="00853087" w:rsidRPr="6C170DBD">
        <w:rPr>
          <w:rFonts w:ascii="Calibri" w:hAnsi="Calibri" w:cs="Calibri"/>
          <w:sz w:val="24"/>
          <w:szCs w:val="24"/>
        </w:rPr>
        <w:t xml:space="preserve"> describe </w:t>
      </w:r>
      <w:r w:rsidR="00672797" w:rsidRPr="6C170DBD">
        <w:rPr>
          <w:rFonts w:ascii="Calibri" w:hAnsi="Calibri" w:cs="Calibri"/>
          <w:sz w:val="24"/>
          <w:szCs w:val="24"/>
        </w:rPr>
        <w:t>the</w:t>
      </w:r>
      <w:r w:rsidR="00853087" w:rsidRPr="6C170DBD">
        <w:rPr>
          <w:rFonts w:ascii="Calibri" w:hAnsi="Calibri" w:cs="Calibri"/>
          <w:sz w:val="24"/>
          <w:szCs w:val="24"/>
        </w:rPr>
        <w:t xml:space="preserve"> resources and capabilities </w:t>
      </w:r>
      <w:r w:rsidR="00024C43" w:rsidRPr="6C170DBD">
        <w:rPr>
          <w:rFonts w:ascii="Calibri" w:hAnsi="Calibri" w:cs="Calibri"/>
          <w:sz w:val="24"/>
          <w:szCs w:val="24"/>
        </w:rPr>
        <w:t>to support the continuation of WASH interventions</w:t>
      </w:r>
      <w:r w:rsidR="001D37E2" w:rsidRPr="6C170DBD">
        <w:rPr>
          <w:rFonts w:ascii="Calibri" w:hAnsi="Calibri" w:cs="Calibri"/>
          <w:sz w:val="24"/>
          <w:szCs w:val="24"/>
        </w:rPr>
        <w:t xml:space="preserve">, </w:t>
      </w:r>
      <w:r w:rsidR="00BF14D1" w:rsidRPr="6C170DBD">
        <w:rPr>
          <w:rFonts w:ascii="Calibri" w:hAnsi="Calibri" w:cs="Calibri"/>
          <w:sz w:val="24"/>
          <w:szCs w:val="24"/>
        </w:rPr>
        <w:t>and plan for the governance and operations management of infrastructure and services</w:t>
      </w:r>
      <w:r w:rsidR="00024C43" w:rsidRPr="6C170DBD">
        <w:rPr>
          <w:rFonts w:ascii="Calibri" w:hAnsi="Calibri" w:cs="Calibri"/>
          <w:sz w:val="24"/>
          <w:szCs w:val="24"/>
        </w:rPr>
        <w:t xml:space="preserve">. </w:t>
      </w:r>
    </w:p>
    <w:p w14:paraId="0D69385C" w14:textId="7E5C8AA2" w:rsidR="00B41ECB" w:rsidRPr="00794467" w:rsidRDefault="066AC6AC" w:rsidP="00005213">
      <w:pPr>
        <w:spacing w:after="240" w:line="360" w:lineRule="auto"/>
        <w:rPr>
          <w:rFonts w:ascii="Calibri" w:hAnsi="Calibri" w:cs="Calibri"/>
          <w:b/>
          <w:bCs/>
          <w:sz w:val="28"/>
          <w:szCs w:val="28"/>
        </w:rPr>
      </w:pPr>
      <w:r w:rsidRPr="00794467">
        <w:rPr>
          <w:rFonts w:ascii="Calibri" w:hAnsi="Calibri" w:cs="Calibri"/>
          <w:b/>
          <w:bCs/>
          <w:sz w:val="28"/>
          <w:szCs w:val="28"/>
        </w:rPr>
        <w:t>WASH Resources</w:t>
      </w:r>
    </w:p>
    <w:p w14:paraId="222C1F1D" w14:textId="4ECBC571" w:rsidR="1F80D787" w:rsidRDefault="1F80D787" w:rsidP="00005213">
      <w:pPr>
        <w:pStyle w:val="ListParagraph"/>
        <w:numPr>
          <w:ilvl w:val="0"/>
          <w:numId w:val="10"/>
        </w:numPr>
        <w:tabs>
          <w:tab w:val="left" w:pos="7200"/>
        </w:tabs>
        <w:spacing w:after="240" w:line="360" w:lineRule="auto"/>
        <w:rPr>
          <w:color w:val="000000" w:themeColor="text1"/>
          <w:sz w:val="24"/>
          <w:szCs w:val="24"/>
        </w:rPr>
      </w:pPr>
      <w:r w:rsidRPr="1C7872A5">
        <w:rPr>
          <w:rFonts w:ascii="Calibri" w:hAnsi="Calibri" w:cs="Calibri"/>
          <w:sz w:val="24"/>
          <w:szCs w:val="24"/>
        </w:rPr>
        <w:t xml:space="preserve">Global </w:t>
      </w:r>
      <w:hyperlink r:id="rId145" w:history="1">
        <w:r w:rsidRPr="1C7872A5">
          <w:rPr>
            <w:rStyle w:val="Hyperlink"/>
          </w:rPr>
          <w:t>WASH</w:t>
        </w:r>
      </w:hyperlink>
      <w:r w:rsidRPr="1C7872A5">
        <w:rPr>
          <w:rFonts w:ascii="Calibri" w:hAnsi="Calibri" w:cs="Calibri"/>
          <w:sz w:val="24"/>
          <w:szCs w:val="24"/>
        </w:rPr>
        <w:t xml:space="preserve"> Cluster Strategic Plan 2022-2023</w:t>
      </w:r>
    </w:p>
    <w:p w14:paraId="206C6255" w14:textId="1C6792F7" w:rsidR="00B4593C" w:rsidRPr="002324F1" w:rsidRDefault="00000000" w:rsidP="00005213">
      <w:pPr>
        <w:pStyle w:val="ListParagraph"/>
        <w:numPr>
          <w:ilvl w:val="0"/>
          <w:numId w:val="10"/>
        </w:numPr>
        <w:tabs>
          <w:tab w:val="left" w:pos="7200"/>
        </w:tabs>
        <w:spacing w:after="240" w:line="360" w:lineRule="auto"/>
        <w:rPr>
          <w:rFonts w:ascii="Calibri" w:eastAsia="Helvetica" w:hAnsi="Calibri" w:cs="Calibri"/>
          <w:color w:val="000000" w:themeColor="text1"/>
          <w:sz w:val="24"/>
          <w:szCs w:val="24"/>
        </w:rPr>
      </w:pPr>
      <w:hyperlink r:id="rId146" w:history="1">
        <w:r w:rsidR="00B4593C" w:rsidRPr="00B74D51">
          <w:rPr>
            <w:rStyle w:val="Hyperlink"/>
            <w:rFonts w:ascii="Calibri" w:hAnsi="Calibri" w:cs="Calibri"/>
            <w:sz w:val="24"/>
            <w:szCs w:val="24"/>
          </w:rPr>
          <w:t xml:space="preserve">IASC Guidelines for Integrating Gender-Based Violence Interventions in Humanitarian </w:t>
        </w:r>
        <w:r w:rsidR="00387ED4" w:rsidRPr="00B74D51">
          <w:rPr>
            <w:rStyle w:val="Hyperlink"/>
            <w:rFonts w:ascii="Calibri" w:hAnsi="Calibri" w:cs="Calibri"/>
            <w:sz w:val="24"/>
            <w:szCs w:val="24"/>
          </w:rPr>
          <w:t>Settings for</w:t>
        </w:r>
        <w:r w:rsidR="00B4593C" w:rsidRPr="00B74D51">
          <w:rPr>
            <w:rStyle w:val="Hyperlink"/>
            <w:rFonts w:ascii="Calibri" w:hAnsi="Calibri" w:cs="Calibri"/>
            <w:sz w:val="24"/>
            <w:szCs w:val="24"/>
          </w:rPr>
          <w:t xml:space="preserve"> Water, Sanitation, and Hygiene</w:t>
        </w:r>
      </w:hyperlink>
    </w:p>
    <w:p w14:paraId="520587E7" w14:textId="1F4FAA1B" w:rsidR="00B4593C" w:rsidRDefault="00000000" w:rsidP="00005213">
      <w:pPr>
        <w:pStyle w:val="ListParagraph"/>
        <w:numPr>
          <w:ilvl w:val="0"/>
          <w:numId w:val="10"/>
        </w:numPr>
        <w:tabs>
          <w:tab w:val="left" w:pos="7200"/>
        </w:tabs>
        <w:spacing w:after="240" w:line="360" w:lineRule="auto"/>
        <w:rPr>
          <w:rFonts w:ascii="Calibri" w:hAnsi="Calibri" w:cs="Calibri"/>
          <w:color w:val="2B579A"/>
          <w:sz w:val="24"/>
          <w:szCs w:val="24"/>
        </w:rPr>
      </w:pPr>
      <w:hyperlink r:id="rId147" w:tooltip="This is an external webpage" w:history="1">
        <w:r w:rsidR="37E9EAB3" w:rsidRPr="002324F1">
          <w:rPr>
            <w:rStyle w:val="Hyperlink"/>
            <w:rFonts w:ascii="Calibri" w:hAnsi="Calibri" w:cs="Calibri"/>
            <w:sz w:val="24"/>
            <w:szCs w:val="24"/>
          </w:rPr>
          <w:t>The Sphere Handbook: Humanitarian Charter and Minimum Standards in Humanitarian Response,</w:t>
        </w:r>
      </w:hyperlink>
      <w:r w:rsidR="008B4E98">
        <w:rPr>
          <w:rStyle w:val="Hyperlink"/>
          <w:rFonts w:ascii="Calibri" w:hAnsi="Calibri" w:cs="Calibri"/>
          <w:sz w:val="24"/>
          <w:szCs w:val="24"/>
        </w:rPr>
        <w:t xml:space="preserve"> </w:t>
      </w:r>
      <w:hyperlink r:id="rId148" w:history="1">
        <w:r w:rsidR="00CA4AC5" w:rsidRPr="00B23C3D">
          <w:rPr>
            <w:rStyle w:val="Hyperlink"/>
            <w:rFonts w:ascii="Calibri" w:hAnsi="Calibri" w:cs="Calibri"/>
            <w:sz w:val="24"/>
            <w:szCs w:val="24"/>
          </w:rPr>
          <w:t>Market-Based Programming in WASH Technical Guidance for Humanitarian Practitioners</w:t>
        </w:r>
      </w:hyperlink>
    </w:p>
    <w:p w14:paraId="3FD09CAB" w14:textId="1B81DF20" w:rsidR="000763EB" w:rsidRPr="00F65BD9" w:rsidRDefault="00000000" w:rsidP="00005213">
      <w:pPr>
        <w:pStyle w:val="ListParagraph"/>
        <w:numPr>
          <w:ilvl w:val="0"/>
          <w:numId w:val="10"/>
        </w:numPr>
        <w:spacing w:after="240" w:line="360" w:lineRule="auto"/>
        <w:rPr>
          <w:rFonts w:ascii="Calibri" w:eastAsia="Helvetica" w:hAnsi="Calibri" w:cs="Calibri"/>
          <w:color w:val="000000" w:themeColor="text1"/>
          <w:sz w:val="24"/>
          <w:szCs w:val="24"/>
        </w:rPr>
      </w:pPr>
      <w:hyperlink r:id="rId149" w:history="1">
        <w:r w:rsidR="000763EB" w:rsidRPr="00CC1503">
          <w:rPr>
            <w:rStyle w:val="Hyperlink"/>
            <w:rFonts w:ascii="Calibri" w:hAnsi="Calibri" w:cs="Calibri"/>
            <w:sz w:val="24"/>
            <w:szCs w:val="24"/>
          </w:rPr>
          <w:t xml:space="preserve">IASC Guidelines for </w:t>
        </w:r>
        <w:r w:rsidR="00A47A36">
          <w:rPr>
            <w:rStyle w:val="Hyperlink"/>
            <w:rFonts w:ascii="Calibri" w:hAnsi="Calibri" w:cs="Calibri"/>
            <w:sz w:val="24"/>
            <w:szCs w:val="24"/>
          </w:rPr>
          <w:t xml:space="preserve">integrating GBV interventions in Humanitarian Action - </w:t>
        </w:r>
        <w:r w:rsidR="000763EB" w:rsidRPr="00CC1503">
          <w:rPr>
            <w:rStyle w:val="Hyperlink"/>
            <w:rFonts w:ascii="Calibri" w:hAnsi="Calibri" w:cs="Calibri"/>
            <w:sz w:val="24"/>
            <w:szCs w:val="24"/>
          </w:rPr>
          <w:t>Water, Sanitation, and Hygiene</w:t>
        </w:r>
      </w:hyperlink>
    </w:p>
    <w:p w14:paraId="691EFA46" w14:textId="4C371EAA" w:rsidR="00A54AD0" w:rsidRDefault="00000000" w:rsidP="003A1929">
      <w:pPr>
        <w:pStyle w:val="ListParagraph"/>
        <w:numPr>
          <w:ilvl w:val="0"/>
          <w:numId w:val="10"/>
        </w:numPr>
        <w:tabs>
          <w:tab w:val="left" w:pos="7200"/>
        </w:tabs>
        <w:spacing w:after="240" w:line="360" w:lineRule="auto"/>
        <w:rPr>
          <w:rFonts w:ascii="Calibri" w:eastAsia="Helvetica" w:hAnsi="Calibri" w:cs="Calibri"/>
          <w:color w:val="000099"/>
          <w:sz w:val="24"/>
          <w:szCs w:val="24"/>
        </w:rPr>
      </w:pPr>
      <w:hyperlink r:id="rId150">
        <w:r w:rsidR="710A90F2" w:rsidRPr="360C5B76">
          <w:rPr>
            <w:rStyle w:val="Hyperlink"/>
            <w:rFonts w:ascii="Calibri" w:hAnsi="Calibri" w:cs="Calibri"/>
            <w:sz w:val="24"/>
            <w:szCs w:val="24"/>
          </w:rPr>
          <w:t>Practical Guide to the Systematic Use of Standards &amp; Indicators in UNCHR Operations</w:t>
        </w:r>
      </w:hyperlink>
      <w:r w:rsidR="710A90F2" w:rsidRPr="360C5B76">
        <w:rPr>
          <w:rStyle w:val="Hyperlink"/>
          <w:rFonts w:ascii="Calibri" w:hAnsi="Calibri" w:cs="Calibri"/>
          <w:sz w:val="24"/>
          <w:szCs w:val="24"/>
        </w:rPr>
        <w:t xml:space="preserve">, </w:t>
      </w:r>
      <w:r w:rsidR="710A90F2" w:rsidRPr="360C5B76">
        <w:rPr>
          <w:rFonts w:ascii="Calibri" w:hAnsi="Calibri" w:cs="Calibri"/>
          <w:color w:val="000000" w:themeColor="text1"/>
          <w:sz w:val="24"/>
          <w:szCs w:val="24"/>
        </w:rPr>
        <w:t>2006 (pg.  25, 160-169).</w:t>
      </w:r>
      <w:r w:rsidR="710A90F2" w:rsidRPr="360C5B76">
        <w:rPr>
          <w:rFonts w:ascii="Calibri" w:hAnsi="Calibri" w:cs="Calibri"/>
          <w:b/>
          <w:bCs/>
          <w:sz w:val="24"/>
          <w:szCs w:val="24"/>
        </w:rPr>
        <w:t xml:space="preserve"> </w:t>
      </w:r>
      <w:hyperlink r:id="rId151" w:history="1">
        <w:r w:rsidR="006A4FFB" w:rsidRPr="00D3264A">
          <w:rPr>
            <w:rStyle w:val="Hyperlink"/>
            <w:rFonts w:ascii="Calibri" w:eastAsia="Helvetica" w:hAnsi="Calibri" w:cs="Calibri"/>
            <w:sz w:val="24"/>
            <w:szCs w:val="24"/>
          </w:rPr>
          <w:t>WHO/UNICEF Joint Monitoring Programme for Water Supply, Sanitation and Hygiene (JMP</w:t>
        </w:r>
      </w:hyperlink>
      <w:r w:rsidR="006A4FFB" w:rsidRPr="006A4FFB">
        <w:rPr>
          <w:rFonts w:ascii="Calibri" w:eastAsia="Helvetica" w:hAnsi="Calibri" w:cs="Calibri"/>
          <w:color w:val="000099"/>
          <w:sz w:val="24"/>
          <w:szCs w:val="24"/>
        </w:rPr>
        <w:t>)</w:t>
      </w:r>
      <w:bookmarkStart w:id="108" w:name="AppendixC2"/>
      <w:bookmarkEnd w:id="108"/>
    </w:p>
    <w:p w14:paraId="151E999E"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76C13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196E75A"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1D9467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6F27B543"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EB2CFE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5701191"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3A0F4F9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1F9AF81D"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7A24AF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3955120"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BDB861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7AEE49E5"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CE933C4"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C070C69"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1C4D2F7"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47F99DD2"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2BEB44DF"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0939A9AB" w14:textId="77777777" w:rsidR="008B4E98" w:rsidRDefault="008B4E98" w:rsidP="008B4E98">
      <w:pPr>
        <w:tabs>
          <w:tab w:val="left" w:pos="7200"/>
        </w:tabs>
        <w:spacing w:after="240" w:line="360" w:lineRule="auto"/>
        <w:rPr>
          <w:rFonts w:ascii="Calibri" w:eastAsia="Helvetica" w:hAnsi="Calibri" w:cs="Calibri"/>
          <w:color w:val="000099"/>
          <w:sz w:val="24"/>
          <w:szCs w:val="24"/>
        </w:rPr>
      </w:pPr>
    </w:p>
    <w:p w14:paraId="5D2410CD" w14:textId="77777777" w:rsidR="008B4E98" w:rsidRPr="008B4E98" w:rsidRDefault="008B4E98" w:rsidP="008B4E98">
      <w:pPr>
        <w:tabs>
          <w:tab w:val="left" w:pos="7200"/>
        </w:tabs>
        <w:spacing w:after="240" w:line="360" w:lineRule="auto"/>
        <w:rPr>
          <w:rFonts w:ascii="Calibri" w:eastAsia="Helvetica" w:hAnsi="Calibri" w:cs="Calibri"/>
          <w:color w:val="000099"/>
          <w:sz w:val="24"/>
          <w:szCs w:val="24"/>
        </w:rPr>
      </w:pPr>
    </w:p>
    <w:p w14:paraId="3320369E" w14:textId="41A6C4B4" w:rsidR="0031606D" w:rsidRDefault="4790E85E" w:rsidP="00F65BD9">
      <w:pPr>
        <w:pStyle w:val="Heading2"/>
        <w:jc w:val="center"/>
        <w:rPr>
          <w:rFonts w:ascii="Calibri" w:hAnsi="Calibri" w:cs="Calibri"/>
          <w:sz w:val="40"/>
          <w:szCs w:val="40"/>
        </w:rPr>
      </w:pPr>
      <w:bookmarkStart w:id="109" w:name="_APPENDIX_D:_STANDARDIZED"/>
      <w:bookmarkStart w:id="110" w:name="_APPENDIX_D:_PRM"/>
      <w:bookmarkStart w:id="111" w:name="_Toc119506047"/>
      <w:bookmarkEnd w:id="109"/>
      <w:bookmarkEnd w:id="110"/>
      <w:r w:rsidRPr="369FEF67">
        <w:rPr>
          <w:rFonts w:ascii="Calibri" w:hAnsi="Calibri" w:cs="Calibri"/>
          <w:sz w:val="40"/>
          <w:szCs w:val="40"/>
        </w:rPr>
        <w:t xml:space="preserve">APPENDIX D: </w:t>
      </w:r>
      <w:r w:rsidR="00FC6729" w:rsidRPr="369FEF67">
        <w:rPr>
          <w:rFonts w:ascii="Calibri" w:hAnsi="Calibri" w:cs="Calibri"/>
          <w:sz w:val="40"/>
          <w:szCs w:val="40"/>
        </w:rPr>
        <w:t xml:space="preserve">PRM </w:t>
      </w:r>
      <w:r w:rsidR="00453E39" w:rsidRPr="0087289B">
        <w:rPr>
          <w:rFonts w:ascii="Calibri" w:hAnsi="Calibri" w:cs="Calibri"/>
          <w:sz w:val="40"/>
          <w:szCs w:val="40"/>
        </w:rPr>
        <w:t xml:space="preserve">STANDARDIZED </w:t>
      </w:r>
      <w:r w:rsidRPr="369FEF67">
        <w:rPr>
          <w:rFonts w:ascii="Calibri" w:hAnsi="Calibri" w:cs="Calibri"/>
          <w:sz w:val="40"/>
          <w:szCs w:val="40"/>
        </w:rPr>
        <w:t>INDICATORS</w:t>
      </w:r>
      <w:bookmarkEnd w:id="111"/>
    </w:p>
    <w:p w14:paraId="35D4F985" w14:textId="77777777" w:rsidR="00D719D1" w:rsidRPr="00D719D1" w:rsidRDefault="00D719D1" w:rsidP="00D719D1"/>
    <w:p w14:paraId="00CCC2C8" w14:textId="0FF1AD92" w:rsidR="00E807B0" w:rsidRDefault="00E807B0" w:rsidP="00346AD0">
      <w:pPr>
        <w:spacing w:after="240" w:line="360" w:lineRule="auto"/>
        <w:rPr>
          <w:rFonts w:ascii="Calibri" w:hAnsi="Calibri" w:cs="Calibri"/>
          <w:bCs/>
          <w:szCs w:val="24"/>
        </w:rPr>
      </w:pPr>
      <w:r w:rsidRPr="369FEF67">
        <w:rPr>
          <w:rFonts w:ascii="Calibri" w:hAnsi="Calibri" w:cs="Calibri"/>
          <w:b/>
          <w:bCs/>
          <w:sz w:val="24"/>
          <w:szCs w:val="24"/>
        </w:rPr>
        <w:t xml:space="preserve">Indicator selection (Note: These instructions are identical to section </w:t>
      </w:r>
      <w:r w:rsidR="0098024A">
        <w:rPr>
          <w:rFonts w:ascii="Calibri" w:hAnsi="Calibri" w:cs="Calibri"/>
          <w:b/>
          <w:bCs/>
          <w:sz w:val="24"/>
          <w:szCs w:val="24"/>
        </w:rPr>
        <w:t>4</w:t>
      </w:r>
      <w:r w:rsidRPr="369FEF67">
        <w:rPr>
          <w:rFonts w:ascii="Calibri" w:hAnsi="Calibri" w:cs="Calibri"/>
          <w:b/>
          <w:bCs/>
          <w:sz w:val="24"/>
          <w:szCs w:val="24"/>
        </w:rPr>
        <w:t>C above)</w:t>
      </w:r>
    </w:p>
    <w:p w14:paraId="159B2E86" w14:textId="3D8D5ACC" w:rsidR="00E807B0" w:rsidRPr="0098024A" w:rsidRDefault="00E807B0" w:rsidP="0098024A">
      <w:pPr>
        <w:pStyle w:val="paragraph"/>
        <w:spacing w:before="0" w:beforeAutospacing="0" w:after="240" w:afterAutospacing="0" w:line="360" w:lineRule="auto"/>
        <w:textAlignment w:val="baseline"/>
        <w:rPr>
          <w:rStyle w:val="normaltextrun"/>
          <w:rFonts w:ascii="Segoe UI" w:hAnsi="Segoe UI" w:cs="Segoe UI"/>
          <w:sz w:val="18"/>
          <w:szCs w:val="18"/>
        </w:rPr>
      </w:pPr>
      <w:r w:rsidRPr="369FEF67">
        <w:rPr>
          <w:rFonts w:ascii="Calibri" w:hAnsi="Calibri" w:cs="Calibri"/>
        </w:rPr>
        <w:t xml:space="preserve">Partners must refer to PRM’s indicator list </w:t>
      </w:r>
      <w:r>
        <w:rPr>
          <w:rFonts w:ascii="Calibri" w:hAnsi="Calibri" w:cs="Calibri"/>
        </w:rPr>
        <w:t xml:space="preserve">here </w:t>
      </w:r>
      <w:r w:rsidRPr="369FEF67">
        <w:rPr>
          <w:rFonts w:ascii="Calibri" w:hAnsi="Calibri" w:cs="Calibri"/>
        </w:rPr>
        <w:t xml:space="preserve">and include any mandatory and required indicators as part of the application.  </w:t>
      </w:r>
      <w:r>
        <w:rPr>
          <w:rStyle w:val="normaltextrun"/>
          <w:rFonts w:ascii="Calibri" w:hAnsi="Calibri" w:cs="Calibri"/>
        </w:rPr>
        <w:t>PRM has two categories of indicators:</w:t>
      </w:r>
      <w:r>
        <w:rPr>
          <w:rStyle w:val="eop"/>
          <w:rFonts w:ascii="Calibri" w:hAnsi="Calibri" w:cs="Calibri"/>
        </w:rPr>
        <w:t> </w:t>
      </w:r>
    </w:p>
    <w:p w14:paraId="2F5000FF" w14:textId="26D89704" w:rsidR="00E807B0" w:rsidRPr="0098024A" w:rsidRDefault="00E807B0" w:rsidP="32DF1FCE">
      <w:pPr>
        <w:pStyle w:val="paragraph"/>
        <w:numPr>
          <w:ilvl w:val="0"/>
          <w:numId w:val="56"/>
        </w:numPr>
        <w:spacing w:before="0" w:beforeAutospacing="0" w:after="240" w:afterAutospacing="0" w:line="360" w:lineRule="auto"/>
        <w:ind w:left="540" w:firstLine="0"/>
        <w:textAlignment w:val="baseline"/>
        <w:rPr>
          <w:rStyle w:val="normaltextrun"/>
          <w:rFonts w:ascii="Calibri" w:hAnsi="Calibri" w:cs="Calibri"/>
        </w:rPr>
      </w:pPr>
      <w:r w:rsidRPr="32DF1FCE">
        <w:rPr>
          <w:rStyle w:val="normaltextrun"/>
          <w:rFonts w:ascii="Calibri" w:hAnsi="Calibri" w:cs="Calibri"/>
          <w:b/>
          <w:bCs/>
        </w:rPr>
        <w:t>Required:</w:t>
      </w:r>
      <w:r w:rsidRPr="32DF1FCE">
        <w:rPr>
          <w:rStyle w:val="normaltextrun"/>
          <w:rFonts w:ascii="Calibri" w:hAnsi="Calibri" w:cs="Calibri"/>
        </w:rPr>
        <w:t xml:space="preserve"> Indicators marked as “required” in Appendix D must be included in the proposal as applicable.  Each sector and sub-sector </w:t>
      </w:r>
      <w:r w:rsidR="00387ED4" w:rsidRPr="32DF1FCE">
        <w:rPr>
          <w:rStyle w:val="normaltextrun"/>
          <w:rFonts w:ascii="Calibri" w:hAnsi="Calibri" w:cs="Calibri"/>
        </w:rPr>
        <w:t>have</w:t>
      </w:r>
      <w:r w:rsidRPr="32DF1FCE">
        <w:rPr>
          <w:rStyle w:val="normaltextrun"/>
          <w:rFonts w:ascii="Calibri" w:hAnsi="Calibri" w:cs="Calibri"/>
        </w:rPr>
        <w:t xml:space="preserve"> </w:t>
      </w:r>
      <w:r w:rsidR="6A76A5B6" w:rsidRPr="32DF1FCE">
        <w:rPr>
          <w:rStyle w:val="normaltextrun"/>
          <w:rFonts w:ascii="Calibri" w:hAnsi="Calibri" w:cs="Calibri"/>
        </w:rPr>
        <w:t xml:space="preserve">one </w:t>
      </w:r>
      <w:r w:rsidRPr="32DF1FCE">
        <w:rPr>
          <w:rStyle w:val="normaltextrun"/>
          <w:rFonts w:ascii="Calibri" w:hAnsi="Calibri" w:cs="Calibri"/>
        </w:rPr>
        <w:t xml:space="preserve">required PRM indicators; these must be included in the indicator table if the partner is proposing any activities or budget for that sector/sub-sector.  In addition, three indicators are required for </w:t>
      </w:r>
      <w:r w:rsidRPr="32DF1FCE">
        <w:rPr>
          <w:rStyle w:val="normaltextrun"/>
          <w:rFonts w:ascii="Calibri" w:hAnsi="Calibri" w:cs="Calibri"/>
          <w:b/>
          <w:bCs/>
        </w:rPr>
        <w:t>all</w:t>
      </w:r>
      <w:r w:rsidRPr="32DF1FCE">
        <w:rPr>
          <w:rStyle w:val="normaltextrun"/>
          <w:rFonts w:ascii="Calibri" w:hAnsi="Calibri" w:cs="Calibri"/>
        </w:rPr>
        <w:t xml:space="preserve"> programs regardless of design or sector.  If the proposed program </w:t>
      </w:r>
      <w:r w:rsidRPr="32DF1FCE">
        <w:rPr>
          <w:rStyle w:val="normaltextrun"/>
          <w:rFonts w:ascii="Calibri" w:hAnsi="Calibri" w:cs="Calibri"/>
        </w:rPr>
        <w:lastRenderedPageBreak/>
        <w:t xml:space="preserve">will not contribute to one or several of these mandatory indicators, the indicator must still be included in the proposal indicator table but with a target of zero.  </w:t>
      </w:r>
      <w:r w:rsidRPr="32DF1FCE">
        <w:rPr>
          <w:rStyle w:val="eop"/>
          <w:rFonts w:ascii="Calibri" w:hAnsi="Calibri" w:cs="Calibri"/>
        </w:rPr>
        <w:t> </w:t>
      </w:r>
    </w:p>
    <w:p w14:paraId="43441360" w14:textId="51461F32" w:rsidR="00E807B0" w:rsidRPr="0098024A" w:rsidRDefault="00E807B0"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sidRPr="0098024A">
        <w:rPr>
          <w:rStyle w:val="normaltextrun"/>
          <w:rFonts w:ascii="Calibri" w:hAnsi="Calibri" w:cs="Calibri"/>
          <w:b/>
          <w:bCs/>
        </w:rPr>
        <w:t>Number of individuals directly reached through PRM funding</w:t>
      </w:r>
      <w:r w:rsidRPr="0098024A">
        <w:rPr>
          <w:rStyle w:val="eop"/>
          <w:rFonts w:ascii="Calibri" w:hAnsi="Calibri" w:cs="Calibri"/>
        </w:rPr>
        <w:t> </w:t>
      </w:r>
    </w:p>
    <w:p w14:paraId="459C6BF1" w14:textId="77777777" w:rsidR="0098024A" w:rsidRDefault="0098024A" w:rsidP="003523DC">
      <w:pPr>
        <w:pStyle w:val="paragraph"/>
        <w:numPr>
          <w:ilvl w:val="0"/>
          <w:numId w:val="57"/>
        </w:numPr>
        <w:spacing w:before="0" w:beforeAutospacing="0" w:after="240" w:afterAutospacing="0" w:line="360" w:lineRule="auto"/>
        <w:ind w:left="540" w:firstLine="0"/>
        <w:textAlignment w:val="baseline"/>
        <w:rPr>
          <w:rFonts w:ascii="Calibri" w:hAnsi="Calibri" w:cs="Calibri"/>
        </w:rPr>
      </w:pPr>
      <w:r w:rsidRPr="0041382A">
        <w:rPr>
          <w:rStyle w:val="normaltextrun"/>
          <w:rFonts w:ascii="Calibri" w:hAnsi="Calibri" w:cs="Calibri"/>
          <w:b/>
          <w:bCs/>
        </w:rPr>
        <w:t>Amount of PRM humanitarian funding distributed to local, national, or refugee-led organizations (in USD)</w:t>
      </w:r>
      <w:r>
        <w:rPr>
          <w:rStyle w:val="normaltextrun"/>
          <w:rFonts w:ascii="Calibri" w:hAnsi="Calibri" w:cs="Calibri"/>
          <w:b/>
          <w:bCs/>
        </w:rPr>
        <w:t xml:space="preserve"> </w:t>
      </w:r>
      <w:r>
        <w:rPr>
          <w:rStyle w:val="normaltextrun"/>
          <w:rFonts w:ascii="Calibri" w:hAnsi="Calibri" w:cs="Calibri"/>
        </w:rPr>
        <w:t xml:space="preserve">– This amount should include any sub-awards or contracts with local, national, or refugee-led organizations.  If the prime applicant is a local, national, or refugee-led </w:t>
      </w:r>
      <w:r w:rsidRPr="002F4842">
        <w:rPr>
          <w:rStyle w:val="normaltextrun"/>
          <w:rFonts w:ascii="Calibri" w:hAnsi="Calibri" w:cs="Calibri"/>
        </w:rPr>
        <w:t xml:space="preserve">organization, they should put the full proposal budget total as the target value.  The </w:t>
      </w:r>
      <w:hyperlink r:id="rId152" w:tooltip="This is an external webpage" w:history="1">
        <w:r w:rsidRPr="00934FB6">
          <w:rPr>
            <w:rStyle w:val="Hyperlink"/>
            <w:rFonts w:ascii="Calibri" w:hAnsi="Calibri" w:cs="Calibri"/>
            <w:sz w:val="24"/>
            <w:szCs w:val="24"/>
          </w:rPr>
          <w:t>IASC provides a working definition of “local” and “national” organizations</w:t>
        </w:r>
      </w:hyperlink>
      <w:r w:rsidRPr="002F4842">
        <w:rPr>
          <w:rStyle w:val="normaltextrun"/>
          <w:rFonts w:ascii="Calibri" w:hAnsi="Calibri" w:cs="Calibri"/>
        </w:rPr>
        <w:t>.  Applicants can put a target of zero for this indicator if it does not apply to them; it will not affect their eligibility.</w:t>
      </w:r>
      <w:r>
        <w:rPr>
          <w:rStyle w:val="eop"/>
          <w:rFonts w:ascii="Calibri" w:hAnsi="Calibri" w:cs="Calibri"/>
        </w:rPr>
        <w:t> </w:t>
      </w:r>
    </w:p>
    <w:p w14:paraId="1CE5D558" w14:textId="77777777" w:rsidR="0098024A" w:rsidRPr="0070366B" w:rsidRDefault="0098024A" w:rsidP="003523DC">
      <w:pPr>
        <w:pStyle w:val="paragraph"/>
        <w:numPr>
          <w:ilvl w:val="0"/>
          <w:numId w:val="57"/>
        </w:numPr>
        <w:spacing w:before="0" w:beforeAutospacing="0" w:after="240" w:afterAutospacing="0" w:line="360" w:lineRule="auto"/>
        <w:ind w:left="540" w:firstLine="0"/>
        <w:textAlignment w:val="baseline"/>
        <w:rPr>
          <w:rStyle w:val="normaltextrun"/>
          <w:rFonts w:ascii="Calibri" w:hAnsi="Calibri" w:cs="Calibri"/>
        </w:rPr>
      </w:pPr>
      <w:r>
        <w:rPr>
          <w:rStyle w:val="normaltextrun"/>
          <w:rFonts w:ascii="Calibri" w:hAnsi="Calibri" w:cs="Calibri"/>
          <w:b/>
          <w:bCs/>
        </w:rPr>
        <w:t xml:space="preserve">Percentage of participants who report that humanitarian assistance is delivered in a safe, accessible, accountable, and participatory manner </w:t>
      </w:r>
      <w:r>
        <w:rPr>
          <w:rStyle w:val="normaltextrun"/>
          <w:rFonts w:ascii="Calibri" w:hAnsi="Calibri" w:cs="Calibri"/>
        </w:rPr>
        <w:t xml:space="preserve">– </w:t>
      </w:r>
      <w:hyperlink r:id="rId153" w:history="1">
        <w:r w:rsidRPr="00CE6C60">
          <w:rPr>
            <w:rStyle w:val="Hyperlink"/>
            <w:rFonts w:ascii="Calibri" w:hAnsi="Calibri" w:cs="Calibri"/>
            <w:sz w:val="24"/>
            <w:szCs w:val="24"/>
          </w:rPr>
          <w:t>This is a protection mainstreaming indicator developed by ECHO</w:t>
        </w:r>
      </w:hyperlink>
      <w:r>
        <w:rPr>
          <w:rStyle w:val="normaltextrun"/>
          <w:rFonts w:ascii="Calibri" w:hAnsi="Calibri" w:cs="Calibri"/>
        </w:rPr>
        <w:t xml:space="preserve"> and adopted by the Grand Bargain.  </w:t>
      </w:r>
    </w:p>
    <w:p w14:paraId="14EF311A" w14:textId="74032E9C" w:rsidR="00E807B0" w:rsidRPr="0098024A" w:rsidRDefault="00000000" w:rsidP="003523DC">
      <w:pPr>
        <w:pStyle w:val="paragraph"/>
        <w:numPr>
          <w:ilvl w:val="3"/>
          <w:numId w:val="57"/>
        </w:numPr>
        <w:spacing w:before="0" w:beforeAutospacing="0" w:after="240" w:afterAutospacing="0" w:line="360" w:lineRule="auto"/>
        <w:ind w:left="540"/>
        <w:textAlignment w:val="baseline"/>
        <w:rPr>
          <w:rStyle w:val="normaltextrun"/>
          <w:rFonts w:ascii="Calibri" w:hAnsi="Calibri" w:cs="Calibri"/>
        </w:rPr>
      </w:pPr>
      <w:hyperlink r:id="rId154" w:tooltip="This is an external document download" w:history="1">
        <w:r w:rsidR="0098024A" w:rsidRPr="00CF694D">
          <w:rPr>
            <w:rStyle w:val="Hyperlink"/>
            <w:rFonts w:ascii="Calibri" w:hAnsi="Calibri" w:cs="Calibri"/>
            <w:sz w:val="24"/>
            <w:szCs w:val="24"/>
          </w:rPr>
          <w:t>Additional Measurement instructions</w:t>
        </w:r>
      </w:hyperlink>
      <w:r w:rsidR="0098024A">
        <w:rPr>
          <w:rStyle w:val="normaltextrun"/>
          <w:rFonts w:ascii="Calibri" w:hAnsi="Calibri" w:cs="Calibri"/>
        </w:rPr>
        <w:t>.</w:t>
      </w:r>
      <w:r w:rsidR="00E807B0" w:rsidRPr="0098024A">
        <w:rPr>
          <w:rStyle w:val="eop"/>
          <w:rFonts w:ascii="Calibri" w:hAnsi="Calibri" w:cs="Calibri"/>
        </w:rPr>
        <w:t> </w:t>
      </w:r>
    </w:p>
    <w:p w14:paraId="600DCA77" w14:textId="77777777" w:rsidR="003523DC" w:rsidRDefault="00E807B0" w:rsidP="003523DC">
      <w:pPr>
        <w:pStyle w:val="paragraph"/>
        <w:numPr>
          <w:ilvl w:val="0"/>
          <w:numId w:val="58"/>
        </w:numPr>
        <w:spacing w:before="0" w:beforeAutospacing="0" w:after="240" w:afterAutospacing="0" w:line="360" w:lineRule="auto"/>
        <w:ind w:left="540" w:firstLine="0"/>
        <w:textAlignment w:val="baseline"/>
        <w:rPr>
          <w:rStyle w:val="normaltextrun"/>
          <w:rFonts w:ascii="Calibri" w:hAnsi="Calibri" w:cs="Calibri"/>
        </w:rPr>
      </w:pPr>
      <w:r w:rsidRPr="00794467">
        <w:rPr>
          <w:rStyle w:val="normaltextrun"/>
          <w:rFonts w:ascii="Calibri" w:hAnsi="Calibri" w:cs="Calibri"/>
          <w:b/>
          <w:bCs/>
        </w:rPr>
        <w:t>Recommended if applicable:</w:t>
      </w:r>
      <w:r>
        <w:rPr>
          <w:rStyle w:val="normaltextrun"/>
          <w:rFonts w:ascii="Calibri" w:hAnsi="Calibri" w:cs="Calibri"/>
        </w:rPr>
        <w:t xml:space="preserve"> Partners may consider using these indicators to monitor any related activities as they are aligned with humanitarian standards and best practices.  However, inclusion of recommended indicators is not mandatory and will not affect the proposal scoring.  Please note that in rare cases PRM may request for a partner to use a particular recommended indicator if there is a strong technical/thematic need to track information on that indicator, or if a similar custom indicator was proposed by the partner.</w:t>
      </w:r>
    </w:p>
    <w:p w14:paraId="3D776F1C" w14:textId="3B4EFB5C" w:rsidR="003523DC" w:rsidRDefault="00E807B0" w:rsidP="003523DC">
      <w:pPr>
        <w:pStyle w:val="paragraph"/>
        <w:spacing w:before="0" w:beforeAutospacing="0" w:after="240" w:afterAutospacing="0" w:line="360" w:lineRule="auto"/>
        <w:ind w:left="540"/>
        <w:textAlignment w:val="baseline"/>
        <w:rPr>
          <w:rStyle w:val="normaltextrun"/>
          <w:rFonts w:ascii="Calibri" w:hAnsi="Calibri" w:cs="Calibri"/>
        </w:rPr>
      </w:pPr>
      <w:r>
        <w:rPr>
          <w:rStyle w:val="normaltextrun"/>
          <w:rFonts w:ascii="Calibri" w:hAnsi="Calibri" w:cs="Calibri"/>
        </w:rPr>
        <w:t xml:space="preserve"> </w:t>
      </w:r>
    </w:p>
    <w:p w14:paraId="3AE2D879" w14:textId="3AE6E732" w:rsidR="003523DC" w:rsidRPr="003523DC" w:rsidRDefault="003523DC" w:rsidP="003523DC">
      <w:pPr>
        <w:pStyle w:val="Heading3"/>
        <w:rPr>
          <w:rFonts w:ascii="Calibri" w:hAnsi="Calibri" w:cs="Calibri"/>
          <w:sz w:val="32"/>
          <w:szCs w:val="32"/>
          <w:u w:val="none"/>
        </w:rPr>
      </w:pPr>
      <w:bookmarkStart w:id="112" w:name="_Toc119506048"/>
      <w:r w:rsidRPr="003523DC">
        <w:rPr>
          <w:rFonts w:ascii="Calibri" w:hAnsi="Calibri" w:cs="Calibri"/>
          <w:sz w:val="32"/>
          <w:szCs w:val="24"/>
          <w:u w:val="none"/>
        </w:rPr>
        <w:t>Indicator Table</w:t>
      </w:r>
      <w:bookmarkEnd w:id="112"/>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01"/>
        <w:gridCol w:w="3239"/>
        <w:gridCol w:w="2160"/>
        <w:gridCol w:w="1620"/>
        <w:gridCol w:w="1260"/>
      </w:tblGrid>
      <w:tr w:rsidR="002E3B96" w:rsidRPr="00A72FA6" w14:paraId="2CC75089" w14:textId="77777777" w:rsidTr="00AC454E">
        <w:trPr>
          <w:trHeight w:val="1248"/>
        </w:trPr>
        <w:tc>
          <w:tcPr>
            <w:tcW w:w="1525" w:type="dxa"/>
            <w:shd w:val="clear" w:color="auto" w:fill="D9D9D9" w:themeFill="background1" w:themeFillShade="D9"/>
            <w:vAlign w:val="center"/>
          </w:tcPr>
          <w:p w14:paraId="00766F30"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PRM Sector, sub-sector, or policy area</w:t>
            </w:r>
          </w:p>
        </w:tc>
        <w:tc>
          <w:tcPr>
            <w:tcW w:w="901" w:type="dxa"/>
            <w:shd w:val="clear" w:color="auto" w:fill="D9D9D9" w:themeFill="background1" w:themeFillShade="D9"/>
            <w:vAlign w:val="center"/>
          </w:tcPr>
          <w:p w14:paraId="5A9432AB"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PRM #</w:t>
            </w:r>
          </w:p>
        </w:tc>
        <w:tc>
          <w:tcPr>
            <w:tcW w:w="3239" w:type="dxa"/>
            <w:shd w:val="clear" w:color="auto" w:fill="D9D9D9" w:themeFill="background1" w:themeFillShade="D9"/>
            <w:vAlign w:val="center"/>
          </w:tcPr>
          <w:p w14:paraId="0268A6BD"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Indicator (with type)</w:t>
            </w:r>
          </w:p>
        </w:tc>
        <w:tc>
          <w:tcPr>
            <w:tcW w:w="2160" w:type="dxa"/>
            <w:shd w:val="clear" w:color="auto" w:fill="D9D9D9" w:themeFill="background1" w:themeFillShade="D9"/>
            <w:vAlign w:val="center"/>
          </w:tcPr>
          <w:p w14:paraId="03D14CB9"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Disaggregates</w:t>
            </w:r>
          </w:p>
        </w:tc>
        <w:tc>
          <w:tcPr>
            <w:tcW w:w="1620" w:type="dxa"/>
            <w:shd w:val="clear" w:color="auto" w:fill="D9D9D9" w:themeFill="background1" w:themeFillShade="D9"/>
            <w:vAlign w:val="center"/>
          </w:tcPr>
          <w:p w14:paraId="0F790132"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Level of requirement</w:t>
            </w:r>
          </w:p>
        </w:tc>
        <w:tc>
          <w:tcPr>
            <w:tcW w:w="1260" w:type="dxa"/>
            <w:shd w:val="clear" w:color="auto" w:fill="D9D9D9" w:themeFill="background1" w:themeFillShade="D9"/>
            <w:vAlign w:val="center"/>
          </w:tcPr>
          <w:p w14:paraId="302F972C" w14:textId="77777777" w:rsidR="002E3B96" w:rsidRPr="00C10C5C" w:rsidRDefault="002E3B96" w:rsidP="00AC454E">
            <w:pPr>
              <w:rPr>
                <w:rFonts w:ascii="Calibri" w:hAnsi="Calibri" w:cs="Calibri"/>
                <w:color w:val="000000"/>
                <w:sz w:val="24"/>
                <w:szCs w:val="24"/>
              </w:rPr>
            </w:pPr>
            <w:r w:rsidRPr="00C10C5C">
              <w:rPr>
                <w:rFonts w:ascii="Calibri" w:hAnsi="Calibri" w:cs="Calibri"/>
                <w:b/>
                <w:bCs/>
                <w:color w:val="000000"/>
                <w:sz w:val="24"/>
                <w:szCs w:val="24"/>
              </w:rPr>
              <w:t>Min. reporting frequency</w:t>
            </w:r>
          </w:p>
        </w:tc>
      </w:tr>
      <w:tr w:rsidR="002E3B96" w:rsidRPr="00A72FA6" w14:paraId="0C6A42C3" w14:textId="77777777" w:rsidTr="00AC454E">
        <w:trPr>
          <w:trHeight w:val="1248"/>
        </w:trPr>
        <w:tc>
          <w:tcPr>
            <w:tcW w:w="1525" w:type="dxa"/>
            <w:shd w:val="clear" w:color="auto" w:fill="auto"/>
          </w:tcPr>
          <w:p w14:paraId="756955E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All Sectors</w:t>
            </w:r>
          </w:p>
        </w:tc>
        <w:tc>
          <w:tcPr>
            <w:tcW w:w="901" w:type="dxa"/>
            <w:shd w:val="clear" w:color="auto" w:fill="auto"/>
          </w:tcPr>
          <w:p w14:paraId="65121F21"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PRM-1</w:t>
            </w:r>
          </w:p>
        </w:tc>
        <w:tc>
          <w:tcPr>
            <w:tcW w:w="3239" w:type="dxa"/>
            <w:shd w:val="clear" w:color="auto" w:fill="auto"/>
          </w:tcPr>
          <w:p w14:paraId="034115E0"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Number of individuals directly reached through PRM funding (Output)</w:t>
            </w:r>
          </w:p>
        </w:tc>
        <w:tc>
          <w:tcPr>
            <w:tcW w:w="2160" w:type="dxa"/>
            <w:shd w:val="clear" w:color="auto" w:fill="auto"/>
          </w:tcPr>
          <w:p w14:paraId="72F0E087"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PoC (refugees, IDPs, stateless, returnees, asylees, other migrants, non-</w:t>
            </w:r>
            <w:r w:rsidRPr="00C10C5C">
              <w:rPr>
                <w:rFonts w:ascii="Calibri" w:hAnsi="Calibri" w:cs="Calibri"/>
                <w:color w:val="000000"/>
                <w:sz w:val="22"/>
                <w:szCs w:val="22"/>
              </w:rPr>
              <w:lastRenderedPageBreak/>
              <w:t>migrants); Sex; Sector)</w:t>
            </w:r>
          </w:p>
        </w:tc>
        <w:tc>
          <w:tcPr>
            <w:tcW w:w="1620" w:type="dxa"/>
            <w:shd w:val="clear" w:color="auto" w:fill="auto"/>
          </w:tcPr>
          <w:p w14:paraId="1DE2970E"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lastRenderedPageBreak/>
              <w:t>Required</w:t>
            </w:r>
          </w:p>
        </w:tc>
        <w:tc>
          <w:tcPr>
            <w:tcW w:w="1260" w:type="dxa"/>
            <w:shd w:val="clear" w:color="auto" w:fill="auto"/>
          </w:tcPr>
          <w:p w14:paraId="18C9AFCE" w14:textId="77777777" w:rsidR="002E3B96" w:rsidRPr="00C10C5C" w:rsidRDefault="002E3B96" w:rsidP="00AC454E">
            <w:pPr>
              <w:rPr>
                <w:rFonts w:ascii="Calibri" w:hAnsi="Calibri" w:cs="Calibri"/>
                <w:b/>
                <w:bCs/>
                <w:color w:val="000000"/>
                <w:sz w:val="22"/>
                <w:szCs w:val="22"/>
              </w:rPr>
            </w:pPr>
            <w:r w:rsidRPr="00C10C5C">
              <w:rPr>
                <w:rFonts w:ascii="Calibri" w:hAnsi="Calibri" w:cs="Calibri"/>
                <w:color w:val="000000"/>
                <w:sz w:val="22"/>
                <w:szCs w:val="22"/>
              </w:rPr>
              <w:t>Quarterly</w:t>
            </w:r>
          </w:p>
        </w:tc>
      </w:tr>
      <w:tr w:rsidR="002E3B96" w:rsidRPr="00A72FA6" w14:paraId="533C439E" w14:textId="77777777" w:rsidTr="00AC454E">
        <w:trPr>
          <w:trHeight w:val="1160"/>
        </w:trPr>
        <w:tc>
          <w:tcPr>
            <w:tcW w:w="1525" w:type="dxa"/>
            <w:shd w:val="clear" w:color="auto" w:fill="auto"/>
          </w:tcPr>
          <w:p w14:paraId="638FEC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238077B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PRM-2</w:t>
            </w:r>
          </w:p>
        </w:tc>
        <w:tc>
          <w:tcPr>
            <w:tcW w:w="3239" w:type="dxa"/>
            <w:shd w:val="clear" w:color="auto" w:fill="auto"/>
          </w:tcPr>
          <w:p w14:paraId="127D95D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Amount of PRM humanitarian funding distributed to local, national, or refugee-led organizations (in USD) (Output)</w:t>
            </w:r>
          </w:p>
        </w:tc>
        <w:tc>
          <w:tcPr>
            <w:tcW w:w="2160" w:type="dxa"/>
            <w:shd w:val="clear" w:color="auto" w:fill="auto"/>
          </w:tcPr>
          <w:p w14:paraId="76EA9506" w14:textId="113A765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Partner, country, and when </w:t>
            </w:r>
            <w:r w:rsidR="004B4101" w:rsidRPr="00C10C5C">
              <w:rPr>
                <w:rFonts w:ascii="Calibri" w:hAnsi="Calibri" w:cs="Calibri"/>
                <w:color w:val="000000"/>
                <w:sz w:val="22"/>
                <w:szCs w:val="22"/>
              </w:rPr>
              <w:t>possible,</w:t>
            </w:r>
            <w:r w:rsidRPr="00C10C5C">
              <w:rPr>
                <w:rFonts w:ascii="Calibri" w:hAnsi="Calibri" w:cs="Calibri"/>
                <w:color w:val="000000"/>
                <w:sz w:val="22"/>
                <w:szCs w:val="22"/>
              </w:rPr>
              <w:t xml:space="preserve"> by refugee-led, IDP-led, stateless-led</w:t>
            </w:r>
          </w:p>
        </w:tc>
        <w:tc>
          <w:tcPr>
            <w:tcW w:w="1620" w:type="dxa"/>
            <w:shd w:val="clear" w:color="auto" w:fill="auto"/>
          </w:tcPr>
          <w:p w14:paraId="2F2A07D8" w14:textId="3EBE62DC" w:rsidR="00294972" w:rsidRDefault="002E3B96">
            <w:pPr>
              <w:rPr>
                <w:rFonts w:ascii="Calibri" w:hAnsi="Calibri" w:cs="Calibri"/>
                <w:color w:val="000000"/>
                <w:sz w:val="22"/>
                <w:szCs w:val="22"/>
              </w:rPr>
            </w:pPr>
            <w:r w:rsidRPr="00C10C5C">
              <w:rPr>
                <w:rFonts w:ascii="Calibri" w:hAnsi="Calibri" w:cs="Calibri"/>
                <w:color w:val="000000"/>
                <w:sz w:val="22"/>
                <w:szCs w:val="22"/>
              </w:rPr>
              <w:t>Required</w:t>
            </w:r>
          </w:p>
          <w:p w14:paraId="2063F64D" w14:textId="47C734A8" w:rsidR="002E3B96" w:rsidRPr="0053045D" w:rsidRDefault="00294972" w:rsidP="00AC454E">
            <w:pPr>
              <w:rPr>
                <w:rFonts w:ascii="Calibri" w:hAnsi="Calibri" w:cs="Calibri"/>
                <w:i/>
                <w:color w:val="000000"/>
                <w:sz w:val="22"/>
                <w:szCs w:val="22"/>
              </w:rPr>
            </w:pPr>
            <w:r w:rsidRPr="0053045D">
              <w:rPr>
                <w:rFonts w:ascii="Calibri" w:hAnsi="Calibri" w:cs="Calibri"/>
                <w:i/>
                <w:iCs/>
                <w:color w:val="000000"/>
                <w:sz w:val="22"/>
                <w:szCs w:val="22"/>
              </w:rPr>
              <w:t>(</w:t>
            </w:r>
            <w:hyperlink r:id="rId155" w:history="1">
              <w:r w:rsidRPr="003523DC">
                <w:rPr>
                  <w:rStyle w:val="Hyperlink"/>
                  <w:rFonts w:ascii="Calibri" w:hAnsi="Calibri" w:cs="Calibri"/>
                  <w:i/>
                  <w:iCs/>
                  <w:sz w:val="22"/>
                  <w:szCs w:val="22"/>
                </w:rPr>
                <w:t xml:space="preserve">IASC </w:t>
              </w:r>
              <w:r w:rsidR="006839C5" w:rsidRPr="003523DC">
                <w:rPr>
                  <w:rStyle w:val="Hyperlink"/>
                  <w:rFonts w:ascii="Calibri" w:hAnsi="Calibri" w:cs="Calibri"/>
                  <w:i/>
                  <w:iCs/>
                  <w:sz w:val="22"/>
                  <w:szCs w:val="22"/>
                </w:rPr>
                <w:t>definitions</w:t>
              </w:r>
            </w:hyperlink>
            <w:r w:rsidRPr="0053045D">
              <w:rPr>
                <w:rFonts w:ascii="Calibri" w:hAnsi="Calibri" w:cs="Calibri"/>
                <w:i/>
                <w:iCs/>
                <w:color w:val="000000"/>
                <w:sz w:val="22"/>
                <w:szCs w:val="22"/>
              </w:rPr>
              <w:t>)</w:t>
            </w:r>
          </w:p>
        </w:tc>
        <w:tc>
          <w:tcPr>
            <w:tcW w:w="1260" w:type="dxa"/>
            <w:shd w:val="clear" w:color="auto" w:fill="auto"/>
          </w:tcPr>
          <w:p w14:paraId="35ECA9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8A8E8EF" w14:textId="77777777" w:rsidTr="00AC454E">
        <w:trPr>
          <w:trHeight w:val="1560"/>
        </w:trPr>
        <w:tc>
          <w:tcPr>
            <w:tcW w:w="1525" w:type="dxa"/>
            <w:shd w:val="clear" w:color="auto" w:fill="auto"/>
          </w:tcPr>
          <w:p w14:paraId="49FAEC2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3A4343C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PRM-3</w:t>
            </w:r>
          </w:p>
        </w:tc>
        <w:tc>
          <w:tcPr>
            <w:tcW w:w="3239" w:type="dxa"/>
            <w:shd w:val="clear" w:color="auto" w:fill="auto"/>
          </w:tcPr>
          <w:p w14:paraId="418C03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participants who report that humanitarian assistance is delivered in a safe, accessible, accountable, and participatory manner (Outcome)</w:t>
            </w:r>
          </w:p>
        </w:tc>
        <w:tc>
          <w:tcPr>
            <w:tcW w:w="2160" w:type="dxa"/>
            <w:shd w:val="clear" w:color="auto" w:fill="auto"/>
          </w:tcPr>
          <w:p w14:paraId="336C80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3BE3A6C" w14:textId="37AF17D2" w:rsidR="008F68F7" w:rsidRPr="0053045D" w:rsidRDefault="002E3B96">
            <w:pPr>
              <w:rPr>
                <w:rStyle w:val="normaltextrun"/>
                <w:rFonts w:ascii="Calibri" w:hAnsi="Calibri" w:cs="Calibri"/>
                <w:color w:val="000000"/>
                <w:sz w:val="22"/>
                <w:szCs w:val="22"/>
              </w:rPr>
            </w:pPr>
            <w:r w:rsidRPr="432B1212">
              <w:rPr>
                <w:rFonts w:ascii="Calibri" w:hAnsi="Calibri" w:cs="Calibri"/>
                <w:color w:val="000000" w:themeColor="text1"/>
                <w:sz w:val="22"/>
                <w:szCs w:val="22"/>
              </w:rPr>
              <w:t>Required</w:t>
            </w:r>
          </w:p>
          <w:p w14:paraId="648AC421" w14:textId="1DC77BE7" w:rsidR="002E3B96" w:rsidRPr="008F68F7" w:rsidRDefault="004C4830" w:rsidP="00AC454E">
            <w:pPr>
              <w:rPr>
                <w:rFonts w:ascii="Calibri" w:hAnsi="Calibri" w:cs="Calibri"/>
                <w:i/>
                <w:color w:val="000000"/>
                <w:sz w:val="22"/>
                <w:szCs w:val="22"/>
              </w:rPr>
            </w:pPr>
            <w:r w:rsidRPr="0053045D">
              <w:rPr>
                <w:rStyle w:val="normaltextrun"/>
                <w:rFonts w:ascii="Calibri" w:hAnsi="Calibri" w:cs="Calibri"/>
                <w:i/>
                <w:sz w:val="22"/>
                <w:szCs w:val="22"/>
              </w:rPr>
              <w:t>(</w:t>
            </w:r>
            <w:hyperlink r:id="rId156" w:history="1">
              <w:r w:rsidR="00442DF5" w:rsidRPr="00442DF5">
                <w:rPr>
                  <w:rStyle w:val="Hyperlink"/>
                  <w:rFonts w:ascii="Calibri" w:hAnsi="Calibri" w:cs="Calibri"/>
                  <w:i/>
                  <w:sz w:val="22"/>
                  <w:szCs w:val="22"/>
                </w:rPr>
                <w:t>DG ECHO</w:t>
              </w:r>
            </w:hyperlink>
            <w:r w:rsidR="00442DF5" w:rsidRPr="188428DE">
              <w:rPr>
                <w:rStyle w:val="normaltextrun"/>
                <w:rFonts w:ascii="Calibri" w:hAnsi="Calibri" w:cs="Calibri"/>
                <w:i/>
                <w:iCs/>
                <w:sz w:val="22"/>
                <w:szCs w:val="22"/>
              </w:rPr>
              <w:t xml:space="preserve"> </w:t>
            </w:r>
            <w:r w:rsidR="0E89E1D7" w:rsidRPr="188428DE">
              <w:rPr>
                <w:rStyle w:val="normaltextrun"/>
                <w:rFonts w:ascii="Calibri" w:hAnsi="Calibri" w:cs="Calibri"/>
                <w:i/>
                <w:iCs/>
                <w:sz w:val="22"/>
                <w:szCs w:val="22"/>
              </w:rPr>
              <w:t>m</w:t>
            </w:r>
            <w:r w:rsidRPr="188428DE">
              <w:rPr>
                <w:rStyle w:val="normaltextrun"/>
                <w:rFonts w:ascii="Calibri" w:hAnsi="Calibri" w:cs="Calibri"/>
                <w:i/>
                <w:iCs/>
                <w:sz w:val="22"/>
                <w:szCs w:val="22"/>
              </w:rPr>
              <w:t xml:space="preserve">easurement </w:t>
            </w:r>
            <w:hyperlink r:id="rId157">
              <w:r w:rsidR="30D2EA07" w:rsidRPr="3314D918">
                <w:rPr>
                  <w:rStyle w:val="Hyperlink"/>
                  <w:i/>
                  <w:iCs/>
                </w:rPr>
                <w:t>resource</w:t>
              </w:r>
              <w:r w:rsidRPr="3314D918">
                <w:rPr>
                  <w:rStyle w:val="Hyperlink"/>
                  <w:i/>
                  <w:iCs/>
                </w:rPr>
                <w:t>s</w:t>
              </w:r>
            </w:hyperlink>
            <w:r w:rsidR="00442DF5">
              <w:rPr>
                <w:rStyle w:val="normaltextrun"/>
                <w:rFonts w:ascii="Calibri" w:hAnsi="Calibri" w:cs="Calibri"/>
                <w:i/>
                <w:color w:val="000000"/>
                <w:sz w:val="22"/>
                <w:szCs w:val="22"/>
                <w:u w:val="single"/>
                <w:shd w:val="clear" w:color="auto" w:fill="E1E3E6"/>
              </w:rPr>
              <w:t>)</w:t>
            </w:r>
          </w:p>
        </w:tc>
        <w:tc>
          <w:tcPr>
            <w:tcW w:w="1260" w:type="dxa"/>
            <w:shd w:val="clear" w:color="auto" w:fill="auto"/>
          </w:tcPr>
          <w:p w14:paraId="3A931C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49DAF29C" w14:textId="77777777" w:rsidTr="00AC454E">
        <w:trPr>
          <w:trHeight w:val="935"/>
        </w:trPr>
        <w:tc>
          <w:tcPr>
            <w:tcW w:w="1525" w:type="dxa"/>
            <w:shd w:val="clear" w:color="auto" w:fill="auto"/>
          </w:tcPr>
          <w:p w14:paraId="42FCD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7A07F7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PRM-4</w:t>
            </w:r>
          </w:p>
        </w:tc>
        <w:tc>
          <w:tcPr>
            <w:tcW w:w="3239" w:type="dxa"/>
            <w:shd w:val="clear" w:color="auto" w:fill="auto"/>
          </w:tcPr>
          <w:p w14:paraId="1EA2A0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pieces of feedback recorded during the reporting period (Output)</w:t>
            </w:r>
          </w:p>
        </w:tc>
        <w:tc>
          <w:tcPr>
            <w:tcW w:w="2160" w:type="dxa"/>
            <w:shd w:val="clear" w:color="auto" w:fill="auto"/>
          </w:tcPr>
          <w:p w14:paraId="600303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Resolved, unresolved</w:t>
            </w:r>
          </w:p>
        </w:tc>
        <w:tc>
          <w:tcPr>
            <w:tcW w:w="1620" w:type="dxa"/>
            <w:shd w:val="clear" w:color="auto" w:fill="auto"/>
          </w:tcPr>
          <w:p w14:paraId="6EBD3E2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D073DC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EF47C60" w14:textId="77777777" w:rsidTr="00AC454E">
        <w:trPr>
          <w:trHeight w:val="1248"/>
        </w:trPr>
        <w:tc>
          <w:tcPr>
            <w:tcW w:w="1525" w:type="dxa"/>
            <w:shd w:val="clear" w:color="auto" w:fill="auto"/>
          </w:tcPr>
          <w:p w14:paraId="6F9A1E5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068BD1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PRM-5</w:t>
            </w:r>
          </w:p>
        </w:tc>
        <w:tc>
          <w:tcPr>
            <w:tcW w:w="3239" w:type="dxa"/>
            <w:shd w:val="clear" w:color="auto" w:fill="auto"/>
          </w:tcPr>
          <w:p w14:paraId="3CFF03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community meetings or formal consultations held which were focused on program design or adjustments (Output)</w:t>
            </w:r>
          </w:p>
        </w:tc>
        <w:tc>
          <w:tcPr>
            <w:tcW w:w="2160" w:type="dxa"/>
            <w:shd w:val="clear" w:color="auto" w:fill="auto"/>
          </w:tcPr>
          <w:p w14:paraId="1E3D99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37D66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52887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E60EA6B" w14:textId="77777777" w:rsidTr="00AC454E">
        <w:trPr>
          <w:trHeight w:val="998"/>
        </w:trPr>
        <w:tc>
          <w:tcPr>
            <w:tcW w:w="1525" w:type="dxa"/>
            <w:shd w:val="clear" w:color="auto" w:fill="auto"/>
          </w:tcPr>
          <w:p w14:paraId="4454357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All Sectors</w:t>
            </w:r>
          </w:p>
        </w:tc>
        <w:tc>
          <w:tcPr>
            <w:tcW w:w="901" w:type="dxa"/>
            <w:shd w:val="clear" w:color="auto" w:fill="auto"/>
          </w:tcPr>
          <w:p w14:paraId="6D93A7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PRM-6</w:t>
            </w:r>
          </w:p>
        </w:tc>
        <w:tc>
          <w:tcPr>
            <w:tcW w:w="3239" w:type="dxa"/>
            <w:shd w:val="clear" w:color="auto" w:fill="auto"/>
          </w:tcPr>
          <w:p w14:paraId="548971A8" w14:textId="7DCB55A5"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indirectly reached through PRM funding (Output)</w:t>
            </w:r>
            <w:r w:rsidR="00E94B49">
              <w:rPr>
                <w:rFonts w:ascii="Calibri" w:hAnsi="Calibri" w:cs="Calibri"/>
                <w:color w:val="000000"/>
                <w:sz w:val="22"/>
                <w:szCs w:val="22"/>
              </w:rPr>
              <w:t xml:space="preserve"> </w:t>
            </w:r>
          </w:p>
        </w:tc>
        <w:tc>
          <w:tcPr>
            <w:tcW w:w="2160" w:type="dxa"/>
            <w:shd w:val="clear" w:color="auto" w:fill="auto"/>
          </w:tcPr>
          <w:p w14:paraId="37DA1B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1B53C3B" w14:textId="77777777" w:rsidR="002E3B96" w:rsidRDefault="002E3B96">
            <w:pPr>
              <w:rPr>
                <w:rFonts w:ascii="Calibri" w:hAnsi="Calibri" w:cs="Calibri"/>
                <w:color w:val="000000"/>
                <w:sz w:val="22"/>
                <w:szCs w:val="22"/>
              </w:rPr>
            </w:pPr>
            <w:r w:rsidRPr="00C10C5C">
              <w:rPr>
                <w:rFonts w:ascii="Calibri" w:hAnsi="Calibri" w:cs="Calibri"/>
                <w:color w:val="000000"/>
                <w:sz w:val="22"/>
                <w:szCs w:val="22"/>
              </w:rPr>
              <w:t>Recommended if applicable</w:t>
            </w:r>
          </w:p>
          <w:p w14:paraId="454D1745" w14:textId="57F67757" w:rsidR="002E3B96" w:rsidRPr="00E94B49" w:rsidRDefault="008A06CA" w:rsidP="00AC454E">
            <w:pPr>
              <w:rPr>
                <w:rFonts w:ascii="Calibri" w:hAnsi="Calibri" w:cs="Calibri"/>
                <w:i/>
                <w:color w:val="000000"/>
                <w:sz w:val="22"/>
                <w:szCs w:val="22"/>
              </w:rPr>
            </w:pPr>
            <w:r>
              <w:rPr>
                <w:rFonts w:ascii="Calibri" w:hAnsi="Calibri" w:cs="Calibri"/>
                <w:i/>
                <w:iCs/>
                <w:color w:val="000000"/>
                <w:sz w:val="22"/>
                <w:szCs w:val="22"/>
              </w:rPr>
              <w:t xml:space="preserve">(Advocacy, policy, mass media campaigns </w:t>
            </w:r>
            <w:r w:rsidR="00B1485D">
              <w:rPr>
                <w:rFonts w:ascii="Calibri" w:hAnsi="Calibri" w:cs="Calibri"/>
                <w:i/>
                <w:iCs/>
                <w:color w:val="000000"/>
                <w:sz w:val="22"/>
                <w:szCs w:val="22"/>
              </w:rPr>
              <w:t>etc.</w:t>
            </w:r>
            <w:r>
              <w:rPr>
                <w:rFonts w:ascii="Calibri" w:hAnsi="Calibri" w:cs="Calibri"/>
                <w:i/>
                <w:iCs/>
                <w:color w:val="000000"/>
                <w:sz w:val="22"/>
                <w:szCs w:val="22"/>
              </w:rPr>
              <w:t>)</w:t>
            </w:r>
          </w:p>
        </w:tc>
        <w:tc>
          <w:tcPr>
            <w:tcW w:w="1260" w:type="dxa"/>
            <w:shd w:val="clear" w:color="auto" w:fill="auto"/>
          </w:tcPr>
          <w:p w14:paraId="39827F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2E38FD" w14:textId="77777777" w:rsidTr="00AC454E">
        <w:trPr>
          <w:trHeight w:val="1248"/>
        </w:trPr>
        <w:tc>
          <w:tcPr>
            <w:tcW w:w="1525" w:type="dxa"/>
            <w:shd w:val="clear" w:color="auto" w:fill="auto"/>
          </w:tcPr>
          <w:p w14:paraId="470E042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w:t>
            </w:r>
          </w:p>
        </w:tc>
        <w:tc>
          <w:tcPr>
            <w:tcW w:w="901" w:type="dxa"/>
            <w:shd w:val="clear" w:color="auto" w:fill="auto"/>
          </w:tcPr>
          <w:p w14:paraId="7FC335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PRM-CS1</w:t>
            </w:r>
          </w:p>
        </w:tc>
        <w:tc>
          <w:tcPr>
            <w:tcW w:w="3239" w:type="dxa"/>
            <w:shd w:val="clear" w:color="auto" w:fill="auto"/>
          </w:tcPr>
          <w:p w14:paraId="7EE737D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in international law, international human rights law, and/or international humanitarian law through PRM funding (Output)</w:t>
            </w:r>
          </w:p>
        </w:tc>
        <w:tc>
          <w:tcPr>
            <w:tcW w:w="2160" w:type="dxa"/>
            <w:shd w:val="clear" w:color="auto" w:fill="auto"/>
          </w:tcPr>
          <w:p w14:paraId="075678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14:paraId="1B5578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8F167F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64AF60" w14:textId="77777777" w:rsidTr="00AC454E">
        <w:trPr>
          <w:trHeight w:val="1808"/>
        </w:trPr>
        <w:tc>
          <w:tcPr>
            <w:tcW w:w="1525" w:type="dxa"/>
            <w:shd w:val="clear" w:color="auto" w:fill="auto"/>
          </w:tcPr>
          <w:p w14:paraId="284CF5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Capacity Strengthening</w:t>
            </w:r>
          </w:p>
        </w:tc>
        <w:tc>
          <w:tcPr>
            <w:tcW w:w="901" w:type="dxa"/>
            <w:shd w:val="clear" w:color="auto" w:fill="auto"/>
          </w:tcPr>
          <w:p w14:paraId="2B7748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PRM-CS2</w:t>
            </w:r>
          </w:p>
        </w:tc>
        <w:tc>
          <w:tcPr>
            <w:tcW w:w="3239" w:type="dxa"/>
            <w:shd w:val="clear" w:color="auto" w:fill="auto"/>
          </w:tcPr>
          <w:p w14:paraId="1A1B8C4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cross-cutting topics through PRM funding (ex. budget, operations, management, humanitarian standards, accountability, monitoring) (Output)</w:t>
            </w:r>
          </w:p>
        </w:tc>
        <w:tc>
          <w:tcPr>
            <w:tcW w:w="2160" w:type="dxa"/>
            <w:shd w:val="clear" w:color="auto" w:fill="auto"/>
          </w:tcPr>
          <w:p w14:paraId="2DE14F2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Government staff, International NGO staff, Local NGO or CBO staff, Other</w:t>
            </w:r>
          </w:p>
        </w:tc>
        <w:tc>
          <w:tcPr>
            <w:tcW w:w="1620" w:type="dxa"/>
            <w:shd w:val="clear" w:color="auto" w:fill="auto"/>
          </w:tcPr>
          <w:p w14:paraId="37A5FFA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64C9E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A76A53" w14:textId="77777777" w:rsidTr="00AC454E">
        <w:trPr>
          <w:trHeight w:val="1160"/>
        </w:trPr>
        <w:tc>
          <w:tcPr>
            <w:tcW w:w="1525" w:type="dxa"/>
            <w:shd w:val="clear" w:color="auto" w:fill="auto"/>
          </w:tcPr>
          <w:p w14:paraId="55A8E24C"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Capacity Strengthening: Local Governments</w:t>
            </w:r>
          </w:p>
        </w:tc>
        <w:tc>
          <w:tcPr>
            <w:tcW w:w="901" w:type="dxa"/>
            <w:shd w:val="clear" w:color="auto" w:fill="auto"/>
          </w:tcPr>
          <w:p w14:paraId="4AFE512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PRM-CS3</w:t>
            </w:r>
          </w:p>
        </w:tc>
        <w:tc>
          <w:tcPr>
            <w:tcW w:w="3239" w:type="dxa"/>
            <w:shd w:val="clear" w:color="auto" w:fill="auto"/>
          </w:tcPr>
          <w:p w14:paraId="197C335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government staff trained through PRM funding (Output)</w:t>
            </w:r>
          </w:p>
        </w:tc>
        <w:tc>
          <w:tcPr>
            <w:tcW w:w="2160" w:type="dxa"/>
            <w:shd w:val="clear" w:color="auto" w:fill="auto"/>
          </w:tcPr>
          <w:p w14:paraId="4CC95E5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National, local, male, female</w:t>
            </w:r>
          </w:p>
        </w:tc>
        <w:tc>
          <w:tcPr>
            <w:tcW w:w="1620" w:type="dxa"/>
            <w:shd w:val="clear" w:color="auto" w:fill="auto"/>
          </w:tcPr>
          <w:p w14:paraId="643577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72424D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36115F9" w14:textId="77777777" w:rsidTr="00AC454E">
        <w:trPr>
          <w:trHeight w:val="1248"/>
        </w:trPr>
        <w:tc>
          <w:tcPr>
            <w:tcW w:w="1525" w:type="dxa"/>
            <w:shd w:val="clear" w:color="auto" w:fill="auto"/>
          </w:tcPr>
          <w:p w14:paraId="55A6F5A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Capacity Strengthening: NGO/CBO</w:t>
            </w:r>
          </w:p>
        </w:tc>
        <w:tc>
          <w:tcPr>
            <w:tcW w:w="901" w:type="dxa"/>
            <w:shd w:val="clear" w:color="auto" w:fill="auto"/>
          </w:tcPr>
          <w:p w14:paraId="012AD9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PRM-CS4</w:t>
            </w:r>
          </w:p>
        </w:tc>
        <w:tc>
          <w:tcPr>
            <w:tcW w:w="3239" w:type="dxa"/>
            <w:shd w:val="clear" w:color="auto" w:fill="auto"/>
          </w:tcPr>
          <w:p w14:paraId="63D8186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NGO/CBO staff trained through PRM funding (Output)</w:t>
            </w:r>
          </w:p>
        </w:tc>
        <w:tc>
          <w:tcPr>
            <w:tcW w:w="2160" w:type="dxa"/>
            <w:shd w:val="clear" w:color="auto" w:fill="auto"/>
          </w:tcPr>
          <w:p w14:paraId="742C423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International NGO staff, Local NGO or CBO staff, Other, Male, Female</w:t>
            </w:r>
          </w:p>
        </w:tc>
        <w:tc>
          <w:tcPr>
            <w:tcW w:w="1620" w:type="dxa"/>
            <w:shd w:val="clear" w:color="auto" w:fill="auto"/>
          </w:tcPr>
          <w:p w14:paraId="60F427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11AB4A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4C31410" w14:textId="77777777" w:rsidTr="00AC454E">
        <w:trPr>
          <w:trHeight w:val="1250"/>
        </w:trPr>
        <w:tc>
          <w:tcPr>
            <w:tcW w:w="1525" w:type="dxa"/>
            <w:shd w:val="clear" w:color="auto" w:fill="auto"/>
          </w:tcPr>
          <w:p w14:paraId="6E94F58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Cash and Voucher Assistance (CVA)</w:t>
            </w:r>
          </w:p>
        </w:tc>
        <w:tc>
          <w:tcPr>
            <w:tcW w:w="901" w:type="dxa"/>
            <w:shd w:val="clear" w:color="auto" w:fill="auto"/>
          </w:tcPr>
          <w:p w14:paraId="639D2B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PRM-CV1</w:t>
            </w:r>
          </w:p>
        </w:tc>
        <w:tc>
          <w:tcPr>
            <w:tcW w:w="3239" w:type="dxa"/>
            <w:shd w:val="clear" w:color="auto" w:fill="auto"/>
          </w:tcPr>
          <w:p w14:paraId="1F9771D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Cash and Voucher Assistance through PRM funding (Output)</w:t>
            </w:r>
          </w:p>
        </w:tc>
        <w:tc>
          <w:tcPr>
            <w:tcW w:w="2160" w:type="dxa"/>
            <w:shd w:val="clear" w:color="auto" w:fill="auto"/>
          </w:tcPr>
          <w:p w14:paraId="0FF690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010711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74889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43700DC" w14:textId="77777777" w:rsidTr="00AC454E">
        <w:trPr>
          <w:trHeight w:val="1250"/>
        </w:trPr>
        <w:tc>
          <w:tcPr>
            <w:tcW w:w="1525" w:type="dxa"/>
            <w:shd w:val="clear" w:color="auto" w:fill="auto"/>
          </w:tcPr>
          <w:p w14:paraId="4AE555D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and Voucher Assistance (CVA)</w:t>
            </w:r>
          </w:p>
        </w:tc>
        <w:tc>
          <w:tcPr>
            <w:tcW w:w="901" w:type="dxa"/>
            <w:shd w:val="clear" w:color="auto" w:fill="auto"/>
          </w:tcPr>
          <w:p w14:paraId="5B1AAE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PRM-CV2</w:t>
            </w:r>
          </w:p>
        </w:tc>
        <w:tc>
          <w:tcPr>
            <w:tcW w:w="3239" w:type="dxa"/>
            <w:shd w:val="clear" w:color="auto" w:fill="auto"/>
          </w:tcPr>
          <w:p w14:paraId="29A245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Total USD value of Cash and Voucher Assistance transferred to PRM program participants (Output)</w:t>
            </w:r>
          </w:p>
        </w:tc>
        <w:tc>
          <w:tcPr>
            <w:tcW w:w="2160" w:type="dxa"/>
            <w:shd w:val="clear" w:color="auto" w:fill="auto"/>
          </w:tcPr>
          <w:p w14:paraId="516021C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Cash, voucher</w:t>
            </w:r>
          </w:p>
        </w:tc>
        <w:tc>
          <w:tcPr>
            <w:tcW w:w="1620" w:type="dxa"/>
            <w:shd w:val="clear" w:color="auto" w:fill="auto"/>
          </w:tcPr>
          <w:p w14:paraId="6FFDBDD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468D1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FCF5952" w14:textId="77777777" w:rsidTr="00AC454E">
        <w:trPr>
          <w:trHeight w:val="1160"/>
        </w:trPr>
        <w:tc>
          <w:tcPr>
            <w:tcW w:w="1525" w:type="dxa"/>
            <w:shd w:val="clear" w:color="auto" w:fill="auto"/>
          </w:tcPr>
          <w:p w14:paraId="7D28F606"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Inclusion of Persons with Disabilities</w:t>
            </w:r>
          </w:p>
        </w:tc>
        <w:tc>
          <w:tcPr>
            <w:tcW w:w="901" w:type="dxa"/>
            <w:shd w:val="clear" w:color="auto" w:fill="auto"/>
          </w:tcPr>
          <w:p w14:paraId="277338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PRM-D1</w:t>
            </w:r>
          </w:p>
        </w:tc>
        <w:tc>
          <w:tcPr>
            <w:tcW w:w="3239" w:type="dxa"/>
            <w:shd w:val="clear" w:color="auto" w:fill="auto"/>
          </w:tcPr>
          <w:p w14:paraId="0A5E49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with disabilities reached through PRM funding (Output)</w:t>
            </w:r>
          </w:p>
        </w:tc>
        <w:tc>
          <w:tcPr>
            <w:tcW w:w="2160" w:type="dxa"/>
            <w:shd w:val="clear" w:color="auto" w:fill="auto"/>
          </w:tcPr>
          <w:p w14:paraId="5E2398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696EC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6FF00D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AA620A9" w14:textId="77777777" w:rsidTr="00AC454E">
        <w:trPr>
          <w:trHeight w:val="1248"/>
        </w:trPr>
        <w:tc>
          <w:tcPr>
            <w:tcW w:w="1525" w:type="dxa"/>
            <w:shd w:val="clear" w:color="auto" w:fill="auto"/>
          </w:tcPr>
          <w:p w14:paraId="00A281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5451B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PRM-D2</w:t>
            </w:r>
          </w:p>
        </w:tc>
        <w:tc>
          <w:tcPr>
            <w:tcW w:w="3239" w:type="dxa"/>
            <w:shd w:val="clear" w:color="auto" w:fill="auto"/>
          </w:tcPr>
          <w:p w14:paraId="773A717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physical rehabilitation activities through PRM funding (Output)</w:t>
            </w:r>
          </w:p>
        </w:tc>
        <w:tc>
          <w:tcPr>
            <w:tcW w:w="2160" w:type="dxa"/>
            <w:shd w:val="clear" w:color="auto" w:fill="auto"/>
          </w:tcPr>
          <w:p w14:paraId="181F45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02B59D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C5A2E1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E5FB855" w14:textId="77777777" w:rsidTr="00AC454E">
        <w:trPr>
          <w:trHeight w:val="1560"/>
        </w:trPr>
        <w:tc>
          <w:tcPr>
            <w:tcW w:w="1525" w:type="dxa"/>
            <w:shd w:val="clear" w:color="auto" w:fill="auto"/>
          </w:tcPr>
          <w:p w14:paraId="523FE61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786B41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PRM-D3</w:t>
            </w:r>
          </w:p>
        </w:tc>
        <w:tc>
          <w:tcPr>
            <w:tcW w:w="3239" w:type="dxa"/>
            <w:shd w:val="clear" w:color="auto" w:fill="auto"/>
          </w:tcPr>
          <w:p w14:paraId="45C04F5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disability devices distributed (ex. wheelchairs, postural support devices, prostheses, orthoses) through PRM funding (Output)</w:t>
            </w:r>
          </w:p>
        </w:tc>
        <w:tc>
          <w:tcPr>
            <w:tcW w:w="2160" w:type="dxa"/>
            <w:shd w:val="clear" w:color="auto" w:fill="auto"/>
          </w:tcPr>
          <w:p w14:paraId="7DB199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156A62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305CA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07A966A" w14:textId="77777777" w:rsidTr="00AC454E">
        <w:trPr>
          <w:trHeight w:val="1295"/>
        </w:trPr>
        <w:tc>
          <w:tcPr>
            <w:tcW w:w="1525" w:type="dxa"/>
            <w:shd w:val="clear" w:color="auto" w:fill="auto"/>
          </w:tcPr>
          <w:p w14:paraId="592F4E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Inclusion of Persons with Disabilities</w:t>
            </w:r>
          </w:p>
        </w:tc>
        <w:tc>
          <w:tcPr>
            <w:tcW w:w="901" w:type="dxa"/>
            <w:shd w:val="clear" w:color="auto" w:fill="auto"/>
          </w:tcPr>
          <w:p w14:paraId="06EED1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PRM-D4</w:t>
            </w:r>
          </w:p>
        </w:tc>
        <w:tc>
          <w:tcPr>
            <w:tcW w:w="3239" w:type="dxa"/>
            <w:shd w:val="clear" w:color="auto" w:fill="auto"/>
          </w:tcPr>
          <w:p w14:paraId="12EC1DE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disabilities who are satisfied with the accessibility and quality of services (Outcome)</w:t>
            </w:r>
          </w:p>
        </w:tc>
        <w:tc>
          <w:tcPr>
            <w:tcW w:w="2160" w:type="dxa"/>
            <w:shd w:val="clear" w:color="auto" w:fill="auto"/>
          </w:tcPr>
          <w:p w14:paraId="0744AED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0F357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2793F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AA6DF11" w14:textId="77777777" w:rsidTr="00AC454E">
        <w:trPr>
          <w:trHeight w:val="1872"/>
        </w:trPr>
        <w:tc>
          <w:tcPr>
            <w:tcW w:w="1525" w:type="dxa"/>
            <w:shd w:val="clear" w:color="auto" w:fill="auto"/>
          </w:tcPr>
          <w:p w14:paraId="39E94942"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Education</w:t>
            </w:r>
          </w:p>
        </w:tc>
        <w:tc>
          <w:tcPr>
            <w:tcW w:w="901" w:type="dxa"/>
            <w:shd w:val="clear" w:color="auto" w:fill="auto"/>
          </w:tcPr>
          <w:p w14:paraId="45AC40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PRM-E1</w:t>
            </w:r>
          </w:p>
        </w:tc>
        <w:tc>
          <w:tcPr>
            <w:tcW w:w="3239" w:type="dxa"/>
            <w:shd w:val="clear" w:color="auto" w:fill="auto"/>
          </w:tcPr>
          <w:p w14:paraId="7C2A61FE" w14:textId="3B3D2AE1"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education programming through PRM funding (Output)</w:t>
            </w:r>
          </w:p>
        </w:tc>
        <w:tc>
          <w:tcPr>
            <w:tcW w:w="2160" w:type="dxa"/>
            <w:shd w:val="clear" w:color="auto" w:fill="auto"/>
          </w:tcPr>
          <w:p w14:paraId="00FE3FB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Formal, Informal, Children (under 18), Adults (18+), Male, Female</w:t>
            </w:r>
          </w:p>
        </w:tc>
        <w:tc>
          <w:tcPr>
            <w:tcW w:w="1620" w:type="dxa"/>
            <w:shd w:val="clear" w:color="auto" w:fill="auto"/>
          </w:tcPr>
          <w:p w14:paraId="34DE2AD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1F37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55042FE" w14:textId="77777777" w:rsidTr="00AC454E">
        <w:trPr>
          <w:trHeight w:val="1088"/>
        </w:trPr>
        <w:tc>
          <w:tcPr>
            <w:tcW w:w="1525" w:type="dxa"/>
            <w:shd w:val="clear" w:color="auto" w:fill="auto"/>
          </w:tcPr>
          <w:p w14:paraId="5EC865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48F5F5B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PRM-E2</w:t>
            </w:r>
          </w:p>
        </w:tc>
        <w:tc>
          <w:tcPr>
            <w:tcW w:w="3239" w:type="dxa"/>
            <w:shd w:val="clear" w:color="auto" w:fill="auto"/>
          </w:tcPr>
          <w:p w14:paraId="1EDF2BB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teachers and administrators trained through PRM funding (Output)</w:t>
            </w:r>
          </w:p>
        </w:tc>
        <w:tc>
          <w:tcPr>
            <w:tcW w:w="2160" w:type="dxa"/>
            <w:shd w:val="clear" w:color="auto" w:fill="auto"/>
          </w:tcPr>
          <w:p w14:paraId="729CEF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9AE7A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8EE0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3B8FFCE" w14:textId="77777777" w:rsidTr="00AC454E">
        <w:trPr>
          <w:trHeight w:val="1248"/>
        </w:trPr>
        <w:tc>
          <w:tcPr>
            <w:tcW w:w="1525" w:type="dxa"/>
            <w:shd w:val="clear" w:color="auto" w:fill="auto"/>
          </w:tcPr>
          <w:p w14:paraId="0326FB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Education</w:t>
            </w:r>
          </w:p>
        </w:tc>
        <w:tc>
          <w:tcPr>
            <w:tcW w:w="901" w:type="dxa"/>
            <w:shd w:val="clear" w:color="auto" w:fill="auto"/>
          </w:tcPr>
          <w:p w14:paraId="097996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PRM-E3</w:t>
            </w:r>
          </w:p>
        </w:tc>
        <w:tc>
          <w:tcPr>
            <w:tcW w:w="3239" w:type="dxa"/>
            <w:shd w:val="clear" w:color="auto" w:fill="auto"/>
          </w:tcPr>
          <w:p w14:paraId="1894A33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school-age children enrolled in formal or informal education (Outcome)</w:t>
            </w:r>
          </w:p>
        </w:tc>
        <w:tc>
          <w:tcPr>
            <w:tcW w:w="2160" w:type="dxa"/>
            <w:shd w:val="clear" w:color="auto" w:fill="auto"/>
          </w:tcPr>
          <w:p w14:paraId="19454D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2AFC0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B7CF4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699D084" w14:textId="77777777" w:rsidTr="00AC454E">
        <w:trPr>
          <w:trHeight w:val="1250"/>
        </w:trPr>
        <w:tc>
          <w:tcPr>
            <w:tcW w:w="1525" w:type="dxa"/>
            <w:shd w:val="clear" w:color="auto" w:fill="auto"/>
          </w:tcPr>
          <w:p w14:paraId="6B3A3EC0"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Food Security</w:t>
            </w:r>
          </w:p>
        </w:tc>
        <w:tc>
          <w:tcPr>
            <w:tcW w:w="901" w:type="dxa"/>
            <w:shd w:val="clear" w:color="auto" w:fill="auto"/>
          </w:tcPr>
          <w:p w14:paraId="34863F7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PRM-F1</w:t>
            </w:r>
          </w:p>
        </w:tc>
        <w:tc>
          <w:tcPr>
            <w:tcW w:w="3239" w:type="dxa"/>
            <w:shd w:val="clear" w:color="auto" w:fill="auto"/>
          </w:tcPr>
          <w:p w14:paraId="1D3C96E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food security activities through PRM funding (Output)</w:t>
            </w:r>
          </w:p>
        </w:tc>
        <w:tc>
          <w:tcPr>
            <w:tcW w:w="2160" w:type="dxa"/>
            <w:shd w:val="clear" w:color="auto" w:fill="auto"/>
          </w:tcPr>
          <w:p w14:paraId="38763FB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B77058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01AFE4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A40EC48" w14:textId="77777777" w:rsidTr="00AC454E">
        <w:trPr>
          <w:trHeight w:val="1070"/>
        </w:trPr>
        <w:tc>
          <w:tcPr>
            <w:tcW w:w="1525" w:type="dxa"/>
            <w:shd w:val="clear" w:color="auto" w:fill="auto"/>
          </w:tcPr>
          <w:p w14:paraId="05E1594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312AE6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PRM-F2</w:t>
            </w:r>
          </w:p>
        </w:tc>
        <w:tc>
          <w:tcPr>
            <w:tcW w:w="3239" w:type="dxa"/>
            <w:shd w:val="clear" w:color="auto" w:fill="auto"/>
          </w:tcPr>
          <w:p w14:paraId="55D6406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poor Food Consumption Score (FCS) (Outcome)</w:t>
            </w:r>
          </w:p>
        </w:tc>
        <w:tc>
          <w:tcPr>
            <w:tcW w:w="2160" w:type="dxa"/>
            <w:shd w:val="clear" w:color="auto" w:fill="auto"/>
          </w:tcPr>
          <w:p w14:paraId="1770BB3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ACA9E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A278C5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2FA4F1F3" w14:textId="77777777" w:rsidTr="00AC454E">
        <w:trPr>
          <w:trHeight w:val="1250"/>
        </w:trPr>
        <w:tc>
          <w:tcPr>
            <w:tcW w:w="1525" w:type="dxa"/>
            <w:shd w:val="clear" w:color="auto" w:fill="auto"/>
          </w:tcPr>
          <w:p w14:paraId="37B562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449DC6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PRM-F3</w:t>
            </w:r>
          </w:p>
        </w:tc>
        <w:tc>
          <w:tcPr>
            <w:tcW w:w="3239" w:type="dxa"/>
            <w:shd w:val="clear" w:color="auto" w:fill="auto"/>
          </w:tcPr>
          <w:p w14:paraId="73D0E6E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moderate and severe Household Hunger Scale (HHS) scores (Outcome)</w:t>
            </w:r>
          </w:p>
        </w:tc>
        <w:tc>
          <w:tcPr>
            <w:tcW w:w="2160" w:type="dxa"/>
            <w:shd w:val="clear" w:color="auto" w:fill="auto"/>
          </w:tcPr>
          <w:p w14:paraId="30383B4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8473F0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04AC64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64DC464" w14:textId="77777777" w:rsidTr="00AC454E">
        <w:trPr>
          <w:trHeight w:val="980"/>
        </w:trPr>
        <w:tc>
          <w:tcPr>
            <w:tcW w:w="1525" w:type="dxa"/>
            <w:shd w:val="clear" w:color="auto" w:fill="auto"/>
          </w:tcPr>
          <w:p w14:paraId="65E2C9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Food Security</w:t>
            </w:r>
          </w:p>
        </w:tc>
        <w:tc>
          <w:tcPr>
            <w:tcW w:w="901" w:type="dxa"/>
            <w:shd w:val="clear" w:color="auto" w:fill="auto"/>
          </w:tcPr>
          <w:p w14:paraId="485AEAA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PRM-F4</w:t>
            </w:r>
          </w:p>
        </w:tc>
        <w:tc>
          <w:tcPr>
            <w:tcW w:w="3239" w:type="dxa"/>
            <w:shd w:val="clear" w:color="auto" w:fill="auto"/>
          </w:tcPr>
          <w:p w14:paraId="62E81C7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Average Reduced Coping Strategies Index (rCSI) score (Outcome)</w:t>
            </w:r>
          </w:p>
        </w:tc>
        <w:tc>
          <w:tcPr>
            <w:tcW w:w="2160" w:type="dxa"/>
            <w:shd w:val="clear" w:color="auto" w:fill="auto"/>
          </w:tcPr>
          <w:p w14:paraId="7D991CB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5EF21E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1F530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38A0547" w14:textId="77777777" w:rsidTr="00AC454E">
        <w:trPr>
          <w:trHeight w:val="1610"/>
        </w:trPr>
        <w:tc>
          <w:tcPr>
            <w:tcW w:w="1525" w:type="dxa"/>
            <w:shd w:val="clear" w:color="auto" w:fill="auto"/>
          </w:tcPr>
          <w:p w14:paraId="5074115C"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Health</w:t>
            </w:r>
          </w:p>
        </w:tc>
        <w:tc>
          <w:tcPr>
            <w:tcW w:w="901" w:type="dxa"/>
            <w:shd w:val="clear" w:color="auto" w:fill="auto"/>
          </w:tcPr>
          <w:p w14:paraId="0FCAD8E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PRM-H1</w:t>
            </w:r>
          </w:p>
        </w:tc>
        <w:tc>
          <w:tcPr>
            <w:tcW w:w="3239" w:type="dxa"/>
            <w:shd w:val="clear" w:color="auto" w:fill="auto"/>
          </w:tcPr>
          <w:p w14:paraId="73EEFD23" w14:textId="643FD61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health care cente</w:t>
            </w:r>
            <w:r w:rsidR="0012218E">
              <w:rPr>
                <w:rFonts w:ascii="Calibri" w:hAnsi="Calibri" w:cs="Calibri"/>
                <w:color w:val="000000"/>
                <w:sz w:val="22"/>
                <w:szCs w:val="22"/>
              </w:rPr>
              <w:t>r</w:t>
            </w:r>
            <w:r w:rsidRPr="00C10C5C">
              <w:rPr>
                <w:rFonts w:ascii="Calibri" w:hAnsi="Calibri" w:cs="Calibri"/>
                <w:color w:val="000000"/>
                <w:sz w:val="22"/>
                <w:szCs w:val="22"/>
              </w:rPr>
              <w:t>s supported with supplies, equipment, and/or training assistance through PRM funding (Output)</w:t>
            </w:r>
          </w:p>
        </w:tc>
        <w:tc>
          <w:tcPr>
            <w:tcW w:w="2160" w:type="dxa"/>
            <w:shd w:val="clear" w:color="auto" w:fill="auto"/>
          </w:tcPr>
          <w:p w14:paraId="327219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Primary, Other</w:t>
            </w:r>
          </w:p>
        </w:tc>
        <w:tc>
          <w:tcPr>
            <w:tcW w:w="1620" w:type="dxa"/>
            <w:shd w:val="clear" w:color="auto" w:fill="auto"/>
          </w:tcPr>
          <w:p w14:paraId="5E58AC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0AD409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5A900D6" w14:textId="77777777" w:rsidTr="00AC454E">
        <w:trPr>
          <w:trHeight w:val="1250"/>
        </w:trPr>
        <w:tc>
          <w:tcPr>
            <w:tcW w:w="1525" w:type="dxa"/>
            <w:shd w:val="clear" w:color="auto" w:fill="auto"/>
          </w:tcPr>
          <w:p w14:paraId="60F920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0629E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PRM-H2</w:t>
            </w:r>
          </w:p>
        </w:tc>
        <w:tc>
          <w:tcPr>
            <w:tcW w:w="3239" w:type="dxa"/>
            <w:shd w:val="clear" w:color="auto" w:fill="auto"/>
          </w:tcPr>
          <w:p w14:paraId="725681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total health consultations conducted with PRM funding (Output)</w:t>
            </w:r>
          </w:p>
        </w:tc>
        <w:tc>
          <w:tcPr>
            <w:tcW w:w="2160" w:type="dxa"/>
            <w:shd w:val="clear" w:color="auto" w:fill="auto"/>
          </w:tcPr>
          <w:p w14:paraId="7BABA8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Primary, Urgent, Sex, Age</w:t>
            </w:r>
          </w:p>
        </w:tc>
        <w:tc>
          <w:tcPr>
            <w:tcW w:w="1620" w:type="dxa"/>
            <w:shd w:val="clear" w:color="auto" w:fill="auto"/>
          </w:tcPr>
          <w:p w14:paraId="035B4B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605CDD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E841CE4" w14:textId="77777777" w:rsidTr="00AC454E">
        <w:trPr>
          <w:trHeight w:val="980"/>
        </w:trPr>
        <w:tc>
          <w:tcPr>
            <w:tcW w:w="1525" w:type="dxa"/>
            <w:shd w:val="clear" w:color="auto" w:fill="auto"/>
          </w:tcPr>
          <w:p w14:paraId="1F91ED1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C41023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PRM-H3</w:t>
            </w:r>
          </w:p>
        </w:tc>
        <w:tc>
          <w:tcPr>
            <w:tcW w:w="3239" w:type="dxa"/>
            <w:shd w:val="clear" w:color="auto" w:fill="auto"/>
          </w:tcPr>
          <w:p w14:paraId="24FECB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vaccine doses provided through PRM funding (Output)</w:t>
            </w:r>
          </w:p>
        </w:tc>
        <w:tc>
          <w:tcPr>
            <w:tcW w:w="2160" w:type="dxa"/>
            <w:shd w:val="clear" w:color="auto" w:fill="auto"/>
          </w:tcPr>
          <w:p w14:paraId="5DD8819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Disaggregated by vaccine type</w:t>
            </w:r>
          </w:p>
        </w:tc>
        <w:tc>
          <w:tcPr>
            <w:tcW w:w="1620" w:type="dxa"/>
            <w:shd w:val="clear" w:color="auto" w:fill="auto"/>
          </w:tcPr>
          <w:p w14:paraId="55EF69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CB7B4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C70E80F" w14:textId="77777777" w:rsidTr="00AC454E">
        <w:trPr>
          <w:trHeight w:val="1248"/>
        </w:trPr>
        <w:tc>
          <w:tcPr>
            <w:tcW w:w="1525" w:type="dxa"/>
            <w:shd w:val="clear" w:color="auto" w:fill="auto"/>
          </w:tcPr>
          <w:p w14:paraId="7D54FE1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40A4991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PRM-H4</w:t>
            </w:r>
          </w:p>
        </w:tc>
        <w:tc>
          <w:tcPr>
            <w:tcW w:w="3239" w:type="dxa"/>
            <w:shd w:val="clear" w:color="auto" w:fill="auto"/>
          </w:tcPr>
          <w:p w14:paraId="0591CE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health care professionals/administrators trained on providing health services to PRM persons of concern (Output)</w:t>
            </w:r>
          </w:p>
        </w:tc>
        <w:tc>
          <w:tcPr>
            <w:tcW w:w="2160" w:type="dxa"/>
            <w:shd w:val="clear" w:color="auto" w:fill="auto"/>
          </w:tcPr>
          <w:p w14:paraId="45992D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08463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1DB7D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46756B4" w14:textId="77777777" w:rsidTr="00AC454E">
        <w:trPr>
          <w:trHeight w:val="1250"/>
        </w:trPr>
        <w:tc>
          <w:tcPr>
            <w:tcW w:w="1525" w:type="dxa"/>
            <w:shd w:val="clear" w:color="auto" w:fill="auto"/>
          </w:tcPr>
          <w:p w14:paraId="028340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00447E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PRM-H5</w:t>
            </w:r>
          </w:p>
        </w:tc>
        <w:tc>
          <w:tcPr>
            <w:tcW w:w="3239" w:type="dxa"/>
            <w:shd w:val="clear" w:color="auto" w:fill="auto"/>
          </w:tcPr>
          <w:p w14:paraId="5EB9283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who received targeted messages on health through PRM funding (Output)</w:t>
            </w:r>
          </w:p>
        </w:tc>
        <w:tc>
          <w:tcPr>
            <w:tcW w:w="2160" w:type="dxa"/>
            <w:shd w:val="clear" w:color="auto" w:fill="auto"/>
          </w:tcPr>
          <w:p w14:paraId="0047DFA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5AC2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D3977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2ECBE0" w14:textId="77777777" w:rsidTr="00AC454E">
        <w:trPr>
          <w:trHeight w:val="1560"/>
        </w:trPr>
        <w:tc>
          <w:tcPr>
            <w:tcW w:w="1525" w:type="dxa"/>
            <w:shd w:val="clear" w:color="auto" w:fill="auto"/>
          </w:tcPr>
          <w:p w14:paraId="5B75E5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54DFE26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PRM-H6</w:t>
            </w:r>
          </w:p>
        </w:tc>
        <w:tc>
          <w:tcPr>
            <w:tcW w:w="3239" w:type="dxa"/>
            <w:shd w:val="clear" w:color="auto" w:fill="auto"/>
          </w:tcPr>
          <w:p w14:paraId="2BFD97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Average number of consultations per clinician per day during the past 30 days (Output)</w:t>
            </w:r>
          </w:p>
        </w:tc>
        <w:tc>
          <w:tcPr>
            <w:tcW w:w="2160" w:type="dxa"/>
            <w:shd w:val="clear" w:color="auto" w:fill="auto"/>
          </w:tcPr>
          <w:p w14:paraId="3AB1D2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D6C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BD09D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10162FC" w14:textId="77777777" w:rsidTr="00AC454E">
        <w:trPr>
          <w:trHeight w:val="1088"/>
        </w:trPr>
        <w:tc>
          <w:tcPr>
            <w:tcW w:w="1525" w:type="dxa"/>
            <w:shd w:val="clear" w:color="auto" w:fill="auto"/>
          </w:tcPr>
          <w:p w14:paraId="5C5043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Health</w:t>
            </w:r>
          </w:p>
        </w:tc>
        <w:tc>
          <w:tcPr>
            <w:tcW w:w="901" w:type="dxa"/>
            <w:shd w:val="clear" w:color="auto" w:fill="auto"/>
          </w:tcPr>
          <w:p w14:paraId="0E3EC5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PRM-H7</w:t>
            </w:r>
          </w:p>
        </w:tc>
        <w:tc>
          <w:tcPr>
            <w:tcW w:w="3239" w:type="dxa"/>
            <w:shd w:val="clear" w:color="auto" w:fill="auto"/>
          </w:tcPr>
          <w:p w14:paraId="193785F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beneficiary patients who express satisfaction with services received (Outcome)</w:t>
            </w:r>
          </w:p>
        </w:tc>
        <w:tc>
          <w:tcPr>
            <w:tcW w:w="2160" w:type="dxa"/>
            <w:shd w:val="clear" w:color="auto" w:fill="auto"/>
          </w:tcPr>
          <w:p w14:paraId="021C3B6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02018B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A6007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512FBB9" w14:textId="77777777" w:rsidTr="00AC454E">
        <w:trPr>
          <w:trHeight w:val="728"/>
        </w:trPr>
        <w:tc>
          <w:tcPr>
            <w:tcW w:w="1525" w:type="dxa"/>
            <w:shd w:val="clear" w:color="auto" w:fill="auto"/>
          </w:tcPr>
          <w:p w14:paraId="7D3F122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77A802E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PRM-H8</w:t>
            </w:r>
          </w:p>
        </w:tc>
        <w:tc>
          <w:tcPr>
            <w:tcW w:w="3239" w:type="dxa"/>
            <w:shd w:val="clear" w:color="auto" w:fill="auto"/>
          </w:tcPr>
          <w:p w14:paraId="03848D0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Mortality rate for children under age five (U5MR) (Outcome)</w:t>
            </w:r>
          </w:p>
        </w:tc>
        <w:tc>
          <w:tcPr>
            <w:tcW w:w="2160" w:type="dxa"/>
            <w:shd w:val="clear" w:color="auto" w:fill="auto"/>
          </w:tcPr>
          <w:p w14:paraId="0F22D3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62086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8E3C53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CFCDB9C" w14:textId="77777777" w:rsidTr="00AC454E">
        <w:trPr>
          <w:trHeight w:val="1160"/>
        </w:trPr>
        <w:tc>
          <w:tcPr>
            <w:tcW w:w="1525" w:type="dxa"/>
            <w:shd w:val="clear" w:color="auto" w:fill="auto"/>
          </w:tcPr>
          <w:p w14:paraId="444FA9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w:t>
            </w:r>
          </w:p>
        </w:tc>
        <w:tc>
          <w:tcPr>
            <w:tcW w:w="901" w:type="dxa"/>
            <w:shd w:val="clear" w:color="auto" w:fill="auto"/>
          </w:tcPr>
          <w:p w14:paraId="3F1403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PRM-H9</w:t>
            </w:r>
          </w:p>
        </w:tc>
        <w:tc>
          <w:tcPr>
            <w:tcW w:w="3239" w:type="dxa"/>
            <w:shd w:val="clear" w:color="auto" w:fill="auto"/>
          </w:tcPr>
          <w:p w14:paraId="7DCC9C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access to health services (Outcome)</w:t>
            </w:r>
          </w:p>
        </w:tc>
        <w:tc>
          <w:tcPr>
            <w:tcW w:w="2160" w:type="dxa"/>
            <w:shd w:val="clear" w:color="auto" w:fill="auto"/>
          </w:tcPr>
          <w:p w14:paraId="2DA8C21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E2B91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875D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AD2F47B" w14:textId="77777777" w:rsidTr="00AC454E">
        <w:trPr>
          <w:trHeight w:val="1250"/>
        </w:trPr>
        <w:tc>
          <w:tcPr>
            <w:tcW w:w="1525" w:type="dxa"/>
            <w:shd w:val="clear" w:color="auto" w:fill="auto"/>
          </w:tcPr>
          <w:p w14:paraId="1B81D07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Health: Sexual and Reproductive Health</w:t>
            </w:r>
          </w:p>
        </w:tc>
        <w:tc>
          <w:tcPr>
            <w:tcW w:w="901" w:type="dxa"/>
            <w:shd w:val="clear" w:color="auto" w:fill="auto"/>
          </w:tcPr>
          <w:p w14:paraId="5E27CC3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PRM-SRH1</w:t>
            </w:r>
          </w:p>
        </w:tc>
        <w:tc>
          <w:tcPr>
            <w:tcW w:w="3239" w:type="dxa"/>
            <w:shd w:val="clear" w:color="auto" w:fill="auto"/>
          </w:tcPr>
          <w:p w14:paraId="37D2F39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sexual and reproductive health services through PRM funding (Output)</w:t>
            </w:r>
          </w:p>
        </w:tc>
        <w:tc>
          <w:tcPr>
            <w:tcW w:w="2160" w:type="dxa"/>
            <w:shd w:val="clear" w:color="auto" w:fill="auto"/>
          </w:tcPr>
          <w:p w14:paraId="32D6A6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5-17.9, 18+</w:t>
            </w:r>
          </w:p>
        </w:tc>
        <w:tc>
          <w:tcPr>
            <w:tcW w:w="1620" w:type="dxa"/>
            <w:shd w:val="clear" w:color="auto" w:fill="auto"/>
          </w:tcPr>
          <w:p w14:paraId="6FABC4F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BB0059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15B0E84" w14:textId="77777777" w:rsidTr="00AC454E">
        <w:trPr>
          <w:trHeight w:val="1250"/>
        </w:trPr>
        <w:tc>
          <w:tcPr>
            <w:tcW w:w="1525" w:type="dxa"/>
            <w:shd w:val="clear" w:color="auto" w:fill="auto"/>
          </w:tcPr>
          <w:p w14:paraId="29F9D3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7041EC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PRM-SRH2</w:t>
            </w:r>
          </w:p>
        </w:tc>
        <w:tc>
          <w:tcPr>
            <w:tcW w:w="3239" w:type="dxa"/>
            <w:shd w:val="clear" w:color="auto" w:fill="auto"/>
          </w:tcPr>
          <w:p w14:paraId="2C2A1A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antenatal consultations conducted with PRM funding (Output)</w:t>
            </w:r>
          </w:p>
        </w:tc>
        <w:tc>
          <w:tcPr>
            <w:tcW w:w="2160" w:type="dxa"/>
            <w:shd w:val="clear" w:color="auto" w:fill="auto"/>
          </w:tcPr>
          <w:p w14:paraId="6636778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9389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658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153DD55" w14:textId="77777777" w:rsidTr="00AC454E">
        <w:trPr>
          <w:trHeight w:val="1248"/>
        </w:trPr>
        <w:tc>
          <w:tcPr>
            <w:tcW w:w="1525" w:type="dxa"/>
            <w:shd w:val="clear" w:color="auto" w:fill="auto"/>
          </w:tcPr>
          <w:p w14:paraId="2D48B2B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58FC4C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PRM-SRH3</w:t>
            </w:r>
          </w:p>
        </w:tc>
        <w:tc>
          <w:tcPr>
            <w:tcW w:w="3239" w:type="dxa"/>
            <w:shd w:val="clear" w:color="auto" w:fill="auto"/>
          </w:tcPr>
          <w:p w14:paraId="621665E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births attended by skilled health personnel (Outcome)</w:t>
            </w:r>
          </w:p>
        </w:tc>
        <w:tc>
          <w:tcPr>
            <w:tcW w:w="2160" w:type="dxa"/>
            <w:shd w:val="clear" w:color="auto" w:fill="auto"/>
          </w:tcPr>
          <w:p w14:paraId="1050660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767C25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29821C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160FE55" w14:textId="77777777" w:rsidTr="00AC454E">
        <w:trPr>
          <w:trHeight w:val="1250"/>
        </w:trPr>
        <w:tc>
          <w:tcPr>
            <w:tcW w:w="1525" w:type="dxa"/>
            <w:shd w:val="clear" w:color="auto" w:fill="auto"/>
          </w:tcPr>
          <w:p w14:paraId="095EAE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10645BF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PRM-SRH4</w:t>
            </w:r>
          </w:p>
        </w:tc>
        <w:tc>
          <w:tcPr>
            <w:tcW w:w="3239" w:type="dxa"/>
            <w:shd w:val="clear" w:color="auto" w:fill="auto"/>
          </w:tcPr>
          <w:p w14:paraId="7528FD3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pregnant women receiving at least four antenatal visits (Outcome)</w:t>
            </w:r>
          </w:p>
        </w:tc>
        <w:tc>
          <w:tcPr>
            <w:tcW w:w="2160" w:type="dxa"/>
            <w:shd w:val="clear" w:color="auto" w:fill="auto"/>
          </w:tcPr>
          <w:p w14:paraId="408801F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CBF1E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AF9EF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5AEF180" w14:textId="77777777" w:rsidTr="00AC454E">
        <w:trPr>
          <w:trHeight w:val="1340"/>
        </w:trPr>
        <w:tc>
          <w:tcPr>
            <w:tcW w:w="1525" w:type="dxa"/>
            <w:shd w:val="clear" w:color="auto" w:fill="auto"/>
          </w:tcPr>
          <w:p w14:paraId="7109CF2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5D07E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PRM-SRH5</w:t>
            </w:r>
          </w:p>
        </w:tc>
        <w:tc>
          <w:tcPr>
            <w:tcW w:w="3239" w:type="dxa"/>
            <w:shd w:val="clear" w:color="auto" w:fill="auto"/>
          </w:tcPr>
          <w:p w14:paraId="2C05D3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reporting rape survivors given post-exposure prophylaxis (PEP) within 72 hours (Outcome)</w:t>
            </w:r>
          </w:p>
        </w:tc>
        <w:tc>
          <w:tcPr>
            <w:tcW w:w="2160" w:type="dxa"/>
            <w:shd w:val="clear" w:color="auto" w:fill="auto"/>
          </w:tcPr>
          <w:p w14:paraId="7684765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2BDAD0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1A36D8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A4E95D3" w14:textId="77777777" w:rsidTr="00AC454E">
        <w:trPr>
          <w:trHeight w:val="1250"/>
        </w:trPr>
        <w:tc>
          <w:tcPr>
            <w:tcW w:w="1525" w:type="dxa"/>
            <w:shd w:val="clear" w:color="auto" w:fill="auto"/>
          </w:tcPr>
          <w:p w14:paraId="23737A3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Health: Sexual and Reproductive Health</w:t>
            </w:r>
          </w:p>
        </w:tc>
        <w:tc>
          <w:tcPr>
            <w:tcW w:w="901" w:type="dxa"/>
            <w:shd w:val="clear" w:color="auto" w:fill="auto"/>
          </w:tcPr>
          <w:p w14:paraId="20246B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PRM-SRH6</w:t>
            </w:r>
          </w:p>
        </w:tc>
        <w:tc>
          <w:tcPr>
            <w:tcW w:w="3239" w:type="dxa"/>
            <w:shd w:val="clear" w:color="auto" w:fill="auto"/>
          </w:tcPr>
          <w:p w14:paraId="302D4CC3" w14:textId="6EF6818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w:t>
            </w:r>
            <w:r w:rsidR="00770793">
              <w:rPr>
                <w:rFonts w:ascii="Calibri" w:hAnsi="Calibri" w:cs="Calibri"/>
                <w:color w:val="000000"/>
                <w:sz w:val="22"/>
                <w:szCs w:val="22"/>
              </w:rPr>
              <w:t xml:space="preserve">reporting </w:t>
            </w:r>
            <w:r w:rsidRPr="00C10C5C">
              <w:rPr>
                <w:rFonts w:ascii="Calibri" w:hAnsi="Calibri" w:cs="Calibri"/>
                <w:color w:val="000000"/>
                <w:sz w:val="22"/>
                <w:szCs w:val="22"/>
              </w:rPr>
              <w:t>rape survivors given emergency contraception within 120 hours (Outcome)</w:t>
            </w:r>
          </w:p>
        </w:tc>
        <w:tc>
          <w:tcPr>
            <w:tcW w:w="2160" w:type="dxa"/>
            <w:shd w:val="clear" w:color="auto" w:fill="auto"/>
          </w:tcPr>
          <w:p w14:paraId="54E6B4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1B6B0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07E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605F5B6" w14:textId="77777777" w:rsidTr="00AC454E">
        <w:trPr>
          <w:trHeight w:val="1520"/>
        </w:trPr>
        <w:tc>
          <w:tcPr>
            <w:tcW w:w="1525" w:type="dxa"/>
            <w:shd w:val="clear" w:color="auto" w:fill="auto"/>
          </w:tcPr>
          <w:p w14:paraId="63D6C061"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Livelihoods and Economic Empowerment</w:t>
            </w:r>
          </w:p>
        </w:tc>
        <w:tc>
          <w:tcPr>
            <w:tcW w:w="901" w:type="dxa"/>
            <w:shd w:val="clear" w:color="auto" w:fill="auto"/>
          </w:tcPr>
          <w:p w14:paraId="409F25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PRM-L1</w:t>
            </w:r>
          </w:p>
        </w:tc>
        <w:tc>
          <w:tcPr>
            <w:tcW w:w="3239" w:type="dxa"/>
            <w:shd w:val="clear" w:color="auto" w:fill="auto"/>
          </w:tcPr>
          <w:p w14:paraId="3467C4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livelihood and economic empowerment activities through PRM funding (Output)</w:t>
            </w:r>
          </w:p>
        </w:tc>
        <w:tc>
          <w:tcPr>
            <w:tcW w:w="2160" w:type="dxa"/>
            <w:shd w:val="clear" w:color="auto" w:fill="auto"/>
          </w:tcPr>
          <w:p w14:paraId="0BD9444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91DF11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CB63B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F65C65C" w14:textId="77777777" w:rsidTr="00AC454E">
        <w:trPr>
          <w:trHeight w:val="1610"/>
        </w:trPr>
        <w:tc>
          <w:tcPr>
            <w:tcW w:w="1525" w:type="dxa"/>
            <w:shd w:val="clear" w:color="auto" w:fill="auto"/>
          </w:tcPr>
          <w:p w14:paraId="5DB039D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Livelihoods and Economic Empowerment</w:t>
            </w:r>
          </w:p>
        </w:tc>
        <w:tc>
          <w:tcPr>
            <w:tcW w:w="901" w:type="dxa"/>
            <w:shd w:val="clear" w:color="auto" w:fill="auto"/>
          </w:tcPr>
          <w:p w14:paraId="4CA77D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PRM-L2</w:t>
            </w:r>
          </w:p>
        </w:tc>
        <w:tc>
          <w:tcPr>
            <w:tcW w:w="3239" w:type="dxa"/>
            <w:shd w:val="clear" w:color="auto" w:fill="auto"/>
          </w:tcPr>
          <w:p w14:paraId="509281C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an account at a bank or other financial institution or with a mobile-money service provider (Outcome)</w:t>
            </w:r>
          </w:p>
        </w:tc>
        <w:tc>
          <w:tcPr>
            <w:tcW w:w="2160" w:type="dxa"/>
            <w:shd w:val="clear" w:color="auto" w:fill="auto"/>
          </w:tcPr>
          <w:p w14:paraId="1F8AB5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765686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86400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46F81A9" w14:textId="77777777" w:rsidTr="00770793">
        <w:trPr>
          <w:trHeight w:val="1259"/>
        </w:trPr>
        <w:tc>
          <w:tcPr>
            <w:tcW w:w="1525" w:type="dxa"/>
            <w:shd w:val="clear" w:color="auto" w:fill="auto"/>
          </w:tcPr>
          <w:p w14:paraId="6E777F4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Livelihoods and Economic Empowerment</w:t>
            </w:r>
          </w:p>
        </w:tc>
        <w:tc>
          <w:tcPr>
            <w:tcW w:w="901" w:type="dxa"/>
            <w:shd w:val="clear" w:color="auto" w:fill="auto"/>
          </w:tcPr>
          <w:p w14:paraId="795AA8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PRM-L3</w:t>
            </w:r>
          </w:p>
        </w:tc>
        <w:tc>
          <w:tcPr>
            <w:tcW w:w="3239" w:type="dxa"/>
            <w:shd w:val="clear" w:color="auto" w:fill="auto"/>
          </w:tcPr>
          <w:p w14:paraId="25EDCB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(working age) who are unemployed (Outcome)</w:t>
            </w:r>
          </w:p>
        </w:tc>
        <w:tc>
          <w:tcPr>
            <w:tcW w:w="2160" w:type="dxa"/>
            <w:shd w:val="clear" w:color="auto" w:fill="auto"/>
          </w:tcPr>
          <w:p w14:paraId="2EB2F9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09A67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44F4C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345BC5F" w14:textId="77777777" w:rsidTr="00AC454E">
        <w:trPr>
          <w:trHeight w:val="1448"/>
        </w:trPr>
        <w:tc>
          <w:tcPr>
            <w:tcW w:w="1525" w:type="dxa"/>
            <w:shd w:val="clear" w:color="auto" w:fill="auto"/>
          </w:tcPr>
          <w:p w14:paraId="64CE0489"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Mental Health and Psychosocial Support (MHPSS)</w:t>
            </w:r>
          </w:p>
        </w:tc>
        <w:tc>
          <w:tcPr>
            <w:tcW w:w="901" w:type="dxa"/>
            <w:shd w:val="clear" w:color="auto" w:fill="auto"/>
          </w:tcPr>
          <w:p w14:paraId="4E90FB4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PRM-M1</w:t>
            </w:r>
          </w:p>
        </w:tc>
        <w:tc>
          <w:tcPr>
            <w:tcW w:w="3239" w:type="dxa"/>
            <w:shd w:val="clear" w:color="auto" w:fill="auto"/>
          </w:tcPr>
          <w:p w14:paraId="2B0572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(community-level) receiving MHPSS services through PRM funding (Output)</w:t>
            </w:r>
          </w:p>
        </w:tc>
        <w:tc>
          <w:tcPr>
            <w:tcW w:w="2160" w:type="dxa"/>
            <w:shd w:val="clear" w:color="auto" w:fill="auto"/>
          </w:tcPr>
          <w:p w14:paraId="0AFE7F5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068DD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0BA1A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FE36600" w14:textId="77777777" w:rsidTr="00AC454E">
        <w:trPr>
          <w:trHeight w:val="1560"/>
        </w:trPr>
        <w:tc>
          <w:tcPr>
            <w:tcW w:w="1525" w:type="dxa"/>
            <w:shd w:val="clear" w:color="auto" w:fill="auto"/>
          </w:tcPr>
          <w:p w14:paraId="255832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3899B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PRM-M2</w:t>
            </w:r>
          </w:p>
        </w:tc>
        <w:tc>
          <w:tcPr>
            <w:tcW w:w="3239" w:type="dxa"/>
            <w:shd w:val="clear" w:color="auto" w:fill="auto"/>
          </w:tcPr>
          <w:p w14:paraId="112056D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staff or volunteers receiving MHPSS services through PRM funding (Output)</w:t>
            </w:r>
          </w:p>
        </w:tc>
        <w:tc>
          <w:tcPr>
            <w:tcW w:w="2160" w:type="dxa"/>
            <w:shd w:val="clear" w:color="auto" w:fill="auto"/>
          </w:tcPr>
          <w:p w14:paraId="20B07D47" w14:textId="759106EF" w:rsidR="002E3B96" w:rsidRPr="00C10C5C" w:rsidRDefault="00C92EB4" w:rsidP="00AC454E">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2DC2DA5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73F3B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178C44A" w14:textId="77777777" w:rsidTr="00AC454E">
        <w:trPr>
          <w:trHeight w:val="1560"/>
        </w:trPr>
        <w:tc>
          <w:tcPr>
            <w:tcW w:w="1525" w:type="dxa"/>
            <w:shd w:val="clear" w:color="auto" w:fill="auto"/>
          </w:tcPr>
          <w:p w14:paraId="11CCEB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7D73CE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PRM-M3</w:t>
            </w:r>
          </w:p>
        </w:tc>
        <w:tc>
          <w:tcPr>
            <w:tcW w:w="3239" w:type="dxa"/>
            <w:shd w:val="clear" w:color="auto" w:fill="auto"/>
          </w:tcPr>
          <w:p w14:paraId="5EC394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in MHPSS through PRM funding (Output)</w:t>
            </w:r>
          </w:p>
        </w:tc>
        <w:tc>
          <w:tcPr>
            <w:tcW w:w="2160" w:type="dxa"/>
            <w:shd w:val="clear" w:color="auto" w:fill="auto"/>
          </w:tcPr>
          <w:p w14:paraId="101E14E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D140F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5921D3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92CB81" w14:textId="77777777" w:rsidTr="00AC454E">
        <w:trPr>
          <w:trHeight w:val="1560"/>
        </w:trPr>
        <w:tc>
          <w:tcPr>
            <w:tcW w:w="1525" w:type="dxa"/>
            <w:shd w:val="clear" w:color="auto" w:fill="auto"/>
          </w:tcPr>
          <w:p w14:paraId="510F32E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Mental Health and Psychosocial Support (MHPSS)</w:t>
            </w:r>
          </w:p>
        </w:tc>
        <w:tc>
          <w:tcPr>
            <w:tcW w:w="901" w:type="dxa"/>
            <w:shd w:val="clear" w:color="auto" w:fill="auto"/>
          </w:tcPr>
          <w:p w14:paraId="4F1FE6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PRM-M4</w:t>
            </w:r>
          </w:p>
        </w:tc>
        <w:tc>
          <w:tcPr>
            <w:tcW w:w="3239" w:type="dxa"/>
            <w:shd w:val="clear" w:color="auto" w:fill="auto"/>
          </w:tcPr>
          <w:p w14:paraId="15D824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report their MHPSS needs are met as a result of PRM funded programs (Outcome)</w:t>
            </w:r>
          </w:p>
        </w:tc>
        <w:tc>
          <w:tcPr>
            <w:tcW w:w="2160" w:type="dxa"/>
            <w:shd w:val="clear" w:color="auto" w:fill="auto"/>
          </w:tcPr>
          <w:p w14:paraId="1FFBB18A" w14:textId="061B89BF" w:rsidR="002E3B96" w:rsidRPr="00C10C5C" w:rsidRDefault="00F0620E" w:rsidP="00AC454E">
            <w:pPr>
              <w:rPr>
                <w:rFonts w:ascii="Calibri" w:hAnsi="Calibri" w:cs="Calibri"/>
                <w:color w:val="000000"/>
                <w:sz w:val="22"/>
                <w:szCs w:val="22"/>
              </w:rPr>
            </w:pPr>
            <w:r>
              <w:rPr>
                <w:rFonts w:ascii="Calibri" w:hAnsi="Calibri" w:cs="Calibri"/>
                <w:color w:val="000000"/>
                <w:sz w:val="22"/>
                <w:szCs w:val="22"/>
              </w:rPr>
              <w:t>Male, female</w:t>
            </w:r>
          </w:p>
        </w:tc>
        <w:tc>
          <w:tcPr>
            <w:tcW w:w="1620" w:type="dxa"/>
            <w:shd w:val="clear" w:color="auto" w:fill="auto"/>
          </w:tcPr>
          <w:p w14:paraId="15D6B9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99635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0D3E7A7" w14:textId="77777777" w:rsidTr="00AC454E">
        <w:trPr>
          <w:trHeight w:val="1313"/>
        </w:trPr>
        <w:tc>
          <w:tcPr>
            <w:tcW w:w="1525" w:type="dxa"/>
            <w:shd w:val="clear" w:color="auto" w:fill="auto"/>
          </w:tcPr>
          <w:p w14:paraId="1495F20D"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Nutrition</w:t>
            </w:r>
          </w:p>
        </w:tc>
        <w:tc>
          <w:tcPr>
            <w:tcW w:w="901" w:type="dxa"/>
            <w:shd w:val="clear" w:color="auto" w:fill="auto"/>
          </w:tcPr>
          <w:p w14:paraId="57739C8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PRM-N1</w:t>
            </w:r>
          </w:p>
        </w:tc>
        <w:tc>
          <w:tcPr>
            <w:tcW w:w="3239" w:type="dxa"/>
            <w:shd w:val="clear" w:color="auto" w:fill="auto"/>
          </w:tcPr>
          <w:p w14:paraId="094A10D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nutrition activities through PRM funding (Output)</w:t>
            </w:r>
          </w:p>
        </w:tc>
        <w:tc>
          <w:tcPr>
            <w:tcW w:w="2160" w:type="dxa"/>
            <w:shd w:val="clear" w:color="auto" w:fill="auto"/>
          </w:tcPr>
          <w:p w14:paraId="7975AB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324F960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23C5D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57614F6" w14:textId="77777777" w:rsidTr="00AC454E">
        <w:trPr>
          <w:trHeight w:val="1340"/>
        </w:trPr>
        <w:tc>
          <w:tcPr>
            <w:tcW w:w="1525" w:type="dxa"/>
            <w:shd w:val="clear" w:color="auto" w:fill="auto"/>
          </w:tcPr>
          <w:p w14:paraId="6C6AD09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58D183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PRM-N2</w:t>
            </w:r>
          </w:p>
        </w:tc>
        <w:tc>
          <w:tcPr>
            <w:tcW w:w="3239" w:type="dxa"/>
            <w:shd w:val="clear" w:color="auto" w:fill="auto"/>
          </w:tcPr>
          <w:p w14:paraId="789F70A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5 and pregnant/lactating women screened for malnutrition through PRM funding (Output)</w:t>
            </w:r>
          </w:p>
        </w:tc>
        <w:tc>
          <w:tcPr>
            <w:tcW w:w="2160" w:type="dxa"/>
            <w:shd w:val="clear" w:color="auto" w:fill="auto"/>
          </w:tcPr>
          <w:p w14:paraId="17B1D2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children under 5, pregnant and lactating women</w:t>
            </w:r>
          </w:p>
        </w:tc>
        <w:tc>
          <w:tcPr>
            <w:tcW w:w="1620" w:type="dxa"/>
            <w:shd w:val="clear" w:color="auto" w:fill="auto"/>
          </w:tcPr>
          <w:p w14:paraId="1BEBCAD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FD1FA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9A68F88" w14:textId="77777777" w:rsidTr="00AC454E">
        <w:trPr>
          <w:trHeight w:val="1872"/>
        </w:trPr>
        <w:tc>
          <w:tcPr>
            <w:tcW w:w="1525" w:type="dxa"/>
            <w:shd w:val="clear" w:color="auto" w:fill="auto"/>
          </w:tcPr>
          <w:p w14:paraId="4E0F120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Nutrition</w:t>
            </w:r>
          </w:p>
        </w:tc>
        <w:tc>
          <w:tcPr>
            <w:tcW w:w="901" w:type="dxa"/>
            <w:shd w:val="clear" w:color="auto" w:fill="auto"/>
          </w:tcPr>
          <w:p w14:paraId="3334AA7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PRM-N3</w:t>
            </w:r>
          </w:p>
        </w:tc>
        <w:tc>
          <w:tcPr>
            <w:tcW w:w="3239" w:type="dxa"/>
            <w:shd w:val="clear" w:color="auto" w:fill="auto"/>
          </w:tcPr>
          <w:p w14:paraId="067D1325" w14:textId="707EF563"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5 years of age with severe wasting and other forms of severe acute malnutrition who are admitted for treatment through PRM funding (Output)</w:t>
            </w:r>
          </w:p>
        </w:tc>
        <w:tc>
          <w:tcPr>
            <w:tcW w:w="2160" w:type="dxa"/>
            <w:shd w:val="clear" w:color="auto" w:fill="auto"/>
          </w:tcPr>
          <w:p w14:paraId="0754197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0624F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91278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6AD8268" w14:textId="77777777" w:rsidTr="00AC454E">
        <w:trPr>
          <w:trHeight w:val="1340"/>
        </w:trPr>
        <w:tc>
          <w:tcPr>
            <w:tcW w:w="1525" w:type="dxa"/>
            <w:shd w:val="clear" w:color="auto" w:fill="auto"/>
          </w:tcPr>
          <w:p w14:paraId="65DD294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7086411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PRM-N4</w:t>
            </w:r>
          </w:p>
        </w:tc>
        <w:tc>
          <w:tcPr>
            <w:tcW w:w="3239" w:type="dxa"/>
            <w:shd w:val="clear" w:color="auto" w:fill="auto"/>
          </w:tcPr>
          <w:p w14:paraId="697C12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6-59 months of age with acute malnutrition (MAM or SAM) (Outcome)</w:t>
            </w:r>
          </w:p>
        </w:tc>
        <w:tc>
          <w:tcPr>
            <w:tcW w:w="2160" w:type="dxa"/>
            <w:shd w:val="clear" w:color="auto" w:fill="auto"/>
          </w:tcPr>
          <w:p w14:paraId="57E0AD8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16DC2A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AD1336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7D7CDB8" w14:textId="77777777" w:rsidTr="00AC454E">
        <w:trPr>
          <w:trHeight w:val="1340"/>
        </w:trPr>
        <w:tc>
          <w:tcPr>
            <w:tcW w:w="1525" w:type="dxa"/>
            <w:shd w:val="clear" w:color="auto" w:fill="auto"/>
          </w:tcPr>
          <w:p w14:paraId="5970AC0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Nutrition</w:t>
            </w:r>
          </w:p>
        </w:tc>
        <w:tc>
          <w:tcPr>
            <w:tcW w:w="901" w:type="dxa"/>
            <w:shd w:val="clear" w:color="auto" w:fill="auto"/>
          </w:tcPr>
          <w:p w14:paraId="5284064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PRM-N5</w:t>
            </w:r>
          </w:p>
        </w:tc>
        <w:tc>
          <w:tcPr>
            <w:tcW w:w="3239" w:type="dxa"/>
            <w:shd w:val="clear" w:color="auto" w:fill="auto"/>
          </w:tcPr>
          <w:p w14:paraId="2DF25A3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6–23 months of age who receive foods from 5 or more food groups (MDD-C) (Outcome)</w:t>
            </w:r>
          </w:p>
        </w:tc>
        <w:tc>
          <w:tcPr>
            <w:tcW w:w="2160" w:type="dxa"/>
            <w:shd w:val="clear" w:color="auto" w:fill="auto"/>
          </w:tcPr>
          <w:p w14:paraId="457BCA3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3908AE5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141E3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521D216F" w14:textId="77777777" w:rsidTr="00AC454E">
        <w:trPr>
          <w:trHeight w:val="1872"/>
        </w:trPr>
        <w:tc>
          <w:tcPr>
            <w:tcW w:w="1525" w:type="dxa"/>
            <w:shd w:val="clear" w:color="auto" w:fill="auto"/>
          </w:tcPr>
          <w:p w14:paraId="1CFBC5FE"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w:t>
            </w:r>
          </w:p>
        </w:tc>
        <w:tc>
          <w:tcPr>
            <w:tcW w:w="901" w:type="dxa"/>
            <w:shd w:val="clear" w:color="auto" w:fill="auto"/>
          </w:tcPr>
          <w:p w14:paraId="01E752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PRM-P1</w:t>
            </w:r>
          </w:p>
        </w:tc>
        <w:tc>
          <w:tcPr>
            <w:tcW w:w="3239" w:type="dxa"/>
            <w:shd w:val="clear" w:color="auto" w:fill="auto"/>
          </w:tcPr>
          <w:p w14:paraId="22661E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participating in general protection activities (training on protection concepts, advocacy, monitoring) through PRM funding (Output)</w:t>
            </w:r>
          </w:p>
        </w:tc>
        <w:tc>
          <w:tcPr>
            <w:tcW w:w="2160" w:type="dxa"/>
            <w:shd w:val="clear" w:color="auto" w:fill="auto"/>
          </w:tcPr>
          <w:p w14:paraId="42ADEA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Staff, community members, female, male</w:t>
            </w:r>
          </w:p>
        </w:tc>
        <w:tc>
          <w:tcPr>
            <w:tcW w:w="1620" w:type="dxa"/>
            <w:shd w:val="clear" w:color="auto" w:fill="auto"/>
          </w:tcPr>
          <w:p w14:paraId="2500757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DA806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FB5E86" w14:textId="77777777" w:rsidTr="00AC454E">
        <w:trPr>
          <w:trHeight w:val="2078"/>
        </w:trPr>
        <w:tc>
          <w:tcPr>
            <w:tcW w:w="1525" w:type="dxa"/>
            <w:shd w:val="clear" w:color="auto" w:fill="auto"/>
          </w:tcPr>
          <w:p w14:paraId="4298798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6E7B714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PRM-P2</w:t>
            </w:r>
          </w:p>
        </w:tc>
        <w:tc>
          <w:tcPr>
            <w:tcW w:w="3239" w:type="dxa"/>
            <w:shd w:val="clear" w:color="auto" w:fill="auto"/>
          </w:tcPr>
          <w:p w14:paraId="10B5C2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beneficiaries reporting protection violations who are referred to and receive assistance from appropriate legal, medical, or psychosocial support services through PRM funding (Output)</w:t>
            </w:r>
          </w:p>
        </w:tc>
        <w:tc>
          <w:tcPr>
            <w:tcW w:w="2160" w:type="dxa"/>
            <w:shd w:val="clear" w:color="auto" w:fill="auto"/>
          </w:tcPr>
          <w:p w14:paraId="27EBFA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22F9149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8971B3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0733782" w14:textId="77777777" w:rsidTr="00AC454E">
        <w:trPr>
          <w:trHeight w:val="1610"/>
        </w:trPr>
        <w:tc>
          <w:tcPr>
            <w:tcW w:w="1525" w:type="dxa"/>
            <w:shd w:val="clear" w:color="auto" w:fill="auto"/>
          </w:tcPr>
          <w:p w14:paraId="3166233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36616AA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PRM-P3</w:t>
            </w:r>
          </w:p>
        </w:tc>
        <w:tc>
          <w:tcPr>
            <w:tcW w:w="3239" w:type="dxa"/>
            <w:shd w:val="clear" w:color="auto" w:fill="auto"/>
          </w:tcPr>
          <w:p w14:paraId="5244ECD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staff trained in recognizing and responding to protection incidents and concerns through PRM funding (Output)</w:t>
            </w:r>
          </w:p>
        </w:tc>
        <w:tc>
          <w:tcPr>
            <w:tcW w:w="2160" w:type="dxa"/>
            <w:shd w:val="clear" w:color="auto" w:fill="auto"/>
          </w:tcPr>
          <w:p w14:paraId="393FF1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6531769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59FD9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7DD93965" w14:textId="77777777" w:rsidTr="00AC454E">
        <w:trPr>
          <w:trHeight w:val="1250"/>
        </w:trPr>
        <w:tc>
          <w:tcPr>
            <w:tcW w:w="1525" w:type="dxa"/>
            <w:shd w:val="clear" w:color="auto" w:fill="auto"/>
          </w:tcPr>
          <w:p w14:paraId="6F254C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04EAD4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PRM-P4</w:t>
            </w:r>
          </w:p>
        </w:tc>
        <w:tc>
          <w:tcPr>
            <w:tcW w:w="3239" w:type="dxa"/>
            <w:shd w:val="clear" w:color="auto" w:fill="auto"/>
          </w:tcPr>
          <w:p w14:paraId="3FE4DED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beneficiaries satisfied with the timing of the protection and assistance (Outcome)</w:t>
            </w:r>
          </w:p>
        </w:tc>
        <w:tc>
          <w:tcPr>
            <w:tcW w:w="2160" w:type="dxa"/>
            <w:shd w:val="clear" w:color="auto" w:fill="auto"/>
          </w:tcPr>
          <w:p w14:paraId="4A46F97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1FDD05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D2E8C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9F4C566" w14:textId="77777777" w:rsidTr="00AC454E">
        <w:trPr>
          <w:trHeight w:val="1250"/>
        </w:trPr>
        <w:tc>
          <w:tcPr>
            <w:tcW w:w="1525" w:type="dxa"/>
            <w:shd w:val="clear" w:color="auto" w:fill="auto"/>
          </w:tcPr>
          <w:p w14:paraId="117BCDB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w:t>
            </w:r>
          </w:p>
        </w:tc>
        <w:tc>
          <w:tcPr>
            <w:tcW w:w="901" w:type="dxa"/>
            <w:shd w:val="clear" w:color="auto" w:fill="auto"/>
          </w:tcPr>
          <w:p w14:paraId="558F4F8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PRM-P5</w:t>
            </w:r>
          </w:p>
        </w:tc>
        <w:tc>
          <w:tcPr>
            <w:tcW w:w="3239" w:type="dxa"/>
            <w:shd w:val="clear" w:color="auto" w:fill="auto"/>
          </w:tcPr>
          <w:p w14:paraId="75EABF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report an improved sense of safety and well-being at the end of the program (Outcome)</w:t>
            </w:r>
          </w:p>
        </w:tc>
        <w:tc>
          <w:tcPr>
            <w:tcW w:w="2160" w:type="dxa"/>
            <w:shd w:val="clear" w:color="auto" w:fill="auto"/>
          </w:tcPr>
          <w:p w14:paraId="49BE296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 0-4.9, 5-17.9, 18-49.9, 50+</w:t>
            </w:r>
          </w:p>
        </w:tc>
        <w:tc>
          <w:tcPr>
            <w:tcW w:w="1620" w:type="dxa"/>
            <w:shd w:val="clear" w:color="auto" w:fill="auto"/>
          </w:tcPr>
          <w:p w14:paraId="1F4699C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72852BF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B6F07C6" w14:textId="77777777" w:rsidTr="00AC454E">
        <w:trPr>
          <w:trHeight w:val="1340"/>
        </w:trPr>
        <w:tc>
          <w:tcPr>
            <w:tcW w:w="1525" w:type="dxa"/>
            <w:shd w:val="clear" w:color="auto" w:fill="auto"/>
          </w:tcPr>
          <w:p w14:paraId="3E45C115"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Protection: Legal</w:t>
            </w:r>
          </w:p>
        </w:tc>
        <w:tc>
          <w:tcPr>
            <w:tcW w:w="901" w:type="dxa"/>
            <w:shd w:val="clear" w:color="auto" w:fill="auto"/>
          </w:tcPr>
          <w:p w14:paraId="150D13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PRM-PL1</w:t>
            </w:r>
          </w:p>
        </w:tc>
        <w:tc>
          <w:tcPr>
            <w:tcW w:w="3239" w:type="dxa"/>
            <w:shd w:val="clear" w:color="auto" w:fill="auto"/>
          </w:tcPr>
          <w:p w14:paraId="31A5894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legal assistance through PRM funding (Output)</w:t>
            </w:r>
          </w:p>
        </w:tc>
        <w:tc>
          <w:tcPr>
            <w:tcW w:w="2160" w:type="dxa"/>
            <w:shd w:val="clear" w:color="auto" w:fill="auto"/>
          </w:tcPr>
          <w:p w14:paraId="369134A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9DB0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6B9482E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B3FD458" w14:textId="77777777" w:rsidTr="00AC454E">
        <w:trPr>
          <w:trHeight w:val="1248"/>
        </w:trPr>
        <w:tc>
          <w:tcPr>
            <w:tcW w:w="1525" w:type="dxa"/>
            <w:shd w:val="clear" w:color="auto" w:fill="auto"/>
          </w:tcPr>
          <w:p w14:paraId="2D8A1C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Legal</w:t>
            </w:r>
          </w:p>
        </w:tc>
        <w:tc>
          <w:tcPr>
            <w:tcW w:w="901" w:type="dxa"/>
            <w:shd w:val="clear" w:color="auto" w:fill="auto"/>
          </w:tcPr>
          <w:p w14:paraId="267E12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PRM-PL2</w:t>
            </w:r>
          </w:p>
        </w:tc>
        <w:tc>
          <w:tcPr>
            <w:tcW w:w="3239" w:type="dxa"/>
            <w:shd w:val="clear" w:color="auto" w:fill="auto"/>
          </w:tcPr>
          <w:p w14:paraId="4D9A570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with legally recognized identity documents or credentials (Outcome)</w:t>
            </w:r>
          </w:p>
        </w:tc>
        <w:tc>
          <w:tcPr>
            <w:tcW w:w="2160" w:type="dxa"/>
            <w:shd w:val="clear" w:color="auto" w:fill="auto"/>
          </w:tcPr>
          <w:p w14:paraId="350A97E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271DD9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54DF86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546FF69" w14:textId="77777777" w:rsidTr="00AC454E">
        <w:trPr>
          <w:trHeight w:val="1610"/>
        </w:trPr>
        <w:tc>
          <w:tcPr>
            <w:tcW w:w="1525" w:type="dxa"/>
            <w:shd w:val="clear" w:color="auto" w:fill="auto"/>
          </w:tcPr>
          <w:p w14:paraId="0AC22C02"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Socio-cultural Inclusion and Social Cohesion</w:t>
            </w:r>
          </w:p>
        </w:tc>
        <w:tc>
          <w:tcPr>
            <w:tcW w:w="901" w:type="dxa"/>
            <w:shd w:val="clear" w:color="auto" w:fill="auto"/>
          </w:tcPr>
          <w:p w14:paraId="561EFBE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PRM-SC1</w:t>
            </w:r>
          </w:p>
        </w:tc>
        <w:tc>
          <w:tcPr>
            <w:tcW w:w="3239" w:type="dxa"/>
            <w:shd w:val="clear" w:color="auto" w:fill="auto"/>
          </w:tcPr>
          <w:p w14:paraId="7DB2A91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socio-cultural and social cohesion activities through PRM funding (Output)</w:t>
            </w:r>
          </w:p>
        </w:tc>
        <w:tc>
          <w:tcPr>
            <w:tcW w:w="2160" w:type="dxa"/>
            <w:shd w:val="clear" w:color="auto" w:fill="auto"/>
          </w:tcPr>
          <w:p w14:paraId="4A0D4E2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7B7B87E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4D18A3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3D598B3" w14:textId="77777777" w:rsidTr="00AC454E">
        <w:trPr>
          <w:trHeight w:val="1340"/>
        </w:trPr>
        <w:tc>
          <w:tcPr>
            <w:tcW w:w="1525" w:type="dxa"/>
            <w:shd w:val="clear" w:color="auto" w:fill="auto"/>
          </w:tcPr>
          <w:p w14:paraId="4FC138E8"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Protection: Child Protection</w:t>
            </w:r>
          </w:p>
        </w:tc>
        <w:tc>
          <w:tcPr>
            <w:tcW w:w="901" w:type="dxa"/>
            <w:shd w:val="clear" w:color="auto" w:fill="auto"/>
          </w:tcPr>
          <w:p w14:paraId="42B10D5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PRM-CP1</w:t>
            </w:r>
          </w:p>
        </w:tc>
        <w:tc>
          <w:tcPr>
            <w:tcW w:w="3239" w:type="dxa"/>
            <w:shd w:val="clear" w:color="auto" w:fill="auto"/>
          </w:tcPr>
          <w:p w14:paraId="1D59ECD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children under 18 reached with child protection services through PRM funding (Output)</w:t>
            </w:r>
          </w:p>
        </w:tc>
        <w:tc>
          <w:tcPr>
            <w:tcW w:w="2160" w:type="dxa"/>
            <w:shd w:val="clear" w:color="auto" w:fill="auto"/>
          </w:tcPr>
          <w:p w14:paraId="1DDFE85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0-4.9 years, 5-17.9 years</w:t>
            </w:r>
          </w:p>
        </w:tc>
        <w:tc>
          <w:tcPr>
            <w:tcW w:w="1620" w:type="dxa"/>
            <w:shd w:val="clear" w:color="auto" w:fill="auto"/>
          </w:tcPr>
          <w:p w14:paraId="31E0611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7F8836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BEDA78B" w14:textId="77777777" w:rsidTr="00AC454E">
        <w:trPr>
          <w:trHeight w:val="1250"/>
        </w:trPr>
        <w:tc>
          <w:tcPr>
            <w:tcW w:w="1525" w:type="dxa"/>
            <w:shd w:val="clear" w:color="auto" w:fill="auto"/>
          </w:tcPr>
          <w:p w14:paraId="144FF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59E3551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PRM-CP2</w:t>
            </w:r>
          </w:p>
        </w:tc>
        <w:tc>
          <w:tcPr>
            <w:tcW w:w="3239" w:type="dxa"/>
            <w:shd w:val="clear" w:color="auto" w:fill="auto"/>
          </w:tcPr>
          <w:p w14:paraId="0144FB4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adults reached with child protection activities through PRM funding (Output)</w:t>
            </w:r>
          </w:p>
        </w:tc>
        <w:tc>
          <w:tcPr>
            <w:tcW w:w="2160" w:type="dxa"/>
            <w:shd w:val="clear" w:color="auto" w:fill="auto"/>
          </w:tcPr>
          <w:p w14:paraId="4E67853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Parents and caregivers; service providers</w:t>
            </w:r>
          </w:p>
        </w:tc>
        <w:tc>
          <w:tcPr>
            <w:tcW w:w="1620" w:type="dxa"/>
            <w:shd w:val="clear" w:color="auto" w:fill="auto"/>
          </w:tcPr>
          <w:p w14:paraId="746D72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25CCC6A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4254FC0E" w14:textId="77777777" w:rsidTr="00AC454E">
        <w:trPr>
          <w:trHeight w:val="1340"/>
        </w:trPr>
        <w:tc>
          <w:tcPr>
            <w:tcW w:w="1525" w:type="dxa"/>
            <w:shd w:val="clear" w:color="auto" w:fill="auto"/>
          </w:tcPr>
          <w:p w14:paraId="274166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12F893C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PRM-CP3</w:t>
            </w:r>
          </w:p>
        </w:tc>
        <w:tc>
          <w:tcPr>
            <w:tcW w:w="3239" w:type="dxa"/>
            <w:shd w:val="clear" w:color="auto" w:fill="auto"/>
          </w:tcPr>
          <w:p w14:paraId="654AEAB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unaccompanied or separated children newly registered through PRM funding (Output)</w:t>
            </w:r>
          </w:p>
        </w:tc>
        <w:tc>
          <w:tcPr>
            <w:tcW w:w="2160" w:type="dxa"/>
            <w:shd w:val="clear" w:color="auto" w:fill="auto"/>
          </w:tcPr>
          <w:p w14:paraId="061ABC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4ACFB4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3982A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04F993A" w14:textId="77777777" w:rsidTr="00AC454E">
        <w:trPr>
          <w:trHeight w:val="1560"/>
        </w:trPr>
        <w:tc>
          <w:tcPr>
            <w:tcW w:w="1525" w:type="dxa"/>
            <w:shd w:val="clear" w:color="auto" w:fill="auto"/>
          </w:tcPr>
          <w:p w14:paraId="51568D4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007802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PRM-CP4</w:t>
            </w:r>
          </w:p>
        </w:tc>
        <w:tc>
          <w:tcPr>
            <w:tcW w:w="3239" w:type="dxa"/>
            <w:shd w:val="clear" w:color="auto" w:fill="auto"/>
          </w:tcPr>
          <w:p w14:paraId="171598F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unaccompanied and separated children who are in an appropriate alternative care arrangement (Outcome)</w:t>
            </w:r>
          </w:p>
        </w:tc>
        <w:tc>
          <w:tcPr>
            <w:tcW w:w="2160" w:type="dxa"/>
            <w:shd w:val="clear" w:color="auto" w:fill="auto"/>
          </w:tcPr>
          <w:p w14:paraId="329A052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9C4DB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026EC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584BAA66" w14:textId="77777777" w:rsidTr="00AC454E">
        <w:trPr>
          <w:trHeight w:val="1178"/>
        </w:trPr>
        <w:tc>
          <w:tcPr>
            <w:tcW w:w="1525" w:type="dxa"/>
            <w:shd w:val="clear" w:color="auto" w:fill="auto"/>
          </w:tcPr>
          <w:p w14:paraId="28B6126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6BED96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PRM-CP5</w:t>
            </w:r>
          </w:p>
        </w:tc>
        <w:tc>
          <w:tcPr>
            <w:tcW w:w="3239" w:type="dxa"/>
            <w:shd w:val="clear" w:color="auto" w:fill="auto"/>
          </w:tcPr>
          <w:p w14:paraId="14B72B80" w14:textId="2BA5741F"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who participate in community-based child protection programs (Outcome)</w:t>
            </w:r>
          </w:p>
        </w:tc>
        <w:tc>
          <w:tcPr>
            <w:tcW w:w="2160" w:type="dxa"/>
            <w:shd w:val="clear" w:color="auto" w:fill="auto"/>
          </w:tcPr>
          <w:p w14:paraId="520C7EB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668C5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D23FA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9D1132" w14:textId="77777777" w:rsidTr="00AC454E">
        <w:trPr>
          <w:trHeight w:val="1250"/>
        </w:trPr>
        <w:tc>
          <w:tcPr>
            <w:tcW w:w="1525" w:type="dxa"/>
            <w:shd w:val="clear" w:color="auto" w:fill="auto"/>
          </w:tcPr>
          <w:p w14:paraId="69D4F3B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Child Protection</w:t>
            </w:r>
          </w:p>
        </w:tc>
        <w:tc>
          <w:tcPr>
            <w:tcW w:w="901" w:type="dxa"/>
            <w:shd w:val="clear" w:color="auto" w:fill="auto"/>
          </w:tcPr>
          <w:p w14:paraId="29971D4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PRM-CP6</w:t>
            </w:r>
          </w:p>
        </w:tc>
        <w:tc>
          <w:tcPr>
            <w:tcW w:w="3239" w:type="dxa"/>
            <w:shd w:val="clear" w:color="auto" w:fill="auto"/>
          </w:tcPr>
          <w:p w14:paraId="254A3C0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children at heightened risk who are supported by a Best Interests Procedure (Outcome)</w:t>
            </w:r>
          </w:p>
        </w:tc>
        <w:tc>
          <w:tcPr>
            <w:tcW w:w="2160" w:type="dxa"/>
            <w:shd w:val="clear" w:color="auto" w:fill="auto"/>
          </w:tcPr>
          <w:p w14:paraId="2BEDA43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56C1E3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749C87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77022EC3" w14:textId="77777777" w:rsidTr="00AC454E">
        <w:trPr>
          <w:trHeight w:val="1250"/>
        </w:trPr>
        <w:tc>
          <w:tcPr>
            <w:tcW w:w="1525" w:type="dxa"/>
            <w:shd w:val="clear" w:color="auto" w:fill="auto"/>
          </w:tcPr>
          <w:p w14:paraId="68A95DF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Protection: Gender Based Violence (GBV)</w:t>
            </w:r>
          </w:p>
        </w:tc>
        <w:tc>
          <w:tcPr>
            <w:tcW w:w="901" w:type="dxa"/>
            <w:shd w:val="clear" w:color="auto" w:fill="auto"/>
          </w:tcPr>
          <w:p w14:paraId="4486AC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PRM-GBV1</w:t>
            </w:r>
          </w:p>
        </w:tc>
        <w:tc>
          <w:tcPr>
            <w:tcW w:w="3239" w:type="dxa"/>
            <w:shd w:val="clear" w:color="auto" w:fill="auto"/>
          </w:tcPr>
          <w:p w14:paraId="7D91369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gender-based violence prevention and training activities through PRM funding (Output)</w:t>
            </w:r>
          </w:p>
        </w:tc>
        <w:tc>
          <w:tcPr>
            <w:tcW w:w="2160" w:type="dxa"/>
            <w:shd w:val="clear" w:color="auto" w:fill="auto"/>
          </w:tcPr>
          <w:p w14:paraId="46E962F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286FC5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0F8B88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B3F73B8" w14:textId="77777777" w:rsidTr="00AC454E">
        <w:trPr>
          <w:trHeight w:val="1250"/>
        </w:trPr>
        <w:tc>
          <w:tcPr>
            <w:tcW w:w="1525" w:type="dxa"/>
            <w:shd w:val="clear" w:color="auto" w:fill="auto"/>
          </w:tcPr>
          <w:p w14:paraId="29C8DF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1A3CE52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PRM-GBV2</w:t>
            </w:r>
          </w:p>
        </w:tc>
        <w:tc>
          <w:tcPr>
            <w:tcW w:w="3239" w:type="dxa"/>
            <w:shd w:val="clear" w:color="auto" w:fill="auto"/>
          </w:tcPr>
          <w:p w14:paraId="2D2ED9B0" w14:textId="7E11ADCC"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Number of gender-based violence survivors receiving services through PRM </w:t>
            </w:r>
            <w:r w:rsidR="004A0751"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7961FF5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3F8D949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sub-sector)</w:t>
            </w:r>
          </w:p>
        </w:tc>
        <w:tc>
          <w:tcPr>
            <w:tcW w:w="1260" w:type="dxa"/>
            <w:shd w:val="clear" w:color="auto" w:fill="auto"/>
          </w:tcPr>
          <w:p w14:paraId="358ADC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5BB8010" w14:textId="77777777" w:rsidTr="00AC454E">
        <w:trPr>
          <w:trHeight w:val="1250"/>
        </w:trPr>
        <w:tc>
          <w:tcPr>
            <w:tcW w:w="1525" w:type="dxa"/>
            <w:shd w:val="clear" w:color="auto" w:fill="auto"/>
          </w:tcPr>
          <w:p w14:paraId="3C47222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0FF5F08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PRM-GBV3</w:t>
            </w:r>
          </w:p>
        </w:tc>
        <w:tc>
          <w:tcPr>
            <w:tcW w:w="3239" w:type="dxa"/>
            <w:shd w:val="clear" w:color="auto" w:fill="auto"/>
          </w:tcPr>
          <w:p w14:paraId="691889D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community members who know where to access available gender-based violence services (Outcome)</w:t>
            </w:r>
          </w:p>
        </w:tc>
        <w:tc>
          <w:tcPr>
            <w:tcW w:w="2160" w:type="dxa"/>
            <w:shd w:val="clear" w:color="auto" w:fill="auto"/>
          </w:tcPr>
          <w:p w14:paraId="6D6DA69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29C0D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7B429F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26A2AA7" w14:textId="77777777" w:rsidTr="00AC454E">
        <w:trPr>
          <w:trHeight w:val="1250"/>
        </w:trPr>
        <w:tc>
          <w:tcPr>
            <w:tcW w:w="1525" w:type="dxa"/>
            <w:shd w:val="clear" w:color="auto" w:fill="auto"/>
          </w:tcPr>
          <w:p w14:paraId="752CC5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51A730F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PRM-GBV4</w:t>
            </w:r>
          </w:p>
        </w:tc>
        <w:tc>
          <w:tcPr>
            <w:tcW w:w="3239" w:type="dxa"/>
            <w:shd w:val="clear" w:color="auto" w:fill="auto"/>
          </w:tcPr>
          <w:p w14:paraId="160F69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community members who do not accept gender-based violence (Outcome)</w:t>
            </w:r>
          </w:p>
        </w:tc>
        <w:tc>
          <w:tcPr>
            <w:tcW w:w="2160" w:type="dxa"/>
            <w:shd w:val="clear" w:color="auto" w:fill="auto"/>
          </w:tcPr>
          <w:p w14:paraId="684B41D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2A29185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978F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47B1445" w14:textId="77777777" w:rsidTr="00AC454E">
        <w:trPr>
          <w:trHeight w:val="1250"/>
        </w:trPr>
        <w:tc>
          <w:tcPr>
            <w:tcW w:w="1525" w:type="dxa"/>
            <w:shd w:val="clear" w:color="auto" w:fill="auto"/>
          </w:tcPr>
          <w:p w14:paraId="5DF2FEC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Protection: Gender Based Violence (GBV)</w:t>
            </w:r>
          </w:p>
        </w:tc>
        <w:tc>
          <w:tcPr>
            <w:tcW w:w="901" w:type="dxa"/>
            <w:shd w:val="clear" w:color="auto" w:fill="auto"/>
          </w:tcPr>
          <w:p w14:paraId="4E24849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PRM-GBV5</w:t>
            </w:r>
          </w:p>
        </w:tc>
        <w:tc>
          <w:tcPr>
            <w:tcW w:w="3239" w:type="dxa"/>
            <w:shd w:val="clear" w:color="auto" w:fill="auto"/>
          </w:tcPr>
          <w:p w14:paraId="69FF51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survivors who are satisfied with GBV case management services (Outcome)</w:t>
            </w:r>
          </w:p>
        </w:tc>
        <w:tc>
          <w:tcPr>
            <w:tcW w:w="2160" w:type="dxa"/>
            <w:shd w:val="clear" w:color="auto" w:fill="auto"/>
          </w:tcPr>
          <w:p w14:paraId="02D7076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Male, female</w:t>
            </w:r>
          </w:p>
        </w:tc>
        <w:tc>
          <w:tcPr>
            <w:tcW w:w="1620" w:type="dxa"/>
            <w:shd w:val="clear" w:color="auto" w:fill="auto"/>
          </w:tcPr>
          <w:p w14:paraId="0E447DD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49BB4F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6877D04D" w14:textId="77777777" w:rsidTr="00AC454E">
        <w:trPr>
          <w:trHeight w:val="1250"/>
        </w:trPr>
        <w:tc>
          <w:tcPr>
            <w:tcW w:w="1525" w:type="dxa"/>
            <w:shd w:val="clear" w:color="auto" w:fill="auto"/>
          </w:tcPr>
          <w:p w14:paraId="50C5641F"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Core Relief Items / Non-Food Items</w:t>
            </w:r>
          </w:p>
        </w:tc>
        <w:tc>
          <w:tcPr>
            <w:tcW w:w="901" w:type="dxa"/>
            <w:shd w:val="clear" w:color="auto" w:fill="auto"/>
          </w:tcPr>
          <w:p w14:paraId="3F9ED6E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PRM-NFI1</w:t>
            </w:r>
          </w:p>
        </w:tc>
        <w:tc>
          <w:tcPr>
            <w:tcW w:w="3239" w:type="dxa"/>
            <w:shd w:val="clear" w:color="auto" w:fill="auto"/>
          </w:tcPr>
          <w:p w14:paraId="4BA7F78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receiving Core Relief/non-food items (NFI's) through PRM funding (Output)</w:t>
            </w:r>
          </w:p>
        </w:tc>
        <w:tc>
          <w:tcPr>
            <w:tcW w:w="2160" w:type="dxa"/>
            <w:shd w:val="clear" w:color="auto" w:fill="auto"/>
          </w:tcPr>
          <w:p w14:paraId="05CF96B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07D5A5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2A3904B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758CCEC" w14:textId="77777777" w:rsidTr="00D62DC7">
        <w:trPr>
          <w:trHeight w:val="989"/>
        </w:trPr>
        <w:tc>
          <w:tcPr>
            <w:tcW w:w="1525" w:type="dxa"/>
            <w:shd w:val="clear" w:color="auto" w:fill="auto"/>
          </w:tcPr>
          <w:p w14:paraId="577F0DA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03BF79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PRM-NFI2</w:t>
            </w:r>
          </w:p>
        </w:tc>
        <w:tc>
          <w:tcPr>
            <w:tcW w:w="3239" w:type="dxa"/>
            <w:shd w:val="clear" w:color="auto" w:fill="auto"/>
          </w:tcPr>
          <w:p w14:paraId="57973F77" w14:textId="19E9B1B6"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receiving Core Relief/NFIs in identified settlement(s) (Output)</w:t>
            </w:r>
          </w:p>
        </w:tc>
        <w:tc>
          <w:tcPr>
            <w:tcW w:w="2160" w:type="dxa"/>
            <w:shd w:val="clear" w:color="auto" w:fill="auto"/>
          </w:tcPr>
          <w:p w14:paraId="606A949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In-kind, cash-for-Core Relief/NFIs, voucher </w:t>
            </w:r>
          </w:p>
        </w:tc>
        <w:tc>
          <w:tcPr>
            <w:tcW w:w="1620" w:type="dxa"/>
            <w:shd w:val="clear" w:color="auto" w:fill="auto"/>
          </w:tcPr>
          <w:p w14:paraId="73D449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3220974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991C96E" w14:textId="77777777" w:rsidTr="00AC454E">
        <w:trPr>
          <w:trHeight w:val="980"/>
        </w:trPr>
        <w:tc>
          <w:tcPr>
            <w:tcW w:w="1525" w:type="dxa"/>
            <w:shd w:val="clear" w:color="auto" w:fill="auto"/>
          </w:tcPr>
          <w:p w14:paraId="14BA47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4961B46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PRM-NFI3</w:t>
            </w:r>
          </w:p>
        </w:tc>
        <w:tc>
          <w:tcPr>
            <w:tcW w:w="3239" w:type="dxa"/>
            <w:shd w:val="clear" w:color="auto" w:fill="auto"/>
          </w:tcPr>
          <w:p w14:paraId="4451C17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Core Relief/NFIs distributed through PRM funding (Output)</w:t>
            </w:r>
          </w:p>
        </w:tc>
        <w:tc>
          <w:tcPr>
            <w:tcW w:w="2160" w:type="dxa"/>
            <w:shd w:val="clear" w:color="auto" w:fill="auto"/>
          </w:tcPr>
          <w:p w14:paraId="0F7785A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Type of NFI (do not report overall total)</w:t>
            </w:r>
          </w:p>
        </w:tc>
        <w:tc>
          <w:tcPr>
            <w:tcW w:w="1620" w:type="dxa"/>
            <w:shd w:val="clear" w:color="auto" w:fill="auto"/>
          </w:tcPr>
          <w:p w14:paraId="774E99C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D6E3FC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3CF93922" w14:textId="77777777" w:rsidTr="00D62DC7">
        <w:trPr>
          <w:trHeight w:val="899"/>
        </w:trPr>
        <w:tc>
          <w:tcPr>
            <w:tcW w:w="1525" w:type="dxa"/>
            <w:shd w:val="clear" w:color="auto" w:fill="auto"/>
          </w:tcPr>
          <w:p w14:paraId="58E9386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0625D7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PRM-NFI4</w:t>
            </w:r>
          </w:p>
        </w:tc>
        <w:tc>
          <w:tcPr>
            <w:tcW w:w="3239" w:type="dxa"/>
            <w:shd w:val="clear" w:color="auto" w:fill="auto"/>
          </w:tcPr>
          <w:p w14:paraId="74C9550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Core Relief/NFI topics through PRM Funding (Output)</w:t>
            </w:r>
          </w:p>
        </w:tc>
        <w:tc>
          <w:tcPr>
            <w:tcW w:w="2160" w:type="dxa"/>
            <w:shd w:val="clear" w:color="auto" w:fill="auto"/>
          </w:tcPr>
          <w:p w14:paraId="6ACF5C8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301DC4C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1127AA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02379CA4" w14:textId="77777777" w:rsidTr="00AC454E">
        <w:trPr>
          <w:trHeight w:val="1560"/>
        </w:trPr>
        <w:tc>
          <w:tcPr>
            <w:tcW w:w="1525" w:type="dxa"/>
            <w:shd w:val="clear" w:color="auto" w:fill="auto"/>
          </w:tcPr>
          <w:p w14:paraId="4011919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Core Relief Items / Non-Food Items</w:t>
            </w:r>
          </w:p>
        </w:tc>
        <w:tc>
          <w:tcPr>
            <w:tcW w:w="901" w:type="dxa"/>
            <w:shd w:val="clear" w:color="auto" w:fill="auto"/>
          </w:tcPr>
          <w:p w14:paraId="7D0C052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PRM-NFI5</w:t>
            </w:r>
          </w:p>
        </w:tc>
        <w:tc>
          <w:tcPr>
            <w:tcW w:w="3239" w:type="dxa"/>
            <w:shd w:val="clear" w:color="auto" w:fill="auto"/>
          </w:tcPr>
          <w:p w14:paraId="512FAB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having minimum household items that allow all the following: comfortable sleeping, water and food storage, food preparation, cooking, eating, lighting, and clothing (Outcome)</w:t>
            </w:r>
          </w:p>
        </w:tc>
        <w:tc>
          <w:tcPr>
            <w:tcW w:w="2160" w:type="dxa"/>
            <w:shd w:val="clear" w:color="auto" w:fill="auto"/>
          </w:tcPr>
          <w:p w14:paraId="2CC1D69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51E93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86BFF8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2AFF8576" w14:textId="77777777" w:rsidTr="00AC454E">
        <w:trPr>
          <w:trHeight w:val="1178"/>
        </w:trPr>
        <w:tc>
          <w:tcPr>
            <w:tcW w:w="1525" w:type="dxa"/>
            <w:shd w:val="clear" w:color="auto" w:fill="auto"/>
          </w:tcPr>
          <w:p w14:paraId="2A80FFF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Core Relief Items / Non-Food Items</w:t>
            </w:r>
          </w:p>
        </w:tc>
        <w:tc>
          <w:tcPr>
            <w:tcW w:w="901" w:type="dxa"/>
            <w:shd w:val="clear" w:color="auto" w:fill="auto"/>
          </w:tcPr>
          <w:p w14:paraId="31E79B8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PRM-NFI6</w:t>
            </w:r>
          </w:p>
        </w:tc>
        <w:tc>
          <w:tcPr>
            <w:tcW w:w="3239" w:type="dxa"/>
            <w:shd w:val="clear" w:color="auto" w:fill="auto"/>
          </w:tcPr>
          <w:p w14:paraId="1D45F51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Core Relief Items/NFI received through PRM funding (Outcome)</w:t>
            </w:r>
          </w:p>
        </w:tc>
        <w:tc>
          <w:tcPr>
            <w:tcW w:w="2160" w:type="dxa"/>
            <w:shd w:val="clear" w:color="auto" w:fill="auto"/>
          </w:tcPr>
          <w:p w14:paraId="1FD746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20A70F0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43F863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08E45CC7" w14:textId="77777777" w:rsidTr="00AC454E">
        <w:trPr>
          <w:trHeight w:val="1160"/>
        </w:trPr>
        <w:tc>
          <w:tcPr>
            <w:tcW w:w="1525" w:type="dxa"/>
            <w:shd w:val="clear" w:color="auto" w:fill="auto"/>
          </w:tcPr>
          <w:p w14:paraId="27AFDA9B"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t>Shelter</w:t>
            </w:r>
          </w:p>
        </w:tc>
        <w:tc>
          <w:tcPr>
            <w:tcW w:w="901" w:type="dxa"/>
            <w:shd w:val="clear" w:color="auto" w:fill="auto"/>
          </w:tcPr>
          <w:p w14:paraId="206244E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PRM-S1</w:t>
            </w:r>
          </w:p>
        </w:tc>
        <w:tc>
          <w:tcPr>
            <w:tcW w:w="3239" w:type="dxa"/>
            <w:shd w:val="clear" w:color="auto" w:fill="auto"/>
          </w:tcPr>
          <w:p w14:paraId="74F913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who received shelter assistance through PRM funding (Output)</w:t>
            </w:r>
          </w:p>
        </w:tc>
        <w:tc>
          <w:tcPr>
            <w:tcW w:w="2160" w:type="dxa"/>
            <w:shd w:val="clear" w:color="auto" w:fill="auto"/>
          </w:tcPr>
          <w:p w14:paraId="1274A69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2026F6E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11DA90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523F8CE0" w14:textId="77777777" w:rsidTr="00AC454E">
        <w:trPr>
          <w:trHeight w:val="1070"/>
        </w:trPr>
        <w:tc>
          <w:tcPr>
            <w:tcW w:w="1525" w:type="dxa"/>
            <w:shd w:val="clear" w:color="auto" w:fill="auto"/>
          </w:tcPr>
          <w:p w14:paraId="3BC7FF5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29B2C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PRM-S2</w:t>
            </w:r>
          </w:p>
        </w:tc>
        <w:tc>
          <w:tcPr>
            <w:tcW w:w="3239" w:type="dxa"/>
            <w:shd w:val="clear" w:color="auto" w:fill="auto"/>
          </w:tcPr>
          <w:p w14:paraId="1613AFC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receiving shelter assistance in identified settlement(s) (Output)</w:t>
            </w:r>
          </w:p>
        </w:tc>
        <w:tc>
          <w:tcPr>
            <w:tcW w:w="2160" w:type="dxa"/>
            <w:shd w:val="clear" w:color="auto" w:fill="auto"/>
          </w:tcPr>
          <w:p w14:paraId="0C4A91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23AF505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7A93AC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61732D8" w14:textId="77777777" w:rsidTr="00AC454E">
        <w:trPr>
          <w:trHeight w:val="980"/>
        </w:trPr>
        <w:tc>
          <w:tcPr>
            <w:tcW w:w="1525" w:type="dxa"/>
            <w:shd w:val="clear" w:color="auto" w:fill="auto"/>
          </w:tcPr>
          <w:p w14:paraId="6B0C3E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4FD5C90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PRM-S3</w:t>
            </w:r>
          </w:p>
        </w:tc>
        <w:tc>
          <w:tcPr>
            <w:tcW w:w="3239" w:type="dxa"/>
            <w:shd w:val="clear" w:color="auto" w:fill="auto"/>
          </w:tcPr>
          <w:p w14:paraId="578D28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trained on Shelter topics through PRM funding (Output)</w:t>
            </w:r>
          </w:p>
        </w:tc>
        <w:tc>
          <w:tcPr>
            <w:tcW w:w="2160" w:type="dxa"/>
            <w:shd w:val="clear" w:color="auto" w:fill="auto"/>
          </w:tcPr>
          <w:p w14:paraId="5D4EB10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Training topic</w:t>
            </w:r>
          </w:p>
        </w:tc>
        <w:tc>
          <w:tcPr>
            <w:tcW w:w="1620" w:type="dxa"/>
            <w:shd w:val="clear" w:color="auto" w:fill="auto"/>
          </w:tcPr>
          <w:p w14:paraId="2EEA9B8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795D948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6782E8C7" w14:textId="77777777" w:rsidTr="00D62DC7">
        <w:trPr>
          <w:trHeight w:val="629"/>
        </w:trPr>
        <w:tc>
          <w:tcPr>
            <w:tcW w:w="1525" w:type="dxa"/>
            <w:shd w:val="clear" w:color="auto" w:fill="auto"/>
          </w:tcPr>
          <w:p w14:paraId="1306467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72C8F2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PRM-S4</w:t>
            </w:r>
          </w:p>
        </w:tc>
        <w:tc>
          <w:tcPr>
            <w:tcW w:w="3239" w:type="dxa"/>
            <w:shd w:val="clear" w:color="auto" w:fill="auto"/>
          </w:tcPr>
          <w:p w14:paraId="220B309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living in a shelter that has all the following: adequate space, feels safe, feels private and protected from the weather (Outcome)</w:t>
            </w:r>
          </w:p>
        </w:tc>
        <w:tc>
          <w:tcPr>
            <w:tcW w:w="2160" w:type="dxa"/>
            <w:shd w:val="clear" w:color="auto" w:fill="auto"/>
          </w:tcPr>
          <w:p w14:paraId="225353C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71C244C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44D62CD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5A4B624" w14:textId="77777777" w:rsidTr="00AC454E">
        <w:trPr>
          <w:trHeight w:val="1340"/>
        </w:trPr>
        <w:tc>
          <w:tcPr>
            <w:tcW w:w="1525" w:type="dxa"/>
            <w:shd w:val="clear" w:color="auto" w:fill="auto"/>
          </w:tcPr>
          <w:p w14:paraId="24290EB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5627001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PRM-S5</w:t>
            </w:r>
          </w:p>
        </w:tc>
        <w:tc>
          <w:tcPr>
            <w:tcW w:w="3239" w:type="dxa"/>
            <w:shd w:val="clear" w:color="auto" w:fill="auto"/>
          </w:tcPr>
          <w:p w14:paraId="313C2CC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who believe shelter interventions met or exceeded expectations (Outcome)</w:t>
            </w:r>
          </w:p>
        </w:tc>
        <w:tc>
          <w:tcPr>
            <w:tcW w:w="2160" w:type="dxa"/>
            <w:shd w:val="clear" w:color="auto" w:fill="auto"/>
          </w:tcPr>
          <w:p w14:paraId="6C8DC8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 construction materials, cash, voucher</w:t>
            </w:r>
          </w:p>
        </w:tc>
        <w:tc>
          <w:tcPr>
            <w:tcW w:w="1620" w:type="dxa"/>
            <w:shd w:val="clear" w:color="auto" w:fill="auto"/>
          </w:tcPr>
          <w:p w14:paraId="1647F47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179B86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14557407" w14:textId="77777777" w:rsidTr="00AC454E">
        <w:trPr>
          <w:trHeight w:val="1250"/>
        </w:trPr>
        <w:tc>
          <w:tcPr>
            <w:tcW w:w="1525" w:type="dxa"/>
            <w:shd w:val="clear" w:color="auto" w:fill="auto"/>
          </w:tcPr>
          <w:p w14:paraId="6AEC51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070648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PRM-S6</w:t>
            </w:r>
          </w:p>
        </w:tc>
        <w:tc>
          <w:tcPr>
            <w:tcW w:w="3239" w:type="dxa"/>
            <w:shd w:val="clear" w:color="auto" w:fill="auto"/>
          </w:tcPr>
          <w:p w14:paraId="1715F4C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that report pressure to leave their shelter for financial reasons (Outcome)</w:t>
            </w:r>
          </w:p>
        </w:tc>
        <w:tc>
          <w:tcPr>
            <w:tcW w:w="2160" w:type="dxa"/>
            <w:shd w:val="clear" w:color="auto" w:fill="auto"/>
          </w:tcPr>
          <w:p w14:paraId="405CA5C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Urban, rural</w:t>
            </w:r>
          </w:p>
        </w:tc>
        <w:tc>
          <w:tcPr>
            <w:tcW w:w="1620" w:type="dxa"/>
            <w:shd w:val="clear" w:color="auto" w:fill="auto"/>
          </w:tcPr>
          <w:p w14:paraId="3D5086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395A9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B02D4CD" w14:textId="77777777" w:rsidTr="00AC454E">
        <w:trPr>
          <w:trHeight w:val="1872"/>
        </w:trPr>
        <w:tc>
          <w:tcPr>
            <w:tcW w:w="1525" w:type="dxa"/>
            <w:shd w:val="clear" w:color="auto" w:fill="auto"/>
          </w:tcPr>
          <w:p w14:paraId="2D50FF3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Shelter</w:t>
            </w:r>
          </w:p>
        </w:tc>
        <w:tc>
          <w:tcPr>
            <w:tcW w:w="901" w:type="dxa"/>
            <w:shd w:val="clear" w:color="auto" w:fill="auto"/>
          </w:tcPr>
          <w:p w14:paraId="175BD68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PRM-S7</w:t>
            </w:r>
          </w:p>
        </w:tc>
        <w:tc>
          <w:tcPr>
            <w:tcW w:w="3239" w:type="dxa"/>
            <w:shd w:val="clear" w:color="auto" w:fill="auto"/>
          </w:tcPr>
          <w:p w14:paraId="39426C1C" w14:textId="0766FBCC"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w:t>
            </w:r>
            <w:r w:rsidR="00E147EF" w:rsidRPr="00C10C5C">
              <w:rPr>
                <w:rFonts w:ascii="Calibri" w:hAnsi="Calibri" w:cs="Calibri"/>
                <w:color w:val="000000"/>
                <w:sz w:val="22"/>
                <w:szCs w:val="22"/>
              </w:rPr>
              <w:t>of HHs</w:t>
            </w:r>
            <w:r w:rsidRPr="00C10C5C">
              <w:rPr>
                <w:rFonts w:ascii="Calibri" w:hAnsi="Calibri" w:cs="Calibri"/>
                <w:color w:val="000000"/>
                <w:sz w:val="22"/>
                <w:szCs w:val="22"/>
              </w:rPr>
              <w:t xml:space="preserve"> without clear security of tenure within their community (Outcome)</w:t>
            </w:r>
          </w:p>
        </w:tc>
        <w:tc>
          <w:tcPr>
            <w:tcW w:w="2160" w:type="dxa"/>
            <w:shd w:val="clear" w:color="auto" w:fill="auto"/>
          </w:tcPr>
          <w:p w14:paraId="443A514D" w14:textId="41654A8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Tenure </w:t>
            </w:r>
            <w:r w:rsidR="00DC00A9" w:rsidRPr="00C10C5C">
              <w:rPr>
                <w:rFonts w:ascii="Calibri" w:hAnsi="Calibri" w:cs="Calibri"/>
                <w:color w:val="000000"/>
                <w:sz w:val="22"/>
                <w:szCs w:val="22"/>
              </w:rPr>
              <w:t>security, tenure</w:t>
            </w:r>
            <w:r w:rsidRPr="00C10C5C">
              <w:rPr>
                <w:rFonts w:ascii="Calibri" w:hAnsi="Calibri" w:cs="Calibri"/>
                <w:color w:val="000000"/>
                <w:sz w:val="22"/>
                <w:szCs w:val="22"/>
              </w:rPr>
              <w:t xml:space="preserve"> security with minor HLP </w:t>
            </w:r>
            <w:r w:rsidR="007F5215" w:rsidRPr="00C10C5C">
              <w:rPr>
                <w:rFonts w:ascii="Calibri" w:hAnsi="Calibri" w:cs="Calibri"/>
                <w:color w:val="000000"/>
                <w:sz w:val="22"/>
                <w:szCs w:val="22"/>
              </w:rPr>
              <w:t>issues, tenure</w:t>
            </w:r>
            <w:r w:rsidRPr="00C10C5C">
              <w:rPr>
                <w:rFonts w:ascii="Calibri" w:hAnsi="Calibri" w:cs="Calibri"/>
                <w:color w:val="000000"/>
                <w:sz w:val="22"/>
                <w:szCs w:val="22"/>
              </w:rPr>
              <w:t xml:space="preserve"> security with significant HLP issues, no tenure security, </w:t>
            </w:r>
            <w:r w:rsidR="005A1508" w:rsidRPr="00C10C5C">
              <w:rPr>
                <w:rFonts w:ascii="Calibri" w:hAnsi="Calibri" w:cs="Calibri"/>
                <w:color w:val="000000"/>
                <w:sz w:val="22"/>
                <w:szCs w:val="22"/>
              </w:rPr>
              <w:t>no</w:t>
            </w:r>
            <w:r w:rsidRPr="00C10C5C">
              <w:rPr>
                <w:rFonts w:ascii="Calibri" w:hAnsi="Calibri" w:cs="Calibri"/>
                <w:color w:val="000000"/>
                <w:sz w:val="22"/>
                <w:szCs w:val="22"/>
              </w:rPr>
              <w:t xml:space="preserve"> tenure security and is evicted with major HLP issues</w:t>
            </w:r>
          </w:p>
        </w:tc>
        <w:tc>
          <w:tcPr>
            <w:tcW w:w="1620" w:type="dxa"/>
            <w:shd w:val="clear" w:color="auto" w:fill="auto"/>
          </w:tcPr>
          <w:p w14:paraId="0C4DDCB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1998A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E8CC9D5" w14:textId="77777777" w:rsidTr="00AC454E">
        <w:trPr>
          <w:trHeight w:val="3744"/>
        </w:trPr>
        <w:tc>
          <w:tcPr>
            <w:tcW w:w="1525" w:type="dxa"/>
            <w:shd w:val="clear" w:color="auto" w:fill="auto"/>
          </w:tcPr>
          <w:p w14:paraId="46AA9FE7" w14:textId="77777777" w:rsidR="002E3B96" w:rsidRPr="00C10C5C" w:rsidRDefault="002E3B96" w:rsidP="00AC454E">
            <w:pPr>
              <w:rPr>
                <w:rFonts w:ascii="Calibri" w:hAnsi="Calibri" w:cs="Calibri"/>
                <w:b/>
                <w:bCs/>
                <w:color w:val="000000"/>
                <w:sz w:val="22"/>
                <w:szCs w:val="22"/>
              </w:rPr>
            </w:pPr>
            <w:r w:rsidRPr="00C10C5C">
              <w:rPr>
                <w:rFonts w:ascii="Calibri" w:hAnsi="Calibri" w:cs="Calibri"/>
                <w:b/>
                <w:bCs/>
                <w:color w:val="000000"/>
                <w:sz w:val="22"/>
                <w:szCs w:val="22"/>
                <w:highlight w:val="lightGray"/>
              </w:rPr>
              <w:lastRenderedPageBreak/>
              <w:t>Water, Sanitation, And Hygiene (WASH)</w:t>
            </w:r>
          </w:p>
        </w:tc>
        <w:tc>
          <w:tcPr>
            <w:tcW w:w="901" w:type="dxa"/>
            <w:shd w:val="clear" w:color="auto" w:fill="auto"/>
          </w:tcPr>
          <w:p w14:paraId="1AC53C2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w:t>
            </w:r>
          </w:p>
        </w:tc>
        <w:tc>
          <w:tcPr>
            <w:tcW w:w="3239" w:type="dxa"/>
            <w:shd w:val="clear" w:color="auto" w:fill="auto"/>
          </w:tcPr>
          <w:p w14:paraId="1BA293B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individuals reached with WASH activities through PRM funding (without double counting across disaggregates) (Output)</w:t>
            </w:r>
          </w:p>
        </w:tc>
        <w:tc>
          <w:tcPr>
            <w:tcW w:w="2160" w:type="dxa"/>
            <w:shd w:val="clear" w:color="auto" w:fill="auto"/>
          </w:tcPr>
          <w:p w14:paraId="4708C51E" w14:textId="294E1125"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 Direct WASH focused training (Excluding cross-cutting trainings)</w:t>
            </w:r>
            <w:r w:rsidRPr="00C10C5C">
              <w:rPr>
                <w:rFonts w:ascii="Calibri" w:hAnsi="Calibri" w:cs="Calibri"/>
                <w:color w:val="000000"/>
                <w:sz w:val="22"/>
                <w:szCs w:val="22"/>
              </w:rPr>
              <w:br/>
              <w:t>-Solid waste management, drainage, or vector control</w:t>
            </w:r>
            <w:r w:rsidRPr="00C10C5C">
              <w:rPr>
                <w:rFonts w:ascii="Calibri" w:hAnsi="Calibri" w:cs="Calibri"/>
                <w:color w:val="000000"/>
                <w:sz w:val="22"/>
                <w:szCs w:val="22"/>
              </w:rPr>
              <w:br/>
              <w:t>-Basic sanitation facility construction or repair</w:t>
            </w:r>
            <w:r w:rsidRPr="00C10C5C">
              <w:rPr>
                <w:rFonts w:ascii="Calibri" w:hAnsi="Calibri" w:cs="Calibri"/>
                <w:color w:val="000000"/>
                <w:sz w:val="22"/>
                <w:szCs w:val="22"/>
              </w:rPr>
              <w:br/>
              <w:t>-WASH behavior change promotion (excluding mass media campaigns)</w:t>
            </w:r>
            <w:r w:rsidRPr="00C10C5C">
              <w:rPr>
                <w:rFonts w:ascii="Calibri" w:hAnsi="Calibri" w:cs="Calibri"/>
                <w:color w:val="000000"/>
                <w:sz w:val="22"/>
                <w:szCs w:val="22"/>
              </w:rPr>
              <w:br/>
              <w:t>-WASH NFIs</w:t>
            </w:r>
            <w:r w:rsidRPr="00C10C5C">
              <w:rPr>
                <w:rFonts w:ascii="Calibri" w:hAnsi="Calibri" w:cs="Calibri"/>
                <w:color w:val="000000"/>
                <w:sz w:val="22"/>
                <w:szCs w:val="22"/>
              </w:rPr>
              <w:br/>
              <w:t>-WASH-specific cash/voucher assistance</w:t>
            </w:r>
            <w:r w:rsidRPr="00C10C5C">
              <w:rPr>
                <w:rFonts w:ascii="Calibri" w:hAnsi="Calibri" w:cs="Calibri"/>
                <w:color w:val="000000"/>
                <w:sz w:val="22"/>
                <w:szCs w:val="22"/>
              </w:rPr>
              <w:br/>
              <w:t xml:space="preserve">-Construction or repair of basic drinking water services (piped 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t>-Construction or repair of other water services (unprotected dug wells, unprotected springs, or other sources)</w:t>
            </w:r>
            <w:r w:rsidRPr="00C10C5C">
              <w:rPr>
                <w:rFonts w:ascii="Calibri" w:hAnsi="Calibri" w:cs="Calibri"/>
                <w:color w:val="000000"/>
                <w:sz w:val="22"/>
                <w:szCs w:val="22"/>
              </w:rPr>
              <w:br/>
              <w:t>-Construction or repair of WASH communal sites</w:t>
            </w:r>
          </w:p>
        </w:tc>
        <w:tc>
          <w:tcPr>
            <w:tcW w:w="1620" w:type="dxa"/>
            <w:shd w:val="clear" w:color="auto" w:fill="auto"/>
          </w:tcPr>
          <w:p w14:paraId="367EE53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under this sector)</w:t>
            </w:r>
          </w:p>
        </w:tc>
        <w:tc>
          <w:tcPr>
            <w:tcW w:w="1260" w:type="dxa"/>
            <w:shd w:val="clear" w:color="auto" w:fill="auto"/>
          </w:tcPr>
          <w:p w14:paraId="3D2D511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1D261D8" w14:textId="77777777" w:rsidTr="00AC454E">
        <w:trPr>
          <w:trHeight w:val="624"/>
        </w:trPr>
        <w:tc>
          <w:tcPr>
            <w:tcW w:w="1525" w:type="dxa"/>
            <w:shd w:val="clear" w:color="auto" w:fill="auto"/>
          </w:tcPr>
          <w:p w14:paraId="4A27A82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E69B2D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PRM-W2</w:t>
            </w:r>
          </w:p>
        </w:tc>
        <w:tc>
          <w:tcPr>
            <w:tcW w:w="3239" w:type="dxa"/>
            <w:shd w:val="clear" w:color="auto" w:fill="auto"/>
          </w:tcPr>
          <w:p w14:paraId="67FF769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Number of institutional WASH facilities built or improved as a result of PRM Funding (without double counting across disaggregates) (Output)</w:t>
            </w:r>
          </w:p>
        </w:tc>
        <w:tc>
          <w:tcPr>
            <w:tcW w:w="2160" w:type="dxa"/>
            <w:shd w:val="clear" w:color="auto" w:fill="auto"/>
          </w:tcPr>
          <w:p w14:paraId="4E756296" w14:textId="6C737393"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-Basic sanitation facilities</w:t>
            </w:r>
            <w:r w:rsidRPr="00C10C5C">
              <w:rPr>
                <w:rFonts w:ascii="Calibri" w:hAnsi="Calibri" w:cs="Calibri"/>
                <w:color w:val="000000"/>
                <w:sz w:val="22"/>
                <w:szCs w:val="22"/>
              </w:rPr>
              <w:br/>
              <w:t>-Excreta disposal facilities</w:t>
            </w:r>
            <w:r w:rsidRPr="00C10C5C">
              <w:rPr>
                <w:rFonts w:ascii="Calibri" w:hAnsi="Calibri" w:cs="Calibri"/>
                <w:color w:val="000000"/>
                <w:sz w:val="22"/>
                <w:szCs w:val="22"/>
              </w:rPr>
              <w:br/>
              <w:t>-Hand washing stations</w:t>
            </w:r>
            <w:r w:rsidRPr="00C10C5C">
              <w:rPr>
                <w:rFonts w:ascii="Calibri" w:hAnsi="Calibri" w:cs="Calibri"/>
                <w:color w:val="000000"/>
                <w:sz w:val="22"/>
                <w:szCs w:val="22"/>
              </w:rPr>
              <w:br/>
              <w:t>-Bathing facilities</w:t>
            </w:r>
            <w:r w:rsidRPr="00C10C5C">
              <w:rPr>
                <w:rFonts w:ascii="Calibri" w:hAnsi="Calibri" w:cs="Calibri"/>
                <w:color w:val="000000"/>
                <w:sz w:val="22"/>
                <w:szCs w:val="22"/>
              </w:rPr>
              <w:br/>
              <w:t xml:space="preserve">-Basic drinking water services (piped </w:t>
            </w:r>
            <w:r w:rsidRPr="00C10C5C">
              <w:rPr>
                <w:rFonts w:ascii="Calibri" w:hAnsi="Calibri" w:cs="Calibri"/>
                <w:color w:val="000000"/>
                <w:sz w:val="22"/>
                <w:szCs w:val="22"/>
              </w:rPr>
              <w:lastRenderedPageBreak/>
              <w:t xml:space="preserve">water, boreholes, </w:t>
            </w:r>
            <w:r w:rsidR="00DC00A9" w:rsidRPr="00C10C5C">
              <w:rPr>
                <w:rFonts w:ascii="Calibri" w:hAnsi="Calibri" w:cs="Calibri"/>
                <w:color w:val="000000"/>
                <w:sz w:val="22"/>
                <w:szCs w:val="22"/>
              </w:rPr>
              <w:t>tube wells</w:t>
            </w:r>
            <w:r w:rsidRPr="00C10C5C">
              <w:rPr>
                <w:rFonts w:ascii="Calibri" w:hAnsi="Calibri" w:cs="Calibri"/>
                <w:color w:val="000000"/>
                <w:sz w:val="22"/>
                <w:szCs w:val="22"/>
              </w:rPr>
              <w:t>, protected dug wells, protected springs, or packaged/delivered water)</w:t>
            </w:r>
            <w:r w:rsidRPr="00C10C5C">
              <w:rPr>
                <w:rFonts w:ascii="Calibri" w:hAnsi="Calibri" w:cs="Calibri"/>
                <w:color w:val="000000"/>
                <w:sz w:val="22"/>
                <w:szCs w:val="22"/>
              </w:rPr>
              <w:br/>
              <w:t>-Other water services (unprotected dug wells, unprotected springs, or other sources)</w:t>
            </w:r>
            <w:r w:rsidRPr="00C10C5C">
              <w:rPr>
                <w:rFonts w:ascii="Calibri" w:hAnsi="Calibri" w:cs="Calibri"/>
                <w:color w:val="000000"/>
                <w:sz w:val="22"/>
                <w:szCs w:val="22"/>
              </w:rPr>
              <w:br/>
              <w:t>-Biohazard waste management facilities</w:t>
            </w:r>
          </w:p>
        </w:tc>
        <w:tc>
          <w:tcPr>
            <w:tcW w:w="1620" w:type="dxa"/>
            <w:shd w:val="clear" w:color="auto" w:fill="auto"/>
          </w:tcPr>
          <w:p w14:paraId="0853E54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Recommended if applicable</w:t>
            </w:r>
          </w:p>
        </w:tc>
        <w:tc>
          <w:tcPr>
            <w:tcW w:w="1260" w:type="dxa"/>
            <w:shd w:val="clear" w:color="auto" w:fill="auto"/>
          </w:tcPr>
          <w:p w14:paraId="158F343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1CAD8599" w14:textId="77777777" w:rsidTr="00AC454E">
        <w:trPr>
          <w:trHeight w:val="624"/>
        </w:trPr>
        <w:tc>
          <w:tcPr>
            <w:tcW w:w="1525" w:type="dxa"/>
            <w:shd w:val="clear" w:color="auto" w:fill="auto"/>
          </w:tcPr>
          <w:p w14:paraId="6F0062B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CD8497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PRM-W3</w:t>
            </w:r>
          </w:p>
        </w:tc>
        <w:tc>
          <w:tcPr>
            <w:tcW w:w="3239" w:type="dxa"/>
            <w:shd w:val="clear" w:color="auto" w:fill="auto"/>
          </w:tcPr>
          <w:p w14:paraId="1086662B" w14:textId="5806D26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Number of community sites improved through WASH activities through PRM </w:t>
            </w:r>
            <w:r w:rsidR="00DC00A9" w:rsidRPr="00C10C5C">
              <w:rPr>
                <w:rFonts w:ascii="Calibri" w:hAnsi="Calibri" w:cs="Calibri"/>
                <w:color w:val="000000"/>
                <w:sz w:val="22"/>
                <w:szCs w:val="22"/>
              </w:rPr>
              <w:t>funding (</w:t>
            </w:r>
            <w:r w:rsidRPr="00C10C5C">
              <w:rPr>
                <w:rFonts w:ascii="Calibri" w:hAnsi="Calibri" w:cs="Calibri"/>
                <w:color w:val="000000"/>
                <w:sz w:val="22"/>
                <w:szCs w:val="22"/>
              </w:rPr>
              <w:t>Output)</w:t>
            </w:r>
          </w:p>
        </w:tc>
        <w:tc>
          <w:tcPr>
            <w:tcW w:w="2160" w:type="dxa"/>
            <w:shd w:val="clear" w:color="auto" w:fill="auto"/>
          </w:tcPr>
          <w:p w14:paraId="0F0A4B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Include as applicable:</w:t>
            </w:r>
            <w:r w:rsidRPr="00C10C5C">
              <w:rPr>
                <w:rFonts w:ascii="Calibri" w:hAnsi="Calibri" w:cs="Calibri"/>
                <w:color w:val="000000"/>
                <w:sz w:val="22"/>
                <w:szCs w:val="22"/>
              </w:rPr>
              <w:br/>
              <w:t>-Standing water sites</w:t>
            </w:r>
            <w:r w:rsidRPr="00C10C5C">
              <w:rPr>
                <w:rFonts w:ascii="Calibri" w:hAnsi="Calibri" w:cs="Calibri"/>
                <w:color w:val="000000"/>
                <w:sz w:val="22"/>
                <w:szCs w:val="22"/>
              </w:rPr>
              <w:br/>
              <w:t>-Communal solid waste disposal sites</w:t>
            </w:r>
            <w:r w:rsidRPr="00C10C5C">
              <w:rPr>
                <w:rFonts w:ascii="Calibri" w:hAnsi="Calibri" w:cs="Calibri"/>
                <w:color w:val="000000"/>
                <w:sz w:val="22"/>
                <w:szCs w:val="22"/>
              </w:rPr>
              <w:br/>
              <w:t>-Water points</w:t>
            </w:r>
            <w:r w:rsidRPr="00C10C5C">
              <w:rPr>
                <w:rFonts w:ascii="Calibri" w:hAnsi="Calibri" w:cs="Calibri"/>
                <w:color w:val="000000"/>
                <w:sz w:val="22"/>
                <w:szCs w:val="22"/>
              </w:rPr>
              <w:br/>
              <w:t>-Communal WASH facilities</w:t>
            </w:r>
            <w:r w:rsidRPr="00C10C5C">
              <w:rPr>
                <w:rFonts w:ascii="Calibri" w:hAnsi="Calibri" w:cs="Calibri"/>
                <w:color w:val="000000"/>
                <w:sz w:val="22"/>
                <w:szCs w:val="22"/>
              </w:rPr>
              <w:br/>
              <w:t>-Menstrual hygiene management infrastructure</w:t>
            </w:r>
          </w:p>
        </w:tc>
        <w:tc>
          <w:tcPr>
            <w:tcW w:w="1620" w:type="dxa"/>
            <w:shd w:val="clear" w:color="auto" w:fill="auto"/>
          </w:tcPr>
          <w:p w14:paraId="1905ED5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36ECCA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Quarterly</w:t>
            </w:r>
          </w:p>
        </w:tc>
      </w:tr>
      <w:tr w:rsidR="002E3B96" w:rsidRPr="00A72FA6" w14:paraId="25F7E4FB" w14:textId="77777777" w:rsidTr="00AC454E">
        <w:trPr>
          <w:trHeight w:val="624"/>
        </w:trPr>
        <w:tc>
          <w:tcPr>
            <w:tcW w:w="1525" w:type="dxa"/>
            <w:shd w:val="clear" w:color="auto" w:fill="auto"/>
          </w:tcPr>
          <w:p w14:paraId="47EB062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1E5758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PRM-W4</w:t>
            </w:r>
          </w:p>
        </w:tc>
        <w:tc>
          <w:tcPr>
            <w:tcW w:w="3239" w:type="dxa"/>
            <w:shd w:val="clear" w:color="auto" w:fill="auto"/>
          </w:tcPr>
          <w:p w14:paraId="17E9885A" w14:textId="3F598920"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with access to a basic sanitation service (latrine/</w:t>
            </w:r>
            <w:r w:rsidR="00EF6ABA" w:rsidRPr="00C10C5C">
              <w:rPr>
                <w:rFonts w:ascii="Calibri" w:hAnsi="Calibri" w:cs="Calibri"/>
                <w:color w:val="000000"/>
                <w:sz w:val="22"/>
                <w:szCs w:val="22"/>
              </w:rPr>
              <w:t>toilet) (</w:t>
            </w:r>
            <w:r w:rsidRPr="00C10C5C">
              <w:rPr>
                <w:rFonts w:ascii="Calibri" w:hAnsi="Calibri" w:cs="Calibri"/>
                <w:color w:val="000000"/>
                <w:sz w:val="22"/>
                <w:szCs w:val="22"/>
              </w:rPr>
              <w:t>Outcome)</w:t>
            </w:r>
          </w:p>
        </w:tc>
        <w:tc>
          <w:tcPr>
            <w:tcW w:w="2160" w:type="dxa"/>
            <w:shd w:val="clear" w:color="auto" w:fill="auto"/>
          </w:tcPr>
          <w:p w14:paraId="7520A43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Clean, unclean; camp, non-camp</w:t>
            </w:r>
          </w:p>
        </w:tc>
        <w:tc>
          <w:tcPr>
            <w:tcW w:w="1620" w:type="dxa"/>
            <w:shd w:val="clear" w:color="auto" w:fill="auto"/>
          </w:tcPr>
          <w:p w14:paraId="00496CD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related to sanitation services)</w:t>
            </w:r>
          </w:p>
        </w:tc>
        <w:tc>
          <w:tcPr>
            <w:tcW w:w="1260" w:type="dxa"/>
            <w:shd w:val="clear" w:color="auto" w:fill="auto"/>
          </w:tcPr>
          <w:p w14:paraId="1BE11B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34CB7654" w14:textId="77777777" w:rsidTr="00AC454E">
        <w:trPr>
          <w:trHeight w:val="1268"/>
        </w:trPr>
        <w:tc>
          <w:tcPr>
            <w:tcW w:w="1525" w:type="dxa"/>
            <w:shd w:val="clear" w:color="auto" w:fill="auto"/>
          </w:tcPr>
          <w:p w14:paraId="3218294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3F5710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PRM-W5</w:t>
            </w:r>
          </w:p>
        </w:tc>
        <w:tc>
          <w:tcPr>
            <w:tcW w:w="3239" w:type="dxa"/>
            <w:shd w:val="clear" w:color="auto" w:fill="auto"/>
          </w:tcPr>
          <w:p w14:paraId="59FEBFC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 of households with soap and water at a handwashing station on premise (Outcome)</w:t>
            </w:r>
          </w:p>
        </w:tc>
        <w:tc>
          <w:tcPr>
            <w:tcW w:w="2160" w:type="dxa"/>
            <w:shd w:val="clear" w:color="auto" w:fill="auto"/>
          </w:tcPr>
          <w:p w14:paraId="1D10677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195E648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554435A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0E28764" w14:textId="77777777" w:rsidTr="00AC454E">
        <w:trPr>
          <w:trHeight w:val="1872"/>
        </w:trPr>
        <w:tc>
          <w:tcPr>
            <w:tcW w:w="1525" w:type="dxa"/>
            <w:shd w:val="clear" w:color="auto" w:fill="auto"/>
          </w:tcPr>
          <w:p w14:paraId="7C87378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6A6912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PRM-W6</w:t>
            </w:r>
          </w:p>
        </w:tc>
        <w:tc>
          <w:tcPr>
            <w:tcW w:w="3239" w:type="dxa"/>
            <w:shd w:val="clear" w:color="auto" w:fill="auto"/>
          </w:tcPr>
          <w:p w14:paraId="5BEB18B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targeted by the WASH behavior change activities and/or improved waste disposal sites activities that report properly disposing of solid waste (Outcome)</w:t>
            </w:r>
          </w:p>
        </w:tc>
        <w:tc>
          <w:tcPr>
            <w:tcW w:w="2160" w:type="dxa"/>
            <w:shd w:val="clear" w:color="auto" w:fill="auto"/>
          </w:tcPr>
          <w:p w14:paraId="65212D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4D7B65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27AECF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40D0A5AF" w14:textId="77777777" w:rsidTr="00AC454E">
        <w:trPr>
          <w:trHeight w:val="1790"/>
        </w:trPr>
        <w:tc>
          <w:tcPr>
            <w:tcW w:w="1525" w:type="dxa"/>
            <w:shd w:val="clear" w:color="auto" w:fill="auto"/>
          </w:tcPr>
          <w:p w14:paraId="6D70ED3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2049CB7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PRM-W7</w:t>
            </w:r>
          </w:p>
        </w:tc>
        <w:tc>
          <w:tcPr>
            <w:tcW w:w="3239" w:type="dxa"/>
            <w:shd w:val="clear" w:color="auto" w:fill="auto"/>
          </w:tcPr>
          <w:p w14:paraId="4A0FAF1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targeted by WASH behavior change promotion activity who know at least three (3) of the five (5) critical times to wash hands (Outcome)</w:t>
            </w:r>
          </w:p>
        </w:tc>
        <w:tc>
          <w:tcPr>
            <w:tcW w:w="2160" w:type="dxa"/>
            <w:shd w:val="clear" w:color="auto" w:fill="auto"/>
          </w:tcPr>
          <w:p w14:paraId="56BD89F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40624C1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60E61F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75C4A957" w14:textId="77777777" w:rsidTr="00AC454E">
        <w:trPr>
          <w:trHeight w:val="1610"/>
        </w:trPr>
        <w:tc>
          <w:tcPr>
            <w:tcW w:w="1525" w:type="dxa"/>
            <w:shd w:val="clear" w:color="auto" w:fill="auto"/>
          </w:tcPr>
          <w:p w14:paraId="1F70EE76"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lastRenderedPageBreak/>
              <w:t>Water, Sanitation, And Hygiene (WASH)</w:t>
            </w:r>
          </w:p>
        </w:tc>
        <w:tc>
          <w:tcPr>
            <w:tcW w:w="901" w:type="dxa"/>
            <w:shd w:val="clear" w:color="auto" w:fill="auto"/>
          </w:tcPr>
          <w:p w14:paraId="4A78EE1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PRM-W8</w:t>
            </w:r>
          </w:p>
        </w:tc>
        <w:tc>
          <w:tcPr>
            <w:tcW w:w="3239" w:type="dxa"/>
            <w:shd w:val="clear" w:color="auto" w:fill="auto"/>
          </w:tcPr>
          <w:p w14:paraId="1C521423" w14:textId="1DEA23B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households targeted by the WASH behavior change promotion activities who store their drinking water safely in clean </w:t>
            </w:r>
            <w:r w:rsidR="00EF6ABA" w:rsidRPr="00C10C5C">
              <w:rPr>
                <w:rFonts w:ascii="Calibri" w:hAnsi="Calibri" w:cs="Calibri"/>
                <w:color w:val="000000"/>
                <w:sz w:val="22"/>
                <w:szCs w:val="22"/>
              </w:rPr>
              <w:t>containers (</w:t>
            </w:r>
            <w:r w:rsidRPr="00C10C5C">
              <w:rPr>
                <w:rFonts w:ascii="Calibri" w:hAnsi="Calibri" w:cs="Calibri"/>
                <w:color w:val="000000"/>
                <w:sz w:val="22"/>
                <w:szCs w:val="22"/>
              </w:rPr>
              <w:t>Outcome)</w:t>
            </w:r>
          </w:p>
        </w:tc>
        <w:tc>
          <w:tcPr>
            <w:tcW w:w="2160" w:type="dxa"/>
            <w:shd w:val="clear" w:color="auto" w:fill="auto"/>
          </w:tcPr>
          <w:p w14:paraId="13DB564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089101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053C4F8E"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1C541979" w14:textId="77777777" w:rsidTr="00AC454E">
        <w:trPr>
          <w:trHeight w:val="1520"/>
        </w:trPr>
        <w:tc>
          <w:tcPr>
            <w:tcW w:w="1525" w:type="dxa"/>
            <w:shd w:val="clear" w:color="auto" w:fill="auto"/>
          </w:tcPr>
          <w:p w14:paraId="14A155A3"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C5EF8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PRM-W9</w:t>
            </w:r>
          </w:p>
        </w:tc>
        <w:tc>
          <w:tcPr>
            <w:tcW w:w="3239" w:type="dxa"/>
            <w:shd w:val="clear" w:color="auto" w:fill="auto"/>
          </w:tcPr>
          <w:p w14:paraId="326C4503" w14:textId="7350C19B"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individuals reporting satisfaction with WASH NFIs received through direct distribution (</w:t>
            </w:r>
            <w:r w:rsidR="00EF6ABA" w:rsidRPr="00C10C5C">
              <w:rPr>
                <w:rFonts w:ascii="Calibri" w:hAnsi="Calibri" w:cs="Calibri"/>
                <w:color w:val="000000"/>
                <w:sz w:val="22"/>
                <w:szCs w:val="22"/>
              </w:rPr>
              <w:t>i.e.,</w:t>
            </w:r>
            <w:r w:rsidRPr="00C10C5C">
              <w:rPr>
                <w:rFonts w:ascii="Calibri" w:hAnsi="Calibri" w:cs="Calibri"/>
                <w:color w:val="000000"/>
                <w:sz w:val="22"/>
                <w:szCs w:val="22"/>
              </w:rPr>
              <w:t xml:space="preserve"> kits), cash/vouchers (Outcome)</w:t>
            </w:r>
          </w:p>
        </w:tc>
        <w:tc>
          <w:tcPr>
            <w:tcW w:w="2160" w:type="dxa"/>
            <w:shd w:val="clear" w:color="auto" w:fill="auto"/>
          </w:tcPr>
          <w:p w14:paraId="7EA0436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Content, quality, quantity</w:t>
            </w:r>
          </w:p>
        </w:tc>
        <w:tc>
          <w:tcPr>
            <w:tcW w:w="1620" w:type="dxa"/>
            <w:shd w:val="clear" w:color="auto" w:fill="auto"/>
          </w:tcPr>
          <w:p w14:paraId="6546B2EA"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644A957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Bi-annual</w:t>
            </w:r>
          </w:p>
        </w:tc>
      </w:tr>
      <w:tr w:rsidR="002E3B96" w:rsidRPr="00A72FA6" w14:paraId="37E1A748" w14:textId="77777777" w:rsidTr="00AC454E">
        <w:trPr>
          <w:trHeight w:val="1520"/>
        </w:trPr>
        <w:tc>
          <w:tcPr>
            <w:tcW w:w="1525" w:type="dxa"/>
            <w:shd w:val="clear" w:color="auto" w:fill="auto"/>
          </w:tcPr>
          <w:p w14:paraId="6161EF6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5292D77"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PRM-W10</w:t>
            </w:r>
          </w:p>
        </w:tc>
        <w:tc>
          <w:tcPr>
            <w:tcW w:w="3239" w:type="dxa"/>
            <w:shd w:val="clear" w:color="auto" w:fill="auto"/>
          </w:tcPr>
          <w:p w14:paraId="17C1DDD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using basic drinking water services (Outcome)</w:t>
            </w:r>
          </w:p>
        </w:tc>
        <w:tc>
          <w:tcPr>
            <w:tcW w:w="2160" w:type="dxa"/>
            <w:shd w:val="clear" w:color="auto" w:fill="auto"/>
          </w:tcPr>
          <w:p w14:paraId="0367352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Camp, non-camp</w:t>
            </w:r>
          </w:p>
        </w:tc>
        <w:tc>
          <w:tcPr>
            <w:tcW w:w="1620" w:type="dxa"/>
            <w:shd w:val="clear" w:color="auto" w:fill="auto"/>
          </w:tcPr>
          <w:p w14:paraId="296EE2AD"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Required (if proposing activities related to drinking water)</w:t>
            </w:r>
          </w:p>
        </w:tc>
        <w:tc>
          <w:tcPr>
            <w:tcW w:w="1260" w:type="dxa"/>
            <w:shd w:val="clear" w:color="auto" w:fill="auto"/>
          </w:tcPr>
          <w:p w14:paraId="1DFAC198"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64FE0D03" w14:textId="77777777" w:rsidTr="00AC454E">
        <w:trPr>
          <w:trHeight w:val="1872"/>
        </w:trPr>
        <w:tc>
          <w:tcPr>
            <w:tcW w:w="1525" w:type="dxa"/>
            <w:shd w:val="clear" w:color="auto" w:fill="auto"/>
          </w:tcPr>
          <w:p w14:paraId="66DB3E6F"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03F71AE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PRM-W11</w:t>
            </w:r>
          </w:p>
        </w:tc>
        <w:tc>
          <w:tcPr>
            <w:tcW w:w="3239" w:type="dxa"/>
            <w:shd w:val="clear" w:color="auto" w:fill="auto"/>
          </w:tcPr>
          <w:p w14:paraId="39CF6C41"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Percentage of households (HH) reporting that all HH members have access to an adequate quantity of safe water for, cooking, personal, and domestic hygiene (Outcome)</w:t>
            </w:r>
          </w:p>
        </w:tc>
        <w:tc>
          <w:tcPr>
            <w:tcW w:w="2160" w:type="dxa"/>
            <w:shd w:val="clear" w:color="auto" w:fill="auto"/>
          </w:tcPr>
          <w:p w14:paraId="6578C1C4"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N/A</w:t>
            </w:r>
          </w:p>
        </w:tc>
        <w:tc>
          <w:tcPr>
            <w:tcW w:w="1620" w:type="dxa"/>
            <w:shd w:val="clear" w:color="auto" w:fill="auto"/>
          </w:tcPr>
          <w:p w14:paraId="64AE7955"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147198C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r w:rsidR="002E3B96" w:rsidRPr="00A72FA6" w14:paraId="00A7A366" w14:textId="77777777" w:rsidTr="00AC454E">
        <w:trPr>
          <w:trHeight w:val="1520"/>
        </w:trPr>
        <w:tc>
          <w:tcPr>
            <w:tcW w:w="1525" w:type="dxa"/>
            <w:shd w:val="clear" w:color="auto" w:fill="auto"/>
          </w:tcPr>
          <w:p w14:paraId="01461152"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Water, Sanitation, And Hygiene (WASH)</w:t>
            </w:r>
          </w:p>
        </w:tc>
        <w:tc>
          <w:tcPr>
            <w:tcW w:w="901" w:type="dxa"/>
            <w:shd w:val="clear" w:color="auto" w:fill="auto"/>
          </w:tcPr>
          <w:p w14:paraId="78133979"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PRM-W12</w:t>
            </w:r>
          </w:p>
        </w:tc>
        <w:tc>
          <w:tcPr>
            <w:tcW w:w="3239" w:type="dxa"/>
            <w:shd w:val="clear" w:color="auto" w:fill="auto"/>
          </w:tcPr>
          <w:p w14:paraId="1490CA20" w14:textId="00B003FF"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 xml:space="preserve">Percentage of PRM-funded drinking water services for which water quality tests meet minimum water quality </w:t>
            </w:r>
            <w:r w:rsidR="00EF6ABA" w:rsidRPr="00C10C5C">
              <w:rPr>
                <w:rFonts w:ascii="Calibri" w:hAnsi="Calibri" w:cs="Calibri"/>
                <w:color w:val="000000"/>
                <w:sz w:val="22"/>
                <w:szCs w:val="22"/>
              </w:rPr>
              <w:t>standards (</w:t>
            </w:r>
            <w:r w:rsidRPr="00C10C5C">
              <w:rPr>
                <w:rFonts w:ascii="Calibri" w:hAnsi="Calibri" w:cs="Calibri"/>
                <w:color w:val="000000"/>
                <w:sz w:val="22"/>
                <w:szCs w:val="22"/>
              </w:rPr>
              <w:t>Outcome)</w:t>
            </w:r>
          </w:p>
        </w:tc>
        <w:tc>
          <w:tcPr>
            <w:tcW w:w="2160" w:type="dxa"/>
            <w:shd w:val="clear" w:color="auto" w:fill="auto"/>
          </w:tcPr>
          <w:p w14:paraId="11A6F3B0"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Site type (institutional, community, household)</w:t>
            </w:r>
          </w:p>
        </w:tc>
        <w:tc>
          <w:tcPr>
            <w:tcW w:w="1620" w:type="dxa"/>
            <w:shd w:val="clear" w:color="auto" w:fill="auto"/>
          </w:tcPr>
          <w:p w14:paraId="4CDF540B"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Recommended if applicable</w:t>
            </w:r>
          </w:p>
        </w:tc>
        <w:tc>
          <w:tcPr>
            <w:tcW w:w="1260" w:type="dxa"/>
            <w:shd w:val="clear" w:color="auto" w:fill="auto"/>
          </w:tcPr>
          <w:p w14:paraId="2EA8112C" w14:textId="77777777" w:rsidR="002E3B96" w:rsidRPr="00C10C5C" w:rsidRDefault="002E3B96" w:rsidP="00AC454E">
            <w:pPr>
              <w:rPr>
                <w:rFonts w:ascii="Calibri" w:hAnsi="Calibri" w:cs="Calibri"/>
                <w:color w:val="000000"/>
                <w:sz w:val="22"/>
                <w:szCs w:val="22"/>
              </w:rPr>
            </w:pPr>
            <w:r w:rsidRPr="00C10C5C">
              <w:rPr>
                <w:rFonts w:ascii="Calibri" w:hAnsi="Calibri" w:cs="Calibri"/>
                <w:color w:val="000000"/>
                <w:sz w:val="22"/>
                <w:szCs w:val="22"/>
              </w:rPr>
              <w:t>Annual</w:t>
            </w:r>
          </w:p>
        </w:tc>
      </w:tr>
    </w:tbl>
    <w:p w14:paraId="192E8B1A" w14:textId="299B2C74" w:rsidR="0031606D" w:rsidRPr="002324F1" w:rsidRDefault="0031606D" w:rsidP="00202A0F">
      <w:pPr>
        <w:contextualSpacing/>
        <w:rPr>
          <w:rFonts w:ascii="Calibri" w:hAnsi="Calibri" w:cs="Calibri"/>
          <w:sz w:val="24"/>
          <w:szCs w:val="24"/>
        </w:rPr>
      </w:pPr>
    </w:p>
    <w:p w14:paraId="482BB8BE" w14:textId="58B3492F" w:rsidR="00F27D72" w:rsidRDefault="00F27D72" w:rsidP="00202A0F">
      <w:pPr>
        <w:contextualSpacing/>
        <w:rPr>
          <w:rFonts w:ascii="Calibri" w:hAnsi="Calibri" w:cs="Calibri"/>
          <w:sz w:val="24"/>
          <w:szCs w:val="24"/>
        </w:rPr>
      </w:pPr>
    </w:p>
    <w:p w14:paraId="60CAE692" w14:textId="77777777" w:rsidR="00442DF5" w:rsidRDefault="00442DF5" w:rsidP="00202A0F">
      <w:pPr>
        <w:contextualSpacing/>
        <w:rPr>
          <w:rFonts w:ascii="Calibri" w:hAnsi="Calibri" w:cs="Calibri"/>
          <w:sz w:val="24"/>
          <w:szCs w:val="24"/>
        </w:rPr>
      </w:pPr>
    </w:p>
    <w:p w14:paraId="065910D3" w14:textId="77777777" w:rsidR="00442DF5" w:rsidRDefault="00442DF5" w:rsidP="00202A0F">
      <w:pPr>
        <w:contextualSpacing/>
        <w:rPr>
          <w:rFonts w:ascii="Calibri" w:hAnsi="Calibri" w:cs="Calibri"/>
          <w:sz w:val="24"/>
          <w:szCs w:val="24"/>
        </w:rPr>
      </w:pPr>
    </w:p>
    <w:p w14:paraId="350885BB" w14:textId="77777777" w:rsidR="00442DF5" w:rsidRDefault="00442DF5" w:rsidP="00202A0F">
      <w:pPr>
        <w:contextualSpacing/>
        <w:rPr>
          <w:rFonts w:ascii="Calibri" w:hAnsi="Calibri" w:cs="Calibri"/>
          <w:sz w:val="24"/>
          <w:szCs w:val="24"/>
        </w:rPr>
      </w:pPr>
    </w:p>
    <w:p w14:paraId="7E5BCA57" w14:textId="77777777" w:rsidR="00442DF5" w:rsidRDefault="00442DF5" w:rsidP="00202A0F">
      <w:pPr>
        <w:contextualSpacing/>
        <w:rPr>
          <w:rFonts w:ascii="Calibri" w:hAnsi="Calibri" w:cs="Calibri"/>
          <w:sz w:val="24"/>
          <w:szCs w:val="24"/>
        </w:rPr>
      </w:pPr>
    </w:p>
    <w:p w14:paraId="2E27B7B0" w14:textId="77777777" w:rsidR="00442DF5" w:rsidRDefault="00442DF5" w:rsidP="00202A0F">
      <w:pPr>
        <w:contextualSpacing/>
        <w:rPr>
          <w:rFonts w:ascii="Calibri" w:hAnsi="Calibri" w:cs="Calibri"/>
          <w:sz w:val="24"/>
          <w:szCs w:val="24"/>
        </w:rPr>
      </w:pPr>
    </w:p>
    <w:p w14:paraId="49ED38FF" w14:textId="77777777" w:rsidR="00442DF5" w:rsidRDefault="00442DF5" w:rsidP="00202A0F">
      <w:pPr>
        <w:contextualSpacing/>
        <w:rPr>
          <w:rFonts w:ascii="Calibri" w:hAnsi="Calibri" w:cs="Calibri"/>
          <w:sz w:val="24"/>
          <w:szCs w:val="24"/>
        </w:rPr>
      </w:pPr>
    </w:p>
    <w:p w14:paraId="179F38E1" w14:textId="77777777" w:rsidR="00442DF5" w:rsidRDefault="00442DF5" w:rsidP="00202A0F">
      <w:pPr>
        <w:contextualSpacing/>
        <w:rPr>
          <w:rFonts w:ascii="Calibri" w:hAnsi="Calibri" w:cs="Calibri"/>
          <w:sz w:val="24"/>
          <w:szCs w:val="24"/>
        </w:rPr>
      </w:pPr>
    </w:p>
    <w:p w14:paraId="5404F11D" w14:textId="77777777" w:rsidR="00442DF5" w:rsidRDefault="00442DF5" w:rsidP="00202A0F">
      <w:pPr>
        <w:contextualSpacing/>
        <w:rPr>
          <w:rFonts w:ascii="Calibri" w:hAnsi="Calibri" w:cs="Calibri"/>
          <w:sz w:val="24"/>
          <w:szCs w:val="24"/>
        </w:rPr>
      </w:pPr>
    </w:p>
    <w:p w14:paraId="5444D59E" w14:textId="77777777" w:rsidR="00442DF5" w:rsidRDefault="00442DF5" w:rsidP="00202A0F">
      <w:pPr>
        <w:contextualSpacing/>
        <w:rPr>
          <w:rFonts w:ascii="Calibri" w:hAnsi="Calibri" w:cs="Calibri"/>
          <w:sz w:val="24"/>
          <w:szCs w:val="24"/>
        </w:rPr>
      </w:pPr>
    </w:p>
    <w:p w14:paraId="77A98E4D" w14:textId="77777777" w:rsidR="00442DF5" w:rsidRDefault="00442DF5" w:rsidP="00202A0F">
      <w:pPr>
        <w:contextualSpacing/>
        <w:rPr>
          <w:rFonts w:ascii="Calibri" w:hAnsi="Calibri" w:cs="Calibri"/>
          <w:sz w:val="24"/>
          <w:szCs w:val="24"/>
        </w:rPr>
      </w:pPr>
    </w:p>
    <w:p w14:paraId="162D7E85" w14:textId="77777777" w:rsidR="00442DF5" w:rsidRDefault="00442DF5" w:rsidP="00202A0F">
      <w:pPr>
        <w:contextualSpacing/>
        <w:rPr>
          <w:rFonts w:ascii="Calibri" w:hAnsi="Calibri" w:cs="Calibri"/>
          <w:sz w:val="24"/>
          <w:szCs w:val="24"/>
        </w:rPr>
      </w:pPr>
    </w:p>
    <w:p w14:paraId="692B0A66" w14:textId="77777777" w:rsidR="00442DF5" w:rsidRDefault="00442DF5" w:rsidP="00202A0F">
      <w:pPr>
        <w:contextualSpacing/>
        <w:rPr>
          <w:rFonts w:ascii="Calibri" w:hAnsi="Calibri" w:cs="Calibri"/>
          <w:sz w:val="24"/>
          <w:szCs w:val="24"/>
        </w:rPr>
      </w:pPr>
    </w:p>
    <w:p w14:paraId="39946323" w14:textId="77777777" w:rsidR="00442DF5" w:rsidRDefault="00442DF5" w:rsidP="00202A0F">
      <w:pPr>
        <w:contextualSpacing/>
        <w:rPr>
          <w:rFonts w:ascii="Calibri" w:hAnsi="Calibri" w:cs="Calibri"/>
          <w:sz w:val="24"/>
          <w:szCs w:val="24"/>
        </w:rPr>
      </w:pPr>
    </w:p>
    <w:p w14:paraId="027E5272" w14:textId="77777777" w:rsidR="00442DF5" w:rsidRDefault="00442DF5" w:rsidP="00202A0F">
      <w:pPr>
        <w:contextualSpacing/>
        <w:rPr>
          <w:rFonts w:ascii="Calibri" w:hAnsi="Calibri" w:cs="Calibri"/>
          <w:sz w:val="24"/>
          <w:szCs w:val="24"/>
        </w:rPr>
      </w:pPr>
    </w:p>
    <w:p w14:paraId="398B0D1E" w14:textId="77777777" w:rsidR="00442DF5" w:rsidRDefault="00442DF5" w:rsidP="00202A0F">
      <w:pPr>
        <w:contextualSpacing/>
        <w:rPr>
          <w:rFonts w:ascii="Calibri" w:hAnsi="Calibri" w:cs="Calibri"/>
          <w:sz w:val="24"/>
          <w:szCs w:val="24"/>
        </w:rPr>
      </w:pPr>
    </w:p>
    <w:p w14:paraId="69B8FC3C" w14:textId="77777777" w:rsidR="00442DF5" w:rsidRDefault="00442DF5" w:rsidP="00202A0F">
      <w:pPr>
        <w:contextualSpacing/>
        <w:rPr>
          <w:rFonts w:ascii="Calibri" w:hAnsi="Calibri" w:cs="Calibri"/>
          <w:sz w:val="24"/>
          <w:szCs w:val="24"/>
        </w:rPr>
      </w:pPr>
    </w:p>
    <w:p w14:paraId="1B29BE02" w14:textId="77777777" w:rsidR="00442DF5" w:rsidRDefault="00442DF5" w:rsidP="00202A0F">
      <w:pPr>
        <w:contextualSpacing/>
        <w:rPr>
          <w:rFonts w:ascii="Calibri" w:hAnsi="Calibri" w:cs="Calibri"/>
          <w:sz w:val="24"/>
          <w:szCs w:val="24"/>
        </w:rPr>
      </w:pPr>
    </w:p>
    <w:p w14:paraId="0C525562" w14:textId="77777777" w:rsidR="00442DF5" w:rsidRDefault="00442DF5" w:rsidP="00202A0F">
      <w:pPr>
        <w:contextualSpacing/>
        <w:rPr>
          <w:rFonts w:ascii="Calibri" w:hAnsi="Calibri" w:cs="Calibri"/>
          <w:sz w:val="24"/>
          <w:szCs w:val="24"/>
        </w:rPr>
      </w:pPr>
    </w:p>
    <w:p w14:paraId="12B6E586" w14:textId="77777777" w:rsidR="00442DF5" w:rsidRDefault="00442DF5" w:rsidP="00202A0F">
      <w:pPr>
        <w:contextualSpacing/>
        <w:rPr>
          <w:rFonts w:ascii="Calibri" w:hAnsi="Calibri" w:cs="Calibri"/>
          <w:sz w:val="24"/>
          <w:szCs w:val="24"/>
        </w:rPr>
      </w:pPr>
    </w:p>
    <w:p w14:paraId="716C42BE" w14:textId="77777777" w:rsidR="00442DF5" w:rsidRDefault="00442DF5" w:rsidP="00202A0F">
      <w:pPr>
        <w:contextualSpacing/>
        <w:rPr>
          <w:rFonts w:ascii="Calibri" w:hAnsi="Calibri" w:cs="Calibri"/>
          <w:sz w:val="24"/>
          <w:szCs w:val="24"/>
        </w:rPr>
      </w:pPr>
    </w:p>
    <w:p w14:paraId="1F672BE5" w14:textId="77777777" w:rsidR="00442DF5" w:rsidRDefault="00442DF5" w:rsidP="00202A0F">
      <w:pPr>
        <w:contextualSpacing/>
        <w:rPr>
          <w:rFonts w:ascii="Calibri" w:hAnsi="Calibri" w:cs="Calibri"/>
          <w:sz w:val="24"/>
          <w:szCs w:val="24"/>
        </w:rPr>
      </w:pPr>
    </w:p>
    <w:p w14:paraId="4EA9DB02" w14:textId="77777777" w:rsidR="00442DF5" w:rsidRDefault="00442DF5" w:rsidP="00202A0F">
      <w:pPr>
        <w:contextualSpacing/>
        <w:rPr>
          <w:rFonts w:ascii="Calibri" w:hAnsi="Calibri" w:cs="Calibri"/>
          <w:sz w:val="24"/>
          <w:szCs w:val="24"/>
        </w:rPr>
      </w:pPr>
    </w:p>
    <w:p w14:paraId="636E42A9" w14:textId="77777777" w:rsidR="00442DF5" w:rsidRDefault="00442DF5" w:rsidP="00202A0F">
      <w:pPr>
        <w:contextualSpacing/>
        <w:rPr>
          <w:rFonts w:ascii="Calibri" w:hAnsi="Calibri" w:cs="Calibri"/>
          <w:sz w:val="24"/>
          <w:szCs w:val="24"/>
        </w:rPr>
      </w:pPr>
    </w:p>
    <w:p w14:paraId="55DF5BBC" w14:textId="77777777" w:rsidR="00442DF5" w:rsidRDefault="00442DF5" w:rsidP="00202A0F">
      <w:pPr>
        <w:contextualSpacing/>
        <w:rPr>
          <w:rFonts w:ascii="Calibri" w:hAnsi="Calibri" w:cs="Calibri"/>
          <w:sz w:val="24"/>
          <w:szCs w:val="24"/>
        </w:rPr>
      </w:pPr>
    </w:p>
    <w:p w14:paraId="64AEA3A9" w14:textId="77777777" w:rsidR="00442DF5" w:rsidRDefault="00442DF5" w:rsidP="00202A0F">
      <w:pPr>
        <w:contextualSpacing/>
        <w:rPr>
          <w:rFonts w:ascii="Calibri" w:hAnsi="Calibri" w:cs="Calibri"/>
          <w:sz w:val="24"/>
          <w:szCs w:val="24"/>
        </w:rPr>
      </w:pPr>
    </w:p>
    <w:p w14:paraId="5724F3A6" w14:textId="77777777" w:rsidR="00442DF5" w:rsidRDefault="00442DF5" w:rsidP="00202A0F">
      <w:pPr>
        <w:contextualSpacing/>
        <w:rPr>
          <w:rFonts w:ascii="Calibri" w:hAnsi="Calibri" w:cs="Calibri"/>
          <w:sz w:val="24"/>
          <w:szCs w:val="24"/>
        </w:rPr>
      </w:pPr>
    </w:p>
    <w:p w14:paraId="5AEC191A" w14:textId="77777777" w:rsidR="00442DF5" w:rsidRDefault="00442DF5" w:rsidP="00202A0F">
      <w:pPr>
        <w:contextualSpacing/>
        <w:rPr>
          <w:rFonts w:ascii="Calibri" w:hAnsi="Calibri" w:cs="Calibri"/>
          <w:sz w:val="24"/>
          <w:szCs w:val="24"/>
        </w:rPr>
      </w:pPr>
    </w:p>
    <w:p w14:paraId="1F67EEB2" w14:textId="77777777" w:rsidR="00442DF5" w:rsidRDefault="00442DF5" w:rsidP="00202A0F">
      <w:pPr>
        <w:contextualSpacing/>
        <w:rPr>
          <w:rFonts w:ascii="Calibri" w:hAnsi="Calibri" w:cs="Calibri"/>
          <w:sz w:val="24"/>
          <w:szCs w:val="24"/>
        </w:rPr>
      </w:pPr>
    </w:p>
    <w:p w14:paraId="236F9F6E" w14:textId="77777777" w:rsidR="00442DF5" w:rsidRDefault="00442DF5" w:rsidP="00202A0F">
      <w:pPr>
        <w:contextualSpacing/>
        <w:rPr>
          <w:rFonts w:ascii="Calibri" w:hAnsi="Calibri" w:cs="Calibri"/>
          <w:sz w:val="24"/>
          <w:szCs w:val="24"/>
        </w:rPr>
      </w:pPr>
    </w:p>
    <w:p w14:paraId="18A6749F" w14:textId="77777777" w:rsidR="00442DF5" w:rsidRDefault="00442DF5" w:rsidP="00202A0F">
      <w:pPr>
        <w:contextualSpacing/>
        <w:rPr>
          <w:rFonts w:ascii="Calibri" w:hAnsi="Calibri" w:cs="Calibri"/>
          <w:sz w:val="24"/>
          <w:szCs w:val="24"/>
        </w:rPr>
      </w:pPr>
    </w:p>
    <w:p w14:paraId="71B24586" w14:textId="77777777" w:rsidR="00442DF5" w:rsidRDefault="00442DF5" w:rsidP="00202A0F">
      <w:pPr>
        <w:contextualSpacing/>
        <w:rPr>
          <w:rFonts w:ascii="Calibri" w:hAnsi="Calibri" w:cs="Calibri"/>
          <w:sz w:val="24"/>
          <w:szCs w:val="24"/>
        </w:rPr>
      </w:pPr>
    </w:p>
    <w:p w14:paraId="04F0E29D" w14:textId="77777777" w:rsidR="00442DF5" w:rsidRDefault="00442DF5" w:rsidP="00202A0F">
      <w:pPr>
        <w:contextualSpacing/>
        <w:rPr>
          <w:rFonts w:ascii="Calibri" w:hAnsi="Calibri" w:cs="Calibri"/>
          <w:sz w:val="24"/>
          <w:szCs w:val="24"/>
        </w:rPr>
      </w:pPr>
    </w:p>
    <w:p w14:paraId="3343498D" w14:textId="77777777" w:rsidR="00442DF5" w:rsidRDefault="00442DF5" w:rsidP="00202A0F">
      <w:pPr>
        <w:contextualSpacing/>
        <w:rPr>
          <w:rFonts w:ascii="Calibri" w:hAnsi="Calibri" w:cs="Calibri"/>
          <w:sz w:val="24"/>
          <w:szCs w:val="24"/>
        </w:rPr>
      </w:pPr>
    </w:p>
    <w:p w14:paraId="09768263" w14:textId="77777777" w:rsidR="00442DF5" w:rsidRDefault="00442DF5" w:rsidP="00202A0F">
      <w:pPr>
        <w:contextualSpacing/>
        <w:rPr>
          <w:rFonts w:ascii="Calibri" w:hAnsi="Calibri" w:cs="Calibri"/>
          <w:sz w:val="24"/>
          <w:szCs w:val="24"/>
        </w:rPr>
      </w:pPr>
    </w:p>
    <w:p w14:paraId="443BDF7B" w14:textId="77777777" w:rsidR="00442DF5" w:rsidRPr="002324F1" w:rsidRDefault="00442DF5" w:rsidP="00202A0F">
      <w:pPr>
        <w:contextualSpacing/>
        <w:rPr>
          <w:rFonts w:ascii="Calibri" w:hAnsi="Calibri" w:cs="Calibri"/>
          <w:sz w:val="24"/>
          <w:szCs w:val="24"/>
        </w:rPr>
      </w:pPr>
    </w:p>
    <w:p w14:paraId="7B6D748C" w14:textId="2D1A7710" w:rsidR="00736AA2" w:rsidRPr="002324F1" w:rsidRDefault="00736AA2" w:rsidP="007C5B24">
      <w:pPr>
        <w:pStyle w:val="Heading2"/>
        <w:jc w:val="center"/>
        <w:rPr>
          <w:rFonts w:ascii="Calibri" w:hAnsi="Calibri" w:cs="Calibri"/>
          <w:sz w:val="40"/>
          <w:szCs w:val="40"/>
        </w:rPr>
      </w:pPr>
      <w:bookmarkStart w:id="113" w:name="_APPENDIX_D"/>
      <w:bookmarkStart w:id="114" w:name="_Toc119506049"/>
      <w:bookmarkEnd w:id="113"/>
      <w:r w:rsidRPr="002324F1">
        <w:rPr>
          <w:rFonts w:ascii="Calibri" w:hAnsi="Calibri" w:cs="Calibri"/>
          <w:sz w:val="40"/>
          <w:szCs w:val="40"/>
        </w:rPr>
        <w:t xml:space="preserve">APPENDIX </w:t>
      </w:r>
      <w:r w:rsidR="00A54AD0">
        <w:rPr>
          <w:rFonts w:ascii="Calibri" w:hAnsi="Calibri" w:cs="Calibri"/>
          <w:sz w:val="40"/>
          <w:szCs w:val="40"/>
        </w:rPr>
        <w:t>E</w:t>
      </w:r>
      <w:r w:rsidR="007C5B24" w:rsidRPr="002324F1">
        <w:rPr>
          <w:rFonts w:ascii="Calibri" w:hAnsi="Calibri" w:cs="Calibri"/>
          <w:sz w:val="40"/>
          <w:szCs w:val="40"/>
        </w:rPr>
        <w:t xml:space="preserve">: </w:t>
      </w:r>
      <w:r w:rsidRPr="002324F1">
        <w:rPr>
          <w:rFonts w:ascii="Calibri" w:hAnsi="Calibri" w:cs="Calibri"/>
          <w:sz w:val="40"/>
          <w:szCs w:val="40"/>
        </w:rPr>
        <w:t>BUDGET DETAIL INSTRUCTIONS</w:t>
      </w:r>
      <w:bookmarkEnd w:id="114"/>
    </w:p>
    <w:p w14:paraId="311D086F" w14:textId="77777777" w:rsidR="00736AA2" w:rsidRPr="002324F1" w:rsidRDefault="00736AA2" w:rsidP="005B5191">
      <w:pPr>
        <w:pStyle w:val="ConvertStyle3"/>
        <w:jc w:val="center"/>
        <w:rPr>
          <w:rFonts w:ascii="Calibri" w:hAnsi="Calibri" w:cs="Calibri"/>
          <w:b/>
          <w:szCs w:val="24"/>
        </w:rPr>
      </w:pPr>
      <w:r w:rsidRPr="002324F1">
        <w:rPr>
          <w:rFonts w:ascii="Calibri" w:hAnsi="Calibri" w:cs="Calibri"/>
          <w:b/>
          <w:szCs w:val="24"/>
        </w:rPr>
        <w:t xml:space="preserve"> </w:t>
      </w:r>
    </w:p>
    <w:p w14:paraId="4B82B554" w14:textId="3174962F" w:rsidR="005B5191"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 xml:space="preserve">The following provides guidance for the preparation of a proposal’s </w:t>
      </w:r>
      <w:r w:rsidR="00425A8E">
        <w:rPr>
          <w:rFonts w:ascii="Calibri" w:hAnsi="Calibri" w:cs="Calibri"/>
          <w:sz w:val="24"/>
          <w:szCs w:val="24"/>
        </w:rPr>
        <w:t xml:space="preserve">detailed </w:t>
      </w:r>
      <w:r w:rsidRPr="002324F1">
        <w:rPr>
          <w:rFonts w:ascii="Calibri" w:hAnsi="Calibri" w:cs="Calibri"/>
          <w:sz w:val="24"/>
          <w:szCs w:val="24"/>
        </w:rPr>
        <w:t xml:space="preserve">budget using PRM’s recommended budget </w:t>
      </w:r>
      <w:r w:rsidR="00782DCF" w:rsidRPr="002324F1">
        <w:rPr>
          <w:rFonts w:ascii="Calibri" w:hAnsi="Calibri" w:cs="Calibri"/>
          <w:sz w:val="24"/>
          <w:szCs w:val="24"/>
        </w:rPr>
        <w:t xml:space="preserve">detail </w:t>
      </w:r>
      <w:r w:rsidRPr="002324F1">
        <w:rPr>
          <w:rFonts w:ascii="Calibri" w:hAnsi="Calibri" w:cs="Calibri"/>
          <w:sz w:val="24"/>
          <w:szCs w:val="24"/>
        </w:rPr>
        <w:t>template</w:t>
      </w:r>
      <w:r w:rsidR="00A21AD0" w:rsidRPr="002324F1">
        <w:rPr>
          <w:rFonts w:ascii="Calibri" w:hAnsi="Calibri" w:cs="Calibri"/>
          <w:sz w:val="24"/>
          <w:szCs w:val="24"/>
        </w:rPr>
        <w:t xml:space="preserve">.  </w:t>
      </w:r>
    </w:p>
    <w:p w14:paraId="0C285988" w14:textId="31D79AD4" w:rsidR="007442D2" w:rsidRPr="002324F1" w:rsidRDefault="00736AA2" w:rsidP="00850228">
      <w:pPr>
        <w:spacing w:after="240" w:line="360" w:lineRule="auto"/>
        <w:rPr>
          <w:rFonts w:ascii="Calibri" w:hAnsi="Calibri" w:cs="Calibri"/>
          <w:sz w:val="24"/>
          <w:szCs w:val="24"/>
        </w:rPr>
      </w:pPr>
      <w:r w:rsidRPr="002324F1">
        <w:rPr>
          <w:rFonts w:ascii="Calibri" w:hAnsi="Calibri" w:cs="Calibri"/>
          <w:sz w:val="24"/>
          <w:szCs w:val="24"/>
        </w:rPr>
        <w:t>The budget detail template includes columns reflecting the Bureau’s federal</w:t>
      </w:r>
      <w:r w:rsidR="00BF1D8A" w:rsidRPr="002324F1">
        <w:rPr>
          <w:rFonts w:ascii="Calibri" w:hAnsi="Calibri" w:cs="Calibri"/>
          <w:sz w:val="24"/>
          <w:szCs w:val="24"/>
        </w:rPr>
        <w:t xml:space="preserve"> funding,</w:t>
      </w:r>
      <w:r w:rsidRPr="002324F1">
        <w:rPr>
          <w:rFonts w:ascii="Calibri" w:hAnsi="Calibri" w:cs="Calibri"/>
          <w:sz w:val="24"/>
          <w:szCs w:val="24"/>
        </w:rPr>
        <w:t xml:space="preserve"> other (non-federal) </w:t>
      </w:r>
      <w:r w:rsidR="00BF1D8A" w:rsidRPr="002324F1">
        <w:rPr>
          <w:rFonts w:ascii="Calibri" w:hAnsi="Calibri" w:cs="Calibri"/>
          <w:sz w:val="24"/>
          <w:szCs w:val="24"/>
        </w:rPr>
        <w:t xml:space="preserve">cost-share </w:t>
      </w:r>
      <w:r w:rsidRPr="002324F1">
        <w:rPr>
          <w:rFonts w:ascii="Calibri" w:hAnsi="Calibri" w:cs="Calibri"/>
          <w:sz w:val="24"/>
          <w:szCs w:val="24"/>
        </w:rPr>
        <w:t>funding</w:t>
      </w:r>
      <w:r w:rsidR="00BF1D8A" w:rsidRPr="002324F1">
        <w:rPr>
          <w:rFonts w:ascii="Calibri" w:hAnsi="Calibri" w:cs="Calibri"/>
          <w:sz w:val="24"/>
          <w:szCs w:val="24"/>
        </w:rPr>
        <w:t>,</w:t>
      </w:r>
      <w:r w:rsidRPr="002324F1">
        <w:rPr>
          <w:rFonts w:ascii="Calibri" w:hAnsi="Calibri" w:cs="Calibri"/>
          <w:sz w:val="24"/>
          <w:szCs w:val="24"/>
        </w:rPr>
        <w:t xml:space="preserve"> as well as the total funding need broken down by </w:t>
      </w:r>
      <w:r w:rsidR="0006206D">
        <w:rPr>
          <w:rFonts w:ascii="Calibri" w:hAnsi="Calibri" w:cs="Calibri"/>
          <w:sz w:val="24"/>
          <w:szCs w:val="24"/>
        </w:rPr>
        <w:t xml:space="preserve">the applicant’s program </w:t>
      </w:r>
      <w:r w:rsidRPr="002324F1">
        <w:rPr>
          <w:rFonts w:ascii="Calibri" w:hAnsi="Calibri" w:cs="Calibri"/>
          <w:sz w:val="24"/>
          <w:szCs w:val="24"/>
        </w:rPr>
        <w:t>objective</w:t>
      </w:r>
      <w:r w:rsidR="0006206D">
        <w:rPr>
          <w:rFonts w:ascii="Calibri" w:hAnsi="Calibri" w:cs="Calibri"/>
          <w:sz w:val="24"/>
          <w:szCs w:val="24"/>
        </w:rPr>
        <w:t>s and sectors</w:t>
      </w:r>
      <w:r w:rsidR="00A21AD0" w:rsidRPr="002324F1">
        <w:rPr>
          <w:rFonts w:ascii="Calibri" w:hAnsi="Calibri" w:cs="Calibri"/>
          <w:sz w:val="24"/>
          <w:szCs w:val="24"/>
        </w:rPr>
        <w:t xml:space="preserve">.  </w:t>
      </w:r>
      <w:r w:rsidRPr="002324F1">
        <w:rPr>
          <w:rFonts w:ascii="Calibri" w:hAnsi="Calibri" w:cs="Calibri"/>
          <w:sz w:val="24"/>
          <w:szCs w:val="24"/>
        </w:rPr>
        <w:t xml:space="preserve">The Bureau anticipates that an organization will include each of the budget categories listed below when preparing an estimate of expenses for carrying out a proposed </w:t>
      </w:r>
      <w:r w:rsidR="00CA3B96" w:rsidRPr="002324F1">
        <w:rPr>
          <w:rFonts w:ascii="Calibri" w:hAnsi="Calibri" w:cs="Calibri"/>
          <w:sz w:val="24"/>
          <w:szCs w:val="24"/>
        </w:rPr>
        <w:t>program</w:t>
      </w:r>
      <w:r w:rsidRPr="002324F1">
        <w:rPr>
          <w:rFonts w:ascii="Calibri" w:hAnsi="Calibri" w:cs="Calibri"/>
          <w:sz w:val="24"/>
          <w:szCs w:val="24"/>
        </w:rPr>
        <w:t xml:space="preserve"> whether the </w:t>
      </w:r>
      <w:r w:rsidR="00CA3B96" w:rsidRPr="002324F1">
        <w:rPr>
          <w:rFonts w:ascii="Calibri" w:hAnsi="Calibri" w:cs="Calibri"/>
          <w:sz w:val="24"/>
          <w:szCs w:val="24"/>
        </w:rPr>
        <w:t>program</w:t>
      </w:r>
      <w:r w:rsidRPr="002324F1">
        <w:rPr>
          <w:rFonts w:ascii="Calibri" w:hAnsi="Calibri" w:cs="Calibri"/>
          <w:sz w:val="24"/>
          <w:szCs w:val="24"/>
        </w:rPr>
        <w:t xml:space="preserve"> is </w:t>
      </w:r>
      <w:r w:rsidR="63089D3A" w:rsidRPr="002324F1">
        <w:rPr>
          <w:rFonts w:ascii="Calibri" w:hAnsi="Calibri" w:cs="Calibri"/>
          <w:sz w:val="24"/>
          <w:szCs w:val="24"/>
        </w:rPr>
        <w:t xml:space="preserve">fully </w:t>
      </w:r>
      <w:r w:rsidR="00C06933" w:rsidRPr="002324F1">
        <w:rPr>
          <w:rFonts w:ascii="Calibri" w:hAnsi="Calibri" w:cs="Calibri"/>
          <w:sz w:val="24"/>
          <w:szCs w:val="24"/>
        </w:rPr>
        <w:t xml:space="preserve">PRM </w:t>
      </w:r>
      <w:r w:rsidRPr="002324F1">
        <w:rPr>
          <w:rFonts w:ascii="Calibri" w:hAnsi="Calibri" w:cs="Calibri"/>
          <w:sz w:val="24"/>
          <w:szCs w:val="24"/>
        </w:rPr>
        <w:t>funded or jointly funded with multiple donors</w:t>
      </w:r>
      <w:r w:rsidR="00A21AD0" w:rsidRPr="002324F1">
        <w:rPr>
          <w:rFonts w:ascii="Calibri" w:hAnsi="Calibri" w:cs="Calibri"/>
          <w:sz w:val="24"/>
          <w:szCs w:val="24"/>
        </w:rPr>
        <w:t xml:space="preserve">.  </w:t>
      </w:r>
    </w:p>
    <w:p w14:paraId="1A2964D0" w14:textId="1990C944" w:rsidR="00BF1D8A" w:rsidRPr="00850228" w:rsidRDefault="0488C384" w:rsidP="00850228">
      <w:pPr>
        <w:spacing w:after="240" w:line="360" w:lineRule="auto"/>
        <w:rPr>
          <w:rFonts w:ascii="Calibri" w:hAnsi="Calibri" w:cs="Calibri"/>
          <w:b/>
          <w:bCs/>
          <w:color w:val="000000" w:themeColor="text1"/>
          <w:sz w:val="24"/>
          <w:szCs w:val="24"/>
        </w:rPr>
      </w:pPr>
      <w:r w:rsidRPr="002324F1">
        <w:rPr>
          <w:rFonts w:ascii="Calibri" w:hAnsi="Calibri" w:cs="Calibri"/>
          <w:sz w:val="24"/>
          <w:szCs w:val="24"/>
        </w:rPr>
        <w:t xml:space="preserve">The use of the PRM budget detail template is highly recommended and estimates </w:t>
      </w:r>
      <w:r w:rsidR="1A63F858" w:rsidRPr="002324F1">
        <w:rPr>
          <w:rFonts w:ascii="Calibri" w:hAnsi="Calibri" w:cs="Calibri"/>
          <w:sz w:val="24"/>
          <w:szCs w:val="24"/>
        </w:rPr>
        <w:t xml:space="preserve">must </w:t>
      </w:r>
      <w:r w:rsidRPr="002324F1">
        <w:rPr>
          <w:rFonts w:ascii="Calibri" w:hAnsi="Calibri" w:cs="Calibri"/>
          <w:sz w:val="24"/>
          <w:szCs w:val="24"/>
        </w:rPr>
        <w:t>be rounded to the nearest dollar</w:t>
      </w:r>
      <w:r w:rsidR="67D0C2B2" w:rsidRPr="002324F1">
        <w:rPr>
          <w:rFonts w:ascii="Calibri" w:hAnsi="Calibri" w:cs="Calibri"/>
          <w:sz w:val="24"/>
          <w:szCs w:val="24"/>
        </w:rPr>
        <w:t xml:space="preserve">.  </w:t>
      </w:r>
      <w:r w:rsidRPr="002324F1">
        <w:rPr>
          <w:rFonts w:ascii="Calibri" w:hAnsi="Calibri" w:cs="Calibri"/>
          <w:sz w:val="24"/>
          <w:szCs w:val="24"/>
        </w:rPr>
        <w:t xml:space="preserve">(Note:  Information included in the budget detail </w:t>
      </w:r>
      <w:r w:rsidR="1A63F858" w:rsidRPr="002324F1">
        <w:rPr>
          <w:rFonts w:ascii="Calibri" w:hAnsi="Calibri" w:cs="Calibri"/>
          <w:sz w:val="24"/>
          <w:szCs w:val="24"/>
        </w:rPr>
        <w:t xml:space="preserve">must </w:t>
      </w:r>
      <w:r w:rsidRPr="002324F1">
        <w:rPr>
          <w:rFonts w:ascii="Calibri" w:hAnsi="Calibri" w:cs="Calibri"/>
          <w:sz w:val="24"/>
          <w:szCs w:val="24"/>
        </w:rPr>
        <w:t xml:space="preserve">correspond to and be overviewed in the </w:t>
      </w:r>
      <w:r w:rsidR="08555714" w:rsidRPr="002324F1">
        <w:rPr>
          <w:rFonts w:ascii="Calibri" w:hAnsi="Calibri" w:cs="Calibri"/>
          <w:sz w:val="24"/>
          <w:szCs w:val="24"/>
        </w:rPr>
        <w:t xml:space="preserve">separate </w:t>
      </w:r>
      <w:r w:rsidRPr="002324F1">
        <w:rPr>
          <w:rFonts w:ascii="Calibri" w:hAnsi="Calibri" w:cs="Calibri"/>
          <w:sz w:val="24"/>
          <w:szCs w:val="24"/>
        </w:rPr>
        <w:t xml:space="preserve">budget summary and be explained in greater detail in the </w:t>
      </w:r>
      <w:r w:rsidR="08555714" w:rsidRPr="002324F1">
        <w:rPr>
          <w:rFonts w:ascii="Calibri" w:hAnsi="Calibri" w:cs="Calibri"/>
          <w:sz w:val="24"/>
          <w:szCs w:val="24"/>
        </w:rPr>
        <w:t xml:space="preserve">separate </w:t>
      </w:r>
      <w:r w:rsidRPr="002324F1">
        <w:rPr>
          <w:rFonts w:ascii="Calibri" w:hAnsi="Calibri" w:cs="Calibri"/>
          <w:sz w:val="24"/>
          <w:szCs w:val="24"/>
        </w:rPr>
        <w:t>budget narrative</w:t>
      </w:r>
      <w:r w:rsidR="00FD2E65">
        <w:rPr>
          <w:rFonts w:ascii="Calibri" w:hAnsi="Calibri" w:cs="Calibri"/>
          <w:sz w:val="24"/>
          <w:szCs w:val="24"/>
        </w:rPr>
        <w:t xml:space="preserve"> document</w:t>
      </w:r>
      <w:r w:rsidRPr="002324F1">
        <w:rPr>
          <w:rFonts w:ascii="Calibri" w:hAnsi="Calibri" w:cs="Calibri"/>
          <w:sz w:val="24"/>
          <w:szCs w:val="24"/>
        </w:rPr>
        <w:t xml:space="preserve">.) </w:t>
      </w:r>
      <w:r w:rsidR="36EA8F98" w:rsidRPr="002324F1">
        <w:rPr>
          <w:rFonts w:ascii="Calibri" w:hAnsi="Calibri" w:cs="Calibri"/>
          <w:sz w:val="24"/>
          <w:szCs w:val="24"/>
        </w:rPr>
        <w:t xml:space="preserve"> Budgets must be broken down by </w:t>
      </w:r>
      <w:r w:rsidR="31AC1DB0" w:rsidRPr="002324F1">
        <w:rPr>
          <w:rFonts w:ascii="Calibri" w:hAnsi="Calibri" w:cs="Calibri"/>
          <w:sz w:val="24"/>
          <w:szCs w:val="24"/>
        </w:rPr>
        <w:t>program</w:t>
      </w:r>
      <w:r w:rsidR="36EA8F98" w:rsidRPr="002324F1">
        <w:rPr>
          <w:rFonts w:ascii="Calibri" w:hAnsi="Calibri" w:cs="Calibri"/>
          <w:sz w:val="24"/>
          <w:szCs w:val="24"/>
        </w:rPr>
        <w:t xml:space="preserve"> objective</w:t>
      </w:r>
      <w:r w:rsidR="0F520459" w:rsidRPr="002324F1">
        <w:rPr>
          <w:rFonts w:ascii="Calibri" w:hAnsi="Calibri" w:cs="Calibri"/>
          <w:sz w:val="24"/>
          <w:szCs w:val="24"/>
        </w:rPr>
        <w:t xml:space="preserve"> (Note:</w:t>
      </w:r>
      <w:r w:rsidR="43707E64" w:rsidRPr="002324F1">
        <w:rPr>
          <w:rFonts w:ascii="Calibri" w:hAnsi="Calibri" w:cs="Calibri"/>
          <w:sz w:val="24"/>
          <w:szCs w:val="24"/>
        </w:rPr>
        <w:t xml:space="preserve"> If any given </w:t>
      </w:r>
      <w:r w:rsidR="00FD2E65">
        <w:rPr>
          <w:rFonts w:ascii="Calibri" w:hAnsi="Calibri" w:cs="Calibri"/>
          <w:sz w:val="24"/>
          <w:szCs w:val="24"/>
        </w:rPr>
        <w:t xml:space="preserve">program </w:t>
      </w:r>
      <w:r w:rsidR="43707E64" w:rsidRPr="002324F1">
        <w:rPr>
          <w:rFonts w:ascii="Calibri" w:hAnsi="Calibri" w:cs="Calibri"/>
          <w:sz w:val="24"/>
          <w:szCs w:val="24"/>
        </w:rPr>
        <w:t xml:space="preserve">objective consists of more than one sector/modality, additional objective columns </w:t>
      </w:r>
      <w:r w:rsidR="00FD2E65">
        <w:rPr>
          <w:rFonts w:ascii="Calibri" w:hAnsi="Calibri" w:cs="Calibri"/>
          <w:sz w:val="24"/>
          <w:szCs w:val="24"/>
        </w:rPr>
        <w:t>should</w:t>
      </w:r>
      <w:r w:rsidR="00FD2E65" w:rsidRPr="002324F1">
        <w:rPr>
          <w:rFonts w:ascii="Calibri" w:hAnsi="Calibri" w:cs="Calibri"/>
          <w:sz w:val="24"/>
          <w:szCs w:val="24"/>
        </w:rPr>
        <w:t xml:space="preserve"> </w:t>
      </w:r>
      <w:r w:rsidR="43707E64" w:rsidRPr="002324F1">
        <w:rPr>
          <w:rFonts w:ascii="Calibri" w:hAnsi="Calibri" w:cs="Calibri"/>
          <w:sz w:val="24"/>
          <w:szCs w:val="24"/>
        </w:rPr>
        <w:t>be added</w:t>
      </w:r>
      <w:r w:rsidR="11399BEF" w:rsidRPr="002324F1">
        <w:rPr>
          <w:rFonts w:ascii="Calibri" w:hAnsi="Calibri" w:cs="Calibri"/>
          <w:sz w:val="24"/>
          <w:szCs w:val="24"/>
        </w:rPr>
        <w:t xml:space="preserve"> to</w:t>
      </w:r>
      <w:r w:rsidR="00B8085A">
        <w:rPr>
          <w:rFonts w:ascii="Calibri" w:hAnsi="Calibri" w:cs="Calibri"/>
          <w:sz w:val="24"/>
          <w:szCs w:val="24"/>
        </w:rPr>
        <w:t xml:space="preserve"> the budget detail</w:t>
      </w:r>
      <w:r w:rsidR="43707E64" w:rsidRPr="002324F1">
        <w:rPr>
          <w:rFonts w:ascii="Calibri" w:hAnsi="Calibri" w:cs="Calibri"/>
          <w:sz w:val="24"/>
          <w:szCs w:val="24"/>
        </w:rPr>
        <w:t>.)</w:t>
      </w:r>
      <w:r w:rsidR="1F4A3BD6" w:rsidRPr="002324F1">
        <w:rPr>
          <w:rFonts w:ascii="Calibri" w:hAnsi="Calibri" w:cs="Calibri"/>
          <w:b/>
          <w:bCs/>
          <w:sz w:val="24"/>
          <w:szCs w:val="24"/>
        </w:rPr>
        <w:t xml:space="preserve"> </w:t>
      </w:r>
      <w:r w:rsidR="314634C6" w:rsidRPr="002324F1">
        <w:rPr>
          <w:rFonts w:ascii="Calibri" w:hAnsi="Calibri" w:cs="Calibri"/>
          <w:b/>
          <w:bCs/>
          <w:sz w:val="24"/>
          <w:szCs w:val="24"/>
        </w:rPr>
        <w:t>A</w:t>
      </w:r>
      <w:r w:rsidR="1F4A3BD6" w:rsidRPr="002324F1">
        <w:rPr>
          <w:rFonts w:ascii="Calibri" w:hAnsi="Calibri" w:cs="Calibri"/>
          <w:b/>
          <w:bCs/>
          <w:sz w:val="24"/>
          <w:szCs w:val="24"/>
        </w:rPr>
        <w:t xml:space="preserve">pplicants must provide </w:t>
      </w:r>
      <w:r w:rsidR="1778FD78" w:rsidRPr="002324F1">
        <w:rPr>
          <w:rFonts w:ascii="Calibri" w:hAnsi="Calibri" w:cs="Calibri"/>
          <w:b/>
          <w:bCs/>
          <w:sz w:val="24"/>
          <w:szCs w:val="24"/>
        </w:rPr>
        <w:t xml:space="preserve">the </w:t>
      </w:r>
      <w:r w:rsidR="1F4A3BD6" w:rsidRPr="002324F1">
        <w:rPr>
          <w:rFonts w:ascii="Calibri" w:hAnsi="Calibri" w:cs="Calibri"/>
          <w:b/>
          <w:bCs/>
          <w:sz w:val="24"/>
          <w:szCs w:val="24"/>
        </w:rPr>
        <w:t xml:space="preserve">expected estimated direct costs broken down by </w:t>
      </w:r>
      <w:r w:rsidR="1E573A09" w:rsidRPr="002324F1">
        <w:rPr>
          <w:rFonts w:ascii="Calibri" w:hAnsi="Calibri" w:cs="Calibri"/>
          <w:b/>
          <w:bCs/>
          <w:sz w:val="24"/>
          <w:szCs w:val="24"/>
        </w:rPr>
        <w:t xml:space="preserve">the </w:t>
      </w:r>
      <w:r w:rsidR="1F4A3BD6" w:rsidRPr="002324F1">
        <w:rPr>
          <w:rFonts w:ascii="Calibri" w:hAnsi="Calibri" w:cs="Calibri"/>
          <w:b/>
          <w:bCs/>
          <w:sz w:val="24"/>
          <w:szCs w:val="24"/>
        </w:rPr>
        <w:t>sectors</w:t>
      </w:r>
      <w:r w:rsidR="06A9FC29" w:rsidRPr="002324F1">
        <w:rPr>
          <w:rFonts w:ascii="Calibri" w:hAnsi="Calibri" w:cs="Calibri"/>
          <w:b/>
          <w:bCs/>
          <w:sz w:val="24"/>
          <w:szCs w:val="24"/>
        </w:rPr>
        <w:t xml:space="preserve"> defined in these guidelines</w:t>
      </w:r>
      <w:r w:rsidR="39D6F4B0" w:rsidRPr="002324F1">
        <w:rPr>
          <w:rFonts w:ascii="Calibri" w:hAnsi="Calibri" w:cs="Calibri"/>
          <w:b/>
          <w:bCs/>
          <w:sz w:val="24"/>
          <w:szCs w:val="24"/>
        </w:rPr>
        <w:t xml:space="preserve"> that correspond to the respective objective</w:t>
      </w:r>
      <w:r w:rsidR="64D23E9A" w:rsidRPr="002324F1">
        <w:rPr>
          <w:rFonts w:ascii="Calibri" w:hAnsi="Calibri" w:cs="Calibri"/>
          <w:b/>
          <w:bCs/>
          <w:sz w:val="24"/>
          <w:szCs w:val="24"/>
        </w:rPr>
        <w:t xml:space="preserve">s of the proposed </w:t>
      </w:r>
      <w:r w:rsidR="00AB2D31" w:rsidRPr="002324F1">
        <w:rPr>
          <w:rFonts w:ascii="Calibri" w:hAnsi="Calibri" w:cs="Calibri"/>
          <w:b/>
          <w:bCs/>
          <w:sz w:val="24"/>
          <w:szCs w:val="24"/>
        </w:rPr>
        <w:t>program.</w:t>
      </w:r>
      <w:r w:rsidR="1F4A3BD6" w:rsidRPr="002324F1">
        <w:rPr>
          <w:rFonts w:ascii="Calibri" w:hAnsi="Calibri" w:cs="Calibri"/>
          <w:b/>
          <w:bCs/>
          <w:sz w:val="24"/>
          <w:szCs w:val="24"/>
        </w:rPr>
        <w:t xml:space="preserve"> Where there are questions, please be conservative in your estimation. </w:t>
      </w:r>
      <w:r w:rsidR="00BE0049">
        <w:rPr>
          <w:rFonts w:ascii="Calibri" w:hAnsi="Calibri" w:cs="Calibri"/>
          <w:b/>
          <w:bCs/>
          <w:sz w:val="24"/>
          <w:szCs w:val="24"/>
        </w:rPr>
        <w:t xml:space="preserve"> </w:t>
      </w:r>
      <w:r w:rsidR="1F4A3BD6" w:rsidRPr="002324F1">
        <w:rPr>
          <w:rFonts w:ascii="Calibri" w:hAnsi="Calibri" w:cs="Calibri"/>
          <w:b/>
          <w:bCs/>
          <w:sz w:val="24"/>
          <w:szCs w:val="24"/>
        </w:rPr>
        <w:t>(Note: See Appendix C for the list and definitions of these sectors.</w:t>
      </w:r>
      <w:r w:rsidR="00AB2D31">
        <w:rPr>
          <w:rFonts w:ascii="Calibri" w:hAnsi="Calibri" w:cs="Calibri"/>
          <w:b/>
          <w:bCs/>
          <w:sz w:val="24"/>
          <w:szCs w:val="24"/>
        </w:rPr>
        <w:t xml:space="preserve"> The </w:t>
      </w:r>
      <w:r w:rsidR="00AB2D31">
        <w:rPr>
          <w:rFonts w:ascii="Calibri" w:hAnsi="Calibri" w:cs="Calibri"/>
          <w:b/>
          <w:bCs/>
          <w:sz w:val="24"/>
          <w:szCs w:val="24"/>
        </w:rPr>
        <w:lastRenderedPageBreak/>
        <w:t xml:space="preserve">budget detail template also lists the </w:t>
      </w:r>
      <w:r w:rsidR="00BE0049">
        <w:rPr>
          <w:rFonts w:ascii="Calibri" w:hAnsi="Calibri" w:cs="Calibri"/>
          <w:b/>
          <w:bCs/>
          <w:sz w:val="24"/>
          <w:szCs w:val="24"/>
        </w:rPr>
        <w:t>sector/modality list as a tab.</w:t>
      </w:r>
      <w:r w:rsidR="2B99A4AE" w:rsidRPr="002324F1">
        <w:rPr>
          <w:rFonts w:ascii="Calibri" w:hAnsi="Calibri" w:cs="Calibri"/>
          <w:b/>
          <w:bCs/>
          <w:sz w:val="24"/>
          <w:szCs w:val="24"/>
        </w:rPr>
        <w:t>) Additionally, for proposed programs that span more than one country, applicants must also provide estimated direct costs disaggregated by countr</w:t>
      </w:r>
      <w:r w:rsidR="025FAF91" w:rsidRPr="002324F1">
        <w:rPr>
          <w:rFonts w:ascii="Calibri" w:hAnsi="Calibri" w:cs="Calibri"/>
          <w:b/>
          <w:bCs/>
          <w:sz w:val="24"/>
          <w:szCs w:val="24"/>
        </w:rPr>
        <w:t>y</w:t>
      </w:r>
      <w:r w:rsidR="204568FD" w:rsidRPr="002324F1">
        <w:rPr>
          <w:rFonts w:ascii="Calibri" w:hAnsi="Calibri" w:cs="Calibri"/>
          <w:b/>
          <w:bCs/>
          <w:sz w:val="24"/>
          <w:szCs w:val="24"/>
        </w:rPr>
        <w:t xml:space="preserve"> and objective.</w:t>
      </w:r>
      <w:r w:rsidR="204568FD" w:rsidRPr="002324F1">
        <w:rPr>
          <w:rFonts w:ascii="Calibri" w:hAnsi="Calibri" w:cs="Calibri"/>
          <w:sz w:val="24"/>
          <w:szCs w:val="24"/>
        </w:rPr>
        <w:t xml:space="preserve"> </w:t>
      </w:r>
    </w:p>
    <w:p w14:paraId="576C7634" w14:textId="63539223" w:rsidR="63142707" w:rsidRPr="002324F1" w:rsidRDefault="40E5BDDD" w:rsidP="00850228">
      <w:pPr>
        <w:spacing w:after="240" w:line="360" w:lineRule="auto"/>
        <w:rPr>
          <w:rFonts w:ascii="Calibri" w:hAnsi="Calibri" w:cs="Calibri"/>
          <w:sz w:val="24"/>
          <w:szCs w:val="24"/>
        </w:rPr>
      </w:pPr>
      <w:r w:rsidRPr="002324F1">
        <w:rPr>
          <w:rFonts w:ascii="Calibri" w:hAnsi="Calibri" w:cs="Calibri"/>
          <w:b/>
          <w:bCs/>
          <w:sz w:val="24"/>
          <w:szCs w:val="24"/>
        </w:rPr>
        <w:t>Protection – GBV Guidance</w:t>
      </w:r>
      <w:r w:rsidRPr="002324F1">
        <w:rPr>
          <w:rFonts w:ascii="Calibri" w:hAnsi="Calibri" w:cs="Calibri"/>
          <w:sz w:val="24"/>
          <w:szCs w:val="24"/>
        </w:rPr>
        <w:t xml:space="preserve">: Applicants whose </w:t>
      </w:r>
      <w:r w:rsidR="00835F3F">
        <w:rPr>
          <w:rFonts w:ascii="Calibri" w:hAnsi="Calibri" w:cs="Calibri"/>
          <w:sz w:val="24"/>
          <w:szCs w:val="24"/>
        </w:rPr>
        <w:t>proposed programs will</w:t>
      </w:r>
      <w:r w:rsidR="00835F3F" w:rsidRPr="002324F1">
        <w:rPr>
          <w:rFonts w:ascii="Calibri" w:hAnsi="Calibri" w:cs="Calibri"/>
          <w:sz w:val="24"/>
          <w:szCs w:val="24"/>
        </w:rPr>
        <w:t xml:space="preserve"> </w:t>
      </w:r>
      <w:r w:rsidRPr="002324F1">
        <w:rPr>
          <w:rFonts w:ascii="Calibri" w:hAnsi="Calibri" w:cs="Calibri"/>
          <w:sz w:val="24"/>
          <w:szCs w:val="24"/>
        </w:rPr>
        <w:t xml:space="preserve">address gender-based violence (GBV) </w:t>
      </w:r>
      <w:r w:rsidRPr="002324F1">
        <w:rPr>
          <w:rFonts w:ascii="Calibri" w:hAnsi="Calibri" w:cs="Calibri"/>
          <w:b/>
          <w:bCs/>
          <w:sz w:val="24"/>
          <w:szCs w:val="24"/>
        </w:rPr>
        <w:t xml:space="preserve">must </w:t>
      </w:r>
      <w:r w:rsidRPr="002324F1">
        <w:rPr>
          <w:rFonts w:ascii="Calibri" w:hAnsi="Calibri" w:cs="Calibri"/>
          <w:sz w:val="24"/>
          <w:szCs w:val="24"/>
        </w:rPr>
        <w:t>estimate the total cost of these activities as a separate sub-sector line item in their proposed budgets, per the budget</w:t>
      </w:r>
      <w:r w:rsidR="00835F3F">
        <w:rPr>
          <w:rFonts w:ascii="Calibri" w:hAnsi="Calibri" w:cs="Calibri"/>
          <w:sz w:val="24"/>
          <w:szCs w:val="24"/>
        </w:rPr>
        <w:t xml:space="preserve"> detail</w:t>
      </w:r>
      <w:r w:rsidRPr="002324F1">
        <w:rPr>
          <w:rFonts w:ascii="Calibri" w:hAnsi="Calibri" w:cs="Calibri"/>
          <w:sz w:val="24"/>
          <w:szCs w:val="24"/>
        </w:rPr>
        <w:t xml:space="preserve"> template.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As noted, PRM’s budget </w:t>
      </w:r>
      <w:r w:rsidR="00835F3F">
        <w:rPr>
          <w:rFonts w:ascii="Calibri" w:hAnsi="Calibri" w:cs="Calibri"/>
          <w:sz w:val="24"/>
          <w:szCs w:val="24"/>
        </w:rPr>
        <w:t>det</w:t>
      </w:r>
      <w:r w:rsidR="00863EC2">
        <w:rPr>
          <w:rFonts w:ascii="Calibri" w:hAnsi="Calibri" w:cs="Calibri"/>
          <w:sz w:val="24"/>
          <w:szCs w:val="24"/>
        </w:rPr>
        <w:t>a</w:t>
      </w:r>
      <w:r w:rsidR="00835F3F">
        <w:rPr>
          <w:rFonts w:ascii="Calibri" w:hAnsi="Calibri" w:cs="Calibri"/>
          <w:sz w:val="24"/>
          <w:szCs w:val="24"/>
        </w:rPr>
        <w:t xml:space="preserve">il </w:t>
      </w:r>
      <w:r w:rsidRPr="002324F1">
        <w:rPr>
          <w:rFonts w:ascii="Calibri" w:hAnsi="Calibri" w:cs="Calibri"/>
          <w:sz w:val="24"/>
          <w:szCs w:val="24"/>
        </w:rPr>
        <w:t>template document contains a sub-sector line reflecting this requirement.</w:t>
      </w:r>
    </w:p>
    <w:p w14:paraId="34321AE0" w14:textId="504F4FB3" w:rsidR="007442D2" w:rsidRPr="00007E24" w:rsidRDefault="25086B0D" w:rsidP="00850228">
      <w:pPr>
        <w:spacing w:after="240" w:line="360" w:lineRule="auto"/>
        <w:rPr>
          <w:rFonts w:ascii="Calibri" w:hAnsi="Calibri" w:cs="Calibri"/>
          <w:color w:val="000000" w:themeColor="text1"/>
          <w:sz w:val="24"/>
          <w:szCs w:val="24"/>
        </w:rPr>
      </w:pPr>
      <w:r w:rsidRPr="002324F1">
        <w:rPr>
          <w:rFonts w:ascii="Calibri" w:hAnsi="Calibri" w:cs="Calibri"/>
          <w:b/>
          <w:bCs/>
          <w:color w:val="000000" w:themeColor="text1"/>
          <w:sz w:val="24"/>
          <w:szCs w:val="24"/>
        </w:rPr>
        <w:t>C</w:t>
      </w:r>
      <w:r w:rsidR="002A5956">
        <w:rPr>
          <w:rFonts w:ascii="Calibri" w:hAnsi="Calibri" w:cs="Calibri"/>
          <w:b/>
          <w:bCs/>
          <w:color w:val="000000" w:themeColor="text1"/>
          <w:sz w:val="24"/>
          <w:szCs w:val="24"/>
        </w:rPr>
        <w:t xml:space="preserve">ash </w:t>
      </w:r>
      <w:r w:rsidRPr="002324F1">
        <w:rPr>
          <w:rFonts w:ascii="Calibri" w:hAnsi="Calibri" w:cs="Calibri"/>
          <w:b/>
          <w:bCs/>
          <w:color w:val="000000" w:themeColor="text1"/>
          <w:sz w:val="24"/>
          <w:szCs w:val="24"/>
        </w:rPr>
        <w:t>V</w:t>
      </w:r>
      <w:r w:rsidR="002A5956">
        <w:rPr>
          <w:rFonts w:ascii="Calibri" w:hAnsi="Calibri" w:cs="Calibri"/>
          <w:b/>
          <w:bCs/>
          <w:color w:val="000000" w:themeColor="text1"/>
          <w:sz w:val="24"/>
          <w:szCs w:val="24"/>
        </w:rPr>
        <w:t xml:space="preserve">oucher </w:t>
      </w:r>
      <w:r w:rsidRPr="002324F1">
        <w:rPr>
          <w:rFonts w:ascii="Calibri" w:hAnsi="Calibri" w:cs="Calibri"/>
          <w:b/>
          <w:bCs/>
          <w:color w:val="000000" w:themeColor="text1"/>
          <w:sz w:val="24"/>
          <w:szCs w:val="24"/>
        </w:rPr>
        <w:t>A</w:t>
      </w:r>
      <w:r w:rsidR="002A5956">
        <w:rPr>
          <w:rFonts w:ascii="Calibri" w:hAnsi="Calibri" w:cs="Calibri"/>
          <w:b/>
          <w:bCs/>
          <w:color w:val="000000" w:themeColor="text1"/>
          <w:sz w:val="24"/>
          <w:szCs w:val="24"/>
        </w:rPr>
        <w:t>ssistance (CVA)</w:t>
      </w:r>
      <w:r w:rsidRPr="002324F1">
        <w:rPr>
          <w:rFonts w:ascii="Calibri" w:hAnsi="Calibri" w:cs="Calibri"/>
          <w:b/>
          <w:bCs/>
          <w:color w:val="000000" w:themeColor="text1"/>
          <w:sz w:val="24"/>
          <w:szCs w:val="24"/>
        </w:rPr>
        <w:t xml:space="preserve"> Budget Guidance</w:t>
      </w:r>
      <w:r w:rsidRPr="002324F1">
        <w:rPr>
          <w:rFonts w:ascii="Calibri" w:hAnsi="Calibri" w:cs="Calibri"/>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beneficiary to purchase inputs to start up a new business, that funding should be reflected as “Livelihoods and Economic Empowerment.”  However, </w:t>
      </w:r>
      <w:r w:rsidRPr="002324F1">
        <w:rPr>
          <w:rFonts w:ascii="Calibri" w:hAnsi="Calibri" w:cs="Calibri"/>
          <w:b/>
          <w:bCs/>
          <w:color w:val="000000" w:themeColor="text1"/>
          <w:sz w:val="24"/>
          <w:szCs w:val="24"/>
        </w:rPr>
        <w:t>partners may report on support provided through multipurpose cash assistance (MPCA) as a standalone budget “sector”</w:t>
      </w:r>
      <w:r w:rsidRPr="002324F1">
        <w:rPr>
          <w:rFonts w:ascii="Calibri" w:hAnsi="Calibri" w:cs="Calibri"/>
          <w:color w:val="000000" w:themeColor="text1"/>
          <w:sz w:val="24"/>
          <w:szCs w:val="24"/>
        </w:rPr>
        <w:t xml:space="preserve"> given how difficult it is to disaggregate MPCA programming into the individual sectors it supports.</w:t>
      </w:r>
    </w:p>
    <w:p w14:paraId="2DA12DC6" w14:textId="17C28207" w:rsidR="00021C31" w:rsidRPr="00850228" w:rsidRDefault="00BF1D8A" w:rsidP="00850228">
      <w:pPr>
        <w:tabs>
          <w:tab w:val="left" w:pos="720"/>
        </w:tabs>
        <w:spacing w:after="240" w:line="360" w:lineRule="auto"/>
        <w:rPr>
          <w:rFonts w:ascii="Calibri" w:hAnsi="Calibri" w:cs="Calibri"/>
          <w:sz w:val="24"/>
          <w:szCs w:val="24"/>
        </w:rPr>
      </w:pPr>
      <w:r w:rsidRPr="00007E24">
        <w:rPr>
          <w:rFonts w:ascii="Calibri" w:hAnsi="Calibri" w:cs="Calibri"/>
          <w:b/>
          <w:sz w:val="24"/>
          <w:szCs w:val="24"/>
        </w:rPr>
        <w:t>For multi-year</w:t>
      </w:r>
      <w:r w:rsidR="0057492F" w:rsidRPr="00007E24">
        <w:rPr>
          <w:rFonts w:ascii="Calibri" w:hAnsi="Calibri" w:cs="Calibri"/>
          <w:b/>
          <w:sz w:val="24"/>
          <w:szCs w:val="24"/>
        </w:rPr>
        <w:t xml:space="preserve"> proposals </w:t>
      </w:r>
      <w:r w:rsidR="004A509A" w:rsidRPr="00007E24">
        <w:rPr>
          <w:rFonts w:ascii="Calibri" w:hAnsi="Calibri" w:cs="Calibri"/>
          <w:b/>
          <w:sz w:val="24"/>
          <w:szCs w:val="24"/>
        </w:rPr>
        <w:t>–</w:t>
      </w:r>
      <w:r w:rsidR="00782DCF" w:rsidRPr="00007E24">
        <w:rPr>
          <w:rFonts w:ascii="Calibri" w:hAnsi="Calibri" w:cs="Calibri"/>
          <w:b/>
          <w:sz w:val="24"/>
          <w:szCs w:val="24"/>
        </w:rPr>
        <w:t xml:space="preserve"> the</w:t>
      </w:r>
      <w:r w:rsidRPr="00007E24">
        <w:rPr>
          <w:rFonts w:ascii="Calibri" w:hAnsi="Calibri" w:cs="Calibri"/>
          <w:b/>
          <w:sz w:val="24"/>
          <w:szCs w:val="24"/>
        </w:rPr>
        <w:t xml:space="preserve"> budget summary, </w:t>
      </w:r>
      <w:r w:rsidR="00782DCF" w:rsidRPr="00007E24">
        <w:rPr>
          <w:rFonts w:ascii="Calibri" w:hAnsi="Calibri" w:cs="Calibri"/>
          <w:b/>
          <w:sz w:val="24"/>
          <w:szCs w:val="24"/>
        </w:rPr>
        <w:t xml:space="preserve">budget </w:t>
      </w:r>
      <w:r w:rsidRPr="00007E24">
        <w:rPr>
          <w:rFonts w:ascii="Calibri" w:hAnsi="Calibri" w:cs="Calibri"/>
          <w:b/>
          <w:sz w:val="24"/>
          <w:szCs w:val="24"/>
        </w:rPr>
        <w:t xml:space="preserve">detail, and </w:t>
      </w:r>
      <w:r w:rsidR="00782DCF" w:rsidRPr="00007E24">
        <w:rPr>
          <w:rFonts w:ascii="Calibri" w:hAnsi="Calibri" w:cs="Calibri"/>
          <w:b/>
          <w:sz w:val="24"/>
          <w:szCs w:val="24"/>
        </w:rPr>
        <w:t xml:space="preserve">budget </w:t>
      </w:r>
      <w:r w:rsidRPr="00007E24">
        <w:rPr>
          <w:rFonts w:ascii="Calibri" w:hAnsi="Calibri" w:cs="Calibri"/>
          <w:b/>
          <w:sz w:val="24"/>
          <w:szCs w:val="24"/>
        </w:rPr>
        <w:t>narrative</w:t>
      </w:r>
      <w:r w:rsidRPr="002324F1">
        <w:rPr>
          <w:rFonts w:ascii="Calibri" w:hAnsi="Calibri" w:cs="Calibri"/>
          <w:b/>
          <w:sz w:val="24"/>
          <w:szCs w:val="24"/>
        </w:rPr>
        <w:t xml:space="preserve"> must be submitted</w:t>
      </w:r>
      <w:r w:rsidR="00782DCF" w:rsidRPr="002324F1">
        <w:rPr>
          <w:rFonts w:ascii="Calibri" w:hAnsi="Calibri" w:cs="Calibri"/>
          <w:b/>
          <w:sz w:val="24"/>
          <w:szCs w:val="24"/>
        </w:rPr>
        <w:t xml:space="preserve"> and</w:t>
      </w:r>
      <w:r w:rsidRPr="002324F1">
        <w:rPr>
          <w:rFonts w:ascii="Calibri" w:hAnsi="Calibri" w:cs="Calibri"/>
          <w:b/>
          <w:sz w:val="24"/>
          <w:szCs w:val="24"/>
        </w:rPr>
        <w:t xml:space="preserve"> </w:t>
      </w:r>
      <w:r w:rsidR="00782DCF" w:rsidRPr="002324F1">
        <w:rPr>
          <w:rFonts w:ascii="Calibri" w:hAnsi="Calibri" w:cs="Calibri"/>
          <w:b/>
          <w:sz w:val="24"/>
          <w:szCs w:val="24"/>
        </w:rPr>
        <w:t>disaggregated by year, per year, for each year.</w:t>
      </w:r>
    </w:p>
    <w:p w14:paraId="3769E5C4" w14:textId="509D630A" w:rsidR="00BF1D8A" w:rsidRPr="00850228" w:rsidRDefault="00A54AD0" w:rsidP="00850228">
      <w:pPr>
        <w:pStyle w:val="Heading3"/>
        <w:spacing w:after="240" w:line="360" w:lineRule="auto"/>
        <w:rPr>
          <w:rFonts w:ascii="Calibri" w:hAnsi="Calibri" w:cs="Calibri"/>
          <w:sz w:val="36"/>
          <w:szCs w:val="36"/>
          <w:u w:val="none"/>
        </w:rPr>
      </w:pPr>
      <w:bookmarkStart w:id="115" w:name="_Toc119506050"/>
      <w:r>
        <w:rPr>
          <w:rFonts w:ascii="Calibri" w:hAnsi="Calibri" w:cs="Calibri"/>
          <w:sz w:val="36"/>
          <w:szCs w:val="36"/>
          <w:u w:val="none"/>
        </w:rPr>
        <w:t>E</w:t>
      </w:r>
      <w:r w:rsidR="00CC55C4">
        <w:rPr>
          <w:rFonts w:ascii="Calibri" w:hAnsi="Calibri" w:cs="Calibri"/>
          <w:sz w:val="36"/>
          <w:szCs w:val="36"/>
          <w:u w:val="none"/>
        </w:rPr>
        <w:t>.1</w:t>
      </w:r>
      <w:r w:rsidR="003F2054">
        <w:rPr>
          <w:rFonts w:ascii="Calibri" w:hAnsi="Calibri" w:cs="Calibri"/>
          <w:sz w:val="36"/>
          <w:szCs w:val="36"/>
          <w:u w:val="none"/>
        </w:rPr>
        <w:t xml:space="preserve">. </w:t>
      </w:r>
      <w:r w:rsidR="00736AA2" w:rsidRPr="002324F1">
        <w:rPr>
          <w:rFonts w:ascii="Calibri" w:hAnsi="Calibri" w:cs="Calibri"/>
          <w:sz w:val="36"/>
          <w:szCs w:val="36"/>
          <w:u w:val="none"/>
        </w:rPr>
        <w:t>R</w:t>
      </w:r>
      <w:r w:rsidR="003F2054">
        <w:rPr>
          <w:rFonts w:ascii="Calibri" w:hAnsi="Calibri" w:cs="Calibri"/>
          <w:sz w:val="36"/>
          <w:szCs w:val="36"/>
          <w:u w:val="none"/>
        </w:rPr>
        <w:t>equired Budget Categories</w:t>
      </w:r>
      <w:r w:rsidR="00736AA2" w:rsidRPr="002324F1">
        <w:rPr>
          <w:rFonts w:ascii="Calibri" w:hAnsi="Calibri" w:cs="Calibri"/>
          <w:sz w:val="36"/>
          <w:szCs w:val="36"/>
          <w:u w:val="none"/>
        </w:rPr>
        <w:t>:</w:t>
      </w:r>
      <w:bookmarkEnd w:id="115"/>
      <w:r w:rsidR="00736AA2" w:rsidRPr="002324F1">
        <w:rPr>
          <w:rFonts w:ascii="Calibri" w:hAnsi="Calibri" w:cs="Calibri"/>
          <w:sz w:val="36"/>
          <w:szCs w:val="36"/>
          <w:u w:val="none"/>
        </w:rPr>
        <w:t xml:space="preserve">  </w:t>
      </w:r>
    </w:p>
    <w:p w14:paraId="74A0702F" w14:textId="5738DCE6"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P</w:t>
      </w:r>
      <w:r w:rsidR="003F2054">
        <w:rPr>
          <w:rFonts w:ascii="Calibri" w:hAnsi="Calibri" w:cs="Calibri"/>
          <w:b/>
          <w:bCs/>
          <w:sz w:val="32"/>
          <w:szCs w:val="32"/>
        </w:rPr>
        <w:t>ersonnel</w:t>
      </w:r>
    </w:p>
    <w:p w14:paraId="7DD4D98B" w14:textId="5E0C6000" w:rsidR="00736AA2" w:rsidRPr="00850228" w:rsidRDefault="00891935" w:rsidP="00850228">
      <w:pPr>
        <w:pStyle w:val="ConvertStyle3"/>
        <w:spacing w:after="240" w:line="360" w:lineRule="auto"/>
        <w:ind w:left="576" w:right="0" w:hanging="576"/>
        <w:rPr>
          <w:rFonts w:ascii="Calibri" w:hAnsi="Calibri" w:cs="Calibri"/>
        </w:rPr>
      </w:pPr>
      <w:r w:rsidRPr="002324F1">
        <w:rPr>
          <w:rFonts w:ascii="Calibri" w:hAnsi="Calibri" w:cs="Calibri"/>
          <w:szCs w:val="24"/>
        </w:rPr>
        <w:tab/>
      </w:r>
      <w:r w:rsidR="0488C384" w:rsidRPr="002324F1">
        <w:rPr>
          <w:rFonts w:ascii="Calibri" w:hAnsi="Calibri" w:cs="Calibri"/>
        </w:rPr>
        <w:t>This category includes annual salaries/wages, stipends, allowances, differentials, bonuses or extra month’s salary and any anticipated termination/severance pay for any personnel to be charged to the proposed agreement.</w:t>
      </w:r>
    </w:p>
    <w:p w14:paraId="505A4B16" w14:textId="04A2A8F7" w:rsidR="00736AA2" w:rsidRPr="002324F1" w:rsidRDefault="00736AA2" w:rsidP="00850228">
      <w:pPr>
        <w:pStyle w:val="ConvertStyle3"/>
        <w:spacing w:after="240" w:line="360" w:lineRule="auto"/>
        <w:ind w:left="576" w:right="0"/>
        <w:rPr>
          <w:rFonts w:ascii="Calibri" w:hAnsi="Calibri" w:cs="Calibri"/>
          <w:szCs w:val="24"/>
        </w:rPr>
      </w:pPr>
      <w:r w:rsidRPr="002324F1">
        <w:rPr>
          <w:rFonts w:ascii="Calibri" w:hAnsi="Calibri" w:cs="Calibri"/>
          <w:szCs w:val="24"/>
        </w:rPr>
        <w:lastRenderedPageBreak/>
        <w:t xml:space="preserve">All positions listed </w:t>
      </w:r>
      <w:r w:rsidR="007A5DF2" w:rsidRPr="002324F1">
        <w:rPr>
          <w:rFonts w:ascii="Calibri" w:hAnsi="Calibri" w:cs="Calibri"/>
          <w:szCs w:val="24"/>
        </w:rPr>
        <w:t xml:space="preserve">must </w:t>
      </w:r>
      <w:r w:rsidRPr="002324F1">
        <w:rPr>
          <w:rFonts w:ascii="Calibri" w:hAnsi="Calibri" w:cs="Calibri"/>
          <w:szCs w:val="24"/>
        </w:rPr>
        <w:t xml:space="preserve">indicate the amount of time (expressed as a percent), the rate of pay, and the associated unit measurement (hour/month/year) anticipated to fulfill </w:t>
      </w:r>
      <w:r w:rsidR="00CA3B96" w:rsidRPr="002324F1">
        <w:rPr>
          <w:rFonts w:ascii="Calibri" w:hAnsi="Calibri" w:cs="Calibri"/>
          <w:szCs w:val="24"/>
        </w:rPr>
        <w:t>program</w:t>
      </w:r>
      <w:r w:rsidRPr="002324F1">
        <w:rPr>
          <w:rFonts w:ascii="Calibri" w:hAnsi="Calibri" w:cs="Calibri"/>
          <w:szCs w:val="24"/>
        </w:rPr>
        <w:t xml:space="preserve"> implementation</w:t>
      </w:r>
      <w:r w:rsidR="00A21AD0" w:rsidRPr="002324F1">
        <w:rPr>
          <w:rFonts w:ascii="Calibri" w:hAnsi="Calibri" w:cs="Calibri"/>
          <w:szCs w:val="24"/>
        </w:rPr>
        <w:t>.</w:t>
      </w:r>
    </w:p>
    <w:p w14:paraId="0A8FB3C5" w14:textId="49F29534" w:rsidR="00736AA2" w:rsidRPr="002324F1" w:rsidRDefault="00736AA2" w:rsidP="00850228">
      <w:pPr>
        <w:pStyle w:val="ConvertStyle4"/>
        <w:spacing w:after="240" w:line="360" w:lineRule="auto"/>
        <w:ind w:left="576" w:right="0"/>
        <w:rPr>
          <w:rFonts w:ascii="Calibri" w:hAnsi="Calibri" w:cs="Calibri"/>
          <w:szCs w:val="24"/>
        </w:rPr>
      </w:pPr>
      <w:r w:rsidRPr="002324F1">
        <w:rPr>
          <w:rFonts w:ascii="Calibri" w:hAnsi="Calibri" w:cs="Calibri"/>
          <w:szCs w:val="24"/>
        </w:rPr>
        <w:t>The Bureau will not authorize personnel positions to be charged based on a flat monthly fee that includes salaries, benefits, travel costs, etc</w:t>
      </w:r>
      <w:r w:rsidR="00A21AD0" w:rsidRPr="002324F1">
        <w:rPr>
          <w:rFonts w:ascii="Calibri" w:hAnsi="Calibri" w:cs="Calibri"/>
          <w:szCs w:val="24"/>
        </w:rPr>
        <w:t xml:space="preserve">. </w:t>
      </w:r>
    </w:p>
    <w:p w14:paraId="2E3D0781" w14:textId="3025A513"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If your organization anticipates the payment of employee termination and/or severance pay during the proposed funding period, the Bureau will consider such costs an allowable charge to the agreement to the extent of the Bureau</w:t>
      </w:r>
      <w:r w:rsidR="004A509A">
        <w:rPr>
          <w:rFonts w:ascii="Calibri" w:hAnsi="Calibri" w:cs="Calibri"/>
          <w:szCs w:val="24"/>
        </w:rPr>
        <w:t>’</w:t>
      </w:r>
      <w:r w:rsidR="00736AA2" w:rsidRPr="002324F1">
        <w:rPr>
          <w:rFonts w:ascii="Calibri" w:hAnsi="Calibri" w:cs="Calibri"/>
          <w:szCs w:val="24"/>
        </w:rPr>
        <w:t>s responsibility in accordance with each employee</w:t>
      </w:r>
      <w:r w:rsidR="004A509A">
        <w:rPr>
          <w:rFonts w:ascii="Calibri" w:hAnsi="Calibri" w:cs="Calibri"/>
          <w:szCs w:val="24"/>
        </w:rPr>
        <w:t>’</w:t>
      </w:r>
      <w:r w:rsidR="00736AA2" w:rsidRPr="002324F1">
        <w:rPr>
          <w:rFonts w:ascii="Calibri" w:hAnsi="Calibri" w:cs="Calibri"/>
          <w:szCs w:val="24"/>
        </w:rPr>
        <w:t>s direct relation to the Bureau</w:t>
      </w:r>
      <w:r w:rsidR="004A509A">
        <w:rPr>
          <w:rFonts w:ascii="Calibri" w:hAnsi="Calibri" w:cs="Calibri"/>
          <w:szCs w:val="24"/>
        </w:rPr>
        <w:t>’</w:t>
      </w:r>
      <w:r w:rsidR="00736AA2" w:rsidRPr="002324F1">
        <w:rPr>
          <w:rFonts w:ascii="Calibri" w:hAnsi="Calibri" w:cs="Calibri"/>
          <w:szCs w:val="24"/>
        </w:rPr>
        <w:t>s funded activities</w:t>
      </w:r>
      <w:r w:rsidR="00A21AD0" w:rsidRPr="002324F1">
        <w:rPr>
          <w:rFonts w:ascii="Calibri" w:hAnsi="Calibri" w:cs="Calibri"/>
          <w:szCs w:val="24"/>
        </w:rPr>
        <w:t xml:space="preserve">.  </w:t>
      </w:r>
      <w:r w:rsidR="00736AA2" w:rsidRPr="002324F1">
        <w:rPr>
          <w:rFonts w:ascii="Calibri" w:hAnsi="Calibri" w:cs="Calibri"/>
          <w:szCs w:val="24"/>
        </w:rPr>
        <w:t>For example, an employee charged to Bureau activities for one-half of their employment with the organization shall have only one half of their termination or severance costs charged to the agreement.</w:t>
      </w:r>
    </w:p>
    <w:p w14:paraId="4F3B3D29" w14:textId="71C5E44E" w:rsidR="00736AA2" w:rsidRPr="002324F1" w:rsidRDefault="00891935"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Other types of allowances such as housing and education or differentials must be shown separately and identified against the position to be charged</w:t>
      </w:r>
      <w:r w:rsidR="00A21AD0" w:rsidRPr="002324F1">
        <w:rPr>
          <w:rFonts w:ascii="Calibri" w:hAnsi="Calibri" w:cs="Calibri"/>
          <w:szCs w:val="24"/>
        </w:rPr>
        <w:t xml:space="preserve">.  </w:t>
      </w:r>
      <w:r w:rsidR="00736AA2" w:rsidRPr="002324F1">
        <w:rPr>
          <w:rFonts w:ascii="Calibri" w:hAnsi="Calibri" w:cs="Calibri"/>
          <w:szCs w:val="24"/>
        </w:rPr>
        <w:t xml:space="preserve">They should be based on established policies and should be made available to all employees of the organization in similar situations or positions, not just to employees funded by the </w:t>
      </w:r>
      <w:r w:rsidR="009247D8" w:rsidRPr="002324F1">
        <w:rPr>
          <w:rFonts w:ascii="Calibri" w:hAnsi="Calibri" w:cs="Calibri"/>
          <w:szCs w:val="24"/>
        </w:rPr>
        <w:t xml:space="preserve">U.S. </w:t>
      </w:r>
      <w:r w:rsidR="000011F5" w:rsidRPr="002324F1">
        <w:rPr>
          <w:rFonts w:ascii="Calibri" w:hAnsi="Calibri" w:cs="Calibri"/>
          <w:szCs w:val="24"/>
        </w:rPr>
        <w:t>g</w:t>
      </w:r>
      <w:r w:rsidR="00736AA2" w:rsidRPr="002324F1">
        <w:rPr>
          <w:rFonts w:ascii="Calibri" w:hAnsi="Calibri" w:cs="Calibri"/>
          <w:szCs w:val="24"/>
        </w:rPr>
        <w:t>overnment</w:t>
      </w:r>
      <w:r w:rsidR="00A21AD0" w:rsidRPr="002324F1">
        <w:rPr>
          <w:rFonts w:ascii="Calibri" w:hAnsi="Calibri" w:cs="Calibri"/>
          <w:szCs w:val="24"/>
        </w:rPr>
        <w:t xml:space="preserve">.  </w:t>
      </w:r>
      <w:r w:rsidR="00736AA2" w:rsidRPr="002324F1">
        <w:rPr>
          <w:rFonts w:ascii="Calibri" w:hAnsi="Calibri" w:cs="Calibri"/>
          <w:szCs w:val="24"/>
        </w:rPr>
        <w:t>The Bureau</w:t>
      </w:r>
      <w:r w:rsidR="004A509A">
        <w:rPr>
          <w:rFonts w:ascii="Calibri" w:hAnsi="Calibri" w:cs="Calibri"/>
          <w:szCs w:val="24"/>
        </w:rPr>
        <w:t>’</w:t>
      </w:r>
      <w:r w:rsidR="00736AA2" w:rsidRPr="002324F1">
        <w:rPr>
          <w:rFonts w:ascii="Calibri" w:hAnsi="Calibri" w:cs="Calibri"/>
          <w:szCs w:val="24"/>
        </w:rPr>
        <w:t xml:space="preserve">s policy is to limit the payment of allowances to amounts which do not exceed the rates approved for </w:t>
      </w:r>
      <w:r w:rsidR="000011F5" w:rsidRPr="002324F1">
        <w:rPr>
          <w:rFonts w:ascii="Calibri" w:hAnsi="Calibri" w:cs="Calibri"/>
          <w:szCs w:val="24"/>
        </w:rPr>
        <w:t>g</w:t>
      </w:r>
      <w:r w:rsidR="00736AA2" w:rsidRPr="002324F1">
        <w:rPr>
          <w:rFonts w:ascii="Calibri" w:hAnsi="Calibri" w:cs="Calibri"/>
          <w:szCs w:val="24"/>
        </w:rPr>
        <w:t>overnment employees in similar situations</w:t>
      </w:r>
      <w:r w:rsidR="00A21AD0" w:rsidRPr="002324F1">
        <w:rPr>
          <w:rFonts w:ascii="Calibri" w:hAnsi="Calibri" w:cs="Calibri"/>
          <w:szCs w:val="24"/>
        </w:rPr>
        <w:t xml:space="preserve">.  </w:t>
      </w:r>
    </w:p>
    <w:p w14:paraId="2EA62DE1" w14:textId="732D6072" w:rsidR="00736AA2" w:rsidRPr="002324F1" w:rsidRDefault="00736AA2"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F</w:t>
      </w:r>
      <w:r w:rsidR="003F2054">
        <w:rPr>
          <w:rFonts w:ascii="Calibri" w:hAnsi="Calibri" w:cs="Calibri"/>
          <w:b/>
          <w:bCs/>
          <w:sz w:val="32"/>
          <w:szCs w:val="32"/>
        </w:rPr>
        <w:t>ringe Benefits</w:t>
      </w:r>
    </w:p>
    <w:p w14:paraId="45717684" w14:textId="4248A325" w:rsidR="00736AA2" w:rsidRPr="002324F1" w:rsidRDefault="00736AA2" w:rsidP="00850228">
      <w:pPr>
        <w:pStyle w:val="ConvertStyle4"/>
        <w:spacing w:after="240" w:line="360" w:lineRule="auto"/>
        <w:ind w:left="540" w:right="0" w:hanging="540"/>
        <w:rPr>
          <w:rFonts w:ascii="Calibri" w:hAnsi="Calibri" w:cs="Calibri"/>
          <w:szCs w:val="24"/>
        </w:rPr>
      </w:pPr>
      <w:r w:rsidRPr="002324F1">
        <w:rPr>
          <w:rFonts w:ascii="Calibri" w:hAnsi="Calibri" w:cs="Calibri"/>
          <w:szCs w:val="24"/>
        </w:rPr>
        <w:tab/>
        <w:t xml:space="preserve">This category </w:t>
      </w:r>
      <w:r w:rsidR="004076CA" w:rsidRPr="002324F1">
        <w:rPr>
          <w:rFonts w:ascii="Calibri" w:hAnsi="Calibri" w:cs="Calibri"/>
          <w:szCs w:val="24"/>
        </w:rPr>
        <w:t xml:space="preserve">identifies </w:t>
      </w:r>
      <w:r w:rsidRPr="002324F1">
        <w:rPr>
          <w:rFonts w:ascii="Calibri" w:hAnsi="Calibri" w:cs="Calibri"/>
          <w:szCs w:val="24"/>
        </w:rPr>
        <w:t>the various fringe benefits</w:t>
      </w:r>
      <w:r w:rsidR="005F4C71">
        <w:rPr>
          <w:rFonts w:ascii="Calibri" w:hAnsi="Calibri" w:cs="Calibri"/>
          <w:szCs w:val="24"/>
        </w:rPr>
        <w:t>, allowances</w:t>
      </w:r>
      <w:r w:rsidR="00683E6D">
        <w:rPr>
          <w:rFonts w:ascii="Calibri" w:hAnsi="Calibri" w:cs="Calibri"/>
          <w:szCs w:val="24"/>
        </w:rPr>
        <w:t>, and services</w:t>
      </w:r>
      <w:r w:rsidRPr="002324F1">
        <w:rPr>
          <w:rFonts w:ascii="Calibri" w:hAnsi="Calibri" w:cs="Calibri"/>
          <w:szCs w:val="24"/>
        </w:rPr>
        <w:t xml:space="preserve"> offered to employees</w:t>
      </w:r>
      <w:r w:rsidR="002F1D51" w:rsidRPr="002324F1">
        <w:rPr>
          <w:rFonts w:ascii="Calibri" w:hAnsi="Calibri" w:cs="Calibri"/>
          <w:szCs w:val="24"/>
        </w:rPr>
        <w:t xml:space="preserve"> </w:t>
      </w:r>
      <w:r w:rsidR="00822DED" w:rsidRPr="002324F1">
        <w:rPr>
          <w:rFonts w:ascii="Calibri" w:hAnsi="Calibri" w:cs="Calibri"/>
          <w:szCs w:val="24"/>
        </w:rPr>
        <w:t>in additional to regular wages and salaries</w:t>
      </w:r>
      <w:r w:rsidRPr="002324F1">
        <w:rPr>
          <w:rFonts w:ascii="Calibri" w:hAnsi="Calibri" w:cs="Calibri"/>
          <w:szCs w:val="24"/>
        </w:rPr>
        <w:t xml:space="preserve"> for which the Bureau will be charged under the agreement</w:t>
      </w:r>
      <w:r w:rsidR="00A21AD0" w:rsidRPr="002324F1">
        <w:rPr>
          <w:rFonts w:ascii="Calibri" w:hAnsi="Calibri" w:cs="Calibri"/>
          <w:szCs w:val="24"/>
        </w:rPr>
        <w:t xml:space="preserve">.  </w:t>
      </w:r>
      <w:r w:rsidRPr="002324F1">
        <w:rPr>
          <w:rFonts w:ascii="Calibri" w:hAnsi="Calibri" w:cs="Calibri"/>
          <w:szCs w:val="24"/>
        </w:rPr>
        <w:t>While the cost of individual benefits need not be specified, the total cost, including the percentage of salaries, if appropriate, should be sh</w:t>
      </w:r>
      <w:r w:rsidRPr="002A5AB2">
        <w:rPr>
          <w:rFonts w:ascii="Calibri" w:hAnsi="Calibri" w:cs="Calibri"/>
          <w:szCs w:val="24"/>
        </w:rPr>
        <w:t>own</w:t>
      </w:r>
      <w:r w:rsidR="00A21AD0" w:rsidRPr="002A5AB2">
        <w:rPr>
          <w:rFonts w:ascii="Calibri" w:hAnsi="Calibri" w:cs="Calibri"/>
          <w:szCs w:val="24"/>
        </w:rPr>
        <w:t xml:space="preserve">.  </w:t>
      </w:r>
      <w:r w:rsidRPr="002A5AB2">
        <w:rPr>
          <w:rFonts w:ascii="Calibri" w:hAnsi="Calibri" w:cs="Calibri"/>
          <w:szCs w:val="24"/>
        </w:rPr>
        <w:t>The benefits must be consistent with the organization</w:t>
      </w:r>
      <w:r w:rsidR="004A509A">
        <w:rPr>
          <w:rFonts w:ascii="Calibri" w:hAnsi="Calibri" w:cs="Calibri"/>
          <w:szCs w:val="24"/>
        </w:rPr>
        <w:t>’</w:t>
      </w:r>
      <w:r w:rsidRPr="002A5AB2">
        <w:rPr>
          <w:rFonts w:ascii="Calibri" w:hAnsi="Calibri" w:cs="Calibri"/>
          <w:szCs w:val="24"/>
        </w:rPr>
        <w:t xml:space="preserve">s established personnel policies and practices for </w:t>
      </w:r>
      <w:r w:rsidR="00EF6ABA" w:rsidRPr="002A5AB2">
        <w:rPr>
          <w:rFonts w:ascii="Calibri" w:hAnsi="Calibri" w:cs="Calibri"/>
          <w:szCs w:val="24"/>
        </w:rPr>
        <w:t>all</w:t>
      </w:r>
      <w:r w:rsidRPr="002A5AB2">
        <w:rPr>
          <w:rFonts w:ascii="Calibri" w:hAnsi="Calibri" w:cs="Calibri"/>
          <w:szCs w:val="24"/>
        </w:rPr>
        <w:t xml:space="preserve"> its employees, not just for those employees who may be funded by the </w:t>
      </w:r>
      <w:r w:rsidR="000011F5" w:rsidRPr="002A5AB2">
        <w:rPr>
          <w:rFonts w:ascii="Calibri" w:hAnsi="Calibri" w:cs="Calibri"/>
          <w:szCs w:val="24"/>
        </w:rPr>
        <w:t>g</w:t>
      </w:r>
      <w:r w:rsidRPr="002A5AB2">
        <w:rPr>
          <w:rFonts w:ascii="Calibri" w:hAnsi="Calibri" w:cs="Calibri"/>
          <w:szCs w:val="24"/>
        </w:rPr>
        <w:t>overnment</w:t>
      </w:r>
      <w:r w:rsidR="00A21AD0" w:rsidRPr="002A5AB2">
        <w:rPr>
          <w:rFonts w:ascii="Calibri" w:hAnsi="Calibri" w:cs="Calibri"/>
          <w:szCs w:val="24"/>
        </w:rPr>
        <w:t xml:space="preserve">.  </w:t>
      </w:r>
      <w:r w:rsidR="002A5AB2" w:rsidRPr="00367FC9">
        <w:rPr>
          <w:rFonts w:ascii="Calibri" w:hAnsi="Calibri" w:cs="Calibri"/>
          <w:szCs w:val="24"/>
        </w:rPr>
        <w:t xml:space="preserve">Fringe benefits include, but are not limited to, the costs of leave (vacation, family-related, sick, or military), employee insurance, pensions, and unemployment benefit plans. </w:t>
      </w:r>
    </w:p>
    <w:p w14:paraId="2CDC92E6" w14:textId="5CC6FD37" w:rsidR="00736AA2" w:rsidRPr="002324F1" w:rsidRDefault="003F2054"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lastRenderedPageBreak/>
        <w:t>T</w:t>
      </w:r>
      <w:r>
        <w:rPr>
          <w:rFonts w:ascii="Calibri" w:hAnsi="Calibri" w:cs="Calibri"/>
          <w:b/>
          <w:bCs/>
          <w:sz w:val="32"/>
          <w:szCs w:val="32"/>
        </w:rPr>
        <w:t>ravel</w:t>
      </w:r>
    </w:p>
    <w:p w14:paraId="00E63C62" w14:textId="75350560" w:rsidR="00736AA2" w:rsidRPr="002324F1" w:rsidRDefault="00736AA2" w:rsidP="00850228">
      <w:pPr>
        <w:pStyle w:val="ConvertStyle4"/>
        <w:tabs>
          <w:tab w:val="clear" w:pos="2016"/>
          <w:tab w:val="left" w:pos="630"/>
        </w:tabs>
        <w:spacing w:after="240" w:line="360" w:lineRule="auto"/>
        <w:ind w:left="576" w:right="0"/>
        <w:rPr>
          <w:rFonts w:ascii="Calibri" w:hAnsi="Calibri" w:cs="Calibri"/>
          <w:szCs w:val="24"/>
        </w:rPr>
      </w:pPr>
      <w:r w:rsidRPr="002324F1">
        <w:rPr>
          <w:rFonts w:ascii="Calibri" w:hAnsi="Calibri" w:cs="Calibri"/>
          <w:szCs w:val="24"/>
        </w:rPr>
        <w:t>List travel for all employees and consultants</w:t>
      </w:r>
      <w:r w:rsidR="00A21AD0" w:rsidRPr="002324F1">
        <w:rPr>
          <w:rFonts w:ascii="Calibri" w:hAnsi="Calibri" w:cs="Calibri"/>
          <w:szCs w:val="24"/>
        </w:rPr>
        <w:t xml:space="preserve">.  </w:t>
      </w:r>
      <w:r w:rsidRPr="002324F1">
        <w:rPr>
          <w:rFonts w:ascii="Calibri" w:hAnsi="Calibri" w:cs="Calibri"/>
          <w:szCs w:val="24"/>
        </w:rPr>
        <w:t xml:space="preserve">Travel must be identified as </w:t>
      </w:r>
      <w:r w:rsidR="009247D8" w:rsidRPr="002324F1">
        <w:rPr>
          <w:rFonts w:ascii="Calibri" w:hAnsi="Calibri" w:cs="Calibri"/>
          <w:szCs w:val="24"/>
        </w:rPr>
        <w:t xml:space="preserve">U.S. </w:t>
      </w:r>
      <w:r w:rsidR="000011F5" w:rsidRPr="002324F1">
        <w:rPr>
          <w:rFonts w:ascii="Calibri" w:hAnsi="Calibri" w:cs="Calibri"/>
          <w:szCs w:val="24"/>
        </w:rPr>
        <w:t>domestic, i</w:t>
      </w:r>
      <w:r w:rsidRPr="002324F1">
        <w:rPr>
          <w:rFonts w:ascii="Calibri" w:hAnsi="Calibri" w:cs="Calibri"/>
          <w:szCs w:val="24"/>
        </w:rPr>
        <w:t>n-cou</w:t>
      </w:r>
      <w:r w:rsidR="000011F5" w:rsidRPr="002324F1">
        <w:rPr>
          <w:rFonts w:ascii="Calibri" w:hAnsi="Calibri" w:cs="Calibri"/>
          <w:szCs w:val="24"/>
        </w:rPr>
        <w:t>ntry, or i</w:t>
      </w:r>
      <w:r w:rsidRPr="002324F1">
        <w:rPr>
          <w:rFonts w:ascii="Calibri" w:hAnsi="Calibri" w:cs="Calibri"/>
          <w:szCs w:val="24"/>
        </w:rPr>
        <w:t>nternational</w:t>
      </w:r>
      <w:r w:rsidR="00A21AD0" w:rsidRPr="002324F1">
        <w:rPr>
          <w:rFonts w:ascii="Calibri" w:hAnsi="Calibri" w:cs="Calibri"/>
          <w:szCs w:val="24"/>
        </w:rPr>
        <w:t xml:space="preserve">.  </w:t>
      </w:r>
      <w:r w:rsidRPr="002324F1">
        <w:rPr>
          <w:rFonts w:ascii="Calibri" w:hAnsi="Calibri" w:cs="Calibri"/>
          <w:szCs w:val="24"/>
        </w:rPr>
        <w:t>Indicate the per diem rate for each city of travel</w:t>
      </w:r>
      <w:r w:rsidR="00A21AD0" w:rsidRPr="002324F1">
        <w:rPr>
          <w:rFonts w:ascii="Calibri" w:hAnsi="Calibri" w:cs="Calibri"/>
          <w:szCs w:val="24"/>
        </w:rPr>
        <w:t xml:space="preserve">.  </w:t>
      </w:r>
      <w:r w:rsidRPr="002324F1">
        <w:rPr>
          <w:rFonts w:ascii="Calibri" w:hAnsi="Calibri" w:cs="Calibri"/>
          <w:szCs w:val="24"/>
        </w:rPr>
        <w:t xml:space="preserve">All anticipated trips must be listed and </w:t>
      </w:r>
      <w:r w:rsidR="004D1A6C" w:rsidRPr="002324F1">
        <w:rPr>
          <w:rFonts w:ascii="Calibri" w:hAnsi="Calibri" w:cs="Calibri"/>
          <w:szCs w:val="24"/>
        </w:rPr>
        <w:t>will be included as part of the approved award proposal budget</w:t>
      </w:r>
      <w:r w:rsidR="00A21AD0" w:rsidRPr="002324F1">
        <w:rPr>
          <w:rFonts w:ascii="Calibri" w:hAnsi="Calibri" w:cs="Calibri"/>
          <w:szCs w:val="24"/>
        </w:rPr>
        <w:t xml:space="preserve">.  </w:t>
      </w:r>
      <w:r w:rsidR="00C53173" w:rsidRPr="002324F1">
        <w:rPr>
          <w:rFonts w:ascii="Calibri" w:hAnsi="Calibri" w:cs="Calibri"/>
          <w:szCs w:val="24"/>
        </w:rPr>
        <w:t>To</w:t>
      </w:r>
      <w:r w:rsidR="00B422EE" w:rsidRPr="002324F1">
        <w:rPr>
          <w:rFonts w:ascii="Calibri" w:hAnsi="Calibri" w:cs="Calibri"/>
          <w:szCs w:val="24"/>
        </w:rPr>
        <w:t xml:space="preserve"> ensure </w:t>
      </w:r>
      <w:r w:rsidR="004D1A6C" w:rsidRPr="002324F1">
        <w:rPr>
          <w:rFonts w:ascii="Calibri" w:hAnsi="Calibri" w:cs="Calibri"/>
          <w:szCs w:val="24"/>
        </w:rPr>
        <w:t xml:space="preserve">certain </w:t>
      </w:r>
      <w:r w:rsidR="00B422EE" w:rsidRPr="002324F1">
        <w:rPr>
          <w:rFonts w:ascii="Calibri" w:hAnsi="Calibri" w:cs="Calibri"/>
          <w:szCs w:val="24"/>
        </w:rPr>
        <w:t>costs are allowable within an aw</w:t>
      </w:r>
      <w:r w:rsidR="002D1635" w:rsidRPr="002324F1">
        <w:rPr>
          <w:rFonts w:ascii="Calibri" w:hAnsi="Calibri" w:cs="Calibri"/>
          <w:szCs w:val="24"/>
        </w:rPr>
        <w:t xml:space="preserve">ard, recipients of PRM funding </w:t>
      </w:r>
      <w:r w:rsidR="004D1A6C" w:rsidRPr="002324F1">
        <w:rPr>
          <w:rFonts w:ascii="Calibri" w:hAnsi="Calibri" w:cs="Calibri"/>
          <w:szCs w:val="24"/>
        </w:rPr>
        <w:t>may seek prior written</w:t>
      </w:r>
      <w:r w:rsidR="00B422EE" w:rsidRPr="002324F1">
        <w:rPr>
          <w:rFonts w:ascii="Calibri" w:hAnsi="Calibri" w:cs="Calibri"/>
          <w:szCs w:val="24"/>
        </w:rPr>
        <w:t xml:space="preserve"> approval through their Bureau Program Officer for travel </w:t>
      </w:r>
      <w:r w:rsidR="004D1A6C" w:rsidRPr="002324F1">
        <w:rPr>
          <w:rFonts w:ascii="Calibri" w:hAnsi="Calibri" w:cs="Calibri"/>
          <w:szCs w:val="24"/>
        </w:rPr>
        <w:t xml:space="preserve">(specifically international travel) </w:t>
      </w:r>
      <w:r w:rsidR="00B422EE" w:rsidRPr="002324F1">
        <w:rPr>
          <w:rFonts w:ascii="Calibri" w:hAnsi="Calibri" w:cs="Calibri"/>
          <w:szCs w:val="24"/>
        </w:rPr>
        <w:t xml:space="preserve">not already fully detailed in the </w:t>
      </w:r>
      <w:r w:rsidR="00CA3B96" w:rsidRPr="002324F1">
        <w:rPr>
          <w:rFonts w:ascii="Calibri" w:hAnsi="Calibri" w:cs="Calibri"/>
          <w:szCs w:val="24"/>
        </w:rPr>
        <w:t>program</w:t>
      </w:r>
      <w:r w:rsidR="00B422EE" w:rsidRPr="002324F1">
        <w:rPr>
          <w:rFonts w:ascii="Calibri" w:hAnsi="Calibri" w:cs="Calibri"/>
          <w:szCs w:val="24"/>
        </w:rPr>
        <w:t xml:space="preserve"> budget</w:t>
      </w:r>
      <w:r w:rsidR="00A21AD0" w:rsidRPr="002324F1">
        <w:rPr>
          <w:rFonts w:ascii="Calibri" w:hAnsi="Calibri" w:cs="Calibri"/>
          <w:szCs w:val="24"/>
        </w:rPr>
        <w:t xml:space="preserve">.  </w:t>
      </w:r>
      <w:r w:rsidR="00762545" w:rsidRPr="002324F1">
        <w:rPr>
          <w:rFonts w:ascii="Calibri" w:hAnsi="Calibri" w:cs="Calibri"/>
          <w:szCs w:val="24"/>
        </w:rPr>
        <w:t xml:space="preserve">For example, if the </w:t>
      </w:r>
      <w:r w:rsidR="00CA3B96" w:rsidRPr="002324F1">
        <w:rPr>
          <w:rFonts w:ascii="Calibri" w:hAnsi="Calibri" w:cs="Calibri"/>
          <w:szCs w:val="24"/>
        </w:rPr>
        <w:t>program</w:t>
      </w:r>
      <w:r w:rsidR="00762545" w:rsidRPr="002324F1">
        <w:rPr>
          <w:rFonts w:ascii="Calibri" w:hAnsi="Calibri" w:cs="Calibri"/>
          <w:szCs w:val="24"/>
        </w:rPr>
        <w:t xml:space="preserve"> budget includes “international travel to attend a workshop,” the recipient </w:t>
      </w:r>
      <w:r w:rsidR="004D1A6C" w:rsidRPr="002324F1">
        <w:rPr>
          <w:rFonts w:ascii="Calibri" w:hAnsi="Calibri" w:cs="Calibri"/>
          <w:szCs w:val="24"/>
        </w:rPr>
        <w:t>may seek prior written approval</w:t>
      </w:r>
      <w:r w:rsidR="00762545" w:rsidRPr="002324F1">
        <w:rPr>
          <w:rFonts w:ascii="Calibri" w:hAnsi="Calibri" w:cs="Calibri"/>
          <w:szCs w:val="24"/>
        </w:rPr>
        <w:t xml:space="preserve"> once it is known that the travel will be for a workshop in Kenya</w:t>
      </w:r>
      <w:r w:rsidR="004D1A6C" w:rsidRPr="002324F1">
        <w:rPr>
          <w:rFonts w:ascii="Calibri" w:hAnsi="Calibri" w:cs="Calibri"/>
          <w:szCs w:val="24"/>
        </w:rPr>
        <w:t>, although the absence of prior written approval will not</w:t>
      </w:r>
      <w:r w:rsidR="00042B7B" w:rsidRPr="002324F1">
        <w:rPr>
          <w:rFonts w:ascii="Calibri" w:hAnsi="Calibri" w:cs="Calibri"/>
          <w:szCs w:val="24"/>
        </w:rPr>
        <w:t xml:space="preserve"> affect</w:t>
      </w:r>
      <w:r w:rsidR="004D1A6C" w:rsidRPr="002324F1">
        <w:rPr>
          <w:rFonts w:ascii="Calibri" w:hAnsi="Calibri" w:cs="Calibri"/>
          <w:szCs w:val="24"/>
        </w:rPr>
        <w:t xml:space="preserve"> the allowability of the cost</w:t>
      </w:r>
      <w:r w:rsidR="00762545" w:rsidRPr="002324F1">
        <w:rPr>
          <w:rFonts w:ascii="Calibri" w:hAnsi="Calibri" w:cs="Calibri"/>
          <w:szCs w:val="24"/>
        </w:rPr>
        <w:t>.</w:t>
      </w:r>
    </w:p>
    <w:p w14:paraId="78D9D785" w14:textId="54969487" w:rsidR="00736AA2" w:rsidRPr="00850228" w:rsidRDefault="00736AA2" w:rsidP="00850228">
      <w:pPr>
        <w:pStyle w:val="ConvertStyle5"/>
        <w:spacing w:after="240" w:line="360" w:lineRule="auto"/>
        <w:ind w:left="576" w:right="0"/>
        <w:rPr>
          <w:rFonts w:ascii="Calibri" w:eastAsia="Calibri" w:hAnsi="Calibri" w:cs="Calibri"/>
          <w:szCs w:val="24"/>
        </w:rPr>
      </w:pPr>
      <w:r w:rsidRPr="21652E3F">
        <w:rPr>
          <w:rFonts w:ascii="Calibri" w:hAnsi="Calibri" w:cs="Calibri"/>
        </w:rPr>
        <w:t>It is the Bureau's policy no</w:t>
      </w:r>
      <w:r w:rsidRPr="21652E3F">
        <w:rPr>
          <w:rFonts w:ascii="Calibri" w:eastAsia="Calibri" w:hAnsi="Calibri" w:cs="Calibri"/>
          <w:szCs w:val="24"/>
        </w:rPr>
        <w:t xml:space="preserve">t to reimburse organizations for per diem allowances, both overseas and domestic, which exceed the rates approved for </w:t>
      </w:r>
      <w:r w:rsidR="000011F5" w:rsidRPr="21652E3F">
        <w:rPr>
          <w:rFonts w:ascii="Calibri" w:eastAsia="Calibri" w:hAnsi="Calibri" w:cs="Calibri"/>
          <w:szCs w:val="24"/>
        </w:rPr>
        <w:t>g</w:t>
      </w:r>
      <w:r w:rsidRPr="21652E3F">
        <w:rPr>
          <w:rFonts w:ascii="Calibri" w:eastAsia="Calibri" w:hAnsi="Calibri" w:cs="Calibri"/>
          <w:szCs w:val="24"/>
        </w:rPr>
        <w:t>overnment employees</w:t>
      </w:r>
      <w:r w:rsidR="00A21AD0" w:rsidRPr="21652E3F">
        <w:rPr>
          <w:rFonts w:ascii="Calibri" w:eastAsia="Calibri" w:hAnsi="Calibri" w:cs="Calibri"/>
          <w:szCs w:val="24"/>
        </w:rPr>
        <w:t xml:space="preserve">.  </w:t>
      </w:r>
      <w:r w:rsidR="00D17ECB" w:rsidRPr="21652E3F">
        <w:rPr>
          <w:rFonts w:ascii="Calibri" w:eastAsia="Calibri" w:hAnsi="Calibri" w:cs="Calibri"/>
          <w:szCs w:val="24"/>
        </w:rPr>
        <w:t xml:space="preserve">Current rates can be found </w:t>
      </w:r>
      <w:hyperlink r:id="rId158">
        <w:r w:rsidR="16369901" w:rsidRPr="21652E3F">
          <w:rPr>
            <w:rStyle w:val="Hyperlink"/>
            <w:rFonts w:ascii="Calibri" w:eastAsia="Calibri" w:hAnsi="Calibri" w:cs="Calibri"/>
            <w:sz w:val="24"/>
            <w:szCs w:val="24"/>
          </w:rPr>
          <w:t>Department of State Office of Allowances</w:t>
        </w:r>
      </w:hyperlink>
      <w:r w:rsidR="00A21AD0" w:rsidRPr="21652E3F">
        <w:rPr>
          <w:rFonts w:ascii="Calibri" w:eastAsia="Calibri" w:hAnsi="Calibri" w:cs="Calibri"/>
          <w:szCs w:val="24"/>
        </w:rPr>
        <w:t xml:space="preserve">.  </w:t>
      </w:r>
    </w:p>
    <w:p w14:paraId="582E0895" w14:textId="1AA0C34C"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E</w:t>
      </w:r>
      <w:r w:rsidR="003F2054">
        <w:rPr>
          <w:rFonts w:ascii="Calibri" w:hAnsi="Calibri" w:cs="Calibri"/>
          <w:b/>
          <w:bCs/>
          <w:sz w:val="32"/>
          <w:szCs w:val="32"/>
        </w:rPr>
        <w:t>quipment</w:t>
      </w:r>
      <w:r w:rsidRPr="002324F1">
        <w:rPr>
          <w:rFonts w:ascii="Calibri" w:hAnsi="Calibri" w:cs="Calibri"/>
          <w:sz w:val="28"/>
          <w:szCs w:val="28"/>
        </w:rPr>
        <w:tab/>
      </w:r>
    </w:p>
    <w:p w14:paraId="5FD05B79" w14:textId="501D73C3" w:rsidR="00736AA2" w:rsidRPr="002324F1" w:rsidRDefault="00736AA2" w:rsidP="00850228">
      <w:pPr>
        <w:pStyle w:val="ConvertStyle5"/>
        <w:tabs>
          <w:tab w:val="left" w:pos="1080"/>
          <w:tab w:val="left" w:pos="1260"/>
          <w:tab w:val="left" w:pos="1440"/>
        </w:tabs>
        <w:spacing w:after="240" w:line="360" w:lineRule="auto"/>
        <w:ind w:left="576" w:right="0"/>
        <w:rPr>
          <w:rFonts w:ascii="Calibri" w:hAnsi="Calibri" w:cs="Calibri"/>
          <w:szCs w:val="24"/>
        </w:rPr>
      </w:pPr>
      <w:r w:rsidRPr="002324F1">
        <w:rPr>
          <w:rFonts w:ascii="Calibri" w:hAnsi="Calibri" w:cs="Calibri"/>
          <w:szCs w:val="24"/>
        </w:rPr>
        <w:t xml:space="preserve">This category must include a complete and detailed listing of all non-expendable equipment anticipated to be purchased for </w:t>
      </w:r>
      <w:r w:rsidR="00CA3B96" w:rsidRPr="002324F1">
        <w:rPr>
          <w:rFonts w:ascii="Calibri" w:hAnsi="Calibri" w:cs="Calibri"/>
          <w:szCs w:val="24"/>
        </w:rPr>
        <w:t>program</w:t>
      </w:r>
      <w:r w:rsidRPr="002324F1">
        <w:rPr>
          <w:rFonts w:ascii="Calibri" w:hAnsi="Calibri" w:cs="Calibri"/>
          <w:szCs w:val="24"/>
        </w:rPr>
        <w:t xml:space="preserve"> activities and to be charged to the agreement</w:t>
      </w:r>
      <w:r w:rsidR="00A21AD0" w:rsidRPr="002324F1">
        <w:rPr>
          <w:rFonts w:ascii="Calibri" w:hAnsi="Calibri" w:cs="Calibri"/>
          <w:szCs w:val="24"/>
        </w:rPr>
        <w:t xml:space="preserve">.  </w:t>
      </w:r>
      <w:r w:rsidRPr="002324F1">
        <w:rPr>
          <w:rFonts w:ascii="Calibri" w:hAnsi="Calibri" w:cs="Calibri"/>
          <w:szCs w:val="24"/>
        </w:rPr>
        <w:t>Non-expendable equipment is that which has a useful life of one year or more and an acquisition cost of $5</w:t>
      </w:r>
      <w:r w:rsidR="000011F5" w:rsidRPr="002324F1">
        <w:rPr>
          <w:rFonts w:ascii="Calibri" w:hAnsi="Calibri" w:cs="Calibri"/>
          <w:szCs w:val="24"/>
        </w:rPr>
        <w:t>,</w:t>
      </w:r>
      <w:r w:rsidRPr="002324F1">
        <w:rPr>
          <w:rFonts w:ascii="Calibri" w:hAnsi="Calibri" w:cs="Calibri"/>
          <w:szCs w:val="24"/>
        </w:rPr>
        <w:t>000 or more per unit</w:t>
      </w:r>
      <w:r w:rsidR="00A21AD0" w:rsidRPr="002324F1">
        <w:rPr>
          <w:rFonts w:ascii="Calibri" w:hAnsi="Calibri" w:cs="Calibri"/>
          <w:szCs w:val="24"/>
        </w:rPr>
        <w:t xml:space="preserve">.  </w:t>
      </w:r>
      <w:r w:rsidRPr="002324F1">
        <w:rPr>
          <w:rFonts w:ascii="Calibri" w:hAnsi="Calibri" w:cs="Calibri"/>
          <w:szCs w:val="24"/>
        </w:rPr>
        <w:t xml:space="preserve">However, consistent with </w:t>
      </w:r>
      <w:r w:rsidR="00762545" w:rsidRPr="002324F1">
        <w:rPr>
          <w:rFonts w:ascii="Calibri" w:hAnsi="Calibri" w:cs="Calibri"/>
          <w:szCs w:val="24"/>
        </w:rPr>
        <w:t>the recipient’s</w:t>
      </w:r>
      <w:r w:rsidRPr="002324F1">
        <w:rPr>
          <w:rFonts w:ascii="Calibri" w:hAnsi="Calibri" w:cs="Calibri"/>
          <w:szCs w:val="24"/>
        </w:rPr>
        <w:t xml:space="preserve"> policy, lower limits may be used</w:t>
      </w:r>
      <w:r w:rsidR="00A21AD0" w:rsidRPr="002324F1">
        <w:rPr>
          <w:rFonts w:ascii="Calibri" w:hAnsi="Calibri" w:cs="Calibri"/>
          <w:szCs w:val="24"/>
        </w:rPr>
        <w:t xml:space="preserve">.  </w:t>
      </w:r>
      <w:r w:rsidR="00762545" w:rsidRPr="002324F1">
        <w:rPr>
          <w:rFonts w:ascii="Calibri" w:hAnsi="Calibri" w:cs="Calibri"/>
          <w:szCs w:val="24"/>
        </w:rPr>
        <w:t xml:space="preserve">The </w:t>
      </w:r>
      <w:r w:rsidR="00CA3B96" w:rsidRPr="002324F1">
        <w:rPr>
          <w:rFonts w:ascii="Calibri" w:hAnsi="Calibri" w:cs="Calibri"/>
          <w:szCs w:val="24"/>
        </w:rPr>
        <w:t>program</w:t>
      </w:r>
      <w:r w:rsidRPr="002324F1">
        <w:rPr>
          <w:rFonts w:ascii="Calibri" w:hAnsi="Calibri" w:cs="Calibri"/>
          <w:szCs w:val="24"/>
        </w:rPr>
        <w:t xml:space="preserve"> budget must identify which of the above is followed and must be consistently applied to all </w:t>
      </w:r>
      <w:r w:rsidR="009247D8" w:rsidRPr="002324F1">
        <w:rPr>
          <w:rFonts w:ascii="Calibri" w:hAnsi="Calibri" w:cs="Calibri"/>
          <w:szCs w:val="24"/>
        </w:rPr>
        <w:t xml:space="preserve">U.S. </w:t>
      </w:r>
      <w:r w:rsidR="000011F5" w:rsidRPr="002324F1">
        <w:rPr>
          <w:rFonts w:ascii="Calibri" w:hAnsi="Calibri" w:cs="Calibri"/>
          <w:szCs w:val="24"/>
        </w:rPr>
        <w:t>g</w:t>
      </w:r>
      <w:r w:rsidRPr="002324F1">
        <w:rPr>
          <w:rFonts w:ascii="Calibri" w:hAnsi="Calibri" w:cs="Calibri"/>
          <w:szCs w:val="24"/>
        </w:rPr>
        <w:t>overnment funding arrangements</w:t>
      </w:r>
      <w:r w:rsidR="00A21AD0" w:rsidRPr="002324F1">
        <w:rPr>
          <w:rFonts w:ascii="Calibri" w:hAnsi="Calibri" w:cs="Calibri"/>
          <w:szCs w:val="24"/>
        </w:rPr>
        <w:t xml:space="preserve">.  </w:t>
      </w:r>
      <w:r w:rsidR="000011F5" w:rsidRPr="002324F1">
        <w:rPr>
          <w:rFonts w:ascii="Calibri" w:hAnsi="Calibri" w:cs="Calibri"/>
          <w:szCs w:val="24"/>
        </w:rPr>
        <w:t xml:space="preserve">PRM’s </w:t>
      </w:r>
      <w:r w:rsidRPr="002324F1">
        <w:rPr>
          <w:rFonts w:ascii="Calibri" w:hAnsi="Calibri" w:cs="Calibri"/>
          <w:szCs w:val="24"/>
        </w:rPr>
        <w:t>Of</w:t>
      </w:r>
      <w:r w:rsidR="000011F5" w:rsidRPr="002324F1">
        <w:rPr>
          <w:rFonts w:ascii="Calibri" w:hAnsi="Calibri" w:cs="Calibri"/>
          <w:szCs w:val="24"/>
        </w:rPr>
        <w:t xml:space="preserve">fice of the Comptroller </w:t>
      </w:r>
      <w:r w:rsidRPr="002324F1">
        <w:rPr>
          <w:rFonts w:ascii="Calibri" w:hAnsi="Calibri" w:cs="Calibri"/>
          <w:szCs w:val="24"/>
        </w:rPr>
        <w:t xml:space="preserve">must be informed, in writing, of </w:t>
      </w:r>
      <w:r w:rsidR="00762545" w:rsidRPr="002324F1">
        <w:rPr>
          <w:rFonts w:ascii="Calibri" w:hAnsi="Calibri" w:cs="Calibri"/>
          <w:szCs w:val="24"/>
        </w:rPr>
        <w:t xml:space="preserve">a </w:t>
      </w:r>
      <w:r w:rsidRPr="002324F1">
        <w:rPr>
          <w:rFonts w:ascii="Calibri" w:hAnsi="Calibri" w:cs="Calibri"/>
          <w:szCs w:val="24"/>
        </w:rPr>
        <w:t xml:space="preserve">recipient’s policy and the threshold amount if </w:t>
      </w:r>
      <w:r w:rsidR="00FD238C" w:rsidRPr="002324F1">
        <w:rPr>
          <w:rFonts w:ascii="Calibri" w:hAnsi="Calibri" w:cs="Calibri"/>
          <w:szCs w:val="24"/>
        </w:rPr>
        <w:t xml:space="preserve">equal to or greater </w:t>
      </w:r>
      <w:r w:rsidRPr="002324F1">
        <w:rPr>
          <w:rFonts w:ascii="Calibri" w:hAnsi="Calibri" w:cs="Calibri"/>
          <w:szCs w:val="24"/>
        </w:rPr>
        <w:t>than $5,000</w:t>
      </w:r>
      <w:r w:rsidR="00A21AD0" w:rsidRPr="002324F1">
        <w:rPr>
          <w:rFonts w:ascii="Calibri" w:hAnsi="Calibri" w:cs="Calibri"/>
          <w:szCs w:val="24"/>
        </w:rPr>
        <w:t xml:space="preserve">.  </w:t>
      </w:r>
      <w:r w:rsidRPr="002324F1">
        <w:rPr>
          <w:rFonts w:ascii="Calibri" w:hAnsi="Calibri" w:cs="Calibri"/>
          <w:szCs w:val="24"/>
        </w:rPr>
        <w:t xml:space="preserve">Any equipment that may be determined, after the initial budget approval, to be required to meet the </w:t>
      </w:r>
      <w:r w:rsidR="00CA3B96" w:rsidRPr="002324F1">
        <w:rPr>
          <w:rFonts w:ascii="Calibri" w:hAnsi="Calibri" w:cs="Calibri"/>
          <w:szCs w:val="24"/>
        </w:rPr>
        <w:t>program</w:t>
      </w:r>
      <w:r w:rsidRPr="002324F1">
        <w:rPr>
          <w:rFonts w:ascii="Calibri" w:hAnsi="Calibri" w:cs="Calibri"/>
          <w:szCs w:val="24"/>
        </w:rPr>
        <w:t xml:space="preserve"> objectives must be specifically approved by the Bureau in writing prior to the purchase</w:t>
      </w:r>
      <w:r w:rsidR="00A21AD0" w:rsidRPr="002324F1">
        <w:rPr>
          <w:rFonts w:ascii="Calibri" w:hAnsi="Calibri" w:cs="Calibri"/>
          <w:szCs w:val="24"/>
        </w:rPr>
        <w:t xml:space="preserve">.  </w:t>
      </w:r>
      <w:r w:rsidRPr="002324F1">
        <w:rPr>
          <w:rFonts w:ascii="Calibri" w:hAnsi="Calibri" w:cs="Calibri"/>
          <w:szCs w:val="24"/>
        </w:rPr>
        <w:t>Equipment not included in the approved budget or subsequently approved by the Bureau will be considered an unallowable cost under the agreement.</w:t>
      </w:r>
    </w:p>
    <w:p w14:paraId="00F68B7A" w14:textId="03FBD8A5" w:rsidR="00736AA2" w:rsidRPr="002324F1" w:rsidRDefault="00736AA2" w:rsidP="00850228">
      <w:pPr>
        <w:pStyle w:val="ConvertStyle5"/>
        <w:tabs>
          <w:tab w:val="clear" w:pos="2016"/>
          <w:tab w:val="left" w:pos="1440"/>
        </w:tabs>
        <w:spacing w:after="240" w:line="360" w:lineRule="auto"/>
        <w:ind w:left="576" w:right="0"/>
        <w:rPr>
          <w:rFonts w:ascii="Calibri" w:hAnsi="Calibri" w:cs="Calibri"/>
          <w:szCs w:val="24"/>
        </w:rPr>
      </w:pPr>
      <w:r w:rsidRPr="002324F1">
        <w:rPr>
          <w:rFonts w:ascii="Calibri" w:hAnsi="Calibri" w:cs="Calibri"/>
          <w:szCs w:val="24"/>
        </w:rPr>
        <w:t>List all equipment that will be leased, including vehicles</w:t>
      </w:r>
      <w:r w:rsidR="00A21AD0" w:rsidRPr="002324F1">
        <w:rPr>
          <w:rFonts w:ascii="Calibri" w:hAnsi="Calibri" w:cs="Calibri"/>
          <w:szCs w:val="24"/>
        </w:rPr>
        <w:t xml:space="preserve">.  </w:t>
      </w:r>
      <w:r w:rsidR="00771F64" w:rsidRPr="002324F1">
        <w:rPr>
          <w:rFonts w:ascii="Calibri" w:hAnsi="Calibri" w:cs="Calibri"/>
          <w:szCs w:val="24"/>
        </w:rPr>
        <w:t>For each new vehicle to be purchased and charged to the agreement, please state the purpose for which it will be used and indicate whether the vehicle will be assigned to a motor pool or to an individual</w:t>
      </w:r>
      <w:r w:rsidR="00A21AD0" w:rsidRPr="002324F1">
        <w:rPr>
          <w:rFonts w:ascii="Calibri" w:hAnsi="Calibri" w:cs="Calibri"/>
          <w:szCs w:val="24"/>
        </w:rPr>
        <w:t xml:space="preserve">.  </w:t>
      </w:r>
      <w:r w:rsidR="00771F64" w:rsidRPr="002324F1">
        <w:rPr>
          <w:rFonts w:ascii="Calibri" w:hAnsi="Calibri" w:cs="Calibri"/>
          <w:szCs w:val="24"/>
        </w:rPr>
        <w:t xml:space="preserve">Also, please list separately any vehicle that </w:t>
      </w:r>
      <w:r w:rsidR="00771F64" w:rsidRPr="002324F1">
        <w:rPr>
          <w:rFonts w:ascii="Calibri" w:hAnsi="Calibri" w:cs="Calibri"/>
          <w:szCs w:val="24"/>
        </w:rPr>
        <w:lastRenderedPageBreak/>
        <w:t>may currently be owned or leased that is expected to be charged to the agreement</w:t>
      </w:r>
      <w:r w:rsidR="00A21AD0" w:rsidRPr="002324F1">
        <w:rPr>
          <w:rFonts w:ascii="Calibri" w:hAnsi="Calibri" w:cs="Calibri"/>
          <w:szCs w:val="24"/>
        </w:rPr>
        <w:t xml:space="preserve">.  </w:t>
      </w:r>
      <w:r w:rsidR="00771F64" w:rsidRPr="002324F1">
        <w:rPr>
          <w:rFonts w:ascii="Calibri" w:hAnsi="Calibri" w:cs="Calibri"/>
          <w:szCs w:val="24"/>
        </w:rPr>
        <w:t xml:space="preserve">Bureau policy prohibits the use of </w:t>
      </w:r>
      <w:r w:rsidR="00CA3B96" w:rsidRPr="002324F1">
        <w:rPr>
          <w:rFonts w:ascii="Calibri" w:hAnsi="Calibri" w:cs="Calibri"/>
          <w:szCs w:val="24"/>
        </w:rPr>
        <w:t>program</w:t>
      </w:r>
      <w:r w:rsidR="00771F64" w:rsidRPr="002324F1">
        <w:rPr>
          <w:rFonts w:ascii="Calibri" w:hAnsi="Calibri" w:cs="Calibri"/>
          <w:szCs w:val="24"/>
        </w:rPr>
        <w:t xml:space="preserve"> vehicles and drivers for personal use, which includes commuting between home and place of employment</w:t>
      </w:r>
      <w:r w:rsidR="00A21AD0" w:rsidRPr="002324F1">
        <w:rPr>
          <w:rFonts w:ascii="Calibri" w:hAnsi="Calibri" w:cs="Calibri"/>
          <w:szCs w:val="24"/>
        </w:rPr>
        <w:t xml:space="preserve">.  </w:t>
      </w:r>
      <w:r w:rsidR="00771F64" w:rsidRPr="002324F1">
        <w:rPr>
          <w:rFonts w:ascii="Calibri" w:hAnsi="Calibri" w:cs="Calibri"/>
          <w:szCs w:val="24"/>
        </w:rPr>
        <w:t>Any non-direct program or unofficial use of a vehicle must be reimbursed at the appropriate government rate.</w:t>
      </w:r>
    </w:p>
    <w:p w14:paraId="083D08AB" w14:textId="22267EC7" w:rsidR="00736AA2" w:rsidRPr="002324F1" w:rsidRDefault="00891935" w:rsidP="00850228">
      <w:pPr>
        <w:pStyle w:val="ConvertStyle5"/>
        <w:tabs>
          <w:tab w:val="clear" w:pos="2016"/>
          <w:tab w:val="left" w:pos="1440"/>
        </w:tabs>
        <w:spacing w:after="240" w:line="360" w:lineRule="auto"/>
        <w:ind w:left="576" w:right="0" w:hanging="576"/>
        <w:rPr>
          <w:rFonts w:ascii="Calibri" w:hAnsi="Calibri" w:cs="Calibri"/>
          <w:szCs w:val="24"/>
        </w:rPr>
      </w:pPr>
      <w:r w:rsidRPr="002324F1">
        <w:rPr>
          <w:rFonts w:ascii="Calibri" w:hAnsi="Calibri" w:cs="Calibri"/>
          <w:szCs w:val="24"/>
        </w:rPr>
        <w:tab/>
      </w:r>
      <w:r w:rsidR="00736AA2" w:rsidRPr="002324F1">
        <w:rPr>
          <w:rFonts w:ascii="Calibri" w:hAnsi="Calibri" w:cs="Calibri"/>
          <w:szCs w:val="24"/>
        </w:rPr>
        <w:t xml:space="preserve">For organizations that have </w:t>
      </w:r>
      <w:r w:rsidR="00736AA2" w:rsidRPr="002324F1">
        <w:rPr>
          <w:rFonts w:ascii="Calibri" w:hAnsi="Calibri" w:cs="Calibri"/>
          <w:b/>
          <w:szCs w:val="24"/>
        </w:rPr>
        <w:t>not</w:t>
      </w:r>
      <w:r w:rsidR="00736AA2" w:rsidRPr="002324F1">
        <w:rPr>
          <w:rFonts w:ascii="Calibri" w:hAnsi="Calibri" w:cs="Calibri"/>
          <w:szCs w:val="24"/>
        </w:rPr>
        <w:t xml:space="preserve"> previously received Bureau funding: Include a summary description of your property management procedures that are currently in place</w:t>
      </w:r>
      <w:r w:rsidR="00A21AD0" w:rsidRPr="002324F1">
        <w:rPr>
          <w:rFonts w:ascii="Calibri" w:hAnsi="Calibri" w:cs="Calibri"/>
          <w:szCs w:val="24"/>
        </w:rPr>
        <w:t xml:space="preserve">.  </w:t>
      </w:r>
      <w:r w:rsidR="00736AA2" w:rsidRPr="002324F1">
        <w:rPr>
          <w:rFonts w:ascii="Calibri" w:hAnsi="Calibri" w:cs="Calibri"/>
          <w:szCs w:val="24"/>
        </w:rPr>
        <w:t>This will be incorporated into the Bureau</w:t>
      </w:r>
      <w:r w:rsidR="004A509A">
        <w:rPr>
          <w:rFonts w:ascii="Calibri" w:hAnsi="Calibri" w:cs="Calibri"/>
          <w:szCs w:val="24"/>
        </w:rPr>
        <w:t>’</w:t>
      </w:r>
      <w:r w:rsidR="00736AA2" w:rsidRPr="002324F1">
        <w:rPr>
          <w:rFonts w:ascii="Calibri" w:hAnsi="Calibri" w:cs="Calibri"/>
          <w:szCs w:val="24"/>
        </w:rPr>
        <w:t>s funding arrangements with your organization</w:t>
      </w:r>
      <w:r w:rsidR="00A21AD0" w:rsidRPr="002324F1">
        <w:rPr>
          <w:rFonts w:ascii="Calibri" w:hAnsi="Calibri" w:cs="Calibri"/>
          <w:szCs w:val="24"/>
        </w:rPr>
        <w:t xml:space="preserve">.  </w:t>
      </w:r>
    </w:p>
    <w:p w14:paraId="28823A83" w14:textId="320ECAC7"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S</w:t>
      </w:r>
      <w:r w:rsidR="003F2054">
        <w:rPr>
          <w:rFonts w:ascii="Calibri" w:hAnsi="Calibri" w:cs="Calibri"/>
          <w:b/>
          <w:bCs/>
          <w:sz w:val="32"/>
          <w:szCs w:val="32"/>
        </w:rPr>
        <w:t>upplies</w:t>
      </w:r>
    </w:p>
    <w:p w14:paraId="7F3F4D96" w14:textId="18206704" w:rsidR="00736AA2" w:rsidRPr="002324F1" w:rsidRDefault="00736AA2" w:rsidP="0038475D">
      <w:pPr>
        <w:pStyle w:val="ConvertStyle5"/>
        <w:spacing w:after="240" w:line="360" w:lineRule="auto"/>
        <w:ind w:left="576" w:right="0"/>
        <w:rPr>
          <w:rFonts w:ascii="Calibri" w:hAnsi="Calibri" w:cs="Calibri"/>
          <w:szCs w:val="24"/>
        </w:rPr>
      </w:pPr>
      <w:r w:rsidRPr="002324F1">
        <w:rPr>
          <w:rFonts w:ascii="Calibri" w:hAnsi="Calibri" w:cs="Calibri"/>
          <w:szCs w:val="24"/>
        </w:rPr>
        <w:t>Show all tangible personal property by appropriate category (office supplies, classroom supplies, medical supplies, etc.) that may be purchased and charged under the agreement</w:t>
      </w:r>
      <w:r w:rsidR="00A21AD0" w:rsidRPr="002324F1">
        <w:rPr>
          <w:rFonts w:ascii="Calibri" w:hAnsi="Calibri" w:cs="Calibri"/>
          <w:szCs w:val="24"/>
        </w:rPr>
        <w:t xml:space="preserve">.  </w:t>
      </w:r>
      <w:r w:rsidRPr="002324F1">
        <w:rPr>
          <w:rFonts w:ascii="Calibri" w:hAnsi="Calibri" w:cs="Calibri"/>
          <w:szCs w:val="24"/>
        </w:rPr>
        <w:t xml:space="preserve">The budget narrative </w:t>
      </w:r>
      <w:r w:rsidR="004076CA" w:rsidRPr="002324F1">
        <w:rPr>
          <w:rFonts w:ascii="Calibri" w:hAnsi="Calibri" w:cs="Calibri"/>
          <w:szCs w:val="24"/>
        </w:rPr>
        <w:t xml:space="preserve">must </w:t>
      </w:r>
      <w:r w:rsidRPr="002324F1">
        <w:rPr>
          <w:rFonts w:ascii="Calibri" w:hAnsi="Calibri" w:cs="Calibri"/>
          <w:szCs w:val="24"/>
        </w:rPr>
        <w:t>describe the types of items included in each of the categories and the proposed use.</w:t>
      </w:r>
    </w:p>
    <w:p w14:paraId="3A9062A6" w14:textId="1ECE47FB"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C</w:t>
      </w:r>
      <w:r w:rsidR="003F2054">
        <w:rPr>
          <w:rFonts w:ascii="Calibri" w:hAnsi="Calibri" w:cs="Calibri"/>
          <w:b/>
          <w:bCs/>
          <w:sz w:val="32"/>
          <w:szCs w:val="32"/>
        </w:rPr>
        <w:t>ontractual</w:t>
      </w:r>
    </w:p>
    <w:p w14:paraId="7F5B09D8" w14:textId="0C057237" w:rsidR="004C60D2" w:rsidRDefault="424DE38C" w:rsidP="00850228">
      <w:pPr>
        <w:pStyle w:val="ConvertStyle5"/>
        <w:spacing w:after="240" w:line="360" w:lineRule="auto"/>
        <w:ind w:left="576" w:right="0"/>
        <w:rPr>
          <w:rFonts w:ascii="Calibri" w:hAnsi="Calibri" w:cs="Calibri"/>
        </w:rPr>
      </w:pPr>
      <w:r w:rsidRPr="002324F1">
        <w:rPr>
          <w:rFonts w:ascii="Calibri" w:hAnsi="Calibri" w:cs="Calibri"/>
        </w:rPr>
        <w:t xml:space="preserve">List all proposed sub-contracts or sub-recipients that are anticipated to carry out the proposed </w:t>
      </w:r>
      <w:r w:rsidR="282907A1" w:rsidRPr="002324F1">
        <w:rPr>
          <w:rFonts w:ascii="Calibri" w:hAnsi="Calibri" w:cs="Calibri"/>
        </w:rPr>
        <w:t>program</w:t>
      </w:r>
      <w:r w:rsidRPr="002324F1">
        <w:rPr>
          <w:rFonts w:ascii="Calibri" w:hAnsi="Calibri" w:cs="Calibri"/>
        </w:rPr>
        <w:t xml:space="preserve">, i.e., security guards, additional personnel, sub-agreements with an implementing </w:t>
      </w:r>
      <w:r w:rsidR="00537C18" w:rsidRPr="002324F1">
        <w:rPr>
          <w:rFonts w:ascii="Calibri" w:hAnsi="Calibri" w:cs="Calibri"/>
        </w:rPr>
        <w:t>partner</w:t>
      </w:r>
      <w:r w:rsidRPr="002324F1">
        <w:rPr>
          <w:rFonts w:ascii="Calibri" w:hAnsi="Calibri" w:cs="Calibri"/>
        </w:rPr>
        <w:t xml:space="preserve"> etc</w:t>
      </w:r>
      <w:r w:rsidR="3B9BBEF4" w:rsidRPr="002324F1">
        <w:rPr>
          <w:rFonts w:ascii="Calibri" w:hAnsi="Calibri" w:cs="Calibri"/>
        </w:rPr>
        <w:t xml:space="preserve">.  </w:t>
      </w:r>
      <w:r w:rsidR="303B015A" w:rsidRPr="002324F1">
        <w:rPr>
          <w:rFonts w:ascii="Calibri" w:hAnsi="Calibri" w:cs="Calibri"/>
        </w:rPr>
        <w:t xml:space="preserve">A </w:t>
      </w:r>
    </w:p>
    <w:p w14:paraId="76004DF7" w14:textId="5ED13187" w:rsidR="00BA298D" w:rsidRDefault="303B015A" w:rsidP="00850228">
      <w:pPr>
        <w:pStyle w:val="ConvertStyle3"/>
        <w:spacing w:after="240" w:line="360" w:lineRule="auto"/>
        <w:ind w:left="576" w:right="0"/>
        <w:rPr>
          <w:rFonts w:ascii="Calibri" w:hAnsi="Calibri" w:cs="Calibri"/>
        </w:rPr>
      </w:pPr>
      <w:r w:rsidRPr="002324F1">
        <w:rPr>
          <w:rFonts w:ascii="Calibri" w:hAnsi="Calibri" w:cs="Calibri"/>
        </w:rPr>
        <w:t>consulting agreement with a consultant or contractor should be listed in this section</w:t>
      </w:r>
      <w:r w:rsidR="004C60D2" w:rsidRPr="002324F1">
        <w:rPr>
          <w:rFonts w:ascii="Calibri" w:hAnsi="Calibri" w:cs="Calibri"/>
        </w:rPr>
        <w:t xml:space="preserve">.  </w:t>
      </w:r>
      <w:r w:rsidR="00FA530F" w:rsidRPr="002324F1">
        <w:rPr>
          <w:rFonts w:ascii="Calibri" w:hAnsi="Calibri" w:cs="Calibri"/>
          <w:szCs w:val="24"/>
        </w:rPr>
        <w:t>For consultants, the proposed daily rate to be paid as compensation and the number of consultant days that are anticipated to be paid, must be shown.</w:t>
      </w:r>
      <w:r w:rsidR="00FA530F">
        <w:rPr>
          <w:rFonts w:ascii="Calibri" w:hAnsi="Calibri" w:cs="Calibri"/>
          <w:szCs w:val="24"/>
        </w:rPr>
        <w:t xml:space="preserve"> </w:t>
      </w:r>
      <w:r w:rsidR="424DE38C" w:rsidRPr="002324F1">
        <w:rPr>
          <w:rFonts w:ascii="Calibri" w:hAnsi="Calibri" w:cs="Calibri"/>
        </w:rPr>
        <w:t xml:space="preserve">These agreements are subject to the regulations set forth in </w:t>
      </w:r>
      <w:hyperlink r:id="rId159" w:anchor="ap2.1.200_1521.ii" w:tooltip="This is an external webpage">
        <w:r w:rsidR="536424D9" w:rsidRPr="002324F1">
          <w:rPr>
            <w:rStyle w:val="Hyperlink"/>
            <w:rFonts w:ascii="Calibri" w:hAnsi="Calibri" w:cs="Calibri"/>
            <w:sz w:val="24"/>
            <w:szCs w:val="24"/>
          </w:rPr>
          <w:t>2 CFR 200, Appendix II</w:t>
        </w:r>
      </w:hyperlink>
      <w:r w:rsidR="424DE38C" w:rsidRPr="002324F1">
        <w:rPr>
          <w:rFonts w:ascii="Calibri" w:hAnsi="Calibri" w:cs="Calibri"/>
        </w:rPr>
        <w:t>.</w:t>
      </w:r>
    </w:p>
    <w:p w14:paraId="0940E3E5" w14:textId="68073401" w:rsidR="00BA298D" w:rsidRPr="0038475D" w:rsidRDefault="00095F30" w:rsidP="0038475D">
      <w:pPr>
        <w:pStyle w:val="ConvertStyle3"/>
        <w:numPr>
          <w:ilvl w:val="0"/>
          <w:numId w:val="52"/>
        </w:numPr>
        <w:spacing w:after="240" w:line="360" w:lineRule="auto"/>
        <w:ind w:right="0"/>
        <w:rPr>
          <w:rFonts w:ascii="Calibri" w:hAnsi="Calibri" w:cs="Calibri"/>
        </w:rPr>
      </w:pPr>
      <w:r w:rsidRPr="009862BB">
        <w:rPr>
          <w:rFonts w:ascii="Calibri" w:hAnsi="Calibri" w:cs="Calibri"/>
          <w:color w:val="000000"/>
          <w:szCs w:val="24"/>
        </w:rPr>
        <w:t xml:space="preserve">A contract is for the purpose of obtaining goods and services for the recipient’s own use and creates a procurement relationship. A consulting agreement with a consultant or contractor is generally considered a contract. </w:t>
      </w:r>
    </w:p>
    <w:p w14:paraId="42E62371" w14:textId="47852ACC" w:rsidR="00F742D9" w:rsidRPr="00952502" w:rsidRDefault="00095F30" w:rsidP="00952502">
      <w:pPr>
        <w:pStyle w:val="ListParagraph"/>
        <w:numPr>
          <w:ilvl w:val="0"/>
          <w:numId w:val="52"/>
        </w:numPr>
        <w:autoSpaceDE w:val="0"/>
        <w:autoSpaceDN w:val="0"/>
        <w:adjustRightInd w:val="0"/>
        <w:spacing w:after="240" w:line="360" w:lineRule="auto"/>
        <w:rPr>
          <w:rFonts w:ascii="Calibri" w:hAnsi="Calibri" w:cs="Calibri"/>
          <w:color w:val="000000"/>
          <w:szCs w:val="24"/>
        </w:rPr>
      </w:pPr>
      <w:r w:rsidRPr="009862BB">
        <w:rPr>
          <w:rFonts w:ascii="Calibri" w:hAnsi="Calibri" w:cs="Calibri"/>
          <w:color w:val="000000"/>
          <w:sz w:val="24"/>
          <w:szCs w:val="24"/>
        </w:rPr>
        <w:t>A subaward is provided to a subrecipient to carry out a portion of the Federal award. A beneficiary of a</w:t>
      </w:r>
      <w:r w:rsidR="00BA298D">
        <w:rPr>
          <w:rFonts w:ascii="Calibri" w:hAnsi="Calibri" w:cs="Calibri"/>
          <w:color w:val="000000"/>
          <w:sz w:val="24"/>
          <w:szCs w:val="24"/>
        </w:rPr>
        <w:t xml:space="preserve"> </w:t>
      </w:r>
      <w:r w:rsidRPr="009862BB">
        <w:rPr>
          <w:rFonts w:ascii="Calibri" w:hAnsi="Calibri" w:cs="Calibri"/>
          <w:color w:val="000000"/>
          <w:sz w:val="24"/>
          <w:szCs w:val="24"/>
        </w:rPr>
        <w:t>program is not considered a subrecipient. A subaward may be provided through any form of legal</w:t>
      </w:r>
      <w:r w:rsidR="00BA298D">
        <w:rPr>
          <w:rFonts w:ascii="Calibri" w:hAnsi="Calibri" w:cs="Calibri"/>
          <w:color w:val="000000"/>
          <w:sz w:val="24"/>
          <w:szCs w:val="24"/>
        </w:rPr>
        <w:t xml:space="preserve"> </w:t>
      </w:r>
      <w:r w:rsidRPr="009862BB">
        <w:rPr>
          <w:rFonts w:ascii="Calibri" w:hAnsi="Calibri" w:cs="Calibri"/>
          <w:color w:val="000000"/>
          <w:sz w:val="24"/>
          <w:szCs w:val="24"/>
        </w:rPr>
        <w:t xml:space="preserve">agreement, including an agreement that the prime recipient entity considers a contract. </w:t>
      </w:r>
    </w:p>
    <w:p w14:paraId="11EA7CE5" w14:textId="0194DDDC" w:rsidR="00F742D9" w:rsidRPr="002324F1" w:rsidRDefault="1DD7A0ED" w:rsidP="00850228">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lastRenderedPageBreak/>
        <w:t>C</w:t>
      </w:r>
      <w:r w:rsidR="003F2054">
        <w:rPr>
          <w:rFonts w:ascii="Calibri" w:hAnsi="Calibri" w:cs="Calibri"/>
          <w:b/>
          <w:bCs/>
          <w:sz w:val="32"/>
          <w:szCs w:val="32"/>
        </w:rPr>
        <w:t>onstruction</w:t>
      </w:r>
    </w:p>
    <w:p w14:paraId="2B79BF44" w14:textId="4830F504" w:rsidR="00736AA2" w:rsidRPr="00952502" w:rsidRDefault="1DD7A0ED" w:rsidP="00952502">
      <w:pPr>
        <w:pStyle w:val="ConvertStyle5"/>
        <w:spacing w:after="240" w:line="360" w:lineRule="auto"/>
        <w:ind w:left="576" w:right="0"/>
        <w:rPr>
          <w:rFonts w:ascii="Calibri" w:hAnsi="Calibri" w:cs="Calibri"/>
        </w:rPr>
      </w:pPr>
      <w:r w:rsidRPr="002324F1">
        <w:rPr>
          <w:rFonts w:ascii="Calibri" w:hAnsi="Calibri" w:cs="Calibri"/>
        </w:rPr>
        <w:t xml:space="preserve">Generally, the Bureau limits the use of Federal assistance awards to implement new construction </w:t>
      </w:r>
      <w:r w:rsidR="282907A1" w:rsidRPr="002324F1">
        <w:rPr>
          <w:rFonts w:ascii="Calibri" w:hAnsi="Calibri" w:cs="Calibri"/>
        </w:rPr>
        <w:t>program</w:t>
      </w:r>
      <w:r w:rsidRPr="002324F1">
        <w:rPr>
          <w:rFonts w:ascii="Calibri" w:hAnsi="Calibri" w:cs="Calibri"/>
        </w:rPr>
        <w:t xml:space="preserve">s and </w:t>
      </w:r>
      <w:r w:rsidR="282907A1" w:rsidRPr="002324F1">
        <w:rPr>
          <w:rFonts w:ascii="Calibri" w:hAnsi="Calibri" w:cs="Calibri"/>
        </w:rPr>
        <w:t>program</w:t>
      </w:r>
      <w:r w:rsidRPr="002324F1">
        <w:rPr>
          <w:rFonts w:ascii="Calibri" w:hAnsi="Calibri" w:cs="Calibri"/>
        </w:rPr>
        <w:t>s involving significant construction activities consistent with Department-wide policy</w:t>
      </w:r>
      <w:r w:rsidR="3B9BBEF4" w:rsidRPr="002324F1">
        <w:rPr>
          <w:rFonts w:ascii="Calibri" w:hAnsi="Calibri" w:cs="Calibri"/>
        </w:rPr>
        <w:t xml:space="preserve">.  </w:t>
      </w:r>
      <w:r w:rsidRPr="002324F1">
        <w:rPr>
          <w:rFonts w:ascii="Calibri" w:hAnsi="Calibri" w:cs="Calibri"/>
        </w:rPr>
        <w:t>An applicant may, however, request consideration of minor construction related activities</w:t>
      </w:r>
      <w:r w:rsidR="4F7C1589" w:rsidRPr="002324F1">
        <w:rPr>
          <w:rFonts w:ascii="Calibri" w:hAnsi="Calibri" w:cs="Calibri"/>
        </w:rPr>
        <w:t xml:space="preserve"> as part of its proposal</w:t>
      </w:r>
      <w:r w:rsidRPr="002324F1">
        <w:rPr>
          <w:rFonts w:ascii="Calibri" w:hAnsi="Calibri" w:cs="Calibri"/>
        </w:rPr>
        <w:t xml:space="preserve"> that consist </w:t>
      </w:r>
      <w:r w:rsidR="00D44E70" w:rsidRPr="002324F1">
        <w:rPr>
          <w:rFonts w:ascii="Calibri" w:hAnsi="Calibri" w:cs="Calibri"/>
        </w:rPr>
        <w:t>of but</w:t>
      </w:r>
      <w:r w:rsidR="2FB9A768" w:rsidRPr="002324F1">
        <w:rPr>
          <w:rFonts w:ascii="Calibri" w:hAnsi="Calibri" w:cs="Calibri"/>
        </w:rPr>
        <w:t xml:space="preserve"> are not limited to</w:t>
      </w:r>
      <w:r w:rsidRPr="002324F1">
        <w:rPr>
          <w:rFonts w:ascii="Calibri" w:hAnsi="Calibri" w:cs="Calibri"/>
        </w:rPr>
        <w:t xml:space="preserve"> the renovation or rehabilitation of existing permanent structures with a sufficient description of the activities and/or related statements of work to be performed</w:t>
      </w:r>
      <w:r w:rsidR="3B9BBEF4" w:rsidRPr="002324F1">
        <w:rPr>
          <w:rFonts w:ascii="Calibri" w:hAnsi="Calibri" w:cs="Calibri"/>
        </w:rPr>
        <w:t xml:space="preserve">.  </w:t>
      </w:r>
      <w:r w:rsidRPr="002324F1">
        <w:rPr>
          <w:rFonts w:ascii="Calibri" w:hAnsi="Calibri" w:cs="Calibri"/>
        </w:rPr>
        <w:t>The construction, renovation, or rehabilitation of temporary structures should be excluded from this section</w:t>
      </w:r>
      <w:r w:rsidR="3B9BBEF4" w:rsidRPr="002324F1">
        <w:rPr>
          <w:rFonts w:ascii="Calibri" w:hAnsi="Calibri" w:cs="Calibri"/>
        </w:rPr>
        <w:t xml:space="preserve">.  </w:t>
      </w:r>
    </w:p>
    <w:p w14:paraId="78AB5304" w14:textId="2C6008C1"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O</w:t>
      </w:r>
      <w:r w:rsidR="003F2054">
        <w:rPr>
          <w:rFonts w:ascii="Calibri" w:hAnsi="Calibri" w:cs="Calibri"/>
          <w:b/>
          <w:bCs/>
          <w:sz w:val="32"/>
          <w:szCs w:val="32"/>
        </w:rPr>
        <w:t>ther</w:t>
      </w:r>
    </w:p>
    <w:p w14:paraId="18A3C0B8" w14:textId="43A13FD5" w:rsidR="00771F64" w:rsidRPr="002324F1" w:rsidRDefault="00736AA2" w:rsidP="00952502">
      <w:pPr>
        <w:pStyle w:val="ConvertStyle5"/>
        <w:spacing w:after="240" w:line="360" w:lineRule="auto"/>
        <w:ind w:left="576" w:right="0"/>
        <w:rPr>
          <w:rFonts w:ascii="Calibri" w:hAnsi="Calibri" w:cs="Calibri"/>
          <w:szCs w:val="24"/>
        </w:rPr>
      </w:pPr>
      <w:r w:rsidRPr="002324F1">
        <w:rPr>
          <w:rFonts w:ascii="Calibri" w:hAnsi="Calibri" w:cs="Calibri"/>
          <w:szCs w:val="24"/>
        </w:rPr>
        <w:t>Any other direct cost not clearly covered herein</w:t>
      </w:r>
      <w:r w:rsidR="00A21AD0" w:rsidRPr="002324F1">
        <w:rPr>
          <w:rFonts w:ascii="Calibri" w:hAnsi="Calibri" w:cs="Calibri"/>
          <w:szCs w:val="24"/>
        </w:rPr>
        <w:t xml:space="preserve">.  </w:t>
      </w:r>
      <w:r w:rsidRPr="002324F1">
        <w:rPr>
          <w:rFonts w:ascii="Calibri" w:hAnsi="Calibri" w:cs="Calibri"/>
          <w:szCs w:val="24"/>
        </w:rPr>
        <w:t xml:space="preserve">Examples are computer use, telephone (telex, fax, long distance international and local in-country costs </w:t>
      </w:r>
      <w:r w:rsidRPr="002324F1">
        <w:rPr>
          <w:rFonts w:ascii="Calibri" w:hAnsi="Calibri" w:cs="Calibri"/>
          <w:b/>
          <w:szCs w:val="24"/>
        </w:rPr>
        <w:t xml:space="preserve">must </w:t>
      </w:r>
      <w:r w:rsidRPr="002324F1">
        <w:rPr>
          <w:rFonts w:ascii="Calibri" w:hAnsi="Calibri" w:cs="Calibri"/>
          <w:szCs w:val="24"/>
        </w:rPr>
        <w:t xml:space="preserve">be listed separately), postage, space rental (list </w:t>
      </w:r>
      <w:r w:rsidR="00CA3B96" w:rsidRPr="002324F1">
        <w:rPr>
          <w:rFonts w:ascii="Calibri" w:hAnsi="Calibri" w:cs="Calibri"/>
          <w:szCs w:val="24"/>
        </w:rPr>
        <w:t>program</w:t>
      </w:r>
      <w:r w:rsidRPr="002324F1">
        <w:rPr>
          <w:rFonts w:ascii="Calibri" w:hAnsi="Calibri" w:cs="Calibri"/>
          <w:szCs w:val="24"/>
        </w:rPr>
        <w:t>ed rental items), audit fees, insurance, utilities, etc</w:t>
      </w:r>
      <w:r w:rsidR="00A21AD0" w:rsidRPr="002324F1">
        <w:rPr>
          <w:rFonts w:ascii="Calibri" w:hAnsi="Calibri" w:cs="Calibri"/>
          <w:szCs w:val="24"/>
        </w:rPr>
        <w:t xml:space="preserve">.  </w:t>
      </w:r>
      <w:r w:rsidRPr="002324F1">
        <w:rPr>
          <w:rFonts w:ascii="Calibri" w:hAnsi="Calibri" w:cs="Calibri"/>
          <w:szCs w:val="24"/>
        </w:rPr>
        <w:t>Each item must be listed separately showing an estimated cost.</w:t>
      </w:r>
    </w:p>
    <w:p w14:paraId="71D1D98D" w14:textId="7E3B9A22" w:rsidR="00736AA2" w:rsidRPr="00952502" w:rsidRDefault="471C5CF3" w:rsidP="00952502">
      <w:pPr>
        <w:pStyle w:val="ConvertStyle5"/>
        <w:spacing w:after="240" w:line="360" w:lineRule="auto"/>
        <w:ind w:left="576" w:right="0"/>
        <w:rPr>
          <w:rFonts w:ascii="Calibri" w:hAnsi="Calibri" w:cs="Calibri"/>
        </w:rPr>
      </w:pPr>
      <w:r w:rsidRPr="002324F1">
        <w:rPr>
          <w:rFonts w:ascii="Calibri" w:hAnsi="Calibri" w:cs="Calibri"/>
        </w:rPr>
        <w:t xml:space="preserve">For guidance in determining allowable insurance costs, please refer to </w:t>
      </w:r>
      <w:hyperlink r:id="rId160" w:anchor="se2.1.200_1310" w:tooltip="This is an external webpage">
        <w:r w:rsidRPr="002324F1">
          <w:rPr>
            <w:rStyle w:val="Hyperlink"/>
            <w:rFonts w:ascii="Calibri" w:hAnsi="Calibri" w:cs="Calibri"/>
            <w:sz w:val="24"/>
            <w:szCs w:val="24"/>
          </w:rPr>
          <w:t xml:space="preserve">2 CFR </w:t>
        </w:r>
        <w:r w:rsidR="6A9A8B67" w:rsidRPr="002324F1">
          <w:rPr>
            <w:rStyle w:val="Hyperlink"/>
            <w:rFonts w:ascii="Calibri" w:hAnsi="Calibri" w:cs="Calibri"/>
            <w:sz w:val="24"/>
            <w:szCs w:val="24"/>
          </w:rPr>
          <w:t>200, Subpart D, Section 310 Insurance Coverage</w:t>
        </w:r>
      </w:hyperlink>
      <w:r w:rsidR="55173DA4" w:rsidRPr="002324F1">
        <w:rPr>
          <w:rFonts w:ascii="Calibri" w:hAnsi="Calibri" w:cs="Calibri"/>
        </w:rPr>
        <w:t xml:space="preserve">.  </w:t>
      </w:r>
      <w:r w:rsidRPr="002324F1">
        <w:rPr>
          <w:rFonts w:ascii="Calibri" w:hAnsi="Calibri" w:cs="Calibri"/>
        </w:rPr>
        <w:t xml:space="preserve">The Bureau will no longer allow charges to its agreements for costs of insuring equipment purchased with </w:t>
      </w:r>
      <w:r w:rsidR="282907A1" w:rsidRPr="002324F1">
        <w:rPr>
          <w:rFonts w:ascii="Calibri" w:hAnsi="Calibri" w:cs="Calibri"/>
        </w:rPr>
        <w:t>program</w:t>
      </w:r>
      <w:r w:rsidRPr="002324F1">
        <w:rPr>
          <w:rFonts w:ascii="Calibri" w:hAnsi="Calibri" w:cs="Calibri"/>
        </w:rPr>
        <w:t xml:space="preserve"> funds against loss or damage, except for unique or high expense items</w:t>
      </w:r>
      <w:r w:rsidR="3B9BBEF4" w:rsidRPr="002324F1">
        <w:rPr>
          <w:rFonts w:ascii="Calibri" w:hAnsi="Calibri" w:cs="Calibri"/>
        </w:rPr>
        <w:t xml:space="preserve">.  </w:t>
      </w:r>
      <w:r w:rsidRPr="002324F1">
        <w:rPr>
          <w:rFonts w:ascii="Calibri" w:hAnsi="Calibri" w:cs="Calibri"/>
        </w:rPr>
        <w:t>The Bureau will allow charges for automobile liability and comprehensive insurance coverage.</w:t>
      </w:r>
    </w:p>
    <w:p w14:paraId="1A93EDD0" w14:textId="5F1E7B83" w:rsidR="00736AA2" w:rsidRPr="002324F1" w:rsidRDefault="00736AA2" w:rsidP="00850228">
      <w:pPr>
        <w:pStyle w:val="Heading4"/>
        <w:spacing w:after="240" w:line="360" w:lineRule="auto"/>
        <w:ind w:left="0"/>
        <w:rPr>
          <w:rFonts w:ascii="Calibri" w:hAnsi="Calibri" w:cs="Calibri"/>
          <w:sz w:val="28"/>
          <w:szCs w:val="28"/>
        </w:rPr>
      </w:pPr>
      <w:r w:rsidRPr="002324F1">
        <w:rPr>
          <w:rFonts w:ascii="Calibri" w:hAnsi="Calibri" w:cs="Calibri"/>
          <w:b/>
          <w:bCs/>
          <w:sz w:val="32"/>
          <w:szCs w:val="32"/>
        </w:rPr>
        <w:t>I</w:t>
      </w:r>
      <w:r w:rsidR="003F2054">
        <w:rPr>
          <w:rFonts w:ascii="Calibri" w:hAnsi="Calibri" w:cs="Calibri"/>
          <w:b/>
          <w:bCs/>
          <w:sz w:val="32"/>
          <w:szCs w:val="32"/>
        </w:rPr>
        <w:t>ndirect Costs</w:t>
      </w:r>
      <w:r w:rsidRPr="002324F1">
        <w:rPr>
          <w:rFonts w:ascii="Calibri" w:hAnsi="Calibri" w:cs="Calibri"/>
          <w:sz w:val="28"/>
          <w:szCs w:val="28"/>
        </w:rPr>
        <w:tab/>
      </w:r>
    </w:p>
    <w:p w14:paraId="53210B08" w14:textId="3A497104" w:rsidR="00E412ED" w:rsidRDefault="00736AA2" w:rsidP="00850228">
      <w:pPr>
        <w:pStyle w:val="ConvertStyle6"/>
        <w:spacing w:after="240" w:line="360" w:lineRule="auto"/>
        <w:ind w:left="576" w:right="0"/>
        <w:rPr>
          <w:rFonts w:ascii="Calibri" w:hAnsi="Calibri" w:cs="Calibri"/>
          <w:szCs w:val="24"/>
        </w:rPr>
      </w:pPr>
      <w:r w:rsidRPr="002324F1">
        <w:rPr>
          <w:rFonts w:ascii="Calibri" w:hAnsi="Calibri" w:cs="Calibri"/>
          <w:szCs w:val="24"/>
        </w:rPr>
        <w:t>Show the amount of indirect costs and the base amount on which it is determined</w:t>
      </w:r>
      <w:r w:rsidR="00A21AD0" w:rsidRPr="002324F1">
        <w:rPr>
          <w:rFonts w:ascii="Calibri" w:hAnsi="Calibri" w:cs="Calibri"/>
          <w:szCs w:val="24"/>
        </w:rPr>
        <w:t xml:space="preserve">.  </w:t>
      </w:r>
      <w:r w:rsidRPr="002324F1">
        <w:rPr>
          <w:rFonts w:ascii="Calibri" w:hAnsi="Calibri" w:cs="Calibri"/>
          <w:szCs w:val="24"/>
        </w:rPr>
        <w:t xml:space="preserve">It </w:t>
      </w:r>
      <w:r w:rsidR="004076CA" w:rsidRPr="002324F1">
        <w:rPr>
          <w:rFonts w:ascii="Calibri" w:hAnsi="Calibri" w:cs="Calibri"/>
          <w:szCs w:val="24"/>
        </w:rPr>
        <w:t xml:space="preserve">must </w:t>
      </w:r>
      <w:r w:rsidRPr="002324F1">
        <w:rPr>
          <w:rFonts w:ascii="Calibri" w:hAnsi="Calibri" w:cs="Calibri"/>
          <w:szCs w:val="24"/>
        </w:rPr>
        <w:t xml:space="preserve">be indicated whether the rate has been approved by a </w:t>
      </w:r>
      <w:r w:rsidR="000011F5" w:rsidRPr="002324F1">
        <w:rPr>
          <w:rFonts w:ascii="Calibri" w:hAnsi="Calibri" w:cs="Calibri"/>
          <w:szCs w:val="24"/>
        </w:rPr>
        <w:t>g</w:t>
      </w:r>
      <w:r w:rsidRPr="002324F1">
        <w:rPr>
          <w:rFonts w:ascii="Calibri" w:hAnsi="Calibri" w:cs="Calibri"/>
          <w:szCs w:val="24"/>
        </w:rPr>
        <w:t xml:space="preserve">overnment cognizant agency and the type of rate (provisional, </w:t>
      </w:r>
      <w:r w:rsidR="00417CA1" w:rsidRPr="002324F1">
        <w:rPr>
          <w:rFonts w:ascii="Calibri" w:hAnsi="Calibri" w:cs="Calibri"/>
          <w:szCs w:val="24"/>
        </w:rPr>
        <w:t>predetermined,</w:t>
      </w:r>
      <w:r w:rsidRPr="002324F1">
        <w:rPr>
          <w:rFonts w:ascii="Calibri" w:hAnsi="Calibri" w:cs="Calibri"/>
          <w:szCs w:val="24"/>
        </w:rPr>
        <w:t xml:space="preserve"> or fixed)</w:t>
      </w:r>
      <w:r w:rsidR="00A21AD0" w:rsidRPr="002324F1">
        <w:rPr>
          <w:rFonts w:ascii="Calibri" w:hAnsi="Calibri" w:cs="Calibri"/>
          <w:szCs w:val="24"/>
        </w:rPr>
        <w:t xml:space="preserve">.  </w:t>
      </w:r>
      <w:r w:rsidRPr="002324F1">
        <w:rPr>
          <w:rFonts w:ascii="Calibri" w:hAnsi="Calibri" w:cs="Calibri"/>
          <w:szCs w:val="24"/>
        </w:rPr>
        <w:t xml:space="preserve">A copy of the </w:t>
      </w:r>
      <w:r w:rsidR="00B457CD" w:rsidRPr="002324F1">
        <w:rPr>
          <w:rFonts w:ascii="Calibri" w:hAnsi="Calibri" w:cs="Calibri"/>
          <w:szCs w:val="24"/>
        </w:rPr>
        <w:t xml:space="preserve">most </w:t>
      </w:r>
      <w:r w:rsidRPr="002324F1">
        <w:rPr>
          <w:rFonts w:ascii="Calibri" w:hAnsi="Calibri" w:cs="Calibri"/>
          <w:szCs w:val="24"/>
        </w:rPr>
        <w:t xml:space="preserve">current Negotiated Indirect Cost Rate Agreement </w:t>
      </w:r>
      <w:r w:rsidR="00771F64" w:rsidRPr="002324F1">
        <w:rPr>
          <w:rFonts w:ascii="Calibri" w:hAnsi="Calibri" w:cs="Calibri"/>
          <w:szCs w:val="24"/>
        </w:rPr>
        <w:t xml:space="preserve">(NICRA) </w:t>
      </w:r>
      <w:r w:rsidRPr="002324F1">
        <w:rPr>
          <w:rFonts w:ascii="Calibri" w:hAnsi="Calibri" w:cs="Calibri"/>
          <w:szCs w:val="24"/>
        </w:rPr>
        <w:t>must be submitted for the recipient and sub-recipient(s), if applicable</w:t>
      </w:r>
      <w:r w:rsidR="00A21AD0" w:rsidRPr="002324F1">
        <w:rPr>
          <w:rFonts w:ascii="Calibri" w:hAnsi="Calibri" w:cs="Calibri"/>
          <w:szCs w:val="24"/>
        </w:rPr>
        <w:t xml:space="preserve">.  </w:t>
      </w:r>
      <w:r w:rsidR="00526A49" w:rsidRPr="002324F1">
        <w:rPr>
          <w:rFonts w:ascii="Calibri" w:hAnsi="Calibri" w:cs="Calibri"/>
          <w:szCs w:val="24"/>
        </w:rPr>
        <w:t xml:space="preserve">In accordance with new guidance from the </w:t>
      </w:r>
      <w:r w:rsidR="00AB43CE" w:rsidRPr="002324F1">
        <w:rPr>
          <w:rFonts w:ascii="Calibri" w:hAnsi="Calibri" w:cs="Calibri"/>
          <w:szCs w:val="24"/>
        </w:rPr>
        <w:t xml:space="preserve">United States </w:t>
      </w:r>
      <w:r w:rsidR="00526A49" w:rsidRPr="002324F1">
        <w:rPr>
          <w:rFonts w:ascii="Calibri" w:hAnsi="Calibri" w:cs="Calibri"/>
          <w:szCs w:val="24"/>
        </w:rPr>
        <w:t xml:space="preserve">Office of Management and Budget (OMB), applicants with no NICRA may </w:t>
      </w:r>
      <w:r w:rsidR="00526A49" w:rsidRPr="002324F1">
        <w:rPr>
          <w:rFonts w:ascii="Calibri" w:hAnsi="Calibri" w:cs="Calibri"/>
          <w:szCs w:val="24"/>
          <w:shd w:val="clear" w:color="auto" w:fill="FFFFFF"/>
        </w:rPr>
        <w:t xml:space="preserve">elect to charge a </w:t>
      </w:r>
      <w:r w:rsidR="00526A49" w:rsidRPr="002324F1">
        <w:rPr>
          <w:rFonts w:ascii="Calibri" w:hAnsi="Calibri" w:cs="Calibri"/>
          <w:i/>
          <w:iCs/>
          <w:szCs w:val="24"/>
          <w:shd w:val="clear" w:color="auto" w:fill="FFFFFF"/>
        </w:rPr>
        <w:t>de minimis</w:t>
      </w:r>
      <w:r w:rsidR="00526A49" w:rsidRPr="002324F1">
        <w:rPr>
          <w:rFonts w:ascii="Calibri" w:hAnsi="Calibri" w:cs="Calibri"/>
          <w:szCs w:val="24"/>
          <w:shd w:val="clear" w:color="auto" w:fill="FFFFFF"/>
        </w:rPr>
        <w:t xml:space="preserve"> rate of 10% of </w:t>
      </w:r>
      <w:r w:rsidR="00947838" w:rsidRPr="002324F1">
        <w:rPr>
          <w:rFonts w:ascii="Calibri" w:hAnsi="Calibri" w:cs="Calibri"/>
          <w:szCs w:val="24"/>
          <w:shd w:val="clear" w:color="auto" w:fill="FFFFFF"/>
        </w:rPr>
        <w:t xml:space="preserve">Modified Total Direct Costs </w:t>
      </w:r>
      <w:r w:rsidR="00526A49" w:rsidRPr="002324F1">
        <w:rPr>
          <w:rFonts w:ascii="Calibri" w:hAnsi="Calibri" w:cs="Calibri"/>
          <w:szCs w:val="24"/>
          <w:shd w:val="clear" w:color="auto" w:fill="FFFFFF"/>
        </w:rPr>
        <w:t>(MTDC) which may be used indefinitely (</w:t>
      </w:r>
      <w:hyperlink r:id="rId161" w:anchor="se2.1.200_1414" w:tooltip="This is an external webpage" w:history="1">
        <w:r w:rsidR="00526A49" w:rsidRPr="002324F1">
          <w:rPr>
            <w:rStyle w:val="Hyperlink"/>
            <w:rFonts w:ascii="Calibri" w:hAnsi="Calibri" w:cs="Calibri"/>
            <w:sz w:val="24"/>
            <w:szCs w:val="24"/>
            <w:shd w:val="clear" w:color="auto" w:fill="FFFFFF"/>
          </w:rPr>
          <w:t>2 CFR</w:t>
        </w:r>
        <w:r w:rsidR="00025D58" w:rsidRPr="002324F1">
          <w:rPr>
            <w:rStyle w:val="Hyperlink"/>
            <w:rFonts w:ascii="Calibri" w:hAnsi="Calibri" w:cs="Calibri"/>
            <w:sz w:val="24"/>
            <w:szCs w:val="24"/>
            <w:shd w:val="clear" w:color="auto" w:fill="FFFFFF"/>
          </w:rPr>
          <w:t xml:space="preserve"> 200, Subp</w:t>
        </w:r>
        <w:r w:rsidR="00526A49" w:rsidRPr="002324F1">
          <w:rPr>
            <w:rStyle w:val="Hyperlink"/>
            <w:rFonts w:ascii="Calibri" w:hAnsi="Calibri" w:cs="Calibri"/>
            <w:sz w:val="24"/>
            <w:szCs w:val="24"/>
            <w:shd w:val="clear" w:color="auto" w:fill="FFFFFF"/>
          </w:rPr>
          <w:t>art</w:t>
        </w:r>
        <w:r w:rsidR="00025D58" w:rsidRPr="002324F1">
          <w:rPr>
            <w:rStyle w:val="Hyperlink"/>
            <w:rFonts w:ascii="Calibri" w:hAnsi="Calibri" w:cs="Calibri"/>
            <w:sz w:val="24"/>
            <w:szCs w:val="24"/>
            <w:shd w:val="clear" w:color="auto" w:fill="FFFFFF"/>
          </w:rPr>
          <w:t xml:space="preserve"> E, Section 414</w:t>
        </w:r>
        <w:r w:rsidR="00526A49" w:rsidRPr="002324F1">
          <w:rPr>
            <w:rStyle w:val="Hyperlink"/>
            <w:rFonts w:ascii="Calibri" w:hAnsi="Calibri" w:cs="Calibri"/>
            <w:sz w:val="24"/>
            <w:szCs w:val="24"/>
            <w:shd w:val="clear" w:color="auto" w:fill="FFFFFF"/>
          </w:rPr>
          <w:t xml:space="preserve"> Indirect (F&amp;A) Costs</w:t>
        </w:r>
      </w:hyperlink>
      <w:r w:rsidR="00526A49" w:rsidRPr="002324F1">
        <w:rPr>
          <w:rFonts w:ascii="Calibri" w:hAnsi="Calibri" w:cs="Calibri"/>
          <w:szCs w:val="24"/>
          <w:shd w:val="clear" w:color="auto" w:fill="FFFFFF"/>
        </w:rPr>
        <w:t>)</w:t>
      </w:r>
      <w:r w:rsidR="00A21AD0" w:rsidRPr="002324F1">
        <w:rPr>
          <w:rFonts w:ascii="Calibri" w:hAnsi="Calibri" w:cs="Calibri"/>
          <w:szCs w:val="24"/>
          <w:shd w:val="clear" w:color="auto" w:fill="FFFFFF"/>
        </w:rPr>
        <w:t xml:space="preserve">.  </w:t>
      </w:r>
      <w:r w:rsidR="00F742D9" w:rsidRPr="002324F1">
        <w:rPr>
          <w:rFonts w:ascii="Calibri" w:hAnsi="Calibri" w:cs="Calibri"/>
          <w:szCs w:val="24"/>
        </w:rPr>
        <w:t xml:space="preserve">A </w:t>
      </w:r>
      <w:r w:rsidR="00F742D9" w:rsidRPr="002324F1">
        <w:rPr>
          <w:rFonts w:ascii="Calibri" w:hAnsi="Calibri" w:cs="Calibri"/>
          <w:i/>
          <w:iCs/>
          <w:szCs w:val="24"/>
        </w:rPr>
        <w:t>de minimis</w:t>
      </w:r>
      <w:r w:rsidR="00F742D9" w:rsidRPr="002324F1">
        <w:rPr>
          <w:rFonts w:ascii="Calibri" w:hAnsi="Calibri" w:cs="Calibri"/>
          <w:szCs w:val="24"/>
        </w:rPr>
        <w:t xml:space="preserve"> rate calculation </w:t>
      </w:r>
      <w:r w:rsidR="004076CA" w:rsidRPr="002324F1">
        <w:rPr>
          <w:rFonts w:ascii="Calibri" w:hAnsi="Calibri" w:cs="Calibri"/>
          <w:szCs w:val="24"/>
        </w:rPr>
        <w:t xml:space="preserve">must </w:t>
      </w:r>
      <w:r w:rsidR="00F742D9" w:rsidRPr="002324F1">
        <w:rPr>
          <w:rFonts w:ascii="Calibri" w:hAnsi="Calibri" w:cs="Calibri"/>
          <w:szCs w:val="24"/>
        </w:rPr>
        <w:t xml:space="preserve">be provided if the applicant elects to charge the </w:t>
      </w:r>
      <w:r w:rsidR="00F742D9" w:rsidRPr="002324F1">
        <w:rPr>
          <w:rFonts w:ascii="Calibri" w:hAnsi="Calibri" w:cs="Calibri"/>
          <w:i/>
          <w:iCs/>
          <w:szCs w:val="24"/>
        </w:rPr>
        <w:t>de minimis</w:t>
      </w:r>
      <w:r w:rsidR="00F742D9" w:rsidRPr="002324F1">
        <w:rPr>
          <w:rFonts w:ascii="Calibri" w:hAnsi="Calibri" w:cs="Calibri"/>
          <w:szCs w:val="24"/>
        </w:rPr>
        <w:t xml:space="preserve"> rate.</w:t>
      </w:r>
    </w:p>
    <w:p w14:paraId="1294C924" w14:textId="77777777" w:rsidR="00E412ED" w:rsidRDefault="00E412ED" w:rsidP="004C60D2">
      <w:pPr>
        <w:pStyle w:val="ConvertStyle6"/>
        <w:ind w:left="576" w:right="0"/>
        <w:rPr>
          <w:rFonts w:ascii="Calibri" w:hAnsi="Calibri" w:cs="Calibri"/>
          <w:szCs w:val="24"/>
        </w:rPr>
      </w:pPr>
    </w:p>
    <w:p w14:paraId="25A456C1" w14:textId="77777777" w:rsidR="00E412ED" w:rsidRDefault="00E412ED" w:rsidP="004C60D2">
      <w:pPr>
        <w:pStyle w:val="ConvertStyle6"/>
        <w:ind w:left="576" w:right="0"/>
        <w:rPr>
          <w:rFonts w:ascii="Calibri" w:hAnsi="Calibri" w:cs="Calibri"/>
          <w:szCs w:val="24"/>
        </w:rPr>
      </w:pPr>
    </w:p>
    <w:p w14:paraId="333671F5" w14:textId="77777777" w:rsidR="00E412ED" w:rsidRDefault="00E412ED" w:rsidP="004C60D2">
      <w:pPr>
        <w:pStyle w:val="ConvertStyle6"/>
        <w:ind w:left="576" w:right="0"/>
        <w:rPr>
          <w:rFonts w:ascii="Calibri" w:hAnsi="Calibri" w:cs="Calibri"/>
          <w:szCs w:val="24"/>
        </w:rPr>
      </w:pPr>
    </w:p>
    <w:p w14:paraId="0DF3B68F" w14:textId="77777777" w:rsidR="00E412ED" w:rsidRDefault="00E412ED" w:rsidP="004C60D2">
      <w:pPr>
        <w:pStyle w:val="ConvertStyle6"/>
        <w:ind w:left="576" w:right="0"/>
        <w:rPr>
          <w:rFonts w:ascii="Calibri" w:hAnsi="Calibri" w:cs="Calibri"/>
          <w:szCs w:val="24"/>
        </w:rPr>
      </w:pPr>
    </w:p>
    <w:p w14:paraId="323554E0" w14:textId="77777777" w:rsidR="00E412ED" w:rsidRDefault="00E412ED" w:rsidP="004C60D2">
      <w:pPr>
        <w:pStyle w:val="ConvertStyle6"/>
        <w:ind w:left="576" w:right="0"/>
        <w:rPr>
          <w:rFonts w:ascii="Calibri" w:hAnsi="Calibri" w:cs="Calibri"/>
          <w:szCs w:val="24"/>
        </w:rPr>
      </w:pPr>
    </w:p>
    <w:p w14:paraId="548BF01A" w14:textId="77777777" w:rsidR="00E412ED" w:rsidRDefault="00E412ED" w:rsidP="004C60D2">
      <w:pPr>
        <w:pStyle w:val="ConvertStyle6"/>
        <w:ind w:left="576" w:right="0"/>
        <w:rPr>
          <w:rFonts w:ascii="Calibri" w:hAnsi="Calibri" w:cs="Calibri"/>
          <w:szCs w:val="24"/>
        </w:rPr>
      </w:pPr>
    </w:p>
    <w:p w14:paraId="2F824A97" w14:textId="77777777" w:rsidR="00E412ED" w:rsidRDefault="00E412ED" w:rsidP="004C60D2">
      <w:pPr>
        <w:pStyle w:val="ConvertStyle6"/>
        <w:ind w:left="576" w:right="0"/>
        <w:rPr>
          <w:rFonts w:ascii="Calibri" w:hAnsi="Calibri" w:cs="Calibri"/>
          <w:szCs w:val="24"/>
        </w:rPr>
      </w:pPr>
    </w:p>
    <w:p w14:paraId="6A5DA0A7" w14:textId="77777777" w:rsidR="00E412ED" w:rsidRDefault="00E412ED" w:rsidP="004C60D2">
      <w:pPr>
        <w:pStyle w:val="ConvertStyle6"/>
        <w:ind w:left="576" w:right="0"/>
        <w:rPr>
          <w:rFonts w:ascii="Calibri" w:hAnsi="Calibri" w:cs="Calibri"/>
          <w:szCs w:val="24"/>
        </w:rPr>
      </w:pPr>
    </w:p>
    <w:p w14:paraId="1A6085EB" w14:textId="77777777" w:rsidR="00E412ED" w:rsidRDefault="00E412ED" w:rsidP="004C60D2">
      <w:pPr>
        <w:pStyle w:val="ConvertStyle6"/>
        <w:ind w:left="576" w:right="0"/>
        <w:rPr>
          <w:rFonts w:ascii="Calibri" w:hAnsi="Calibri" w:cs="Calibri"/>
          <w:szCs w:val="24"/>
        </w:rPr>
      </w:pPr>
    </w:p>
    <w:p w14:paraId="4C5EB917" w14:textId="77777777" w:rsidR="00E412ED" w:rsidRDefault="00E412ED" w:rsidP="004C60D2">
      <w:pPr>
        <w:pStyle w:val="ConvertStyle6"/>
        <w:ind w:left="576" w:right="0"/>
        <w:rPr>
          <w:rFonts w:ascii="Calibri" w:hAnsi="Calibri" w:cs="Calibri"/>
          <w:szCs w:val="24"/>
        </w:rPr>
      </w:pPr>
    </w:p>
    <w:p w14:paraId="455F024E" w14:textId="77777777" w:rsidR="00E412ED" w:rsidRDefault="00E412ED" w:rsidP="004C60D2">
      <w:pPr>
        <w:pStyle w:val="ConvertStyle6"/>
        <w:ind w:left="576" w:right="0"/>
        <w:rPr>
          <w:rFonts w:ascii="Calibri" w:hAnsi="Calibri" w:cs="Calibri"/>
          <w:szCs w:val="24"/>
        </w:rPr>
      </w:pPr>
    </w:p>
    <w:p w14:paraId="45D630D4" w14:textId="77777777" w:rsidR="00E412ED" w:rsidRDefault="00E412ED" w:rsidP="004C60D2">
      <w:pPr>
        <w:pStyle w:val="ConvertStyle6"/>
        <w:ind w:left="576" w:right="0"/>
        <w:rPr>
          <w:rFonts w:ascii="Calibri" w:hAnsi="Calibri" w:cs="Calibri"/>
          <w:szCs w:val="24"/>
        </w:rPr>
      </w:pPr>
    </w:p>
    <w:p w14:paraId="65E05776" w14:textId="77777777" w:rsidR="00E412ED" w:rsidRDefault="00E412ED" w:rsidP="004C60D2">
      <w:pPr>
        <w:pStyle w:val="ConvertStyle6"/>
        <w:ind w:left="576" w:right="0"/>
        <w:rPr>
          <w:rFonts w:ascii="Calibri" w:hAnsi="Calibri" w:cs="Calibri"/>
          <w:szCs w:val="24"/>
        </w:rPr>
      </w:pPr>
    </w:p>
    <w:p w14:paraId="05D9D0E4" w14:textId="77777777" w:rsidR="00E412ED" w:rsidRDefault="00E412ED" w:rsidP="004C60D2">
      <w:pPr>
        <w:pStyle w:val="ConvertStyle6"/>
        <w:ind w:left="576" w:right="0"/>
        <w:rPr>
          <w:rFonts w:ascii="Calibri" w:hAnsi="Calibri" w:cs="Calibri"/>
          <w:szCs w:val="24"/>
        </w:rPr>
      </w:pPr>
    </w:p>
    <w:p w14:paraId="092B5B0B" w14:textId="77777777" w:rsidR="00E412ED" w:rsidRDefault="00E412ED" w:rsidP="004C60D2">
      <w:pPr>
        <w:pStyle w:val="ConvertStyle6"/>
        <w:ind w:left="576" w:right="0"/>
        <w:rPr>
          <w:rFonts w:ascii="Calibri" w:hAnsi="Calibri" w:cs="Calibri"/>
          <w:szCs w:val="24"/>
        </w:rPr>
      </w:pPr>
    </w:p>
    <w:p w14:paraId="2A57808B" w14:textId="77777777" w:rsidR="00E412ED" w:rsidRDefault="00E412ED" w:rsidP="004C60D2">
      <w:pPr>
        <w:pStyle w:val="ConvertStyle6"/>
        <w:ind w:left="576" w:right="0"/>
        <w:rPr>
          <w:rFonts w:ascii="Calibri" w:hAnsi="Calibri" w:cs="Calibri"/>
          <w:szCs w:val="24"/>
        </w:rPr>
      </w:pPr>
    </w:p>
    <w:p w14:paraId="4EC4E642" w14:textId="77777777" w:rsidR="00E412ED" w:rsidRDefault="00E412ED" w:rsidP="004C60D2">
      <w:pPr>
        <w:pStyle w:val="ConvertStyle6"/>
        <w:ind w:left="576" w:right="0"/>
        <w:rPr>
          <w:rFonts w:ascii="Calibri" w:hAnsi="Calibri" w:cs="Calibri"/>
          <w:szCs w:val="24"/>
        </w:rPr>
      </w:pPr>
    </w:p>
    <w:p w14:paraId="239B5A53" w14:textId="77777777" w:rsidR="00E412ED" w:rsidRDefault="00E412ED" w:rsidP="004C60D2">
      <w:pPr>
        <w:pStyle w:val="ConvertStyle6"/>
        <w:ind w:left="576" w:right="0"/>
        <w:rPr>
          <w:rFonts w:ascii="Calibri" w:hAnsi="Calibri" w:cs="Calibri"/>
          <w:szCs w:val="24"/>
        </w:rPr>
      </w:pPr>
    </w:p>
    <w:p w14:paraId="7B90CB66" w14:textId="77777777" w:rsidR="00E412ED" w:rsidRDefault="00E412ED" w:rsidP="004C60D2">
      <w:pPr>
        <w:pStyle w:val="ConvertStyle6"/>
        <w:ind w:left="576" w:right="0"/>
        <w:rPr>
          <w:rFonts w:ascii="Calibri" w:hAnsi="Calibri" w:cs="Calibri"/>
          <w:szCs w:val="24"/>
        </w:rPr>
      </w:pPr>
    </w:p>
    <w:p w14:paraId="0420FBFD" w14:textId="77777777" w:rsidR="00E412ED" w:rsidRDefault="00E412ED" w:rsidP="004C60D2">
      <w:pPr>
        <w:pStyle w:val="ConvertStyle6"/>
        <w:ind w:left="576" w:right="0"/>
        <w:rPr>
          <w:rFonts w:ascii="Calibri" w:hAnsi="Calibri" w:cs="Calibri"/>
          <w:szCs w:val="24"/>
        </w:rPr>
      </w:pPr>
    </w:p>
    <w:p w14:paraId="5DC6EF34" w14:textId="77777777" w:rsidR="00E412ED" w:rsidRDefault="00E412ED" w:rsidP="004C60D2">
      <w:pPr>
        <w:pStyle w:val="ConvertStyle6"/>
        <w:ind w:left="576" w:right="0"/>
        <w:rPr>
          <w:rFonts w:ascii="Calibri" w:hAnsi="Calibri" w:cs="Calibri"/>
          <w:szCs w:val="24"/>
        </w:rPr>
      </w:pPr>
    </w:p>
    <w:p w14:paraId="52BC1D09" w14:textId="77777777" w:rsidR="00E412ED" w:rsidRDefault="00E412ED" w:rsidP="004C60D2">
      <w:pPr>
        <w:pStyle w:val="ConvertStyle6"/>
        <w:ind w:left="576" w:right="0"/>
        <w:rPr>
          <w:rFonts w:ascii="Calibri" w:hAnsi="Calibri" w:cs="Calibri"/>
          <w:szCs w:val="24"/>
        </w:rPr>
      </w:pPr>
    </w:p>
    <w:p w14:paraId="04717526" w14:textId="77777777" w:rsidR="00E412ED" w:rsidRDefault="00E412ED" w:rsidP="004C60D2">
      <w:pPr>
        <w:pStyle w:val="ConvertStyle6"/>
        <w:ind w:left="576" w:right="0"/>
        <w:rPr>
          <w:rFonts w:ascii="Calibri" w:hAnsi="Calibri" w:cs="Calibri"/>
          <w:szCs w:val="24"/>
        </w:rPr>
      </w:pPr>
    </w:p>
    <w:p w14:paraId="14CD5721" w14:textId="1BAB2404" w:rsidR="000011F5" w:rsidRPr="002324F1" w:rsidRDefault="000011F5" w:rsidP="009862BB">
      <w:pPr>
        <w:pStyle w:val="ConvertStyle6"/>
        <w:ind w:left="576" w:right="0"/>
      </w:pPr>
    </w:p>
    <w:p w14:paraId="6A2E7C39" w14:textId="3362C1D1" w:rsidR="00736AA2" w:rsidRPr="002324F1" w:rsidRDefault="4B7EDAE2" w:rsidP="007C5B24">
      <w:pPr>
        <w:pStyle w:val="Heading2"/>
        <w:jc w:val="center"/>
        <w:rPr>
          <w:rFonts w:ascii="Calibri" w:hAnsi="Calibri" w:cs="Calibri"/>
          <w:sz w:val="36"/>
          <w:szCs w:val="36"/>
        </w:rPr>
      </w:pPr>
      <w:bookmarkStart w:id="116" w:name="AppendixE"/>
      <w:bookmarkStart w:id="117" w:name="_APPENDIX_E"/>
      <w:bookmarkStart w:id="118" w:name="_Toc119506051"/>
      <w:bookmarkEnd w:id="116"/>
      <w:bookmarkEnd w:id="117"/>
      <w:r w:rsidRPr="002324F1">
        <w:rPr>
          <w:rFonts w:ascii="Calibri" w:hAnsi="Calibri" w:cs="Calibri"/>
          <w:sz w:val="36"/>
          <w:szCs w:val="36"/>
        </w:rPr>
        <w:t xml:space="preserve">APPENDIX </w:t>
      </w:r>
      <w:r w:rsidR="0086592D">
        <w:rPr>
          <w:rFonts w:ascii="Calibri" w:hAnsi="Calibri" w:cs="Calibri"/>
          <w:sz w:val="36"/>
          <w:szCs w:val="36"/>
        </w:rPr>
        <w:t>F</w:t>
      </w:r>
      <w:r w:rsidR="007C5B24" w:rsidRPr="002324F1">
        <w:rPr>
          <w:rFonts w:ascii="Calibri" w:hAnsi="Calibri" w:cs="Calibri"/>
          <w:sz w:val="36"/>
          <w:szCs w:val="36"/>
        </w:rPr>
        <w:t xml:space="preserve">: </w:t>
      </w:r>
      <w:r w:rsidR="00736AA2" w:rsidRPr="002324F1">
        <w:rPr>
          <w:rFonts w:ascii="Calibri" w:hAnsi="Calibri" w:cs="Calibri"/>
          <w:sz w:val="36"/>
          <w:szCs w:val="36"/>
        </w:rPr>
        <w:t>BUDGET NARRATIVE INSTRUCTIONS</w:t>
      </w:r>
      <w:bookmarkEnd w:id="118"/>
    </w:p>
    <w:p w14:paraId="1460853B" w14:textId="77777777" w:rsidR="00685E3E" w:rsidRPr="002324F1" w:rsidRDefault="00685E3E" w:rsidP="005B5191">
      <w:pPr>
        <w:pStyle w:val="ConvertStyle3"/>
        <w:jc w:val="center"/>
        <w:rPr>
          <w:rFonts w:ascii="Calibri" w:hAnsi="Calibri" w:cs="Calibri"/>
          <w:b/>
          <w:szCs w:val="24"/>
        </w:rPr>
      </w:pPr>
    </w:p>
    <w:p w14:paraId="4F615846" w14:textId="1D46355D" w:rsidR="00DD30A3" w:rsidRPr="00FE6741" w:rsidRDefault="424DE38C" w:rsidP="00FE6741">
      <w:pPr>
        <w:pStyle w:val="ConvertStyle3"/>
        <w:spacing w:after="240" w:line="360" w:lineRule="auto"/>
        <w:rPr>
          <w:rFonts w:ascii="Calibri" w:hAnsi="Calibri" w:cs="Calibri"/>
        </w:rPr>
      </w:pPr>
      <w:r w:rsidRPr="002324F1">
        <w:rPr>
          <w:rFonts w:ascii="Calibri" w:hAnsi="Calibri" w:cs="Calibri"/>
        </w:rPr>
        <w:t xml:space="preserve">The purpose of the budget narrative is to explain the costs that PRM expects an organization to include in each </w:t>
      </w:r>
      <w:r w:rsidR="6B48F2BB" w:rsidRPr="002324F1">
        <w:rPr>
          <w:rFonts w:ascii="Calibri" w:hAnsi="Calibri" w:cs="Calibri"/>
        </w:rPr>
        <w:t>b</w:t>
      </w:r>
      <w:r w:rsidRPr="002324F1">
        <w:rPr>
          <w:rFonts w:ascii="Calibri" w:hAnsi="Calibri" w:cs="Calibri"/>
        </w:rPr>
        <w:t xml:space="preserve">udget category when preparing an estimate of expenses for carrying out a proposed </w:t>
      </w:r>
      <w:r w:rsidR="282907A1" w:rsidRPr="002324F1">
        <w:rPr>
          <w:rFonts w:ascii="Calibri" w:hAnsi="Calibri" w:cs="Calibri"/>
        </w:rPr>
        <w:t>program</w:t>
      </w:r>
      <w:r w:rsidRPr="002324F1">
        <w:rPr>
          <w:rFonts w:ascii="Calibri" w:hAnsi="Calibri" w:cs="Calibri"/>
        </w:rPr>
        <w:t xml:space="preserve"> whether the </w:t>
      </w:r>
      <w:r w:rsidR="282907A1" w:rsidRPr="002324F1">
        <w:rPr>
          <w:rFonts w:ascii="Calibri" w:hAnsi="Calibri" w:cs="Calibri"/>
        </w:rPr>
        <w:t>program</w:t>
      </w:r>
      <w:r w:rsidRPr="002324F1">
        <w:rPr>
          <w:rFonts w:ascii="Calibri" w:hAnsi="Calibri" w:cs="Calibri"/>
        </w:rPr>
        <w:t xml:space="preserve"> is </w:t>
      </w:r>
      <w:r w:rsidR="1B63E68C" w:rsidRPr="002324F1">
        <w:rPr>
          <w:rFonts w:ascii="Calibri" w:hAnsi="Calibri" w:cs="Calibri"/>
        </w:rPr>
        <w:t xml:space="preserve">fully </w:t>
      </w:r>
      <w:r w:rsidRPr="002324F1">
        <w:rPr>
          <w:rFonts w:ascii="Calibri" w:hAnsi="Calibri" w:cs="Calibri"/>
        </w:rPr>
        <w:t xml:space="preserve">funded </w:t>
      </w:r>
      <w:r w:rsidR="33EA9A1E" w:rsidRPr="002324F1">
        <w:rPr>
          <w:rFonts w:ascii="Calibri" w:hAnsi="Calibri" w:cs="Calibri"/>
        </w:rPr>
        <w:t xml:space="preserve">by PRM </w:t>
      </w:r>
      <w:r w:rsidRPr="002324F1">
        <w:rPr>
          <w:rFonts w:ascii="Calibri" w:hAnsi="Calibri" w:cs="Calibri"/>
        </w:rPr>
        <w:t>or jointly funded with multiple donors</w:t>
      </w:r>
      <w:r w:rsidR="3B9BBEF4" w:rsidRPr="002324F1">
        <w:rPr>
          <w:rFonts w:ascii="Calibri" w:hAnsi="Calibri" w:cs="Calibri"/>
        </w:rPr>
        <w:t xml:space="preserve">.  </w:t>
      </w:r>
    </w:p>
    <w:p w14:paraId="6E50CAC3" w14:textId="36287041" w:rsidR="69BD99CD" w:rsidRPr="002324F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Costs listed in the Budget Detail and Budget Narrative documents must match.</w:t>
      </w:r>
      <w:r w:rsidRPr="002324F1">
        <w:rPr>
          <w:rFonts w:ascii="Calibri" w:hAnsi="Calibri" w:cs="Calibri"/>
          <w:color w:val="000000" w:themeColor="text1"/>
          <w:sz w:val="24"/>
          <w:szCs w:val="24"/>
        </w:rPr>
        <w:t xml:space="preserve">  The budget narrative, </w:t>
      </w:r>
      <w:r w:rsidRPr="584296ED">
        <w:rPr>
          <w:rFonts w:ascii="Calibri" w:hAnsi="Calibri" w:cs="Calibri"/>
          <w:b/>
          <w:color w:val="000000" w:themeColor="text1"/>
          <w:sz w:val="24"/>
          <w:szCs w:val="24"/>
        </w:rPr>
        <w:t>for each year for multi-year proposals</w:t>
      </w:r>
      <w:r w:rsidRPr="002324F1">
        <w:rPr>
          <w:rFonts w:ascii="Calibri" w:hAnsi="Calibri" w:cs="Calibri"/>
          <w:color w:val="000000" w:themeColor="text1"/>
          <w:sz w:val="24"/>
          <w:szCs w:val="24"/>
        </w:rPr>
        <w:t>, must include the following and be included in a single document:</w:t>
      </w:r>
    </w:p>
    <w:p w14:paraId="2102709F" w14:textId="22D2EBED" w:rsidR="00736AA2" w:rsidRPr="00FE6741" w:rsidRDefault="69A45303"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584296ED">
        <w:rPr>
          <w:rFonts w:ascii="Calibri" w:hAnsi="Calibri" w:cs="Calibri"/>
          <w:b/>
          <w:i/>
          <w:color w:val="000000" w:themeColor="text1"/>
          <w:sz w:val="24"/>
          <w:szCs w:val="24"/>
        </w:rPr>
        <w:t>Note: Instructions and examples in italics may be deleted.</w:t>
      </w:r>
    </w:p>
    <w:p w14:paraId="7D62510A" w14:textId="2C117975" w:rsidR="0025120F" w:rsidRPr="00FE6741" w:rsidRDefault="0043371B" w:rsidP="00FE6741">
      <w:pPr>
        <w:pStyle w:val="Heading3"/>
        <w:spacing w:after="240" w:line="360" w:lineRule="auto"/>
        <w:rPr>
          <w:rFonts w:ascii="Calibri" w:hAnsi="Calibri" w:cs="Calibri"/>
          <w:sz w:val="36"/>
          <w:szCs w:val="36"/>
          <w:u w:val="none"/>
        </w:rPr>
      </w:pPr>
      <w:bookmarkStart w:id="119" w:name="_Toc119506052"/>
      <w:r>
        <w:rPr>
          <w:rFonts w:ascii="Calibri" w:hAnsi="Calibri" w:cs="Calibri"/>
          <w:sz w:val="36"/>
          <w:szCs w:val="36"/>
          <w:u w:val="none"/>
        </w:rPr>
        <w:t>F</w:t>
      </w:r>
      <w:r w:rsidR="0025120F">
        <w:rPr>
          <w:rFonts w:ascii="Calibri" w:hAnsi="Calibri" w:cs="Calibri"/>
          <w:sz w:val="36"/>
          <w:szCs w:val="36"/>
          <w:u w:val="none"/>
        </w:rPr>
        <w:t xml:space="preserve">.1. </w:t>
      </w:r>
      <w:r w:rsidR="0025120F" w:rsidRPr="002324F1">
        <w:rPr>
          <w:rFonts w:ascii="Calibri" w:hAnsi="Calibri" w:cs="Calibri"/>
          <w:sz w:val="36"/>
          <w:szCs w:val="36"/>
          <w:u w:val="none"/>
        </w:rPr>
        <w:t>R</w:t>
      </w:r>
      <w:r w:rsidR="0025120F">
        <w:rPr>
          <w:rFonts w:ascii="Calibri" w:hAnsi="Calibri" w:cs="Calibri"/>
          <w:sz w:val="36"/>
          <w:szCs w:val="36"/>
          <w:u w:val="none"/>
        </w:rPr>
        <w:t>equired Budget Narrative Categories</w:t>
      </w:r>
      <w:r w:rsidR="0025120F" w:rsidRPr="002324F1">
        <w:rPr>
          <w:rFonts w:ascii="Calibri" w:hAnsi="Calibri" w:cs="Calibri"/>
          <w:sz w:val="36"/>
          <w:szCs w:val="36"/>
          <w:u w:val="none"/>
        </w:rPr>
        <w:t>:</w:t>
      </w:r>
      <w:bookmarkEnd w:id="119"/>
      <w:r w:rsidR="0025120F" w:rsidRPr="002324F1">
        <w:rPr>
          <w:rFonts w:ascii="Calibri" w:hAnsi="Calibri" w:cs="Calibri"/>
          <w:sz w:val="36"/>
          <w:szCs w:val="36"/>
          <w:u w:val="none"/>
        </w:rPr>
        <w:t xml:space="preserve">  </w:t>
      </w:r>
    </w:p>
    <w:p w14:paraId="6B62FAFB" w14:textId="0E5748B4"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P</w:t>
      </w:r>
      <w:r w:rsidR="0025120F" w:rsidRPr="009862BB">
        <w:rPr>
          <w:rFonts w:ascii="Calibri" w:hAnsi="Calibri" w:cs="Calibri"/>
          <w:b/>
          <w:bCs/>
          <w:sz w:val="28"/>
          <w:szCs w:val="28"/>
        </w:rPr>
        <w:t>ersonnel</w:t>
      </w:r>
    </w:p>
    <w:p w14:paraId="42E1E22E" w14:textId="05B91063" w:rsidR="4F61E4DE"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4C7B92">
        <w:rPr>
          <w:rFonts w:ascii="Calibri" w:hAnsi="Calibri" w:cs="Calibri"/>
          <w:b/>
          <w:bCs/>
          <w:color w:val="000000" w:themeColor="text1"/>
          <w:sz w:val="24"/>
          <w:szCs w:val="24"/>
        </w:rPr>
        <w:t>Year 1:</w:t>
      </w:r>
    </w:p>
    <w:p w14:paraId="6972331E" w14:textId="29FD2ECD" w:rsidR="69BD99CD" w:rsidRPr="004C7B92" w:rsidRDefault="4F61E4DE"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9862BB">
        <w:rPr>
          <w:rFonts w:ascii="Calibri" w:hAnsi="Calibri" w:cs="Calibri"/>
          <w:i/>
          <w:iCs/>
          <w:color w:val="000000" w:themeColor="text1"/>
          <w:sz w:val="24"/>
          <w:szCs w:val="24"/>
        </w:rPr>
        <w:lastRenderedPageBreak/>
        <w:t xml:space="preserve">Identify each position, base salary and time each person will spend on the </w:t>
      </w:r>
      <w:r w:rsidR="004C7B92" w:rsidRPr="004C7B92">
        <w:rPr>
          <w:rFonts w:ascii="Calibri" w:hAnsi="Calibri" w:cs="Calibri"/>
          <w:i/>
          <w:iCs/>
          <w:color w:val="000000" w:themeColor="text1"/>
          <w:sz w:val="24"/>
          <w:szCs w:val="24"/>
        </w:rPr>
        <w:t>project and</w:t>
      </w:r>
      <w:r w:rsidRPr="009862BB">
        <w:rPr>
          <w:rFonts w:ascii="Calibri" w:hAnsi="Calibri" w:cs="Calibri"/>
          <w:i/>
          <w:iCs/>
          <w:color w:val="000000" w:themeColor="text1"/>
          <w:sz w:val="24"/>
          <w:szCs w:val="24"/>
        </w:rPr>
        <w:t xml:space="preserve"> indicate its support of the program and/or sector(s).  If not provided in the budget detail, indicate the numerical justification for the total cost. For example:</w:t>
      </w:r>
    </w:p>
    <w:p w14:paraId="07ED8B3C" w14:textId="2DD6F60D" w:rsidR="69BD99CD" w:rsidRPr="004C7B92" w:rsidRDefault="4F61E4DE" w:rsidP="00FE6741">
      <w:pPr>
        <w:spacing w:after="240" w:line="360" w:lineRule="auto"/>
        <w:ind w:left="570"/>
        <w:rPr>
          <w:rFonts w:ascii="Calibri" w:hAnsi="Calibri" w:cs="Calibri"/>
          <w:color w:val="000000" w:themeColor="text1"/>
          <w:sz w:val="24"/>
          <w:szCs w:val="24"/>
        </w:rPr>
      </w:pPr>
      <w:r w:rsidRPr="004C7B92">
        <w:rPr>
          <w:rFonts w:ascii="Calibri" w:hAnsi="Calibri" w:cs="Calibri"/>
          <w:i/>
          <w:iCs/>
          <w:color w:val="000000" w:themeColor="text1"/>
          <w:sz w:val="24"/>
          <w:szCs w:val="24"/>
        </w:rPr>
        <w:t>Director of Assistance Programs – This individual is responsible for the overall management of the program.  He/she ensures compliance with all the terms and conditions of the agreement including implementation, program and financial reporting.  $85,000/year x 10% of time = $8,500.</w:t>
      </w:r>
    </w:p>
    <w:p w14:paraId="16E4B090" w14:textId="7C85983B" w:rsidR="69BD99CD" w:rsidRPr="004C7B92" w:rsidRDefault="4F61E4DE" w:rsidP="00FE6741">
      <w:pPr>
        <w:pStyle w:val="ConvertStyle3"/>
        <w:spacing w:after="240" w:line="360" w:lineRule="auto"/>
        <w:rPr>
          <w:rFonts w:ascii="Calibri" w:hAnsi="Calibri" w:cs="Calibri"/>
          <w:color w:val="000000" w:themeColor="text1"/>
          <w:szCs w:val="24"/>
        </w:rPr>
      </w:pPr>
      <w:r w:rsidRPr="004C7B92">
        <w:rPr>
          <w:rFonts w:ascii="Calibri" w:hAnsi="Calibri" w:cs="Calibri"/>
          <w:i/>
          <w:iCs/>
          <w:color w:val="000000" w:themeColor="text1"/>
          <w:szCs w:val="24"/>
        </w:rPr>
        <w:t xml:space="preserve">If possible, include anticipated position title(s), the proposed daily rate to be paid as compensation, and the number of consultant days that are anticipated.  </w:t>
      </w:r>
    </w:p>
    <w:p w14:paraId="71CA63C0" w14:textId="61A67F27" w:rsidR="69BD99CD" w:rsidRPr="00FE6741" w:rsidRDefault="4F61E4DE"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Pr="009862BB">
        <w:rPr>
          <w:rFonts w:ascii="Calibri" w:hAnsi="Calibri" w:cs="Calibri"/>
          <w:b/>
          <w:bCs/>
          <w:i/>
          <w:iCs/>
          <w:color w:val="000000" w:themeColor="text1"/>
          <w:sz w:val="24"/>
          <w:szCs w:val="24"/>
        </w:rPr>
        <w:t>(</w:t>
      </w:r>
      <w:r w:rsidR="004A509A" w:rsidRPr="009862BB">
        <w:rPr>
          <w:rFonts w:ascii="Calibri" w:hAnsi="Calibri" w:cs="Calibri"/>
          <w:b/>
          <w:bCs/>
          <w:i/>
          <w:iCs/>
          <w:color w:val="000000" w:themeColor="text1"/>
          <w:sz w:val="24"/>
          <w:szCs w:val="24"/>
        </w:rPr>
        <w:t xml:space="preserve">Insert </w:t>
      </w:r>
      <w:r w:rsidRPr="009862BB">
        <w:rPr>
          <w:rFonts w:ascii="Calibri" w:hAnsi="Calibri" w:cs="Calibri"/>
          <w:b/>
          <w:bCs/>
          <w:i/>
          <w:iCs/>
          <w:color w:val="000000" w:themeColor="text1"/>
          <w:sz w:val="24"/>
          <w:szCs w:val="24"/>
        </w:rPr>
        <w:t>as applicable)</w:t>
      </w:r>
    </w:p>
    <w:p w14:paraId="6F610AA5" w14:textId="7697DA61"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F</w:t>
      </w:r>
      <w:r w:rsidR="0025120F" w:rsidRPr="009862BB">
        <w:rPr>
          <w:rFonts w:ascii="Calibri" w:hAnsi="Calibri" w:cs="Calibri"/>
          <w:b/>
          <w:bCs/>
          <w:sz w:val="28"/>
          <w:szCs w:val="28"/>
        </w:rPr>
        <w:t>ringe Benefits</w:t>
      </w:r>
    </w:p>
    <w:p w14:paraId="5DC33356" w14:textId="0B205CD2" w:rsidR="00736AA2" w:rsidRPr="002324F1" w:rsidRDefault="67EF514C"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069598FA" w14:textId="31ED973F"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If an established NICRA includes a rate for fringe benefits, please ensure that you utilize and/or adjust the rate appropriately.</w:t>
      </w:r>
    </w:p>
    <w:p w14:paraId="40D26E14" w14:textId="36345E86" w:rsidR="00736AA2" w:rsidRPr="002324F1" w:rsidRDefault="67EF514C" w:rsidP="00FE6741">
      <w:pPr>
        <w:tabs>
          <w:tab w:val="left" w:pos="576"/>
          <w:tab w:val="left" w:pos="1350"/>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i/>
          <w:iCs/>
          <w:color w:val="000000" w:themeColor="text1"/>
          <w:sz w:val="24"/>
          <w:szCs w:val="24"/>
        </w:rPr>
        <w:t xml:space="preserve">If the fringe benefit rate is not included in the NICRA, please provide a copy of the company policy and/or rates (as a percentage) that are being charged per category of benefits.  </w:t>
      </w:r>
    </w:p>
    <w:p w14:paraId="447592FC" w14:textId="74173B85" w:rsidR="00736AA2" w:rsidRPr="00FE6741" w:rsidRDefault="67EF514C"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A588200" w14:textId="11F12DFF" w:rsidR="69BD99CD"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T</w:t>
      </w:r>
      <w:r w:rsidR="0025120F" w:rsidRPr="0025120F">
        <w:rPr>
          <w:rFonts w:ascii="Calibri" w:hAnsi="Calibri" w:cs="Calibri"/>
          <w:b/>
          <w:bCs/>
          <w:sz w:val="28"/>
          <w:szCs w:val="28"/>
        </w:rPr>
        <w:t>ravel</w:t>
      </w:r>
    </w:p>
    <w:p w14:paraId="31588B31" w14:textId="3CE8578A" w:rsidR="680BD245" w:rsidRPr="002324F1" w:rsidRDefault="680BD245"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2D553B92" w14:textId="1C9AC2E7" w:rsidR="69BD99CD" w:rsidRPr="002324F1" w:rsidRDefault="680BD245" w:rsidP="00FE6741">
      <w:pPr>
        <w:pStyle w:val="ConvertStyle4"/>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All headquarters and/or program employees’ travel must be identified via mode of travel, departure and arrival city, purpose, unit of measurement, and duration of trip.  Please note that the movement of program participants and supplies is a separate transportation line item.  For example:</w:t>
      </w:r>
    </w:p>
    <w:p w14:paraId="3E59B751" w14:textId="2324049D"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lastRenderedPageBreak/>
        <w:t xml:space="preserve">10 in-country trips via air transportation will be conducted to implement workshops and training sessions.  Roundtrip airfare from Kinshasa to Goma for 5 employees is anticipated.  Each trip will include 5 days of per diem per employee.  </w:t>
      </w:r>
    </w:p>
    <w:p w14:paraId="3D0B55B6" w14:textId="7D8FD50E"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In-country Airfare – 10 trips x 5 employees x $200 = $10,000</w:t>
      </w:r>
    </w:p>
    <w:p w14:paraId="4A319AF5" w14:textId="2888A672" w:rsidR="680BD245"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Lodging - 10 trips x 5 employees x 5 days x $161/day = $40,250</w:t>
      </w:r>
    </w:p>
    <w:p w14:paraId="55A04A2D" w14:textId="41E41333" w:rsidR="69BD99CD" w:rsidRPr="002324F1" w:rsidRDefault="680BD245" w:rsidP="00FE6741">
      <w:pPr>
        <w:pStyle w:val="ConvertStyle4"/>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Per diem - 10 trips x 5 employees x 5 days x $57 = $14,250</w:t>
      </w:r>
    </w:p>
    <w:p w14:paraId="08298F24" w14:textId="5FB6D944" w:rsidR="69BD99CD" w:rsidRPr="00FE6741" w:rsidRDefault="680BD245"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BE835CE" w14:textId="44A9E443" w:rsidR="69BD99CD" w:rsidRPr="00FE6741" w:rsidRDefault="0488C384" w:rsidP="00FE6741">
      <w:pPr>
        <w:pStyle w:val="Heading4"/>
        <w:spacing w:after="240" w:line="360" w:lineRule="auto"/>
        <w:ind w:left="0"/>
        <w:rPr>
          <w:rFonts w:ascii="Calibri" w:hAnsi="Calibri" w:cs="Calibri"/>
          <w:b/>
          <w:bCs/>
          <w:sz w:val="28"/>
          <w:szCs w:val="28"/>
        </w:rPr>
      </w:pPr>
      <w:r w:rsidRPr="009862BB">
        <w:rPr>
          <w:rFonts w:ascii="Calibri" w:hAnsi="Calibri" w:cs="Calibri"/>
          <w:b/>
          <w:bCs/>
          <w:sz w:val="28"/>
          <w:szCs w:val="28"/>
        </w:rPr>
        <w:t>E</w:t>
      </w:r>
      <w:r w:rsidR="0025120F" w:rsidRPr="009862BB">
        <w:rPr>
          <w:rFonts w:ascii="Calibri" w:hAnsi="Calibri" w:cs="Calibri"/>
          <w:b/>
          <w:bCs/>
          <w:sz w:val="28"/>
          <w:szCs w:val="28"/>
        </w:rPr>
        <w:t>quipment</w:t>
      </w:r>
    </w:p>
    <w:p w14:paraId="148197F1" w14:textId="1BC3FC54" w:rsidR="32A04F67" w:rsidRPr="002324F1" w:rsidRDefault="32A04F67"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984A225" w14:textId="26D4E71F" w:rsidR="69BD99CD" w:rsidRPr="002324F1" w:rsidRDefault="32A04F67"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Include a detailed listing of all non-expendable equipment anticipated to be purchased for program activities including justification. For example:</w:t>
      </w:r>
    </w:p>
    <w:p w14:paraId="4E59A6C3" w14:textId="14FD10DB" w:rsidR="69BD99CD" w:rsidRPr="002324F1" w:rsidRDefault="32A04F67"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Land Rover – Due to the challenging road conditions, inclement weather, terrain conditions, and geographical location(s) of program sites, it is deemed reasonable and necessary to purchase a new vehicle.  Vehicle x 1 quantity = $40,000.</w:t>
      </w:r>
    </w:p>
    <w:p w14:paraId="3E05AA43" w14:textId="3A6A0ACC" w:rsidR="69BD99CD" w:rsidRPr="00FE6741" w:rsidRDefault="32A04F67"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3868DDDB" w14:textId="504F44BC"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S</w:t>
      </w:r>
      <w:r w:rsidR="0025120F" w:rsidRPr="009862BB">
        <w:rPr>
          <w:rFonts w:ascii="Calibri" w:hAnsi="Calibri" w:cs="Calibri"/>
          <w:b/>
          <w:bCs/>
          <w:sz w:val="28"/>
          <w:szCs w:val="28"/>
        </w:rPr>
        <w:t>upplies</w:t>
      </w:r>
    </w:p>
    <w:p w14:paraId="68FD4DAE" w14:textId="287D46E8" w:rsidR="00736AA2" w:rsidRPr="002324F1" w:rsidRDefault="220C6554"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FC777E9" w14:textId="506C759D" w:rsidR="00736AA2" w:rsidRPr="002324F1" w:rsidRDefault="220C6554"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General Office supplies include the following items:  pens, pencils, notebooks, printer paper, ink cartridges, etc. For example:</w:t>
      </w:r>
    </w:p>
    <w:p w14:paraId="345B8927" w14:textId="09EA5609"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12 months x $100/month x 3 program offices = $3,600</w:t>
      </w:r>
    </w:p>
    <w:p w14:paraId="2F1EE20F" w14:textId="4DAA7446"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Due to the opening of a new program office to support Sector “X” activities, program supplies include the following items:  2 laptop computers, 3 desktop computers, 2 printers, etc.</w:t>
      </w:r>
    </w:p>
    <w:p w14:paraId="12D6D5D8" w14:textId="4DC7359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lastRenderedPageBreak/>
        <w:t xml:space="preserve">2 laptop computers x $700 = $1,400 </w:t>
      </w:r>
    </w:p>
    <w:p w14:paraId="185CB7D2" w14:textId="2D6A8D28"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 desktop computers x $1,200 = $3,600</w:t>
      </w:r>
    </w:p>
    <w:p w14:paraId="6A8F7752" w14:textId="1EDF1185" w:rsidR="00736AA2" w:rsidRPr="002324F1" w:rsidRDefault="220C6554"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2 printers x $400 = $800</w:t>
      </w:r>
    </w:p>
    <w:p w14:paraId="62DD0A8E" w14:textId="587710A6" w:rsidR="00736AA2" w:rsidRPr="00FE6741" w:rsidRDefault="220C6554"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1EC7132B" w14:textId="258B5F6E" w:rsidR="00736AA2" w:rsidRPr="00FE6741" w:rsidRDefault="0488C384"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ontractual</w:t>
      </w:r>
    </w:p>
    <w:p w14:paraId="7A89B53E" w14:textId="4D1632A4" w:rsidR="00736AA2" w:rsidRPr="002324F1" w:rsidRDefault="38734BE6"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1305284F" w14:textId="71901DC9" w:rsidR="00736AA2" w:rsidRPr="00FE6741" w:rsidRDefault="38734BE6" w:rsidP="00FE6741">
      <w:pPr>
        <w:pStyle w:val="ConvertStyle5"/>
        <w:spacing w:after="240" w:line="360" w:lineRule="auto"/>
        <w:rPr>
          <w:rFonts w:ascii="Calibri" w:hAnsi="Calibri" w:cs="Calibri"/>
          <w:color w:val="000000" w:themeColor="text1"/>
        </w:rPr>
      </w:pPr>
      <w:r w:rsidRPr="584296ED">
        <w:rPr>
          <w:rFonts w:ascii="Calibri" w:hAnsi="Calibri" w:cs="Calibri"/>
          <w:i/>
          <w:color w:val="000000" w:themeColor="text1"/>
        </w:rPr>
        <w:t>Detailed budgets should be included for sub-</w:t>
      </w:r>
      <w:r w:rsidR="4B8AAF9C" w:rsidRPr="584296ED">
        <w:rPr>
          <w:rFonts w:ascii="Calibri" w:hAnsi="Calibri" w:cs="Calibri"/>
          <w:i/>
          <w:iCs/>
          <w:color w:val="000000" w:themeColor="text1"/>
        </w:rPr>
        <w:t>recipients</w:t>
      </w:r>
      <w:r w:rsidRPr="584296ED">
        <w:rPr>
          <w:rFonts w:ascii="Calibri" w:hAnsi="Calibri" w:cs="Calibri"/>
          <w:i/>
          <w:color w:val="000000" w:themeColor="text1"/>
        </w:rPr>
        <w:t xml:space="preserve">, if known. Identify consultants here, separately, from other permanent staff in the personnel section. </w:t>
      </w:r>
    </w:p>
    <w:p w14:paraId="56976249" w14:textId="22AF5B9B"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ABC Organization will serve as a partner to assist with implementing sector “X” activities.  $75,000 detailed budget is attached.</w:t>
      </w:r>
    </w:p>
    <w:p w14:paraId="2B9CC2D1" w14:textId="28A410DC" w:rsidR="00736AA2" w:rsidRPr="002324F1" w:rsidRDefault="38734BE6"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 xml:space="preserve">XYZ Organization will provide security services via a contract.  $50,000 detailed budget is attached.  </w:t>
      </w:r>
    </w:p>
    <w:p w14:paraId="268DC91C" w14:textId="6C924AB3" w:rsidR="00736AA2" w:rsidRPr="00FE6741" w:rsidRDefault="38734BE6"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72DF9436" w14:textId="5F2559B1" w:rsidR="00A66EA6" w:rsidRPr="00FE6741" w:rsidRDefault="5EB240D7"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C</w:t>
      </w:r>
      <w:r w:rsidR="0025120F" w:rsidRPr="009862BB">
        <w:rPr>
          <w:rFonts w:ascii="Calibri" w:hAnsi="Calibri" w:cs="Calibri"/>
          <w:b/>
          <w:bCs/>
          <w:sz w:val="28"/>
          <w:szCs w:val="28"/>
        </w:rPr>
        <w:t>onstruction</w:t>
      </w:r>
    </w:p>
    <w:p w14:paraId="615E4731" w14:textId="4E142818" w:rsidR="00A66EA6" w:rsidRPr="002324F1" w:rsidRDefault="0B7CC3D9" w:rsidP="00FE6741">
      <w:pPr>
        <w:pStyle w:val="ConvertStyle3"/>
        <w:spacing w:after="240" w:line="360" w:lineRule="auto"/>
        <w:rPr>
          <w:rFonts w:ascii="Calibri" w:hAnsi="Calibri" w:cs="Calibri"/>
          <w:b/>
          <w:bCs/>
          <w:szCs w:val="24"/>
        </w:rPr>
      </w:pPr>
      <w:r w:rsidRPr="002324F1">
        <w:rPr>
          <w:rFonts w:ascii="Calibri" w:hAnsi="Calibri" w:cs="Calibri"/>
          <w:b/>
          <w:bCs/>
          <w:szCs w:val="24"/>
        </w:rPr>
        <w:t>Year 1:</w:t>
      </w:r>
    </w:p>
    <w:p w14:paraId="139A413E" w14:textId="72E7A23D"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  </w:t>
      </w:r>
    </w:p>
    <w:p w14:paraId="1D308DD2" w14:textId="42465464" w:rsidR="00A66EA6" w:rsidRPr="002324F1" w:rsidRDefault="0B7CC3D9" w:rsidP="00FE6741">
      <w:pPr>
        <w:pStyle w:val="ConvertStyle5"/>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Detailed budgets should include a description of the activity. For example:</w:t>
      </w:r>
    </w:p>
    <w:p w14:paraId="6E44A834" w14:textId="16880310"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rPr>
        <w:lastRenderedPageBreak/>
        <w:t xml:space="preserve">Construction of semi-permanent latrines:  </w:t>
      </w:r>
      <w:r w:rsidRPr="002324F1">
        <w:rPr>
          <w:rFonts w:ascii="Calibri" w:hAnsi="Calibri" w:cs="Calibri"/>
          <w:i/>
          <w:iCs/>
          <w:color w:val="000000" w:themeColor="text1"/>
          <w:sz w:val="24"/>
          <w:szCs w:val="24"/>
        </w:rPr>
        <w:t xml:space="preserve">This will involve the construction of both a male and female latrine block to provide a clean and safe sanitation space for staff and clients.  </w:t>
      </w:r>
    </w:p>
    <w:p w14:paraId="18B77C3A" w14:textId="0751FE19" w:rsidR="00A66EA6" w:rsidRPr="002324F1" w:rsidRDefault="0B7CC3D9"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$3,169/unit x 100% x 2 units = $3,328</w:t>
      </w:r>
    </w:p>
    <w:p w14:paraId="0ED51026" w14:textId="6493D7B4"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b/>
          <w:bCs/>
          <w:i/>
          <w:iCs/>
          <w:color w:val="000000" w:themeColor="text1"/>
          <w:sz w:val="24"/>
          <w:szCs w:val="24"/>
          <w:lang w:val="en-GB"/>
        </w:rPr>
        <w:t xml:space="preserve">Construction – Staff accommodation:  </w:t>
      </w:r>
      <w:r w:rsidRPr="002324F1">
        <w:rPr>
          <w:rFonts w:ascii="Calibri" w:hAnsi="Calibri" w:cs="Calibri"/>
          <w:i/>
          <w:iCs/>
          <w:color w:val="000000" w:themeColor="text1"/>
          <w:sz w:val="24"/>
          <w:szCs w:val="24"/>
          <w:lang w:val="en-GB"/>
        </w:rPr>
        <w:t xml:space="preserve">This will support the construction of staff accommodation within the refugee settlement.  The accommodation will also improve staff wellness and welfare by reducing travel time to and from the town to the settlement each day.  </w:t>
      </w:r>
    </w:p>
    <w:p w14:paraId="4E6F2C15" w14:textId="3415C388" w:rsidR="00A66EA6" w:rsidRPr="002324F1" w:rsidRDefault="0B7CC3D9" w:rsidP="00FE6741">
      <w:pPr>
        <w:spacing w:after="240" w:line="360" w:lineRule="auto"/>
        <w:ind w:left="576"/>
        <w:jc w:val="both"/>
        <w:rPr>
          <w:rFonts w:ascii="Calibri" w:hAnsi="Calibri" w:cs="Calibri"/>
          <w:color w:val="000000" w:themeColor="text1"/>
          <w:sz w:val="24"/>
          <w:szCs w:val="24"/>
        </w:rPr>
      </w:pPr>
      <w:r w:rsidRPr="002324F1">
        <w:rPr>
          <w:rFonts w:ascii="Calibri" w:hAnsi="Calibri" w:cs="Calibri"/>
          <w:i/>
          <w:iCs/>
          <w:color w:val="000000" w:themeColor="text1"/>
          <w:sz w:val="24"/>
          <w:szCs w:val="24"/>
          <w:lang w:val="en-GB"/>
        </w:rPr>
        <w:t>$80,000/unit x 100% x 1 unit = $80,000</w:t>
      </w:r>
    </w:p>
    <w:p w14:paraId="66450B07" w14:textId="56E5D698" w:rsidR="00A66EA6" w:rsidRPr="00FE6741" w:rsidRDefault="0B7CC3D9" w:rsidP="00FE6741">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0C7E9A60" w14:textId="61913DA4" w:rsidR="00AC73D7" w:rsidRPr="00FE6741" w:rsidRDefault="424DE38C" w:rsidP="00FE6741">
      <w:pPr>
        <w:pStyle w:val="Heading4"/>
        <w:spacing w:after="240" w:line="360" w:lineRule="auto"/>
        <w:ind w:left="0"/>
        <w:rPr>
          <w:rFonts w:ascii="Calibri" w:hAnsi="Calibri" w:cs="Calibri"/>
          <w:sz w:val="28"/>
          <w:szCs w:val="28"/>
        </w:rPr>
      </w:pPr>
      <w:r w:rsidRPr="009862BB">
        <w:rPr>
          <w:rFonts w:ascii="Calibri" w:hAnsi="Calibri" w:cs="Calibri"/>
          <w:b/>
          <w:bCs/>
          <w:sz w:val="28"/>
          <w:szCs w:val="28"/>
        </w:rPr>
        <w:t>O</w:t>
      </w:r>
      <w:r w:rsidR="0025120F" w:rsidRPr="009862BB">
        <w:rPr>
          <w:rFonts w:ascii="Calibri" w:hAnsi="Calibri" w:cs="Calibri"/>
          <w:b/>
          <w:bCs/>
          <w:sz w:val="28"/>
          <w:szCs w:val="28"/>
        </w:rPr>
        <w:t>ther</w:t>
      </w:r>
    </w:p>
    <w:p w14:paraId="3B28C858" w14:textId="710AC831" w:rsidR="00AC73D7" w:rsidRPr="002324F1" w:rsidRDefault="0CC2A6CF"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r w:rsidR="00AC73D7" w:rsidRPr="002324F1">
        <w:rPr>
          <w:rFonts w:ascii="Calibri" w:hAnsi="Calibri" w:cs="Calibri"/>
        </w:rPr>
        <w:tab/>
      </w:r>
    </w:p>
    <w:p w14:paraId="566DA021" w14:textId="1B6B2402" w:rsidR="00AC73D7" w:rsidRPr="00FE6741" w:rsidRDefault="5B95E2F9" w:rsidP="00FE6741">
      <w:pPr>
        <w:pStyle w:val="ConvertStyle5"/>
        <w:spacing w:after="240" w:line="360" w:lineRule="auto"/>
        <w:rPr>
          <w:rFonts w:ascii="Calibri" w:hAnsi="Calibri" w:cs="Calibri"/>
          <w:color w:val="000000" w:themeColor="text1"/>
        </w:rPr>
      </w:pPr>
      <w:r w:rsidRPr="002324F1">
        <w:rPr>
          <w:rFonts w:ascii="Calibri" w:hAnsi="Calibri" w:cs="Calibri"/>
          <w:i/>
          <w:iCs/>
          <w:color w:val="000000" w:themeColor="text1"/>
        </w:rPr>
        <w:t xml:space="preserve">The following direct program expenses are related to the implementation of all sector activities and are proportionate based on actual use. For example: </w:t>
      </w:r>
    </w:p>
    <w:p w14:paraId="389CF843" w14:textId="59A5511D"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Rent of Office space in three locations - 12 months x 3 offices x $400 = $14,400</w:t>
      </w:r>
    </w:p>
    <w:p w14:paraId="43BB62DE" w14:textId="785130F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Utilities - 12 months x 3 offices x $100 = $3,600</w:t>
      </w:r>
    </w:p>
    <w:p w14:paraId="794E8520" w14:textId="5DD0AEE6"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Postage - 12 months x 3 offices x $50 = $1,800</w:t>
      </w:r>
      <w:r w:rsidR="00AC73D7" w:rsidRPr="002324F1">
        <w:rPr>
          <w:rFonts w:ascii="Calibri" w:hAnsi="Calibri" w:cs="Calibri"/>
        </w:rPr>
        <w:tab/>
      </w:r>
    </w:p>
    <w:p w14:paraId="35581985" w14:textId="29D2A3DE"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Courier – 25 trips x 2 offices x $25 = $1,250</w:t>
      </w:r>
    </w:p>
    <w:p w14:paraId="35BFC724" w14:textId="1CB44CAB" w:rsidR="00AC73D7" w:rsidRPr="002324F1" w:rsidRDefault="0CC2A6CF" w:rsidP="00FE6741">
      <w:pPr>
        <w:pStyle w:val="ConvertStyle5"/>
        <w:spacing w:after="240" w:line="360" w:lineRule="auto"/>
        <w:ind w:left="576"/>
        <w:rPr>
          <w:rFonts w:ascii="Calibri" w:hAnsi="Calibri" w:cs="Calibri"/>
          <w:color w:val="000000" w:themeColor="text1"/>
          <w:szCs w:val="24"/>
        </w:rPr>
      </w:pPr>
      <w:r w:rsidRPr="002324F1">
        <w:rPr>
          <w:rFonts w:ascii="Calibri" w:hAnsi="Calibri" w:cs="Calibri"/>
          <w:i/>
          <w:iCs/>
          <w:color w:val="000000" w:themeColor="text1"/>
          <w:szCs w:val="24"/>
        </w:rPr>
        <w:t>Communication (phone, fax, internet) = 12 months x 3 offices x $200 = $7,200</w:t>
      </w:r>
    </w:p>
    <w:p w14:paraId="491DC88B" w14:textId="10E54E39" w:rsidR="00AC73D7" w:rsidRPr="002324F1" w:rsidRDefault="00FE6741" w:rsidP="00FE6741">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 xml:space="preserve">Transportation cost of medical supplies via ground freight = </w:t>
      </w:r>
    </w:p>
    <w:p w14:paraId="6DD56041" w14:textId="6D883720" w:rsidR="00AC73D7" w:rsidRPr="002324F1" w:rsidRDefault="00B01A82" w:rsidP="00B01A82">
      <w:pPr>
        <w:pStyle w:val="ConvertStyle5"/>
        <w:spacing w:after="240" w:line="360" w:lineRule="auto"/>
        <w:rPr>
          <w:rFonts w:ascii="Calibri" w:hAnsi="Calibri" w:cs="Calibri"/>
          <w:color w:val="000000" w:themeColor="text1"/>
          <w:szCs w:val="24"/>
        </w:rPr>
      </w:pPr>
      <w:r>
        <w:rPr>
          <w:rFonts w:ascii="Calibri" w:hAnsi="Calibri" w:cs="Calibri"/>
          <w:i/>
          <w:iCs/>
          <w:color w:val="000000" w:themeColor="text1"/>
          <w:szCs w:val="24"/>
        </w:rPr>
        <w:tab/>
      </w:r>
      <w:r w:rsidR="0CC2A6CF" w:rsidRPr="002324F1">
        <w:rPr>
          <w:rFonts w:ascii="Calibri" w:hAnsi="Calibri" w:cs="Calibri"/>
          <w:i/>
          <w:iCs/>
          <w:color w:val="000000" w:themeColor="text1"/>
          <w:szCs w:val="24"/>
        </w:rPr>
        <w:t>2 trips x $3,000 = $6,000</w:t>
      </w:r>
    </w:p>
    <w:p w14:paraId="37FECC91" w14:textId="7B5764A8" w:rsidR="00AC73D7" w:rsidRPr="00B01A82" w:rsidRDefault="0CC2A6CF"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2E41A686" w14:textId="75C03290" w:rsidR="69BD99CD" w:rsidRPr="00B01A82" w:rsidRDefault="0488C384" w:rsidP="00B01A82">
      <w:pPr>
        <w:pStyle w:val="Heading4"/>
        <w:spacing w:after="240" w:line="360" w:lineRule="auto"/>
        <w:ind w:left="0"/>
        <w:rPr>
          <w:rFonts w:ascii="Calibri" w:hAnsi="Calibri" w:cs="Calibri"/>
          <w:sz w:val="28"/>
          <w:szCs w:val="28"/>
        </w:rPr>
      </w:pPr>
      <w:r w:rsidRPr="009862BB">
        <w:rPr>
          <w:rFonts w:ascii="Calibri" w:hAnsi="Calibri" w:cs="Calibri"/>
          <w:b/>
          <w:bCs/>
          <w:sz w:val="28"/>
          <w:szCs w:val="28"/>
        </w:rPr>
        <w:lastRenderedPageBreak/>
        <w:t>I</w:t>
      </w:r>
      <w:r w:rsidR="0025120F" w:rsidRPr="009862BB">
        <w:rPr>
          <w:rFonts w:ascii="Calibri" w:hAnsi="Calibri" w:cs="Calibri"/>
          <w:b/>
          <w:bCs/>
          <w:sz w:val="28"/>
          <w:szCs w:val="28"/>
        </w:rPr>
        <w:t>ndirect Costs</w:t>
      </w:r>
      <w:r w:rsidR="00736AA2" w:rsidRPr="009862BB">
        <w:rPr>
          <w:rFonts w:ascii="Calibri" w:hAnsi="Calibri" w:cs="Calibri"/>
          <w:b/>
          <w:bCs/>
          <w:sz w:val="28"/>
          <w:szCs w:val="28"/>
        </w:rPr>
        <w:tab/>
      </w:r>
    </w:p>
    <w:p w14:paraId="61F43B27" w14:textId="6EF8325C" w:rsidR="65E75370" w:rsidRPr="002324F1" w:rsidRDefault="65E75370" w:rsidP="00FE6741">
      <w:pPr>
        <w:tabs>
          <w:tab w:val="left" w:pos="576"/>
          <w:tab w:val="left" w:pos="1296"/>
          <w:tab w:val="left" w:pos="2016"/>
          <w:tab w:val="left" w:pos="2736"/>
          <w:tab w:val="left" w:pos="4752"/>
        </w:tabs>
        <w:spacing w:after="240" w:line="360" w:lineRule="auto"/>
        <w:ind w:right="144"/>
        <w:rPr>
          <w:rFonts w:ascii="Calibri" w:hAnsi="Calibri" w:cs="Calibri"/>
          <w:color w:val="000000" w:themeColor="text1"/>
          <w:sz w:val="24"/>
          <w:szCs w:val="24"/>
        </w:rPr>
      </w:pPr>
      <w:r w:rsidRPr="002324F1">
        <w:rPr>
          <w:rFonts w:ascii="Calibri" w:hAnsi="Calibri" w:cs="Calibri"/>
          <w:b/>
          <w:bCs/>
          <w:color w:val="000000" w:themeColor="text1"/>
          <w:sz w:val="24"/>
          <w:szCs w:val="24"/>
        </w:rPr>
        <w:t>Year 1:</w:t>
      </w:r>
    </w:p>
    <w:p w14:paraId="6DD8E74C" w14:textId="40FFF5FA" w:rsidR="69BD99CD" w:rsidRPr="00B01A82" w:rsidRDefault="65E75370" w:rsidP="00B01A82">
      <w:pPr>
        <w:pStyle w:val="ConvertStyle6"/>
        <w:spacing w:after="240" w:line="360" w:lineRule="auto"/>
        <w:rPr>
          <w:rFonts w:ascii="Calibri" w:hAnsi="Calibri" w:cs="Calibri"/>
          <w:color w:val="000000" w:themeColor="text1"/>
          <w:szCs w:val="24"/>
        </w:rPr>
      </w:pPr>
      <w:r w:rsidRPr="002324F1">
        <w:rPr>
          <w:rFonts w:ascii="Calibri" w:hAnsi="Calibri" w:cs="Calibri"/>
          <w:i/>
          <w:iCs/>
          <w:color w:val="000000" w:themeColor="text1"/>
          <w:szCs w:val="24"/>
        </w:rPr>
        <w:t xml:space="preserve">Show the amount of indirect costs and the base amount on which it is determined.  A copy of the most current Negotiated Indirect Cost Rate Agreement must be submitted for recipient and sub-recipient(s), if applicable.  In accordance with new </w:t>
      </w:r>
      <w:r w:rsidRPr="00D44E70">
        <w:rPr>
          <w:rFonts w:ascii="Calibri" w:hAnsi="Calibri" w:cs="Calibri"/>
          <w:i/>
          <w:iCs/>
          <w:color w:val="000000" w:themeColor="text1"/>
          <w:szCs w:val="24"/>
        </w:rPr>
        <w:t>guidance from the United States Office of Management and Budget (OMB), applicants with no NICRA may elect to charge a de minimis rate of 10% of Modified Total Direct Costs (MTDC) which may be used indefinitely (</w:t>
      </w:r>
      <w:hyperlink r:id="rId162" w:anchor="se2.1.200_1414" w:tooltip="This is an external webpage">
        <w:r w:rsidRPr="00D44E70">
          <w:rPr>
            <w:rStyle w:val="Hyperlink"/>
            <w:rFonts w:ascii="Calibri" w:hAnsi="Calibri" w:cs="Calibri"/>
            <w:i/>
            <w:iCs/>
            <w:sz w:val="24"/>
            <w:szCs w:val="24"/>
          </w:rPr>
          <w:t>2 CFR 200, Subpart E, Section 414 Indirect (F&amp;A) Costs</w:t>
        </w:r>
      </w:hyperlink>
      <w:r w:rsidRPr="00D44E70">
        <w:rPr>
          <w:rFonts w:ascii="Calibri" w:hAnsi="Calibri" w:cs="Calibri"/>
          <w:i/>
          <w:iCs/>
          <w:color w:val="000000" w:themeColor="text1"/>
          <w:szCs w:val="24"/>
        </w:rPr>
        <w:t>).  A de minimis rate calculation must be provided if the applicant elects to charge the de</w:t>
      </w:r>
      <w:r w:rsidRPr="00D44E70">
        <w:rPr>
          <w:rFonts w:ascii="Calibri" w:hAnsi="Calibri" w:cs="Calibri"/>
          <w:i/>
          <w:iCs/>
          <w:color w:val="000000" w:themeColor="text1"/>
          <w:sz w:val="20"/>
        </w:rPr>
        <w:t xml:space="preserve"> </w:t>
      </w:r>
      <w:r w:rsidRPr="002324F1">
        <w:rPr>
          <w:rFonts w:ascii="Calibri" w:hAnsi="Calibri" w:cs="Calibri"/>
          <w:i/>
          <w:iCs/>
          <w:color w:val="000000" w:themeColor="text1"/>
          <w:szCs w:val="24"/>
        </w:rPr>
        <w:t>minimis rate. Any rate below 10% is acceptable if voluntarily offered by the applicant.</w:t>
      </w:r>
    </w:p>
    <w:p w14:paraId="2FDB7E42" w14:textId="5B519BD6" w:rsidR="69BD99CD" w:rsidRPr="00B01A82" w:rsidRDefault="65E75370" w:rsidP="00B01A82">
      <w:pPr>
        <w:tabs>
          <w:tab w:val="left" w:pos="576"/>
          <w:tab w:val="left" w:pos="2016"/>
          <w:tab w:val="left" w:pos="2736"/>
        </w:tabs>
        <w:spacing w:after="240" w:line="360" w:lineRule="auto"/>
        <w:ind w:right="-288"/>
        <w:rPr>
          <w:rFonts w:ascii="Calibri" w:hAnsi="Calibri" w:cs="Calibri"/>
          <w:color w:val="000000" w:themeColor="text1"/>
          <w:sz w:val="24"/>
          <w:szCs w:val="24"/>
        </w:rPr>
      </w:pPr>
      <w:r w:rsidRPr="002324F1">
        <w:rPr>
          <w:rFonts w:ascii="Calibri" w:hAnsi="Calibri" w:cs="Calibri"/>
          <w:b/>
          <w:bCs/>
          <w:color w:val="000000" w:themeColor="text1"/>
          <w:sz w:val="24"/>
          <w:szCs w:val="24"/>
        </w:rPr>
        <w:t xml:space="preserve">Years 2/3: </w:t>
      </w:r>
      <w:r w:rsidR="004A509A" w:rsidRPr="0022385F">
        <w:rPr>
          <w:rFonts w:ascii="Calibri" w:hAnsi="Calibri" w:cs="Calibri"/>
          <w:b/>
          <w:bCs/>
          <w:i/>
          <w:iCs/>
          <w:color w:val="000000" w:themeColor="text1"/>
          <w:sz w:val="24"/>
          <w:szCs w:val="24"/>
        </w:rPr>
        <w:t>(Insert as applicable)</w:t>
      </w:r>
      <w:r w:rsidR="004A509A" w:rsidRPr="002324F1" w:rsidDel="004A509A">
        <w:rPr>
          <w:rFonts w:ascii="Calibri" w:hAnsi="Calibri" w:cs="Calibri"/>
          <w:b/>
          <w:bCs/>
          <w:color w:val="000000" w:themeColor="text1"/>
          <w:sz w:val="24"/>
          <w:szCs w:val="24"/>
        </w:rPr>
        <w:t xml:space="preserve"> </w:t>
      </w:r>
    </w:p>
    <w:p w14:paraId="485A73B8" w14:textId="77777777" w:rsidR="00C05232" w:rsidRPr="002324F1" w:rsidRDefault="00C05232">
      <w:pPr>
        <w:rPr>
          <w:rFonts w:ascii="Calibri" w:hAnsi="Calibri" w:cs="Calibri"/>
          <w:sz w:val="24"/>
          <w:szCs w:val="24"/>
        </w:rPr>
      </w:pPr>
      <w:r w:rsidRPr="002324F1">
        <w:rPr>
          <w:rFonts w:ascii="Calibri" w:hAnsi="Calibri" w:cs="Calibri"/>
          <w:sz w:val="24"/>
          <w:szCs w:val="24"/>
        </w:rPr>
        <w:br w:type="page"/>
      </w:r>
    </w:p>
    <w:p w14:paraId="5E225737" w14:textId="7C59F25A" w:rsidR="00C05232" w:rsidRPr="002324F1" w:rsidRDefault="00C05232" w:rsidP="007C5B24">
      <w:pPr>
        <w:pStyle w:val="Heading2"/>
        <w:jc w:val="center"/>
        <w:rPr>
          <w:rFonts w:ascii="Calibri" w:hAnsi="Calibri" w:cs="Calibri"/>
          <w:sz w:val="36"/>
          <w:szCs w:val="36"/>
        </w:rPr>
      </w:pPr>
      <w:bookmarkStart w:id="120" w:name="AppendixF"/>
      <w:bookmarkStart w:id="121" w:name="_APPENDIX_F"/>
      <w:bookmarkStart w:id="122" w:name="_APPENDIX_FG:_RISK"/>
      <w:bookmarkStart w:id="123" w:name="_Toc119506053"/>
      <w:bookmarkEnd w:id="120"/>
      <w:bookmarkEnd w:id="121"/>
      <w:bookmarkEnd w:id="122"/>
      <w:r w:rsidRPr="002324F1">
        <w:rPr>
          <w:rFonts w:ascii="Calibri" w:hAnsi="Calibri" w:cs="Calibri"/>
          <w:sz w:val="36"/>
          <w:szCs w:val="36"/>
        </w:rPr>
        <w:lastRenderedPageBreak/>
        <w:t xml:space="preserve">APPENDIX </w:t>
      </w:r>
      <w:r w:rsidR="0043371B">
        <w:rPr>
          <w:rFonts w:ascii="Calibri" w:hAnsi="Calibri" w:cs="Calibri"/>
          <w:sz w:val="36"/>
          <w:szCs w:val="36"/>
        </w:rPr>
        <w:t>G</w:t>
      </w:r>
      <w:r w:rsidR="007C5B24" w:rsidRPr="002324F1">
        <w:rPr>
          <w:rFonts w:ascii="Calibri" w:hAnsi="Calibri" w:cs="Calibri"/>
          <w:sz w:val="36"/>
          <w:szCs w:val="36"/>
        </w:rPr>
        <w:t xml:space="preserve">: </w:t>
      </w:r>
      <w:r w:rsidRPr="002324F1">
        <w:rPr>
          <w:rFonts w:ascii="Calibri" w:hAnsi="Calibri" w:cs="Calibri"/>
          <w:sz w:val="36"/>
          <w:szCs w:val="36"/>
        </w:rPr>
        <w:t>RISK ANALYSIS TEMPLATE</w:t>
      </w:r>
      <w:bookmarkEnd w:id="123"/>
    </w:p>
    <w:p w14:paraId="6678C76C" w14:textId="77777777" w:rsidR="00C05232" w:rsidRPr="009862BB" w:rsidRDefault="00C05232" w:rsidP="00097846">
      <w:pPr>
        <w:pStyle w:val="ConvertStyle3"/>
        <w:ind w:right="0"/>
        <w:jc w:val="center"/>
        <w:rPr>
          <w:rFonts w:ascii="Calibri" w:hAnsi="Calibri" w:cs="Calibri"/>
          <w:b/>
          <w:szCs w:val="24"/>
        </w:rPr>
      </w:pPr>
    </w:p>
    <w:p w14:paraId="24753F75" w14:textId="50127D5D" w:rsidR="009862BB" w:rsidRPr="009862BB" w:rsidRDefault="75782608" w:rsidP="00B01A82">
      <w:pPr>
        <w:spacing w:after="240" w:line="360" w:lineRule="auto"/>
        <w:rPr>
          <w:rFonts w:ascii="Calibri" w:hAnsi="Calibri" w:cs="Calibri"/>
          <w:sz w:val="24"/>
          <w:szCs w:val="24"/>
        </w:rPr>
      </w:pPr>
      <w:r w:rsidRPr="009862BB">
        <w:rPr>
          <w:rFonts w:ascii="Calibri" w:hAnsi="Calibri" w:cs="Calibri"/>
          <w:sz w:val="24"/>
          <w:szCs w:val="24"/>
        </w:rPr>
        <w:t xml:space="preserve">The purpose of the risk analysis is to identify the internal and external risks associated with the proposed </w:t>
      </w:r>
      <w:r w:rsidR="47A4A6BD" w:rsidRPr="009862BB">
        <w:rPr>
          <w:rFonts w:ascii="Calibri" w:hAnsi="Calibri" w:cs="Calibri"/>
          <w:sz w:val="24"/>
          <w:szCs w:val="24"/>
        </w:rPr>
        <w:t>program</w:t>
      </w:r>
      <w:r w:rsidRPr="009862BB">
        <w:rPr>
          <w:rFonts w:ascii="Calibri" w:hAnsi="Calibri" w:cs="Calibri"/>
          <w:sz w:val="24"/>
          <w:szCs w:val="24"/>
        </w:rPr>
        <w:t xml:space="preserve"> in the application, </w:t>
      </w:r>
      <w:r w:rsidR="33DF9315" w:rsidRPr="009862BB">
        <w:rPr>
          <w:rFonts w:ascii="Calibri" w:hAnsi="Calibri" w:cs="Calibri"/>
          <w:sz w:val="24"/>
          <w:szCs w:val="24"/>
        </w:rPr>
        <w:t>assess</w:t>
      </w:r>
      <w:r w:rsidRPr="009862BB">
        <w:rPr>
          <w:rFonts w:ascii="Calibri" w:hAnsi="Calibri" w:cs="Calibri"/>
          <w:sz w:val="24"/>
          <w:szCs w:val="24"/>
        </w:rPr>
        <w:t xml:space="preserve"> the likelihood of the risks, </w:t>
      </w:r>
      <w:r w:rsidR="73AF3C1B" w:rsidRPr="009862BB">
        <w:rPr>
          <w:rFonts w:ascii="Calibri" w:hAnsi="Calibri" w:cs="Calibri"/>
          <w:sz w:val="24"/>
          <w:szCs w:val="24"/>
        </w:rPr>
        <w:t>assess</w:t>
      </w:r>
      <w:r w:rsidRPr="009862BB">
        <w:rPr>
          <w:rFonts w:ascii="Calibri" w:hAnsi="Calibri" w:cs="Calibri"/>
          <w:sz w:val="24"/>
          <w:szCs w:val="24"/>
        </w:rPr>
        <w:t xml:space="preserve"> the potential impact of the risks on the </w:t>
      </w:r>
      <w:r w:rsidR="47A4A6BD" w:rsidRPr="009862BB">
        <w:rPr>
          <w:rFonts w:ascii="Calibri" w:hAnsi="Calibri" w:cs="Calibri"/>
          <w:sz w:val="24"/>
          <w:szCs w:val="24"/>
        </w:rPr>
        <w:t>program</w:t>
      </w:r>
      <w:r w:rsidRPr="009862BB">
        <w:rPr>
          <w:rFonts w:ascii="Calibri" w:hAnsi="Calibri" w:cs="Calibri"/>
          <w:sz w:val="24"/>
          <w:szCs w:val="24"/>
        </w:rPr>
        <w:t>, and identify actions that could help mitigate the risks</w:t>
      </w:r>
      <w:r w:rsidR="6B0F50C5" w:rsidRPr="009862BB">
        <w:rPr>
          <w:rFonts w:ascii="Calibri" w:hAnsi="Calibri" w:cs="Calibri"/>
          <w:sz w:val="24"/>
          <w:szCs w:val="24"/>
        </w:rPr>
        <w:t xml:space="preserve">.  </w:t>
      </w:r>
      <w:r w:rsidRPr="009862BB">
        <w:rPr>
          <w:rFonts w:ascii="Calibri" w:hAnsi="Calibri" w:cs="Calibri"/>
          <w:sz w:val="24"/>
          <w:szCs w:val="24"/>
        </w:rPr>
        <w:t>A risk analysis should not be considered a one-time exercise or a static document</w:t>
      </w:r>
      <w:r w:rsidR="6B0F50C5" w:rsidRPr="009862BB">
        <w:rPr>
          <w:rFonts w:ascii="Calibri" w:hAnsi="Calibri" w:cs="Calibri"/>
          <w:sz w:val="24"/>
          <w:szCs w:val="24"/>
        </w:rPr>
        <w:t xml:space="preserve">.  </w:t>
      </w:r>
      <w:r w:rsidRPr="009862BB">
        <w:rPr>
          <w:rFonts w:ascii="Calibri" w:hAnsi="Calibri" w:cs="Calibri"/>
          <w:sz w:val="24"/>
          <w:szCs w:val="24"/>
        </w:rPr>
        <w:t>PRM</w:t>
      </w:r>
      <w:r w:rsidR="0E93445E" w:rsidRPr="009862BB">
        <w:rPr>
          <w:rFonts w:ascii="Calibri" w:hAnsi="Calibri" w:cs="Calibri"/>
          <w:sz w:val="24"/>
          <w:szCs w:val="24"/>
        </w:rPr>
        <w:t xml:space="preserve"> </w:t>
      </w:r>
      <w:r w:rsidR="2F5B4EF3" w:rsidRPr="009862BB">
        <w:rPr>
          <w:rFonts w:ascii="Calibri" w:hAnsi="Calibri" w:cs="Calibri"/>
          <w:sz w:val="24"/>
          <w:szCs w:val="24"/>
        </w:rPr>
        <w:t xml:space="preserve">expects partners to </w:t>
      </w:r>
      <w:r w:rsidR="0E93445E" w:rsidRPr="009862BB">
        <w:rPr>
          <w:rFonts w:ascii="Calibri" w:hAnsi="Calibri" w:cs="Calibri"/>
          <w:sz w:val="24"/>
          <w:szCs w:val="24"/>
        </w:rPr>
        <w:t>conduct risk analysis and remediation throughout the life of a program</w:t>
      </w:r>
      <w:r w:rsidR="166B66AA" w:rsidRPr="009862BB">
        <w:rPr>
          <w:rFonts w:ascii="Calibri" w:hAnsi="Calibri" w:cs="Calibri"/>
          <w:sz w:val="24"/>
          <w:szCs w:val="24"/>
        </w:rPr>
        <w:t>,</w:t>
      </w:r>
      <w:r w:rsidR="0E93445E" w:rsidRPr="009862BB">
        <w:rPr>
          <w:rFonts w:ascii="Calibri" w:hAnsi="Calibri" w:cs="Calibri"/>
          <w:sz w:val="24"/>
          <w:szCs w:val="24"/>
        </w:rPr>
        <w:t xml:space="preserve"> </w:t>
      </w:r>
      <w:r w:rsidR="53C2E270" w:rsidRPr="009862BB">
        <w:rPr>
          <w:rFonts w:ascii="Calibri" w:hAnsi="Calibri" w:cs="Calibri"/>
          <w:sz w:val="24"/>
          <w:szCs w:val="24"/>
        </w:rPr>
        <w:t xml:space="preserve">as well as </w:t>
      </w:r>
      <w:r w:rsidR="0E93445E" w:rsidRPr="009862BB">
        <w:rPr>
          <w:rFonts w:ascii="Calibri" w:hAnsi="Calibri" w:cs="Calibri"/>
          <w:sz w:val="24"/>
          <w:szCs w:val="24"/>
        </w:rPr>
        <w:t>revise risk-related documents and processes, and promptly share updates with PRM</w:t>
      </w:r>
      <w:r w:rsidR="178A40E7" w:rsidRPr="009862BB">
        <w:rPr>
          <w:rFonts w:ascii="Calibri" w:hAnsi="Calibri" w:cs="Calibri"/>
          <w:sz w:val="24"/>
          <w:szCs w:val="24"/>
        </w:rPr>
        <w:t>.</w:t>
      </w:r>
      <w:r w:rsidR="5E268025" w:rsidRPr="009862BB">
        <w:rPr>
          <w:rFonts w:ascii="Calibri" w:hAnsi="Calibri" w:cs="Calibri"/>
          <w:sz w:val="24"/>
          <w:szCs w:val="24"/>
        </w:rPr>
        <w:t xml:space="preserve">  The safety and security of recipients and </w:t>
      </w:r>
      <w:r w:rsidR="60691A3C" w:rsidRPr="009862BB">
        <w:rPr>
          <w:rFonts w:ascii="Calibri" w:hAnsi="Calibri" w:cs="Calibri"/>
          <w:sz w:val="24"/>
          <w:szCs w:val="24"/>
        </w:rPr>
        <w:t xml:space="preserve">program participants </w:t>
      </w:r>
      <w:r w:rsidR="5E268025" w:rsidRPr="009862BB">
        <w:rPr>
          <w:rFonts w:ascii="Calibri" w:hAnsi="Calibri" w:cs="Calibri"/>
          <w:sz w:val="24"/>
          <w:szCs w:val="24"/>
        </w:rPr>
        <w:t xml:space="preserve">are of utmost importance.  PRM requires all recipients to conduct thorough risk assessments and take all actions necessary in accordance with those assessments to mitigate those risks.  </w:t>
      </w:r>
    </w:p>
    <w:p w14:paraId="07E7661F" w14:textId="0E253B01" w:rsidR="008E40E5" w:rsidRPr="002324F1" w:rsidRDefault="008E40E5" w:rsidP="00B01A82">
      <w:pPr>
        <w:spacing w:after="240" w:line="360" w:lineRule="auto"/>
        <w:rPr>
          <w:rFonts w:ascii="Calibri" w:hAnsi="Calibri" w:cs="Calibri"/>
          <w:sz w:val="24"/>
          <w:szCs w:val="24"/>
          <w:lang w:bidi="en-US"/>
        </w:rPr>
      </w:pPr>
      <w:r w:rsidRPr="009862BB">
        <w:rPr>
          <w:rFonts w:ascii="Calibri" w:hAnsi="Calibri" w:cs="Calibri"/>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w:t>
      </w:r>
      <w:r w:rsidRPr="002324F1">
        <w:rPr>
          <w:rFonts w:ascii="Calibri" w:hAnsi="Calibri" w:cs="Calibri"/>
          <w:sz w:val="24"/>
          <w:szCs w:val="24"/>
          <w:lang w:bidi="en-US"/>
        </w:rPr>
        <w:t xml:space="preserve"> security and data protection procedures, including how organizations protect </w:t>
      </w:r>
      <w:r w:rsidR="00A07A2D">
        <w:rPr>
          <w:rFonts w:ascii="Calibri" w:hAnsi="Calibri" w:cs="Calibri"/>
          <w:sz w:val="24"/>
          <w:szCs w:val="24"/>
          <w:lang w:bidi="en-US"/>
        </w:rPr>
        <w:t>recipients and program participants’</w:t>
      </w:r>
      <w:r w:rsidR="00A07A2D" w:rsidRPr="002324F1">
        <w:rPr>
          <w:rFonts w:ascii="Calibri" w:hAnsi="Calibri" w:cs="Calibri"/>
          <w:sz w:val="24"/>
          <w:szCs w:val="24"/>
          <w:lang w:bidi="en-US"/>
        </w:rPr>
        <w:t xml:space="preserve"> </w:t>
      </w:r>
      <w:r w:rsidRPr="002324F1">
        <w:rPr>
          <w:rFonts w:ascii="Calibri" w:hAnsi="Calibri" w:cs="Calibri"/>
          <w:sz w:val="24"/>
          <w:szCs w:val="24"/>
          <w:lang w:bidi="en-US"/>
        </w:rPr>
        <w:t>personal data broadly and in the given local context, banking protocols, procurement and logistics policies, and human resources policies.</w:t>
      </w:r>
    </w:p>
    <w:p w14:paraId="282DDEE0" w14:textId="79D6EB6B" w:rsidR="00D71D8F" w:rsidRPr="002324F1" w:rsidRDefault="00D71D8F" w:rsidP="00B01A82">
      <w:pPr>
        <w:spacing w:after="240" w:line="360" w:lineRule="auto"/>
        <w:rPr>
          <w:rFonts w:ascii="Calibri" w:hAnsi="Calibri" w:cs="Calibri"/>
          <w:sz w:val="24"/>
          <w:szCs w:val="24"/>
        </w:rPr>
      </w:pPr>
      <w:r w:rsidRPr="002324F1">
        <w:rPr>
          <w:rFonts w:ascii="Calibri" w:hAnsi="Calibri" w:cs="Calibri"/>
          <w:sz w:val="24"/>
          <w:szCs w:val="24"/>
        </w:rPr>
        <w:t>The risk analysis annex should also describe and include any additional risk mitigation procedures including:</w:t>
      </w:r>
    </w:p>
    <w:p w14:paraId="02CBF5A5" w14:textId="0E257465"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Reviews of publicly available information regarding the behavior of sanctioned groups and </w:t>
      </w:r>
      <w:r w:rsidR="008960F0" w:rsidRPr="002324F1">
        <w:rPr>
          <w:rFonts w:ascii="Calibri" w:hAnsi="Calibri" w:cs="Calibri"/>
          <w:sz w:val="24"/>
          <w:szCs w:val="24"/>
        </w:rPr>
        <w:t>individuals.</w:t>
      </w:r>
    </w:p>
    <w:p w14:paraId="659B6C3E" w14:textId="658703B4"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 xml:space="preserve">Sanctioned group movements, to include </w:t>
      </w:r>
      <w:r w:rsidR="008960F0" w:rsidRPr="002324F1">
        <w:rPr>
          <w:rFonts w:ascii="Calibri" w:hAnsi="Calibri" w:cs="Calibri"/>
          <w:sz w:val="24"/>
          <w:szCs w:val="24"/>
        </w:rPr>
        <w:t>maps.</w:t>
      </w:r>
    </w:p>
    <w:p w14:paraId="1694744C" w14:textId="77777777" w:rsidR="00D71D8F" w:rsidRPr="002324F1"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14:paraId="60EFBDB0" w14:textId="6E82E3FF" w:rsidR="00C05232" w:rsidRPr="00B01A82" w:rsidRDefault="00D71D8F" w:rsidP="00B01A82">
      <w:pPr>
        <w:pStyle w:val="ListParagraph"/>
        <w:numPr>
          <w:ilvl w:val="0"/>
          <w:numId w:val="39"/>
        </w:numPr>
        <w:spacing w:after="240" w:line="360" w:lineRule="auto"/>
        <w:contextualSpacing/>
        <w:rPr>
          <w:rFonts w:ascii="Calibri" w:hAnsi="Calibri" w:cs="Calibri"/>
          <w:sz w:val="24"/>
          <w:szCs w:val="24"/>
        </w:rPr>
      </w:pPr>
      <w:r w:rsidRPr="002324F1">
        <w:rPr>
          <w:rFonts w:ascii="Calibri" w:hAnsi="Calibri" w:cs="Calibri"/>
          <w:sz w:val="24"/>
          <w:szCs w:val="24"/>
        </w:rPr>
        <w:t>Third-party assessments of risk mitigation policies and procedures.</w:t>
      </w:r>
    </w:p>
    <w:p w14:paraId="0AEEFA16" w14:textId="40B83BE7" w:rsidR="004010FB" w:rsidRPr="002324F1" w:rsidRDefault="0043371B" w:rsidP="00B01A82">
      <w:pPr>
        <w:pStyle w:val="Heading3"/>
        <w:spacing w:after="240" w:line="360" w:lineRule="auto"/>
        <w:rPr>
          <w:rFonts w:ascii="Calibri" w:hAnsi="Calibri" w:cs="Calibri"/>
          <w:sz w:val="36"/>
          <w:szCs w:val="36"/>
          <w:u w:val="none"/>
        </w:rPr>
      </w:pPr>
      <w:bookmarkStart w:id="124" w:name="_Toc119506054"/>
      <w:r>
        <w:rPr>
          <w:rFonts w:ascii="Calibri" w:hAnsi="Calibri" w:cs="Calibri"/>
          <w:sz w:val="36"/>
          <w:szCs w:val="36"/>
          <w:u w:val="none"/>
        </w:rPr>
        <w:t>G</w:t>
      </w:r>
      <w:r w:rsidR="00765D12">
        <w:rPr>
          <w:rFonts w:ascii="Calibri" w:hAnsi="Calibri" w:cs="Calibri"/>
          <w:sz w:val="36"/>
          <w:szCs w:val="36"/>
          <w:u w:val="none"/>
        </w:rPr>
        <w:t xml:space="preserve">.1. </w:t>
      </w:r>
      <w:r w:rsidR="5065CD86" w:rsidRPr="002324F1">
        <w:rPr>
          <w:rFonts w:ascii="Calibri" w:hAnsi="Calibri" w:cs="Calibri"/>
          <w:sz w:val="36"/>
          <w:szCs w:val="36"/>
          <w:u w:val="none"/>
        </w:rPr>
        <w:t>Risk Analysis – Format Example</w:t>
      </w:r>
      <w:bookmarkEnd w:id="124"/>
      <w:r w:rsidR="5065CD86" w:rsidRPr="002324F1">
        <w:rPr>
          <w:rFonts w:ascii="Calibri" w:hAnsi="Calibri" w:cs="Calibri"/>
          <w:sz w:val="36"/>
          <w:szCs w:val="36"/>
          <w:u w:val="none"/>
        </w:rPr>
        <w:t xml:space="preserve"> </w:t>
      </w:r>
    </w:p>
    <w:p w14:paraId="6AD8249D" w14:textId="67E060CA" w:rsidR="00C05232" w:rsidRPr="002324F1" w:rsidRDefault="004010FB" w:rsidP="00B01A82">
      <w:pPr>
        <w:pStyle w:val="ConvertStyle3"/>
        <w:spacing w:after="240" w:line="360" w:lineRule="auto"/>
        <w:ind w:right="0"/>
        <w:rPr>
          <w:rFonts w:ascii="Calibri" w:hAnsi="Calibri" w:cs="Calibri"/>
          <w:szCs w:val="24"/>
        </w:rPr>
      </w:pPr>
      <w:r w:rsidRPr="002324F1">
        <w:rPr>
          <w:rFonts w:ascii="Calibri" w:hAnsi="Calibri" w:cs="Calibri"/>
        </w:rPr>
        <w:t>A suggested format for a risk analysis document is below</w:t>
      </w:r>
      <w:r w:rsidR="00A21AD0" w:rsidRPr="002324F1">
        <w:rPr>
          <w:rFonts w:ascii="Calibri" w:hAnsi="Calibri" w:cs="Calibri"/>
        </w:rPr>
        <w:t xml:space="preserve">.  </w:t>
      </w:r>
      <w:r w:rsidRPr="002324F1">
        <w:rPr>
          <w:rFonts w:ascii="Calibri" w:hAnsi="Calibri" w:cs="Calibri"/>
        </w:rPr>
        <w:t>Applicants should include all assumptions and external factors identified in the logic model in the risk analysis</w:t>
      </w:r>
      <w:r w:rsidR="00A21AD0" w:rsidRPr="002324F1">
        <w:rPr>
          <w:rFonts w:ascii="Calibri" w:hAnsi="Calibri" w:cs="Calibri"/>
        </w:rPr>
        <w:t xml:space="preserve">.  </w:t>
      </w:r>
      <w:r w:rsidRPr="002324F1">
        <w:rPr>
          <w:rFonts w:ascii="Calibri" w:hAnsi="Calibri" w:cs="Calibri"/>
        </w:rPr>
        <w:t xml:space="preserve">Under “Description of Risk,” the risk analysis </w:t>
      </w:r>
      <w:r w:rsidR="004076CA" w:rsidRPr="002324F1">
        <w:rPr>
          <w:rFonts w:ascii="Calibri" w:hAnsi="Calibri" w:cs="Calibri"/>
        </w:rPr>
        <w:t xml:space="preserve">must </w:t>
      </w:r>
      <w:r w:rsidRPr="002324F1">
        <w:rPr>
          <w:rFonts w:ascii="Calibri" w:hAnsi="Calibri" w:cs="Calibri"/>
        </w:rPr>
        <w:t xml:space="preserve">address any risk of fraud and corruption, as well as assess the level of risk that the proposed </w:t>
      </w:r>
      <w:r w:rsidR="00CA3B96" w:rsidRPr="002324F1">
        <w:rPr>
          <w:rFonts w:ascii="Calibri" w:hAnsi="Calibri" w:cs="Calibri"/>
        </w:rPr>
        <w:t>program</w:t>
      </w:r>
      <w:r w:rsidRPr="002324F1">
        <w:rPr>
          <w:rFonts w:ascii="Calibri" w:hAnsi="Calibri" w:cs="Calibri"/>
        </w:rPr>
        <w:t xml:space="preserve"> </w:t>
      </w:r>
      <w:r w:rsidRPr="002324F1">
        <w:rPr>
          <w:rFonts w:ascii="Calibri" w:hAnsi="Calibri" w:cs="Calibri"/>
        </w:rPr>
        <w:lastRenderedPageBreak/>
        <w:t>may inadvertently benefit terrorists or their supporters</w:t>
      </w:r>
      <w:r w:rsidR="00A21AD0" w:rsidRPr="002324F1">
        <w:rPr>
          <w:rFonts w:ascii="Calibri" w:hAnsi="Calibri" w:cs="Calibri"/>
        </w:rPr>
        <w:t xml:space="preserve">.  </w:t>
      </w:r>
      <w:r w:rsidR="000C79A0" w:rsidRPr="002324F1">
        <w:rPr>
          <w:rFonts w:ascii="Calibri" w:hAnsi="Calibri" w:cs="Calibri"/>
        </w:rPr>
        <w:t>Under “L</w:t>
      </w:r>
      <w:r w:rsidRPr="002324F1">
        <w:rPr>
          <w:rFonts w:ascii="Calibri" w:hAnsi="Calibri" w:cs="Calibri"/>
        </w:rPr>
        <w:t>ikelihood</w:t>
      </w:r>
      <w:r w:rsidR="000C79A0" w:rsidRPr="002324F1">
        <w:rPr>
          <w:rFonts w:ascii="Calibri" w:hAnsi="Calibri" w:cs="Calibri"/>
        </w:rPr>
        <w:t xml:space="preserve"> of Risk”</w:t>
      </w:r>
      <w:r w:rsidRPr="002324F1">
        <w:rPr>
          <w:rFonts w:ascii="Calibri" w:hAnsi="Calibri" w:cs="Calibri"/>
        </w:rPr>
        <w:t xml:space="preserve"> and </w:t>
      </w:r>
      <w:r w:rsidR="000C79A0" w:rsidRPr="002324F1">
        <w:rPr>
          <w:rFonts w:ascii="Calibri" w:hAnsi="Calibri" w:cs="Calibri"/>
        </w:rPr>
        <w:t>“Potential I</w:t>
      </w:r>
      <w:r w:rsidRPr="002324F1">
        <w:rPr>
          <w:rFonts w:ascii="Calibri" w:hAnsi="Calibri" w:cs="Calibri"/>
        </w:rPr>
        <w:t xml:space="preserve">mpact of </w:t>
      </w:r>
      <w:r w:rsidR="000C79A0" w:rsidRPr="002324F1">
        <w:rPr>
          <w:rFonts w:ascii="Calibri" w:hAnsi="Calibri" w:cs="Calibri"/>
        </w:rPr>
        <w:t>R</w:t>
      </w:r>
      <w:r w:rsidRPr="002324F1">
        <w:rPr>
          <w:rFonts w:ascii="Calibri" w:hAnsi="Calibri" w:cs="Calibri"/>
        </w:rPr>
        <w:t>isk</w:t>
      </w:r>
      <w:r w:rsidR="000C79A0" w:rsidRPr="002324F1">
        <w:rPr>
          <w:rFonts w:ascii="Calibri" w:hAnsi="Calibri" w:cs="Calibri"/>
        </w:rPr>
        <w:t>,”</w:t>
      </w:r>
      <w:r w:rsidRPr="002324F1">
        <w:rPr>
          <w:rFonts w:ascii="Calibri" w:hAnsi="Calibri" w:cs="Calibri"/>
        </w:rPr>
        <w:t xml:space="preserve"> </w:t>
      </w:r>
      <w:r w:rsidR="000C79A0" w:rsidRPr="002324F1">
        <w:rPr>
          <w:rFonts w:ascii="Calibri" w:hAnsi="Calibri" w:cs="Calibri"/>
        </w:rPr>
        <w:t xml:space="preserve">applicants </w:t>
      </w:r>
      <w:r w:rsidR="004076CA" w:rsidRPr="002324F1">
        <w:rPr>
          <w:rFonts w:ascii="Calibri" w:hAnsi="Calibri" w:cs="Calibri"/>
        </w:rPr>
        <w:t xml:space="preserve">must </w:t>
      </w:r>
      <w:r w:rsidR="000C79A0" w:rsidRPr="002324F1">
        <w:rPr>
          <w:rFonts w:ascii="Calibri" w:hAnsi="Calibri" w:cs="Calibri"/>
        </w:rPr>
        <w:t>rate the</w:t>
      </w:r>
      <w:r w:rsidR="004076CA" w:rsidRPr="002324F1">
        <w:rPr>
          <w:rFonts w:ascii="Calibri" w:hAnsi="Calibri" w:cs="Calibri"/>
        </w:rPr>
        <w:t>m</w:t>
      </w:r>
      <w:r w:rsidR="000C79A0" w:rsidRPr="002324F1">
        <w:rPr>
          <w:rFonts w:ascii="Calibri" w:hAnsi="Calibri" w:cs="Calibri"/>
        </w:rPr>
        <w:t xml:space="preserve"> </w:t>
      </w:r>
      <w:r w:rsidRPr="002324F1">
        <w:rPr>
          <w:rFonts w:ascii="Calibri" w:hAnsi="Calibri" w:cs="Calibri"/>
        </w:rPr>
        <w:t xml:space="preserve">as “High,” “Medium,” or “Low.”  </w:t>
      </w:r>
    </w:p>
    <w:p w14:paraId="354B894E" w14:textId="77777777" w:rsidR="00097846" w:rsidRPr="002324F1" w:rsidRDefault="00097846" w:rsidP="00097846">
      <w:pPr>
        <w:pStyle w:val="ConvertStyle3"/>
        <w:ind w:right="0"/>
        <w:rPr>
          <w:rFonts w:ascii="Calibri" w:hAnsi="Calibri" w:cs="Calibri"/>
          <w:szCs w:val="24"/>
        </w:rPr>
      </w:pPr>
    </w:p>
    <w:tbl>
      <w:tblPr>
        <w:tblStyle w:val="PlainTable1"/>
        <w:tblW w:w="10800" w:type="dxa"/>
        <w:tblLayout w:type="fixed"/>
        <w:tblLook w:val="04A0" w:firstRow="1" w:lastRow="0" w:firstColumn="1" w:lastColumn="0" w:noHBand="0" w:noVBand="1"/>
      </w:tblPr>
      <w:tblGrid>
        <w:gridCol w:w="2160"/>
        <w:gridCol w:w="2160"/>
        <w:gridCol w:w="2160"/>
        <w:gridCol w:w="2160"/>
        <w:gridCol w:w="2160"/>
      </w:tblGrid>
      <w:tr w:rsidR="004C436A" w:rsidRPr="002324F1" w14:paraId="6224494A" w14:textId="77777777" w:rsidTr="000A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auto"/>
            </w:tcBorders>
            <w:shd w:val="clear" w:color="auto" w:fill="95B3D7" w:themeFill="accent1" w:themeFillTint="99"/>
          </w:tcPr>
          <w:p w14:paraId="44006C0C" w14:textId="555D80F3" w:rsidR="004C436A" w:rsidRPr="002324F1" w:rsidRDefault="004C436A" w:rsidP="004C436A">
            <w:pPr>
              <w:jc w:val="center"/>
              <w:rPr>
                <w:rFonts w:ascii="Calibri" w:hAnsi="Calibri" w:cs="Calibri"/>
              </w:rPr>
            </w:pPr>
            <w:r w:rsidRPr="002324F1">
              <w:rPr>
                <w:rFonts w:ascii="Calibri" w:hAnsi="Calibri" w:cs="Calibri"/>
                <w:color w:val="000000" w:themeColor="text1"/>
                <w:sz w:val="24"/>
                <w:szCs w:val="24"/>
              </w:rPr>
              <w:t xml:space="preserve"> Risk Category </w:t>
            </w:r>
          </w:p>
        </w:tc>
        <w:tc>
          <w:tcPr>
            <w:tcW w:w="2160" w:type="dxa"/>
            <w:tcBorders>
              <w:bottom w:val="single" w:sz="4" w:space="0" w:color="auto"/>
            </w:tcBorders>
            <w:shd w:val="clear" w:color="auto" w:fill="95B3D7" w:themeFill="accent1" w:themeFillTint="99"/>
          </w:tcPr>
          <w:p w14:paraId="53B3729F" w14:textId="4261B71B"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Description of Risk </w:t>
            </w:r>
          </w:p>
        </w:tc>
        <w:tc>
          <w:tcPr>
            <w:tcW w:w="2160" w:type="dxa"/>
            <w:tcBorders>
              <w:bottom w:val="single" w:sz="4" w:space="0" w:color="auto"/>
            </w:tcBorders>
            <w:shd w:val="clear" w:color="auto" w:fill="95B3D7" w:themeFill="accent1" w:themeFillTint="99"/>
          </w:tcPr>
          <w:p w14:paraId="3D34F2A8" w14:textId="3F355D24"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Likelihood of Risk </w:t>
            </w:r>
          </w:p>
        </w:tc>
        <w:tc>
          <w:tcPr>
            <w:tcW w:w="2160" w:type="dxa"/>
            <w:tcBorders>
              <w:bottom w:val="single" w:sz="4" w:space="0" w:color="auto"/>
            </w:tcBorders>
            <w:shd w:val="clear" w:color="auto" w:fill="95B3D7" w:themeFill="accent1" w:themeFillTint="99"/>
          </w:tcPr>
          <w:p w14:paraId="420087BB" w14:textId="71AF9436"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Potential Impact of Risk </w:t>
            </w:r>
          </w:p>
        </w:tc>
        <w:tc>
          <w:tcPr>
            <w:tcW w:w="2160" w:type="dxa"/>
            <w:tcBorders>
              <w:bottom w:val="single" w:sz="4" w:space="0" w:color="auto"/>
            </w:tcBorders>
            <w:shd w:val="clear" w:color="auto" w:fill="95B3D7" w:themeFill="accent1" w:themeFillTint="99"/>
          </w:tcPr>
          <w:p w14:paraId="67ED9ABE" w14:textId="198A021A" w:rsidR="004C436A" w:rsidRPr="002324F1" w:rsidRDefault="004C436A" w:rsidP="004C436A">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 Mitigation Plans/Actions </w:t>
            </w:r>
          </w:p>
        </w:tc>
      </w:tr>
      <w:tr w:rsidR="001C633E" w:rsidRPr="002324F1" w14:paraId="68C1EEB0" w14:textId="77777777" w:rsidTr="00E80E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29FB4F94" w14:textId="701B831B"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Risks affecting safety and security of personnel and </w:t>
            </w:r>
            <w:r w:rsidR="00A07A2D">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w:t>
            </w:r>
          </w:p>
          <w:p w14:paraId="25D2CF1C" w14:textId="29BB0E32"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6222E7E" w14:textId="64D4B75F" w:rsidR="001C633E" w:rsidRPr="00496859" w:rsidRDefault="004D6FC0"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color w:val="000000" w:themeColor="text1"/>
                <w:sz w:val="24"/>
                <w:szCs w:val="24"/>
              </w:rPr>
              <w:t xml:space="preserve">NOTE: </w:t>
            </w:r>
            <w:r w:rsidR="001C633E" w:rsidRPr="00CC0D41">
              <w:rPr>
                <w:rFonts w:ascii="Calibri" w:hAnsi="Calibri" w:cs="Calibri"/>
                <w:color w:val="000000" w:themeColor="text1"/>
                <w:sz w:val="24"/>
                <w:szCs w:val="24"/>
              </w:rPr>
              <w:t xml:space="preserve"> This category includes threats from crime and violence, sexual exploitation and abuse, gender-based violence, as well as illness, injury, or death resulting from disease or environmental conditions.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01CDC1F" w14:textId="2A4B70B1"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D9FA567" w14:textId="63D6697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F6A4E4" w14:textId="440ACC28" w:rsidR="00E80E75" w:rsidRPr="00E80E75" w:rsidRDefault="00E80E75" w:rsidP="00650A38">
            <w:pPr>
              <w:cnfStyle w:val="000000100000" w:firstRow="0" w:lastRow="0" w:firstColumn="0" w:lastColumn="0" w:oddVBand="0" w:evenVBand="0" w:oddHBand="1" w:evenHBand="0" w:firstRowFirstColumn="0" w:firstRowLastColumn="0" w:lastRowFirstColumn="0" w:lastRowLastColumn="0"/>
              <w:rPr>
                <w:bdr w:val="none" w:sz="0" w:space="0" w:color="auto" w:frame="1"/>
                <w:shd w:val="clear" w:color="auto" w:fill="F2F2F2"/>
              </w:rPr>
            </w:pPr>
            <w:r>
              <w:rPr>
                <w:rFonts w:ascii="Calibri" w:hAnsi="Calibri" w:cs="Calibri"/>
                <w:sz w:val="24"/>
                <w:szCs w:val="24"/>
              </w:rPr>
              <w:t>Discuss planned risk-specific reporting and monitoring, standard operating procedures, counselling services, and/or other controls</w:t>
            </w:r>
          </w:p>
        </w:tc>
      </w:tr>
      <w:tr w:rsidR="001C633E" w:rsidRPr="002324F1" w14:paraId="5E3127A9"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497CD26"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7998A91" w14:textId="5201D588" w:rsidR="00B51093" w:rsidRPr="00CC0D41"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361AD289" w14:textId="540A0881" w:rsidR="001C633E" w:rsidRPr="00496859" w:rsidRDefault="00B51093"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Sexual exploitation and abuse</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08139E7" w14:textId="641FCF6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MEDIUM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4AF6D12" w14:textId="109B1BC0"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2A4E79F" w14:textId="10B4CA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453C466"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151619A3" w14:textId="77777777" w:rsidR="001C633E" w:rsidRPr="002324F1" w:rsidRDefault="001C633E" w:rsidP="00650A38">
            <w:pPr>
              <w:rPr>
                <w:rFonts w:ascii="Calibri" w:hAnsi="Calibri" w:cs="Calibri"/>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7E12866" w14:textId="77777777" w:rsidR="00496859" w:rsidRPr="00CC0D41"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i/>
                <w:iCs/>
                <w:color w:val="000000" w:themeColor="text1"/>
                <w:sz w:val="24"/>
                <w:szCs w:val="24"/>
              </w:rPr>
            </w:pPr>
            <w:r w:rsidRPr="00CC0D41">
              <w:rPr>
                <w:rFonts w:ascii="Calibri" w:hAnsi="Calibri" w:cs="Calibri"/>
                <w:i/>
                <w:iCs/>
                <w:color w:val="000000" w:themeColor="text1"/>
                <w:sz w:val="24"/>
                <w:szCs w:val="24"/>
              </w:rPr>
              <w:t>Example:</w:t>
            </w:r>
          </w:p>
          <w:p w14:paraId="4A3F0EEE" w14:textId="17ED8B0A" w:rsidR="001C633E" w:rsidRPr="00496859" w:rsidRDefault="00496859"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C0D41">
              <w:rPr>
                <w:rFonts w:ascii="Calibri" w:hAnsi="Calibri" w:cs="Calibri"/>
                <w:i/>
                <w:iCs/>
                <w:color w:val="000000" w:themeColor="text1"/>
                <w:sz w:val="24"/>
                <w:szCs w:val="24"/>
              </w:rPr>
              <w:t>COVID-19</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A4547D8" w14:textId="5166863A"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LOW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71EDF96" w14:textId="4180B7A8"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HIGH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5A8C139" w14:textId="6E7C0B35"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65CB3A7F"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6A4D2D21" w14:textId="17C6E291"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Risks affecting the achievement of program objectives or outcomes.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348C624" w14:textId="0EFBBE2D"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(Risks that undermine the effectiveness of the program.  May also include risks that threaten the organization’s credibility with U.S. or host governments, </w:t>
            </w:r>
            <w:r w:rsidR="001B525B">
              <w:rPr>
                <w:rFonts w:ascii="Calibri" w:hAnsi="Calibri" w:cs="Calibri"/>
                <w:color w:val="000000" w:themeColor="text1"/>
                <w:sz w:val="24"/>
                <w:szCs w:val="24"/>
              </w:rPr>
              <w:t>program participants</w:t>
            </w:r>
            <w:r w:rsidRPr="002324F1">
              <w:rPr>
                <w:rFonts w:ascii="Calibri" w:hAnsi="Calibri" w:cs="Calibri"/>
                <w:color w:val="000000" w:themeColor="text1"/>
                <w:sz w:val="24"/>
                <w:szCs w:val="24"/>
              </w:rPr>
              <w:t xml:space="preserve">, or other stakeholders.)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2B70FF2" w14:textId="3ED5D722"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67B5BB1" w14:textId="49090209"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41E0D30" w14:textId="22EF6E0B"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09B898D1" w14:textId="77777777" w:rsidTr="00367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32A2C582" w14:textId="7E9A5033" w:rsidR="001C633E" w:rsidRPr="002324F1" w:rsidRDefault="001C633E" w:rsidP="00650A38">
            <w:pPr>
              <w:rPr>
                <w:rFonts w:ascii="Calibri" w:hAnsi="Calibri" w:cs="Calibri"/>
              </w:rPr>
            </w:pPr>
            <w:r w:rsidRPr="002324F1">
              <w:rPr>
                <w:rFonts w:ascii="Calibri" w:hAnsi="Calibri" w:cs="Calibri"/>
                <w:color w:val="000000" w:themeColor="text1"/>
                <w:sz w:val="24"/>
                <w:szCs w:val="24"/>
              </w:rPr>
              <w:t>Fiduciary and legal risks.</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23A4BDE" w14:textId="40EBAFC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(These include – but are not limited to - compliance with U.S. law and regulation, including sanctions </w:t>
            </w:r>
            <w:r w:rsidRPr="002324F1">
              <w:rPr>
                <w:rFonts w:ascii="Calibri" w:hAnsi="Calibri" w:cs="Calibri"/>
                <w:color w:val="000000" w:themeColor="text1"/>
                <w:sz w:val="24"/>
                <w:szCs w:val="24"/>
              </w:rPr>
              <w:lastRenderedPageBreak/>
              <w:t xml:space="preserve">and </w:t>
            </w:r>
            <w:r w:rsidRPr="00842F06">
              <w:rPr>
                <w:rFonts w:ascii="Calibri" w:hAnsi="Calibri" w:cs="Calibri"/>
                <w:color w:val="000000" w:themeColor="text1"/>
                <w:sz w:val="24"/>
                <w:szCs w:val="24"/>
              </w:rPr>
              <w:t>counterterrorism statutes</w:t>
            </w:r>
            <w:r w:rsidR="00842F06" w:rsidRPr="00CC0D41">
              <w:rPr>
                <w:rFonts w:ascii="Calibri" w:hAnsi="Calibri" w:cs="Calibri"/>
                <w:color w:val="000000" w:themeColor="text1"/>
                <w:sz w:val="24"/>
                <w:szCs w:val="24"/>
              </w:rPr>
              <w:t>, procurement, and fraud, waste, or abuse</w:t>
            </w:r>
            <w:r w:rsidRPr="00842F06">
              <w:rPr>
                <w:rFonts w:ascii="Calibri" w:hAnsi="Calibri" w:cs="Calibri"/>
                <w:color w:val="000000" w:themeColor="text1"/>
                <w:sz w:val="24"/>
                <w:szCs w:val="24"/>
              </w:rPr>
              <w:t>.)</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96B0085" w14:textId="266417CE"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lastRenderedPageBreak/>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D0FA35D" w14:textId="683BCDE6"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A255728" w14:textId="61BEFB94" w:rsidR="001C633E" w:rsidRPr="002324F1" w:rsidRDefault="001C633E" w:rsidP="00650A38">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r>
      <w:tr w:rsidR="001C633E" w:rsidRPr="002324F1" w14:paraId="738EE040" w14:textId="77777777" w:rsidTr="00367FC9">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auto"/>
              <w:left w:val="single" w:sz="4" w:space="0" w:color="auto"/>
              <w:bottom w:val="single" w:sz="4" w:space="0" w:color="auto"/>
              <w:right w:val="single" w:sz="4" w:space="0" w:color="auto"/>
            </w:tcBorders>
            <w:shd w:val="clear" w:color="auto" w:fill="auto"/>
          </w:tcPr>
          <w:p w14:paraId="4CD0C6B4" w14:textId="08563785" w:rsidR="001C633E" w:rsidRPr="002324F1" w:rsidRDefault="001C633E" w:rsidP="00650A38">
            <w:pPr>
              <w:rPr>
                <w:rFonts w:ascii="Calibri" w:hAnsi="Calibri" w:cs="Calibri"/>
              </w:rPr>
            </w:pPr>
            <w:r w:rsidRPr="002324F1">
              <w:rPr>
                <w:rFonts w:ascii="Calibri" w:hAnsi="Calibri" w:cs="Calibri"/>
                <w:color w:val="000000" w:themeColor="text1"/>
                <w:sz w:val="24"/>
                <w:szCs w:val="24"/>
              </w:rPr>
              <w:t xml:space="preserve">Information technology risks.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B06B7CE" w14:textId="20E446FF"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(May include compromise of institutional, partner, or beneficiary data.)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0A554BD" w14:textId="46F8FD63"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CED214F" w14:textId="7E2C3538"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E9C2C92" w14:textId="60D85D74" w:rsidR="001C633E" w:rsidRPr="002324F1" w:rsidRDefault="001C633E" w:rsidP="00650A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24F1">
              <w:rPr>
                <w:rFonts w:ascii="Calibri" w:hAnsi="Calibri" w:cs="Calibri"/>
                <w:color w:val="000000" w:themeColor="text1"/>
                <w:sz w:val="24"/>
                <w:szCs w:val="24"/>
              </w:rPr>
              <w:t> </w:t>
            </w:r>
          </w:p>
        </w:tc>
      </w:tr>
    </w:tbl>
    <w:p w14:paraId="7BFBDE2B" w14:textId="21126B0B" w:rsidR="001F4877" w:rsidRPr="002324F1" w:rsidRDefault="001F4877" w:rsidP="004C436A">
      <w:pPr>
        <w:rPr>
          <w:rFonts w:ascii="Calibri" w:hAnsi="Calibri" w:cs="Calibri"/>
          <w:sz w:val="24"/>
          <w:szCs w:val="24"/>
        </w:rPr>
      </w:pPr>
    </w:p>
    <w:p w14:paraId="50FE5F2B" w14:textId="6DB87564" w:rsidR="001F4877" w:rsidRPr="002324F1" w:rsidRDefault="001F4877" w:rsidP="004C436A">
      <w:pPr>
        <w:rPr>
          <w:rFonts w:ascii="Calibri" w:hAnsi="Calibri" w:cs="Calibri"/>
          <w:sz w:val="24"/>
          <w:szCs w:val="24"/>
        </w:rPr>
      </w:pPr>
    </w:p>
    <w:p w14:paraId="40445656" w14:textId="01D3E6C1" w:rsidR="00765D12" w:rsidRPr="003C541B" w:rsidRDefault="0043371B" w:rsidP="003C541B">
      <w:pPr>
        <w:pStyle w:val="Heading3"/>
        <w:spacing w:after="240" w:line="360" w:lineRule="auto"/>
        <w:rPr>
          <w:rFonts w:ascii="Calibri" w:hAnsi="Calibri" w:cs="Calibri"/>
          <w:sz w:val="36"/>
          <w:szCs w:val="36"/>
          <w:u w:val="none"/>
        </w:rPr>
      </w:pPr>
      <w:bookmarkStart w:id="125" w:name="_Toc119506055"/>
      <w:r>
        <w:rPr>
          <w:rFonts w:ascii="Calibri" w:hAnsi="Calibri" w:cs="Calibri"/>
          <w:sz w:val="36"/>
          <w:szCs w:val="36"/>
          <w:u w:val="none"/>
        </w:rPr>
        <w:t>G</w:t>
      </w:r>
      <w:r w:rsidR="00765D12">
        <w:rPr>
          <w:rFonts w:ascii="Calibri" w:hAnsi="Calibri" w:cs="Calibri"/>
          <w:sz w:val="36"/>
          <w:szCs w:val="36"/>
          <w:u w:val="none"/>
        </w:rPr>
        <w:t xml:space="preserve">.2. </w:t>
      </w:r>
      <w:r w:rsidR="32F2A7DE" w:rsidRPr="002324F1">
        <w:rPr>
          <w:rFonts w:ascii="Calibri" w:hAnsi="Calibri" w:cs="Calibri"/>
          <w:sz w:val="36"/>
          <w:szCs w:val="36"/>
          <w:u w:val="none"/>
        </w:rPr>
        <w:t>Risk Analysis</w:t>
      </w:r>
      <w:r w:rsidR="08D4BF7C" w:rsidRPr="002324F1">
        <w:rPr>
          <w:rFonts w:ascii="Calibri" w:hAnsi="Calibri" w:cs="Calibri"/>
          <w:sz w:val="36"/>
          <w:szCs w:val="36"/>
          <w:u w:val="none"/>
        </w:rPr>
        <w:t xml:space="preserve"> in Areas Where Sanctioned Groups/Individuals are Present</w:t>
      </w:r>
      <w:bookmarkEnd w:id="125"/>
    </w:p>
    <w:p w14:paraId="1DE99660" w14:textId="24F46C94" w:rsidR="00090251" w:rsidRPr="002324F1" w:rsidRDefault="001F4877" w:rsidP="00B01A82">
      <w:pPr>
        <w:spacing w:after="240" w:line="360" w:lineRule="auto"/>
        <w:rPr>
          <w:rFonts w:ascii="Calibri" w:hAnsi="Calibri" w:cs="Calibri"/>
          <w:sz w:val="24"/>
          <w:szCs w:val="24"/>
        </w:rPr>
      </w:pPr>
      <w:r w:rsidRPr="002324F1">
        <w:rPr>
          <w:rFonts w:ascii="Calibri" w:hAnsi="Calibri" w:cs="Calibri"/>
          <w:sz w:val="24"/>
          <w:szCs w:val="24"/>
        </w:rPr>
        <w:t>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w:t>
      </w:r>
      <w:r w:rsidR="2547A758" w:rsidRPr="002324F1">
        <w:rPr>
          <w:rFonts w:ascii="Calibri" w:hAnsi="Calibri" w:cs="Calibri"/>
          <w:sz w:val="24"/>
          <w:szCs w:val="24"/>
        </w:rPr>
        <w:t>e</w:t>
      </w:r>
      <w:r w:rsidRPr="002324F1">
        <w:rPr>
          <w:rFonts w:ascii="Calibri" w:hAnsi="Calibri" w:cs="Calibri"/>
          <w:sz w:val="24"/>
          <w:szCs w:val="24"/>
        </w:rPr>
        <w:t xml:space="preserve"> annex should include details on the applicable prevention measures including:</w:t>
      </w:r>
    </w:p>
    <w:p w14:paraId="3AE51731" w14:textId="060750BC" w:rsidR="00230D30" w:rsidRPr="009862BB" w:rsidRDefault="001F4877" w:rsidP="00B01A82">
      <w:pPr>
        <w:pStyle w:val="ListParagraph"/>
        <w:numPr>
          <w:ilvl w:val="0"/>
          <w:numId w:val="20"/>
        </w:numPr>
        <w:spacing w:after="240" w:line="360" w:lineRule="auto"/>
        <w:contextualSpacing/>
        <w:rPr>
          <w:rFonts w:ascii="Calibri" w:eastAsia="Calibri" w:hAnsi="Calibri" w:cs="Calibri"/>
          <w:sz w:val="24"/>
          <w:szCs w:val="24"/>
        </w:rPr>
      </w:pPr>
      <w:r w:rsidRPr="009862BB">
        <w:rPr>
          <w:rFonts w:ascii="Calibri" w:hAnsi="Calibri" w:cs="Calibri"/>
          <w:sz w:val="24"/>
          <w:szCs w:val="24"/>
        </w:rPr>
        <w:t>An analysis of the operating environment in the area(s) in which the organization proposes to work, including id</w:t>
      </w:r>
      <w:r w:rsidRPr="584296ED">
        <w:rPr>
          <w:rFonts w:ascii="Calibri" w:eastAsia="Calibri" w:hAnsi="Calibri" w:cs="Calibri"/>
          <w:sz w:val="24"/>
          <w:szCs w:val="24"/>
        </w:rPr>
        <w:t xml:space="preserve">entification of sanctioned groups and individuals that have a presence in or maintain control over such areas and how those groups and individuals operate vis-à-vis humanitarian partners and </w:t>
      </w:r>
      <w:r w:rsidR="00D90EA0" w:rsidRPr="584296ED">
        <w:rPr>
          <w:rFonts w:ascii="Calibri" w:eastAsia="Calibri" w:hAnsi="Calibri" w:cs="Calibri"/>
          <w:sz w:val="24"/>
          <w:szCs w:val="24"/>
        </w:rPr>
        <w:t>programming.</w:t>
      </w:r>
    </w:p>
    <w:p w14:paraId="25D8A9FD" w14:textId="1136EDE2" w:rsidR="00500F55" w:rsidRPr="00CC0D41" w:rsidRDefault="37D5488D" w:rsidP="00B01A82">
      <w:pPr>
        <w:pStyle w:val="ListParagraph"/>
        <w:numPr>
          <w:ilvl w:val="0"/>
          <w:numId w:val="20"/>
        </w:numPr>
        <w:spacing w:after="240" w:line="360" w:lineRule="auto"/>
        <w:contextualSpacing/>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 xml:space="preserve">Are there applicable </w:t>
      </w:r>
      <w:hyperlink r:id="rId163">
        <w:r w:rsidRPr="584296ED">
          <w:rPr>
            <w:rStyle w:val="Hyperlink"/>
            <w:rFonts w:ascii="Calibri" w:eastAsia="Calibri" w:hAnsi="Calibri" w:cs="Calibri"/>
            <w:color w:val="1155CC"/>
            <w:sz w:val="24"/>
            <w:szCs w:val="24"/>
          </w:rPr>
          <w:t>sanctions programs</w:t>
        </w:r>
      </w:hyperlink>
      <w:r w:rsidR="54A77CCD"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 </w:t>
      </w:r>
      <w:r w:rsidR="50BA9C5B" w:rsidRPr="584296ED">
        <w:rPr>
          <w:rFonts w:ascii="Calibri" w:eastAsia="Calibri" w:hAnsi="Calibri" w:cs="Calibri"/>
          <w:color w:val="000000" w:themeColor="text1"/>
          <w:sz w:val="24"/>
          <w:szCs w:val="24"/>
        </w:rPr>
        <w:t xml:space="preserve">or </w:t>
      </w:r>
      <w:r w:rsidR="50BA9C5B" w:rsidRPr="584296ED">
        <w:rPr>
          <w:rFonts w:ascii="Calibri" w:eastAsia="Calibri" w:hAnsi="Calibri" w:cs="Calibri"/>
          <w:sz w:val="24"/>
          <w:szCs w:val="24"/>
        </w:rPr>
        <w:t>Foreign Terrorist designations</w:t>
      </w:r>
      <w:r w:rsidR="50BA9C5B" w:rsidRPr="584296ED">
        <w:rPr>
          <w:rFonts w:ascii="Calibri" w:eastAsia="Calibri" w:hAnsi="Calibri" w:cs="Calibri"/>
          <w:color w:val="000000" w:themeColor="text1"/>
          <w:sz w:val="24"/>
          <w:szCs w:val="24"/>
        </w:rPr>
        <w:t xml:space="preserve"> </w:t>
      </w:r>
      <w:r w:rsidRPr="584296ED">
        <w:rPr>
          <w:rFonts w:ascii="Calibri" w:eastAsia="Calibri" w:hAnsi="Calibri" w:cs="Calibri"/>
          <w:color w:val="000000" w:themeColor="text1"/>
          <w:sz w:val="24"/>
          <w:szCs w:val="24"/>
        </w:rPr>
        <w:t xml:space="preserve">(e.g., </w:t>
      </w:r>
      <w:hyperlink r:id="rId164">
        <w:r w:rsidRPr="584296ED">
          <w:rPr>
            <w:rStyle w:val="Hyperlink"/>
            <w:rFonts w:ascii="Calibri" w:eastAsia="Calibri" w:hAnsi="Calibri" w:cs="Calibri"/>
            <w:color w:val="1155CC"/>
            <w:sz w:val="24"/>
            <w:szCs w:val="24"/>
          </w:rPr>
          <w:t>Afghanistan-Related Sanctions</w:t>
        </w:r>
      </w:hyperlink>
      <w:r w:rsidRPr="584296ED">
        <w:rPr>
          <w:rFonts w:ascii="Calibri" w:eastAsia="Calibri" w:hAnsi="Calibri" w:cs="Calibri"/>
          <w:color w:val="000000" w:themeColor="text1"/>
          <w:sz w:val="24"/>
          <w:szCs w:val="24"/>
        </w:rPr>
        <w:t xml:space="preserve">, </w:t>
      </w:r>
      <w:hyperlink r:id="rId165">
        <w:r w:rsidRPr="584296ED">
          <w:rPr>
            <w:rStyle w:val="Hyperlink"/>
            <w:rFonts w:ascii="Calibri" w:eastAsia="Calibri" w:hAnsi="Calibri" w:cs="Calibri"/>
            <w:color w:val="1155CC"/>
            <w:sz w:val="24"/>
            <w:szCs w:val="24"/>
          </w:rPr>
          <w:t>Syria</w:t>
        </w:r>
      </w:hyperlink>
      <w:r w:rsidRPr="584296ED">
        <w:rPr>
          <w:rFonts w:ascii="Calibri" w:eastAsia="Calibri" w:hAnsi="Calibri" w:cs="Calibri"/>
          <w:color w:val="000000" w:themeColor="text1"/>
          <w:sz w:val="24"/>
          <w:szCs w:val="24"/>
        </w:rPr>
        <w:t xml:space="preserve">, </w:t>
      </w:r>
      <w:hyperlink r:id="rId166">
        <w:r w:rsidRPr="584296ED">
          <w:rPr>
            <w:rStyle w:val="Hyperlink"/>
            <w:rFonts w:ascii="Calibri" w:eastAsia="Calibri" w:hAnsi="Calibri" w:cs="Calibri"/>
            <w:color w:val="1155CC"/>
            <w:sz w:val="24"/>
            <w:szCs w:val="24"/>
          </w:rPr>
          <w:t>Global Magnitsky</w:t>
        </w:r>
      </w:hyperlink>
      <w:r w:rsidRPr="584296ED">
        <w:rPr>
          <w:rFonts w:ascii="Calibri" w:eastAsia="Calibri" w:hAnsi="Calibri" w:cs="Calibri"/>
          <w:color w:val="000000" w:themeColor="text1"/>
          <w:sz w:val="24"/>
          <w:szCs w:val="24"/>
        </w:rPr>
        <w:t>,</w:t>
      </w:r>
      <w:r w:rsidR="00367FC9" w:rsidRPr="584296ED">
        <w:rPr>
          <w:rFonts w:ascii="Calibri" w:eastAsia="Calibri" w:hAnsi="Calibri" w:cs="Calibri"/>
          <w:color w:val="000000" w:themeColor="text1"/>
          <w:sz w:val="24"/>
          <w:szCs w:val="24"/>
        </w:rPr>
        <w:t xml:space="preserve"> </w:t>
      </w:r>
      <w:hyperlink r:id="rId167" w:anchor=":~:text=The%20Counter%20Narcotics%20Trafficking%20Sanctions%20represent%20the%20implementation%20of%20multiple,statutes)%20passed%20by%20The%20Congress.">
        <w:r w:rsidR="00367FC9" w:rsidRPr="584296ED">
          <w:rPr>
            <w:rStyle w:val="Hyperlink"/>
            <w:rFonts w:ascii="Calibri" w:eastAsia="Calibri" w:hAnsi="Calibri" w:cs="Calibri"/>
            <w:sz w:val="24"/>
            <w:szCs w:val="24"/>
          </w:rPr>
          <w:t>Counter Narcotics Trafficking Sanctions</w:t>
        </w:r>
      </w:hyperlink>
      <w:r w:rsidR="00367FC9" w:rsidRPr="584296ED">
        <w:rPr>
          <w:rFonts w:ascii="Calibri" w:eastAsia="Calibri" w:hAnsi="Calibri" w:cs="Calibri"/>
          <w:color w:val="000000" w:themeColor="text1"/>
          <w:sz w:val="24"/>
          <w:szCs w:val="24"/>
        </w:rPr>
        <w:t xml:space="preserve">, etc.) </w:t>
      </w:r>
      <w:r w:rsidRPr="584296ED">
        <w:rPr>
          <w:rFonts w:ascii="Calibri" w:eastAsia="Calibri" w:hAnsi="Calibri" w:cs="Calibri"/>
          <w:color w:val="000000" w:themeColor="text1"/>
          <w:sz w:val="24"/>
          <w:szCs w:val="24"/>
        </w:rPr>
        <w:t>in your targeted geographic areas ? If sanctions programs pose a risk to your programs</w:t>
      </w:r>
      <w:r w:rsidR="7E1E2078" w:rsidRPr="584296ED">
        <w:rPr>
          <w:rFonts w:ascii="Calibri" w:eastAsia="Calibri" w:hAnsi="Calibri" w:cs="Calibri"/>
          <w:color w:val="000000" w:themeColor="text1"/>
          <w:sz w:val="24"/>
          <w:szCs w:val="24"/>
        </w:rPr>
        <w:t>,</w:t>
      </w:r>
      <w:r w:rsidRPr="584296ED">
        <w:rPr>
          <w:rFonts w:ascii="Calibri" w:eastAsia="Calibri" w:hAnsi="Calibri" w:cs="Calibri"/>
          <w:color w:val="000000" w:themeColor="text1"/>
          <w:sz w:val="24"/>
          <w:szCs w:val="24"/>
        </w:rPr>
        <w:t> </w:t>
      </w:r>
    </w:p>
    <w:p w14:paraId="449D4ED7" w14:textId="5B92B7C9" w:rsidR="37D5488D" w:rsidRPr="00CC0D41" w:rsidRDefault="37D5488D" w:rsidP="00B01A82">
      <w:pPr>
        <w:pStyle w:val="ListParagraph"/>
        <w:numPr>
          <w:ilvl w:val="3"/>
          <w:numId w:val="38"/>
        </w:numPr>
        <w:spacing w:after="240" w:line="360" w:lineRule="auto"/>
        <w:rPr>
          <w:rFonts w:ascii="Calibri" w:eastAsia="Calibri" w:hAnsi="Calibri" w:cs="Calibri"/>
          <w:color w:val="000000" w:themeColor="text1"/>
          <w:sz w:val="24"/>
          <w:szCs w:val="24"/>
        </w:rPr>
      </w:pPr>
      <w:r w:rsidRPr="584296ED">
        <w:rPr>
          <w:rFonts w:ascii="Calibri" w:eastAsia="Calibri" w:hAnsi="Calibri" w:cs="Calibri"/>
          <w:color w:val="000000" w:themeColor="text1"/>
          <w:sz w:val="24"/>
          <w:szCs w:val="24"/>
        </w:rPr>
        <w:t>What risk(s) do t</w:t>
      </w:r>
      <w:r w:rsidRPr="00CC0D41">
        <w:rPr>
          <w:rFonts w:ascii="Calibri" w:hAnsi="Calibri" w:cs="Calibri"/>
          <w:color w:val="000000" w:themeColor="text1"/>
          <w:sz w:val="24"/>
          <w:szCs w:val="24"/>
        </w:rPr>
        <w:t>hey pose</w:t>
      </w:r>
      <w:r w:rsidR="482428B7" w:rsidRPr="4130D835">
        <w:rPr>
          <w:rFonts w:ascii="Calibri" w:hAnsi="Calibri" w:cs="Calibri"/>
          <w:color w:val="000000" w:themeColor="text1"/>
          <w:sz w:val="24"/>
          <w:szCs w:val="24"/>
        </w:rPr>
        <w:t>,</w:t>
      </w:r>
      <w:r w:rsidRPr="00CC0D41">
        <w:rPr>
          <w:rFonts w:ascii="Calibri" w:hAnsi="Calibri" w:cs="Calibri"/>
          <w:color w:val="000000" w:themeColor="text1"/>
          <w:sz w:val="24"/>
          <w:szCs w:val="24"/>
        </w:rPr>
        <w:t> </w:t>
      </w:r>
    </w:p>
    <w:p w14:paraId="510855C9" w14:textId="01C013E2" w:rsidR="00230D30" w:rsidRPr="005B14FB" w:rsidRDefault="37D5488D" w:rsidP="00B01A82">
      <w:pPr>
        <w:pStyle w:val="ListParagraph"/>
        <w:numPr>
          <w:ilvl w:val="3"/>
          <w:numId w:val="38"/>
        </w:numPr>
        <w:spacing w:after="240" w:line="360" w:lineRule="auto"/>
        <w:contextualSpacing/>
        <w:rPr>
          <w:rFonts w:ascii="Calibri" w:hAnsi="Calibri" w:cs="Calibri"/>
          <w:sz w:val="24"/>
          <w:szCs w:val="24"/>
        </w:rPr>
      </w:pPr>
      <w:r w:rsidRPr="00CC0D41">
        <w:rPr>
          <w:rFonts w:ascii="Calibri" w:hAnsi="Calibri" w:cs="Calibri"/>
          <w:color w:val="000000" w:themeColor="text1"/>
          <w:sz w:val="24"/>
          <w:szCs w:val="24"/>
        </w:rPr>
        <w:t xml:space="preserve">What </w:t>
      </w:r>
      <w:r w:rsidR="003C12FD" w:rsidRPr="00CC0D41">
        <w:rPr>
          <w:rFonts w:ascii="Calibri" w:hAnsi="Calibri" w:cs="Calibri"/>
          <w:color w:val="000000" w:themeColor="text1"/>
          <w:sz w:val="24"/>
          <w:szCs w:val="24"/>
        </w:rPr>
        <w:t>is</w:t>
      </w:r>
      <w:r w:rsidRPr="00CC0D41">
        <w:rPr>
          <w:rFonts w:ascii="Calibri" w:hAnsi="Calibri" w:cs="Calibri"/>
          <w:color w:val="000000" w:themeColor="text1"/>
          <w:sz w:val="24"/>
          <w:szCs w:val="24"/>
        </w:rPr>
        <w:t xml:space="preserve"> the potential effect(s) on your program</w:t>
      </w:r>
      <w:r w:rsidR="21375A66" w:rsidRPr="4130D835">
        <w:rPr>
          <w:rFonts w:ascii="Calibri" w:hAnsi="Calibri" w:cs="Calibri"/>
          <w:color w:val="000000" w:themeColor="text1"/>
          <w:sz w:val="24"/>
          <w:szCs w:val="24"/>
        </w:rPr>
        <w:t>, and</w:t>
      </w:r>
    </w:p>
    <w:p w14:paraId="32514E83" w14:textId="40F08D8A" w:rsidR="0014164B" w:rsidRPr="003C541B" w:rsidRDefault="6C10C1D4" w:rsidP="003C541B">
      <w:pPr>
        <w:pStyle w:val="ListParagraph"/>
        <w:numPr>
          <w:ilvl w:val="3"/>
          <w:numId w:val="38"/>
        </w:numPr>
        <w:spacing w:after="240" w:line="360" w:lineRule="auto"/>
        <w:rPr>
          <w:rFonts w:ascii="Calibri" w:eastAsia="Calibri" w:hAnsi="Calibri" w:cs="Calibri"/>
          <w:color w:val="000000" w:themeColor="text1"/>
          <w:sz w:val="24"/>
          <w:szCs w:val="24"/>
        </w:rPr>
      </w:pPr>
      <w:r w:rsidRPr="4130D835">
        <w:rPr>
          <w:rFonts w:ascii="Calibri" w:hAnsi="Calibri" w:cs="Calibri"/>
          <w:color w:val="000000" w:themeColor="text1"/>
          <w:sz w:val="24"/>
          <w:szCs w:val="24"/>
        </w:rPr>
        <w:t>Would your program require a specific license from OFAC</w:t>
      </w:r>
      <w:r w:rsidR="3FFDEED5" w:rsidRPr="4130D835">
        <w:rPr>
          <w:rFonts w:ascii="Calibri" w:hAnsi="Calibri" w:cs="Calibri"/>
          <w:color w:val="000000" w:themeColor="text1"/>
          <w:sz w:val="24"/>
          <w:szCs w:val="24"/>
        </w:rPr>
        <w:t>?</w:t>
      </w:r>
    </w:p>
    <w:p w14:paraId="7EA650FE" w14:textId="77777777" w:rsidR="001F4877" w:rsidRPr="00CC0D41" w:rsidRDefault="001F4877" w:rsidP="00B01A82">
      <w:pPr>
        <w:pStyle w:val="ListParagraph"/>
        <w:numPr>
          <w:ilvl w:val="0"/>
          <w:numId w:val="53"/>
        </w:numPr>
        <w:spacing w:after="240" w:line="360" w:lineRule="auto"/>
        <w:contextualSpacing/>
        <w:rPr>
          <w:rFonts w:ascii="Calibri" w:hAnsi="Calibri" w:cs="Calibri"/>
          <w:sz w:val="24"/>
          <w:szCs w:val="24"/>
        </w:rPr>
      </w:pPr>
      <w:r w:rsidRPr="00CC0D41">
        <w:rPr>
          <w:rFonts w:ascii="Calibri" w:hAnsi="Calibri" w:cs="Calibri"/>
          <w:sz w:val="24"/>
          <w:szCs w:val="24"/>
        </w:rPr>
        <w:lastRenderedPageBreak/>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14:paraId="4D7E1922" w14:textId="40FEE535" w:rsidR="001F4877" w:rsidRPr="002324F1" w:rsidRDefault="001F4877" w:rsidP="00B01A82">
      <w:pPr>
        <w:pStyle w:val="ListParagraph"/>
        <w:numPr>
          <w:ilvl w:val="3"/>
          <w:numId w:val="38"/>
        </w:numPr>
        <w:spacing w:after="240" w:line="360" w:lineRule="auto"/>
        <w:contextualSpacing/>
        <w:rPr>
          <w:rFonts w:ascii="Calibri" w:hAnsi="Calibri" w:cs="Calibri"/>
          <w:sz w:val="24"/>
          <w:szCs w:val="24"/>
        </w:rPr>
      </w:pPr>
      <w:r w:rsidRPr="002324F1">
        <w:rPr>
          <w:rFonts w:ascii="Calibri" w:hAnsi="Calibri" w:cs="Calibri"/>
          <w:sz w:val="24"/>
          <w:szCs w:val="24"/>
        </w:rPr>
        <w:t xml:space="preserve">How the applicant will prevent direct or indirect benefits to sanctioned groups and individuals through commercial activities that result in the payment of taxes, fees, tolls, etc., to a sanctioned group or </w:t>
      </w:r>
      <w:r w:rsidR="003C12FD" w:rsidRPr="002324F1">
        <w:rPr>
          <w:rFonts w:ascii="Calibri" w:hAnsi="Calibri" w:cs="Calibri"/>
          <w:sz w:val="24"/>
          <w:szCs w:val="24"/>
        </w:rPr>
        <w:t>individual.</w:t>
      </w:r>
    </w:p>
    <w:p w14:paraId="79971DAA" w14:textId="16BCDB61"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Risk mitigation plans for moving equipment or supplies into proposed areas, including whether a sanctioned group could potentially benefit from fees or taxes paid during any stage of program implementation or could seek to divert equipment or </w:t>
      </w:r>
      <w:r w:rsidR="003C12FD" w:rsidRPr="002324F1">
        <w:rPr>
          <w:rFonts w:ascii="Calibri" w:hAnsi="Calibri" w:cs="Calibri"/>
          <w:sz w:val="24"/>
          <w:szCs w:val="24"/>
        </w:rPr>
        <w:t>supplies.</w:t>
      </w:r>
    </w:p>
    <w:p w14:paraId="355A0DAD" w14:textId="30024E14"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Measures to mitigate the risk that a sanctioned group would receive reputational benefit from the proposed program, such as a sanctioned group claiming credit for the assistance or services </w:t>
      </w:r>
      <w:r w:rsidR="003C12FD" w:rsidRPr="002324F1">
        <w:rPr>
          <w:rFonts w:ascii="Calibri" w:hAnsi="Calibri" w:cs="Calibri"/>
          <w:sz w:val="24"/>
          <w:szCs w:val="24"/>
        </w:rPr>
        <w:t>provided.</w:t>
      </w:r>
    </w:p>
    <w:p w14:paraId="5ACB76B2" w14:textId="60C737FB"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respond to attempts by sanctioned groups and individuals to interfere with or influence the way the applicant carries out program activities. The applicant should clearly articulate triggers for action and specify organizational processes for </w:t>
      </w:r>
      <w:r w:rsidR="003C12FD" w:rsidRPr="002324F1">
        <w:rPr>
          <w:rFonts w:ascii="Calibri" w:hAnsi="Calibri" w:cs="Calibri"/>
          <w:sz w:val="24"/>
          <w:szCs w:val="24"/>
        </w:rPr>
        <w:t>decision-making.</w:t>
      </w:r>
    </w:p>
    <w:p w14:paraId="4A956421" w14:textId="1454135F"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How beneficiary targeting and registration ensures that program</w:t>
      </w:r>
      <w:r w:rsidR="001B525B">
        <w:rPr>
          <w:rFonts w:ascii="Calibri" w:hAnsi="Calibri" w:cs="Calibri"/>
          <w:sz w:val="24"/>
          <w:szCs w:val="24"/>
        </w:rPr>
        <w:t xml:space="preserve"> participants</w:t>
      </w:r>
      <w:r w:rsidRPr="002324F1">
        <w:rPr>
          <w:rFonts w:ascii="Calibri" w:hAnsi="Calibri" w:cs="Calibri"/>
          <w:sz w:val="24"/>
          <w:szCs w:val="24"/>
        </w:rPr>
        <w:t xml:space="preserve"> are not sanctioned group members or </w:t>
      </w:r>
      <w:r w:rsidR="003C12FD" w:rsidRPr="002324F1">
        <w:rPr>
          <w:rFonts w:ascii="Calibri" w:hAnsi="Calibri" w:cs="Calibri"/>
          <w:sz w:val="24"/>
          <w:szCs w:val="24"/>
        </w:rPr>
        <w:t>affiliates.</w:t>
      </w:r>
    </w:p>
    <w:p w14:paraId="602F1B2E" w14:textId="435B08ED"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will verify that assistance reaches the intended </w:t>
      </w:r>
      <w:r w:rsidR="001B525B">
        <w:rPr>
          <w:rFonts w:ascii="Calibri" w:hAnsi="Calibri" w:cs="Calibri"/>
          <w:sz w:val="24"/>
          <w:szCs w:val="24"/>
        </w:rPr>
        <w:t xml:space="preserve">participants and </w:t>
      </w:r>
      <w:r w:rsidR="003C12FD">
        <w:rPr>
          <w:rFonts w:ascii="Calibri" w:hAnsi="Calibri" w:cs="Calibri"/>
          <w:sz w:val="24"/>
          <w:szCs w:val="24"/>
        </w:rPr>
        <w:t>recipients</w:t>
      </w:r>
      <w:r w:rsidR="003C12FD" w:rsidRPr="002324F1">
        <w:rPr>
          <w:rFonts w:ascii="Calibri" w:hAnsi="Calibri" w:cs="Calibri"/>
          <w:sz w:val="24"/>
          <w:szCs w:val="24"/>
        </w:rPr>
        <w:t>.</w:t>
      </w:r>
    </w:p>
    <w:p w14:paraId="0A32A1B6" w14:textId="35F81C22"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How the applicant ensures that program assistance is not diverted from intended </w:t>
      </w:r>
      <w:r w:rsidR="001B525B">
        <w:rPr>
          <w:rFonts w:ascii="Calibri" w:hAnsi="Calibri" w:cs="Calibri"/>
          <w:sz w:val="24"/>
          <w:szCs w:val="24"/>
        </w:rPr>
        <w:t>recipients and/or participants</w:t>
      </w:r>
      <w:r w:rsidR="001B525B" w:rsidRPr="002324F1">
        <w:rPr>
          <w:rFonts w:ascii="Calibri" w:hAnsi="Calibri" w:cs="Calibri"/>
          <w:sz w:val="24"/>
          <w:szCs w:val="24"/>
        </w:rPr>
        <w:t xml:space="preserve"> </w:t>
      </w:r>
      <w:r w:rsidRPr="002324F1">
        <w:rPr>
          <w:rFonts w:ascii="Calibri" w:hAnsi="Calibri" w:cs="Calibri"/>
          <w:sz w:val="24"/>
          <w:szCs w:val="24"/>
        </w:rPr>
        <w:t xml:space="preserve">following distribution or </w:t>
      </w:r>
      <w:r w:rsidR="003C12FD" w:rsidRPr="002324F1">
        <w:rPr>
          <w:rFonts w:ascii="Calibri" w:hAnsi="Calibri" w:cs="Calibri"/>
          <w:sz w:val="24"/>
          <w:szCs w:val="24"/>
        </w:rPr>
        <w:t>service.</w:t>
      </w:r>
    </w:p>
    <w:p w14:paraId="5372691B" w14:textId="2D501B36" w:rsidR="001F4877" w:rsidRPr="002324F1"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 xml:space="preserve">The controls and systems the organization </w:t>
      </w:r>
      <w:r w:rsidR="001479F5" w:rsidRPr="002324F1">
        <w:rPr>
          <w:rFonts w:ascii="Calibri" w:hAnsi="Calibri" w:cs="Calibri"/>
          <w:sz w:val="24"/>
          <w:szCs w:val="24"/>
        </w:rPr>
        <w:t>must</w:t>
      </w:r>
      <w:r w:rsidRPr="002324F1">
        <w:rPr>
          <w:rFonts w:ascii="Calibri" w:hAnsi="Calibri" w:cs="Calibri"/>
          <w:sz w:val="24"/>
          <w:szCs w:val="24"/>
        </w:rPr>
        <w:t xml:space="preserve"> ensure that procurement and hiring do not benefit sanctioned groups and </w:t>
      </w:r>
      <w:r w:rsidR="003C12FD" w:rsidRPr="002324F1">
        <w:rPr>
          <w:rFonts w:ascii="Calibri" w:hAnsi="Calibri" w:cs="Calibri"/>
          <w:sz w:val="24"/>
          <w:szCs w:val="24"/>
        </w:rPr>
        <w:t>individuals.</w:t>
      </w:r>
    </w:p>
    <w:p w14:paraId="0E4C8564" w14:textId="3FAA6854" w:rsidR="001F4877" w:rsidRPr="003C541B" w:rsidRDefault="001F4877" w:rsidP="00B01A82">
      <w:pPr>
        <w:pStyle w:val="ListParagraph"/>
        <w:numPr>
          <w:ilvl w:val="1"/>
          <w:numId w:val="38"/>
        </w:numPr>
        <w:spacing w:after="240" w:line="360" w:lineRule="auto"/>
        <w:ind w:left="1800"/>
        <w:contextualSpacing/>
        <w:rPr>
          <w:rFonts w:ascii="Calibri" w:hAnsi="Calibri" w:cs="Calibri"/>
          <w:sz w:val="24"/>
          <w:szCs w:val="24"/>
        </w:rPr>
      </w:pPr>
      <w:r w:rsidRPr="002324F1">
        <w:rPr>
          <w:rFonts w:ascii="Calibri" w:hAnsi="Calibri" w:cs="Calibri"/>
          <w:sz w:val="24"/>
          <w:szCs w:val="24"/>
        </w:rPr>
        <w:t>Any additional internal controls and oversight mechanisms the organization will put in place.</w:t>
      </w:r>
    </w:p>
    <w:p w14:paraId="28A6182F" w14:textId="00188908" w:rsidR="001F4877" w:rsidRPr="002324F1" w:rsidRDefault="0043371B" w:rsidP="00B01A82">
      <w:pPr>
        <w:pStyle w:val="Heading3"/>
        <w:spacing w:after="240" w:line="360" w:lineRule="auto"/>
        <w:rPr>
          <w:rFonts w:ascii="Calibri" w:hAnsi="Calibri" w:cs="Calibri"/>
          <w:sz w:val="36"/>
          <w:szCs w:val="36"/>
          <w:u w:val="none"/>
        </w:rPr>
      </w:pPr>
      <w:bookmarkStart w:id="126" w:name="_Toc119506056"/>
      <w:r>
        <w:rPr>
          <w:rFonts w:ascii="Calibri" w:hAnsi="Calibri" w:cs="Calibri"/>
          <w:sz w:val="36"/>
          <w:szCs w:val="36"/>
          <w:u w:val="none"/>
        </w:rPr>
        <w:t>G</w:t>
      </w:r>
      <w:r w:rsidR="00765D12">
        <w:rPr>
          <w:rFonts w:ascii="Calibri" w:hAnsi="Calibri" w:cs="Calibri"/>
          <w:sz w:val="36"/>
          <w:szCs w:val="36"/>
          <w:u w:val="none"/>
        </w:rPr>
        <w:t xml:space="preserve">.3 </w:t>
      </w:r>
      <w:r w:rsidR="001F4877" w:rsidRPr="002324F1">
        <w:rPr>
          <w:rFonts w:ascii="Calibri" w:hAnsi="Calibri" w:cs="Calibri"/>
          <w:sz w:val="36"/>
          <w:szCs w:val="36"/>
          <w:u w:val="none"/>
        </w:rPr>
        <w:t>Links</w:t>
      </w:r>
      <w:bookmarkEnd w:id="126"/>
      <w:r w:rsidR="001F4877" w:rsidRPr="002324F1">
        <w:rPr>
          <w:rFonts w:ascii="Calibri" w:hAnsi="Calibri" w:cs="Calibri"/>
          <w:sz w:val="36"/>
          <w:szCs w:val="36"/>
          <w:u w:val="none"/>
        </w:rPr>
        <w:t xml:space="preserve"> </w:t>
      </w:r>
    </w:p>
    <w:p w14:paraId="6CD53F59" w14:textId="2DC59338"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"https://sam.gov/"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 xml:space="preserve">General Services Administration’s System for Award Management (SAM) </w:t>
      </w:r>
    </w:p>
    <w:p w14:paraId="409EAC22" w14:textId="2BD6F5FA" w:rsidR="00756292" w:rsidRDefault="00756292" w:rsidP="00646D78">
      <w:pPr>
        <w:ind w:left="360"/>
      </w:pPr>
      <w:r>
        <w:fldChar w:fldCharType="end"/>
      </w:r>
    </w:p>
    <w:p w14:paraId="37B7C139" w14:textId="72642E2E"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lastRenderedPageBreak/>
        <w:fldChar w:fldCharType="begin"/>
      </w:r>
      <w:r>
        <w:rPr>
          <w:rFonts w:ascii="Calibri" w:hAnsi="Calibri" w:cs="Calibri"/>
          <w:sz w:val="24"/>
          <w:szCs w:val="24"/>
        </w:rPr>
        <w:instrText xml:space="preserve"> HYPERLINK "https://www.treasury.gov/about/organizational-structure/offices/Pages/Office-of-Foreign-Assets-Control.aspx" \l "fragment-5"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U.S. Department of the Treasury OFAC Resources</w:t>
      </w:r>
    </w:p>
    <w:p w14:paraId="1F7C6719" w14:textId="226E1E21" w:rsidR="00756292" w:rsidRPr="00756292" w:rsidRDefault="00756292" w:rsidP="00646D78">
      <w:pPr>
        <w:ind w:left="360"/>
      </w:pPr>
      <w:r>
        <w:fldChar w:fldCharType="end"/>
      </w:r>
    </w:p>
    <w:p w14:paraId="2A65C11B" w14:textId="5BBE47B8" w:rsidR="00756292" w:rsidRPr="00756292" w:rsidRDefault="00756292" w:rsidP="00646D78">
      <w:pPr>
        <w:pStyle w:val="ListParagraph"/>
        <w:numPr>
          <w:ilvl w:val="0"/>
          <w:numId w:val="43"/>
        </w:numPr>
        <w:spacing w:line="360" w:lineRule="auto"/>
        <w:rPr>
          <w:rStyle w:val="Hyperlink"/>
          <w:rFonts w:ascii="Calibri" w:hAnsi="Calibri" w:cs="Calibri"/>
          <w:sz w:val="24"/>
          <w:szCs w:val="24"/>
        </w:rPr>
      </w:pPr>
      <w:r>
        <w:rPr>
          <w:rFonts w:ascii="Calibri" w:hAnsi="Calibri" w:cs="Calibri"/>
          <w:sz w:val="24"/>
          <w:szCs w:val="24"/>
        </w:rPr>
        <w:fldChar w:fldCharType="begin"/>
      </w:r>
      <w:r>
        <w:rPr>
          <w:rFonts w:ascii="Calibri" w:hAnsi="Calibri" w:cs="Calibri"/>
          <w:sz w:val="24"/>
          <w:szCs w:val="24"/>
        </w:rPr>
        <w:instrText xml:space="preserve"> HYPERLINK "https://www.un.org/securitycouncil/content/un-sc-consolidated-list" \o "This is an external weblink" </w:instrText>
      </w:r>
      <w:r>
        <w:rPr>
          <w:rFonts w:ascii="Calibri" w:hAnsi="Calibri" w:cs="Calibri"/>
          <w:sz w:val="24"/>
          <w:szCs w:val="24"/>
        </w:rPr>
      </w:r>
      <w:r>
        <w:rPr>
          <w:rFonts w:ascii="Calibri" w:hAnsi="Calibri" w:cs="Calibri"/>
          <w:sz w:val="24"/>
          <w:szCs w:val="24"/>
        </w:rPr>
        <w:fldChar w:fldCharType="separate"/>
      </w:r>
      <w:r w:rsidR="001F4877" w:rsidRPr="00756292">
        <w:rPr>
          <w:rStyle w:val="Hyperlink"/>
          <w:rFonts w:ascii="Calibri" w:hAnsi="Calibri" w:cs="Calibri"/>
          <w:sz w:val="24"/>
          <w:szCs w:val="24"/>
        </w:rPr>
        <w:t xml:space="preserve">UN Security Council Sanctions List </w:t>
      </w:r>
    </w:p>
    <w:p w14:paraId="1CADFB9B" w14:textId="7B44F503" w:rsidR="00756292" w:rsidRPr="00756292" w:rsidRDefault="00756292" w:rsidP="00646D78">
      <w:r>
        <w:fldChar w:fldCharType="end"/>
      </w:r>
    </w:p>
    <w:p w14:paraId="3BF64E8B" w14:textId="5A44508B" w:rsidR="00053CD2" w:rsidRPr="00756292" w:rsidRDefault="00000000" w:rsidP="00646D78">
      <w:pPr>
        <w:pStyle w:val="ListParagraph"/>
        <w:numPr>
          <w:ilvl w:val="0"/>
          <w:numId w:val="43"/>
        </w:numPr>
        <w:spacing w:line="360" w:lineRule="auto"/>
        <w:rPr>
          <w:rStyle w:val="normaltextrun"/>
          <w:rFonts w:ascii="Calibri" w:hAnsi="Calibri" w:cs="Calibri"/>
          <w:sz w:val="24"/>
          <w:szCs w:val="24"/>
        </w:rPr>
      </w:pPr>
      <w:hyperlink r:id="rId168" w:tooltip="This is an external weblink" w:history="1">
        <w:r w:rsidR="001F4877" w:rsidRPr="00756292">
          <w:rPr>
            <w:rStyle w:val="Hyperlink"/>
            <w:rFonts w:ascii="Calibri" w:hAnsi="Calibri" w:cs="Calibri"/>
            <w:sz w:val="24"/>
            <w:szCs w:val="24"/>
          </w:rPr>
          <w:t>U.S. Department of State Foreign Terrorist Organizations (FTO) Designations</w:t>
        </w:r>
        <w:bookmarkStart w:id="127" w:name="AppendixG"/>
      </w:hyperlink>
    </w:p>
    <w:p w14:paraId="32FD3D67" w14:textId="7E038305" w:rsidR="00053CD2" w:rsidRDefault="00053CD2" w:rsidP="00694AE9">
      <w:pPr>
        <w:pStyle w:val="ConvertStyle3"/>
        <w:ind w:right="0"/>
        <w:rPr>
          <w:rStyle w:val="normaltextrun"/>
          <w:rFonts w:ascii="Calibri" w:hAnsi="Calibri" w:cs="Calibri"/>
          <w:color w:val="FF0000"/>
          <w:sz w:val="28"/>
          <w:szCs w:val="28"/>
          <w:shd w:val="clear" w:color="auto" w:fill="FFFFFF"/>
        </w:rPr>
      </w:pPr>
    </w:p>
    <w:p w14:paraId="0BCA4A0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5CF3425"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239B0EC"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C172F2"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752D24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7F851CA"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F169DD3"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25A143D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30814904"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D3D895F"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69989928"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7863892D" w14:textId="77777777" w:rsidR="00390AD4" w:rsidRDefault="00390AD4" w:rsidP="00694AE9">
      <w:pPr>
        <w:pStyle w:val="ConvertStyle3"/>
        <w:ind w:right="0"/>
        <w:rPr>
          <w:rStyle w:val="normaltextrun"/>
          <w:rFonts w:ascii="Calibri" w:hAnsi="Calibri" w:cs="Calibri"/>
          <w:color w:val="FF0000"/>
          <w:sz w:val="28"/>
          <w:szCs w:val="28"/>
          <w:shd w:val="clear" w:color="auto" w:fill="FFFFFF"/>
        </w:rPr>
      </w:pPr>
    </w:p>
    <w:p w14:paraId="192F4593" w14:textId="77777777" w:rsidR="00390AD4" w:rsidRPr="002324F1" w:rsidRDefault="00390AD4" w:rsidP="00694AE9">
      <w:pPr>
        <w:pStyle w:val="ConvertStyle3"/>
        <w:ind w:right="0"/>
        <w:rPr>
          <w:rStyle w:val="normaltextrun"/>
          <w:rFonts w:ascii="Calibri" w:hAnsi="Calibri" w:cs="Calibri"/>
          <w:color w:val="FF0000"/>
          <w:sz w:val="28"/>
          <w:szCs w:val="28"/>
          <w:shd w:val="clear" w:color="auto" w:fill="FFFFFF"/>
        </w:rPr>
      </w:pPr>
    </w:p>
    <w:p w14:paraId="37EEC2FD" w14:textId="3D4689BC" w:rsidR="00053CD2" w:rsidRPr="002324F1" w:rsidRDefault="00053CD2" w:rsidP="002C4A00">
      <w:pPr>
        <w:pStyle w:val="ConvertStyle3"/>
        <w:ind w:right="0"/>
        <w:rPr>
          <w:rStyle w:val="normaltextrun"/>
          <w:rFonts w:ascii="Calibri" w:hAnsi="Calibri" w:cs="Calibri"/>
          <w:color w:val="FF0000"/>
          <w:sz w:val="28"/>
          <w:szCs w:val="28"/>
          <w:shd w:val="clear" w:color="auto" w:fill="FFFFFF"/>
        </w:rPr>
      </w:pPr>
    </w:p>
    <w:p w14:paraId="561ECBCF" w14:textId="767DAE3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E919B5F" w14:textId="43025D42"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4CC08D55" w14:textId="11FAE659"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163B075" w14:textId="48756753"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5B09A76E" w14:textId="1C68FD5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02CC5019" w14:textId="73297FDC"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1A1AFE48" w14:textId="1899D52B"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60939142" w14:textId="18388B7D"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DA9C4D0" w14:textId="77777777" w:rsidR="00EE3FF8" w:rsidRPr="002324F1" w:rsidRDefault="00EE3FF8" w:rsidP="002C4A00">
      <w:pPr>
        <w:pStyle w:val="ConvertStyle3"/>
        <w:ind w:right="0"/>
        <w:rPr>
          <w:rStyle w:val="normaltextrun"/>
          <w:rFonts w:ascii="Calibri" w:hAnsi="Calibri" w:cs="Calibri"/>
          <w:color w:val="FF0000"/>
          <w:sz w:val="28"/>
          <w:szCs w:val="28"/>
          <w:shd w:val="clear" w:color="auto" w:fill="FFFFFF"/>
        </w:rPr>
      </w:pPr>
    </w:p>
    <w:p w14:paraId="527C191D" w14:textId="69ABE969" w:rsidR="002C4A00" w:rsidRDefault="002C4A00" w:rsidP="002C4A00">
      <w:pPr>
        <w:pStyle w:val="ConvertStyle3"/>
        <w:ind w:right="0"/>
        <w:rPr>
          <w:rStyle w:val="normaltextrun"/>
          <w:rFonts w:ascii="Calibri" w:hAnsi="Calibri" w:cs="Calibri"/>
          <w:color w:val="FF0000"/>
          <w:sz w:val="28"/>
          <w:szCs w:val="28"/>
          <w:shd w:val="clear" w:color="auto" w:fill="FFFFFF"/>
        </w:rPr>
      </w:pPr>
    </w:p>
    <w:p w14:paraId="03265AE8" w14:textId="2EB2CFE8" w:rsidR="00646D78" w:rsidRDefault="00646D78" w:rsidP="002C4A00">
      <w:pPr>
        <w:pStyle w:val="ConvertStyle3"/>
        <w:ind w:right="0"/>
        <w:rPr>
          <w:rStyle w:val="normaltextrun"/>
          <w:rFonts w:ascii="Calibri" w:hAnsi="Calibri" w:cs="Calibri"/>
          <w:color w:val="FF0000"/>
          <w:sz w:val="28"/>
          <w:szCs w:val="28"/>
          <w:shd w:val="clear" w:color="auto" w:fill="FFFFFF"/>
        </w:rPr>
      </w:pPr>
    </w:p>
    <w:p w14:paraId="1CDEB600" w14:textId="77777777" w:rsidR="00646D78" w:rsidRDefault="00646D78" w:rsidP="002C4A00">
      <w:pPr>
        <w:pStyle w:val="ConvertStyle3"/>
        <w:ind w:right="0"/>
        <w:rPr>
          <w:rStyle w:val="normaltextrun"/>
          <w:rFonts w:ascii="Calibri" w:hAnsi="Calibri" w:cs="Calibri"/>
          <w:color w:val="FF0000"/>
          <w:sz w:val="28"/>
          <w:szCs w:val="28"/>
          <w:shd w:val="clear" w:color="auto" w:fill="FFFFFF"/>
        </w:rPr>
      </w:pPr>
    </w:p>
    <w:p w14:paraId="08504486" w14:textId="618B62FB" w:rsidR="008853CD" w:rsidRDefault="008853CD" w:rsidP="002C4A00">
      <w:pPr>
        <w:pStyle w:val="ConvertStyle3"/>
        <w:ind w:right="0"/>
        <w:rPr>
          <w:rStyle w:val="normaltextrun"/>
          <w:rFonts w:ascii="Calibri" w:hAnsi="Calibri" w:cs="Calibri"/>
          <w:color w:val="FF0000"/>
          <w:sz w:val="28"/>
          <w:szCs w:val="28"/>
          <w:shd w:val="clear" w:color="auto" w:fill="FFFFFF"/>
        </w:rPr>
      </w:pPr>
    </w:p>
    <w:p w14:paraId="3B61307E" w14:textId="77777777" w:rsidR="008853CD" w:rsidRPr="002324F1" w:rsidRDefault="008853CD" w:rsidP="002C4A00">
      <w:pPr>
        <w:pStyle w:val="ConvertStyle3"/>
        <w:ind w:right="0"/>
        <w:rPr>
          <w:rStyle w:val="normaltextrun"/>
          <w:rFonts w:ascii="Calibri" w:hAnsi="Calibri" w:cs="Calibri"/>
          <w:color w:val="FF0000"/>
          <w:sz w:val="28"/>
          <w:szCs w:val="28"/>
          <w:shd w:val="clear" w:color="auto" w:fill="FFFFFF"/>
        </w:rPr>
      </w:pPr>
    </w:p>
    <w:p w14:paraId="092EE295" w14:textId="66B71EE8" w:rsidR="002C4A00" w:rsidRPr="002324F1" w:rsidRDefault="002C4A00" w:rsidP="002C4A00">
      <w:pPr>
        <w:pStyle w:val="ConvertStyle3"/>
        <w:ind w:right="0"/>
        <w:rPr>
          <w:rStyle w:val="normaltextrun"/>
          <w:rFonts w:ascii="Calibri" w:hAnsi="Calibri" w:cs="Calibri"/>
          <w:color w:val="FF0000"/>
          <w:sz w:val="28"/>
          <w:szCs w:val="28"/>
          <w:shd w:val="clear" w:color="auto" w:fill="FFFFFF"/>
        </w:rPr>
      </w:pPr>
    </w:p>
    <w:p w14:paraId="3CD9FA15" w14:textId="10506F30" w:rsidR="00922690" w:rsidRPr="002324F1" w:rsidRDefault="00646BFD" w:rsidP="00367FC9">
      <w:pPr>
        <w:pStyle w:val="Heading2"/>
        <w:jc w:val="center"/>
        <w:rPr>
          <w:rFonts w:ascii="Calibri" w:hAnsi="Calibri" w:cs="Calibri"/>
          <w:sz w:val="36"/>
          <w:szCs w:val="36"/>
        </w:rPr>
      </w:pPr>
      <w:bookmarkStart w:id="128" w:name="_APPENDIX_G"/>
      <w:bookmarkStart w:id="129" w:name="_APPENDIX_H:_PROPOSAL"/>
      <w:bookmarkStart w:id="130" w:name="_Toc119506057"/>
      <w:bookmarkEnd w:id="127"/>
      <w:bookmarkEnd w:id="128"/>
      <w:bookmarkEnd w:id="129"/>
      <w:r w:rsidRPr="002324F1">
        <w:rPr>
          <w:rFonts w:ascii="Calibri" w:hAnsi="Calibri" w:cs="Calibri"/>
          <w:sz w:val="36"/>
          <w:szCs w:val="36"/>
        </w:rPr>
        <w:t xml:space="preserve">APPENDIX </w:t>
      </w:r>
      <w:bookmarkStart w:id="131" w:name="AppendixH"/>
      <w:bookmarkEnd w:id="131"/>
      <w:r w:rsidR="0043371B">
        <w:rPr>
          <w:rFonts w:ascii="Calibri" w:hAnsi="Calibri" w:cs="Calibri"/>
          <w:sz w:val="36"/>
          <w:szCs w:val="36"/>
        </w:rPr>
        <w:t>H</w:t>
      </w:r>
      <w:r w:rsidR="007C5B24" w:rsidRPr="002324F1">
        <w:rPr>
          <w:rFonts w:ascii="Calibri" w:hAnsi="Calibri" w:cs="Calibri"/>
          <w:sz w:val="36"/>
          <w:szCs w:val="36"/>
        </w:rPr>
        <w:t xml:space="preserve">: </w:t>
      </w:r>
      <w:r w:rsidR="00903B5E" w:rsidRPr="002324F1">
        <w:rPr>
          <w:rFonts w:ascii="Calibri" w:hAnsi="Calibri" w:cs="Calibri"/>
          <w:sz w:val="36"/>
          <w:szCs w:val="36"/>
        </w:rPr>
        <w:t xml:space="preserve">PROPOSAL </w:t>
      </w:r>
      <w:r w:rsidR="005728F2" w:rsidRPr="002324F1">
        <w:rPr>
          <w:rFonts w:ascii="Calibri" w:hAnsi="Calibri" w:cs="Calibri"/>
          <w:sz w:val="36"/>
          <w:szCs w:val="36"/>
        </w:rPr>
        <w:t>AND CONCEPT NOTE</w:t>
      </w:r>
      <w:r w:rsidR="00800D0F" w:rsidRPr="002324F1">
        <w:rPr>
          <w:rFonts w:ascii="Calibri" w:hAnsi="Calibri" w:cs="Calibri"/>
          <w:sz w:val="36"/>
          <w:szCs w:val="36"/>
        </w:rPr>
        <w:t xml:space="preserve"> </w:t>
      </w:r>
      <w:r w:rsidR="005728F2" w:rsidRPr="002324F1">
        <w:rPr>
          <w:rFonts w:ascii="Calibri" w:hAnsi="Calibri" w:cs="Calibri"/>
          <w:sz w:val="36"/>
          <w:szCs w:val="36"/>
        </w:rPr>
        <w:t>SCORECARD EXAMPLES</w:t>
      </w:r>
      <w:bookmarkEnd w:id="130"/>
    </w:p>
    <w:p w14:paraId="0A348683" w14:textId="77777777" w:rsidR="00922690" w:rsidRPr="002324F1" w:rsidRDefault="00922690" w:rsidP="00800D0F">
      <w:pPr>
        <w:tabs>
          <w:tab w:val="left" w:pos="720"/>
        </w:tabs>
        <w:jc w:val="center"/>
        <w:rPr>
          <w:rFonts w:ascii="Calibri" w:hAnsi="Calibri" w:cs="Calibri"/>
          <w:b/>
          <w:bCs/>
        </w:rPr>
      </w:pPr>
    </w:p>
    <w:p w14:paraId="3C1BFAA6" w14:textId="7CD6E341" w:rsidR="00646BFD" w:rsidRPr="002324F1" w:rsidRDefault="0043371B" w:rsidP="006E072E">
      <w:pPr>
        <w:pStyle w:val="Heading3"/>
        <w:rPr>
          <w:rFonts w:ascii="Calibri" w:hAnsi="Calibri" w:cs="Calibri"/>
          <w:sz w:val="36"/>
          <w:szCs w:val="36"/>
          <w:u w:val="none"/>
        </w:rPr>
      </w:pPr>
      <w:bookmarkStart w:id="132" w:name="_Toc119506058"/>
      <w:r>
        <w:rPr>
          <w:rFonts w:ascii="Calibri" w:hAnsi="Calibri" w:cs="Calibri"/>
          <w:sz w:val="36"/>
          <w:szCs w:val="36"/>
          <w:u w:val="none"/>
        </w:rPr>
        <w:lastRenderedPageBreak/>
        <w:t>H</w:t>
      </w:r>
      <w:r w:rsidR="00241FF9" w:rsidRPr="002324F1">
        <w:rPr>
          <w:rFonts w:ascii="Calibri" w:hAnsi="Calibri" w:cs="Calibri"/>
          <w:sz w:val="36"/>
          <w:szCs w:val="36"/>
          <w:u w:val="none"/>
        </w:rPr>
        <w:t xml:space="preserve">.1 </w:t>
      </w:r>
      <w:r w:rsidR="00646BFD" w:rsidRPr="002324F1">
        <w:rPr>
          <w:rFonts w:ascii="Calibri" w:hAnsi="Calibri" w:cs="Calibri"/>
          <w:sz w:val="36"/>
          <w:szCs w:val="36"/>
          <w:u w:val="none"/>
        </w:rPr>
        <w:t xml:space="preserve">Overseas Assistance </w:t>
      </w:r>
      <w:r w:rsidR="00922690" w:rsidRPr="002324F1">
        <w:rPr>
          <w:rFonts w:ascii="Calibri" w:hAnsi="Calibri" w:cs="Calibri"/>
          <w:sz w:val="36"/>
          <w:szCs w:val="36"/>
          <w:u w:val="none"/>
        </w:rPr>
        <w:t xml:space="preserve">NOFO </w:t>
      </w:r>
      <w:r w:rsidR="00646BFD" w:rsidRPr="002324F1">
        <w:rPr>
          <w:rFonts w:ascii="Calibri" w:hAnsi="Calibri" w:cs="Calibri"/>
          <w:sz w:val="36"/>
          <w:szCs w:val="36"/>
          <w:u w:val="none"/>
        </w:rPr>
        <w:t>Proposal Score</w:t>
      </w:r>
      <w:r w:rsidR="0EC49E99" w:rsidRPr="002324F1">
        <w:rPr>
          <w:rFonts w:ascii="Calibri" w:hAnsi="Calibri" w:cs="Calibri"/>
          <w:sz w:val="36"/>
          <w:szCs w:val="36"/>
          <w:u w:val="none"/>
        </w:rPr>
        <w:t>c</w:t>
      </w:r>
      <w:r w:rsidR="00646BFD" w:rsidRPr="002324F1">
        <w:rPr>
          <w:rFonts w:ascii="Calibri" w:hAnsi="Calibri" w:cs="Calibri"/>
          <w:sz w:val="36"/>
          <w:szCs w:val="36"/>
          <w:u w:val="none"/>
        </w:rPr>
        <w:t>ard</w:t>
      </w:r>
      <w:r w:rsidR="007565E9" w:rsidRPr="002324F1">
        <w:rPr>
          <w:rFonts w:ascii="Calibri" w:hAnsi="Calibri" w:cs="Calibri"/>
          <w:sz w:val="36"/>
          <w:szCs w:val="36"/>
          <w:u w:val="none"/>
        </w:rPr>
        <w:t xml:space="preserve"> E</w:t>
      </w:r>
      <w:r w:rsidR="00646BFD" w:rsidRPr="002324F1">
        <w:rPr>
          <w:rFonts w:ascii="Calibri" w:hAnsi="Calibri" w:cs="Calibri"/>
          <w:sz w:val="36"/>
          <w:szCs w:val="36"/>
          <w:u w:val="none"/>
        </w:rPr>
        <w:t>xample</w:t>
      </w:r>
      <w:r w:rsidR="00241FF9" w:rsidRPr="002324F1">
        <w:rPr>
          <w:rFonts w:ascii="Calibri" w:hAnsi="Calibri" w:cs="Calibri"/>
          <w:sz w:val="36"/>
          <w:szCs w:val="36"/>
          <w:u w:val="none"/>
        </w:rPr>
        <w:t>:</w:t>
      </w:r>
      <w:bookmarkEnd w:id="132"/>
    </w:p>
    <w:p w14:paraId="5617EA7D" w14:textId="6E8B9BBE" w:rsidR="00B83341" w:rsidRPr="002324F1" w:rsidRDefault="00B83341" w:rsidP="00241FF9">
      <w:pPr>
        <w:tabs>
          <w:tab w:val="left" w:pos="720"/>
        </w:tabs>
        <w:rPr>
          <w:rFonts w:ascii="Calibri" w:hAnsi="Calibri" w:cs="Calibri"/>
          <w:sz w:val="24"/>
          <w:szCs w:val="22"/>
        </w:rPr>
      </w:pPr>
    </w:p>
    <w:p w14:paraId="7CE2BC29" w14:textId="7669FB81" w:rsidR="00B83341" w:rsidRPr="002324F1" w:rsidRDefault="00B83341" w:rsidP="00390AD4">
      <w:pPr>
        <w:tabs>
          <w:tab w:val="left" w:pos="720"/>
        </w:tabs>
        <w:spacing w:line="360" w:lineRule="auto"/>
        <w:rPr>
          <w:rFonts w:ascii="Calibri" w:hAnsi="Calibri" w:cs="Calibri"/>
          <w:sz w:val="24"/>
          <w:szCs w:val="22"/>
        </w:rPr>
      </w:pPr>
      <w:r w:rsidRPr="002324F1">
        <w:rPr>
          <w:rFonts w:ascii="Calibri" w:hAnsi="Calibri" w:cs="Calibri"/>
          <w:sz w:val="24"/>
          <w:szCs w:val="22"/>
        </w:rPr>
        <w:t xml:space="preserve">(Note: </w:t>
      </w:r>
      <w:r w:rsidR="00344A73" w:rsidRPr="002324F1">
        <w:rPr>
          <w:rFonts w:ascii="Calibri" w:hAnsi="Calibri" w:cs="Calibri"/>
          <w:sz w:val="24"/>
          <w:szCs w:val="22"/>
        </w:rPr>
        <w:t xml:space="preserve">The </w:t>
      </w:r>
      <w:r w:rsidRPr="002324F1">
        <w:rPr>
          <w:rFonts w:ascii="Calibri" w:hAnsi="Calibri" w:cs="Calibri"/>
          <w:sz w:val="24"/>
          <w:szCs w:val="22"/>
        </w:rPr>
        <w:t>number sequence below</w:t>
      </w:r>
      <w:r w:rsidR="00344A73" w:rsidRPr="002324F1">
        <w:rPr>
          <w:rFonts w:ascii="Calibri" w:hAnsi="Calibri" w:cs="Calibri"/>
          <w:sz w:val="24"/>
          <w:szCs w:val="22"/>
        </w:rPr>
        <w:t xml:space="preserve"> </w:t>
      </w:r>
      <w:r w:rsidR="00DF7A33" w:rsidRPr="002324F1">
        <w:rPr>
          <w:rFonts w:ascii="Calibri" w:hAnsi="Calibri" w:cs="Calibri"/>
          <w:sz w:val="24"/>
          <w:szCs w:val="22"/>
        </w:rPr>
        <w:t>corresponds</w:t>
      </w:r>
      <w:r w:rsidR="00344A73" w:rsidRPr="002324F1">
        <w:rPr>
          <w:rFonts w:ascii="Calibri" w:hAnsi="Calibri" w:cs="Calibri"/>
          <w:sz w:val="24"/>
          <w:szCs w:val="22"/>
        </w:rPr>
        <w:t xml:space="preserve"> to </w:t>
      </w:r>
      <w:r w:rsidR="003127BD" w:rsidRPr="002324F1">
        <w:rPr>
          <w:rFonts w:ascii="Calibri" w:hAnsi="Calibri" w:cs="Calibri"/>
          <w:sz w:val="24"/>
          <w:szCs w:val="22"/>
        </w:rPr>
        <w:t xml:space="preserve">designated </w:t>
      </w:r>
      <w:r w:rsidR="00344A73" w:rsidRPr="002324F1">
        <w:rPr>
          <w:rFonts w:ascii="Calibri" w:hAnsi="Calibri" w:cs="Calibri"/>
          <w:sz w:val="24"/>
          <w:szCs w:val="22"/>
        </w:rPr>
        <w:t>sections of the Proposal Narrative</w:t>
      </w:r>
      <w:r w:rsidR="003127BD" w:rsidRPr="002324F1">
        <w:rPr>
          <w:rFonts w:ascii="Calibri" w:hAnsi="Calibri" w:cs="Calibri"/>
          <w:sz w:val="24"/>
          <w:szCs w:val="22"/>
        </w:rPr>
        <w:t xml:space="preserve"> template</w:t>
      </w:r>
      <w:r w:rsidR="00EE3FF8" w:rsidRPr="002324F1">
        <w:rPr>
          <w:rFonts w:ascii="Calibri" w:hAnsi="Calibri" w:cs="Calibri"/>
          <w:sz w:val="24"/>
          <w:szCs w:val="22"/>
        </w:rPr>
        <w:t xml:space="preserve">.  </w:t>
      </w:r>
      <w:r w:rsidR="00B94E50" w:rsidRPr="002324F1">
        <w:rPr>
          <w:rFonts w:ascii="Calibri" w:hAnsi="Calibri" w:cs="Calibri"/>
          <w:sz w:val="24"/>
          <w:szCs w:val="22"/>
        </w:rPr>
        <w:t xml:space="preserve">Numbers in </w:t>
      </w:r>
      <w:r w:rsidR="00F93CED" w:rsidRPr="002324F1">
        <w:rPr>
          <w:rFonts w:ascii="Calibri" w:hAnsi="Calibri" w:cs="Calibri"/>
          <w:sz w:val="24"/>
          <w:szCs w:val="22"/>
        </w:rPr>
        <w:t>parentheses</w:t>
      </w:r>
      <w:r w:rsidR="00B94E50" w:rsidRPr="002324F1">
        <w:rPr>
          <w:rFonts w:ascii="Calibri" w:hAnsi="Calibri" w:cs="Calibri"/>
          <w:sz w:val="24"/>
          <w:szCs w:val="22"/>
        </w:rPr>
        <w:t xml:space="preserve"> correspond to the maximum number of points </w:t>
      </w:r>
      <w:r w:rsidR="00221F79" w:rsidRPr="002324F1">
        <w:rPr>
          <w:rFonts w:ascii="Calibri" w:hAnsi="Calibri" w:cs="Calibri"/>
          <w:sz w:val="24"/>
          <w:szCs w:val="22"/>
        </w:rPr>
        <w:t>per</w:t>
      </w:r>
      <w:r w:rsidR="008D35B2" w:rsidRPr="002324F1">
        <w:rPr>
          <w:rFonts w:ascii="Calibri" w:hAnsi="Calibri" w:cs="Calibri"/>
          <w:sz w:val="24"/>
          <w:szCs w:val="22"/>
        </w:rPr>
        <w:t xml:space="preserve"> criteria.</w:t>
      </w:r>
      <w:r w:rsidR="00344A73" w:rsidRPr="002324F1">
        <w:rPr>
          <w:rFonts w:ascii="Calibri" w:hAnsi="Calibri" w:cs="Calibri"/>
          <w:sz w:val="24"/>
          <w:szCs w:val="22"/>
        </w:rPr>
        <w:t>)</w:t>
      </w:r>
    </w:p>
    <w:p w14:paraId="4A22E322" w14:textId="77777777" w:rsidR="0057492F" w:rsidRPr="002324F1" w:rsidRDefault="0057492F" w:rsidP="00241FF9">
      <w:pPr>
        <w:tabs>
          <w:tab w:val="left" w:pos="720"/>
        </w:tabs>
        <w:rPr>
          <w:rFonts w:ascii="Calibri" w:hAnsi="Calibri" w:cs="Calibri"/>
          <w:b/>
          <w:bCs/>
          <w:sz w:val="28"/>
          <w:szCs w:val="24"/>
        </w:rPr>
      </w:pPr>
    </w:p>
    <w:tbl>
      <w:tblPr>
        <w:tblStyle w:val="GridTable1Light"/>
        <w:tblW w:w="0" w:type="auto"/>
        <w:tblInd w:w="880" w:type="dxa"/>
        <w:tblLook w:val="0620" w:firstRow="1" w:lastRow="0" w:firstColumn="0" w:lastColumn="0" w:noHBand="1" w:noVBand="1"/>
      </w:tblPr>
      <w:tblGrid>
        <w:gridCol w:w="8198"/>
        <w:gridCol w:w="820"/>
      </w:tblGrid>
      <w:tr w:rsidR="001434AA" w:rsidRPr="002324F1" w14:paraId="29B4A72A" w14:textId="77777777" w:rsidTr="00367FC9">
        <w:trPr>
          <w:cnfStyle w:val="100000000000" w:firstRow="1" w:lastRow="0" w:firstColumn="0" w:lastColumn="0" w:oddVBand="0" w:evenVBand="0" w:oddHBand="0" w:evenHBand="0" w:firstRowFirstColumn="0" w:firstRowLastColumn="0" w:lastRowFirstColumn="0" w:lastRowLastColumn="0"/>
          <w:trHeight w:val="432"/>
        </w:trPr>
        <w:tc>
          <w:tcPr>
            <w:tcW w:w="0" w:type="auto"/>
            <w:shd w:val="clear" w:color="auto" w:fill="95B3D7" w:themeFill="accent1" w:themeFillTint="99"/>
            <w:hideMark/>
          </w:tcPr>
          <w:p w14:paraId="7DCA7F92" w14:textId="7C27F2C5" w:rsidR="001434AA" w:rsidRPr="002324F1" w:rsidRDefault="006F7EAC" w:rsidP="00367FC9">
            <w:pPr>
              <w:tabs>
                <w:tab w:val="left" w:pos="1590"/>
              </w:tabs>
              <w:textAlignment w:val="baseline"/>
              <w:rPr>
                <w:rFonts w:ascii="Calibri" w:hAnsi="Calibri" w:cs="Calibri"/>
                <w:sz w:val="18"/>
                <w:szCs w:val="18"/>
              </w:rPr>
            </w:pPr>
            <w:r>
              <w:rPr>
                <w:rFonts w:ascii="Calibri" w:hAnsi="Calibri" w:cs="Calibri"/>
                <w:sz w:val="24"/>
                <w:szCs w:val="24"/>
              </w:rPr>
              <w:t xml:space="preserve">Evaluation </w:t>
            </w:r>
            <w:r w:rsidR="001434AA" w:rsidRPr="002324F1">
              <w:rPr>
                <w:rFonts w:ascii="Calibri" w:hAnsi="Calibri" w:cs="Calibri"/>
                <w:sz w:val="24"/>
                <w:szCs w:val="24"/>
              </w:rPr>
              <w:t>Criteria </w:t>
            </w:r>
            <w:r w:rsidR="0048628D">
              <w:rPr>
                <w:rFonts w:ascii="Calibri" w:hAnsi="Calibri" w:cs="Calibri"/>
                <w:sz w:val="24"/>
                <w:szCs w:val="24"/>
              </w:rPr>
              <w:tab/>
            </w:r>
          </w:p>
        </w:tc>
        <w:tc>
          <w:tcPr>
            <w:tcW w:w="0" w:type="auto"/>
            <w:shd w:val="clear" w:color="auto" w:fill="95B3D7" w:themeFill="accent1" w:themeFillTint="99"/>
            <w:hideMark/>
          </w:tcPr>
          <w:p w14:paraId="5C8D098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Score </w:t>
            </w:r>
          </w:p>
        </w:tc>
      </w:tr>
      <w:tr w:rsidR="001434AA" w:rsidRPr="002324F1" w14:paraId="401E12EB" w14:textId="77777777" w:rsidTr="00367FC9">
        <w:trPr>
          <w:trHeight w:val="432"/>
        </w:trPr>
        <w:tc>
          <w:tcPr>
            <w:tcW w:w="0" w:type="auto"/>
            <w:hideMark/>
          </w:tcPr>
          <w:p w14:paraId="127DC589" w14:textId="754D5CD5" w:rsidR="001434AA" w:rsidRPr="002324F1" w:rsidRDefault="001434AA" w:rsidP="001434AA">
            <w:pPr>
              <w:textAlignment w:val="baseline"/>
              <w:rPr>
                <w:rFonts w:ascii="Calibri" w:hAnsi="Calibri" w:cs="Calibri"/>
                <w:sz w:val="18"/>
                <w:szCs w:val="18"/>
              </w:rPr>
            </w:pPr>
            <w:r w:rsidRPr="002324F1">
              <w:rPr>
                <w:rFonts w:ascii="Calibri" w:hAnsi="Calibri" w:cs="Calibri"/>
                <w:color w:val="000000"/>
                <w:sz w:val="24"/>
                <w:szCs w:val="24"/>
              </w:rPr>
              <w:t>2.  Gap/Analysis (5</w:t>
            </w:r>
            <w:r w:rsidR="00B94E50" w:rsidRPr="002324F1">
              <w:rPr>
                <w:rFonts w:ascii="Calibri" w:hAnsi="Calibri" w:cs="Calibri"/>
                <w:color w:val="000000"/>
                <w:sz w:val="24"/>
                <w:szCs w:val="24"/>
              </w:rPr>
              <w:t xml:space="preserve"> points</w:t>
            </w:r>
            <w:r w:rsidRPr="002324F1">
              <w:rPr>
                <w:rFonts w:ascii="Calibri" w:hAnsi="Calibri" w:cs="Calibri"/>
                <w:color w:val="000000"/>
                <w:sz w:val="24"/>
                <w:szCs w:val="24"/>
              </w:rPr>
              <w:t>) </w:t>
            </w:r>
          </w:p>
        </w:tc>
        <w:tc>
          <w:tcPr>
            <w:tcW w:w="0" w:type="auto"/>
            <w:hideMark/>
          </w:tcPr>
          <w:p w14:paraId="7E0FD2FC" w14:textId="41C3A77F" w:rsidR="001434AA" w:rsidRPr="002324F1" w:rsidRDefault="6F6837D1" w:rsidP="4FF312F7">
            <w:pPr>
              <w:textAlignment w:val="baseline"/>
              <w:rPr>
                <w:rFonts w:ascii="Calibri" w:hAnsi="Calibri" w:cs="Calibri"/>
                <w:sz w:val="22"/>
                <w:szCs w:val="22"/>
              </w:rPr>
            </w:pPr>
            <w:r w:rsidRPr="4FF312F7">
              <w:rPr>
                <w:rFonts w:ascii="Calibri" w:hAnsi="Calibri" w:cs="Calibri"/>
                <w:sz w:val="22"/>
                <w:szCs w:val="22"/>
              </w:rPr>
              <w:t> </w:t>
            </w:r>
          </w:p>
        </w:tc>
      </w:tr>
      <w:tr w:rsidR="001434AA" w:rsidRPr="002324F1" w14:paraId="4A531E57" w14:textId="77777777" w:rsidTr="00367FC9">
        <w:trPr>
          <w:trHeight w:val="432"/>
        </w:trPr>
        <w:tc>
          <w:tcPr>
            <w:tcW w:w="0" w:type="auto"/>
            <w:hideMark/>
          </w:tcPr>
          <w:p w14:paraId="5CC8A77F"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3.  Profile of Target Population (5) </w:t>
            </w:r>
          </w:p>
        </w:tc>
        <w:tc>
          <w:tcPr>
            <w:tcW w:w="0" w:type="auto"/>
            <w:hideMark/>
          </w:tcPr>
          <w:p w14:paraId="18CEA31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B462ABB" w14:textId="77777777" w:rsidTr="00367FC9">
        <w:trPr>
          <w:trHeight w:val="432"/>
        </w:trPr>
        <w:tc>
          <w:tcPr>
            <w:tcW w:w="0" w:type="auto"/>
            <w:hideMark/>
          </w:tcPr>
          <w:p w14:paraId="71BFD4E8"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4.  Program Description /4a. Protection Mainstreaming / 4b. Gender Analysis (20) </w:t>
            </w:r>
          </w:p>
        </w:tc>
        <w:tc>
          <w:tcPr>
            <w:tcW w:w="0" w:type="auto"/>
            <w:hideMark/>
          </w:tcPr>
          <w:p w14:paraId="6757B84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9BF786F" w14:textId="77777777" w:rsidTr="00367FC9">
        <w:trPr>
          <w:trHeight w:val="432"/>
        </w:trPr>
        <w:tc>
          <w:tcPr>
            <w:tcW w:w="0" w:type="auto"/>
            <w:hideMark/>
          </w:tcPr>
          <w:p w14:paraId="3DE209B9"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5.  Objectives &amp; Indicators (10) </w:t>
            </w:r>
          </w:p>
        </w:tc>
        <w:tc>
          <w:tcPr>
            <w:tcW w:w="0" w:type="auto"/>
            <w:hideMark/>
          </w:tcPr>
          <w:p w14:paraId="239BC41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ADCBC58" w14:textId="77777777" w:rsidTr="00367FC9">
        <w:trPr>
          <w:trHeight w:val="432"/>
        </w:trPr>
        <w:tc>
          <w:tcPr>
            <w:tcW w:w="0" w:type="auto"/>
            <w:hideMark/>
          </w:tcPr>
          <w:p w14:paraId="317C0361"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6.  Monitoring &amp; Evaluation Plan (10) </w:t>
            </w:r>
          </w:p>
        </w:tc>
        <w:tc>
          <w:tcPr>
            <w:tcW w:w="0" w:type="auto"/>
            <w:hideMark/>
          </w:tcPr>
          <w:p w14:paraId="7D9A7DE5"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F6156BC" w14:textId="77777777" w:rsidTr="00367FC9">
        <w:trPr>
          <w:trHeight w:val="432"/>
        </w:trPr>
        <w:tc>
          <w:tcPr>
            <w:tcW w:w="0" w:type="auto"/>
            <w:hideMark/>
          </w:tcPr>
          <w:p w14:paraId="71324313"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7.  Accountability to Affected Populations (5) </w:t>
            </w:r>
          </w:p>
        </w:tc>
        <w:tc>
          <w:tcPr>
            <w:tcW w:w="0" w:type="auto"/>
            <w:hideMark/>
          </w:tcPr>
          <w:p w14:paraId="3044183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DCE1308" w14:textId="77777777" w:rsidTr="00367FC9">
        <w:trPr>
          <w:trHeight w:val="432"/>
        </w:trPr>
        <w:tc>
          <w:tcPr>
            <w:tcW w:w="0" w:type="auto"/>
            <w:hideMark/>
          </w:tcPr>
          <w:p w14:paraId="14494DF4"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8.  Coordination (5) </w:t>
            </w:r>
          </w:p>
        </w:tc>
        <w:tc>
          <w:tcPr>
            <w:tcW w:w="0" w:type="auto"/>
            <w:hideMark/>
          </w:tcPr>
          <w:p w14:paraId="5B4053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3257FA4D" w14:textId="77777777" w:rsidTr="00367FC9">
        <w:trPr>
          <w:trHeight w:val="432"/>
        </w:trPr>
        <w:tc>
          <w:tcPr>
            <w:tcW w:w="0" w:type="auto"/>
            <w:hideMark/>
          </w:tcPr>
          <w:p w14:paraId="75BCF2D8" w14:textId="157162DB" w:rsidR="001434AA" w:rsidRPr="002324F1" w:rsidRDefault="57D4FC74" w:rsidP="001434AA">
            <w:pPr>
              <w:textAlignment w:val="baseline"/>
              <w:rPr>
                <w:rFonts w:ascii="Calibri" w:hAnsi="Calibri" w:cs="Calibri"/>
                <w:sz w:val="18"/>
                <w:szCs w:val="18"/>
              </w:rPr>
            </w:pPr>
            <w:r w:rsidRPr="41F02540">
              <w:rPr>
                <w:rFonts w:ascii="Calibri" w:hAnsi="Calibri" w:cs="Calibri"/>
                <w:sz w:val="24"/>
                <w:szCs w:val="24"/>
              </w:rPr>
              <w:t>9.   Sustainability and Capacity-</w:t>
            </w:r>
            <w:r w:rsidR="0FFCF9F7" w:rsidRPr="41F02540">
              <w:rPr>
                <w:rFonts w:ascii="Calibri" w:hAnsi="Calibri" w:cs="Calibri"/>
                <w:color w:val="000000" w:themeColor="text1"/>
                <w:sz w:val="24"/>
                <w:szCs w:val="24"/>
              </w:rPr>
              <w:t xml:space="preserve"> </w:t>
            </w:r>
            <w:r w:rsidR="00367FC9">
              <w:rPr>
                <w:rFonts w:ascii="Calibri" w:hAnsi="Calibri" w:cs="Calibri"/>
                <w:color w:val="000000" w:themeColor="text1"/>
                <w:sz w:val="24"/>
                <w:szCs w:val="24"/>
              </w:rPr>
              <w:t>strengthening</w:t>
            </w:r>
            <w:r w:rsidR="0FFCF9F7" w:rsidRPr="41F02540">
              <w:rPr>
                <w:rFonts w:ascii="Calibri" w:hAnsi="Calibri" w:cs="Calibri"/>
                <w:sz w:val="24"/>
                <w:szCs w:val="24"/>
              </w:rPr>
              <w:t xml:space="preserve"> </w:t>
            </w:r>
            <w:r w:rsidRPr="41F02540">
              <w:rPr>
                <w:rFonts w:ascii="Calibri" w:hAnsi="Calibri" w:cs="Calibri"/>
                <w:sz w:val="24"/>
                <w:szCs w:val="24"/>
              </w:rPr>
              <w:t>(5) </w:t>
            </w:r>
          </w:p>
        </w:tc>
        <w:tc>
          <w:tcPr>
            <w:tcW w:w="0" w:type="auto"/>
            <w:hideMark/>
          </w:tcPr>
          <w:p w14:paraId="6CBD399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5B2FC865" w14:textId="77777777" w:rsidTr="00367FC9">
        <w:trPr>
          <w:trHeight w:val="432"/>
        </w:trPr>
        <w:tc>
          <w:tcPr>
            <w:tcW w:w="0" w:type="auto"/>
            <w:hideMark/>
          </w:tcPr>
          <w:p w14:paraId="742A33B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10. Management and Past Performance (10)  </w:t>
            </w:r>
          </w:p>
        </w:tc>
        <w:tc>
          <w:tcPr>
            <w:tcW w:w="0" w:type="auto"/>
            <w:hideMark/>
          </w:tcPr>
          <w:p w14:paraId="120EC1DC"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66BDD597" w14:textId="77777777" w:rsidTr="00367FC9">
        <w:trPr>
          <w:trHeight w:val="432"/>
        </w:trPr>
        <w:tc>
          <w:tcPr>
            <w:tcW w:w="0" w:type="auto"/>
            <w:hideMark/>
          </w:tcPr>
          <w:p w14:paraId="5327C2B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4"/>
                <w:szCs w:val="24"/>
              </w:rPr>
              <w:t>11. Risk Management (10) </w:t>
            </w:r>
          </w:p>
        </w:tc>
        <w:tc>
          <w:tcPr>
            <w:tcW w:w="0" w:type="auto"/>
            <w:hideMark/>
          </w:tcPr>
          <w:p w14:paraId="376632F6"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4B4E7A35" w14:textId="77777777" w:rsidTr="00367FC9">
        <w:trPr>
          <w:trHeight w:val="432"/>
        </w:trPr>
        <w:tc>
          <w:tcPr>
            <w:tcW w:w="0" w:type="auto"/>
            <w:hideMark/>
          </w:tcPr>
          <w:p w14:paraId="1BB7F3F9" w14:textId="1B3B813C" w:rsidR="001434AA" w:rsidRPr="00630939" w:rsidRDefault="001434AA" w:rsidP="001434AA">
            <w:pPr>
              <w:textAlignment w:val="baseline"/>
              <w:rPr>
                <w:rFonts w:ascii="Calibri" w:hAnsi="Calibri" w:cs="Calibri"/>
                <w:sz w:val="18"/>
                <w:szCs w:val="18"/>
              </w:rPr>
            </w:pPr>
            <w:r w:rsidRPr="00630939">
              <w:rPr>
                <w:rFonts w:ascii="Calibri" w:hAnsi="Calibri" w:cs="Calibri"/>
                <w:sz w:val="24"/>
                <w:szCs w:val="24"/>
              </w:rPr>
              <w:t>12. Budget/Budget Narrative (15) </w:t>
            </w:r>
          </w:p>
        </w:tc>
        <w:tc>
          <w:tcPr>
            <w:tcW w:w="0" w:type="auto"/>
            <w:hideMark/>
          </w:tcPr>
          <w:p w14:paraId="7B17636E"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r w:rsidR="001434AA" w:rsidRPr="002324F1" w14:paraId="20982860" w14:textId="77777777" w:rsidTr="00367FC9">
        <w:trPr>
          <w:trHeight w:val="432"/>
        </w:trPr>
        <w:tc>
          <w:tcPr>
            <w:tcW w:w="0" w:type="auto"/>
            <w:hideMark/>
          </w:tcPr>
          <w:p w14:paraId="1CB317DA"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b/>
                <w:bCs/>
                <w:sz w:val="24"/>
                <w:szCs w:val="24"/>
              </w:rPr>
              <w:t>Total Score (out of 100)</w:t>
            </w:r>
            <w:r w:rsidRPr="002324F1">
              <w:rPr>
                <w:rFonts w:ascii="Calibri" w:hAnsi="Calibri" w:cs="Calibri"/>
                <w:sz w:val="24"/>
                <w:szCs w:val="24"/>
              </w:rPr>
              <w:t> </w:t>
            </w:r>
          </w:p>
        </w:tc>
        <w:tc>
          <w:tcPr>
            <w:tcW w:w="0" w:type="auto"/>
            <w:hideMark/>
          </w:tcPr>
          <w:p w14:paraId="1DA6BC72" w14:textId="77777777" w:rsidR="001434AA" w:rsidRPr="002324F1" w:rsidRDefault="001434AA" w:rsidP="001434AA">
            <w:pPr>
              <w:textAlignment w:val="baseline"/>
              <w:rPr>
                <w:rFonts w:ascii="Calibri" w:hAnsi="Calibri" w:cs="Calibri"/>
                <w:sz w:val="18"/>
                <w:szCs w:val="18"/>
              </w:rPr>
            </w:pPr>
            <w:r w:rsidRPr="002324F1">
              <w:rPr>
                <w:rFonts w:ascii="Calibri" w:hAnsi="Calibri" w:cs="Calibri"/>
                <w:sz w:val="22"/>
                <w:szCs w:val="22"/>
              </w:rPr>
              <w:t> </w:t>
            </w:r>
          </w:p>
        </w:tc>
      </w:tr>
    </w:tbl>
    <w:p w14:paraId="3395FAAB" w14:textId="77777777" w:rsidR="008145B4" w:rsidRPr="002324F1" w:rsidRDefault="008145B4" w:rsidP="008145B4">
      <w:pPr>
        <w:tabs>
          <w:tab w:val="left" w:pos="720"/>
        </w:tabs>
        <w:rPr>
          <w:rFonts w:ascii="Calibri" w:hAnsi="Calibri" w:cs="Calibri"/>
          <w:b/>
          <w:bCs/>
          <w:sz w:val="28"/>
          <w:szCs w:val="28"/>
        </w:rPr>
      </w:pPr>
    </w:p>
    <w:p w14:paraId="3180A700" w14:textId="3924BBEC" w:rsidR="006E072E" w:rsidRDefault="0043371B" w:rsidP="006E072E">
      <w:pPr>
        <w:pStyle w:val="Heading3"/>
        <w:rPr>
          <w:rFonts w:ascii="Calibri" w:hAnsi="Calibri" w:cs="Calibri"/>
          <w:sz w:val="36"/>
          <w:szCs w:val="36"/>
          <w:u w:val="none"/>
        </w:rPr>
      </w:pPr>
      <w:bookmarkStart w:id="133" w:name="_Toc119506059"/>
      <w:r>
        <w:rPr>
          <w:rFonts w:ascii="Calibri" w:hAnsi="Calibri" w:cs="Calibri"/>
          <w:sz w:val="36"/>
          <w:szCs w:val="36"/>
          <w:u w:val="none"/>
        </w:rPr>
        <w:t>H</w:t>
      </w:r>
      <w:r w:rsidR="008145B4" w:rsidRPr="002324F1">
        <w:rPr>
          <w:rFonts w:ascii="Calibri" w:hAnsi="Calibri" w:cs="Calibri"/>
          <w:sz w:val="36"/>
          <w:szCs w:val="36"/>
          <w:u w:val="none"/>
        </w:rPr>
        <w:t>.2.</w:t>
      </w:r>
      <w:r w:rsidR="008F1542">
        <w:rPr>
          <w:rFonts w:ascii="Calibri" w:hAnsi="Calibri" w:cs="Calibri"/>
          <w:sz w:val="36"/>
          <w:szCs w:val="36"/>
          <w:u w:val="none"/>
        </w:rPr>
        <w:t xml:space="preserve"> </w:t>
      </w:r>
      <w:r w:rsidR="008145B4" w:rsidRPr="002324F1">
        <w:rPr>
          <w:rFonts w:ascii="Calibri" w:hAnsi="Calibri" w:cs="Calibri"/>
          <w:sz w:val="36"/>
          <w:szCs w:val="36"/>
          <w:u w:val="none"/>
        </w:rPr>
        <w:t>Overseas Assistance Concept Note Proposal Scorecard</w:t>
      </w:r>
      <w:bookmarkEnd w:id="133"/>
      <w:r w:rsidR="008145B4" w:rsidRPr="002324F1">
        <w:rPr>
          <w:rFonts w:ascii="Calibri" w:hAnsi="Calibri" w:cs="Calibri"/>
          <w:sz w:val="36"/>
          <w:szCs w:val="36"/>
          <w:u w:val="none"/>
        </w:rPr>
        <w:t xml:space="preserve"> </w:t>
      </w:r>
    </w:p>
    <w:p w14:paraId="0787E525" w14:textId="77777777" w:rsidR="001372B6" w:rsidRDefault="001372B6" w:rsidP="001372B6"/>
    <w:p w14:paraId="5A818555" w14:textId="5F1BE622" w:rsidR="00B51B67" w:rsidRDefault="00F95253" w:rsidP="00922AA9">
      <w:pPr>
        <w:tabs>
          <w:tab w:val="left" w:pos="720"/>
        </w:tabs>
        <w:spacing w:line="360" w:lineRule="auto"/>
        <w:rPr>
          <w:rFonts w:ascii="Calibri" w:hAnsi="Calibri" w:cs="Calibri"/>
          <w:b/>
          <w:sz w:val="32"/>
          <w:szCs w:val="32"/>
        </w:rPr>
      </w:pPr>
      <w:r>
        <w:rPr>
          <w:rFonts w:ascii="Calibri" w:hAnsi="Calibri" w:cs="Calibri"/>
          <w:sz w:val="24"/>
          <w:szCs w:val="24"/>
        </w:rPr>
        <w:t xml:space="preserve">In </w:t>
      </w:r>
      <w:r w:rsidR="00D52AF6" w:rsidRPr="002324F1">
        <w:rPr>
          <w:rFonts w:ascii="Calibri" w:hAnsi="Calibri" w:cs="Calibri"/>
          <w:sz w:val="24"/>
          <w:szCs w:val="24"/>
        </w:rPr>
        <w:t>addition, each proposal may be rated High, Medium, or Low to reflect whether the program corresponds to critical gap needs and PRM Bureau priorities as outlined in the relevant NOFO</w:t>
      </w:r>
      <w:r w:rsidR="009F1ED3">
        <w:rPr>
          <w:rFonts w:ascii="Calibri" w:hAnsi="Calibri" w:cs="Calibri"/>
          <w:b/>
          <w:sz w:val="32"/>
          <w:szCs w:val="32"/>
        </w:rPr>
        <w:t>.</w:t>
      </w:r>
    </w:p>
    <w:tbl>
      <w:tblPr>
        <w:tblStyle w:val="TableGrid"/>
        <w:tblpPr w:leftFromText="180" w:rightFromText="180" w:vertAnchor="page" w:horzAnchor="page" w:tblpX="1561" w:tblpY="12001"/>
        <w:tblW w:w="0" w:type="auto"/>
        <w:tblLook w:val="04A0" w:firstRow="1" w:lastRow="0" w:firstColumn="1" w:lastColumn="0" w:noHBand="0" w:noVBand="1"/>
      </w:tblPr>
      <w:tblGrid>
        <w:gridCol w:w="7907"/>
        <w:gridCol w:w="922"/>
      </w:tblGrid>
      <w:tr w:rsidR="009F1ED3" w:rsidRPr="005F6D7F" w14:paraId="22D850F2" w14:textId="77777777" w:rsidTr="006F7EAC">
        <w:trPr>
          <w:trHeight w:val="304"/>
        </w:trPr>
        <w:tc>
          <w:tcPr>
            <w:tcW w:w="7907" w:type="dxa"/>
            <w:shd w:val="clear" w:color="auto" w:fill="95B3D7" w:themeFill="accent1" w:themeFillTint="99"/>
          </w:tcPr>
          <w:p w14:paraId="48314A01"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Evaluation Criteria</w:t>
            </w:r>
          </w:p>
        </w:tc>
        <w:tc>
          <w:tcPr>
            <w:tcW w:w="922" w:type="dxa"/>
            <w:shd w:val="clear" w:color="auto" w:fill="95B3D7" w:themeFill="accent1" w:themeFillTint="99"/>
          </w:tcPr>
          <w:p w14:paraId="25F0D2EB" w14:textId="77777777" w:rsidR="009F1ED3" w:rsidRPr="005F6D7F" w:rsidRDefault="009F1ED3" w:rsidP="009F1ED3">
            <w:pPr>
              <w:pStyle w:val="Title"/>
              <w:jc w:val="left"/>
              <w:rPr>
                <w:rFonts w:ascii="Calibri" w:hAnsi="Calibri" w:cs="Calibri"/>
                <w:b/>
                <w:bCs/>
                <w:sz w:val="24"/>
                <w:u w:val="none"/>
              </w:rPr>
            </w:pPr>
            <w:r w:rsidRPr="005F6D7F">
              <w:rPr>
                <w:rFonts w:ascii="Calibri" w:hAnsi="Calibri" w:cs="Calibri"/>
                <w:b/>
                <w:bCs/>
                <w:sz w:val="24"/>
                <w:u w:val="none"/>
              </w:rPr>
              <w:t>Score</w:t>
            </w:r>
          </w:p>
        </w:tc>
      </w:tr>
      <w:tr w:rsidR="009F1ED3" w:rsidRPr="005F6D7F" w14:paraId="7D5447DF" w14:textId="77777777" w:rsidTr="006F7EAC">
        <w:trPr>
          <w:trHeight w:val="304"/>
        </w:trPr>
        <w:tc>
          <w:tcPr>
            <w:tcW w:w="7907" w:type="dxa"/>
          </w:tcPr>
          <w:p w14:paraId="5FA62A01"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Quality of program idea (10)</w:t>
            </w:r>
          </w:p>
        </w:tc>
        <w:tc>
          <w:tcPr>
            <w:tcW w:w="922" w:type="dxa"/>
          </w:tcPr>
          <w:p w14:paraId="04A65D41" w14:textId="77777777" w:rsidR="009F1ED3" w:rsidRPr="005F6D7F" w:rsidRDefault="009F1ED3" w:rsidP="009F1ED3">
            <w:pPr>
              <w:pStyle w:val="Title"/>
              <w:jc w:val="left"/>
              <w:rPr>
                <w:rFonts w:ascii="Calibri" w:hAnsi="Calibri" w:cs="Calibri"/>
                <w:b/>
                <w:bCs/>
                <w:sz w:val="24"/>
                <w:u w:val="none"/>
              </w:rPr>
            </w:pPr>
          </w:p>
        </w:tc>
      </w:tr>
      <w:tr w:rsidR="009F1ED3" w:rsidRPr="005F6D7F" w14:paraId="6A08BB19" w14:textId="77777777" w:rsidTr="006F7EAC">
        <w:trPr>
          <w:trHeight w:val="633"/>
        </w:trPr>
        <w:tc>
          <w:tcPr>
            <w:tcW w:w="7907" w:type="dxa"/>
          </w:tcPr>
          <w:p w14:paraId="25563E3C"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shd w:val="clear" w:color="auto" w:fill="FFFFFF"/>
              </w:rPr>
              <w:t>Appropriate identification of beneficiary population, including vulnerable populations</w:t>
            </w:r>
            <w:r w:rsidRPr="005F6D7F">
              <w:rPr>
                <w:rFonts w:ascii="Calibri" w:hAnsi="Calibri" w:cs="Calibri"/>
                <w:sz w:val="24"/>
                <w:szCs w:val="24"/>
              </w:rPr>
              <w:t xml:space="preserve"> (10)</w:t>
            </w:r>
          </w:p>
        </w:tc>
        <w:tc>
          <w:tcPr>
            <w:tcW w:w="922" w:type="dxa"/>
          </w:tcPr>
          <w:p w14:paraId="789E3FF6" w14:textId="77777777" w:rsidR="009F1ED3" w:rsidRPr="005F6D7F" w:rsidRDefault="009F1ED3" w:rsidP="009F1ED3">
            <w:pPr>
              <w:pStyle w:val="Title"/>
              <w:jc w:val="left"/>
              <w:rPr>
                <w:rFonts w:ascii="Calibri" w:hAnsi="Calibri" w:cs="Calibri"/>
                <w:b/>
                <w:bCs/>
                <w:sz w:val="24"/>
                <w:u w:val="none"/>
              </w:rPr>
            </w:pPr>
          </w:p>
        </w:tc>
      </w:tr>
      <w:tr w:rsidR="009F1ED3" w:rsidRPr="005F6D7F" w14:paraId="3AEB0395" w14:textId="77777777" w:rsidTr="006F7EAC">
        <w:trPr>
          <w:trHeight w:val="304"/>
        </w:trPr>
        <w:tc>
          <w:tcPr>
            <w:tcW w:w="7907" w:type="dxa"/>
          </w:tcPr>
          <w:p w14:paraId="6BFE9C4D"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Program feasibility/ability to achieve objectives (10)</w:t>
            </w:r>
          </w:p>
        </w:tc>
        <w:tc>
          <w:tcPr>
            <w:tcW w:w="922" w:type="dxa"/>
          </w:tcPr>
          <w:p w14:paraId="21BF173B" w14:textId="77777777" w:rsidR="009F1ED3" w:rsidRPr="005F6D7F" w:rsidRDefault="009F1ED3" w:rsidP="009F1ED3">
            <w:pPr>
              <w:pStyle w:val="Title"/>
              <w:jc w:val="left"/>
              <w:rPr>
                <w:rFonts w:ascii="Calibri" w:hAnsi="Calibri" w:cs="Calibri"/>
                <w:b/>
                <w:bCs/>
                <w:sz w:val="24"/>
                <w:u w:val="none"/>
              </w:rPr>
            </w:pPr>
          </w:p>
        </w:tc>
      </w:tr>
      <w:tr w:rsidR="009F1ED3" w:rsidRPr="005F6D7F" w14:paraId="0578D173" w14:textId="77777777" w:rsidTr="006F7EAC">
        <w:trPr>
          <w:trHeight w:val="304"/>
        </w:trPr>
        <w:tc>
          <w:tcPr>
            <w:tcW w:w="7907" w:type="dxa"/>
          </w:tcPr>
          <w:p w14:paraId="64F53A1A" w14:textId="77777777" w:rsidR="009F1ED3" w:rsidRPr="005F6D7F" w:rsidRDefault="009F1ED3" w:rsidP="009F1ED3">
            <w:pPr>
              <w:shd w:val="clear" w:color="auto" w:fill="FFFFFF"/>
              <w:rPr>
                <w:rFonts w:ascii="Calibri" w:hAnsi="Calibri" w:cs="Calibri"/>
                <w:b/>
                <w:sz w:val="24"/>
                <w:szCs w:val="24"/>
              </w:rPr>
            </w:pPr>
            <w:r w:rsidRPr="005F6D7F">
              <w:rPr>
                <w:rFonts w:ascii="Calibri" w:hAnsi="Calibri" w:cs="Calibri"/>
                <w:sz w:val="24"/>
                <w:szCs w:val="24"/>
              </w:rPr>
              <w:t>Organization’s experience and capacity (10)</w:t>
            </w:r>
          </w:p>
        </w:tc>
        <w:tc>
          <w:tcPr>
            <w:tcW w:w="922" w:type="dxa"/>
          </w:tcPr>
          <w:p w14:paraId="2EC2E285" w14:textId="77777777" w:rsidR="009F1ED3" w:rsidRPr="005F6D7F" w:rsidRDefault="009F1ED3" w:rsidP="009F1ED3">
            <w:pPr>
              <w:pStyle w:val="Title"/>
              <w:jc w:val="left"/>
              <w:rPr>
                <w:rFonts w:ascii="Calibri" w:hAnsi="Calibri" w:cs="Calibri"/>
                <w:b/>
                <w:bCs/>
                <w:sz w:val="24"/>
                <w:u w:val="none"/>
              </w:rPr>
            </w:pPr>
          </w:p>
        </w:tc>
      </w:tr>
      <w:tr w:rsidR="009F1ED3" w:rsidRPr="005F6D7F" w14:paraId="49B7092A" w14:textId="77777777" w:rsidTr="006F7EAC">
        <w:trPr>
          <w:trHeight w:val="304"/>
        </w:trPr>
        <w:tc>
          <w:tcPr>
            <w:tcW w:w="7907" w:type="dxa"/>
          </w:tcPr>
          <w:p w14:paraId="0707E70C" w14:textId="77777777" w:rsidR="009F1ED3" w:rsidRPr="005F6D7F" w:rsidRDefault="009F1ED3" w:rsidP="009F1ED3">
            <w:pPr>
              <w:shd w:val="clear" w:color="auto" w:fill="FFFFFF"/>
              <w:rPr>
                <w:rFonts w:ascii="Calibri" w:hAnsi="Calibri" w:cs="Calibri"/>
                <w:sz w:val="24"/>
                <w:szCs w:val="24"/>
              </w:rPr>
            </w:pPr>
            <w:r w:rsidRPr="005F6D7F">
              <w:rPr>
                <w:rFonts w:ascii="Calibri" w:hAnsi="Calibri" w:cs="Calibri"/>
                <w:sz w:val="24"/>
                <w:szCs w:val="24"/>
              </w:rPr>
              <w:t>Cost effectiveness (10)</w:t>
            </w:r>
          </w:p>
        </w:tc>
        <w:tc>
          <w:tcPr>
            <w:tcW w:w="922" w:type="dxa"/>
          </w:tcPr>
          <w:p w14:paraId="553768A9" w14:textId="77777777" w:rsidR="009F1ED3" w:rsidRPr="005F6D7F" w:rsidRDefault="009F1ED3" w:rsidP="009F1ED3">
            <w:pPr>
              <w:pStyle w:val="Title"/>
              <w:jc w:val="left"/>
              <w:rPr>
                <w:rFonts w:ascii="Calibri" w:hAnsi="Calibri" w:cs="Calibri"/>
                <w:b/>
                <w:bCs/>
                <w:sz w:val="24"/>
                <w:u w:val="none"/>
              </w:rPr>
            </w:pPr>
          </w:p>
        </w:tc>
      </w:tr>
      <w:tr w:rsidR="009F1ED3" w:rsidRPr="005F6D7F" w14:paraId="14163BB6" w14:textId="77777777" w:rsidTr="006F7EAC">
        <w:trPr>
          <w:trHeight w:val="304"/>
        </w:trPr>
        <w:tc>
          <w:tcPr>
            <w:tcW w:w="7907" w:type="dxa"/>
            <w:vAlign w:val="center"/>
          </w:tcPr>
          <w:p w14:paraId="0DE76E12" w14:textId="543EF869" w:rsidR="009F1ED3" w:rsidRPr="005F6D7F" w:rsidRDefault="006F7EAC" w:rsidP="006F7EAC">
            <w:pPr>
              <w:shd w:val="clear" w:color="auto" w:fill="FFFFFF"/>
              <w:rPr>
                <w:rFonts w:ascii="Calibri" w:hAnsi="Calibri" w:cs="Calibri"/>
                <w:b/>
                <w:sz w:val="24"/>
                <w:szCs w:val="24"/>
              </w:rPr>
            </w:pPr>
            <w:r>
              <w:rPr>
                <w:rFonts w:ascii="Calibri" w:hAnsi="Calibri" w:cs="Calibri"/>
                <w:b/>
                <w:sz w:val="24"/>
                <w:szCs w:val="24"/>
              </w:rPr>
              <w:t>Total Score (out of 50)</w:t>
            </w:r>
          </w:p>
        </w:tc>
        <w:tc>
          <w:tcPr>
            <w:tcW w:w="922" w:type="dxa"/>
          </w:tcPr>
          <w:p w14:paraId="02766BE7" w14:textId="77777777" w:rsidR="009F1ED3" w:rsidRPr="005F6D7F" w:rsidRDefault="009F1ED3" w:rsidP="009F1ED3">
            <w:pPr>
              <w:pStyle w:val="Title"/>
              <w:jc w:val="left"/>
              <w:rPr>
                <w:rFonts w:ascii="Calibri" w:hAnsi="Calibri" w:cs="Calibri"/>
                <w:b/>
                <w:bCs/>
                <w:sz w:val="24"/>
                <w:u w:val="none"/>
              </w:rPr>
            </w:pPr>
          </w:p>
        </w:tc>
      </w:tr>
    </w:tbl>
    <w:p w14:paraId="6DEC6338" w14:textId="77777777" w:rsidR="00D52AF6" w:rsidRDefault="00D52AF6" w:rsidP="00D52AF6">
      <w:pPr>
        <w:tabs>
          <w:tab w:val="left" w:pos="720"/>
        </w:tabs>
        <w:rPr>
          <w:rFonts w:ascii="Calibri" w:hAnsi="Calibri" w:cs="Calibri"/>
          <w:b/>
          <w:sz w:val="32"/>
          <w:szCs w:val="32"/>
        </w:rPr>
      </w:pPr>
    </w:p>
    <w:p w14:paraId="3A9E682B" w14:textId="77777777" w:rsidR="00922AA9" w:rsidRDefault="00922AA9" w:rsidP="00D52AF6">
      <w:pPr>
        <w:tabs>
          <w:tab w:val="left" w:pos="720"/>
        </w:tabs>
        <w:rPr>
          <w:rFonts w:ascii="Calibri" w:hAnsi="Calibri" w:cs="Calibri"/>
          <w:b/>
          <w:sz w:val="32"/>
          <w:szCs w:val="32"/>
        </w:rPr>
      </w:pPr>
    </w:p>
    <w:p w14:paraId="754B30D2" w14:textId="77777777" w:rsidR="00B51B67" w:rsidRDefault="00B51B67" w:rsidP="000C0EE2">
      <w:pPr>
        <w:tabs>
          <w:tab w:val="left" w:pos="720"/>
        </w:tabs>
        <w:rPr>
          <w:rFonts w:ascii="Calibri" w:hAnsi="Calibri" w:cs="Calibri"/>
          <w:b/>
          <w:sz w:val="32"/>
          <w:szCs w:val="32"/>
        </w:rPr>
      </w:pPr>
    </w:p>
    <w:p w14:paraId="6BE215D7" w14:textId="77777777" w:rsidR="00922AA9" w:rsidRDefault="00922AA9" w:rsidP="000C0EE2">
      <w:pPr>
        <w:tabs>
          <w:tab w:val="left" w:pos="720"/>
        </w:tabs>
        <w:rPr>
          <w:rFonts w:ascii="Calibri" w:hAnsi="Calibri" w:cs="Calibri"/>
          <w:b/>
          <w:sz w:val="32"/>
          <w:szCs w:val="32"/>
        </w:rPr>
      </w:pPr>
    </w:p>
    <w:p w14:paraId="760B0936" w14:textId="77777777" w:rsidR="00922AA9" w:rsidRDefault="00922AA9" w:rsidP="000C0EE2">
      <w:pPr>
        <w:tabs>
          <w:tab w:val="left" w:pos="720"/>
        </w:tabs>
        <w:rPr>
          <w:rFonts w:ascii="Calibri" w:hAnsi="Calibri" w:cs="Calibri"/>
          <w:b/>
          <w:sz w:val="32"/>
          <w:szCs w:val="32"/>
        </w:rPr>
      </w:pPr>
    </w:p>
    <w:p w14:paraId="308B61A4" w14:textId="77777777" w:rsidR="00922AA9" w:rsidRDefault="00922AA9" w:rsidP="000C0EE2">
      <w:pPr>
        <w:tabs>
          <w:tab w:val="left" w:pos="720"/>
        </w:tabs>
        <w:rPr>
          <w:rFonts w:ascii="Calibri" w:hAnsi="Calibri" w:cs="Calibri"/>
          <w:b/>
          <w:sz w:val="32"/>
          <w:szCs w:val="32"/>
        </w:rPr>
      </w:pPr>
    </w:p>
    <w:p w14:paraId="1480CF93" w14:textId="77777777" w:rsidR="00922AA9" w:rsidRDefault="00922AA9" w:rsidP="000C0EE2">
      <w:pPr>
        <w:tabs>
          <w:tab w:val="left" w:pos="720"/>
        </w:tabs>
        <w:rPr>
          <w:rFonts w:ascii="Calibri" w:hAnsi="Calibri" w:cs="Calibri"/>
          <w:b/>
          <w:sz w:val="32"/>
          <w:szCs w:val="32"/>
        </w:rPr>
      </w:pPr>
    </w:p>
    <w:p w14:paraId="027F392F" w14:textId="77777777" w:rsidR="00922AA9" w:rsidRDefault="00922AA9" w:rsidP="000C0EE2">
      <w:pPr>
        <w:tabs>
          <w:tab w:val="left" w:pos="720"/>
        </w:tabs>
        <w:rPr>
          <w:rFonts w:ascii="Calibri" w:hAnsi="Calibri" w:cs="Calibri"/>
          <w:b/>
          <w:sz w:val="32"/>
          <w:szCs w:val="32"/>
        </w:rPr>
      </w:pPr>
    </w:p>
    <w:p w14:paraId="744AE828" w14:textId="77777777" w:rsidR="00922AA9" w:rsidRDefault="00922AA9" w:rsidP="000C0EE2">
      <w:pPr>
        <w:tabs>
          <w:tab w:val="left" w:pos="720"/>
        </w:tabs>
        <w:rPr>
          <w:rFonts w:ascii="Calibri" w:hAnsi="Calibri" w:cs="Calibri"/>
          <w:b/>
          <w:sz w:val="32"/>
          <w:szCs w:val="32"/>
        </w:rPr>
      </w:pPr>
    </w:p>
    <w:p w14:paraId="7F1EAD58" w14:textId="77777777" w:rsidR="00922AA9" w:rsidRDefault="00922AA9" w:rsidP="000C0EE2">
      <w:pPr>
        <w:tabs>
          <w:tab w:val="left" w:pos="720"/>
        </w:tabs>
        <w:rPr>
          <w:rFonts w:ascii="Calibri" w:hAnsi="Calibri" w:cs="Calibri"/>
          <w:b/>
          <w:sz w:val="32"/>
          <w:szCs w:val="32"/>
        </w:rPr>
      </w:pPr>
    </w:p>
    <w:p w14:paraId="3741261C" w14:textId="77777777" w:rsidR="00922AA9" w:rsidRDefault="00922AA9" w:rsidP="000C0EE2">
      <w:pPr>
        <w:tabs>
          <w:tab w:val="left" w:pos="720"/>
        </w:tabs>
        <w:rPr>
          <w:rFonts w:ascii="Calibri" w:hAnsi="Calibri" w:cs="Calibri"/>
          <w:b/>
          <w:sz w:val="32"/>
          <w:szCs w:val="32"/>
        </w:rPr>
      </w:pPr>
    </w:p>
    <w:p w14:paraId="228EA42B" w14:textId="77777777" w:rsidR="00922AA9" w:rsidRDefault="00922AA9" w:rsidP="000C0EE2">
      <w:pPr>
        <w:tabs>
          <w:tab w:val="left" w:pos="720"/>
        </w:tabs>
        <w:rPr>
          <w:rFonts w:ascii="Calibri" w:hAnsi="Calibri" w:cs="Calibri"/>
          <w:b/>
          <w:sz w:val="32"/>
          <w:szCs w:val="32"/>
        </w:rPr>
      </w:pPr>
    </w:p>
    <w:p w14:paraId="0ACCCE7E" w14:textId="77777777" w:rsidR="00922AA9" w:rsidRDefault="00922AA9" w:rsidP="000C0EE2">
      <w:pPr>
        <w:tabs>
          <w:tab w:val="left" w:pos="720"/>
        </w:tabs>
        <w:rPr>
          <w:rFonts w:ascii="Calibri" w:hAnsi="Calibri" w:cs="Calibri"/>
          <w:b/>
          <w:sz w:val="32"/>
          <w:szCs w:val="32"/>
        </w:rPr>
      </w:pPr>
    </w:p>
    <w:p w14:paraId="266DE52E" w14:textId="77777777" w:rsidR="00922AA9" w:rsidRPr="002324F1" w:rsidRDefault="00922AA9" w:rsidP="000C0EE2">
      <w:pPr>
        <w:tabs>
          <w:tab w:val="left" w:pos="720"/>
        </w:tabs>
        <w:rPr>
          <w:rFonts w:ascii="Calibri" w:hAnsi="Calibri" w:cs="Calibri"/>
          <w:b/>
          <w:sz w:val="32"/>
          <w:szCs w:val="32"/>
        </w:rPr>
      </w:pPr>
    </w:p>
    <w:p w14:paraId="0604DFA7" w14:textId="2C51C1D3" w:rsidR="00800D0F" w:rsidRPr="002324F1" w:rsidRDefault="00800D0F" w:rsidP="00513646">
      <w:pPr>
        <w:pStyle w:val="Heading2"/>
        <w:jc w:val="center"/>
        <w:rPr>
          <w:rFonts w:ascii="Calibri" w:hAnsi="Calibri" w:cs="Calibri"/>
          <w:sz w:val="36"/>
          <w:szCs w:val="36"/>
        </w:rPr>
      </w:pPr>
      <w:bookmarkStart w:id="134" w:name="_Toc119506060"/>
      <w:r w:rsidRPr="002324F1">
        <w:rPr>
          <w:rFonts w:ascii="Calibri" w:hAnsi="Calibri" w:cs="Calibri"/>
          <w:sz w:val="36"/>
          <w:szCs w:val="36"/>
        </w:rPr>
        <w:t>A</w:t>
      </w:r>
      <w:r w:rsidR="0DFF1B5B" w:rsidRPr="002324F1">
        <w:rPr>
          <w:rFonts w:ascii="Calibri" w:hAnsi="Calibri" w:cs="Calibri"/>
          <w:sz w:val="36"/>
          <w:szCs w:val="36"/>
        </w:rPr>
        <w:t>PPENDIX</w:t>
      </w:r>
      <w:r w:rsidR="0DB13AC7" w:rsidRPr="002324F1">
        <w:rPr>
          <w:rFonts w:ascii="Calibri" w:hAnsi="Calibri" w:cs="Calibri"/>
          <w:sz w:val="36"/>
          <w:szCs w:val="36"/>
        </w:rPr>
        <w:t xml:space="preserve"> </w:t>
      </w:r>
      <w:r w:rsidR="0043371B">
        <w:rPr>
          <w:rFonts w:ascii="Calibri" w:hAnsi="Calibri" w:cs="Calibri"/>
          <w:sz w:val="36"/>
          <w:szCs w:val="36"/>
        </w:rPr>
        <w:t>I</w:t>
      </w:r>
      <w:r w:rsidR="00513646" w:rsidRPr="002324F1">
        <w:rPr>
          <w:rFonts w:ascii="Calibri" w:hAnsi="Calibri" w:cs="Calibri"/>
          <w:sz w:val="36"/>
          <w:szCs w:val="36"/>
        </w:rPr>
        <w:t xml:space="preserve">: </w:t>
      </w:r>
      <w:r w:rsidR="005728F2" w:rsidRPr="002324F1">
        <w:rPr>
          <w:rFonts w:ascii="Calibri" w:hAnsi="Calibri" w:cs="Calibri"/>
          <w:sz w:val="36"/>
          <w:szCs w:val="36"/>
        </w:rPr>
        <w:t>FORM</w:t>
      </w:r>
      <w:r w:rsidRPr="002324F1">
        <w:rPr>
          <w:rFonts w:ascii="Calibri" w:hAnsi="Calibri" w:cs="Calibri"/>
          <w:sz w:val="36"/>
          <w:szCs w:val="36"/>
        </w:rPr>
        <w:t xml:space="preserve"> 424 I</w:t>
      </w:r>
      <w:r w:rsidR="005728F2" w:rsidRPr="002324F1">
        <w:rPr>
          <w:rFonts w:ascii="Calibri" w:hAnsi="Calibri" w:cs="Calibri"/>
          <w:sz w:val="36"/>
          <w:szCs w:val="36"/>
        </w:rPr>
        <w:t>NSTRUCTIONS</w:t>
      </w:r>
      <w:bookmarkEnd w:id="134"/>
    </w:p>
    <w:p w14:paraId="1F63C762" w14:textId="5A9077E8" w:rsidR="00800D0F" w:rsidRPr="002324F1" w:rsidRDefault="00800D0F" w:rsidP="135AB13A">
      <w:pPr>
        <w:tabs>
          <w:tab w:val="left" w:pos="720"/>
        </w:tabs>
        <w:jc w:val="center"/>
        <w:rPr>
          <w:rFonts w:ascii="Calibri" w:hAnsi="Calibri" w:cs="Calibri"/>
          <w:b/>
          <w:bCs/>
          <w:color w:val="000000" w:themeColor="text1"/>
          <w:sz w:val="24"/>
          <w:szCs w:val="24"/>
        </w:rPr>
      </w:pPr>
    </w:p>
    <w:p w14:paraId="0314A8C1" w14:textId="5A3E98B3" w:rsidR="00800D0F" w:rsidRPr="002324F1" w:rsidRDefault="00800D0F" w:rsidP="00CD7FBB">
      <w:pPr>
        <w:spacing w:after="240" w:line="360" w:lineRule="auto"/>
        <w:rPr>
          <w:rFonts w:ascii="Calibri" w:eastAsia="Calibri" w:hAnsi="Calibri" w:cs="Calibri"/>
          <w:color w:val="000000" w:themeColor="text1"/>
          <w:sz w:val="24"/>
          <w:szCs w:val="24"/>
        </w:rPr>
      </w:pPr>
      <w:r w:rsidRPr="002324F1">
        <w:rPr>
          <w:rFonts w:ascii="Calibri" w:eastAsia="Calibri" w:hAnsi="Calibri" w:cs="Calibri"/>
          <w:color w:val="000000" w:themeColor="text1"/>
          <w:sz w:val="24"/>
          <w:szCs w:val="24"/>
        </w:rPr>
        <w:t>Please refer to the following guidelines as you fill out the SF-424 form</w:t>
      </w:r>
      <w:r w:rsidR="00805B97" w:rsidRPr="002324F1">
        <w:rPr>
          <w:rFonts w:ascii="Calibri" w:eastAsia="Calibri" w:hAnsi="Calibri" w:cs="Calibri"/>
          <w:color w:val="000000" w:themeColor="text1"/>
          <w:sz w:val="24"/>
          <w:szCs w:val="24"/>
        </w:rPr>
        <w:t xml:space="preserve"> (available on Grants.gov)</w:t>
      </w:r>
      <w:r w:rsidR="00A21AD0" w:rsidRPr="002324F1">
        <w:rPr>
          <w:rFonts w:ascii="Calibri" w:eastAsia="Calibri" w:hAnsi="Calibri" w:cs="Calibri"/>
          <w:color w:val="000000" w:themeColor="text1"/>
          <w:sz w:val="24"/>
          <w:szCs w:val="24"/>
        </w:rPr>
        <w:t xml:space="preserve">.  </w:t>
      </w:r>
      <w:r w:rsidRPr="002324F1">
        <w:rPr>
          <w:rFonts w:ascii="Calibri" w:eastAsia="Calibri" w:hAnsi="Calibri" w:cs="Calibri"/>
          <w:color w:val="000000" w:themeColor="text1"/>
          <w:sz w:val="24"/>
          <w:szCs w:val="24"/>
        </w:rPr>
        <w:t>Complete all fields except where noted as “Leave Blank” below</w:t>
      </w:r>
      <w:r w:rsidR="00A21AD0" w:rsidRPr="002324F1">
        <w:rPr>
          <w:rFonts w:ascii="Calibri" w:eastAsia="Calibri" w:hAnsi="Calibri" w:cs="Calibri"/>
          <w:color w:val="000000" w:themeColor="text1"/>
          <w:sz w:val="24"/>
          <w:szCs w:val="24"/>
        </w:rPr>
        <w:t xml:space="preserve">.  </w:t>
      </w:r>
    </w:p>
    <w:p w14:paraId="728DBD9E" w14:textId="22923A4C"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Submission: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Application</w:t>
      </w:r>
      <w:r w:rsidRPr="00783CE4">
        <w:rPr>
          <w:rFonts w:ascii="Calibri" w:eastAsia="Calibri" w:hAnsi="Calibri" w:cs="Calibri"/>
          <w:color w:val="000000" w:themeColor="text1"/>
          <w:sz w:val="24"/>
          <w:szCs w:val="24"/>
          <w:shd w:val="clear" w:color="auto" w:fill="D9D9D9" w:themeFill="background1" w:themeFillShade="D9"/>
        </w:rPr>
        <w:t>.</w:t>
      </w:r>
    </w:p>
    <w:p w14:paraId="42B04212" w14:textId="011A1AA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Type of Application: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New</w:t>
      </w:r>
      <w:r w:rsidRPr="00783CE4">
        <w:rPr>
          <w:rFonts w:ascii="Calibri" w:eastAsia="Calibri" w:hAnsi="Calibri" w:cs="Calibri"/>
          <w:color w:val="000000" w:themeColor="text1"/>
          <w:sz w:val="24"/>
          <w:szCs w:val="24"/>
          <w:shd w:val="clear" w:color="auto" w:fill="D9D9D9" w:themeFill="background1" w:themeFillShade="D9"/>
        </w:rPr>
        <w:t>.</w:t>
      </w:r>
    </w:p>
    <w:p w14:paraId="7EE38720" w14:textId="372943EB"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3</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79C3C79D" w14:textId="515B6B5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Applicant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66CDCEF0" w14:textId="2E009CF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5a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Entity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0088C59A" w14:textId="4C8BC3A7"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5b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Federal Award Identifier: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p>
    <w:p w14:paraId="1A115474" w14:textId="4375B0DF"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6</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Date Received by State: </w:t>
      </w:r>
      <w:r w:rsidR="002C22D3" w:rsidRPr="008F1542">
        <w:rPr>
          <w:rFonts w:ascii="Calibri" w:eastAsia="Calibri" w:hAnsi="Calibri" w:cs="Calibri"/>
          <w:color w:val="000000" w:themeColor="text1"/>
          <w:sz w:val="24"/>
          <w:szCs w:val="24"/>
        </w:rPr>
        <w:t xml:space="preserve"> </w:t>
      </w:r>
      <w:r w:rsidR="002E2CDA" w:rsidRPr="00783CE4">
        <w:rPr>
          <w:rFonts w:ascii="Calibri" w:hAnsi="Calibri" w:cs="Calibri"/>
          <w:b/>
          <w:bCs/>
          <w:color w:val="000000" w:themeColor="text1"/>
          <w:sz w:val="24"/>
          <w:szCs w:val="24"/>
          <w:shd w:val="clear" w:color="auto" w:fill="D9D9D9" w:themeFill="background1" w:themeFillShade="D9"/>
        </w:rPr>
        <w:t xml:space="preserve">Use the calendar </w:t>
      </w:r>
      <w:r w:rsidR="00BB5BA6" w:rsidRPr="00783CE4">
        <w:rPr>
          <w:rFonts w:ascii="Calibri" w:hAnsi="Calibri" w:cs="Calibri"/>
          <w:b/>
          <w:bCs/>
          <w:color w:val="000000" w:themeColor="text1"/>
          <w:sz w:val="24"/>
          <w:szCs w:val="24"/>
          <w:shd w:val="clear" w:color="auto" w:fill="D9D9D9" w:themeFill="background1" w:themeFillShade="D9"/>
        </w:rPr>
        <w:t xml:space="preserve">drop-down </w:t>
      </w:r>
      <w:r w:rsidR="002E2CDA" w:rsidRPr="00783CE4">
        <w:rPr>
          <w:rFonts w:ascii="Calibri" w:hAnsi="Calibri" w:cs="Calibri"/>
          <w:b/>
          <w:bCs/>
          <w:color w:val="000000" w:themeColor="text1"/>
          <w:sz w:val="24"/>
          <w:szCs w:val="24"/>
          <w:shd w:val="clear" w:color="auto" w:fill="D9D9D9" w:themeFill="background1" w:themeFillShade="D9"/>
        </w:rPr>
        <w:t>icon to select the date the application will be submitted (YYYY/MM/DD). This would be the date you are submitting the application.</w:t>
      </w:r>
      <w:r w:rsidR="002E2CDA" w:rsidRPr="008F1542" w:rsidDel="002E2CDA">
        <w:rPr>
          <w:rFonts w:ascii="Calibri" w:eastAsia="Calibri" w:hAnsi="Calibri" w:cs="Calibri"/>
          <w:b/>
          <w:bCs/>
          <w:color w:val="000000" w:themeColor="text1"/>
          <w:sz w:val="24"/>
          <w:szCs w:val="24"/>
        </w:rPr>
        <w:t xml:space="preserve"> </w:t>
      </w:r>
    </w:p>
    <w:p w14:paraId="25E19FC3" w14:textId="6C846933" w:rsidR="00800D0F" w:rsidRPr="00783CE4" w:rsidRDefault="00800D0F" w:rsidP="00CD7FBB">
      <w:pPr>
        <w:spacing w:after="240" w:line="360" w:lineRule="auto"/>
        <w:rPr>
          <w:rFonts w:ascii="Calibri" w:eastAsia="Calibri" w:hAnsi="Calibri" w:cs="Calibri"/>
          <w:color w:val="000000" w:themeColor="text1"/>
          <w:sz w:val="24"/>
          <w:szCs w:val="24"/>
          <w:shd w:val="clear" w:color="auto" w:fill="D9D9D9" w:themeFill="background1" w:themeFillShade="D9"/>
        </w:rPr>
      </w:pPr>
      <w:r w:rsidRPr="008F1542">
        <w:rPr>
          <w:rFonts w:ascii="Calibri" w:eastAsia="Calibri" w:hAnsi="Calibri" w:cs="Calibri"/>
          <w:color w:val="000000" w:themeColor="text1"/>
          <w:sz w:val="24"/>
          <w:szCs w:val="24"/>
        </w:rPr>
        <w:t>7</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State Application Identified: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Leave blank</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will be assigned automatically.</w:t>
      </w:r>
    </w:p>
    <w:p w14:paraId="5BBAD4F7" w14:textId="3E75640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Enter the legal name of the applicant organization</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Do NOT list abbreviations or acronyms unless they are part of the organization’s legal name.</w:t>
      </w:r>
    </w:p>
    <w:p w14:paraId="2988F71D" w14:textId="6EA41A24"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8b</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Employer/Taxpayer ID Number: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Non-</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organizations that do not have an IRS EIN enter 44-4444444.</w:t>
      </w:r>
    </w:p>
    <w:p w14:paraId="067CDA92" w14:textId="58C081A9"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8c</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organizational Unique Entity Identifier number (UEI) Number.</w:t>
      </w:r>
    </w:p>
    <w:p w14:paraId="7ED9CE01" w14:textId="1F347774"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8d</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headquarters address of the applicant</w:t>
      </w:r>
      <w:r w:rsidR="00800D0F" w:rsidRPr="00783CE4">
        <w:rPr>
          <w:rFonts w:ascii="Calibri" w:eastAsia="Calibri" w:hAnsi="Calibri" w:cs="Calibri"/>
          <w:color w:val="000000" w:themeColor="text1"/>
          <w:sz w:val="24"/>
          <w:szCs w:val="24"/>
          <w:shd w:val="clear" w:color="auto" w:fill="D9D9D9" w:themeFill="background1" w:themeFillShade="D9"/>
        </w:rPr>
        <w:t>.</w:t>
      </w:r>
    </w:p>
    <w:p w14:paraId="517582EE" w14:textId="3AD76A78" w:rsidR="00800D0F" w:rsidRPr="008F1542" w:rsidRDefault="001B7CD4"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lastRenderedPageBreak/>
        <w:t>8e</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of the primary organizational unit (and department or division) that will undertake the assistance activity as applicable.</w:t>
      </w:r>
    </w:p>
    <w:p w14:paraId="7A5E3BBA" w14:textId="751C4273" w:rsidR="00800D0F" w:rsidRPr="008F1542" w:rsidRDefault="007C1480"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8f</w:t>
      </w:r>
      <w:r w:rsidR="00A21AD0" w:rsidRPr="008F1542">
        <w:rPr>
          <w:rFonts w:ascii="Calibri" w:eastAsia="Calibri" w:hAnsi="Calibri" w:cs="Calibri"/>
          <w:color w:val="000000" w:themeColor="text1"/>
          <w:sz w:val="24"/>
          <w:szCs w:val="24"/>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Enter the name, title, and all contact information of the person to be contacted on matters involving this application</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00800D0F" w:rsidRPr="00783CE4">
        <w:rPr>
          <w:rFonts w:ascii="Calibri" w:eastAsia="Calibri" w:hAnsi="Calibri" w:cs="Calibri"/>
          <w:b/>
          <w:bCs/>
          <w:color w:val="000000" w:themeColor="text1"/>
          <w:sz w:val="24"/>
          <w:szCs w:val="24"/>
          <w:shd w:val="clear" w:color="auto" w:fill="D9D9D9" w:themeFill="background1" w:themeFillShade="D9"/>
        </w:rPr>
        <w:t>Please note this is the only person to receive updates on the submitted application.</w:t>
      </w:r>
    </w:p>
    <w:p w14:paraId="0C265033" w14:textId="68B64E3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an applicant type: </w:t>
      </w:r>
      <w:r w:rsidRPr="00783CE4">
        <w:rPr>
          <w:rFonts w:ascii="Calibri" w:eastAsia="Calibri" w:hAnsi="Calibri" w:cs="Calibri"/>
          <w:b/>
          <w:bCs/>
          <w:color w:val="000000" w:themeColor="text1"/>
          <w:sz w:val="24"/>
          <w:szCs w:val="24"/>
          <w:shd w:val="clear" w:color="auto" w:fill="D9D9D9" w:themeFill="background1" w:themeFillShade="D9"/>
        </w:rPr>
        <w:t>Select the type of organization applying.</w:t>
      </w:r>
    </w:p>
    <w:p w14:paraId="34DF714C" w14:textId="5ED37B85"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Enter: </w:t>
      </w:r>
      <w:r w:rsidR="002C22D3"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Bureau of Population, Refugees, and Migration</w:t>
      </w:r>
      <w:r w:rsidR="002C22D3" w:rsidRPr="00783CE4">
        <w:rPr>
          <w:rFonts w:ascii="Calibri" w:eastAsia="Calibri" w:hAnsi="Calibri" w:cs="Calibri"/>
          <w:b/>
          <w:bCs/>
          <w:color w:val="000000" w:themeColor="text1"/>
          <w:sz w:val="24"/>
          <w:szCs w:val="24"/>
          <w:shd w:val="clear" w:color="auto" w:fill="D9D9D9" w:themeFill="background1" w:themeFillShade="D9"/>
        </w:rPr>
        <w:t>.</w:t>
      </w:r>
    </w:p>
    <w:p w14:paraId="7B0A2FFF" w14:textId="04CD4F51"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11</w:t>
      </w:r>
      <w:r w:rsidR="00A21AD0" w:rsidRPr="008F1542">
        <w:rPr>
          <w:rFonts w:ascii="Calibri" w:eastAsia="Calibri" w:hAnsi="Calibri" w:cs="Calibri"/>
          <w:color w:val="000000" w:themeColor="text1"/>
          <w:sz w:val="24"/>
          <w:szCs w:val="24"/>
        </w:rPr>
        <w:t xml:space="preserve">.  </w:t>
      </w:r>
      <w:r w:rsidR="00D86648" w:rsidRPr="008F1542">
        <w:rPr>
          <w:rFonts w:ascii="Calibri" w:eastAsia="Calibri" w:hAnsi="Calibri" w:cs="Calibri"/>
          <w:color w:val="000000" w:themeColor="text1"/>
          <w:sz w:val="24"/>
          <w:szCs w:val="24"/>
        </w:rPr>
        <w:t>Enter</w:t>
      </w:r>
      <w:r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19</w:t>
      </w:r>
      <w:r w:rsidR="002C22D3"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(use applicable selection found in NOFO)</w:t>
      </w:r>
      <w:r w:rsidR="002C22D3" w:rsidRPr="00783CE4">
        <w:rPr>
          <w:rFonts w:ascii="Calibri" w:eastAsia="Calibri" w:hAnsi="Calibri" w:cs="Calibri"/>
          <w:b/>
          <w:bCs/>
          <w:color w:val="000000" w:themeColor="text1"/>
          <w:sz w:val="24"/>
          <w:szCs w:val="24"/>
          <w:shd w:val="clear" w:color="auto" w:fill="D9D9D9" w:themeFill="background1" w:themeFillShade="D9"/>
        </w:rPr>
        <w:t>.</w:t>
      </w:r>
      <w:r w:rsidRPr="008F1542">
        <w:rPr>
          <w:rFonts w:ascii="Calibri" w:eastAsia="Calibri" w:hAnsi="Calibri" w:cs="Calibri"/>
          <w:b/>
          <w:bCs/>
          <w:color w:val="000000" w:themeColor="text1"/>
          <w:sz w:val="24"/>
          <w:szCs w:val="24"/>
        </w:rPr>
        <w:t xml:space="preserve"> </w:t>
      </w:r>
    </w:p>
    <w:p w14:paraId="50E03D1A" w14:textId="15ECF8C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12</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Funding Opportunity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title and number will already be entered on electronic applications.</w:t>
      </w:r>
    </w:p>
    <w:p w14:paraId="4594E4D6" w14:textId="743903F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13</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Enter the Competition Identification Number and title</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This number will already be entered on electronic applications.</w:t>
      </w:r>
    </w:p>
    <w:p w14:paraId="7C1BD023" w14:textId="2861E3B9" w:rsidR="00800D0F" w:rsidRPr="008F1542" w:rsidRDefault="00800D0F" w:rsidP="00CD7FBB">
      <w:pPr>
        <w:shd w:val="clear" w:color="auto" w:fill="FFFFFF" w:themeFill="background1"/>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14</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Areas Affected by </w:t>
      </w:r>
      <w:r w:rsidR="00CA3B96" w:rsidRPr="008F1542">
        <w:rPr>
          <w:rFonts w:ascii="Calibri" w:eastAsia="Calibri" w:hAnsi="Calibri" w:cs="Calibri"/>
          <w:color w:val="000000" w:themeColor="text1"/>
          <w:sz w:val="24"/>
          <w:szCs w:val="24"/>
        </w:rPr>
        <w:t>Program</w:t>
      </w:r>
      <w:r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country or region intended for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Multiple countries may be entered for regional programs.</w:t>
      </w:r>
    </w:p>
    <w:p w14:paraId="520CCC38" w14:textId="77777777" w:rsidR="00800D0F" w:rsidRPr="008F1542" w:rsidRDefault="00800D0F" w:rsidP="00CD7FBB">
      <w:pPr>
        <w:spacing w:after="240" w:line="360" w:lineRule="auto"/>
        <w:ind w:left="600"/>
        <w:rPr>
          <w:rFonts w:ascii="Calibri" w:eastAsia="Calibri" w:hAnsi="Calibri" w:cs="Calibri"/>
          <w:color w:val="000000" w:themeColor="text1"/>
          <w:sz w:val="24"/>
          <w:szCs w:val="24"/>
        </w:rPr>
      </w:pPr>
    </w:p>
    <w:p w14:paraId="500363C6" w14:textId="570E210E"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15</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Enter the descriptive title of applicant’s </w:t>
      </w:r>
      <w:r w:rsidR="00CA3B96" w:rsidRPr="00783CE4">
        <w:rPr>
          <w:rFonts w:ascii="Calibri" w:eastAsia="Calibri" w:hAnsi="Calibri" w:cs="Calibri"/>
          <w:b/>
          <w:bCs/>
          <w:color w:val="000000" w:themeColor="text1"/>
          <w:sz w:val="24"/>
          <w:szCs w:val="24"/>
          <w:shd w:val="clear" w:color="auto" w:fill="D9D9D9" w:themeFill="background1" w:themeFillShade="D9"/>
        </w:rPr>
        <w:t>program</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Note, there is a character limit including spaces.</w:t>
      </w:r>
    </w:p>
    <w:p w14:paraId="2435FA3B" w14:textId="099013BA"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16a</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Congressional districts of Applicant: </w:t>
      </w:r>
      <w:r w:rsidR="004421B7"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congressional district</w:t>
      </w:r>
      <w:r w:rsidR="00A21AD0" w:rsidRPr="00783CE4">
        <w:rPr>
          <w:rFonts w:ascii="Calibri" w:eastAsia="Calibri" w:hAnsi="Calibri" w:cs="Calibri"/>
          <w:b/>
          <w:bCs/>
          <w:color w:val="000000" w:themeColor="text1"/>
          <w:sz w:val="24"/>
          <w:szCs w:val="24"/>
          <w:shd w:val="clear" w:color="auto" w:fill="D9D9D9" w:themeFill="background1" w:themeFillShade="D9"/>
        </w:rPr>
        <w:t xml:space="preserve">.  </w:t>
      </w:r>
      <w:r w:rsidRPr="00783CE4">
        <w:rPr>
          <w:rFonts w:ascii="Calibri" w:eastAsia="Calibri" w:hAnsi="Calibri" w:cs="Calibri"/>
          <w:b/>
          <w:bCs/>
          <w:color w:val="000000" w:themeColor="text1"/>
          <w:sz w:val="24"/>
          <w:szCs w:val="24"/>
          <w:shd w:val="clear" w:color="auto" w:fill="D9D9D9" w:themeFill="background1" w:themeFillShade="D9"/>
        </w:rPr>
        <w:t xml:space="preserve">Applicants not based in the </w:t>
      </w:r>
      <w:r w:rsidR="009247D8" w:rsidRPr="00783CE4">
        <w:rPr>
          <w:rFonts w:ascii="Calibri" w:eastAsia="Calibri" w:hAnsi="Calibri" w:cs="Calibri"/>
          <w:b/>
          <w:bCs/>
          <w:color w:val="000000" w:themeColor="text1"/>
          <w:sz w:val="24"/>
          <w:szCs w:val="24"/>
          <w:shd w:val="clear" w:color="auto" w:fill="D9D9D9" w:themeFill="background1" w:themeFillShade="D9"/>
        </w:rPr>
        <w:t xml:space="preserve">U.S. </w:t>
      </w:r>
      <w:r w:rsidRPr="00783CE4">
        <w:rPr>
          <w:rFonts w:ascii="Calibri" w:eastAsia="Calibri" w:hAnsi="Calibri" w:cs="Calibri"/>
          <w:b/>
          <w:bCs/>
          <w:color w:val="000000" w:themeColor="text1"/>
          <w:sz w:val="24"/>
          <w:szCs w:val="24"/>
          <w:shd w:val="clear" w:color="auto" w:fill="D9D9D9" w:themeFill="background1" w:themeFillShade="D9"/>
        </w:rPr>
        <w:t>should enter “90.”</w:t>
      </w:r>
      <w:r w:rsidRPr="008F1542">
        <w:rPr>
          <w:rFonts w:ascii="Calibri" w:eastAsia="Calibri" w:hAnsi="Calibri" w:cs="Calibri"/>
          <w:b/>
          <w:bCs/>
          <w:color w:val="000000" w:themeColor="text1"/>
          <w:sz w:val="24"/>
          <w:szCs w:val="24"/>
          <w:shd w:val="clear" w:color="auto" w:fill="E6E6E6"/>
        </w:rPr>
        <w:t> </w:t>
      </w:r>
    </w:p>
    <w:p w14:paraId="2D177E32" w14:textId="7A0D76BF"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16b</w:t>
      </w:r>
      <w:r w:rsidR="00A21AD0" w:rsidRPr="008F1542">
        <w:rPr>
          <w:rFonts w:ascii="Calibri" w:eastAsia="Calibri" w:hAnsi="Calibri" w:cs="Calibri"/>
          <w:color w:val="000000" w:themeColor="text1"/>
          <w:sz w:val="24"/>
          <w:szCs w:val="24"/>
        </w:rPr>
        <w:t xml:space="preserve">.  </w:t>
      </w:r>
      <w:r w:rsidRPr="00783CE4">
        <w:rPr>
          <w:rFonts w:ascii="Calibri" w:eastAsia="Calibri" w:hAnsi="Calibri" w:cs="Calibri"/>
          <w:b/>
          <w:bCs/>
          <w:color w:val="000000" w:themeColor="text1"/>
          <w:sz w:val="24"/>
          <w:szCs w:val="24"/>
          <w:shd w:val="clear" w:color="auto" w:fill="D9D9D9" w:themeFill="background1" w:themeFillShade="D9"/>
        </w:rPr>
        <w:t>All applicants should enter “70.”</w:t>
      </w:r>
    </w:p>
    <w:p w14:paraId="411E494B" w14:textId="5F9E2C72" w:rsidR="0095566D"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a</w:t>
      </w:r>
      <w:r w:rsidR="00207A17" w:rsidRPr="008F1542">
        <w:rPr>
          <w:rFonts w:ascii="Calibri" w:eastAsia="Calibri" w:hAnsi="Calibri" w:cs="Calibri"/>
          <w:color w:val="000000" w:themeColor="text1"/>
          <w:sz w:val="24"/>
          <w:szCs w:val="24"/>
        </w:rPr>
        <w:t xml:space="preserve">. </w:t>
      </w:r>
      <w:r w:rsidR="00207A17" w:rsidRPr="008F1542">
        <w:rPr>
          <w:rFonts w:ascii="Calibri" w:eastAsia="Calibri" w:hAnsi="Calibri" w:cs="Calibri"/>
          <w:b/>
          <w:bCs/>
          <w:color w:val="000000" w:themeColor="text1"/>
          <w:sz w:val="24"/>
          <w:szCs w:val="24"/>
        </w:rPr>
        <w:t>Enter programed start date.  Refer to the funding opportunity for guidance on programed start dates.</w:t>
      </w:r>
    </w:p>
    <w:p w14:paraId="795100C7" w14:textId="54674666" w:rsidR="00800D0F" w:rsidRPr="008F1542" w:rsidRDefault="0095566D"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17</w:t>
      </w:r>
      <w:r w:rsidR="00EC7242" w:rsidRPr="008F1542">
        <w:rPr>
          <w:rFonts w:ascii="Calibri" w:eastAsia="Calibri" w:hAnsi="Calibri" w:cs="Calibri"/>
          <w:color w:val="000000" w:themeColor="text1"/>
          <w:sz w:val="24"/>
          <w:szCs w:val="24"/>
        </w:rPr>
        <w:t>b</w:t>
      </w:r>
      <w:r w:rsidR="00A21AD0" w:rsidRPr="008F1542">
        <w:rPr>
          <w:rFonts w:ascii="Calibri" w:eastAsia="Calibri" w:hAnsi="Calibri" w:cs="Calibri"/>
          <w:color w:val="000000" w:themeColor="text1"/>
          <w:sz w:val="24"/>
          <w:szCs w:val="24"/>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Enter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ed end date</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00800D0F" w:rsidRPr="00264F74">
        <w:rPr>
          <w:rFonts w:ascii="Calibri" w:eastAsia="Calibri" w:hAnsi="Calibri" w:cs="Calibri"/>
          <w:b/>
          <w:bCs/>
          <w:color w:val="000000" w:themeColor="text1"/>
          <w:sz w:val="24"/>
          <w:szCs w:val="24"/>
          <w:shd w:val="clear" w:color="auto" w:fill="D9D9D9" w:themeFill="background1" w:themeFillShade="D9"/>
        </w:rPr>
        <w:t xml:space="preserve">Refer to the funding opportunity for guidance on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00800D0F" w:rsidRPr="00264F74">
        <w:rPr>
          <w:rFonts w:ascii="Calibri" w:eastAsia="Calibri" w:hAnsi="Calibri" w:cs="Calibri"/>
          <w:b/>
          <w:bCs/>
          <w:color w:val="000000" w:themeColor="text1"/>
          <w:sz w:val="24"/>
          <w:szCs w:val="24"/>
          <w:shd w:val="clear" w:color="auto" w:fill="D9D9D9" w:themeFill="background1" w:themeFillShade="D9"/>
        </w:rPr>
        <w:t xml:space="preserve">ed </w:t>
      </w:r>
      <w:r w:rsidR="00A52E26" w:rsidRPr="00264F74">
        <w:rPr>
          <w:rFonts w:ascii="Calibri" w:eastAsia="Calibri" w:hAnsi="Calibri" w:cs="Calibri"/>
          <w:b/>
          <w:bCs/>
          <w:color w:val="000000" w:themeColor="text1"/>
          <w:sz w:val="24"/>
          <w:szCs w:val="24"/>
          <w:shd w:val="clear" w:color="auto" w:fill="D9D9D9" w:themeFill="background1" w:themeFillShade="D9"/>
        </w:rPr>
        <w:t xml:space="preserve">end </w:t>
      </w:r>
      <w:r w:rsidR="00800D0F" w:rsidRPr="00264F74">
        <w:rPr>
          <w:rFonts w:ascii="Calibri" w:eastAsia="Calibri" w:hAnsi="Calibri" w:cs="Calibri"/>
          <w:b/>
          <w:bCs/>
          <w:color w:val="000000" w:themeColor="text1"/>
          <w:sz w:val="24"/>
          <w:szCs w:val="24"/>
          <w:shd w:val="clear" w:color="auto" w:fill="D9D9D9" w:themeFill="background1" w:themeFillShade="D9"/>
        </w:rPr>
        <w:t>dates</w:t>
      </w:r>
      <w:r w:rsidR="00800D0F" w:rsidRPr="008F1542">
        <w:rPr>
          <w:rFonts w:ascii="Calibri" w:eastAsia="Calibri" w:hAnsi="Calibri" w:cs="Calibri"/>
          <w:b/>
          <w:bCs/>
          <w:color w:val="000000" w:themeColor="text1"/>
          <w:sz w:val="24"/>
          <w:szCs w:val="24"/>
        </w:rPr>
        <w:t>.</w:t>
      </w:r>
    </w:p>
    <w:p w14:paraId="7F0DFFAC" w14:textId="665DEE60"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18a</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 xml:space="preserve">Enter the amount requested for the </w:t>
      </w:r>
      <w:r w:rsidR="00CA3B96" w:rsidRPr="00264F74">
        <w:rPr>
          <w:rFonts w:ascii="Calibri" w:eastAsia="Calibri" w:hAnsi="Calibri" w:cs="Calibri"/>
          <w:b/>
          <w:bCs/>
          <w:color w:val="000000" w:themeColor="text1"/>
          <w:sz w:val="24"/>
          <w:szCs w:val="24"/>
          <w:shd w:val="clear" w:color="auto" w:fill="D9D9D9" w:themeFill="background1" w:themeFillShade="D9"/>
        </w:rPr>
        <w:t>program</w:t>
      </w:r>
      <w:r w:rsidRPr="00264F74">
        <w:rPr>
          <w:rFonts w:ascii="Calibri" w:eastAsia="Calibri" w:hAnsi="Calibri" w:cs="Calibri"/>
          <w:b/>
          <w:bCs/>
          <w:color w:val="000000" w:themeColor="text1"/>
          <w:sz w:val="24"/>
          <w:szCs w:val="24"/>
          <w:shd w:val="clear" w:color="auto" w:fill="D9D9D9" w:themeFill="background1" w:themeFillShade="D9"/>
        </w:rPr>
        <w:t xml:space="preserve"> </w:t>
      </w:r>
      <w:r w:rsidR="00E47476" w:rsidRPr="00264F74">
        <w:rPr>
          <w:rFonts w:ascii="Calibri" w:eastAsia="Calibri" w:hAnsi="Calibri" w:cs="Calibri"/>
          <w:b/>
          <w:bCs/>
          <w:color w:val="000000" w:themeColor="text1"/>
          <w:sz w:val="24"/>
          <w:szCs w:val="24"/>
          <w:shd w:val="clear" w:color="auto" w:fill="D9D9D9" w:themeFill="background1" w:themeFillShade="D9"/>
        </w:rPr>
        <w:t xml:space="preserve">during the first funding/budget period </w:t>
      </w:r>
      <w:r w:rsidRPr="00264F74">
        <w:rPr>
          <w:rFonts w:ascii="Calibri" w:eastAsia="Calibri" w:hAnsi="Calibri" w:cs="Calibri"/>
          <w:b/>
          <w:bCs/>
          <w:color w:val="000000" w:themeColor="text1"/>
          <w:sz w:val="24"/>
          <w:szCs w:val="24"/>
          <w:shd w:val="clear" w:color="auto" w:fill="D9D9D9" w:themeFill="background1" w:themeFillShade="D9"/>
        </w:rPr>
        <w:t>described in the full proposal under “Federal”;</w:t>
      </w:r>
      <w:r w:rsidRPr="008F1542">
        <w:rPr>
          <w:rFonts w:ascii="Calibri" w:eastAsia="Calibri" w:hAnsi="Calibri" w:cs="Calibri"/>
          <w:b/>
          <w:bCs/>
          <w:color w:val="000000" w:themeColor="text1"/>
          <w:sz w:val="24"/>
          <w:szCs w:val="24"/>
        </w:rPr>
        <w:t xml:space="preserve"> </w:t>
      </w:r>
    </w:p>
    <w:p w14:paraId="724BB935" w14:textId="77777777" w:rsidR="00725019"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lastRenderedPageBreak/>
        <w:t>18b</w:t>
      </w:r>
      <w:r w:rsidR="00A21AD0" w:rsidRPr="008F1542">
        <w:rPr>
          <w:rFonts w:ascii="Calibri" w:eastAsia="Calibri" w:hAnsi="Calibri" w:cs="Calibri"/>
          <w:color w:val="000000" w:themeColor="text1"/>
          <w:sz w:val="24"/>
          <w:szCs w:val="24"/>
        </w:rPr>
        <w:t xml:space="preserve">.  </w:t>
      </w:r>
      <w:r w:rsidR="004421B7" w:rsidRPr="008F1542">
        <w:rPr>
          <w:rFonts w:ascii="Calibri" w:eastAsia="Calibri" w:hAnsi="Calibri" w:cs="Calibri"/>
          <w:b/>
          <w:bCs/>
          <w:color w:val="000000" w:themeColor="text1"/>
          <w:sz w:val="24"/>
          <w:szCs w:val="24"/>
        </w:rPr>
        <w:t>E</w:t>
      </w:r>
      <w:r w:rsidRPr="008F1542">
        <w:rPr>
          <w:rFonts w:ascii="Calibri" w:eastAsia="Calibri" w:hAnsi="Calibri" w:cs="Calibri"/>
          <w:b/>
          <w:bCs/>
          <w:color w:val="000000" w:themeColor="text1"/>
          <w:sz w:val="24"/>
          <w:szCs w:val="24"/>
        </w:rPr>
        <w:t xml:space="preserve">nter any cost-share under “Applicant.” </w:t>
      </w:r>
      <w:r w:rsidR="004421B7"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not proposing cost-share, enter zeros</w:t>
      </w:r>
      <w:r w:rsidR="00A21AD0" w:rsidRPr="008F1542">
        <w:rPr>
          <w:rFonts w:ascii="Calibri" w:eastAsia="Calibri" w:hAnsi="Calibri" w:cs="Calibri"/>
          <w:b/>
          <w:bCs/>
          <w:color w:val="000000" w:themeColor="text1"/>
          <w:sz w:val="24"/>
          <w:szCs w:val="24"/>
        </w:rPr>
        <w:t xml:space="preserve">.  </w:t>
      </w:r>
    </w:p>
    <w:p w14:paraId="34A37BF7" w14:textId="2344BB39" w:rsidR="00725019"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18c-f</w:t>
      </w:r>
      <w:r w:rsidR="00725019" w:rsidRPr="008F1542">
        <w:rPr>
          <w:rFonts w:ascii="Calibri" w:eastAsia="Calibri" w:hAnsi="Calibri" w:cs="Calibri"/>
          <w:color w:val="000000" w:themeColor="text1"/>
          <w:sz w:val="24"/>
          <w:szCs w:val="24"/>
        </w:rPr>
        <w:t xml:space="preserve">. </w:t>
      </w:r>
      <w:r w:rsidR="00725019" w:rsidRPr="00264F74">
        <w:rPr>
          <w:rFonts w:ascii="Calibri" w:eastAsia="Calibri" w:hAnsi="Calibri" w:cs="Calibri"/>
          <w:b/>
          <w:bCs/>
          <w:color w:val="000000" w:themeColor="text1"/>
          <w:sz w:val="24"/>
          <w:szCs w:val="24"/>
          <w:shd w:val="clear" w:color="auto" w:fill="D9D9D9" w:themeFill="background1" w:themeFillShade="D9"/>
        </w:rPr>
        <w:t>P</w:t>
      </w:r>
      <w:r w:rsidRPr="00264F74">
        <w:rPr>
          <w:rFonts w:ascii="Calibri" w:eastAsia="Calibri" w:hAnsi="Calibri" w:cs="Calibri"/>
          <w:b/>
          <w:bCs/>
          <w:color w:val="000000" w:themeColor="text1"/>
          <w:sz w:val="24"/>
          <w:szCs w:val="24"/>
          <w:shd w:val="clear" w:color="auto" w:fill="D9D9D9" w:themeFill="background1" w:themeFillShade="D9"/>
        </w:rPr>
        <w:t>lease enter zeros</w:t>
      </w:r>
      <w:r w:rsidR="00A21AD0" w:rsidRPr="008F1542">
        <w:rPr>
          <w:rFonts w:ascii="Calibri" w:eastAsia="Calibri" w:hAnsi="Calibri" w:cs="Calibri"/>
          <w:b/>
          <w:bCs/>
          <w:color w:val="000000" w:themeColor="text1"/>
          <w:sz w:val="24"/>
          <w:szCs w:val="24"/>
        </w:rPr>
        <w:t xml:space="preserve">.  </w:t>
      </w:r>
    </w:p>
    <w:p w14:paraId="3397D079" w14:textId="0CF3F687"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18g</w:t>
      </w:r>
      <w:r w:rsidR="00725019" w:rsidRPr="008F1542">
        <w:rPr>
          <w:rFonts w:ascii="Calibri" w:eastAsia="Calibri" w:hAnsi="Calibri" w:cs="Calibri"/>
          <w:color w:val="000000" w:themeColor="text1"/>
          <w:sz w:val="24"/>
          <w:szCs w:val="24"/>
        </w:rPr>
        <w:t>.</w:t>
      </w:r>
      <w:r w:rsidRPr="008F1542">
        <w:rPr>
          <w:rFonts w:ascii="Calibri" w:eastAsia="Calibri" w:hAnsi="Calibri" w:cs="Calibri"/>
          <w:color w:val="000000" w:themeColor="text1"/>
          <w:sz w:val="24"/>
          <w:szCs w:val="24"/>
        </w:rPr>
        <w:t xml:space="preserve"> </w:t>
      </w:r>
      <w:r w:rsidR="00A97854" w:rsidRPr="008F1542">
        <w:rPr>
          <w:rFonts w:ascii="Calibri" w:eastAsia="Calibri" w:hAnsi="Calibri" w:cs="Calibri"/>
          <w:color w:val="000000" w:themeColor="text1"/>
          <w:sz w:val="24"/>
          <w:szCs w:val="24"/>
        </w:rPr>
        <w:t xml:space="preserve">The </w:t>
      </w:r>
      <w:r w:rsidRPr="008F1542">
        <w:rPr>
          <w:rFonts w:ascii="Calibri" w:eastAsia="Calibri" w:hAnsi="Calibri" w:cs="Calibri"/>
          <w:color w:val="000000" w:themeColor="text1"/>
          <w:sz w:val="24"/>
          <w:szCs w:val="24"/>
        </w:rPr>
        <w:t>total should automatically populate.</w:t>
      </w:r>
    </w:p>
    <w:p w14:paraId="6225874C" w14:textId="79C42932" w:rsidR="00800D0F" w:rsidRPr="008F1542" w:rsidRDefault="00800D0F" w:rsidP="00CD7FBB">
      <w:pPr>
        <w:spacing w:after="240" w:line="360" w:lineRule="auto"/>
        <w:rPr>
          <w:rFonts w:ascii="Calibri" w:eastAsia="Calibri" w:hAnsi="Calibri" w:cs="Calibri"/>
          <w:b/>
          <w:bCs/>
          <w:color w:val="000000" w:themeColor="text1"/>
          <w:sz w:val="24"/>
          <w:szCs w:val="24"/>
        </w:rPr>
      </w:pPr>
      <w:r w:rsidRPr="008F1542">
        <w:rPr>
          <w:rFonts w:ascii="Calibri" w:eastAsia="Calibri" w:hAnsi="Calibri" w:cs="Calibri"/>
          <w:color w:val="000000" w:themeColor="text1"/>
          <w:sz w:val="24"/>
          <w:szCs w:val="24"/>
        </w:rPr>
        <w:t>19</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color w:val="000000" w:themeColor="text1"/>
          <w:sz w:val="24"/>
          <w:szCs w:val="24"/>
        </w:rPr>
        <w:t xml:space="preserve">Select </w:t>
      </w:r>
      <w:r w:rsidRPr="00264F74">
        <w:rPr>
          <w:rFonts w:ascii="Calibri" w:eastAsia="Calibri" w:hAnsi="Calibri" w:cs="Calibri"/>
          <w:b/>
          <w:bCs/>
          <w:color w:val="000000" w:themeColor="text1"/>
          <w:sz w:val="24"/>
          <w:szCs w:val="24"/>
          <w:shd w:val="clear" w:color="auto" w:fill="D9D9D9" w:themeFill="background1" w:themeFillShade="D9"/>
        </w:rPr>
        <w:t>c</w:t>
      </w:r>
      <w:r w:rsidR="00A21AD0" w:rsidRPr="00264F74">
        <w:rPr>
          <w:rFonts w:ascii="Calibri" w:eastAsia="Calibri" w:hAnsi="Calibri" w:cs="Calibri"/>
          <w:b/>
          <w:bCs/>
          <w:color w:val="000000" w:themeColor="text1"/>
          <w:sz w:val="24"/>
          <w:szCs w:val="24"/>
          <w:shd w:val="clear" w:color="auto" w:fill="D9D9D9" w:themeFill="background1" w:themeFillShade="D9"/>
        </w:rPr>
        <w:t xml:space="preserve">. </w:t>
      </w:r>
      <w:r w:rsidRPr="00264F74">
        <w:rPr>
          <w:rFonts w:ascii="Calibri" w:eastAsia="Calibri" w:hAnsi="Calibri" w:cs="Calibri"/>
          <w:b/>
          <w:bCs/>
          <w:color w:val="000000" w:themeColor="text1"/>
          <w:sz w:val="24"/>
          <w:szCs w:val="24"/>
          <w:shd w:val="clear" w:color="auto" w:fill="D9D9D9" w:themeFill="background1" w:themeFillShade="D9"/>
        </w:rPr>
        <w:t>Program is not covered by E.O 12372.</w:t>
      </w:r>
    </w:p>
    <w:p w14:paraId="54C46A8A" w14:textId="4A74CF11" w:rsidR="00800D0F" w:rsidRPr="008F1542" w:rsidRDefault="00800D0F" w:rsidP="00CD7FBB">
      <w:pPr>
        <w:spacing w:after="240" w:line="360" w:lineRule="auto"/>
        <w:rPr>
          <w:rFonts w:ascii="Calibri" w:eastAsia="Calibri" w:hAnsi="Calibri" w:cs="Calibri"/>
          <w:color w:val="000000" w:themeColor="text1"/>
          <w:sz w:val="24"/>
          <w:szCs w:val="24"/>
        </w:rPr>
      </w:pPr>
      <w:r w:rsidRPr="008F1542">
        <w:rPr>
          <w:rFonts w:ascii="Calibri" w:eastAsia="Calibri" w:hAnsi="Calibri" w:cs="Calibri"/>
          <w:color w:val="000000" w:themeColor="text1"/>
          <w:sz w:val="24"/>
          <w:szCs w:val="24"/>
        </w:rPr>
        <w:t>20</w:t>
      </w:r>
      <w:r w:rsidR="00A21AD0" w:rsidRPr="008F1542">
        <w:rPr>
          <w:rFonts w:ascii="Calibri" w:eastAsia="Calibri" w:hAnsi="Calibri" w:cs="Calibri"/>
          <w:color w:val="000000" w:themeColor="text1"/>
          <w:sz w:val="24"/>
          <w:szCs w:val="24"/>
        </w:rPr>
        <w:t xml:space="preserve">.  </w:t>
      </w:r>
      <w:r w:rsidRPr="008F1542">
        <w:rPr>
          <w:rFonts w:ascii="Calibri" w:eastAsia="Calibri" w:hAnsi="Calibri" w:cs="Calibri"/>
          <w:b/>
          <w:bCs/>
          <w:color w:val="000000" w:themeColor="text1"/>
          <w:sz w:val="24"/>
          <w:szCs w:val="24"/>
        </w:rPr>
        <w:t>Select the appropriate box</w:t>
      </w:r>
      <w:r w:rsidR="00A21AD0" w:rsidRPr="008F1542">
        <w:rPr>
          <w:rFonts w:ascii="Calibri" w:eastAsia="Calibri" w:hAnsi="Calibri" w:cs="Calibri"/>
          <w:b/>
          <w:bCs/>
          <w:color w:val="000000" w:themeColor="text1"/>
          <w:sz w:val="24"/>
          <w:szCs w:val="24"/>
        </w:rPr>
        <w:t xml:space="preserve">.  </w:t>
      </w:r>
      <w:r w:rsidRPr="008F1542">
        <w:rPr>
          <w:rFonts w:ascii="Calibri" w:eastAsia="Calibri" w:hAnsi="Calibri" w:cs="Calibri"/>
          <w:b/>
          <w:bCs/>
          <w:color w:val="000000" w:themeColor="text1"/>
          <w:sz w:val="24"/>
          <w:szCs w:val="24"/>
        </w:rPr>
        <w:t>If the answer is “yes” to this question, provide an explanation.</w:t>
      </w:r>
    </w:p>
    <w:p w14:paraId="68E6A85F" w14:textId="3CBF4459" w:rsidR="000E1407" w:rsidRPr="008F1542" w:rsidRDefault="00800D0F" w:rsidP="00CD7FBB">
      <w:pPr>
        <w:spacing w:after="240" w:line="360" w:lineRule="auto"/>
        <w:rPr>
          <w:rFonts w:ascii="Calibri" w:eastAsiaTheme="minorEastAsia" w:hAnsi="Calibri" w:cs="Calibri"/>
          <w:b/>
          <w:bCs/>
          <w:color w:val="000000" w:themeColor="text1"/>
          <w:sz w:val="24"/>
          <w:szCs w:val="24"/>
        </w:rPr>
      </w:pPr>
      <w:r w:rsidRPr="008F1542">
        <w:rPr>
          <w:rFonts w:ascii="Calibri" w:eastAsia="Calibri" w:hAnsi="Calibri" w:cs="Calibri"/>
          <w:color w:val="000000" w:themeColor="text1"/>
          <w:sz w:val="24"/>
          <w:szCs w:val="24"/>
        </w:rPr>
        <w:t>21</w:t>
      </w:r>
      <w:r w:rsidR="00A21AD0" w:rsidRPr="008F1542">
        <w:rPr>
          <w:rFonts w:ascii="Calibri" w:eastAsia="Calibri" w:hAnsi="Calibri" w:cs="Calibri"/>
          <w:color w:val="000000" w:themeColor="text1"/>
          <w:sz w:val="24"/>
          <w:szCs w:val="24"/>
        </w:rPr>
        <w:t xml:space="preserve">.  </w:t>
      </w:r>
      <w:r w:rsidRPr="00264F74">
        <w:rPr>
          <w:rFonts w:ascii="Calibri" w:eastAsia="Calibri" w:hAnsi="Calibri" w:cs="Calibri"/>
          <w:b/>
          <w:bCs/>
          <w:color w:val="000000" w:themeColor="text1"/>
          <w:sz w:val="24"/>
          <w:szCs w:val="24"/>
          <w:shd w:val="clear" w:color="auto" w:fill="D9D9D9" w:themeFill="background1" w:themeFillShade="D9"/>
        </w:rPr>
        <w:t>Enter the name, title, and all contact information of the individual authoriz</w:t>
      </w:r>
      <w:r w:rsidRPr="00264F74">
        <w:rPr>
          <w:rFonts w:ascii="Calibri" w:eastAsiaTheme="minorEastAsia" w:hAnsi="Calibri" w:cs="Calibri"/>
          <w:b/>
          <w:bCs/>
          <w:color w:val="000000" w:themeColor="text1"/>
          <w:sz w:val="24"/>
          <w:szCs w:val="24"/>
          <w:shd w:val="clear" w:color="auto" w:fill="D9D9D9" w:themeFill="background1" w:themeFillShade="D9"/>
        </w:rPr>
        <w:t>ed to sign for the application on behalf of the applicant organization</w:t>
      </w:r>
      <w:r w:rsidR="00A21AD0" w:rsidRPr="00264F74">
        <w:rPr>
          <w:rFonts w:ascii="Calibri" w:eastAsiaTheme="minorEastAsia" w:hAnsi="Calibri" w:cs="Calibri"/>
          <w:b/>
          <w:bCs/>
          <w:color w:val="000000" w:themeColor="text1"/>
          <w:sz w:val="24"/>
          <w:szCs w:val="24"/>
          <w:shd w:val="clear" w:color="auto" w:fill="D9D9D9" w:themeFill="background1" w:themeFillShade="D9"/>
        </w:rPr>
        <w:t xml:space="preserve">. </w:t>
      </w:r>
    </w:p>
    <w:p w14:paraId="0E381A9C" w14:textId="09C725BC" w:rsidR="00800D0F" w:rsidRPr="002324F1" w:rsidRDefault="000E1407" w:rsidP="00CD7FBB">
      <w:pPr>
        <w:spacing w:after="240" w:line="360" w:lineRule="auto"/>
        <w:rPr>
          <w:rFonts w:ascii="Calibri" w:eastAsia="Calibri" w:hAnsi="Calibri" w:cs="Calibri"/>
          <w:color w:val="000000" w:themeColor="text1"/>
          <w:sz w:val="24"/>
          <w:szCs w:val="24"/>
        </w:rPr>
      </w:pPr>
      <w:r w:rsidRPr="00367FC9">
        <w:rPr>
          <w:rFonts w:ascii="Calibri" w:eastAsiaTheme="minorEastAsia" w:hAnsi="Calibri" w:cs="Calibri"/>
          <w:color w:val="000000" w:themeColor="text1"/>
          <w:sz w:val="24"/>
          <w:szCs w:val="24"/>
        </w:rPr>
        <w:t>22.</w:t>
      </w:r>
      <w:r w:rsidRPr="008F1542">
        <w:rPr>
          <w:rFonts w:ascii="Calibri" w:eastAsiaTheme="minorEastAsia" w:hAnsi="Calibri" w:cs="Calibri"/>
          <w:b/>
          <w:bCs/>
          <w:color w:val="000000" w:themeColor="text1"/>
          <w:sz w:val="24"/>
          <w:szCs w:val="24"/>
        </w:rPr>
        <w:t xml:space="preserve"> </w:t>
      </w:r>
      <w:r w:rsidRPr="00264F74">
        <w:rPr>
          <w:rFonts w:ascii="Calibri" w:eastAsiaTheme="minorEastAsia" w:hAnsi="Calibri" w:cs="Calibri"/>
          <w:b/>
          <w:bCs/>
          <w:color w:val="000000" w:themeColor="text1"/>
          <w:sz w:val="24"/>
          <w:szCs w:val="24"/>
          <w:shd w:val="clear" w:color="auto" w:fill="D9D9D9" w:themeFill="background1" w:themeFillShade="D9"/>
        </w:rPr>
        <w:t xml:space="preserve">Authorized Representative </w:t>
      </w:r>
      <w:r w:rsidR="64AB7E20" w:rsidRPr="00264F74">
        <w:rPr>
          <w:rFonts w:ascii="Calibri" w:eastAsiaTheme="minorEastAsia" w:hAnsi="Calibri" w:cs="Calibri"/>
          <w:b/>
          <w:bCs/>
          <w:color w:val="000000" w:themeColor="text1"/>
          <w:sz w:val="24"/>
          <w:szCs w:val="24"/>
          <w:shd w:val="clear" w:color="auto" w:fill="D9D9D9" w:themeFill="background1" w:themeFillShade="D9"/>
        </w:rPr>
        <w:t>Sign</w:t>
      </w:r>
      <w:r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 xml:space="preserve"> and date</w:t>
      </w:r>
      <w:r w:rsidR="00DA06F5" w:rsidRPr="00264F74">
        <w:rPr>
          <w:rFonts w:ascii="Calibri" w:eastAsiaTheme="minorEastAsia" w:hAnsi="Calibri" w:cs="Calibri"/>
          <w:b/>
          <w:bCs/>
          <w:color w:val="000000" w:themeColor="text1"/>
          <w:sz w:val="24"/>
          <w:szCs w:val="24"/>
          <w:shd w:val="clear" w:color="auto" w:fill="D9D9D9" w:themeFill="background1" w:themeFillShade="D9"/>
        </w:rPr>
        <w:t>s</w:t>
      </w:r>
      <w:r w:rsidR="64AB7E20" w:rsidRPr="00264F74">
        <w:rPr>
          <w:rFonts w:ascii="Calibri" w:eastAsiaTheme="minorEastAsia" w:hAnsi="Calibri" w:cs="Calibri"/>
          <w:b/>
          <w:bCs/>
          <w:color w:val="000000" w:themeColor="text1"/>
          <w:sz w:val="24"/>
          <w:szCs w:val="24"/>
          <w:shd w:val="clear" w:color="auto" w:fill="D9D9D9" w:themeFill="background1" w:themeFillShade="D9"/>
        </w:rPr>
        <w:t>.</w:t>
      </w:r>
    </w:p>
    <w:p w14:paraId="19618A6C" w14:textId="77777777" w:rsidR="00800D0F" w:rsidRPr="002324F1" w:rsidRDefault="00800D0F" w:rsidP="00800D0F">
      <w:pPr>
        <w:rPr>
          <w:rFonts w:ascii="Calibri" w:eastAsia="Calibri" w:hAnsi="Calibri" w:cs="Calibri"/>
          <w:sz w:val="28"/>
          <w:szCs w:val="28"/>
        </w:rPr>
      </w:pPr>
    </w:p>
    <w:p w14:paraId="7354D645" w14:textId="6194F2AF" w:rsidR="00800D0F" w:rsidRPr="002324F1" w:rsidRDefault="00800D0F" w:rsidP="00632DCA">
      <w:pPr>
        <w:tabs>
          <w:tab w:val="left" w:pos="720"/>
        </w:tabs>
        <w:jc w:val="center"/>
        <w:rPr>
          <w:rFonts w:ascii="Calibri" w:hAnsi="Calibri" w:cs="Calibri"/>
          <w:b/>
          <w:sz w:val="28"/>
          <w:szCs w:val="28"/>
        </w:rPr>
      </w:pPr>
    </w:p>
    <w:p w14:paraId="2A2F1AB6" w14:textId="2932988F" w:rsidR="00782DCF" w:rsidRPr="002324F1" w:rsidRDefault="00782DCF" w:rsidP="00632DCA">
      <w:pPr>
        <w:tabs>
          <w:tab w:val="left" w:pos="720"/>
        </w:tabs>
        <w:jc w:val="center"/>
        <w:rPr>
          <w:rFonts w:ascii="Calibri" w:hAnsi="Calibri" w:cs="Calibri"/>
          <w:b/>
          <w:sz w:val="28"/>
          <w:szCs w:val="28"/>
        </w:rPr>
      </w:pPr>
    </w:p>
    <w:p w14:paraId="151363FE" w14:textId="6B5AA4B8" w:rsidR="00782DCF" w:rsidRPr="002324F1" w:rsidRDefault="00782DCF" w:rsidP="00632DCA">
      <w:pPr>
        <w:tabs>
          <w:tab w:val="left" w:pos="720"/>
        </w:tabs>
        <w:jc w:val="center"/>
        <w:rPr>
          <w:rFonts w:ascii="Calibri" w:hAnsi="Calibri" w:cs="Calibri"/>
          <w:b/>
          <w:sz w:val="28"/>
          <w:szCs w:val="28"/>
        </w:rPr>
      </w:pPr>
    </w:p>
    <w:p w14:paraId="0F6E29AC" w14:textId="1467BF95" w:rsidR="00782DCF" w:rsidRPr="002324F1" w:rsidRDefault="00782DCF" w:rsidP="00632DCA">
      <w:pPr>
        <w:tabs>
          <w:tab w:val="left" w:pos="720"/>
        </w:tabs>
        <w:jc w:val="center"/>
        <w:rPr>
          <w:rFonts w:ascii="Calibri" w:hAnsi="Calibri" w:cs="Calibri"/>
          <w:b/>
          <w:sz w:val="28"/>
          <w:szCs w:val="28"/>
        </w:rPr>
      </w:pPr>
    </w:p>
    <w:p w14:paraId="6B2D63A3" w14:textId="3248C7B9" w:rsidR="00782DCF" w:rsidRPr="002324F1" w:rsidRDefault="00782DCF" w:rsidP="00632DCA">
      <w:pPr>
        <w:tabs>
          <w:tab w:val="left" w:pos="720"/>
        </w:tabs>
        <w:jc w:val="center"/>
        <w:rPr>
          <w:rFonts w:ascii="Calibri" w:hAnsi="Calibri" w:cs="Calibri"/>
          <w:b/>
          <w:sz w:val="28"/>
          <w:szCs w:val="28"/>
        </w:rPr>
      </w:pPr>
    </w:p>
    <w:p w14:paraId="2D22D415" w14:textId="1CBB938F" w:rsidR="00782DCF" w:rsidRPr="002324F1" w:rsidRDefault="00782DCF" w:rsidP="00632DCA">
      <w:pPr>
        <w:tabs>
          <w:tab w:val="left" w:pos="720"/>
        </w:tabs>
        <w:jc w:val="center"/>
        <w:rPr>
          <w:rFonts w:ascii="Calibri" w:hAnsi="Calibri" w:cs="Calibri"/>
          <w:b/>
          <w:sz w:val="28"/>
          <w:szCs w:val="28"/>
        </w:rPr>
      </w:pPr>
    </w:p>
    <w:p w14:paraId="6318A2F3" w14:textId="23C0D2CC" w:rsidR="00782DCF" w:rsidRPr="002324F1" w:rsidRDefault="00782DCF" w:rsidP="00632DCA">
      <w:pPr>
        <w:tabs>
          <w:tab w:val="left" w:pos="720"/>
        </w:tabs>
        <w:jc w:val="center"/>
        <w:rPr>
          <w:rFonts w:ascii="Calibri" w:hAnsi="Calibri" w:cs="Calibri"/>
          <w:b/>
          <w:sz w:val="28"/>
          <w:szCs w:val="28"/>
        </w:rPr>
      </w:pPr>
    </w:p>
    <w:p w14:paraId="601B6F43" w14:textId="77777777" w:rsidR="00B51B67" w:rsidRPr="002324F1" w:rsidRDefault="00B51B67" w:rsidP="00264F74">
      <w:pPr>
        <w:tabs>
          <w:tab w:val="left" w:pos="720"/>
        </w:tabs>
        <w:rPr>
          <w:rFonts w:ascii="Calibri" w:hAnsi="Calibri" w:cs="Calibri"/>
          <w:b/>
          <w:sz w:val="32"/>
          <w:szCs w:val="32"/>
        </w:rPr>
      </w:pPr>
      <w:bookmarkStart w:id="135" w:name="AppendixJ"/>
    </w:p>
    <w:p w14:paraId="5B22AAA7" w14:textId="2A6F5A2F" w:rsidR="0057492F" w:rsidRPr="002324F1" w:rsidRDefault="440EA353" w:rsidP="00367FC9">
      <w:pPr>
        <w:pStyle w:val="Heading2"/>
        <w:jc w:val="center"/>
        <w:rPr>
          <w:rFonts w:ascii="Calibri" w:hAnsi="Calibri" w:cs="Calibri"/>
          <w:sz w:val="36"/>
          <w:szCs w:val="36"/>
        </w:rPr>
      </w:pPr>
      <w:bookmarkStart w:id="136" w:name="_APPENDIX_I"/>
      <w:bookmarkStart w:id="137" w:name="_Toc119506061"/>
      <w:bookmarkEnd w:id="136"/>
      <w:r w:rsidRPr="002324F1">
        <w:rPr>
          <w:rFonts w:ascii="Calibri" w:hAnsi="Calibri" w:cs="Calibri"/>
          <w:sz w:val="36"/>
          <w:szCs w:val="36"/>
        </w:rPr>
        <w:t>A</w:t>
      </w:r>
      <w:r w:rsidR="78261445" w:rsidRPr="002324F1">
        <w:rPr>
          <w:rFonts w:ascii="Calibri" w:hAnsi="Calibri" w:cs="Calibri"/>
          <w:sz w:val="36"/>
          <w:szCs w:val="36"/>
        </w:rPr>
        <w:t xml:space="preserve">PPENDIX </w:t>
      </w:r>
      <w:bookmarkEnd w:id="135"/>
      <w:r w:rsidR="0043371B">
        <w:rPr>
          <w:rFonts w:ascii="Calibri" w:hAnsi="Calibri" w:cs="Calibri"/>
          <w:sz w:val="36"/>
          <w:szCs w:val="36"/>
        </w:rPr>
        <w:t>J</w:t>
      </w:r>
      <w:r w:rsidR="00513646" w:rsidRPr="002324F1">
        <w:rPr>
          <w:rFonts w:ascii="Calibri" w:hAnsi="Calibri" w:cs="Calibri"/>
          <w:sz w:val="36"/>
          <w:szCs w:val="36"/>
        </w:rPr>
        <w:t xml:space="preserve">: </w:t>
      </w:r>
      <w:r w:rsidR="42919EDD" w:rsidRPr="002324F1">
        <w:rPr>
          <w:rFonts w:ascii="Calibri" w:hAnsi="Calibri" w:cs="Calibri"/>
          <w:sz w:val="36"/>
          <w:szCs w:val="36"/>
        </w:rPr>
        <w:t>FORM</w:t>
      </w:r>
      <w:r w:rsidR="5F905575" w:rsidRPr="002324F1">
        <w:rPr>
          <w:rFonts w:ascii="Calibri" w:hAnsi="Calibri" w:cs="Calibri"/>
          <w:sz w:val="36"/>
          <w:szCs w:val="36"/>
        </w:rPr>
        <w:t xml:space="preserve"> 424A</w:t>
      </w:r>
      <w:r w:rsidR="42919EDD" w:rsidRPr="002324F1">
        <w:rPr>
          <w:rFonts w:ascii="Calibri" w:hAnsi="Calibri" w:cs="Calibri"/>
          <w:sz w:val="36"/>
          <w:szCs w:val="36"/>
        </w:rPr>
        <w:t xml:space="preserve"> INSTRUCTIONS</w:t>
      </w:r>
      <w:bookmarkEnd w:id="137"/>
    </w:p>
    <w:p w14:paraId="172F177B" w14:textId="77777777" w:rsidR="00931738" w:rsidRPr="002324F1" w:rsidRDefault="00931738" w:rsidP="00DE590E">
      <w:pPr>
        <w:rPr>
          <w:rFonts w:ascii="Calibri" w:hAnsi="Calibri" w:cs="Calibri"/>
        </w:rPr>
      </w:pPr>
    </w:p>
    <w:p w14:paraId="4C06C314" w14:textId="3799FFD1" w:rsidR="00215B6E" w:rsidRPr="005761ED" w:rsidRDefault="00931738" w:rsidP="005761ED">
      <w:pPr>
        <w:pStyle w:val="Heading3"/>
        <w:spacing w:after="240" w:line="360" w:lineRule="auto"/>
        <w:rPr>
          <w:rFonts w:ascii="Calibri" w:hAnsi="Calibri" w:cs="Calibri"/>
          <w:sz w:val="36"/>
          <w:szCs w:val="36"/>
          <w:u w:val="none"/>
        </w:rPr>
      </w:pPr>
      <w:bookmarkStart w:id="138" w:name="_Toc119506062"/>
      <w:r w:rsidRPr="002324F1">
        <w:rPr>
          <w:rFonts w:ascii="Calibri" w:hAnsi="Calibri" w:cs="Calibri"/>
          <w:sz w:val="36"/>
          <w:szCs w:val="36"/>
          <w:u w:val="none"/>
        </w:rPr>
        <w:t>SF-424A Budget Information – Non-Construction Programs:</w:t>
      </w:r>
      <w:bookmarkEnd w:id="138"/>
    </w:p>
    <w:p w14:paraId="14F62B88" w14:textId="5B5A9C47" w:rsidR="00215B6E" w:rsidRPr="005761ED" w:rsidRDefault="00931738" w:rsidP="005761ED">
      <w:pPr>
        <w:spacing w:after="240" w:line="360" w:lineRule="auto"/>
        <w:rPr>
          <w:rFonts w:ascii="Calibri" w:hAnsi="Calibri" w:cs="Calibri"/>
          <w:sz w:val="24"/>
          <w:szCs w:val="24"/>
        </w:rPr>
      </w:pPr>
      <w:r w:rsidRPr="002324F1">
        <w:rPr>
          <w:rFonts w:ascii="Calibri" w:hAnsi="Calibri" w:cs="Calibri"/>
          <w:sz w:val="24"/>
          <w:szCs w:val="24"/>
        </w:rPr>
        <w:t xml:space="preserve">Please review the detailed instructions below </w:t>
      </w:r>
      <w:r w:rsidR="008F1542">
        <w:rPr>
          <w:rFonts w:ascii="Calibri" w:hAnsi="Calibri" w:cs="Calibri"/>
          <w:b/>
          <w:bCs/>
          <w:sz w:val="24"/>
          <w:szCs w:val="24"/>
        </w:rPr>
        <w:t>before</w:t>
      </w:r>
      <w:r w:rsidRPr="002324F1">
        <w:rPr>
          <w:rFonts w:ascii="Calibri" w:hAnsi="Calibri" w:cs="Calibri"/>
          <w:sz w:val="24"/>
          <w:szCs w:val="24"/>
        </w:rPr>
        <w:t xml:space="preserve"> completing this form online</w:t>
      </w:r>
      <w:r w:rsidR="00A21AD0" w:rsidRPr="002324F1">
        <w:rPr>
          <w:rFonts w:ascii="Calibri" w:hAnsi="Calibri" w:cs="Calibri"/>
          <w:sz w:val="24"/>
          <w:szCs w:val="24"/>
        </w:rPr>
        <w:t xml:space="preserve">.  </w:t>
      </w:r>
    </w:p>
    <w:p w14:paraId="5B79E062" w14:textId="3E246816" w:rsidR="00931738" w:rsidRPr="002324F1" w:rsidRDefault="00215B6E" w:rsidP="005761ED">
      <w:pPr>
        <w:spacing w:after="240" w:line="360" w:lineRule="auto"/>
        <w:rPr>
          <w:rFonts w:ascii="Calibri" w:hAnsi="Calibri" w:cs="Calibri"/>
          <w:sz w:val="24"/>
          <w:szCs w:val="24"/>
        </w:rPr>
      </w:pPr>
      <w:r w:rsidRPr="002324F1">
        <w:rPr>
          <w:rFonts w:ascii="Calibri" w:hAnsi="Calibri" w:cs="Calibri"/>
          <w:i/>
          <w:iCs/>
          <w:sz w:val="24"/>
          <w:szCs w:val="24"/>
        </w:rPr>
        <w:t>N</w:t>
      </w:r>
      <w:r w:rsidR="00931738" w:rsidRPr="002324F1">
        <w:rPr>
          <w:rFonts w:ascii="Calibri" w:hAnsi="Calibri" w:cs="Calibri"/>
          <w:i/>
          <w:iCs/>
          <w:sz w:val="24"/>
          <w:szCs w:val="24"/>
        </w:rPr>
        <w:t xml:space="preserve">ote: </w:t>
      </w:r>
      <w:r w:rsidR="004421B7" w:rsidRPr="002324F1">
        <w:rPr>
          <w:rFonts w:ascii="Calibri" w:hAnsi="Calibri" w:cs="Calibri"/>
          <w:i/>
          <w:iCs/>
          <w:sz w:val="24"/>
          <w:szCs w:val="24"/>
        </w:rPr>
        <w:t xml:space="preserve"> </w:t>
      </w:r>
      <w:r w:rsidR="00931738" w:rsidRPr="002324F1">
        <w:rPr>
          <w:rFonts w:ascii="Calibri" w:hAnsi="Calibri" w:cs="Calibri"/>
          <w:i/>
          <w:iCs/>
          <w:sz w:val="24"/>
          <w:szCs w:val="24"/>
        </w:rPr>
        <w:t>The person who signs the SF-424A must have legal authority to do so on behalf of the organization</w:t>
      </w:r>
      <w:r w:rsidR="00A21AD0" w:rsidRPr="002324F1">
        <w:rPr>
          <w:rFonts w:ascii="Calibri" w:hAnsi="Calibri" w:cs="Calibri"/>
          <w:sz w:val="24"/>
          <w:szCs w:val="24"/>
        </w:rPr>
        <w:t xml:space="preserve">.  </w:t>
      </w:r>
    </w:p>
    <w:p w14:paraId="735DD459" w14:textId="77777777" w:rsidR="00DE590E" w:rsidRPr="002324F1" w:rsidRDefault="33E9635F" w:rsidP="005761ED">
      <w:pPr>
        <w:pStyle w:val="Heading4"/>
        <w:spacing w:after="240" w:line="360" w:lineRule="auto"/>
        <w:ind w:left="0"/>
        <w:rPr>
          <w:rFonts w:ascii="Calibri" w:hAnsi="Calibri" w:cs="Calibri"/>
          <w:sz w:val="36"/>
          <w:szCs w:val="36"/>
        </w:rPr>
      </w:pPr>
      <w:r w:rsidRPr="002324F1">
        <w:rPr>
          <w:rFonts w:ascii="Calibri" w:hAnsi="Calibri" w:cs="Calibri"/>
          <w:b/>
          <w:bCs/>
          <w:sz w:val="32"/>
          <w:szCs w:val="32"/>
        </w:rPr>
        <w:t xml:space="preserve">Section A - </w:t>
      </w:r>
      <w:r w:rsidR="788ECB3C" w:rsidRPr="002324F1">
        <w:rPr>
          <w:rFonts w:ascii="Calibri" w:hAnsi="Calibri" w:cs="Calibri"/>
          <w:b/>
          <w:bCs/>
          <w:sz w:val="32"/>
          <w:szCs w:val="32"/>
        </w:rPr>
        <w:t>Budget Summary</w:t>
      </w:r>
    </w:p>
    <w:p w14:paraId="565451A9" w14:textId="61BE63EA" w:rsidR="0006187A" w:rsidRPr="005761ED" w:rsidRDefault="1304B715" w:rsidP="005761ED">
      <w:pPr>
        <w:shd w:val="clear" w:color="auto" w:fill="FFFFFF" w:themeFill="background1"/>
        <w:spacing w:after="240" w:line="360" w:lineRule="auto"/>
        <w:rPr>
          <w:rFonts w:ascii="Calibri" w:hAnsi="Calibri" w:cs="Calibri"/>
          <w:b/>
          <w:bCs/>
          <w:sz w:val="24"/>
          <w:szCs w:val="24"/>
        </w:rPr>
      </w:pPr>
      <w:r w:rsidRPr="002324F1">
        <w:rPr>
          <w:rFonts w:ascii="Calibri" w:hAnsi="Calibri" w:cs="Calibri"/>
          <w:sz w:val="24"/>
          <w:szCs w:val="24"/>
        </w:rPr>
        <w:t>(</w:t>
      </w:r>
      <w:r w:rsidR="003C12FD" w:rsidRPr="002324F1">
        <w:rPr>
          <w:rFonts w:ascii="Calibri" w:hAnsi="Calibri" w:cs="Calibri"/>
          <w:sz w:val="24"/>
          <w:szCs w:val="24"/>
        </w:rPr>
        <w:t>Note:</w:t>
      </w:r>
      <w:r w:rsidR="0006187A" w:rsidRPr="002324F1">
        <w:rPr>
          <w:rFonts w:ascii="Calibri" w:hAnsi="Calibri" w:cs="Calibri"/>
          <w:color w:val="000000"/>
          <w:sz w:val="24"/>
          <w:szCs w:val="24"/>
          <w:bdr w:val="none" w:sz="0" w:space="0" w:color="auto" w:frame="1"/>
          <w:shd w:val="clear" w:color="auto" w:fill="FFFFFF"/>
        </w:rPr>
        <w:t> For each line entry in Columns (a) and (b), enter in Columns (e), (f), and (g) the appropriate amounts of funds needed to support the project for the </w:t>
      </w:r>
      <w:r w:rsidR="0006187A" w:rsidRPr="005761ED">
        <w:rPr>
          <w:rFonts w:ascii="Calibri" w:hAnsi="Calibri" w:cs="Calibri"/>
          <w:b/>
          <w:bCs/>
          <w:color w:val="000000"/>
          <w:sz w:val="24"/>
          <w:szCs w:val="24"/>
          <w:bdr w:val="none" w:sz="0" w:space="0" w:color="auto" w:frame="1"/>
          <w:shd w:val="clear" w:color="auto" w:fill="FFFFFF"/>
        </w:rPr>
        <w:t xml:space="preserve">first funding period (usually </w:t>
      </w:r>
      <w:r w:rsidR="00943768" w:rsidRPr="005761ED">
        <w:rPr>
          <w:rFonts w:ascii="Calibri" w:hAnsi="Calibri" w:cs="Calibri"/>
          <w:b/>
          <w:bCs/>
          <w:color w:val="000000"/>
          <w:sz w:val="24"/>
          <w:szCs w:val="24"/>
          <w:bdr w:val="none" w:sz="0" w:space="0" w:color="auto" w:frame="1"/>
          <w:shd w:val="clear" w:color="auto" w:fill="FFFFFF"/>
        </w:rPr>
        <w:t>the first</w:t>
      </w:r>
      <w:r w:rsidR="0006187A" w:rsidRPr="005761ED">
        <w:rPr>
          <w:rFonts w:ascii="Calibri" w:hAnsi="Calibri" w:cs="Calibri"/>
          <w:b/>
          <w:bCs/>
          <w:color w:val="000000"/>
          <w:sz w:val="24"/>
          <w:szCs w:val="24"/>
          <w:bdr w:val="none" w:sz="0" w:space="0" w:color="auto" w:frame="1"/>
          <w:shd w:val="clear" w:color="auto" w:fill="FFFFFF"/>
        </w:rPr>
        <w:t xml:space="preserve"> year</w:t>
      </w:r>
      <w:r w:rsidR="00943768" w:rsidRPr="005761ED">
        <w:rPr>
          <w:rFonts w:ascii="Calibri" w:hAnsi="Calibri" w:cs="Calibri"/>
          <w:b/>
          <w:bCs/>
          <w:color w:val="000000"/>
          <w:sz w:val="24"/>
          <w:szCs w:val="24"/>
          <w:bdr w:val="none" w:sz="0" w:space="0" w:color="auto" w:frame="1"/>
          <w:shd w:val="clear" w:color="auto" w:fill="FFFFFF"/>
        </w:rPr>
        <w:t xml:space="preserve"> of funding</w:t>
      </w:r>
      <w:r w:rsidR="0006187A" w:rsidRPr="005761ED">
        <w:rPr>
          <w:rFonts w:ascii="Calibri" w:hAnsi="Calibri" w:cs="Calibri"/>
          <w:b/>
          <w:bCs/>
          <w:color w:val="000000"/>
          <w:sz w:val="24"/>
          <w:szCs w:val="24"/>
          <w:bdr w:val="none" w:sz="0" w:space="0" w:color="auto" w:frame="1"/>
          <w:shd w:val="clear" w:color="auto" w:fill="FFFFFF"/>
        </w:rPr>
        <w:t>)</w:t>
      </w:r>
      <w:r w:rsidR="0006187A" w:rsidRPr="005761ED">
        <w:rPr>
          <w:rFonts w:ascii="Calibri" w:hAnsi="Calibri" w:cs="Calibri"/>
          <w:color w:val="000000"/>
          <w:sz w:val="24"/>
          <w:szCs w:val="24"/>
          <w:bdr w:val="none" w:sz="0" w:space="0" w:color="auto" w:frame="1"/>
          <w:shd w:val="clear" w:color="auto" w:fill="FFFFFF"/>
        </w:rPr>
        <w:t>.</w:t>
      </w:r>
      <w:r w:rsidR="0006187A" w:rsidRPr="002324F1">
        <w:rPr>
          <w:rFonts w:ascii="Calibri" w:hAnsi="Calibri" w:cs="Calibri"/>
          <w:color w:val="000000"/>
          <w:sz w:val="24"/>
          <w:szCs w:val="24"/>
          <w:bdr w:val="none" w:sz="0" w:space="0" w:color="auto" w:frame="1"/>
          <w:shd w:val="clear" w:color="auto" w:fill="FFFFFF"/>
        </w:rPr>
        <w:t xml:space="preserve"> For </w:t>
      </w:r>
      <w:r w:rsidR="0006187A" w:rsidRPr="002324F1">
        <w:rPr>
          <w:rFonts w:ascii="Calibri" w:hAnsi="Calibri" w:cs="Calibri"/>
          <w:color w:val="000000"/>
          <w:sz w:val="24"/>
          <w:szCs w:val="24"/>
          <w:bdr w:val="none" w:sz="0" w:space="0" w:color="auto" w:frame="1"/>
          <w:shd w:val="clear" w:color="auto" w:fill="FFFFFF"/>
        </w:rPr>
        <w:lastRenderedPageBreak/>
        <w:t>continuing program applications, submit these forms before the end of each funding period as required by the grants officer.</w:t>
      </w:r>
      <w:r w:rsidRPr="002324F1">
        <w:rPr>
          <w:rFonts w:ascii="Calibri" w:hAnsi="Calibri" w:cs="Calibri"/>
          <w:color w:val="000000"/>
          <w:sz w:val="24"/>
          <w:szCs w:val="24"/>
        </w:rPr>
        <w:t>)</w:t>
      </w:r>
      <w:r w:rsidR="116887A2" w:rsidRPr="002324F1">
        <w:rPr>
          <w:rFonts w:ascii="Calibri" w:hAnsi="Calibri" w:cs="Calibri"/>
          <w:b/>
          <w:bCs/>
          <w:sz w:val="24"/>
          <w:szCs w:val="24"/>
        </w:rPr>
        <w:t>:</w:t>
      </w:r>
    </w:p>
    <w:p w14:paraId="292BA5DD" w14:textId="292BA45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Grant Program Function or Activity: </w:t>
      </w:r>
      <w:r w:rsidR="004421B7" w:rsidRPr="002324F1">
        <w:rPr>
          <w:rFonts w:ascii="Calibri" w:hAnsi="Calibri" w:cs="Calibri"/>
          <w:sz w:val="24"/>
          <w:szCs w:val="24"/>
        </w:rPr>
        <w:t xml:space="preserve"> </w:t>
      </w:r>
      <w:r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r w:rsidR="00A21AD0" w:rsidRPr="002324F1">
        <w:rPr>
          <w:rFonts w:ascii="Calibri" w:hAnsi="Calibri" w:cs="Calibri"/>
          <w:b/>
          <w:sz w:val="24"/>
          <w:szCs w:val="24"/>
        </w:rPr>
        <w:t xml:space="preserve">.  </w:t>
      </w:r>
      <w:r w:rsidRPr="002324F1">
        <w:rPr>
          <w:rFonts w:ascii="Calibri" w:hAnsi="Calibri" w:cs="Calibri"/>
          <w:sz w:val="24"/>
          <w:szCs w:val="24"/>
        </w:rPr>
        <w:t>Click Save</w:t>
      </w:r>
      <w:r w:rsidR="00A21AD0" w:rsidRPr="002324F1">
        <w:rPr>
          <w:rFonts w:ascii="Calibri" w:hAnsi="Calibri" w:cs="Calibri"/>
          <w:sz w:val="24"/>
          <w:szCs w:val="24"/>
        </w:rPr>
        <w:t xml:space="preserve">. </w:t>
      </w:r>
      <w:r w:rsidRPr="002324F1">
        <w:rPr>
          <w:rFonts w:ascii="Calibri" w:hAnsi="Calibri" w:cs="Calibri"/>
          <w:sz w:val="24"/>
          <w:szCs w:val="24"/>
        </w:rPr>
        <w:t>Then click on the hyperlink under either “Grant Program Function or Activity” or the blue (i).</w:t>
      </w:r>
    </w:p>
    <w:p w14:paraId="68BAA4F8" w14:textId="5DD3D30F"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Catalog of Federal Domestic Assistance Number:</w:t>
      </w:r>
      <w:r w:rsidR="004421B7" w:rsidRPr="002324F1">
        <w:rPr>
          <w:rFonts w:ascii="Calibri" w:hAnsi="Calibri" w:cs="Calibri"/>
          <w:sz w:val="24"/>
          <w:szCs w:val="24"/>
        </w:rPr>
        <w:t xml:space="preserve"> </w:t>
      </w:r>
      <w:r w:rsidRPr="002324F1">
        <w:rPr>
          <w:rFonts w:ascii="Calibri" w:hAnsi="Calibri" w:cs="Calibri"/>
          <w:sz w:val="24"/>
          <w:szCs w:val="24"/>
        </w:rPr>
        <w:t xml:space="preserve"> </w:t>
      </w:r>
      <w:r w:rsidRPr="002324F1">
        <w:rPr>
          <w:rFonts w:ascii="Calibri" w:hAnsi="Calibri" w:cs="Calibri"/>
          <w:b/>
          <w:sz w:val="24"/>
          <w:szCs w:val="24"/>
        </w:rPr>
        <w:t>If not pre-populated, enter 19.345</w:t>
      </w:r>
      <w:r w:rsidRPr="002324F1">
        <w:rPr>
          <w:rFonts w:ascii="Calibri" w:hAnsi="Calibri" w:cs="Calibri"/>
          <w:sz w:val="24"/>
          <w:szCs w:val="24"/>
        </w:rPr>
        <w:t>.</w:t>
      </w:r>
    </w:p>
    <w:p w14:paraId="5BB0F63D" w14:textId="34583253"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0FB77657" w14:textId="1AE0B7AD"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(Unobligated): </w:t>
      </w:r>
      <w:r w:rsidR="004421B7" w:rsidRPr="002324F1">
        <w:rPr>
          <w:rFonts w:ascii="Calibri" w:hAnsi="Calibri" w:cs="Calibri"/>
          <w:sz w:val="24"/>
          <w:szCs w:val="24"/>
        </w:rPr>
        <w:t xml:space="preserve"> </w:t>
      </w:r>
      <w:r w:rsidRPr="002324F1">
        <w:rPr>
          <w:rFonts w:ascii="Calibri" w:hAnsi="Calibri" w:cs="Calibri"/>
          <w:b/>
          <w:sz w:val="24"/>
          <w:szCs w:val="24"/>
        </w:rPr>
        <w:t>Leave these fields blank.</w:t>
      </w:r>
    </w:p>
    <w:p w14:paraId="2599FA4B" w14:textId="2846FF19" w:rsidR="00931738" w:rsidRPr="002324F1" w:rsidRDefault="00931738" w:rsidP="005761ED">
      <w:pPr>
        <w:pStyle w:val="ListParagraph"/>
        <w:numPr>
          <w:ilvl w:val="5"/>
          <w:numId w:val="29"/>
        </w:numPr>
        <w:spacing w:after="240" w:line="360" w:lineRule="auto"/>
        <w:rPr>
          <w:rFonts w:ascii="Calibri" w:hAnsi="Calibri" w:cs="Calibri"/>
          <w:b/>
          <w:sz w:val="24"/>
          <w:szCs w:val="24"/>
        </w:rPr>
      </w:pPr>
      <w:r w:rsidRPr="002324F1">
        <w:rPr>
          <w:rFonts w:ascii="Calibri" w:hAnsi="Calibri" w:cs="Calibri"/>
          <w:sz w:val="24"/>
          <w:szCs w:val="24"/>
        </w:rPr>
        <w:t xml:space="preserve">Federal (New/Revised): </w:t>
      </w:r>
      <w:r w:rsidR="004421B7" w:rsidRPr="002324F1">
        <w:rPr>
          <w:rFonts w:ascii="Calibri" w:hAnsi="Calibri" w:cs="Calibri"/>
          <w:sz w:val="24"/>
          <w:szCs w:val="24"/>
        </w:rPr>
        <w:t xml:space="preserve"> </w:t>
      </w:r>
      <w:r w:rsidRPr="002324F1">
        <w:rPr>
          <w:rFonts w:ascii="Calibri" w:hAnsi="Calibri" w:cs="Calibri"/>
          <w:b/>
          <w:sz w:val="24"/>
          <w:szCs w:val="24"/>
        </w:rPr>
        <w:t>Enter the amount of federal funds requested for this program.</w:t>
      </w:r>
    </w:p>
    <w:p w14:paraId="36AE400E" w14:textId="23055ED7" w:rsidR="00931738" w:rsidRPr="002324F1"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Non-Federal (New/Revised): </w:t>
      </w:r>
      <w:r w:rsidR="004421B7" w:rsidRPr="002324F1">
        <w:rPr>
          <w:rFonts w:ascii="Calibri" w:hAnsi="Calibri" w:cs="Calibri"/>
          <w:b/>
          <w:sz w:val="24"/>
          <w:szCs w:val="24"/>
        </w:rPr>
        <w:t xml:space="preserve"> </w:t>
      </w:r>
      <w:r w:rsidRPr="002324F1">
        <w:rPr>
          <w:rFonts w:ascii="Calibri" w:hAnsi="Calibri" w:cs="Calibri"/>
          <w:b/>
          <w:sz w:val="24"/>
          <w:szCs w:val="24"/>
        </w:rPr>
        <w:t>If voluntary cost-share is applicable, enter the amount of any other funds the applicant will use towards this program</w:t>
      </w:r>
      <w:r w:rsidRPr="002324F1">
        <w:rPr>
          <w:rFonts w:ascii="Calibri" w:hAnsi="Calibri" w:cs="Calibri"/>
          <w:sz w:val="24"/>
          <w:szCs w:val="24"/>
        </w:rPr>
        <w:t>.</w:t>
      </w:r>
    </w:p>
    <w:p w14:paraId="2D608133" w14:textId="7F392AA6" w:rsidR="00931738" w:rsidRPr="005761ED" w:rsidRDefault="00931738" w:rsidP="005761ED">
      <w:pPr>
        <w:pStyle w:val="ListParagraph"/>
        <w:numPr>
          <w:ilvl w:val="5"/>
          <w:numId w:val="29"/>
        </w:numPr>
        <w:spacing w:after="240" w:line="360" w:lineRule="auto"/>
        <w:rPr>
          <w:rFonts w:ascii="Calibri" w:hAnsi="Calibri" w:cs="Calibri"/>
          <w:sz w:val="24"/>
          <w:szCs w:val="24"/>
        </w:rPr>
      </w:pPr>
      <w:r w:rsidRPr="002324F1">
        <w:rPr>
          <w:rFonts w:ascii="Calibri" w:hAnsi="Calibri" w:cs="Calibri"/>
          <w:sz w:val="24"/>
          <w:szCs w:val="24"/>
        </w:rPr>
        <w:t xml:space="preserve">Total: </w:t>
      </w:r>
      <w:r w:rsidR="004421B7" w:rsidRPr="002324F1">
        <w:rPr>
          <w:rFonts w:ascii="Calibri" w:hAnsi="Calibri" w:cs="Calibri"/>
          <w:sz w:val="24"/>
          <w:szCs w:val="24"/>
        </w:rPr>
        <w:t xml:space="preserve"> </w:t>
      </w:r>
      <w:r w:rsidRPr="002324F1">
        <w:rPr>
          <w:rFonts w:ascii="Calibri" w:hAnsi="Calibri" w:cs="Calibri"/>
          <w:b/>
          <w:sz w:val="24"/>
          <w:szCs w:val="24"/>
        </w:rPr>
        <w:t>If not pre-populated, enter the total cost of this program</w:t>
      </w:r>
      <w:r w:rsidR="00A21AD0" w:rsidRPr="002324F1">
        <w:rPr>
          <w:rFonts w:ascii="Calibri" w:hAnsi="Calibri" w:cs="Calibri"/>
          <w:sz w:val="24"/>
          <w:szCs w:val="24"/>
        </w:rPr>
        <w:t xml:space="preserve">.  </w:t>
      </w:r>
    </w:p>
    <w:p w14:paraId="5DADFD37" w14:textId="2AC98136" w:rsidR="00931738" w:rsidRPr="005761ED"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27AD2B0A" w14:textId="61BE2CF3"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B - </w:t>
      </w:r>
      <w:r w:rsidR="00931738" w:rsidRPr="002324F1">
        <w:rPr>
          <w:rFonts w:ascii="Calibri" w:hAnsi="Calibri" w:cs="Calibri"/>
          <w:b/>
          <w:bCs/>
          <w:sz w:val="32"/>
          <w:szCs w:val="32"/>
        </w:rPr>
        <w:t>Budget Categories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958EC8F" w14:textId="225EDDCD" w:rsidR="00931738" w:rsidRPr="002324F1" w:rsidRDefault="00931738" w:rsidP="005761ED">
      <w:pPr>
        <w:pStyle w:val="ListParagraph"/>
        <w:numPr>
          <w:ilvl w:val="0"/>
          <w:numId w:val="35"/>
        </w:numPr>
        <w:spacing w:after="240" w:line="360" w:lineRule="auto"/>
        <w:rPr>
          <w:rFonts w:ascii="Calibri" w:hAnsi="Calibri" w:cs="Calibri"/>
          <w:b/>
          <w:sz w:val="24"/>
          <w:szCs w:val="24"/>
        </w:rPr>
      </w:pPr>
      <w:r w:rsidRPr="002324F1">
        <w:rPr>
          <w:rFonts w:ascii="Calibri" w:hAnsi="Calibri" w:cs="Calibri"/>
          <w:sz w:val="24"/>
          <w:szCs w:val="24"/>
        </w:rPr>
        <w:t xml:space="preserve">Object Class Categories </w:t>
      </w:r>
      <w:r w:rsidR="00053CD2" w:rsidRPr="002324F1">
        <w:rPr>
          <w:rFonts w:ascii="Calibri" w:hAnsi="Calibri" w:cs="Calibri"/>
          <w:sz w:val="24"/>
          <w:szCs w:val="24"/>
        </w:rPr>
        <w:t>a</w:t>
      </w:r>
      <w:r w:rsidRPr="002324F1">
        <w:rPr>
          <w:rFonts w:ascii="Calibri" w:hAnsi="Calibri" w:cs="Calibri"/>
          <w:sz w:val="24"/>
          <w:szCs w:val="24"/>
        </w:rPr>
        <w:t>-</w:t>
      </w:r>
      <w:r w:rsidR="00053CD2" w:rsidRPr="002324F1">
        <w:rPr>
          <w:rFonts w:ascii="Calibri" w:hAnsi="Calibri" w:cs="Calibri"/>
          <w:sz w:val="24"/>
          <w:szCs w:val="24"/>
        </w:rPr>
        <w:t>k</w:t>
      </w:r>
      <w:r w:rsidRPr="002324F1">
        <w:rPr>
          <w:rFonts w:ascii="Calibri" w:hAnsi="Calibri" w:cs="Calibri"/>
          <w:sz w:val="24"/>
          <w:szCs w:val="24"/>
        </w:rPr>
        <w:t xml:space="preserve">: </w:t>
      </w:r>
      <w:r w:rsidRPr="002324F1">
        <w:rPr>
          <w:rFonts w:ascii="Calibri" w:hAnsi="Calibri" w:cs="Calibri"/>
          <w:b/>
          <w:sz w:val="24"/>
          <w:szCs w:val="24"/>
        </w:rPr>
        <w:t>Under the first column “Object Class Categories” click on each of the hyperlinked cost categories to enter the total cost for each class category for ‘Program (1)’</w:t>
      </w:r>
      <w:r w:rsidR="00A21AD0" w:rsidRPr="002324F1">
        <w:rPr>
          <w:rFonts w:ascii="Calibri" w:hAnsi="Calibri" w:cs="Calibri"/>
          <w:b/>
          <w:sz w:val="24"/>
          <w:szCs w:val="24"/>
        </w:rPr>
        <w:t xml:space="preserve">.  </w:t>
      </w:r>
      <w:r w:rsidRPr="002324F1">
        <w:rPr>
          <w:rFonts w:ascii="Calibri" w:hAnsi="Calibri" w:cs="Calibri"/>
          <w:b/>
          <w:sz w:val="24"/>
          <w:szCs w:val="24"/>
        </w:rPr>
        <w:t>In the total column, to the far right, the form should automatically show the sum</w:t>
      </w:r>
      <w:r w:rsidR="00A21AD0" w:rsidRPr="002324F1">
        <w:rPr>
          <w:rFonts w:ascii="Calibri" w:hAnsi="Calibri" w:cs="Calibri"/>
          <w:b/>
          <w:sz w:val="24"/>
          <w:szCs w:val="24"/>
        </w:rPr>
        <w:t xml:space="preserve">.  </w:t>
      </w:r>
      <w:r w:rsidRPr="002324F1">
        <w:rPr>
          <w:rFonts w:ascii="Calibri" w:hAnsi="Calibri" w:cs="Calibri"/>
          <w:b/>
          <w:sz w:val="24"/>
          <w:szCs w:val="24"/>
        </w:rPr>
        <w:t>Columns indicated for Program 2, 3, and 4 should be left blank</w:t>
      </w:r>
      <w:r w:rsidR="00A21AD0" w:rsidRPr="002324F1">
        <w:rPr>
          <w:rFonts w:ascii="Calibri" w:hAnsi="Calibri" w:cs="Calibri"/>
          <w:b/>
          <w:sz w:val="24"/>
          <w:szCs w:val="24"/>
        </w:rPr>
        <w:t xml:space="preserve">.  </w:t>
      </w:r>
    </w:p>
    <w:p w14:paraId="26542E07" w14:textId="4851174E" w:rsidR="00215B6E" w:rsidRPr="005761ED" w:rsidRDefault="00931738" w:rsidP="005761ED">
      <w:pPr>
        <w:pStyle w:val="ListParagraph"/>
        <w:numPr>
          <w:ilvl w:val="0"/>
          <w:numId w:val="35"/>
        </w:numPr>
        <w:spacing w:after="240" w:line="360" w:lineRule="auto"/>
        <w:rPr>
          <w:rFonts w:ascii="Calibri" w:hAnsi="Calibri" w:cs="Calibri"/>
          <w:sz w:val="24"/>
          <w:szCs w:val="24"/>
        </w:rPr>
      </w:pPr>
      <w:r w:rsidRPr="002324F1">
        <w:rPr>
          <w:rFonts w:ascii="Calibri" w:hAnsi="Calibri" w:cs="Calibri"/>
          <w:sz w:val="24"/>
          <w:szCs w:val="24"/>
        </w:rPr>
        <w:t xml:space="preserve">Program Income: </w:t>
      </w:r>
      <w:r w:rsidR="004421B7" w:rsidRPr="002324F1">
        <w:rPr>
          <w:rFonts w:ascii="Calibri" w:hAnsi="Calibri" w:cs="Calibri"/>
          <w:sz w:val="24"/>
          <w:szCs w:val="24"/>
        </w:rPr>
        <w:t xml:space="preserve"> </w:t>
      </w:r>
      <w:r w:rsidRPr="002324F1">
        <w:rPr>
          <w:rFonts w:ascii="Calibri" w:hAnsi="Calibri" w:cs="Calibri"/>
          <w:b/>
          <w:sz w:val="24"/>
          <w:szCs w:val="24"/>
        </w:rPr>
        <w:t>Enter 0</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4DAC3443" w14:textId="52A530F6"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 xml:space="preserve">Click Save </w:t>
      </w:r>
    </w:p>
    <w:p w14:paraId="322CF2EB" w14:textId="77777777" w:rsidR="00931738" w:rsidRPr="002324F1" w:rsidRDefault="00931738" w:rsidP="005761ED">
      <w:pPr>
        <w:spacing w:after="240" w:line="360" w:lineRule="auto"/>
        <w:rPr>
          <w:rFonts w:ascii="Calibri" w:hAnsi="Calibri" w:cs="Calibri"/>
          <w:sz w:val="24"/>
          <w:szCs w:val="24"/>
        </w:rPr>
      </w:pPr>
    </w:p>
    <w:p w14:paraId="03577657" w14:textId="77777777" w:rsidR="00DE590E"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C - </w:t>
      </w:r>
      <w:r w:rsidR="00931738" w:rsidRPr="002324F1">
        <w:rPr>
          <w:rFonts w:ascii="Calibri" w:hAnsi="Calibri" w:cs="Calibri"/>
          <w:b/>
          <w:bCs/>
          <w:sz w:val="32"/>
          <w:szCs w:val="32"/>
        </w:rPr>
        <w:t>Non-Federal Resources</w:t>
      </w:r>
      <w:r w:rsidR="00215B6E" w:rsidRPr="002324F1">
        <w:rPr>
          <w:rFonts w:ascii="Calibri" w:hAnsi="Calibri" w:cs="Calibri"/>
          <w:b/>
          <w:bCs/>
          <w:sz w:val="32"/>
          <w:szCs w:val="32"/>
        </w:rPr>
        <w:t>:</w:t>
      </w:r>
    </w:p>
    <w:p w14:paraId="625DCDB9" w14:textId="4D63AB44" w:rsidR="00931738" w:rsidRPr="002324F1" w:rsidRDefault="00931738" w:rsidP="005761ED">
      <w:pPr>
        <w:spacing w:after="240" w:line="360" w:lineRule="auto"/>
        <w:rPr>
          <w:rFonts w:ascii="Calibri" w:hAnsi="Calibri" w:cs="Calibri"/>
          <w:b/>
          <w:sz w:val="24"/>
          <w:szCs w:val="24"/>
        </w:rPr>
      </w:pPr>
      <w:r w:rsidRPr="002324F1">
        <w:rPr>
          <w:rFonts w:ascii="Calibri" w:hAnsi="Calibri" w:cs="Calibri"/>
          <w:i/>
          <w:iCs/>
          <w:sz w:val="24"/>
          <w:szCs w:val="24"/>
        </w:rPr>
        <w:t xml:space="preserve">(Only complete this section if the proposal includes voluntary cost-share) </w:t>
      </w:r>
    </w:p>
    <w:p w14:paraId="282D7BE5" w14:textId="68CBF768" w:rsidR="00215B6E" w:rsidRPr="002324F1" w:rsidRDefault="00931738"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lastRenderedPageBreak/>
        <w:t>Click th</w:t>
      </w:r>
      <w:r w:rsidR="00215B6E" w:rsidRPr="002324F1">
        <w:rPr>
          <w:rFonts w:ascii="Calibri" w:hAnsi="Calibri" w:cs="Calibri"/>
          <w:sz w:val="24"/>
          <w:szCs w:val="24"/>
        </w:rPr>
        <w:t>e title under the Grant Program</w:t>
      </w:r>
    </w:p>
    <w:p w14:paraId="2B193259" w14:textId="7BEAFB23"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Grant Program</w:t>
      </w:r>
      <w:r w:rsidR="00931738" w:rsidRPr="002324F1">
        <w:rPr>
          <w:rFonts w:ascii="Calibri" w:hAnsi="Calibri" w:cs="Calibri"/>
          <w:b/>
          <w:sz w:val="24"/>
          <w:szCs w:val="24"/>
        </w:rPr>
        <w:t xml:space="preserve">: </w:t>
      </w:r>
      <w:r w:rsidR="004421B7"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2C66C76C" w14:textId="5EA67F23" w:rsidR="00215B6E" w:rsidRPr="002324F1" w:rsidRDefault="00D5645B" w:rsidP="005761ED">
      <w:pPr>
        <w:pStyle w:val="ListParagraph"/>
        <w:numPr>
          <w:ilvl w:val="0"/>
          <w:numId w:val="36"/>
        </w:numPr>
        <w:spacing w:after="240" w:line="360" w:lineRule="auto"/>
        <w:rPr>
          <w:rFonts w:ascii="Calibri" w:hAnsi="Calibri" w:cs="Calibri"/>
          <w:b/>
          <w:sz w:val="24"/>
          <w:szCs w:val="24"/>
        </w:rPr>
      </w:pPr>
      <w:r w:rsidRPr="002324F1">
        <w:rPr>
          <w:rFonts w:ascii="Calibri" w:hAnsi="Calibri" w:cs="Calibri"/>
          <w:sz w:val="24"/>
          <w:szCs w:val="24"/>
        </w:rPr>
        <w:t xml:space="preserve">(b) </w:t>
      </w:r>
      <w:r w:rsidR="00931738" w:rsidRPr="002324F1">
        <w:rPr>
          <w:rFonts w:ascii="Calibri" w:hAnsi="Calibri" w:cs="Calibri"/>
          <w:sz w:val="24"/>
          <w:szCs w:val="24"/>
        </w:rPr>
        <w:t xml:space="preserve">Applicant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cost-share am</w:t>
      </w:r>
      <w:r w:rsidR="00215B6E" w:rsidRPr="002324F1">
        <w:rPr>
          <w:rFonts w:ascii="Calibri" w:hAnsi="Calibri" w:cs="Calibri"/>
          <w:b/>
          <w:sz w:val="24"/>
          <w:szCs w:val="24"/>
        </w:rPr>
        <w:t>ount provided by the applicant.</w:t>
      </w:r>
    </w:p>
    <w:p w14:paraId="212687F5" w14:textId="2FF70B37" w:rsidR="00215B6E" w:rsidRPr="002324F1" w:rsidRDefault="00D5645B"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(c) </w:t>
      </w:r>
      <w:r w:rsidR="00215B6E" w:rsidRPr="002324F1">
        <w:rPr>
          <w:rFonts w:ascii="Calibri" w:hAnsi="Calibri" w:cs="Calibri"/>
          <w:sz w:val="24"/>
          <w:szCs w:val="24"/>
        </w:rPr>
        <w:t xml:space="preserve">State Column: </w:t>
      </w:r>
      <w:r w:rsidR="004421B7" w:rsidRPr="002324F1">
        <w:rPr>
          <w:rFonts w:ascii="Calibri" w:hAnsi="Calibri" w:cs="Calibri"/>
          <w:sz w:val="24"/>
          <w:szCs w:val="24"/>
        </w:rPr>
        <w:t xml:space="preserve"> </w:t>
      </w:r>
      <w:r w:rsidR="00215B6E" w:rsidRPr="002324F1">
        <w:rPr>
          <w:rFonts w:ascii="Calibri" w:hAnsi="Calibri" w:cs="Calibri"/>
          <w:b/>
          <w:sz w:val="24"/>
          <w:szCs w:val="24"/>
        </w:rPr>
        <w:t>Leave blank.</w:t>
      </w:r>
    </w:p>
    <w:p w14:paraId="7DF3BE69" w14:textId="4D2990B8" w:rsidR="00215B6E" w:rsidRPr="002324F1"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(d) </w:t>
      </w:r>
      <w:r w:rsidR="00931738" w:rsidRPr="002324F1">
        <w:rPr>
          <w:rFonts w:ascii="Calibri" w:hAnsi="Calibri" w:cs="Calibri"/>
          <w:sz w:val="24"/>
          <w:szCs w:val="24"/>
        </w:rPr>
        <w:t xml:space="preserve">Other Sources Column: </w:t>
      </w:r>
      <w:r w:rsidR="004421B7" w:rsidRPr="002324F1">
        <w:rPr>
          <w:rFonts w:ascii="Calibri" w:hAnsi="Calibri" w:cs="Calibri"/>
          <w:sz w:val="24"/>
          <w:szCs w:val="24"/>
        </w:rPr>
        <w:t xml:space="preserve"> </w:t>
      </w:r>
      <w:r w:rsidR="00931738" w:rsidRPr="002324F1">
        <w:rPr>
          <w:rFonts w:ascii="Calibri" w:hAnsi="Calibri" w:cs="Calibri"/>
          <w:b/>
          <w:sz w:val="24"/>
          <w:szCs w:val="24"/>
        </w:rPr>
        <w:t>If applicable, enter the cost-share a</w:t>
      </w:r>
      <w:r w:rsidR="00215B6E" w:rsidRPr="002324F1">
        <w:rPr>
          <w:rFonts w:ascii="Calibri" w:hAnsi="Calibri" w:cs="Calibri"/>
          <w:b/>
          <w:sz w:val="24"/>
          <w:szCs w:val="24"/>
        </w:rPr>
        <w:t>mount provided by other donors.</w:t>
      </w:r>
    </w:p>
    <w:p w14:paraId="313E98DD" w14:textId="5FFCD311" w:rsidR="00931738" w:rsidRPr="005761ED" w:rsidRDefault="009610B0" w:rsidP="005761ED">
      <w:pPr>
        <w:pStyle w:val="ListParagraph"/>
        <w:numPr>
          <w:ilvl w:val="0"/>
          <w:numId w:val="36"/>
        </w:numPr>
        <w:spacing w:after="240" w:line="360" w:lineRule="auto"/>
        <w:rPr>
          <w:rFonts w:ascii="Calibri" w:hAnsi="Calibri" w:cs="Calibri"/>
          <w:sz w:val="24"/>
          <w:szCs w:val="24"/>
        </w:rPr>
      </w:pPr>
      <w:r w:rsidRPr="002324F1">
        <w:rPr>
          <w:rFonts w:ascii="Calibri" w:hAnsi="Calibri" w:cs="Calibri"/>
          <w:sz w:val="24"/>
          <w:szCs w:val="24"/>
        </w:rPr>
        <w:t xml:space="preserve">(e) </w:t>
      </w:r>
      <w:r w:rsidR="00931738" w:rsidRPr="002324F1">
        <w:rPr>
          <w:rFonts w:ascii="Calibri" w:hAnsi="Calibri" w:cs="Calibri"/>
          <w:sz w:val="24"/>
          <w:szCs w:val="24"/>
        </w:rPr>
        <w:t xml:space="preserve">Total Column: </w:t>
      </w:r>
      <w:r w:rsidR="004421B7" w:rsidRPr="002324F1">
        <w:rPr>
          <w:rFonts w:ascii="Calibri" w:hAnsi="Calibri" w:cs="Calibri"/>
          <w:sz w:val="24"/>
          <w:szCs w:val="24"/>
        </w:rPr>
        <w:t xml:space="preserve"> </w:t>
      </w:r>
      <w:r w:rsidR="00931738" w:rsidRPr="002324F1">
        <w:rPr>
          <w:rFonts w:ascii="Calibri" w:hAnsi="Calibri" w:cs="Calibri"/>
          <w:b/>
          <w:sz w:val="24"/>
          <w:szCs w:val="24"/>
        </w:rPr>
        <w:t>In the total column, to the far right, the form should automatically show the sum for total amount for all non-federal resources</w:t>
      </w:r>
      <w:r w:rsidR="00A21AD0" w:rsidRPr="002324F1">
        <w:rPr>
          <w:rFonts w:ascii="Calibri" w:hAnsi="Calibri" w:cs="Calibri"/>
          <w:b/>
          <w:sz w:val="24"/>
          <w:szCs w:val="24"/>
        </w:rPr>
        <w:t>.</w:t>
      </w:r>
      <w:r w:rsidR="00A21AD0" w:rsidRPr="002324F1">
        <w:rPr>
          <w:rFonts w:ascii="Calibri" w:hAnsi="Calibri" w:cs="Calibri"/>
          <w:sz w:val="24"/>
          <w:szCs w:val="24"/>
        </w:rPr>
        <w:t xml:space="preserve">  </w:t>
      </w:r>
    </w:p>
    <w:p w14:paraId="6EED4AE6" w14:textId="7C91E6DE" w:rsidR="00931738" w:rsidRPr="002324F1" w:rsidRDefault="00053CD2"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D - </w:t>
      </w:r>
      <w:r w:rsidR="00931738" w:rsidRPr="002324F1">
        <w:rPr>
          <w:rFonts w:ascii="Calibri" w:hAnsi="Calibri" w:cs="Calibri"/>
          <w:b/>
          <w:bCs/>
          <w:sz w:val="32"/>
          <w:szCs w:val="32"/>
        </w:rPr>
        <w:t>Forecasted Cash Needs</w:t>
      </w:r>
      <w:r w:rsidR="00215B6E" w:rsidRPr="002324F1">
        <w:rPr>
          <w:rFonts w:ascii="Calibri" w:hAnsi="Calibri" w:cs="Calibri"/>
          <w:b/>
          <w:bCs/>
          <w:sz w:val="32"/>
          <w:szCs w:val="32"/>
        </w:rPr>
        <w:t>:</w:t>
      </w:r>
      <w:r w:rsidR="00931738" w:rsidRPr="002324F1">
        <w:rPr>
          <w:rFonts w:ascii="Calibri" w:hAnsi="Calibri" w:cs="Calibri"/>
          <w:b/>
          <w:bCs/>
          <w:sz w:val="32"/>
          <w:szCs w:val="32"/>
        </w:rPr>
        <w:t xml:space="preserve"> </w:t>
      </w:r>
    </w:p>
    <w:p w14:paraId="377B4AF9" w14:textId="12431419" w:rsidR="00215B6E" w:rsidRPr="00C82352" w:rsidRDefault="00931738" w:rsidP="005761ED">
      <w:pPr>
        <w:pStyle w:val="ListParagraph"/>
        <w:numPr>
          <w:ilvl w:val="0"/>
          <w:numId w:val="33"/>
        </w:numPr>
        <w:spacing w:after="240" w:line="360" w:lineRule="auto"/>
      </w:pPr>
      <w:r w:rsidRPr="002324F1">
        <w:rPr>
          <w:rFonts w:ascii="Calibri" w:hAnsi="Calibri" w:cs="Calibri"/>
          <w:sz w:val="24"/>
          <w:szCs w:val="24"/>
        </w:rPr>
        <w:t xml:space="preserve">Forecasted Cash needs are the funds award recipients will withdraw from the Payment Management System (PMS) on an as needed </w:t>
      </w:r>
      <w:r w:rsidRPr="002324F1">
        <w:rPr>
          <w:rFonts w:ascii="Calibri" w:hAnsi="Calibri" w:cs="Calibri"/>
          <w:color w:val="000000" w:themeColor="text1"/>
          <w:sz w:val="24"/>
          <w:szCs w:val="24"/>
        </w:rPr>
        <w:t>basis</w:t>
      </w:r>
      <w:r w:rsidR="00A21AD0" w:rsidRPr="00C82352">
        <w:rPr>
          <w:rFonts w:ascii="Calibri" w:hAnsi="Calibri" w:cs="Calibri"/>
          <w:sz w:val="24"/>
          <w:szCs w:val="24"/>
        </w:rPr>
        <w:t xml:space="preserve">. </w:t>
      </w:r>
      <w:r w:rsidR="00A21AD0" w:rsidRPr="00CD7FBB">
        <w:rPr>
          <w:rFonts w:ascii="Calibri" w:hAnsi="Calibri" w:cs="Calibri"/>
          <w:sz w:val="24"/>
          <w:szCs w:val="24"/>
        </w:rPr>
        <w:t xml:space="preserve"> </w:t>
      </w:r>
      <w:r w:rsidRPr="00CD7FBB">
        <w:rPr>
          <w:rFonts w:ascii="Calibri" w:hAnsi="Calibri" w:cs="Calibri"/>
          <w:sz w:val="24"/>
          <w:szCs w:val="24"/>
        </w:rPr>
        <w:t>Applicants may list their forecasted cash needs by year or leave it blank.</w:t>
      </w:r>
      <w:r w:rsidR="009E7A28" w:rsidRPr="00CD7FBB">
        <w:rPr>
          <w:rFonts w:ascii="Calibri" w:hAnsi="Calibri" w:cs="Calibri"/>
          <w:sz w:val="24"/>
          <w:szCs w:val="24"/>
        </w:rPr>
        <w:t xml:space="preserve"> </w:t>
      </w:r>
      <w:r w:rsidRPr="00CD7FBB">
        <w:rPr>
          <w:rFonts w:ascii="Calibri" w:hAnsi="Calibri" w:cs="Calibri"/>
          <w:sz w:val="24"/>
          <w:szCs w:val="24"/>
        </w:rPr>
        <w:t>(Forecasted cash needs by quarter are not required, only the total sum is necessary)</w:t>
      </w:r>
    </w:p>
    <w:p w14:paraId="216DC87E" w14:textId="2A5BA56E" w:rsidR="00215B6E" w:rsidRPr="002324F1" w:rsidRDefault="00AE7E12" w:rsidP="005761ED">
      <w:pPr>
        <w:pStyle w:val="ListParagraph"/>
        <w:numPr>
          <w:ilvl w:val="0"/>
          <w:numId w:val="33"/>
        </w:numPr>
        <w:spacing w:after="240" w:line="360" w:lineRule="auto"/>
        <w:rPr>
          <w:rFonts w:ascii="Calibri" w:hAnsi="Calibri" w:cs="Calibri"/>
          <w:b/>
          <w:color w:val="000000" w:themeColor="text1"/>
          <w:sz w:val="24"/>
          <w:szCs w:val="24"/>
        </w:rPr>
      </w:pPr>
      <w:r w:rsidRPr="00950EA8">
        <w:rPr>
          <w:rFonts w:ascii="Calibri" w:hAnsi="Calibri" w:cs="Calibri"/>
          <w:color w:val="000000" w:themeColor="text1"/>
          <w:sz w:val="24"/>
          <w:szCs w:val="24"/>
        </w:rPr>
        <w:t xml:space="preserve">(13.) </w:t>
      </w:r>
      <w:r w:rsidR="00931738" w:rsidRPr="00950EA8">
        <w:rPr>
          <w:rFonts w:ascii="Calibri" w:hAnsi="Calibri" w:cs="Calibri"/>
          <w:color w:val="000000" w:themeColor="text1"/>
          <w:sz w:val="24"/>
          <w:szCs w:val="24"/>
        </w:rPr>
        <w:t>Federal Row:</w:t>
      </w:r>
      <w:r w:rsidR="004421B7" w:rsidRPr="00950EA8">
        <w:rPr>
          <w:rFonts w:ascii="Calibri" w:hAnsi="Calibri" w:cs="Calibri"/>
          <w:color w:val="000000" w:themeColor="text1"/>
          <w:sz w:val="24"/>
          <w:szCs w:val="24"/>
        </w:rPr>
        <w:t xml:space="preserve"> </w:t>
      </w:r>
      <w:r w:rsidR="00931738" w:rsidRPr="00950EA8">
        <w:rPr>
          <w:rFonts w:ascii="Calibri" w:hAnsi="Calibri" w:cs="Calibri"/>
          <w:color w:val="000000" w:themeColor="text1"/>
          <w:sz w:val="24"/>
          <w:szCs w:val="24"/>
        </w:rPr>
        <w:t xml:space="preserve"> </w:t>
      </w:r>
      <w:r w:rsidR="00931738" w:rsidRPr="00950EA8">
        <w:rPr>
          <w:rFonts w:ascii="Calibri" w:hAnsi="Calibri" w:cs="Calibri"/>
          <w:b/>
          <w:color w:val="000000" w:themeColor="text1"/>
          <w:sz w:val="24"/>
          <w:szCs w:val="24"/>
        </w:rPr>
        <w:t>Click on “Federal”</w:t>
      </w:r>
      <w:r w:rsidR="00A21AD0" w:rsidRPr="00950EA8">
        <w:rPr>
          <w:rFonts w:ascii="Calibri" w:hAnsi="Calibri" w:cs="Calibri"/>
          <w:b/>
          <w:color w:val="000000" w:themeColor="text1"/>
          <w:sz w:val="24"/>
          <w:szCs w:val="24"/>
        </w:rPr>
        <w:t xml:space="preserve">.  </w:t>
      </w:r>
      <w:r w:rsidR="00931738" w:rsidRPr="00950EA8">
        <w:rPr>
          <w:rFonts w:ascii="Calibri" w:hAnsi="Calibri" w:cs="Calibri"/>
          <w:b/>
          <w:color w:val="000000" w:themeColor="text1"/>
          <w:sz w:val="24"/>
          <w:szCs w:val="24"/>
        </w:rPr>
        <w:t>Enter the total amount of federal funds requested for t</w:t>
      </w:r>
      <w:r w:rsidR="00215B6E" w:rsidRPr="00950EA8">
        <w:rPr>
          <w:rFonts w:ascii="Calibri" w:hAnsi="Calibri" w:cs="Calibri"/>
          <w:b/>
          <w:color w:val="000000" w:themeColor="text1"/>
          <w:sz w:val="24"/>
          <w:szCs w:val="24"/>
        </w:rPr>
        <w:t>he program</w:t>
      </w:r>
      <w:r w:rsidR="00FA39BF" w:rsidRPr="00950EA8">
        <w:rPr>
          <w:rFonts w:ascii="Calibri" w:hAnsi="Calibri" w:cs="Calibri"/>
          <w:b/>
          <w:color w:val="000000" w:themeColor="text1"/>
          <w:sz w:val="24"/>
          <w:szCs w:val="24"/>
        </w:rPr>
        <w:t>’s first year</w:t>
      </w:r>
      <w:r w:rsidR="00215B6E" w:rsidRPr="00950EA8">
        <w:rPr>
          <w:rFonts w:ascii="Calibri" w:hAnsi="Calibri" w:cs="Calibri"/>
          <w:b/>
          <w:color w:val="000000" w:themeColor="text1"/>
          <w:sz w:val="24"/>
          <w:szCs w:val="24"/>
        </w:rPr>
        <w:t xml:space="preserve"> in the </w:t>
      </w:r>
      <w:r w:rsidR="00FA39BF" w:rsidRPr="00950EA8">
        <w:rPr>
          <w:rFonts w:ascii="Calibri" w:hAnsi="Calibri" w:cs="Calibri"/>
          <w:b/>
          <w:color w:val="000000" w:themeColor="text1"/>
          <w:sz w:val="24"/>
          <w:szCs w:val="24"/>
        </w:rPr>
        <w:t>“</w:t>
      </w:r>
      <w:r w:rsidR="00215B6E" w:rsidRPr="00950EA8">
        <w:rPr>
          <w:rFonts w:ascii="Calibri" w:hAnsi="Calibri" w:cs="Calibri"/>
          <w:b/>
          <w:color w:val="000000" w:themeColor="text1"/>
          <w:sz w:val="24"/>
          <w:szCs w:val="24"/>
        </w:rPr>
        <w:t>total</w:t>
      </w:r>
      <w:r w:rsidR="00FA39BF" w:rsidRPr="00950EA8">
        <w:rPr>
          <w:rFonts w:ascii="Calibri" w:hAnsi="Calibri" w:cs="Calibri"/>
          <w:b/>
          <w:color w:val="000000" w:themeColor="text1"/>
          <w:sz w:val="24"/>
          <w:szCs w:val="24"/>
        </w:rPr>
        <w:t xml:space="preserve"> for 1</w:t>
      </w:r>
      <w:r w:rsidR="00FA39BF" w:rsidRPr="00950EA8">
        <w:rPr>
          <w:rFonts w:ascii="Calibri" w:hAnsi="Calibri" w:cs="Calibri"/>
          <w:b/>
          <w:color w:val="000000" w:themeColor="text1"/>
          <w:sz w:val="24"/>
          <w:szCs w:val="24"/>
          <w:vertAlign w:val="superscript"/>
        </w:rPr>
        <w:t>st</w:t>
      </w:r>
      <w:r w:rsidR="00FA39BF">
        <w:rPr>
          <w:rFonts w:ascii="Calibri" w:hAnsi="Calibri" w:cs="Calibri"/>
          <w:b/>
          <w:color w:val="000000" w:themeColor="text1"/>
          <w:sz w:val="24"/>
          <w:szCs w:val="24"/>
        </w:rPr>
        <w:t xml:space="preserve"> year”</w:t>
      </w:r>
      <w:r w:rsidR="00215B6E" w:rsidRPr="002324F1">
        <w:rPr>
          <w:rFonts w:ascii="Calibri" w:hAnsi="Calibri" w:cs="Calibri"/>
          <w:b/>
          <w:color w:val="000000" w:themeColor="text1"/>
          <w:sz w:val="24"/>
          <w:szCs w:val="24"/>
        </w:rPr>
        <w:t xml:space="preserve"> column.</w:t>
      </w:r>
    </w:p>
    <w:p w14:paraId="79D363BD" w14:textId="77B23C02" w:rsidR="00215B6E" w:rsidRPr="005761ED" w:rsidRDefault="00AE7E12" w:rsidP="005761ED">
      <w:pPr>
        <w:pStyle w:val="ListParagraph"/>
        <w:numPr>
          <w:ilvl w:val="0"/>
          <w:numId w:val="33"/>
        </w:numPr>
        <w:spacing w:after="240" w:line="360" w:lineRule="auto"/>
        <w:rPr>
          <w:rFonts w:ascii="Calibri" w:hAnsi="Calibri" w:cs="Calibri"/>
          <w:b/>
          <w:sz w:val="24"/>
          <w:szCs w:val="24"/>
        </w:rPr>
      </w:pPr>
      <w:r w:rsidRPr="002324F1">
        <w:rPr>
          <w:rFonts w:ascii="Calibri" w:hAnsi="Calibri" w:cs="Calibri"/>
          <w:sz w:val="24"/>
          <w:szCs w:val="24"/>
        </w:rPr>
        <w:t xml:space="preserve">(14.) </w:t>
      </w:r>
      <w:r w:rsidR="00931738" w:rsidRPr="002324F1">
        <w:rPr>
          <w:rFonts w:ascii="Calibri" w:hAnsi="Calibri" w:cs="Calibri"/>
          <w:sz w:val="24"/>
          <w:szCs w:val="24"/>
        </w:rPr>
        <w:t xml:space="preserve">Non-Federal Row: </w:t>
      </w:r>
      <w:r w:rsidR="00931738" w:rsidRPr="002324F1">
        <w:rPr>
          <w:rFonts w:ascii="Calibri" w:hAnsi="Calibri" w:cs="Calibri"/>
          <w:b/>
          <w:sz w:val="24"/>
          <w:szCs w:val="24"/>
        </w:rPr>
        <w:t>Click on “Non-Federal”</w:t>
      </w:r>
      <w:r w:rsidR="00A21AD0" w:rsidRPr="002324F1">
        <w:rPr>
          <w:rFonts w:ascii="Calibri" w:hAnsi="Calibri" w:cs="Calibri"/>
          <w:b/>
          <w:sz w:val="24"/>
          <w:szCs w:val="24"/>
        </w:rPr>
        <w:t xml:space="preserve">.  </w:t>
      </w:r>
      <w:r w:rsidR="00931738" w:rsidRPr="002324F1">
        <w:rPr>
          <w:rFonts w:ascii="Calibri" w:hAnsi="Calibri" w:cs="Calibri"/>
          <w:b/>
          <w:sz w:val="24"/>
          <w:szCs w:val="24"/>
        </w:rPr>
        <w:t>Enter the total amount of non-federal funds, also known as cost-share, you expect to expend during the program</w:t>
      </w:r>
      <w:r w:rsidR="00FA39BF">
        <w:rPr>
          <w:rFonts w:ascii="Calibri" w:hAnsi="Calibri" w:cs="Calibri"/>
          <w:b/>
          <w:sz w:val="24"/>
          <w:szCs w:val="24"/>
        </w:rPr>
        <w:t>’s first year</w:t>
      </w:r>
      <w:r w:rsidR="00931738" w:rsidRPr="002324F1">
        <w:rPr>
          <w:rFonts w:ascii="Calibri" w:hAnsi="Calibri" w:cs="Calibri"/>
          <w:b/>
          <w:sz w:val="24"/>
          <w:szCs w:val="24"/>
        </w:rPr>
        <w:t xml:space="preserve"> in the </w:t>
      </w:r>
      <w:r w:rsidR="00FA39BF">
        <w:rPr>
          <w:rFonts w:ascii="Calibri" w:hAnsi="Calibri" w:cs="Calibri"/>
          <w:b/>
          <w:sz w:val="24"/>
          <w:szCs w:val="24"/>
        </w:rPr>
        <w:t>“</w:t>
      </w:r>
      <w:r w:rsidR="00931738" w:rsidRPr="002324F1">
        <w:rPr>
          <w:rFonts w:ascii="Calibri" w:hAnsi="Calibri" w:cs="Calibri"/>
          <w:b/>
          <w:sz w:val="24"/>
          <w:szCs w:val="24"/>
        </w:rPr>
        <w:t>total</w:t>
      </w:r>
      <w:r w:rsidR="00FA39BF">
        <w:rPr>
          <w:rFonts w:ascii="Calibri" w:hAnsi="Calibri" w:cs="Calibri"/>
          <w:b/>
          <w:sz w:val="24"/>
          <w:szCs w:val="24"/>
        </w:rPr>
        <w:t xml:space="preserve"> for 1</w:t>
      </w:r>
      <w:r w:rsidR="00FA39BF" w:rsidRPr="00367FC9">
        <w:rPr>
          <w:rFonts w:ascii="Calibri" w:hAnsi="Calibri" w:cs="Calibri"/>
          <w:b/>
          <w:sz w:val="24"/>
          <w:szCs w:val="24"/>
          <w:vertAlign w:val="superscript"/>
        </w:rPr>
        <w:t>st</w:t>
      </w:r>
      <w:r w:rsidR="00FA39BF">
        <w:rPr>
          <w:rFonts w:ascii="Calibri" w:hAnsi="Calibri" w:cs="Calibri"/>
          <w:b/>
          <w:sz w:val="24"/>
          <w:szCs w:val="24"/>
        </w:rPr>
        <w:t xml:space="preserve"> year”</w:t>
      </w:r>
      <w:r w:rsidR="00931738" w:rsidRPr="002324F1">
        <w:rPr>
          <w:rFonts w:ascii="Calibri" w:hAnsi="Calibri" w:cs="Calibri"/>
          <w:b/>
          <w:sz w:val="24"/>
          <w:szCs w:val="24"/>
        </w:rPr>
        <w:t xml:space="preserve"> column</w:t>
      </w:r>
      <w:r w:rsidR="00A21AD0" w:rsidRPr="002324F1">
        <w:rPr>
          <w:rFonts w:ascii="Calibri" w:hAnsi="Calibri" w:cs="Calibri"/>
          <w:b/>
          <w:sz w:val="24"/>
          <w:szCs w:val="24"/>
        </w:rPr>
        <w:t xml:space="preserve">.  </w:t>
      </w:r>
    </w:p>
    <w:p w14:paraId="3E0FCFF4" w14:textId="2A72CC3E" w:rsidR="00215B6E" w:rsidRPr="002324F1" w:rsidRDefault="00CC2926" w:rsidP="005761ED">
      <w:pPr>
        <w:pStyle w:val="Heading4"/>
        <w:spacing w:after="240" w:line="360" w:lineRule="auto"/>
        <w:ind w:left="0"/>
        <w:rPr>
          <w:rFonts w:ascii="Calibri" w:hAnsi="Calibri" w:cs="Calibri"/>
          <w:b/>
          <w:bCs/>
          <w:sz w:val="32"/>
          <w:szCs w:val="32"/>
        </w:rPr>
      </w:pPr>
      <w:r w:rsidRPr="002324F1">
        <w:rPr>
          <w:rFonts w:ascii="Calibri" w:hAnsi="Calibri" w:cs="Calibri"/>
          <w:b/>
          <w:bCs/>
          <w:sz w:val="32"/>
          <w:szCs w:val="32"/>
        </w:rPr>
        <w:t xml:space="preserve">Section E - </w:t>
      </w:r>
      <w:r w:rsidR="00931738" w:rsidRPr="002324F1">
        <w:rPr>
          <w:rFonts w:ascii="Calibri" w:hAnsi="Calibri" w:cs="Calibri"/>
          <w:b/>
          <w:bCs/>
          <w:sz w:val="32"/>
          <w:szCs w:val="32"/>
        </w:rPr>
        <w:t>Budget Estimates of Federal Funds Needed for Balance</w:t>
      </w:r>
      <w:r w:rsidR="00215B6E" w:rsidRPr="002324F1">
        <w:rPr>
          <w:rFonts w:ascii="Calibri" w:hAnsi="Calibri" w:cs="Calibri"/>
          <w:b/>
          <w:bCs/>
          <w:sz w:val="32"/>
          <w:szCs w:val="32"/>
        </w:rPr>
        <w:t xml:space="preserve"> of the Program and/or Projects:</w:t>
      </w:r>
    </w:p>
    <w:p w14:paraId="0A1DE0F2" w14:textId="7987A601" w:rsidR="0097497D" w:rsidRPr="002324F1" w:rsidRDefault="00AF3579" w:rsidP="005761ED">
      <w:pPr>
        <w:pStyle w:val="ListParagraph"/>
        <w:spacing w:after="240" w:line="360" w:lineRule="auto"/>
        <w:rPr>
          <w:rFonts w:ascii="Calibri" w:hAnsi="Calibri" w:cs="Calibri"/>
          <w:sz w:val="24"/>
          <w:szCs w:val="24"/>
        </w:rPr>
      </w:pPr>
      <w:r w:rsidRPr="002324F1">
        <w:rPr>
          <w:rFonts w:ascii="Calibri" w:hAnsi="Calibri" w:cs="Calibri"/>
          <w:sz w:val="24"/>
          <w:szCs w:val="24"/>
        </w:rPr>
        <w:t xml:space="preserve">(a) </w:t>
      </w:r>
      <w:r w:rsidR="00931738" w:rsidRPr="002324F1">
        <w:rPr>
          <w:rFonts w:ascii="Calibri" w:hAnsi="Calibri" w:cs="Calibri"/>
          <w:sz w:val="24"/>
          <w:szCs w:val="24"/>
        </w:rPr>
        <w:t xml:space="preserve">Grant Program enter: </w:t>
      </w:r>
      <w:r w:rsidR="004421B7" w:rsidRPr="002324F1">
        <w:rPr>
          <w:rFonts w:ascii="Calibri" w:hAnsi="Calibri" w:cs="Calibri"/>
          <w:sz w:val="24"/>
          <w:szCs w:val="24"/>
        </w:rPr>
        <w:t xml:space="preserve"> </w:t>
      </w:r>
      <w:r w:rsidR="00931738" w:rsidRPr="002324F1">
        <w:rPr>
          <w:rFonts w:ascii="Calibri" w:hAnsi="Calibri" w:cs="Calibri"/>
          <w:b/>
          <w:sz w:val="24"/>
          <w:szCs w:val="24"/>
        </w:rPr>
        <w:t>Click the title entered</w:t>
      </w:r>
      <w:r w:rsidR="00A21AD0" w:rsidRPr="002324F1">
        <w:rPr>
          <w:rFonts w:ascii="Calibri" w:hAnsi="Calibri" w:cs="Calibri"/>
          <w:b/>
          <w:sz w:val="24"/>
          <w:szCs w:val="24"/>
        </w:rPr>
        <w:t xml:space="preserve">.  </w:t>
      </w:r>
      <w:r w:rsidR="00931738" w:rsidRPr="002324F1">
        <w:rPr>
          <w:rFonts w:ascii="Calibri" w:hAnsi="Calibri" w:cs="Calibri"/>
          <w:b/>
          <w:sz w:val="24"/>
          <w:szCs w:val="24"/>
        </w:rPr>
        <w:t xml:space="preserve">If not pre-populated, enter </w:t>
      </w:r>
      <w:r w:rsidR="00215B6E" w:rsidRPr="002324F1">
        <w:rPr>
          <w:rFonts w:ascii="Calibri" w:hAnsi="Calibri" w:cs="Calibri"/>
          <w:b/>
          <w:sz w:val="24"/>
          <w:szCs w:val="24"/>
        </w:rPr>
        <w:t>Population, Refugees, and Migration.</w:t>
      </w:r>
    </w:p>
    <w:p w14:paraId="78092668" w14:textId="7238B17F" w:rsidR="00931738" w:rsidRPr="005761ED" w:rsidRDefault="00AF3579" w:rsidP="005761ED">
      <w:pPr>
        <w:pStyle w:val="ListParagraph"/>
        <w:numPr>
          <w:ilvl w:val="0"/>
          <w:numId w:val="34"/>
        </w:numPr>
        <w:spacing w:after="240" w:line="360" w:lineRule="auto"/>
        <w:rPr>
          <w:rFonts w:ascii="Calibri" w:hAnsi="Calibri" w:cs="Calibri"/>
          <w:sz w:val="23"/>
          <w:szCs w:val="23"/>
        </w:rPr>
      </w:pPr>
      <w:r w:rsidRPr="00367FC9">
        <w:rPr>
          <w:rFonts w:ascii="Calibri" w:hAnsi="Calibri" w:cs="Calibri"/>
          <w:sz w:val="24"/>
          <w:szCs w:val="24"/>
        </w:rPr>
        <w:t>(b-</w:t>
      </w:r>
      <w:r w:rsidR="006B583C" w:rsidRPr="00367FC9">
        <w:rPr>
          <w:rFonts w:ascii="Calibri" w:hAnsi="Calibri" w:cs="Calibri"/>
          <w:sz w:val="24"/>
          <w:szCs w:val="24"/>
        </w:rPr>
        <w:t xml:space="preserve">e) </w:t>
      </w:r>
      <w:r w:rsidR="00931738" w:rsidRPr="00367FC9">
        <w:rPr>
          <w:rFonts w:ascii="Calibri" w:hAnsi="Calibri" w:cs="Calibri"/>
          <w:sz w:val="24"/>
          <w:szCs w:val="24"/>
        </w:rPr>
        <w:t xml:space="preserve">First Year – Fourth Year </w:t>
      </w:r>
      <w:r w:rsidR="00103AC5">
        <w:rPr>
          <w:rFonts w:ascii="Calibri" w:hAnsi="Calibri" w:cs="Calibri"/>
          <w:sz w:val="24"/>
          <w:szCs w:val="24"/>
        </w:rPr>
        <w:t xml:space="preserve">Future Funding Periods </w:t>
      </w:r>
      <w:r w:rsidR="00931738" w:rsidRPr="00367FC9">
        <w:rPr>
          <w:rFonts w:ascii="Calibri" w:hAnsi="Calibri" w:cs="Calibri"/>
          <w:sz w:val="24"/>
          <w:szCs w:val="24"/>
        </w:rPr>
        <w:t xml:space="preserve">Columns: </w:t>
      </w:r>
      <w:r w:rsidR="004421B7" w:rsidRPr="00367FC9">
        <w:rPr>
          <w:rFonts w:ascii="Calibri" w:hAnsi="Calibri" w:cs="Calibri"/>
          <w:sz w:val="24"/>
          <w:szCs w:val="24"/>
        </w:rPr>
        <w:t xml:space="preserve"> </w:t>
      </w:r>
      <w:r w:rsidR="00931738" w:rsidRPr="00367FC9">
        <w:rPr>
          <w:rFonts w:ascii="Calibri" w:hAnsi="Calibri" w:cs="Calibri"/>
          <w:b/>
          <w:sz w:val="24"/>
          <w:szCs w:val="24"/>
        </w:rPr>
        <w:t>Complete the estimated amounts for each year</w:t>
      </w:r>
      <w:r w:rsidR="0097497D" w:rsidRPr="00367FC9">
        <w:rPr>
          <w:rFonts w:ascii="Calibri" w:hAnsi="Calibri" w:cs="Calibri"/>
          <w:b/>
          <w:sz w:val="24"/>
          <w:szCs w:val="24"/>
        </w:rPr>
        <w:t xml:space="preserve">. </w:t>
      </w:r>
      <w:r w:rsidR="00DA7294" w:rsidRPr="00367FC9">
        <w:rPr>
          <w:rFonts w:ascii="Calibri" w:hAnsi="Calibri" w:cs="Calibri"/>
          <w:bCs/>
          <w:sz w:val="24"/>
          <w:szCs w:val="24"/>
        </w:rPr>
        <w:t xml:space="preserve">For column (b), </w:t>
      </w:r>
      <w:r w:rsidR="00DA7294">
        <w:rPr>
          <w:rFonts w:ascii="Calibri" w:hAnsi="Calibri" w:cs="Calibri"/>
          <w:sz w:val="23"/>
          <w:szCs w:val="23"/>
        </w:rPr>
        <w:t>e</w:t>
      </w:r>
      <w:r w:rsidR="0097497D" w:rsidRPr="00367FC9">
        <w:rPr>
          <w:rFonts w:ascii="Calibri" w:hAnsi="Calibri" w:cs="Calibri"/>
          <w:sz w:val="23"/>
          <w:szCs w:val="23"/>
        </w:rPr>
        <w:t xml:space="preserve">nter the estimated federal funds that will be required in the first future funding period (the period following the period for which the report is prepared) for the selected program. </w:t>
      </w:r>
    </w:p>
    <w:p w14:paraId="39566CA8" w14:textId="77777777" w:rsidR="00215B6E" w:rsidRPr="002324F1" w:rsidRDefault="00215B6E" w:rsidP="005761ED">
      <w:pPr>
        <w:spacing w:after="240" w:line="360" w:lineRule="auto"/>
        <w:rPr>
          <w:rFonts w:ascii="Calibri" w:hAnsi="Calibri" w:cs="Calibri"/>
          <w:sz w:val="24"/>
          <w:szCs w:val="24"/>
        </w:rPr>
      </w:pPr>
    </w:p>
    <w:p w14:paraId="0C050091" w14:textId="47866C2F" w:rsidR="00931738" w:rsidRPr="002324F1" w:rsidRDefault="00931738" w:rsidP="005761ED">
      <w:pPr>
        <w:spacing w:after="240" w:line="360" w:lineRule="auto"/>
        <w:rPr>
          <w:rFonts w:ascii="Calibri" w:hAnsi="Calibri" w:cs="Calibri"/>
          <w:b/>
          <w:sz w:val="24"/>
          <w:szCs w:val="24"/>
        </w:rPr>
      </w:pPr>
      <w:r w:rsidRPr="002324F1">
        <w:rPr>
          <w:rFonts w:ascii="Calibri" w:hAnsi="Calibri" w:cs="Calibri"/>
          <w:b/>
          <w:sz w:val="24"/>
          <w:szCs w:val="24"/>
        </w:rPr>
        <w:t>Click Save &amp; Return</w:t>
      </w:r>
      <w:r w:rsidRPr="002324F1">
        <w:rPr>
          <w:rFonts w:ascii="Calibri" w:hAnsi="Calibri" w:cs="Calibri"/>
          <w:sz w:val="24"/>
          <w:szCs w:val="24"/>
        </w:rPr>
        <w:t xml:space="preserve"> </w:t>
      </w:r>
    </w:p>
    <w:p w14:paraId="709492F6" w14:textId="73EF7DD7" w:rsidR="00782DCF" w:rsidRPr="002324F1" w:rsidRDefault="00782DCF" w:rsidP="005761ED">
      <w:pPr>
        <w:pBdr>
          <w:bottom w:val="single" w:sz="6" w:space="1" w:color="auto"/>
        </w:pBdr>
        <w:tabs>
          <w:tab w:val="left" w:pos="720"/>
        </w:tabs>
        <w:spacing w:after="240" w:line="360" w:lineRule="auto"/>
        <w:jc w:val="center"/>
        <w:rPr>
          <w:rFonts w:ascii="Calibri" w:hAnsi="Calibri" w:cs="Calibri"/>
          <w:b/>
          <w:sz w:val="28"/>
          <w:szCs w:val="28"/>
        </w:rPr>
      </w:pPr>
    </w:p>
    <w:p w14:paraId="7FC6185F" w14:textId="3292C8CF" w:rsidR="005728F2" w:rsidRPr="002324F1" w:rsidRDefault="005728F2" w:rsidP="005761ED">
      <w:pPr>
        <w:tabs>
          <w:tab w:val="left" w:pos="720"/>
        </w:tabs>
        <w:spacing w:after="240" w:line="360" w:lineRule="auto"/>
        <w:rPr>
          <w:rFonts w:ascii="Calibri" w:hAnsi="Calibri" w:cs="Calibri"/>
          <w:b/>
          <w:sz w:val="28"/>
          <w:szCs w:val="28"/>
        </w:rPr>
      </w:pPr>
    </w:p>
    <w:p w14:paraId="4719FE7D" w14:textId="6295CF80" w:rsidR="005728F2" w:rsidRPr="002324F1" w:rsidRDefault="005728F2" w:rsidP="005761ED">
      <w:pPr>
        <w:tabs>
          <w:tab w:val="left" w:pos="720"/>
        </w:tabs>
        <w:spacing w:after="240" w:line="360" w:lineRule="auto"/>
        <w:rPr>
          <w:rFonts w:ascii="Calibri" w:hAnsi="Calibri" w:cs="Calibri"/>
          <w:sz w:val="24"/>
          <w:szCs w:val="24"/>
        </w:rPr>
      </w:pPr>
      <w:r w:rsidRPr="002324F1">
        <w:rPr>
          <w:rFonts w:ascii="Calibri" w:hAnsi="Calibri" w:cs="Calibri"/>
          <w:b/>
          <w:sz w:val="24"/>
          <w:szCs w:val="24"/>
        </w:rPr>
        <w:t>Disclaimer</w:t>
      </w:r>
      <w:r w:rsidRPr="002324F1">
        <w:rPr>
          <w:rFonts w:ascii="Calibri" w:hAnsi="Calibri" w:cs="Calibri"/>
          <w:sz w:val="24"/>
          <w:szCs w:val="24"/>
        </w:rPr>
        <w:t>: External websites linked in this document may not be supported or accessible by all web browsers</w:t>
      </w:r>
      <w:r w:rsidR="00A21AD0" w:rsidRPr="002324F1">
        <w:rPr>
          <w:rFonts w:ascii="Calibri" w:hAnsi="Calibri" w:cs="Calibri"/>
          <w:sz w:val="24"/>
          <w:szCs w:val="24"/>
        </w:rPr>
        <w:t xml:space="preserve">.  </w:t>
      </w:r>
      <w:r w:rsidRPr="002324F1">
        <w:rPr>
          <w:rFonts w:ascii="Calibri" w:hAnsi="Calibri" w:cs="Calibri"/>
          <w:sz w:val="24"/>
          <w:szCs w:val="24"/>
        </w:rPr>
        <w:t>If you are unable to link to a referenced website, please try using a different browser or update to a more recent one</w:t>
      </w:r>
      <w:r w:rsidR="00A21AD0" w:rsidRPr="002324F1">
        <w:rPr>
          <w:rFonts w:ascii="Calibri" w:hAnsi="Calibri" w:cs="Calibri"/>
          <w:sz w:val="24"/>
          <w:szCs w:val="24"/>
        </w:rPr>
        <w:t xml:space="preserve">.  </w:t>
      </w:r>
      <w:r w:rsidRPr="002324F1">
        <w:rPr>
          <w:rFonts w:ascii="Calibri" w:hAnsi="Calibri" w:cs="Calibri"/>
          <w:sz w:val="24"/>
          <w:szCs w:val="24"/>
        </w:rPr>
        <w:t xml:space="preserve">If you continue to experience difficulties to reach external resources, please contact the </w:t>
      </w:r>
      <w:hyperlink r:id="rId169" w:tooltip="This is an email address link" w:history="1">
        <w:r w:rsidRPr="002324F1">
          <w:rPr>
            <w:rStyle w:val="Hyperlink"/>
            <w:rFonts w:ascii="Calibri" w:hAnsi="Calibri" w:cs="Calibri"/>
            <w:sz w:val="24"/>
            <w:szCs w:val="24"/>
          </w:rPr>
          <w:t>PRM</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NGO</w:t>
        </w:r>
        <w:r w:rsidR="00CC2926" w:rsidRPr="002324F1">
          <w:rPr>
            <w:rStyle w:val="Hyperlink"/>
            <w:rFonts w:ascii="Calibri" w:hAnsi="Calibri" w:cs="Calibri"/>
            <w:sz w:val="24"/>
            <w:szCs w:val="24"/>
          </w:rPr>
          <w:t xml:space="preserve"> </w:t>
        </w:r>
        <w:r w:rsidRPr="002324F1">
          <w:rPr>
            <w:rStyle w:val="Hyperlink"/>
            <w:rFonts w:ascii="Calibri" w:hAnsi="Calibri" w:cs="Calibri"/>
            <w:sz w:val="24"/>
            <w:szCs w:val="24"/>
          </w:rPr>
          <w:t>Coordinator</w:t>
        </w:r>
      </w:hyperlink>
      <w:r w:rsidR="00A21AD0" w:rsidRPr="002324F1">
        <w:rPr>
          <w:rFonts w:ascii="Calibri" w:hAnsi="Calibri" w:cs="Calibri"/>
          <w:sz w:val="24"/>
          <w:szCs w:val="24"/>
        </w:rPr>
        <w:t xml:space="preserve">.  </w:t>
      </w:r>
    </w:p>
    <w:p w14:paraId="4B44E537" w14:textId="77777777" w:rsidR="005728F2" w:rsidRPr="002324F1" w:rsidRDefault="005728F2" w:rsidP="005728F2">
      <w:pPr>
        <w:tabs>
          <w:tab w:val="left" w:pos="720"/>
        </w:tabs>
        <w:rPr>
          <w:rFonts w:ascii="Calibri" w:hAnsi="Calibri" w:cs="Calibri"/>
          <w:sz w:val="24"/>
          <w:szCs w:val="24"/>
        </w:rPr>
      </w:pPr>
    </w:p>
    <w:p w14:paraId="442E720F" w14:textId="77777777" w:rsidR="005728F2" w:rsidRPr="002324F1" w:rsidRDefault="005728F2" w:rsidP="00632DCA">
      <w:pPr>
        <w:tabs>
          <w:tab w:val="left" w:pos="720"/>
        </w:tabs>
        <w:jc w:val="center"/>
        <w:rPr>
          <w:rFonts w:ascii="Calibri" w:hAnsi="Calibri" w:cs="Calibri"/>
          <w:b/>
          <w:sz w:val="28"/>
          <w:szCs w:val="28"/>
        </w:rPr>
      </w:pPr>
    </w:p>
    <w:sectPr w:rsidR="005728F2" w:rsidRPr="002324F1" w:rsidSect="00FE080C">
      <w:headerReference w:type="default" r:id="rId170"/>
      <w:footerReference w:type="even" r:id="rId171"/>
      <w:footerReference w:type="default" r:id="rId172"/>
      <w:headerReference w:type="first" r:id="rId173"/>
      <w:pgSz w:w="12240" w:h="15840" w:code="1"/>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24B2" w14:textId="77777777" w:rsidR="00892776" w:rsidRDefault="00892776">
      <w:r>
        <w:separator/>
      </w:r>
    </w:p>
    <w:p w14:paraId="1947A79E" w14:textId="77777777" w:rsidR="00892776" w:rsidRDefault="00892776"/>
  </w:endnote>
  <w:endnote w:type="continuationSeparator" w:id="0">
    <w:p w14:paraId="39853BC4" w14:textId="77777777" w:rsidR="00892776" w:rsidRDefault="00892776">
      <w:r>
        <w:continuationSeparator/>
      </w:r>
    </w:p>
    <w:p w14:paraId="4752AF89" w14:textId="77777777" w:rsidR="00892776" w:rsidRDefault="00892776"/>
  </w:endnote>
  <w:endnote w:type="continuationNotice" w:id="1">
    <w:p w14:paraId="0680F995" w14:textId="77777777" w:rsidR="00892776" w:rsidRDefault="00892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8FD8" w14:textId="77777777" w:rsidR="00D91A07" w:rsidRDefault="00D91A07" w:rsidP="001475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F5BDD" w14:textId="77777777" w:rsidR="00D91A07" w:rsidRDefault="00D91A07" w:rsidP="00487FB7">
    <w:pPr>
      <w:pStyle w:val="Footer"/>
      <w:ind w:right="360"/>
    </w:pPr>
  </w:p>
  <w:p w14:paraId="72F3F3A4" w14:textId="77777777" w:rsidR="00D91A07" w:rsidRDefault="00D91A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3994" w14:textId="279D6F7C" w:rsidR="00D91A07" w:rsidRDefault="00D91A07">
    <w:pPr>
      <w:pStyle w:val="Footer"/>
      <w:jc w:val="center"/>
    </w:pPr>
  </w:p>
  <w:p w14:paraId="4066AA3F" w14:textId="4E4C6610" w:rsidR="00D91A07" w:rsidRDefault="00D91A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956A" w14:textId="77777777" w:rsidR="00892776" w:rsidRDefault="00892776">
      <w:r>
        <w:separator/>
      </w:r>
    </w:p>
    <w:p w14:paraId="064CC11A" w14:textId="77777777" w:rsidR="00892776" w:rsidRDefault="00892776"/>
  </w:footnote>
  <w:footnote w:type="continuationSeparator" w:id="0">
    <w:p w14:paraId="044E1BFA" w14:textId="77777777" w:rsidR="00892776" w:rsidRDefault="00892776">
      <w:r>
        <w:continuationSeparator/>
      </w:r>
    </w:p>
    <w:p w14:paraId="4393F9E5" w14:textId="77777777" w:rsidR="00892776" w:rsidRDefault="00892776"/>
  </w:footnote>
  <w:footnote w:type="continuationNotice" w:id="1">
    <w:p w14:paraId="11F7B4AD" w14:textId="77777777" w:rsidR="00892776" w:rsidRDefault="00892776"/>
  </w:footnote>
  <w:footnote w:id="2">
    <w:p w14:paraId="71B1C021" w14:textId="6EFEC78E" w:rsidR="00B867CF" w:rsidRPr="00AF604B" w:rsidRDefault="00B867CF">
      <w:pPr>
        <w:pStyle w:val="FootnoteText"/>
        <w:rPr>
          <w:rFonts w:ascii="Calibri" w:hAnsi="Calibri" w:cs="Calibri"/>
          <w:sz w:val="24"/>
          <w:szCs w:val="24"/>
        </w:rPr>
      </w:pPr>
      <w:r w:rsidRPr="00AF604B">
        <w:rPr>
          <w:rStyle w:val="FootnoteReference"/>
          <w:rFonts w:ascii="Calibri" w:hAnsi="Calibri" w:cs="Calibri"/>
          <w:color w:val="000000" w:themeColor="text1"/>
          <w:sz w:val="24"/>
          <w:szCs w:val="24"/>
        </w:rPr>
        <w:footnoteRef/>
      </w:r>
      <w:r w:rsidRPr="00AF604B">
        <w:rPr>
          <w:rFonts w:ascii="Calibri" w:hAnsi="Calibri" w:cs="Calibri"/>
          <w:color w:val="000000" w:themeColor="text1"/>
          <w:sz w:val="24"/>
          <w:szCs w:val="24"/>
        </w:rPr>
        <w:t xml:space="preserve"> "Program Participants" in these guidelines refers to crisis-affected individuals and communities impacted by humanitarian aid programming.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4"/>
        <w:szCs w:val="24"/>
      </w:rPr>
      <w:id w:val="-1318336367"/>
      <w:docPartObj>
        <w:docPartGallery w:val="Page Numbers (Top of Page)"/>
        <w:docPartUnique/>
      </w:docPartObj>
    </w:sdtPr>
    <w:sdtContent>
      <w:p w14:paraId="5E3E80CF" w14:textId="77777777" w:rsidR="00367FC9" w:rsidRPr="00367FC9" w:rsidRDefault="00367FC9">
        <w:pPr>
          <w:pStyle w:val="Header"/>
          <w:jc w:val="right"/>
          <w:rPr>
            <w:rFonts w:ascii="Calibri" w:hAnsi="Calibri" w:cs="Calibri"/>
            <w:sz w:val="24"/>
            <w:szCs w:val="24"/>
          </w:rPr>
        </w:pPr>
        <w:r w:rsidRPr="00367FC9">
          <w:rPr>
            <w:rFonts w:ascii="Calibri" w:hAnsi="Calibri" w:cs="Calibri"/>
            <w:sz w:val="24"/>
            <w:szCs w:val="24"/>
          </w:rPr>
          <w:t xml:space="preserve">Page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PAGE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r w:rsidRPr="00367FC9">
          <w:rPr>
            <w:rFonts w:ascii="Calibri" w:hAnsi="Calibri" w:cs="Calibri"/>
            <w:sz w:val="24"/>
            <w:szCs w:val="24"/>
          </w:rPr>
          <w:t xml:space="preserve"> of </w:t>
        </w:r>
        <w:r w:rsidRPr="00367FC9">
          <w:rPr>
            <w:rFonts w:ascii="Calibri" w:hAnsi="Calibri" w:cs="Calibri"/>
            <w:b/>
            <w:bCs/>
            <w:sz w:val="24"/>
            <w:szCs w:val="24"/>
          </w:rPr>
          <w:fldChar w:fldCharType="begin"/>
        </w:r>
        <w:r w:rsidRPr="00367FC9">
          <w:rPr>
            <w:rFonts w:ascii="Calibri" w:hAnsi="Calibri" w:cs="Calibri"/>
            <w:b/>
            <w:bCs/>
            <w:sz w:val="24"/>
            <w:szCs w:val="24"/>
          </w:rPr>
          <w:instrText xml:space="preserve"> NUMPAGES  </w:instrText>
        </w:r>
        <w:r w:rsidRPr="00367FC9">
          <w:rPr>
            <w:rFonts w:ascii="Calibri" w:hAnsi="Calibri" w:cs="Calibri"/>
            <w:b/>
            <w:bCs/>
            <w:sz w:val="24"/>
            <w:szCs w:val="24"/>
          </w:rPr>
          <w:fldChar w:fldCharType="separate"/>
        </w:r>
        <w:r w:rsidRPr="00367FC9">
          <w:rPr>
            <w:rFonts w:ascii="Calibri" w:hAnsi="Calibri" w:cs="Calibri"/>
            <w:b/>
            <w:bCs/>
            <w:noProof/>
            <w:sz w:val="24"/>
            <w:szCs w:val="24"/>
          </w:rPr>
          <w:t>2</w:t>
        </w:r>
        <w:r w:rsidRPr="00367FC9">
          <w:rPr>
            <w:rFonts w:ascii="Calibri" w:hAnsi="Calibri" w:cs="Calibri"/>
            <w:b/>
            <w:bCs/>
            <w:sz w:val="24"/>
            <w:szCs w:val="24"/>
          </w:rPr>
          <w:fldChar w:fldCharType="end"/>
        </w:r>
      </w:p>
    </w:sdtContent>
  </w:sdt>
  <w:p w14:paraId="2A2F33A2" w14:textId="77777777" w:rsidR="00D91A07" w:rsidRDefault="00D91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BA5C" w14:textId="77777777"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r w:rsidRPr="00800D0F">
      <w:rPr>
        <w:color w:val="2B579A"/>
        <w:shd w:val="clear" w:color="auto" w:fill="E6E6E6"/>
      </w:rPr>
      <w:fldChar w:fldCharType="begin"/>
    </w:r>
    <w:r w:rsidRPr="00800D0F">
      <w:rPr>
        <w:rFonts w:ascii="Times New Roman" w:hAnsi="Times New Roman"/>
        <w:color w:val="2B579A"/>
        <w:sz w:val="24"/>
        <w:szCs w:val="24"/>
        <w:shd w:val="clear" w:color="auto" w:fill="E6E6E6"/>
      </w:rPr>
      <w:fldChar w:fldCharType="separate"/>
    </w:r>
    <w:r>
      <w:rPr>
        <w:rFonts w:ascii="Times New Roman" w:hAnsi="Times New Roman"/>
        <w:noProof/>
        <w:color w:val="2B579A"/>
        <w:sz w:val="24"/>
        <w:szCs w:val="24"/>
        <w:shd w:val="clear" w:color="auto" w:fill="E6E6E6"/>
      </w:rPr>
      <w:drawing>
        <wp:inline distT="0" distB="0" distL="0" distR="0" wp14:anchorId="70D2AB8C" wp14:editId="5D0C0202">
          <wp:extent cx="8477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r w:rsidRPr="00800D0F">
      <w:rPr>
        <w:color w:val="2B579A"/>
        <w:shd w:val="clear" w:color="auto" w:fill="E6E6E6"/>
      </w:rPr>
      <w:fldChar w:fldCharType="end"/>
    </w:r>
  </w:p>
  <w:p w14:paraId="6B4040F3" w14:textId="37FD904B" w:rsidR="00D91A07" w:rsidRPr="00C96B8B" w:rsidRDefault="00D91A07" w:rsidP="00162A9C">
    <w:pPr>
      <w:pStyle w:val="odv"/>
      <w:framePr w:hSpace="180" w:wrap="auto" w:vAnchor="text" w:hAnchor="page" w:x="1761" w:y="-399"/>
      <w:pBdr>
        <w:bottom w:val="none" w:sz="0" w:space="0" w:color="auto"/>
      </w:pBdr>
      <w:jc w:val="left"/>
      <w:rPr>
        <w:rFonts w:ascii="Times New Roman" w:hAnsi="Times New Roman"/>
        <w:sz w:val="24"/>
        <w:szCs w:val="24"/>
      </w:rPr>
    </w:pPr>
  </w:p>
  <w:p w14:paraId="130DC74E" w14:textId="77777777" w:rsidR="00D91A07" w:rsidRDefault="00D91A07" w:rsidP="00162A9C">
    <w:pPr>
      <w:rPr>
        <w:b/>
        <w:bCs/>
        <w:sz w:val="32"/>
        <w:szCs w:val="32"/>
      </w:rPr>
    </w:pPr>
  </w:p>
  <w:p w14:paraId="12A3B70F" w14:textId="77777777" w:rsidR="00D91A07" w:rsidRDefault="00D91A07">
    <w:pPr>
      <w:pStyle w:val="Header"/>
    </w:pPr>
    <w:bookmarkStart w:id="139" w:name="_top"/>
    <w:bookmarkEnd w:id="13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9FC"/>
    <w:multiLevelType w:val="hybridMultilevel"/>
    <w:tmpl w:val="13CA7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4032A"/>
    <w:multiLevelType w:val="hybridMultilevel"/>
    <w:tmpl w:val="42BEF30C"/>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179"/>
    <w:multiLevelType w:val="hybridMultilevel"/>
    <w:tmpl w:val="1D7A44BC"/>
    <w:lvl w:ilvl="0" w:tplc="68D6417C">
      <w:start w:val="1"/>
      <w:numFmt w:val="bullet"/>
      <w:lvlText w:val=""/>
      <w:lvlJc w:val="left"/>
      <w:pPr>
        <w:ind w:left="720" w:hanging="360"/>
      </w:pPr>
      <w:rPr>
        <w:rFonts w:ascii="Symbol" w:hAnsi="Symbol" w:hint="default"/>
      </w:rPr>
    </w:lvl>
    <w:lvl w:ilvl="1" w:tplc="AE9C30C6">
      <w:start w:val="1"/>
      <w:numFmt w:val="bullet"/>
      <w:lvlText w:val="o"/>
      <w:lvlJc w:val="left"/>
      <w:pPr>
        <w:ind w:left="1440" w:hanging="360"/>
      </w:pPr>
      <w:rPr>
        <w:rFonts w:ascii="Courier New" w:hAnsi="Courier New" w:hint="default"/>
      </w:rPr>
    </w:lvl>
    <w:lvl w:ilvl="2" w:tplc="775A3D10">
      <w:start w:val="1"/>
      <w:numFmt w:val="bullet"/>
      <w:lvlText w:val=""/>
      <w:lvlJc w:val="left"/>
      <w:pPr>
        <w:ind w:left="2160" w:hanging="360"/>
      </w:pPr>
      <w:rPr>
        <w:rFonts w:ascii="Wingdings" w:hAnsi="Wingdings" w:hint="default"/>
      </w:rPr>
    </w:lvl>
    <w:lvl w:ilvl="3" w:tplc="E1AE8DE2">
      <w:start w:val="1"/>
      <w:numFmt w:val="bullet"/>
      <w:lvlText w:val=""/>
      <w:lvlJc w:val="left"/>
      <w:pPr>
        <w:ind w:left="2880" w:hanging="360"/>
      </w:pPr>
      <w:rPr>
        <w:rFonts w:ascii="Symbol" w:hAnsi="Symbol" w:hint="default"/>
      </w:rPr>
    </w:lvl>
    <w:lvl w:ilvl="4" w:tplc="8C5C4E42">
      <w:start w:val="1"/>
      <w:numFmt w:val="bullet"/>
      <w:lvlText w:val="o"/>
      <w:lvlJc w:val="left"/>
      <w:pPr>
        <w:ind w:left="3600" w:hanging="360"/>
      </w:pPr>
      <w:rPr>
        <w:rFonts w:ascii="Courier New" w:hAnsi="Courier New" w:hint="default"/>
      </w:rPr>
    </w:lvl>
    <w:lvl w:ilvl="5" w:tplc="C35C41B4">
      <w:start w:val="1"/>
      <w:numFmt w:val="bullet"/>
      <w:lvlText w:val=""/>
      <w:lvlJc w:val="left"/>
      <w:pPr>
        <w:ind w:left="4320" w:hanging="360"/>
      </w:pPr>
      <w:rPr>
        <w:rFonts w:ascii="Wingdings" w:hAnsi="Wingdings" w:hint="default"/>
      </w:rPr>
    </w:lvl>
    <w:lvl w:ilvl="6" w:tplc="0D10835E">
      <w:start w:val="1"/>
      <w:numFmt w:val="bullet"/>
      <w:lvlText w:val=""/>
      <w:lvlJc w:val="left"/>
      <w:pPr>
        <w:ind w:left="5040" w:hanging="360"/>
      </w:pPr>
      <w:rPr>
        <w:rFonts w:ascii="Symbol" w:hAnsi="Symbol" w:hint="default"/>
      </w:rPr>
    </w:lvl>
    <w:lvl w:ilvl="7" w:tplc="1A3844B0">
      <w:start w:val="1"/>
      <w:numFmt w:val="bullet"/>
      <w:lvlText w:val="o"/>
      <w:lvlJc w:val="left"/>
      <w:pPr>
        <w:ind w:left="5760" w:hanging="360"/>
      </w:pPr>
      <w:rPr>
        <w:rFonts w:ascii="Courier New" w:hAnsi="Courier New" w:hint="default"/>
      </w:rPr>
    </w:lvl>
    <w:lvl w:ilvl="8" w:tplc="6FFA5B86">
      <w:start w:val="1"/>
      <w:numFmt w:val="bullet"/>
      <w:lvlText w:val=""/>
      <w:lvlJc w:val="left"/>
      <w:pPr>
        <w:ind w:left="6480" w:hanging="360"/>
      </w:pPr>
      <w:rPr>
        <w:rFonts w:ascii="Wingdings" w:hAnsi="Wingdings" w:hint="default"/>
      </w:rPr>
    </w:lvl>
  </w:abstractNum>
  <w:abstractNum w:abstractNumId="3" w15:restartNumberingAfterBreak="0">
    <w:nsid w:val="12DC2DD8"/>
    <w:multiLevelType w:val="hybridMultilevel"/>
    <w:tmpl w:val="31B4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147212F1"/>
    <w:multiLevelType w:val="hybridMultilevel"/>
    <w:tmpl w:val="F46A2ADC"/>
    <w:lvl w:ilvl="0" w:tplc="4C3AD80C">
      <w:start w:val="1"/>
      <w:numFmt w:val="decimal"/>
      <w:lvlText w:val="%1."/>
      <w:lvlJc w:val="left"/>
      <w:pPr>
        <w:ind w:left="720" w:hanging="360"/>
      </w:pPr>
      <w:rPr>
        <w:rFonts w:ascii="Calibri" w:hAnsi="Calibri" w:cs="Calibri" w:hint="default"/>
        <w:sz w:val="28"/>
        <w:szCs w:val="28"/>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6" w15:restartNumberingAfterBreak="0">
    <w:nsid w:val="185C44F8"/>
    <w:multiLevelType w:val="hybridMultilevel"/>
    <w:tmpl w:val="1DFC9E60"/>
    <w:lvl w:ilvl="0" w:tplc="384E6F98">
      <w:start w:val="1"/>
      <w:numFmt w:val="bullet"/>
      <w:lvlText w:val=""/>
      <w:lvlJc w:val="left"/>
      <w:pPr>
        <w:ind w:left="720" w:hanging="360"/>
      </w:pPr>
      <w:rPr>
        <w:rFonts w:ascii="Symbol" w:hAnsi="Symbol" w:hint="default"/>
      </w:rPr>
    </w:lvl>
    <w:lvl w:ilvl="1" w:tplc="A8CC32CA">
      <w:start w:val="1"/>
      <w:numFmt w:val="bullet"/>
      <w:lvlText w:val="o"/>
      <w:lvlJc w:val="left"/>
      <w:pPr>
        <w:ind w:left="1440" w:hanging="360"/>
      </w:pPr>
      <w:rPr>
        <w:rFonts w:ascii="Courier New" w:hAnsi="Courier New" w:hint="default"/>
      </w:rPr>
    </w:lvl>
    <w:lvl w:ilvl="2" w:tplc="B888B86A">
      <w:start w:val="1"/>
      <w:numFmt w:val="bullet"/>
      <w:lvlText w:val=""/>
      <w:lvlJc w:val="left"/>
      <w:pPr>
        <w:ind w:left="2160" w:hanging="360"/>
      </w:pPr>
      <w:rPr>
        <w:rFonts w:ascii="Wingdings" w:hAnsi="Wingdings" w:hint="default"/>
      </w:rPr>
    </w:lvl>
    <w:lvl w:ilvl="3" w:tplc="63623648">
      <w:start w:val="1"/>
      <w:numFmt w:val="bullet"/>
      <w:lvlText w:val=""/>
      <w:lvlJc w:val="left"/>
      <w:pPr>
        <w:ind w:left="2880" w:hanging="360"/>
      </w:pPr>
      <w:rPr>
        <w:rFonts w:ascii="Symbol" w:hAnsi="Symbol" w:hint="default"/>
      </w:rPr>
    </w:lvl>
    <w:lvl w:ilvl="4" w:tplc="B17A0846">
      <w:start w:val="1"/>
      <w:numFmt w:val="bullet"/>
      <w:lvlText w:val="o"/>
      <w:lvlJc w:val="left"/>
      <w:pPr>
        <w:ind w:left="3600" w:hanging="360"/>
      </w:pPr>
      <w:rPr>
        <w:rFonts w:ascii="Courier New" w:hAnsi="Courier New" w:hint="default"/>
      </w:rPr>
    </w:lvl>
    <w:lvl w:ilvl="5" w:tplc="B232A72C">
      <w:start w:val="1"/>
      <w:numFmt w:val="bullet"/>
      <w:lvlText w:val=""/>
      <w:lvlJc w:val="left"/>
      <w:pPr>
        <w:ind w:left="4320" w:hanging="360"/>
      </w:pPr>
      <w:rPr>
        <w:rFonts w:ascii="Wingdings" w:hAnsi="Wingdings" w:hint="default"/>
      </w:rPr>
    </w:lvl>
    <w:lvl w:ilvl="6" w:tplc="F49EE522">
      <w:start w:val="1"/>
      <w:numFmt w:val="bullet"/>
      <w:lvlText w:val=""/>
      <w:lvlJc w:val="left"/>
      <w:pPr>
        <w:ind w:left="5040" w:hanging="360"/>
      </w:pPr>
      <w:rPr>
        <w:rFonts w:ascii="Symbol" w:hAnsi="Symbol" w:hint="default"/>
      </w:rPr>
    </w:lvl>
    <w:lvl w:ilvl="7" w:tplc="F7C834C2">
      <w:start w:val="1"/>
      <w:numFmt w:val="bullet"/>
      <w:lvlText w:val="o"/>
      <w:lvlJc w:val="left"/>
      <w:pPr>
        <w:ind w:left="5760" w:hanging="360"/>
      </w:pPr>
      <w:rPr>
        <w:rFonts w:ascii="Courier New" w:hAnsi="Courier New" w:hint="default"/>
      </w:rPr>
    </w:lvl>
    <w:lvl w:ilvl="8" w:tplc="8480851C">
      <w:start w:val="1"/>
      <w:numFmt w:val="bullet"/>
      <w:lvlText w:val=""/>
      <w:lvlJc w:val="left"/>
      <w:pPr>
        <w:ind w:left="6480" w:hanging="360"/>
      </w:pPr>
      <w:rPr>
        <w:rFonts w:ascii="Wingdings" w:hAnsi="Wingdings" w:hint="default"/>
      </w:rPr>
    </w:lvl>
  </w:abstractNum>
  <w:abstractNum w:abstractNumId="7"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00A50"/>
    <w:multiLevelType w:val="hybridMultilevel"/>
    <w:tmpl w:val="98EAADD2"/>
    <w:lvl w:ilvl="0" w:tplc="E09C3A44">
      <w:start w:val="1"/>
      <w:numFmt w:val="bullet"/>
      <w:lvlText w:val=""/>
      <w:lvlJc w:val="left"/>
      <w:pPr>
        <w:ind w:left="720" w:hanging="360"/>
      </w:pPr>
      <w:rPr>
        <w:rFonts w:ascii="Symbol" w:hAnsi="Symbol" w:hint="default"/>
      </w:rPr>
    </w:lvl>
    <w:lvl w:ilvl="1" w:tplc="BA3E60AE">
      <w:start w:val="1"/>
      <w:numFmt w:val="bullet"/>
      <w:lvlText w:val="o"/>
      <w:lvlJc w:val="left"/>
      <w:pPr>
        <w:ind w:left="1440" w:hanging="360"/>
      </w:pPr>
      <w:rPr>
        <w:rFonts w:ascii="Courier New" w:hAnsi="Courier New" w:hint="default"/>
      </w:rPr>
    </w:lvl>
    <w:lvl w:ilvl="2" w:tplc="83141CDE">
      <w:start w:val="1"/>
      <w:numFmt w:val="bullet"/>
      <w:lvlText w:val=""/>
      <w:lvlJc w:val="left"/>
      <w:pPr>
        <w:ind w:left="2160" w:hanging="360"/>
      </w:pPr>
      <w:rPr>
        <w:rFonts w:ascii="Wingdings" w:hAnsi="Wingdings" w:hint="default"/>
      </w:rPr>
    </w:lvl>
    <w:lvl w:ilvl="3" w:tplc="AFA02D48">
      <w:start w:val="1"/>
      <w:numFmt w:val="bullet"/>
      <w:lvlText w:val=""/>
      <w:lvlJc w:val="left"/>
      <w:pPr>
        <w:ind w:left="2880" w:hanging="360"/>
      </w:pPr>
      <w:rPr>
        <w:rFonts w:ascii="Symbol" w:hAnsi="Symbol" w:hint="default"/>
      </w:rPr>
    </w:lvl>
    <w:lvl w:ilvl="4" w:tplc="6C28CADE">
      <w:start w:val="1"/>
      <w:numFmt w:val="bullet"/>
      <w:lvlText w:val="o"/>
      <w:lvlJc w:val="left"/>
      <w:pPr>
        <w:ind w:left="3600" w:hanging="360"/>
      </w:pPr>
      <w:rPr>
        <w:rFonts w:ascii="Courier New" w:hAnsi="Courier New" w:hint="default"/>
      </w:rPr>
    </w:lvl>
    <w:lvl w:ilvl="5" w:tplc="21D0A6A4">
      <w:start w:val="1"/>
      <w:numFmt w:val="bullet"/>
      <w:lvlText w:val=""/>
      <w:lvlJc w:val="left"/>
      <w:pPr>
        <w:ind w:left="4320" w:hanging="360"/>
      </w:pPr>
      <w:rPr>
        <w:rFonts w:ascii="Wingdings" w:hAnsi="Wingdings" w:hint="default"/>
      </w:rPr>
    </w:lvl>
    <w:lvl w:ilvl="6" w:tplc="8688B0DA">
      <w:start w:val="1"/>
      <w:numFmt w:val="bullet"/>
      <w:lvlText w:val=""/>
      <w:lvlJc w:val="left"/>
      <w:pPr>
        <w:ind w:left="5040" w:hanging="360"/>
      </w:pPr>
      <w:rPr>
        <w:rFonts w:ascii="Symbol" w:hAnsi="Symbol" w:hint="default"/>
      </w:rPr>
    </w:lvl>
    <w:lvl w:ilvl="7" w:tplc="21E4710C">
      <w:start w:val="1"/>
      <w:numFmt w:val="bullet"/>
      <w:lvlText w:val="o"/>
      <w:lvlJc w:val="left"/>
      <w:pPr>
        <w:ind w:left="5760" w:hanging="360"/>
      </w:pPr>
      <w:rPr>
        <w:rFonts w:ascii="Courier New" w:hAnsi="Courier New" w:hint="default"/>
      </w:rPr>
    </w:lvl>
    <w:lvl w:ilvl="8" w:tplc="3AD09A2E">
      <w:start w:val="1"/>
      <w:numFmt w:val="bullet"/>
      <w:lvlText w:val=""/>
      <w:lvlJc w:val="left"/>
      <w:pPr>
        <w:ind w:left="6480" w:hanging="360"/>
      </w:pPr>
      <w:rPr>
        <w:rFonts w:ascii="Wingdings" w:hAnsi="Wingdings" w:hint="default"/>
      </w:rPr>
    </w:lvl>
  </w:abstractNum>
  <w:abstractNum w:abstractNumId="9" w15:restartNumberingAfterBreak="0">
    <w:nsid w:val="1A7D5BA9"/>
    <w:multiLevelType w:val="hybridMultilevel"/>
    <w:tmpl w:val="69929A94"/>
    <w:lvl w:ilvl="0" w:tplc="9436851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4227332">
      <w:start w:val="1"/>
      <w:numFmt w:val="bullet"/>
      <w:lvlText w:val=""/>
      <w:lvlJc w:val="left"/>
      <w:pPr>
        <w:ind w:left="2160" w:hanging="360"/>
      </w:pPr>
      <w:rPr>
        <w:rFonts w:ascii="Wingdings" w:hAnsi="Wingdings" w:hint="default"/>
      </w:rPr>
    </w:lvl>
    <w:lvl w:ilvl="3" w:tplc="E8000D2C">
      <w:start w:val="1"/>
      <w:numFmt w:val="bullet"/>
      <w:lvlText w:val=""/>
      <w:lvlJc w:val="left"/>
      <w:pPr>
        <w:ind w:left="2880" w:hanging="360"/>
      </w:pPr>
      <w:rPr>
        <w:rFonts w:ascii="Symbol" w:hAnsi="Symbol" w:hint="default"/>
      </w:rPr>
    </w:lvl>
    <w:lvl w:ilvl="4" w:tplc="ACCC7CD0">
      <w:start w:val="1"/>
      <w:numFmt w:val="bullet"/>
      <w:lvlText w:val="o"/>
      <w:lvlJc w:val="left"/>
      <w:pPr>
        <w:ind w:left="3600" w:hanging="360"/>
      </w:pPr>
      <w:rPr>
        <w:rFonts w:ascii="Courier New" w:hAnsi="Courier New" w:hint="default"/>
      </w:rPr>
    </w:lvl>
    <w:lvl w:ilvl="5" w:tplc="B7523408">
      <w:start w:val="1"/>
      <w:numFmt w:val="bullet"/>
      <w:lvlText w:val=""/>
      <w:lvlJc w:val="left"/>
      <w:pPr>
        <w:ind w:left="4320" w:hanging="360"/>
      </w:pPr>
      <w:rPr>
        <w:rFonts w:ascii="Wingdings" w:hAnsi="Wingdings" w:hint="default"/>
      </w:rPr>
    </w:lvl>
    <w:lvl w:ilvl="6" w:tplc="6B32FD0C">
      <w:start w:val="1"/>
      <w:numFmt w:val="bullet"/>
      <w:lvlText w:val=""/>
      <w:lvlJc w:val="left"/>
      <w:pPr>
        <w:ind w:left="5040" w:hanging="360"/>
      </w:pPr>
      <w:rPr>
        <w:rFonts w:ascii="Symbol" w:hAnsi="Symbol" w:hint="default"/>
      </w:rPr>
    </w:lvl>
    <w:lvl w:ilvl="7" w:tplc="5D8EA254">
      <w:start w:val="1"/>
      <w:numFmt w:val="bullet"/>
      <w:lvlText w:val="o"/>
      <w:lvlJc w:val="left"/>
      <w:pPr>
        <w:ind w:left="5760" w:hanging="360"/>
      </w:pPr>
      <w:rPr>
        <w:rFonts w:ascii="Courier New" w:hAnsi="Courier New" w:hint="default"/>
      </w:rPr>
    </w:lvl>
    <w:lvl w:ilvl="8" w:tplc="0F6A91C4">
      <w:start w:val="1"/>
      <w:numFmt w:val="bullet"/>
      <w:lvlText w:val=""/>
      <w:lvlJc w:val="left"/>
      <w:pPr>
        <w:ind w:left="6480" w:hanging="360"/>
      </w:pPr>
      <w:rPr>
        <w:rFonts w:ascii="Wingdings" w:hAnsi="Wingdings" w:hint="default"/>
      </w:rPr>
    </w:lvl>
  </w:abstractNum>
  <w:abstractNum w:abstractNumId="10" w15:restartNumberingAfterBreak="0">
    <w:nsid w:val="1C052B5C"/>
    <w:multiLevelType w:val="hybridMultilevel"/>
    <w:tmpl w:val="796478B2"/>
    <w:lvl w:ilvl="0" w:tplc="A56CAAB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77C7"/>
    <w:multiLevelType w:val="hybridMultilevel"/>
    <w:tmpl w:val="B8DC7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30024"/>
    <w:multiLevelType w:val="hybridMultilevel"/>
    <w:tmpl w:val="05BA1796"/>
    <w:lvl w:ilvl="0" w:tplc="4A2CF764">
      <w:start w:val="1"/>
      <w:numFmt w:val="bullet"/>
      <w:lvlText w:val=""/>
      <w:lvlJc w:val="left"/>
      <w:pPr>
        <w:ind w:left="720" w:hanging="360"/>
      </w:pPr>
      <w:rPr>
        <w:rFonts w:ascii="Symbol" w:hAnsi="Symbol" w:hint="default"/>
      </w:rPr>
    </w:lvl>
    <w:lvl w:ilvl="1" w:tplc="672ECB06">
      <w:start w:val="1"/>
      <w:numFmt w:val="bullet"/>
      <w:lvlText w:val="o"/>
      <w:lvlJc w:val="left"/>
      <w:pPr>
        <w:ind w:left="1440" w:hanging="360"/>
      </w:pPr>
      <w:rPr>
        <w:rFonts w:ascii="Courier New" w:hAnsi="Courier New" w:hint="default"/>
      </w:rPr>
    </w:lvl>
    <w:lvl w:ilvl="2" w:tplc="37F05CEA">
      <w:start w:val="1"/>
      <w:numFmt w:val="bullet"/>
      <w:lvlText w:val=""/>
      <w:lvlJc w:val="left"/>
      <w:pPr>
        <w:ind w:left="2160" w:hanging="360"/>
      </w:pPr>
      <w:rPr>
        <w:rFonts w:ascii="Wingdings" w:hAnsi="Wingdings" w:hint="default"/>
      </w:rPr>
    </w:lvl>
    <w:lvl w:ilvl="3" w:tplc="D96ECFA8">
      <w:start w:val="1"/>
      <w:numFmt w:val="bullet"/>
      <w:lvlText w:val=""/>
      <w:lvlJc w:val="left"/>
      <w:pPr>
        <w:ind w:left="2880" w:hanging="360"/>
      </w:pPr>
      <w:rPr>
        <w:rFonts w:ascii="Symbol" w:hAnsi="Symbol" w:hint="default"/>
      </w:rPr>
    </w:lvl>
    <w:lvl w:ilvl="4" w:tplc="EA58B656">
      <w:start w:val="1"/>
      <w:numFmt w:val="bullet"/>
      <w:lvlText w:val="o"/>
      <w:lvlJc w:val="left"/>
      <w:pPr>
        <w:ind w:left="3600" w:hanging="360"/>
      </w:pPr>
      <w:rPr>
        <w:rFonts w:ascii="Courier New" w:hAnsi="Courier New" w:hint="default"/>
      </w:rPr>
    </w:lvl>
    <w:lvl w:ilvl="5" w:tplc="8BA00160">
      <w:start w:val="1"/>
      <w:numFmt w:val="bullet"/>
      <w:lvlText w:val=""/>
      <w:lvlJc w:val="left"/>
      <w:pPr>
        <w:ind w:left="4320" w:hanging="360"/>
      </w:pPr>
      <w:rPr>
        <w:rFonts w:ascii="Wingdings" w:hAnsi="Wingdings" w:hint="default"/>
      </w:rPr>
    </w:lvl>
    <w:lvl w:ilvl="6" w:tplc="076C170C">
      <w:start w:val="1"/>
      <w:numFmt w:val="bullet"/>
      <w:lvlText w:val=""/>
      <w:lvlJc w:val="left"/>
      <w:pPr>
        <w:ind w:left="5040" w:hanging="360"/>
      </w:pPr>
      <w:rPr>
        <w:rFonts w:ascii="Symbol" w:hAnsi="Symbol" w:hint="default"/>
      </w:rPr>
    </w:lvl>
    <w:lvl w:ilvl="7" w:tplc="9E3E2198">
      <w:start w:val="1"/>
      <w:numFmt w:val="bullet"/>
      <w:lvlText w:val="o"/>
      <w:lvlJc w:val="left"/>
      <w:pPr>
        <w:ind w:left="5760" w:hanging="360"/>
      </w:pPr>
      <w:rPr>
        <w:rFonts w:ascii="Courier New" w:hAnsi="Courier New" w:hint="default"/>
      </w:rPr>
    </w:lvl>
    <w:lvl w:ilvl="8" w:tplc="1E12DA52">
      <w:start w:val="1"/>
      <w:numFmt w:val="bullet"/>
      <w:lvlText w:val=""/>
      <w:lvlJc w:val="left"/>
      <w:pPr>
        <w:ind w:left="6480" w:hanging="360"/>
      </w:pPr>
      <w:rPr>
        <w:rFonts w:ascii="Wingdings" w:hAnsi="Wingdings" w:hint="default"/>
      </w:rPr>
    </w:lvl>
  </w:abstractNum>
  <w:abstractNum w:abstractNumId="13" w15:restartNumberingAfterBreak="0">
    <w:nsid w:val="1F4A7F55"/>
    <w:multiLevelType w:val="hybridMultilevel"/>
    <w:tmpl w:val="8396B6D4"/>
    <w:lvl w:ilvl="0" w:tplc="924E5D04">
      <w:start w:val="1"/>
      <w:numFmt w:val="bullet"/>
      <w:lvlText w:val=""/>
      <w:lvlJc w:val="left"/>
      <w:pPr>
        <w:ind w:left="720" w:hanging="360"/>
      </w:pPr>
      <w:rPr>
        <w:rFonts w:ascii="Symbol" w:hAnsi="Symbol" w:hint="default"/>
      </w:rPr>
    </w:lvl>
    <w:lvl w:ilvl="1" w:tplc="B7B2ACBA">
      <w:start w:val="1"/>
      <w:numFmt w:val="bullet"/>
      <w:lvlText w:val="o"/>
      <w:lvlJc w:val="left"/>
      <w:pPr>
        <w:ind w:left="1440" w:hanging="360"/>
      </w:pPr>
      <w:rPr>
        <w:rFonts w:ascii="Courier New" w:hAnsi="Courier New" w:hint="default"/>
      </w:rPr>
    </w:lvl>
    <w:lvl w:ilvl="2" w:tplc="0FCECC44">
      <w:start w:val="1"/>
      <w:numFmt w:val="bullet"/>
      <w:lvlText w:val=""/>
      <w:lvlJc w:val="left"/>
      <w:pPr>
        <w:ind w:left="2160" w:hanging="360"/>
      </w:pPr>
      <w:rPr>
        <w:rFonts w:ascii="Wingdings" w:hAnsi="Wingdings" w:hint="default"/>
      </w:rPr>
    </w:lvl>
    <w:lvl w:ilvl="3" w:tplc="E32EFC6C">
      <w:start w:val="1"/>
      <w:numFmt w:val="bullet"/>
      <w:lvlText w:val=""/>
      <w:lvlJc w:val="left"/>
      <w:pPr>
        <w:ind w:left="2880" w:hanging="360"/>
      </w:pPr>
      <w:rPr>
        <w:rFonts w:ascii="Symbol" w:hAnsi="Symbol" w:hint="default"/>
      </w:rPr>
    </w:lvl>
    <w:lvl w:ilvl="4" w:tplc="6172A7E4">
      <w:start w:val="1"/>
      <w:numFmt w:val="bullet"/>
      <w:lvlText w:val="o"/>
      <w:lvlJc w:val="left"/>
      <w:pPr>
        <w:ind w:left="3600" w:hanging="360"/>
      </w:pPr>
      <w:rPr>
        <w:rFonts w:ascii="Courier New" w:hAnsi="Courier New" w:hint="default"/>
      </w:rPr>
    </w:lvl>
    <w:lvl w:ilvl="5" w:tplc="888C0924">
      <w:start w:val="1"/>
      <w:numFmt w:val="bullet"/>
      <w:lvlText w:val=""/>
      <w:lvlJc w:val="left"/>
      <w:pPr>
        <w:ind w:left="4320" w:hanging="360"/>
      </w:pPr>
      <w:rPr>
        <w:rFonts w:ascii="Wingdings" w:hAnsi="Wingdings" w:hint="default"/>
      </w:rPr>
    </w:lvl>
    <w:lvl w:ilvl="6" w:tplc="0F34BFCE">
      <w:start w:val="1"/>
      <w:numFmt w:val="bullet"/>
      <w:lvlText w:val=""/>
      <w:lvlJc w:val="left"/>
      <w:pPr>
        <w:ind w:left="5040" w:hanging="360"/>
      </w:pPr>
      <w:rPr>
        <w:rFonts w:ascii="Symbol" w:hAnsi="Symbol" w:hint="default"/>
      </w:rPr>
    </w:lvl>
    <w:lvl w:ilvl="7" w:tplc="B2BEA46A">
      <w:start w:val="1"/>
      <w:numFmt w:val="bullet"/>
      <w:lvlText w:val="o"/>
      <w:lvlJc w:val="left"/>
      <w:pPr>
        <w:ind w:left="5760" w:hanging="360"/>
      </w:pPr>
      <w:rPr>
        <w:rFonts w:ascii="Courier New" w:hAnsi="Courier New" w:hint="default"/>
      </w:rPr>
    </w:lvl>
    <w:lvl w:ilvl="8" w:tplc="E4680E6A">
      <w:start w:val="1"/>
      <w:numFmt w:val="bullet"/>
      <w:lvlText w:val=""/>
      <w:lvlJc w:val="left"/>
      <w:pPr>
        <w:ind w:left="6480" w:hanging="360"/>
      </w:pPr>
      <w:rPr>
        <w:rFonts w:ascii="Wingdings" w:hAnsi="Wingdings" w:hint="default"/>
      </w:rPr>
    </w:lvl>
  </w:abstractNum>
  <w:abstractNum w:abstractNumId="14" w15:restartNumberingAfterBreak="0">
    <w:nsid w:val="213224A0"/>
    <w:multiLevelType w:val="hybridMultilevel"/>
    <w:tmpl w:val="6C543ED6"/>
    <w:lvl w:ilvl="0" w:tplc="F10845B2">
      <w:start w:val="1"/>
      <w:numFmt w:val="bullet"/>
      <w:lvlText w:val=""/>
      <w:lvlJc w:val="left"/>
      <w:pPr>
        <w:ind w:left="720" w:hanging="360"/>
      </w:pPr>
      <w:rPr>
        <w:rFonts w:ascii="Symbol" w:hAnsi="Symbol" w:hint="default"/>
      </w:rPr>
    </w:lvl>
    <w:lvl w:ilvl="1" w:tplc="287ED1B2">
      <w:start w:val="1"/>
      <w:numFmt w:val="bullet"/>
      <w:lvlText w:val="o"/>
      <w:lvlJc w:val="left"/>
      <w:pPr>
        <w:ind w:left="1440" w:hanging="360"/>
      </w:pPr>
      <w:rPr>
        <w:rFonts w:ascii="Courier New" w:hAnsi="Courier New" w:hint="default"/>
      </w:rPr>
    </w:lvl>
    <w:lvl w:ilvl="2" w:tplc="2FA2D5B0">
      <w:start w:val="1"/>
      <w:numFmt w:val="bullet"/>
      <w:lvlText w:val=""/>
      <w:lvlJc w:val="left"/>
      <w:pPr>
        <w:ind w:left="2160" w:hanging="360"/>
      </w:pPr>
      <w:rPr>
        <w:rFonts w:ascii="Wingdings" w:hAnsi="Wingdings" w:hint="default"/>
      </w:rPr>
    </w:lvl>
    <w:lvl w:ilvl="3" w:tplc="7236DCC0">
      <w:start w:val="1"/>
      <w:numFmt w:val="bullet"/>
      <w:lvlText w:val=""/>
      <w:lvlJc w:val="left"/>
      <w:pPr>
        <w:ind w:left="2880" w:hanging="360"/>
      </w:pPr>
      <w:rPr>
        <w:rFonts w:ascii="Symbol" w:hAnsi="Symbol" w:hint="default"/>
      </w:rPr>
    </w:lvl>
    <w:lvl w:ilvl="4" w:tplc="6D2CABD0">
      <w:start w:val="1"/>
      <w:numFmt w:val="bullet"/>
      <w:lvlText w:val="o"/>
      <w:lvlJc w:val="left"/>
      <w:pPr>
        <w:ind w:left="3600" w:hanging="360"/>
      </w:pPr>
      <w:rPr>
        <w:rFonts w:ascii="Courier New" w:hAnsi="Courier New" w:hint="default"/>
      </w:rPr>
    </w:lvl>
    <w:lvl w:ilvl="5" w:tplc="D3B0965C">
      <w:start w:val="1"/>
      <w:numFmt w:val="bullet"/>
      <w:lvlText w:val=""/>
      <w:lvlJc w:val="left"/>
      <w:pPr>
        <w:ind w:left="4320" w:hanging="360"/>
      </w:pPr>
      <w:rPr>
        <w:rFonts w:ascii="Wingdings" w:hAnsi="Wingdings" w:hint="default"/>
      </w:rPr>
    </w:lvl>
    <w:lvl w:ilvl="6" w:tplc="D0166E3C">
      <w:start w:val="1"/>
      <w:numFmt w:val="bullet"/>
      <w:lvlText w:val=""/>
      <w:lvlJc w:val="left"/>
      <w:pPr>
        <w:ind w:left="5040" w:hanging="360"/>
      </w:pPr>
      <w:rPr>
        <w:rFonts w:ascii="Symbol" w:hAnsi="Symbol" w:hint="default"/>
      </w:rPr>
    </w:lvl>
    <w:lvl w:ilvl="7" w:tplc="57AA8024">
      <w:start w:val="1"/>
      <w:numFmt w:val="bullet"/>
      <w:lvlText w:val="o"/>
      <w:lvlJc w:val="left"/>
      <w:pPr>
        <w:ind w:left="5760" w:hanging="360"/>
      </w:pPr>
      <w:rPr>
        <w:rFonts w:ascii="Courier New" w:hAnsi="Courier New" w:hint="default"/>
      </w:rPr>
    </w:lvl>
    <w:lvl w:ilvl="8" w:tplc="4DB696D2">
      <w:start w:val="1"/>
      <w:numFmt w:val="bullet"/>
      <w:lvlText w:val=""/>
      <w:lvlJc w:val="left"/>
      <w:pPr>
        <w:ind w:left="6480" w:hanging="360"/>
      </w:pPr>
      <w:rPr>
        <w:rFonts w:ascii="Wingdings" w:hAnsi="Wingdings" w:hint="default"/>
      </w:rPr>
    </w:lvl>
  </w:abstractNum>
  <w:abstractNum w:abstractNumId="15" w15:restartNumberingAfterBreak="0">
    <w:nsid w:val="21806F95"/>
    <w:multiLevelType w:val="hybridMultilevel"/>
    <w:tmpl w:val="6A36F67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7E6DCF"/>
    <w:multiLevelType w:val="hybridMultilevel"/>
    <w:tmpl w:val="70E81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E5F9A"/>
    <w:multiLevelType w:val="hybridMultilevel"/>
    <w:tmpl w:val="46FCC054"/>
    <w:lvl w:ilvl="0" w:tplc="1AF208E2">
      <w:start w:val="1"/>
      <w:numFmt w:val="bullet"/>
      <w:lvlText w:val=""/>
      <w:lvlJc w:val="left"/>
      <w:pPr>
        <w:tabs>
          <w:tab w:val="num" w:pos="360"/>
        </w:tabs>
        <w:ind w:left="360" w:hanging="360"/>
      </w:pPr>
      <w:rPr>
        <w:rFonts w:ascii="Symbol" w:hAnsi="Symbol" w:hint="default"/>
        <w:sz w:val="28"/>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5657FB"/>
    <w:multiLevelType w:val="hybridMultilevel"/>
    <w:tmpl w:val="809EA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DC7309"/>
    <w:multiLevelType w:val="hybridMultilevel"/>
    <w:tmpl w:val="6D9A5066"/>
    <w:lvl w:ilvl="0" w:tplc="AC10747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8707EE"/>
    <w:multiLevelType w:val="hybridMultilevel"/>
    <w:tmpl w:val="1F7C4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B1AA2"/>
    <w:multiLevelType w:val="hybridMultilevel"/>
    <w:tmpl w:val="8E4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E1343"/>
    <w:multiLevelType w:val="hybridMultilevel"/>
    <w:tmpl w:val="5880B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D635C5"/>
    <w:multiLevelType w:val="hybridMultilevel"/>
    <w:tmpl w:val="27B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27"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42A85A59"/>
    <w:multiLevelType w:val="hybridMultilevel"/>
    <w:tmpl w:val="2F6CBBA4"/>
    <w:lvl w:ilvl="0" w:tplc="4510E17E">
      <w:start w:val="1"/>
      <w:numFmt w:val="upperRoman"/>
      <w:pStyle w:val="RFPHeading1B"/>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79422D"/>
    <w:multiLevelType w:val="hybridMultilevel"/>
    <w:tmpl w:val="AF96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86061586">
      <w:start w:val="1"/>
      <w:numFmt w:val="bullet"/>
      <w:lvlText w:val="o"/>
      <w:lvlJc w:val="left"/>
      <w:pPr>
        <w:ind w:left="2160" w:hanging="180"/>
      </w:pPr>
      <w:rPr>
        <w:rFonts w:ascii="Courier New" w:hAnsi="Courier New" w:cs="Courier New" w:hint="default"/>
        <w:sz w:val="28"/>
      </w:rPr>
    </w:lvl>
    <w:lvl w:ilvl="3" w:tplc="BBC4F282">
      <w:start w:val="4"/>
      <w:numFmt w:val="bullet"/>
      <w:lvlText w:val="-"/>
      <w:lvlJc w:val="left"/>
      <w:pPr>
        <w:ind w:left="2880" w:hanging="360"/>
      </w:pPr>
      <w:rPr>
        <w:rFonts w:ascii="Calibri" w:eastAsia="Times New Roman" w:hAnsi="Calibri" w:cs="Calibri"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D0A60"/>
    <w:multiLevelType w:val="hybridMultilevel"/>
    <w:tmpl w:val="86ECA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B65E5"/>
    <w:multiLevelType w:val="hybridMultilevel"/>
    <w:tmpl w:val="B3126876"/>
    <w:lvl w:ilvl="0" w:tplc="DF623C06">
      <w:start w:val="1"/>
      <w:numFmt w:val="bullet"/>
      <w:lvlText w:val=""/>
      <w:lvlJc w:val="left"/>
      <w:pPr>
        <w:ind w:left="720" w:hanging="360"/>
      </w:pPr>
      <w:rPr>
        <w:rFonts w:ascii="Symbol" w:hAnsi="Symbol" w:hint="default"/>
      </w:rPr>
    </w:lvl>
    <w:lvl w:ilvl="1" w:tplc="3FCA9A42">
      <w:start w:val="1"/>
      <w:numFmt w:val="bullet"/>
      <w:lvlText w:val=""/>
      <w:lvlJc w:val="left"/>
      <w:pPr>
        <w:ind w:left="1440" w:hanging="360"/>
      </w:pPr>
      <w:rPr>
        <w:rFonts w:ascii="Symbol" w:hAnsi="Symbol" w:hint="default"/>
      </w:rPr>
    </w:lvl>
    <w:lvl w:ilvl="2" w:tplc="7710361E">
      <w:start w:val="1"/>
      <w:numFmt w:val="bullet"/>
      <w:lvlText w:val=""/>
      <w:lvlJc w:val="left"/>
      <w:pPr>
        <w:ind w:left="2160" w:hanging="360"/>
      </w:pPr>
      <w:rPr>
        <w:rFonts w:ascii="Wingdings" w:hAnsi="Wingdings" w:hint="default"/>
      </w:rPr>
    </w:lvl>
    <w:lvl w:ilvl="3" w:tplc="74DA64FC">
      <w:start w:val="1"/>
      <w:numFmt w:val="bullet"/>
      <w:lvlText w:val=""/>
      <w:lvlJc w:val="left"/>
      <w:pPr>
        <w:ind w:left="2880" w:hanging="360"/>
      </w:pPr>
      <w:rPr>
        <w:rFonts w:ascii="Symbol" w:hAnsi="Symbol" w:hint="default"/>
      </w:rPr>
    </w:lvl>
    <w:lvl w:ilvl="4" w:tplc="AB6E4EAE">
      <w:start w:val="1"/>
      <w:numFmt w:val="bullet"/>
      <w:lvlText w:val="o"/>
      <w:lvlJc w:val="left"/>
      <w:pPr>
        <w:ind w:left="3600" w:hanging="360"/>
      </w:pPr>
      <w:rPr>
        <w:rFonts w:ascii="Courier New" w:hAnsi="Courier New" w:hint="default"/>
      </w:rPr>
    </w:lvl>
    <w:lvl w:ilvl="5" w:tplc="FA8A0EFE">
      <w:start w:val="1"/>
      <w:numFmt w:val="bullet"/>
      <w:lvlText w:val=""/>
      <w:lvlJc w:val="left"/>
      <w:pPr>
        <w:ind w:left="4320" w:hanging="360"/>
      </w:pPr>
      <w:rPr>
        <w:rFonts w:ascii="Wingdings" w:hAnsi="Wingdings" w:hint="default"/>
      </w:rPr>
    </w:lvl>
    <w:lvl w:ilvl="6" w:tplc="695437C0">
      <w:start w:val="1"/>
      <w:numFmt w:val="bullet"/>
      <w:lvlText w:val=""/>
      <w:lvlJc w:val="left"/>
      <w:pPr>
        <w:ind w:left="5040" w:hanging="360"/>
      </w:pPr>
      <w:rPr>
        <w:rFonts w:ascii="Symbol" w:hAnsi="Symbol" w:hint="default"/>
      </w:rPr>
    </w:lvl>
    <w:lvl w:ilvl="7" w:tplc="36E69B36">
      <w:start w:val="1"/>
      <w:numFmt w:val="bullet"/>
      <w:lvlText w:val="o"/>
      <w:lvlJc w:val="left"/>
      <w:pPr>
        <w:ind w:left="5760" w:hanging="360"/>
      </w:pPr>
      <w:rPr>
        <w:rFonts w:ascii="Courier New" w:hAnsi="Courier New" w:hint="default"/>
      </w:rPr>
    </w:lvl>
    <w:lvl w:ilvl="8" w:tplc="0554B67E">
      <w:start w:val="1"/>
      <w:numFmt w:val="bullet"/>
      <w:lvlText w:val=""/>
      <w:lvlJc w:val="left"/>
      <w:pPr>
        <w:ind w:left="6480" w:hanging="360"/>
      </w:pPr>
      <w:rPr>
        <w:rFonts w:ascii="Wingdings" w:hAnsi="Wingdings" w:hint="default"/>
      </w:rPr>
    </w:lvl>
  </w:abstractNum>
  <w:abstractNum w:abstractNumId="33" w15:restartNumberingAfterBreak="0">
    <w:nsid w:val="465C6D2F"/>
    <w:multiLevelType w:val="hybridMultilevel"/>
    <w:tmpl w:val="EC6CA02E"/>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6F26D7"/>
    <w:multiLevelType w:val="hybridMultilevel"/>
    <w:tmpl w:val="6452FED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7D577E4"/>
    <w:multiLevelType w:val="hybridMultilevel"/>
    <w:tmpl w:val="9160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B63F0"/>
    <w:multiLevelType w:val="hybridMultilevel"/>
    <w:tmpl w:val="BA527E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AB5450A"/>
    <w:multiLevelType w:val="hybridMultilevel"/>
    <w:tmpl w:val="BCC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D577E9"/>
    <w:multiLevelType w:val="hybridMultilevel"/>
    <w:tmpl w:val="F6FE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D9D52CF"/>
    <w:multiLevelType w:val="hybridMultilevel"/>
    <w:tmpl w:val="2A5EA020"/>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11A2BC6"/>
    <w:multiLevelType w:val="hybridMultilevel"/>
    <w:tmpl w:val="F1E8149A"/>
    <w:lvl w:ilvl="0" w:tplc="DCD0A3F0">
      <w:start w:val="1"/>
      <w:numFmt w:val="bullet"/>
      <w:lvlText w:val=""/>
      <w:lvlJc w:val="left"/>
      <w:pPr>
        <w:ind w:left="720" w:hanging="360"/>
      </w:pPr>
      <w:rPr>
        <w:rFonts w:ascii="Symbol" w:hAnsi="Symbol" w:hint="default"/>
      </w:rPr>
    </w:lvl>
    <w:lvl w:ilvl="1" w:tplc="9902822A">
      <w:start w:val="1"/>
      <w:numFmt w:val="bullet"/>
      <w:lvlText w:val="o"/>
      <w:lvlJc w:val="left"/>
      <w:pPr>
        <w:ind w:left="1440" w:hanging="360"/>
      </w:pPr>
      <w:rPr>
        <w:rFonts w:ascii="Courier New" w:hAnsi="Courier New" w:hint="default"/>
      </w:rPr>
    </w:lvl>
    <w:lvl w:ilvl="2" w:tplc="17C087BC">
      <w:start w:val="1"/>
      <w:numFmt w:val="bullet"/>
      <w:lvlText w:val=""/>
      <w:lvlJc w:val="left"/>
      <w:pPr>
        <w:ind w:left="2160" w:hanging="360"/>
      </w:pPr>
      <w:rPr>
        <w:rFonts w:ascii="Wingdings" w:hAnsi="Wingdings" w:hint="default"/>
      </w:rPr>
    </w:lvl>
    <w:lvl w:ilvl="3" w:tplc="9EB061CA">
      <w:start w:val="1"/>
      <w:numFmt w:val="bullet"/>
      <w:lvlText w:val=""/>
      <w:lvlJc w:val="left"/>
      <w:pPr>
        <w:ind w:left="2880" w:hanging="360"/>
      </w:pPr>
      <w:rPr>
        <w:rFonts w:ascii="Symbol" w:hAnsi="Symbol" w:hint="default"/>
      </w:rPr>
    </w:lvl>
    <w:lvl w:ilvl="4" w:tplc="E0549E0A">
      <w:start w:val="1"/>
      <w:numFmt w:val="bullet"/>
      <w:lvlText w:val="o"/>
      <w:lvlJc w:val="left"/>
      <w:pPr>
        <w:ind w:left="3600" w:hanging="360"/>
      </w:pPr>
      <w:rPr>
        <w:rFonts w:ascii="Courier New" w:hAnsi="Courier New" w:hint="default"/>
      </w:rPr>
    </w:lvl>
    <w:lvl w:ilvl="5" w:tplc="54222FFA">
      <w:start w:val="1"/>
      <w:numFmt w:val="bullet"/>
      <w:lvlText w:val=""/>
      <w:lvlJc w:val="left"/>
      <w:pPr>
        <w:ind w:left="4320" w:hanging="360"/>
      </w:pPr>
      <w:rPr>
        <w:rFonts w:ascii="Wingdings" w:hAnsi="Wingdings" w:hint="default"/>
      </w:rPr>
    </w:lvl>
    <w:lvl w:ilvl="6" w:tplc="EA043D08">
      <w:start w:val="1"/>
      <w:numFmt w:val="bullet"/>
      <w:lvlText w:val=""/>
      <w:lvlJc w:val="left"/>
      <w:pPr>
        <w:ind w:left="5040" w:hanging="360"/>
      </w:pPr>
      <w:rPr>
        <w:rFonts w:ascii="Symbol" w:hAnsi="Symbol" w:hint="default"/>
      </w:rPr>
    </w:lvl>
    <w:lvl w:ilvl="7" w:tplc="A7AAA646">
      <w:start w:val="1"/>
      <w:numFmt w:val="bullet"/>
      <w:lvlText w:val="o"/>
      <w:lvlJc w:val="left"/>
      <w:pPr>
        <w:ind w:left="5760" w:hanging="360"/>
      </w:pPr>
      <w:rPr>
        <w:rFonts w:ascii="Courier New" w:hAnsi="Courier New" w:hint="default"/>
      </w:rPr>
    </w:lvl>
    <w:lvl w:ilvl="8" w:tplc="4AF892FA">
      <w:start w:val="1"/>
      <w:numFmt w:val="bullet"/>
      <w:lvlText w:val=""/>
      <w:lvlJc w:val="left"/>
      <w:pPr>
        <w:ind w:left="6480" w:hanging="360"/>
      </w:pPr>
      <w:rPr>
        <w:rFonts w:ascii="Wingdings" w:hAnsi="Wingdings" w:hint="default"/>
      </w:rPr>
    </w:lvl>
  </w:abstractNum>
  <w:abstractNum w:abstractNumId="42"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AA56B6"/>
    <w:multiLevelType w:val="hybridMultilevel"/>
    <w:tmpl w:val="BA4A3380"/>
    <w:lvl w:ilvl="0" w:tplc="042664FA">
      <w:start w:val="1"/>
      <w:numFmt w:val="bullet"/>
      <w:lvlText w:val=""/>
      <w:lvlJc w:val="left"/>
      <w:pPr>
        <w:ind w:left="720" w:hanging="360"/>
      </w:pPr>
      <w:rPr>
        <w:rFonts w:ascii="Symbol" w:hAnsi="Symbol" w:hint="default"/>
      </w:rPr>
    </w:lvl>
    <w:lvl w:ilvl="1" w:tplc="67105832">
      <w:start w:val="1"/>
      <w:numFmt w:val="bullet"/>
      <w:lvlText w:val="o"/>
      <w:lvlJc w:val="left"/>
      <w:pPr>
        <w:ind w:left="1440" w:hanging="360"/>
      </w:pPr>
      <w:rPr>
        <w:rFonts w:ascii="Courier New" w:hAnsi="Courier New" w:hint="default"/>
      </w:rPr>
    </w:lvl>
    <w:lvl w:ilvl="2" w:tplc="F604AFDA">
      <w:start w:val="1"/>
      <w:numFmt w:val="bullet"/>
      <w:lvlText w:val=""/>
      <w:lvlJc w:val="left"/>
      <w:pPr>
        <w:ind w:left="2160" w:hanging="360"/>
      </w:pPr>
      <w:rPr>
        <w:rFonts w:ascii="Wingdings" w:hAnsi="Wingdings" w:hint="default"/>
      </w:rPr>
    </w:lvl>
    <w:lvl w:ilvl="3" w:tplc="BA2CDDFE">
      <w:start w:val="1"/>
      <w:numFmt w:val="bullet"/>
      <w:lvlText w:val=""/>
      <w:lvlJc w:val="left"/>
      <w:pPr>
        <w:ind w:left="2880" w:hanging="360"/>
      </w:pPr>
      <w:rPr>
        <w:rFonts w:ascii="Symbol" w:hAnsi="Symbol" w:hint="default"/>
      </w:rPr>
    </w:lvl>
    <w:lvl w:ilvl="4" w:tplc="13F8632A">
      <w:start w:val="1"/>
      <w:numFmt w:val="bullet"/>
      <w:lvlText w:val="o"/>
      <w:lvlJc w:val="left"/>
      <w:pPr>
        <w:ind w:left="3600" w:hanging="360"/>
      </w:pPr>
      <w:rPr>
        <w:rFonts w:ascii="Courier New" w:hAnsi="Courier New" w:hint="default"/>
      </w:rPr>
    </w:lvl>
    <w:lvl w:ilvl="5" w:tplc="9662CD1E">
      <w:start w:val="1"/>
      <w:numFmt w:val="bullet"/>
      <w:lvlText w:val=""/>
      <w:lvlJc w:val="left"/>
      <w:pPr>
        <w:ind w:left="4320" w:hanging="360"/>
      </w:pPr>
      <w:rPr>
        <w:rFonts w:ascii="Wingdings" w:hAnsi="Wingdings" w:hint="default"/>
      </w:rPr>
    </w:lvl>
    <w:lvl w:ilvl="6" w:tplc="96D4AAF8">
      <w:start w:val="1"/>
      <w:numFmt w:val="bullet"/>
      <w:lvlText w:val=""/>
      <w:lvlJc w:val="left"/>
      <w:pPr>
        <w:ind w:left="5040" w:hanging="360"/>
      </w:pPr>
      <w:rPr>
        <w:rFonts w:ascii="Symbol" w:hAnsi="Symbol" w:hint="default"/>
      </w:rPr>
    </w:lvl>
    <w:lvl w:ilvl="7" w:tplc="6BEE2946">
      <w:start w:val="1"/>
      <w:numFmt w:val="bullet"/>
      <w:lvlText w:val="o"/>
      <w:lvlJc w:val="left"/>
      <w:pPr>
        <w:ind w:left="5760" w:hanging="360"/>
      </w:pPr>
      <w:rPr>
        <w:rFonts w:ascii="Courier New" w:hAnsi="Courier New" w:hint="default"/>
      </w:rPr>
    </w:lvl>
    <w:lvl w:ilvl="8" w:tplc="DECCD4F8">
      <w:start w:val="1"/>
      <w:numFmt w:val="bullet"/>
      <w:lvlText w:val=""/>
      <w:lvlJc w:val="left"/>
      <w:pPr>
        <w:ind w:left="6480" w:hanging="360"/>
      </w:pPr>
      <w:rPr>
        <w:rFonts w:ascii="Wingdings" w:hAnsi="Wingdings" w:hint="default"/>
      </w:rPr>
    </w:lvl>
  </w:abstractNum>
  <w:abstractNum w:abstractNumId="44" w15:restartNumberingAfterBreak="0">
    <w:nsid w:val="54DD5843"/>
    <w:multiLevelType w:val="hybridMultilevel"/>
    <w:tmpl w:val="782E0E8E"/>
    <w:lvl w:ilvl="0" w:tplc="D31C9B20">
      <w:start w:val="1"/>
      <w:numFmt w:val="bullet"/>
      <w:lvlText w:val=""/>
      <w:lvlJc w:val="left"/>
      <w:pPr>
        <w:ind w:left="720" w:hanging="360"/>
      </w:pPr>
      <w:rPr>
        <w:rFonts w:ascii="Symbol" w:hAnsi="Symbol" w:hint="default"/>
      </w:rPr>
    </w:lvl>
    <w:lvl w:ilvl="1" w:tplc="C0DE77F8">
      <w:start w:val="1"/>
      <w:numFmt w:val="bullet"/>
      <w:lvlText w:val="o"/>
      <w:lvlJc w:val="left"/>
      <w:pPr>
        <w:ind w:left="1440" w:hanging="360"/>
      </w:pPr>
      <w:rPr>
        <w:rFonts w:ascii="Courier New" w:hAnsi="Courier New" w:hint="default"/>
      </w:rPr>
    </w:lvl>
    <w:lvl w:ilvl="2" w:tplc="CEE48786">
      <w:start w:val="1"/>
      <w:numFmt w:val="bullet"/>
      <w:lvlText w:val=""/>
      <w:lvlJc w:val="left"/>
      <w:pPr>
        <w:ind w:left="2160" w:hanging="360"/>
      </w:pPr>
      <w:rPr>
        <w:rFonts w:ascii="Wingdings" w:hAnsi="Wingdings" w:hint="default"/>
      </w:rPr>
    </w:lvl>
    <w:lvl w:ilvl="3" w:tplc="A38EEDE0">
      <w:start w:val="1"/>
      <w:numFmt w:val="bullet"/>
      <w:lvlText w:val=""/>
      <w:lvlJc w:val="left"/>
      <w:pPr>
        <w:ind w:left="2880" w:hanging="360"/>
      </w:pPr>
      <w:rPr>
        <w:rFonts w:ascii="Symbol" w:hAnsi="Symbol" w:hint="default"/>
      </w:rPr>
    </w:lvl>
    <w:lvl w:ilvl="4" w:tplc="739CABD0">
      <w:start w:val="1"/>
      <w:numFmt w:val="bullet"/>
      <w:lvlText w:val="o"/>
      <w:lvlJc w:val="left"/>
      <w:pPr>
        <w:ind w:left="3600" w:hanging="360"/>
      </w:pPr>
      <w:rPr>
        <w:rFonts w:ascii="Courier New" w:hAnsi="Courier New" w:hint="default"/>
      </w:rPr>
    </w:lvl>
    <w:lvl w:ilvl="5" w:tplc="BF0851B0">
      <w:start w:val="1"/>
      <w:numFmt w:val="bullet"/>
      <w:lvlText w:val=""/>
      <w:lvlJc w:val="left"/>
      <w:pPr>
        <w:ind w:left="4320" w:hanging="360"/>
      </w:pPr>
      <w:rPr>
        <w:rFonts w:ascii="Wingdings" w:hAnsi="Wingdings" w:hint="default"/>
      </w:rPr>
    </w:lvl>
    <w:lvl w:ilvl="6" w:tplc="5832CE1E">
      <w:start w:val="1"/>
      <w:numFmt w:val="bullet"/>
      <w:lvlText w:val=""/>
      <w:lvlJc w:val="left"/>
      <w:pPr>
        <w:ind w:left="5040" w:hanging="360"/>
      </w:pPr>
      <w:rPr>
        <w:rFonts w:ascii="Symbol" w:hAnsi="Symbol" w:hint="default"/>
      </w:rPr>
    </w:lvl>
    <w:lvl w:ilvl="7" w:tplc="F4A87A12">
      <w:start w:val="1"/>
      <w:numFmt w:val="bullet"/>
      <w:lvlText w:val="o"/>
      <w:lvlJc w:val="left"/>
      <w:pPr>
        <w:ind w:left="5760" w:hanging="360"/>
      </w:pPr>
      <w:rPr>
        <w:rFonts w:ascii="Courier New" w:hAnsi="Courier New" w:hint="default"/>
      </w:rPr>
    </w:lvl>
    <w:lvl w:ilvl="8" w:tplc="9DB83500">
      <w:start w:val="1"/>
      <w:numFmt w:val="bullet"/>
      <w:lvlText w:val=""/>
      <w:lvlJc w:val="left"/>
      <w:pPr>
        <w:ind w:left="6480" w:hanging="360"/>
      </w:pPr>
      <w:rPr>
        <w:rFonts w:ascii="Wingdings" w:hAnsi="Wingdings" w:hint="default"/>
      </w:rPr>
    </w:lvl>
  </w:abstractNum>
  <w:abstractNum w:abstractNumId="45" w15:restartNumberingAfterBreak="0">
    <w:nsid w:val="56E736E4"/>
    <w:multiLevelType w:val="hybridMultilevel"/>
    <w:tmpl w:val="F29CD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CF620F"/>
    <w:multiLevelType w:val="hybridMultilevel"/>
    <w:tmpl w:val="3DDEBBEE"/>
    <w:lvl w:ilvl="0" w:tplc="228CD130">
      <w:start w:val="1"/>
      <w:numFmt w:val="bullet"/>
      <w:lvlText w:val=""/>
      <w:lvlJc w:val="left"/>
      <w:pPr>
        <w:ind w:left="720" w:hanging="360"/>
      </w:pPr>
      <w:rPr>
        <w:rFonts w:ascii="Symbol" w:hAnsi="Symbol" w:hint="default"/>
      </w:rPr>
    </w:lvl>
    <w:lvl w:ilvl="1" w:tplc="DB9C971C">
      <w:start w:val="1"/>
      <w:numFmt w:val="bullet"/>
      <w:lvlText w:val="o"/>
      <w:lvlJc w:val="left"/>
      <w:pPr>
        <w:ind w:left="1440" w:hanging="360"/>
      </w:pPr>
      <w:rPr>
        <w:rFonts w:ascii="Courier New" w:hAnsi="Courier New" w:hint="default"/>
      </w:rPr>
    </w:lvl>
    <w:lvl w:ilvl="2" w:tplc="A9522C24">
      <w:start w:val="1"/>
      <w:numFmt w:val="bullet"/>
      <w:lvlText w:val=""/>
      <w:lvlJc w:val="left"/>
      <w:pPr>
        <w:ind w:left="2160" w:hanging="360"/>
      </w:pPr>
      <w:rPr>
        <w:rFonts w:ascii="Wingdings" w:hAnsi="Wingdings" w:hint="default"/>
      </w:rPr>
    </w:lvl>
    <w:lvl w:ilvl="3" w:tplc="C212E4B8">
      <w:start w:val="1"/>
      <w:numFmt w:val="bullet"/>
      <w:lvlText w:val=""/>
      <w:lvlJc w:val="left"/>
      <w:pPr>
        <w:ind w:left="2880" w:hanging="360"/>
      </w:pPr>
      <w:rPr>
        <w:rFonts w:ascii="Symbol" w:hAnsi="Symbol" w:hint="default"/>
      </w:rPr>
    </w:lvl>
    <w:lvl w:ilvl="4" w:tplc="FAB6C59E">
      <w:start w:val="1"/>
      <w:numFmt w:val="bullet"/>
      <w:lvlText w:val="o"/>
      <w:lvlJc w:val="left"/>
      <w:pPr>
        <w:ind w:left="3600" w:hanging="360"/>
      </w:pPr>
      <w:rPr>
        <w:rFonts w:ascii="Courier New" w:hAnsi="Courier New" w:hint="default"/>
      </w:rPr>
    </w:lvl>
    <w:lvl w:ilvl="5" w:tplc="E9FAA514">
      <w:start w:val="1"/>
      <w:numFmt w:val="bullet"/>
      <w:lvlText w:val=""/>
      <w:lvlJc w:val="left"/>
      <w:pPr>
        <w:ind w:left="4320" w:hanging="360"/>
      </w:pPr>
      <w:rPr>
        <w:rFonts w:ascii="Wingdings" w:hAnsi="Wingdings" w:hint="default"/>
      </w:rPr>
    </w:lvl>
    <w:lvl w:ilvl="6" w:tplc="6F4AF4A8">
      <w:start w:val="1"/>
      <w:numFmt w:val="bullet"/>
      <w:lvlText w:val=""/>
      <w:lvlJc w:val="left"/>
      <w:pPr>
        <w:ind w:left="5040" w:hanging="360"/>
      </w:pPr>
      <w:rPr>
        <w:rFonts w:ascii="Symbol" w:hAnsi="Symbol" w:hint="default"/>
      </w:rPr>
    </w:lvl>
    <w:lvl w:ilvl="7" w:tplc="8EBEACB0">
      <w:start w:val="1"/>
      <w:numFmt w:val="bullet"/>
      <w:lvlText w:val="o"/>
      <w:lvlJc w:val="left"/>
      <w:pPr>
        <w:ind w:left="5760" w:hanging="360"/>
      </w:pPr>
      <w:rPr>
        <w:rFonts w:ascii="Courier New" w:hAnsi="Courier New" w:hint="default"/>
      </w:rPr>
    </w:lvl>
    <w:lvl w:ilvl="8" w:tplc="48425CDE">
      <w:start w:val="1"/>
      <w:numFmt w:val="bullet"/>
      <w:lvlText w:val=""/>
      <w:lvlJc w:val="left"/>
      <w:pPr>
        <w:ind w:left="6480" w:hanging="360"/>
      </w:pPr>
      <w:rPr>
        <w:rFonts w:ascii="Wingdings" w:hAnsi="Wingdings" w:hint="default"/>
      </w:rPr>
    </w:lvl>
  </w:abstractNum>
  <w:abstractNum w:abstractNumId="47" w15:restartNumberingAfterBreak="0">
    <w:nsid w:val="582C5C36"/>
    <w:multiLevelType w:val="hybridMultilevel"/>
    <w:tmpl w:val="7B5AB166"/>
    <w:lvl w:ilvl="0" w:tplc="355A503E">
      <w:start w:val="1"/>
      <w:numFmt w:val="bullet"/>
      <w:lvlText w:val=""/>
      <w:lvlJc w:val="left"/>
      <w:pPr>
        <w:ind w:left="720" w:hanging="360"/>
      </w:pPr>
      <w:rPr>
        <w:rFonts w:ascii="Symbol" w:hAnsi="Symbol" w:hint="default"/>
      </w:rPr>
    </w:lvl>
    <w:lvl w:ilvl="1" w:tplc="F0FEF272">
      <w:start w:val="1"/>
      <w:numFmt w:val="bullet"/>
      <w:lvlText w:val="o"/>
      <w:lvlJc w:val="left"/>
      <w:pPr>
        <w:ind w:left="1440" w:hanging="360"/>
      </w:pPr>
      <w:rPr>
        <w:rFonts w:ascii="Courier New" w:hAnsi="Courier New" w:hint="default"/>
      </w:rPr>
    </w:lvl>
    <w:lvl w:ilvl="2" w:tplc="B598FDA6">
      <w:start w:val="1"/>
      <w:numFmt w:val="bullet"/>
      <w:lvlText w:val=""/>
      <w:lvlJc w:val="left"/>
      <w:pPr>
        <w:ind w:left="2160" w:hanging="360"/>
      </w:pPr>
      <w:rPr>
        <w:rFonts w:ascii="Wingdings" w:hAnsi="Wingdings" w:hint="default"/>
      </w:rPr>
    </w:lvl>
    <w:lvl w:ilvl="3" w:tplc="837466CE">
      <w:start w:val="1"/>
      <w:numFmt w:val="bullet"/>
      <w:lvlText w:val=""/>
      <w:lvlJc w:val="left"/>
      <w:pPr>
        <w:ind w:left="2880" w:hanging="360"/>
      </w:pPr>
      <w:rPr>
        <w:rFonts w:ascii="Symbol" w:hAnsi="Symbol" w:hint="default"/>
      </w:rPr>
    </w:lvl>
    <w:lvl w:ilvl="4" w:tplc="80326CBE">
      <w:start w:val="1"/>
      <w:numFmt w:val="bullet"/>
      <w:lvlText w:val="o"/>
      <w:lvlJc w:val="left"/>
      <w:pPr>
        <w:ind w:left="3600" w:hanging="360"/>
      </w:pPr>
      <w:rPr>
        <w:rFonts w:ascii="Courier New" w:hAnsi="Courier New" w:hint="default"/>
      </w:rPr>
    </w:lvl>
    <w:lvl w:ilvl="5" w:tplc="4BE276F4">
      <w:start w:val="1"/>
      <w:numFmt w:val="bullet"/>
      <w:lvlText w:val=""/>
      <w:lvlJc w:val="left"/>
      <w:pPr>
        <w:ind w:left="4320" w:hanging="360"/>
      </w:pPr>
      <w:rPr>
        <w:rFonts w:ascii="Wingdings" w:hAnsi="Wingdings" w:hint="default"/>
      </w:rPr>
    </w:lvl>
    <w:lvl w:ilvl="6" w:tplc="033A17B4">
      <w:start w:val="1"/>
      <w:numFmt w:val="bullet"/>
      <w:lvlText w:val=""/>
      <w:lvlJc w:val="left"/>
      <w:pPr>
        <w:ind w:left="5040" w:hanging="360"/>
      </w:pPr>
      <w:rPr>
        <w:rFonts w:ascii="Symbol" w:hAnsi="Symbol" w:hint="default"/>
      </w:rPr>
    </w:lvl>
    <w:lvl w:ilvl="7" w:tplc="AF04AE62">
      <w:start w:val="1"/>
      <w:numFmt w:val="bullet"/>
      <w:lvlText w:val="o"/>
      <w:lvlJc w:val="left"/>
      <w:pPr>
        <w:ind w:left="5760" w:hanging="360"/>
      </w:pPr>
      <w:rPr>
        <w:rFonts w:ascii="Courier New" w:hAnsi="Courier New" w:hint="default"/>
      </w:rPr>
    </w:lvl>
    <w:lvl w:ilvl="8" w:tplc="7F58BCBA">
      <w:start w:val="1"/>
      <w:numFmt w:val="bullet"/>
      <w:lvlText w:val=""/>
      <w:lvlJc w:val="left"/>
      <w:pPr>
        <w:ind w:left="6480" w:hanging="360"/>
      </w:pPr>
      <w:rPr>
        <w:rFonts w:ascii="Wingdings" w:hAnsi="Wingdings" w:hint="default"/>
      </w:rPr>
    </w:lvl>
  </w:abstractNum>
  <w:abstractNum w:abstractNumId="48" w15:restartNumberingAfterBreak="0">
    <w:nsid w:val="5A362522"/>
    <w:multiLevelType w:val="multilevel"/>
    <w:tmpl w:val="71508B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5CE21A05"/>
    <w:multiLevelType w:val="hybridMultilevel"/>
    <w:tmpl w:val="2ADECD20"/>
    <w:lvl w:ilvl="0" w:tplc="C5643F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4E322D"/>
    <w:multiLevelType w:val="hybridMultilevel"/>
    <w:tmpl w:val="3FE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52" w15:restartNumberingAfterBreak="0">
    <w:nsid w:val="6B573715"/>
    <w:multiLevelType w:val="hybridMultilevel"/>
    <w:tmpl w:val="1BCCB432"/>
    <w:lvl w:ilvl="0" w:tplc="04090001">
      <w:start w:val="1"/>
      <w:numFmt w:val="bullet"/>
      <w:lvlText w:val=""/>
      <w:lvlJc w:val="left"/>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numFmt w:val="decimal"/>
      <w:lvlText w:val=""/>
      <w:lvlJc w:val="left"/>
    </w:lvl>
    <w:lvl w:ilvl="3" w:tplc="04090003">
      <w:start w:val="1"/>
      <w:numFmt w:val="bullet"/>
      <w:lvlText w:val="o"/>
      <w:lvlJc w:val="left"/>
      <w:pPr>
        <w:ind w:left="1800" w:hanging="360"/>
      </w:pPr>
      <w:rPr>
        <w:rFonts w:ascii="Courier New" w:hAnsi="Courier New" w:cs="Courier New"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3"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4" w15:restartNumberingAfterBreak="0">
    <w:nsid w:val="727D0376"/>
    <w:multiLevelType w:val="hybridMultilevel"/>
    <w:tmpl w:val="A77602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5394B4A"/>
    <w:multiLevelType w:val="hybridMultilevel"/>
    <w:tmpl w:val="23164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8" w15:restartNumberingAfterBreak="0">
    <w:nsid w:val="7B861EB7"/>
    <w:multiLevelType w:val="multilevel"/>
    <w:tmpl w:val="2422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2B40DE"/>
    <w:multiLevelType w:val="hybridMultilevel"/>
    <w:tmpl w:val="F0BE3A5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0" w15:restartNumberingAfterBreak="0">
    <w:nsid w:val="7D9D3928"/>
    <w:multiLevelType w:val="hybridMultilevel"/>
    <w:tmpl w:val="9126F09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1"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20380695">
    <w:abstractNumId w:val="32"/>
  </w:num>
  <w:num w:numId="2" w16cid:durableId="628127287">
    <w:abstractNumId w:val="26"/>
  </w:num>
  <w:num w:numId="3" w16cid:durableId="1992828538">
    <w:abstractNumId w:val="47"/>
  </w:num>
  <w:num w:numId="4" w16cid:durableId="1312977063">
    <w:abstractNumId w:val="9"/>
  </w:num>
  <w:num w:numId="5" w16cid:durableId="1254775151">
    <w:abstractNumId w:val="44"/>
  </w:num>
  <w:num w:numId="6" w16cid:durableId="1404723030">
    <w:abstractNumId w:val="41"/>
  </w:num>
  <w:num w:numId="7" w16cid:durableId="2001929066">
    <w:abstractNumId w:val="13"/>
  </w:num>
  <w:num w:numId="8" w16cid:durableId="101191782">
    <w:abstractNumId w:val="12"/>
  </w:num>
  <w:num w:numId="9" w16cid:durableId="546926">
    <w:abstractNumId w:val="6"/>
  </w:num>
  <w:num w:numId="10" w16cid:durableId="1206216049">
    <w:abstractNumId w:val="2"/>
  </w:num>
  <w:num w:numId="11" w16cid:durableId="1312438709">
    <w:abstractNumId w:val="46"/>
  </w:num>
  <w:num w:numId="12" w16cid:durableId="1710110561">
    <w:abstractNumId w:val="8"/>
  </w:num>
  <w:num w:numId="13" w16cid:durableId="1135682779">
    <w:abstractNumId w:val="14"/>
  </w:num>
  <w:num w:numId="14" w16cid:durableId="1932161285">
    <w:abstractNumId w:val="43"/>
  </w:num>
  <w:num w:numId="15" w16cid:durableId="1578052818">
    <w:abstractNumId w:val="51"/>
  </w:num>
  <w:num w:numId="16" w16cid:durableId="305087924">
    <w:abstractNumId w:val="5"/>
  </w:num>
  <w:num w:numId="17" w16cid:durableId="633557624">
    <w:abstractNumId w:val="17"/>
  </w:num>
  <w:num w:numId="18" w16cid:durableId="1811946149">
    <w:abstractNumId w:val="16"/>
  </w:num>
  <w:num w:numId="19" w16cid:durableId="1853643747">
    <w:abstractNumId w:val="60"/>
  </w:num>
  <w:num w:numId="20" w16cid:durableId="1119179885">
    <w:abstractNumId w:val="3"/>
  </w:num>
  <w:num w:numId="21" w16cid:durableId="1809935579">
    <w:abstractNumId w:val="21"/>
  </w:num>
  <w:num w:numId="22" w16cid:durableId="1259748726">
    <w:abstractNumId w:val="24"/>
  </w:num>
  <w:num w:numId="23" w16cid:durableId="1684436678">
    <w:abstractNumId w:val="40"/>
  </w:num>
  <w:num w:numId="24" w16cid:durableId="815102918">
    <w:abstractNumId w:val="34"/>
  </w:num>
  <w:num w:numId="25" w16cid:durableId="551769394">
    <w:abstractNumId w:val="29"/>
  </w:num>
  <w:num w:numId="26" w16cid:durableId="1042556137">
    <w:abstractNumId w:val="10"/>
  </w:num>
  <w:num w:numId="27" w16cid:durableId="2115319411">
    <w:abstractNumId w:val="45"/>
  </w:num>
  <w:num w:numId="28" w16cid:durableId="961424885">
    <w:abstractNumId w:val="30"/>
  </w:num>
  <w:num w:numId="29" w16cid:durableId="2104916110">
    <w:abstractNumId w:val="61"/>
  </w:num>
  <w:num w:numId="30" w16cid:durableId="554700320">
    <w:abstractNumId w:val="15"/>
  </w:num>
  <w:num w:numId="31" w16cid:durableId="1656569807">
    <w:abstractNumId w:val="28"/>
  </w:num>
  <w:num w:numId="32" w16cid:durableId="1366368438">
    <w:abstractNumId w:val="36"/>
  </w:num>
  <w:num w:numId="33" w16cid:durableId="369038123">
    <w:abstractNumId w:val="33"/>
  </w:num>
  <w:num w:numId="34" w16cid:durableId="1512452160">
    <w:abstractNumId w:val="1"/>
  </w:num>
  <w:num w:numId="35" w16cid:durableId="113058263">
    <w:abstractNumId w:val="53"/>
  </w:num>
  <w:num w:numId="36" w16cid:durableId="1599681525">
    <w:abstractNumId w:val="57"/>
  </w:num>
  <w:num w:numId="37" w16cid:durableId="468479849">
    <w:abstractNumId w:val="22"/>
  </w:num>
  <w:num w:numId="38" w16cid:durableId="890462975">
    <w:abstractNumId w:val="52"/>
  </w:num>
  <w:num w:numId="39" w16cid:durableId="1684697185">
    <w:abstractNumId w:val="7"/>
  </w:num>
  <w:num w:numId="40" w16cid:durableId="1378116314">
    <w:abstractNumId w:val="19"/>
  </w:num>
  <w:num w:numId="41" w16cid:durableId="443888978">
    <w:abstractNumId w:val="37"/>
  </w:num>
  <w:num w:numId="42" w16cid:durableId="844637834">
    <w:abstractNumId w:val="35"/>
  </w:num>
  <w:num w:numId="43" w16cid:durableId="1749960448">
    <w:abstractNumId w:val="23"/>
  </w:num>
  <w:num w:numId="44" w16cid:durableId="897320078">
    <w:abstractNumId w:val="4"/>
  </w:num>
  <w:num w:numId="45" w16cid:durableId="1639187030">
    <w:abstractNumId w:val="25"/>
  </w:num>
  <w:num w:numId="46" w16cid:durableId="736248529">
    <w:abstractNumId w:val="11"/>
  </w:num>
  <w:num w:numId="47" w16cid:durableId="1056396132">
    <w:abstractNumId w:val="27"/>
  </w:num>
  <w:num w:numId="48" w16cid:durableId="649483595">
    <w:abstractNumId w:val="56"/>
  </w:num>
  <w:num w:numId="49" w16cid:durableId="1770855547">
    <w:abstractNumId w:val="55"/>
  </w:num>
  <w:num w:numId="50" w16cid:durableId="396173928">
    <w:abstractNumId w:val="54"/>
  </w:num>
  <w:num w:numId="51" w16cid:durableId="459346760">
    <w:abstractNumId w:val="18"/>
  </w:num>
  <w:num w:numId="52" w16cid:durableId="1654262927">
    <w:abstractNumId w:val="59"/>
  </w:num>
  <w:num w:numId="53" w16cid:durableId="1962419709">
    <w:abstractNumId w:val="0"/>
  </w:num>
  <w:num w:numId="54" w16cid:durableId="758790289">
    <w:abstractNumId w:val="39"/>
  </w:num>
  <w:num w:numId="55" w16cid:durableId="487551502">
    <w:abstractNumId w:val="38"/>
  </w:num>
  <w:num w:numId="56" w16cid:durableId="1662269923">
    <w:abstractNumId w:val="58"/>
  </w:num>
  <w:num w:numId="57" w16cid:durableId="1897934264">
    <w:abstractNumId w:val="48"/>
  </w:num>
  <w:num w:numId="58" w16cid:durableId="219174942">
    <w:abstractNumId w:val="20"/>
  </w:num>
  <w:num w:numId="59" w16cid:durableId="1292396379">
    <w:abstractNumId w:val="49"/>
  </w:num>
  <w:num w:numId="60" w16cid:durableId="458183625">
    <w:abstractNumId w:val="42"/>
  </w:num>
  <w:num w:numId="61" w16cid:durableId="369457708">
    <w:abstractNumId w:val="31"/>
  </w:num>
  <w:num w:numId="62" w16cid:durableId="46615332">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FB7"/>
    <w:rsid w:val="00000259"/>
    <w:rsid w:val="00000567"/>
    <w:rsid w:val="000011F5"/>
    <w:rsid w:val="00001857"/>
    <w:rsid w:val="00001879"/>
    <w:rsid w:val="00001F6E"/>
    <w:rsid w:val="00003057"/>
    <w:rsid w:val="00003B76"/>
    <w:rsid w:val="00003C43"/>
    <w:rsid w:val="000043BB"/>
    <w:rsid w:val="00004455"/>
    <w:rsid w:val="00004C59"/>
    <w:rsid w:val="00004DBC"/>
    <w:rsid w:val="00005213"/>
    <w:rsid w:val="00005B98"/>
    <w:rsid w:val="00005E4E"/>
    <w:rsid w:val="00006D79"/>
    <w:rsid w:val="00007780"/>
    <w:rsid w:val="00007993"/>
    <w:rsid w:val="00007E24"/>
    <w:rsid w:val="0001023C"/>
    <w:rsid w:val="000102C0"/>
    <w:rsid w:val="0001030D"/>
    <w:rsid w:val="0001030E"/>
    <w:rsid w:val="00010327"/>
    <w:rsid w:val="00010B3B"/>
    <w:rsid w:val="00010FE9"/>
    <w:rsid w:val="00011B97"/>
    <w:rsid w:val="000130AB"/>
    <w:rsid w:val="0001358A"/>
    <w:rsid w:val="00013BBC"/>
    <w:rsid w:val="00013CB6"/>
    <w:rsid w:val="0001421A"/>
    <w:rsid w:val="00015322"/>
    <w:rsid w:val="00015958"/>
    <w:rsid w:val="00016DB6"/>
    <w:rsid w:val="00016F88"/>
    <w:rsid w:val="0001BDE3"/>
    <w:rsid w:val="000202BD"/>
    <w:rsid w:val="000204B4"/>
    <w:rsid w:val="000206FC"/>
    <w:rsid w:val="00020736"/>
    <w:rsid w:val="00020B35"/>
    <w:rsid w:val="000218F2"/>
    <w:rsid w:val="0002194A"/>
    <w:rsid w:val="00021A8D"/>
    <w:rsid w:val="00021C31"/>
    <w:rsid w:val="00021C69"/>
    <w:rsid w:val="0002223D"/>
    <w:rsid w:val="000232D8"/>
    <w:rsid w:val="00023EAA"/>
    <w:rsid w:val="000241BA"/>
    <w:rsid w:val="00024302"/>
    <w:rsid w:val="00024595"/>
    <w:rsid w:val="00024A7B"/>
    <w:rsid w:val="00024C43"/>
    <w:rsid w:val="00024CFF"/>
    <w:rsid w:val="00024F41"/>
    <w:rsid w:val="000254EE"/>
    <w:rsid w:val="00025D58"/>
    <w:rsid w:val="00025F3A"/>
    <w:rsid w:val="00026BE2"/>
    <w:rsid w:val="00026D51"/>
    <w:rsid w:val="00027151"/>
    <w:rsid w:val="000273E7"/>
    <w:rsid w:val="0002744D"/>
    <w:rsid w:val="00027543"/>
    <w:rsid w:val="000276A9"/>
    <w:rsid w:val="00031345"/>
    <w:rsid w:val="00031DD6"/>
    <w:rsid w:val="0003205D"/>
    <w:rsid w:val="00032C14"/>
    <w:rsid w:val="0003311F"/>
    <w:rsid w:val="00033265"/>
    <w:rsid w:val="00033EFC"/>
    <w:rsid w:val="00034DE4"/>
    <w:rsid w:val="00034E48"/>
    <w:rsid w:val="00035C79"/>
    <w:rsid w:val="0003629C"/>
    <w:rsid w:val="000364A2"/>
    <w:rsid w:val="0003703F"/>
    <w:rsid w:val="000372C4"/>
    <w:rsid w:val="00037F31"/>
    <w:rsid w:val="00040DF2"/>
    <w:rsid w:val="00040F51"/>
    <w:rsid w:val="00040FE9"/>
    <w:rsid w:val="00041362"/>
    <w:rsid w:val="00041634"/>
    <w:rsid w:val="00041D79"/>
    <w:rsid w:val="0004243E"/>
    <w:rsid w:val="00042512"/>
    <w:rsid w:val="00042B7B"/>
    <w:rsid w:val="00042C42"/>
    <w:rsid w:val="00042DCC"/>
    <w:rsid w:val="000434FB"/>
    <w:rsid w:val="0004366C"/>
    <w:rsid w:val="00043831"/>
    <w:rsid w:val="00043B2F"/>
    <w:rsid w:val="000452C8"/>
    <w:rsid w:val="0004559F"/>
    <w:rsid w:val="00045788"/>
    <w:rsid w:val="00046171"/>
    <w:rsid w:val="0004647D"/>
    <w:rsid w:val="00046BD7"/>
    <w:rsid w:val="00047609"/>
    <w:rsid w:val="000476D0"/>
    <w:rsid w:val="00047BC2"/>
    <w:rsid w:val="00050088"/>
    <w:rsid w:val="00050619"/>
    <w:rsid w:val="00051012"/>
    <w:rsid w:val="00051082"/>
    <w:rsid w:val="00051279"/>
    <w:rsid w:val="00051756"/>
    <w:rsid w:val="0005186D"/>
    <w:rsid w:val="00051F1E"/>
    <w:rsid w:val="00052BDA"/>
    <w:rsid w:val="00053136"/>
    <w:rsid w:val="00053267"/>
    <w:rsid w:val="000537E1"/>
    <w:rsid w:val="000538B9"/>
    <w:rsid w:val="00053921"/>
    <w:rsid w:val="00053CD2"/>
    <w:rsid w:val="00053D74"/>
    <w:rsid w:val="000555B5"/>
    <w:rsid w:val="00055A49"/>
    <w:rsid w:val="0005609E"/>
    <w:rsid w:val="000564A2"/>
    <w:rsid w:val="00056DF6"/>
    <w:rsid w:val="00057001"/>
    <w:rsid w:val="000574FC"/>
    <w:rsid w:val="000575A4"/>
    <w:rsid w:val="00057B2C"/>
    <w:rsid w:val="0006080D"/>
    <w:rsid w:val="000609B5"/>
    <w:rsid w:val="00061514"/>
    <w:rsid w:val="0006187A"/>
    <w:rsid w:val="000619F3"/>
    <w:rsid w:val="00061B2C"/>
    <w:rsid w:val="00062006"/>
    <w:rsid w:val="0006206D"/>
    <w:rsid w:val="00062290"/>
    <w:rsid w:val="00062372"/>
    <w:rsid w:val="0006273D"/>
    <w:rsid w:val="00063602"/>
    <w:rsid w:val="000643A5"/>
    <w:rsid w:val="00064957"/>
    <w:rsid w:val="000659E5"/>
    <w:rsid w:val="00066221"/>
    <w:rsid w:val="0006623F"/>
    <w:rsid w:val="000669B4"/>
    <w:rsid w:val="00066BEA"/>
    <w:rsid w:val="00066EFE"/>
    <w:rsid w:val="0006736D"/>
    <w:rsid w:val="0006745A"/>
    <w:rsid w:val="00067A43"/>
    <w:rsid w:val="00067CB5"/>
    <w:rsid w:val="00067DE5"/>
    <w:rsid w:val="0006E643"/>
    <w:rsid w:val="000703D0"/>
    <w:rsid w:val="00071122"/>
    <w:rsid w:val="0007163F"/>
    <w:rsid w:val="0007179E"/>
    <w:rsid w:val="0007233A"/>
    <w:rsid w:val="000723A3"/>
    <w:rsid w:val="00072894"/>
    <w:rsid w:val="00072C07"/>
    <w:rsid w:val="00073083"/>
    <w:rsid w:val="00073127"/>
    <w:rsid w:val="000737AB"/>
    <w:rsid w:val="00073872"/>
    <w:rsid w:val="0007389A"/>
    <w:rsid w:val="00073A51"/>
    <w:rsid w:val="00073F35"/>
    <w:rsid w:val="0007417A"/>
    <w:rsid w:val="00074655"/>
    <w:rsid w:val="000750E4"/>
    <w:rsid w:val="00075228"/>
    <w:rsid w:val="000752D1"/>
    <w:rsid w:val="00076231"/>
    <w:rsid w:val="000763EB"/>
    <w:rsid w:val="0007652F"/>
    <w:rsid w:val="00077231"/>
    <w:rsid w:val="000774A2"/>
    <w:rsid w:val="000775DC"/>
    <w:rsid w:val="000776A0"/>
    <w:rsid w:val="000800A8"/>
    <w:rsid w:val="0008018D"/>
    <w:rsid w:val="00080332"/>
    <w:rsid w:val="000808DE"/>
    <w:rsid w:val="00080E9A"/>
    <w:rsid w:val="00081917"/>
    <w:rsid w:val="0008265C"/>
    <w:rsid w:val="00082EDF"/>
    <w:rsid w:val="00083101"/>
    <w:rsid w:val="000832B4"/>
    <w:rsid w:val="0008346B"/>
    <w:rsid w:val="00083EA5"/>
    <w:rsid w:val="00083F61"/>
    <w:rsid w:val="00084112"/>
    <w:rsid w:val="00084F50"/>
    <w:rsid w:val="00085307"/>
    <w:rsid w:val="000865A4"/>
    <w:rsid w:val="00087195"/>
    <w:rsid w:val="0008750C"/>
    <w:rsid w:val="00090251"/>
    <w:rsid w:val="00090506"/>
    <w:rsid w:val="000907A1"/>
    <w:rsid w:val="00090B3C"/>
    <w:rsid w:val="00090CEF"/>
    <w:rsid w:val="000910FC"/>
    <w:rsid w:val="00091707"/>
    <w:rsid w:val="000927ED"/>
    <w:rsid w:val="00092D80"/>
    <w:rsid w:val="000935C0"/>
    <w:rsid w:val="00093E87"/>
    <w:rsid w:val="00094FC8"/>
    <w:rsid w:val="00095C27"/>
    <w:rsid w:val="00095F30"/>
    <w:rsid w:val="00095FB2"/>
    <w:rsid w:val="0009609A"/>
    <w:rsid w:val="00096259"/>
    <w:rsid w:val="00096729"/>
    <w:rsid w:val="00096C4E"/>
    <w:rsid w:val="000970CD"/>
    <w:rsid w:val="00097108"/>
    <w:rsid w:val="00097846"/>
    <w:rsid w:val="0009C153"/>
    <w:rsid w:val="000A013B"/>
    <w:rsid w:val="000A0308"/>
    <w:rsid w:val="000A0484"/>
    <w:rsid w:val="000A0B6E"/>
    <w:rsid w:val="000A0CFC"/>
    <w:rsid w:val="000A11D5"/>
    <w:rsid w:val="000A17DB"/>
    <w:rsid w:val="000A1CA5"/>
    <w:rsid w:val="000A1EC6"/>
    <w:rsid w:val="000A1F3F"/>
    <w:rsid w:val="000A2112"/>
    <w:rsid w:val="000A283E"/>
    <w:rsid w:val="000A2CC2"/>
    <w:rsid w:val="000A2E6D"/>
    <w:rsid w:val="000A2EC7"/>
    <w:rsid w:val="000A38C0"/>
    <w:rsid w:val="000A3915"/>
    <w:rsid w:val="000A43C7"/>
    <w:rsid w:val="000A45B8"/>
    <w:rsid w:val="000A4BFB"/>
    <w:rsid w:val="000A4D43"/>
    <w:rsid w:val="000A5680"/>
    <w:rsid w:val="000A671A"/>
    <w:rsid w:val="000A7386"/>
    <w:rsid w:val="000B00BE"/>
    <w:rsid w:val="000B00D4"/>
    <w:rsid w:val="000B0113"/>
    <w:rsid w:val="000B0C98"/>
    <w:rsid w:val="000B0E87"/>
    <w:rsid w:val="000B1174"/>
    <w:rsid w:val="000B16F8"/>
    <w:rsid w:val="000B1701"/>
    <w:rsid w:val="000B21AF"/>
    <w:rsid w:val="000B23DC"/>
    <w:rsid w:val="000B2D39"/>
    <w:rsid w:val="000B305D"/>
    <w:rsid w:val="000B3311"/>
    <w:rsid w:val="000B361C"/>
    <w:rsid w:val="000B4228"/>
    <w:rsid w:val="000B42A1"/>
    <w:rsid w:val="000B42CF"/>
    <w:rsid w:val="000B4E74"/>
    <w:rsid w:val="000B539F"/>
    <w:rsid w:val="000B5635"/>
    <w:rsid w:val="000B58F6"/>
    <w:rsid w:val="000B5C65"/>
    <w:rsid w:val="000B5CCB"/>
    <w:rsid w:val="000B6641"/>
    <w:rsid w:val="000B6A93"/>
    <w:rsid w:val="000B6DB7"/>
    <w:rsid w:val="000B728F"/>
    <w:rsid w:val="000B768C"/>
    <w:rsid w:val="000B76F2"/>
    <w:rsid w:val="000BF9EE"/>
    <w:rsid w:val="000C057C"/>
    <w:rsid w:val="000C0BAB"/>
    <w:rsid w:val="000C0EE2"/>
    <w:rsid w:val="000C1171"/>
    <w:rsid w:val="000C16CD"/>
    <w:rsid w:val="000C3848"/>
    <w:rsid w:val="000C430B"/>
    <w:rsid w:val="000C494C"/>
    <w:rsid w:val="000C5659"/>
    <w:rsid w:val="000C5DD1"/>
    <w:rsid w:val="000C628F"/>
    <w:rsid w:val="000C63AE"/>
    <w:rsid w:val="000C6AB6"/>
    <w:rsid w:val="000C786A"/>
    <w:rsid w:val="000C79A0"/>
    <w:rsid w:val="000C7B9C"/>
    <w:rsid w:val="000C7D4E"/>
    <w:rsid w:val="000D10C8"/>
    <w:rsid w:val="000D1AAA"/>
    <w:rsid w:val="000D1BD6"/>
    <w:rsid w:val="000D201C"/>
    <w:rsid w:val="000D21F1"/>
    <w:rsid w:val="000D22E7"/>
    <w:rsid w:val="000D2F56"/>
    <w:rsid w:val="000D3D23"/>
    <w:rsid w:val="000D3D78"/>
    <w:rsid w:val="000D465A"/>
    <w:rsid w:val="000D46AC"/>
    <w:rsid w:val="000D5730"/>
    <w:rsid w:val="000D5F5A"/>
    <w:rsid w:val="000D6913"/>
    <w:rsid w:val="000D6C8E"/>
    <w:rsid w:val="000D6CF9"/>
    <w:rsid w:val="000D6D7C"/>
    <w:rsid w:val="000D6E55"/>
    <w:rsid w:val="000E0410"/>
    <w:rsid w:val="000E09D9"/>
    <w:rsid w:val="000E1053"/>
    <w:rsid w:val="000E1407"/>
    <w:rsid w:val="000E1ABD"/>
    <w:rsid w:val="000E1CF8"/>
    <w:rsid w:val="000E1DF3"/>
    <w:rsid w:val="000E1E42"/>
    <w:rsid w:val="000E237C"/>
    <w:rsid w:val="000E2C3D"/>
    <w:rsid w:val="000E30C3"/>
    <w:rsid w:val="000E30C9"/>
    <w:rsid w:val="000E35EC"/>
    <w:rsid w:val="000E3ADC"/>
    <w:rsid w:val="000E4CF3"/>
    <w:rsid w:val="000E602F"/>
    <w:rsid w:val="000E6562"/>
    <w:rsid w:val="000E75A0"/>
    <w:rsid w:val="000E784F"/>
    <w:rsid w:val="000E7CFA"/>
    <w:rsid w:val="000F0224"/>
    <w:rsid w:val="000F072D"/>
    <w:rsid w:val="000F09C9"/>
    <w:rsid w:val="000F2B4D"/>
    <w:rsid w:val="000F2EC3"/>
    <w:rsid w:val="000F2FC3"/>
    <w:rsid w:val="000F312A"/>
    <w:rsid w:val="000F3871"/>
    <w:rsid w:val="000F3B92"/>
    <w:rsid w:val="000F480B"/>
    <w:rsid w:val="000F5713"/>
    <w:rsid w:val="000F58E9"/>
    <w:rsid w:val="000F640B"/>
    <w:rsid w:val="000F6706"/>
    <w:rsid w:val="000F68D4"/>
    <w:rsid w:val="000F68FD"/>
    <w:rsid w:val="000F6E08"/>
    <w:rsid w:val="000F7979"/>
    <w:rsid w:val="001005B4"/>
    <w:rsid w:val="00101620"/>
    <w:rsid w:val="00101799"/>
    <w:rsid w:val="00101FA7"/>
    <w:rsid w:val="00102210"/>
    <w:rsid w:val="00102232"/>
    <w:rsid w:val="0010273F"/>
    <w:rsid w:val="00102DC3"/>
    <w:rsid w:val="00103251"/>
    <w:rsid w:val="001034F3"/>
    <w:rsid w:val="00103506"/>
    <w:rsid w:val="00103783"/>
    <w:rsid w:val="0010380A"/>
    <w:rsid w:val="00103AC5"/>
    <w:rsid w:val="00103E9D"/>
    <w:rsid w:val="0010430E"/>
    <w:rsid w:val="00104481"/>
    <w:rsid w:val="00105125"/>
    <w:rsid w:val="00106A96"/>
    <w:rsid w:val="001072B4"/>
    <w:rsid w:val="001074B4"/>
    <w:rsid w:val="0010788E"/>
    <w:rsid w:val="00107AA6"/>
    <w:rsid w:val="00107CEE"/>
    <w:rsid w:val="0011005B"/>
    <w:rsid w:val="001108E1"/>
    <w:rsid w:val="00110B45"/>
    <w:rsid w:val="00110C46"/>
    <w:rsid w:val="00110CDF"/>
    <w:rsid w:val="00111654"/>
    <w:rsid w:val="00111CA2"/>
    <w:rsid w:val="00111E99"/>
    <w:rsid w:val="001122C5"/>
    <w:rsid w:val="00112488"/>
    <w:rsid w:val="00112894"/>
    <w:rsid w:val="00113853"/>
    <w:rsid w:val="00113BF2"/>
    <w:rsid w:val="00114007"/>
    <w:rsid w:val="00114FAF"/>
    <w:rsid w:val="0011500C"/>
    <w:rsid w:val="00115791"/>
    <w:rsid w:val="00115D6E"/>
    <w:rsid w:val="00116182"/>
    <w:rsid w:val="001163CB"/>
    <w:rsid w:val="00116DB2"/>
    <w:rsid w:val="001170E5"/>
    <w:rsid w:val="001171CB"/>
    <w:rsid w:val="00117722"/>
    <w:rsid w:val="0011788E"/>
    <w:rsid w:val="00117A13"/>
    <w:rsid w:val="00117AFC"/>
    <w:rsid w:val="00117ECF"/>
    <w:rsid w:val="00117EFC"/>
    <w:rsid w:val="0012138F"/>
    <w:rsid w:val="00121645"/>
    <w:rsid w:val="00121A92"/>
    <w:rsid w:val="00121CBA"/>
    <w:rsid w:val="00121FB3"/>
    <w:rsid w:val="0012218E"/>
    <w:rsid w:val="0012221D"/>
    <w:rsid w:val="00122BC8"/>
    <w:rsid w:val="00122D29"/>
    <w:rsid w:val="00122F04"/>
    <w:rsid w:val="00124497"/>
    <w:rsid w:val="00125A93"/>
    <w:rsid w:val="00125CF8"/>
    <w:rsid w:val="00125D16"/>
    <w:rsid w:val="001267BA"/>
    <w:rsid w:val="001274AA"/>
    <w:rsid w:val="001276D6"/>
    <w:rsid w:val="00130125"/>
    <w:rsid w:val="00130621"/>
    <w:rsid w:val="00130679"/>
    <w:rsid w:val="00130938"/>
    <w:rsid w:val="00130A7E"/>
    <w:rsid w:val="001311F5"/>
    <w:rsid w:val="00131460"/>
    <w:rsid w:val="001317D8"/>
    <w:rsid w:val="001321C0"/>
    <w:rsid w:val="00132566"/>
    <w:rsid w:val="001348A1"/>
    <w:rsid w:val="00134E55"/>
    <w:rsid w:val="001353A7"/>
    <w:rsid w:val="0013550C"/>
    <w:rsid w:val="0013578C"/>
    <w:rsid w:val="00135869"/>
    <w:rsid w:val="00135F7C"/>
    <w:rsid w:val="0013673A"/>
    <w:rsid w:val="00136759"/>
    <w:rsid w:val="00136A26"/>
    <w:rsid w:val="001372B6"/>
    <w:rsid w:val="0013788F"/>
    <w:rsid w:val="00137C18"/>
    <w:rsid w:val="00137D11"/>
    <w:rsid w:val="001404B8"/>
    <w:rsid w:val="0014164B"/>
    <w:rsid w:val="0014173E"/>
    <w:rsid w:val="00141B82"/>
    <w:rsid w:val="00141D93"/>
    <w:rsid w:val="00141DC0"/>
    <w:rsid w:val="00142292"/>
    <w:rsid w:val="001423C2"/>
    <w:rsid w:val="001434AA"/>
    <w:rsid w:val="00143E5A"/>
    <w:rsid w:val="00143F19"/>
    <w:rsid w:val="001440FD"/>
    <w:rsid w:val="00145402"/>
    <w:rsid w:val="0014559C"/>
    <w:rsid w:val="00145828"/>
    <w:rsid w:val="00145EB4"/>
    <w:rsid w:val="001460B6"/>
    <w:rsid w:val="001465D3"/>
    <w:rsid w:val="00146B4A"/>
    <w:rsid w:val="00146DE9"/>
    <w:rsid w:val="001474F1"/>
    <w:rsid w:val="001475D7"/>
    <w:rsid w:val="00147667"/>
    <w:rsid w:val="001479F5"/>
    <w:rsid w:val="00147BD7"/>
    <w:rsid w:val="00150DB5"/>
    <w:rsid w:val="00150E57"/>
    <w:rsid w:val="00150F46"/>
    <w:rsid w:val="001512C9"/>
    <w:rsid w:val="0015132E"/>
    <w:rsid w:val="00151B4C"/>
    <w:rsid w:val="00151F27"/>
    <w:rsid w:val="0015204E"/>
    <w:rsid w:val="00153070"/>
    <w:rsid w:val="00153082"/>
    <w:rsid w:val="00153440"/>
    <w:rsid w:val="00153951"/>
    <w:rsid w:val="00153ECB"/>
    <w:rsid w:val="00156833"/>
    <w:rsid w:val="0015729E"/>
    <w:rsid w:val="00160B7B"/>
    <w:rsid w:val="00162A9C"/>
    <w:rsid w:val="00162ED1"/>
    <w:rsid w:val="0016326C"/>
    <w:rsid w:val="0016410D"/>
    <w:rsid w:val="0016541F"/>
    <w:rsid w:val="00165648"/>
    <w:rsid w:val="00165D31"/>
    <w:rsid w:val="00166943"/>
    <w:rsid w:val="00166F0D"/>
    <w:rsid w:val="00167653"/>
    <w:rsid w:val="0016765C"/>
    <w:rsid w:val="001700D8"/>
    <w:rsid w:val="0017031B"/>
    <w:rsid w:val="00170A1F"/>
    <w:rsid w:val="00170A8E"/>
    <w:rsid w:val="00170F20"/>
    <w:rsid w:val="001710F7"/>
    <w:rsid w:val="0017157A"/>
    <w:rsid w:val="0017158C"/>
    <w:rsid w:val="00172082"/>
    <w:rsid w:val="00172374"/>
    <w:rsid w:val="00172499"/>
    <w:rsid w:val="001724F1"/>
    <w:rsid w:val="0017305F"/>
    <w:rsid w:val="0017309B"/>
    <w:rsid w:val="00173D88"/>
    <w:rsid w:val="0017406F"/>
    <w:rsid w:val="001751BD"/>
    <w:rsid w:val="00175264"/>
    <w:rsid w:val="00175EDA"/>
    <w:rsid w:val="00175F72"/>
    <w:rsid w:val="00176E97"/>
    <w:rsid w:val="001771BD"/>
    <w:rsid w:val="0017734C"/>
    <w:rsid w:val="00180682"/>
    <w:rsid w:val="00180BE7"/>
    <w:rsid w:val="00180D71"/>
    <w:rsid w:val="00180F7D"/>
    <w:rsid w:val="001810C4"/>
    <w:rsid w:val="0018157E"/>
    <w:rsid w:val="0018188B"/>
    <w:rsid w:val="00181979"/>
    <w:rsid w:val="00181B63"/>
    <w:rsid w:val="00181CB9"/>
    <w:rsid w:val="00181F88"/>
    <w:rsid w:val="00182FD8"/>
    <w:rsid w:val="0018346F"/>
    <w:rsid w:val="00184116"/>
    <w:rsid w:val="001844B5"/>
    <w:rsid w:val="00184876"/>
    <w:rsid w:val="00185219"/>
    <w:rsid w:val="00186998"/>
    <w:rsid w:val="00187A4F"/>
    <w:rsid w:val="001905BF"/>
    <w:rsid w:val="00190747"/>
    <w:rsid w:val="001908BD"/>
    <w:rsid w:val="00190BE6"/>
    <w:rsid w:val="001910B6"/>
    <w:rsid w:val="00191C35"/>
    <w:rsid w:val="00191CC9"/>
    <w:rsid w:val="00191DDF"/>
    <w:rsid w:val="00192A92"/>
    <w:rsid w:val="001931E8"/>
    <w:rsid w:val="001933E4"/>
    <w:rsid w:val="001935D7"/>
    <w:rsid w:val="00193CC4"/>
    <w:rsid w:val="00193CE6"/>
    <w:rsid w:val="00193CF9"/>
    <w:rsid w:val="0019458E"/>
    <w:rsid w:val="001946DF"/>
    <w:rsid w:val="00194761"/>
    <w:rsid w:val="00194837"/>
    <w:rsid w:val="00194D6C"/>
    <w:rsid w:val="00194DDC"/>
    <w:rsid w:val="001958D6"/>
    <w:rsid w:val="00195D5E"/>
    <w:rsid w:val="00195F5B"/>
    <w:rsid w:val="0019656A"/>
    <w:rsid w:val="00197486"/>
    <w:rsid w:val="001977A7"/>
    <w:rsid w:val="001A05E4"/>
    <w:rsid w:val="001A07DE"/>
    <w:rsid w:val="001A142E"/>
    <w:rsid w:val="001A1A40"/>
    <w:rsid w:val="001A2DEA"/>
    <w:rsid w:val="001A3151"/>
    <w:rsid w:val="001A36BF"/>
    <w:rsid w:val="001A3AB4"/>
    <w:rsid w:val="001A3AEA"/>
    <w:rsid w:val="001A4639"/>
    <w:rsid w:val="001A4D11"/>
    <w:rsid w:val="001A5429"/>
    <w:rsid w:val="001A57A7"/>
    <w:rsid w:val="001A588C"/>
    <w:rsid w:val="001A6151"/>
    <w:rsid w:val="001A64F8"/>
    <w:rsid w:val="001A660F"/>
    <w:rsid w:val="001A6886"/>
    <w:rsid w:val="001A6922"/>
    <w:rsid w:val="001B05D8"/>
    <w:rsid w:val="001B065C"/>
    <w:rsid w:val="001B0DA8"/>
    <w:rsid w:val="001B0DBB"/>
    <w:rsid w:val="001B1BBC"/>
    <w:rsid w:val="001B21F2"/>
    <w:rsid w:val="001B2846"/>
    <w:rsid w:val="001B2AF8"/>
    <w:rsid w:val="001B2E7E"/>
    <w:rsid w:val="001B3206"/>
    <w:rsid w:val="001B33F8"/>
    <w:rsid w:val="001B3AA9"/>
    <w:rsid w:val="001B3B1C"/>
    <w:rsid w:val="001B3EA2"/>
    <w:rsid w:val="001B463C"/>
    <w:rsid w:val="001B525B"/>
    <w:rsid w:val="001B6031"/>
    <w:rsid w:val="001B62FE"/>
    <w:rsid w:val="001B63FB"/>
    <w:rsid w:val="001B65A9"/>
    <w:rsid w:val="001B687B"/>
    <w:rsid w:val="001B7CD4"/>
    <w:rsid w:val="001C0D60"/>
    <w:rsid w:val="001C1086"/>
    <w:rsid w:val="001C1338"/>
    <w:rsid w:val="001C1792"/>
    <w:rsid w:val="001C2045"/>
    <w:rsid w:val="001C2146"/>
    <w:rsid w:val="001C24CD"/>
    <w:rsid w:val="001C286A"/>
    <w:rsid w:val="001C2B24"/>
    <w:rsid w:val="001C342B"/>
    <w:rsid w:val="001C4AF2"/>
    <w:rsid w:val="001C4DDA"/>
    <w:rsid w:val="001C509F"/>
    <w:rsid w:val="001C59CA"/>
    <w:rsid w:val="001C60F8"/>
    <w:rsid w:val="001C633E"/>
    <w:rsid w:val="001C6B6D"/>
    <w:rsid w:val="001C7975"/>
    <w:rsid w:val="001D0113"/>
    <w:rsid w:val="001D0A70"/>
    <w:rsid w:val="001D1636"/>
    <w:rsid w:val="001D2743"/>
    <w:rsid w:val="001D2783"/>
    <w:rsid w:val="001D28A5"/>
    <w:rsid w:val="001D2A51"/>
    <w:rsid w:val="001D2C5D"/>
    <w:rsid w:val="001D3678"/>
    <w:rsid w:val="001D37E2"/>
    <w:rsid w:val="001D4176"/>
    <w:rsid w:val="001D4E85"/>
    <w:rsid w:val="001D5C44"/>
    <w:rsid w:val="001D6972"/>
    <w:rsid w:val="001D77E5"/>
    <w:rsid w:val="001D7896"/>
    <w:rsid w:val="001E10F2"/>
    <w:rsid w:val="001E19F0"/>
    <w:rsid w:val="001E1BC4"/>
    <w:rsid w:val="001E1C30"/>
    <w:rsid w:val="001E21CE"/>
    <w:rsid w:val="001E3E40"/>
    <w:rsid w:val="001E477A"/>
    <w:rsid w:val="001E4AC1"/>
    <w:rsid w:val="001E4F7F"/>
    <w:rsid w:val="001E52A4"/>
    <w:rsid w:val="001E52C7"/>
    <w:rsid w:val="001E53A2"/>
    <w:rsid w:val="001E5619"/>
    <w:rsid w:val="001E5B90"/>
    <w:rsid w:val="001E5BBE"/>
    <w:rsid w:val="001E5C67"/>
    <w:rsid w:val="001E6A8E"/>
    <w:rsid w:val="001E6AC7"/>
    <w:rsid w:val="001E6C67"/>
    <w:rsid w:val="001E738F"/>
    <w:rsid w:val="001F0726"/>
    <w:rsid w:val="001F0EEA"/>
    <w:rsid w:val="001F13BD"/>
    <w:rsid w:val="001F212A"/>
    <w:rsid w:val="001F220E"/>
    <w:rsid w:val="001F223C"/>
    <w:rsid w:val="001F2A56"/>
    <w:rsid w:val="001F2B8E"/>
    <w:rsid w:val="001F3B5E"/>
    <w:rsid w:val="001F40D0"/>
    <w:rsid w:val="001F4479"/>
    <w:rsid w:val="001F4877"/>
    <w:rsid w:val="001F4B90"/>
    <w:rsid w:val="001F4E1F"/>
    <w:rsid w:val="001F4F52"/>
    <w:rsid w:val="001F59E4"/>
    <w:rsid w:val="001F5D9B"/>
    <w:rsid w:val="001F5DBE"/>
    <w:rsid w:val="001F60A7"/>
    <w:rsid w:val="001F657D"/>
    <w:rsid w:val="001F6706"/>
    <w:rsid w:val="001F7388"/>
    <w:rsid w:val="001F7AD4"/>
    <w:rsid w:val="001F7DD9"/>
    <w:rsid w:val="001F7DEF"/>
    <w:rsid w:val="00200BC5"/>
    <w:rsid w:val="002014C5"/>
    <w:rsid w:val="002015B0"/>
    <w:rsid w:val="00201959"/>
    <w:rsid w:val="00201FC0"/>
    <w:rsid w:val="00202586"/>
    <w:rsid w:val="00202A0F"/>
    <w:rsid w:val="002033A2"/>
    <w:rsid w:val="002034E9"/>
    <w:rsid w:val="00203719"/>
    <w:rsid w:val="00203C2A"/>
    <w:rsid w:val="00203D4C"/>
    <w:rsid w:val="00203DE8"/>
    <w:rsid w:val="0020441E"/>
    <w:rsid w:val="00204E4D"/>
    <w:rsid w:val="00205E6E"/>
    <w:rsid w:val="00207288"/>
    <w:rsid w:val="002073E8"/>
    <w:rsid w:val="00207A17"/>
    <w:rsid w:val="002109EC"/>
    <w:rsid w:val="002109F3"/>
    <w:rsid w:val="00211E44"/>
    <w:rsid w:val="00211FB9"/>
    <w:rsid w:val="0021221D"/>
    <w:rsid w:val="0021262B"/>
    <w:rsid w:val="00212681"/>
    <w:rsid w:val="002130D4"/>
    <w:rsid w:val="00213478"/>
    <w:rsid w:val="00213730"/>
    <w:rsid w:val="0021382A"/>
    <w:rsid w:val="002138B4"/>
    <w:rsid w:val="00213D79"/>
    <w:rsid w:val="002144A3"/>
    <w:rsid w:val="00214598"/>
    <w:rsid w:val="0021475B"/>
    <w:rsid w:val="00214D12"/>
    <w:rsid w:val="00214D30"/>
    <w:rsid w:val="00215A50"/>
    <w:rsid w:val="00215B6E"/>
    <w:rsid w:val="002162CB"/>
    <w:rsid w:val="0021720C"/>
    <w:rsid w:val="002173F1"/>
    <w:rsid w:val="00217A58"/>
    <w:rsid w:val="00220452"/>
    <w:rsid w:val="00221352"/>
    <w:rsid w:val="002214A8"/>
    <w:rsid w:val="00221801"/>
    <w:rsid w:val="00221C2D"/>
    <w:rsid w:val="00221F79"/>
    <w:rsid w:val="0022246A"/>
    <w:rsid w:val="00222D9A"/>
    <w:rsid w:val="00222F30"/>
    <w:rsid w:val="0022317B"/>
    <w:rsid w:val="00224495"/>
    <w:rsid w:val="002246B6"/>
    <w:rsid w:val="00224729"/>
    <w:rsid w:val="00224C49"/>
    <w:rsid w:val="0022552C"/>
    <w:rsid w:val="00225CE4"/>
    <w:rsid w:val="00226327"/>
    <w:rsid w:val="002267E0"/>
    <w:rsid w:val="00226C05"/>
    <w:rsid w:val="002278A3"/>
    <w:rsid w:val="00227E06"/>
    <w:rsid w:val="0022CABC"/>
    <w:rsid w:val="00230865"/>
    <w:rsid w:val="00230D30"/>
    <w:rsid w:val="0023154F"/>
    <w:rsid w:val="0023158F"/>
    <w:rsid w:val="002324F1"/>
    <w:rsid w:val="00232B1C"/>
    <w:rsid w:val="00232B26"/>
    <w:rsid w:val="002335A4"/>
    <w:rsid w:val="002340EE"/>
    <w:rsid w:val="00234CDF"/>
    <w:rsid w:val="00234EC7"/>
    <w:rsid w:val="0023501D"/>
    <w:rsid w:val="0023536C"/>
    <w:rsid w:val="00235D8C"/>
    <w:rsid w:val="002360E5"/>
    <w:rsid w:val="00236B75"/>
    <w:rsid w:val="00237666"/>
    <w:rsid w:val="0023777F"/>
    <w:rsid w:val="00237B1A"/>
    <w:rsid w:val="00237C67"/>
    <w:rsid w:val="002404FA"/>
    <w:rsid w:val="002405A9"/>
    <w:rsid w:val="00240F15"/>
    <w:rsid w:val="0024166C"/>
    <w:rsid w:val="00241840"/>
    <w:rsid w:val="00241FA0"/>
    <w:rsid w:val="00241FF9"/>
    <w:rsid w:val="00242168"/>
    <w:rsid w:val="00242929"/>
    <w:rsid w:val="00242B01"/>
    <w:rsid w:val="002430CD"/>
    <w:rsid w:val="002431C3"/>
    <w:rsid w:val="00243756"/>
    <w:rsid w:val="00243D27"/>
    <w:rsid w:val="002442CC"/>
    <w:rsid w:val="002446AB"/>
    <w:rsid w:val="002452A5"/>
    <w:rsid w:val="00245FDC"/>
    <w:rsid w:val="00246404"/>
    <w:rsid w:val="00246DE3"/>
    <w:rsid w:val="0025068B"/>
    <w:rsid w:val="00250FFD"/>
    <w:rsid w:val="0025120F"/>
    <w:rsid w:val="00251360"/>
    <w:rsid w:val="002517DD"/>
    <w:rsid w:val="0025190B"/>
    <w:rsid w:val="00252F13"/>
    <w:rsid w:val="0025303A"/>
    <w:rsid w:val="002540D3"/>
    <w:rsid w:val="002541AD"/>
    <w:rsid w:val="00254AA4"/>
    <w:rsid w:val="00255086"/>
    <w:rsid w:val="002556C4"/>
    <w:rsid w:val="002556CB"/>
    <w:rsid w:val="00256B9B"/>
    <w:rsid w:val="00256E17"/>
    <w:rsid w:val="00260533"/>
    <w:rsid w:val="00261243"/>
    <w:rsid w:val="0026127C"/>
    <w:rsid w:val="00261590"/>
    <w:rsid w:val="00261627"/>
    <w:rsid w:val="0026165F"/>
    <w:rsid w:val="00261B5C"/>
    <w:rsid w:val="00262271"/>
    <w:rsid w:val="0026247A"/>
    <w:rsid w:val="0026252C"/>
    <w:rsid w:val="00262539"/>
    <w:rsid w:val="00262D67"/>
    <w:rsid w:val="00262DC5"/>
    <w:rsid w:val="0026312D"/>
    <w:rsid w:val="00263242"/>
    <w:rsid w:val="00263EF4"/>
    <w:rsid w:val="00264033"/>
    <w:rsid w:val="002645A9"/>
    <w:rsid w:val="00264A25"/>
    <w:rsid w:val="00264F74"/>
    <w:rsid w:val="002659EE"/>
    <w:rsid w:val="00265C29"/>
    <w:rsid w:val="00265C90"/>
    <w:rsid w:val="00266375"/>
    <w:rsid w:val="00266461"/>
    <w:rsid w:val="002664FC"/>
    <w:rsid w:val="002666E4"/>
    <w:rsid w:val="00266FAB"/>
    <w:rsid w:val="00267581"/>
    <w:rsid w:val="00267649"/>
    <w:rsid w:val="002677C6"/>
    <w:rsid w:val="0026797B"/>
    <w:rsid w:val="00267B79"/>
    <w:rsid w:val="002703CD"/>
    <w:rsid w:val="0027085F"/>
    <w:rsid w:val="0027134B"/>
    <w:rsid w:val="00271ABB"/>
    <w:rsid w:val="00271D40"/>
    <w:rsid w:val="00272003"/>
    <w:rsid w:val="00272296"/>
    <w:rsid w:val="00272A49"/>
    <w:rsid w:val="00272D38"/>
    <w:rsid w:val="00273664"/>
    <w:rsid w:val="00273A4D"/>
    <w:rsid w:val="00273B44"/>
    <w:rsid w:val="00275793"/>
    <w:rsid w:val="002762D4"/>
    <w:rsid w:val="0027682F"/>
    <w:rsid w:val="002803A1"/>
    <w:rsid w:val="00280C5E"/>
    <w:rsid w:val="00281162"/>
    <w:rsid w:val="00281671"/>
    <w:rsid w:val="0028189B"/>
    <w:rsid w:val="002818DB"/>
    <w:rsid w:val="00281C3C"/>
    <w:rsid w:val="00281D5F"/>
    <w:rsid w:val="00282608"/>
    <w:rsid w:val="002826F4"/>
    <w:rsid w:val="0028286F"/>
    <w:rsid w:val="00282A0B"/>
    <w:rsid w:val="00282DCB"/>
    <w:rsid w:val="0028312F"/>
    <w:rsid w:val="0028353C"/>
    <w:rsid w:val="002840F0"/>
    <w:rsid w:val="00284558"/>
    <w:rsid w:val="00284954"/>
    <w:rsid w:val="00284AC7"/>
    <w:rsid w:val="0028532A"/>
    <w:rsid w:val="00285E38"/>
    <w:rsid w:val="002861AB"/>
    <w:rsid w:val="0028644A"/>
    <w:rsid w:val="00286D09"/>
    <w:rsid w:val="00290354"/>
    <w:rsid w:val="002913F1"/>
    <w:rsid w:val="00291B6B"/>
    <w:rsid w:val="00292345"/>
    <w:rsid w:val="00292417"/>
    <w:rsid w:val="00292C5A"/>
    <w:rsid w:val="0029340F"/>
    <w:rsid w:val="00293481"/>
    <w:rsid w:val="002936CD"/>
    <w:rsid w:val="002942E2"/>
    <w:rsid w:val="00294972"/>
    <w:rsid w:val="00294AB7"/>
    <w:rsid w:val="002951F5"/>
    <w:rsid w:val="00295604"/>
    <w:rsid w:val="00295BE4"/>
    <w:rsid w:val="00295D51"/>
    <w:rsid w:val="002961B1"/>
    <w:rsid w:val="0029638A"/>
    <w:rsid w:val="00297339"/>
    <w:rsid w:val="002A0172"/>
    <w:rsid w:val="002A0C09"/>
    <w:rsid w:val="002A184F"/>
    <w:rsid w:val="002A1BC1"/>
    <w:rsid w:val="002A1EA8"/>
    <w:rsid w:val="002A2382"/>
    <w:rsid w:val="002A3189"/>
    <w:rsid w:val="002A360C"/>
    <w:rsid w:val="002A3D3A"/>
    <w:rsid w:val="002A401F"/>
    <w:rsid w:val="002A40EE"/>
    <w:rsid w:val="002A4651"/>
    <w:rsid w:val="002A4848"/>
    <w:rsid w:val="002A4947"/>
    <w:rsid w:val="002A5242"/>
    <w:rsid w:val="002A5337"/>
    <w:rsid w:val="002A5697"/>
    <w:rsid w:val="002A5956"/>
    <w:rsid w:val="002A5AB2"/>
    <w:rsid w:val="002A5DF9"/>
    <w:rsid w:val="002A6062"/>
    <w:rsid w:val="002A64DA"/>
    <w:rsid w:val="002A6E56"/>
    <w:rsid w:val="002A7100"/>
    <w:rsid w:val="002A77ED"/>
    <w:rsid w:val="002B0EC1"/>
    <w:rsid w:val="002B0FBC"/>
    <w:rsid w:val="002B1F1C"/>
    <w:rsid w:val="002B2C37"/>
    <w:rsid w:val="002B360D"/>
    <w:rsid w:val="002B3F07"/>
    <w:rsid w:val="002B4686"/>
    <w:rsid w:val="002B498C"/>
    <w:rsid w:val="002B5A54"/>
    <w:rsid w:val="002B5BC0"/>
    <w:rsid w:val="002B60EC"/>
    <w:rsid w:val="002B6296"/>
    <w:rsid w:val="002B63F3"/>
    <w:rsid w:val="002B6601"/>
    <w:rsid w:val="002B6B24"/>
    <w:rsid w:val="002B7222"/>
    <w:rsid w:val="002B7E14"/>
    <w:rsid w:val="002C08A8"/>
    <w:rsid w:val="002C111C"/>
    <w:rsid w:val="002C1EEE"/>
    <w:rsid w:val="002C2074"/>
    <w:rsid w:val="002C22D3"/>
    <w:rsid w:val="002C23D7"/>
    <w:rsid w:val="002C342F"/>
    <w:rsid w:val="002C4265"/>
    <w:rsid w:val="002C47A5"/>
    <w:rsid w:val="002C4A00"/>
    <w:rsid w:val="002C506D"/>
    <w:rsid w:val="002C5073"/>
    <w:rsid w:val="002C540B"/>
    <w:rsid w:val="002C63B4"/>
    <w:rsid w:val="002C6571"/>
    <w:rsid w:val="002C6BB1"/>
    <w:rsid w:val="002C7A36"/>
    <w:rsid w:val="002C7CF3"/>
    <w:rsid w:val="002C7DD4"/>
    <w:rsid w:val="002D082E"/>
    <w:rsid w:val="002D0EBD"/>
    <w:rsid w:val="002D0F28"/>
    <w:rsid w:val="002D10BC"/>
    <w:rsid w:val="002D1635"/>
    <w:rsid w:val="002D1C90"/>
    <w:rsid w:val="002D1D80"/>
    <w:rsid w:val="002D20C2"/>
    <w:rsid w:val="002D3392"/>
    <w:rsid w:val="002D36B1"/>
    <w:rsid w:val="002D3861"/>
    <w:rsid w:val="002D399C"/>
    <w:rsid w:val="002D49C2"/>
    <w:rsid w:val="002D4AC2"/>
    <w:rsid w:val="002D5272"/>
    <w:rsid w:val="002D587A"/>
    <w:rsid w:val="002D5BE0"/>
    <w:rsid w:val="002D5D96"/>
    <w:rsid w:val="002D61AF"/>
    <w:rsid w:val="002D74F7"/>
    <w:rsid w:val="002D799E"/>
    <w:rsid w:val="002E0FDA"/>
    <w:rsid w:val="002E10B1"/>
    <w:rsid w:val="002E1284"/>
    <w:rsid w:val="002E148C"/>
    <w:rsid w:val="002E1FF9"/>
    <w:rsid w:val="002E2CDA"/>
    <w:rsid w:val="002E30E7"/>
    <w:rsid w:val="002E314D"/>
    <w:rsid w:val="002E319B"/>
    <w:rsid w:val="002E35D6"/>
    <w:rsid w:val="002E3B96"/>
    <w:rsid w:val="002E4C77"/>
    <w:rsid w:val="002E4D40"/>
    <w:rsid w:val="002E58E8"/>
    <w:rsid w:val="002E5B40"/>
    <w:rsid w:val="002E614C"/>
    <w:rsid w:val="002E61C3"/>
    <w:rsid w:val="002E6891"/>
    <w:rsid w:val="002E6950"/>
    <w:rsid w:val="002E77B6"/>
    <w:rsid w:val="002F0244"/>
    <w:rsid w:val="002F0286"/>
    <w:rsid w:val="002F07B4"/>
    <w:rsid w:val="002F1084"/>
    <w:rsid w:val="002F1D51"/>
    <w:rsid w:val="002F1EDC"/>
    <w:rsid w:val="002F21EF"/>
    <w:rsid w:val="002F308B"/>
    <w:rsid w:val="002F3218"/>
    <w:rsid w:val="002F3952"/>
    <w:rsid w:val="002F3EF2"/>
    <w:rsid w:val="002F439A"/>
    <w:rsid w:val="002F4556"/>
    <w:rsid w:val="002F4842"/>
    <w:rsid w:val="002F4CBA"/>
    <w:rsid w:val="002F4D36"/>
    <w:rsid w:val="002F588F"/>
    <w:rsid w:val="002F7798"/>
    <w:rsid w:val="00300027"/>
    <w:rsid w:val="003007BB"/>
    <w:rsid w:val="00301993"/>
    <w:rsid w:val="00301A8B"/>
    <w:rsid w:val="00301EE6"/>
    <w:rsid w:val="00302003"/>
    <w:rsid w:val="00302046"/>
    <w:rsid w:val="00303190"/>
    <w:rsid w:val="00303B3C"/>
    <w:rsid w:val="00303B89"/>
    <w:rsid w:val="0030427A"/>
    <w:rsid w:val="00304517"/>
    <w:rsid w:val="003048F3"/>
    <w:rsid w:val="00304B29"/>
    <w:rsid w:val="00304ED1"/>
    <w:rsid w:val="00305069"/>
    <w:rsid w:val="003052EA"/>
    <w:rsid w:val="0030533A"/>
    <w:rsid w:val="00305805"/>
    <w:rsid w:val="003058FB"/>
    <w:rsid w:val="00305B06"/>
    <w:rsid w:val="00305B08"/>
    <w:rsid w:val="00305B6C"/>
    <w:rsid w:val="003061DA"/>
    <w:rsid w:val="00306720"/>
    <w:rsid w:val="00306B86"/>
    <w:rsid w:val="00307A72"/>
    <w:rsid w:val="00307ECE"/>
    <w:rsid w:val="003107A7"/>
    <w:rsid w:val="00310AAC"/>
    <w:rsid w:val="00311294"/>
    <w:rsid w:val="003118EC"/>
    <w:rsid w:val="00311F7D"/>
    <w:rsid w:val="003120C1"/>
    <w:rsid w:val="003127BD"/>
    <w:rsid w:val="003129CF"/>
    <w:rsid w:val="00312AD9"/>
    <w:rsid w:val="00312E57"/>
    <w:rsid w:val="00312FB4"/>
    <w:rsid w:val="003133A1"/>
    <w:rsid w:val="0031358A"/>
    <w:rsid w:val="0031398C"/>
    <w:rsid w:val="0031441B"/>
    <w:rsid w:val="00314F01"/>
    <w:rsid w:val="0031516A"/>
    <w:rsid w:val="003151F0"/>
    <w:rsid w:val="0031606D"/>
    <w:rsid w:val="00316466"/>
    <w:rsid w:val="003167B2"/>
    <w:rsid w:val="00317682"/>
    <w:rsid w:val="00320755"/>
    <w:rsid w:val="00320F52"/>
    <w:rsid w:val="0032145F"/>
    <w:rsid w:val="00321AC8"/>
    <w:rsid w:val="003222FD"/>
    <w:rsid w:val="00322A49"/>
    <w:rsid w:val="003236E5"/>
    <w:rsid w:val="00323CAC"/>
    <w:rsid w:val="00323D36"/>
    <w:rsid w:val="00323E7B"/>
    <w:rsid w:val="003247ED"/>
    <w:rsid w:val="00325332"/>
    <w:rsid w:val="00325602"/>
    <w:rsid w:val="00326737"/>
    <w:rsid w:val="00326848"/>
    <w:rsid w:val="0032703D"/>
    <w:rsid w:val="003276C2"/>
    <w:rsid w:val="003303D0"/>
    <w:rsid w:val="00330702"/>
    <w:rsid w:val="003317B9"/>
    <w:rsid w:val="00331A6B"/>
    <w:rsid w:val="00333A30"/>
    <w:rsid w:val="00333E19"/>
    <w:rsid w:val="0033471A"/>
    <w:rsid w:val="00334B8C"/>
    <w:rsid w:val="00334BA9"/>
    <w:rsid w:val="003351D2"/>
    <w:rsid w:val="003351F4"/>
    <w:rsid w:val="00335446"/>
    <w:rsid w:val="00335BD7"/>
    <w:rsid w:val="00335BF9"/>
    <w:rsid w:val="003362C9"/>
    <w:rsid w:val="003364D5"/>
    <w:rsid w:val="00336E82"/>
    <w:rsid w:val="00337079"/>
    <w:rsid w:val="003372CB"/>
    <w:rsid w:val="00337719"/>
    <w:rsid w:val="00337A2E"/>
    <w:rsid w:val="0033CCC7"/>
    <w:rsid w:val="00340DFA"/>
    <w:rsid w:val="00340EAE"/>
    <w:rsid w:val="00340FE6"/>
    <w:rsid w:val="00341127"/>
    <w:rsid w:val="0034141A"/>
    <w:rsid w:val="0034169B"/>
    <w:rsid w:val="00341FFA"/>
    <w:rsid w:val="0034262E"/>
    <w:rsid w:val="003426B7"/>
    <w:rsid w:val="0034343E"/>
    <w:rsid w:val="00343C4F"/>
    <w:rsid w:val="00343D2A"/>
    <w:rsid w:val="00344681"/>
    <w:rsid w:val="00344838"/>
    <w:rsid w:val="00344A73"/>
    <w:rsid w:val="00344EA4"/>
    <w:rsid w:val="00344F8A"/>
    <w:rsid w:val="00345984"/>
    <w:rsid w:val="00346024"/>
    <w:rsid w:val="003460B2"/>
    <w:rsid w:val="00346AD0"/>
    <w:rsid w:val="00346B4A"/>
    <w:rsid w:val="0034714F"/>
    <w:rsid w:val="00347397"/>
    <w:rsid w:val="0034792E"/>
    <w:rsid w:val="00347BAA"/>
    <w:rsid w:val="00347CE6"/>
    <w:rsid w:val="00350536"/>
    <w:rsid w:val="00350E3B"/>
    <w:rsid w:val="0035189B"/>
    <w:rsid w:val="003518F9"/>
    <w:rsid w:val="0035192C"/>
    <w:rsid w:val="0035203E"/>
    <w:rsid w:val="003520D6"/>
    <w:rsid w:val="003523DC"/>
    <w:rsid w:val="0035259D"/>
    <w:rsid w:val="00352C1B"/>
    <w:rsid w:val="00352DBA"/>
    <w:rsid w:val="0035303E"/>
    <w:rsid w:val="003531B6"/>
    <w:rsid w:val="003531F2"/>
    <w:rsid w:val="003532D3"/>
    <w:rsid w:val="0035386B"/>
    <w:rsid w:val="00354041"/>
    <w:rsid w:val="0035404D"/>
    <w:rsid w:val="00354B06"/>
    <w:rsid w:val="00354CAC"/>
    <w:rsid w:val="00354D5F"/>
    <w:rsid w:val="00354E9C"/>
    <w:rsid w:val="00356EC8"/>
    <w:rsid w:val="003577BD"/>
    <w:rsid w:val="0036025D"/>
    <w:rsid w:val="003603E0"/>
    <w:rsid w:val="003611DB"/>
    <w:rsid w:val="00361230"/>
    <w:rsid w:val="0036195E"/>
    <w:rsid w:val="0036202D"/>
    <w:rsid w:val="00362265"/>
    <w:rsid w:val="003623D9"/>
    <w:rsid w:val="0036280A"/>
    <w:rsid w:val="00362856"/>
    <w:rsid w:val="00362879"/>
    <w:rsid w:val="00362FC2"/>
    <w:rsid w:val="00363FE5"/>
    <w:rsid w:val="00364050"/>
    <w:rsid w:val="00364AAC"/>
    <w:rsid w:val="00364B3F"/>
    <w:rsid w:val="00365057"/>
    <w:rsid w:val="0036520B"/>
    <w:rsid w:val="00366AD1"/>
    <w:rsid w:val="00367006"/>
    <w:rsid w:val="003671D1"/>
    <w:rsid w:val="0036755A"/>
    <w:rsid w:val="00367711"/>
    <w:rsid w:val="00367B7A"/>
    <w:rsid w:val="00367FC9"/>
    <w:rsid w:val="003702FD"/>
    <w:rsid w:val="00370BE9"/>
    <w:rsid w:val="0037176B"/>
    <w:rsid w:val="00371770"/>
    <w:rsid w:val="0037187D"/>
    <w:rsid w:val="003719E3"/>
    <w:rsid w:val="00371DB7"/>
    <w:rsid w:val="00372529"/>
    <w:rsid w:val="0037288E"/>
    <w:rsid w:val="00374061"/>
    <w:rsid w:val="003745C9"/>
    <w:rsid w:val="00374715"/>
    <w:rsid w:val="0037482C"/>
    <w:rsid w:val="00374840"/>
    <w:rsid w:val="00374E56"/>
    <w:rsid w:val="003750DE"/>
    <w:rsid w:val="00375F98"/>
    <w:rsid w:val="00375FA7"/>
    <w:rsid w:val="00376445"/>
    <w:rsid w:val="003764A5"/>
    <w:rsid w:val="00376548"/>
    <w:rsid w:val="0037789A"/>
    <w:rsid w:val="00380211"/>
    <w:rsid w:val="00380549"/>
    <w:rsid w:val="00380E7F"/>
    <w:rsid w:val="00381AC2"/>
    <w:rsid w:val="00381DE1"/>
    <w:rsid w:val="003824E3"/>
    <w:rsid w:val="0038278E"/>
    <w:rsid w:val="00383375"/>
    <w:rsid w:val="00383B17"/>
    <w:rsid w:val="003843C7"/>
    <w:rsid w:val="0038475D"/>
    <w:rsid w:val="00384795"/>
    <w:rsid w:val="00386E79"/>
    <w:rsid w:val="003876FF"/>
    <w:rsid w:val="00387ED4"/>
    <w:rsid w:val="0039041E"/>
    <w:rsid w:val="00390479"/>
    <w:rsid w:val="003906EB"/>
    <w:rsid w:val="00390AD4"/>
    <w:rsid w:val="00390FD1"/>
    <w:rsid w:val="00391054"/>
    <w:rsid w:val="003914CC"/>
    <w:rsid w:val="003919DD"/>
    <w:rsid w:val="00391DD3"/>
    <w:rsid w:val="00391FEA"/>
    <w:rsid w:val="003928DD"/>
    <w:rsid w:val="00392D69"/>
    <w:rsid w:val="003932BE"/>
    <w:rsid w:val="00393A52"/>
    <w:rsid w:val="00393F14"/>
    <w:rsid w:val="00394D14"/>
    <w:rsid w:val="00394D16"/>
    <w:rsid w:val="0039536F"/>
    <w:rsid w:val="00395681"/>
    <w:rsid w:val="00395B30"/>
    <w:rsid w:val="00395D37"/>
    <w:rsid w:val="0039689F"/>
    <w:rsid w:val="00396F59"/>
    <w:rsid w:val="003975F0"/>
    <w:rsid w:val="003A0018"/>
    <w:rsid w:val="003A0035"/>
    <w:rsid w:val="003A02B4"/>
    <w:rsid w:val="003A04CF"/>
    <w:rsid w:val="003A0E3C"/>
    <w:rsid w:val="003A169D"/>
    <w:rsid w:val="003A1756"/>
    <w:rsid w:val="003A1929"/>
    <w:rsid w:val="003A1E3B"/>
    <w:rsid w:val="003A2993"/>
    <w:rsid w:val="003A3160"/>
    <w:rsid w:val="003A34C9"/>
    <w:rsid w:val="003A35A6"/>
    <w:rsid w:val="003A3A3C"/>
    <w:rsid w:val="003A3D37"/>
    <w:rsid w:val="003A4032"/>
    <w:rsid w:val="003A4956"/>
    <w:rsid w:val="003A4B97"/>
    <w:rsid w:val="003A506D"/>
    <w:rsid w:val="003A5955"/>
    <w:rsid w:val="003A6211"/>
    <w:rsid w:val="003A69BD"/>
    <w:rsid w:val="003A6F48"/>
    <w:rsid w:val="003A752F"/>
    <w:rsid w:val="003A7655"/>
    <w:rsid w:val="003A794C"/>
    <w:rsid w:val="003A7F61"/>
    <w:rsid w:val="003B0072"/>
    <w:rsid w:val="003B02EE"/>
    <w:rsid w:val="003B0B80"/>
    <w:rsid w:val="003B15E9"/>
    <w:rsid w:val="003B18E2"/>
    <w:rsid w:val="003B1C7D"/>
    <w:rsid w:val="003B1C8D"/>
    <w:rsid w:val="003B1FE2"/>
    <w:rsid w:val="003B2818"/>
    <w:rsid w:val="003B28C1"/>
    <w:rsid w:val="003B29E3"/>
    <w:rsid w:val="003B41FF"/>
    <w:rsid w:val="003B4600"/>
    <w:rsid w:val="003B4955"/>
    <w:rsid w:val="003B54BA"/>
    <w:rsid w:val="003B58EC"/>
    <w:rsid w:val="003B5A1C"/>
    <w:rsid w:val="003B5E8F"/>
    <w:rsid w:val="003B624E"/>
    <w:rsid w:val="003B6410"/>
    <w:rsid w:val="003B7534"/>
    <w:rsid w:val="003B77E5"/>
    <w:rsid w:val="003B79C6"/>
    <w:rsid w:val="003B7A15"/>
    <w:rsid w:val="003B7ABC"/>
    <w:rsid w:val="003B7EA0"/>
    <w:rsid w:val="003C0702"/>
    <w:rsid w:val="003C087F"/>
    <w:rsid w:val="003C0963"/>
    <w:rsid w:val="003C0E44"/>
    <w:rsid w:val="003C12FD"/>
    <w:rsid w:val="003C149D"/>
    <w:rsid w:val="003C16FA"/>
    <w:rsid w:val="003C24F5"/>
    <w:rsid w:val="003C2847"/>
    <w:rsid w:val="003C3615"/>
    <w:rsid w:val="003C3C39"/>
    <w:rsid w:val="003C4230"/>
    <w:rsid w:val="003C42E7"/>
    <w:rsid w:val="003C46C6"/>
    <w:rsid w:val="003C4E2A"/>
    <w:rsid w:val="003C4E99"/>
    <w:rsid w:val="003C5327"/>
    <w:rsid w:val="003C541B"/>
    <w:rsid w:val="003C57AE"/>
    <w:rsid w:val="003C5D5C"/>
    <w:rsid w:val="003C63DB"/>
    <w:rsid w:val="003C7A06"/>
    <w:rsid w:val="003C7B1F"/>
    <w:rsid w:val="003C7CD2"/>
    <w:rsid w:val="003D04F9"/>
    <w:rsid w:val="003D0AF4"/>
    <w:rsid w:val="003D13F9"/>
    <w:rsid w:val="003D227B"/>
    <w:rsid w:val="003D28D1"/>
    <w:rsid w:val="003D2F6C"/>
    <w:rsid w:val="003D2FD0"/>
    <w:rsid w:val="003D3AC0"/>
    <w:rsid w:val="003D4058"/>
    <w:rsid w:val="003D44BF"/>
    <w:rsid w:val="003D4FC1"/>
    <w:rsid w:val="003D5AE2"/>
    <w:rsid w:val="003D6256"/>
    <w:rsid w:val="003D670D"/>
    <w:rsid w:val="003D6EDB"/>
    <w:rsid w:val="003D7B54"/>
    <w:rsid w:val="003E032E"/>
    <w:rsid w:val="003E0B8C"/>
    <w:rsid w:val="003E10F5"/>
    <w:rsid w:val="003E2DAE"/>
    <w:rsid w:val="003E3979"/>
    <w:rsid w:val="003E3B07"/>
    <w:rsid w:val="003E4738"/>
    <w:rsid w:val="003E5831"/>
    <w:rsid w:val="003E5C7D"/>
    <w:rsid w:val="003F072D"/>
    <w:rsid w:val="003F0952"/>
    <w:rsid w:val="003F0A9C"/>
    <w:rsid w:val="003F0B87"/>
    <w:rsid w:val="003F0B91"/>
    <w:rsid w:val="003F144D"/>
    <w:rsid w:val="003F2054"/>
    <w:rsid w:val="003F2854"/>
    <w:rsid w:val="003F3262"/>
    <w:rsid w:val="003F361E"/>
    <w:rsid w:val="003F37EF"/>
    <w:rsid w:val="003F3AF0"/>
    <w:rsid w:val="003F3B5E"/>
    <w:rsid w:val="003F3CF1"/>
    <w:rsid w:val="003F45D2"/>
    <w:rsid w:val="003F4C6E"/>
    <w:rsid w:val="003F4F70"/>
    <w:rsid w:val="003F567C"/>
    <w:rsid w:val="003F56EC"/>
    <w:rsid w:val="003F58B1"/>
    <w:rsid w:val="003F5FDF"/>
    <w:rsid w:val="003F660D"/>
    <w:rsid w:val="003F69BB"/>
    <w:rsid w:val="003F793A"/>
    <w:rsid w:val="004010FB"/>
    <w:rsid w:val="004014FF"/>
    <w:rsid w:val="004016F1"/>
    <w:rsid w:val="004018E6"/>
    <w:rsid w:val="00401F82"/>
    <w:rsid w:val="004023D0"/>
    <w:rsid w:val="004025AB"/>
    <w:rsid w:val="00402705"/>
    <w:rsid w:val="0040293A"/>
    <w:rsid w:val="00402EDF"/>
    <w:rsid w:val="00403172"/>
    <w:rsid w:val="0040328B"/>
    <w:rsid w:val="004036FF"/>
    <w:rsid w:val="0040385C"/>
    <w:rsid w:val="0040416C"/>
    <w:rsid w:val="00404264"/>
    <w:rsid w:val="004048DB"/>
    <w:rsid w:val="00404984"/>
    <w:rsid w:val="004049EA"/>
    <w:rsid w:val="004049F8"/>
    <w:rsid w:val="00404AC1"/>
    <w:rsid w:val="00404ADE"/>
    <w:rsid w:val="00405F0A"/>
    <w:rsid w:val="00406EC4"/>
    <w:rsid w:val="004076CA"/>
    <w:rsid w:val="004076F6"/>
    <w:rsid w:val="004104AE"/>
    <w:rsid w:val="004104C3"/>
    <w:rsid w:val="00410502"/>
    <w:rsid w:val="0041081A"/>
    <w:rsid w:val="0041083D"/>
    <w:rsid w:val="00410D7B"/>
    <w:rsid w:val="00410D99"/>
    <w:rsid w:val="0041156E"/>
    <w:rsid w:val="004115AE"/>
    <w:rsid w:val="00414C09"/>
    <w:rsid w:val="004151AB"/>
    <w:rsid w:val="0041535A"/>
    <w:rsid w:val="004153A8"/>
    <w:rsid w:val="00415562"/>
    <w:rsid w:val="004158D8"/>
    <w:rsid w:val="00415EC6"/>
    <w:rsid w:val="00416D78"/>
    <w:rsid w:val="0041710F"/>
    <w:rsid w:val="00417223"/>
    <w:rsid w:val="0041743E"/>
    <w:rsid w:val="00417CA1"/>
    <w:rsid w:val="00417F3B"/>
    <w:rsid w:val="004202D5"/>
    <w:rsid w:val="00420C54"/>
    <w:rsid w:val="00420FC7"/>
    <w:rsid w:val="004217BE"/>
    <w:rsid w:val="0042287D"/>
    <w:rsid w:val="004231B5"/>
    <w:rsid w:val="004237B6"/>
    <w:rsid w:val="00423E7E"/>
    <w:rsid w:val="004240AC"/>
    <w:rsid w:val="0042471D"/>
    <w:rsid w:val="00424DF6"/>
    <w:rsid w:val="00425A8E"/>
    <w:rsid w:val="0042660C"/>
    <w:rsid w:val="004270E6"/>
    <w:rsid w:val="00427A0A"/>
    <w:rsid w:val="00427B1E"/>
    <w:rsid w:val="00430A66"/>
    <w:rsid w:val="00431846"/>
    <w:rsid w:val="00431A5D"/>
    <w:rsid w:val="00431B84"/>
    <w:rsid w:val="0043299A"/>
    <w:rsid w:val="00432A71"/>
    <w:rsid w:val="00432C73"/>
    <w:rsid w:val="00432EFE"/>
    <w:rsid w:val="00433301"/>
    <w:rsid w:val="004334A3"/>
    <w:rsid w:val="004335C9"/>
    <w:rsid w:val="0043371B"/>
    <w:rsid w:val="0043378C"/>
    <w:rsid w:val="00433B81"/>
    <w:rsid w:val="00434422"/>
    <w:rsid w:val="004347A4"/>
    <w:rsid w:val="004365AC"/>
    <w:rsid w:val="00436B55"/>
    <w:rsid w:val="00437480"/>
    <w:rsid w:val="00437C89"/>
    <w:rsid w:val="00437F00"/>
    <w:rsid w:val="0043C21C"/>
    <w:rsid w:val="00440318"/>
    <w:rsid w:val="004403CD"/>
    <w:rsid w:val="004404C8"/>
    <w:rsid w:val="00440AF5"/>
    <w:rsid w:val="00441192"/>
    <w:rsid w:val="004414ED"/>
    <w:rsid w:val="00441698"/>
    <w:rsid w:val="00441E65"/>
    <w:rsid w:val="004421B7"/>
    <w:rsid w:val="00442CFB"/>
    <w:rsid w:val="00442DF5"/>
    <w:rsid w:val="0044324B"/>
    <w:rsid w:val="004440D5"/>
    <w:rsid w:val="00444177"/>
    <w:rsid w:val="00444A5E"/>
    <w:rsid w:val="00444FBD"/>
    <w:rsid w:val="0044504D"/>
    <w:rsid w:val="00445AD1"/>
    <w:rsid w:val="0044655F"/>
    <w:rsid w:val="00446D18"/>
    <w:rsid w:val="00447401"/>
    <w:rsid w:val="00450E7F"/>
    <w:rsid w:val="004511BF"/>
    <w:rsid w:val="00451B5C"/>
    <w:rsid w:val="00451E45"/>
    <w:rsid w:val="0045218E"/>
    <w:rsid w:val="00452C30"/>
    <w:rsid w:val="00453DB4"/>
    <w:rsid w:val="00453E39"/>
    <w:rsid w:val="00453E97"/>
    <w:rsid w:val="00454391"/>
    <w:rsid w:val="00454714"/>
    <w:rsid w:val="004553F5"/>
    <w:rsid w:val="00455522"/>
    <w:rsid w:val="00455EBA"/>
    <w:rsid w:val="00455F82"/>
    <w:rsid w:val="004562CC"/>
    <w:rsid w:val="004564D3"/>
    <w:rsid w:val="00456C21"/>
    <w:rsid w:val="004576CB"/>
    <w:rsid w:val="00457DAD"/>
    <w:rsid w:val="00457E93"/>
    <w:rsid w:val="004600B5"/>
    <w:rsid w:val="0046057F"/>
    <w:rsid w:val="00460829"/>
    <w:rsid w:val="0046140E"/>
    <w:rsid w:val="00461B58"/>
    <w:rsid w:val="00462782"/>
    <w:rsid w:val="004628E0"/>
    <w:rsid w:val="004635AF"/>
    <w:rsid w:val="00463856"/>
    <w:rsid w:val="00463AC0"/>
    <w:rsid w:val="004645DA"/>
    <w:rsid w:val="00464C6C"/>
    <w:rsid w:val="00464E1C"/>
    <w:rsid w:val="0046530E"/>
    <w:rsid w:val="00465966"/>
    <w:rsid w:val="00466194"/>
    <w:rsid w:val="004661D7"/>
    <w:rsid w:val="00466460"/>
    <w:rsid w:val="00466474"/>
    <w:rsid w:val="00466686"/>
    <w:rsid w:val="00466C25"/>
    <w:rsid w:val="00466CC4"/>
    <w:rsid w:val="004671CC"/>
    <w:rsid w:val="004671D0"/>
    <w:rsid w:val="00467C35"/>
    <w:rsid w:val="00467DB8"/>
    <w:rsid w:val="0047078A"/>
    <w:rsid w:val="004709E6"/>
    <w:rsid w:val="00470F1F"/>
    <w:rsid w:val="00470F79"/>
    <w:rsid w:val="00471743"/>
    <w:rsid w:val="004718BD"/>
    <w:rsid w:val="00471BE4"/>
    <w:rsid w:val="00471E3D"/>
    <w:rsid w:val="00472D3E"/>
    <w:rsid w:val="00472D78"/>
    <w:rsid w:val="004746F9"/>
    <w:rsid w:val="00474CC8"/>
    <w:rsid w:val="0047503F"/>
    <w:rsid w:val="00475D80"/>
    <w:rsid w:val="004765ED"/>
    <w:rsid w:val="00476752"/>
    <w:rsid w:val="00476ADB"/>
    <w:rsid w:val="00476C05"/>
    <w:rsid w:val="00477305"/>
    <w:rsid w:val="00477324"/>
    <w:rsid w:val="0047793B"/>
    <w:rsid w:val="00477AEB"/>
    <w:rsid w:val="004802A8"/>
    <w:rsid w:val="00481BF1"/>
    <w:rsid w:val="00481F8A"/>
    <w:rsid w:val="00483001"/>
    <w:rsid w:val="0048327E"/>
    <w:rsid w:val="0048381A"/>
    <w:rsid w:val="00483C76"/>
    <w:rsid w:val="004842E8"/>
    <w:rsid w:val="004847D4"/>
    <w:rsid w:val="00484E11"/>
    <w:rsid w:val="004850B8"/>
    <w:rsid w:val="0048628D"/>
    <w:rsid w:val="004864EE"/>
    <w:rsid w:val="0048745F"/>
    <w:rsid w:val="00487FB7"/>
    <w:rsid w:val="004901BE"/>
    <w:rsid w:val="00490D15"/>
    <w:rsid w:val="0049105E"/>
    <w:rsid w:val="0049167E"/>
    <w:rsid w:val="00491B3A"/>
    <w:rsid w:val="00492025"/>
    <w:rsid w:val="00492303"/>
    <w:rsid w:val="00492F41"/>
    <w:rsid w:val="0049324B"/>
    <w:rsid w:val="00493757"/>
    <w:rsid w:val="0049461F"/>
    <w:rsid w:val="00495068"/>
    <w:rsid w:val="004952EA"/>
    <w:rsid w:val="00495317"/>
    <w:rsid w:val="0049531C"/>
    <w:rsid w:val="004953AA"/>
    <w:rsid w:val="00495B1B"/>
    <w:rsid w:val="0049606A"/>
    <w:rsid w:val="004963C6"/>
    <w:rsid w:val="004966ED"/>
    <w:rsid w:val="00496859"/>
    <w:rsid w:val="00496C92"/>
    <w:rsid w:val="00496FF6"/>
    <w:rsid w:val="00497AA5"/>
    <w:rsid w:val="004A0058"/>
    <w:rsid w:val="004A0751"/>
    <w:rsid w:val="004A0804"/>
    <w:rsid w:val="004A0951"/>
    <w:rsid w:val="004A0A70"/>
    <w:rsid w:val="004A1036"/>
    <w:rsid w:val="004A11B8"/>
    <w:rsid w:val="004A25E7"/>
    <w:rsid w:val="004A2608"/>
    <w:rsid w:val="004A2CEE"/>
    <w:rsid w:val="004A3CBF"/>
    <w:rsid w:val="004A4A4B"/>
    <w:rsid w:val="004A4B34"/>
    <w:rsid w:val="004A4FB8"/>
    <w:rsid w:val="004A509A"/>
    <w:rsid w:val="004A5201"/>
    <w:rsid w:val="004A5DF0"/>
    <w:rsid w:val="004A63BA"/>
    <w:rsid w:val="004A66FC"/>
    <w:rsid w:val="004A6897"/>
    <w:rsid w:val="004A6E2C"/>
    <w:rsid w:val="004A6F47"/>
    <w:rsid w:val="004A7A5B"/>
    <w:rsid w:val="004B01EF"/>
    <w:rsid w:val="004B06C9"/>
    <w:rsid w:val="004B0A38"/>
    <w:rsid w:val="004B0C6A"/>
    <w:rsid w:val="004B1610"/>
    <w:rsid w:val="004B1D5B"/>
    <w:rsid w:val="004B227D"/>
    <w:rsid w:val="004B35B1"/>
    <w:rsid w:val="004B39AA"/>
    <w:rsid w:val="004B4101"/>
    <w:rsid w:val="004B4C25"/>
    <w:rsid w:val="004B4D60"/>
    <w:rsid w:val="004B4F84"/>
    <w:rsid w:val="004B53B3"/>
    <w:rsid w:val="004B55D0"/>
    <w:rsid w:val="004B5B18"/>
    <w:rsid w:val="004B5CF5"/>
    <w:rsid w:val="004B62B1"/>
    <w:rsid w:val="004B6625"/>
    <w:rsid w:val="004B6DD7"/>
    <w:rsid w:val="004B6F6F"/>
    <w:rsid w:val="004B7C70"/>
    <w:rsid w:val="004B7CED"/>
    <w:rsid w:val="004C0A13"/>
    <w:rsid w:val="004C0CA3"/>
    <w:rsid w:val="004C0DAE"/>
    <w:rsid w:val="004C0F49"/>
    <w:rsid w:val="004C12E5"/>
    <w:rsid w:val="004C14B8"/>
    <w:rsid w:val="004C1812"/>
    <w:rsid w:val="004C19B2"/>
    <w:rsid w:val="004C269D"/>
    <w:rsid w:val="004C313D"/>
    <w:rsid w:val="004C34A7"/>
    <w:rsid w:val="004C436A"/>
    <w:rsid w:val="004C4471"/>
    <w:rsid w:val="004C456C"/>
    <w:rsid w:val="004C4830"/>
    <w:rsid w:val="004C4ABD"/>
    <w:rsid w:val="004C5CB8"/>
    <w:rsid w:val="004C60D2"/>
    <w:rsid w:val="004C6574"/>
    <w:rsid w:val="004C6632"/>
    <w:rsid w:val="004C70DE"/>
    <w:rsid w:val="004C7B92"/>
    <w:rsid w:val="004C7DB9"/>
    <w:rsid w:val="004C7F28"/>
    <w:rsid w:val="004D0273"/>
    <w:rsid w:val="004D0305"/>
    <w:rsid w:val="004D1679"/>
    <w:rsid w:val="004D17F7"/>
    <w:rsid w:val="004D1A6C"/>
    <w:rsid w:val="004D1ADF"/>
    <w:rsid w:val="004D2402"/>
    <w:rsid w:val="004D276D"/>
    <w:rsid w:val="004D281A"/>
    <w:rsid w:val="004D3BC7"/>
    <w:rsid w:val="004D3C7C"/>
    <w:rsid w:val="004D45B7"/>
    <w:rsid w:val="004D464E"/>
    <w:rsid w:val="004D4CA9"/>
    <w:rsid w:val="004D5053"/>
    <w:rsid w:val="004D5895"/>
    <w:rsid w:val="004D5977"/>
    <w:rsid w:val="004D615F"/>
    <w:rsid w:val="004D6546"/>
    <w:rsid w:val="004D65A3"/>
    <w:rsid w:val="004D68E4"/>
    <w:rsid w:val="004D6B9C"/>
    <w:rsid w:val="004D6FC0"/>
    <w:rsid w:val="004D7393"/>
    <w:rsid w:val="004D77A6"/>
    <w:rsid w:val="004E0765"/>
    <w:rsid w:val="004E07CD"/>
    <w:rsid w:val="004E10F8"/>
    <w:rsid w:val="004E1495"/>
    <w:rsid w:val="004E1535"/>
    <w:rsid w:val="004E1B7E"/>
    <w:rsid w:val="004E1D94"/>
    <w:rsid w:val="004E263A"/>
    <w:rsid w:val="004E34EA"/>
    <w:rsid w:val="004E3839"/>
    <w:rsid w:val="004E4583"/>
    <w:rsid w:val="004E4C2B"/>
    <w:rsid w:val="004E4ECF"/>
    <w:rsid w:val="004E515E"/>
    <w:rsid w:val="004E635D"/>
    <w:rsid w:val="004E63AA"/>
    <w:rsid w:val="004E6564"/>
    <w:rsid w:val="004E6F3E"/>
    <w:rsid w:val="004E6FA5"/>
    <w:rsid w:val="004E731A"/>
    <w:rsid w:val="004E7701"/>
    <w:rsid w:val="004E7833"/>
    <w:rsid w:val="004E7AAB"/>
    <w:rsid w:val="004E7B87"/>
    <w:rsid w:val="004E7D77"/>
    <w:rsid w:val="004F0206"/>
    <w:rsid w:val="004F05D7"/>
    <w:rsid w:val="004F0F4F"/>
    <w:rsid w:val="004F19DD"/>
    <w:rsid w:val="004F1BA3"/>
    <w:rsid w:val="004F1DB1"/>
    <w:rsid w:val="004F20E5"/>
    <w:rsid w:val="004F2513"/>
    <w:rsid w:val="004F3518"/>
    <w:rsid w:val="004F3C4E"/>
    <w:rsid w:val="004F3C63"/>
    <w:rsid w:val="004F58CC"/>
    <w:rsid w:val="004F5D11"/>
    <w:rsid w:val="004F6530"/>
    <w:rsid w:val="004F655F"/>
    <w:rsid w:val="004F6569"/>
    <w:rsid w:val="004F6B5B"/>
    <w:rsid w:val="004F6D76"/>
    <w:rsid w:val="004F7756"/>
    <w:rsid w:val="004F7992"/>
    <w:rsid w:val="00500112"/>
    <w:rsid w:val="00500F55"/>
    <w:rsid w:val="00501784"/>
    <w:rsid w:val="00501BFF"/>
    <w:rsid w:val="00502277"/>
    <w:rsid w:val="00502499"/>
    <w:rsid w:val="005028B4"/>
    <w:rsid w:val="00502C82"/>
    <w:rsid w:val="00503851"/>
    <w:rsid w:val="00503F0A"/>
    <w:rsid w:val="0050428F"/>
    <w:rsid w:val="005042A7"/>
    <w:rsid w:val="00504764"/>
    <w:rsid w:val="00504C3F"/>
    <w:rsid w:val="0050584F"/>
    <w:rsid w:val="00507156"/>
    <w:rsid w:val="005078F5"/>
    <w:rsid w:val="0051049F"/>
    <w:rsid w:val="0051084C"/>
    <w:rsid w:val="00510E98"/>
    <w:rsid w:val="00511DB8"/>
    <w:rsid w:val="005120DC"/>
    <w:rsid w:val="00512D48"/>
    <w:rsid w:val="00512FFA"/>
    <w:rsid w:val="005132CC"/>
    <w:rsid w:val="00513646"/>
    <w:rsid w:val="005142A3"/>
    <w:rsid w:val="00514933"/>
    <w:rsid w:val="005162C3"/>
    <w:rsid w:val="0051645E"/>
    <w:rsid w:val="005168BB"/>
    <w:rsid w:val="00516EA4"/>
    <w:rsid w:val="00516F6B"/>
    <w:rsid w:val="00516FB1"/>
    <w:rsid w:val="0051728D"/>
    <w:rsid w:val="00517B81"/>
    <w:rsid w:val="00520A47"/>
    <w:rsid w:val="00521209"/>
    <w:rsid w:val="005218D3"/>
    <w:rsid w:val="00521A01"/>
    <w:rsid w:val="00521F2B"/>
    <w:rsid w:val="005223C6"/>
    <w:rsid w:val="005223DF"/>
    <w:rsid w:val="005228C6"/>
    <w:rsid w:val="00522B27"/>
    <w:rsid w:val="00522DD8"/>
    <w:rsid w:val="0052309B"/>
    <w:rsid w:val="00523920"/>
    <w:rsid w:val="00523DF4"/>
    <w:rsid w:val="00524429"/>
    <w:rsid w:val="005247A6"/>
    <w:rsid w:val="00524A24"/>
    <w:rsid w:val="005253EE"/>
    <w:rsid w:val="005257E2"/>
    <w:rsid w:val="00525967"/>
    <w:rsid w:val="00526515"/>
    <w:rsid w:val="00526A49"/>
    <w:rsid w:val="00526E9C"/>
    <w:rsid w:val="005273F7"/>
    <w:rsid w:val="00527568"/>
    <w:rsid w:val="00527B0F"/>
    <w:rsid w:val="0053045D"/>
    <w:rsid w:val="005310A0"/>
    <w:rsid w:val="0053132B"/>
    <w:rsid w:val="0053162A"/>
    <w:rsid w:val="005319E2"/>
    <w:rsid w:val="00531A76"/>
    <w:rsid w:val="00531DBB"/>
    <w:rsid w:val="0053257C"/>
    <w:rsid w:val="0053426D"/>
    <w:rsid w:val="00534C3E"/>
    <w:rsid w:val="00534DC6"/>
    <w:rsid w:val="005356C4"/>
    <w:rsid w:val="005357EE"/>
    <w:rsid w:val="00536011"/>
    <w:rsid w:val="005365FA"/>
    <w:rsid w:val="00536C9A"/>
    <w:rsid w:val="00537AB8"/>
    <w:rsid w:val="00537C18"/>
    <w:rsid w:val="005401D3"/>
    <w:rsid w:val="005403B0"/>
    <w:rsid w:val="00540FF8"/>
    <w:rsid w:val="00541390"/>
    <w:rsid w:val="005414FD"/>
    <w:rsid w:val="00541545"/>
    <w:rsid w:val="00541804"/>
    <w:rsid w:val="00541C6F"/>
    <w:rsid w:val="00541CD6"/>
    <w:rsid w:val="005425C7"/>
    <w:rsid w:val="00542613"/>
    <w:rsid w:val="00542F49"/>
    <w:rsid w:val="005430C1"/>
    <w:rsid w:val="0054321F"/>
    <w:rsid w:val="00543519"/>
    <w:rsid w:val="00543FE7"/>
    <w:rsid w:val="0054406E"/>
    <w:rsid w:val="00544435"/>
    <w:rsid w:val="0054539D"/>
    <w:rsid w:val="00545AD8"/>
    <w:rsid w:val="00546958"/>
    <w:rsid w:val="00550926"/>
    <w:rsid w:val="00550AF4"/>
    <w:rsid w:val="00552501"/>
    <w:rsid w:val="00552B9D"/>
    <w:rsid w:val="00552CDC"/>
    <w:rsid w:val="005536A2"/>
    <w:rsid w:val="0055376A"/>
    <w:rsid w:val="005539CF"/>
    <w:rsid w:val="00553AD6"/>
    <w:rsid w:val="00554864"/>
    <w:rsid w:val="00554C51"/>
    <w:rsid w:val="00555046"/>
    <w:rsid w:val="005551DB"/>
    <w:rsid w:val="00555338"/>
    <w:rsid w:val="00555931"/>
    <w:rsid w:val="005559B4"/>
    <w:rsid w:val="00555A96"/>
    <w:rsid w:val="00556FB0"/>
    <w:rsid w:val="00557E15"/>
    <w:rsid w:val="00560FE5"/>
    <w:rsid w:val="00561293"/>
    <w:rsid w:val="005612A0"/>
    <w:rsid w:val="00561EA5"/>
    <w:rsid w:val="005623E0"/>
    <w:rsid w:val="005624B0"/>
    <w:rsid w:val="005631B6"/>
    <w:rsid w:val="00563A41"/>
    <w:rsid w:val="00563CE8"/>
    <w:rsid w:val="0056420E"/>
    <w:rsid w:val="0056440D"/>
    <w:rsid w:val="00564A01"/>
    <w:rsid w:val="0056540E"/>
    <w:rsid w:val="005657BB"/>
    <w:rsid w:val="00566300"/>
    <w:rsid w:val="0056634C"/>
    <w:rsid w:val="00566656"/>
    <w:rsid w:val="00566A19"/>
    <w:rsid w:val="00566BBC"/>
    <w:rsid w:val="0056701D"/>
    <w:rsid w:val="00567B35"/>
    <w:rsid w:val="005728F2"/>
    <w:rsid w:val="00572ABE"/>
    <w:rsid w:val="00572F38"/>
    <w:rsid w:val="005736FD"/>
    <w:rsid w:val="0057421C"/>
    <w:rsid w:val="0057461F"/>
    <w:rsid w:val="0057492F"/>
    <w:rsid w:val="00574B19"/>
    <w:rsid w:val="00574CE2"/>
    <w:rsid w:val="00575310"/>
    <w:rsid w:val="0057547A"/>
    <w:rsid w:val="00575928"/>
    <w:rsid w:val="00575AFE"/>
    <w:rsid w:val="00575FDD"/>
    <w:rsid w:val="005761ED"/>
    <w:rsid w:val="005774F9"/>
    <w:rsid w:val="00577DA8"/>
    <w:rsid w:val="00580342"/>
    <w:rsid w:val="005808F0"/>
    <w:rsid w:val="00580B35"/>
    <w:rsid w:val="00581672"/>
    <w:rsid w:val="005816A1"/>
    <w:rsid w:val="00582001"/>
    <w:rsid w:val="00582E6C"/>
    <w:rsid w:val="005835BF"/>
    <w:rsid w:val="00583A91"/>
    <w:rsid w:val="005841EC"/>
    <w:rsid w:val="005844BD"/>
    <w:rsid w:val="00584651"/>
    <w:rsid w:val="00585389"/>
    <w:rsid w:val="0058559A"/>
    <w:rsid w:val="00586842"/>
    <w:rsid w:val="00586B13"/>
    <w:rsid w:val="00587286"/>
    <w:rsid w:val="00587F0A"/>
    <w:rsid w:val="00590098"/>
    <w:rsid w:val="00590BEB"/>
    <w:rsid w:val="00590C3B"/>
    <w:rsid w:val="0059144C"/>
    <w:rsid w:val="0059150C"/>
    <w:rsid w:val="005918B0"/>
    <w:rsid w:val="00592D0E"/>
    <w:rsid w:val="00593F98"/>
    <w:rsid w:val="00594563"/>
    <w:rsid w:val="00594951"/>
    <w:rsid w:val="0059503F"/>
    <w:rsid w:val="005951A0"/>
    <w:rsid w:val="00595555"/>
    <w:rsid w:val="00595900"/>
    <w:rsid w:val="00595A9A"/>
    <w:rsid w:val="00595C9C"/>
    <w:rsid w:val="00595E34"/>
    <w:rsid w:val="00596168"/>
    <w:rsid w:val="00596BD2"/>
    <w:rsid w:val="0059773D"/>
    <w:rsid w:val="00597874"/>
    <w:rsid w:val="00597893"/>
    <w:rsid w:val="00597CB3"/>
    <w:rsid w:val="00597DC5"/>
    <w:rsid w:val="005A0CC1"/>
    <w:rsid w:val="005A0CDD"/>
    <w:rsid w:val="005A1007"/>
    <w:rsid w:val="005A106E"/>
    <w:rsid w:val="005A1508"/>
    <w:rsid w:val="005A1A63"/>
    <w:rsid w:val="005A1AEF"/>
    <w:rsid w:val="005A23BC"/>
    <w:rsid w:val="005A2511"/>
    <w:rsid w:val="005A2662"/>
    <w:rsid w:val="005A28E7"/>
    <w:rsid w:val="005A2D48"/>
    <w:rsid w:val="005A33B9"/>
    <w:rsid w:val="005A34B5"/>
    <w:rsid w:val="005A3854"/>
    <w:rsid w:val="005A4127"/>
    <w:rsid w:val="005A44CE"/>
    <w:rsid w:val="005A462A"/>
    <w:rsid w:val="005A4E06"/>
    <w:rsid w:val="005A4E95"/>
    <w:rsid w:val="005A5424"/>
    <w:rsid w:val="005A7915"/>
    <w:rsid w:val="005A7F66"/>
    <w:rsid w:val="005B1193"/>
    <w:rsid w:val="005B14FB"/>
    <w:rsid w:val="005B18E0"/>
    <w:rsid w:val="005B1DEB"/>
    <w:rsid w:val="005B1EE9"/>
    <w:rsid w:val="005B1FD9"/>
    <w:rsid w:val="005B31CE"/>
    <w:rsid w:val="005B3E21"/>
    <w:rsid w:val="005B5191"/>
    <w:rsid w:val="005B51FB"/>
    <w:rsid w:val="005B58B1"/>
    <w:rsid w:val="005B5AF0"/>
    <w:rsid w:val="005B5EDA"/>
    <w:rsid w:val="005B63C5"/>
    <w:rsid w:val="005B6C1C"/>
    <w:rsid w:val="005B7275"/>
    <w:rsid w:val="005C0454"/>
    <w:rsid w:val="005C0C4A"/>
    <w:rsid w:val="005C0D8A"/>
    <w:rsid w:val="005C0EE8"/>
    <w:rsid w:val="005C2C75"/>
    <w:rsid w:val="005C35BA"/>
    <w:rsid w:val="005C37AB"/>
    <w:rsid w:val="005C3B29"/>
    <w:rsid w:val="005C3C6B"/>
    <w:rsid w:val="005C48D8"/>
    <w:rsid w:val="005C5DC9"/>
    <w:rsid w:val="005C671F"/>
    <w:rsid w:val="005C6C5B"/>
    <w:rsid w:val="005C6DCF"/>
    <w:rsid w:val="005C70ED"/>
    <w:rsid w:val="005C72CA"/>
    <w:rsid w:val="005C75E0"/>
    <w:rsid w:val="005C77E0"/>
    <w:rsid w:val="005D086F"/>
    <w:rsid w:val="005D0A19"/>
    <w:rsid w:val="005D1197"/>
    <w:rsid w:val="005D12CB"/>
    <w:rsid w:val="005D1515"/>
    <w:rsid w:val="005D2006"/>
    <w:rsid w:val="005D246F"/>
    <w:rsid w:val="005D259E"/>
    <w:rsid w:val="005D2955"/>
    <w:rsid w:val="005D334A"/>
    <w:rsid w:val="005D3B34"/>
    <w:rsid w:val="005D4361"/>
    <w:rsid w:val="005D4378"/>
    <w:rsid w:val="005D5001"/>
    <w:rsid w:val="005D5E85"/>
    <w:rsid w:val="005D6132"/>
    <w:rsid w:val="005D69F3"/>
    <w:rsid w:val="005D6EF4"/>
    <w:rsid w:val="005D79C3"/>
    <w:rsid w:val="005D7D92"/>
    <w:rsid w:val="005E094A"/>
    <w:rsid w:val="005E0D7D"/>
    <w:rsid w:val="005E0ECC"/>
    <w:rsid w:val="005E13B5"/>
    <w:rsid w:val="005E1B8D"/>
    <w:rsid w:val="005E205E"/>
    <w:rsid w:val="005E2247"/>
    <w:rsid w:val="005E2872"/>
    <w:rsid w:val="005E2A7E"/>
    <w:rsid w:val="005E2B81"/>
    <w:rsid w:val="005E36E1"/>
    <w:rsid w:val="005E41A8"/>
    <w:rsid w:val="005E5811"/>
    <w:rsid w:val="005E5D6D"/>
    <w:rsid w:val="005E6158"/>
    <w:rsid w:val="005E694D"/>
    <w:rsid w:val="005E75BE"/>
    <w:rsid w:val="005E7655"/>
    <w:rsid w:val="005E7812"/>
    <w:rsid w:val="005E7FEA"/>
    <w:rsid w:val="005F08A7"/>
    <w:rsid w:val="005F18A0"/>
    <w:rsid w:val="005F2FC7"/>
    <w:rsid w:val="005F3214"/>
    <w:rsid w:val="005F322E"/>
    <w:rsid w:val="005F32AF"/>
    <w:rsid w:val="005F4143"/>
    <w:rsid w:val="005F4AFA"/>
    <w:rsid w:val="005F4C71"/>
    <w:rsid w:val="005F4D23"/>
    <w:rsid w:val="005F5171"/>
    <w:rsid w:val="005F5275"/>
    <w:rsid w:val="005F568C"/>
    <w:rsid w:val="005F5DDF"/>
    <w:rsid w:val="005F6C60"/>
    <w:rsid w:val="005F6D7F"/>
    <w:rsid w:val="005F6D94"/>
    <w:rsid w:val="005F73F0"/>
    <w:rsid w:val="005F776E"/>
    <w:rsid w:val="005F7B2C"/>
    <w:rsid w:val="005F7BCF"/>
    <w:rsid w:val="005F7FAF"/>
    <w:rsid w:val="00600082"/>
    <w:rsid w:val="0060012A"/>
    <w:rsid w:val="006001F8"/>
    <w:rsid w:val="00600FE3"/>
    <w:rsid w:val="006016D7"/>
    <w:rsid w:val="0060211F"/>
    <w:rsid w:val="00602611"/>
    <w:rsid w:val="00602762"/>
    <w:rsid w:val="00602B98"/>
    <w:rsid w:val="00602EC1"/>
    <w:rsid w:val="00604D8A"/>
    <w:rsid w:val="00604FB5"/>
    <w:rsid w:val="006059FA"/>
    <w:rsid w:val="00605C16"/>
    <w:rsid w:val="00606ED3"/>
    <w:rsid w:val="006077BB"/>
    <w:rsid w:val="0061005F"/>
    <w:rsid w:val="006103BF"/>
    <w:rsid w:val="006105A7"/>
    <w:rsid w:val="006109DD"/>
    <w:rsid w:val="006112FA"/>
    <w:rsid w:val="00611C14"/>
    <w:rsid w:val="006123ED"/>
    <w:rsid w:val="0061272F"/>
    <w:rsid w:val="00612EE9"/>
    <w:rsid w:val="0061367C"/>
    <w:rsid w:val="006144AB"/>
    <w:rsid w:val="006144CB"/>
    <w:rsid w:val="00614B5A"/>
    <w:rsid w:val="006150D1"/>
    <w:rsid w:val="00616B59"/>
    <w:rsid w:val="006174B3"/>
    <w:rsid w:val="0062007A"/>
    <w:rsid w:val="006205F2"/>
    <w:rsid w:val="00620B82"/>
    <w:rsid w:val="00620DE8"/>
    <w:rsid w:val="006214E2"/>
    <w:rsid w:val="00621709"/>
    <w:rsid w:val="00621A57"/>
    <w:rsid w:val="0062358F"/>
    <w:rsid w:val="00623831"/>
    <w:rsid w:val="00623B7E"/>
    <w:rsid w:val="00623DCE"/>
    <w:rsid w:val="00623E47"/>
    <w:rsid w:val="006240A6"/>
    <w:rsid w:val="006242B2"/>
    <w:rsid w:val="00624864"/>
    <w:rsid w:val="00625569"/>
    <w:rsid w:val="00625836"/>
    <w:rsid w:val="006266DC"/>
    <w:rsid w:val="006268B5"/>
    <w:rsid w:val="00627819"/>
    <w:rsid w:val="00630939"/>
    <w:rsid w:val="0063223E"/>
    <w:rsid w:val="00632DCA"/>
    <w:rsid w:val="00633037"/>
    <w:rsid w:val="00633693"/>
    <w:rsid w:val="006339BC"/>
    <w:rsid w:val="00633DF0"/>
    <w:rsid w:val="006340A3"/>
    <w:rsid w:val="0063460B"/>
    <w:rsid w:val="00634DEB"/>
    <w:rsid w:val="00636181"/>
    <w:rsid w:val="00636235"/>
    <w:rsid w:val="00636828"/>
    <w:rsid w:val="006369D0"/>
    <w:rsid w:val="00637FD3"/>
    <w:rsid w:val="0063C14C"/>
    <w:rsid w:val="00640507"/>
    <w:rsid w:val="00641375"/>
    <w:rsid w:val="00641476"/>
    <w:rsid w:val="00641B4A"/>
    <w:rsid w:val="00641CBB"/>
    <w:rsid w:val="0064254F"/>
    <w:rsid w:val="00642789"/>
    <w:rsid w:val="006456AC"/>
    <w:rsid w:val="006458E4"/>
    <w:rsid w:val="00645E1B"/>
    <w:rsid w:val="006460F9"/>
    <w:rsid w:val="00646213"/>
    <w:rsid w:val="006468D2"/>
    <w:rsid w:val="00646BDF"/>
    <w:rsid w:val="00646BFD"/>
    <w:rsid w:val="00646CC1"/>
    <w:rsid w:val="00646D78"/>
    <w:rsid w:val="00646FEF"/>
    <w:rsid w:val="0064764C"/>
    <w:rsid w:val="00647751"/>
    <w:rsid w:val="0064780D"/>
    <w:rsid w:val="006504E1"/>
    <w:rsid w:val="00650A38"/>
    <w:rsid w:val="00650AC5"/>
    <w:rsid w:val="00651ACC"/>
    <w:rsid w:val="00652143"/>
    <w:rsid w:val="0065219A"/>
    <w:rsid w:val="006534E8"/>
    <w:rsid w:val="00653BCD"/>
    <w:rsid w:val="00653DE8"/>
    <w:rsid w:val="00653E7C"/>
    <w:rsid w:val="00653E90"/>
    <w:rsid w:val="00654CE9"/>
    <w:rsid w:val="00655181"/>
    <w:rsid w:val="0065549C"/>
    <w:rsid w:val="006555F9"/>
    <w:rsid w:val="00655D40"/>
    <w:rsid w:val="006561FB"/>
    <w:rsid w:val="00656296"/>
    <w:rsid w:val="006563D7"/>
    <w:rsid w:val="006564E7"/>
    <w:rsid w:val="00657044"/>
    <w:rsid w:val="0065707C"/>
    <w:rsid w:val="00657493"/>
    <w:rsid w:val="006576EA"/>
    <w:rsid w:val="00657820"/>
    <w:rsid w:val="00657ECF"/>
    <w:rsid w:val="00657FE8"/>
    <w:rsid w:val="0065D7D2"/>
    <w:rsid w:val="006604B6"/>
    <w:rsid w:val="0066089F"/>
    <w:rsid w:val="006613A8"/>
    <w:rsid w:val="00662150"/>
    <w:rsid w:val="00662685"/>
    <w:rsid w:val="006627EF"/>
    <w:rsid w:val="00662BBF"/>
    <w:rsid w:val="00662D2C"/>
    <w:rsid w:val="00662ED8"/>
    <w:rsid w:val="0066397F"/>
    <w:rsid w:val="00663A98"/>
    <w:rsid w:val="00664023"/>
    <w:rsid w:val="00664BBD"/>
    <w:rsid w:val="00664EC8"/>
    <w:rsid w:val="0066516D"/>
    <w:rsid w:val="00666032"/>
    <w:rsid w:val="0066641B"/>
    <w:rsid w:val="006670A5"/>
    <w:rsid w:val="00667353"/>
    <w:rsid w:val="006678D0"/>
    <w:rsid w:val="006705AA"/>
    <w:rsid w:val="00670D6C"/>
    <w:rsid w:val="00670E9D"/>
    <w:rsid w:val="00670EFE"/>
    <w:rsid w:val="00671AFB"/>
    <w:rsid w:val="00671BD1"/>
    <w:rsid w:val="00671EEC"/>
    <w:rsid w:val="006721DF"/>
    <w:rsid w:val="00672281"/>
    <w:rsid w:val="006724ED"/>
    <w:rsid w:val="00672522"/>
    <w:rsid w:val="006725EB"/>
    <w:rsid w:val="00672797"/>
    <w:rsid w:val="00673856"/>
    <w:rsid w:val="0067391E"/>
    <w:rsid w:val="00673FA0"/>
    <w:rsid w:val="00674556"/>
    <w:rsid w:val="00674580"/>
    <w:rsid w:val="00674651"/>
    <w:rsid w:val="00674DCB"/>
    <w:rsid w:val="00676AA7"/>
    <w:rsid w:val="006773C6"/>
    <w:rsid w:val="00677830"/>
    <w:rsid w:val="00677C25"/>
    <w:rsid w:val="00680163"/>
    <w:rsid w:val="00680C22"/>
    <w:rsid w:val="00681C10"/>
    <w:rsid w:val="00682623"/>
    <w:rsid w:val="00682663"/>
    <w:rsid w:val="00682917"/>
    <w:rsid w:val="00682E64"/>
    <w:rsid w:val="0068335A"/>
    <w:rsid w:val="006839C5"/>
    <w:rsid w:val="00683D94"/>
    <w:rsid w:val="00683E6D"/>
    <w:rsid w:val="00683FB7"/>
    <w:rsid w:val="006858F6"/>
    <w:rsid w:val="00685B94"/>
    <w:rsid w:val="00685E24"/>
    <w:rsid w:val="00685E3E"/>
    <w:rsid w:val="00685FD1"/>
    <w:rsid w:val="006861D0"/>
    <w:rsid w:val="00686E55"/>
    <w:rsid w:val="00690136"/>
    <w:rsid w:val="0069098B"/>
    <w:rsid w:val="00690CE9"/>
    <w:rsid w:val="00690EBE"/>
    <w:rsid w:val="00691135"/>
    <w:rsid w:val="0069165A"/>
    <w:rsid w:val="00692390"/>
    <w:rsid w:val="00692523"/>
    <w:rsid w:val="00692815"/>
    <w:rsid w:val="0069297F"/>
    <w:rsid w:val="00692D15"/>
    <w:rsid w:val="0069355C"/>
    <w:rsid w:val="006937F7"/>
    <w:rsid w:val="00694763"/>
    <w:rsid w:val="006948FC"/>
    <w:rsid w:val="00694A29"/>
    <w:rsid w:val="00694AE9"/>
    <w:rsid w:val="006954E7"/>
    <w:rsid w:val="00695563"/>
    <w:rsid w:val="00695BFB"/>
    <w:rsid w:val="00696181"/>
    <w:rsid w:val="006968AC"/>
    <w:rsid w:val="006979ED"/>
    <w:rsid w:val="00697D0B"/>
    <w:rsid w:val="006A002D"/>
    <w:rsid w:val="006A0F0E"/>
    <w:rsid w:val="006A0FEB"/>
    <w:rsid w:val="006A1920"/>
    <w:rsid w:val="006A19C7"/>
    <w:rsid w:val="006A2361"/>
    <w:rsid w:val="006A25F7"/>
    <w:rsid w:val="006A2A30"/>
    <w:rsid w:val="006A2C27"/>
    <w:rsid w:val="006A2E5E"/>
    <w:rsid w:val="006A31B2"/>
    <w:rsid w:val="006A3CA2"/>
    <w:rsid w:val="006A3CD7"/>
    <w:rsid w:val="006A3F05"/>
    <w:rsid w:val="006A41A9"/>
    <w:rsid w:val="006A4775"/>
    <w:rsid w:val="006A499F"/>
    <w:rsid w:val="006A4E35"/>
    <w:rsid w:val="006A4F41"/>
    <w:rsid w:val="006A4FFB"/>
    <w:rsid w:val="006A6032"/>
    <w:rsid w:val="006A6461"/>
    <w:rsid w:val="006A66E0"/>
    <w:rsid w:val="006A6732"/>
    <w:rsid w:val="006A7023"/>
    <w:rsid w:val="006A7672"/>
    <w:rsid w:val="006A76CA"/>
    <w:rsid w:val="006A7C1E"/>
    <w:rsid w:val="006A7D5F"/>
    <w:rsid w:val="006B06C8"/>
    <w:rsid w:val="006B1074"/>
    <w:rsid w:val="006B1260"/>
    <w:rsid w:val="006B15A7"/>
    <w:rsid w:val="006B18F4"/>
    <w:rsid w:val="006B1BA8"/>
    <w:rsid w:val="006B20A5"/>
    <w:rsid w:val="006B2FFB"/>
    <w:rsid w:val="006B3049"/>
    <w:rsid w:val="006B3315"/>
    <w:rsid w:val="006B35C8"/>
    <w:rsid w:val="006B3894"/>
    <w:rsid w:val="006B406B"/>
    <w:rsid w:val="006B4572"/>
    <w:rsid w:val="006B45FD"/>
    <w:rsid w:val="006B468F"/>
    <w:rsid w:val="006B4845"/>
    <w:rsid w:val="006B4EAB"/>
    <w:rsid w:val="006B5501"/>
    <w:rsid w:val="006B5768"/>
    <w:rsid w:val="006B583C"/>
    <w:rsid w:val="006B5D7C"/>
    <w:rsid w:val="006B69DB"/>
    <w:rsid w:val="006B7330"/>
    <w:rsid w:val="006B7E99"/>
    <w:rsid w:val="006C1323"/>
    <w:rsid w:val="006C31BF"/>
    <w:rsid w:val="006C47C1"/>
    <w:rsid w:val="006C4953"/>
    <w:rsid w:val="006C50D8"/>
    <w:rsid w:val="006C6112"/>
    <w:rsid w:val="006C63F0"/>
    <w:rsid w:val="006C6622"/>
    <w:rsid w:val="006C6E92"/>
    <w:rsid w:val="006C7589"/>
    <w:rsid w:val="006C7DE6"/>
    <w:rsid w:val="006D0314"/>
    <w:rsid w:val="006D0F82"/>
    <w:rsid w:val="006D0F8D"/>
    <w:rsid w:val="006D118A"/>
    <w:rsid w:val="006D11E5"/>
    <w:rsid w:val="006D1384"/>
    <w:rsid w:val="006D15EB"/>
    <w:rsid w:val="006D17BC"/>
    <w:rsid w:val="006D1F51"/>
    <w:rsid w:val="006D21EC"/>
    <w:rsid w:val="006D23A5"/>
    <w:rsid w:val="006D245E"/>
    <w:rsid w:val="006D286F"/>
    <w:rsid w:val="006D2B85"/>
    <w:rsid w:val="006D2CC5"/>
    <w:rsid w:val="006D39E7"/>
    <w:rsid w:val="006D3A67"/>
    <w:rsid w:val="006D443A"/>
    <w:rsid w:val="006D5663"/>
    <w:rsid w:val="006D6265"/>
    <w:rsid w:val="006D655C"/>
    <w:rsid w:val="006D66A6"/>
    <w:rsid w:val="006D6C18"/>
    <w:rsid w:val="006D7389"/>
    <w:rsid w:val="006D789A"/>
    <w:rsid w:val="006D7FB9"/>
    <w:rsid w:val="006DC881"/>
    <w:rsid w:val="006E009A"/>
    <w:rsid w:val="006E04C6"/>
    <w:rsid w:val="006E072E"/>
    <w:rsid w:val="006E0CDB"/>
    <w:rsid w:val="006E1972"/>
    <w:rsid w:val="006E1BF9"/>
    <w:rsid w:val="006E1D72"/>
    <w:rsid w:val="006E1DFA"/>
    <w:rsid w:val="006E1E1A"/>
    <w:rsid w:val="006E2DCC"/>
    <w:rsid w:val="006E327C"/>
    <w:rsid w:val="006E3916"/>
    <w:rsid w:val="006E3A99"/>
    <w:rsid w:val="006E41E4"/>
    <w:rsid w:val="006E4AC0"/>
    <w:rsid w:val="006E4EBE"/>
    <w:rsid w:val="006E5346"/>
    <w:rsid w:val="006E550D"/>
    <w:rsid w:val="006E6466"/>
    <w:rsid w:val="006E6CDF"/>
    <w:rsid w:val="006E7B74"/>
    <w:rsid w:val="006E7E25"/>
    <w:rsid w:val="006F0318"/>
    <w:rsid w:val="006F10B9"/>
    <w:rsid w:val="006F19DB"/>
    <w:rsid w:val="006F1A07"/>
    <w:rsid w:val="006F233E"/>
    <w:rsid w:val="006F2571"/>
    <w:rsid w:val="006F2A8E"/>
    <w:rsid w:val="006F3625"/>
    <w:rsid w:val="006F392C"/>
    <w:rsid w:val="006F394D"/>
    <w:rsid w:val="006F483B"/>
    <w:rsid w:val="006F4A5B"/>
    <w:rsid w:val="006F4ECD"/>
    <w:rsid w:val="006F5026"/>
    <w:rsid w:val="006F53AA"/>
    <w:rsid w:val="006F54AE"/>
    <w:rsid w:val="006F5584"/>
    <w:rsid w:val="006F56E4"/>
    <w:rsid w:val="006F59B1"/>
    <w:rsid w:val="006F6183"/>
    <w:rsid w:val="006F62FD"/>
    <w:rsid w:val="006F635B"/>
    <w:rsid w:val="006F6BDB"/>
    <w:rsid w:val="006F713E"/>
    <w:rsid w:val="006F7E82"/>
    <w:rsid w:val="006F7EAC"/>
    <w:rsid w:val="007006D5"/>
    <w:rsid w:val="007007AE"/>
    <w:rsid w:val="007008A1"/>
    <w:rsid w:val="00700A45"/>
    <w:rsid w:val="00700DBB"/>
    <w:rsid w:val="00701066"/>
    <w:rsid w:val="00702052"/>
    <w:rsid w:val="00702789"/>
    <w:rsid w:val="00702E81"/>
    <w:rsid w:val="0070366B"/>
    <w:rsid w:val="007036B7"/>
    <w:rsid w:val="00703D94"/>
    <w:rsid w:val="0070426D"/>
    <w:rsid w:val="00704E32"/>
    <w:rsid w:val="00704EB2"/>
    <w:rsid w:val="007051AE"/>
    <w:rsid w:val="007055C3"/>
    <w:rsid w:val="00705E40"/>
    <w:rsid w:val="007078A7"/>
    <w:rsid w:val="00707986"/>
    <w:rsid w:val="00707C55"/>
    <w:rsid w:val="007114B1"/>
    <w:rsid w:val="00711742"/>
    <w:rsid w:val="00711927"/>
    <w:rsid w:val="007120BB"/>
    <w:rsid w:val="007122D9"/>
    <w:rsid w:val="00712F5F"/>
    <w:rsid w:val="00713244"/>
    <w:rsid w:val="00713389"/>
    <w:rsid w:val="00713A7B"/>
    <w:rsid w:val="00713EA0"/>
    <w:rsid w:val="00713F5F"/>
    <w:rsid w:val="00714E37"/>
    <w:rsid w:val="00716230"/>
    <w:rsid w:val="00716BBB"/>
    <w:rsid w:val="007174FC"/>
    <w:rsid w:val="00717DB2"/>
    <w:rsid w:val="007202D5"/>
    <w:rsid w:val="007203DC"/>
    <w:rsid w:val="00721DCB"/>
    <w:rsid w:val="0072249F"/>
    <w:rsid w:val="007224E8"/>
    <w:rsid w:val="00722AEA"/>
    <w:rsid w:val="00722EB0"/>
    <w:rsid w:val="007238C7"/>
    <w:rsid w:val="00723A2D"/>
    <w:rsid w:val="0072422B"/>
    <w:rsid w:val="00724539"/>
    <w:rsid w:val="00725019"/>
    <w:rsid w:val="007253A5"/>
    <w:rsid w:val="00725D3D"/>
    <w:rsid w:val="00726201"/>
    <w:rsid w:val="0072628E"/>
    <w:rsid w:val="00726552"/>
    <w:rsid w:val="00726D6A"/>
    <w:rsid w:val="00727173"/>
    <w:rsid w:val="00727342"/>
    <w:rsid w:val="00727469"/>
    <w:rsid w:val="007302EB"/>
    <w:rsid w:val="0073104F"/>
    <w:rsid w:val="0073141F"/>
    <w:rsid w:val="00731717"/>
    <w:rsid w:val="00731D8F"/>
    <w:rsid w:val="00731DA5"/>
    <w:rsid w:val="00731DDE"/>
    <w:rsid w:val="007323DB"/>
    <w:rsid w:val="00732B0C"/>
    <w:rsid w:val="00733033"/>
    <w:rsid w:val="00733962"/>
    <w:rsid w:val="00733C2C"/>
    <w:rsid w:val="00733CEF"/>
    <w:rsid w:val="00733EAE"/>
    <w:rsid w:val="00735897"/>
    <w:rsid w:val="00736463"/>
    <w:rsid w:val="00736486"/>
    <w:rsid w:val="00736781"/>
    <w:rsid w:val="00736AA2"/>
    <w:rsid w:val="00736CC0"/>
    <w:rsid w:val="00736E14"/>
    <w:rsid w:val="00737AC5"/>
    <w:rsid w:val="00737C44"/>
    <w:rsid w:val="00741CE8"/>
    <w:rsid w:val="007424A7"/>
    <w:rsid w:val="00742D24"/>
    <w:rsid w:val="00742DA0"/>
    <w:rsid w:val="00743CC2"/>
    <w:rsid w:val="00743E5C"/>
    <w:rsid w:val="007442D2"/>
    <w:rsid w:val="00744847"/>
    <w:rsid w:val="0074492F"/>
    <w:rsid w:val="007459EA"/>
    <w:rsid w:val="00745B09"/>
    <w:rsid w:val="00745CEE"/>
    <w:rsid w:val="007464DC"/>
    <w:rsid w:val="007469A2"/>
    <w:rsid w:val="00747269"/>
    <w:rsid w:val="0074727B"/>
    <w:rsid w:val="00747CBB"/>
    <w:rsid w:val="00747E2E"/>
    <w:rsid w:val="007513BD"/>
    <w:rsid w:val="00751906"/>
    <w:rsid w:val="00751EF2"/>
    <w:rsid w:val="00751FCF"/>
    <w:rsid w:val="007521F2"/>
    <w:rsid w:val="007529C1"/>
    <w:rsid w:val="007530AC"/>
    <w:rsid w:val="007530B5"/>
    <w:rsid w:val="00753A07"/>
    <w:rsid w:val="00754ACD"/>
    <w:rsid w:val="007556C4"/>
    <w:rsid w:val="00755818"/>
    <w:rsid w:val="00755AA4"/>
    <w:rsid w:val="00755BB3"/>
    <w:rsid w:val="00756292"/>
    <w:rsid w:val="00756434"/>
    <w:rsid w:val="007565E9"/>
    <w:rsid w:val="00756C69"/>
    <w:rsid w:val="0075715C"/>
    <w:rsid w:val="00757A35"/>
    <w:rsid w:val="00757BA9"/>
    <w:rsid w:val="00757C97"/>
    <w:rsid w:val="0076054C"/>
    <w:rsid w:val="00760AFC"/>
    <w:rsid w:val="00760F03"/>
    <w:rsid w:val="00761125"/>
    <w:rsid w:val="00761428"/>
    <w:rsid w:val="00761CE4"/>
    <w:rsid w:val="00761D57"/>
    <w:rsid w:val="007622FB"/>
    <w:rsid w:val="00762392"/>
    <w:rsid w:val="00762545"/>
    <w:rsid w:val="00762D89"/>
    <w:rsid w:val="00763137"/>
    <w:rsid w:val="00763481"/>
    <w:rsid w:val="007636DB"/>
    <w:rsid w:val="00763778"/>
    <w:rsid w:val="007646B1"/>
    <w:rsid w:val="00764836"/>
    <w:rsid w:val="00764FC3"/>
    <w:rsid w:val="007650CC"/>
    <w:rsid w:val="007653BD"/>
    <w:rsid w:val="0076591D"/>
    <w:rsid w:val="007659AF"/>
    <w:rsid w:val="00765D12"/>
    <w:rsid w:val="007662D8"/>
    <w:rsid w:val="0076688B"/>
    <w:rsid w:val="007669D2"/>
    <w:rsid w:val="00767B8C"/>
    <w:rsid w:val="00767C64"/>
    <w:rsid w:val="007700C6"/>
    <w:rsid w:val="00770253"/>
    <w:rsid w:val="00770793"/>
    <w:rsid w:val="00770EC4"/>
    <w:rsid w:val="00771849"/>
    <w:rsid w:val="00771F64"/>
    <w:rsid w:val="00771FAE"/>
    <w:rsid w:val="00772506"/>
    <w:rsid w:val="00773A56"/>
    <w:rsid w:val="00773C7E"/>
    <w:rsid w:val="00774087"/>
    <w:rsid w:val="007740F6"/>
    <w:rsid w:val="00774DB2"/>
    <w:rsid w:val="00775462"/>
    <w:rsid w:val="007759B9"/>
    <w:rsid w:val="00775C57"/>
    <w:rsid w:val="0077635E"/>
    <w:rsid w:val="007765B7"/>
    <w:rsid w:val="007766CC"/>
    <w:rsid w:val="00776CB6"/>
    <w:rsid w:val="0077770E"/>
    <w:rsid w:val="00777830"/>
    <w:rsid w:val="00777D88"/>
    <w:rsid w:val="0078035E"/>
    <w:rsid w:val="0078068B"/>
    <w:rsid w:val="00780DC4"/>
    <w:rsid w:val="0078134A"/>
    <w:rsid w:val="007815DF"/>
    <w:rsid w:val="00781672"/>
    <w:rsid w:val="00781F40"/>
    <w:rsid w:val="007825C2"/>
    <w:rsid w:val="00782DCF"/>
    <w:rsid w:val="0078326F"/>
    <w:rsid w:val="00783904"/>
    <w:rsid w:val="00783CE4"/>
    <w:rsid w:val="00783FE2"/>
    <w:rsid w:val="007844EA"/>
    <w:rsid w:val="00784CD3"/>
    <w:rsid w:val="00784F7A"/>
    <w:rsid w:val="00785A62"/>
    <w:rsid w:val="00786451"/>
    <w:rsid w:val="00786631"/>
    <w:rsid w:val="00786CA0"/>
    <w:rsid w:val="00786D3A"/>
    <w:rsid w:val="00786DB7"/>
    <w:rsid w:val="00787777"/>
    <w:rsid w:val="00787A00"/>
    <w:rsid w:val="00790195"/>
    <w:rsid w:val="00790DB8"/>
    <w:rsid w:val="00790F78"/>
    <w:rsid w:val="00791729"/>
    <w:rsid w:val="00791A28"/>
    <w:rsid w:val="00791CFC"/>
    <w:rsid w:val="007928F3"/>
    <w:rsid w:val="007928F7"/>
    <w:rsid w:val="007929F3"/>
    <w:rsid w:val="00792B09"/>
    <w:rsid w:val="00792B38"/>
    <w:rsid w:val="00792F91"/>
    <w:rsid w:val="0079397D"/>
    <w:rsid w:val="00793AB9"/>
    <w:rsid w:val="00794467"/>
    <w:rsid w:val="0079457F"/>
    <w:rsid w:val="007947E7"/>
    <w:rsid w:val="00794F2D"/>
    <w:rsid w:val="007957AB"/>
    <w:rsid w:val="00795883"/>
    <w:rsid w:val="007959FA"/>
    <w:rsid w:val="00796405"/>
    <w:rsid w:val="00796899"/>
    <w:rsid w:val="00796EC0"/>
    <w:rsid w:val="00796FB5"/>
    <w:rsid w:val="007977B5"/>
    <w:rsid w:val="00797F57"/>
    <w:rsid w:val="007A010F"/>
    <w:rsid w:val="007A0524"/>
    <w:rsid w:val="007A1605"/>
    <w:rsid w:val="007A160C"/>
    <w:rsid w:val="007A20D7"/>
    <w:rsid w:val="007A27B5"/>
    <w:rsid w:val="007A3340"/>
    <w:rsid w:val="007A392C"/>
    <w:rsid w:val="007A3977"/>
    <w:rsid w:val="007A39D7"/>
    <w:rsid w:val="007A3E1E"/>
    <w:rsid w:val="007A3EF7"/>
    <w:rsid w:val="007A3F9E"/>
    <w:rsid w:val="007A5985"/>
    <w:rsid w:val="007A5D1C"/>
    <w:rsid w:val="007A5DF2"/>
    <w:rsid w:val="007A785C"/>
    <w:rsid w:val="007A7915"/>
    <w:rsid w:val="007A7ACC"/>
    <w:rsid w:val="007B059F"/>
    <w:rsid w:val="007B079A"/>
    <w:rsid w:val="007B07DF"/>
    <w:rsid w:val="007B0850"/>
    <w:rsid w:val="007B15E5"/>
    <w:rsid w:val="007B2486"/>
    <w:rsid w:val="007B27BB"/>
    <w:rsid w:val="007B2EED"/>
    <w:rsid w:val="007B49C3"/>
    <w:rsid w:val="007B4E73"/>
    <w:rsid w:val="007B4E95"/>
    <w:rsid w:val="007B52F1"/>
    <w:rsid w:val="007B5DAA"/>
    <w:rsid w:val="007B64EB"/>
    <w:rsid w:val="007B6BC7"/>
    <w:rsid w:val="007B74BF"/>
    <w:rsid w:val="007B7BDA"/>
    <w:rsid w:val="007C00AB"/>
    <w:rsid w:val="007C041D"/>
    <w:rsid w:val="007C0899"/>
    <w:rsid w:val="007C0B3C"/>
    <w:rsid w:val="007C0D81"/>
    <w:rsid w:val="007C13EC"/>
    <w:rsid w:val="007C1480"/>
    <w:rsid w:val="007C14BB"/>
    <w:rsid w:val="007C17BD"/>
    <w:rsid w:val="007C1A05"/>
    <w:rsid w:val="007C2CDF"/>
    <w:rsid w:val="007C3FCB"/>
    <w:rsid w:val="007C47C4"/>
    <w:rsid w:val="007C4AF9"/>
    <w:rsid w:val="007C4D8A"/>
    <w:rsid w:val="007C4E90"/>
    <w:rsid w:val="007C505D"/>
    <w:rsid w:val="007C5B24"/>
    <w:rsid w:val="007C5E78"/>
    <w:rsid w:val="007C5EA1"/>
    <w:rsid w:val="007C684D"/>
    <w:rsid w:val="007C6C73"/>
    <w:rsid w:val="007C79B7"/>
    <w:rsid w:val="007C7A56"/>
    <w:rsid w:val="007C7CA6"/>
    <w:rsid w:val="007D02D8"/>
    <w:rsid w:val="007D0757"/>
    <w:rsid w:val="007D0CAB"/>
    <w:rsid w:val="007D0FED"/>
    <w:rsid w:val="007D1232"/>
    <w:rsid w:val="007D1C2C"/>
    <w:rsid w:val="007D1EC8"/>
    <w:rsid w:val="007D2E6D"/>
    <w:rsid w:val="007D30FC"/>
    <w:rsid w:val="007D38D2"/>
    <w:rsid w:val="007D39F7"/>
    <w:rsid w:val="007D3EA7"/>
    <w:rsid w:val="007D45AB"/>
    <w:rsid w:val="007D49AE"/>
    <w:rsid w:val="007D4BD1"/>
    <w:rsid w:val="007D4E17"/>
    <w:rsid w:val="007D5695"/>
    <w:rsid w:val="007D5AEC"/>
    <w:rsid w:val="007D654E"/>
    <w:rsid w:val="007D678C"/>
    <w:rsid w:val="007D76A6"/>
    <w:rsid w:val="007D7BBF"/>
    <w:rsid w:val="007E04CB"/>
    <w:rsid w:val="007E05CE"/>
    <w:rsid w:val="007E0916"/>
    <w:rsid w:val="007E1D1B"/>
    <w:rsid w:val="007E1D72"/>
    <w:rsid w:val="007E1DCA"/>
    <w:rsid w:val="007E2237"/>
    <w:rsid w:val="007E2401"/>
    <w:rsid w:val="007E3CBF"/>
    <w:rsid w:val="007E413F"/>
    <w:rsid w:val="007E43AC"/>
    <w:rsid w:val="007E497A"/>
    <w:rsid w:val="007E6E9E"/>
    <w:rsid w:val="007E7200"/>
    <w:rsid w:val="007E7DCD"/>
    <w:rsid w:val="007E7DE5"/>
    <w:rsid w:val="007EB88F"/>
    <w:rsid w:val="007F0CE5"/>
    <w:rsid w:val="007F171D"/>
    <w:rsid w:val="007F20D9"/>
    <w:rsid w:val="007F3329"/>
    <w:rsid w:val="007F37CE"/>
    <w:rsid w:val="007F3C03"/>
    <w:rsid w:val="007F487F"/>
    <w:rsid w:val="007F4E0B"/>
    <w:rsid w:val="007F5215"/>
    <w:rsid w:val="007F5D06"/>
    <w:rsid w:val="007F5E8D"/>
    <w:rsid w:val="007F637B"/>
    <w:rsid w:val="007F679A"/>
    <w:rsid w:val="007F70C2"/>
    <w:rsid w:val="007F7613"/>
    <w:rsid w:val="007F7F1A"/>
    <w:rsid w:val="008007CB"/>
    <w:rsid w:val="008009CC"/>
    <w:rsid w:val="00800B50"/>
    <w:rsid w:val="00800D0F"/>
    <w:rsid w:val="00801185"/>
    <w:rsid w:val="008014DF"/>
    <w:rsid w:val="00801B9B"/>
    <w:rsid w:val="00801F89"/>
    <w:rsid w:val="00802319"/>
    <w:rsid w:val="0080234B"/>
    <w:rsid w:val="0080258A"/>
    <w:rsid w:val="00802F28"/>
    <w:rsid w:val="008032DF"/>
    <w:rsid w:val="00804229"/>
    <w:rsid w:val="00804764"/>
    <w:rsid w:val="008051D4"/>
    <w:rsid w:val="00805266"/>
    <w:rsid w:val="00805B97"/>
    <w:rsid w:val="00805C65"/>
    <w:rsid w:val="00805D15"/>
    <w:rsid w:val="008065D9"/>
    <w:rsid w:val="0080722F"/>
    <w:rsid w:val="00807C8E"/>
    <w:rsid w:val="008108D4"/>
    <w:rsid w:val="00810F8F"/>
    <w:rsid w:val="008114C0"/>
    <w:rsid w:val="008114CD"/>
    <w:rsid w:val="00811E10"/>
    <w:rsid w:val="00812174"/>
    <w:rsid w:val="008121FD"/>
    <w:rsid w:val="00812243"/>
    <w:rsid w:val="00813DD0"/>
    <w:rsid w:val="00814096"/>
    <w:rsid w:val="0081455A"/>
    <w:rsid w:val="008145B4"/>
    <w:rsid w:val="00814754"/>
    <w:rsid w:val="008148A2"/>
    <w:rsid w:val="00814916"/>
    <w:rsid w:val="00815002"/>
    <w:rsid w:val="008153D0"/>
    <w:rsid w:val="0081577A"/>
    <w:rsid w:val="008157E6"/>
    <w:rsid w:val="00815A1B"/>
    <w:rsid w:val="00816164"/>
    <w:rsid w:val="0081676A"/>
    <w:rsid w:val="00816ACB"/>
    <w:rsid w:val="008176B3"/>
    <w:rsid w:val="008178E9"/>
    <w:rsid w:val="00817945"/>
    <w:rsid w:val="0082100C"/>
    <w:rsid w:val="0082116D"/>
    <w:rsid w:val="00821548"/>
    <w:rsid w:val="008215C7"/>
    <w:rsid w:val="00821DB8"/>
    <w:rsid w:val="00821EE0"/>
    <w:rsid w:val="00822290"/>
    <w:rsid w:val="008225B6"/>
    <w:rsid w:val="00822654"/>
    <w:rsid w:val="00822DED"/>
    <w:rsid w:val="00822F52"/>
    <w:rsid w:val="0082332D"/>
    <w:rsid w:val="00824C60"/>
    <w:rsid w:val="008254B7"/>
    <w:rsid w:val="008257C0"/>
    <w:rsid w:val="00825E28"/>
    <w:rsid w:val="00826F82"/>
    <w:rsid w:val="00827FAB"/>
    <w:rsid w:val="008301CE"/>
    <w:rsid w:val="008308B0"/>
    <w:rsid w:val="008308E7"/>
    <w:rsid w:val="00830E8F"/>
    <w:rsid w:val="00831443"/>
    <w:rsid w:val="00831447"/>
    <w:rsid w:val="00831D4F"/>
    <w:rsid w:val="00832595"/>
    <w:rsid w:val="0083327B"/>
    <w:rsid w:val="00833680"/>
    <w:rsid w:val="00833C1F"/>
    <w:rsid w:val="008347CE"/>
    <w:rsid w:val="00834B1E"/>
    <w:rsid w:val="00834E84"/>
    <w:rsid w:val="00834FDD"/>
    <w:rsid w:val="00835F3F"/>
    <w:rsid w:val="00836326"/>
    <w:rsid w:val="00836C7D"/>
    <w:rsid w:val="00837231"/>
    <w:rsid w:val="008372B9"/>
    <w:rsid w:val="00840229"/>
    <w:rsid w:val="00840404"/>
    <w:rsid w:val="00840571"/>
    <w:rsid w:val="00840E63"/>
    <w:rsid w:val="008416D7"/>
    <w:rsid w:val="00841A27"/>
    <w:rsid w:val="00841ABA"/>
    <w:rsid w:val="00842F06"/>
    <w:rsid w:val="008432EE"/>
    <w:rsid w:val="0084358D"/>
    <w:rsid w:val="00844251"/>
    <w:rsid w:val="00844328"/>
    <w:rsid w:val="00844777"/>
    <w:rsid w:val="008447E3"/>
    <w:rsid w:val="0084491E"/>
    <w:rsid w:val="00845162"/>
    <w:rsid w:val="008458BA"/>
    <w:rsid w:val="008459A8"/>
    <w:rsid w:val="00845DB1"/>
    <w:rsid w:val="00845E9A"/>
    <w:rsid w:val="00845F3E"/>
    <w:rsid w:val="0084643D"/>
    <w:rsid w:val="0084644C"/>
    <w:rsid w:val="0084648F"/>
    <w:rsid w:val="00846EE0"/>
    <w:rsid w:val="008470B5"/>
    <w:rsid w:val="008473F4"/>
    <w:rsid w:val="00850228"/>
    <w:rsid w:val="00850272"/>
    <w:rsid w:val="008503D1"/>
    <w:rsid w:val="00851928"/>
    <w:rsid w:val="00851A3A"/>
    <w:rsid w:val="00851A62"/>
    <w:rsid w:val="00851F67"/>
    <w:rsid w:val="0085206B"/>
    <w:rsid w:val="0085210B"/>
    <w:rsid w:val="008521CD"/>
    <w:rsid w:val="0085277A"/>
    <w:rsid w:val="008529D9"/>
    <w:rsid w:val="00852C84"/>
    <w:rsid w:val="00852E6C"/>
    <w:rsid w:val="00853087"/>
    <w:rsid w:val="00853653"/>
    <w:rsid w:val="00853B59"/>
    <w:rsid w:val="00853BB9"/>
    <w:rsid w:val="008543E1"/>
    <w:rsid w:val="008549E9"/>
    <w:rsid w:val="00855803"/>
    <w:rsid w:val="00855937"/>
    <w:rsid w:val="008559F6"/>
    <w:rsid w:val="00855BE3"/>
    <w:rsid w:val="00856E01"/>
    <w:rsid w:val="0085724B"/>
    <w:rsid w:val="0085742A"/>
    <w:rsid w:val="00857492"/>
    <w:rsid w:val="008605A8"/>
    <w:rsid w:val="00860AFA"/>
    <w:rsid w:val="00860DFA"/>
    <w:rsid w:val="008619E4"/>
    <w:rsid w:val="00861E54"/>
    <w:rsid w:val="0086204A"/>
    <w:rsid w:val="00863EC2"/>
    <w:rsid w:val="00864155"/>
    <w:rsid w:val="00864344"/>
    <w:rsid w:val="0086476A"/>
    <w:rsid w:val="00864C0B"/>
    <w:rsid w:val="008656F1"/>
    <w:rsid w:val="0086592D"/>
    <w:rsid w:val="00865949"/>
    <w:rsid w:val="008664B1"/>
    <w:rsid w:val="008664C1"/>
    <w:rsid w:val="0086667C"/>
    <w:rsid w:val="00867092"/>
    <w:rsid w:val="00867A6F"/>
    <w:rsid w:val="00867B7D"/>
    <w:rsid w:val="00867BB4"/>
    <w:rsid w:val="00867F1B"/>
    <w:rsid w:val="00867FE8"/>
    <w:rsid w:val="00870D43"/>
    <w:rsid w:val="00870DCC"/>
    <w:rsid w:val="0087225B"/>
    <w:rsid w:val="00872397"/>
    <w:rsid w:val="0087244A"/>
    <w:rsid w:val="008726BD"/>
    <w:rsid w:val="0087289B"/>
    <w:rsid w:val="00872A9F"/>
    <w:rsid w:val="00872B35"/>
    <w:rsid w:val="00872BB8"/>
    <w:rsid w:val="00872DF6"/>
    <w:rsid w:val="00873E1A"/>
    <w:rsid w:val="0087406F"/>
    <w:rsid w:val="00874988"/>
    <w:rsid w:val="00874C69"/>
    <w:rsid w:val="00875D39"/>
    <w:rsid w:val="0087657E"/>
    <w:rsid w:val="008769A2"/>
    <w:rsid w:val="008769AB"/>
    <w:rsid w:val="00877A9A"/>
    <w:rsid w:val="008803E7"/>
    <w:rsid w:val="0088082D"/>
    <w:rsid w:val="0088170A"/>
    <w:rsid w:val="00881B28"/>
    <w:rsid w:val="00881F0A"/>
    <w:rsid w:val="00881F79"/>
    <w:rsid w:val="008829C5"/>
    <w:rsid w:val="008841F3"/>
    <w:rsid w:val="008845BB"/>
    <w:rsid w:val="00884941"/>
    <w:rsid w:val="00884AFC"/>
    <w:rsid w:val="00884B59"/>
    <w:rsid w:val="008853CD"/>
    <w:rsid w:val="00885D74"/>
    <w:rsid w:val="00886512"/>
    <w:rsid w:val="00886C1B"/>
    <w:rsid w:val="00886DF7"/>
    <w:rsid w:val="008873B2"/>
    <w:rsid w:val="0088757A"/>
    <w:rsid w:val="008875A2"/>
    <w:rsid w:val="008876E5"/>
    <w:rsid w:val="008879E6"/>
    <w:rsid w:val="00887A34"/>
    <w:rsid w:val="00887B10"/>
    <w:rsid w:val="008905D0"/>
    <w:rsid w:val="00890935"/>
    <w:rsid w:val="00890F88"/>
    <w:rsid w:val="00890FF7"/>
    <w:rsid w:val="00891935"/>
    <w:rsid w:val="00891E68"/>
    <w:rsid w:val="008924A5"/>
    <w:rsid w:val="00892776"/>
    <w:rsid w:val="00892A3A"/>
    <w:rsid w:val="00892B2C"/>
    <w:rsid w:val="00892C2F"/>
    <w:rsid w:val="00893105"/>
    <w:rsid w:val="00893308"/>
    <w:rsid w:val="0089355B"/>
    <w:rsid w:val="008935B9"/>
    <w:rsid w:val="008940C4"/>
    <w:rsid w:val="00894A40"/>
    <w:rsid w:val="00894CFD"/>
    <w:rsid w:val="0089559D"/>
    <w:rsid w:val="0089580B"/>
    <w:rsid w:val="00895E9B"/>
    <w:rsid w:val="008960F0"/>
    <w:rsid w:val="00896639"/>
    <w:rsid w:val="008968C5"/>
    <w:rsid w:val="008A00EA"/>
    <w:rsid w:val="008A00F7"/>
    <w:rsid w:val="008A0399"/>
    <w:rsid w:val="008A06CA"/>
    <w:rsid w:val="008A0A68"/>
    <w:rsid w:val="008A1A8B"/>
    <w:rsid w:val="008A1E45"/>
    <w:rsid w:val="008A2025"/>
    <w:rsid w:val="008A2130"/>
    <w:rsid w:val="008A2189"/>
    <w:rsid w:val="008A3061"/>
    <w:rsid w:val="008A3B10"/>
    <w:rsid w:val="008A3CC4"/>
    <w:rsid w:val="008A4912"/>
    <w:rsid w:val="008A512B"/>
    <w:rsid w:val="008A52C3"/>
    <w:rsid w:val="008A5A32"/>
    <w:rsid w:val="008A61E1"/>
    <w:rsid w:val="008A6B22"/>
    <w:rsid w:val="008A6E62"/>
    <w:rsid w:val="008A74C6"/>
    <w:rsid w:val="008A7534"/>
    <w:rsid w:val="008A76A4"/>
    <w:rsid w:val="008A76B0"/>
    <w:rsid w:val="008A7950"/>
    <w:rsid w:val="008B0308"/>
    <w:rsid w:val="008B14C4"/>
    <w:rsid w:val="008B19E5"/>
    <w:rsid w:val="008B2605"/>
    <w:rsid w:val="008B26BA"/>
    <w:rsid w:val="008B29B7"/>
    <w:rsid w:val="008B3B1B"/>
    <w:rsid w:val="008B4E98"/>
    <w:rsid w:val="008B553B"/>
    <w:rsid w:val="008B60DA"/>
    <w:rsid w:val="008B6C06"/>
    <w:rsid w:val="008B6FA5"/>
    <w:rsid w:val="008B7921"/>
    <w:rsid w:val="008B796E"/>
    <w:rsid w:val="008C03B3"/>
    <w:rsid w:val="008C08F2"/>
    <w:rsid w:val="008C26BA"/>
    <w:rsid w:val="008C28C6"/>
    <w:rsid w:val="008C2AB0"/>
    <w:rsid w:val="008C2B5D"/>
    <w:rsid w:val="008C305D"/>
    <w:rsid w:val="008C3572"/>
    <w:rsid w:val="008C3C0A"/>
    <w:rsid w:val="008C3D7C"/>
    <w:rsid w:val="008C3DF9"/>
    <w:rsid w:val="008C4925"/>
    <w:rsid w:val="008C5ABF"/>
    <w:rsid w:val="008C5D77"/>
    <w:rsid w:val="008C635D"/>
    <w:rsid w:val="008C69DD"/>
    <w:rsid w:val="008C7744"/>
    <w:rsid w:val="008C7B2D"/>
    <w:rsid w:val="008D039C"/>
    <w:rsid w:val="008D04E2"/>
    <w:rsid w:val="008D0DEA"/>
    <w:rsid w:val="008D1E21"/>
    <w:rsid w:val="008D1E4B"/>
    <w:rsid w:val="008D1FD0"/>
    <w:rsid w:val="008D206E"/>
    <w:rsid w:val="008D2307"/>
    <w:rsid w:val="008D2450"/>
    <w:rsid w:val="008D289D"/>
    <w:rsid w:val="008D2F9A"/>
    <w:rsid w:val="008D35B2"/>
    <w:rsid w:val="008D3B69"/>
    <w:rsid w:val="008D4595"/>
    <w:rsid w:val="008D5385"/>
    <w:rsid w:val="008D5D0D"/>
    <w:rsid w:val="008D69C5"/>
    <w:rsid w:val="008D6AC6"/>
    <w:rsid w:val="008D7080"/>
    <w:rsid w:val="008D75D5"/>
    <w:rsid w:val="008D7936"/>
    <w:rsid w:val="008D79AA"/>
    <w:rsid w:val="008D7CF2"/>
    <w:rsid w:val="008D7E63"/>
    <w:rsid w:val="008E0434"/>
    <w:rsid w:val="008E05FD"/>
    <w:rsid w:val="008E061E"/>
    <w:rsid w:val="008E1053"/>
    <w:rsid w:val="008E1608"/>
    <w:rsid w:val="008E2A10"/>
    <w:rsid w:val="008E3B02"/>
    <w:rsid w:val="008E40E5"/>
    <w:rsid w:val="008E421C"/>
    <w:rsid w:val="008E4499"/>
    <w:rsid w:val="008E4551"/>
    <w:rsid w:val="008E4814"/>
    <w:rsid w:val="008E4C3F"/>
    <w:rsid w:val="008E5B84"/>
    <w:rsid w:val="008E5E81"/>
    <w:rsid w:val="008E68E6"/>
    <w:rsid w:val="008E7806"/>
    <w:rsid w:val="008F039F"/>
    <w:rsid w:val="008F0E2A"/>
    <w:rsid w:val="008F1238"/>
    <w:rsid w:val="008F1542"/>
    <w:rsid w:val="008F1C91"/>
    <w:rsid w:val="008F2028"/>
    <w:rsid w:val="008F202C"/>
    <w:rsid w:val="008F2B4A"/>
    <w:rsid w:val="008F3846"/>
    <w:rsid w:val="008F3AF7"/>
    <w:rsid w:val="008F3FCF"/>
    <w:rsid w:val="008F50DA"/>
    <w:rsid w:val="008F5968"/>
    <w:rsid w:val="008F6229"/>
    <w:rsid w:val="008F68F7"/>
    <w:rsid w:val="008F6A44"/>
    <w:rsid w:val="008F7025"/>
    <w:rsid w:val="008F75AA"/>
    <w:rsid w:val="008F75BF"/>
    <w:rsid w:val="008F771C"/>
    <w:rsid w:val="008F7BA8"/>
    <w:rsid w:val="008F7F90"/>
    <w:rsid w:val="008FE362"/>
    <w:rsid w:val="009002D9"/>
    <w:rsid w:val="0090055D"/>
    <w:rsid w:val="00900677"/>
    <w:rsid w:val="0090123D"/>
    <w:rsid w:val="00901A1E"/>
    <w:rsid w:val="009022C4"/>
    <w:rsid w:val="00902503"/>
    <w:rsid w:val="00902A6C"/>
    <w:rsid w:val="00902F18"/>
    <w:rsid w:val="009039D3"/>
    <w:rsid w:val="00903B5E"/>
    <w:rsid w:val="00903FA9"/>
    <w:rsid w:val="009042BE"/>
    <w:rsid w:val="009044B7"/>
    <w:rsid w:val="00904540"/>
    <w:rsid w:val="00904A5B"/>
    <w:rsid w:val="00904DF6"/>
    <w:rsid w:val="00905B8B"/>
    <w:rsid w:val="00905FE4"/>
    <w:rsid w:val="00906512"/>
    <w:rsid w:val="009065BF"/>
    <w:rsid w:val="00906DD4"/>
    <w:rsid w:val="00907215"/>
    <w:rsid w:val="00907795"/>
    <w:rsid w:val="00910056"/>
    <w:rsid w:val="00910D77"/>
    <w:rsid w:val="009115A2"/>
    <w:rsid w:val="009116DE"/>
    <w:rsid w:val="00911971"/>
    <w:rsid w:val="009119D2"/>
    <w:rsid w:val="00911C8F"/>
    <w:rsid w:val="0091229E"/>
    <w:rsid w:val="0091290B"/>
    <w:rsid w:val="00912A2A"/>
    <w:rsid w:val="00913DB2"/>
    <w:rsid w:val="00913EEB"/>
    <w:rsid w:val="00914C59"/>
    <w:rsid w:val="00915477"/>
    <w:rsid w:val="009155B1"/>
    <w:rsid w:val="009158C0"/>
    <w:rsid w:val="0091618B"/>
    <w:rsid w:val="00916192"/>
    <w:rsid w:val="00916478"/>
    <w:rsid w:val="00916F66"/>
    <w:rsid w:val="00917124"/>
    <w:rsid w:val="009176F0"/>
    <w:rsid w:val="00917853"/>
    <w:rsid w:val="009178AC"/>
    <w:rsid w:val="009200C6"/>
    <w:rsid w:val="009202FC"/>
    <w:rsid w:val="00920492"/>
    <w:rsid w:val="00920657"/>
    <w:rsid w:val="00920866"/>
    <w:rsid w:val="00920F59"/>
    <w:rsid w:val="00921400"/>
    <w:rsid w:val="00921524"/>
    <w:rsid w:val="00921703"/>
    <w:rsid w:val="00921E4D"/>
    <w:rsid w:val="00922690"/>
    <w:rsid w:val="00922AA9"/>
    <w:rsid w:val="00922EA9"/>
    <w:rsid w:val="00923750"/>
    <w:rsid w:val="00923DFF"/>
    <w:rsid w:val="0092412B"/>
    <w:rsid w:val="009245A1"/>
    <w:rsid w:val="009247D8"/>
    <w:rsid w:val="00925511"/>
    <w:rsid w:val="00925727"/>
    <w:rsid w:val="00925BD5"/>
    <w:rsid w:val="00925FB3"/>
    <w:rsid w:val="00926200"/>
    <w:rsid w:val="00927504"/>
    <w:rsid w:val="0093011F"/>
    <w:rsid w:val="009303BF"/>
    <w:rsid w:val="00930BF5"/>
    <w:rsid w:val="00930C9D"/>
    <w:rsid w:val="0093122A"/>
    <w:rsid w:val="00931738"/>
    <w:rsid w:val="0093193B"/>
    <w:rsid w:val="00931BCF"/>
    <w:rsid w:val="00932219"/>
    <w:rsid w:val="009325E4"/>
    <w:rsid w:val="0093337E"/>
    <w:rsid w:val="009335FF"/>
    <w:rsid w:val="00933C30"/>
    <w:rsid w:val="00933D48"/>
    <w:rsid w:val="0093407E"/>
    <w:rsid w:val="00934E14"/>
    <w:rsid w:val="00934FB6"/>
    <w:rsid w:val="009350B0"/>
    <w:rsid w:val="00935664"/>
    <w:rsid w:val="009356FA"/>
    <w:rsid w:val="00935A16"/>
    <w:rsid w:val="00935A7C"/>
    <w:rsid w:val="0093607D"/>
    <w:rsid w:val="009379BA"/>
    <w:rsid w:val="00937B1C"/>
    <w:rsid w:val="0093C738"/>
    <w:rsid w:val="0094007A"/>
    <w:rsid w:val="009403AF"/>
    <w:rsid w:val="00941E19"/>
    <w:rsid w:val="00942721"/>
    <w:rsid w:val="009432E0"/>
    <w:rsid w:val="00943768"/>
    <w:rsid w:val="0094379D"/>
    <w:rsid w:val="00943EC5"/>
    <w:rsid w:val="00944366"/>
    <w:rsid w:val="00944D26"/>
    <w:rsid w:val="009456E3"/>
    <w:rsid w:val="00945B73"/>
    <w:rsid w:val="00945E9F"/>
    <w:rsid w:val="00945EAB"/>
    <w:rsid w:val="0094636A"/>
    <w:rsid w:val="00946428"/>
    <w:rsid w:val="009467C9"/>
    <w:rsid w:val="009467F3"/>
    <w:rsid w:val="00946A4D"/>
    <w:rsid w:val="00946D24"/>
    <w:rsid w:val="00946DEC"/>
    <w:rsid w:val="00947838"/>
    <w:rsid w:val="00947E75"/>
    <w:rsid w:val="00950579"/>
    <w:rsid w:val="0095069D"/>
    <w:rsid w:val="00950938"/>
    <w:rsid w:val="00950D28"/>
    <w:rsid w:val="00950D77"/>
    <w:rsid w:val="00950EA8"/>
    <w:rsid w:val="00951714"/>
    <w:rsid w:val="0095191A"/>
    <w:rsid w:val="0095192B"/>
    <w:rsid w:val="00951C25"/>
    <w:rsid w:val="00952502"/>
    <w:rsid w:val="00952A41"/>
    <w:rsid w:val="00952DB5"/>
    <w:rsid w:val="00953B85"/>
    <w:rsid w:val="00953BB3"/>
    <w:rsid w:val="00953C1D"/>
    <w:rsid w:val="00954291"/>
    <w:rsid w:val="0095447A"/>
    <w:rsid w:val="009549F3"/>
    <w:rsid w:val="00954A24"/>
    <w:rsid w:val="00954E28"/>
    <w:rsid w:val="009553FC"/>
    <w:rsid w:val="0095566D"/>
    <w:rsid w:val="00956398"/>
    <w:rsid w:val="00956618"/>
    <w:rsid w:val="00956EFB"/>
    <w:rsid w:val="00957D5C"/>
    <w:rsid w:val="0096079D"/>
    <w:rsid w:val="00961006"/>
    <w:rsid w:val="009610B0"/>
    <w:rsid w:val="00961C1D"/>
    <w:rsid w:val="00961CC8"/>
    <w:rsid w:val="00962CDA"/>
    <w:rsid w:val="00964865"/>
    <w:rsid w:val="00964FB5"/>
    <w:rsid w:val="00965805"/>
    <w:rsid w:val="00965940"/>
    <w:rsid w:val="00965B15"/>
    <w:rsid w:val="00965CD6"/>
    <w:rsid w:val="00966343"/>
    <w:rsid w:val="00967954"/>
    <w:rsid w:val="00968862"/>
    <w:rsid w:val="0097050B"/>
    <w:rsid w:val="009708FE"/>
    <w:rsid w:val="00970BBE"/>
    <w:rsid w:val="00971808"/>
    <w:rsid w:val="00971ED4"/>
    <w:rsid w:val="009730F6"/>
    <w:rsid w:val="009738F8"/>
    <w:rsid w:val="0097396B"/>
    <w:rsid w:val="00973AC7"/>
    <w:rsid w:val="00974557"/>
    <w:rsid w:val="0097497D"/>
    <w:rsid w:val="00974D56"/>
    <w:rsid w:val="00976284"/>
    <w:rsid w:val="009762B3"/>
    <w:rsid w:val="00977006"/>
    <w:rsid w:val="00977FC6"/>
    <w:rsid w:val="0098024A"/>
    <w:rsid w:val="0098027F"/>
    <w:rsid w:val="0098034A"/>
    <w:rsid w:val="00980A19"/>
    <w:rsid w:val="00980E31"/>
    <w:rsid w:val="0098149C"/>
    <w:rsid w:val="00981834"/>
    <w:rsid w:val="00981DE0"/>
    <w:rsid w:val="00982861"/>
    <w:rsid w:val="0098290D"/>
    <w:rsid w:val="00983867"/>
    <w:rsid w:val="00983F1C"/>
    <w:rsid w:val="0098502D"/>
    <w:rsid w:val="0098511B"/>
    <w:rsid w:val="0098522F"/>
    <w:rsid w:val="009858FF"/>
    <w:rsid w:val="009862BB"/>
    <w:rsid w:val="00986418"/>
    <w:rsid w:val="00986EE2"/>
    <w:rsid w:val="00986F62"/>
    <w:rsid w:val="0098772F"/>
    <w:rsid w:val="00987827"/>
    <w:rsid w:val="00987E8A"/>
    <w:rsid w:val="0098FF25"/>
    <w:rsid w:val="00990140"/>
    <w:rsid w:val="00990170"/>
    <w:rsid w:val="0099040E"/>
    <w:rsid w:val="00990BCE"/>
    <w:rsid w:val="00990D55"/>
    <w:rsid w:val="009916A3"/>
    <w:rsid w:val="00991EB9"/>
    <w:rsid w:val="0099260F"/>
    <w:rsid w:val="0099277D"/>
    <w:rsid w:val="00994053"/>
    <w:rsid w:val="00995339"/>
    <w:rsid w:val="009953EC"/>
    <w:rsid w:val="00995689"/>
    <w:rsid w:val="00995F95"/>
    <w:rsid w:val="009964FA"/>
    <w:rsid w:val="00996765"/>
    <w:rsid w:val="009968D7"/>
    <w:rsid w:val="009968F9"/>
    <w:rsid w:val="00996A60"/>
    <w:rsid w:val="00996BE0"/>
    <w:rsid w:val="0099B503"/>
    <w:rsid w:val="009A0569"/>
    <w:rsid w:val="009A0958"/>
    <w:rsid w:val="009A0974"/>
    <w:rsid w:val="009A097F"/>
    <w:rsid w:val="009A0C82"/>
    <w:rsid w:val="009A14E2"/>
    <w:rsid w:val="009A1518"/>
    <w:rsid w:val="009A19CC"/>
    <w:rsid w:val="009A1A61"/>
    <w:rsid w:val="009A1FBC"/>
    <w:rsid w:val="009A23A8"/>
    <w:rsid w:val="009A2567"/>
    <w:rsid w:val="009A25AE"/>
    <w:rsid w:val="009A2905"/>
    <w:rsid w:val="009A2AC2"/>
    <w:rsid w:val="009A310A"/>
    <w:rsid w:val="009A3E36"/>
    <w:rsid w:val="009A5164"/>
    <w:rsid w:val="009A5AD4"/>
    <w:rsid w:val="009A613A"/>
    <w:rsid w:val="009A6936"/>
    <w:rsid w:val="009A6A71"/>
    <w:rsid w:val="009A6E7A"/>
    <w:rsid w:val="009A7382"/>
    <w:rsid w:val="009A793D"/>
    <w:rsid w:val="009A7B65"/>
    <w:rsid w:val="009A7EAF"/>
    <w:rsid w:val="009B01A8"/>
    <w:rsid w:val="009B02ED"/>
    <w:rsid w:val="009B0459"/>
    <w:rsid w:val="009B0B69"/>
    <w:rsid w:val="009B0F3D"/>
    <w:rsid w:val="009B10CC"/>
    <w:rsid w:val="009B16E9"/>
    <w:rsid w:val="009B1FAB"/>
    <w:rsid w:val="009B1FAE"/>
    <w:rsid w:val="009B240A"/>
    <w:rsid w:val="009B27C3"/>
    <w:rsid w:val="009B2C90"/>
    <w:rsid w:val="009B2D4D"/>
    <w:rsid w:val="009B3CAE"/>
    <w:rsid w:val="009B4CAD"/>
    <w:rsid w:val="009B4DB9"/>
    <w:rsid w:val="009B4E33"/>
    <w:rsid w:val="009B5680"/>
    <w:rsid w:val="009B59A3"/>
    <w:rsid w:val="009B5BCC"/>
    <w:rsid w:val="009B6762"/>
    <w:rsid w:val="009B692A"/>
    <w:rsid w:val="009B6CC0"/>
    <w:rsid w:val="009B74C7"/>
    <w:rsid w:val="009B7D18"/>
    <w:rsid w:val="009C0260"/>
    <w:rsid w:val="009C0DB7"/>
    <w:rsid w:val="009C0FF5"/>
    <w:rsid w:val="009C1C95"/>
    <w:rsid w:val="009C2900"/>
    <w:rsid w:val="009C2C7C"/>
    <w:rsid w:val="009C38EA"/>
    <w:rsid w:val="009C3919"/>
    <w:rsid w:val="009C4228"/>
    <w:rsid w:val="009C42D1"/>
    <w:rsid w:val="009C53FF"/>
    <w:rsid w:val="009C5613"/>
    <w:rsid w:val="009C5CDD"/>
    <w:rsid w:val="009C5D02"/>
    <w:rsid w:val="009C6B1C"/>
    <w:rsid w:val="009C6B6B"/>
    <w:rsid w:val="009C6E37"/>
    <w:rsid w:val="009D0815"/>
    <w:rsid w:val="009D090A"/>
    <w:rsid w:val="009D099B"/>
    <w:rsid w:val="009D13CA"/>
    <w:rsid w:val="009D1A01"/>
    <w:rsid w:val="009D1C33"/>
    <w:rsid w:val="009D27BD"/>
    <w:rsid w:val="009D3226"/>
    <w:rsid w:val="009D3492"/>
    <w:rsid w:val="009D351F"/>
    <w:rsid w:val="009D3F2A"/>
    <w:rsid w:val="009D4053"/>
    <w:rsid w:val="009D436B"/>
    <w:rsid w:val="009D4A2C"/>
    <w:rsid w:val="009D4BF0"/>
    <w:rsid w:val="009D5278"/>
    <w:rsid w:val="009D535A"/>
    <w:rsid w:val="009D5AA2"/>
    <w:rsid w:val="009D5CC8"/>
    <w:rsid w:val="009D641B"/>
    <w:rsid w:val="009D6D28"/>
    <w:rsid w:val="009D74FC"/>
    <w:rsid w:val="009D75AE"/>
    <w:rsid w:val="009D7A8C"/>
    <w:rsid w:val="009E09EF"/>
    <w:rsid w:val="009E15B3"/>
    <w:rsid w:val="009E2DB0"/>
    <w:rsid w:val="009E346E"/>
    <w:rsid w:val="009E37B4"/>
    <w:rsid w:val="009E3EF0"/>
    <w:rsid w:val="009E43C5"/>
    <w:rsid w:val="009E4503"/>
    <w:rsid w:val="009E5799"/>
    <w:rsid w:val="009E5CDF"/>
    <w:rsid w:val="009E5D1D"/>
    <w:rsid w:val="009E611B"/>
    <w:rsid w:val="009E61B5"/>
    <w:rsid w:val="009E6462"/>
    <w:rsid w:val="009E65D7"/>
    <w:rsid w:val="009E6B66"/>
    <w:rsid w:val="009E6CE2"/>
    <w:rsid w:val="009E71AC"/>
    <w:rsid w:val="009E7352"/>
    <w:rsid w:val="009E7A28"/>
    <w:rsid w:val="009F0168"/>
    <w:rsid w:val="009F08C7"/>
    <w:rsid w:val="009F09D0"/>
    <w:rsid w:val="009F0C9C"/>
    <w:rsid w:val="009F18B7"/>
    <w:rsid w:val="009F1A55"/>
    <w:rsid w:val="009F1ADA"/>
    <w:rsid w:val="009F1ED3"/>
    <w:rsid w:val="009F282D"/>
    <w:rsid w:val="009F29A2"/>
    <w:rsid w:val="009F29D4"/>
    <w:rsid w:val="009F3AAD"/>
    <w:rsid w:val="009F4386"/>
    <w:rsid w:val="009F4BD1"/>
    <w:rsid w:val="009F4F41"/>
    <w:rsid w:val="009F5572"/>
    <w:rsid w:val="009F587B"/>
    <w:rsid w:val="009F5AD4"/>
    <w:rsid w:val="009F5F46"/>
    <w:rsid w:val="009F6206"/>
    <w:rsid w:val="009F7779"/>
    <w:rsid w:val="009F78D7"/>
    <w:rsid w:val="00A007D3"/>
    <w:rsid w:val="00A0081A"/>
    <w:rsid w:val="00A00993"/>
    <w:rsid w:val="00A00B5D"/>
    <w:rsid w:val="00A01607"/>
    <w:rsid w:val="00A020FE"/>
    <w:rsid w:val="00A027E7"/>
    <w:rsid w:val="00A0282F"/>
    <w:rsid w:val="00A02AEF"/>
    <w:rsid w:val="00A03361"/>
    <w:rsid w:val="00A03C6C"/>
    <w:rsid w:val="00A0491A"/>
    <w:rsid w:val="00A04EC4"/>
    <w:rsid w:val="00A05153"/>
    <w:rsid w:val="00A05380"/>
    <w:rsid w:val="00A0559D"/>
    <w:rsid w:val="00A05AD2"/>
    <w:rsid w:val="00A061EA"/>
    <w:rsid w:val="00A06788"/>
    <w:rsid w:val="00A06B9C"/>
    <w:rsid w:val="00A06E4E"/>
    <w:rsid w:val="00A06F1C"/>
    <w:rsid w:val="00A07041"/>
    <w:rsid w:val="00A070D2"/>
    <w:rsid w:val="00A07285"/>
    <w:rsid w:val="00A07A2D"/>
    <w:rsid w:val="00A07D04"/>
    <w:rsid w:val="00A10683"/>
    <w:rsid w:val="00A10CD5"/>
    <w:rsid w:val="00A10F86"/>
    <w:rsid w:val="00A10FBD"/>
    <w:rsid w:val="00A112F7"/>
    <w:rsid w:val="00A11D82"/>
    <w:rsid w:val="00A13472"/>
    <w:rsid w:val="00A1363A"/>
    <w:rsid w:val="00A13890"/>
    <w:rsid w:val="00A139BF"/>
    <w:rsid w:val="00A13B42"/>
    <w:rsid w:val="00A13BD1"/>
    <w:rsid w:val="00A13D9E"/>
    <w:rsid w:val="00A14B76"/>
    <w:rsid w:val="00A14BE9"/>
    <w:rsid w:val="00A16EF9"/>
    <w:rsid w:val="00A1788F"/>
    <w:rsid w:val="00A21249"/>
    <w:rsid w:val="00A21AD0"/>
    <w:rsid w:val="00A2273A"/>
    <w:rsid w:val="00A228B6"/>
    <w:rsid w:val="00A22E2C"/>
    <w:rsid w:val="00A230F2"/>
    <w:rsid w:val="00A234F4"/>
    <w:rsid w:val="00A23600"/>
    <w:rsid w:val="00A23867"/>
    <w:rsid w:val="00A23D95"/>
    <w:rsid w:val="00A23EA3"/>
    <w:rsid w:val="00A24246"/>
    <w:rsid w:val="00A2426F"/>
    <w:rsid w:val="00A24E27"/>
    <w:rsid w:val="00A25035"/>
    <w:rsid w:val="00A251F6"/>
    <w:rsid w:val="00A255B6"/>
    <w:rsid w:val="00A259BE"/>
    <w:rsid w:val="00A26041"/>
    <w:rsid w:val="00A26D91"/>
    <w:rsid w:val="00A27628"/>
    <w:rsid w:val="00A2770C"/>
    <w:rsid w:val="00A30AA2"/>
    <w:rsid w:val="00A31A35"/>
    <w:rsid w:val="00A3237E"/>
    <w:rsid w:val="00A32CD4"/>
    <w:rsid w:val="00A335B0"/>
    <w:rsid w:val="00A33D86"/>
    <w:rsid w:val="00A34C43"/>
    <w:rsid w:val="00A34CCE"/>
    <w:rsid w:val="00A35021"/>
    <w:rsid w:val="00A35671"/>
    <w:rsid w:val="00A35975"/>
    <w:rsid w:val="00A3603C"/>
    <w:rsid w:val="00A36054"/>
    <w:rsid w:val="00A36565"/>
    <w:rsid w:val="00A366CD"/>
    <w:rsid w:val="00A366E9"/>
    <w:rsid w:val="00A3710F"/>
    <w:rsid w:val="00A3741E"/>
    <w:rsid w:val="00A37701"/>
    <w:rsid w:val="00A40306"/>
    <w:rsid w:val="00A40380"/>
    <w:rsid w:val="00A403D9"/>
    <w:rsid w:val="00A40E39"/>
    <w:rsid w:val="00A419FD"/>
    <w:rsid w:val="00A41C19"/>
    <w:rsid w:val="00A41D1C"/>
    <w:rsid w:val="00A41DD6"/>
    <w:rsid w:val="00A41ECB"/>
    <w:rsid w:val="00A4297F"/>
    <w:rsid w:val="00A43A7B"/>
    <w:rsid w:val="00A43BC3"/>
    <w:rsid w:val="00A44076"/>
    <w:rsid w:val="00A445BB"/>
    <w:rsid w:val="00A454E8"/>
    <w:rsid w:val="00A45A97"/>
    <w:rsid w:val="00A45B8F"/>
    <w:rsid w:val="00A46616"/>
    <w:rsid w:val="00A47937"/>
    <w:rsid w:val="00A47A36"/>
    <w:rsid w:val="00A502E0"/>
    <w:rsid w:val="00A50D71"/>
    <w:rsid w:val="00A515C4"/>
    <w:rsid w:val="00A52102"/>
    <w:rsid w:val="00A52377"/>
    <w:rsid w:val="00A52446"/>
    <w:rsid w:val="00A525D7"/>
    <w:rsid w:val="00A52B97"/>
    <w:rsid w:val="00A52E26"/>
    <w:rsid w:val="00A53AF0"/>
    <w:rsid w:val="00A54607"/>
    <w:rsid w:val="00A5460D"/>
    <w:rsid w:val="00A54AD0"/>
    <w:rsid w:val="00A54E2F"/>
    <w:rsid w:val="00A56F01"/>
    <w:rsid w:val="00A57104"/>
    <w:rsid w:val="00A57652"/>
    <w:rsid w:val="00A601DE"/>
    <w:rsid w:val="00A60459"/>
    <w:rsid w:val="00A60732"/>
    <w:rsid w:val="00A608AC"/>
    <w:rsid w:val="00A60931"/>
    <w:rsid w:val="00A60955"/>
    <w:rsid w:val="00A60BA7"/>
    <w:rsid w:val="00A61074"/>
    <w:rsid w:val="00A6107C"/>
    <w:rsid w:val="00A61C89"/>
    <w:rsid w:val="00A61CC6"/>
    <w:rsid w:val="00A62115"/>
    <w:rsid w:val="00A6238E"/>
    <w:rsid w:val="00A62494"/>
    <w:rsid w:val="00A626BC"/>
    <w:rsid w:val="00A63092"/>
    <w:rsid w:val="00A63B0D"/>
    <w:rsid w:val="00A63DA4"/>
    <w:rsid w:val="00A644D6"/>
    <w:rsid w:val="00A646C1"/>
    <w:rsid w:val="00A652AA"/>
    <w:rsid w:val="00A65727"/>
    <w:rsid w:val="00A662D6"/>
    <w:rsid w:val="00A66EA6"/>
    <w:rsid w:val="00A678D6"/>
    <w:rsid w:val="00A6794B"/>
    <w:rsid w:val="00A7023A"/>
    <w:rsid w:val="00A7077D"/>
    <w:rsid w:val="00A70EB8"/>
    <w:rsid w:val="00A70FF5"/>
    <w:rsid w:val="00A71708"/>
    <w:rsid w:val="00A718AD"/>
    <w:rsid w:val="00A7266E"/>
    <w:rsid w:val="00A730CA"/>
    <w:rsid w:val="00A73A8B"/>
    <w:rsid w:val="00A74458"/>
    <w:rsid w:val="00A7452B"/>
    <w:rsid w:val="00A74566"/>
    <w:rsid w:val="00A76F3C"/>
    <w:rsid w:val="00A7706B"/>
    <w:rsid w:val="00A772F5"/>
    <w:rsid w:val="00A77EC5"/>
    <w:rsid w:val="00A805A4"/>
    <w:rsid w:val="00A805FF"/>
    <w:rsid w:val="00A81284"/>
    <w:rsid w:val="00A816ED"/>
    <w:rsid w:val="00A819FB"/>
    <w:rsid w:val="00A81D9E"/>
    <w:rsid w:val="00A826D3"/>
    <w:rsid w:val="00A83A5B"/>
    <w:rsid w:val="00A84C58"/>
    <w:rsid w:val="00A84F30"/>
    <w:rsid w:val="00A85717"/>
    <w:rsid w:val="00A857D1"/>
    <w:rsid w:val="00A85F6F"/>
    <w:rsid w:val="00A8607B"/>
    <w:rsid w:val="00A86200"/>
    <w:rsid w:val="00A86AB1"/>
    <w:rsid w:val="00A87169"/>
    <w:rsid w:val="00A87298"/>
    <w:rsid w:val="00A87DD0"/>
    <w:rsid w:val="00A87E79"/>
    <w:rsid w:val="00A90D47"/>
    <w:rsid w:val="00A90DE2"/>
    <w:rsid w:val="00A91085"/>
    <w:rsid w:val="00A911AF"/>
    <w:rsid w:val="00A912AD"/>
    <w:rsid w:val="00A91E86"/>
    <w:rsid w:val="00A9218E"/>
    <w:rsid w:val="00A921C6"/>
    <w:rsid w:val="00A92E4D"/>
    <w:rsid w:val="00A93C7B"/>
    <w:rsid w:val="00A953F7"/>
    <w:rsid w:val="00A95A2E"/>
    <w:rsid w:val="00A95A95"/>
    <w:rsid w:val="00A95CB7"/>
    <w:rsid w:val="00A95DB1"/>
    <w:rsid w:val="00A9626D"/>
    <w:rsid w:val="00A96A17"/>
    <w:rsid w:val="00A96B32"/>
    <w:rsid w:val="00A971AD"/>
    <w:rsid w:val="00A973D0"/>
    <w:rsid w:val="00A976EB"/>
    <w:rsid w:val="00A97854"/>
    <w:rsid w:val="00AA06EF"/>
    <w:rsid w:val="00AA09D3"/>
    <w:rsid w:val="00AA0F29"/>
    <w:rsid w:val="00AA0F40"/>
    <w:rsid w:val="00AA15C3"/>
    <w:rsid w:val="00AA177C"/>
    <w:rsid w:val="00AA27B0"/>
    <w:rsid w:val="00AA317B"/>
    <w:rsid w:val="00AA3209"/>
    <w:rsid w:val="00AA339F"/>
    <w:rsid w:val="00AA3AC2"/>
    <w:rsid w:val="00AA3F17"/>
    <w:rsid w:val="00AA48CF"/>
    <w:rsid w:val="00AA4F2C"/>
    <w:rsid w:val="00AA52AD"/>
    <w:rsid w:val="00AA530B"/>
    <w:rsid w:val="00AA54B5"/>
    <w:rsid w:val="00AA57BA"/>
    <w:rsid w:val="00AA648F"/>
    <w:rsid w:val="00AA6D97"/>
    <w:rsid w:val="00AA6F0A"/>
    <w:rsid w:val="00AA6F33"/>
    <w:rsid w:val="00AA75DC"/>
    <w:rsid w:val="00AA76DA"/>
    <w:rsid w:val="00AA7A95"/>
    <w:rsid w:val="00AB052B"/>
    <w:rsid w:val="00AB12EF"/>
    <w:rsid w:val="00AB1EA4"/>
    <w:rsid w:val="00AB1F7B"/>
    <w:rsid w:val="00AB20C4"/>
    <w:rsid w:val="00AB2625"/>
    <w:rsid w:val="00AB29C1"/>
    <w:rsid w:val="00AB2D31"/>
    <w:rsid w:val="00AB3CB9"/>
    <w:rsid w:val="00AB43CE"/>
    <w:rsid w:val="00AB6018"/>
    <w:rsid w:val="00AB61F7"/>
    <w:rsid w:val="00AB6A80"/>
    <w:rsid w:val="00AB7202"/>
    <w:rsid w:val="00AB7CFE"/>
    <w:rsid w:val="00AC03BB"/>
    <w:rsid w:val="00AC0C2B"/>
    <w:rsid w:val="00AC0E75"/>
    <w:rsid w:val="00AC17FC"/>
    <w:rsid w:val="00AC1C50"/>
    <w:rsid w:val="00AC22A8"/>
    <w:rsid w:val="00AC2616"/>
    <w:rsid w:val="00AC2F36"/>
    <w:rsid w:val="00AC39EF"/>
    <w:rsid w:val="00AC3C99"/>
    <w:rsid w:val="00AC4325"/>
    <w:rsid w:val="00AC454E"/>
    <w:rsid w:val="00AC4A3D"/>
    <w:rsid w:val="00AC5897"/>
    <w:rsid w:val="00AC6382"/>
    <w:rsid w:val="00AC6556"/>
    <w:rsid w:val="00AC69EE"/>
    <w:rsid w:val="00AC6D1E"/>
    <w:rsid w:val="00AC73D7"/>
    <w:rsid w:val="00AC7684"/>
    <w:rsid w:val="00AC78D4"/>
    <w:rsid w:val="00AC7CB6"/>
    <w:rsid w:val="00AD0136"/>
    <w:rsid w:val="00AD04AA"/>
    <w:rsid w:val="00AD0FBA"/>
    <w:rsid w:val="00AD1F68"/>
    <w:rsid w:val="00AD20D3"/>
    <w:rsid w:val="00AD36AD"/>
    <w:rsid w:val="00AD3C3B"/>
    <w:rsid w:val="00AD4BE3"/>
    <w:rsid w:val="00AD5917"/>
    <w:rsid w:val="00AD6074"/>
    <w:rsid w:val="00AD7615"/>
    <w:rsid w:val="00AD770C"/>
    <w:rsid w:val="00AE0924"/>
    <w:rsid w:val="00AE0E71"/>
    <w:rsid w:val="00AE11D3"/>
    <w:rsid w:val="00AE15DE"/>
    <w:rsid w:val="00AE1753"/>
    <w:rsid w:val="00AE1BF7"/>
    <w:rsid w:val="00AE2448"/>
    <w:rsid w:val="00AE25F1"/>
    <w:rsid w:val="00AE2A41"/>
    <w:rsid w:val="00AE3B3F"/>
    <w:rsid w:val="00AE3E11"/>
    <w:rsid w:val="00AE4094"/>
    <w:rsid w:val="00AE43AF"/>
    <w:rsid w:val="00AE4C96"/>
    <w:rsid w:val="00AE4EE5"/>
    <w:rsid w:val="00AE51FE"/>
    <w:rsid w:val="00AE613C"/>
    <w:rsid w:val="00AE64F0"/>
    <w:rsid w:val="00AE65FC"/>
    <w:rsid w:val="00AE6EAF"/>
    <w:rsid w:val="00AE7CB6"/>
    <w:rsid w:val="00AE7E12"/>
    <w:rsid w:val="00AE7E16"/>
    <w:rsid w:val="00AF0290"/>
    <w:rsid w:val="00AF133E"/>
    <w:rsid w:val="00AF186D"/>
    <w:rsid w:val="00AF1A0F"/>
    <w:rsid w:val="00AF1C81"/>
    <w:rsid w:val="00AF2151"/>
    <w:rsid w:val="00AF215A"/>
    <w:rsid w:val="00AF2776"/>
    <w:rsid w:val="00AF3579"/>
    <w:rsid w:val="00AF3D92"/>
    <w:rsid w:val="00AF4396"/>
    <w:rsid w:val="00AF46AA"/>
    <w:rsid w:val="00AF4C86"/>
    <w:rsid w:val="00AF4CE5"/>
    <w:rsid w:val="00AF4F7B"/>
    <w:rsid w:val="00AF599D"/>
    <w:rsid w:val="00AF5D36"/>
    <w:rsid w:val="00AF5F49"/>
    <w:rsid w:val="00AF604B"/>
    <w:rsid w:val="00AF607A"/>
    <w:rsid w:val="00AF6345"/>
    <w:rsid w:val="00AF6E61"/>
    <w:rsid w:val="00AF72B5"/>
    <w:rsid w:val="00B0049C"/>
    <w:rsid w:val="00B0099B"/>
    <w:rsid w:val="00B01280"/>
    <w:rsid w:val="00B012DC"/>
    <w:rsid w:val="00B01A82"/>
    <w:rsid w:val="00B01A9D"/>
    <w:rsid w:val="00B01F29"/>
    <w:rsid w:val="00B01F4B"/>
    <w:rsid w:val="00B03735"/>
    <w:rsid w:val="00B03974"/>
    <w:rsid w:val="00B0447C"/>
    <w:rsid w:val="00B0452B"/>
    <w:rsid w:val="00B051A6"/>
    <w:rsid w:val="00B0547C"/>
    <w:rsid w:val="00B05582"/>
    <w:rsid w:val="00B056A8"/>
    <w:rsid w:val="00B0589E"/>
    <w:rsid w:val="00B05AC9"/>
    <w:rsid w:val="00B05E98"/>
    <w:rsid w:val="00B06237"/>
    <w:rsid w:val="00B072B0"/>
    <w:rsid w:val="00B076B9"/>
    <w:rsid w:val="00B07890"/>
    <w:rsid w:val="00B07DD5"/>
    <w:rsid w:val="00B1011F"/>
    <w:rsid w:val="00B10C25"/>
    <w:rsid w:val="00B10FD1"/>
    <w:rsid w:val="00B1114B"/>
    <w:rsid w:val="00B117B6"/>
    <w:rsid w:val="00B12399"/>
    <w:rsid w:val="00B12D48"/>
    <w:rsid w:val="00B12F53"/>
    <w:rsid w:val="00B13857"/>
    <w:rsid w:val="00B141C4"/>
    <w:rsid w:val="00B146BF"/>
    <w:rsid w:val="00B1485D"/>
    <w:rsid w:val="00B15076"/>
    <w:rsid w:val="00B15366"/>
    <w:rsid w:val="00B153E3"/>
    <w:rsid w:val="00B15A85"/>
    <w:rsid w:val="00B15F53"/>
    <w:rsid w:val="00B160C2"/>
    <w:rsid w:val="00B16D29"/>
    <w:rsid w:val="00B17B90"/>
    <w:rsid w:val="00B17FCC"/>
    <w:rsid w:val="00B20015"/>
    <w:rsid w:val="00B213C7"/>
    <w:rsid w:val="00B21EE0"/>
    <w:rsid w:val="00B21F23"/>
    <w:rsid w:val="00B223FB"/>
    <w:rsid w:val="00B23143"/>
    <w:rsid w:val="00B23C3D"/>
    <w:rsid w:val="00B2557F"/>
    <w:rsid w:val="00B257B8"/>
    <w:rsid w:val="00B268C8"/>
    <w:rsid w:val="00B27311"/>
    <w:rsid w:val="00B30FBA"/>
    <w:rsid w:val="00B32089"/>
    <w:rsid w:val="00B32096"/>
    <w:rsid w:val="00B33068"/>
    <w:rsid w:val="00B3406A"/>
    <w:rsid w:val="00B342A7"/>
    <w:rsid w:val="00B347F9"/>
    <w:rsid w:val="00B34A0A"/>
    <w:rsid w:val="00B34EE0"/>
    <w:rsid w:val="00B35167"/>
    <w:rsid w:val="00B358E3"/>
    <w:rsid w:val="00B35B5B"/>
    <w:rsid w:val="00B36607"/>
    <w:rsid w:val="00B36819"/>
    <w:rsid w:val="00B37011"/>
    <w:rsid w:val="00B37C8D"/>
    <w:rsid w:val="00B37EE1"/>
    <w:rsid w:val="00B4026A"/>
    <w:rsid w:val="00B40BD6"/>
    <w:rsid w:val="00B40DD9"/>
    <w:rsid w:val="00B414E0"/>
    <w:rsid w:val="00B41E10"/>
    <w:rsid w:val="00B41ECB"/>
    <w:rsid w:val="00B422EE"/>
    <w:rsid w:val="00B42C81"/>
    <w:rsid w:val="00B43117"/>
    <w:rsid w:val="00B432D2"/>
    <w:rsid w:val="00B4337F"/>
    <w:rsid w:val="00B4361E"/>
    <w:rsid w:val="00B437B4"/>
    <w:rsid w:val="00B43B7D"/>
    <w:rsid w:val="00B44486"/>
    <w:rsid w:val="00B44552"/>
    <w:rsid w:val="00B44A05"/>
    <w:rsid w:val="00B4533E"/>
    <w:rsid w:val="00B456EF"/>
    <w:rsid w:val="00B457CD"/>
    <w:rsid w:val="00B4584D"/>
    <w:rsid w:val="00B4593C"/>
    <w:rsid w:val="00B45AC9"/>
    <w:rsid w:val="00B45DDC"/>
    <w:rsid w:val="00B461CA"/>
    <w:rsid w:val="00B472D3"/>
    <w:rsid w:val="00B474C7"/>
    <w:rsid w:val="00B479DE"/>
    <w:rsid w:val="00B50147"/>
    <w:rsid w:val="00B51093"/>
    <w:rsid w:val="00B51B67"/>
    <w:rsid w:val="00B51CC2"/>
    <w:rsid w:val="00B524AB"/>
    <w:rsid w:val="00B52E0C"/>
    <w:rsid w:val="00B55276"/>
    <w:rsid w:val="00B55788"/>
    <w:rsid w:val="00B55BCC"/>
    <w:rsid w:val="00B56EE0"/>
    <w:rsid w:val="00B57565"/>
    <w:rsid w:val="00B579FA"/>
    <w:rsid w:val="00B57A0A"/>
    <w:rsid w:val="00B611C5"/>
    <w:rsid w:val="00B619C1"/>
    <w:rsid w:val="00B623E1"/>
    <w:rsid w:val="00B62602"/>
    <w:rsid w:val="00B62E47"/>
    <w:rsid w:val="00B63227"/>
    <w:rsid w:val="00B634D7"/>
    <w:rsid w:val="00B63826"/>
    <w:rsid w:val="00B63916"/>
    <w:rsid w:val="00B63A8E"/>
    <w:rsid w:val="00B63AC8"/>
    <w:rsid w:val="00B63E5E"/>
    <w:rsid w:val="00B64152"/>
    <w:rsid w:val="00B64A5A"/>
    <w:rsid w:val="00B653CF"/>
    <w:rsid w:val="00B654F3"/>
    <w:rsid w:val="00B66055"/>
    <w:rsid w:val="00B66402"/>
    <w:rsid w:val="00B664A9"/>
    <w:rsid w:val="00B6736F"/>
    <w:rsid w:val="00B67457"/>
    <w:rsid w:val="00B67A8A"/>
    <w:rsid w:val="00B67F04"/>
    <w:rsid w:val="00B703D0"/>
    <w:rsid w:val="00B70A3D"/>
    <w:rsid w:val="00B70C16"/>
    <w:rsid w:val="00B71020"/>
    <w:rsid w:val="00B72CDE"/>
    <w:rsid w:val="00B7346C"/>
    <w:rsid w:val="00B73B2C"/>
    <w:rsid w:val="00B73E29"/>
    <w:rsid w:val="00B73F07"/>
    <w:rsid w:val="00B741A4"/>
    <w:rsid w:val="00B744C2"/>
    <w:rsid w:val="00B74AA3"/>
    <w:rsid w:val="00B74D51"/>
    <w:rsid w:val="00B74E84"/>
    <w:rsid w:val="00B7543F"/>
    <w:rsid w:val="00B75F29"/>
    <w:rsid w:val="00B769B6"/>
    <w:rsid w:val="00B76AAF"/>
    <w:rsid w:val="00B76D59"/>
    <w:rsid w:val="00B76FAE"/>
    <w:rsid w:val="00B77FDD"/>
    <w:rsid w:val="00B800E0"/>
    <w:rsid w:val="00B80366"/>
    <w:rsid w:val="00B805F0"/>
    <w:rsid w:val="00B8085A"/>
    <w:rsid w:val="00B813A6"/>
    <w:rsid w:val="00B8153B"/>
    <w:rsid w:val="00B81AD7"/>
    <w:rsid w:val="00B82087"/>
    <w:rsid w:val="00B82B92"/>
    <w:rsid w:val="00B82FF4"/>
    <w:rsid w:val="00B83341"/>
    <w:rsid w:val="00B83484"/>
    <w:rsid w:val="00B83538"/>
    <w:rsid w:val="00B8392D"/>
    <w:rsid w:val="00B846CF"/>
    <w:rsid w:val="00B84E3A"/>
    <w:rsid w:val="00B8595C"/>
    <w:rsid w:val="00B85A2F"/>
    <w:rsid w:val="00B85B07"/>
    <w:rsid w:val="00B85F44"/>
    <w:rsid w:val="00B867CF"/>
    <w:rsid w:val="00B86B58"/>
    <w:rsid w:val="00B86FED"/>
    <w:rsid w:val="00B873DD"/>
    <w:rsid w:val="00B87CA0"/>
    <w:rsid w:val="00B9089F"/>
    <w:rsid w:val="00B90A64"/>
    <w:rsid w:val="00B9156B"/>
    <w:rsid w:val="00B9299E"/>
    <w:rsid w:val="00B932B2"/>
    <w:rsid w:val="00B93347"/>
    <w:rsid w:val="00B937E0"/>
    <w:rsid w:val="00B93BE9"/>
    <w:rsid w:val="00B94179"/>
    <w:rsid w:val="00B949C5"/>
    <w:rsid w:val="00B94E50"/>
    <w:rsid w:val="00B95483"/>
    <w:rsid w:val="00B95699"/>
    <w:rsid w:val="00B957E4"/>
    <w:rsid w:val="00B958FD"/>
    <w:rsid w:val="00B95A01"/>
    <w:rsid w:val="00B967CF"/>
    <w:rsid w:val="00B96907"/>
    <w:rsid w:val="00B96A91"/>
    <w:rsid w:val="00B971C5"/>
    <w:rsid w:val="00B97375"/>
    <w:rsid w:val="00B9757C"/>
    <w:rsid w:val="00B9766F"/>
    <w:rsid w:val="00B97E29"/>
    <w:rsid w:val="00BA067D"/>
    <w:rsid w:val="00BA129C"/>
    <w:rsid w:val="00BA1324"/>
    <w:rsid w:val="00BA15EF"/>
    <w:rsid w:val="00BA1C4C"/>
    <w:rsid w:val="00BA1F8F"/>
    <w:rsid w:val="00BA22D0"/>
    <w:rsid w:val="00BA2310"/>
    <w:rsid w:val="00BA298D"/>
    <w:rsid w:val="00BA2F34"/>
    <w:rsid w:val="00BA32DC"/>
    <w:rsid w:val="00BA3416"/>
    <w:rsid w:val="00BA3944"/>
    <w:rsid w:val="00BA43DF"/>
    <w:rsid w:val="00BA4477"/>
    <w:rsid w:val="00BA448F"/>
    <w:rsid w:val="00BA503C"/>
    <w:rsid w:val="00BA57B9"/>
    <w:rsid w:val="00BA59A5"/>
    <w:rsid w:val="00BA60B8"/>
    <w:rsid w:val="00BA624E"/>
    <w:rsid w:val="00BA653C"/>
    <w:rsid w:val="00BA66CA"/>
    <w:rsid w:val="00BA6739"/>
    <w:rsid w:val="00BA7399"/>
    <w:rsid w:val="00BA7C29"/>
    <w:rsid w:val="00BA7F23"/>
    <w:rsid w:val="00BB074F"/>
    <w:rsid w:val="00BB0818"/>
    <w:rsid w:val="00BB11BC"/>
    <w:rsid w:val="00BB1553"/>
    <w:rsid w:val="00BB234D"/>
    <w:rsid w:val="00BB2A52"/>
    <w:rsid w:val="00BB2A9B"/>
    <w:rsid w:val="00BB3646"/>
    <w:rsid w:val="00BB3E46"/>
    <w:rsid w:val="00BB4935"/>
    <w:rsid w:val="00BB5BA6"/>
    <w:rsid w:val="00BB614E"/>
    <w:rsid w:val="00BB61F2"/>
    <w:rsid w:val="00BB780C"/>
    <w:rsid w:val="00BB7F99"/>
    <w:rsid w:val="00BC0256"/>
    <w:rsid w:val="00BC074D"/>
    <w:rsid w:val="00BC0762"/>
    <w:rsid w:val="00BC0D90"/>
    <w:rsid w:val="00BC1A87"/>
    <w:rsid w:val="00BC1C71"/>
    <w:rsid w:val="00BC256D"/>
    <w:rsid w:val="00BC2585"/>
    <w:rsid w:val="00BC261C"/>
    <w:rsid w:val="00BC272E"/>
    <w:rsid w:val="00BC2CC0"/>
    <w:rsid w:val="00BC2F6E"/>
    <w:rsid w:val="00BC3086"/>
    <w:rsid w:val="00BC3246"/>
    <w:rsid w:val="00BC336A"/>
    <w:rsid w:val="00BC392C"/>
    <w:rsid w:val="00BC483E"/>
    <w:rsid w:val="00BC4A22"/>
    <w:rsid w:val="00BC5505"/>
    <w:rsid w:val="00BC614B"/>
    <w:rsid w:val="00BC75E0"/>
    <w:rsid w:val="00BC764F"/>
    <w:rsid w:val="00BC771E"/>
    <w:rsid w:val="00BC794B"/>
    <w:rsid w:val="00BD1070"/>
    <w:rsid w:val="00BD12B7"/>
    <w:rsid w:val="00BD17C2"/>
    <w:rsid w:val="00BD18E2"/>
    <w:rsid w:val="00BD1964"/>
    <w:rsid w:val="00BD1BBE"/>
    <w:rsid w:val="00BD238D"/>
    <w:rsid w:val="00BD248E"/>
    <w:rsid w:val="00BD25EA"/>
    <w:rsid w:val="00BD29E5"/>
    <w:rsid w:val="00BD2AF8"/>
    <w:rsid w:val="00BD2D22"/>
    <w:rsid w:val="00BD2F8D"/>
    <w:rsid w:val="00BD3BF1"/>
    <w:rsid w:val="00BD59A1"/>
    <w:rsid w:val="00BD6091"/>
    <w:rsid w:val="00BD6102"/>
    <w:rsid w:val="00BD614D"/>
    <w:rsid w:val="00BD623E"/>
    <w:rsid w:val="00BD785D"/>
    <w:rsid w:val="00BD79E4"/>
    <w:rsid w:val="00BD7EFA"/>
    <w:rsid w:val="00BE0049"/>
    <w:rsid w:val="00BE0143"/>
    <w:rsid w:val="00BE0CB8"/>
    <w:rsid w:val="00BE1339"/>
    <w:rsid w:val="00BE1365"/>
    <w:rsid w:val="00BE1934"/>
    <w:rsid w:val="00BE3314"/>
    <w:rsid w:val="00BE3644"/>
    <w:rsid w:val="00BE3A80"/>
    <w:rsid w:val="00BE444A"/>
    <w:rsid w:val="00BE4887"/>
    <w:rsid w:val="00BE6562"/>
    <w:rsid w:val="00BE6A92"/>
    <w:rsid w:val="00BE7123"/>
    <w:rsid w:val="00BE721D"/>
    <w:rsid w:val="00BE7C5B"/>
    <w:rsid w:val="00BE7EB8"/>
    <w:rsid w:val="00BF0D39"/>
    <w:rsid w:val="00BF14D1"/>
    <w:rsid w:val="00BF1D8A"/>
    <w:rsid w:val="00BF28A2"/>
    <w:rsid w:val="00BF399D"/>
    <w:rsid w:val="00BF4B9F"/>
    <w:rsid w:val="00BF4DEC"/>
    <w:rsid w:val="00BF58FF"/>
    <w:rsid w:val="00BF5ED9"/>
    <w:rsid w:val="00BF61DA"/>
    <w:rsid w:val="00BF6347"/>
    <w:rsid w:val="00BF6D34"/>
    <w:rsid w:val="00BF6E18"/>
    <w:rsid w:val="00BF727D"/>
    <w:rsid w:val="00C00283"/>
    <w:rsid w:val="00C011CD"/>
    <w:rsid w:val="00C016DF"/>
    <w:rsid w:val="00C01C65"/>
    <w:rsid w:val="00C02011"/>
    <w:rsid w:val="00C02160"/>
    <w:rsid w:val="00C0287F"/>
    <w:rsid w:val="00C031E4"/>
    <w:rsid w:val="00C03404"/>
    <w:rsid w:val="00C03A82"/>
    <w:rsid w:val="00C04BA4"/>
    <w:rsid w:val="00C05232"/>
    <w:rsid w:val="00C053AB"/>
    <w:rsid w:val="00C0562D"/>
    <w:rsid w:val="00C05B5B"/>
    <w:rsid w:val="00C05B75"/>
    <w:rsid w:val="00C05D24"/>
    <w:rsid w:val="00C05E71"/>
    <w:rsid w:val="00C063FC"/>
    <w:rsid w:val="00C06442"/>
    <w:rsid w:val="00C06634"/>
    <w:rsid w:val="00C06933"/>
    <w:rsid w:val="00C070BF"/>
    <w:rsid w:val="00C10A11"/>
    <w:rsid w:val="00C10B8F"/>
    <w:rsid w:val="00C114ED"/>
    <w:rsid w:val="00C12500"/>
    <w:rsid w:val="00C1281E"/>
    <w:rsid w:val="00C128B9"/>
    <w:rsid w:val="00C12BC2"/>
    <w:rsid w:val="00C132AD"/>
    <w:rsid w:val="00C13892"/>
    <w:rsid w:val="00C13A85"/>
    <w:rsid w:val="00C13BE3"/>
    <w:rsid w:val="00C141E5"/>
    <w:rsid w:val="00C14584"/>
    <w:rsid w:val="00C1646D"/>
    <w:rsid w:val="00C166BF"/>
    <w:rsid w:val="00C16A15"/>
    <w:rsid w:val="00C1701F"/>
    <w:rsid w:val="00C173A5"/>
    <w:rsid w:val="00C17751"/>
    <w:rsid w:val="00C20167"/>
    <w:rsid w:val="00C20507"/>
    <w:rsid w:val="00C20763"/>
    <w:rsid w:val="00C208EF"/>
    <w:rsid w:val="00C20C39"/>
    <w:rsid w:val="00C20CD8"/>
    <w:rsid w:val="00C2109D"/>
    <w:rsid w:val="00C212EC"/>
    <w:rsid w:val="00C214C9"/>
    <w:rsid w:val="00C21FDC"/>
    <w:rsid w:val="00C226D5"/>
    <w:rsid w:val="00C227ED"/>
    <w:rsid w:val="00C22DBF"/>
    <w:rsid w:val="00C22E2D"/>
    <w:rsid w:val="00C23D85"/>
    <w:rsid w:val="00C245FF"/>
    <w:rsid w:val="00C255DC"/>
    <w:rsid w:val="00C25CEB"/>
    <w:rsid w:val="00C260A6"/>
    <w:rsid w:val="00C2648A"/>
    <w:rsid w:val="00C269E3"/>
    <w:rsid w:val="00C270E0"/>
    <w:rsid w:val="00C301EF"/>
    <w:rsid w:val="00C3045F"/>
    <w:rsid w:val="00C3103D"/>
    <w:rsid w:val="00C310FC"/>
    <w:rsid w:val="00C31219"/>
    <w:rsid w:val="00C31255"/>
    <w:rsid w:val="00C31C96"/>
    <w:rsid w:val="00C31EE3"/>
    <w:rsid w:val="00C32B6C"/>
    <w:rsid w:val="00C32FCB"/>
    <w:rsid w:val="00C32FF0"/>
    <w:rsid w:val="00C3318B"/>
    <w:rsid w:val="00C33F9B"/>
    <w:rsid w:val="00C34465"/>
    <w:rsid w:val="00C34D30"/>
    <w:rsid w:val="00C3528C"/>
    <w:rsid w:val="00C358AB"/>
    <w:rsid w:val="00C35BB1"/>
    <w:rsid w:val="00C35E20"/>
    <w:rsid w:val="00C365EB"/>
    <w:rsid w:val="00C36830"/>
    <w:rsid w:val="00C36B15"/>
    <w:rsid w:val="00C36B28"/>
    <w:rsid w:val="00C36FEE"/>
    <w:rsid w:val="00C37210"/>
    <w:rsid w:val="00C376D1"/>
    <w:rsid w:val="00C37AF5"/>
    <w:rsid w:val="00C37BC1"/>
    <w:rsid w:val="00C39C25"/>
    <w:rsid w:val="00C3DAC8"/>
    <w:rsid w:val="00C409CC"/>
    <w:rsid w:val="00C40DE2"/>
    <w:rsid w:val="00C41809"/>
    <w:rsid w:val="00C429C5"/>
    <w:rsid w:val="00C4385F"/>
    <w:rsid w:val="00C43C72"/>
    <w:rsid w:val="00C43F34"/>
    <w:rsid w:val="00C4428C"/>
    <w:rsid w:val="00C444FD"/>
    <w:rsid w:val="00C44EAF"/>
    <w:rsid w:val="00C451D1"/>
    <w:rsid w:val="00C456C4"/>
    <w:rsid w:val="00C45AB2"/>
    <w:rsid w:val="00C45CD2"/>
    <w:rsid w:val="00C464B9"/>
    <w:rsid w:val="00C46582"/>
    <w:rsid w:val="00C46639"/>
    <w:rsid w:val="00C468A5"/>
    <w:rsid w:val="00C46F6B"/>
    <w:rsid w:val="00C47B3E"/>
    <w:rsid w:val="00C501E0"/>
    <w:rsid w:val="00C504E8"/>
    <w:rsid w:val="00C51608"/>
    <w:rsid w:val="00C51B7E"/>
    <w:rsid w:val="00C529A3"/>
    <w:rsid w:val="00C52E2A"/>
    <w:rsid w:val="00C53173"/>
    <w:rsid w:val="00C537D1"/>
    <w:rsid w:val="00C5399B"/>
    <w:rsid w:val="00C551F1"/>
    <w:rsid w:val="00C559C3"/>
    <w:rsid w:val="00C55B1A"/>
    <w:rsid w:val="00C55E11"/>
    <w:rsid w:val="00C55E46"/>
    <w:rsid w:val="00C56269"/>
    <w:rsid w:val="00C56A16"/>
    <w:rsid w:val="00C571DA"/>
    <w:rsid w:val="00C57802"/>
    <w:rsid w:val="00C6007B"/>
    <w:rsid w:val="00C60D8B"/>
    <w:rsid w:val="00C60F50"/>
    <w:rsid w:val="00C624C5"/>
    <w:rsid w:val="00C62E2C"/>
    <w:rsid w:val="00C63458"/>
    <w:rsid w:val="00C6369F"/>
    <w:rsid w:val="00C63960"/>
    <w:rsid w:val="00C6397F"/>
    <w:rsid w:val="00C64095"/>
    <w:rsid w:val="00C644C8"/>
    <w:rsid w:val="00C6513B"/>
    <w:rsid w:val="00C65A0B"/>
    <w:rsid w:val="00C663CC"/>
    <w:rsid w:val="00C667F0"/>
    <w:rsid w:val="00C6695C"/>
    <w:rsid w:val="00C66ECB"/>
    <w:rsid w:val="00C67DDE"/>
    <w:rsid w:val="00C70449"/>
    <w:rsid w:val="00C70F0C"/>
    <w:rsid w:val="00C70F21"/>
    <w:rsid w:val="00C710D8"/>
    <w:rsid w:val="00C711F2"/>
    <w:rsid w:val="00C71528"/>
    <w:rsid w:val="00C71C77"/>
    <w:rsid w:val="00C72756"/>
    <w:rsid w:val="00C727FB"/>
    <w:rsid w:val="00C72DEA"/>
    <w:rsid w:val="00C72E58"/>
    <w:rsid w:val="00C73A6F"/>
    <w:rsid w:val="00C73C18"/>
    <w:rsid w:val="00C742D6"/>
    <w:rsid w:val="00C7469D"/>
    <w:rsid w:val="00C74798"/>
    <w:rsid w:val="00C758E1"/>
    <w:rsid w:val="00C75A5D"/>
    <w:rsid w:val="00C75D2E"/>
    <w:rsid w:val="00C75D70"/>
    <w:rsid w:val="00C75DF2"/>
    <w:rsid w:val="00C76328"/>
    <w:rsid w:val="00C7645B"/>
    <w:rsid w:val="00C76663"/>
    <w:rsid w:val="00C76CCC"/>
    <w:rsid w:val="00C77433"/>
    <w:rsid w:val="00C77462"/>
    <w:rsid w:val="00C77880"/>
    <w:rsid w:val="00C77952"/>
    <w:rsid w:val="00C80542"/>
    <w:rsid w:val="00C807ED"/>
    <w:rsid w:val="00C80ABB"/>
    <w:rsid w:val="00C812D2"/>
    <w:rsid w:val="00C8145C"/>
    <w:rsid w:val="00C81529"/>
    <w:rsid w:val="00C81598"/>
    <w:rsid w:val="00C81AC6"/>
    <w:rsid w:val="00C82352"/>
    <w:rsid w:val="00C82580"/>
    <w:rsid w:val="00C82B9C"/>
    <w:rsid w:val="00C82BD6"/>
    <w:rsid w:val="00C83190"/>
    <w:rsid w:val="00C83811"/>
    <w:rsid w:val="00C8391A"/>
    <w:rsid w:val="00C83F9A"/>
    <w:rsid w:val="00C846FF"/>
    <w:rsid w:val="00C85A51"/>
    <w:rsid w:val="00C862A0"/>
    <w:rsid w:val="00C8647B"/>
    <w:rsid w:val="00C865A2"/>
    <w:rsid w:val="00C87400"/>
    <w:rsid w:val="00C877F2"/>
    <w:rsid w:val="00C879BA"/>
    <w:rsid w:val="00C908E6"/>
    <w:rsid w:val="00C90AD7"/>
    <w:rsid w:val="00C910E5"/>
    <w:rsid w:val="00C9142D"/>
    <w:rsid w:val="00C915AD"/>
    <w:rsid w:val="00C91D40"/>
    <w:rsid w:val="00C91E35"/>
    <w:rsid w:val="00C92142"/>
    <w:rsid w:val="00C92574"/>
    <w:rsid w:val="00C925A3"/>
    <w:rsid w:val="00C92AA0"/>
    <w:rsid w:val="00C92C19"/>
    <w:rsid w:val="00C92D51"/>
    <w:rsid w:val="00C92EB4"/>
    <w:rsid w:val="00C92F43"/>
    <w:rsid w:val="00C932F6"/>
    <w:rsid w:val="00C9343B"/>
    <w:rsid w:val="00C93828"/>
    <w:rsid w:val="00C9463E"/>
    <w:rsid w:val="00C94732"/>
    <w:rsid w:val="00C95EC5"/>
    <w:rsid w:val="00C96521"/>
    <w:rsid w:val="00C967B7"/>
    <w:rsid w:val="00C9729A"/>
    <w:rsid w:val="00C97E3C"/>
    <w:rsid w:val="00CA103B"/>
    <w:rsid w:val="00CA1480"/>
    <w:rsid w:val="00CA29D5"/>
    <w:rsid w:val="00CA2B0E"/>
    <w:rsid w:val="00CA2CA8"/>
    <w:rsid w:val="00CA2FED"/>
    <w:rsid w:val="00CA39D0"/>
    <w:rsid w:val="00CA3B96"/>
    <w:rsid w:val="00CA4680"/>
    <w:rsid w:val="00CA47BA"/>
    <w:rsid w:val="00CA4AC5"/>
    <w:rsid w:val="00CA4B7B"/>
    <w:rsid w:val="00CA5D16"/>
    <w:rsid w:val="00CA649C"/>
    <w:rsid w:val="00CA651A"/>
    <w:rsid w:val="00CA678C"/>
    <w:rsid w:val="00CA6971"/>
    <w:rsid w:val="00CA75D6"/>
    <w:rsid w:val="00CA78D9"/>
    <w:rsid w:val="00CA7AE0"/>
    <w:rsid w:val="00CA7FE1"/>
    <w:rsid w:val="00CB00A5"/>
    <w:rsid w:val="00CB029E"/>
    <w:rsid w:val="00CB05D1"/>
    <w:rsid w:val="00CB091F"/>
    <w:rsid w:val="00CB0C9F"/>
    <w:rsid w:val="00CB0CCF"/>
    <w:rsid w:val="00CB0D6F"/>
    <w:rsid w:val="00CB1037"/>
    <w:rsid w:val="00CB1A0F"/>
    <w:rsid w:val="00CB1EE6"/>
    <w:rsid w:val="00CB2546"/>
    <w:rsid w:val="00CB3829"/>
    <w:rsid w:val="00CB413D"/>
    <w:rsid w:val="00CB44CE"/>
    <w:rsid w:val="00CB4926"/>
    <w:rsid w:val="00CB5D51"/>
    <w:rsid w:val="00CB63D0"/>
    <w:rsid w:val="00CB7456"/>
    <w:rsid w:val="00CB7533"/>
    <w:rsid w:val="00CB764A"/>
    <w:rsid w:val="00CB771D"/>
    <w:rsid w:val="00CB8554"/>
    <w:rsid w:val="00CC0551"/>
    <w:rsid w:val="00CC0B0E"/>
    <w:rsid w:val="00CC0D41"/>
    <w:rsid w:val="00CC11B2"/>
    <w:rsid w:val="00CC12D0"/>
    <w:rsid w:val="00CC13BF"/>
    <w:rsid w:val="00CC1503"/>
    <w:rsid w:val="00CC1D77"/>
    <w:rsid w:val="00CC2015"/>
    <w:rsid w:val="00CC2926"/>
    <w:rsid w:val="00CC347F"/>
    <w:rsid w:val="00CC34E9"/>
    <w:rsid w:val="00CC3921"/>
    <w:rsid w:val="00CC416E"/>
    <w:rsid w:val="00CC419D"/>
    <w:rsid w:val="00CC423A"/>
    <w:rsid w:val="00CC432E"/>
    <w:rsid w:val="00CC55C4"/>
    <w:rsid w:val="00CC59D4"/>
    <w:rsid w:val="00CC706F"/>
    <w:rsid w:val="00CC71A8"/>
    <w:rsid w:val="00CC7A25"/>
    <w:rsid w:val="00CC7CEC"/>
    <w:rsid w:val="00CD0237"/>
    <w:rsid w:val="00CD16E0"/>
    <w:rsid w:val="00CD1903"/>
    <w:rsid w:val="00CD1AA7"/>
    <w:rsid w:val="00CD2084"/>
    <w:rsid w:val="00CD2180"/>
    <w:rsid w:val="00CD21A4"/>
    <w:rsid w:val="00CD2720"/>
    <w:rsid w:val="00CD2C20"/>
    <w:rsid w:val="00CD39C6"/>
    <w:rsid w:val="00CD3DFE"/>
    <w:rsid w:val="00CD3EF8"/>
    <w:rsid w:val="00CD4E6E"/>
    <w:rsid w:val="00CD5B16"/>
    <w:rsid w:val="00CD6116"/>
    <w:rsid w:val="00CD6273"/>
    <w:rsid w:val="00CD7783"/>
    <w:rsid w:val="00CD7D38"/>
    <w:rsid w:val="00CD7FBB"/>
    <w:rsid w:val="00CE064D"/>
    <w:rsid w:val="00CE175D"/>
    <w:rsid w:val="00CE1AFA"/>
    <w:rsid w:val="00CE1C40"/>
    <w:rsid w:val="00CE24BD"/>
    <w:rsid w:val="00CE2AE9"/>
    <w:rsid w:val="00CE2C6B"/>
    <w:rsid w:val="00CE3142"/>
    <w:rsid w:val="00CE328F"/>
    <w:rsid w:val="00CE32B0"/>
    <w:rsid w:val="00CE3337"/>
    <w:rsid w:val="00CE4FDC"/>
    <w:rsid w:val="00CE520A"/>
    <w:rsid w:val="00CE52F0"/>
    <w:rsid w:val="00CE5D27"/>
    <w:rsid w:val="00CE6328"/>
    <w:rsid w:val="00CE6B6B"/>
    <w:rsid w:val="00CE6BC4"/>
    <w:rsid w:val="00CE6C60"/>
    <w:rsid w:val="00CE7103"/>
    <w:rsid w:val="00CE7856"/>
    <w:rsid w:val="00CE7CFF"/>
    <w:rsid w:val="00CF026F"/>
    <w:rsid w:val="00CF0360"/>
    <w:rsid w:val="00CF1006"/>
    <w:rsid w:val="00CF13C1"/>
    <w:rsid w:val="00CF227A"/>
    <w:rsid w:val="00CF248D"/>
    <w:rsid w:val="00CF25C0"/>
    <w:rsid w:val="00CF2661"/>
    <w:rsid w:val="00CF32A2"/>
    <w:rsid w:val="00CF3F29"/>
    <w:rsid w:val="00CF442D"/>
    <w:rsid w:val="00CF4991"/>
    <w:rsid w:val="00CF4CBD"/>
    <w:rsid w:val="00CF595D"/>
    <w:rsid w:val="00CF68E3"/>
    <w:rsid w:val="00CF694D"/>
    <w:rsid w:val="00CF73CD"/>
    <w:rsid w:val="00CF7E4B"/>
    <w:rsid w:val="00D002B6"/>
    <w:rsid w:val="00D00321"/>
    <w:rsid w:val="00D00698"/>
    <w:rsid w:val="00D012C0"/>
    <w:rsid w:val="00D01864"/>
    <w:rsid w:val="00D0193A"/>
    <w:rsid w:val="00D02179"/>
    <w:rsid w:val="00D022FC"/>
    <w:rsid w:val="00D029EF"/>
    <w:rsid w:val="00D02C41"/>
    <w:rsid w:val="00D03311"/>
    <w:rsid w:val="00D03420"/>
    <w:rsid w:val="00D03647"/>
    <w:rsid w:val="00D04030"/>
    <w:rsid w:val="00D04A73"/>
    <w:rsid w:val="00D05942"/>
    <w:rsid w:val="00D05CE4"/>
    <w:rsid w:val="00D06246"/>
    <w:rsid w:val="00D0678E"/>
    <w:rsid w:val="00D06E31"/>
    <w:rsid w:val="00D07B6D"/>
    <w:rsid w:val="00D1008C"/>
    <w:rsid w:val="00D10ADD"/>
    <w:rsid w:val="00D10ED1"/>
    <w:rsid w:val="00D11AFA"/>
    <w:rsid w:val="00D11E8B"/>
    <w:rsid w:val="00D12B25"/>
    <w:rsid w:val="00D12C4F"/>
    <w:rsid w:val="00D12F86"/>
    <w:rsid w:val="00D13217"/>
    <w:rsid w:val="00D135E8"/>
    <w:rsid w:val="00D13853"/>
    <w:rsid w:val="00D13C1A"/>
    <w:rsid w:val="00D1584C"/>
    <w:rsid w:val="00D15AC7"/>
    <w:rsid w:val="00D16429"/>
    <w:rsid w:val="00D16443"/>
    <w:rsid w:val="00D16598"/>
    <w:rsid w:val="00D17ECB"/>
    <w:rsid w:val="00D2002C"/>
    <w:rsid w:val="00D21802"/>
    <w:rsid w:val="00D21AAF"/>
    <w:rsid w:val="00D21D61"/>
    <w:rsid w:val="00D22EBE"/>
    <w:rsid w:val="00D23641"/>
    <w:rsid w:val="00D237F9"/>
    <w:rsid w:val="00D243E7"/>
    <w:rsid w:val="00D24612"/>
    <w:rsid w:val="00D249D9"/>
    <w:rsid w:val="00D25696"/>
    <w:rsid w:val="00D25748"/>
    <w:rsid w:val="00D257CF"/>
    <w:rsid w:val="00D25D55"/>
    <w:rsid w:val="00D26C1A"/>
    <w:rsid w:val="00D27369"/>
    <w:rsid w:val="00D27507"/>
    <w:rsid w:val="00D278AD"/>
    <w:rsid w:val="00D31484"/>
    <w:rsid w:val="00D31662"/>
    <w:rsid w:val="00D3264A"/>
    <w:rsid w:val="00D32A77"/>
    <w:rsid w:val="00D32EBE"/>
    <w:rsid w:val="00D3354F"/>
    <w:rsid w:val="00D34A65"/>
    <w:rsid w:val="00D34AD7"/>
    <w:rsid w:val="00D3509C"/>
    <w:rsid w:val="00D352C8"/>
    <w:rsid w:val="00D3547C"/>
    <w:rsid w:val="00D35CA8"/>
    <w:rsid w:val="00D35E25"/>
    <w:rsid w:val="00D36433"/>
    <w:rsid w:val="00D40296"/>
    <w:rsid w:val="00D407B1"/>
    <w:rsid w:val="00D4195E"/>
    <w:rsid w:val="00D41A74"/>
    <w:rsid w:val="00D42212"/>
    <w:rsid w:val="00D425F7"/>
    <w:rsid w:val="00D42813"/>
    <w:rsid w:val="00D431C7"/>
    <w:rsid w:val="00D43AB8"/>
    <w:rsid w:val="00D44E16"/>
    <w:rsid w:val="00D44E70"/>
    <w:rsid w:val="00D45B1A"/>
    <w:rsid w:val="00D462DB"/>
    <w:rsid w:val="00D46C1F"/>
    <w:rsid w:val="00D46E92"/>
    <w:rsid w:val="00D46FC7"/>
    <w:rsid w:val="00D477F5"/>
    <w:rsid w:val="00D47997"/>
    <w:rsid w:val="00D5029C"/>
    <w:rsid w:val="00D50901"/>
    <w:rsid w:val="00D50AAB"/>
    <w:rsid w:val="00D50C43"/>
    <w:rsid w:val="00D50D64"/>
    <w:rsid w:val="00D50EF8"/>
    <w:rsid w:val="00D51305"/>
    <w:rsid w:val="00D51763"/>
    <w:rsid w:val="00D5227D"/>
    <w:rsid w:val="00D52300"/>
    <w:rsid w:val="00D529FD"/>
    <w:rsid w:val="00D52AF6"/>
    <w:rsid w:val="00D52D68"/>
    <w:rsid w:val="00D534B0"/>
    <w:rsid w:val="00D53529"/>
    <w:rsid w:val="00D535E7"/>
    <w:rsid w:val="00D53A9A"/>
    <w:rsid w:val="00D53DFE"/>
    <w:rsid w:val="00D53EEA"/>
    <w:rsid w:val="00D54425"/>
    <w:rsid w:val="00D55B34"/>
    <w:rsid w:val="00D5621B"/>
    <w:rsid w:val="00D5645B"/>
    <w:rsid w:val="00D56551"/>
    <w:rsid w:val="00D56819"/>
    <w:rsid w:val="00D57243"/>
    <w:rsid w:val="00D574E8"/>
    <w:rsid w:val="00D577AC"/>
    <w:rsid w:val="00D60081"/>
    <w:rsid w:val="00D6013E"/>
    <w:rsid w:val="00D60F38"/>
    <w:rsid w:val="00D613A2"/>
    <w:rsid w:val="00D623B8"/>
    <w:rsid w:val="00D6253F"/>
    <w:rsid w:val="00D62DC7"/>
    <w:rsid w:val="00D6367C"/>
    <w:rsid w:val="00D637DD"/>
    <w:rsid w:val="00D63883"/>
    <w:rsid w:val="00D6396C"/>
    <w:rsid w:val="00D63F1F"/>
    <w:rsid w:val="00D63FED"/>
    <w:rsid w:val="00D6508E"/>
    <w:rsid w:val="00D6531F"/>
    <w:rsid w:val="00D6558F"/>
    <w:rsid w:val="00D6576F"/>
    <w:rsid w:val="00D65CE4"/>
    <w:rsid w:val="00D65ED4"/>
    <w:rsid w:val="00D66428"/>
    <w:rsid w:val="00D667F7"/>
    <w:rsid w:val="00D66E79"/>
    <w:rsid w:val="00D671EE"/>
    <w:rsid w:val="00D70755"/>
    <w:rsid w:val="00D70B26"/>
    <w:rsid w:val="00D711C7"/>
    <w:rsid w:val="00D7167E"/>
    <w:rsid w:val="00D716B1"/>
    <w:rsid w:val="00D71779"/>
    <w:rsid w:val="00D71801"/>
    <w:rsid w:val="00D719D1"/>
    <w:rsid w:val="00D71D8F"/>
    <w:rsid w:val="00D72D65"/>
    <w:rsid w:val="00D730C5"/>
    <w:rsid w:val="00D734E9"/>
    <w:rsid w:val="00D73954"/>
    <w:rsid w:val="00D73AD7"/>
    <w:rsid w:val="00D73C50"/>
    <w:rsid w:val="00D747A5"/>
    <w:rsid w:val="00D7531F"/>
    <w:rsid w:val="00D7559C"/>
    <w:rsid w:val="00D7571A"/>
    <w:rsid w:val="00D75891"/>
    <w:rsid w:val="00D758F3"/>
    <w:rsid w:val="00D75AEB"/>
    <w:rsid w:val="00D75AFE"/>
    <w:rsid w:val="00D75B42"/>
    <w:rsid w:val="00D760DF"/>
    <w:rsid w:val="00D76BEA"/>
    <w:rsid w:val="00D76F62"/>
    <w:rsid w:val="00D77A41"/>
    <w:rsid w:val="00D77F6F"/>
    <w:rsid w:val="00D81292"/>
    <w:rsid w:val="00D816E8"/>
    <w:rsid w:val="00D819F5"/>
    <w:rsid w:val="00D81E19"/>
    <w:rsid w:val="00D82028"/>
    <w:rsid w:val="00D822E4"/>
    <w:rsid w:val="00D82302"/>
    <w:rsid w:val="00D824CA"/>
    <w:rsid w:val="00D82D50"/>
    <w:rsid w:val="00D82FCB"/>
    <w:rsid w:val="00D8313D"/>
    <w:rsid w:val="00D838B9"/>
    <w:rsid w:val="00D843BB"/>
    <w:rsid w:val="00D84421"/>
    <w:rsid w:val="00D845EA"/>
    <w:rsid w:val="00D84669"/>
    <w:rsid w:val="00D85118"/>
    <w:rsid w:val="00D859A9"/>
    <w:rsid w:val="00D85A2B"/>
    <w:rsid w:val="00D85DDE"/>
    <w:rsid w:val="00D86648"/>
    <w:rsid w:val="00D867DF"/>
    <w:rsid w:val="00D86848"/>
    <w:rsid w:val="00D868B8"/>
    <w:rsid w:val="00D86EB3"/>
    <w:rsid w:val="00D87072"/>
    <w:rsid w:val="00D908F0"/>
    <w:rsid w:val="00D90EA0"/>
    <w:rsid w:val="00D919F6"/>
    <w:rsid w:val="00D91A07"/>
    <w:rsid w:val="00D91D2A"/>
    <w:rsid w:val="00D92253"/>
    <w:rsid w:val="00D925A6"/>
    <w:rsid w:val="00D926DA"/>
    <w:rsid w:val="00D927A7"/>
    <w:rsid w:val="00D928F1"/>
    <w:rsid w:val="00D9299D"/>
    <w:rsid w:val="00D9334B"/>
    <w:rsid w:val="00D935C4"/>
    <w:rsid w:val="00D93DA0"/>
    <w:rsid w:val="00D93F03"/>
    <w:rsid w:val="00D93F40"/>
    <w:rsid w:val="00D94BB5"/>
    <w:rsid w:val="00D94C71"/>
    <w:rsid w:val="00D953B6"/>
    <w:rsid w:val="00D9540C"/>
    <w:rsid w:val="00D95CC2"/>
    <w:rsid w:val="00D95F7E"/>
    <w:rsid w:val="00D96944"/>
    <w:rsid w:val="00D96AFD"/>
    <w:rsid w:val="00D97A51"/>
    <w:rsid w:val="00DA0109"/>
    <w:rsid w:val="00DA06F5"/>
    <w:rsid w:val="00DA0910"/>
    <w:rsid w:val="00DA0A38"/>
    <w:rsid w:val="00DA0C49"/>
    <w:rsid w:val="00DA0DBA"/>
    <w:rsid w:val="00DA0FDC"/>
    <w:rsid w:val="00DA17FA"/>
    <w:rsid w:val="00DA2625"/>
    <w:rsid w:val="00DA2AAC"/>
    <w:rsid w:val="00DA2C13"/>
    <w:rsid w:val="00DA2D14"/>
    <w:rsid w:val="00DA2DC3"/>
    <w:rsid w:val="00DA31FA"/>
    <w:rsid w:val="00DA34CD"/>
    <w:rsid w:val="00DA368C"/>
    <w:rsid w:val="00DA45BF"/>
    <w:rsid w:val="00DA470B"/>
    <w:rsid w:val="00DA4A39"/>
    <w:rsid w:val="00DA4EDE"/>
    <w:rsid w:val="00DA5012"/>
    <w:rsid w:val="00DA5909"/>
    <w:rsid w:val="00DA6842"/>
    <w:rsid w:val="00DA698A"/>
    <w:rsid w:val="00DA7294"/>
    <w:rsid w:val="00DA7A88"/>
    <w:rsid w:val="00DB0129"/>
    <w:rsid w:val="00DB0259"/>
    <w:rsid w:val="00DB0414"/>
    <w:rsid w:val="00DB0C31"/>
    <w:rsid w:val="00DB219A"/>
    <w:rsid w:val="00DB25C1"/>
    <w:rsid w:val="00DB2E3F"/>
    <w:rsid w:val="00DB35E8"/>
    <w:rsid w:val="00DB3FCE"/>
    <w:rsid w:val="00DB47EC"/>
    <w:rsid w:val="00DB4A71"/>
    <w:rsid w:val="00DB5244"/>
    <w:rsid w:val="00DB526F"/>
    <w:rsid w:val="00DB5402"/>
    <w:rsid w:val="00DB58F4"/>
    <w:rsid w:val="00DB6049"/>
    <w:rsid w:val="00DB61B2"/>
    <w:rsid w:val="00DB66F2"/>
    <w:rsid w:val="00DB6E06"/>
    <w:rsid w:val="00DB6E64"/>
    <w:rsid w:val="00DB6E6C"/>
    <w:rsid w:val="00DB70F5"/>
    <w:rsid w:val="00DB7E9E"/>
    <w:rsid w:val="00DB8E0B"/>
    <w:rsid w:val="00DC00A9"/>
    <w:rsid w:val="00DC0AA5"/>
    <w:rsid w:val="00DC1419"/>
    <w:rsid w:val="00DC264B"/>
    <w:rsid w:val="00DC293C"/>
    <w:rsid w:val="00DC2A6A"/>
    <w:rsid w:val="00DC2AEE"/>
    <w:rsid w:val="00DC4555"/>
    <w:rsid w:val="00DC5A3A"/>
    <w:rsid w:val="00DC638B"/>
    <w:rsid w:val="00DC6733"/>
    <w:rsid w:val="00DC6CAE"/>
    <w:rsid w:val="00DC7E42"/>
    <w:rsid w:val="00DC7F19"/>
    <w:rsid w:val="00DD075C"/>
    <w:rsid w:val="00DD0C99"/>
    <w:rsid w:val="00DD0EA9"/>
    <w:rsid w:val="00DD17B8"/>
    <w:rsid w:val="00DD2213"/>
    <w:rsid w:val="00DD228B"/>
    <w:rsid w:val="00DD2954"/>
    <w:rsid w:val="00DD2B59"/>
    <w:rsid w:val="00DD2C6B"/>
    <w:rsid w:val="00DD2CB7"/>
    <w:rsid w:val="00DD30A3"/>
    <w:rsid w:val="00DD3A02"/>
    <w:rsid w:val="00DD4374"/>
    <w:rsid w:val="00DD45EE"/>
    <w:rsid w:val="00DD468E"/>
    <w:rsid w:val="00DD5169"/>
    <w:rsid w:val="00DD5775"/>
    <w:rsid w:val="00DD5882"/>
    <w:rsid w:val="00DD5FED"/>
    <w:rsid w:val="00DD6041"/>
    <w:rsid w:val="00DD6514"/>
    <w:rsid w:val="00DD6E03"/>
    <w:rsid w:val="00DD6FDF"/>
    <w:rsid w:val="00DD778C"/>
    <w:rsid w:val="00DD7977"/>
    <w:rsid w:val="00DDA8E6"/>
    <w:rsid w:val="00DE0088"/>
    <w:rsid w:val="00DE07AC"/>
    <w:rsid w:val="00DE09AB"/>
    <w:rsid w:val="00DE1191"/>
    <w:rsid w:val="00DE11EE"/>
    <w:rsid w:val="00DE126D"/>
    <w:rsid w:val="00DE1ABF"/>
    <w:rsid w:val="00DE1B6C"/>
    <w:rsid w:val="00DE1B7E"/>
    <w:rsid w:val="00DE1DB2"/>
    <w:rsid w:val="00DE1E77"/>
    <w:rsid w:val="00DE2B5D"/>
    <w:rsid w:val="00DE3376"/>
    <w:rsid w:val="00DE39E2"/>
    <w:rsid w:val="00DE3AC2"/>
    <w:rsid w:val="00DE3B17"/>
    <w:rsid w:val="00DE3D73"/>
    <w:rsid w:val="00DE432A"/>
    <w:rsid w:val="00DE49FE"/>
    <w:rsid w:val="00DE4FF4"/>
    <w:rsid w:val="00DE590E"/>
    <w:rsid w:val="00DE687B"/>
    <w:rsid w:val="00DE695C"/>
    <w:rsid w:val="00DE6E65"/>
    <w:rsid w:val="00DE6F84"/>
    <w:rsid w:val="00DE73F6"/>
    <w:rsid w:val="00DE7C5E"/>
    <w:rsid w:val="00DEB95A"/>
    <w:rsid w:val="00DF0C0B"/>
    <w:rsid w:val="00DF1001"/>
    <w:rsid w:val="00DF18EE"/>
    <w:rsid w:val="00DF22BE"/>
    <w:rsid w:val="00DF2806"/>
    <w:rsid w:val="00DF2831"/>
    <w:rsid w:val="00DF3E16"/>
    <w:rsid w:val="00DF44CE"/>
    <w:rsid w:val="00DF474D"/>
    <w:rsid w:val="00DF5237"/>
    <w:rsid w:val="00DF53F2"/>
    <w:rsid w:val="00DF543C"/>
    <w:rsid w:val="00DF546C"/>
    <w:rsid w:val="00DF5B13"/>
    <w:rsid w:val="00DF62CD"/>
    <w:rsid w:val="00DF7831"/>
    <w:rsid w:val="00DF7A33"/>
    <w:rsid w:val="00DF7C35"/>
    <w:rsid w:val="00DF7D1D"/>
    <w:rsid w:val="00E004A9"/>
    <w:rsid w:val="00E00622"/>
    <w:rsid w:val="00E01FDB"/>
    <w:rsid w:val="00E024C8"/>
    <w:rsid w:val="00E024DE"/>
    <w:rsid w:val="00E02638"/>
    <w:rsid w:val="00E02BDA"/>
    <w:rsid w:val="00E02D89"/>
    <w:rsid w:val="00E0328A"/>
    <w:rsid w:val="00E037E7"/>
    <w:rsid w:val="00E037FF"/>
    <w:rsid w:val="00E03A0A"/>
    <w:rsid w:val="00E03A8E"/>
    <w:rsid w:val="00E04966"/>
    <w:rsid w:val="00E049FE"/>
    <w:rsid w:val="00E05315"/>
    <w:rsid w:val="00E05BA4"/>
    <w:rsid w:val="00E05F8A"/>
    <w:rsid w:val="00E06B4B"/>
    <w:rsid w:val="00E06C12"/>
    <w:rsid w:val="00E06DFA"/>
    <w:rsid w:val="00E06E5A"/>
    <w:rsid w:val="00E07463"/>
    <w:rsid w:val="00E10385"/>
    <w:rsid w:val="00E10AB3"/>
    <w:rsid w:val="00E10E07"/>
    <w:rsid w:val="00E12C4A"/>
    <w:rsid w:val="00E12CBE"/>
    <w:rsid w:val="00E1311C"/>
    <w:rsid w:val="00E13B2A"/>
    <w:rsid w:val="00E1410B"/>
    <w:rsid w:val="00E1439E"/>
    <w:rsid w:val="00E144CD"/>
    <w:rsid w:val="00E146AB"/>
    <w:rsid w:val="00E147EF"/>
    <w:rsid w:val="00E14A50"/>
    <w:rsid w:val="00E157D9"/>
    <w:rsid w:val="00E15A61"/>
    <w:rsid w:val="00E16C1E"/>
    <w:rsid w:val="00E16F96"/>
    <w:rsid w:val="00E1709E"/>
    <w:rsid w:val="00E17DF9"/>
    <w:rsid w:val="00E17ED6"/>
    <w:rsid w:val="00E17EFE"/>
    <w:rsid w:val="00E20059"/>
    <w:rsid w:val="00E20E92"/>
    <w:rsid w:val="00E21E2B"/>
    <w:rsid w:val="00E21EAA"/>
    <w:rsid w:val="00E22219"/>
    <w:rsid w:val="00E2424A"/>
    <w:rsid w:val="00E2477A"/>
    <w:rsid w:val="00E24C47"/>
    <w:rsid w:val="00E2532A"/>
    <w:rsid w:val="00E25333"/>
    <w:rsid w:val="00E2589B"/>
    <w:rsid w:val="00E259EC"/>
    <w:rsid w:val="00E26AFB"/>
    <w:rsid w:val="00E26DB7"/>
    <w:rsid w:val="00E26E3A"/>
    <w:rsid w:val="00E27CE5"/>
    <w:rsid w:val="00E27DBE"/>
    <w:rsid w:val="00E30338"/>
    <w:rsid w:val="00E303E8"/>
    <w:rsid w:val="00E30405"/>
    <w:rsid w:val="00E3072C"/>
    <w:rsid w:val="00E30731"/>
    <w:rsid w:val="00E308A8"/>
    <w:rsid w:val="00E30B1C"/>
    <w:rsid w:val="00E30E14"/>
    <w:rsid w:val="00E31CCC"/>
    <w:rsid w:val="00E31E90"/>
    <w:rsid w:val="00E31F8D"/>
    <w:rsid w:val="00E3223D"/>
    <w:rsid w:val="00E3341F"/>
    <w:rsid w:val="00E34525"/>
    <w:rsid w:val="00E34AA0"/>
    <w:rsid w:val="00E34AAC"/>
    <w:rsid w:val="00E35F88"/>
    <w:rsid w:val="00E36114"/>
    <w:rsid w:val="00E362CC"/>
    <w:rsid w:val="00E37638"/>
    <w:rsid w:val="00E37C23"/>
    <w:rsid w:val="00E37E27"/>
    <w:rsid w:val="00E402C7"/>
    <w:rsid w:val="00E40387"/>
    <w:rsid w:val="00E4067F"/>
    <w:rsid w:val="00E412ED"/>
    <w:rsid w:val="00E41358"/>
    <w:rsid w:val="00E4182D"/>
    <w:rsid w:val="00E42156"/>
    <w:rsid w:val="00E42291"/>
    <w:rsid w:val="00E4376F"/>
    <w:rsid w:val="00E44229"/>
    <w:rsid w:val="00E44252"/>
    <w:rsid w:val="00E442FA"/>
    <w:rsid w:val="00E44F71"/>
    <w:rsid w:val="00E455FA"/>
    <w:rsid w:val="00E456CE"/>
    <w:rsid w:val="00E457F9"/>
    <w:rsid w:val="00E45990"/>
    <w:rsid w:val="00E459CA"/>
    <w:rsid w:val="00E46411"/>
    <w:rsid w:val="00E46D87"/>
    <w:rsid w:val="00E47476"/>
    <w:rsid w:val="00E476B0"/>
    <w:rsid w:val="00E47B00"/>
    <w:rsid w:val="00E47E26"/>
    <w:rsid w:val="00E50111"/>
    <w:rsid w:val="00E51C66"/>
    <w:rsid w:val="00E51D64"/>
    <w:rsid w:val="00E51F84"/>
    <w:rsid w:val="00E52F1F"/>
    <w:rsid w:val="00E53251"/>
    <w:rsid w:val="00E53631"/>
    <w:rsid w:val="00E53BC1"/>
    <w:rsid w:val="00E54304"/>
    <w:rsid w:val="00E546E2"/>
    <w:rsid w:val="00E548E8"/>
    <w:rsid w:val="00E54DA0"/>
    <w:rsid w:val="00E5530F"/>
    <w:rsid w:val="00E55981"/>
    <w:rsid w:val="00E55C8C"/>
    <w:rsid w:val="00E561AF"/>
    <w:rsid w:val="00E565D9"/>
    <w:rsid w:val="00E56CAD"/>
    <w:rsid w:val="00E56E74"/>
    <w:rsid w:val="00E5793C"/>
    <w:rsid w:val="00E60545"/>
    <w:rsid w:val="00E60C32"/>
    <w:rsid w:val="00E61229"/>
    <w:rsid w:val="00E62620"/>
    <w:rsid w:val="00E62B6B"/>
    <w:rsid w:val="00E62E7E"/>
    <w:rsid w:val="00E6364E"/>
    <w:rsid w:val="00E63811"/>
    <w:rsid w:val="00E65039"/>
    <w:rsid w:val="00E656AE"/>
    <w:rsid w:val="00E6579B"/>
    <w:rsid w:val="00E668C8"/>
    <w:rsid w:val="00E66F34"/>
    <w:rsid w:val="00E679C0"/>
    <w:rsid w:val="00E67CF7"/>
    <w:rsid w:val="00E70900"/>
    <w:rsid w:val="00E70AE3"/>
    <w:rsid w:val="00E7149B"/>
    <w:rsid w:val="00E71A08"/>
    <w:rsid w:val="00E71F12"/>
    <w:rsid w:val="00E71FDD"/>
    <w:rsid w:val="00E7203D"/>
    <w:rsid w:val="00E721C2"/>
    <w:rsid w:val="00E72B41"/>
    <w:rsid w:val="00E72FE3"/>
    <w:rsid w:val="00E7367C"/>
    <w:rsid w:val="00E73C5E"/>
    <w:rsid w:val="00E745D6"/>
    <w:rsid w:val="00E751D4"/>
    <w:rsid w:val="00E752C1"/>
    <w:rsid w:val="00E75C71"/>
    <w:rsid w:val="00E75EB5"/>
    <w:rsid w:val="00E764FD"/>
    <w:rsid w:val="00E76C3F"/>
    <w:rsid w:val="00E76FFA"/>
    <w:rsid w:val="00E774ED"/>
    <w:rsid w:val="00E7774D"/>
    <w:rsid w:val="00E807B0"/>
    <w:rsid w:val="00E807C1"/>
    <w:rsid w:val="00E80E75"/>
    <w:rsid w:val="00E811E9"/>
    <w:rsid w:val="00E8125F"/>
    <w:rsid w:val="00E813EF"/>
    <w:rsid w:val="00E8149B"/>
    <w:rsid w:val="00E81B39"/>
    <w:rsid w:val="00E81BCA"/>
    <w:rsid w:val="00E81D72"/>
    <w:rsid w:val="00E81DF3"/>
    <w:rsid w:val="00E82267"/>
    <w:rsid w:val="00E82A43"/>
    <w:rsid w:val="00E82EE5"/>
    <w:rsid w:val="00E82FB3"/>
    <w:rsid w:val="00E831BD"/>
    <w:rsid w:val="00E83F80"/>
    <w:rsid w:val="00E84B8F"/>
    <w:rsid w:val="00E85066"/>
    <w:rsid w:val="00E85193"/>
    <w:rsid w:val="00E854F6"/>
    <w:rsid w:val="00E861C7"/>
    <w:rsid w:val="00E8672F"/>
    <w:rsid w:val="00E86A39"/>
    <w:rsid w:val="00E87146"/>
    <w:rsid w:val="00E876E2"/>
    <w:rsid w:val="00E87734"/>
    <w:rsid w:val="00E87DE9"/>
    <w:rsid w:val="00E90770"/>
    <w:rsid w:val="00E909DB"/>
    <w:rsid w:val="00E90C7D"/>
    <w:rsid w:val="00E914D8"/>
    <w:rsid w:val="00E91921"/>
    <w:rsid w:val="00E92413"/>
    <w:rsid w:val="00E92456"/>
    <w:rsid w:val="00E9277E"/>
    <w:rsid w:val="00E92BC3"/>
    <w:rsid w:val="00E92C0B"/>
    <w:rsid w:val="00E93CD9"/>
    <w:rsid w:val="00E93DD8"/>
    <w:rsid w:val="00E940A2"/>
    <w:rsid w:val="00E9427E"/>
    <w:rsid w:val="00E948E4"/>
    <w:rsid w:val="00E94B49"/>
    <w:rsid w:val="00E95915"/>
    <w:rsid w:val="00E95919"/>
    <w:rsid w:val="00E959F9"/>
    <w:rsid w:val="00E95F2A"/>
    <w:rsid w:val="00E9608C"/>
    <w:rsid w:val="00E967B9"/>
    <w:rsid w:val="00E96D8B"/>
    <w:rsid w:val="00E973E0"/>
    <w:rsid w:val="00E9A626"/>
    <w:rsid w:val="00EA03FE"/>
    <w:rsid w:val="00EA097D"/>
    <w:rsid w:val="00EA0D18"/>
    <w:rsid w:val="00EA0E29"/>
    <w:rsid w:val="00EA12BE"/>
    <w:rsid w:val="00EA1B5A"/>
    <w:rsid w:val="00EA1ECB"/>
    <w:rsid w:val="00EA2B2A"/>
    <w:rsid w:val="00EA3300"/>
    <w:rsid w:val="00EA3465"/>
    <w:rsid w:val="00EA3FB6"/>
    <w:rsid w:val="00EA4320"/>
    <w:rsid w:val="00EA436C"/>
    <w:rsid w:val="00EA47D9"/>
    <w:rsid w:val="00EA4E10"/>
    <w:rsid w:val="00EA5070"/>
    <w:rsid w:val="00EA55C2"/>
    <w:rsid w:val="00EA5EA5"/>
    <w:rsid w:val="00EA5EFF"/>
    <w:rsid w:val="00EA6BC3"/>
    <w:rsid w:val="00EA6DED"/>
    <w:rsid w:val="00EA71E1"/>
    <w:rsid w:val="00EA7217"/>
    <w:rsid w:val="00EA7551"/>
    <w:rsid w:val="00EA7ACA"/>
    <w:rsid w:val="00EB0179"/>
    <w:rsid w:val="00EB0660"/>
    <w:rsid w:val="00EB066F"/>
    <w:rsid w:val="00EB0A8B"/>
    <w:rsid w:val="00EB0E5D"/>
    <w:rsid w:val="00EB1109"/>
    <w:rsid w:val="00EB16FF"/>
    <w:rsid w:val="00EB1797"/>
    <w:rsid w:val="00EB21EE"/>
    <w:rsid w:val="00EB2531"/>
    <w:rsid w:val="00EB2840"/>
    <w:rsid w:val="00EB29E3"/>
    <w:rsid w:val="00EB31AF"/>
    <w:rsid w:val="00EB328C"/>
    <w:rsid w:val="00EB3847"/>
    <w:rsid w:val="00EB39E4"/>
    <w:rsid w:val="00EB4706"/>
    <w:rsid w:val="00EB4876"/>
    <w:rsid w:val="00EB4F8F"/>
    <w:rsid w:val="00EB541A"/>
    <w:rsid w:val="00EB582B"/>
    <w:rsid w:val="00EB675E"/>
    <w:rsid w:val="00EB72F1"/>
    <w:rsid w:val="00EB79F8"/>
    <w:rsid w:val="00EC07CC"/>
    <w:rsid w:val="00EC0864"/>
    <w:rsid w:val="00EC1267"/>
    <w:rsid w:val="00EC177E"/>
    <w:rsid w:val="00EC17C1"/>
    <w:rsid w:val="00EC1D86"/>
    <w:rsid w:val="00EC23AF"/>
    <w:rsid w:val="00EC29DD"/>
    <w:rsid w:val="00EC2A40"/>
    <w:rsid w:val="00EC3660"/>
    <w:rsid w:val="00EC3A36"/>
    <w:rsid w:val="00EC3D81"/>
    <w:rsid w:val="00EC401A"/>
    <w:rsid w:val="00EC4023"/>
    <w:rsid w:val="00EC492A"/>
    <w:rsid w:val="00EC4950"/>
    <w:rsid w:val="00EC4AE9"/>
    <w:rsid w:val="00EC4B60"/>
    <w:rsid w:val="00EC4DAA"/>
    <w:rsid w:val="00EC547B"/>
    <w:rsid w:val="00EC7192"/>
    <w:rsid w:val="00EC7242"/>
    <w:rsid w:val="00EC798A"/>
    <w:rsid w:val="00EC7A01"/>
    <w:rsid w:val="00ED1632"/>
    <w:rsid w:val="00ED172F"/>
    <w:rsid w:val="00ED253F"/>
    <w:rsid w:val="00ED3630"/>
    <w:rsid w:val="00ED36B1"/>
    <w:rsid w:val="00ED3DBA"/>
    <w:rsid w:val="00ED419A"/>
    <w:rsid w:val="00ED4340"/>
    <w:rsid w:val="00ED4477"/>
    <w:rsid w:val="00ED44D5"/>
    <w:rsid w:val="00ED4504"/>
    <w:rsid w:val="00ED4B6F"/>
    <w:rsid w:val="00ED4CBD"/>
    <w:rsid w:val="00ED66C0"/>
    <w:rsid w:val="00ED7272"/>
    <w:rsid w:val="00ED7297"/>
    <w:rsid w:val="00ED736D"/>
    <w:rsid w:val="00ED77EB"/>
    <w:rsid w:val="00ED7D71"/>
    <w:rsid w:val="00EE05D6"/>
    <w:rsid w:val="00EE1F21"/>
    <w:rsid w:val="00EE230C"/>
    <w:rsid w:val="00EE26D6"/>
    <w:rsid w:val="00EE2726"/>
    <w:rsid w:val="00EE274D"/>
    <w:rsid w:val="00EE3CB0"/>
    <w:rsid w:val="00EE3E48"/>
    <w:rsid w:val="00EE3FF8"/>
    <w:rsid w:val="00EE4B76"/>
    <w:rsid w:val="00EE4DF1"/>
    <w:rsid w:val="00EE4F5D"/>
    <w:rsid w:val="00EE527D"/>
    <w:rsid w:val="00EE5AA5"/>
    <w:rsid w:val="00EE6058"/>
    <w:rsid w:val="00EE6868"/>
    <w:rsid w:val="00EE6FD1"/>
    <w:rsid w:val="00EE7DE9"/>
    <w:rsid w:val="00EE7F1B"/>
    <w:rsid w:val="00EE7FA6"/>
    <w:rsid w:val="00EF05DE"/>
    <w:rsid w:val="00EF0CBE"/>
    <w:rsid w:val="00EF0DD1"/>
    <w:rsid w:val="00EF13E8"/>
    <w:rsid w:val="00EF22EE"/>
    <w:rsid w:val="00EF27D6"/>
    <w:rsid w:val="00EF28A6"/>
    <w:rsid w:val="00EF2FFD"/>
    <w:rsid w:val="00EF3024"/>
    <w:rsid w:val="00EF3F09"/>
    <w:rsid w:val="00EF4094"/>
    <w:rsid w:val="00EF4240"/>
    <w:rsid w:val="00EF4497"/>
    <w:rsid w:val="00EF46BE"/>
    <w:rsid w:val="00EF4DA3"/>
    <w:rsid w:val="00EF5250"/>
    <w:rsid w:val="00EF566F"/>
    <w:rsid w:val="00EF6ABA"/>
    <w:rsid w:val="00EF74B9"/>
    <w:rsid w:val="00EF7549"/>
    <w:rsid w:val="00F00427"/>
    <w:rsid w:val="00F0070C"/>
    <w:rsid w:val="00F00C2D"/>
    <w:rsid w:val="00F012E8"/>
    <w:rsid w:val="00F013CC"/>
    <w:rsid w:val="00F01D28"/>
    <w:rsid w:val="00F02475"/>
    <w:rsid w:val="00F02AC1"/>
    <w:rsid w:val="00F036AF"/>
    <w:rsid w:val="00F03A28"/>
    <w:rsid w:val="00F0474F"/>
    <w:rsid w:val="00F04822"/>
    <w:rsid w:val="00F04CA6"/>
    <w:rsid w:val="00F050B6"/>
    <w:rsid w:val="00F050BA"/>
    <w:rsid w:val="00F05566"/>
    <w:rsid w:val="00F05CEC"/>
    <w:rsid w:val="00F0620E"/>
    <w:rsid w:val="00F06592"/>
    <w:rsid w:val="00F06BE3"/>
    <w:rsid w:val="00F06E29"/>
    <w:rsid w:val="00F06F20"/>
    <w:rsid w:val="00F075DB"/>
    <w:rsid w:val="00F07744"/>
    <w:rsid w:val="00F07A83"/>
    <w:rsid w:val="00F07B98"/>
    <w:rsid w:val="00F10503"/>
    <w:rsid w:val="00F10672"/>
    <w:rsid w:val="00F10AAA"/>
    <w:rsid w:val="00F10EE1"/>
    <w:rsid w:val="00F10F5D"/>
    <w:rsid w:val="00F11591"/>
    <w:rsid w:val="00F11593"/>
    <w:rsid w:val="00F116DA"/>
    <w:rsid w:val="00F12723"/>
    <w:rsid w:val="00F128E1"/>
    <w:rsid w:val="00F12FC7"/>
    <w:rsid w:val="00F13097"/>
    <w:rsid w:val="00F1386F"/>
    <w:rsid w:val="00F13935"/>
    <w:rsid w:val="00F13B95"/>
    <w:rsid w:val="00F13BBD"/>
    <w:rsid w:val="00F13C9E"/>
    <w:rsid w:val="00F13E99"/>
    <w:rsid w:val="00F14535"/>
    <w:rsid w:val="00F16270"/>
    <w:rsid w:val="00F17E07"/>
    <w:rsid w:val="00F20622"/>
    <w:rsid w:val="00F20BD3"/>
    <w:rsid w:val="00F20E62"/>
    <w:rsid w:val="00F20F6F"/>
    <w:rsid w:val="00F21675"/>
    <w:rsid w:val="00F218EC"/>
    <w:rsid w:val="00F22998"/>
    <w:rsid w:val="00F23F40"/>
    <w:rsid w:val="00F2494C"/>
    <w:rsid w:val="00F24960"/>
    <w:rsid w:val="00F257A1"/>
    <w:rsid w:val="00F25B80"/>
    <w:rsid w:val="00F25DD3"/>
    <w:rsid w:val="00F26344"/>
    <w:rsid w:val="00F26525"/>
    <w:rsid w:val="00F26E23"/>
    <w:rsid w:val="00F26F90"/>
    <w:rsid w:val="00F27022"/>
    <w:rsid w:val="00F2718B"/>
    <w:rsid w:val="00F2724A"/>
    <w:rsid w:val="00F27410"/>
    <w:rsid w:val="00F274A3"/>
    <w:rsid w:val="00F27C59"/>
    <w:rsid w:val="00F27D72"/>
    <w:rsid w:val="00F3014F"/>
    <w:rsid w:val="00F30320"/>
    <w:rsid w:val="00F30942"/>
    <w:rsid w:val="00F3119E"/>
    <w:rsid w:val="00F3146A"/>
    <w:rsid w:val="00F315DA"/>
    <w:rsid w:val="00F31A62"/>
    <w:rsid w:val="00F31B18"/>
    <w:rsid w:val="00F31F3D"/>
    <w:rsid w:val="00F322FE"/>
    <w:rsid w:val="00F32376"/>
    <w:rsid w:val="00F327E6"/>
    <w:rsid w:val="00F33590"/>
    <w:rsid w:val="00F336C1"/>
    <w:rsid w:val="00F33C02"/>
    <w:rsid w:val="00F33CB5"/>
    <w:rsid w:val="00F3433C"/>
    <w:rsid w:val="00F34463"/>
    <w:rsid w:val="00F34DC4"/>
    <w:rsid w:val="00F34F34"/>
    <w:rsid w:val="00F350C6"/>
    <w:rsid w:val="00F363AB"/>
    <w:rsid w:val="00F3697A"/>
    <w:rsid w:val="00F36A4F"/>
    <w:rsid w:val="00F36E2D"/>
    <w:rsid w:val="00F36EA9"/>
    <w:rsid w:val="00F37F05"/>
    <w:rsid w:val="00F401C6"/>
    <w:rsid w:val="00F404D3"/>
    <w:rsid w:val="00F40542"/>
    <w:rsid w:val="00F40D97"/>
    <w:rsid w:val="00F4260E"/>
    <w:rsid w:val="00F428D0"/>
    <w:rsid w:val="00F42958"/>
    <w:rsid w:val="00F42EAE"/>
    <w:rsid w:val="00F43222"/>
    <w:rsid w:val="00F433B9"/>
    <w:rsid w:val="00F435E4"/>
    <w:rsid w:val="00F43A4D"/>
    <w:rsid w:val="00F441FD"/>
    <w:rsid w:val="00F44876"/>
    <w:rsid w:val="00F44A72"/>
    <w:rsid w:val="00F44CA8"/>
    <w:rsid w:val="00F44E52"/>
    <w:rsid w:val="00F45849"/>
    <w:rsid w:val="00F4592B"/>
    <w:rsid w:val="00F459D9"/>
    <w:rsid w:val="00F46575"/>
    <w:rsid w:val="00F4662E"/>
    <w:rsid w:val="00F46C42"/>
    <w:rsid w:val="00F47113"/>
    <w:rsid w:val="00F47526"/>
    <w:rsid w:val="00F5092E"/>
    <w:rsid w:val="00F50BFE"/>
    <w:rsid w:val="00F510E7"/>
    <w:rsid w:val="00F517E6"/>
    <w:rsid w:val="00F51FF2"/>
    <w:rsid w:val="00F52304"/>
    <w:rsid w:val="00F523F4"/>
    <w:rsid w:val="00F52733"/>
    <w:rsid w:val="00F5281D"/>
    <w:rsid w:val="00F52D33"/>
    <w:rsid w:val="00F5300C"/>
    <w:rsid w:val="00F53736"/>
    <w:rsid w:val="00F539AC"/>
    <w:rsid w:val="00F545B5"/>
    <w:rsid w:val="00F5471C"/>
    <w:rsid w:val="00F54DC5"/>
    <w:rsid w:val="00F554FC"/>
    <w:rsid w:val="00F55A20"/>
    <w:rsid w:val="00F571AD"/>
    <w:rsid w:val="00F571DA"/>
    <w:rsid w:val="00F57DAB"/>
    <w:rsid w:val="00F60AE0"/>
    <w:rsid w:val="00F62148"/>
    <w:rsid w:val="00F62A2B"/>
    <w:rsid w:val="00F62E31"/>
    <w:rsid w:val="00F62FC6"/>
    <w:rsid w:val="00F630AB"/>
    <w:rsid w:val="00F63430"/>
    <w:rsid w:val="00F6362E"/>
    <w:rsid w:val="00F63ED3"/>
    <w:rsid w:val="00F64302"/>
    <w:rsid w:val="00F64579"/>
    <w:rsid w:val="00F64A7C"/>
    <w:rsid w:val="00F64CF6"/>
    <w:rsid w:val="00F65A04"/>
    <w:rsid w:val="00F65BD9"/>
    <w:rsid w:val="00F65DA7"/>
    <w:rsid w:val="00F66F95"/>
    <w:rsid w:val="00F67232"/>
    <w:rsid w:val="00F67440"/>
    <w:rsid w:val="00F676FC"/>
    <w:rsid w:val="00F6772A"/>
    <w:rsid w:val="00F6783D"/>
    <w:rsid w:val="00F70412"/>
    <w:rsid w:val="00F70F5D"/>
    <w:rsid w:val="00F7106F"/>
    <w:rsid w:val="00F716DE"/>
    <w:rsid w:val="00F72210"/>
    <w:rsid w:val="00F72872"/>
    <w:rsid w:val="00F7293E"/>
    <w:rsid w:val="00F72A28"/>
    <w:rsid w:val="00F72C09"/>
    <w:rsid w:val="00F736B1"/>
    <w:rsid w:val="00F7410D"/>
    <w:rsid w:val="00F742D9"/>
    <w:rsid w:val="00F758C6"/>
    <w:rsid w:val="00F75E83"/>
    <w:rsid w:val="00F76648"/>
    <w:rsid w:val="00F76CF5"/>
    <w:rsid w:val="00F76D04"/>
    <w:rsid w:val="00F7758F"/>
    <w:rsid w:val="00F7794F"/>
    <w:rsid w:val="00F77A82"/>
    <w:rsid w:val="00F77B40"/>
    <w:rsid w:val="00F80095"/>
    <w:rsid w:val="00F80492"/>
    <w:rsid w:val="00F80F8E"/>
    <w:rsid w:val="00F81501"/>
    <w:rsid w:val="00F81743"/>
    <w:rsid w:val="00F81928"/>
    <w:rsid w:val="00F81B76"/>
    <w:rsid w:val="00F81C69"/>
    <w:rsid w:val="00F8259B"/>
    <w:rsid w:val="00F82DDC"/>
    <w:rsid w:val="00F82FC2"/>
    <w:rsid w:val="00F834D2"/>
    <w:rsid w:val="00F83B66"/>
    <w:rsid w:val="00F8512F"/>
    <w:rsid w:val="00F85198"/>
    <w:rsid w:val="00F85AAB"/>
    <w:rsid w:val="00F86188"/>
    <w:rsid w:val="00F86435"/>
    <w:rsid w:val="00F86A87"/>
    <w:rsid w:val="00F86EF9"/>
    <w:rsid w:val="00F87112"/>
    <w:rsid w:val="00F87700"/>
    <w:rsid w:val="00F87E0A"/>
    <w:rsid w:val="00F904D0"/>
    <w:rsid w:val="00F90870"/>
    <w:rsid w:val="00F91A7A"/>
    <w:rsid w:val="00F91DA2"/>
    <w:rsid w:val="00F92B8F"/>
    <w:rsid w:val="00F92F85"/>
    <w:rsid w:val="00F93497"/>
    <w:rsid w:val="00F93502"/>
    <w:rsid w:val="00F9358A"/>
    <w:rsid w:val="00F93CED"/>
    <w:rsid w:val="00F93D1B"/>
    <w:rsid w:val="00F94D5A"/>
    <w:rsid w:val="00F95253"/>
    <w:rsid w:val="00F95408"/>
    <w:rsid w:val="00F9592F"/>
    <w:rsid w:val="00F9624D"/>
    <w:rsid w:val="00F96817"/>
    <w:rsid w:val="00F97BB1"/>
    <w:rsid w:val="00F97DF6"/>
    <w:rsid w:val="00FA0285"/>
    <w:rsid w:val="00FA1614"/>
    <w:rsid w:val="00FA16D5"/>
    <w:rsid w:val="00FA220F"/>
    <w:rsid w:val="00FA2667"/>
    <w:rsid w:val="00FA28AD"/>
    <w:rsid w:val="00FA3480"/>
    <w:rsid w:val="00FA399B"/>
    <w:rsid w:val="00FA39BF"/>
    <w:rsid w:val="00FA3E19"/>
    <w:rsid w:val="00FA4025"/>
    <w:rsid w:val="00FA43A3"/>
    <w:rsid w:val="00FA4635"/>
    <w:rsid w:val="00FA4B88"/>
    <w:rsid w:val="00FA5227"/>
    <w:rsid w:val="00FA530F"/>
    <w:rsid w:val="00FA551E"/>
    <w:rsid w:val="00FA5718"/>
    <w:rsid w:val="00FA628E"/>
    <w:rsid w:val="00FA6666"/>
    <w:rsid w:val="00FA6732"/>
    <w:rsid w:val="00FA6A93"/>
    <w:rsid w:val="00FA759D"/>
    <w:rsid w:val="00FA76CB"/>
    <w:rsid w:val="00FA8C8C"/>
    <w:rsid w:val="00FADD57"/>
    <w:rsid w:val="00FB08C5"/>
    <w:rsid w:val="00FB09BD"/>
    <w:rsid w:val="00FB1482"/>
    <w:rsid w:val="00FB1934"/>
    <w:rsid w:val="00FB1BAA"/>
    <w:rsid w:val="00FB1DB9"/>
    <w:rsid w:val="00FB21BA"/>
    <w:rsid w:val="00FB2BD4"/>
    <w:rsid w:val="00FB2C82"/>
    <w:rsid w:val="00FB2D7F"/>
    <w:rsid w:val="00FB380C"/>
    <w:rsid w:val="00FB3EFF"/>
    <w:rsid w:val="00FB56CE"/>
    <w:rsid w:val="00FB5889"/>
    <w:rsid w:val="00FB590E"/>
    <w:rsid w:val="00FB5AED"/>
    <w:rsid w:val="00FB5FD4"/>
    <w:rsid w:val="00FB722D"/>
    <w:rsid w:val="00FB76ED"/>
    <w:rsid w:val="00FB7946"/>
    <w:rsid w:val="00FC0261"/>
    <w:rsid w:val="00FC0408"/>
    <w:rsid w:val="00FC053F"/>
    <w:rsid w:val="00FC0AD1"/>
    <w:rsid w:val="00FC11D1"/>
    <w:rsid w:val="00FC12CB"/>
    <w:rsid w:val="00FC1349"/>
    <w:rsid w:val="00FC1596"/>
    <w:rsid w:val="00FC15EA"/>
    <w:rsid w:val="00FC1BB5"/>
    <w:rsid w:val="00FC1D6F"/>
    <w:rsid w:val="00FC216B"/>
    <w:rsid w:val="00FC26E1"/>
    <w:rsid w:val="00FC2D18"/>
    <w:rsid w:val="00FC2DFE"/>
    <w:rsid w:val="00FC2FEC"/>
    <w:rsid w:val="00FC3561"/>
    <w:rsid w:val="00FC365F"/>
    <w:rsid w:val="00FC3F63"/>
    <w:rsid w:val="00FC418A"/>
    <w:rsid w:val="00FC477B"/>
    <w:rsid w:val="00FC47C3"/>
    <w:rsid w:val="00FC4F90"/>
    <w:rsid w:val="00FC526F"/>
    <w:rsid w:val="00FC5CBE"/>
    <w:rsid w:val="00FC5FB8"/>
    <w:rsid w:val="00FC61D7"/>
    <w:rsid w:val="00FC62CB"/>
    <w:rsid w:val="00FC6729"/>
    <w:rsid w:val="00FC7DEE"/>
    <w:rsid w:val="00FD0B8C"/>
    <w:rsid w:val="00FD1126"/>
    <w:rsid w:val="00FD1281"/>
    <w:rsid w:val="00FD14F1"/>
    <w:rsid w:val="00FD1715"/>
    <w:rsid w:val="00FD1E3C"/>
    <w:rsid w:val="00FD228D"/>
    <w:rsid w:val="00FD238C"/>
    <w:rsid w:val="00FD27C8"/>
    <w:rsid w:val="00FD27FE"/>
    <w:rsid w:val="00FD2CCC"/>
    <w:rsid w:val="00FD2E65"/>
    <w:rsid w:val="00FD306F"/>
    <w:rsid w:val="00FD40E8"/>
    <w:rsid w:val="00FD5261"/>
    <w:rsid w:val="00FD5B05"/>
    <w:rsid w:val="00FD5BC0"/>
    <w:rsid w:val="00FD5C62"/>
    <w:rsid w:val="00FD5ED5"/>
    <w:rsid w:val="00FD6306"/>
    <w:rsid w:val="00FD6473"/>
    <w:rsid w:val="00FD6F38"/>
    <w:rsid w:val="00FD7178"/>
    <w:rsid w:val="00FD76A8"/>
    <w:rsid w:val="00FD776E"/>
    <w:rsid w:val="00FD785D"/>
    <w:rsid w:val="00FE05A3"/>
    <w:rsid w:val="00FE05FE"/>
    <w:rsid w:val="00FE080C"/>
    <w:rsid w:val="00FE0AE9"/>
    <w:rsid w:val="00FE0E80"/>
    <w:rsid w:val="00FE1317"/>
    <w:rsid w:val="00FE157E"/>
    <w:rsid w:val="00FE1852"/>
    <w:rsid w:val="00FE18B8"/>
    <w:rsid w:val="00FE190E"/>
    <w:rsid w:val="00FE1E45"/>
    <w:rsid w:val="00FE2362"/>
    <w:rsid w:val="00FE24A2"/>
    <w:rsid w:val="00FE2C36"/>
    <w:rsid w:val="00FE30BC"/>
    <w:rsid w:val="00FE32A6"/>
    <w:rsid w:val="00FE336B"/>
    <w:rsid w:val="00FE37EB"/>
    <w:rsid w:val="00FE3FB6"/>
    <w:rsid w:val="00FE4A5F"/>
    <w:rsid w:val="00FE4B3A"/>
    <w:rsid w:val="00FE5DD6"/>
    <w:rsid w:val="00FE6741"/>
    <w:rsid w:val="00FE6EF0"/>
    <w:rsid w:val="00FE6F2E"/>
    <w:rsid w:val="00FE7445"/>
    <w:rsid w:val="00FE744A"/>
    <w:rsid w:val="00FE777E"/>
    <w:rsid w:val="00FE7B06"/>
    <w:rsid w:val="00FE7B43"/>
    <w:rsid w:val="00FE7CD3"/>
    <w:rsid w:val="00FF0759"/>
    <w:rsid w:val="00FF0FCD"/>
    <w:rsid w:val="00FF14C1"/>
    <w:rsid w:val="00FF1CFD"/>
    <w:rsid w:val="00FF1FF5"/>
    <w:rsid w:val="00FF2E61"/>
    <w:rsid w:val="00FF315F"/>
    <w:rsid w:val="00FF48BE"/>
    <w:rsid w:val="00FF4ECD"/>
    <w:rsid w:val="00FF58F6"/>
    <w:rsid w:val="00FF6146"/>
    <w:rsid w:val="00FF616F"/>
    <w:rsid w:val="00FF6E72"/>
    <w:rsid w:val="00FF74BA"/>
    <w:rsid w:val="00FF85C9"/>
    <w:rsid w:val="01001BC3"/>
    <w:rsid w:val="010105C8"/>
    <w:rsid w:val="010D810D"/>
    <w:rsid w:val="01190850"/>
    <w:rsid w:val="01242B3F"/>
    <w:rsid w:val="0126D758"/>
    <w:rsid w:val="012986EC"/>
    <w:rsid w:val="0147712B"/>
    <w:rsid w:val="015C5CB4"/>
    <w:rsid w:val="0161F453"/>
    <w:rsid w:val="01720D5F"/>
    <w:rsid w:val="0172B8EA"/>
    <w:rsid w:val="0175AC44"/>
    <w:rsid w:val="0175D249"/>
    <w:rsid w:val="017676CB"/>
    <w:rsid w:val="01832FAB"/>
    <w:rsid w:val="0189E3CC"/>
    <w:rsid w:val="018BEFC3"/>
    <w:rsid w:val="018D0029"/>
    <w:rsid w:val="0190C65C"/>
    <w:rsid w:val="0191D231"/>
    <w:rsid w:val="0195BFD9"/>
    <w:rsid w:val="01971F50"/>
    <w:rsid w:val="019A0E2D"/>
    <w:rsid w:val="019A79BA"/>
    <w:rsid w:val="019AB46A"/>
    <w:rsid w:val="019C8B12"/>
    <w:rsid w:val="019F2735"/>
    <w:rsid w:val="01A03619"/>
    <w:rsid w:val="01A395E8"/>
    <w:rsid w:val="01A5FD42"/>
    <w:rsid w:val="01B18A25"/>
    <w:rsid w:val="01B38EF1"/>
    <w:rsid w:val="01B9D3CF"/>
    <w:rsid w:val="01BB3332"/>
    <w:rsid w:val="01C349F8"/>
    <w:rsid w:val="01C367ED"/>
    <w:rsid w:val="01CB103F"/>
    <w:rsid w:val="01D9ADB0"/>
    <w:rsid w:val="01E4CE7B"/>
    <w:rsid w:val="01F499CF"/>
    <w:rsid w:val="01FDF3C8"/>
    <w:rsid w:val="020067D5"/>
    <w:rsid w:val="0209E93E"/>
    <w:rsid w:val="020A93A4"/>
    <w:rsid w:val="02154B71"/>
    <w:rsid w:val="0229D6FB"/>
    <w:rsid w:val="0231B0A6"/>
    <w:rsid w:val="0231E4DA"/>
    <w:rsid w:val="0238C9DD"/>
    <w:rsid w:val="023E1108"/>
    <w:rsid w:val="0240984E"/>
    <w:rsid w:val="024378C8"/>
    <w:rsid w:val="02467582"/>
    <w:rsid w:val="024E7687"/>
    <w:rsid w:val="02555B79"/>
    <w:rsid w:val="025E3EE3"/>
    <w:rsid w:val="025FAF91"/>
    <w:rsid w:val="027455BC"/>
    <w:rsid w:val="0277E4E3"/>
    <w:rsid w:val="027EFE0D"/>
    <w:rsid w:val="0285B83F"/>
    <w:rsid w:val="028BB4A8"/>
    <w:rsid w:val="029206CF"/>
    <w:rsid w:val="029B4953"/>
    <w:rsid w:val="02A745A9"/>
    <w:rsid w:val="02B6D362"/>
    <w:rsid w:val="02B77E2B"/>
    <w:rsid w:val="02C8DBB7"/>
    <w:rsid w:val="02C93AA1"/>
    <w:rsid w:val="02CF624C"/>
    <w:rsid w:val="02DA6913"/>
    <w:rsid w:val="02DD62B5"/>
    <w:rsid w:val="02E8A3EE"/>
    <w:rsid w:val="02EEE9C0"/>
    <w:rsid w:val="02F190C1"/>
    <w:rsid w:val="02F2D791"/>
    <w:rsid w:val="02F3E2F5"/>
    <w:rsid w:val="02F5933B"/>
    <w:rsid w:val="02FC82FE"/>
    <w:rsid w:val="02FD38F8"/>
    <w:rsid w:val="03094D48"/>
    <w:rsid w:val="03149808"/>
    <w:rsid w:val="0316583E"/>
    <w:rsid w:val="0320977D"/>
    <w:rsid w:val="0324CF88"/>
    <w:rsid w:val="03277F6A"/>
    <w:rsid w:val="03325F57"/>
    <w:rsid w:val="033304E3"/>
    <w:rsid w:val="03355F29"/>
    <w:rsid w:val="0335BF1A"/>
    <w:rsid w:val="03372FC7"/>
    <w:rsid w:val="03398A98"/>
    <w:rsid w:val="0339F93A"/>
    <w:rsid w:val="033B4EB4"/>
    <w:rsid w:val="033BA7AE"/>
    <w:rsid w:val="033C9CFB"/>
    <w:rsid w:val="033E30C4"/>
    <w:rsid w:val="03469706"/>
    <w:rsid w:val="0350A0BA"/>
    <w:rsid w:val="0351E699"/>
    <w:rsid w:val="0351EA0A"/>
    <w:rsid w:val="035F0E59"/>
    <w:rsid w:val="036108B3"/>
    <w:rsid w:val="036176C3"/>
    <w:rsid w:val="0367EEF6"/>
    <w:rsid w:val="036F6FC8"/>
    <w:rsid w:val="037915E2"/>
    <w:rsid w:val="0379DECA"/>
    <w:rsid w:val="037B295E"/>
    <w:rsid w:val="037F0163"/>
    <w:rsid w:val="039D8597"/>
    <w:rsid w:val="039FB601"/>
    <w:rsid w:val="03A078B9"/>
    <w:rsid w:val="03A3334B"/>
    <w:rsid w:val="03A3BF25"/>
    <w:rsid w:val="03AB4054"/>
    <w:rsid w:val="03AE1DEB"/>
    <w:rsid w:val="03BECC8E"/>
    <w:rsid w:val="03C39BB2"/>
    <w:rsid w:val="03C49AA2"/>
    <w:rsid w:val="03CB8CBE"/>
    <w:rsid w:val="03D0268C"/>
    <w:rsid w:val="03D2AA15"/>
    <w:rsid w:val="03D991D4"/>
    <w:rsid w:val="03DA01AE"/>
    <w:rsid w:val="03DAC462"/>
    <w:rsid w:val="03DDE62E"/>
    <w:rsid w:val="03DF5963"/>
    <w:rsid w:val="03E0B8E2"/>
    <w:rsid w:val="03E831C1"/>
    <w:rsid w:val="0400B34B"/>
    <w:rsid w:val="0407352A"/>
    <w:rsid w:val="040B3EE8"/>
    <w:rsid w:val="04104CE7"/>
    <w:rsid w:val="04107FA7"/>
    <w:rsid w:val="04127A48"/>
    <w:rsid w:val="0419ED1F"/>
    <w:rsid w:val="041D70B2"/>
    <w:rsid w:val="0420251D"/>
    <w:rsid w:val="04240B9E"/>
    <w:rsid w:val="04245342"/>
    <w:rsid w:val="042EB639"/>
    <w:rsid w:val="04308FAA"/>
    <w:rsid w:val="04321266"/>
    <w:rsid w:val="0436E49C"/>
    <w:rsid w:val="043C14CE"/>
    <w:rsid w:val="043E3540"/>
    <w:rsid w:val="0444D243"/>
    <w:rsid w:val="0450BC3F"/>
    <w:rsid w:val="045E21B8"/>
    <w:rsid w:val="0461DC1F"/>
    <w:rsid w:val="046275E3"/>
    <w:rsid w:val="046917C8"/>
    <w:rsid w:val="04695979"/>
    <w:rsid w:val="046A1506"/>
    <w:rsid w:val="04765CEE"/>
    <w:rsid w:val="04803F3B"/>
    <w:rsid w:val="0488C384"/>
    <w:rsid w:val="048DEEA7"/>
    <w:rsid w:val="04A2DDF6"/>
    <w:rsid w:val="04AD76D1"/>
    <w:rsid w:val="04B69015"/>
    <w:rsid w:val="04B770A3"/>
    <w:rsid w:val="04BB35A8"/>
    <w:rsid w:val="04BF8BBD"/>
    <w:rsid w:val="04BFBD40"/>
    <w:rsid w:val="04C39A21"/>
    <w:rsid w:val="04CA547E"/>
    <w:rsid w:val="04D43976"/>
    <w:rsid w:val="04EAC2C0"/>
    <w:rsid w:val="04F1AF97"/>
    <w:rsid w:val="04F6D634"/>
    <w:rsid w:val="04F74C2D"/>
    <w:rsid w:val="04F8BFEE"/>
    <w:rsid w:val="04FFDF63"/>
    <w:rsid w:val="05001DD7"/>
    <w:rsid w:val="0504C9A7"/>
    <w:rsid w:val="050CF8C7"/>
    <w:rsid w:val="050E4040"/>
    <w:rsid w:val="05148395"/>
    <w:rsid w:val="051CA304"/>
    <w:rsid w:val="052696B8"/>
    <w:rsid w:val="0527C2DA"/>
    <w:rsid w:val="052D9632"/>
    <w:rsid w:val="0536EE35"/>
    <w:rsid w:val="05372960"/>
    <w:rsid w:val="05391742"/>
    <w:rsid w:val="053A9AB7"/>
    <w:rsid w:val="053F851E"/>
    <w:rsid w:val="054248BB"/>
    <w:rsid w:val="055F593C"/>
    <w:rsid w:val="0564B3AA"/>
    <w:rsid w:val="0567EC0E"/>
    <w:rsid w:val="057856CD"/>
    <w:rsid w:val="057BC4F7"/>
    <w:rsid w:val="057D2A05"/>
    <w:rsid w:val="057E3809"/>
    <w:rsid w:val="05898AA4"/>
    <w:rsid w:val="059415F8"/>
    <w:rsid w:val="059E3E1A"/>
    <w:rsid w:val="05A11A6D"/>
    <w:rsid w:val="05BEE22A"/>
    <w:rsid w:val="05C72E6A"/>
    <w:rsid w:val="05C77C62"/>
    <w:rsid w:val="05CE3BA8"/>
    <w:rsid w:val="05DD324B"/>
    <w:rsid w:val="05E53FBE"/>
    <w:rsid w:val="05E98E9E"/>
    <w:rsid w:val="05EAB1C6"/>
    <w:rsid w:val="05F44571"/>
    <w:rsid w:val="0602ABB3"/>
    <w:rsid w:val="06065003"/>
    <w:rsid w:val="060EE1AE"/>
    <w:rsid w:val="0616D9C8"/>
    <w:rsid w:val="061C6E20"/>
    <w:rsid w:val="06216B9F"/>
    <w:rsid w:val="0625D7A5"/>
    <w:rsid w:val="06293DE0"/>
    <w:rsid w:val="06363DDE"/>
    <w:rsid w:val="063E90BA"/>
    <w:rsid w:val="0646D46E"/>
    <w:rsid w:val="06475B57"/>
    <w:rsid w:val="06537487"/>
    <w:rsid w:val="0654A799"/>
    <w:rsid w:val="06553721"/>
    <w:rsid w:val="065BD95A"/>
    <w:rsid w:val="065EDBE3"/>
    <w:rsid w:val="0669A936"/>
    <w:rsid w:val="066AC6AC"/>
    <w:rsid w:val="066CA13C"/>
    <w:rsid w:val="066F641D"/>
    <w:rsid w:val="068EA455"/>
    <w:rsid w:val="0690561D"/>
    <w:rsid w:val="069D135F"/>
    <w:rsid w:val="069E03D4"/>
    <w:rsid w:val="06A3F478"/>
    <w:rsid w:val="06A7BA87"/>
    <w:rsid w:val="06A9FC29"/>
    <w:rsid w:val="06B4DE27"/>
    <w:rsid w:val="06B8EECB"/>
    <w:rsid w:val="06BEB31A"/>
    <w:rsid w:val="06C00256"/>
    <w:rsid w:val="06C98332"/>
    <w:rsid w:val="06CEF15A"/>
    <w:rsid w:val="06D3FE95"/>
    <w:rsid w:val="06D91077"/>
    <w:rsid w:val="06D96E54"/>
    <w:rsid w:val="06D9D748"/>
    <w:rsid w:val="06DEAFF3"/>
    <w:rsid w:val="06E00507"/>
    <w:rsid w:val="06F183C9"/>
    <w:rsid w:val="0700A172"/>
    <w:rsid w:val="070480AF"/>
    <w:rsid w:val="070555FD"/>
    <w:rsid w:val="0705F6ED"/>
    <w:rsid w:val="070C26DE"/>
    <w:rsid w:val="070F80AD"/>
    <w:rsid w:val="071513D4"/>
    <w:rsid w:val="0718B1C3"/>
    <w:rsid w:val="071CDFA5"/>
    <w:rsid w:val="071DCFD7"/>
    <w:rsid w:val="0720A4BA"/>
    <w:rsid w:val="07257DD4"/>
    <w:rsid w:val="07261EC1"/>
    <w:rsid w:val="072D80FC"/>
    <w:rsid w:val="0730805A"/>
    <w:rsid w:val="0738A480"/>
    <w:rsid w:val="073A72C7"/>
    <w:rsid w:val="073C03E4"/>
    <w:rsid w:val="0743FC32"/>
    <w:rsid w:val="074657C8"/>
    <w:rsid w:val="074A4AA1"/>
    <w:rsid w:val="075148EB"/>
    <w:rsid w:val="075532B7"/>
    <w:rsid w:val="07574D25"/>
    <w:rsid w:val="0760324B"/>
    <w:rsid w:val="07653E23"/>
    <w:rsid w:val="076A29F7"/>
    <w:rsid w:val="076E7160"/>
    <w:rsid w:val="0774503E"/>
    <w:rsid w:val="077603F0"/>
    <w:rsid w:val="077AF2FF"/>
    <w:rsid w:val="078189E5"/>
    <w:rsid w:val="07882663"/>
    <w:rsid w:val="078FEC00"/>
    <w:rsid w:val="079015D2"/>
    <w:rsid w:val="07934161"/>
    <w:rsid w:val="0798A73E"/>
    <w:rsid w:val="07A19FDD"/>
    <w:rsid w:val="07A2ABB7"/>
    <w:rsid w:val="07A58B1B"/>
    <w:rsid w:val="07C07B1C"/>
    <w:rsid w:val="07C683D1"/>
    <w:rsid w:val="07C74292"/>
    <w:rsid w:val="07D8E10F"/>
    <w:rsid w:val="07E0D9AE"/>
    <w:rsid w:val="07E9D534"/>
    <w:rsid w:val="07EB50B4"/>
    <w:rsid w:val="07EDADD0"/>
    <w:rsid w:val="07F26646"/>
    <w:rsid w:val="07FC54C3"/>
    <w:rsid w:val="0804204F"/>
    <w:rsid w:val="08070D73"/>
    <w:rsid w:val="080899A4"/>
    <w:rsid w:val="080970CA"/>
    <w:rsid w:val="08138200"/>
    <w:rsid w:val="0817EB35"/>
    <w:rsid w:val="08188B2D"/>
    <w:rsid w:val="081AD878"/>
    <w:rsid w:val="08231B70"/>
    <w:rsid w:val="082602C8"/>
    <w:rsid w:val="082ACE63"/>
    <w:rsid w:val="082EC5D3"/>
    <w:rsid w:val="083373A5"/>
    <w:rsid w:val="0833B71E"/>
    <w:rsid w:val="0834E0FD"/>
    <w:rsid w:val="0837A470"/>
    <w:rsid w:val="0838E3C0"/>
    <w:rsid w:val="083A914F"/>
    <w:rsid w:val="083BB73E"/>
    <w:rsid w:val="083D5336"/>
    <w:rsid w:val="083E7984"/>
    <w:rsid w:val="083F0A82"/>
    <w:rsid w:val="08489453"/>
    <w:rsid w:val="084F4731"/>
    <w:rsid w:val="0851F96B"/>
    <w:rsid w:val="08550F1C"/>
    <w:rsid w:val="08555714"/>
    <w:rsid w:val="0855EACB"/>
    <w:rsid w:val="085DD52A"/>
    <w:rsid w:val="086F402B"/>
    <w:rsid w:val="0874B28F"/>
    <w:rsid w:val="08892C4E"/>
    <w:rsid w:val="0891C199"/>
    <w:rsid w:val="0892589F"/>
    <w:rsid w:val="08A8244A"/>
    <w:rsid w:val="08AC457D"/>
    <w:rsid w:val="08B12E90"/>
    <w:rsid w:val="08B148D4"/>
    <w:rsid w:val="08B9666D"/>
    <w:rsid w:val="08C0699D"/>
    <w:rsid w:val="08C19A82"/>
    <w:rsid w:val="08C25A7B"/>
    <w:rsid w:val="08C4E685"/>
    <w:rsid w:val="08C53586"/>
    <w:rsid w:val="08CCBD41"/>
    <w:rsid w:val="08D4BF7C"/>
    <w:rsid w:val="08DEB2EE"/>
    <w:rsid w:val="08E3A2AA"/>
    <w:rsid w:val="08E7DBFC"/>
    <w:rsid w:val="08E8EFAB"/>
    <w:rsid w:val="08E93CC1"/>
    <w:rsid w:val="08EA29E5"/>
    <w:rsid w:val="08EAB7A4"/>
    <w:rsid w:val="08FD2C12"/>
    <w:rsid w:val="090031D0"/>
    <w:rsid w:val="0900F061"/>
    <w:rsid w:val="090B90D0"/>
    <w:rsid w:val="091DBD3F"/>
    <w:rsid w:val="09205E56"/>
    <w:rsid w:val="0921871E"/>
    <w:rsid w:val="0923E836"/>
    <w:rsid w:val="092582CC"/>
    <w:rsid w:val="092CDC33"/>
    <w:rsid w:val="0932E384"/>
    <w:rsid w:val="093800EE"/>
    <w:rsid w:val="093ADF62"/>
    <w:rsid w:val="09465B46"/>
    <w:rsid w:val="094945F0"/>
    <w:rsid w:val="0949B2D2"/>
    <w:rsid w:val="0949D4BC"/>
    <w:rsid w:val="09502453"/>
    <w:rsid w:val="095281B5"/>
    <w:rsid w:val="0957CA2B"/>
    <w:rsid w:val="09625CAC"/>
    <w:rsid w:val="0965E6C8"/>
    <w:rsid w:val="0967926D"/>
    <w:rsid w:val="0967D6A0"/>
    <w:rsid w:val="096B4F91"/>
    <w:rsid w:val="0986A712"/>
    <w:rsid w:val="098E823C"/>
    <w:rsid w:val="099987B3"/>
    <w:rsid w:val="09A8EF58"/>
    <w:rsid w:val="09BD05B2"/>
    <w:rsid w:val="09C5ABE8"/>
    <w:rsid w:val="09D33D02"/>
    <w:rsid w:val="09DB98CB"/>
    <w:rsid w:val="09DDC90F"/>
    <w:rsid w:val="09E06C05"/>
    <w:rsid w:val="09E96A0E"/>
    <w:rsid w:val="09EA2F73"/>
    <w:rsid w:val="09EBD243"/>
    <w:rsid w:val="09EC6B83"/>
    <w:rsid w:val="09F136FB"/>
    <w:rsid w:val="09F13E9B"/>
    <w:rsid w:val="09F3B3AF"/>
    <w:rsid w:val="09F5AFB8"/>
    <w:rsid w:val="09F653DC"/>
    <w:rsid w:val="09F73506"/>
    <w:rsid w:val="09FF30D5"/>
    <w:rsid w:val="0A0777F4"/>
    <w:rsid w:val="0A0C883C"/>
    <w:rsid w:val="0A179B60"/>
    <w:rsid w:val="0A1BD2AF"/>
    <w:rsid w:val="0A1DD525"/>
    <w:rsid w:val="0A265A27"/>
    <w:rsid w:val="0A2BBA6C"/>
    <w:rsid w:val="0A339C64"/>
    <w:rsid w:val="0A340279"/>
    <w:rsid w:val="0A3BF2A9"/>
    <w:rsid w:val="0A4324DE"/>
    <w:rsid w:val="0A5C2B83"/>
    <w:rsid w:val="0A630E84"/>
    <w:rsid w:val="0A691296"/>
    <w:rsid w:val="0A6AA88B"/>
    <w:rsid w:val="0A6C89B0"/>
    <w:rsid w:val="0A6D2699"/>
    <w:rsid w:val="0A7B4A55"/>
    <w:rsid w:val="0A808A8A"/>
    <w:rsid w:val="0A848F53"/>
    <w:rsid w:val="0A8686B7"/>
    <w:rsid w:val="0A8BCE89"/>
    <w:rsid w:val="0A9015B8"/>
    <w:rsid w:val="0A92FD48"/>
    <w:rsid w:val="0A9A3D4C"/>
    <w:rsid w:val="0A9D3883"/>
    <w:rsid w:val="0AA77306"/>
    <w:rsid w:val="0AA7C16E"/>
    <w:rsid w:val="0AAC1659"/>
    <w:rsid w:val="0AAE7CA1"/>
    <w:rsid w:val="0AAEEB1C"/>
    <w:rsid w:val="0AB38F70"/>
    <w:rsid w:val="0AB525B6"/>
    <w:rsid w:val="0AB5FF59"/>
    <w:rsid w:val="0ACD3C2E"/>
    <w:rsid w:val="0AD7654D"/>
    <w:rsid w:val="0AD86B10"/>
    <w:rsid w:val="0AEC3176"/>
    <w:rsid w:val="0AEC74C3"/>
    <w:rsid w:val="0AEF57CD"/>
    <w:rsid w:val="0AF13119"/>
    <w:rsid w:val="0B09E319"/>
    <w:rsid w:val="0B09EC21"/>
    <w:rsid w:val="0B11200A"/>
    <w:rsid w:val="0B1C1A88"/>
    <w:rsid w:val="0B223DA0"/>
    <w:rsid w:val="0B227FBE"/>
    <w:rsid w:val="0B22A4FA"/>
    <w:rsid w:val="0B280C7C"/>
    <w:rsid w:val="0B380D49"/>
    <w:rsid w:val="0B3A2C4E"/>
    <w:rsid w:val="0B485090"/>
    <w:rsid w:val="0B4BDBF0"/>
    <w:rsid w:val="0B4C4889"/>
    <w:rsid w:val="0B55371D"/>
    <w:rsid w:val="0B5B7D14"/>
    <w:rsid w:val="0B676775"/>
    <w:rsid w:val="0B67C963"/>
    <w:rsid w:val="0B698D66"/>
    <w:rsid w:val="0B6BAB1E"/>
    <w:rsid w:val="0B702858"/>
    <w:rsid w:val="0B7272F4"/>
    <w:rsid w:val="0B73BA53"/>
    <w:rsid w:val="0B7CC3D9"/>
    <w:rsid w:val="0B7D9BB0"/>
    <w:rsid w:val="0B7F0378"/>
    <w:rsid w:val="0B8C830F"/>
    <w:rsid w:val="0B8C93EA"/>
    <w:rsid w:val="0B90100F"/>
    <w:rsid w:val="0B94103D"/>
    <w:rsid w:val="0B9FBDCB"/>
    <w:rsid w:val="0BA74956"/>
    <w:rsid w:val="0BA952D0"/>
    <w:rsid w:val="0BB2C44B"/>
    <w:rsid w:val="0BBEEF8A"/>
    <w:rsid w:val="0BC1F587"/>
    <w:rsid w:val="0BC70DE7"/>
    <w:rsid w:val="0BC8C1CC"/>
    <w:rsid w:val="0BD51228"/>
    <w:rsid w:val="0BDEA56E"/>
    <w:rsid w:val="0BEC7B0F"/>
    <w:rsid w:val="0C01B2D4"/>
    <w:rsid w:val="0C02240E"/>
    <w:rsid w:val="0C0C66D5"/>
    <w:rsid w:val="0C1C1819"/>
    <w:rsid w:val="0C247B29"/>
    <w:rsid w:val="0C29B1D5"/>
    <w:rsid w:val="0C2C030D"/>
    <w:rsid w:val="0C34A478"/>
    <w:rsid w:val="0C371083"/>
    <w:rsid w:val="0C3D8A9C"/>
    <w:rsid w:val="0C40A27B"/>
    <w:rsid w:val="0C425D0A"/>
    <w:rsid w:val="0C428B41"/>
    <w:rsid w:val="0C4D48B9"/>
    <w:rsid w:val="0C4F5FD1"/>
    <w:rsid w:val="0C51CFBA"/>
    <w:rsid w:val="0C55DE8C"/>
    <w:rsid w:val="0C56DE95"/>
    <w:rsid w:val="0C570B1A"/>
    <w:rsid w:val="0C594056"/>
    <w:rsid w:val="0C5AC581"/>
    <w:rsid w:val="0C62C095"/>
    <w:rsid w:val="0C66072C"/>
    <w:rsid w:val="0C690C8F"/>
    <w:rsid w:val="0C6CCE86"/>
    <w:rsid w:val="0C74CFCD"/>
    <w:rsid w:val="0C766B85"/>
    <w:rsid w:val="0C8437E3"/>
    <w:rsid w:val="0CA0A41A"/>
    <w:rsid w:val="0CA3746C"/>
    <w:rsid w:val="0CAD9AA1"/>
    <w:rsid w:val="0CAE1036"/>
    <w:rsid w:val="0CAE865A"/>
    <w:rsid w:val="0CB3D8DC"/>
    <w:rsid w:val="0CB706A6"/>
    <w:rsid w:val="0CBB556E"/>
    <w:rsid w:val="0CC2A6CF"/>
    <w:rsid w:val="0CCD41F2"/>
    <w:rsid w:val="0CD47AD9"/>
    <w:rsid w:val="0CDC968F"/>
    <w:rsid w:val="0CE9AC41"/>
    <w:rsid w:val="0CEEB007"/>
    <w:rsid w:val="0CF06AC2"/>
    <w:rsid w:val="0CF22B6E"/>
    <w:rsid w:val="0D066900"/>
    <w:rsid w:val="0D08407E"/>
    <w:rsid w:val="0D0AD253"/>
    <w:rsid w:val="0D10384B"/>
    <w:rsid w:val="0D147E7B"/>
    <w:rsid w:val="0D1D2066"/>
    <w:rsid w:val="0D2C7ED9"/>
    <w:rsid w:val="0D2DD83F"/>
    <w:rsid w:val="0D3A560F"/>
    <w:rsid w:val="0D427BFB"/>
    <w:rsid w:val="0D42DDAB"/>
    <w:rsid w:val="0D45F9D9"/>
    <w:rsid w:val="0D4D0E1C"/>
    <w:rsid w:val="0D4DC5A2"/>
    <w:rsid w:val="0D548CD3"/>
    <w:rsid w:val="0D559A31"/>
    <w:rsid w:val="0D56E79A"/>
    <w:rsid w:val="0D5C818C"/>
    <w:rsid w:val="0D6F084A"/>
    <w:rsid w:val="0D7F2E20"/>
    <w:rsid w:val="0D85DDEB"/>
    <w:rsid w:val="0D95F534"/>
    <w:rsid w:val="0D9B7A91"/>
    <w:rsid w:val="0D9EEDEA"/>
    <w:rsid w:val="0DA04AAB"/>
    <w:rsid w:val="0DA5A55B"/>
    <w:rsid w:val="0DA6CC69"/>
    <w:rsid w:val="0DB13AC7"/>
    <w:rsid w:val="0DB6A393"/>
    <w:rsid w:val="0DCEBFC7"/>
    <w:rsid w:val="0DCF2C85"/>
    <w:rsid w:val="0DCFF6CE"/>
    <w:rsid w:val="0DCFFB18"/>
    <w:rsid w:val="0DD44D48"/>
    <w:rsid w:val="0DD45EEC"/>
    <w:rsid w:val="0DD65B02"/>
    <w:rsid w:val="0DE132A0"/>
    <w:rsid w:val="0DE35C58"/>
    <w:rsid w:val="0DE458EC"/>
    <w:rsid w:val="0DE5DE7B"/>
    <w:rsid w:val="0DF30CAA"/>
    <w:rsid w:val="0DF585C7"/>
    <w:rsid w:val="0DFAB1C4"/>
    <w:rsid w:val="0DFF1B5B"/>
    <w:rsid w:val="0E06C60A"/>
    <w:rsid w:val="0E0D6B17"/>
    <w:rsid w:val="0E0FE585"/>
    <w:rsid w:val="0E127D19"/>
    <w:rsid w:val="0E1B7E7C"/>
    <w:rsid w:val="0E246622"/>
    <w:rsid w:val="0E2633A0"/>
    <w:rsid w:val="0E2ECB2B"/>
    <w:rsid w:val="0E37B4B7"/>
    <w:rsid w:val="0E408558"/>
    <w:rsid w:val="0E49B6F3"/>
    <w:rsid w:val="0E4DCE1A"/>
    <w:rsid w:val="0E4E1381"/>
    <w:rsid w:val="0E504982"/>
    <w:rsid w:val="0E582C9A"/>
    <w:rsid w:val="0E5B4235"/>
    <w:rsid w:val="0E672A21"/>
    <w:rsid w:val="0E67A51A"/>
    <w:rsid w:val="0E7996DA"/>
    <w:rsid w:val="0E7CA121"/>
    <w:rsid w:val="0E84495C"/>
    <w:rsid w:val="0E89E1D7"/>
    <w:rsid w:val="0E93445E"/>
    <w:rsid w:val="0E9DA9C7"/>
    <w:rsid w:val="0E9FB16D"/>
    <w:rsid w:val="0EA1595F"/>
    <w:rsid w:val="0EB41876"/>
    <w:rsid w:val="0EC0B9C0"/>
    <w:rsid w:val="0EC31BFC"/>
    <w:rsid w:val="0EC49E99"/>
    <w:rsid w:val="0EC96CA1"/>
    <w:rsid w:val="0ECA492B"/>
    <w:rsid w:val="0ECC07FB"/>
    <w:rsid w:val="0ED04342"/>
    <w:rsid w:val="0ED3E034"/>
    <w:rsid w:val="0ED4FFBC"/>
    <w:rsid w:val="0EDE84C2"/>
    <w:rsid w:val="0EEE0F33"/>
    <w:rsid w:val="0EEED21E"/>
    <w:rsid w:val="0EF033A3"/>
    <w:rsid w:val="0EF31B91"/>
    <w:rsid w:val="0EFAD9E1"/>
    <w:rsid w:val="0EFD9823"/>
    <w:rsid w:val="0F01088C"/>
    <w:rsid w:val="0F0716F8"/>
    <w:rsid w:val="0F0C861C"/>
    <w:rsid w:val="0F14CFD0"/>
    <w:rsid w:val="0F1A8689"/>
    <w:rsid w:val="0F228A87"/>
    <w:rsid w:val="0F246E5C"/>
    <w:rsid w:val="0F37347F"/>
    <w:rsid w:val="0F41E146"/>
    <w:rsid w:val="0F520459"/>
    <w:rsid w:val="0F675C6F"/>
    <w:rsid w:val="0F685B39"/>
    <w:rsid w:val="0F7A104A"/>
    <w:rsid w:val="0F7BB96D"/>
    <w:rsid w:val="0F7C4467"/>
    <w:rsid w:val="0F833958"/>
    <w:rsid w:val="0F913DD9"/>
    <w:rsid w:val="0F92722B"/>
    <w:rsid w:val="0F9786F3"/>
    <w:rsid w:val="0FA35BAF"/>
    <w:rsid w:val="0FA9EC7A"/>
    <w:rsid w:val="0FAB5C5D"/>
    <w:rsid w:val="0FC0193E"/>
    <w:rsid w:val="0FC24B15"/>
    <w:rsid w:val="0FC9712B"/>
    <w:rsid w:val="0FC9AB97"/>
    <w:rsid w:val="0FD62EFE"/>
    <w:rsid w:val="0FD951CE"/>
    <w:rsid w:val="0FDDF147"/>
    <w:rsid w:val="0FE4AB8F"/>
    <w:rsid w:val="0FEAFB6D"/>
    <w:rsid w:val="0FEC2028"/>
    <w:rsid w:val="0FF14603"/>
    <w:rsid w:val="0FF315D3"/>
    <w:rsid w:val="0FF86747"/>
    <w:rsid w:val="0FFCF9F7"/>
    <w:rsid w:val="1005083F"/>
    <w:rsid w:val="100ECDE6"/>
    <w:rsid w:val="10132888"/>
    <w:rsid w:val="1015764F"/>
    <w:rsid w:val="101E9CC5"/>
    <w:rsid w:val="10233DDE"/>
    <w:rsid w:val="102D154D"/>
    <w:rsid w:val="1032EC5B"/>
    <w:rsid w:val="10368EE4"/>
    <w:rsid w:val="103E0AB4"/>
    <w:rsid w:val="1040AD28"/>
    <w:rsid w:val="1043F397"/>
    <w:rsid w:val="104D21D4"/>
    <w:rsid w:val="104F64B9"/>
    <w:rsid w:val="104FC44F"/>
    <w:rsid w:val="10501DC3"/>
    <w:rsid w:val="10532CE5"/>
    <w:rsid w:val="10564171"/>
    <w:rsid w:val="105BF885"/>
    <w:rsid w:val="106150CB"/>
    <w:rsid w:val="10669FBA"/>
    <w:rsid w:val="106F2BD4"/>
    <w:rsid w:val="106F5BD7"/>
    <w:rsid w:val="1072D96A"/>
    <w:rsid w:val="1079FDCB"/>
    <w:rsid w:val="107C4EF6"/>
    <w:rsid w:val="107F867C"/>
    <w:rsid w:val="1081C90E"/>
    <w:rsid w:val="1087606F"/>
    <w:rsid w:val="108869C3"/>
    <w:rsid w:val="1088B63C"/>
    <w:rsid w:val="1092083E"/>
    <w:rsid w:val="1097E9B8"/>
    <w:rsid w:val="109895E9"/>
    <w:rsid w:val="109D2BFF"/>
    <w:rsid w:val="109DA20E"/>
    <w:rsid w:val="10A069F1"/>
    <w:rsid w:val="10A59F75"/>
    <w:rsid w:val="10AC8414"/>
    <w:rsid w:val="10B46CFE"/>
    <w:rsid w:val="10B4D9CB"/>
    <w:rsid w:val="10BA3338"/>
    <w:rsid w:val="10BD7912"/>
    <w:rsid w:val="10C26D8D"/>
    <w:rsid w:val="10C5358E"/>
    <w:rsid w:val="10C9922B"/>
    <w:rsid w:val="10CB1457"/>
    <w:rsid w:val="10CF78FC"/>
    <w:rsid w:val="10D16B62"/>
    <w:rsid w:val="10D29D14"/>
    <w:rsid w:val="10E16745"/>
    <w:rsid w:val="10E462E2"/>
    <w:rsid w:val="10E54D69"/>
    <w:rsid w:val="10EC599B"/>
    <w:rsid w:val="10F02FD5"/>
    <w:rsid w:val="10F253CD"/>
    <w:rsid w:val="10F305F2"/>
    <w:rsid w:val="10FDC98C"/>
    <w:rsid w:val="110E7028"/>
    <w:rsid w:val="110F1753"/>
    <w:rsid w:val="11140139"/>
    <w:rsid w:val="1114ADC2"/>
    <w:rsid w:val="11258824"/>
    <w:rsid w:val="112F3588"/>
    <w:rsid w:val="11366C0D"/>
    <w:rsid w:val="11386606"/>
    <w:rsid w:val="11399BEF"/>
    <w:rsid w:val="113E8D7C"/>
    <w:rsid w:val="11426D33"/>
    <w:rsid w:val="1144A2AC"/>
    <w:rsid w:val="1163C5FB"/>
    <w:rsid w:val="116887A2"/>
    <w:rsid w:val="1179907A"/>
    <w:rsid w:val="117D75D0"/>
    <w:rsid w:val="1183E31A"/>
    <w:rsid w:val="1186DADE"/>
    <w:rsid w:val="1187A548"/>
    <w:rsid w:val="118A49B6"/>
    <w:rsid w:val="1194708D"/>
    <w:rsid w:val="119B0526"/>
    <w:rsid w:val="11A098F0"/>
    <w:rsid w:val="11ACF437"/>
    <w:rsid w:val="11B5C0EF"/>
    <w:rsid w:val="11BEDD55"/>
    <w:rsid w:val="11C21701"/>
    <w:rsid w:val="11C236C2"/>
    <w:rsid w:val="11C77437"/>
    <w:rsid w:val="11ED8803"/>
    <w:rsid w:val="11F5570E"/>
    <w:rsid w:val="11F7B629"/>
    <w:rsid w:val="11F9DF98"/>
    <w:rsid w:val="12035F24"/>
    <w:rsid w:val="1204E067"/>
    <w:rsid w:val="120632C2"/>
    <w:rsid w:val="1209B77A"/>
    <w:rsid w:val="120BF211"/>
    <w:rsid w:val="120C6B6C"/>
    <w:rsid w:val="120D67F6"/>
    <w:rsid w:val="120DDD83"/>
    <w:rsid w:val="121482E0"/>
    <w:rsid w:val="12187A00"/>
    <w:rsid w:val="1218FD58"/>
    <w:rsid w:val="1219312F"/>
    <w:rsid w:val="122F8D4D"/>
    <w:rsid w:val="12342D32"/>
    <w:rsid w:val="123639AA"/>
    <w:rsid w:val="1243191F"/>
    <w:rsid w:val="1248F463"/>
    <w:rsid w:val="124B9F80"/>
    <w:rsid w:val="124D472A"/>
    <w:rsid w:val="1254D686"/>
    <w:rsid w:val="12587CC0"/>
    <w:rsid w:val="125B23C0"/>
    <w:rsid w:val="12616D20"/>
    <w:rsid w:val="1261A9F8"/>
    <w:rsid w:val="126904FA"/>
    <w:rsid w:val="126D5D5D"/>
    <w:rsid w:val="12705B0B"/>
    <w:rsid w:val="1285D91B"/>
    <w:rsid w:val="1287B70E"/>
    <w:rsid w:val="128EFBAA"/>
    <w:rsid w:val="12908151"/>
    <w:rsid w:val="129469B5"/>
    <w:rsid w:val="12AF2BF2"/>
    <w:rsid w:val="12B1A4FF"/>
    <w:rsid w:val="12B5A8E5"/>
    <w:rsid w:val="12C5E582"/>
    <w:rsid w:val="12CF2589"/>
    <w:rsid w:val="12CF27A1"/>
    <w:rsid w:val="12D3F69D"/>
    <w:rsid w:val="12D51CF8"/>
    <w:rsid w:val="12D81D9D"/>
    <w:rsid w:val="12E60275"/>
    <w:rsid w:val="12EA721B"/>
    <w:rsid w:val="12ED6295"/>
    <w:rsid w:val="12F1B4CB"/>
    <w:rsid w:val="12FEAD30"/>
    <w:rsid w:val="1303B178"/>
    <w:rsid w:val="1304B715"/>
    <w:rsid w:val="130A743D"/>
    <w:rsid w:val="1310CEFC"/>
    <w:rsid w:val="131D78C6"/>
    <w:rsid w:val="1332DEB4"/>
    <w:rsid w:val="1336EC4C"/>
    <w:rsid w:val="133A4579"/>
    <w:rsid w:val="133C433E"/>
    <w:rsid w:val="133CB022"/>
    <w:rsid w:val="133D95F1"/>
    <w:rsid w:val="134FB9B2"/>
    <w:rsid w:val="135AB13A"/>
    <w:rsid w:val="135D8DEE"/>
    <w:rsid w:val="136A0288"/>
    <w:rsid w:val="136A6E1C"/>
    <w:rsid w:val="13735B9B"/>
    <w:rsid w:val="13755C2A"/>
    <w:rsid w:val="137B251B"/>
    <w:rsid w:val="1380BD63"/>
    <w:rsid w:val="1385378E"/>
    <w:rsid w:val="1387F56D"/>
    <w:rsid w:val="138BC621"/>
    <w:rsid w:val="138FF64E"/>
    <w:rsid w:val="1395DF20"/>
    <w:rsid w:val="13A054A1"/>
    <w:rsid w:val="13AF0236"/>
    <w:rsid w:val="13AF56AF"/>
    <w:rsid w:val="13B8A787"/>
    <w:rsid w:val="13CA2E4E"/>
    <w:rsid w:val="13CD190D"/>
    <w:rsid w:val="13CE306D"/>
    <w:rsid w:val="13D2053A"/>
    <w:rsid w:val="13E45F81"/>
    <w:rsid w:val="13F132F8"/>
    <w:rsid w:val="13F52AE9"/>
    <w:rsid w:val="13FBD33B"/>
    <w:rsid w:val="13FBF8A8"/>
    <w:rsid w:val="1403CCC5"/>
    <w:rsid w:val="14106748"/>
    <w:rsid w:val="142427ED"/>
    <w:rsid w:val="1428EF00"/>
    <w:rsid w:val="142EEBD8"/>
    <w:rsid w:val="142F3DEE"/>
    <w:rsid w:val="14339A12"/>
    <w:rsid w:val="1440AD0F"/>
    <w:rsid w:val="14465CFC"/>
    <w:rsid w:val="14492626"/>
    <w:rsid w:val="144F42A9"/>
    <w:rsid w:val="144F6589"/>
    <w:rsid w:val="1450947F"/>
    <w:rsid w:val="14567073"/>
    <w:rsid w:val="146F8EDA"/>
    <w:rsid w:val="147A2E20"/>
    <w:rsid w:val="147A38AA"/>
    <w:rsid w:val="147E6789"/>
    <w:rsid w:val="14943A2F"/>
    <w:rsid w:val="149BFD85"/>
    <w:rsid w:val="14A46C34"/>
    <w:rsid w:val="14AEB45F"/>
    <w:rsid w:val="14B59D82"/>
    <w:rsid w:val="14BA0B4D"/>
    <w:rsid w:val="14BF4753"/>
    <w:rsid w:val="14C2D1CF"/>
    <w:rsid w:val="14C3C15C"/>
    <w:rsid w:val="14C858EF"/>
    <w:rsid w:val="14CDEC66"/>
    <w:rsid w:val="14DFDE3F"/>
    <w:rsid w:val="14E23F33"/>
    <w:rsid w:val="14E4BC09"/>
    <w:rsid w:val="14F6BE7C"/>
    <w:rsid w:val="14FDB8C9"/>
    <w:rsid w:val="1502964D"/>
    <w:rsid w:val="15052F73"/>
    <w:rsid w:val="15082919"/>
    <w:rsid w:val="1515AB65"/>
    <w:rsid w:val="1523E583"/>
    <w:rsid w:val="1527F139"/>
    <w:rsid w:val="152B584A"/>
    <w:rsid w:val="152E0DC7"/>
    <w:rsid w:val="15303B00"/>
    <w:rsid w:val="1532C053"/>
    <w:rsid w:val="1534A846"/>
    <w:rsid w:val="1535B267"/>
    <w:rsid w:val="1539254F"/>
    <w:rsid w:val="153F6FE2"/>
    <w:rsid w:val="1548FA02"/>
    <w:rsid w:val="15496852"/>
    <w:rsid w:val="15596104"/>
    <w:rsid w:val="155C3DF1"/>
    <w:rsid w:val="1560A4FB"/>
    <w:rsid w:val="1569591E"/>
    <w:rsid w:val="156EDF69"/>
    <w:rsid w:val="156F5514"/>
    <w:rsid w:val="1570FF3D"/>
    <w:rsid w:val="1580B0F4"/>
    <w:rsid w:val="1580C57D"/>
    <w:rsid w:val="15848852"/>
    <w:rsid w:val="15895ED8"/>
    <w:rsid w:val="1590EC55"/>
    <w:rsid w:val="1592AD2F"/>
    <w:rsid w:val="15931B99"/>
    <w:rsid w:val="159AABB2"/>
    <w:rsid w:val="159D5A32"/>
    <w:rsid w:val="159D703B"/>
    <w:rsid w:val="15A66FF7"/>
    <w:rsid w:val="15A7904D"/>
    <w:rsid w:val="15A9AE6D"/>
    <w:rsid w:val="15B038B6"/>
    <w:rsid w:val="15BD5615"/>
    <w:rsid w:val="15C867B1"/>
    <w:rsid w:val="15D3B9CF"/>
    <w:rsid w:val="15D842D3"/>
    <w:rsid w:val="15DF3182"/>
    <w:rsid w:val="15E14384"/>
    <w:rsid w:val="15E47DF7"/>
    <w:rsid w:val="15EB8962"/>
    <w:rsid w:val="15EC7A46"/>
    <w:rsid w:val="15F491C6"/>
    <w:rsid w:val="16021E48"/>
    <w:rsid w:val="1606D704"/>
    <w:rsid w:val="1609FCE3"/>
    <w:rsid w:val="161088BC"/>
    <w:rsid w:val="161E83C5"/>
    <w:rsid w:val="162023CC"/>
    <w:rsid w:val="1623845F"/>
    <w:rsid w:val="163111A6"/>
    <w:rsid w:val="16369901"/>
    <w:rsid w:val="163C4CF9"/>
    <w:rsid w:val="163D3EF9"/>
    <w:rsid w:val="16403C95"/>
    <w:rsid w:val="1650562A"/>
    <w:rsid w:val="16532D34"/>
    <w:rsid w:val="165DCD0B"/>
    <w:rsid w:val="166B66AA"/>
    <w:rsid w:val="16700FE8"/>
    <w:rsid w:val="1670A856"/>
    <w:rsid w:val="167A127C"/>
    <w:rsid w:val="167AB72D"/>
    <w:rsid w:val="167B1F7F"/>
    <w:rsid w:val="1686395E"/>
    <w:rsid w:val="1688FBCA"/>
    <w:rsid w:val="168ABBE8"/>
    <w:rsid w:val="168C18FF"/>
    <w:rsid w:val="16900767"/>
    <w:rsid w:val="16B38741"/>
    <w:rsid w:val="16B49C23"/>
    <w:rsid w:val="16B701BE"/>
    <w:rsid w:val="16BD4144"/>
    <w:rsid w:val="16C8974C"/>
    <w:rsid w:val="16C8B9BD"/>
    <w:rsid w:val="16D089DD"/>
    <w:rsid w:val="16D1DD07"/>
    <w:rsid w:val="16DBB815"/>
    <w:rsid w:val="16E106FB"/>
    <w:rsid w:val="16E1B26E"/>
    <w:rsid w:val="16E4CD38"/>
    <w:rsid w:val="16E708B1"/>
    <w:rsid w:val="16EA050A"/>
    <w:rsid w:val="16EC74F3"/>
    <w:rsid w:val="16ECDE6F"/>
    <w:rsid w:val="16F6449F"/>
    <w:rsid w:val="16FA57EC"/>
    <w:rsid w:val="16FD8415"/>
    <w:rsid w:val="17041C0D"/>
    <w:rsid w:val="170C9AEC"/>
    <w:rsid w:val="1713EB24"/>
    <w:rsid w:val="1714684C"/>
    <w:rsid w:val="1715BE10"/>
    <w:rsid w:val="17168ACE"/>
    <w:rsid w:val="171CAEDA"/>
    <w:rsid w:val="1721096A"/>
    <w:rsid w:val="1725B38C"/>
    <w:rsid w:val="1728D9AB"/>
    <w:rsid w:val="172944AA"/>
    <w:rsid w:val="172B6FDA"/>
    <w:rsid w:val="172E0955"/>
    <w:rsid w:val="17300336"/>
    <w:rsid w:val="1732B47E"/>
    <w:rsid w:val="1733B4F2"/>
    <w:rsid w:val="173CF565"/>
    <w:rsid w:val="173D8186"/>
    <w:rsid w:val="175D6830"/>
    <w:rsid w:val="17632360"/>
    <w:rsid w:val="1765BD68"/>
    <w:rsid w:val="1766F08B"/>
    <w:rsid w:val="1778FD78"/>
    <w:rsid w:val="177B01E3"/>
    <w:rsid w:val="177B6177"/>
    <w:rsid w:val="177BE85E"/>
    <w:rsid w:val="17881351"/>
    <w:rsid w:val="178A40E7"/>
    <w:rsid w:val="17925370"/>
    <w:rsid w:val="1792E17B"/>
    <w:rsid w:val="179473C4"/>
    <w:rsid w:val="1799FF24"/>
    <w:rsid w:val="17A32DB1"/>
    <w:rsid w:val="17A6EF17"/>
    <w:rsid w:val="17B24909"/>
    <w:rsid w:val="17BBADBF"/>
    <w:rsid w:val="17BD0547"/>
    <w:rsid w:val="17C29E60"/>
    <w:rsid w:val="17DA2A5B"/>
    <w:rsid w:val="17DB36ED"/>
    <w:rsid w:val="17DEA829"/>
    <w:rsid w:val="17E5D0E4"/>
    <w:rsid w:val="17E64DB2"/>
    <w:rsid w:val="17ED0FA4"/>
    <w:rsid w:val="17F1B697"/>
    <w:rsid w:val="17F3B589"/>
    <w:rsid w:val="17F7F5BE"/>
    <w:rsid w:val="17FFDE8D"/>
    <w:rsid w:val="18000478"/>
    <w:rsid w:val="18029551"/>
    <w:rsid w:val="1803D876"/>
    <w:rsid w:val="180534C6"/>
    <w:rsid w:val="1806FC55"/>
    <w:rsid w:val="18107685"/>
    <w:rsid w:val="18115ACC"/>
    <w:rsid w:val="1815B9AE"/>
    <w:rsid w:val="181E03BB"/>
    <w:rsid w:val="181E8A29"/>
    <w:rsid w:val="1821E640"/>
    <w:rsid w:val="1822FB8F"/>
    <w:rsid w:val="1832033C"/>
    <w:rsid w:val="1837E6A8"/>
    <w:rsid w:val="184EAC29"/>
    <w:rsid w:val="184FAAD0"/>
    <w:rsid w:val="1851B985"/>
    <w:rsid w:val="18552216"/>
    <w:rsid w:val="185CB631"/>
    <w:rsid w:val="1862E97C"/>
    <w:rsid w:val="1869483A"/>
    <w:rsid w:val="186A1833"/>
    <w:rsid w:val="1879DC15"/>
    <w:rsid w:val="188428DE"/>
    <w:rsid w:val="1891AEDB"/>
    <w:rsid w:val="18929B4F"/>
    <w:rsid w:val="18A25A5A"/>
    <w:rsid w:val="18A7C8DE"/>
    <w:rsid w:val="18AC9D04"/>
    <w:rsid w:val="18ACC0EB"/>
    <w:rsid w:val="18BCF761"/>
    <w:rsid w:val="18C06B1B"/>
    <w:rsid w:val="18C2DF13"/>
    <w:rsid w:val="18C8AFF1"/>
    <w:rsid w:val="18C9DACC"/>
    <w:rsid w:val="18CA6245"/>
    <w:rsid w:val="18CD8726"/>
    <w:rsid w:val="18D683BE"/>
    <w:rsid w:val="18E23C04"/>
    <w:rsid w:val="18E41376"/>
    <w:rsid w:val="18E53E9C"/>
    <w:rsid w:val="18EC1AC8"/>
    <w:rsid w:val="18F4F08C"/>
    <w:rsid w:val="18F5E595"/>
    <w:rsid w:val="19011EDD"/>
    <w:rsid w:val="190170BD"/>
    <w:rsid w:val="190DA6EC"/>
    <w:rsid w:val="190FDBA7"/>
    <w:rsid w:val="1913F40D"/>
    <w:rsid w:val="19146EE4"/>
    <w:rsid w:val="1920822C"/>
    <w:rsid w:val="192E582B"/>
    <w:rsid w:val="192EB1DC"/>
    <w:rsid w:val="19313B42"/>
    <w:rsid w:val="193CBF62"/>
    <w:rsid w:val="1943A4AB"/>
    <w:rsid w:val="19477316"/>
    <w:rsid w:val="1954464E"/>
    <w:rsid w:val="195C5B3B"/>
    <w:rsid w:val="195D4D94"/>
    <w:rsid w:val="19646A38"/>
    <w:rsid w:val="19724CA5"/>
    <w:rsid w:val="1973B2F3"/>
    <w:rsid w:val="1973CF33"/>
    <w:rsid w:val="1985731C"/>
    <w:rsid w:val="19899FFD"/>
    <w:rsid w:val="198A535E"/>
    <w:rsid w:val="199B94D9"/>
    <w:rsid w:val="19A0B656"/>
    <w:rsid w:val="19AB605A"/>
    <w:rsid w:val="19AC0DB0"/>
    <w:rsid w:val="19AC6144"/>
    <w:rsid w:val="19B053F1"/>
    <w:rsid w:val="19B06E22"/>
    <w:rsid w:val="19B2DFF9"/>
    <w:rsid w:val="19C34EC5"/>
    <w:rsid w:val="19CC386F"/>
    <w:rsid w:val="19CCEE4C"/>
    <w:rsid w:val="19D043D4"/>
    <w:rsid w:val="19D821DB"/>
    <w:rsid w:val="19DDD7AC"/>
    <w:rsid w:val="19DE03A0"/>
    <w:rsid w:val="19FA04BE"/>
    <w:rsid w:val="1A00D54C"/>
    <w:rsid w:val="1A0A1A34"/>
    <w:rsid w:val="1A1879DB"/>
    <w:rsid w:val="1A212AED"/>
    <w:rsid w:val="1A2E5AB3"/>
    <w:rsid w:val="1A37C184"/>
    <w:rsid w:val="1A389043"/>
    <w:rsid w:val="1A483043"/>
    <w:rsid w:val="1A4A3F52"/>
    <w:rsid w:val="1A53BB79"/>
    <w:rsid w:val="1A54D7AF"/>
    <w:rsid w:val="1A5B57F3"/>
    <w:rsid w:val="1A5F849C"/>
    <w:rsid w:val="1A63F858"/>
    <w:rsid w:val="1A6426B7"/>
    <w:rsid w:val="1A65B2D0"/>
    <w:rsid w:val="1A668206"/>
    <w:rsid w:val="1A69B7F0"/>
    <w:rsid w:val="1A6B41A2"/>
    <w:rsid w:val="1A6C0B2A"/>
    <w:rsid w:val="1A6F39E3"/>
    <w:rsid w:val="1A7C2501"/>
    <w:rsid w:val="1A7E19DC"/>
    <w:rsid w:val="1A7E9A78"/>
    <w:rsid w:val="1A7F84CE"/>
    <w:rsid w:val="1A84DCC6"/>
    <w:rsid w:val="1A8A5550"/>
    <w:rsid w:val="1A929C8C"/>
    <w:rsid w:val="1A93992E"/>
    <w:rsid w:val="1A943BCA"/>
    <w:rsid w:val="1A97D1DD"/>
    <w:rsid w:val="1A999EFD"/>
    <w:rsid w:val="1AAB1939"/>
    <w:rsid w:val="1AB8660C"/>
    <w:rsid w:val="1ABAE5EF"/>
    <w:rsid w:val="1AC40C36"/>
    <w:rsid w:val="1AC57281"/>
    <w:rsid w:val="1ACAAC68"/>
    <w:rsid w:val="1AD4277D"/>
    <w:rsid w:val="1AD7F312"/>
    <w:rsid w:val="1ADE3B11"/>
    <w:rsid w:val="1ADE470D"/>
    <w:rsid w:val="1AE79445"/>
    <w:rsid w:val="1AEB7470"/>
    <w:rsid w:val="1AED0621"/>
    <w:rsid w:val="1AEF1591"/>
    <w:rsid w:val="1AF556E9"/>
    <w:rsid w:val="1AF6660E"/>
    <w:rsid w:val="1AF6C413"/>
    <w:rsid w:val="1AFF9522"/>
    <w:rsid w:val="1B028AD2"/>
    <w:rsid w:val="1B130CCD"/>
    <w:rsid w:val="1B1ADEFF"/>
    <w:rsid w:val="1B20A497"/>
    <w:rsid w:val="1B24188E"/>
    <w:rsid w:val="1B264178"/>
    <w:rsid w:val="1B2FEAEF"/>
    <w:rsid w:val="1B3318FA"/>
    <w:rsid w:val="1B369A8E"/>
    <w:rsid w:val="1B440AC7"/>
    <w:rsid w:val="1B4613B1"/>
    <w:rsid w:val="1B4DEBB3"/>
    <w:rsid w:val="1B63E68C"/>
    <w:rsid w:val="1B68D580"/>
    <w:rsid w:val="1B69E155"/>
    <w:rsid w:val="1B6CBDE5"/>
    <w:rsid w:val="1B6D0F42"/>
    <w:rsid w:val="1B7D8B63"/>
    <w:rsid w:val="1B81264C"/>
    <w:rsid w:val="1B932A76"/>
    <w:rsid w:val="1B9C5F67"/>
    <w:rsid w:val="1B9D0EDD"/>
    <w:rsid w:val="1B9EE7A7"/>
    <w:rsid w:val="1BA25065"/>
    <w:rsid w:val="1BA84B0B"/>
    <w:rsid w:val="1BAA8542"/>
    <w:rsid w:val="1BAAA26E"/>
    <w:rsid w:val="1BAD1DB3"/>
    <w:rsid w:val="1BB483D6"/>
    <w:rsid w:val="1BBB5F15"/>
    <w:rsid w:val="1BC1911F"/>
    <w:rsid w:val="1BC1EEF7"/>
    <w:rsid w:val="1BD50B63"/>
    <w:rsid w:val="1BD8C48C"/>
    <w:rsid w:val="1BD9A060"/>
    <w:rsid w:val="1BDC24A2"/>
    <w:rsid w:val="1BDF5526"/>
    <w:rsid w:val="1BE8ED98"/>
    <w:rsid w:val="1BEABF4A"/>
    <w:rsid w:val="1BEF08F8"/>
    <w:rsid w:val="1BF7A8D9"/>
    <w:rsid w:val="1C033FEE"/>
    <w:rsid w:val="1C0E7D14"/>
    <w:rsid w:val="1C1CBEA6"/>
    <w:rsid w:val="1C1E4261"/>
    <w:rsid w:val="1C47F016"/>
    <w:rsid w:val="1C517475"/>
    <w:rsid w:val="1C53083C"/>
    <w:rsid w:val="1C546D32"/>
    <w:rsid w:val="1C5902A7"/>
    <w:rsid w:val="1C5BF203"/>
    <w:rsid w:val="1C6142E2"/>
    <w:rsid w:val="1C679DEE"/>
    <w:rsid w:val="1C67CB54"/>
    <w:rsid w:val="1C6CC679"/>
    <w:rsid w:val="1C701F15"/>
    <w:rsid w:val="1C714C98"/>
    <w:rsid w:val="1C7872A5"/>
    <w:rsid w:val="1C803AFD"/>
    <w:rsid w:val="1C87E890"/>
    <w:rsid w:val="1C88F474"/>
    <w:rsid w:val="1C8AC4BD"/>
    <w:rsid w:val="1C8ED30C"/>
    <w:rsid w:val="1C92097B"/>
    <w:rsid w:val="1C925A71"/>
    <w:rsid w:val="1CA38D5F"/>
    <w:rsid w:val="1CAA9E0C"/>
    <w:rsid w:val="1CABC787"/>
    <w:rsid w:val="1CAC45C2"/>
    <w:rsid w:val="1CACF8EA"/>
    <w:rsid w:val="1CAFF8E4"/>
    <w:rsid w:val="1CBC1327"/>
    <w:rsid w:val="1CC1AA1E"/>
    <w:rsid w:val="1CC5AFD2"/>
    <w:rsid w:val="1CCFA073"/>
    <w:rsid w:val="1CD4E157"/>
    <w:rsid w:val="1CD7AA23"/>
    <w:rsid w:val="1CDEBAEA"/>
    <w:rsid w:val="1CDFB980"/>
    <w:rsid w:val="1CE8E075"/>
    <w:rsid w:val="1CEB0AA2"/>
    <w:rsid w:val="1CFF6CA4"/>
    <w:rsid w:val="1D03BE5F"/>
    <w:rsid w:val="1D0F4B75"/>
    <w:rsid w:val="1D1697F2"/>
    <w:rsid w:val="1D193A8B"/>
    <w:rsid w:val="1D2626E6"/>
    <w:rsid w:val="1D30A779"/>
    <w:rsid w:val="1D34A92D"/>
    <w:rsid w:val="1D372756"/>
    <w:rsid w:val="1D39FCCB"/>
    <w:rsid w:val="1D545330"/>
    <w:rsid w:val="1D570A3A"/>
    <w:rsid w:val="1D5AD4A3"/>
    <w:rsid w:val="1D6097E6"/>
    <w:rsid w:val="1D612C7B"/>
    <w:rsid w:val="1D7926E6"/>
    <w:rsid w:val="1D7B62C7"/>
    <w:rsid w:val="1D8486C3"/>
    <w:rsid w:val="1D8964C9"/>
    <w:rsid w:val="1D89FCE1"/>
    <w:rsid w:val="1D90E92D"/>
    <w:rsid w:val="1D99BAA2"/>
    <w:rsid w:val="1D9AA4D0"/>
    <w:rsid w:val="1D9C5384"/>
    <w:rsid w:val="1D9F4284"/>
    <w:rsid w:val="1DAF7FDC"/>
    <w:rsid w:val="1DBFB1FA"/>
    <w:rsid w:val="1DC1411B"/>
    <w:rsid w:val="1DC211E6"/>
    <w:rsid w:val="1DC273E1"/>
    <w:rsid w:val="1DC3974E"/>
    <w:rsid w:val="1DC5C11B"/>
    <w:rsid w:val="1DCD820A"/>
    <w:rsid w:val="1DD7A0ED"/>
    <w:rsid w:val="1DDA2CCB"/>
    <w:rsid w:val="1DE802A7"/>
    <w:rsid w:val="1DEB0504"/>
    <w:rsid w:val="1DF9636A"/>
    <w:rsid w:val="1DFB8812"/>
    <w:rsid w:val="1E03F8FE"/>
    <w:rsid w:val="1E12814C"/>
    <w:rsid w:val="1E128384"/>
    <w:rsid w:val="1E13299C"/>
    <w:rsid w:val="1E147995"/>
    <w:rsid w:val="1E20F0D1"/>
    <w:rsid w:val="1E2AA558"/>
    <w:rsid w:val="1E2D7EE6"/>
    <w:rsid w:val="1E2EB13F"/>
    <w:rsid w:val="1E390418"/>
    <w:rsid w:val="1E4D410C"/>
    <w:rsid w:val="1E501463"/>
    <w:rsid w:val="1E573A09"/>
    <w:rsid w:val="1E595213"/>
    <w:rsid w:val="1E5D8DD5"/>
    <w:rsid w:val="1E6521AD"/>
    <w:rsid w:val="1E7406BD"/>
    <w:rsid w:val="1E7A584D"/>
    <w:rsid w:val="1E7B0CB1"/>
    <w:rsid w:val="1E81BA9E"/>
    <w:rsid w:val="1E876F91"/>
    <w:rsid w:val="1E896C63"/>
    <w:rsid w:val="1E950E84"/>
    <w:rsid w:val="1E95462D"/>
    <w:rsid w:val="1E9AE2F5"/>
    <w:rsid w:val="1E9DD567"/>
    <w:rsid w:val="1EAA3168"/>
    <w:rsid w:val="1EABF57C"/>
    <w:rsid w:val="1EAE1EB9"/>
    <w:rsid w:val="1EB39E9F"/>
    <w:rsid w:val="1EBC343B"/>
    <w:rsid w:val="1EC5429F"/>
    <w:rsid w:val="1EC86267"/>
    <w:rsid w:val="1ECB4225"/>
    <w:rsid w:val="1ED191B8"/>
    <w:rsid w:val="1ED2C2A1"/>
    <w:rsid w:val="1EDA5546"/>
    <w:rsid w:val="1EDACC0B"/>
    <w:rsid w:val="1EDEBC37"/>
    <w:rsid w:val="1EF09A1E"/>
    <w:rsid w:val="1EF37BC6"/>
    <w:rsid w:val="1EF71307"/>
    <w:rsid w:val="1EF7F054"/>
    <w:rsid w:val="1EF98DFD"/>
    <w:rsid w:val="1F07DC68"/>
    <w:rsid w:val="1F122156"/>
    <w:rsid w:val="1F1943DB"/>
    <w:rsid w:val="1F1B93EF"/>
    <w:rsid w:val="1F1FC6F4"/>
    <w:rsid w:val="1F26422C"/>
    <w:rsid w:val="1F368531"/>
    <w:rsid w:val="1F3B5852"/>
    <w:rsid w:val="1F3D5721"/>
    <w:rsid w:val="1F3E77C7"/>
    <w:rsid w:val="1F43CFF0"/>
    <w:rsid w:val="1F44DF0B"/>
    <w:rsid w:val="1F4A3BD6"/>
    <w:rsid w:val="1F51CC3E"/>
    <w:rsid w:val="1F599F88"/>
    <w:rsid w:val="1F618722"/>
    <w:rsid w:val="1F63D44D"/>
    <w:rsid w:val="1F78577D"/>
    <w:rsid w:val="1F7BD6AD"/>
    <w:rsid w:val="1F80D787"/>
    <w:rsid w:val="1F8557A0"/>
    <w:rsid w:val="1F872F76"/>
    <w:rsid w:val="1F8CB48E"/>
    <w:rsid w:val="1F993175"/>
    <w:rsid w:val="1F9B1B4D"/>
    <w:rsid w:val="1FA31B8E"/>
    <w:rsid w:val="1FA3CB1D"/>
    <w:rsid w:val="1FA96DF8"/>
    <w:rsid w:val="1FAA135A"/>
    <w:rsid w:val="1FB09F01"/>
    <w:rsid w:val="1FB2D02C"/>
    <w:rsid w:val="1FB5667E"/>
    <w:rsid w:val="1FB567D0"/>
    <w:rsid w:val="1FBA2AA8"/>
    <w:rsid w:val="1FBA3B66"/>
    <w:rsid w:val="1FC15295"/>
    <w:rsid w:val="1FD42672"/>
    <w:rsid w:val="1FE277AE"/>
    <w:rsid w:val="1FE6C6F3"/>
    <w:rsid w:val="1FE93A6C"/>
    <w:rsid w:val="1FF28D45"/>
    <w:rsid w:val="1FFCD9E2"/>
    <w:rsid w:val="1FFDC9D1"/>
    <w:rsid w:val="20042010"/>
    <w:rsid w:val="2009BFFA"/>
    <w:rsid w:val="200F17DC"/>
    <w:rsid w:val="20107ADB"/>
    <w:rsid w:val="20199884"/>
    <w:rsid w:val="201C2648"/>
    <w:rsid w:val="202372C3"/>
    <w:rsid w:val="2025E444"/>
    <w:rsid w:val="202F2ED1"/>
    <w:rsid w:val="2032D731"/>
    <w:rsid w:val="2033AB2E"/>
    <w:rsid w:val="2033B386"/>
    <w:rsid w:val="203BA831"/>
    <w:rsid w:val="203D1A83"/>
    <w:rsid w:val="203D2F62"/>
    <w:rsid w:val="20445130"/>
    <w:rsid w:val="204568FD"/>
    <w:rsid w:val="20482AC9"/>
    <w:rsid w:val="2053A202"/>
    <w:rsid w:val="206195A9"/>
    <w:rsid w:val="206F66D9"/>
    <w:rsid w:val="2074CB8F"/>
    <w:rsid w:val="207E220E"/>
    <w:rsid w:val="207E88C5"/>
    <w:rsid w:val="20800441"/>
    <w:rsid w:val="20895A16"/>
    <w:rsid w:val="2097207A"/>
    <w:rsid w:val="209EFD25"/>
    <w:rsid w:val="20A938D4"/>
    <w:rsid w:val="20ABBE5E"/>
    <w:rsid w:val="20BBBD3A"/>
    <w:rsid w:val="20BEEEA4"/>
    <w:rsid w:val="20C9EC9D"/>
    <w:rsid w:val="20D6290B"/>
    <w:rsid w:val="20DD7D01"/>
    <w:rsid w:val="20F44A66"/>
    <w:rsid w:val="21007317"/>
    <w:rsid w:val="2102ECAD"/>
    <w:rsid w:val="2105491E"/>
    <w:rsid w:val="2115EBFD"/>
    <w:rsid w:val="2120444D"/>
    <w:rsid w:val="21204D5A"/>
    <w:rsid w:val="2120BCC1"/>
    <w:rsid w:val="21211839"/>
    <w:rsid w:val="212491AA"/>
    <w:rsid w:val="2130F341"/>
    <w:rsid w:val="21375A66"/>
    <w:rsid w:val="213E4364"/>
    <w:rsid w:val="2140B23B"/>
    <w:rsid w:val="2141B147"/>
    <w:rsid w:val="214AA108"/>
    <w:rsid w:val="214CB7C7"/>
    <w:rsid w:val="215A336C"/>
    <w:rsid w:val="2161B58A"/>
    <w:rsid w:val="2162BB00"/>
    <w:rsid w:val="21652E3F"/>
    <w:rsid w:val="21664394"/>
    <w:rsid w:val="2168AD86"/>
    <w:rsid w:val="216C01C3"/>
    <w:rsid w:val="2179ED42"/>
    <w:rsid w:val="217F5959"/>
    <w:rsid w:val="21837417"/>
    <w:rsid w:val="21887272"/>
    <w:rsid w:val="218BC9C4"/>
    <w:rsid w:val="218DACE2"/>
    <w:rsid w:val="218DF97B"/>
    <w:rsid w:val="2192A037"/>
    <w:rsid w:val="21A47875"/>
    <w:rsid w:val="21A6507A"/>
    <w:rsid w:val="21AE273B"/>
    <w:rsid w:val="21B00AA0"/>
    <w:rsid w:val="21B7C177"/>
    <w:rsid w:val="21BDB3B1"/>
    <w:rsid w:val="21CFC054"/>
    <w:rsid w:val="21DE4C46"/>
    <w:rsid w:val="21EA3A26"/>
    <w:rsid w:val="21F0B0EB"/>
    <w:rsid w:val="21F46002"/>
    <w:rsid w:val="21F80C80"/>
    <w:rsid w:val="21F9573F"/>
    <w:rsid w:val="21FB3B28"/>
    <w:rsid w:val="220BD546"/>
    <w:rsid w:val="220C6554"/>
    <w:rsid w:val="22172742"/>
    <w:rsid w:val="221C8F7E"/>
    <w:rsid w:val="221F79ED"/>
    <w:rsid w:val="2221D589"/>
    <w:rsid w:val="2224A8CF"/>
    <w:rsid w:val="222E89EB"/>
    <w:rsid w:val="222F2B73"/>
    <w:rsid w:val="22394083"/>
    <w:rsid w:val="2249FBBE"/>
    <w:rsid w:val="224CDA43"/>
    <w:rsid w:val="225CEC3E"/>
    <w:rsid w:val="2266694F"/>
    <w:rsid w:val="2269FBDC"/>
    <w:rsid w:val="22735BE3"/>
    <w:rsid w:val="2275BF89"/>
    <w:rsid w:val="227832C7"/>
    <w:rsid w:val="22788696"/>
    <w:rsid w:val="227E94F8"/>
    <w:rsid w:val="228052A3"/>
    <w:rsid w:val="2283AEFC"/>
    <w:rsid w:val="2289E1C1"/>
    <w:rsid w:val="228C6F0B"/>
    <w:rsid w:val="22978879"/>
    <w:rsid w:val="22978A75"/>
    <w:rsid w:val="22A498CD"/>
    <w:rsid w:val="22A4B5BB"/>
    <w:rsid w:val="22B0BAD7"/>
    <w:rsid w:val="22B94AB2"/>
    <w:rsid w:val="22BBA2ED"/>
    <w:rsid w:val="22C3DCA8"/>
    <w:rsid w:val="22C8563C"/>
    <w:rsid w:val="22D97B7B"/>
    <w:rsid w:val="22E043D8"/>
    <w:rsid w:val="22E6CCE8"/>
    <w:rsid w:val="22E77FDC"/>
    <w:rsid w:val="22EECC31"/>
    <w:rsid w:val="22F15D70"/>
    <w:rsid w:val="22F5513F"/>
    <w:rsid w:val="22F6BC8E"/>
    <w:rsid w:val="22F92D16"/>
    <w:rsid w:val="23035F1D"/>
    <w:rsid w:val="2306D782"/>
    <w:rsid w:val="23190E01"/>
    <w:rsid w:val="2319BC4E"/>
    <w:rsid w:val="231C96AF"/>
    <w:rsid w:val="231D0AB7"/>
    <w:rsid w:val="231F1FAE"/>
    <w:rsid w:val="2328996F"/>
    <w:rsid w:val="232E5C41"/>
    <w:rsid w:val="2337604B"/>
    <w:rsid w:val="233F841E"/>
    <w:rsid w:val="2343E8DA"/>
    <w:rsid w:val="234BE068"/>
    <w:rsid w:val="234C37B6"/>
    <w:rsid w:val="235375D2"/>
    <w:rsid w:val="23618017"/>
    <w:rsid w:val="236484E6"/>
    <w:rsid w:val="2367FB81"/>
    <w:rsid w:val="2369949C"/>
    <w:rsid w:val="2394BB3E"/>
    <w:rsid w:val="23978DA4"/>
    <w:rsid w:val="239D0234"/>
    <w:rsid w:val="239DDAF7"/>
    <w:rsid w:val="23A16790"/>
    <w:rsid w:val="23ABFA1B"/>
    <w:rsid w:val="23C82A9A"/>
    <w:rsid w:val="23D05CDF"/>
    <w:rsid w:val="23DBE217"/>
    <w:rsid w:val="23DF42C9"/>
    <w:rsid w:val="23E0D289"/>
    <w:rsid w:val="23E2D20A"/>
    <w:rsid w:val="23F30F04"/>
    <w:rsid w:val="23F3EC1F"/>
    <w:rsid w:val="24035C53"/>
    <w:rsid w:val="240EC551"/>
    <w:rsid w:val="24150D37"/>
    <w:rsid w:val="2419C32A"/>
    <w:rsid w:val="241B2607"/>
    <w:rsid w:val="241C7FFE"/>
    <w:rsid w:val="2421CB57"/>
    <w:rsid w:val="2427228D"/>
    <w:rsid w:val="242E0FC9"/>
    <w:rsid w:val="24325ED4"/>
    <w:rsid w:val="2438DBA8"/>
    <w:rsid w:val="243C5D16"/>
    <w:rsid w:val="243DA7AA"/>
    <w:rsid w:val="243EA550"/>
    <w:rsid w:val="2441CFCD"/>
    <w:rsid w:val="244CADF2"/>
    <w:rsid w:val="244F73C4"/>
    <w:rsid w:val="24501853"/>
    <w:rsid w:val="2455B544"/>
    <w:rsid w:val="245BFB50"/>
    <w:rsid w:val="2464B1AC"/>
    <w:rsid w:val="24691176"/>
    <w:rsid w:val="246D9BAA"/>
    <w:rsid w:val="246E58A9"/>
    <w:rsid w:val="2473370F"/>
    <w:rsid w:val="2476DBB1"/>
    <w:rsid w:val="247CF947"/>
    <w:rsid w:val="247F0296"/>
    <w:rsid w:val="2484C36E"/>
    <w:rsid w:val="24881D0B"/>
    <w:rsid w:val="248BC720"/>
    <w:rsid w:val="248F2B9E"/>
    <w:rsid w:val="248F6D24"/>
    <w:rsid w:val="2497E93D"/>
    <w:rsid w:val="24985E52"/>
    <w:rsid w:val="249B4C42"/>
    <w:rsid w:val="24A9F7BD"/>
    <w:rsid w:val="24BC1AE6"/>
    <w:rsid w:val="24C6F895"/>
    <w:rsid w:val="24E28E73"/>
    <w:rsid w:val="24E9026F"/>
    <w:rsid w:val="24EF65E0"/>
    <w:rsid w:val="24FD06F7"/>
    <w:rsid w:val="24FEB1CE"/>
    <w:rsid w:val="25050A23"/>
    <w:rsid w:val="2506270B"/>
    <w:rsid w:val="25086B0D"/>
    <w:rsid w:val="2511677F"/>
    <w:rsid w:val="25280892"/>
    <w:rsid w:val="25298C65"/>
    <w:rsid w:val="2529A644"/>
    <w:rsid w:val="252B0437"/>
    <w:rsid w:val="253B8BAF"/>
    <w:rsid w:val="2545037A"/>
    <w:rsid w:val="2547A758"/>
    <w:rsid w:val="2548E83A"/>
    <w:rsid w:val="255229B1"/>
    <w:rsid w:val="255B6003"/>
    <w:rsid w:val="255C1F61"/>
    <w:rsid w:val="2562B04E"/>
    <w:rsid w:val="25644ACB"/>
    <w:rsid w:val="25656056"/>
    <w:rsid w:val="2569A795"/>
    <w:rsid w:val="25787E5B"/>
    <w:rsid w:val="2585B9E9"/>
    <w:rsid w:val="258F0078"/>
    <w:rsid w:val="25989A72"/>
    <w:rsid w:val="2598CA4A"/>
    <w:rsid w:val="259B12AF"/>
    <w:rsid w:val="25A03C12"/>
    <w:rsid w:val="25A161B6"/>
    <w:rsid w:val="25A194AB"/>
    <w:rsid w:val="25ACE51F"/>
    <w:rsid w:val="25B46009"/>
    <w:rsid w:val="25BB5A61"/>
    <w:rsid w:val="25CA9BD5"/>
    <w:rsid w:val="25D573BB"/>
    <w:rsid w:val="25D8827D"/>
    <w:rsid w:val="25DA3F3A"/>
    <w:rsid w:val="25DBCAEC"/>
    <w:rsid w:val="25E2834A"/>
    <w:rsid w:val="25E6BF3B"/>
    <w:rsid w:val="25E9905E"/>
    <w:rsid w:val="25EBB2E9"/>
    <w:rsid w:val="25F7BABA"/>
    <w:rsid w:val="25F80B20"/>
    <w:rsid w:val="2606547B"/>
    <w:rsid w:val="2608613F"/>
    <w:rsid w:val="26128372"/>
    <w:rsid w:val="261B6F8A"/>
    <w:rsid w:val="261C97A8"/>
    <w:rsid w:val="261DCFF5"/>
    <w:rsid w:val="261E71AD"/>
    <w:rsid w:val="26201F27"/>
    <w:rsid w:val="2629C741"/>
    <w:rsid w:val="262B453D"/>
    <w:rsid w:val="26315FA0"/>
    <w:rsid w:val="26386B1E"/>
    <w:rsid w:val="26565ADB"/>
    <w:rsid w:val="266C667A"/>
    <w:rsid w:val="266D7369"/>
    <w:rsid w:val="2678186D"/>
    <w:rsid w:val="2687DE4A"/>
    <w:rsid w:val="26960AD3"/>
    <w:rsid w:val="2696225B"/>
    <w:rsid w:val="26995A6A"/>
    <w:rsid w:val="26A412C7"/>
    <w:rsid w:val="26ABE6B9"/>
    <w:rsid w:val="26B1A2C2"/>
    <w:rsid w:val="26C4B372"/>
    <w:rsid w:val="26C63130"/>
    <w:rsid w:val="26CEDE93"/>
    <w:rsid w:val="26D88121"/>
    <w:rsid w:val="26D8BF15"/>
    <w:rsid w:val="26D975EF"/>
    <w:rsid w:val="26DDF302"/>
    <w:rsid w:val="26F177D5"/>
    <w:rsid w:val="26F2265F"/>
    <w:rsid w:val="26F9B3A7"/>
    <w:rsid w:val="26FA3FA5"/>
    <w:rsid w:val="26FF809D"/>
    <w:rsid w:val="270400F9"/>
    <w:rsid w:val="2705F352"/>
    <w:rsid w:val="2708FF0B"/>
    <w:rsid w:val="270B8D44"/>
    <w:rsid w:val="270BE0D1"/>
    <w:rsid w:val="2715BC97"/>
    <w:rsid w:val="2717BE0A"/>
    <w:rsid w:val="271814F0"/>
    <w:rsid w:val="2719AC7B"/>
    <w:rsid w:val="271ECCC5"/>
    <w:rsid w:val="2730A501"/>
    <w:rsid w:val="27343B2B"/>
    <w:rsid w:val="27371BF8"/>
    <w:rsid w:val="2737C1A7"/>
    <w:rsid w:val="273D313D"/>
    <w:rsid w:val="273EB39F"/>
    <w:rsid w:val="274211BB"/>
    <w:rsid w:val="27424916"/>
    <w:rsid w:val="27459688"/>
    <w:rsid w:val="27474F56"/>
    <w:rsid w:val="274CFA19"/>
    <w:rsid w:val="274E828F"/>
    <w:rsid w:val="2756817C"/>
    <w:rsid w:val="2758672B"/>
    <w:rsid w:val="276ABD65"/>
    <w:rsid w:val="276B6289"/>
    <w:rsid w:val="2771D478"/>
    <w:rsid w:val="277430A3"/>
    <w:rsid w:val="277F535A"/>
    <w:rsid w:val="278A05D9"/>
    <w:rsid w:val="278C6E71"/>
    <w:rsid w:val="279D3C6F"/>
    <w:rsid w:val="27A228B2"/>
    <w:rsid w:val="27A3843D"/>
    <w:rsid w:val="27A3A6C4"/>
    <w:rsid w:val="27A3D0C8"/>
    <w:rsid w:val="27A4D2A4"/>
    <w:rsid w:val="27A722D6"/>
    <w:rsid w:val="27B27C45"/>
    <w:rsid w:val="27B68816"/>
    <w:rsid w:val="27C7C51D"/>
    <w:rsid w:val="27D878C1"/>
    <w:rsid w:val="27DB38FD"/>
    <w:rsid w:val="27E0E4C8"/>
    <w:rsid w:val="27EF005A"/>
    <w:rsid w:val="27FDE5DC"/>
    <w:rsid w:val="2802200A"/>
    <w:rsid w:val="2802543D"/>
    <w:rsid w:val="280A271B"/>
    <w:rsid w:val="280A7204"/>
    <w:rsid w:val="280D7B7B"/>
    <w:rsid w:val="28114E90"/>
    <w:rsid w:val="2813F209"/>
    <w:rsid w:val="28140F9A"/>
    <w:rsid w:val="281A7403"/>
    <w:rsid w:val="28224F25"/>
    <w:rsid w:val="28237D68"/>
    <w:rsid w:val="2824841A"/>
    <w:rsid w:val="282837EA"/>
    <w:rsid w:val="282907A1"/>
    <w:rsid w:val="282D9B67"/>
    <w:rsid w:val="283825DC"/>
    <w:rsid w:val="28390D13"/>
    <w:rsid w:val="283B7A7D"/>
    <w:rsid w:val="283CFCF8"/>
    <w:rsid w:val="2845D157"/>
    <w:rsid w:val="284C0EEF"/>
    <w:rsid w:val="284E38CA"/>
    <w:rsid w:val="284FB412"/>
    <w:rsid w:val="2853B102"/>
    <w:rsid w:val="28562ED5"/>
    <w:rsid w:val="285FC9C0"/>
    <w:rsid w:val="28645170"/>
    <w:rsid w:val="286596DC"/>
    <w:rsid w:val="2874CFF9"/>
    <w:rsid w:val="287B9B66"/>
    <w:rsid w:val="287DC258"/>
    <w:rsid w:val="2880BBDE"/>
    <w:rsid w:val="2882841E"/>
    <w:rsid w:val="288284FD"/>
    <w:rsid w:val="28869035"/>
    <w:rsid w:val="28876AB8"/>
    <w:rsid w:val="288A1A0B"/>
    <w:rsid w:val="28900C09"/>
    <w:rsid w:val="28910402"/>
    <w:rsid w:val="2891CACC"/>
    <w:rsid w:val="28971874"/>
    <w:rsid w:val="289BF314"/>
    <w:rsid w:val="28AB08DB"/>
    <w:rsid w:val="28ABBBF9"/>
    <w:rsid w:val="28B31882"/>
    <w:rsid w:val="28B96655"/>
    <w:rsid w:val="28BB1810"/>
    <w:rsid w:val="28BCD40B"/>
    <w:rsid w:val="28C2B947"/>
    <w:rsid w:val="28C357B5"/>
    <w:rsid w:val="28C50A8A"/>
    <w:rsid w:val="28C599F2"/>
    <w:rsid w:val="28CCF3FF"/>
    <w:rsid w:val="28D26392"/>
    <w:rsid w:val="28D460DF"/>
    <w:rsid w:val="28D4D95F"/>
    <w:rsid w:val="28DD500D"/>
    <w:rsid w:val="28EC674E"/>
    <w:rsid w:val="28F2C728"/>
    <w:rsid w:val="28F54A8C"/>
    <w:rsid w:val="28FB5D54"/>
    <w:rsid w:val="29041E95"/>
    <w:rsid w:val="290574DE"/>
    <w:rsid w:val="290B1C86"/>
    <w:rsid w:val="29139E69"/>
    <w:rsid w:val="291735A4"/>
    <w:rsid w:val="291ECA4B"/>
    <w:rsid w:val="292819F2"/>
    <w:rsid w:val="292D47C5"/>
    <w:rsid w:val="293F549E"/>
    <w:rsid w:val="29401D7D"/>
    <w:rsid w:val="294CE67A"/>
    <w:rsid w:val="294D4B2F"/>
    <w:rsid w:val="294D9DC4"/>
    <w:rsid w:val="2951AF70"/>
    <w:rsid w:val="29524651"/>
    <w:rsid w:val="295ABA9F"/>
    <w:rsid w:val="295E4AD3"/>
    <w:rsid w:val="2961BB92"/>
    <w:rsid w:val="29631633"/>
    <w:rsid w:val="296386E5"/>
    <w:rsid w:val="296FF55E"/>
    <w:rsid w:val="29742C63"/>
    <w:rsid w:val="29760E32"/>
    <w:rsid w:val="2977A3A6"/>
    <w:rsid w:val="297C44F9"/>
    <w:rsid w:val="297DC69C"/>
    <w:rsid w:val="298ACFBE"/>
    <w:rsid w:val="29996C46"/>
    <w:rsid w:val="299E387F"/>
    <w:rsid w:val="29A1E885"/>
    <w:rsid w:val="29ACB2AA"/>
    <w:rsid w:val="29ACE859"/>
    <w:rsid w:val="29BD6EBF"/>
    <w:rsid w:val="29C2ADEE"/>
    <w:rsid w:val="29C78570"/>
    <w:rsid w:val="29D63E6B"/>
    <w:rsid w:val="29DD2E7D"/>
    <w:rsid w:val="29E1A1B8"/>
    <w:rsid w:val="29E1D251"/>
    <w:rsid w:val="29E2BFEF"/>
    <w:rsid w:val="29EDDE6F"/>
    <w:rsid w:val="29EF4F92"/>
    <w:rsid w:val="29FA3582"/>
    <w:rsid w:val="2A083E3E"/>
    <w:rsid w:val="2A0877EF"/>
    <w:rsid w:val="2A0C07D1"/>
    <w:rsid w:val="2A0E271D"/>
    <w:rsid w:val="2A0FD695"/>
    <w:rsid w:val="2A1620C4"/>
    <w:rsid w:val="2A1F807A"/>
    <w:rsid w:val="2A2A0296"/>
    <w:rsid w:val="2A2CF5DA"/>
    <w:rsid w:val="2A2F5F9C"/>
    <w:rsid w:val="2A3A575C"/>
    <w:rsid w:val="2A4EE8E3"/>
    <w:rsid w:val="2A594D93"/>
    <w:rsid w:val="2A614200"/>
    <w:rsid w:val="2A62E2C0"/>
    <w:rsid w:val="2A66A0A3"/>
    <w:rsid w:val="2A698A60"/>
    <w:rsid w:val="2A7391DA"/>
    <w:rsid w:val="2A747D36"/>
    <w:rsid w:val="2A784EAB"/>
    <w:rsid w:val="2A78C069"/>
    <w:rsid w:val="2A81E9D9"/>
    <w:rsid w:val="2A8B95DD"/>
    <w:rsid w:val="2A8D707C"/>
    <w:rsid w:val="2AB9329E"/>
    <w:rsid w:val="2ABBE921"/>
    <w:rsid w:val="2AC8562D"/>
    <w:rsid w:val="2AC94216"/>
    <w:rsid w:val="2ACB17C9"/>
    <w:rsid w:val="2AE15897"/>
    <w:rsid w:val="2AE32FD4"/>
    <w:rsid w:val="2AE68CD0"/>
    <w:rsid w:val="2AE93257"/>
    <w:rsid w:val="2AEC146E"/>
    <w:rsid w:val="2B011FB6"/>
    <w:rsid w:val="2B0436B2"/>
    <w:rsid w:val="2B0741B7"/>
    <w:rsid w:val="2B128526"/>
    <w:rsid w:val="2B20D8AA"/>
    <w:rsid w:val="2B23803B"/>
    <w:rsid w:val="2B25ABB2"/>
    <w:rsid w:val="2B2F69BE"/>
    <w:rsid w:val="2B3B75D2"/>
    <w:rsid w:val="2B3C5504"/>
    <w:rsid w:val="2B3FD460"/>
    <w:rsid w:val="2B400187"/>
    <w:rsid w:val="2B41A841"/>
    <w:rsid w:val="2B457003"/>
    <w:rsid w:val="2B4AC421"/>
    <w:rsid w:val="2B4E0B87"/>
    <w:rsid w:val="2B501AA8"/>
    <w:rsid w:val="2B57E46E"/>
    <w:rsid w:val="2B60A981"/>
    <w:rsid w:val="2B6B5E45"/>
    <w:rsid w:val="2B83DC79"/>
    <w:rsid w:val="2B92071C"/>
    <w:rsid w:val="2B9324CB"/>
    <w:rsid w:val="2B99A4AE"/>
    <w:rsid w:val="2B9BE0CC"/>
    <w:rsid w:val="2BB2AFE4"/>
    <w:rsid w:val="2BBEE8A8"/>
    <w:rsid w:val="2BC4ABF4"/>
    <w:rsid w:val="2BC56A02"/>
    <w:rsid w:val="2BD663BE"/>
    <w:rsid w:val="2BD7B534"/>
    <w:rsid w:val="2BDB62C8"/>
    <w:rsid w:val="2BE16EE9"/>
    <w:rsid w:val="2BEAB85F"/>
    <w:rsid w:val="2BEABF63"/>
    <w:rsid w:val="2BEB6E55"/>
    <w:rsid w:val="2BF161D1"/>
    <w:rsid w:val="2C07F8DB"/>
    <w:rsid w:val="2C08FA60"/>
    <w:rsid w:val="2C0A0E16"/>
    <w:rsid w:val="2C0F9518"/>
    <w:rsid w:val="2C1115EE"/>
    <w:rsid w:val="2C189C74"/>
    <w:rsid w:val="2C1CE54A"/>
    <w:rsid w:val="2C1F7BD0"/>
    <w:rsid w:val="2C1FC20C"/>
    <w:rsid w:val="2C2C90DF"/>
    <w:rsid w:val="2C316BBB"/>
    <w:rsid w:val="2C32041F"/>
    <w:rsid w:val="2C3697C6"/>
    <w:rsid w:val="2C498715"/>
    <w:rsid w:val="2C517F8B"/>
    <w:rsid w:val="2C57C3B3"/>
    <w:rsid w:val="2C58BC41"/>
    <w:rsid w:val="2C5CB80A"/>
    <w:rsid w:val="2C634393"/>
    <w:rsid w:val="2C65FB1C"/>
    <w:rsid w:val="2C66E82A"/>
    <w:rsid w:val="2C6B2D7C"/>
    <w:rsid w:val="2C70EB19"/>
    <w:rsid w:val="2C71A25D"/>
    <w:rsid w:val="2C7643F5"/>
    <w:rsid w:val="2C8434DE"/>
    <w:rsid w:val="2C852D8B"/>
    <w:rsid w:val="2C8F5026"/>
    <w:rsid w:val="2C925FAD"/>
    <w:rsid w:val="2CA57E29"/>
    <w:rsid w:val="2CB6530A"/>
    <w:rsid w:val="2CB7023F"/>
    <w:rsid w:val="2CB77C96"/>
    <w:rsid w:val="2CBDE737"/>
    <w:rsid w:val="2CE3A436"/>
    <w:rsid w:val="2CF0B53A"/>
    <w:rsid w:val="2CFD549E"/>
    <w:rsid w:val="2D0C31C4"/>
    <w:rsid w:val="2D142513"/>
    <w:rsid w:val="2D16EFA4"/>
    <w:rsid w:val="2D187AD0"/>
    <w:rsid w:val="2D23BBAD"/>
    <w:rsid w:val="2D28BE0D"/>
    <w:rsid w:val="2D30E7E1"/>
    <w:rsid w:val="2D35CA74"/>
    <w:rsid w:val="2D37825B"/>
    <w:rsid w:val="2D379173"/>
    <w:rsid w:val="2D40D0C8"/>
    <w:rsid w:val="2D413FFB"/>
    <w:rsid w:val="2D56E491"/>
    <w:rsid w:val="2D5BE523"/>
    <w:rsid w:val="2D5C5F7A"/>
    <w:rsid w:val="2D6619D9"/>
    <w:rsid w:val="2D71E7D9"/>
    <w:rsid w:val="2D729454"/>
    <w:rsid w:val="2D75E4D8"/>
    <w:rsid w:val="2D768E75"/>
    <w:rsid w:val="2D7B5D0B"/>
    <w:rsid w:val="2D7F9854"/>
    <w:rsid w:val="2D80597F"/>
    <w:rsid w:val="2D90DE09"/>
    <w:rsid w:val="2D921AAB"/>
    <w:rsid w:val="2D95C9E0"/>
    <w:rsid w:val="2D97D8F9"/>
    <w:rsid w:val="2DA1F5BB"/>
    <w:rsid w:val="2DAC6836"/>
    <w:rsid w:val="2DC0414E"/>
    <w:rsid w:val="2DC436B1"/>
    <w:rsid w:val="2DC61E3D"/>
    <w:rsid w:val="2DC98EC4"/>
    <w:rsid w:val="2DCAE14A"/>
    <w:rsid w:val="2DCC1FA7"/>
    <w:rsid w:val="2DDC7C0C"/>
    <w:rsid w:val="2DE74230"/>
    <w:rsid w:val="2DF25DFD"/>
    <w:rsid w:val="2DF878F8"/>
    <w:rsid w:val="2DFB7FA3"/>
    <w:rsid w:val="2E0115CA"/>
    <w:rsid w:val="2E05D04C"/>
    <w:rsid w:val="2E0BDAD7"/>
    <w:rsid w:val="2E106475"/>
    <w:rsid w:val="2E1BBCD4"/>
    <w:rsid w:val="2E1E1C4D"/>
    <w:rsid w:val="2E2080C6"/>
    <w:rsid w:val="2E2862FF"/>
    <w:rsid w:val="2E3D0EF0"/>
    <w:rsid w:val="2E452AA2"/>
    <w:rsid w:val="2E4709F2"/>
    <w:rsid w:val="2E480511"/>
    <w:rsid w:val="2E49A0A8"/>
    <w:rsid w:val="2E4C7DB0"/>
    <w:rsid w:val="2E4F265F"/>
    <w:rsid w:val="2E57E6BE"/>
    <w:rsid w:val="2E5861C0"/>
    <w:rsid w:val="2E59FD6D"/>
    <w:rsid w:val="2E6734A5"/>
    <w:rsid w:val="2E6A199A"/>
    <w:rsid w:val="2E6D8387"/>
    <w:rsid w:val="2E6F3513"/>
    <w:rsid w:val="2E703963"/>
    <w:rsid w:val="2E706F95"/>
    <w:rsid w:val="2E76BCF7"/>
    <w:rsid w:val="2E7E5CE2"/>
    <w:rsid w:val="2E7F8A83"/>
    <w:rsid w:val="2E8C8EA9"/>
    <w:rsid w:val="2E9243BC"/>
    <w:rsid w:val="2E951AFF"/>
    <w:rsid w:val="2E97844A"/>
    <w:rsid w:val="2EA582FC"/>
    <w:rsid w:val="2EAB8E19"/>
    <w:rsid w:val="2EB2F4AB"/>
    <w:rsid w:val="2EB66B78"/>
    <w:rsid w:val="2EC24295"/>
    <w:rsid w:val="2EC75096"/>
    <w:rsid w:val="2EC84100"/>
    <w:rsid w:val="2ECD5692"/>
    <w:rsid w:val="2ECDE0CA"/>
    <w:rsid w:val="2ED747E8"/>
    <w:rsid w:val="2EE5F1D9"/>
    <w:rsid w:val="2EF76592"/>
    <w:rsid w:val="2EF9A923"/>
    <w:rsid w:val="2EFC9485"/>
    <w:rsid w:val="2F0688B4"/>
    <w:rsid w:val="2F075E5E"/>
    <w:rsid w:val="2F0870D3"/>
    <w:rsid w:val="2F1532F5"/>
    <w:rsid w:val="2F1C4ABE"/>
    <w:rsid w:val="2F205E5B"/>
    <w:rsid w:val="2F24A26F"/>
    <w:rsid w:val="2F287DE4"/>
    <w:rsid w:val="2F2EF427"/>
    <w:rsid w:val="2F319840"/>
    <w:rsid w:val="2F31B0D3"/>
    <w:rsid w:val="2F3D0651"/>
    <w:rsid w:val="2F3E547C"/>
    <w:rsid w:val="2F3EC605"/>
    <w:rsid w:val="2F3F15FF"/>
    <w:rsid w:val="2F43C4B1"/>
    <w:rsid w:val="2F4AA7B4"/>
    <w:rsid w:val="2F4C77CF"/>
    <w:rsid w:val="2F56B5B9"/>
    <w:rsid w:val="2F5AC4DD"/>
    <w:rsid w:val="2F5B4EF3"/>
    <w:rsid w:val="2F5C9DF6"/>
    <w:rsid w:val="2F64143F"/>
    <w:rsid w:val="2F644E61"/>
    <w:rsid w:val="2F6A28AC"/>
    <w:rsid w:val="2F6FAD96"/>
    <w:rsid w:val="2F82FAE4"/>
    <w:rsid w:val="2F853835"/>
    <w:rsid w:val="2F8D6425"/>
    <w:rsid w:val="2F99ADA4"/>
    <w:rsid w:val="2F9C14F5"/>
    <w:rsid w:val="2F9ECA2F"/>
    <w:rsid w:val="2F9FAE65"/>
    <w:rsid w:val="2FA30179"/>
    <w:rsid w:val="2FADB51C"/>
    <w:rsid w:val="2FB4B55C"/>
    <w:rsid w:val="2FB70336"/>
    <w:rsid w:val="2FB7DD30"/>
    <w:rsid w:val="2FB9A768"/>
    <w:rsid w:val="2FBE972D"/>
    <w:rsid w:val="2FC94A22"/>
    <w:rsid w:val="2FCD4AE9"/>
    <w:rsid w:val="2FDCA95E"/>
    <w:rsid w:val="2FE4C1E6"/>
    <w:rsid w:val="2FEA6B5E"/>
    <w:rsid w:val="2FEEA301"/>
    <w:rsid w:val="2FEFAE39"/>
    <w:rsid w:val="2FF133C3"/>
    <w:rsid w:val="2FF3942E"/>
    <w:rsid w:val="2FF4835E"/>
    <w:rsid w:val="2FF57CFF"/>
    <w:rsid w:val="2FF65D30"/>
    <w:rsid w:val="2FFDEE5D"/>
    <w:rsid w:val="3003A554"/>
    <w:rsid w:val="300CC2B1"/>
    <w:rsid w:val="30121BCA"/>
    <w:rsid w:val="30126BA8"/>
    <w:rsid w:val="30129AEB"/>
    <w:rsid w:val="301324D0"/>
    <w:rsid w:val="3019FF02"/>
    <w:rsid w:val="301D10F6"/>
    <w:rsid w:val="3023E466"/>
    <w:rsid w:val="30302AE6"/>
    <w:rsid w:val="303AE0FB"/>
    <w:rsid w:val="303B015A"/>
    <w:rsid w:val="303B5060"/>
    <w:rsid w:val="304403A7"/>
    <w:rsid w:val="30491EEF"/>
    <w:rsid w:val="304A3642"/>
    <w:rsid w:val="304ADD54"/>
    <w:rsid w:val="304B3F31"/>
    <w:rsid w:val="3051F0F7"/>
    <w:rsid w:val="30524DD9"/>
    <w:rsid w:val="3053EFC6"/>
    <w:rsid w:val="3055E579"/>
    <w:rsid w:val="305E24A8"/>
    <w:rsid w:val="30663082"/>
    <w:rsid w:val="306B43B6"/>
    <w:rsid w:val="306DE16E"/>
    <w:rsid w:val="30751C41"/>
    <w:rsid w:val="307C972D"/>
    <w:rsid w:val="3084C8C3"/>
    <w:rsid w:val="3086895E"/>
    <w:rsid w:val="3087DC3B"/>
    <w:rsid w:val="3089579C"/>
    <w:rsid w:val="309001A2"/>
    <w:rsid w:val="30A27F94"/>
    <w:rsid w:val="30A5020A"/>
    <w:rsid w:val="30A5DAC4"/>
    <w:rsid w:val="30A600AE"/>
    <w:rsid w:val="30ACAE48"/>
    <w:rsid w:val="30AEBD93"/>
    <w:rsid w:val="30BE14AB"/>
    <w:rsid w:val="30C8F072"/>
    <w:rsid w:val="30CC6676"/>
    <w:rsid w:val="30D2AD7D"/>
    <w:rsid w:val="30D2EA07"/>
    <w:rsid w:val="30E57F98"/>
    <w:rsid w:val="30E78E7B"/>
    <w:rsid w:val="30E86291"/>
    <w:rsid w:val="30ED46DC"/>
    <w:rsid w:val="30EE3C06"/>
    <w:rsid w:val="310D6043"/>
    <w:rsid w:val="310F7C64"/>
    <w:rsid w:val="3125C8ED"/>
    <w:rsid w:val="3128C6E0"/>
    <w:rsid w:val="313D194E"/>
    <w:rsid w:val="3145082E"/>
    <w:rsid w:val="314634C6"/>
    <w:rsid w:val="3147037B"/>
    <w:rsid w:val="314D1728"/>
    <w:rsid w:val="315A0B15"/>
    <w:rsid w:val="315ACBD6"/>
    <w:rsid w:val="315D0773"/>
    <w:rsid w:val="31619B91"/>
    <w:rsid w:val="3163D6B2"/>
    <w:rsid w:val="31642512"/>
    <w:rsid w:val="3164FD69"/>
    <w:rsid w:val="3165F2EC"/>
    <w:rsid w:val="3168962F"/>
    <w:rsid w:val="316D2007"/>
    <w:rsid w:val="3179C7E0"/>
    <w:rsid w:val="317A4110"/>
    <w:rsid w:val="317EC522"/>
    <w:rsid w:val="3187AE1A"/>
    <w:rsid w:val="318E6EA8"/>
    <w:rsid w:val="31914D60"/>
    <w:rsid w:val="31919416"/>
    <w:rsid w:val="31963782"/>
    <w:rsid w:val="319865CD"/>
    <w:rsid w:val="319EAB42"/>
    <w:rsid w:val="31A33FDB"/>
    <w:rsid w:val="31A5F8E5"/>
    <w:rsid w:val="31A756DF"/>
    <w:rsid w:val="31AC1DB0"/>
    <w:rsid w:val="31B2191E"/>
    <w:rsid w:val="31B9F7F4"/>
    <w:rsid w:val="31BBA1DE"/>
    <w:rsid w:val="31C0F82F"/>
    <w:rsid w:val="31C502E7"/>
    <w:rsid w:val="31D345C1"/>
    <w:rsid w:val="31DFC67B"/>
    <w:rsid w:val="31ED29E0"/>
    <w:rsid w:val="31EDA091"/>
    <w:rsid w:val="31F9972A"/>
    <w:rsid w:val="31FCD510"/>
    <w:rsid w:val="320B630E"/>
    <w:rsid w:val="321E81BB"/>
    <w:rsid w:val="321F0E21"/>
    <w:rsid w:val="321F233A"/>
    <w:rsid w:val="321FCDFD"/>
    <w:rsid w:val="32232C01"/>
    <w:rsid w:val="32252B9F"/>
    <w:rsid w:val="3226EC53"/>
    <w:rsid w:val="323582EB"/>
    <w:rsid w:val="3237B5FA"/>
    <w:rsid w:val="3247F2D7"/>
    <w:rsid w:val="325418FD"/>
    <w:rsid w:val="325E91F5"/>
    <w:rsid w:val="32700BE6"/>
    <w:rsid w:val="32723FCA"/>
    <w:rsid w:val="3278DE1E"/>
    <w:rsid w:val="327C6E2B"/>
    <w:rsid w:val="328594E3"/>
    <w:rsid w:val="328C50AC"/>
    <w:rsid w:val="328D5F1B"/>
    <w:rsid w:val="3296320A"/>
    <w:rsid w:val="329D478D"/>
    <w:rsid w:val="329FAE52"/>
    <w:rsid w:val="32A04F67"/>
    <w:rsid w:val="32ABD5BA"/>
    <w:rsid w:val="32AD38A7"/>
    <w:rsid w:val="32B6F0FF"/>
    <w:rsid w:val="32B95C43"/>
    <w:rsid w:val="32BBAC61"/>
    <w:rsid w:val="32C6D178"/>
    <w:rsid w:val="32C86282"/>
    <w:rsid w:val="32CA83A4"/>
    <w:rsid w:val="32D69A76"/>
    <w:rsid w:val="32DCE7A0"/>
    <w:rsid w:val="32DF1FCE"/>
    <w:rsid w:val="32EB0A81"/>
    <w:rsid w:val="32F2A7DE"/>
    <w:rsid w:val="32F8E0DD"/>
    <w:rsid w:val="32F99963"/>
    <w:rsid w:val="32F9CF91"/>
    <w:rsid w:val="32FE342E"/>
    <w:rsid w:val="33010B32"/>
    <w:rsid w:val="3305ECAF"/>
    <w:rsid w:val="330D561A"/>
    <w:rsid w:val="330EE892"/>
    <w:rsid w:val="3310B378"/>
    <w:rsid w:val="33137F1B"/>
    <w:rsid w:val="3314D918"/>
    <w:rsid w:val="3321FCF7"/>
    <w:rsid w:val="33314943"/>
    <w:rsid w:val="3336E07A"/>
    <w:rsid w:val="333FA94E"/>
    <w:rsid w:val="333FBFB3"/>
    <w:rsid w:val="33445D93"/>
    <w:rsid w:val="33454D32"/>
    <w:rsid w:val="33661E31"/>
    <w:rsid w:val="336D536B"/>
    <w:rsid w:val="33743707"/>
    <w:rsid w:val="337E5487"/>
    <w:rsid w:val="33818743"/>
    <w:rsid w:val="3381CC36"/>
    <w:rsid w:val="3385386B"/>
    <w:rsid w:val="338CCF25"/>
    <w:rsid w:val="33A23877"/>
    <w:rsid w:val="33AA3A52"/>
    <w:rsid w:val="33AF3EDC"/>
    <w:rsid w:val="33B13C00"/>
    <w:rsid w:val="33B209E4"/>
    <w:rsid w:val="33B437EF"/>
    <w:rsid w:val="33BBEFBA"/>
    <w:rsid w:val="33BCF8DF"/>
    <w:rsid w:val="33BDC969"/>
    <w:rsid w:val="33D2C855"/>
    <w:rsid w:val="33D56D6D"/>
    <w:rsid w:val="33D9F9D7"/>
    <w:rsid w:val="33DF9315"/>
    <w:rsid w:val="33E6C58E"/>
    <w:rsid w:val="33E9635F"/>
    <w:rsid w:val="33EA9A1E"/>
    <w:rsid w:val="33FCB44A"/>
    <w:rsid w:val="34011DF3"/>
    <w:rsid w:val="34047B54"/>
    <w:rsid w:val="340E6299"/>
    <w:rsid w:val="3410501B"/>
    <w:rsid w:val="34121930"/>
    <w:rsid w:val="342272D7"/>
    <w:rsid w:val="34234F48"/>
    <w:rsid w:val="34268F9B"/>
    <w:rsid w:val="3438DD03"/>
    <w:rsid w:val="343C0ACF"/>
    <w:rsid w:val="34416A39"/>
    <w:rsid w:val="344293FA"/>
    <w:rsid w:val="3443AE56"/>
    <w:rsid w:val="34443829"/>
    <w:rsid w:val="3444D8D0"/>
    <w:rsid w:val="3444E179"/>
    <w:rsid w:val="344B349A"/>
    <w:rsid w:val="344DCBAA"/>
    <w:rsid w:val="34625F48"/>
    <w:rsid w:val="3466EF89"/>
    <w:rsid w:val="347020A6"/>
    <w:rsid w:val="347065AF"/>
    <w:rsid w:val="347466A7"/>
    <w:rsid w:val="3474C702"/>
    <w:rsid w:val="347848E6"/>
    <w:rsid w:val="3479F8EB"/>
    <w:rsid w:val="347B6207"/>
    <w:rsid w:val="347FB0A0"/>
    <w:rsid w:val="34804D04"/>
    <w:rsid w:val="34839943"/>
    <w:rsid w:val="3496965C"/>
    <w:rsid w:val="34A37FB7"/>
    <w:rsid w:val="34B6AC97"/>
    <w:rsid w:val="34BDB96B"/>
    <w:rsid w:val="34C8A6EA"/>
    <w:rsid w:val="34DA5592"/>
    <w:rsid w:val="34DE2674"/>
    <w:rsid w:val="34E3516F"/>
    <w:rsid w:val="34E71684"/>
    <w:rsid w:val="34E7528C"/>
    <w:rsid w:val="34F13A8F"/>
    <w:rsid w:val="34F284DD"/>
    <w:rsid w:val="34F6EF55"/>
    <w:rsid w:val="34F9A1D8"/>
    <w:rsid w:val="34FAD63B"/>
    <w:rsid w:val="3506112C"/>
    <w:rsid w:val="350A75B9"/>
    <w:rsid w:val="35112650"/>
    <w:rsid w:val="351201B9"/>
    <w:rsid w:val="351A8648"/>
    <w:rsid w:val="352DE6FA"/>
    <w:rsid w:val="3533CE37"/>
    <w:rsid w:val="35348F03"/>
    <w:rsid w:val="35398533"/>
    <w:rsid w:val="3548BCA8"/>
    <w:rsid w:val="354B00C8"/>
    <w:rsid w:val="35549017"/>
    <w:rsid w:val="3567AC26"/>
    <w:rsid w:val="356C53A5"/>
    <w:rsid w:val="3571E0ED"/>
    <w:rsid w:val="35771878"/>
    <w:rsid w:val="358DD0C8"/>
    <w:rsid w:val="35B2A650"/>
    <w:rsid w:val="35B55D52"/>
    <w:rsid w:val="35C7BDE6"/>
    <w:rsid w:val="35D6681A"/>
    <w:rsid w:val="35D69194"/>
    <w:rsid w:val="35DA73AF"/>
    <w:rsid w:val="35DD47E3"/>
    <w:rsid w:val="35DF2C05"/>
    <w:rsid w:val="35EBAA3F"/>
    <w:rsid w:val="35EEA78E"/>
    <w:rsid w:val="35F98217"/>
    <w:rsid w:val="35FE2FE0"/>
    <w:rsid w:val="36018A14"/>
    <w:rsid w:val="360228FB"/>
    <w:rsid w:val="3605068A"/>
    <w:rsid w:val="360C5B76"/>
    <w:rsid w:val="361CA34D"/>
    <w:rsid w:val="361D1B67"/>
    <w:rsid w:val="361DCE38"/>
    <w:rsid w:val="36202480"/>
    <w:rsid w:val="362A92B5"/>
    <w:rsid w:val="363B71AB"/>
    <w:rsid w:val="363CF4EF"/>
    <w:rsid w:val="363E2700"/>
    <w:rsid w:val="3645AF3E"/>
    <w:rsid w:val="364C4D57"/>
    <w:rsid w:val="364F5448"/>
    <w:rsid w:val="364FD2A5"/>
    <w:rsid w:val="36507EE9"/>
    <w:rsid w:val="36550E2B"/>
    <w:rsid w:val="365596FE"/>
    <w:rsid w:val="36572FAD"/>
    <w:rsid w:val="36585EDF"/>
    <w:rsid w:val="36646570"/>
    <w:rsid w:val="366779DA"/>
    <w:rsid w:val="366FE515"/>
    <w:rsid w:val="3670A107"/>
    <w:rsid w:val="3675162F"/>
    <w:rsid w:val="368013A2"/>
    <w:rsid w:val="3688BECC"/>
    <w:rsid w:val="369FEF67"/>
    <w:rsid w:val="36C0DD25"/>
    <w:rsid w:val="36C0F942"/>
    <w:rsid w:val="36C1418E"/>
    <w:rsid w:val="36C218CB"/>
    <w:rsid w:val="36CAF8F5"/>
    <w:rsid w:val="36D4414F"/>
    <w:rsid w:val="36D48810"/>
    <w:rsid w:val="36DE5DEA"/>
    <w:rsid w:val="36DEC209"/>
    <w:rsid w:val="36E06431"/>
    <w:rsid w:val="36EA8F98"/>
    <w:rsid w:val="36FE9E75"/>
    <w:rsid w:val="37140A42"/>
    <w:rsid w:val="37168A8D"/>
    <w:rsid w:val="3718094E"/>
    <w:rsid w:val="371D77C2"/>
    <w:rsid w:val="3729D15E"/>
    <w:rsid w:val="373EC8A9"/>
    <w:rsid w:val="37474484"/>
    <w:rsid w:val="3749CC5C"/>
    <w:rsid w:val="374DD32D"/>
    <w:rsid w:val="374E154F"/>
    <w:rsid w:val="375535D1"/>
    <w:rsid w:val="376384AC"/>
    <w:rsid w:val="37660455"/>
    <w:rsid w:val="376A99E0"/>
    <w:rsid w:val="376B666C"/>
    <w:rsid w:val="3782AB48"/>
    <w:rsid w:val="3786B638"/>
    <w:rsid w:val="3787825F"/>
    <w:rsid w:val="378AB079"/>
    <w:rsid w:val="378AED87"/>
    <w:rsid w:val="378F93B5"/>
    <w:rsid w:val="37A88147"/>
    <w:rsid w:val="37AC20FB"/>
    <w:rsid w:val="37C59D63"/>
    <w:rsid w:val="37C65578"/>
    <w:rsid w:val="37D5488D"/>
    <w:rsid w:val="37DA6CC7"/>
    <w:rsid w:val="37DE1EB9"/>
    <w:rsid w:val="37DF36FD"/>
    <w:rsid w:val="37E9EAB3"/>
    <w:rsid w:val="37F3AD95"/>
    <w:rsid w:val="37F6FAAF"/>
    <w:rsid w:val="38020CF2"/>
    <w:rsid w:val="380553AF"/>
    <w:rsid w:val="38087C6A"/>
    <w:rsid w:val="380B01F5"/>
    <w:rsid w:val="380DFC62"/>
    <w:rsid w:val="380F3D6F"/>
    <w:rsid w:val="380FF365"/>
    <w:rsid w:val="38253D4E"/>
    <w:rsid w:val="38454F5D"/>
    <w:rsid w:val="3849948B"/>
    <w:rsid w:val="38507888"/>
    <w:rsid w:val="38507A56"/>
    <w:rsid w:val="385DE92C"/>
    <w:rsid w:val="385E682F"/>
    <w:rsid w:val="38635353"/>
    <w:rsid w:val="386B31B2"/>
    <w:rsid w:val="38734BE6"/>
    <w:rsid w:val="38746F2E"/>
    <w:rsid w:val="38825A2D"/>
    <w:rsid w:val="3885E320"/>
    <w:rsid w:val="388D47C6"/>
    <w:rsid w:val="389F7F58"/>
    <w:rsid w:val="38A1B12B"/>
    <w:rsid w:val="38AD6AFA"/>
    <w:rsid w:val="38B2448C"/>
    <w:rsid w:val="38B40DD7"/>
    <w:rsid w:val="38BD2B76"/>
    <w:rsid w:val="38BDEA6C"/>
    <w:rsid w:val="38C11675"/>
    <w:rsid w:val="38CA310B"/>
    <w:rsid w:val="38D44640"/>
    <w:rsid w:val="38D5E0B2"/>
    <w:rsid w:val="38D74003"/>
    <w:rsid w:val="38D7D9EE"/>
    <w:rsid w:val="38D8877B"/>
    <w:rsid w:val="38E06912"/>
    <w:rsid w:val="38E930F8"/>
    <w:rsid w:val="38ECA867"/>
    <w:rsid w:val="38ED1B82"/>
    <w:rsid w:val="38EDE381"/>
    <w:rsid w:val="38F3D2FE"/>
    <w:rsid w:val="38FBF271"/>
    <w:rsid w:val="38FDE3B3"/>
    <w:rsid w:val="39025342"/>
    <w:rsid w:val="3902605E"/>
    <w:rsid w:val="39035E07"/>
    <w:rsid w:val="391C517C"/>
    <w:rsid w:val="392A98DC"/>
    <w:rsid w:val="393084A7"/>
    <w:rsid w:val="3932A09E"/>
    <w:rsid w:val="393965FB"/>
    <w:rsid w:val="393A320E"/>
    <w:rsid w:val="394AA3DA"/>
    <w:rsid w:val="394F5A06"/>
    <w:rsid w:val="395423EB"/>
    <w:rsid w:val="395641F6"/>
    <w:rsid w:val="3968DAE7"/>
    <w:rsid w:val="397641CF"/>
    <w:rsid w:val="39790FC8"/>
    <w:rsid w:val="39798E09"/>
    <w:rsid w:val="397AB780"/>
    <w:rsid w:val="39807BD4"/>
    <w:rsid w:val="39810823"/>
    <w:rsid w:val="39824CFE"/>
    <w:rsid w:val="398557E0"/>
    <w:rsid w:val="39876BFC"/>
    <w:rsid w:val="398F8CDA"/>
    <w:rsid w:val="3996E6AC"/>
    <w:rsid w:val="399B3AF5"/>
    <w:rsid w:val="399EF8DA"/>
    <w:rsid w:val="39A21D35"/>
    <w:rsid w:val="39A375C4"/>
    <w:rsid w:val="39B61813"/>
    <w:rsid w:val="39BAC4C3"/>
    <w:rsid w:val="39BAFF8B"/>
    <w:rsid w:val="39BEB14B"/>
    <w:rsid w:val="39C3257B"/>
    <w:rsid w:val="39CE73B3"/>
    <w:rsid w:val="39D2A739"/>
    <w:rsid w:val="39D662D1"/>
    <w:rsid w:val="39D6F4B0"/>
    <w:rsid w:val="39E6C677"/>
    <w:rsid w:val="39F1820A"/>
    <w:rsid w:val="39F6648D"/>
    <w:rsid w:val="39FEF770"/>
    <w:rsid w:val="3A00DCF5"/>
    <w:rsid w:val="3A058947"/>
    <w:rsid w:val="3A079985"/>
    <w:rsid w:val="3A0890A3"/>
    <w:rsid w:val="3A0BEF20"/>
    <w:rsid w:val="3A0E02A3"/>
    <w:rsid w:val="3A111409"/>
    <w:rsid w:val="3A11C208"/>
    <w:rsid w:val="3A31499A"/>
    <w:rsid w:val="3A3367F1"/>
    <w:rsid w:val="3A33A26F"/>
    <w:rsid w:val="3A3E409E"/>
    <w:rsid w:val="3A408FBE"/>
    <w:rsid w:val="3A487D44"/>
    <w:rsid w:val="3A4D5078"/>
    <w:rsid w:val="3A4EBCA3"/>
    <w:rsid w:val="3A51B29E"/>
    <w:rsid w:val="3A5F84CE"/>
    <w:rsid w:val="3A75C637"/>
    <w:rsid w:val="3A7AB6A9"/>
    <w:rsid w:val="3A7B78F6"/>
    <w:rsid w:val="3A936B0B"/>
    <w:rsid w:val="3A941F10"/>
    <w:rsid w:val="3A969E00"/>
    <w:rsid w:val="3A98A69E"/>
    <w:rsid w:val="3AA37E53"/>
    <w:rsid w:val="3AAD282B"/>
    <w:rsid w:val="3AB29035"/>
    <w:rsid w:val="3AB821DD"/>
    <w:rsid w:val="3ABB969F"/>
    <w:rsid w:val="3ABE083E"/>
    <w:rsid w:val="3AC9E8FB"/>
    <w:rsid w:val="3AD650B9"/>
    <w:rsid w:val="3AD94795"/>
    <w:rsid w:val="3ADDDA25"/>
    <w:rsid w:val="3AE34CBE"/>
    <w:rsid w:val="3AE5138D"/>
    <w:rsid w:val="3AE5B539"/>
    <w:rsid w:val="3AEC9A4D"/>
    <w:rsid w:val="3B2E3BE9"/>
    <w:rsid w:val="3B37ADB4"/>
    <w:rsid w:val="3B3912DC"/>
    <w:rsid w:val="3B3A3D05"/>
    <w:rsid w:val="3B445555"/>
    <w:rsid w:val="3B47864F"/>
    <w:rsid w:val="3B4C8452"/>
    <w:rsid w:val="3B4E8244"/>
    <w:rsid w:val="3B56967B"/>
    <w:rsid w:val="3B64E7B2"/>
    <w:rsid w:val="3B681CD1"/>
    <w:rsid w:val="3B6ECEC5"/>
    <w:rsid w:val="3B751DA7"/>
    <w:rsid w:val="3B801734"/>
    <w:rsid w:val="3B8244F9"/>
    <w:rsid w:val="3B8ECB58"/>
    <w:rsid w:val="3B96DB87"/>
    <w:rsid w:val="3B9929B1"/>
    <w:rsid w:val="3B9BBEF4"/>
    <w:rsid w:val="3BA7D801"/>
    <w:rsid w:val="3BAE1757"/>
    <w:rsid w:val="3BAEC08D"/>
    <w:rsid w:val="3BB70A94"/>
    <w:rsid w:val="3BC26FF9"/>
    <w:rsid w:val="3BC3053C"/>
    <w:rsid w:val="3BC374EE"/>
    <w:rsid w:val="3BC94D95"/>
    <w:rsid w:val="3BD036FA"/>
    <w:rsid w:val="3BD38F8C"/>
    <w:rsid w:val="3BE0B94D"/>
    <w:rsid w:val="3BE536EC"/>
    <w:rsid w:val="3BE60B04"/>
    <w:rsid w:val="3BF13E87"/>
    <w:rsid w:val="3BF1703A"/>
    <w:rsid w:val="3BF2D302"/>
    <w:rsid w:val="3C025A77"/>
    <w:rsid w:val="3C11CC1B"/>
    <w:rsid w:val="3C20E38E"/>
    <w:rsid w:val="3C23D0CC"/>
    <w:rsid w:val="3C2CA5D1"/>
    <w:rsid w:val="3C3CBDAA"/>
    <w:rsid w:val="3C53681F"/>
    <w:rsid w:val="3C59D268"/>
    <w:rsid w:val="3C5C2E48"/>
    <w:rsid w:val="3C6227FB"/>
    <w:rsid w:val="3C674211"/>
    <w:rsid w:val="3C6F44C8"/>
    <w:rsid w:val="3C7636E5"/>
    <w:rsid w:val="3C7A4DE9"/>
    <w:rsid w:val="3C7C5EC7"/>
    <w:rsid w:val="3C853E40"/>
    <w:rsid w:val="3C880568"/>
    <w:rsid w:val="3C89B9DF"/>
    <w:rsid w:val="3C9E9837"/>
    <w:rsid w:val="3CA0884E"/>
    <w:rsid w:val="3CA0FAAC"/>
    <w:rsid w:val="3CA4B73C"/>
    <w:rsid w:val="3CA6771B"/>
    <w:rsid w:val="3CA7F249"/>
    <w:rsid w:val="3CA83284"/>
    <w:rsid w:val="3CB13939"/>
    <w:rsid w:val="3CB21807"/>
    <w:rsid w:val="3CB60284"/>
    <w:rsid w:val="3CBA3581"/>
    <w:rsid w:val="3CBBB5DC"/>
    <w:rsid w:val="3CC0E855"/>
    <w:rsid w:val="3CC664D2"/>
    <w:rsid w:val="3CC6BD15"/>
    <w:rsid w:val="3CCC4CFC"/>
    <w:rsid w:val="3CDC4EF4"/>
    <w:rsid w:val="3CE55C83"/>
    <w:rsid w:val="3CE6BACF"/>
    <w:rsid w:val="3CF1CCCD"/>
    <w:rsid w:val="3CF28FE7"/>
    <w:rsid w:val="3CF7A580"/>
    <w:rsid w:val="3CF89DE3"/>
    <w:rsid w:val="3CFEA837"/>
    <w:rsid w:val="3D0450CA"/>
    <w:rsid w:val="3D0740B1"/>
    <w:rsid w:val="3D07963C"/>
    <w:rsid w:val="3D132791"/>
    <w:rsid w:val="3D13D093"/>
    <w:rsid w:val="3D166A70"/>
    <w:rsid w:val="3D184FF0"/>
    <w:rsid w:val="3D27D67D"/>
    <w:rsid w:val="3D2D548E"/>
    <w:rsid w:val="3D4641D4"/>
    <w:rsid w:val="3D544EAD"/>
    <w:rsid w:val="3D6307BB"/>
    <w:rsid w:val="3D66E1D9"/>
    <w:rsid w:val="3D690227"/>
    <w:rsid w:val="3D7212A4"/>
    <w:rsid w:val="3D737B91"/>
    <w:rsid w:val="3D80DC1D"/>
    <w:rsid w:val="3D81E381"/>
    <w:rsid w:val="3D8274D3"/>
    <w:rsid w:val="3D870A5B"/>
    <w:rsid w:val="3D8871D3"/>
    <w:rsid w:val="3D8D4841"/>
    <w:rsid w:val="3D9F4DA4"/>
    <w:rsid w:val="3DA3C633"/>
    <w:rsid w:val="3DA668F8"/>
    <w:rsid w:val="3DC5B168"/>
    <w:rsid w:val="3DC6665A"/>
    <w:rsid w:val="3DC9E7BB"/>
    <w:rsid w:val="3DD0FA04"/>
    <w:rsid w:val="3DD11760"/>
    <w:rsid w:val="3DD77204"/>
    <w:rsid w:val="3DD77214"/>
    <w:rsid w:val="3DDD4062"/>
    <w:rsid w:val="3DE29DD6"/>
    <w:rsid w:val="3DE6991C"/>
    <w:rsid w:val="3DE93D28"/>
    <w:rsid w:val="3DEF70E7"/>
    <w:rsid w:val="3DF4CD1E"/>
    <w:rsid w:val="3E060E3D"/>
    <w:rsid w:val="3E09166D"/>
    <w:rsid w:val="3E0D448D"/>
    <w:rsid w:val="3E0E9A98"/>
    <w:rsid w:val="3E0EC263"/>
    <w:rsid w:val="3E0FC801"/>
    <w:rsid w:val="3E2431ED"/>
    <w:rsid w:val="3E2B2189"/>
    <w:rsid w:val="3E2CD26D"/>
    <w:rsid w:val="3E376B69"/>
    <w:rsid w:val="3E49F45C"/>
    <w:rsid w:val="3E4ACEBE"/>
    <w:rsid w:val="3E4F3E11"/>
    <w:rsid w:val="3E52FDC6"/>
    <w:rsid w:val="3E541A89"/>
    <w:rsid w:val="3E5BE7FF"/>
    <w:rsid w:val="3E5D4C15"/>
    <w:rsid w:val="3E6E6917"/>
    <w:rsid w:val="3E71006C"/>
    <w:rsid w:val="3E8395A2"/>
    <w:rsid w:val="3E87CC8E"/>
    <w:rsid w:val="3E87D4F6"/>
    <w:rsid w:val="3E8D8B68"/>
    <w:rsid w:val="3EA520A0"/>
    <w:rsid w:val="3EA6FFCA"/>
    <w:rsid w:val="3EAEB17E"/>
    <w:rsid w:val="3EB162F7"/>
    <w:rsid w:val="3EBBC0E2"/>
    <w:rsid w:val="3EC5D4C1"/>
    <w:rsid w:val="3EDD7B2D"/>
    <w:rsid w:val="3EE3C3E6"/>
    <w:rsid w:val="3EE5B5A3"/>
    <w:rsid w:val="3EF2944B"/>
    <w:rsid w:val="3F0263CF"/>
    <w:rsid w:val="3F026BAB"/>
    <w:rsid w:val="3F0295DE"/>
    <w:rsid w:val="3F0856E5"/>
    <w:rsid w:val="3F09C476"/>
    <w:rsid w:val="3F1CAC7E"/>
    <w:rsid w:val="3F1CAE92"/>
    <w:rsid w:val="3F33228E"/>
    <w:rsid w:val="3F395996"/>
    <w:rsid w:val="3F432284"/>
    <w:rsid w:val="3F5B03B1"/>
    <w:rsid w:val="3F5D6425"/>
    <w:rsid w:val="3F5E53F7"/>
    <w:rsid w:val="3F64B257"/>
    <w:rsid w:val="3F66A839"/>
    <w:rsid w:val="3F681E76"/>
    <w:rsid w:val="3F6C6543"/>
    <w:rsid w:val="3F6E91BB"/>
    <w:rsid w:val="3F70A130"/>
    <w:rsid w:val="3F745E7E"/>
    <w:rsid w:val="3F7C51CB"/>
    <w:rsid w:val="3F848570"/>
    <w:rsid w:val="3F8747C2"/>
    <w:rsid w:val="3F8CCE38"/>
    <w:rsid w:val="3F8EAEB4"/>
    <w:rsid w:val="3F9397CE"/>
    <w:rsid w:val="3F9C9061"/>
    <w:rsid w:val="3F9E2DE7"/>
    <w:rsid w:val="3FA9CD84"/>
    <w:rsid w:val="3FB93BA8"/>
    <w:rsid w:val="3FB93C56"/>
    <w:rsid w:val="3FC5BA48"/>
    <w:rsid w:val="3FCC4E1C"/>
    <w:rsid w:val="3FD40EC0"/>
    <w:rsid w:val="3FDB448F"/>
    <w:rsid w:val="3FDC6E6F"/>
    <w:rsid w:val="3FE0BF1B"/>
    <w:rsid w:val="3FE4E884"/>
    <w:rsid w:val="3FE714DB"/>
    <w:rsid w:val="3FEBD7EF"/>
    <w:rsid w:val="3FED9748"/>
    <w:rsid w:val="3FF84360"/>
    <w:rsid w:val="3FFCF1E7"/>
    <w:rsid w:val="3FFDEED5"/>
    <w:rsid w:val="4006FD11"/>
    <w:rsid w:val="4007EFEE"/>
    <w:rsid w:val="400EFBFD"/>
    <w:rsid w:val="40111EC6"/>
    <w:rsid w:val="401A26D7"/>
    <w:rsid w:val="401C67BE"/>
    <w:rsid w:val="40219431"/>
    <w:rsid w:val="40365C44"/>
    <w:rsid w:val="4041429A"/>
    <w:rsid w:val="4043C1A3"/>
    <w:rsid w:val="4048CD6E"/>
    <w:rsid w:val="404D4253"/>
    <w:rsid w:val="40508513"/>
    <w:rsid w:val="4054D1D7"/>
    <w:rsid w:val="405BA50C"/>
    <w:rsid w:val="405BE188"/>
    <w:rsid w:val="405DFC48"/>
    <w:rsid w:val="4061FB38"/>
    <w:rsid w:val="4068FEE5"/>
    <w:rsid w:val="406F58CF"/>
    <w:rsid w:val="4074387C"/>
    <w:rsid w:val="407B84ED"/>
    <w:rsid w:val="407BC8A6"/>
    <w:rsid w:val="407CD88B"/>
    <w:rsid w:val="40854F06"/>
    <w:rsid w:val="408C73ED"/>
    <w:rsid w:val="40A5F4E1"/>
    <w:rsid w:val="40A653AB"/>
    <w:rsid w:val="40AB1937"/>
    <w:rsid w:val="40B18866"/>
    <w:rsid w:val="40B8536D"/>
    <w:rsid w:val="40B85611"/>
    <w:rsid w:val="40BB16DF"/>
    <w:rsid w:val="40C2ADA0"/>
    <w:rsid w:val="40C51649"/>
    <w:rsid w:val="40CA7103"/>
    <w:rsid w:val="40CCCEE3"/>
    <w:rsid w:val="40D46E12"/>
    <w:rsid w:val="40D85CA5"/>
    <w:rsid w:val="40D8E763"/>
    <w:rsid w:val="40E4F3F3"/>
    <w:rsid w:val="40E5BDDD"/>
    <w:rsid w:val="40E7E753"/>
    <w:rsid w:val="40F324CF"/>
    <w:rsid w:val="40F39211"/>
    <w:rsid w:val="40F49D92"/>
    <w:rsid w:val="40F7BCE6"/>
    <w:rsid w:val="40FBE68F"/>
    <w:rsid w:val="40FCB1AE"/>
    <w:rsid w:val="40FE2B24"/>
    <w:rsid w:val="41056A29"/>
    <w:rsid w:val="4109C54A"/>
    <w:rsid w:val="410D00C6"/>
    <w:rsid w:val="4112C935"/>
    <w:rsid w:val="41179C5D"/>
    <w:rsid w:val="4119DB46"/>
    <w:rsid w:val="411A339B"/>
    <w:rsid w:val="411C9DA3"/>
    <w:rsid w:val="411EC946"/>
    <w:rsid w:val="41240BAF"/>
    <w:rsid w:val="412715BC"/>
    <w:rsid w:val="4128610C"/>
    <w:rsid w:val="41291E4F"/>
    <w:rsid w:val="4130D835"/>
    <w:rsid w:val="4131D4B1"/>
    <w:rsid w:val="413D376E"/>
    <w:rsid w:val="413E04F2"/>
    <w:rsid w:val="413F15ED"/>
    <w:rsid w:val="4141B6E2"/>
    <w:rsid w:val="4143DC0D"/>
    <w:rsid w:val="41480EAB"/>
    <w:rsid w:val="41564E9F"/>
    <w:rsid w:val="4156A67D"/>
    <w:rsid w:val="415B825E"/>
    <w:rsid w:val="4177153F"/>
    <w:rsid w:val="4181D200"/>
    <w:rsid w:val="4182D17C"/>
    <w:rsid w:val="41932825"/>
    <w:rsid w:val="4194EB9C"/>
    <w:rsid w:val="419DEC75"/>
    <w:rsid w:val="41A621E9"/>
    <w:rsid w:val="41A6D6E3"/>
    <w:rsid w:val="41A98931"/>
    <w:rsid w:val="41AD9274"/>
    <w:rsid w:val="41B8CB2A"/>
    <w:rsid w:val="41C72108"/>
    <w:rsid w:val="41CCFFD0"/>
    <w:rsid w:val="41DA00A5"/>
    <w:rsid w:val="41DD27DE"/>
    <w:rsid w:val="41DF04B7"/>
    <w:rsid w:val="41E238C9"/>
    <w:rsid w:val="41E578E2"/>
    <w:rsid w:val="41EC8856"/>
    <w:rsid w:val="41F02540"/>
    <w:rsid w:val="41F56F7E"/>
    <w:rsid w:val="41F57FCD"/>
    <w:rsid w:val="41F97E40"/>
    <w:rsid w:val="41FB9989"/>
    <w:rsid w:val="41FEABB2"/>
    <w:rsid w:val="420901AF"/>
    <w:rsid w:val="420D5EF8"/>
    <w:rsid w:val="4213F79A"/>
    <w:rsid w:val="42142938"/>
    <w:rsid w:val="421CBF06"/>
    <w:rsid w:val="422407BF"/>
    <w:rsid w:val="422DCDB3"/>
    <w:rsid w:val="423759F1"/>
    <w:rsid w:val="423A2B58"/>
    <w:rsid w:val="4240D33D"/>
    <w:rsid w:val="4245881A"/>
    <w:rsid w:val="424DBF81"/>
    <w:rsid w:val="424DE38C"/>
    <w:rsid w:val="4252AA2C"/>
    <w:rsid w:val="425647DC"/>
    <w:rsid w:val="42646B4C"/>
    <w:rsid w:val="4264E88E"/>
    <w:rsid w:val="426A54BD"/>
    <w:rsid w:val="42798E06"/>
    <w:rsid w:val="427CC68F"/>
    <w:rsid w:val="4280ADAF"/>
    <w:rsid w:val="42893038"/>
    <w:rsid w:val="428C4386"/>
    <w:rsid w:val="428D1A82"/>
    <w:rsid w:val="4290FD3B"/>
    <w:rsid w:val="42919EDD"/>
    <w:rsid w:val="42925EED"/>
    <w:rsid w:val="4296C083"/>
    <w:rsid w:val="4298A7F0"/>
    <w:rsid w:val="4298C75E"/>
    <w:rsid w:val="42996E1E"/>
    <w:rsid w:val="429B1F7B"/>
    <w:rsid w:val="429F023C"/>
    <w:rsid w:val="42A99AAA"/>
    <w:rsid w:val="42AD0B38"/>
    <w:rsid w:val="42B81BBF"/>
    <w:rsid w:val="42BD0EBF"/>
    <w:rsid w:val="42BD20D4"/>
    <w:rsid w:val="42BE879B"/>
    <w:rsid w:val="42C789DD"/>
    <w:rsid w:val="42CDD41F"/>
    <w:rsid w:val="42CE967F"/>
    <w:rsid w:val="42D28FA4"/>
    <w:rsid w:val="42D642BF"/>
    <w:rsid w:val="42DC9E65"/>
    <w:rsid w:val="42DE8F3B"/>
    <w:rsid w:val="42EBE304"/>
    <w:rsid w:val="42F7B77F"/>
    <w:rsid w:val="42FA67AA"/>
    <w:rsid w:val="430569BA"/>
    <w:rsid w:val="430939FB"/>
    <w:rsid w:val="4316C972"/>
    <w:rsid w:val="4329355F"/>
    <w:rsid w:val="432A3E22"/>
    <w:rsid w:val="432B1212"/>
    <w:rsid w:val="432B73BD"/>
    <w:rsid w:val="432DE00A"/>
    <w:rsid w:val="4330BEA4"/>
    <w:rsid w:val="4350DF64"/>
    <w:rsid w:val="4354B340"/>
    <w:rsid w:val="435A0659"/>
    <w:rsid w:val="436AD4E7"/>
    <w:rsid w:val="436CFC18"/>
    <w:rsid w:val="43707E64"/>
    <w:rsid w:val="43711404"/>
    <w:rsid w:val="43742CF3"/>
    <w:rsid w:val="437B8C45"/>
    <w:rsid w:val="4389ACE5"/>
    <w:rsid w:val="438AB143"/>
    <w:rsid w:val="439561DB"/>
    <w:rsid w:val="43A09BD3"/>
    <w:rsid w:val="43B27539"/>
    <w:rsid w:val="43B54D7A"/>
    <w:rsid w:val="43CF98AA"/>
    <w:rsid w:val="43D2493F"/>
    <w:rsid w:val="43D56EE7"/>
    <w:rsid w:val="43D83536"/>
    <w:rsid w:val="43D86C98"/>
    <w:rsid w:val="43DC7747"/>
    <w:rsid w:val="43E036BD"/>
    <w:rsid w:val="43E06974"/>
    <w:rsid w:val="43E74789"/>
    <w:rsid w:val="43EEB48E"/>
    <w:rsid w:val="43FFC1E2"/>
    <w:rsid w:val="44020C9F"/>
    <w:rsid w:val="440EA353"/>
    <w:rsid w:val="441EB17B"/>
    <w:rsid w:val="44298116"/>
    <w:rsid w:val="443CE44D"/>
    <w:rsid w:val="4445AB43"/>
    <w:rsid w:val="444CCE80"/>
    <w:rsid w:val="445824C7"/>
    <w:rsid w:val="445C8030"/>
    <w:rsid w:val="445E814D"/>
    <w:rsid w:val="4474D7F2"/>
    <w:rsid w:val="447E91C3"/>
    <w:rsid w:val="4485DFCD"/>
    <w:rsid w:val="4489A608"/>
    <w:rsid w:val="448AEBC4"/>
    <w:rsid w:val="448EF331"/>
    <w:rsid w:val="4490511B"/>
    <w:rsid w:val="449E4B6F"/>
    <w:rsid w:val="449FA924"/>
    <w:rsid w:val="44A5974B"/>
    <w:rsid w:val="44ADCD85"/>
    <w:rsid w:val="44B90687"/>
    <w:rsid w:val="44BA06E3"/>
    <w:rsid w:val="44C2A524"/>
    <w:rsid w:val="44D05279"/>
    <w:rsid w:val="44D5E4BC"/>
    <w:rsid w:val="44D8B93E"/>
    <w:rsid w:val="44D98AF9"/>
    <w:rsid w:val="44DE6F33"/>
    <w:rsid w:val="44E08477"/>
    <w:rsid w:val="44E64347"/>
    <w:rsid w:val="44EED2F4"/>
    <w:rsid w:val="44F92D30"/>
    <w:rsid w:val="44FE6DF4"/>
    <w:rsid w:val="44FE9E91"/>
    <w:rsid w:val="4500D2D6"/>
    <w:rsid w:val="450929CD"/>
    <w:rsid w:val="4509F90B"/>
    <w:rsid w:val="450F233D"/>
    <w:rsid w:val="45154FEB"/>
    <w:rsid w:val="453BC3FE"/>
    <w:rsid w:val="453E6274"/>
    <w:rsid w:val="45493903"/>
    <w:rsid w:val="4555B981"/>
    <w:rsid w:val="4568147A"/>
    <w:rsid w:val="456D526C"/>
    <w:rsid w:val="4571F295"/>
    <w:rsid w:val="457C13B4"/>
    <w:rsid w:val="457D28DC"/>
    <w:rsid w:val="457E3961"/>
    <w:rsid w:val="458080AA"/>
    <w:rsid w:val="458DF2AF"/>
    <w:rsid w:val="458E0609"/>
    <w:rsid w:val="459233E4"/>
    <w:rsid w:val="459540E8"/>
    <w:rsid w:val="459B33CF"/>
    <w:rsid w:val="45A00DC8"/>
    <w:rsid w:val="45A02717"/>
    <w:rsid w:val="45A754FF"/>
    <w:rsid w:val="45A946E5"/>
    <w:rsid w:val="45A9B36F"/>
    <w:rsid w:val="45AF4878"/>
    <w:rsid w:val="45B90176"/>
    <w:rsid w:val="45C0D183"/>
    <w:rsid w:val="45C71A00"/>
    <w:rsid w:val="45D5340D"/>
    <w:rsid w:val="45DC84C4"/>
    <w:rsid w:val="45DF23E4"/>
    <w:rsid w:val="45E22C08"/>
    <w:rsid w:val="45E78C3C"/>
    <w:rsid w:val="45F070EE"/>
    <w:rsid w:val="4600A8B1"/>
    <w:rsid w:val="4605D833"/>
    <w:rsid w:val="46136ABE"/>
    <w:rsid w:val="462D0670"/>
    <w:rsid w:val="462DFFCA"/>
    <w:rsid w:val="4631FBAB"/>
    <w:rsid w:val="463D2390"/>
    <w:rsid w:val="463E97E3"/>
    <w:rsid w:val="4641FA1C"/>
    <w:rsid w:val="464602EE"/>
    <w:rsid w:val="464C2C1E"/>
    <w:rsid w:val="464DD187"/>
    <w:rsid w:val="464E85E9"/>
    <w:rsid w:val="464ECBAB"/>
    <w:rsid w:val="46529339"/>
    <w:rsid w:val="4675F332"/>
    <w:rsid w:val="467CA0FB"/>
    <w:rsid w:val="4680CFDC"/>
    <w:rsid w:val="46835941"/>
    <w:rsid w:val="469DF366"/>
    <w:rsid w:val="46A01C17"/>
    <w:rsid w:val="46A3012D"/>
    <w:rsid w:val="46A455BF"/>
    <w:rsid w:val="46A60A2C"/>
    <w:rsid w:val="46B17BBD"/>
    <w:rsid w:val="46B9A81F"/>
    <w:rsid w:val="46BB24B3"/>
    <w:rsid w:val="46C41E04"/>
    <w:rsid w:val="46CAF565"/>
    <w:rsid w:val="46DDE20A"/>
    <w:rsid w:val="46DE4AD1"/>
    <w:rsid w:val="46F77914"/>
    <w:rsid w:val="46FACC18"/>
    <w:rsid w:val="46FB3D30"/>
    <w:rsid w:val="470B167A"/>
    <w:rsid w:val="470B340D"/>
    <w:rsid w:val="4714F322"/>
    <w:rsid w:val="471C5CF3"/>
    <w:rsid w:val="471D34C7"/>
    <w:rsid w:val="471F7BE9"/>
    <w:rsid w:val="472645D4"/>
    <w:rsid w:val="472BA1E5"/>
    <w:rsid w:val="472DAA5D"/>
    <w:rsid w:val="47327A0F"/>
    <w:rsid w:val="4735A249"/>
    <w:rsid w:val="4740BD18"/>
    <w:rsid w:val="47461115"/>
    <w:rsid w:val="474DFFB9"/>
    <w:rsid w:val="4755EAD5"/>
    <w:rsid w:val="47565D14"/>
    <w:rsid w:val="475A842F"/>
    <w:rsid w:val="4765300F"/>
    <w:rsid w:val="47745305"/>
    <w:rsid w:val="477692C6"/>
    <w:rsid w:val="477A5CCD"/>
    <w:rsid w:val="4788FB3D"/>
    <w:rsid w:val="478DC1C3"/>
    <w:rsid w:val="4790E85E"/>
    <w:rsid w:val="47966AF1"/>
    <w:rsid w:val="47A4A6BD"/>
    <w:rsid w:val="47A88DE1"/>
    <w:rsid w:val="47B2AB53"/>
    <w:rsid w:val="47B7C9AA"/>
    <w:rsid w:val="47BA5EA3"/>
    <w:rsid w:val="47BC7F86"/>
    <w:rsid w:val="47BCA89C"/>
    <w:rsid w:val="47C4179D"/>
    <w:rsid w:val="47C949F7"/>
    <w:rsid w:val="47CAC3E2"/>
    <w:rsid w:val="47D4AF98"/>
    <w:rsid w:val="47D87A1D"/>
    <w:rsid w:val="47DEC80A"/>
    <w:rsid w:val="47E03EAF"/>
    <w:rsid w:val="47E9A1E8"/>
    <w:rsid w:val="47EB9F76"/>
    <w:rsid w:val="47EC78DA"/>
    <w:rsid w:val="47EECC8B"/>
    <w:rsid w:val="47F5980C"/>
    <w:rsid w:val="47FA2276"/>
    <w:rsid w:val="47FB0AEE"/>
    <w:rsid w:val="48013B93"/>
    <w:rsid w:val="48090FC5"/>
    <w:rsid w:val="480CBC30"/>
    <w:rsid w:val="48182D6D"/>
    <w:rsid w:val="481CA03D"/>
    <w:rsid w:val="482305E3"/>
    <w:rsid w:val="482428B7"/>
    <w:rsid w:val="48265622"/>
    <w:rsid w:val="482A9D03"/>
    <w:rsid w:val="482B267E"/>
    <w:rsid w:val="483474E6"/>
    <w:rsid w:val="483BDE81"/>
    <w:rsid w:val="483FBBD3"/>
    <w:rsid w:val="4841A8FA"/>
    <w:rsid w:val="4850DFBD"/>
    <w:rsid w:val="485B88A7"/>
    <w:rsid w:val="4869AC8C"/>
    <w:rsid w:val="486B7109"/>
    <w:rsid w:val="486DBC3C"/>
    <w:rsid w:val="48741EEF"/>
    <w:rsid w:val="4874D6AD"/>
    <w:rsid w:val="487A7F1D"/>
    <w:rsid w:val="487BF6E7"/>
    <w:rsid w:val="487FB3D7"/>
    <w:rsid w:val="48909CF5"/>
    <w:rsid w:val="4893BE8D"/>
    <w:rsid w:val="489A6A72"/>
    <w:rsid w:val="48A987B7"/>
    <w:rsid w:val="48B19323"/>
    <w:rsid w:val="48B572CB"/>
    <w:rsid w:val="48B7BD8E"/>
    <w:rsid w:val="48BB4C4A"/>
    <w:rsid w:val="48BC70B1"/>
    <w:rsid w:val="48BE9322"/>
    <w:rsid w:val="48C10DB2"/>
    <w:rsid w:val="48C403BA"/>
    <w:rsid w:val="48C5DE15"/>
    <w:rsid w:val="48D64E94"/>
    <w:rsid w:val="48EED7EA"/>
    <w:rsid w:val="48F45C53"/>
    <w:rsid w:val="48F52718"/>
    <w:rsid w:val="48FE054B"/>
    <w:rsid w:val="49124670"/>
    <w:rsid w:val="49129D86"/>
    <w:rsid w:val="4923027D"/>
    <w:rsid w:val="49274B75"/>
    <w:rsid w:val="492EE8E7"/>
    <w:rsid w:val="492F2FEA"/>
    <w:rsid w:val="493895FB"/>
    <w:rsid w:val="4939DA22"/>
    <w:rsid w:val="4947A63C"/>
    <w:rsid w:val="494CDCDA"/>
    <w:rsid w:val="49586B4F"/>
    <w:rsid w:val="49620D88"/>
    <w:rsid w:val="49642C34"/>
    <w:rsid w:val="49669443"/>
    <w:rsid w:val="496F7463"/>
    <w:rsid w:val="497CB998"/>
    <w:rsid w:val="498C8C67"/>
    <w:rsid w:val="498D4AF0"/>
    <w:rsid w:val="498E914C"/>
    <w:rsid w:val="4993EC65"/>
    <w:rsid w:val="49A21677"/>
    <w:rsid w:val="49A4DFB6"/>
    <w:rsid w:val="49A90F2E"/>
    <w:rsid w:val="49C2112F"/>
    <w:rsid w:val="49C57149"/>
    <w:rsid w:val="49CC22EA"/>
    <w:rsid w:val="49D67C09"/>
    <w:rsid w:val="49D6CCAF"/>
    <w:rsid w:val="49E139D1"/>
    <w:rsid w:val="49E3ABCF"/>
    <w:rsid w:val="49F37F84"/>
    <w:rsid w:val="49FCFA9E"/>
    <w:rsid w:val="49FD28D5"/>
    <w:rsid w:val="4A00FEA9"/>
    <w:rsid w:val="4A05481A"/>
    <w:rsid w:val="4A105661"/>
    <w:rsid w:val="4A1618EF"/>
    <w:rsid w:val="4A1B7CDE"/>
    <w:rsid w:val="4A1BD49B"/>
    <w:rsid w:val="4A244A0F"/>
    <w:rsid w:val="4A25BE9A"/>
    <w:rsid w:val="4A280B55"/>
    <w:rsid w:val="4A35837D"/>
    <w:rsid w:val="4A35E5D4"/>
    <w:rsid w:val="4A3BC757"/>
    <w:rsid w:val="4A4EA324"/>
    <w:rsid w:val="4A5657C1"/>
    <w:rsid w:val="4A5E9CB8"/>
    <w:rsid w:val="4A679B04"/>
    <w:rsid w:val="4A67D371"/>
    <w:rsid w:val="4A6CEBBD"/>
    <w:rsid w:val="4A71C283"/>
    <w:rsid w:val="4A7E77C6"/>
    <w:rsid w:val="4A823353"/>
    <w:rsid w:val="4A8547DF"/>
    <w:rsid w:val="4A88D923"/>
    <w:rsid w:val="4A942D2B"/>
    <w:rsid w:val="4A946DC2"/>
    <w:rsid w:val="4A9AC93C"/>
    <w:rsid w:val="4A9F6C04"/>
    <w:rsid w:val="4AA59199"/>
    <w:rsid w:val="4AAD169A"/>
    <w:rsid w:val="4AAE97D3"/>
    <w:rsid w:val="4AB0C158"/>
    <w:rsid w:val="4AB11EC7"/>
    <w:rsid w:val="4ACCCD91"/>
    <w:rsid w:val="4AD7000F"/>
    <w:rsid w:val="4AE3387B"/>
    <w:rsid w:val="4AE4BCE8"/>
    <w:rsid w:val="4AF8D3AD"/>
    <w:rsid w:val="4B009584"/>
    <w:rsid w:val="4B03A04A"/>
    <w:rsid w:val="4B04D8D9"/>
    <w:rsid w:val="4B0EEEDC"/>
    <w:rsid w:val="4B0FA6D6"/>
    <w:rsid w:val="4B21285F"/>
    <w:rsid w:val="4B2142AA"/>
    <w:rsid w:val="4B24CED1"/>
    <w:rsid w:val="4B31D71B"/>
    <w:rsid w:val="4B326E49"/>
    <w:rsid w:val="4B366868"/>
    <w:rsid w:val="4B3CA03B"/>
    <w:rsid w:val="4B4516E9"/>
    <w:rsid w:val="4B528DDC"/>
    <w:rsid w:val="4B5BF75C"/>
    <w:rsid w:val="4B5F7724"/>
    <w:rsid w:val="4B6D3114"/>
    <w:rsid w:val="4B6F0819"/>
    <w:rsid w:val="4B7409AB"/>
    <w:rsid w:val="4B76C5D3"/>
    <w:rsid w:val="4B7BE4BE"/>
    <w:rsid w:val="4B7EDAE2"/>
    <w:rsid w:val="4B865C4A"/>
    <w:rsid w:val="4B8AAF9C"/>
    <w:rsid w:val="4B92EF43"/>
    <w:rsid w:val="4B9B811B"/>
    <w:rsid w:val="4B9E4B2D"/>
    <w:rsid w:val="4B9FFF0C"/>
    <w:rsid w:val="4BA9F879"/>
    <w:rsid w:val="4BAE2BD2"/>
    <w:rsid w:val="4BB21D76"/>
    <w:rsid w:val="4BB2229F"/>
    <w:rsid w:val="4BB29813"/>
    <w:rsid w:val="4BB3BDE4"/>
    <w:rsid w:val="4BB8EA22"/>
    <w:rsid w:val="4BBD13EE"/>
    <w:rsid w:val="4BBE8078"/>
    <w:rsid w:val="4BC410BE"/>
    <w:rsid w:val="4BC52CF7"/>
    <w:rsid w:val="4BC94C9A"/>
    <w:rsid w:val="4BCE0382"/>
    <w:rsid w:val="4BCE5939"/>
    <w:rsid w:val="4BE4463F"/>
    <w:rsid w:val="4BE47B5A"/>
    <w:rsid w:val="4BE5D893"/>
    <w:rsid w:val="4BE722AA"/>
    <w:rsid w:val="4BF376C5"/>
    <w:rsid w:val="4BFB15F9"/>
    <w:rsid w:val="4BFD81B8"/>
    <w:rsid w:val="4BFF141A"/>
    <w:rsid w:val="4C028FE9"/>
    <w:rsid w:val="4C030377"/>
    <w:rsid w:val="4C070036"/>
    <w:rsid w:val="4C0824A5"/>
    <w:rsid w:val="4C143BFF"/>
    <w:rsid w:val="4C215997"/>
    <w:rsid w:val="4C2FFD8C"/>
    <w:rsid w:val="4C3B3C65"/>
    <w:rsid w:val="4C3DC32C"/>
    <w:rsid w:val="4C4174AF"/>
    <w:rsid w:val="4C50028F"/>
    <w:rsid w:val="4C5BB6EE"/>
    <w:rsid w:val="4C62F7FC"/>
    <w:rsid w:val="4C72DEE7"/>
    <w:rsid w:val="4C7E382F"/>
    <w:rsid w:val="4C84768A"/>
    <w:rsid w:val="4C88C75B"/>
    <w:rsid w:val="4C8B70AA"/>
    <w:rsid w:val="4C8DDDC9"/>
    <w:rsid w:val="4C90F19B"/>
    <w:rsid w:val="4C9324A7"/>
    <w:rsid w:val="4C94110D"/>
    <w:rsid w:val="4C9870D2"/>
    <w:rsid w:val="4CA2ABB6"/>
    <w:rsid w:val="4CA7743D"/>
    <w:rsid w:val="4CA9780D"/>
    <w:rsid w:val="4CB213C6"/>
    <w:rsid w:val="4CCA5D00"/>
    <w:rsid w:val="4CCDFAA7"/>
    <w:rsid w:val="4CD02951"/>
    <w:rsid w:val="4CDA3695"/>
    <w:rsid w:val="4CE29549"/>
    <w:rsid w:val="4CFA22A6"/>
    <w:rsid w:val="4CFEE0AE"/>
    <w:rsid w:val="4D00E69D"/>
    <w:rsid w:val="4D066FA8"/>
    <w:rsid w:val="4D2598E6"/>
    <w:rsid w:val="4D2928E1"/>
    <w:rsid w:val="4D2FDC38"/>
    <w:rsid w:val="4D30193B"/>
    <w:rsid w:val="4D352476"/>
    <w:rsid w:val="4D368C8F"/>
    <w:rsid w:val="4D389E66"/>
    <w:rsid w:val="4D39E921"/>
    <w:rsid w:val="4D45D298"/>
    <w:rsid w:val="4D4A1A7D"/>
    <w:rsid w:val="4D5172EB"/>
    <w:rsid w:val="4D56CF72"/>
    <w:rsid w:val="4D5DEA0B"/>
    <w:rsid w:val="4D63D99B"/>
    <w:rsid w:val="4D6F6EF6"/>
    <w:rsid w:val="4D74F0EE"/>
    <w:rsid w:val="4D786232"/>
    <w:rsid w:val="4D82E116"/>
    <w:rsid w:val="4D853716"/>
    <w:rsid w:val="4D89EF4B"/>
    <w:rsid w:val="4D8FEB6D"/>
    <w:rsid w:val="4D90E12A"/>
    <w:rsid w:val="4D95C9E2"/>
    <w:rsid w:val="4D977834"/>
    <w:rsid w:val="4D9986C5"/>
    <w:rsid w:val="4D9B5DC4"/>
    <w:rsid w:val="4D9EFF36"/>
    <w:rsid w:val="4DA3B7F6"/>
    <w:rsid w:val="4DACF98F"/>
    <w:rsid w:val="4DBFD77E"/>
    <w:rsid w:val="4DC3F684"/>
    <w:rsid w:val="4DC7ACA7"/>
    <w:rsid w:val="4DC8E560"/>
    <w:rsid w:val="4DCC02C0"/>
    <w:rsid w:val="4DCE6B57"/>
    <w:rsid w:val="4DD4E57D"/>
    <w:rsid w:val="4DDF7098"/>
    <w:rsid w:val="4DE4971B"/>
    <w:rsid w:val="4DEB8321"/>
    <w:rsid w:val="4DEC5000"/>
    <w:rsid w:val="4DF0808A"/>
    <w:rsid w:val="4DF2A563"/>
    <w:rsid w:val="4DF65538"/>
    <w:rsid w:val="4DF9BDE6"/>
    <w:rsid w:val="4DFA72A3"/>
    <w:rsid w:val="4DFDDA4E"/>
    <w:rsid w:val="4E05CD16"/>
    <w:rsid w:val="4E060C98"/>
    <w:rsid w:val="4E16AFE5"/>
    <w:rsid w:val="4E1C8829"/>
    <w:rsid w:val="4E22A54C"/>
    <w:rsid w:val="4E2BA295"/>
    <w:rsid w:val="4E2ECB8F"/>
    <w:rsid w:val="4E33EF4B"/>
    <w:rsid w:val="4E3FA812"/>
    <w:rsid w:val="4E4DB4C2"/>
    <w:rsid w:val="4E503C32"/>
    <w:rsid w:val="4E5B50DE"/>
    <w:rsid w:val="4E5E0E0F"/>
    <w:rsid w:val="4E5F0C20"/>
    <w:rsid w:val="4E601E4D"/>
    <w:rsid w:val="4E634756"/>
    <w:rsid w:val="4E74CEB9"/>
    <w:rsid w:val="4E79B96F"/>
    <w:rsid w:val="4E79FC24"/>
    <w:rsid w:val="4E7EDC9E"/>
    <w:rsid w:val="4E8207AD"/>
    <w:rsid w:val="4E82D1BD"/>
    <w:rsid w:val="4E83B086"/>
    <w:rsid w:val="4E901169"/>
    <w:rsid w:val="4E987204"/>
    <w:rsid w:val="4E98A9D9"/>
    <w:rsid w:val="4E9EA865"/>
    <w:rsid w:val="4EA21D2C"/>
    <w:rsid w:val="4EA47150"/>
    <w:rsid w:val="4EA81363"/>
    <w:rsid w:val="4EB61D62"/>
    <w:rsid w:val="4EB8DCFE"/>
    <w:rsid w:val="4EB90ADE"/>
    <w:rsid w:val="4EBD07AB"/>
    <w:rsid w:val="4EC03A34"/>
    <w:rsid w:val="4EC2823F"/>
    <w:rsid w:val="4ECD22F5"/>
    <w:rsid w:val="4ECE293A"/>
    <w:rsid w:val="4ED20810"/>
    <w:rsid w:val="4EDA4B62"/>
    <w:rsid w:val="4EE8A1C9"/>
    <w:rsid w:val="4EE9BC01"/>
    <w:rsid w:val="4EEFEEAC"/>
    <w:rsid w:val="4EF1E51B"/>
    <w:rsid w:val="4EF2F14C"/>
    <w:rsid w:val="4EF96205"/>
    <w:rsid w:val="4EFD32D3"/>
    <w:rsid w:val="4F002ED0"/>
    <w:rsid w:val="4F023BA1"/>
    <w:rsid w:val="4F0AA253"/>
    <w:rsid w:val="4F1020F0"/>
    <w:rsid w:val="4F10971D"/>
    <w:rsid w:val="4F2A6326"/>
    <w:rsid w:val="4F2B48E1"/>
    <w:rsid w:val="4F2F0520"/>
    <w:rsid w:val="4F446E98"/>
    <w:rsid w:val="4F4498F6"/>
    <w:rsid w:val="4F4D7407"/>
    <w:rsid w:val="4F533330"/>
    <w:rsid w:val="4F5965D4"/>
    <w:rsid w:val="4F61E4DE"/>
    <w:rsid w:val="4F6A1445"/>
    <w:rsid w:val="4F7C1589"/>
    <w:rsid w:val="4F88B366"/>
    <w:rsid w:val="4F9CC760"/>
    <w:rsid w:val="4F9CFC4C"/>
    <w:rsid w:val="4FA16858"/>
    <w:rsid w:val="4FA2FB11"/>
    <w:rsid w:val="4FB710D7"/>
    <w:rsid w:val="4FC95726"/>
    <w:rsid w:val="4FCA4E42"/>
    <w:rsid w:val="4FDA6B10"/>
    <w:rsid w:val="4FDDA5DA"/>
    <w:rsid w:val="4FDF10B6"/>
    <w:rsid w:val="4FDF9332"/>
    <w:rsid w:val="4FE9F710"/>
    <w:rsid w:val="4FF26A8C"/>
    <w:rsid w:val="4FF312F7"/>
    <w:rsid w:val="4FF54064"/>
    <w:rsid w:val="4FF6CA39"/>
    <w:rsid w:val="4FFBEEAE"/>
    <w:rsid w:val="50034DF1"/>
    <w:rsid w:val="500A88B9"/>
    <w:rsid w:val="5010F7AE"/>
    <w:rsid w:val="50199C87"/>
    <w:rsid w:val="501F1542"/>
    <w:rsid w:val="5026498A"/>
    <w:rsid w:val="50272AF6"/>
    <w:rsid w:val="502D2382"/>
    <w:rsid w:val="5038875F"/>
    <w:rsid w:val="5045B755"/>
    <w:rsid w:val="5049C8A8"/>
    <w:rsid w:val="504A240C"/>
    <w:rsid w:val="504F3ADB"/>
    <w:rsid w:val="504F8A17"/>
    <w:rsid w:val="505A1C2D"/>
    <w:rsid w:val="505EBED4"/>
    <w:rsid w:val="5065CD86"/>
    <w:rsid w:val="5066E56D"/>
    <w:rsid w:val="50701FE3"/>
    <w:rsid w:val="50716555"/>
    <w:rsid w:val="5071AE6E"/>
    <w:rsid w:val="5074D9D9"/>
    <w:rsid w:val="5075C7E9"/>
    <w:rsid w:val="50771F50"/>
    <w:rsid w:val="507B231A"/>
    <w:rsid w:val="50849091"/>
    <w:rsid w:val="508551DE"/>
    <w:rsid w:val="508EF446"/>
    <w:rsid w:val="5092C535"/>
    <w:rsid w:val="50A7C763"/>
    <w:rsid w:val="50B21EC5"/>
    <w:rsid w:val="50BA9C5B"/>
    <w:rsid w:val="50BC0A1A"/>
    <w:rsid w:val="50C0F405"/>
    <w:rsid w:val="50C63387"/>
    <w:rsid w:val="50DCD37C"/>
    <w:rsid w:val="50E01C10"/>
    <w:rsid w:val="50E37B22"/>
    <w:rsid w:val="50E52C7E"/>
    <w:rsid w:val="50F83C65"/>
    <w:rsid w:val="50FA1F2E"/>
    <w:rsid w:val="5102076B"/>
    <w:rsid w:val="51124820"/>
    <w:rsid w:val="51172F5A"/>
    <w:rsid w:val="511937FB"/>
    <w:rsid w:val="511A9545"/>
    <w:rsid w:val="512AD35F"/>
    <w:rsid w:val="512B594E"/>
    <w:rsid w:val="51349642"/>
    <w:rsid w:val="513AC6F2"/>
    <w:rsid w:val="513B0580"/>
    <w:rsid w:val="51464193"/>
    <w:rsid w:val="5159F46D"/>
    <w:rsid w:val="515CE1C4"/>
    <w:rsid w:val="51613D0B"/>
    <w:rsid w:val="5162999B"/>
    <w:rsid w:val="51638BB6"/>
    <w:rsid w:val="5163E2D6"/>
    <w:rsid w:val="51648DDD"/>
    <w:rsid w:val="51672CB1"/>
    <w:rsid w:val="517E9373"/>
    <w:rsid w:val="51839824"/>
    <w:rsid w:val="51853E38"/>
    <w:rsid w:val="518A04B0"/>
    <w:rsid w:val="518B2042"/>
    <w:rsid w:val="518B23E9"/>
    <w:rsid w:val="518B3F0B"/>
    <w:rsid w:val="518E1FF9"/>
    <w:rsid w:val="5193AEFC"/>
    <w:rsid w:val="5195CB04"/>
    <w:rsid w:val="519CBDE4"/>
    <w:rsid w:val="519D04DF"/>
    <w:rsid w:val="51A662E5"/>
    <w:rsid w:val="51B41973"/>
    <w:rsid w:val="51B71745"/>
    <w:rsid w:val="51C4A1F5"/>
    <w:rsid w:val="51C64A49"/>
    <w:rsid w:val="51C6D1A7"/>
    <w:rsid w:val="51CAEF70"/>
    <w:rsid w:val="51CCD0EC"/>
    <w:rsid w:val="51D614B0"/>
    <w:rsid w:val="51DC31DB"/>
    <w:rsid w:val="51DE0F56"/>
    <w:rsid w:val="51E1DBE1"/>
    <w:rsid w:val="51FA75A0"/>
    <w:rsid w:val="520CA5BF"/>
    <w:rsid w:val="5217F41B"/>
    <w:rsid w:val="521F145A"/>
    <w:rsid w:val="522715AB"/>
    <w:rsid w:val="5229D34A"/>
    <w:rsid w:val="52339C28"/>
    <w:rsid w:val="524683CC"/>
    <w:rsid w:val="524BCD86"/>
    <w:rsid w:val="52658CD0"/>
    <w:rsid w:val="5265BC53"/>
    <w:rsid w:val="52687D4D"/>
    <w:rsid w:val="5284C93C"/>
    <w:rsid w:val="528ACC6A"/>
    <w:rsid w:val="52919BEA"/>
    <w:rsid w:val="52970866"/>
    <w:rsid w:val="529AEBA8"/>
    <w:rsid w:val="52A3FB20"/>
    <w:rsid w:val="52A753FE"/>
    <w:rsid w:val="52AF934B"/>
    <w:rsid w:val="52D02F1B"/>
    <w:rsid w:val="52DB038E"/>
    <w:rsid w:val="52E440B3"/>
    <w:rsid w:val="52F1F852"/>
    <w:rsid w:val="52F55621"/>
    <w:rsid w:val="52F6166F"/>
    <w:rsid w:val="53058D4F"/>
    <w:rsid w:val="530B896C"/>
    <w:rsid w:val="530DD551"/>
    <w:rsid w:val="53156F21"/>
    <w:rsid w:val="53166396"/>
    <w:rsid w:val="531C5DCB"/>
    <w:rsid w:val="532B001C"/>
    <w:rsid w:val="533046F9"/>
    <w:rsid w:val="5333F6DF"/>
    <w:rsid w:val="5338170F"/>
    <w:rsid w:val="53471D36"/>
    <w:rsid w:val="53500464"/>
    <w:rsid w:val="535BFA66"/>
    <w:rsid w:val="536424D9"/>
    <w:rsid w:val="53668131"/>
    <w:rsid w:val="536A67D8"/>
    <w:rsid w:val="536ABAC0"/>
    <w:rsid w:val="536ACEED"/>
    <w:rsid w:val="5371AEE6"/>
    <w:rsid w:val="53797DEC"/>
    <w:rsid w:val="537A62A3"/>
    <w:rsid w:val="537BC04B"/>
    <w:rsid w:val="537DF93F"/>
    <w:rsid w:val="537F1215"/>
    <w:rsid w:val="5381A89B"/>
    <w:rsid w:val="5382F5C0"/>
    <w:rsid w:val="5388ECCA"/>
    <w:rsid w:val="538CCF2B"/>
    <w:rsid w:val="539126EC"/>
    <w:rsid w:val="53965280"/>
    <w:rsid w:val="53B7C82B"/>
    <w:rsid w:val="53BCC22C"/>
    <w:rsid w:val="53BFE894"/>
    <w:rsid w:val="53C2E270"/>
    <w:rsid w:val="53C6F55B"/>
    <w:rsid w:val="53D52BFD"/>
    <w:rsid w:val="53D875AE"/>
    <w:rsid w:val="53DDFD9A"/>
    <w:rsid w:val="53DFC0C2"/>
    <w:rsid w:val="53E5A7DE"/>
    <w:rsid w:val="53E705EF"/>
    <w:rsid w:val="53E73510"/>
    <w:rsid w:val="53F3C6D5"/>
    <w:rsid w:val="53FECB77"/>
    <w:rsid w:val="54151FA3"/>
    <w:rsid w:val="541586A5"/>
    <w:rsid w:val="5419901A"/>
    <w:rsid w:val="542B8F1A"/>
    <w:rsid w:val="5432669A"/>
    <w:rsid w:val="54359612"/>
    <w:rsid w:val="5439EBFE"/>
    <w:rsid w:val="543D5791"/>
    <w:rsid w:val="543FCB4A"/>
    <w:rsid w:val="5446755B"/>
    <w:rsid w:val="54555878"/>
    <w:rsid w:val="5456C896"/>
    <w:rsid w:val="545793C3"/>
    <w:rsid w:val="545CB668"/>
    <w:rsid w:val="546522C4"/>
    <w:rsid w:val="546FBB25"/>
    <w:rsid w:val="54764615"/>
    <w:rsid w:val="54768AE2"/>
    <w:rsid w:val="5479D1B1"/>
    <w:rsid w:val="54868915"/>
    <w:rsid w:val="5487A0DB"/>
    <w:rsid w:val="548F3A5B"/>
    <w:rsid w:val="549180AE"/>
    <w:rsid w:val="5492A8C4"/>
    <w:rsid w:val="54940A87"/>
    <w:rsid w:val="54963A08"/>
    <w:rsid w:val="54979A70"/>
    <w:rsid w:val="5499F98A"/>
    <w:rsid w:val="549D1750"/>
    <w:rsid w:val="54A77CCD"/>
    <w:rsid w:val="54A82577"/>
    <w:rsid w:val="54ABDDE3"/>
    <w:rsid w:val="54ADDCC2"/>
    <w:rsid w:val="54B000A2"/>
    <w:rsid w:val="54B05EF3"/>
    <w:rsid w:val="54B09528"/>
    <w:rsid w:val="54B56F48"/>
    <w:rsid w:val="54B82092"/>
    <w:rsid w:val="54C19386"/>
    <w:rsid w:val="54C20D1E"/>
    <w:rsid w:val="54C54258"/>
    <w:rsid w:val="54CA7B1D"/>
    <w:rsid w:val="54E5DEA1"/>
    <w:rsid w:val="54E6FAE5"/>
    <w:rsid w:val="54EDEC75"/>
    <w:rsid w:val="54EED440"/>
    <w:rsid w:val="54F210BA"/>
    <w:rsid w:val="54F3C71E"/>
    <w:rsid w:val="54FA442E"/>
    <w:rsid w:val="55007C67"/>
    <w:rsid w:val="55048EDD"/>
    <w:rsid w:val="550E9C45"/>
    <w:rsid w:val="55173DA4"/>
    <w:rsid w:val="551DFF19"/>
    <w:rsid w:val="5525E59F"/>
    <w:rsid w:val="552F0737"/>
    <w:rsid w:val="5532D1A0"/>
    <w:rsid w:val="553583EB"/>
    <w:rsid w:val="5546AD0F"/>
    <w:rsid w:val="55508492"/>
    <w:rsid w:val="5553AC18"/>
    <w:rsid w:val="5565B51A"/>
    <w:rsid w:val="55669F90"/>
    <w:rsid w:val="556DD25E"/>
    <w:rsid w:val="556E9AAB"/>
    <w:rsid w:val="55740EF6"/>
    <w:rsid w:val="557AF54E"/>
    <w:rsid w:val="557EECE2"/>
    <w:rsid w:val="55839F26"/>
    <w:rsid w:val="5584602F"/>
    <w:rsid w:val="558C83D7"/>
    <w:rsid w:val="558EBAF4"/>
    <w:rsid w:val="55915898"/>
    <w:rsid w:val="55934C23"/>
    <w:rsid w:val="55A207B4"/>
    <w:rsid w:val="55B4B27D"/>
    <w:rsid w:val="55B9DABC"/>
    <w:rsid w:val="55BB6A76"/>
    <w:rsid w:val="55C6024F"/>
    <w:rsid w:val="55D0889D"/>
    <w:rsid w:val="55D5BC5F"/>
    <w:rsid w:val="55D7785C"/>
    <w:rsid w:val="55DB315C"/>
    <w:rsid w:val="55DB9438"/>
    <w:rsid w:val="55E5DD51"/>
    <w:rsid w:val="55E9A6AD"/>
    <w:rsid w:val="55EE5E84"/>
    <w:rsid w:val="55F02A04"/>
    <w:rsid w:val="55F8FC66"/>
    <w:rsid w:val="5607C34C"/>
    <w:rsid w:val="560D9F5D"/>
    <w:rsid w:val="5613D1CB"/>
    <w:rsid w:val="561D2726"/>
    <w:rsid w:val="56305698"/>
    <w:rsid w:val="56381B15"/>
    <w:rsid w:val="563A8820"/>
    <w:rsid w:val="56423C68"/>
    <w:rsid w:val="56440732"/>
    <w:rsid w:val="56457DCD"/>
    <w:rsid w:val="564DC96C"/>
    <w:rsid w:val="5650B8C7"/>
    <w:rsid w:val="56546FFC"/>
    <w:rsid w:val="565D0D4E"/>
    <w:rsid w:val="566854CB"/>
    <w:rsid w:val="567D3F21"/>
    <w:rsid w:val="56803FA0"/>
    <w:rsid w:val="568AC34A"/>
    <w:rsid w:val="56A1E43D"/>
    <w:rsid w:val="56A7DDC7"/>
    <w:rsid w:val="56B09032"/>
    <w:rsid w:val="56BB0B07"/>
    <w:rsid w:val="56C1EC4E"/>
    <w:rsid w:val="56C319BF"/>
    <w:rsid w:val="56CD9A83"/>
    <w:rsid w:val="56D02582"/>
    <w:rsid w:val="56D9CEEF"/>
    <w:rsid w:val="56DB4CC8"/>
    <w:rsid w:val="56E7C199"/>
    <w:rsid w:val="56EB92E4"/>
    <w:rsid w:val="56F7E0B4"/>
    <w:rsid w:val="570506A9"/>
    <w:rsid w:val="5707B6E2"/>
    <w:rsid w:val="570C9277"/>
    <w:rsid w:val="570F699D"/>
    <w:rsid w:val="572153DB"/>
    <w:rsid w:val="5722C483"/>
    <w:rsid w:val="57253FF5"/>
    <w:rsid w:val="5728AEF8"/>
    <w:rsid w:val="573AC8B9"/>
    <w:rsid w:val="573CB9EF"/>
    <w:rsid w:val="573D2AA8"/>
    <w:rsid w:val="574230D3"/>
    <w:rsid w:val="574E0F92"/>
    <w:rsid w:val="57559365"/>
    <w:rsid w:val="57563106"/>
    <w:rsid w:val="57586842"/>
    <w:rsid w:val="57632A04"/>
    <w:rsid w:val="576A24EB"/>
    <w:rsid w:val="577022D9"/>
    <w:rsid w:val="57814A9A"/>
    <w:rsid w:val="5781916B"/>
    <w:rsid w:val="5784D884"/>
    <w:rsid w:val="5785E6CE"/>
    <w:rsid w:val="578964A2"/>
    <w:rsid w:val="578C2365"/>
    <w:rsid w:val="57938E72"/>
    <w:rsid w:val="579848E3"/>
    <w:rsid w:val="579A539A"/>
    <w:rsid w:val="579C2535"/>
    <w:rsid w:val="57B2E450"/>
    <w:rsid w:val="57B71576"/>
    <w:rsid w:val="57C1EC49"/>
    <w:rsid w:val="57C8700F"/>
    <w:rsid w:val="57D049D1"/>
    <w:rsid w:val="57D2152C"/>
    <w:rsid w:val="57D4FC74"/>
    <w:rsid w:val="57E89585"/>
    <w:rsid w:val="57EAC98C"/>
    <w:rsid w:val="57EC31ED"/>
    <w:rsid w:val="57F416BB"/>
    <w:rsid w:val="57FF8ABD"/>
    <w:rsid w:val="58005214"/>
    <w:rsid w:val="580093E6"/>
    <w:rsid w:val="5804B2D5"/>
    <w:rsid w:val="5804CB32"/>
    <w:rsid w:val="581608ED"/>
    <w:rsid w:val="581EA55B"/>
    <w:rsid w:val="5822144E"/>
    <w:rsid w:val="584296ED"/>
    <w:rsid w:val="5848B567"/>
    <w:rsid w:val="584A7CFA"/>
    <w:rsid w:val="584D0240"/>
    <w:rsid w:val="58560AFE"/>
    <w:rsid w:val="585889A2"/>
    <w:rsid w:val="585F6E4E"/>
    <w:rsid w:val="586F525A"/>
    <w:rsid w:val="5873E31B"/>
    <w:rsid w:val="587B74F6"/>
    <w:rsid w:val="587C3031"/>
    <w:rsid w:val="587D4FEA"/>
    <w:rsid w:val="5881C663"/>
    <w:rsid w:val="588534E4"/>
    <w:rsid w:val="58922C88"/>
    <w:rsid w:val="5893E0A9"/>
    <w:rsid w:val="58989E4B"/>
    <w:rsid w:val="58A767FC"/>
    <w:rsid w:val="58AF79F1"/>
    <w:rsid w:val="58B453D1"/>
    <w:rsid w:val="58B59FE4"/>
    <w:rsid w:val="58BE05CE"/>
    <w:rsid w:val="58C4096E"/>
    <w:rsid w:val="58C418E3"/>
    <w:rsid w:val="58D6EE72"/>
    <w:rsid w:val="58E1E2B6"/>
    <w:rsid w:val="58E32484"/>
    <w:rsid w:val="58E8C8F9"/>
    <w:rsid w:val="58EE523F"/>
    <w:rsid w:val="58F438A3"/>
    <w:rsid w:val="58FF9F97"/>
    <w:rsid w:val="5902AC15"/>
    <w:rsid w:val="590599EF"/>
    <w:rsid w:val="592111AF"/>
    <w:rsid w:val="592691AB"/>
    <w:rsid w:val="592D80E5"/>
    <w:rsid w:val="592EF58A"/>
    <w:rsid w:val="59309429"/>
    <w:rsid w:val="593124E7"/>
    <w:rsid w:val="59349C0E"/>
    <w:rsid w:val="59366D3A"/>
    <w:rsid w:val="5936963E"/>
    <w:rsid w:val="593C39DA"/>
    <w:rsid w:val="5945789C"/>
    <w:rsid w:val="5947CAA7"/>
    <w:rsid w:val="5950CD30"/>
    <w:rsid w:val="59514C90"/>
    <w:rsid w:val="59644EC5"/>
    <w:rsid w:val="5965A7C3"/>
    <w:rsid w:val="5977D3AC"/>
    <w:rsid w:val="597C5BE6"/>
    <w:rsid w:val="5989D86B"/>
    <w:rsid w:val="598AB32D"/>
    <w:rsid w:val="598E3B0C"/>
    <w:rsid w:val="598E894D"/>
    <w:rsid w:val="598F6C89"/>
    <w:rsid w:val="599C4A5D"/>
    <w:rsid w:val="599CE339"/>
    <w:rsid w:val="59A0D393"/>
    <w:rsid w:val="59A50B3B"/>
    <w:rsid w:val="59A5EFA9"/>
    <w:rsid w:val="59AC62E3"/>
    <w:rsid w:val="59BFEC01"/>
    <w:rsid w:val="59CBEDCF"/>
    <w:rsid w:val="59CF7A41"/>
    <w:rsid w:val="59D5F51D"/>
    <w:rsid w:val="59D73767"/>
    <w:rsid w:val="59D86CEC"/>
    <w:rsid w:val="59DD7B89"/>
    <w:rsid w:val="59DE2D28"/>
    <w:rsid w:val="59E95C2A"/>
    <w:rsid w:val="59F94F6B"/>
    <w:rsid w:val="59FA712A"/>
    <w:rsid w:val="59FE0D92"/>
    <w:rsid w:val="59FFFE2F"/>
    <w:rsid w:val="5A0A3096"/>
    <w:rsid w:val="5A115771"/>
    <w:rsid w:val="5A1F79DC"/>
    <w:rsid w:val="5A21DBF9"/>
    <w:rsid w:val="5A2336FD"/>
    <w:rsid w:val="5A270760"/>
    <w:rsid w:val="5A2F0323"/>
    <w:rsid w:val="5A351C17"/>
    <w:rsid w:val="5A3BA167"/>
    <w:rsid w:val="5A3C48EC"/>
    <w:rsid w:val="5A3E8F1F"/>
    <w:rsid w:val="5A3FBE3A"/>
    <w:rsid w:val="5A44D61B"/>
    <w:rsid w:val="5A4D7019"/>
    <w:rsid w:val="5A501AF7"/>
    <w:rsid w:val="5A5095CF"/>
    <w:rsid w:val="5A5259F1"/>
    <w:rsid w:val="5A553D0D"/>
    <w:rsid w:val="5A570EF3"/>
    <w:rsid w:val="5A5A4D6F"/>
    <w:rsid w:val="5A5E1787"/>
    <w:rsid w:val="5A677257"/>
    <w:rsid w:val="5A695EC7"/>
    <w:rsid w:val="5A763161"/>
    <w:rsid w:val="5A7801ED"/>
    <w:rsid w:val="5A790442"/>
    <w:rsid w:val="5A7BB30B"/>
    <w:rsid w:val="5A7EC802"/>
    <w:rsid w:val="5A7FB642"/>
    <w:rsid w:val="5A835EE1"/>
    <w:rsid w:val="5A88D0A6"/>
    <w:rsid w:val="5A8AFC19"/>
    <w:rsid w:val="5A8B8D53"/>
    <w:rsid w:val="5A92FA9F"/>
    <w:rsid w:val="5A976355"/>
    <w:rsid w:val="5A9CB21E"/>
    <w:rsid w:val="5AA95E7E"/>
    <w:rsid w:val="5AB2988A"/>
    <w:rsid w:val="5AC45752"/>
    <w:rsid w:val="5AD47AE9"/>
    <w:rsid w:val="5ADFBD52"/>
    <w:rsid w:val="5AF29453"/>
    <w:rsid w:val="5AF34774"/>
    <w:rsid w:val="5AF527B7"/>
    <w:rsid w:val="5AF72154"/>
    <w:rsid w:val="5AF80075"/>
    <w:rsid w:val="5AFCA6D4"/>
    <w:rsid w:val="5B0140FC"/>
    <w:rsid w:val="5B0A2BB9"/>
    <w:rsid w:val="5B14590B"/>
    <w:rsid w:val="5B1FDF5C"/>
    <w:rsid w:val="5B248198"/>
    <w:rsid w:val="5B264376"/>
    <w:rsid w:val="5B583A3E"/>
    <w:rsid w:val="5B68D7DC"/>
    <w:rsid w:val="5B6DD8A3"/>
    <w:rsid w:val="5B6FEE94"/>
    <w:rsid w:val="5B710B9F"/>
    <w:rsid w:val="5B757F7D"/>
    <w:rsid w:val="5B84A91F"/>
    <w:rsid w:val="5B8C75E9"/>
    <w:rsid w:val="5B95754E"/>
    <w:rsid w:val="5B95E2F9"/>
    <w:rsid w:val="5B966B6B"/>
    <w:rsid w:val="5B970462"/>
    <w:rsid w:val="5B9826E5"/>
    <w:rsid w:val="5B9C33DE"/>
    <w:rsid w:val="5BA40D92"/>
    <w:rsid w:val="5BA5932A"/>
    <w:rsid w:val="5BA935A9"/>
    <w:rsid w:val="5BAB72C3"/>
    <w:rsid w:val="5BAC4674"/>
    <w:rsid w:val="5BAD7277"/>
    <w:rsid w:val="5BB28B3C"/>
    <w:rsid w:val="5BBFFCE2"/>
    <w:rsid w:val="5BD7DF9C"/>
    <w:rsid w:val="5BDB7EED"/>
    <w:rsid w:val="5BE41E17"/>
    <w:rsid w:val="5BE693F1"/>
    <w:rsid w:val="5BE8B1E1"/>
    <w:rsid w:val="5BED40F3"/>
    <w:rsid w:val="5BF2ACAB"/>
    <w:rsid w:val="5BFEE2FF"/>
    <w:rsid w:val="5C0F9503"/>
    <w:rsid w:val="5C1107E8"/>
    <w:rsid w:val="5C182A43"/>
    <w:rsid w:val="5C2235B6"/>
    <w:rsid w:val="5C2671B0"/>
    <w:rsid w:val="5C2C00A6"/>
    <w:rsid w:val="5C2C5BA3"/>
    <w:rsid w:val="5C398084"/>
    <w:rsid w:val="5C454D41"/>
    <w:rsid w:val="5C4E7B48"/>
    <w:rsid w:val="5C50B7EF"/>
    <w:rsid w:val="5C576E67"/>
    <w:rsid w:val="5C72D9C1"/>
    <w:rsid w:val="5C7FD4FA"/>
    <w:rsid w:val="5C9024B3"/>
    <w:rsid w:val="5C9BC843"/>
    <w:rsid w:val="5CA42CDC"/>
    <w:rsid w:val="5CA4CD6C"/>
    <w:rsid w:val="5CA9AE18"/>
    <w:rsid w:val="5CADFA55"/>
    <w:rsid w:val="5CB2C281"/>
    <w:rsid w:val="5CBBA799"/>
    <w:rsid w:val="5CC5408A"/>
    <w:rsid w:val="5CD0B415"/>
    <w:rsid w:val="5CD565ED"/>
    <w:rsid w:val="5CDE9182"/>
    <w:rsid w:val="5CE410B9"/>
    <w:rsid w:val="5CE4B3EB"/>
    <w:rsid w:val="5CE72066"/>
    <w:rsid w:val="5CE7D157"/>
    <w:rsid w:val="5CF471CE"/>
    <w:rsid w:val="5CFC1621"/>
    <w:rsid w:val="5CFE769A"/>
    <w:rsid w:val="5D07AE3F"/>
    <w:rsid w:val="5D1102B0"/>
    <w:rsid w:val="5D112BEB"/>
    <w:rsid w:val="5D14D2E3"/>
    <w:rsid w:val="5D1F1FC6"/>
    <w:rsid w:val="5D1FF224"/>
    <w:rsid w:val="5D20FC12"/>
    <w:rsid w:val="5D30749A"/>
    <w:rsid w:val="5D340571"/>
    <w:rsid w:val="5D385A43"/>
    <w:rsid w:val="5D3F1E3F"/>
    <w:rsid w:val="5D436D1D"/>
    <w:rsid w:val="5D43E872"/>
    <w:rsid w:val="5D4A88D9"/>
    <w:rsid w:val="5D544EF1"/>
    <w:rsid w:val="5D54B349"/>
    <w:rsid w:val="5D569071"/>
    <w:rsid w:val="5D5A1B77"/>
    <w:rsid w:val="5D5D8FEB"/>
    <w:rsid w:val="5D5DDF9D"/>
    <w:rsid w:val="5D661325"/>
    <w:rsid w:val="5D6F7BA8"/>
    <w:rsid w:val="5D7C959E"/>
    <w:rsid w:val="5D7EA147"/>
    <w:rsid w:val="5D81088E"/>
    <w:rsid w:val="5D82B9C4"/>
    <w:rsid w:val="5D87B9BF"/>
    <w:rsid w:val="5D89BCD8"/>
    <w:rsid w:val="5D8AC101"/>
    <w:rsid w:val="5D8B5B7A"/>
    <w:rsid w:val="5D8E18DB"/>
    <w:rsid w:val="5D902EE6"/>
    <w:rsid w:val="5D99D766"/>
    <w:rsid w:val="5D99DEED"/>
    <w:rsid w:val="5DA7CCAD"/>
    <w:rsid w:val="5DB016A1"/>
    <w:rsid w:val="5DB93886"/>
    <w:rsid w:val="5DBA90ED"/>
    <w:rsid w:val="5DC1F343"/>
    <w:rsid w:val="5DC87A2E"/>
    <w:rsid w:val="5DE0CE44"/>
    <w:rsid w:val="5DE60143"/>
    <w:rsid w:val="5DEA7755"/>
    <w:rsid w:val="5DED2AA5"/>
    <w:rsid w:val="5DF11B73"/>
    <w:rsid w:val="5DF7748E"/>
    <w:rsid w:val="5DF89933"/>
    <w:rsid w:val="5DFCC3C0"/>
    <w:rsid w:val="5E0C966D"/>
    <w:rsid w:val="5E0CEC8D"/>
    <w:rsid w:val="5E0E002C"/>
    <w:rsid w:val="5E108475"/>
    <w:rsid w:val="5E13767D"/>
    <w:rsid w:val="5E268025"/>
    <w:rsid w:val="5E297C06"/>
    <w:rsid w:val="5E3D0491"/>
    <w:rsid w:val="5E466FC5"/>
    <w:rsid w:val="5E4B9844"/>
    <w:rsid w:val="5E4D6430"/>
    <w:rsid w:val="5E4FAF97"/>
    <w:rsid w:val="5E51EF40"/>
    <w:rsid w:val="5E5352C8"/>
    <w:rsid w:val="5E569056"/>
    <w:rsid w:val="5E6368B8"/>
    <w:rsid w:val="5E664CE4"/>
    <w:rsid w:val="5E6E566E"/>
    <w:rsid w:val="5E6EE45E"/>
    <w:rsid w:val="5E713F12"/>
    <w:rsid w:val="5E78BA10"/>
    <w:rsid w:val="5E79241C"/>
    <w:rsid w:val="5E7CE9B9"/>
    <w:rsid w:val="5E7FC507"/>
    <w:rsid w:val="5E8B6AAC"/>
    <w:rsid w:val="5E9A1B0B"/>
    <w:rsid w:val="5EA31CD4"/>
    <w:rsid w:val="5EB20D2B"/>
    <w:rsid w:val="5EB240D7"/>
    <w:rsid w:val="5EB92355"/>
    <w:rsid w:val="5EC3B8B2"/>
    <w:rsid w:val="5EC601E8"/>
    <w:rsid w:val="5EC90A36"/>
    <w:rsid w:val="5ECC70B2"/>
    <w:rsid w:val="5ED10B38"/>
    <w:rsid w:val="5EDE0707"/>
    <w:rsid w:val="5EE9A7CA"/>
    <w:rsid w:val="5EF80D73"/>
    <w:rsid w:val="5EF82081"/>
    <w:rsid w:val="5EF9B3E0"/>
    <w:rsid w:val="5F02DE82"/>
    <w:rsid w:val="5F037C8C"/>
    <w:rsid w:val="5F0A7D74"/>
    <w:rsid w:val="5F0B6A96"/>
    <w:rsid w:val="5F151A4B"/>
    <w:rsid w:val="5F24341F"/>
    <w:rsid w:val="5F2A46EF"/>
    <w:rsid w:val="5F35C0A1"/>
    <w:rsid w:val="5F4452A5"/>
    <w:rsid w:val="5F46919E"/>
    <w:rsid w:val="5F48A8AA"/>
    <w:rsid w:val="5F4A35C6"/>
    <w:rsid w:val="5F4B6295"/>
    <w:rsid w:val="5F4C0884"/>
    <w:rsid w:val="5F4E0727"/>
    <w:rsid w:val="5F532A87"/>
    <w:rsid w:val="5F53A480"/>
    <w:rsid w:val="5F58295C"/>
    <w:rsid w:val="5F5EF3C6"/>
    <w:rsid w:val="5F64E93C"/>
    <w:rsid w:val="5F690DAA"/>
    <w:rsid w:val="5F7165CE"/>
    <w:rsid w:val="5F780F0F"/>
    <w:rsid w:val="5F7C9EA5"/>
    <w:rsid w:val="5F7D3D2F"/>
    <w:rsid w:val="5F87BB93"/>
    <w:rsid w:val="5F8C9EC8"/>
    <w:rsid w:val="5F905575"/>
    <w:rsid w:val="5F950267"/>
    <w:rsid w:val="5F9977F1"/>
    <w:rsid w:val="5F9AB89C"/>
    <w:rsid w:val="5F9F4272"/>
    <w:rsid w:val="5FACB703"/>
    <w:rsid w:val="5FADD757"/>
    <w:rsid w:val="5FBDE83A"/>
    <w:rsid w:val="5FC275B4"/>
    <w:rsid w:val="5FD26159"/>
    <w:rsid w:val="5FD6CC0A"/>
    <w:rsid w:val="5FDE2CF6"/>
    <w:rsid w:val="5FE40226"/>
    <w:rsid w:val="5FE62745"/>
    <w:rsid w:val="5FEA9A8D"/>
    <w:rsid w:val="5FF1E426"/>
    <w:rsid w:val="5FF3B148"/>
    <w:rsid w:val="5FF8E712"/>
    <w:rsid w:val="5FF933C7"/>
    <w:rsid w:val="5FFC560C"/>
    <w:rsid w:val="600613EA"/>
    <w:rsid w:val="6009C763"/>
    <w:rsid w:val="600E0557"/>
    <w:rsid w:val="600EAFF5"/>
    <w:rsid w:val="6018C852"/>
    <w:rsid w:val="601EE02C"/>
    <w:rsid w:val="601FB417"/>
    <w:rsid w:val="6023EB24"/>
    <w:rsid w:val="602EEBFC"/>
    <w:rsid w:val="603001DB"/>
    <w:rsid w:val="603F28C7"/>
    <w:rsid w:val="60439951"/>
    <w:rsid w:val="60453D66"/>
    <w:rsid w:val="60500896"/>
    <w:rsid w:val="6056F3F5"/>
    <w:rsid w:val="60573A59"/>
    <w:rsid w:val="605D7E27"/>
    <w:rsid w:val="606075B8"/>
    <w:rsid w:val="60691A3C"/>
    <w:rsid w:val="6069C6DF"/>
    <w:rsid w:val="606B2399"/>
    <w:rsid w:val="606D3578"/>
    <w:rsid w:val="606EF66A"/>
    <w:rsid w:val="607043AB"/>
    <w:rsid w:val="6078A777"/>
    <w:rsid w:val="607AD5E5"/>
    <w:rsid w:val="607BF984"/>
    <w:rsid w:val="607E4904"/>
    <w:rsid w:val="60857754"/>
    <w:rsid w:val="6096BF0A"/>
    <w:rsid w:val="6097264E"/>
    <w:rsid w:val="609A9727"/>
    <w:rsid w:val="60A35345"/>
    <w:rsid w:val="60A600EB"/>
    <w:rsid w:val="60C74A20"/>
    <w:rsid w:val="60C7A863"/>
    <w:rsid w:val="60C7AFE5"/>
    <w:rsid w:val="60C95761"/>
    <w:rsid w:val="60CCF382"/>
    <w:rsid w:val="60D46A82"/>
    <w:rsid w:val="60D4F29F"/>
    <w:rsid w:val="60D9693B"/>
    <w:rsid w:val="60EF98D2"/>
    <w:rsid w:val="60F710BB"/>
    <w:rsid w:val="60FBA6D3"/>
    <w:rsid w:val="6100746A"/>
    <w:rsid w:val="6109D833"/>
    <w:rsid w:val="610A9236"/>
    <w:rsid w:val="61164080"/>
    <w:rsid w:val="612861B3"/>
    <w:rsid w:val="612865FD"/>
    <w:rsid w:val="613681CF"/>
    <w:rsid w:val="6145EE10"/>
    <w:rsid w:val="614E9ADB"/>
    <w:rsid w:val="6154FCC7"/>
    <w:rsid w:val="615BE2C2"/>
    <w:rsid w:val="616188FC"/>
    <w:rsid w:val="6163F875"/>
    <w:rsid w:val="6164CD56"/>
    <w:rsid w:val="6171532F"/>
    <w:rsid w:val="617C828C"/>
    <w:rsid w:val="6184DDD9"/>
    <w:rsid w:val="61866633"/>
    <w:rsid w:val="619B965A"/>
    <w:rsid w:val="619C873F"/>
    <w:rsid w:val="61A033A2"/>
    <w:rsid w:val="61A998D7"/>
    <w:rsid w:val="61AD426A"/>
    <w:rsid w:val="61B2B66D"/>
    <w:rsid w:val="61C10981"/>
    <w:rsid w:val="61C32836"/>
    <w:rsid w:val="61C9B226"/>
    <w:rsid w:val="61D168C1"/>
    <w:rsid w:val="61D1919F"/>
    <w:rsid w:val="61D41C09"/>
    <w:rsid w:val="61D77B0F"/>
    <w:rsid w:val="61DCDDD2"/>
    <w:rsid w:val="61F31620"/>
    <w:rsid w:val="61F586C6"/>
    <w:rsid w:val="61FFD099"/>
    <w:rsid w:val="62008302"/>
    <w:rsid w:val="6209382C"/>
    <w:rsid w:val="620E336C"/>
    <w:rsid w:val="6210CE83"/>
    <w:rsid w:val="6218CEF7"/>
    <w:rsid w:val="621E0866"/>
    <w:rsid w:val="62211617"/>
    <w:rsid w:val="6224F92D"/>
    <w:rsid w:val="6235658C"/>
    <w:rsid w:val="623B2F3F"/>
    <w:rsid w:val="624B046E"/>
    <w:rsid w:val="624D3661"/>
    <w:rsid w:val="625F4ECC"/>
    <w:rsid w:val="6262098D"/>
    <w:rsid w:val="6269B33C"/>
    <w:rsid w:val="626DAB15"/>
    <w:rsid w:val="627B95BD"/>
    <w:rsid w:val="627BFE42"/>
    <w:rsid w:val="627D6604"/>
    <w:rsid w:val="627F46E4"/>
    <w:rsid w:val="62937A06"/>
    <w:rsid w:val="629C8CDB"/>
    <w:rsid w:val="629DE0CE"/>
    <w:rsid w:val="62AD4A5C"/>
    <w:rsid w:val="62BB358B"/>
    <w:rsid w:val="62BB440C"/>
    <w:rsid w:val="62C2EF51"/>
    <w:rsid w:val="62CFE1BB"/>
    <w:rsid w:val="62DE66CE"/>
    <w:rsid w:val="62ED440B"/>
    <w:rsid w:val="62F2C995"/>
    <w:rsid w:val="62F6A79B"/>
    <w:rsid w:val="6304667D"/>
    <w:rsid w:val="6305844E"/>
    <w:rsid w:val="63089D3A"/>
    <w:rsid w:val="63092D80"/>
    <w:rsid w:val="63093018"/>
    <w:rsid w:val="630B8908"/>
    <w:rsid w:val="63142707"/>
    <w:rsid w:val="6316A97E"/>
    <w:rsid w:val="6322087E"/>
    <w:rsid w:val="6323487E"/>
    <w:rsid w:val="632C3372"/>
    <w:rsid w:val="633DF009"/>
    <w:rsid w:val="6342680C"/>
    <w:rsid w:val="634DDDBA"/>
    <w:rsid w:val="6354B3F4"/>
    <w:rsid w:val="6357C734"/>
    <w:rsid w:val="63582867"/>
    <w:rsid w:val="635A83EA"/>
    <w:rsid w:val="635C6485"/>
    <w:rsid w:val="635FC3BA"/>
    <w:rsid w:val="635FC9D9"/>
    <w:rsid w:val="63698C7B"/>
    <w:rsid w:val="636C726D"/>
    <w:rsid w:val="637F9640"/>
    <w:rsid w:val="63801116"/>
    <w:rsid w:val="63893567"/>
    <w:rsid w:val="63895BDC"/>
    <w:rsid w:val="638B692C"/>
    <w:rsid w:val="638C99EB"/>
    <w:rsid w:val="6397359F"/>
    <w:rsid w:val="63974AA7"/>
    <w:rsid w:val="6397C5DC"/>
    <w:rsid w:val="63986148"/>
    <w:rsid w:val="639D3A59"/>
    <w:rsid w:val="63A29B1A"/>
    <w:rsid w:val="63A38EC5"/>
    <w:rsid w:val="63B131F5"/>
    <w:rsid w:val="63B71FA1"/>
    <w:rsid w:val="63BB90CA"/>
    <w:rsid w:val="63C400D9"/>
    <w:rsid w:val="63C851F8"/>
    <w:rsid w:val="63D0FA8B"/>
    <w:rsid w:val="63F1A5C8"/>
    <w:rsid w:val="63F2C751"/>
    <w:rsid w:val="640A7CFE"/>
    <w:rsid w:val="64119454"/>
    <w:rsid w:val="641B07D1"/>
    <w:rsid w:val="641C7E01"/>
    <w:rsid w:val="641D47A7"/>
    <w:rsid w:val="641E0062"/>
    <w:rsid w:val="64267CB2"/>
    <w:rsid w:val="642C5AAC"/>
    <w:rsid w:val="64380BB4"/>
    <w:rsid w:val="643E14A6"/>
    <w:rsid w:val="6461D766"/>
    <w:rsid w:val="64659CA0"/>
    <w:rsid w:val="646FBA88"/>
    <w:rsid w:val="647615D1"/>
    <w:rsid w:val="647EFC12"/>
    <w:rsid w:val="6480013A"/>
    <w:rsid w:val="6485739D"/>
    <w:rsid w:val="648D9601"/>
    <w:rsid w:val="649840A7"/>
    <w:rsid w:val="649BF3A5"/>
    <w:rsid w:val="649D7CCB"/>
    <w:rsid w:val="649F2BF8"/>
    <w:rsid w:val="64A38664"/>
    <w:rsid w:val="64A53A93"/>
    <w:rsid w:val="64A57448"/>
    <w:rsid w:val="64AB7E20"/>
    <w:rsid w:val="64AB9CB2"/>
    <w:rsid w:val="64AC1CBB"/>
    <w:rsid w:val="64B67774"/>
    <w:rsid w:val="64BC14BD"/>
    <w:rsid w:val="64BEF11B"/>
    <w:rsid w:val="64C401BC"/>
    <w:rsid w:val="64C74F75"/>
    <w:rsid w:val="64CC421B"/>
    <w:rsid w:val="64D23E9A"/>
    <w:rsid w:val="64D45F78"/>
    <w:rsid w:val="64DB724F"/>
    <w:rsid w:val="64DD6F24"/>
    <w:rsid w:val="64E17E89"/>
    <w:rsid w:val="64F73DFD"/>
    <w:rsid w:val="64F96E56"/>
    <w:rsid w:val="64FE592F"/>
    <w:rsid w:val="64FE7EDD"/>
    <w:rsid w:val="65036449"/>
    <w:rsid w:val="650A70E8"/>
    <w:rsid w:val="650B51CF"/>
    <w:rsid w:val="65252C3D"/>
    <w:rsid w:val="652E797E"/>
    <w:rsid w:val="65304EB0"/>
    <w:rsid w:val="653820F6"/>
    <w:rsid w:val="6539734D"/>
    <w:rsid w:val="653C69C5"/>
    <w:rsid w:val="653DA087"/>
    <w:rsid w:val="654A8E5F"/>
    <w:rsid w:val="654D9443"/>
    <w:rsid w:val="655BBACD"/>
    <w:rsid w:val="6562E36E"/>
    <w:rsid w:val="656FF6C5"/>
    <w:rsid w:val="657B0761"/>
    <w:rsid w:val="657B5ED2"/>
    <w:rsid w:val="658422F5"/>
    <w:rsid w:val="658894F3"/>
    <w:rsid w:val="65941F05"/>
    <w:rsid w:val="6596E8EB"/>
    <w:rsid w:val="6598F834"/>
    <w:rsid w:val="659A6BCC"/>
    <w:rsid w:val="659E4F22"/>
    <w:rsid w:val="65A2EA76"/>
    <w:rsid w:val="65A455E5"/>
    <w:rsid w:val="65A4BC51"/>
    <w:rsid w:val="65AB2BED"/>
    <w:rsid w:val="65B324E2"/>
    <w:rsid w:val="65B806EF"/>
    <w:rsid w:val="65C415E0"/>
    <w:rsid w:val="65C6564C"/>
    <w:rsid w:val="65D972E1"/>
    <w:rsid w:val="65DAE7DB"/>
    <w:rsid w:val="65DDF3CC"/>
    <w:rsid w:val="65E75370"/>
    <w:rsid w:val="65EF4BB4"/>
    <w:rsid w:val="65FDF2AA"/>
    <w:rsid w:val="6603AE07"/>
    <w:rsid w:val="66072BAF"/>
    <w:rsid w:val="6613F549"/>
    <w:rsid w:val="6615BE33"/>
    <w:rsid w:val="66186406"/>
    <w:rsid w:val="661F6267"/>
    <w:rsid w:val="6622A117"/>
    <w:rsid w:val="662CC2B2"/>
    <w:rsid w:val="662DBC55"/>
    <w:rsid w:val="6631FD19"/>
    <w:rsid w:val="6647E6FD"/>
    <w:rsid w:val="664A003E"/>
    <w:rsid w:val="664B5797"/>
    <w:rsid w:val="6659AA4C"/>
    <w:rsid w:val="66631FD6"/>
    <w:rsid w:val="666FF862"/>
    <w:rsid w:val="66714002"/>
    <w:rsid w:val="667746EC"/>
    <w:rsid w:val="66865C78"/>
    <w:rsid w:val="6695B3CC"/>
    <w:rsid w:val="6696F477"/>
    <w:rsid w:val="66996C56"/>
    <w:rsid w:val="669D47CF"/>
    <w:rsid w:val="66A65235"/>
    <w:rsid w:val="66AEF83E"/>
    <w:rsid w:val="66B4C1A8"/>
    <w:rsid w:val="66BB1F32"/>
    <w:rsid w:val="66BDCD51"/>
    <w:rsid w:val="66C80F55"/>
    <w:rsid w:val="66CD1593"/>
    <w:rsid w:val="66D9D773"/>
    <w:rsid w:val="66E44A5A"/>
    <w:rsid w:val="66F32D3A"/>
    <w:rsid w:val="66F6A6C8"/>
    <w:rsid w:val="66F7C802"/>
    <w:rsid w:val="66F9FC30"/>
    <w:rsid w:val="670146BE"/>
    <w:rsid w:val="670BCE61"/>
    <w:rsid w:val="670BEE6E"/>
    <w:rsid w:val="6710A5A3"/>
    <w:rsid w:val="67152EA7"/>
    <w:rsid w:val="6715BB7A"/>
    <w:rsid w:val="6716A50A"/>
    <w:rsid w:val="6716C83A"/>
    <w:rsid w:val="671ED27D"/>
    <w:rsid w:val="67205522"/>
    <w:rsid w:val="6724F6BE"/>
    <w:rsid w:val="672B0E07"/>
    <w:rsid w:val="672D6CA5"/>
    <w:rsid w:val="672F724A"/>
    <w:rsid w:val="673EE46A"/>
    <w:rsid w:val="6741B4B9"/>
    <w:rsid w:val="674413D5"/>
    <w:rsid w:val="6754EE17"/>
    <w:rsid w:val="675AA787"/>
    <w:rsid w:val="6765080A"/>
    <w:rsid w:val="6769AAB2"/>
    <w:rsid w:val="676A185D"/>
    <w:rsid w:val="676E4041"/>
    <w:rsid w:val="67765213"/>
    <w:rsid w:val="677E135B"/>
    <w:rsid w:val="67839F40"/>
    <w:rsid w:val="678510F9"/>
    <w:rsid w:val="6786B003"/>
    <w:rsid w:val="678EDD2A"/>
    <w:rsid w:val="67947E7E"/>
    <w:rsid w:val="67979B9F"/>
    <w:rsid w:val="679CD709"/>
    <w:rsid w:val="67AB2C2B"/>
    <w:rsid w:val="67AC108C"/>
    <w:rsid w:val="67BF0235"/>
    <w:rsid w:val="67BF5FAA"/>
    <w:rsid w:val="67CD79FC"/>
    <w:rsid w:val="67D0C2B2"/>
    <w:rsid w:val="67D51A96"/>
    <w:rsid w:val="67E21130"/>
    <w:rsid w:val="67EEFA1B"/>
    <w:rsid w:val="67EF514C"/>
    <w:rsid w:val="67F736B6"/>
    <w:rsid w:val="67F7F596"/>
    <w:rsid w:val="67FBABB3"/>
    <w:rsid w:val="68081B62"/>
    <w:rsid w:val="6809A2C1"/>
    <w:rsid w:val="680BD245"/>
    <w:rsid w:val="6811E727"/>
    <w:rsid w:val="68134D4C"/>
    <w:rsid w:val="6813BE9A"/>
    <w:rsid w:val="6814A513"/>
    <w:rsid w:val="6817B282"/>
    <w:rsid w:val="6826B4C1"/>
    <w:rsid w:val="683112A2"/>
    <w:rsid w:val="683A59DC"/>
    <w:rsid w:val="68423278"/>
    <w:rsid w:val="68448A78"/>
    <w:rsid w:val="68462C19"/>
    <w:rsid w:val="68473172"/>
    <w:rsid w:val="68474611"/>
    <w:rsid w:val="684805F9"/>
    <w:rsid w:val="6851F9E5"/>
    <w:rsid w:val="68536B0D"/>
    <w:rsid w:val="6855850F"/>
    <w:rsid w:val="6855B1E3"/>
    <w:rsid w:val="68574919"/>
    <w:rsid w:val="68632CC8"/>
    <w:rsid w:val="686A5293"/>
    <w:rsid w:val="686B9A33"/>
    <w:rsid w:val="68889675"/>
    <w:rsid w:val="688BC173"/>
    <w:rsid w:val="688E50DC"/>
    <w:rsid w:val="68A8F5A9"/>
    <w:rsid w:val="68B2A7E3"/>
    <w:rsid w:val="68B834BA"/>
    <w:rsid w:val="68BA45F2"/>
    <w:rsid w:val="68D38800"/>
    <w:rsid w:val="68D4E107"/>
    <w:rsid w:val="68D65FC2"/>
    <w:rsid w:val="68DA8876"/>
    <w:rsid w:val="68E153D1"/>
    <w:rsid w:val="68E1F57F"/>
    <w:rsid w:val="68EF9D52"/>
    <w:rsid w:val="68F1FE00"/>
    <w:rsid w:val="68F69365"/>
    <w:rsid w:val="690892F8"/>
    <w:rsid w:val="6914B66F"/>
    <w:rsid w:val="6914E907"/>
    <w:rsid w:val="6915A741"/>
    <w:rsid w:val="691BC3C1"/>
    <w:rsid w:val="692408A1"/>
    <w:rsid w:val="692689D1"/>
    <w:rsid w:val="692C9335"/>
    <w:rsid w:val="69314FAD"/>
    <w:rsid w:val="693787E1"/>
    <w:rsid w:val="693826A7"/>
    <w:rsid w:val="6956C02B"/>
    <w:rsid w:val="695F55FA"/>
    <w:rsid w:val="696627A1"/>
    <w:rsid w:val="69697EC3"/>
    <w:rsid w:val="696BBB58"/>
    <w:rsid w:val="696E9A7B"/>
    <w:rsid w:val="697208E6"/>
    <w:rsid w:val="6974BAC9"/>
    <w:rsid w:val="697A0B44"/>
    <w:rsid w:val="697A537B"/>
    <w:rsid w:val="697A9F28"/>
    <w:rsid w:val="69865B7B"/>
    <w:rsid w:val="698E38E4"/>
    <w:rsid w:val="698EFD96"/>
    <w:rsid w:val="699402F8"/>
    <w:rsid w:val="699DD0AC"/>
    <w:rsid w:val="69A45303"/>
    <w:rsid w:val="69A6CF48"/>
    <w:rsid w:val="69AD6E00"/>
    <w:rsid w:val="69BC54F5"/>
    <w:rsid w:val="69BD99CD"/>
    <w:rsid w:val="69BDE234"/>
    <w:rsid w:val="69C0D62B"/>
    <w:rsid w:val="69C26873"/>
    <w:rsid w:val="69C587CD"/>
    <w:rsid w:val="69CC01C1"/>
    <w:rsid w:val="69D9863C"/>
    <w:rsid w:val="69D9982C"/>
    <w:rsid w:val="69D99CD7"/>
    <w:rsid w:val="69DA226D"/>
    <w:rsid w:val="69DF2044"/>
    <w:rsid w:val="69E58503"/>
    <w:rsid w:val="69E7237C"/>
    <w:rsid w:val="69E80EA0"/>
    <w:rsid w:val="69E9BA77"/>
    <w:rsid w:val="69F08783"/>
    <w:rsid w:val="69FB90DD"/>
    <w:rsid w:val="69FC0642"/>
    <w:rsid w:val="69FF46E4"/>
    <w:rsid w:val="6A0E0FFC"/>
    <w:rsid w:val="6A111240"/>
    <w:rsid w:val="6A142DD9"/>
    <w:rsid w:val="6A16E58C"/>
    <w:rsid w:val="6A1A1C96"/>
    <w:rsid w:val="6A1CD60F"/>
    <w:rsid w:val="6A1DD06C"/>
    <w:rsid w:val="6A2216D7"/>
    <w:rsid w:val="6A3302C7"/>
    <w:rsid w:val="6A3C9AF5"/>
    <w:rsid w:val="6A4029D3"/>
    <w:rsid w:val="6A436F23"/>
    <w:rsid w:val="6A465F2C"/>
    <w:rsid w:val="6A4E7844"/>
    <w:rsid w:val="6A57AF7B"/>
    <w:rsid w:val="6A5F45C9"/>
    <w:rsid w:val="6A663754"/>
    <w:rsid w:val="6A76A5B6"/>
    <w:rsid w:val="6A77597B"/>
    <w:rsid w:val="6A8262B4"/>
    <w:rsid w:val="6A8D2EAF"/>
    <w:rsid w:val="6A8F529D"/>
    <w:rsid w:val="6A93E041"/>
    <w:rsid w:val="6A979D18"/>
    <w:rsid w:val="6A9A8B67"/>
    <w:rsid w:val="6A9AD199"/>
    <w:rsid w:val="6AA22370"/>
    <w:rsid w:val="6ABF4604"/>
    <w:rsid w:val="6AC0034A"/>
    <w:rsid w:val="6AC4BD19"/>
    <w:rsid w:val="6AC62CEB"/>
    <w:rsid w:val="6ADA35FA"/>
    <w:rsid w:val="6ADAC959"/>
    <w:rsid w:val="6AEB3E89"/>
    <w:rsid w:val="6AF9E82F"/>
    <w:rsid w:val="6B01575F"/>
    <w:rsid w:val="6B05744E"/>
    <w:rsid w:val="6B0F50C5"/>
    <w:rsid w:val="6B114BBB"/>
    <w:rsid w:val="6B140F10"/>
    <w:rsid w:val="6B20A992"/>
    <w:rsid w:val="6B25209C"/>
    <w:rsid w:val="6B26D27F"/>
    <w:rsid w:val="6B293EFC"/>
    <w:rsid w:val="6B295043"/>
    <w:rsid w:val="6B2A4B88"/>
    <w:rsid w:val="6B31A4F5"/>
    <w:rsid w:val="6B3AE9BF"/>
    <w:rsid w:val="6B3E061C"/>
    <w:rsid w:val="6B42DFCF"/>
    <w:rsid w:val="6B4454C0"/>
    <w:rsid w:val="6B48F2BB"/>
    <w:rsid w:val="6B49B16D"/>
    <w:rsid w:val="6B4FD33F"/>
    <w:rsid w:val="6B532FC6"/>
    <w:rsid w:val="6B57AF6D"/>
    <w:rsid w:val="6B5E84A9"/>
    <w:rsid w:val="6B6274E9"/>
    <w:rsid w:val="6B627DB7"/>
    <w:rsid w:val="6B79F887"/>
    <w:rsid w:val="6B83C5CE"/>
    <w:rsid w:val="6B86A3B3"/>
    <w:rsid w:val="6B974F9C"/>
    <w:rsid w:val="6B9D3318"/>
    <w:rsid w:val="6B9D60B2"/>
    <w:rsid w:val="6BACFE61"/>
    <w:rsid w:val="6BAD1B02"/>
    <w:rsid w:val="6BAF9E95"/>
    <w:rsid w:val="6BB17B94"/>
    <w:rsid w:val="6BCE07A5"/>
    <w:rsid w:val="6BD04986"/>
    <w:rsid w:val="6BD4845B"/>
    <w:rsid w:val="6BD52748"/>
    <w:rsid w:val="6BD93C53"/>
    <w:rsid w:val="6BDB2632"/>
    <w:rsid w:val="6BF514AA"/>
    <w:rsid w:val="6C06C319"/>
    <w:rsid w:val="6C10C1D4"/>
    <w:rsid w:val="6C170DBD"/>
    <w:rsid w:val="6C241437"/>
    <w:rsid w:val="6C2DE44E"/>
    <w:rsid w:val="6C3A0198"/>
    <w:rsid w:val="6C4453E2"/>
    <w:rsid w:val="6C49595C"/>
    <w:rsid w:val="6C4ACD59"/>
    <w:rsid w:val="6C4FB92A"/>
    <w:rsid w:val="6C57FAB8"/>
    <w:rsid w:val="6C5A50F7"/>
    <w:rsid w:val="6C5F7E8A"/>
    <w:rsid w:val="6C787C1F"/>
    <w:rsid w:val="6C86DEC9"/>
    <w:rsid w:val="6C884AFF"/>
    <w:rsid w:val="6C8FCA8D"/>
    <w:rsid w:val="6C9193C5"/>
    <w:rsid w:val="6C92911E"/>
    <w:rsid w:val="6C99102D"/>
    <w:rsid w:val="6C9C875E"/>
    <w:rsid w:val="6CA1B2F7"/>
    <w:rsid w:val="6CA3895D"/>
    <w:rsid w:val="6CB5022D"/>
    <w:rsid w:val="6CCCEF90"/>
    <w:rsid w:val="6CCFC19F"/>
    <w:rsid w:val="6CD44D81"/>
    <w:rsid w:val="6CDB572C"/>
    <w:rsid w:val="6CDE8A39"/>
    <w:rsid w:val="6CEB0AAB"/>
    <w:rsid w:val="6CED487D"/>
    <w:rsid w:val="6CF0EF22"/>
    <w:rsid w:val="6CF205D5"/>
    <w:rsid w:val="6CF2A698"/>
    <w:rsid w:val="6CFDEDE0"/>
    <w:rsid w:val="6D09E300"/>
    <w:rsid w:val="6D0C53D2"/>
    <w:rsid w:val="6D171B39"/>
    <w:rsid w:val="6D1ECA73"/>
    <w:rsid w:val="6D2423CF"/>
    <w:rsid w:val="6D312C7B"/>
    <w:rsid w:val="6D43F191"/>
    <w:rsid w:val="6D4A04E1"/>
    <w:rsid w:val="6D4E01F3"/>
    <w:rsid w:val="6D54AE2E"/>
    <w:rsid w:val="6D5B4A00"/>
    <w:rsid w:val="6D6AE216"/>
    <w:rsid w:val="6D772610"/>
    <w:rsid w:val="6D7AEBB3"/>
    <w:rsid w:val="6D8743BD"/>
    <w:rsid w:val="6D8D806E"/>
    <w:rsid w:val="6D949FC3"/>
    <w:rsid w:val="6D97AFEE"/>
    <w:rsid w:val="6DA76C4A"/>
    <w:rsid w:val="6DB57709"/>
    <w:rsid w:val="6DBB6AA4"/>
    <w:rsid w:val="6DBF9E71"/>
    <w:rsid w:val="6DC019C9"/>
    <w:rsid w:val="6DC26673"/>
    <w:rsid w:val="6DD1EC4D"/>
    <w:rsid w:val="6DE2D0EA"/>
    <w:rsid w:val="6DE85915"/>
    <w:rsid w:val="6DE950A1"/>
    <w:rsid w:val="6DFB2BBD"/>
    <w:rsid w:val="6E0787F6"/>
    <w:rsid w:val="6E276F17"/>
    <w:rsid w:val="6E349E32"/>
    <w:rsid w:val="6E370DE5"/>
    <w:rsid w:val="6E3B973E"/>
    <w:rsid w:val="6E43ADD4"/>
    <w:rsid w:val="6E44F150"/>
    <w:rsid w:val="6E4531B3"/>
    <w:rsid w:val="6E57EB24"/>
    <w:rsid w:val="6E5B1003"/>
    <w:rsid w:val="6E6032F6"/>
    <w:rsid w:val="6E62B5F1"/>
    <w:rsid w:val="6E64EF02"/>
    <w:rsid w:val="6E651E0A"/>
    <w:rsid w:val="6E6CA432"/>
    <w:rsid w:val="6E726405"/>
    <w:rsid w:val="6E761151"/>
    <w:rsid w:val="6E78186E"/>
    <w:rsid w:val="6E7C06B4"/>
    <w:rsid w:val="6E914F67"/>
    <w:rsid w:val="6E9AAB9C"/>
    <w:rsid w:val="6E9D23FA"/>
    <w:rsid w:val="6E9FCEF1"/>
    <w:rsid w:val="6EABBC5D"/>
    <w:rsid w:val="6EAD9C15"/>
    <w:rsid w:val="6EAEDE66"/>
    <w:rsid w:val="6EB4F65A"/>
    <w:rsid w:val="6EB87031"/>
    <w:rsid w:val="6EC9D070"/>
    <w:rsid w:val="6ECFC98C"/>
    <w:rsid w:val="6ED44603"/>
    <w:rsid w:val="6ED5C3D4"/>
    <w:rsid w:val="6EDCD3B7"/>
    <w:rsid w:val="6EE04DE5"/>
    <w:rsid w:val="6EE9E6E3"/>
    <w:rsid w:val="6EF06D21"/>
    <w:rsid w:val="6EF1038A"/>
    <w:rsid w:val="6EF55C64"/>
    <w:rsid w:val="6F09C62E"/>
    <w:rsid w:val="6F0DADB2"/>
    <w:rsid w:val="6F0FD6A2"/>
    <w:rsid w:val="6F18775D"/>
    <w:rsid w:val="6F1A7380"/>
    <w:rsid w:val="6F1B9B08"/>
    <w:rsid w:val="6F1D282F"/>
    <w:rsid w:val="6F25C563"/>
    <w:rsid w:val="6F2E04A5"/>
    <w:rsid w:val="6F32F671"/>
    <w:rsid w:val="6F346231"/>
    <w:rsid w:val="6F39D029"/>
    <w:rsid w:val="6F3AAC09"/>
    <w:rsid w:val="6F478E67"/>
    <w:rsid w:val="6F49F468"/>
    <w:rsid w:val="6F50B994"/>
    <w:rsid w:val="6F522158"/>
    <w:rsid w:val="6F615C40"/>
    <w:rsid w:val="6F6837D1"/>
    <w:rsid w:val="6F6FF26C"/>
    <w:rsid w:val="6F7C57F9"/>
    <w:rsid w:val="6F808DBB"/>
    <w:rsid w:val="6F8E6F38"/>
    <w:rsid w:val="6F959D20"/>
    <w:rsid w:val="6FA9D2A5"/>
    <w:rsid w:val="6FADFF6F"/>
    <w:rsid w:val="6FB695E5"/>
    <w:rsid w:val="6FBFEBC1"/>
    <w:rsid w:val="6FC55E26"/>
    <w:rsid w:val="6FD5E455"/>
    <w:rsid w:val="6FE23EEA"/>
    <w:rsid w:val="6FEAC623"/>
    <w:rsid w:val="6FFECF32"/>
    <w:rsid w:val="6FFF2521"/>
    <w:rsid w:val="7004E5FB"/>
    <w:rsid w:val="700771A8"/>
    <w:rsid w:val="700DBED4"/>
    <w:rsid w:val="701D6B8E"/>
    <w:rsid w:val="70201A67"/>
    <w:rsid w:val="70217DC4"/>
    <w:rsid w:val="702CF73A"/>
    <w:rsid w:val="70325E49"/>
    <w:rsid w:val="703A58AD"/>
    <w:rsid w:val="703B4867"/>
    <w:rsid w:val="70431B42"/>
    <w:rsid w:val="70447960"/>
    <w:rsid w:val="704E80BA"/>
    <w:rsid w:val="704E99F3"/>
    <w:rsid w:val="70547EB7"/>
    <w:rsid w:val="7054C396"/>
    <w:rsid w:val="7099DCCC"/>
    <w:rsid w:val="709C6336"/>
    <w:rsid w:val="70A3075F"/>
    <w:rsid w:val="70A336FE"/>
    <w:rsid w:val="70AAF7F2"/>
    <w:rsid w:val="70BC6ECA"/>
    <w:rsid w:val="70BD4BC2"/>
    <w:rsid w:val="70C05D35"/>
    <w:rsid w:val="70C7849E"/>
    <w:rsid w:val="70CA6325"/>
    <w:rsid w:val="70CE851D"/>
    <w:rsid w:val="70D6C119"/>
    <w:rsid w:val="70DC3E58"/>
    <w:rsid w:val="70DD294E"/>
    <w:rsid w:val="70E3DB46"/>
    <w:rsid w:val="70EC15E8"/>
    <w:rsid w:val="70F51862"/>
    <w:rsid w:val="71039112"/>
    <w:rsid w:val="710A90F2"/>
    <w:rsid w:val="710E3CD0"/>
    <w:rsid w:val="71104AFD"/>
    <w:rsid w:val="71107EFF"/>
    <w:rsid w:val="7110BF77"/>
    <w:rsid w:val="7112454C"/>
    <w:rsid w:val="71134962"/>
    <w:rsid w:val="71136D38"/>
    <w:rsid w:val="711385BF"/>
    <w:rsid w:val="7115CC02"/>
    <w:rsid w:val="71160905"/>
    <w:rsid w:val="7120CCC9"/>
    <w:rsid w:val="712A957B"/>
    <w:rsid w:val="712B59AA"/>
    <w:rsid w:val="712D0ED8"/>
    <w:rsid w:val="71368056"/>
    <w:rsid w:val="713CE5A8"/>
    <w:rsid w:val="7145114B"/>
    <w:rsid w:val="7147E0F5"/>
    <w:rsid w:val="71489D09"/>
    <w:rsid w:val="7149DEF4"/>
    <w:rsid w:val="714A32A3"/>
    <w:rsid w:val="714B949F"/>
    <w:rsid w:val="71548AF6"/>
    <w:rsid w:val="715FA4DF"/>
    <w:rsid w:val="71649E1A"/>
    <w:rsid w:val="71669BA7"/>
    <w:rsid w:val="717081D7"/>
    <w:rsid w:val="7172D1CA"/>
    <w:rsid w:val="7176326F"/>
    <w:rsid w:val="717708C8"/>
    <w:rsid w:val="717BD0B6"/>
    <w:rsid w:val="7183B2EB"/>
    <w:rsid w:val="719069F6"/>
    <w:rsid w:val="719CD593"/>
    <w:rsid w:val="71A51C14"/>
    <w:rsid w:val="71AED476"/>
    <w:rsid w:val="71B431B0"/>
    <w:rsid w:val="71BA988F"/>
    <w:rsid w:val="71BAA9A6"/>
    <w:rsid w:val="71BE9196"/>
    <w:rsid w:val="71C980BD"/>
    <w:rsid w:val="71CCE5C2"/>
    <w:rsid w:val="71CE6CF2"/>
    <w:rsid w:val="71D05C25"/>
    <w:rsid w:val="71D57C34"/>
    <w:rsid w:val="71D85A7C"/>
    <w:rsid w:val="71DDCD1D"/>
    <w:rsid w:val="71E65668"/>
    <w:rsid w:val="71E77F8A"/>
    <w:rsid w:val="71E99A7C"/>
    <w:rsid w:val="71E9D4D7"/>
    <w:rsid w:val="720C9F42"/>
    <w:rsid w:val="720FBCE9"/>
    <w:rsid w:val="721328D8"/>
    <w:rsid w:val="721C89E3"/>
    <w:rsid w:val="721E503D"/>
    <w:rsid w:val="72251AD5"/>
    <w:rsid w:val="72275663"/>
    <w:rsid w:val="72278982"/>
    <w:rsid w:val="722AB41D"/>
    <w:rsid w:val="722D9CD6"/>
    <w:rsid w:val="724EE169"/>
    <w:rsid w:val="72518B05"/>
    <w:rsid w:val="7252B65E"/>
    <w:rsid w:val="72591627"/>
    <w:rsid w:val="7268F75F"/>
    <w:rsid w:val="726C177E"/>
    <w:rsid w:val="726DCD99"/>
    <w:rsid w:val="727A4386"/>
    <w:rsid w:val="7281A31E"/>
    <w:rsid w:val="728DCBCE"/>
    <w:rsid w:val="7294C301"/>
    <w:rsid w:val="72962B6D"/>
    <w:rsid w:val="72967110"/>
    <w:rsid w:val="7299C9E9"/>
    <w:rsid w:val="72A28C22"/>
    <w:rsid w:val="72AF8EAF"/>
    <w:rsid w:val="72B37E0E"/>
    <w:rsid w:val="72B71D6E"/>
    <w:rsid w:val="72BF69D6"/>
    <w:rsid w:val="72C01837"/>
    <w:rsid w:val="72C2654F"/>
    <w:rsid w:val="72C26A4E"/>
    <w:rsid w:val="72CBF146"/>
    <w:rsid w:val="72D2DFBE"/>
    <w:rsid w:val="72D4E2AE"/>
    <w:rsid w:val="72DA8AAF"/>
    <w:rsid w:val="72E9A704"/>
    <w:rsid w:val="72EBA834"/>
    <w:rsid w:val="72F32774"/>
    <w:rsid w:val="72F4F171"/>
    <w:rsid w:val="72F59F7C"/>
    <w:rsid w:val="72FF8051"/>
    <w:rsid w:val="730F01AB"/>
    <w:rsid w:val="7313D495"/>
    <w:rsid w:val="73187E74"/>
    <w:rsid w:val="731A6878"/>
    <w:rsid w:val="731BEF33"/>
    <w:rsid w:val="7329A448"/>
    <w:rsid w:val="7332359D"/>
    <w:rsid w:val="733AA6BD"/>
    <w:rsid w:val="733F41F8"/>
    <w:rsid w:val="734CB845"/>
    <w:rsid w:val="73533181"/>
    <w:rsid w:val="735722CB"/>
    <w:rsid w:val="73589F7C"/>
    <w:rsid w:val="736141AB"/>
    <w:rsid w:val="7365F728"/>
    <w:rsid w:val="736C7CDB"/>
    <w:rsid w:val="736D7B0D"/>
    <w:rsid w:val="73742F13"/>
    <w:rsid w:val="73782A53"/>
    <w:rsid w:val="737EEFB3"/>
    <w:rsid w:val="7386371B"/>
    <w:rsid w:val="738874DD"/>
    <w:rsid w:val="738A7EDC"/>
    <w:rsid w:val="738C7D07"/>
    <w:rsid w:val="73909D96"/>
    <w:rsid w:val="7392642C"/>
    <w:rsid w:val="73A44889"/>
    <w:rsid w:val="73A5C23E"/>
    <w:rsid w:val="73A6FF3A"/>
    <w:rsid w:val="73AB221A"/>
    <w:rsid w:val="73AF3C1B"/>
    <w:rsid w:val="73B75C57"/>
    <w:rsid w:val="73C2153C"/>
    <w:rsid w:val="73CB7A46"/>
    <w:rsid w:val="73CEAA95"/>
    <w:rsid w:val="73DB3380"/>
    <w:rsid w:val="73E4BF37"/>
    <w:rsid w:val="73E6ECCF"/>
    <w:rsid w:val="73E79E8C"/>
    <w:rsid w:val="73E9FDB2"/>
    <w:rsid w:val="73EB22DD"/>
    <w:rsid w:val="73F4A1EE"/>
    <w:rsid w:val="73FB142F"/>
    <w:rsid w:val="73FC6BFC"/>
    <w:rsid w:val="73FE5FF0"/>
    <w:rsid w:val="7406D989"/>
    <w:rsid w:val="7409FE3B"/>
    <w:rsid w:val="74114767"/>
    <w:rsid w:val="7415F6B5"/>
    <w:rsid w:val="7418794C"/>
    <w:rsid w:val="741B179D"/>
    <w:rsid w:val="742EBF0D"/>
    <w:rsid w:val="742FAF50"/>
    <w:rsid w:val="74300EEF"/>
    <w:rsid w:val="743B5C6B"/>
    <w:rsid w:val="743BD455"/>
    <w:rsid w:val="74425F20"/>
    <w:rsid w:val="7444924F"/>
    <w:rsid w:val="7445EA54"/>
    <w:rsid w:val="744E8217"/>
    <w:rsid w:val="744FCDEF"/>
    <w:rsid w:val="74551643"/>
    <w:rsid w:val="74603FCE"/>
    <w:rsid w:val="74606E2D"/>
    <w:rsid w:val="746AA018"/>
    <w:rsid w:val="746F353E"/>
    <w:rsid w:val="7476E25B"/>
    <w:rsid w:val="748524D6"/>
    <w:rsid w:val="7493D2A2"/>
    <w:rsid w:val="749913E4"/>
    <w:rsid w:val="749CD59E"/>
    <w:rsid w:val="74A37917"/>
    <w:rsid w:val="74A6B6B6"/>
    <w:rsid w:val="74A89E4E"/>
    <w:rsid w:val="74A9E8FF"/>
    <w:rsid w:val="74AB58E7"/>
    <w:rsid w:val="74AE4A72"/>
    <w:rsid w:val="74B6EC79"/>
    <w:rsid w:val="74BF1CF5"/>
    <w:rsid w:val="74C527B0"/>
    <w:rsid w:val="74D5428C"/>
    <w:rsid w:val="74E2528C"/>
    <w:rsid w:val="74E8DB69"/>
    <w:rsid w:val="74ED2398"/>
    <w:rsid w:val="74ED3723"/>
    <w:rsid w:val="74F61F1B"/>
    <w:rsid w:val="74F6366F"/>
    <w:rsid w:val="74F7F893"/>
    <w:rsid w:val="74F974E8"/>
    <w:rsid w:val="7505F0BB"/>
    <w:rsid w:val="750AAC6A"/>
    <w:rsid w:val="750C62BD"/>
    <w:rsid w:val="750CF47C"/>
    <w:rsid w:val="750F9FF6"/>
    <w:rsid w:val="75124C52"/>
    <w:rsid w:val="75193577"/>
    <w:rsid w:val="751AC694"/>
    <w:rsid w:val="751D7933"/>
    <w:rsid w:val="75299456"/>
    <w:rsid w:val="7529FBFA"/>
    <w:rsid w:val="7531462C"/>
    <w:rsid w:val="75332102"/>
    <w:rsid w:val="753E7328"/>
    <w:rsid w:val="7546CBBF"/>
    <w:rsid w:val="7549B623"/>
    <w:rsid w:val="754D11EF"/>
    <w:rsid w:val="754D339B"/>
    <w:rsid w:val="7556E080"/>
    <w:rsid w:val="755A31A1"/>
    <w:rsid w:val="755B21C5"/>
    <w:rsid w:val="755BF7F8"/>
    <w:rsid w:val="755F73EE"/>
    <w:rsid w:val="756E448C"/>
    <w:rsid w:val="75702ED5"/>
    <w:rsid w:val="7572FE5A"/>
    <w:rsid w:val="75782608"/>
    <w:rsid w:val="757942F3"/>
    <w:rsid w:val="757B2003"/>
    <w:rsid w:val="7589FC4F"/>
    <w:rsid w:val="759977DD"/>
    <w:rsid w:val="759EB00B"/>
    <w:rsid w:val="75A1B084"/>
    <w:rsid w:val="75AAAAF9"/>
    <w:rsid w:val="75B0F8BD"/>
    <w:rsid w:val="75B680C0"/>
    <w:rsid w:val="75B6920B"/>
    <w:rsid w:val="75BDF5D0"/>
    <w:rsid w:val="75C25E05"/>
    <w:rsid w:val="75C77AF7"/>
    <w:rsid w:val="75CBA210"/>
    <w:rsid w:val="75D7AABD"/>
    <w:rsid w:val="75D8BDC3"/>
    <w:rsid w:val="75D9646A"/>
    <w:rsid w:val="75DA55C4"/>
    <w:rsid w:val="75E15DAB"/>
    <w:rsid w:val="75EE3C4D"/>
    <w:rsid w:val="75F21615"/>
    <w:rsid w:val="7600A174"/>
    <w:rsid w:val="76085EE7"/>
    <w:rsid w:val="7608C419"/>
    <w:rsid w:val="760C5469"/>
    <w:rsid w:val="760CCE65"/>
    <w:rsid w:val="760E8232"/>
    <w:rsid w:val="76110C67"/>
    <w:rsid w:val="76121012"/>
    <w:rsid w:val="76202D41"/>
    <w:rsid w:val="7623CD7D"/>
    <w:rsid w:val="7626B1FB"/>
    <w:rsid w:val="762D23C2"/>
    <w:rsid w:val="763290A6"/>
    <w:rsid w:val="764BEEAD"/>
    <w:rsid w:val="76512C33"/>
    <w:rsid w:val="7651F886"/>
    <w:rsid w:val="7654F674"/>
    <w:rsid w:val="76575B85"/>
    <w:rsid w:val="765B1B8E"/>
    <w:rsid w:val="765E5C24"/>
    <w:rsid w:val="765F4E8B"/>
    <w:rsid w:val="76623FE4"/>
    <w:rsid w:val="766941A9"/>
    <w:rsid w:val="766A7E77"/>
    <w:rsid w:val="766B7B1F"/>
    <w:rsid w:val="766C86EF"/>
    <w:rsid w:val="76709387"/>
    <w:rsid w:val="76856BA1"/>
    <w:rsid w:val="768C1DA1"/>
    <w:rsid w:val="76908616"/>
    <w:rsid w:val="769698EC"/>
    <w:rsid w:val="76978F03"/>
    <w:rsid w:val="769F31A1"/>
    <w:rsid w:val="769F5527"/>
    <w:rsid w:val="76AD62CB"/>
    <w:rsid w:val="76B00B45"/>
    <w:rsid w:val="76B24D7A"/>
    <w:rsid w:val="76B35A56"/>
    <w:rsid w:val="76B4A617"/>
    <w:rsid w:val="76B67C83"/>
    <w:rsid w:val="76B7A487"/>
    <w:rsid w:val="76C4E1EB"/>
    <w:rsid w:val="76CD885C"/>
    <w:rsid w:val="76CE8290"/>
    <w:rsid w:val="76D44AC0"/>
    <w:rsid w:val="76D7B4D2"/>
    <w:rsid w:val="76DA7C4E"/>
    <w:rsid w:val="76E3EA55"/>
    <w:rsid w:val="76EC00C5"/>
    <w:rsid w:val="76F672B4"/>
    <w:rsid w:val="77045287"/>
    <w:rsid w:val="770BABF2"/>
    <w:rsid w:val="771376EF"/>
    <w:rsid w:val="77182A77"/>
    <w:rsid w:val="77256444"/>
    <w:rsid w:val="77278C00"/>
    <w:rsid w:val="7727C270"/>
    <w:rsid w:val="772F596B"/>
    <w:rsid w:val="773800D3"/>
    <w:rsid w:val="773BAB6C"/>
    <w:rsid w:val="773C53F7"/>
    <w:rsid w:val="773EE29E"/>
    <w:rsid w:val="7742D227"/>
    <w:rsid w:val="7747CA12"/>
    <w:rsid w:val="774B9294"/>
    <w:rsid w:val="774D6B3A"/>
    <w:rsid w:val="7755610D"/>
    <w:rsid w:val="775A34BB"/>
    <w:rsid w:val="775E0795"/>
    <w:rsid w:val="7769F642"/>
    <w:rsid w:val="776E4DDA"/>
    <w:rsid w:val="776F9570"/>
    <w:rsid w:val="77748DA3"/>
    <w:rsid w:val="777A5731"/>
    <w:rsid w:val="778B6C40"/>
    <w:rsid w:val="77909161"/>
    <w:rsid w:val="7794AFBD"/>
    <w:rsid w:val="779FC18D"/>
    <w:rsid w:val="77AFCAEC"/>
    <w:rsid w:val="77B344C6"/>
    <w:rsid w:val="77BC641E"/>
    <w:rsid w:val="77C53CC7"/>
    <w:rsid w:val="77CE2A56"/>
    <w:rsid w:val="77D1B821"/>
    <w:rsid w:val="77EAFC74"/>
    <w:rsid w:val="77EB8B4C"/>
    <w:rsid w:val="77ED944C"/>
    <w:rsid w:val="77FACAB7"/>
    <w:rsid w:val="78133F64"/>
    <w:rsid w:val="7815FF83"/>
    <w:rsid w:val="7818D9D5"/>
    <w:rsid w:val="7822BFF5"/>
    <w:rsid w:val="78261445"/>
    <w:rsid w:val="782625D8"/>
    <w:rsid w:val="782ADDE3"/>
    <w:rsid w:val="783C0ED8"/>
    <w:rsid w:val="783CBBDC"/>
    <w:rsid w:val="783FC3D9"/>
    <w:rsid w:val="784697F8"/>
    <w:rsid w:val="7850C15D"/>
    <w:rsid w:val="7859165B"/>
    <w:rsid w:val="786607D9"/>
    <w:rsid w:val="786DDC26"/>
    <w:rsid w:val="787056FD"/>
    <w:rsid w:val="787AF89A"/>
    <w:rsid w:val="7881B4B6"/>
    <w:rsid w:val="788ECB3C"/>
    <w:rsid w:val="7891248B"/>
    <w:rsid w:val="7899467F"/>
    <w:rsid w:val="78A92020"/>
    <w:rsid w:val="78AD105F"/>
    <w:rsid w:val="78B020DE"/>
    <w:rsid w:val="78BBD88E"/>
    <w:rsid w:val="78C0E1F0"/>
    <w:rsid w:val="78C5DCDA"/>
    <w:rsid w:val="78CA9558"/>
    <w:rsid w:val="78CF9250"/>
    <w:rsid w:val="78D2EC76"/>
    <w:rsid w:val="78DA5071"/>
    <w:rsid w:val="78E0A734"/>
    <w:rsid w:val="78E3A719"/>
    <w:rsid w:val="78EAF068"/>
    <w:rsid w:val="78F062E8"/>
    <w:rsid w:val="78F30BEC"/>
    <w:rsid w:val="78FFC3F6"/>
    <w:rsid w:val="79001DDB"/>
    <w:rsid w:val="7909206D"/>
    <w:rsid w:val="7914956B"/>
    <w:rsid w:val="7915D043"/>
    <w:rsid w:val="791B31F6"/>
    <w:rsid w:val="791FF18B"/>
    <w:rsid w:val="79209C41"/>
    <w:rsid w:val="79235F16"/>
    <w:rsid w:val="79245818"/>
    <w:rsid w:val="7926AE9B"/>
    <w:rsid w:val="792ADD51"/>
    <w:rsid w:val="7937D6B4"/>
    <w:rsid w:val="793F9B2B"/>
    <w:rsid w:val="7942C114"/>
    <w:rsid w:val="79467CA7"/>
    <w:rsid w:val="796CFA64"/>
    <w:rsid w:val="796E8552"/>
    <w:rsid w:val="79718CFE"/>
    <w:rsid w:val="79723A3A"/>
    <w:rsid w:val="798AC3D6"/>
    <w:rsid w:val="798EFC47"/>
    <w:rsid w:val="799F4123"/>
    <w:rsid w:val="79A263F6"/>
    <w:rsid w:val="79B3405D"/>
    <w:rsid w:val="79B6FAA3"/>
    <w:rsid w:val="79B85E57"/>
    <w:rsid w:val="79BB6AA1"/>
    <w:rsid w:val="79C74815"/>
    <w:rsid w:val="79C82E42"/>
    <w:rsid w:val="79D50305"/>
    <w:rsid w:val="79DBBE5F"/>
    <w:rsid w:val="79DBDC78"/>
    <w:rsid w:val="79E135BC"/>
    <w:rsid w:val="79E7AB74"/>
    <w:rsid w:val="79ECA89C"/>
    <w:rsid w:val="79F4EEAB"/>
    <w:rsid w:val="79F89667"/>
    <w:rsid w:val="7A0309C1"/>
    <w:rsid w:val="7A32EC70"/>
    <w:rsid w:val="7A3A43E1"/>
    <w:rsid w:val="7A42616B"/>
    <w:rsid w:val="7A4D724A"/>
    <w:rsid w:val="7A4D79FC"/>
    <w:rsid w:val="7A4FBDB8"/>
    <w:rsid w:val="7A590ED7"/>
    <w:rsid w:val="7A65E10D"/>
    <w:rsid w:val="7A662F19"/>
    <w:rsid w:val="7A69056D"/>
    <w:rsid w:val="7A6FB6E0"/>
    <w:rsid w:val="7A7121D2"/>
    <w:rsid w:val="7A71D531"/>
    <w:rsid w:val="7A7FB764"/>
    <w:rsid w:val="7A8C50E3"/>
    <w:rsid w:val="7AA49211"/>
    <w:rsid w:val="7AB3BCD2"/>
    <w:rsid w:val="7AB4ECC8"/>
    <w:rsid w:val="7ABB2F6F"/>
    <w:rsid w:val="7AC00C4F"/>
    <w:rsid w:val="7AC43A3F"/>
    <w:rsid w:val="7AC7A410"/>
    <w:rsid w:val="7AD30639"/>
    <w:rsid w:val="7ADA061E"/>
    <w:rsid w:val="7AE8F0E5"/>
    <w:rsid w:val="7AEADA6A"/>
    <w:rsid w:val="7AEE3829"/>
    <w:rsid w:val="7AF3A742"/>
    <w:rsid w:val="7AF48338"/>
    <w:rsid w:val="7AF8C6BF"/>
    <w:rsid w:val="7B00FE45"/>
    <w:rsid w:val="7B05CDE9"/>
    <w:rsid w:val="7B07DED9"/>
    <w:rsid w:val="7B0A77C5"/>
    <w:rsid w:val="7B0D3DC1"/>
    <w:rsid w:val="7B1B3ED9"/>
    <w:rsid w:val="7B1E5618"/>
    <w:rsid w:val="7B30C918"/>
    <w:rsid w:val="7B31FEDD"/>
    <w:rsid w:val="7B3341B3"/>
    <w:rsid w:val="7B335424"/>
    <w:rsid w:val="7B411D42"/>
    <w:rsid w:val="7B4376D4"/>
    <w:rsid w:val="7B44AAB1"/>
    <w:rsid w:val="7B4B27E7"/>
    <w:rsid w:val="7B53D2D4"/>
    <w:rsid w:val="7B542B47"/>
    <w:rsid w:val="7B555BC3"/>
    <w:rsid w:val="7B597528"/>
    <w:rsid w:val="7B59BC1F"/>
    <w:rsid w:val="7B5B6A46"/>
    <w:rsid w:val="7B5FA094"/>
    <w:rsid w:val="7B674514"/>
    <w:rsid w:val="7B687333"/>
    <w:rsid w:val="7B77C3AC"/>
    <w:rsid w:val="7B78893C"/>
    <w:rsid w:val="7B7F7F8F"/>
    <w:rsid w:val="7B804A37"/>
    <w:rsid w:val="7B80B8ED"/>
    <w:rsid w:val="7B88F77E"/>
    <w:rsid w:val="7BA6AE78"/>
    <w:rsid w:val="7BA77E7B"/>
    <w:rsid w:val="7BAAC3CB"/>
    <w:rsid w:val="7BB2FA99"/>
    <w:rsid w:val="7BBB45EF"/>
    <w:rsid w:val="7BBEA0D6"/>
    <w:rsid w:val="7BC12CFC"/>
    <w:rsid w:val="7BC5E6DB"/>
    <w:rsid w:val="7BC9217A"/>
    <w:rsid w:val="7BCF7B4B"/>
    <w:rsid w:val="7BD1844D"/>
    <w:rsid w:val="7BE342A5"/>
    <w:rsid w:val="7BE7415D"/>
    <w:rsid w:val="7BEA3E69"/>
    <w:rsid w:val="7BED42E3"/>
    <w:rsid w:val="7BF20F66"/>
    <w:rsid w:val="7BFF003F"/>
    <w:rsid w:val="7C0ADEB7"/>
    <w:rsid w:val="7C12E3B3"/>
    <w:rsid w:val="7C1BAF2A"/>
    <w:rsid w:val="7C23D573"/>
    <w:rsid w:val="7C29D1AC"/>
    <w:rsid w:val="7C2A00AE"/>
    <w:rsid w:val="7C32F1AF"/>
    <w:rsid w:val="7C338953"/>
    <w:rsid w:val="7C461BD9"/>
    <w:rsid w:val="7C47C972"/>
    <w:rsid w:val="7C564198"/>
    <w:rsid w:val="7C59D136"/>
    <w:rsid w:val="7C5B0F1E"/>
    <w:rsid w:val="7C699F58"/>
    <w:rsid w:val="7C6C24E5"/>
    <w:rsid w:val="7C6EDBC2"/>
    <w:rsid w:val="7C7FE62D"/>
    <w:rsid w:val="7CA0C01D"/>
    <w:rsid w:val="7CA125A0"/>
    <w:rsid w:val="7CA20534"/>
    <w:rsid w:val="7CA89722"/>
    <w:rsid w:val="7CADE1B9"/>
    <w:rsid w:val="7CAE9594"/>
    <w:rsid w:val="7CB3DC9D"/>
    <w:rsid w:val="7CB664CC"/>
    <w:rsid w:val="7CBCFAFC"/>
    <w:rsid w:val="7CCFE161"/>
    <w:rsid w:val="7CD4D419"/>
    <w:rsid w:val="7CD61DAA"/>
    <w:rsid w:val="7CD6A6CA"/>
    <w:rsid w:val="7CE6F45C"/>
    <w:rsid w:val="7CEF01AB"/>
    <w:rsid w:val="7CF44935"/>
    <w:rsid w:val="7CF9EB80"/>
    <w:rsid w:val="7CFF143A"/>
    <w:rsid w:val="7D028550"/>
    <w:rsid w:val="7D06D8ED"/>
    <w:rsid w:val="7D072278"/>
    <w:rsid w:val="7D10A7A4"/>
    <w:rsid w:val="7D161FF1"/>
    <w:rsid w:val="7D196A2C"/>
    <w:rsid w:val="7D232D2D"/>
    <w:rsid w:val="7D25733E"/>
    <w:rsid w:val="7D272450"/>
    <w:rsid w:val="7D2F2A08"/>
    <w:rsid w:val="7D31D5E6"/>
    <w:rsid w:val="7D32CF0C"/>
    <w:rsid w:val="7D388ED3"/>
    <w:rsid w:val="7D392E70"/>
    <w:rsid w:val="7D3FA103"/>
    <w:rsid w:val="7D4674B0"/>
    <w:rsid w:val="7D4A89B4"/>
    <w:rsid w:val="7D505FBE"/>
    <w:rsid w:val="7D52B028"/>
    <w:rsid w:val="7D558A3D"/>
    <w:rsid w:val="7D68590A"/>
    <w:rsid w:val="7D7530AF"/>
    <w:rsid w:val="7D795995"/>
    <w:rsid w:val="7D7E81C2"/>
    <w:rsid w:val="7D8821C4"/>
    <w:rsid w:val="7D8C792D"/>
    <w:rsid w:val="7D9880C8"/>
    <w:rsid w:val="7DA15D3F"/>
    <w:rsid w:val="7DA855AD"/>
    <w:rsid w:val="7DB5EDE0"/>
    <w:rsid w:val="7DBCE25D"/>
    <w:rsid w:val="7DC0EBE3"/>
    <w:rsid w:val="7DC32FF0"/>
    <w:rsid w:val="7DC6A692"/>
    <w:rsid w:val="7DC8DE28"/>
    <w:rsid w:val="7DCAFC6E"/>
    <w:rsid w:val="7DCEA043"/>
    <w:rsid w:val="7DD3A35F"/>
    <w:rsid w:val="7DDADE0C"/>
    <w:rsid w:val="7DE155F6"/>
    <w:rsid w:val="7DE94469"/>
    <w:rsid w:val="7DEA4B1A"/>
    <w:rsid w:val="7DECF1AE"/>
    <w:rsid w:val="7DF941AB"/>
    <w:rsid w:val="7E0544A4"/>
    <w:rsid w:val="7E1C150E"/>
    <w:rsid w:val="7E1E2078"/>
    <w:rsid w:val="7E2AB1D3"/>
    <w:rsid w:val="7E35985C"/>
    <w:rsid w:val="7E394DC4"/>
    <w:rsid w:val="7E40FAE4"/>
    <w:rsid w:val="7E57843C"/>
    <w:rsid w:val="7E618552"/>
    <w:rsid w:val="7E637004"/>
    <w:rsid w:val="7E65CB83"/>
    <w:rsid w:val="7E6A92FB"/>
    <w:rsid w:val="7E74ED29"/>
    <w:rsid w:val="7E7693C5"/>
    <w:rsid w:val="7E818A68"/>
    <w:rsid w:val="7E8932BB"/>
    <w:rsid w:val="7E8A835E"/>
    <w:rsid w:val="7E903FCF"/>
    <w:rsid w:val="7E931DCB"/>
    <w:rsid w:val="7E93723C"/>
    <w:rsid w:val="7E9869B6"/>
    <w:rsid w:val="7E995154"/>
    <w:rsid w:val="7E9B74F4"/>
    <w:rsid w:val="7E9C5902"/>
    <w:rsid w:val="7EAD3608"/>
    <w:rsid w:val="7EB83A32"/>
    <w:rsid w:val="7EB8EDD5"/>
    <w:rsid w:val="7EBCF571"/>
    <w:rsid w:val="7EBFA6DC"/>
    <w:rsid w:val="7EDC537D"/>
    <w:rsid w:val="7EDEEB3C"/>
    <w:rsid w:val="7EE3AA5A"/>
    <w:rsid w:val="7F047CB1"/>
    <w:rsid w:val="7F08A111"/>
    <w:rsid w:val="7F1536B6"/>
    <w:rsid w:val="7F179DF7"/>
    <w:rsid w:val="7F18D346"/>
    <w:rsid w:val="7F1D22EE"/>
    <w:rsid w:val="7F267FCB"/>
    <w:rsid w:val="7F2EFEC6"/>
    <w:rsid w:val="7F35D5B9"/>
    <w:rsid w:val="7F3F9E31"/>
    <w:rsid w:val="7F42CF2D"/>
    <w:rsid w:val="7F43F13B"/>
    <w:rsid w:val="7F51E2CC"/>
    <w:rsid w:val="7F5BAEA2"/>
    <w:rsid w:val="7F61F9F3"/>
    <w:rsid w:val="7F638038"/>
    <w:rsid w:val="7F66B4ED"/>
    <w:rsid w:val="7F66DDA1"/>
    <w:rsid w:val="7F676DBB"/>
    <w:rsid w:val="7F71B469"/>
    <w:rsid w:val="7F73A7DA"/>
    <w:rsid w:val="7F91FCCE"/>
    <w:rsid w:val="7F990759"/>
    <w:rsid w:val="7FA32761"/>
    <w:rsid w:val="7FA44941"/>
    <w:rsid w:val="7FA64BA5"/>
    <w:rsid w:val="7FA6A885"/>
    <w:rsid w:val="7FAF370C"/>
    <w:rsid w:val="7FBB24BD"/>
    <w:rsid w:val="7FBF6D78"/>
    <w:rsid w:val="7FBFF73B"/>
    <w:rsid w:val="7FCB76EB"/>
    <w:rsid w:val="7FD23666"/>
    <w:rsid w:val="7FD574A9"/>
    <w:rsid w:val="7FEB94D9"/>
    <w:rsid w:val="7FECC6E6"/>
    <w:rsid w:val="7FED2AA2"/>
    <w:rsid w:val="7FF1E5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2809C"/>
  <w15:docId w15:val="{10B2C3F9-F469-411B-A604-766415DD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FB7"/>
  </w:style>
  <w:style w:type="paragraph" w:styleId="Heading1">
    <w:name w:val="heading 1"/>
    <w:basedOn w:val="Normal"/>
    <w:next w:val="Normal"/>
    <w:qFormat/>
    <w:rsid w:val="00487FB7"/>
    <w:pPr>
      <w:keepNext/>
      <w:outlineLvl w:val="0"/>
    </w:pPr>
    <w:rPr>
      <w:b/>
      <w:sz w:val="24"/>
      <w:u w:val="single"/>
    </w:rPr>
  </w:style>
  <w:style w:type="paragraph" w:styleId="Heading2">
    <w:name w:val="heading 2"/>
    <w:basedOn w:val="Normal"/>
    <w:next w:val="Normal"/>
    <w:link w:val="Heading2Char"/>
    <w:qFormat/>
    <w:rsid w:val="00487FB7"/>
    <w:pPr>
      <w:keepNext/>
      <w:outlineLvl w:val="1"/>
    </w:pPr>
    <w:rPr>
      <w:rFonts w:ascii="Bookman Old Style" w:hAnsi="Bookman Old Style"/>
      <w:b/>
      <w:sz w:val="24"/>
    </w:rPr>
  </w:style>
  <w:style w:type="paragraph" w:styleId="Heading3">
    <w:name w:val="heading 3"/>
    <w:basedOn w:val="Normal"/>
    <w:next w:val="Normal"/>
    <w:qFormat/>
    <w:rsid w:val="00487FB7"/>
    <w:pPr>
      <w:keepNext/>
      <w:outlineLvl w:val="2"/>
    </w:pPr>
    <w:rPr>
      <w:rFonts w:ascii="Courier New" w:hAnsi="Courier New" w:cs="Courier New"/>
      <w:b/>
      <w:bCs/>
      <w:u w:val="single"/>
    </w:rPr>
  </w:style>
  <w:style w:type="paragraph" w:styleId="Heading4">
    <w:name w:val="heading 4"/>
    <w:basedOn w:val="Normal"/>
    <w:next w:val="Normal"/>
    <w:qFormat/>
    <w:rsid w:val="00487FB7"/>
    <w:pPr>
      <w:keepNext/>
      <w:ind w:left="360"/>
      <w:outlineLvl w:val="3"/>
    </w:pPr>
    <w:rPr>
      <w:rFonts w:ascii="Courier New" w:hAnsi="Courier New" w:cs="Courier New"/>
      <w:sz w:val="24"/>
    </w:rPr>
  </w:style>
  <w:style w:type="paragraph" w:styleId="Heading5">
    <w:name w:val="heading 5"/>
    <w:basedOn w:val="Normal"/>
    <w:next w:val="Normal"/>
    <w:qFormat/>
    <w:rsid w:val="00487FB7"/>
    <w:pPr>
      <w:keepNext/>
      <w:ind w:left="720"/>
      <w:outlineLvl w:val="4"/>
    </w:pPr>
    <w:rPr>
      <w:rFonts w:ascii="Courier New" w:hAnsi="Courier New"/>
      <w:sz w:val="24"/>
    </w:rPr>
  </w:style>
  <w:style w:type="paragraph" w:styleId="Heading6">
    <w:name w:val="heading 6"/>
    <w:basedOn w:val="Normal"/>
    <w:next w:val="Normal"/>
    <w:qFormat/>
    <w:rsid w:val="00487FB7"/>
    <w:pPr>
      <w:keepNext/>
      <w:outlineLvl w:val="5"/>
    </w:pPr>
    <w:rPr>
      <w:sz w:val="24"/>
      <w:u w:val="single"/>
    </w:rPr>
  </w:style>
  <w:style w:type="paragraph" w:styleId="Heading8">
    <w:name w:val="heading 8"/>
    <w:basedOn w:val="Normal"/>
    <w:next w:val="Normal"/>
    <w:qFormat/>
    <w:rsid w:val="00487FB7"/>
    <w:pPr>
      <w:keepNext/>
      <w:tabs>
        <w:tab w:val="left" w:pos="360"/>
      </w:tabs>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7FB7"/>
    <w:rPr>
      <w:sz w:val="24"/>
    </w:rPr>
  </w:style>
  <w:style w:type="paragraph" w:styleId="Header">
    <w:name w:val="header"/>
    <w:basedOn w:val="Normal"/>
    <w:link w:val="HeaderChar"/>
    <w:uiPriority w:val="99"/>
    <w:rsid w:val="00487FB7"/>
    <w:pPr>
      <w:tabs>
        <w:tab w:val="center" w:pos="4320"/>
        <w:tab w:val="right" w:pos="8640"/>
      </w:tabs>
    </w:pPr>
  </w:style>
  <w:style w:type="character" w:styleId="Hyperlink">
    <w:name w:val="Hyperlink"/>
    <w:basedOn w:val="DefaultParagraphFont"/>
    <w:uiPriority w:val="99"/>
    <w:rsid w:val="00487FB7"/>
    <w:rPr>
      <w:rFonts w:ascii="Helvetica" w:hAnsi="Helvetica" w:cs="Helvetica" w:hint="default"/>
      <w:b w:val="0"/>
      <w:bCs w:val="0"/>
      <w:color w:val="000099"/>
      <w:sz w:val="20"/>
      <w:szCs w:val="20"/>
      <w:u w:val="single"/>
    </w:rPr>
  </w:style>
  <w:style w:type="paragraph" w:styleId="BodyTextIndent">
    <w:name w:val="Body Text Indent"/>
    <w:basedOn w:val="Normal"/>
    <w:rsid w:val="00487FB7"/>
    <w:pPr>
      <w:spacing w:after="120"/>
      <w:ind w:left="360"/>
    </w:pPr>
  </w:style>
  <w:style w:type="paragraph" w:styleId="Footer">
    <w:name w:val="footer"/>
    <w:basedOn w:val="Normal"/>
    <w:link w:val="FooterChar"/>
    <w:uiPriority w:val="99"/>
    <w:rsid w:val="00487FB7"/>
    <w:pPr>
      <w:tabs>
        <w:tab w:val="center" w:pos="4320"/>
        <w:tab w:val="right" w:pos="8640"/>
      </w:tabs>
    </w:pPr>
  </w:style>
  <w:style w:type="character" w:styleId="PageNumber">
    <w:name w:val="page number"/>
    <w:basedOn w:val="DefaultParagraphFont"/>
    <w:rsid w:val="00487FB7"/>
  </w:style>
  <w:style w:type="paragraph" w:styleId="BalloonText">
    <w:name w:val="Balloon Text"/>
    <w:basedOn w:val="Normal"/>
    <w:semiHidden/>
    <w:rsid w:val="00652143"/>
    <w:rPr>
      <w:rFonts w:ascii="Tahoma" w:hAnsi="Tahoma" w:cs="Tahoma"/>
      <w:sz w:val="16"/>
      <w:szCs w:val="16"/>
    </w:rPr>
  </w:style>
  <w:style w:type="character" w:styleId="CommentReference">
    <w:name w:val="annotation reference"/>
    <w:basedOn w:val="DefaultParagraphFont"/>
    <w:uiPriority w:val="99"/>
    <w:semiHidden/>
    <w:rsid w:val="009E611B"/>
    <w:rPr>
      <w:sz w:val="16"/>
      <w:szCs w:val="16"/>
    </w:rPr>
  </w:style>
  <w:style w:type="paragraph" w:styleId="CommentText">
    <w:name w:val="annotation text"/>
    <w:basedOn w:val="Normal"/>
    <w:link w:val="CommentTextChar"/>
    <w:uiPriority w:val="99"/>
    <w:semiHidden/>
    <w:rsid w:val="009E611B"/>
  </w:style>
  <w:style w:type="paragraph" w:styleId="CommentSubject">
    <w:name w:val="annotation subject"/>
    <w:basedOn w:val="CommentText"/>
    <w:next w:val="CommentText"/>
    <w:semiHidden/>
    <w:rsid w:val="009E611B"/>
    <w:rPr>
      <w:b/>
      <w:bCs/>
    </w:rPr>
  </w:style>
  <w:style w:type="paragraph" w:styleId="NormalWeb">
    <w:name w:val="Normal (Web)"/>
    <w:basedOn w:val="Normal"/>
    <w:uiPriority w:val="99"/>
    <w:rsid w:val="00757A35"/>
    <w:pPr>
      <w:spacing w:before="100" w:beforeAutospacing="1" w:after="100" w:afterAutospacing="1"/>
    </w:pPr>
    <w:rPr>
      <w:rFonts w:ascii="Arial" w:hAnsi="Arial" w:cs="Arial"/>
      <w:color w:val="000000"/>
      <w:sz w:val="18"/>
      <w:szCs w:val="18"/>
    </w:rPr>
  </w:style>
  <w:style w:type="character" w:styleId="Strong">
    <w:name w:val="Strong"/>
    <w:basedOn w:val="DefaultParagraphFont"/>
    <w:uiPriority w:val="22"/>
    <w:qFormat/>
    <w:rsid w:val="00757A35"/>
    <w:rPr>
      <w:b/>
      <w:bCs/>
    </w:rPr>
  </w:style>
  <w:style w:type="character" w:styleId="FollowedHyperlink">
    <w:name w:val="FollowedHyperlink"/>
    <w:basedOn w:val="DefaultParagraphFont"/>
    <w:rsid w:val="00B86B58"/>
    <w:rPr>
      <w:color w:val="800080"/>
      <w:u w:val="single"/>
    </w:rPr>
  </w:style>
  <w:style w:type="character" w:styleId="Emphasis">
    <w:name w:val="Emphasis"/>
    <w:basedOn w:val="DefaultParagraphFont"/>
    <w:qFormat/>
    <w:rsid w:val="00C877F2"/>
    <w:rPr>
      <w:i/>
      <w:iCs/>
    </w:rPr>
  </w:style>
  <w:style w:type="paragraph" w:customStyle="1" w:styleId="Normal1">
    <w:name w:val="Normal1"/>
    <w:basedOn w:val="Normal"/>
    <w:rsid w:val="00CF595D"/>
    <w:pPr>
      <w:spacing w:before="100" w:beforeAutospacing="1" w:after="100" w:afterAutospacing="1"/>
    </w:pPr>
    <w:rPr>
      <w:sz w:val="24"/>
      <w:szCs w:val="24"/>
    </w:rPr>
  </w:style>
  <w:style w:type="character" w:customStyle="1" w:styleId="normal--char">
    <w:name w:val="normal--char"/>
    <w:basedOn w:val="DefaultParagraphFont"/>
    <w:rsid w:val="00CF595D"/>
  </w:style>
  <w:style w:type="paragraph" w:customStyle="1" w:styleId="ConvertStyle3">
    <w:name w:val="ConvertStyle3"/>
    <w:basedOn w:val="Normal"/>
    <w:link w:val="ConvertStyle3Char"/>
    <w:rsid w:val="00736AA2"/>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paragraph" w:customStyle="1" w:styleId="ConvertStyle4">
    <w:name w:val="ConvertStyle4"/>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5">
    <w:name w:val="ConvertStyle5"/>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paragraph" w:customStyle="1" w:styleId="ConvertStyle6">
    <w:name w:val="ConvertStyle6"/>
    <w:basedOn w:val="Normal"/>
    <w:rsid w:val="00736AA2"/>
    <w:pPr>
      <w:tabs>
        <w:tab w:val="left" w:pos="576"/>
        <w:tab w:val="left" w:pos="2016"/>
        <w:tab w:val="left" w:pos="2736"/>
      </w:tabs>
      <w:overflowPunct w:val="0"/>
      <w:autoSpaceDE w:val="0"/>
      <w:autoSpaceDN w:val="0"/>
      <w:adjustRightInd w:val="0"/>
      <w:ind w:right="-288"/>
      <w:textAlignment w:val="baseline"/>
    </w:pPr>
    <w:rPr>
      <w:rFonts w:ascii="Courier New" w:hAnsi="Courier New"/>
      <w:sz w:val="24"/>
    </w:rPr>
  </w:style>
  <w:style w:type="character" w:customStyle="1" w:styleId="HeaderChar">
    <w:name w:val="Header Char"/>
    <w:basedOn w:val="DefaultParagraphFont"/>
    <w:link w:val="Header"/>
    <w:uiPriority w:val="99"/>
    <w:rsid w:val="00D9299D"/>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D9299D"/>
    <w:pPr>
      <w:ind w:left="720"/>
    </w:pPr>
  </w:style>
  <w:style w:type="paragraph" w:customStyle="1" w:styleId="Default">
    <w:name w:val="Default"/>
    <w:rsid w:val="00E30338"/>
    <w:pPr>
      <w:autoSpaceDE w:val="0"/>
      <w:autoSpaceDN w:val="0"/>
      <w:adjustRightInd w:val="0"/>
    </w:pPr>
    <w:rPr>
      <w:color w:val="000000"/>
      <w:sz w:val="24"/>
      <w:szCs w:val="24"/>
    </w:rPr>
  </w:style>
  <w:style w:type="paragraph" w:styleId="DocumentMap">
    <w:name w:val="Document Map"/>
    <w:basedOn w:val="Normal"/>
    <w:link w:val="DocumentMapChar"/>
    <w:rsid w:val="00623831"/>
    <w:rPr>
      <w:rFonts w:ascii="Tahoma" w:hAnsi="Tahoma" w:cs="Tahoma"/>
      <w:sz w:val="16"/>
      <w:szCs w:val="16"/>
    </w:rPr>
  </w:style>
  <w:style w:type="character" w:customStyle="1" w:styleId="DocumentMapChar">
    <w:name w:val="Document Map Char"/>
    <w:basedOn w:val="DefaultParagraphFont"/>
    <w:link w:val="DocumentMap"/>
    <w:rsid w:val="00623831"/>
    <w:rPr>
      <w:rFonts w:ascii="Tahoma" w:hAnsi="Tahoma" w:cs="Tahoma"/>
      <w:sz w:val="16"/>
      <w:szCs w:val="16"/>
    </w:rPr>
  </w:style>
  <w:style w:type="paragraph" w:customStyle="1" w:styleId="odv">
    <w:name w:val="odv"/>
    <w:next w:val="Normal"/>
    <w:rsid w:val="006E5346"/>
    <w:pPr>
      <w:pBdr>
        <w:bottom w:val="single" w:sz="12" w:space="0" w:color="auto"/>
      </w:pBdr>
      <w:jc w:val="both"/>
    </w:pPr>
    <w:rPr>
      <w:rFonts w:ascii="Helv" w:hAnsi="Helv"/>
      <w:b/>
      <w:caps/>
      <w:sz w:val="30"/>
    </w:rPr>
  </w:style>
  <w:style w:type="character" w:customStyle="1" w:styleId="CommentTextChar">
    <w:name w:val="Comment Text Char"/>
    <w:basedOn w:val="DefaultParagraphFont"/>
    <w:link w:val="CommentText"/>
    <w:uiPriority w:val="99"/>
    <w:semiHidden/>
    <w:rsid w:val="00194837"/>
  </w:style>
  <w:style w:type="character" w:customStyle="1" w:styleId="BodyTextChar">
    <w:name w:val="Body Text Char"/>
    <w:basedOn w:val="DefaultParagraphFont"/>
    <w:link w:val="BodyText"/>
    <w:rsid w:val="00194837"/>
    <w:rPr>
      <w:sz w:val="24"/>
    </w:rPr>
  </w:style>
  <w:style w:type="paragraph" w:styleId="TOCHeading">
    <w:name w:val="TOC Heading"/>
    <w:basedOn w:val="Heading1"/>
    <w:next w:val="Normal"/>
    <w:uiPriority w:val="39"/>
    <w:unhideWhenUsed/>
    <w:qFormat/>
    <w:rsid w:val="0051645E"/>
    <w:pPr>
      <w:keepLines/>
      <w:spacing w:before="480" w:line="276" w:lineRule="auto"/>
      <w:outlineLvl w:val="9"/>
    </w:pPr>
    <w:rPr>
      <w:rFonts w:asciiTheme="majorHAnsi" w:eastAsiaTheme="majorEastAsia" w:hAnsiTheme="majorHAnsi" w:cstheme="majorBidi"/>
      <w:bCs/>
      <w:color w:val="365F91" w:themeColor="accent1" w:themeShade="BF"/>
      <w:sz w:val="28"/>
      <w:szCs w:val="28"/>
      <w:u w:val="none"/>
    </w:rPr>
  </w:style>
  <w:style w:type="paragraph" w:styleId="TOC3">
    <w:name w:val="toc 3"/>
    <w:basedOn w:val="Normal"/>
    <w:next w:val="Normal"/>
    <w:autoRedefine/>
    <w:uiPriority w:val="39"/>
    <w:rsid w:val="0051645E"/>
    <w:pPr>
      <w:spacing w:after="100"/>
      <w:ind w:left="400"/>
    </w:pPr>
  </w:style>
  <w:style w:type="paragraph" w:styleId="TOC1">
    <w:name w:val="toc 1"/>
    <w:basedOn w:val="Normal"/>
    <w:next w:val="Normal"/>
    <w:autoRedefine/>
    <w:uiPriority w:val="39"/>
    <w:rsid w:val="0051645E"/>
    <w:pPr>
      <w:spacing w:after="100"/>
    </w:pPr>
  </w:style>
  <w:style w:type="paragraph" w:styleId="TOC2">
    <w:name w:val="toc 2"/>
    <w:basedOn w:val="Normal"/>
    <w:next w:val="Normal"/>
    <w:autoRedefine/>
    <w:uiPriority w:val="39"/>
    <w:rsid w:val="0051645E"/>
    <w:pPr>
      <w:spacing w:after="100"/>
      <w:ind w:left="200"/>
    </w:pPr>
  </w:style>
  <w:style w:type="paragraph" w:customStyle="1" w:styleId="NGOGuidelinesHeadings">
    <w:name w:val="NGO Guidelines Headings"/>
    <w:basedOn w:val="Normal"/>
    <w:link w:val="NGOGuidelinesHeadingsChar"/>
    <w:qFormat/>
    <w:rsid w:val="00F64CF6"/>
    <w:pPr>
      <w:tabs>
        <w:tab w:val="left" w:pos="720"/>
      </w:tabs>
    </w:pPr>
    <w:rPr>
      <w:rFonts w:ascii="Times New Roman Bold" w:hAnsi="Times New Roman Bold"/>
      <w:b/>
      <w:smallCaps/>
      <w:sz w:val="32"/>
      <w:szCs w:val="28"/>
    </w:rPr>
  </w:style>
  <w:style w:type="character" w:customStyle="1" w:styleId="NGOGuidelinesHeadingsChar">
    <w:name w:val="NGO Guidelines Headings Char"/>
    <w:basedOn w:val="DefaultParagraphFont"/>
    <w:link w:val="NGOGuidelinesHeadings"/>
    <w:rsid w:val="00F64CF6"/>
    <w:rPr>
      <w:rFonts w:ascii="Times New Roman Bold" w:hAnsi="Times New Roman Bold"/>
      <w:b/>
      <w:smallCaps/>
      <w:sz w:val="32"/>
      <w:szCs w:val="28"/>
    </w:rPr>
  </w:style>
  <w:style w:type="table" w:styleId="TableGrid">
    <w:name w:val="Table Grid"/>
    <w:basedOn w:val="TableNormal"/>
    <w:uiPriority w:val="59"/>
    <w:rsid w:val="00EA0E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6259"/>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96259"/>
    <w:rPr>
      <w:rFonts w:asciiTheme="minorHAnsi" w:eastAsiaTheme="minorHAnsi" w:hAnsiTheme="minorHAnsi" w:cstheme="minorBidi"/>
      <w:sz w:val="22"/>
      <w:szCs w:val="22"/>
    </w:rPr>
  </w:style>
  <w:style w:type="paragraph" w:styleId="Revision">
    <w:name w:val="Revision"/>
    <w:hidden/>
    <w:uiPriority w:val="99"/>
    <w:semiHidden/>
    <w:rsid w:val="009D74FC"/>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12D48"/>
  </w:style>
  <w:style w:type="character" w:customStyle="1" w:styleId="Heading2Char">
    <w:name w:val="Heading 2 Char"/>
    <w:basedOn w:val="DefaultParagraphFont"/>
    <w:link w:val="Heading2"/>
    <w:rsid w:val="0094636A"/>
    <w:rPr>
      <w:rFonts w:ascii="Bookman Old Style" w:hAnsi="Bookman Old Style"/>
      <w:b/>
      <w:sz w:val="24"/>
    </w:rPr>
  </w:style>
  <w:style w:type="paragraph" w:styleId="PlainText">
    <w:name w:val="Plain Text"/>
    <w:basedOn w:val="Normal"/>
    <w:link w:val="PlainTextChar"/>
    <w:uiPriority w:val="99"/>
    <w:unhideWhenUsed/>
    <w:rsid w:val="008065D9"/>
    <w:rPr>
      <w:rFonts w:ascii="Calibri" w:eastAsiaTheme="minorHAnsi" w:hAnsi="Calibri"/>
      <w:sz w:val="22"/>
      <w:szCs w:val="22"/>
    </w:rPr>
  </w:style>
  <w:style w:type="character" w:customStyle="1" w:styleId="PlainTextChar">
    <w:name w:val="Plain Text Char"/>
    <w:basedOn w:val="DefaultParagraphFont"/>
    <w:link w:val="PlainText"/>
    <w:uiPriority w:val="99"/>
    <w:rsid w:val="008065D9"/>
    <w:rPr>
      <w:rFonts w:ascii="Calibri" w:eastAsiaTheme="minorHAnsi" w:hAnsi="Calibri"/>
      <w:sz w:val="22"/>
      <w:szCs w:val="22"/>
    </w:rPr>
  </w:style>
  <w:style w:type="character" w:customStyle="1" w:styleId="ConvertStyle3Char">
    <w:name w:val="ConvertStyle3 Char"/>
    <w:basedOn w:val="DefaultParagraphFont"/>
    <w:link w:val="ConvertStyle3"/>
    <w:rsid w:val="00B7346C"/>
    <w:rPr>
      <w:rFonts w:ascii="Courier New" w:hAnsi="Courier New"/>
      <w:sz w:val="24"/>
    </w:rPr>
  </w:style>
  <w:style w:type="paragraph" w:customStyle="1" w:styleId="RFPHeading1B">
    <w:name w:val="RFP Heading 1B"/>
    <w:basedOn w:val="Normal"/>
    <w:qFormat/>
    <w:rsid w:val="00B7346C"/>
    <w:pPr>
      <w:numPr>
        <w:numId w:val="31"/>
      </w:numPr>
      <w:spacing w:after="120"/>
      <w:ind w:right="144"/>
    </w:pPr>
    <w:rPr>
      <w:b/>
      <w:sz w:val="28"/>
      <w:szCs w:val="28"/>
    </w:rPr>
  </w:style>
  <w:style w:type="character" w:customStyle="1" w:styleId="FooterChar">
    <w:name w:val="Footer Char"/>
    <w:basedOn w:val="DefaultParagraphFont"/>
    <w:link w:val="Footer"/>
    <w:uiPriority w:val="99"/>
    <w:rsid w:val="009B7D18"/>
  </w:style>
  <w:style w:type="table" w:customStyle="1" w:styleId="TableGrid1">
    <w:name w:val="Table Grid1"/>
    <w:basedOn w:val="TableNormal"/>
    <w:next w:val="TableGrid"/>
    <w:rsid w:val="001A4D1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D2F9A"/>
  </w:style>
  <w:style w:type="character" w:customStyle="1" w:styleId="FootnoteTextChar">
    <w:name w:val="Footnote Text Char"/>
    <w:basedOn w:val="DefaultParagraphFont"/>
    <w:link w:val="FootnoteText"/>
    <w:semiHidden/>
    <w:rsid w:val="008D2F9A"/>
  </w:style>
  <w:style w:type="character" w:styleId="FootnoteReference">
    <w:name w:val="footnote reference"/>
    <w:basedOn w:val="DefaultParagraphFont"/>
    <w:semiHidden/>
    <w:unhideWhenUsed/>
    <w:rsid w:val="008D2F9A"/>
    <w:rPr>
      <w:vertAlign w:val="superscript"/>
    </w:rPr>
  </w:style>
  <w:style w:type="paragraph" w:styleId="Title">
    <w:name w:val="Title"/>
    <w:basedOn w:val="Normal"/>
    <w:link w:val="TitleChar"/>
    <w:qFormat/>
    <w:rsid w:val="00922690"/>
    <w:pPr>
      <w:jc w:val="center"/>
    </w:pPr>
    <w:rPr>
      <w:sz w:val="36"/>
      <w:szCs w:val="24"/>
      <w:u w:val="single"/>
    </w:rPr>
  </w:style>
  <w:style w:type="character" w:customStyle="1" w:styleId="TitleChar">
    <w:name w:val="Title Char"/>
    <w:basedOn w:val="DefaultParagraphFont"/>
    <w:link w:val="Title"/>
    <w:rsid w:val="00922690"/>
    <w:rPr>
      <w:sz w:val="36"/>
      <w:szCs w:val="24"/>
      <w:u w:val="single"/>
    </w:rPr>
  </w:style>
  <w:style w:type="paragraph" w:styleId="BodyText2">
    <w:name w:val="Body Text 2"/>
    <w:basedOn w:val="Normal"/>
    <w:link w:val="BodyText2Char"/>
    <w:semiHidden/>
    <w:unhideWhenUsed/>
    <w:rsid w:val="00A66EA6"/>
    <w:pPr>
      <w:spacing w:after="120" w:line="480" w:lineRule="auto"/>
    </w:pPr>
  </w:style>
  <w:style w:type="character" w:customStyle="1" w:styleId="BodyText2Char">
    <w:name w:val="Body Text 2 Char"/>
    <w:basedOn w:val="DefaultParagraphFont"/>
    <w:link w:val="BodyText2"/>
    <w:semiHidden/>
    <w:rsid w:val="00A66EA6"/>
  </w:style>
  <w:style w:type="character" w:customStyle="1" w:styleId="UnresolvedMention1">
    <w:name w:val="Unresolved Mention1"/>
    <w:basedOn w:val="DefaultParagraphFont"/>
    <w:uiPriority w:val="99"/>
    <w:semiHidden/>
    <w:unhideWhenUsed/>
    <w:rsid w:val="0048745F"/>
    <w:rPr>
      <w:color w:val="605E5C"/>
      <w:shd w:val="clear" w:color="auto" w:fill="E1DFDD"/>
    </w:rPr>
  </w:style>
  <w:style w:type="character" w:customStyle="1" w:styleId="UnresolvedMention2">
    <w:name w:val="Unresolved Mention2"/>
    <w:basedOn w:val="DefaultParagraphFont"/>
    <w:uiPriority w:val="99"/>
    <w:semiHidden/>
    <w:unhideWhenUsed/>
    <w:rsid w:val="0093193B"/>
    <w:rPr>
      <w:color w:val="605E5C"/>
      <w:shd w:val="clear" w:color="auto" w:fill="E1DFDD"/>
    </w:rPr>
  </w:style>
  <w:style w:type="character" w:customStyle="1" w:styleId="UnresolvedMention3">
    <w:name w:val="Unresolved Mention3"/>
    <w:basedOn w:val="DefaultParagraphFont"/>
    <w:uiPriority w:val="99"/>
    <w:semiHidden/>
    <w:unhideWhenUsed/>
    <w:rsid w:val="003B02EE"/>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805B97"/>
  </w:style>
  <w:style w:type="character" w:styleId="UnresolvedMention">
    <w:name w:val="Unresolved Mention"/>
    <w:basedOn w:val="DefaultParagraphFont"/>
    <w:uiPriority w:val="99"/>
    <w:semiHidden/>
    <w:unhideWhenUsed/>
    <w:rsid w:val="00D75AFE"/>
    <w:rPr>
      <w:color w:val="605E5C"/>
      <w:shd w:val="clear" w:color="auto" w:fill="E1DFDD"/>
    </w:rPr>
  </w:style>
  <w:style w:type="paragraph" w:customStyle="1" w:styleId="CM11">
    <w:name w:val="CM11"/>
    <w:basedOn w:val="Default"/>
    <w:next w:val="Default"/>
    <w:uiPriority w:val="99"/>
    <w:rsid w:val="00EE7F1B"/>
    <w:pPr>
      <w:spacing w:line="276" w:lineRule="atLeast"/>
    </w:pPr>
    <w:rPr>
      <w:color w:val="auto"/>
    </w:rPr>
  </w:style>
  <w:style w:type="paragraph" w:customStyle="1" w:styleId="CM43">
    <w:name w:val="CM43"/>
    <w:basedOn w:val="Default"/>
    <w:next w:val="Default"/>
    <w:uiPriority w:val="99"/>
    <w:rsid w:val="00EE7F1B"/>
    <w:rPr>
      <w:color w:val="auto"/>
    </w:rPr>
  </w:style>
  <w:style w:type="paragraph" w:customStyle="1" w:styleId="CM5">
    <w:name w:val="CM5"/>
    <w:basedOn w:val="Default"/>
    <w:next w:val="Default"/>
    <w:uiPriority w:val="99"/>
    <w:rsid w:val="00EE7F1B"/>
    <w:pPr>
      <w:spacing w:line="278" w:lineRule="atLeast"/>
    </w:pPr>
    <w:rPr>
      <w:color w:val="auto"/>
    </w:rPr>
  </w:style>
  <w:style w:type="character" w:customStyle="1" w:styleId="eop">
    <w:name w:val="eop"/>
    <w:basedOn w:val="DefaultParagraphFont"/>
    <w:rsid w:val="00F42958"/>
  </w:style>
  <w:style w:type="paragraph" w:customStyle="1" w:styleId="paragraph">
    <w:name w:val="paragraph"/>
    <w:basedOn w:val="Normal"/>
    <w:rsid w:val="001434AA"/>
    <w:pPr>
      <w:spacing w:before="100" w:beforeAutospacing="1" w:after="100" w:afterAutospacing="1"/>
    </w:pPr>
    <w:rPr>
      <w:sz w:val="24"/>
      <w:szCs w:val="24"/>
    </w:rPr>
  </w:style>
  <w:style w:type="character" w:styleId="Mention">
    <w:name w:val="Mention"/>
    <w:basedOn w:val="DefaultParagraphFont"/>
    <w:uiPriority w:val="99"/>
    <w:unhideWhenUsed/>
    <w:rPr>
      <w:color w:val="2B579A"/>
      <w:shd w:val="clear" w:color="auto" w:fill="E6E6E6"/>
    </w:rPr>
  </w:style>
  <w:style w:type="table" w:styleId="GridTable1Light">
    <w:name w:val="Grid Table 1 Light"/>
    <w:basedOn w:val="TableNormal"/>
    <w:uiPriority w:val="46"/>
    <w:rsid w:val="008E06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DefaultParagraphFont"/>
    <w:rsid w:val="00870DCC"/>
  </w:style>
  <w:style w:type="character" w:customStyle="1" w:styleId="external-link-title">
    <w:name w:val="external-link-title"/>
    <w:basedOn w:val="DefaultParagraphFont"/>
    <w:rsid w:val="00F0070C"/>
  </w:style>
  <w:style w:type="character" w:customStyle="1" w:styleId="filesize">
    <w:name w:val="filesize"/>
    <w:basedOn w:val="DefaultParagraphFont"/>
    <w:rsid w:val="00F0070C"/>
  </w:style>
  <w:style w:type="character" w:customStyle="1" w:styleId="markh0ctibskj">
    <w:name w:val="markh0ctibskj"/>
    <w:basedOn w:val="DefaultParagraphFont"/>
    <w:rsid w:val="00F40542"/>
  </w:style>
  <w:style w:type="character" w:customStyle="1" w:styleId="highlight">
    <w:name w:val="highlight"/>
    <w:basedOn w:val="DefaultParagraphFont"/>
    <w:rsid w:val="001C4DDA"/>
  </w:style>
  <w:style w:type="character" w:customStyle="1" w:styleId="spellingerror">
    <w:name w:val="spellingerror"/>
    <w:basedOn w:val="DefaultParagraphFont"/>
    <w:rsid w:val="002F4842"/>
  </w:style>
  <w:style w:type="character" w:customStyle="1" w:styleId="advancedproofingissue">
    <w:name w:val="advancedproofingissue"/>
    <w:basedOn w:val="DefaultParagraphFont"/>
    <w:rsid w:val="002F4842"/>
  </w:style>
  <w:style w:type="paragraph" w:customStyle="1" w:styleId="StyleHeading4Calibri14ptBoldLeft0Before12pt">
    <w:name w:val="Style Heading 4 + Calibri 14 pt Bold Left:  0&quot; Before:  12 pt ..."/>
    <w:basedOn w:val="Heading4"/>
    <w:rsid w:val="008257C0"/>
    <w:pPr>
      <w:spacing w:before="240" w:after="240" w:line="360" w:lineRule="auto"/>
      <w:ind w:left="0"/>
    </w:pPr>
    <w:rPr>
      <w:rFonts w:ascii="Calibri" w:hAnsi="Calibri"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823">
      <w:bodyDiv w:val="1"/>
      <w:marLeft w:val="0"/>
      <w:marRight w:val="0"/>
      <w:marTop w:val="0"/>
      <w:marBottom w:val="0"/>
      <w:divBdr>
        <w:top w:val="none" w:sz="0" w:space="0" w:color="auto"/>
        <w:left w:val="none" w:sz="0" w:space="0" w:color="auto"/>
        <w:bottom w:val="none" w:sz="0" w:space="0" w:color="auto"/>
        <w:right w:val="none" w:sz="0" w:space="0" w:color="auto"/>
      </w:divBdr>
      <w:divsChild>
        <w:div w:id="153374588">
          <w:marLeft w:val="0"/>
          <w:marRight w:val="0"/>
          <w:marTop w:val="0"/>
          <w:marBottom w:val="0"/>
          <w:divBdr>
            <w:top w:val="none" w:sz="0" w:space="0" w:color="auto"/>
            <w:left w:val="none" w:sz="0" w:space="0" w:color="auto"/>
            <w:bottom w:val="none" w:sz="0" w:space="0" w:color="auto"/>
            <w:right w:val="none" w:sz="0" w:space="0" w:color="auto"/>
          </w:divBdr>
        </w:div>
        <w:div w:id="426316782">
          <w:marLeft w:val="0"/>
          <w:marRight w:val="0"/>
          <w:marTop w:val="0"/>
          <w:marBottom w:val="0"/>
          <w:divBdr>
            <w:top w:val="none" w:sz="0" w:space="0" w:color="auto"/>
            <w:left w:val="none" w:sz="0" w:space="0" w:color="auto"/>
            <w:bottom w:val="none" w:sz="0" w:space="0" w:color="auto"/>
            <w:right w:val="none" w:sz="0" w:space="0" w:color="auto"/>
          </w:divBdr>
        </w:div>
        <w:div w:id="670446009">
          <w:marLeft w:val="0"/>
          <w:marRight w:val="0"/>
          <w:marTop w:val="0"/>
          <w:marBottom w:val="0"/>
          <w:divBdr>
            <w:top w:val="none" w:sz="0" w:space="0" w:color="auto"/>
            <w:left w:val="none" w:sz="0" w:space="0" w:color="auto"/>
            <w:bottom w:val="none" w:sz="0" w:space="0" w:color="auto"/>
            <w:right w:val="none" w:sz="0" w:space="0" w:color="auto"/>
          </w:divBdr>
        </w:div>
        <w:div w:id="784927550">
          <w:marLeft w:val="0"/>
          <w:marRight w:val="0"/>
          <w:marTop w:val="0"/>
          <w:marBottom w:val="0"/>
          <w:divBdr>
            <w:top w:val="none" w:sz="0" w:space="0" w:color="auto"/>
            <w:left w:val="none" w:sz="0" w:space="0" w:color="auto"/>
            <w:bottom w:val="none" w:sz="0" w:space="0" w:color="auto"/>
            <w:right w:val="none" w:sz="0" w:space="0" w:color="auto"/>
          </w:divBdr>
        </w:div>
        <w:div w:id="1122386181">
          <w:marLeft w:val="0"/>
          <w:marRight w:val="0"/>
          <w:marTop w:val="0"/>
          <w:marBottom w:val="0"/>
          <w:divBdr>
            <w:top w:val="none" w:sz="0" w:space="0" w:color="auto"/>
            <w:left w:val="none" w:sz="0" w:space="0" w:color="auto"/>
            <w:bottom w:val="none" w:sz="0" w:space="0" w:color="auto"/>
            <w:right w:val="none" w:sz="0" w:space="0" w:color="auto"/>
          </w:divBdr>
        </w:div>
        <w:div w:id="1199009366">
          <w:marLeft w:val="0"/>
          <w:marRight w:val="0"/>
          <w:marTop w:val="0"/>
          <w:marBottom w:val="0"/>
          <w:divBdr>
            <w:top w:val="none" w:sz="0" w:space="0" w:color="auto"/>
            <w:left w:val="none" w:sz="0" w:space="0" w:color="auto"/>
            <w:bottom w:val="none" w:sz="0" w:space="0" w:color="auto"/>
            <w:right w:val="none" w:sz="0" w:space="0" w:color="auto"/>
          </w:divBdr>
        </w:div>
        <w:div w:id="1333490029">
          <w:marLeft w:val="0"/>
          <w:marRight w:val="0"/>
          <w:marTop w:val="0"/>
          <w:marBottom w:val="0"/>
          <w:divBdr>
            <w:top w:val="none" w:sz="0" w:space="0" w:color="auto"/>
            <w:left w:val="none" w:sz="0" w:space="0" w:color="auto"/>
            <w:bottom w:val="none" w:sz="0" w:space="0" w:color="auto"/>
            <w:right w:val="none" w:sz="0" w:space="0" w:color="auto"/>
          </w:divBdr>
        </w:div>
        <w:div w:id="1423182096">
          <w:marLeft w:val="0"/>
          <w:marRight w:val="0"/>
          <w:marTop w:val="0"/>
          <w:marBottom w:val="0"/>
          <w:divBdr>
            <w:top w:val="none" w:sz="0" w:space="0" w:color="auto"/>
            <w:left w:val="none" w:sz="0" w:space="0" w:color="auto"/>
            <w:bottom w:val="none" w:sz="0" w:space="0" w:color="auto"/>
            <w:right w:val="none" w:sz="0" w:space="0" w:color="auto"/>
          </w:divBdr>
        </w:div>
        <w:div w:id="1532064287">
          <w:marLeft w:val="0"/>
          <w:marRight w:val="0"/>
          <w:marTop w:val="0"/>
          <w:marBottom w:val="0"/>
          <w:divBdr>
            <w:top w:val="none" w:sz="0" w:space="0" w:color="auto"/>
            <w:left w:val="none" w:sz="0" w:space="0" w:color="auto"/>
            <w:bottom w:val="none" w:sz="0" w:space="0" w:color="auto"/>
            <w:right w:val="none" w:sz="0" w:space="0" w:color="auto"/>
          </w:divBdr>
        </w:div>
        <w:div w:id="1672491278">
          <w:marLeft w:val="0"/>
          <w:marRight w:val="0"/>
          <w:marTop w:val="0"/>
          <w:marBottom w:val="0"/>
          <w:divBdr>
            <w:top w:val="none" w:sz="0" w:space="0" w:color="auto"/>
            <w:left w:val="none" w:sz="0" w:space="0" w:color="auto"/>
            <w:bottom w:val="none" w:sz="0" w:space="0" w:color="auto"/>
            <w:right w:val="none" w:sz="0" w:space="0" w:color="auto"/>
          </w:divBdr>
        </w:div>
        <w:div w:id="1996496169">
          <w:marLeft w:val="0"/>
          <w:marRight w:val="0"/>
          <w:marTop w:val="0"/>
          <w:marBottom w:val="0"/>
          <w:divBdr>
            <w:top w:val="none" w:sz="0" w:space="0" w:color="auto"/>
            <w:left w:val="none" w:sz="0" w:space="0" w:color="auto"/>
            <w:bottom w:val="none" w:sz="0" w:space="0" w:color="auto"/>
            <w:right w:val="none" w:sz="0" w:space="0" w:color="auto"/>
          </w:divBdr>
        </w:div>
      </w:divsChild>
    </w:div>
    <w:div w:id="25493958">
      <w:bodyDiv w:val="1"/>
      <w:marLeft w:val="0"/>
      <w:marRight w:val="0"/>
      <w:marTop w:val="0"/>
      <w:marBottom w:val="0"/>
      <w:divBdr>
        <w:top w:val="none" w:sz="0" w:space="0" w:color="auto"/>
        <w:left w:val="none" w:sz="0" w:space="0" w:color="auto"/>
        <w:bottom w:val="none" w:sz="0" w:space="0" w:color="auto"/>
        <w:right w:val="none" w:sz="0" w:space="0" w:color="auto"/>
      </w:divBdr>
    </w:div>
    <w:div w:id="25572018">
      <w:bodyDiv w:val="1"/>
      <w:marLeft w:val="0"/>
      <w:marRight w:val="0"/>
      <w:marTop w:val="0"/>
      <w:marBottom w:val="0"/>
      <w:divBdr>
        <w:top w:val="none" w:sz="0" w:space="0" w:color="auto"/>
        <w:left w:val="none" w:sz="0" w:space="0" w:color="auto"/>
        <w:bottom w:val="none" w:sz="0" w:space="0" w:color="auto"/>
        <w:right w:val="none" w:sz="0" w:space="0" w:color="auto"/>
      </w:divBdr>
    </w:div>
    <w:div w:id="123696520">
      <w:bodyDiv w:val="1"/>
      <w:marLeft w:val="0"/>
      <w:marRight w:val="0"/>
      <w:marTop w:val="0"/>
      <w:marBottom w:val="0"/>
      <w:divBdr>
        <w:top w:val="none" w:sz="0" w:space="0" w:color="auto"/>
        <w:left w:val="none" w:sz="0" w:space="0" w:color="auto"/>
        <w:bottom w:val="none" w:sz="0" w:space="0" w:color="auto"/>
        <w:right w:val="none" w:sz="0" w:space="0" w:color="auto"/>
      </w:divBdr>
    </w:div>
    <w:div w:id="165899970">
      <w:bodyDiv w:val="1"/>
      <w:marLeft w:val="0"/>
      <w:marRight w:val="0"/>
      <w:marTop w:val="0"/>
      <w:marBottom w:val="0"/>
      <w:divBdr>
        <w:top w:val="none" w:sz="0" w:space="0" w:color="auto"/>
        <w:left w:val="none" w:sz="0" w:space="0" w:color="auto"/>
        <w:bottom w:val="none" w:sz="0" w:space="0" w:color="auto"/>
        <w:right w:val="none" w:sz="0" w:space="0" w:color="auto"/>
      </w:divBdr>
    </w:div>
    <w:div w:id="220143569">
      <w:bodyDiv w:val="1"/>
      <w:marLeft w:val="0"/>
      <w:marRight w:val="0"/>
      <w:marTop w:val="0"/>
      <w:marBottom w:val="0"/>
      <w:divBdr>
        <w:top w:val="none" w:sz="0" w:space="0" w:color="auto"/>
        <w:left w:val="none" w:sz="0" w:space="0" w:color="auto"/>
        <w:bottom w:val="none" w:sz="0" w:space="0" w:color="auto"/>
        <w:right w:val="none" w:sz="0" w:space="0" w:color="auto"/>
      </w:divBdr>
    </w:div>
    <w:div w:id="228157063">
      <w:bodyDiv w:val="1"/>
      <w:marLeft w:val="0"/>
      <w:marRight w:val="0"/>
      <w:marTop w:val="0"/>
      <w:marBottom w:val="0"/>
      <w:divBdr>
        <w:top w:val="none" w:sz="0" w:space="0" w:color="auto"/>
        <w:left w:val="none" w:sz="0" w:space="0" w:color="auto"/>
        <w:bottom w:val="none" w:sz="0" w:space="0" w:color="auto"/>
        <w:right w:val="none" w:sz="0" w:space="0" w:color="auto"/>
      </w:divBdr>
    </w:div>
    <w:div w:id="323362048">
      <w:bodyDiv w:val="1"/>
      <w:marLeft w:val="0"/>
      <w:marRight w:val="0"/>
      <w:marTop w:val="0"/>
      <w:marBottom w:val="0"/>
      <w:divBdr>
        <w:top w:val="none" w:sz="0" w:space="0" w:color="auto"/>
        <w:left w:val="none" w:sz="0" w:space="0" w:color="auto"/>
        <w:bottom w:val="none" w:sz="0" w:space="0" w:color="auto"/>
        <w:right w:val="none" w:sz="0" w:space="0" w:color="auto"/>
      </w:divBdr>
    </w:div>
    <w:div w:id="380446484">
      <w:bodyDiv w:val="1"/>
      <w:marLeft w:val="0"/>
      <w:marRight w:val="0"/>
      <w:marTop w:val="0"/>
      <w:marBottom w:val="0"/>
      <w:divBdr>
        <w:top w:val="none" w:sz="0" w:space="0" w:color="auto"/>
        <w:left w:val="none" w:sz="0" w:space="0" w:color="auto"/>
        <w:bottom w:val="none" w:sz="0" w:space="0" w:color="auto"/>
        <w:right w:val="none" w:sz="0" w:space="0" w:color="auto"/>
      </w:divBdr>
    </w:div>
    <w:div w:id="438306097">
      <w:bodyDiv w:val="1"/>
      <w:marLeft w:val="0"/>
      <w:marRight w:val="0"/>
      <w:marTop w:val="0"/>
      <w:marBottom w:val="0"/>
      <w:divBdr>
        <w:top w:val="none" w:sz="0" w:space="0" w:color="auto"/>
        <w:left w:val="none" w:sz="0" w:space="0" w:color="auto"/>
        <w:bottom w:val="none" w:sz="0" w:space="0" w:color="auto"/>
        <w:right w:val="none" w:sz="0" w:space="0" w:color="auto"/>
      </w:divBdr>
    </w:div>
    <w:div w:id="442769236">
      <w:bodyDiv w:val="1"/>
      <w:marLeft w:val="0"/>
      <w:marRight w:val="0"/>
      <w:marTop w:val="0"/>
      <w:marBottom w:val="0"/>
      <w:divBdr>
        <w:top w:val="none" w:sz="0" w:space="0" w:color="auto"/>
        <w:left w:val="none" w:sz="0" w:space="0" w:color="auto"/>
        <w:bottom w:val="none" w:sz="0" w:space="0" w:color="auto"/>
        <w:right w:val="none" w:sz="0" w:space="0" w:color="auto"/>
      </w:divBdr>
    </w:div>
    <w:div w:id="464585819">
      <w:bodyDiv w:val="1"/>
      <w:marLeft w:val="0"/>
      <w:marRight w:val="0"/>
      <w:marTop w:val="0"/>
      <w:marBottom w:val="0"/>
      <w:divBdr>
        <w:top w:val="none" w:sz="0" w:space="0" w:color="auto"/>
        <w:left w:val="none" w:sz="0" w:space="0" w:color="auto"/>
        <w:bottom w:val="none" w:sz="0" w:space="0" w:color="auto"/>
        <w:right w:val="none" w:sz="0" w:space="0" w:color="auto"/>
      </w:divBdr>
    </w:div>
    <w:div w:id="472796572">
      <w:bodyDiv w:val="1"/>
      <w:marLeft w:val="0"/>
      <w:marRight w:val="0"/>
      <w:marTop w:val="0"/>
      <w:marBottom w:val="0"/>
      <w:divBdr>
        <w:top w:val="none" w:sz="0" w:space="0" w:color="auto"/>
        <w:left w:val="none" w:sz="0" w:space="0" w:color="auto"/>
        <w:bottom w:val="none" w:sz="0" w:space="0" w:color="auto"/>
        <w:right w:val="none" w:sz="0" w:space="0" w:color="auto"/>
      </w:divBdr>
    </w:div>
    <w:div w:id="527303028">
      <w:bodyDiv w:val="1"/>
      <w:marLeft w:val="0"/>
      <w:marRight w:val="0"/>
      <w:marTop w:val="0"/>
      <w:marBottom w:val="0"/>
      <w:divBdr>
        <w:top w:val="none" w:sz="0" w:space="0" w:color="auto"/>
        <w:left w:val="none" w:sz="0" w:space="0" w:color="auto"/>
        <w:bottom w:val="none" w:sz="0" w:space="0" w:color="auto"/>
        <w:right w:val="none" w:sz="0" w:space="0" w:color="auto"/>
      </w:divBdr>
    </w:div>
    <w:div w:id="550849744">
      <w:bodyDiv w:val="1"/>
      <w:marLeft w:val="0"/>
      <w:marRight w:val="0"/>
      <w:marTop w:val="0"/>
      <w:marBottom w:val="0"/>
      <w:divBdr>
        <w:top w:val="none" w:sz="0" w:space="0" w:color="auto"/>
        <w:left w:val="none" w:sz="0" w:space="0" w:color="auto"/>
        <w:bottom w:val="none" w:sz="0" w:space="0" w:color="auto"/>
        <w:right w:val="none" w:sz="0" w:space="0" w:color="auto"/>
      </w:divBdr>
      <w:divsChild>
        <w:div w:id="986129601">
          <w:marLeft w:val="0"/>
          <w:marRight w:val="0"/>
          <w:marTop w:val="0"/>
          <w:marBottom w:val="0"/>
          <w:divBdr>
            <w:top w:val="none" w:sz="0" w:space="0" w:color="auto"/>
            <w:left w:val="none" w:sz="0" w:space="0" w:color="auto"/>
            <w:bottom w:val="none" w:sz="0" w:space="0" w:color="auto"/>
            <w:right w:val="none" w:sz="0" w:space="0" w:color="auto"/>
          </w:divBdr>
          <w:divsChild>
            <w:div w:id="159279877">
              <w:marLeft w:val="0"/>
              <w:marRight w:val="0"/>
              <w:marTop w:val="0"/>
              <w:marBottom w:val="0"/>
              <w:divBdr>
                <w:top w:val="none" w:sz="0" w:space="0" w:color="auto"/>
                <w:left w:val="none" w:sz="0" w:space="0" w:color="auto"/>
                <w:bottom w:val="none" w:sz="0" w:space="0" w:color="auto"/>
                <w:right w:val="none" w:sz="0" w:space="0" w:color="auto"/>
              </w:divBdr>
              <w:divsChild>
                <w:div w:id="1598976725">
                  <w:marLeft w:val="0"/>
                  <w:marRight w:val="0"/>
                  <w:marTop w:val="0"/>
                  <w:marBottom w:val="0"/>
                  <w:divBdr>
                    <w:top w:val="none" w:sz="0" w:space="0" w:color="auto"/>
                    <w:left w:val="none" w:sz="0" w:space="0" w:color="auto"/>
                    <w:bottom w:val="none" w:sz="0" w:space="0" w:color="auto"/>
                    <w:right w:val="none" w:sz="0" w:space="0" w:color="auto"/>
                  </w:divBdr>
                  <w:divsChild>
                    <w:div w:id="995761363">
                      <w:marLeft w:val="0"/>
                      <w:marRight w:val="0"/>
                      <w:marTop w:val="0"/>
                      <w:marBottom w:val="0"/>
                      <w:divBdr>
                        <w:top w:val="none" w:sz="0" w:space="0" w:color="auto"/>
                        <w:left w:val="none" w:sz="0" w:space="0" w:color="auto"/>
                        <w:bottom w:val="none" w:sz="0" w:space="0" w:color="auto"/>
                        <w:right w:val="none" w:sz="0" w:space="0" w:color="auto"/>
                      </w:divBdr>
                      <w:divsChild>
                        <w:div w:id="265966799">
                          <w:marLeft w:val="0"/>
                          <w:marRight w:val="0"/>
                          <w:marTop w:val="0"/>
                          <w:marBottom w:val="0"/>
                          <w:divBdr>
                            <w:top w:val="none" w:sz="0" w:space="0" w:color="auto"/>
                            <w:left w:val="none" w:sz="0" w:space="0" w:color="auto"/>
                            <w:bottom w:val="none" w:sz="0" w:space="0" w:color="auto"/>
                            <w:right w:val="none" w:sz="0" w:space="0" w:color="auto"/>
                          </w:divBdr>
                          <w:divsChild>
                            <w:div w:id="1794248055">
                              <w:marLeft w:val="0"/>
                              <w:marRight w:val="0"/>
                              <w:marTop w:val="0"/>
                              <w:marBottom w:val="0"/>
                              <w:divBdr>
                                <w:top w:val="none" w:sz="0" w:space="0" w:color="auto"/>
                                <w:left w:val="none" w:sz="0" w:space="0" w:color="auto"/>
                                <w:bottom w:val="none" w:sz="0" w:space="0" w:color="auto"/>
                                <w:right w:val="none" w:sz="0" w:space="0" w:color="auto"/>
                              </w:divBdr>
                              <w:divsChild>
                                <w:div w:id="1396469921">
                                  <w:marLeft w:val="0"/>
                                  <w:marRight w:val="0"/>
                                  <w:marTop w:val="0"/>
                                  <w:marBottom w:val="0"/>
                                  <w:divBdr>
                                    <w:top w:val="none" w:sz="0" w:space="0" w:color="auto"/>
                                    <w:left w:val="none" w:sz="0" w:space="0" w:color="auto"/>
                                    <w:bottom w:val="none" w:sz="0" w:space="0" w:color="auto"/>
                                    <w:right w:val="none" w:sz="0" w:space="0" w:color="auto"/>
                                  </w:divBdr>
                                  <w:divsChild>
                                    <w:div w:id="1704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545003">
      <w:bodyDiv w:val="1"/>
      <w:marLeft w:val="0"/>
      <w:marRight w:val="0"/>
      <w:marTop w:val="0"/>
      <w:marBottom w:val="0"/>
      <w:divBdr>
        <w:top w:val="none" w:sz="0" w:space="0" w:color="auto"/>
        <w:left w:val="none" w:sz="0" w:space="0" w:color="auto"/>
        <w:bottom w:val="none" w:sz="0" w:space="0" w:color="auto"/>
        <w:right w:val="none" w:sz="0" w:space="0" w:color="auto"/>
      </w:divBdr>
    </w:div>
    <w:div w:id="639652650">
      <w:bodyDiv w:val="1"/>
      <w:marLeft w:val="0"/>
      <w:marRight w:val="0"/>
      <w:marTop w:val="0"/>
      <w:marBottom w:val="0"/>
      <w:divBdr>
        <w:top w:val="none" w:sz="0" w:space="0" w:color="auto"/>
        <w:left w:val="none" w:sz="0" w:space="0" w:color="auto"/>
        <w:bottom w:val="none" w:sz="0" w:space="0" w:color="auto"/>
        <w:right w:val="none" w:sz="0" w:space="0" w:color="auto"/>
      </w:divBdr>
    </w:div>
    <w:div w:id="686104471">
      <w:bodyDiv w:val="1"/>
      <w:marLeft w:val="0"/>
      <w:marRight w:val="0"/>
      <w:marTop w:val="0"/>
      <w:marBottom w:val="0"/>
      <w:divBdr>
        <w:top w:val="none" w:sz="0" w:space="0" w:color="auto"/>
        <w:left w:val="none" w:sz="0" w:space="0" w:color="auto"/>
        <w:bottom w:val="none" w:sz="0" w:space="0" w:color="auto"/>
        <w:right w:val="none" w:sz="0" w:space="0" w:color="auto"/>
      </w:divBdr>
      <w:divsChild>
        <w:div w:id="162015692">
          <w:marLeft w:val="0"/>
          <w:marRight w:val="0"/>
          <w:marTop w:val="0"/>
          <w:marBottom w:val="0"/>
          <w:divBdr>
            <w:top w:val="none" w:sz="0" w:space="0" w:color="auto"/>
            <w:left w:val="none" w:sz="0" w:space="0" w:color="auto"/>
            <w:bottom w:val="none" w:sz="0" w:space="0" w:color="auto"/>
            <w:right w:val="none" w:sz="0" w:space="0" w:color="auto"/>
          </w:divBdr>
          <w:divsChild>
            <w:div w:id="1935818076">
              <w:marLeft w:val="0"/>
              <w:marRight w:val="0"/>
              <w:marTop w:val="0"/>
              <w:marBottom w:val="0"/>
              <w:divBdr>
                <w:top w:val="none" w:sz="0" w:space="0" w:color="auto"/>
                <w:left w:val="none" w:sz="0" w:space="0" w:color="auto"/>
                <w:bottom w:val="none" w:sz="0" w:space="0" w:color="auto"/>
                <w:right w:val="none" w:sz="0" w:space="0" w:color="auto"/>
              </w:divBdr>
            </w:div>
          </w:divsChild>
        </w:div>
        <w:div w:id="172303109">
          <w:marLeft w:val="0"/>
          <w:marRight w:val="0"/>
          <w:marTop w:val="0"/>
          <w:marBottom w:val="0"/>
          <w:divBdr>
            <w:top w:val="none" w:sz="0" w:space="0" w:color="auto"/>
            <w:left w:val="none" w:sz="0" w:space="0" w:color="auto"/>
            <w:bottom w:val="none" w:sz="0" w:space="0" w:color="auto"/>
            <w:right w:val="none" w:sz="0" w:space="0" w:color="auto"/>
          </w:divBdr>
          <w:divsChild>
            <w:div w:id="1469978739">
              <w:marLeft w:val="0"/>
              <w:marRight w:val="0"/>
              <w:marTop w:val="0"/>
              <w:marBottom w:val="0"/>
              <w:divBdr>
                <w:top w:val="none" w:sz="0" w:space="0" w:color="auto"/>
                <w:left w:val="none" w:sz="0" w:space="0" w:color="auto"/>
                <w:bottom w:val="none" w:sz="0" w:space="0" w:color="auto"/>
                <w:right w:val="none" w:sz="0" w:space="0" w:color="auto"/>
              </w:divBdr>
            </w:div>
          </w:divsChild>
        </w:div>
        <w:div w:id="227569919">
          <w:marLeft w:val="0"/>
          <w:marRight w:val="0"/>
          <w:marTop w:val="0"/>
          <w:marBottom w:val="0"/>
          <w:divBdr>
            <w:top w:val="none" w:sz="0" w:space="0" w:color="auto"/>
            <w:left w:val="none" w:sz="0" w:space="0" w:color="auto"/>
            <w:bottom w:val="none" w:sz="0" w:space="0" w:color="auto"/>
            <w:right w:val="none" w:sz="0" w:space="0" w:color="auto"/>
          </w:divBdr>
          <w:divsChild>
            <w:div w:id="704259155">
              <w:marLeft w:val="0"/>
              <w:marRight w:val="0"/>
              <w:marTop w:val="0"/>
              <w:marBottom w:val="0"/>
              <w:divBdr>
                <w:top w:val="none" w:sz="0" w:space="0" w:color="auto"/>
                <w:left w:val="none" w:sz="0" w:space="0" w:color="auto"/>
                <w:bottom w:val="none" w:sz="0" w:space="0" w:color="auto"/>
                <w:right w:val="none" w:sz="0" w:space="0" w:color="auto"/>
              </w:divBdr>
            </w:div>
          </w:divsChild>
        </w:div>
        <w:div w:id="232010118">
          <w:marLeft w:val="0"/>
          <w:marRight w:val="0"/>
          <w:marTop w:val="0"/>
          <w:marBottom w:val="0"/>
          <w:divBdr>
            <w:top w:val="none" w:sz="0" w:space="0" w:color="auto"/>
            <w:left w:val="none" w:sz="0" w:space="0" w:color="auto"/>
            <w:bottom w:val="none" w:sz="0" w:space="0" w:color="auto"/>
            <w:right w:val="none" w:sz="0" w:space="0" w:color="auto"/>
          </w:divBdr>
          <w:divsChild>
            <w:div w:id="1332567687">
              <w:marLeft w:val="0"/>
              <w:marRight w:val="0"/>
              <w:marTop w:val="0"/>
              <w:marBottom w:val="0"/>
              <w:divBdr>
                <w:top w:val="none" w:sz="0" w:space="0" w:color="auto"/>
                <w:left w:val="none" w:sz="0" w:space="0" w:color="auto"/>
                <w:bottom w:val="none" w:sz="0" w:space="0" w:color="auto"/>
                <w:right w:val="none" w:sz="0" w:space="0" w:color="auto"/>
              </w:divBdr>
            </w:div>
          </w:divsChild>
        </w:div>
        <w:div w:id="252671199">
          <w:marLeft w:val="0"/>
          <w:marRight w:val="0"/>
          <w:marTop w:val="0"/>
          <w:marBottom w:val="0"/>
          <w:divBdr>
            <w:top w:val="none" w:sz="0" w:space="0" w:color="auto"/>
            <w:left w:val="none" w:sz="0" w:space="0" w:color="auto"/>
            <w:bottom w:val="none" w:sz="0" w:space="0" w:color="auto"/>
            <w:right w:val="none" w:sz="0" w:space="0" w:color="auto"/>
          </w:divBdr>
          <w:divsChild>
            <w:div w:id="1837457855">
              <w:marLeft w:val="0"/>
              <w:marRight w:val="0"/>
              <w:marTop w:val="0"/>
              <w:marBottom w:val="0"/>
              <w:divBdr>
                <w:top w:val="none" w:sz="0" w:space="0" w:color="auto"/>
                <w:left w:val="none" w:sz="0" w:space="0" w:color="auto"/>
                <w:bottom w:val="none" w:sz="0" w:space="0" w:color="auto"/>
                <w:right w:val="none" w:sz="0" w:space="0" w:color="auto"/>
              </w:divBdr>
            </w:div>
          </w:divsChild>
        </w:div>
        <w:div w:id="286353868">
          <w:marLeft w:val="0"/>
          <w:marRight w:val="0"/>
          <w:marTop w:val="0"/>
          <w:marBottom w:val="0"/>
          <w:divBdr>
            <w:top w:val="none" w:sz="0" w:space="0" w:color="auto"/>
            <w:left w:val="none" w:sz="0" w:space="0" w:color="auto"/>
            <w:bottom w:val="none" w:sz="0" w:space="0" w:color="auto"/>
            <w:right w:val="none" w:sz="0" w:space="0" w:color="auto"/>
          </w:divBdr>
          <w:divsChild>
            <w:div w:id="1693993709">
              <w:marLeft w:val="0"/>
              <w:marRight w:val="0"/>
              <w:marTop w:val="0"/>
              <w:marBottom w:val="0"/>
              <w:divBdr>
                <w:top w:val="none" w:sz="0" w:space="0" w:color="auto"/>
                <w:left w:val="none" w:sz="0" w:space="0" w:color="auto"/>
                <w:bottom w:val="none" w:sz="0" w:space="0" w:color="auto"/>
                <w:right w:val="none" w:sz="0" w:space="0" w:color="auto"/>
              </w:divBdr>
            </w:div>
          </w:divsChild>
        </w:div>
        <w:div w:id="325791624">
          <w:marLeft w:val="0"/>
          <w:marRight w:val="0"/>
          <w:marTop w:val="0"/>
          <w:marBottom w:val="0"/>
          <w:divBdr>
            <w:top w:val="none" w:sz="0" w:space="0" w:color="auto"/>
            <w:left w:val="none" w:sz="0" w:space="0" w:color="auto"/>
            <w:bottom w:val="none" w:sz="0" w:space="0" w:color="auto"/>
            <w:right w:val="none" w:sz="0" w:space="0" w:color="auto"/>
          </w:divBdr>
          <w:divsChild>
            <w:div w:id="83309475">
              <w:marLeft w:val="0"/>
              <w:marRight w:val="0"/>
              <w:marTop w:val="0"/>
              <w:marBottom w:val="0"/>
              <w:divBdr>
                <w:top w:val="none" w:sz="0" w:space="0" w:color="auto"/>
                <w:left w:val="none" w:sz="0" w:space="0" w:color="auto"/>
                <w:bottom w:val="none" w:sz="0" w:space="0" w:color="auto"/>
                <w:right w:val="none" w:sz="0" w:space="0" w:color="auto"/>
              </w:divBdr>
            </w:div>
          </w:divsChild>
        </w:div>
        <w:div w:id="478574368">
          <w:marLeft w:val="0"/>
          <w:marRight w:val="0"/>
          <w:marTop w:val="0"/>
          <w:marBottom w:val="0"/>
          <w:divBdr>
            <w:top w:val="none" w:sz="0" w:space="0" w:color="auto"/>
            <w:left w:val="none" w:sz="0" w:space="0" w:color="auto"/>
            <w:bottom w:val="none" w:sz="0" w:space="0" w:color="auto"/>
            <w:right w:val="none" w:sz="0" w:space="0" w:color="auto"/>
          </w:divBdr>
          <w:divsChild>
            <w:div w:id="620258612">
              <w:marLeft w:val="0"/>
              <w:marRight w:val="0"/>
              <w:marTop w:val="0"/>
              <w:marBottom w:val="0"/>
              <w:divBdr>
                <w:top w:val="none" w:sz="0" w:space="0" w:color="auto"/>
                <w:left w:val="none" w:sz="0" w:space="0" w:color="auto"/>
                <w:bottom w:val="none" w:sz="0" w:space="0" w:color="auto"/>
                <w:right w:val="none" w:sz="0" w:space="0" w:color="auto"/>
              </w:divBdr>
            </w:div>
          </w:divsChild>
        </w:div>
        <w:div w:id="502284709">
          <w:marLeft w:val="0"/>
          <w:marRight w:val="0"/>
          <w:marTop w:val="0"/>
          <w:marBottom w:val="0"/>
          <w:divBdr>
            <w:top w:val="none" w:sz="0" w:space="0" w:color="auto"/>
            <w:left w:val="none" w:sz="0" w:space="0" w:color="auto"/>
            <w:bottom w:val="none" w:sz="0" w:space="0" w:color="auto"/>
            <w:right w:val="none" w:sz="0" w:space="0" w:color="auto"/>
          </w:divBdr>
          <w:divsChild>
            <w:div w:id="1755780612">
              <w:marLeft w:val="0"/>
              <w:marRight w:val="0"/>
              <w:marTop w:val="0"/>
              <w:marBottom w:val="0"/>
              <w:divBdr>
                <w:top w:val="none" w:sz="0" w:space="0" w:color="auto"/>
                <w:left w:val="none" w:sz="0" w:space="0" w:color="auto"/>
                <w:bottom w:val="none" w:sz="0" w:space="0" w:color="auto"/>
                <w:right w:val="none" w:sz="0" w:space="0" w:color="auto"/>
              </w:divBdr>
            </w:div>
          </w:divsChild>
        </w:div>
        <w:div w:id="504251167">
          <w:marLeft w:val="0"/>
          <w:marRight w:val="0"/>
          <w:marTop w:val="0"/>
          <w:marBottom w:val="0"/>
          <w:divBdr>
            <w:top w:val="none" w:sz="0" w:space="0" w:color="auto"/>
            <w:left w:val="none" w:sz="0" w:space="0" w:color="auto"/>
            <w:bottom w:val="none" w:sz="0" w:space="0" w:color="auto"/>
            <w:right w:val="none" w:sz="0" w:space="0" w:color="auto"/>
          </w:divBdr>
          <w:divsChild>
            <w:div w:id="1952858828">
              <w:marLeft w:val="0"/>
              <w:marRight w:val="0"/>
              <w:marTop w:val="0"/>
              <w:marBottom w:val="0"/>
              <w:divBdr>
                <w:top w:val="none" w:sz="0" w:space="0" w:color="auto"/>
                <w:left w:val="none" w:sz="0" w:space="0" w:color="auto"/>
                <w:bottom w:val="none" w:sz="0" w:space="0" w:color="auto"/>
                <w:right w:val="none" w:sz="0" w:space="0" w:color="auto"/>
              </w:divBdr>
            </w:div>
          </w:divsChild>
        </w:div>
        <w:div w:id="559706028">
          <w:marLeft w:val="0"/>
          <w:marRight w:val="0"/>
          <w:marTop w:val="0"/>
          <w:marBottom w:val="0"/>
          <w:divBdr>
            <w:top w:val="none" w:sz="0" w:space="0" w:color="auto"/>
            <w:left w:val="none" w:sz="0" w:space="0" w:color="auto"/>
            <w:bottom w:val="none" w:sz="0" w:space="0" w:color="auto"/>
            <w:right w:val="none" w:sz="0" w:space="0" w:color="auto"/>
          </w:divBdr>
          <w:divsChild>
            <w:div w:id="409084327">
              <w:marLeft w:val="0"/>
              <w:marRight w:val="0"/>
              <w:marTop w:val="0"/>
              <w:marBottom w:val="0"/>
              <w:divBdr>
                <w:top w:val="none" w:sz="0" w:space="0" w:color="auto"/>
                <w:left w:val="none" w:sz="0" w:space="0" w:color="auto"/>
                <w:bottom w:val="none" w:sz="0" w:space="0" w:color="auto"/>
                <w:right w:val="none" w:sz="0" w:space="0" w:color="auto"/>
              </w:divBdr>
            </w:div>
          </w:divsChild>
        </w:div>
        <w:div w:id="636185387">
          <w:marLeft w:val="0"/>
          <w:marRight w:val="0"/>
          <w:marTop w:val="0"/>
          <w:marBottom w:val="0"/>
          <w:divBdr>
            <w:top w:val="none" w:sz="0" w:space="0" w:color="auto"/>
            <w:left w:val="none" w:sz="0" w:space="0" w:color="auto"/>
            <w:bottom w:val="none" w:sz="0" w:space="0" w:color="auto"/>
            <w:right w:val="none" w:sz="0" w:space="0" w:color="auto"/>
          </w:divBdr>
          <w:divsChild>
            <w:div w:id="2024088726">
              <w:marLeft w:val="0"/>
              <w:marRight w:val="0"/>
              <w:marTop w:val="0"/>
              <w:marBottom w:val="0"/>
              <w:divBdr>
                <w:top w:val="none" w:sz="0" w:space="0" w:color="auto"/>
                <w:left w:val="none" w:sz="0" w:space="0" w:color="auto"/>
                <w:bottom w:val="none" w:sz="0" w:space="0" w:color="auto"/>
                <w:right w:val="none" w:sz="0" w:space="0" w:color="auto"/>
              </w:divBdr>
            </w:div>
          </w:divsChild>
        </w:div>
        <w:div w:id="640693136">
          <w:marLeft w:val="0"/>
          <w:marRight w:val="0"/>
          <w:marTop w:val="0"/>
          <w:marBottom w:val="0"/>
          <w:divBdr>
            <w:top w:val="none" w:sz="0" w:space="0" w:color="auto"/>
            <w:left w:val="none" w:sz="0" w:space="0" w:color="auto"/>
            <w:bottom w:val="none" w:sz="0" w:space="0" w:color="auto"/>
            <w:right w:val="none" w:sz="0" w:space="0" w:color="auto"/>
          </w:divBdr>
          <w:divsChild>
            <w:div w:id="2139910863">
              <w:marLeft w:val="0"/>
              <w:marRight w:val="0"/>
              <w:marTop w:val="0"/>
              <w:marBottom w:val="0"/>
              <w:divBdr>
                <w:top w:val="none" w:sz="0" w:space="0" w:color="auto"/>
                <w:left w:val="none" w:sz="0" w:space="0" w:color="auto"/>
                <w:bottom w:val="none" w:sz="0" w:space="0" w:color="auto"/>
                <w:right w:val="none" w:sz="0" w:space="0" w:color="auto"/>
              </w:divBdr>
            </w:div>
          </w:divsChild>
        </w:div>
        <w:div w:id="861355406">
          <w:marLeft w:val="0"/>
          <w:marRight w:val="0"/>
          <w:marTop w:val="0"/>
          <w:marBottom w:val="0"/>
          <w:divBdr>
            <w:top w:val="none" w:sz="0" w:space="0" w:color="auto"/>
            <w:left w:val="none" w:sz="0" w:space="0" w:color="auto"/>
            <w:bottom w:val="none" w:sz="0" w:space="0" w:color="auto"/>
            <w:right w:val="none" w:sz="0" w:space="0" w:color="auto"/>
          </w:divBdr>
          <w:divsChild>
            <w:div w:id="1993022187">
              <w:marLeft w:val="0"/>
              <w:marRight w:val="0"/>
              <w:marTop w:val="0"/>
              <w:marBottom w:val="0"/>
              <w:divBdr>
                <w:top w:val="none" w:sz="0" w:space="0" w:color="auto"/>
                <w:left w:val="none" w:sz="0" w:space="0" w:color="auto"/>
                <w:bottom w:val="none" w:sz="0" w:space="0" w:color="auto"/>
                <w:right w:val="none" w:sz="0" w:space="0" w:color="auto"/>
              </w:divBdr>
            </w:div>
          </w:divsChild>
        </w:div>
        <w:div w:id="928003462">
          <w:marLeft w:val="0"/>
          <w:marRight w:val="0"/>
          <w:marTop w:val="0"/>
          <w:marBottom w:val="0"/>
          <w:divBdr>
            <w:top w:val="none" w:sz="0" w:space="0" w:color="auto"/>
            <w:left w:val="none" w:sz="0" w:space="0" w:color="auto"/>
            <w:bottom w:val="none" w:sz="0" w:space="0" w:color="auto"/>
            <w:right w:val="none" w:sz="0" w:space="0" w:color="auto"/>
          </w:divBdr>
          <w:divsChild>
            <w:div w:id="2008097939">
              <w:marLeft w:val="0"/>
              <w:marRight w:val="0"/>
              <w:marTop w:val="0"/>
              <w:marBottom w:val="0"/>
              <w:divBdr>
                <w:top w:val="none" w:sz="0" w:space="0" w:color="auto"/>
                <w:left w:val="none" w:sz="0" w:space="0" w:color="auto"/>
                <w:bottom w:val="none" w:sz="0" w:space="0" w:color="auto"/>
                <w:right w:val="none" w:sz="0" w:space="0" w:color="auto"/>
              </w:divBdr>
            </w:div>
          </w:divsChild>
        </w:div>
        <w:div w:id="942880230">
          <w:marLeft w:val="0"/>
          <w:marRight w:val="0"/>
          <w:marTop w:val="0"/>
          <w:marBottom w:val="0"/>
          <w:divBdr>
            <w:top w:val="none" w:sz="0" w:space="0" w:color="auto"/>
            <w:left w:val="none" w:sz="0" w:space="0" w:color="auto"/>
            <w:bottom w:val="none" w:sz="0" w:space="0" w:color="auto"/>
            <w:right w:val="none" w:sz="0" w:space="0" w:color="auto"/>
          </w:divBdr>
          <w:divsChild>
            <w:div w:id="432289030">
              <w:marLeft w:val="0"/>
              <w:marRight w:val="0"/>
              <w:marTop w:val="0"/>
              <w:marBottom w:val="0"/>
              <w:divBdr>
                <w:top w:val="none" w:sz="0" w:space="0" w:color="auto"/>
                <w:left w:val="none" w:sz="0" w:space="0" w:color="auto"/>
                <w:bottom w:val="none" w:sz="0" w:space="0" w:color="auto"/>
                <w:right w:val="none" w:sz="0" w:space="0" w:color="auto"/>
              </w:divBdr>
            </w:div>
          </w:divsChild>
        </w:div>
        <w:div w:id="1068302346">
          <w:marLeft w:val="0"/>
          <w:marRight w:val="0"/>
          <w:marTop w:val="0"/>
          <w:marBottom w:val="0"/>
          <w:divBdr>
            <w:top w:val="none" w:sz="0" w:space="0" w:color="auto"/>
            <w:left w:val="none" w:sz="0" w:space="0" w:color="auto"/>
            <w:bottom w:val="none" w:sz="0" w:space="0" w:color="auto"/>
            <w:right w:val="none" w:sz="0" w:space="0" w:color="auto"/>
          </w:divBdr>
          <w:divsChild>
            <w:div w:id="602373551">
              <w:marLeft w:val="0"/>
              <w:marRight w:val="0"/>
              <w:marTop w:val="0"/>
              <w:marBottom w:val="0"/>
              <w:divBdr>
                <w:top w:val="none" w:sz="0" w:space="0" w:color="auto"/>
                <w:left w:val="none" w:sz="0" w:space="0" w:color="auto"/>
                <w:bottom w:val="none" w:sz="0" w:space="0" w:color="auto"/>
                <w:right w:val="none" w:sz="0" w:space="0" w:color="auto"/>
              </w:divBdr>
            </w:div>
          </w:divsChild>
        </w:div>
        <w:div w:id="1320382632">
          <w:marLeft w:val="0"/>
          <w:marRight w:val="0"/>
          <w:marTop w:val="0"/>
          <w:marBottom w:val="0"/>
          <w:divBdr>
            <w:top w:val="none" w:sz="0" w:space="0" w:color="auto"/>
            <w:left w:val="none" w:sz="0" w:space="0" w:color="auto"/>
            <w:bottom w:val="none" w:sz="0" w:space="0" w:color="auto"/>
            <w:right w:val="none" w:sz="0" w:space="0" w:color="auto"/>
          </w:divBdr>
          <w:divsChild>
            <w:div w:id="1073743551">
              <w:marLeft w:val="0"/>
              <w:marRight w:val="0"/>
              <w:marTop w:val="0"/>
              <w:marBottom w:val="0"/>
              <w:divBdr>
                <w:top w:val="none" w:sz="0" w:space="0" w:color="auto"/>
                <w:left w:val="none" w:sz="0" w:space="0" w:color="auto"/>
                <w:bottom w:val="none" w:sz="0" w:space="0" w:color="auto"/>
                <w:right w:val="none" w:sz="0" w:space="0" w:color="auto"/>
              </w:divBdr>
            </w:div>
          </w:divsChild>
        </w:div>
        <w:div w:id="1325275744">
          <w:marLeft w:val="0"/>
          <w:marRight w:val="0"/>
          <w:marTop w:val="0"/>
          <w:marBottom w:val="0"/>
          <w:divBdr>
            <w:top w:val="none" w:sz="0" w:space="0" w:color="auto"/>
            <w:left w:val="none" w:sz="0" w:space="0" w:color="auto"/>
            <w:bottom w:val="none" w:sz="0" w:space="0" w:color="auto"/>
            <w:right w:val="none" w:sz="0" w:space="0" w:color="auto"/>
          </w:divBdr>
          <w:divsChild>
            <w:div w:id="138618221">
              <w:marLeft w:val="0"/>
              <w:marRight w:val="0"/>
              <w:marTop w:val="0"/>
              <w:marBottom w:val="0"/>
              <w:divBdr>
                <w:top w:val="none" w:sz="0" w:space="0" w:color="auto"/>
                <w:left w:val="none" w:sz="0" w:space="0" w:color="auto"/>
                <w:bottom w:val="none" w:sz="0" w:space="0" w:color="auto"/>
                <w:right w:val="none" w:sz="0" w:space="0" w:color="auto"/>
              </w:divBdr>
            </w:div>
          </w:divsChild>
        </w:div>
        <w:div w:id="1369069725">
          <w:marLeft w:val="0"/>
          <w:marRight w:val="0"/>
          <w:marTop w:val="0"/>
          <w:marBottom w:val="0"/>
          <w:divBdr>
            <w:top w:val="none" w:sz="0" w:space="0" w:color="auto"/>
            <w:left w:val="none" w:sz="0" w:space="0" w:color="auto"/>
            <w:bottom w:val="none" w:sz="0" w:space="0" w:color="auto"/>
            <w:right w:val="none" w:sz="0" w:space="0" w:color="auto"/>
          </w:divBdr>
          <w:divsChild>
            <w:div w:id="1206676349">
              <w:marLeft w:val="0"/>
              <w:marRight w:val="0"/>
              <w:marTop w:val="0"/>
              <w:marBottom w:val="0"/>
              <w:divBdr>
                <w:top w:val="none" w:sz="0" w:space="0" w:color="auto"/>
                <w:left w:val="none" w:sz="0" w:space="0" w:color="auto"/>
                <w:bottom w:val="none" w:sz="0" w:space="0" w:color="auto"/>
                <w:right w:val="none" w:sz="0" w:space="0" w:color="auto"/>
              </w:divBdr>
            </w:div>
          </w:divsChild>
        </w:div>
        <w:div w:id="1429231602">
          <w:marLeft w:val="0"/>
          <w:marRight w:val="0"/>
          <w:marTop w:val="0"/>
          <w:marBottom w:val="0"/>
          <w:divBdr>
            <w:top w:val="none" w:sz="0" w:space="0" w:color="auto"/>
            <w:left w:val="none" w:sz="0" w:space="0" w:color="auto"/>
            <w:bottom w:val="none" w:sz="0" w:space="0" w:color="auto"/>
            <w:right w:val="none" w:sz="0" w:space="0" w:color="auto"/>
          </w:divBdr>
          <w:divsChild>
            <w:div w:id="881936915">
              <w:marLeft w:val="0"/>
              <w:marRight w:val="0"/>
              <w:marTop w:val="0"/>
              <w:marBottom w:val="0"/>
              <w:divBdr>
                <w:top w:val="none" w:sz="0" w:space="0" w:color="auto"/>
                <w:left w:val="none" w:sz="0" w:space="0" w:color="auto"/>
                <w:bottom w:val="none" w:sz="0" w:space="0" w:color="auto"/>
                <w:right w:val="none" w:sz="0" w:space="0" w:color="auto"/>
              </w:divBdr>
            </w:div>
          </w:divsChild>
        </w:div>
        <w:div w:id="1433743033">
          <w:marLeft w:val="0"/>
          <w:marRight w:val="0"/>
          <w:marTop w:val="0"/>
          <w:marBottom w:val="0"/>
          <w:divBdr>
            <w:top w:val="none" w:sz="0" w:space="0" w:color="auto"/>
            <w:left w:val="none" w:sz="0" w:space="0" w:color="auto"/>
            <w:bottom w:val="none" w:sz="0" w:space="0" w:color="auto"/>
            <w:right w:val="none" w:sz="0" w:space="0" w:color="auto"/>
          </w:divBdr>
          <w:divsChild>
            <w:div w:id="59132608">
              <w:marLeft w:val="0"/>
              <w:marRight w:val="0"/>
              <w:marTop w:val="0"/>
              <w:marBottom w:val="0"/>
              <w:divBdr>
                <w:top w:val="none" w:sz="0" w:space="0" w:color="auto"/>
                <w:left w:val="none" w:sz="0" w:space="0" w:color="auto"/>
                <w:bottom w:val="none" w:sz="0" w:space="0" w:color="auto"/>
                <w:right w:val="none" w:sz="0" w:space="0" w:color="auto"/>
              </w:divBdr>
            </w:div>
          </w:divsChild>
        </w:div>
        <w:div w:id="1560634347">
          <w:marLeft w:val="0"/>
          <w:marRight w:val="0"/>
          <w:marTop w:val="0"/>
          <w:marBottom w:val="0"/>
          <w:divBdr>
            <w:top w:val="none" w:sz="0" w:space="0" w:color="auto"/>
            <w:left w:val="none" w:sz="0" w:space="0" w:color="auto"/>
            <w:bottom w:val="none" w:sz="0" w:space="0" w:color="auto"/>
            <w:right w:val="none" w:sz="0" w:space="0" w:color="auto"/>
          </w:divBdr>
          <w:divsChild>
            <w:div w:id="697436260">
              <w:marLeft w:val="0"/>
              <w:marRight w:val="0"/>
              <w:marTop w:val="0"/>
              <w:marBottom w:val="0"/>
              <w:divBdr>
                <w:top w:val="none" w:sz="0" w:space="0" w:color="auto"/>
                <w:left w:val="none" w:sz="0" w:space="0" w:color="auto"/>
                <w:bottom w:val="none" w:sz="0" w:space="0" w:color="auto"/>
                <w:right w:val="none" w:sz="0" w:space="0" w:color="auto"/>
              </w:divBdr>
            </w:div>
          </w:divsChild>
        </w:div>
        <w:div w:id="1825585873">
          <w:marLeft w:val="0"/>
          <w:marRight w:val="0"/>
          <w:marTop w:val="0"/>
          <w:marBottom w:val="0"/>
          <w:divBdr>
            <w:top w:val="none" w:sz="0" w:space="0" w:color="auto"/>
            <w:left w:val="none" w:sz="0" w:space="0" w:color="auto"/>
            <w:bottom w:val="none" w:sz="0" w:space="0" w:color="auto"/>
            <w:right w:val="none" w:sz="0" w:space="0" w:color="auto"/>
          </w:divBdr>
          <w:divsChild>
            <w:div w:id="2041512853">
              <w:marLeft w:val="0"/>
              <w:marRight w:val="0"/>
              <w:marTop w:val="0"/>
              <w:marBottom w:val="0"/>
              <w:divBdr>
                <w:top w:val="none" w:sz="0" w:space="0" w:color="auto"/>
                <w:left w:val="none" w:sz="0" w:space="0" w:color="auto"/>
                <w:bottom w:val="none" w:sz="0" w:space="0" w:color="auto"/>
                <w:right w:val="none" w:sz="0" w:space="0" w:color="auto"/>
              </w:divBdr>
            </w:div>
          </w:divsChild>
        </w:div>
        <w:div w:id="1972594417">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0"/>
              <w:marBottom w:val="0"/>
              <w:divBdr>
                <w:top w:val="none" w:sz="0" w:space="0" w:color="auto"/>
                <w:left w:val="none" w:sz="0" w:space="0" w:color="auto"/>
                <w:bottom w:val="none" w:sz="0" w:space="0" w:color="auto"/>
                <w:right w:val="none" w:sz="0" w:space="0" w:color="auto"/>
              </w:divBdr>
            </w:div>
          </w:divsChild>
        </w:div>
        <w:div w:id="2053728924">
          <w:marLeft w:val="0"/>
          <w:marRight w:val="0"/>
          <w:marTop w:val="0"/>
          <w:marBottom w:val="0"/>
          <w:divBdr>
            <w:top w:val="none" w:sz="0" w:space="0" w:color="auto"/>
            <w:left w:val="none" w:sz="0" w:space="0" w:color="auto"/>
            <w:bottom w:val="none" w:sz="0" w:space="0" w:color="auto"/>
            <w:right w:val="none" w:sz="0" w:space="0" w:color="auto"/>
          </w:divBdr>
          <w:divsChild>
            <w:div w:id="414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2135">
      <w:bodyDiv w:val="1"/>
      <w:marLeft w:val="0"/>
      <w:marRight w:val="0"/>
      <w:marTop w:val="0"/>
      <w:marBottom w:val="0"/>
      <w:divBdr>
        <w:top w:val="none" w:sz="0" w:space="0" w:color="auto"/>
        <w:left w:val="none" w:sz="0" w:space="0" w:color="auto"/>
        <w:bottom w:val="none" w:sz="0" w:space="0" w:color="auto"/>
        <w:right w:val="none" w:sz="0" w:space="0" w:color="auto"/>
      </w:divBdr>
    </w:div>
    <w:div w:id="688916166">
      <w:bodyDiv w:val="1"/>
      <w:marLeft w:val="0"/>
      <w:marRight w:val="0"/>
      <w:marTop w:val="0"/>
      <w:marBottom w:val="0"/>
      <w:divBdr>
        <w:top w:val="none" w:sz="0" w:space="0" w:color="auto"/>
        <w:left w:val="none" w:sz="0" w:space="0" w:color="auto"/>
        <w:bottom w:val="none" w:sz="0" w:space="0" w:color="auto"/>
        <w:right w:val="none" w:sz="0" w:space="0" w:color="auto"/>
      </w:divBdr>
    </w:div>
    <w:div w:id="985360516">
      <w:bodyDiv w:val="1"/>
      <w:marLeft w:val="0"/>
      <w:marRight w:val="0"/>
      <w:marTop w:val="0"/>
      <w:marBottom w:val="0"/>
      <w:divBdr>
        <w:top w:val="none" w:sz="0" w:space="0" w:color="auto"/>
        <w:left w:val="none" w:sz="0" w:space="0" w:color="auto"/>
        <w:bottom w:val="none" w:sz="0" w:space="0" w:color="auto"/>
        <w:right w:val="none" w:sz="0" w:space="0" w:color="auto"/>
      </w:divBdr>
      <w:divsChild>
        <w:div w:id="499389129">
          <w:marLeft w:val="0"/>
          <w:marRight w:val="0"/>
          <w:marTop w:val="0"/>
          <w:marBottom w:val="0"/>
          <w:divBdr>
            <w:top w:val="none" w:sz="0" w:space="0" w:color="auto"/>
            <w:left w:val="none" w:sz="0" w:space="0" w:color="auto"/>
            <w:bottom w:val="none" w:sz="0" w:space="0" w:color="auto"/>
            <w:right w:val="none" w:sz="0" w:space="0" w:color="auto"/>
          </w:divBdr>
          <w:divsChild>
            <w:div w:id="409272698">
              <w:marLeft w:val="0"/>
              <w:marRight w:val="0"/>
              <w:marTop w:val="100"/>
              <w:marBottom w:val="100"/>
              <w:divBdr>
                <w:top w:val="none" w:sz="0" w:space="0" w:color="auto"/>
                <w:left w:val="none" w:sz="0" w:space="0" w:color="auto"/>
                <w:bottom w:val="none" w:sz="0" w:space="0" w:color="auto"/>
                <w:right w:val="none" w:sz="0" w:space="0" w:color="auto"/>
              </w:divBdr>
              <w:divsChild>
                <w:div w:id="854541911">
                  <w:marLeft w:val="0"/>
                  <w:marRight w:val="0"/>
                  <w:marTop w:val="0"/>
                  <w:marBottom w:val="0"/>
                  <w:divBdr>
                    <w:top w:val="none" w:sz="0" w:space="0" w:color="auto"/>
                    <w:left w:val="none" w:sz="0" w:space="0" w:color="auto"/>
                    <w:bottom w:val="none" w:sz="0" w:space="0" w:color="auto"/>
                    <w:right w:val="none" w:sz="0" w:space="0" w:color="auto"/>
                  </w:divBdr>
                  <w:divsChild>
                    <w:div w:id="1024285513">
                      <w:marLeft w:val="0"/>
                      <w:marRight w:val="0"/>
                      <w:marTop w:val="0"/>
                      <w:marBottom w:val="0"/>
                      <w:divBdr>
                        <w:top w:val="none" w:sz="0" w:space="0" w:color="auto"/>
                        <w:left w:val="none" w:sz="0" w:space="0" w:color="auto"/>
                        <w:bottom w:val="none" w:sz="0" w:space="0" w:color="auto"/>
                        <w:right w:val="none" w:sz="0" w:space="0" w:color="auto"/>
                      </w:divBdr>
                      <w:divsChild>
                        <w:div w:id="558515503">
                          <w:marLeft w:val="0"/>
                          <w:marRight w:val="0"/>
                          <w:marTop w:val="0"/>
                          <w:marBottom w:val="0"/>
                          <w:divBdr>
                            <w:top w:val="none" w:sz="0" w:space="0" w:color="auto"/>
                            <w:left w:val="none" w:sz="0" w:space="0" w:color="auto"/>
                            <w:bottom w:val="none" w:sz="0" w:space="0" w:color="auto"/>
                            <w:right w:val="none" w:sz="0" w:space="0" w:color="auto"/>
                          </w:divBdr>
                          <w:divsChild>
                            <w:div w:id="1697777752">
                              <w:marLeft w:val="0"/>
                              <w:marRight w:val="0"/>
                              <w:marTop w:val="0"/>
                              <w:marBottom w:val="0"/>
                              <w:divBdr>
                                <w:top w:val="none" w:sz="0" w:space="0" w:color="auto"/>
                                <w:left w:val="none" w:sz="0" w:space="0" w:color="auto"/>
                                <w:bottom w:val="none" w:sz="0" w:space="0" w:color="auto"/>
                                <w:right w:val="none" w:sz="0" w:space="0" w:color="auto"/>
                              </w:divBdr>
                              <w:divsChild>
                                <w:div w:id="2071534426">
                                  <w:marLeft w:val="0"/>
                                  <w:marRight w:val="0"/>
                                  <w:marTop w:val="0"/>
                                  <w:marBottom w:val="0"/>
                                  <w:divBdr>
                                    <w:top w:val="none" w:sz="0" w:space="0" w:color="auto"/>
                                    <w:left w:val="none" w:sz="0" w:space="0" w:color="auto"/>
                                    <w:bottom w:val="none" w:sz="0" w:space="0" w:color="auto"/>
                                    <w:right w:val="none" w:sz="0" w:space="0" w:color="auto"/>
                                  </w:divBdr>
                                  <w:divsChild>
                                    <w:div w:id="1376614745">
                                      <w:marLeft w:val="0"/>
                                      <w:marRight w:val="0"/>
                                      <w:marTop w:val="0"/>
                                      <w:marBottom w:val="0"/>
                                      <w:divBdr>
                                        <w:top w:val="none" w:sz="0" w:space="0" w:color="auto"/>
                                        <w:left w:val="none" w:sz="0" w:space="0" w:color="auto"/>
                                        <w:bottom w:val="none" w:sz="0" w:space="0" w:color="auto"/>
                                        <w:right w:val="none" w:sz="0" w:space="0" w:color="auto"/>
                                      </w:divBdr>
                                      <w:divsChild>
                                        <w:div w:id="24137972">
                                          <w:marLeft w:val="0"/>
                                          <w:marRight w:val="0"/>
                                          <w:marTop w:val="0"/>
                                          <w:marBottom w:val="0"/>
                                          <w:divBdr>
                                            <w:top w:val="none" w:sz="0" w:space="0" w:color="auto"/>
                                            <w:left w:val="none" w:sz="0" w:space="0" w:color="auto"/>
                                            <w:bottom w:val="none" w:sz="0" w:space="0" w:color="auto"/>
                                            <w:right w:val="none" w:sz="0" w:space="0" w:color="auto"/>
                                          </w:divBdr>
                                          <w:divsChild>
                                            <w:div w:id="1795169258">
                                              <w:marLeft w:val="0"/>
                                              <w:marRight w:val="0"/>
                                              <w:marTop w:val="0"/>
                                              <w:marBottom w:val="0"/>
                                              <w:divBdr>
                                                <w:top w:val="none" w:sz="0" w:space="0" w:color="auto"/>
                                                <w:left w:val="none" w:sz="0" w:space="0" w:color="auto"/>
                                                <w:bottom w:val="none" w:sz="0" w:space="0" w:color="auto"/>
                                                <w:right w:val="none" w:sz="0" w:space="0" w:color="auto"/>
                                              </w:divBdr>
                                              <w:divsChild>
                                                <w:div w:id="1164782958">
                                                  <w:marLeft w:val="0"/>
                                                  <w:marRight w:val="0"/>
                                                  <w:marTop w:val="0"/>
                                                  <w:marBottom w:val="0"/>
                                                  <w:divBdr>
                                                    <w:top w:val="none" w:sz="0" w:space="0" w:color="auto"/>
                                                    <w:left w:val="none" w:sz="0" w:space="0" w:color="auto"/>
                                                    <w:bottom w:val="none" w:sz="0" w:space="0" w:color="auto"/>
                                                    <w:right w:val="none" w:sz="0" w:space="0" w:color="auto"/>
                                                  </w:divBdr>
                                                  <w:divsChild>
                                                    <w:div w:id="1763136299">
                                                      <w:marLeft w:val="0"/>
                                                      <w:marRight w:val="0"/>
                                                      <w:marTop w:val="0"/>
                                                      <w:marBottom w:val="0"/>
                                                      <w:divBdr>
                                                        <w:top w:val="none" w:sz="0" w:space="0" w:color="auto"/>
                                                        <w:left w:val="none" w:sz="0" w:space="0" w:color="auto"/>
                                                        <w:bottom w:val="none" w:sz="0" w:space="0" w:color="auto"/>
                                                        <w:right w:val="none" w:sz="0" w:space="0" w:color="auto"/>
                                                      </w:divBdr>
                                                      <w:divsChild>
                                                        <w:div w:id="677074125">
                                                          <w:marLeft w:val="0"/>
                                                          <w:marRight w:val="0"/>
                                                          <w:marTop w:val="0"/>
                                                          <w:marBottom w:val="0"/>
                                                          <w:divBdr>
                                                            <w:top w:val="none" w:sz="0" w:space="0" w:color="auto"/>
                                                            <w:left w:val="none" w:sz="0" w:space="0" w:color="auto"/>
                                                            <w:bottom w:val="none" w:sz="0" w:space="0" w:color="auto"/>
                                                            <w:right w:val="none" w:sz="0" w:space="0" w:color="auto"/>
                                                          </w:divBdr>
                                                          <w:divsChild>
                                                            <w:div w:id="1615865389">
                                                              <w:marLeft w:val="0"/>
                                                              <w:marRight w:val="0"/>
                                                              <w:marTop w:val="0"/>
                                                              <w:marBottom w:val="0"/>
                                                              <w:divBdr>
                                                                <w:top w:val="none" w:sz="0" w:space="0" w:color="auto"/>
                                                                <w:left w:val="none" w:sz="0" w:space="0" w:color="auto"/>
                                                                <w:bottom w:val="none" w:sz="0" w:space="0" w:color="auto"/>
                                                                <w:right w:val="none" w:sz="0" w:space="0" w:color="auto"/>
                                                              </w:divBdr>
                                                              <w:divsChild>
                                                                <w:div w:id="1030061471">
                                                                  <w:marLeft w:val="0"/>
                                                                  <w:marRight w:val="0"/>
                                                                  <w:marTop w:val="0"/>
                                                                  <w:marBottom w:val="0"/>
                                                                  <w:divBdr>
                                                                    <w:top w:val="none" w:sz="0" w:space="0" w:color="auto"/>
                                                                    <w:left w:val="none" w:sz="0" w:space="0" w:color="auto"/>
                                                                    <w:bottom w:val="none" w:sz="0" w:space="0" w:color="auto"/>
                                                                    <w:right w:val="none" w:sz="0" w:space="0" w:color="auto"/>
                                                                  </w:divBdr>
                                                                  <w:divsChild>
                                                                    <w:div w:id="1374160024">
                                                                      <w:marLeft w:val="0"/>
                                                                      <w:marRight w:val="0"/>
                                                                      <w:marTop w:val="0"/>
                                                                      <w:marBottom w:val="0"/>
                                                                      <w:divBdr>
                                                                        <w:top w:val="none" w:sz="0" w:space="0" w:color="auto"/>
                                                                        <w:left w:val="none" w:sz="0" w:space="0" w:color="auto"/>
                                                                        <w:bottom w:val="none" w:sz="0" w:space="0" w:color="auto"/>
                                                                        <w:right w:val="none" w:sz="0" w:space="0" w:color="auto"/>
                                                                      </w:divBdr>
                                                                      <w:divsChild>
                                                                        <w:div w:id="52973746">
                                                                          <w:marLeft w:val="0"/>
                                                                          <w:marRight w:val="0"/>
                                                                          <w:marTop w:val="0"/>
                                                                          <w:marBottom w:val="0"/>
                                                                          <w:divBdr>
                                                                            <w:top w:val="none" w:sz="0" w:space="0" w:color="auto"/>
                                                                            <w:left w:val="none" w:sz="0" w:space="0" w:color="auto"/>
                                                                            <w:bottom w:val="none" w:sz="0" w:space="0" w:color="auto"/>
                                                                            <w:right w:val="none" w:sz="0" w:space="0" w:color="auto"/>
                                                                          </w:divBdr>
                                                                          <w:divsChild>
                                                                            <w:div w:id="1550873525">
                                                                              <w:marLeft w:val="0"/>
                                                                              <w:marRight w:val="0"/>
                                                                              <w:marTop w:val="0"/>
                                                                              <w:marBottom w:val="0"/>
                                                                              <w:divBdr>
                                                                                <w:top w:val="none" w:sz="0" w:space="0" w:color="auto"/>
                                                                                <w:left w:val="none" w:sz="0" w:space="0" w:color="auto"/>
                                                                                <w:bottom w:val="none" w:sz="0" w:space="0" w:color="auto"/>
                                                                                <w:right w:val="none" w:sz="0" w:space="0" w:color="auto"/>
                                                                              </w:divBdr>
                                                                              <w:divsChild>
                                                                                <w:div w:id="1693609640">
                                                                                  <w:marLeft w:val="0"/>
                                                                                  <w:marRight w:val="0"/>
                                                                                  <w:marTop w:val="0"/>
                                                                                  <w:marBottom w:val="0"/>
                                                                                  <w:divBdr>
                                                                                    <w:top w:val="none" w:sz="0" w:space="0" w:color="auto"/>
                                                                                    <w:left w:val="single" w:sz="6" w:space="0" w:color="B4B4B4"/>
                                                                                    <w:bottom w:val="single" w:sz="6" w:space="0" w:color="B4B4B4"/>
                                                                                    <w:right w:val="single" w:sz="6" w:space="0" w:color="B4B4B4"/>
                                                                                  </w:divBdr>
                                                                                  <w:divsChild>
                                                                                    <w:div w:id="1401176935">
                                                                                      <w:marLeft w:val="0"/>
                                                                                      <w:marRight w:val="0"/>
                                                                                      <w:marTop w:val="0"/>
                                                                                      <w:marBottom w:val="0"/>
                                                                                      <w:divBdr>
                                                                                        <w:top w:val="none" w:sz="0" w:space="0" w:color="auto"/>
                                                                                        <w:left w:val="none" w:sz="0" w:space="0" w:color="auto"/>
                                                                                        <w:bottom w:val="none" w:sz="0" w:space="0" w:color="auto"/>
                                                                                        <w:right w:val="none" w:sz="0" w:space="0" w:color="auto"/>
                                                                                      </w:divBdr>
                                                                                      <w:divsChild>
                                                                                        <w:div w:id="1426805611">
                                                                                          <w:marLeft w:val="0"/>
                                                                                          <w:marRight w:val="0"/>
                                                                                          <w:marTop w:val="0"/>
                                                                                          <w:marBottom w:val="0"/>
                                                                                          <w:divBdr>
                                                                                            <w:top w:val="none" w:sz="0" w:space="0" w:color="auto"/>
                                                                                            <w:left w:val="none" w:sz="0" w:space="0" w:color="auto"/>
                                                                                            <w:bottom w:val="none" w:sz="0" w:space="0" w:color="auto"/>
                                                                                            <w:right w:val="none" w:sz="0" w:space="0" w:color="auto"/>
                                                                                          </w:divBdr>
                                                                                          <w:divsChild>
                                                                                            <w:div w:id="1883322864">
                                                                                              <w:marLeft w:val="0"/>
                                                                                              <w:marRight w:val="0"/>
                                                                                              <w:marTop w:val="0"/>
                                                                                              <w:marBottom w:val="0"/>
                                                                                              <w:divBdr>
                                                                                                <w:top w:val="none" w:sz="0" w:space="0" w:color="auto"/>
                                                                                                <w:left w:val="none" w:sz="0" w:space="0" w:color="auto"/>
                                                                                                <w:bottom w:val="none" w:sz="0" w:space="0" w:color="auto"/>
                                                                                                <w:right w:val="none" w:sz="0" w:space="0" w:color="auto"/>
                                                                                              </w:divBdr>
                                                                                              <w:divsChild>
                                                                                                <w:div w:id="74325984">
                                                                                                  <w:marLeft w:val="0"/>
                                                                                                  <w:marRight w:val="0"/>
                                                                                                  <w:marTop w:val="0"/>
                                                                                                  <w:marBottom w:val="0"/>
                                                                                                  <w:divBdr>
                                                                                                    <w:top w:val="none" w:sz="0" w:space="0" w:color="auto"/>
                                                                                                    <w:left w:val="none" w:sz="0" w:space="0" w:color="auto"/>
                                                                                                    <w:bottom w:val="none" w:sz="0" w:space="0" w:color="auto"/>
                                                                                                    <w:right w:val="none" w:sz="0" w:space="0" w:color="auto"/>
                                                                                                  </w:divBdr>
                                                                                                  <w:divsChild>
                                                                                                    <w:div w:id="102773503">
                                                                                                      <w:marLeft w:val="0"/>
                                                                                                      <w:marRight w:val="0"/>
                                                                                                      <w:marTop w:val="0"/>
                                                                                                      <w:marBottom w:val="0"/>
                                                                                                      <w:divBdr>
                                                                                                        <w:top w:val="none" w:sz="0" w:space="0" w:color="auto"/>
                                                                                                        <w:left w:val="none" w:sz="0" w:space="0" w:color="auto"/>
                                                                                                        <w:bottom w:val="none" w:sz="0" w:space="0" w:color="auto"/>
                                                                                                        <w:right w:val="none" w:sz="0" w:space="0" w:color="auto"/>
                                                                                                      </w:divBdr>
                                                                                                      <w:divsChild>
                                                                                                        <w:div w:id="1438216060">
                                                                                                          <w:marLeft w:val="0"/>
                                                                                                          <w:marRight w:val="0"/>
                                                                                                          <w:marTop w:val="0"/>
                                                                                                          <w:marBottom w:val="0"/>
                                                                                                          <w:divBdr>
                                                                                                            <w:top w:val="none" w:sz="0" w:space="0" w:color="auto"/>
                                                                                                            <w:left w:val="none" w:sz="0" w:space="0" w:color="auto"/>
                                                                                                            <w:bottom w:val="none" w:sz="0" w:space="0" w:color="auto"/>
                                                                                                            <w:right w:val="none" w:sz="0" w:space="0" w:color="auto"/>
                                                                                                          </w:divBdr>
                                                                                                          <w:divsChild>
                                                                                                            <w:div w:id="465582760">
                                                                                                              <w:marLeft w:val="0"/>
                                                                                                              <w:marRight w:val="0"/>
                                                                                                              <w:marTop w:val="0"/>
                                                                                                              <w:marBottom w:val="0"/>
                                                                                                              <w:divBdr>
                                                                                                                <w:top w:val="none" w:sz="0" w:space="0" w:color="auto"/>
                                                                                                                <w:left w:val="none" w:sz="0" w:space="0" w:color="auto"/>
                                                                                                                <w:bottom w:val="none" w:sz="0" w:space="0" w:color="auto"/>
                                                                                                                <w:right w:val="none" w:sz="0" w:space="0" w:color="auto"/>
                                                                                                              </w:divBdr>
                                                                                                              <w:divsChild>
                                                                                                                <w:div w:id="1903328966">
                                                                                                                  <w:marLeft w:val="0"/>
                                                                                                                  <w:marRight w:val="0"/>
                                                                                                                  <w:marTop w:val="0"/>
                                                                                                                  <w:marBottom w:val="0"/>
                                                                                                                  <w:divBdr>
                                                                                                                    <w:top w:val="none" w:sz="0" w:space="0" w:color="auto"/>
                                                                                                                    <w:left w:val="none" w:sz="0" w:space="0" w:color="auto"/>
                                                                                                                    <w:bottom w:val="none" w:sz="0" w:space="0" w:color="auto"/>
                                                                                                                    <w:right w:val="none" w:sz="0" w:space="0" w:color="auto"/>
                                                                                                                  </w:divBdr>
                                                                                                                  <w:divsChild>
                                                                                                                    <w:div w:id="502937784">
                                                                                                                      <w:marLeft w:val="0"/>
                                                                                                                      <w:marRight w:val="0"/>
                                                                                                                      <w:marTop w:val="0"/>
                                                                                                                      <w:marBottom w:val="0"/>
                                                                                                                      <w:divBdr>
                                                                                                                        <w:top w:val="none" w:sz="0" w:space="0" w:color="auto"/>
                                                                                                                        <w:left w:val="none" w:sz="0" w:space="0" w:color="auto"/>
                                                                                                                        <w:bottom w:val="none" w:sz="0" w:space="0" w:color="auto"/>
                                                                                                                        <w:right w:val="none" w:sz="0" w:space="0" w:color="auto"/>
                                                                                                                      </w:divBdr>
                                                                                                                      <w:divsChild>
                                                                                                                        <w:div w:id="343631813">
                                                                                                                          <w:marLeft w:val="0"/>
                                                                                                                          <w:marRight w:val="0"/>
                                                                                                                          <w:marTop w:val="0"/>
                                                                                                                          <w:marBottom w:val="0"/>
                                                                                                                          <w:divBdr>
                                                                                                                            <w:top w:val="none" w:sz="0" w:space="0" w:color="auto"/>
                                                                                                                            <w:left w:val="none" w:sz="0" w:space="0" w:color="auto"/>
                                                                                                                            <w:bottom w:val="none" w:sz="0" w:space="0" w:color="auto"/>
                                                                                                                            <w:right w:val="none" w:sz="0" w:space="0" w:color="auto"/>
                                                                                                                          </w:divBdr>
                                                                                                                          <w:divsChild>
                                                                                                                            <w:div w:id="1685010920">
                                                                                                                              <w:marLeft w:val="0"/>
                                                                                                                              <w:marRight w:val="0"/>
                                                                                                                              <w:marTop w:val="0"/>
                                                                                                                              <w:marBottom w:val="0"/>
                                                                                                                              <w:divBdr>
                                                                                                                                <w:top w:val="none" w:sz="0" w:space="0" w:color="auto"/>
                                                                                                                                <w:left w:val="none" w:sz="0" w:space="0" w:color="auto"/>
                                                                                                                                <w:bottom w:val="none" w:sz="0" w:space="0" w:color="auto"/>
                                                                                                                                <w:right w:val="none" w:sz="0" w:space="0" w:color="auto"/>
                                                                                                                              </w:divBdr>
                                                                                                                              <w:divsChild>
                                                                                                                                <w:div w:id="1219321068">
                                                                                                                                  <w:marLeft w:val="0"/>
                                                                                                                                  <w:marRight w:val="0"/>
                                                                                                                                  <w:marTop w:val="0"/>
                                                                                                                                  <w:marBottom w:val="0"/>
                                                                                                                                  <w:divBdr>
                                                                                                                                    <w:top w:val="none" w:sz="0" w:space="0" w:color="auto"/>
                                                                                                                                    <w:left w:val="none" w:sz="0" w:space="0" w:color="auto"/>
                                                                                                                                    <w:bottom w:val="none" w:sz="0" w:space="0" w:color="auto"/>
                                                                                                                                    <w:right w:val="none" w:sz="0" w:space="0" w:color="auto"/>
                                                                                                                                  </w:divBdr>
                                                                                                                                  <w:divsChild>
                                                                                                                                    <w:div w:id="1320816152">
                                                                                                                                      <w:marLeft w:val="0"/>
                                                                                                                                      <w:marRight w:val="0"/>
                                                                                                                                      <w:marTop w:val="0"/>
                                                                                                                                      <w:marBottom w:val="0"/>
                                                                                                                                      <w:divBdr>
                                                                                                                                        <w:top w:val="none" w:sz="0" w:space="0" w:color="auto"/>
                                                                                                                                        <w:left w:val="none" w:sz="0" w:space="0" w:color="auto"/>
                                                                                                                                        <w:bottom w:val="none" w:sz="0" w:space="0" w:color="auto"/>
                                                                                                                                        <w:right w:val="none" w:sz="0" w:space="0" w:color="auto"/>
                                                                                                                                      </w:divBdr>
                                                                                                                                      <w:divsChild>
                                                                                                                                        <w:div w:id="754134578">
                                                                                                                                          <w:marLeft w:val="0"/>
                                                                                                                                          <w:marRight w:val="0"/>
                                                                                                                                          <w:marTop w:val="0"/>
                                                                                                                                          <w:marBottom w:val="0"/>
                                                                                                                                          <w:divBdr>
                                                                                                                                            <w:top w:val="none" w:sz="0" w:space="0" w:color="auto"/>
                                                                                                                                            <w:left w:val="none" w:sz="0" w:space="0" w:color="auto"/>
                                                                                                                                            <w:bottom w:val="none" w:sz="0" w:space="0" w:color="auto"/>
                                                                                                                                            <w:right w:val="none" w:sz="0" w:space="0" w:color="auto"/>
                                                                                                                                          </w:divBdr>
                                                                                                                                          <w:divsChild>
                                                                                                                                            <w:div w:id="1033850650">
                                                                                                                                              <w:marLeft w:val="0"/>
                                                                                                                                              <w:marRight w:val="0"/>
                                                                                                                                              <w:marTop w:val="0"/>
                                                                                                                                              <w:marBottom w:val="0"/>
                                                                                                                                              <w:divBdr>
                                                                                                                                                <w:top w:val="none" w:sz="0" w:space="0" w:color="auto"/>
                                                                                                                                                <w:left w:val="none" w:sz="0" w:space="0" w:color="auto"/>
                                                                                                                                                <w:bottom w:val="none" w:sz="0" w:space="0" w:color="auto"/>
                                                                                                                                                <w:right w:val="none" w:sz="0" w:space="0" w:color="auto"/>
                                                                                                                                              </w:divBdr>
                                                                                                                                              <w:divsChild>
                                                                                                                                                <w:div w:id="1966767241">
                                                                                                                                                  <w:marLeft w:val="0"/>
                                                                                                                                                  <w:marRight w:val="0"/>
                                                                                                                                                  <w:marTop w:val="0"/>
                                                                                                                                                  <w:marBottom w:val="0"/>
                                                                                                                                                  <w:divBdr>
                                                                                                                                                    <w:top w:val="none" w:sz="0" w:space="0" w:color="auto"/>
                                                                                                                                                    <w:left w:val="none" w:sz="0" w:space="0" w:color="auto"/>
                                                                                                                                                    <w:bottom w:val="none" w:sz="0" w:space="0" w:color="auto"/>
                                                                                                                                                    <w:right w:val="none" w:sz="0" w:space="0" w:color="auto"/>
                                                                                                                                                  </w:divBdr>
                                                                                                                                                  <w:divsChild>
                                                                                                                                                    <w:div w:id="617762167">
                                                                                                                                                      <w:marLeft w:val="0"/>
                                                                                                                                                      <w:marRight w:val="0"/>
                                                                                                                                                      <w:marTop w:val="0"/>
                                                                                                                                                      <w:marBottom w:val="0"/>
                                                                                                                                                      <w:divBdr>
                                                                                                                                                        <w:top w:val="none" w:sz="0" w:space="0" w:color="auto"/>
                                                                                                                                                        <w:left w:val="none" w:sz="0" w:space="0" w:color="auto"/>
                                                                                                                                                        <w:bottom w:val="none" w:sz="0" w:space="0" w:color="auto"/>
                                                                                                                                                        <w:right w:val="none" w:sz="0" w:space="0" w:color="auto"/>
                                                                                                                                                      </w:divBdr>
                                                                                                                                                      <w:divsChild>
                                                                                                                                                        <w:div w:id="1659769728">
                                                                                                                                                          <w:marLeft w:val="0"/>
                                                                                                                                                          <w:marRight w:val="0"/>
                                                                                                                                                          <w:marTop w:val="0"/>
                                                                                                                                                          <w:marBottom w:val="0"/>
                                                                                                                                                          <w:divBdr>
                                                                                                                                                            <w:top w:val="none" w:sz="0" w:space="0" w:color="auto"/>
                                                                                                                                                            <w:left w:val="none" w:sz="0" w:space="0" w:color="auto"/>
                                                                                                                                                            <w:bottom w:val="none" w:sz="0" w:space="0" w:color="auto"/>
                                                                                                                                                            <w:right w:val="none" w:sz="0" w:space="0" w:color="auto"/>
                                                                                                                                                          </w:divBdr>
                                                                                                                                                          <w:divsChild>
                                                                                                                                                            <w:div w:id="1936014199">
                                                                                                                                                              <w:marLeft w:val="0"/>
                                                                                                                                                              <w:marRight w:val="0"/>
                                                                                                                                                              <w:marTop w:val="0"/>
                                                                                                                                                              <w:marBottom w:val="0"/>
                                                                                                                                                              <w:divBdr>
                                                                                                                                                                <w:top w:val="none" w:sz="0" w:space="0" w:color="auto"/>
                                                                                                                                                                <w:left w:val="none" w:sz="0" w:space="0" w:color="auto"/>
                                                                                                                                                                <w:bottom w:val="none" w:sz="0" w:space="0" w:color="auto"/>
                                                                                                                                                                <w:right w:val="none" w:sz="0" w:space="0" w:color="auto"/>
                                                                                                                                                              </w:divBdr>
                                                                                                                                                              <w:divsChild>
                                                                                                                                                                <w:div w:id="1394230306">
                                                                                                                                                                  <w:marLeft w:val="0"/>
                                                                                                                                                                  <w:marRight w:val="0"/>
                                                                                                                                                                  <w:marTop w:val="0"/>
                                                                                                                                                                  <w:marBottom w:val="0"/>
                                                                                                                                                                  <w:divBdr>
                                                                                                                                                                    <w:top w:val="none" w:sz="0" w:space="0" w:color="auto"/>
                                                                                                                                                                    <w:left w:val="none" w:sz="0" w:space="0" w:color="auto"/>
                                                                                                                                                                    <w:bottom w:val="none" w:sz="0" w:space="0" w:color="auto"/>
                                                                                                                                                                    <w:right w:val="none" w:sz="0" w:space="0" w:color="auto"/>
                                                                                                                                                                  </w:divBdr>
                                                                                                                                                                  <w:divsChild>
                                                                                                                                                                    <w:div w:id="1930773264">
                                                                                                                                                                      <w:marLeft w:val="0"/>
                                                                                                                                                                      <w:marRight w:val="0"/>
                                                                                                                                                                      <w:marTop w:val="0"/>
                                                                                                                                                                      <w:marBottom w:val="0"/>
                                                                                                                                                                      <w:divBdr>
                                                                                                                                                                        <w:top w:val="none" w:sz="0" w:space="0" w:color="auto"/>
                                                                                                                                                                        <w:left w:val="none" w:sz="0" w:space="0" w:color="auto"/>
                                                                                                                                                                        <w:bottom w:val="none" w:sz="0" w:space="0" w:color="auto"/>
                                                                                                                                                                        <w:right w:val="none" w:sz="0" w:space="0" w:color="auto"/>
                                                                                                                                                                      </w:divBdr>
                                                                                                                                                                      <w:divsChild>
                                                                                                                                                                        <w:div w:id="1788768737">
                                                                                                                                                                          <w:marLeft w:val="0"/>
                                                                                                                                                                          <w:marRight w:val="0"/>
                                                                                                                                                                          <w:marTop w:val="0"/>
                                                                                                                                                                          <w:marBottom w:val="0"/>
                                                                                                                                                                          <w:divBdr>
                                                                                                                                                                            <w:top w:val="none" w:sz="0" w:space="0" w:color="auto"/>
                                                                                                                                                                            <w:left w:val="none" w:sz="0" w:space="0" w:color="auto"/>
                                                                                                                                                                            <w:bottom w:val="none" w:sz="0" w:space="0" w:color="auto"/>
                                                                                                                                                                            <w:right w:val="none" w:sz="0" w:space="0" w:color="auto"/>
                                                                                                                                                                          </w:divBdr>
                                                                                                                                                                          <w:divsChild>
                                                                                                                                                                            <w:div w:id="202180771">
                                                                                                                                                                              <w:marLeft w:val="0"/>
                                                                                                                                                                              <w:marRight w:val="0"/>
                                                                                                                                                                              <w:marTop w:val="0"/>
                                                                                                                                                                              <w:marBottom w:val="0"/>
                                                                                                                                                                              <w:divBdr>
                                                                                                                                                                                <w:top w:val="none" w:sz="0" w:space="0" w:color="auto"/>
                                                                                                                                                                                <w:left w:val="none" w:sz="0" w:space="0" w:color="auto"/>
                                                                                                                                                                                <w:bottom w:val="none" w:sz="0" w:space="0" w:color="auto"/>
                                                                                                                                                                                <w:right w:val="none" w:sz="0" w:space="0" w:color="auto"/>
                                                                                                                                                                              </w:divBdr>
                                                                                                                                                                              <w:divsChild>
                                                                                                                                                                                <w:div w:id="904602627">
                                                                                                                                                                                  <w:marLeft w:val="0"/>
                                                                                                                                                                                  <w:marRight w:val="0"/>
                                                                                                                                                                                  <w:marTop w:val="0"/>
                                                                                                                                                                                  <w:marBottom w:val="0"/>
                                                                                                                                                                                  <w:divBdr>
                                                                                                                                                                                    <w:top w:val="none" w:sz="0" w:space="0" w:color="auto"/>
                                                                                                                                                                                    <w:left w:val="none" w:sz="0" w:space="0" w:color="auto"/>
                                                                                                                                                                                    <w:bottom w:val="none" w:sz="0" w:space="0" w:color="auto"/>
                                                                                                                                                                                    <w:right w:val="none" w:sz="0" w:space="0" w:color="auto"/>
                                                                                                                                                                                  </w:divBdr>
                                                                                                                                                                                  <w:divsChild>
                                                                                                                                                                                    <w:div w:id="46490068">
                                                                                                                                                                                      <w:marLeft w:val="0"/>
                                                                                                                                                                                      <w:marRight w:val="0"/>
                                                                                                                                                                                      <w:marTop w:val="0"/>
                                                                                                                                                                                      <w:marBottom w:val="0"/>
                                                                                                                                                                                      <w:divBdr>
                                                                                                                                                                                        <w:top w:val="none" w:sz="0" w:space="0" w:color="auto"/>
                                                                                                                                                                                        <w:left w:val="none" w:sz="0" w:space="0" w:color="auto"/>
                                                                                                                                                                                        <w:bottom w:val="none" w:sz="0" w:space="0" w:color="auto"/>
                                                                                                                                                                                        <w:right w:val="none" w:sz="0" w:space="0" w:color="auto"/>
                                                                                                                                                                                      </w:divBdr>
                                                                                                                                                                                      <w:divsChild>
                                                                                                                                                                                        <w:div w:id="1113591969">
                                                                                                                                                                                          <w:marLeft w:val="0"/>
                                                                                                                                                                                          <w:marRight w:val="0"/>
                                                                                                                                                                                          <w:marTop w:val="0"/>
                                                                                                                                                                                          <w:marBottom w:val="0"/>
                                                                                                                                                                                          <w:divBdr>
                                                                                                                                                                                            <w:top w:val="none" w:sz="0" w:space="0" w:color="auto"/>
                                                                                                                                                                                            <w:left w:val="none" w:sz="0" w:space="0" w:color="auto"/>
                                                                                                                                                                                            <w:bottom w:val="none" w:sz="0" w:space="0" w:color="auto"/>
                                                                                                                                                                                            <w:right w:val="none" w:sz="0" w:space="0" w:color="auto"/>
                                                                                                                                                                                          </w:divBdr>
                                                                                                                                                                                          <w:divsChild>
                                                                                                                                                                                            <w:div w:id="11472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639990">
      <w:bodyDiv w:val="1"/>
      <w:marLeft w:val="0"/>
      <w:marRight w:val="0"/>
      <w:marTop w:val="0"/>
      <w:marBottom w:val="0"/>
      <w:divBdr>
        <w:top w:val="none" w:sz="0" w:space="0" w:color="auto"/>
        <w:left w:val="none" w:sz="0" w:space="0" w:color="auto"/>
        <w:bottom w:val="none" w:sz="0" w:space="0" w:color="auto"/>
        <w:right w:val="none" w:sz="0" w:space="0" w:color="auto"/>
      </w:divBdr>
      <w:divsChild>
        <w:div w:id="228811801">
          <w:marLeft w:val="0"/>
          <w:marRight w:val="0"/>
          <w:marTop w:val="0"/>
          <w:marBottom w:val="0"/>
          <w:divBdr>
            <w:top w:val="none" w:sz="0" w:space="0" w:color="auto"/>
            <w:left w:val="none" w:sz="0" w:space="0" w:color="auto"/>
            <w:bottom w:val="none" w:sz="0" w:space="0" w:color="auto"/>
            <w:right w:val="none" w:sz="0" w:space="0" w:color="auto"/>
          </w:divBdr>
        </w:div>
        <w:div w:id="845171929">
          <w:marLeft w:val="0"/>
          <w:marRight w:val="0"/>
          <w:marTop w:val="0"/>
          <w:marBottom w:val="0"/>
          <w:divBdr>
            <w:top w:val="none" w:sz="0" w:space="0" w:color="auto"/>
            <w:left w:val="none" w:sz="0" w:space="0" w:color="auto"/>
            <w:bottom w:val="none" w:sz="0" w:space="0" w:color="auto"/>
            <w:right w:val="none" w:sz="0" w:space="0" w:color="auto"/>
          </w:divBdr>
        </w:div>
        <w:div w:id="920992104">
          <w:marLeft w:val="0"/>
          <w:marRight w:val="0"/>
          <w:marTop w:val="0"/>
          <w:marBottom w:val="0"/>
          <w:divBdr>
            <w:top w:val="none" w:sz="0" w:space="0" w:color="auto"/>
            <w:left w:val="none" w:sz="0" w:space="0" w:color="auto"/>
            <w:bottom w:val="none" w:sz="0" w:space="0" w:color="auto"/>
            <w:right w:val="none" w:sz="0" w:space="0" w:color="auto"/>
          </w:divBdr>
        </w:div>
        <w:div w:id="1523015750">
          <w:marLeft w:val="0"/>
          <w:marRight w:val="0"/>
          <w:marTop w:val="0"/>
          <w:marBottom w:val="0"/>
          <w:divBdr>
            <w:top w:val="none" w:sz="0" w:space="0" w:color="auto"/>
            <w:left w:val="none" w:sz="0" w:space="0" w:color="auto"/>
            <w:bottom w:val="none" w:sz="0" w:space="0" w:color="auto"/>
            <w:right w:val="none" w:sz="0" w:space="0" w:color="auto"/>
          </w:divBdr>
        </w:div>
        <w:div w:id="1539122609">
          <w:marLeft w:val="0"/>
          <w:marRight w:val="0"/>
          <w:marTop w:val="0"/>
          <w:marBottom w:val="0"/>
          <w:divBdr>
            <w:top w:val="none" w:sz="0" w:space="0" w:color="auto"/>
            <w:left w:val="none" w:sz="0" w:space="0" w:color="auto"/>
            <w:bottom w:val="none" w:sz="0" w:space="0" w:color="auto"/>
            <w:right w:val="none" w:sz="0" w:space="0" w:color="auto"/>
          </w:divBdr>
        </w:div>
        <w:div w:id="1703633135">
          <w:marLeft w:val="0"/>
          <w:marRight w:val="0"/>
          <w:marTop w:val="0"/>
          <w:marBottom w:val="0"/>
          <w:divBdr>
            <w:top w:val="none" w:sz="0" w:space="0" w:color="auto"/>
            <w:left w:val="none" w:sz="0" w:space="0" w:color="auto"/>
            <w:bottom w:val="none" w:sz="0" w:space="0" w:color="auto"/>
            <w:right w:val="none" w:sz="0" w:space="0" w:color="auto"/>
          </w:divBdr>
        </w:div>
        <w:div w:id="2107075931">
          <w:marLeft w:val="0"/>
          <w:marRight w:val="0"/>
          <w:marTop w:val="0"/>
          <w:marBottom w:val="0"/>
          <w:divBdr>
            <w:top w:val="none" w:sz="0" w:space="0" w:color="auto"/>
            <w:left w:val="none" w:sz="0" w:space="0" w:color="auto"/>
            <w:bottom w:val="none" w:sz="0" w:space="0" w:color="auto"/>
            <w:right w:val="none" w:sz="0" w:space="0" w:color="auto"/>
          </w:divBdr>
        </w:div>
      </w:divsChild>
    </w:div>
    <w:div w:id="1078211405">
      <w:bodyDiv w:val="1"/>
      <w:marLeft w:val="0"/>
      <w:marRight w:val="0"/>
      <w:marTop w:val="0"/>
      <w:marBottom w:val="0"/>
      <w:divBdr>
        <w:top w:val="none" w:sz="0" w:space="0" w:color="auto"/>
        <w:left w:val="none" w:sz="0" w:space="0" w:color="auto"/>
        <w:bottom w:val="none" w:sz="0" w:space="0" w:color="auto"/>
        <w:right w:val="none" w:sz="0" w:space="0" w:color="auto"/>
      </w:divBdr>
    </w:div>
    <w:div w:id="1086533205">
      <w:bodyDiv w:val="1"/>
      <w:marLeft w:val="0"/>
      <w:marRight w:val="0"/>
      <w:marTop w:val="0"/>
      <w:marBottom w:val="0"/>
      <w:divBdr>
        <w:top w:val="none" w:sz="0" w:space="0" w:color="auto"/>
        <w:left w:val="none" w:sz="0" w:space="0" w:color="auto"/>
        <w:bottom w:val="none" w:sz="0" w:space="0" w:color="auto"/>
        <w:right w:val="none" w:sz="0" w:space="0" w:color="auto"/>
      </w:divBdr>
    </w:div>
    <w:div w:id="1178496338">
      <w:bodyDiv w:val="1"/>
      <w:marLeft w:val="0"/>
      <w:marRight w:val="0"/>
      <w:marTop w:val="0"/>
      <w:marBottom w:val="0"/>
      <w:divBdr>
        <w:top w:val="none" w:sz="0" w:space="0" w:color="auto"/>
        <w:left w:val="none" w:sz="0" w:space="0" w:color="auto"/>
        <w:bottom w:val="none" w:sz="0" w:space="0" w:color="auto"/>
        <w:right w:val="none" w:sz="0" w:space="0" w:color="auto"/>
      </w:divBdr>
    </w:div>
    <w:div w:id="1181355265">
      <w:bodyDiv w:val="1"/>
      <w:marLeft w:val="0"/>
      <w:marRight w:val="0"/>
      <w:marTop w:val="0"/>
      <w:marBottom w:val="0"/>
      <w:divBdr>
        <w:top w:val="none" w:sz="0" w:space="0" w:color="auto"/>
        <w:left w:val="none" w:sz="0" w:space="0" w:color="auto"/>
        <w:bottom w:val="none" w:sz="0" w:space="0" w:color="auto"/>
        <w:right w:val="none" w:sz="0" w:space="0" w:color="auto"/>
      </w:divBdr>
    </w:div>
    <w:div w:id="1190606488">
      <w:bodyDiv w:val="1"/>
      <w:marLeft w:val="0"/>
      <w:marRight w:val="0"/>
      <w:marTop w:val="0"/>
      <w:marBottom w:val="0"/>
      <w:divBdr>
        <w:top w:val="none" w:sz="0" w:space="0" w:color="auto"/>
        <w:left w:val="none" w:sz="0" w:space="0" w:color="auto"/>
        <w:bottom w:val="none" w:sz="0" w:space="0" w:color="auto"/>
        <w:right w:val="none" w:sz="0" w:space="0" w:color="auto"/>
      </w:divBdr>
    </w:div>
    <w:div w:id="1290668226">
      <w:bodyDiv w:val="1"/>
      <w:marLeft w:val="0"/>
      <w:marRight w:val="0"/>
      <w:marTop w:val="0"/>
      <w:marBottom w:val="0"/>
      <w:divBdr>
        <w:top w:val="none" w:sz="0" w:space="0" w:color="auto"/>
        <w:left w:val="none" w:sz="0" w:space="0" w:color="auto"/>
        <w:bottom w:val="none" w:sz="0" w:space="0" w:color="auto"/>
        <w:right w:val="none" w:sz="0" w:space="0" w:color="auto"/>
      </w:divBdr>
    </w:div>
    <w:div w:id="1334188984">
      <w:bodyDiv w:val="1"/>
      <w:marLeft w:val="0"/>
      <w:marRight w:val="0"/>
      <w:marTop w:val="0"/>
      <w:marBottom w:val="0"/>
      <w:divBdr>
        <w:top w:val="none" w:sz="0" w:space="0" w:color="auto"/>
        <w:left w:val="none" w:sz="0" w:space="0" w:color="auto"/>
        <w:bottom w:val="none" w:sz="0" w:space="0" w:color="auto"/>
        <w:right w:val="none" w:sz="0" w:space="0" w:color="auto"/>
      </w:divBdr>
    </w:div>
    <w:div w:id="1350567455">
      <w:bodyDiv w:val="1"/>
      <w:marLeft w:val="0"/>
      <w:marRight w:val="0"/>
      <w:marTop w:val="0"/>
      <w:marBottom w:val="0"/>
      <w:divBdr>
        <w:top w:val="none" w:sz="0" w:space="0" w:color="auto"/>
        <w:left w:val="none" w:sz="0" w:space="0" w:color="auto"/>
        <w:bottom w:val="none" w:sz="0" w:space="0" w:color="auto"/>
        <w:right w:val="none" w:sz="0" w:space="0" w:color="auto"/>
      </w:divBdr>
    </w:div>
    <w:div w:id="1385133057">
      <w:bodyDiv w:val="1"/>
      <w:marLeft w:val="0"/>
      <w:marRight w:val="0"/>
      <w:marTop w:val="0"/>
      <w:marBottom w:val="0"/>
      <w:divBdr>
        <w:top w:val="none" w:sz="0" w:space="0" w:color="auto"/>
        <w:left w:val="none" w:sz="0" w:space="0" w:color="auto"/>
        <w:bottom w:val="none" w:sz="0" w:space="0" w:color="auto"/>
        <w:right w:val="none" w:sz="0" w:space="0" w:color="auto"/>
      </w:divBdr>
    </w:div>
    <w:div w:id="1458643258">
      <w:bodyDiv w:val="1"/>
      <w:marLeft w:val="0"/>
      <w:marRight w:val="0"/>
      <w:marTop w:val="0"/>
      <w:marBottom w:val="0"/>
      <w:divBdr>
        <w:top w:val="none" w:sz="0" w:space="0" w:color="auto"/>
        <w:left w:val="none" w:sz="0" w:space="0" w:color="auto"/>
        <w:bottom w:val="none" w:sz="0" w:space="0" w:color="auto"/>
        <w:right w:val="none" w:sz="0" w:space="0" w:color="auto"/>
      </w:divBdr>
    </w:div>
    <w:div w:id="1459951943">
      <w:bodyDiv w:val="1"/>
      <w:marLeft w:val="0"/>
      <w:marRight w:val="0"/>
      <w:marTop w:val="0"/>
      <w:marBottom w:val="0"/>
      <w:divBdr>
        <w:top w:val="none" w:sz="0" w:space="0" w:color="auto"/>
        <w:left w:val="none" w:sz="0" w:space="0" w:color="auto"/>
        <w:bottom w:val="none" w:sz="0" w:space="0" w:color="auto"/>
        <w:right w:val="none" w:sz="0" w:space="0" w:color="auto"/>
      </w:divBdr>
    </w:div>
    <w:div w:id="1465274226">
      <w:bodyDiv w:val="1"/>
      <w:marLeft w:val="0"/>
      <w:marRight w:val="0"/>
      <w:marTop w:val="0"/>
      <w:marBottom w:val="0"/>
      <w:divBdr>
        <w:top w:val="none" w:sz="0" w:space="0" w:color="auto"/>
        <w:left w:val="none" w:sz="0" w:space="0" w:color="auto"/>
        <w:bottom w:val="none" w:sz="0" w:space="0" w:color="auto"/>
        <w:right w:val="none" w:sz="0" w:space="0" w:color="auto"/>
      </w:divBdr>
    </w:div>
    <w:div w:id="1483159411">
      <w:bodyDiv w:val="1"/>
      <w:marLeft w:val="0"/>
      <w:marRight w:val="0"/>
      <w:marTop w:val="0"/>
      <w:marBottom w:val="0"/>
      <w:divBdr>
        <w:top w:val="none" w:sz="0" w:space="0" w:color="auto"/>
        <w:left w:val="none" w:sz="0" w:space="0" w:color="auto"/>
        <w:bottom w:val="none" w:sz="0" w:space="0" w:color="auto"/>
        <w:right w:val="none" w:sz="0" w:space="0" w:color="auto"/>
      </w:divBdr>
    </w:div>
    <w:div w:id="1491822792">
      <w:bodyDiv w:val="1"/>
      <w:marLeft w:val="0"/>
      <w:marRight w:val="0"/>
      <w:marTop w:val="0"/>
      <w:marBottom w:val="0"/>
      <w:divBdr>
        <w:top w:val="none" w:sz="0" w:space="0" w:color="auto"/>
        <w:left w:val="none" w:sz="0" w:space="0" w:color="auto"/>
        <w:bottom w:val="none" w:sz="0" w:space="0" w:color="auto"/>
        <w:right w:val="none" w:sz="0" w:space="0" w:color="auto"/>
      </w:divBdr>
    </w:div>
    <w:div w:id="1523129423">
      <w:bodyDiv w:val="1"/>
      <w:marLeft w:val="0"/>
      <w:marRight w:val="0"/>
      <w:marTop w:val="0"/>
      <w:marBottom w:val="0"/>
      <w:divBdr>
        <w:top w:val="none" w:sz="0" w:space="0" w:color="auto"/>
        <w:left w:val="none" w:sz="0" w:space="0" w:color="auto"/>
        <w:bottom w:val="none" w:sz="0" w:space="0" w:color="auto"/>
        <w:right w:val="none" w:sz="0" w:space="0" w:color="auto"/>
      </w:divBdr>
      <w:divsChild>
        <w:div w:id="1238899242">
          <w:marLeft w:val="0"/>
          <w:marRight w:val="0"/>
          <w:marTop w:val="0"/>
          <w:marBottom w:val="0"/>
          <w:divBdr>
            <w:top w:val="none" w:sz="0" w:space="0" w:color="auto"/>
            <w:left w:val="none" w:sz="0" w:space="0" w:color="auto"/>
            <w:bottom w:val="none" w:sz="0" w:space="0" w:color="auto"/>
            <w:right w:val="none" w:sz="0" w:space="0" w:color="auto"/>
          </w:divBdr>
          <w:divsChild>
            <w:div w:id="1865439594">
              <w:marLeft w:val="0"/>
              <w:marRight w:val="0"/>
              <w:marTop w:val="100"/>
              <w:marBottom w:val="100"/>
              <w:divBdr>
                <w:top w:val="none" w:sz="0" w:space="0" w:color="auto"/>
                <w:left w:val="none" w:sz="0" w:space="0" w:color="auto"/>
                <w:bottom w:val="none" w:sz="0" w:space="0" w:color="auto"/>
                <w:right w:val="none" w:sz="0" w:space="0" w:color="auto"/>
              </w:divBdr>
              <w:divsChild>
                <w:div w:id="1757902145">
                  <w:marLeft w:val="0"/>
                  <w:marRight w:val="0"/>
                  <w:marTop w:val="0"/>
                  <w:marBottom w:val="0"/>
                  <w:divBdr>
                    <w:top w:val="none" w:sz="0" w:space="0" w:color="auto"/>
                    <w:left w:val="none" w:sz="0" w:space="0" w:color="auto"/>
                    <w:bottom w:val="none" w:sz="0" w:space="0" w:color="auto"/>
                    <w:right w:val="none" w:sz="0" w:space="0" w:color="auto"/>
                  </w:divBdr>
                  <w:divsChild>
                    <w:div w:id="247079677">
                      <w:marLeft w:val="0"/>
                      <w:marRight w:val="0"/>
                      <w:marTop w:val="0"/>
                      <w:marBottom w:val="0"/>
                      <w:divBdr>
                        <w:top w:val="none" w:sz="0" w:space="0" w:color="auto"/>
                        <w:left w:val="none" w:sz="0" w:space="0" w:color="auto"/>
                        <w:bottom w:val="none" w:sz="0" w:space="0" w:color="auto"/>
                        <w:right w:val="none" w:sz="0" w:space="0" w:color="auto"/>
                      </w:divBdr>
                      <w:divsChild>
                        <w:div w:id="461965136">
                          <w:marLeft w:val="0"/>
                          <w:marRight w:val="0"/>
                          <w:marTop w:val="0"/>
                          <w:marBottom w:val="0"/>
                          <w:divBdr>
                            <w:top w:val="none" w:sz="0" w:space="0" w:color="auto"/>
                            <w:left w:val="none" w:sz="0" w:space="0" w:color="auto"/>
                            <w:bottom w:val="none" w:sz="0" w:space="0" w:color="auto"/>
                            <w:right w:val="none" w:sz="0" w:space="0" w:color="auto"/>
                          </w:divBdr>
                          <w:divsChild>
                            <w:div w:id="902714902">
                              <w:marLeft w:val="0"/>
                              <w:marRight w:val="0"/>
                              <w:marTop w:val="0"/>
                              <w:marBottom w:val="0"/>
                              <w:divBdr>
                                <w:top w:val="none" w:sz="0" w:space="0" w:color="auto"/>
                                <w:left w:val="none" w:sz="0" w:space="0" w:color="auto"/>
                                <w:bottom w:val="none" w:sz="0" w:space="0" w:color="auto"/>
                                <w:right w:val="none" w:sz="0" w:space="0" w:color="auto"/>
                              </w:divBdr>
                              <w:divsChild>
                                <w:div w:id="1988900706">
                                  <w:marLeft w:val="0"/>
                                  <w:marRight w:val="0"/>
                                  <w:marTop w:val="0"/>
                                  <w:marBottom w:val="0"/>
                                  <w:divBdr>
                                    <w:top w:val="none" w:sz="0" w:space="0" w:color="auto"/>
                                    <w:left w:val="none" w:sz="0" w:space="0" w:color="auto"/>
                                    <w:bottom w:val="none" w:sz="0" w:space="0" w:color="auto"/>
                                    <w:right w:val="none" w:sz="0" w:space="0" w:color="auto"/>
                                  </w:divBdr>
                                  <w:divsChild>
                                    <w:div w:id="747578800">
                                      <w:marLeft w:val="0"/>
                                      <w:marRight w:val="0"/>
                                      <w:marTop w:val="0"/>
                                      <w:marBottom w:val="0"/>
                                      <w:divBdr>
                                        <w:top w:val="none" w:sz="0" w:space="0" w:color="auto"/>
                                        <w:left w:val="none" w:sz="0" w:space="0" w:color="auto"/>
                                        <w:bottom w:val="none" w:sz="0" w:space="0" w:color="auto"/>
                                        <w:right w:val="none" w:sz="0" w:space="0" w:color="auto"/>
                                      </w:divBdr>
                                      <w:divsChild>
                                        <w:div w:id="919948912">
                                          <w:marLeft w:val="0"/>
                                          <w:marRight w:val="0"/>
                                          <w:marTop w:val="0"/>
                                          <w:marBottom w:val="0"/>
                                          <w:divBdr>
                                            <w:top w:val="none" w:sz="0" w:space="0" w:color="auto"/>
                                            <w:left w:val="none" w:sz="0" w:space="0" w:color="auto"/>
                                            <w:bottom w:val="none" w:sz="0" w:space="0" w:color="auto"/>
                                            <w:right w:val="none" w:sz="0" w:space="0" w:color="auto"/>
                                          </w:divBdr>
                                          <w:divsChild>
                                            <w:div w:id="1184175560">
                                              <w:marLeft w:val="0"/>
                                              <w:marRight w:val="0"/>
                                              <w:marTop w:val="0"/>
                                              <w:marBottom w:val="0"/>
                                              <w:divBdr>
                                                <w:top w:val="none" w:sz="0" w:space="0" w:color="auto"/>
                                                <w:left w:val="none" w:sz="0" w:space="0" w:color="auto"/>
                                                <w:bottom w:val="none" w:sz="0" w:space="0" w:color="auto"/>
                                                <w:right w:val="none" w:sz="0" w:space="0" w:color="auto"/>
                                              </w:divBdr>
                                              <w:divsChild>
                                                <w:div w:id="366639585">
                                                  <w:marLeft w:val="0"/>
                                                  <w:marRight w:val="0"/>
                                                  <w:marTop w:val="0"/>
                                                  <w:marBottom w:val="0"/>
                                                  <w:divBdr>
                                                    <w:top w:val="none" w:sz="0" w:space="0" w:color="auto"/>
                                                    <w:left w:val="none" w:sz="0" w:space="0" w:color="auto"/>
                                                    <w:bottom w:val="none" w:sz="0" w:space="0" w:color="auto"/>
                                                    <w:right w:val="none" w:sz="0" w:space="0" w:color="auto"/>
                                                  </w:divBdr>
                                                  <w:divsChild>
                                                    <w:div w:id="792789022">
                                                      <w:marLeft w:val="0"/>
                                                      <w:marRight w:val="0"/>
                                                      <w:marTop w:val="0"/>
                                                      <w:marBottom w:val="0"/>
                                                      <w:divBdr>
                                                        <w:top w:val="none" w:sz="0" w:space="0" w:color="auto"/>
                                                        <w:left w:val="none" w:sz="0" w:space="0" w:color="auto"/>
                                                        <w:bottom w:val="none" w:sz="0" w:space="0" w:color="auto"/>
                                                        <w:right w:val="none" w:sz="0" w:space="0" w:color="auto"/>
                                                      </w:divBdr>
                                                      <w:divsChild>
                                                        <w:div w:id="1512181302">
                                                          <w:marLeft w:val="0"/>
                                                          <w:marRight w:val="0"/>
                                                          <w:marTop w:val="0"/>
                                                          <w:marBottom w:val="0"/>
                                                          <w:divBdr>
                                                            <w:top w:val="none" w:sz="0" w:space="0" w:color="auto"/>
                                                            <w:left w:val="none" w:sz="0" w:space="0" w:color="auto"/>
                                                            <w:bottom w:val="none" w:sz="0" w:space="0" w:color="auto"/>
                                                            <w:right w:val="none" w:sz="0" w:space="0" w:color="auto"/>
                                                          </w:divBdr>
                                                          <w:divsChild>
                                                            <w:div w:id="1178934153">
                                                              <w:marLeft w:val="0"/>
                                                              <w:marRight w:val="0"/>
                                                              <w:marTop w:val="0"/>
                                                              <w:marBottom w:val="0"/>
                                                              <w:divBdr>
                                                                <w:top w:val="none" w:sz="0" w:space="0" w:color="auto"/>
                                                                <w:left w:val="none" w:sz="0" w:space="0" w:color="auto"/>
                                                                <w:bottom w:val="none" w:sz="0" w:space="0" w:color="auto"/>
                                                                <w:right w:val="none" w:sz="0" w:space="0" w:color="auto"/>
                                                              </w:divBdr>
                                                              <w:divsChild>
                                                                <w:div w:id="325744326">
                                                                  <w:marLeft w:val="0"/>
                                                                  <w:marRight w:val="0"/>
                                                                  <w:marTop w:val="0"/>
                                                                  <w:marBottom w:val="0"/>
                                                                  <w:divBdr>
                                                                    <w:top w:val="none" w:sz="0" w:space="0" w:color="auto"/>
                                                                    <w:left w:val="none" w:sz="0" w:space="0" w:color="auto"/>
                                                                    <w:bottom w:val="none" w:sz="0" w:space="0" w:color="auto"/>
                                                                    <w:right w:val="none" w:sz="0" w:space="0" w:color="auto"/>
                                                                  </w:divBdr>
                                                                  <w:divsChild>
                                                                    <w:div w:id="1589535988">
                                                                      <w:marLeft w:val="0"/>
                                                                      <w:marRight w:val="0"/>
                                                                      <w:marTop w:val="0"/>
                                                                      <w:marBottom w:val="0"/>
                                                                      <w:divBdr>
                                                                        <w:top w:val="none" w:sz="0" w:space="0" w:color="auto"/>
                                                                        <w:left w:val="none" w:sz="0" w:space="0" w:color="auto"/>
                                                                        <w:bottom w:val="none" w:sz="0" w:space="0" w:color="auto"/>
                                                                        <w:right w:val="none" w:sz="0" w:space="0" w:color="auto"/>
                                                                      </w:divBdr>
                                                                      <w:divsChild>
                                                                        <w:div w:id="280723164">
                                                                          <w:marLeft w:val="0"/>
                                                                          <w:marRight w:val="0"/>
                                                                          <w:marTop w:val="0"/>
                                                                          <w:marBottom w:val="0"/>
                                                                          <w:divBdr>
                                                                            <w:top w:val="none" w:sz="0" w:space="0" w:color="auto"/>
                                                                            <w:left w:val="none" w:sz="0" w:space="0" w:color="auto"/>
                                                                            <w:bottom w:val="none" w:sz="0" w:space="0" w:color="auto"/>
                                                                            <w:right w:val="none" w:sz="0" w:space="0" w:color="auto"/>
                                                                          </w:divBdr>
                                                                          <w:divsChild>
                                                                            <w:div w:id="1740861972">
                                                                              <w:marLeft w:val="0"/>
                                                                              <w:marRight w:val="0"/>
                                                                              <w:marTop w:val="0"/>
                                                                              <w:marBottom w:val="0"/>
                                                                              <w:divBdr>
                                                                                <w:top w:val="none" w:sz="0" w:space="0" w:color="auto"/>
                                                                                <w:left w:val="none" w:sz="0" w:space="0" w:color="auto"/>
                                                                                <w:bottom w:val="none" w:sz="0" w:space="0" w:color="auto"/>
                                                                                <w:right w:val="none" w:sz="0" w:space="0" w:color="auto"/>
                                                                              </w:divBdr>
                                                                              <w:divsChild>
                                                                                <w:div w:id="418674058">
                                                                                  <w:marLeft w:val="0"/>
                                                                                  <w:marRight w:val="0"/>
                                                                                  <w:marTop w:val="0"/>
                                                                                  <w:marBottom w:val="0"/>
                                                                                  <w:divBdr>
                                                                                    <w:top w:val="none" w:sz="0" w:space="0" w:color="auto"/>
                                                                                    <w:left w:val="single" w:sz="6" w:space="0" w:color="B4B4B4"/>
                                                                                    <w:bottom w:val="single" w:sz="6" w:space="0" w:color="B4B4B4"/>
                                                                                    <w:right w:val="single" w:sz="6" w:space="0" w:color="B4B4B4"/>
                                                                                  </w:divBdr>
                                                                                  <w:divsChild>
                                                                                    <w:div w:id="275528785">
                                                                                      <w:marLeft w:val="0"/>
                                                                                      <w:marRight w:val="0"/>
                                                                                      <w:marTop w:val="0"/>
                                                                                      <w:marBottom w:val="0"/>
                                                                                      <w:divBdr>
                                                                                        <w:top w:val="none" w:sz="0" w:space="0" w:color="auto"/>
                                                                                        <w:left w:val="none" w:sz="0" w:space="0" w:color="auto"/>
                                                                                        <w:bottom w:val="none" w:sz="0" w:space="0" w:color="auto"/>
                                                                                        <w:right w:val="none" w:sz="0" w:space="0" w:color="auto"/>
                                                                                      </w:divBdr>
                                                                                      <w:divsChild>
                                                                                        <w:div w:id="2143956535">
                                                                                          <w:marLeft w:val="0"/>
                                                                                          <w:marRight w:val="0"/>
                                                                                          <w:marTop w:val="0"/>
                                                                                          <w:marBottom w:val="0"/>
                                                                                          <w:divBdr>
                                                                                            <w:top w:val="none" w:sz="0" w:space="0" w:color="auto"/>
                                                                                            <w:left w:val="none" w:sz="0" w:space="0" w:color="auto"/>
                                                                                            <w:bottom w:val="none" w:sz="0" w:space="0" w:color="auto"/>
                                                                                            <w:right w:val="none" w:sz="0" w:space="0" w:color="auto"/>
                                                                                          </w:divBdr>
                                                                                          <w:divsChild>
                                                                                            <w:div w:id="733742581">
                                                                                              <w:marLeft w:val="0"/>
                                                                                              <w:marRight w:val="0"/>
                                                                                              <w:marTop w:val="0"/>
                                                                                              <w:marBottom w:val="0"/>
                                                                                              <w:divBdr>
                                                                                                <w:top w:val="none" w:sz="0" w:space="0" w:color="auto"/>
                                                                                                <w:left w:val="none" w:sz="0" w:space="0" w:color="auto"/>
                                                                                                <w:bottom w:val="none" w:sz="0" w:space="0" w:color="auto"/>
                                                                                                <w:right w:val="none" w:sz="0" w:space="0" w:color="auto"/>
                                                                                              </w:divBdr>
                                                                                              <w:divsChild>
                                                                                                <w:div w:id="63963317">
                                                                                                  <w:marLeft w:val="0"/>
                                                                                                  <w:marRight w:val="0"/>
                                                                                                  <w:marTop w:val="0"/>
                                                                                                  <w:marBottom w:val="0"/>
                                                                                                  <w:divBdr>
                                                                                                    <w:top w:val="none" w:sz="0" w:space="0" w:color="auto"/>
                                                                                                    <w:left w:val="none" w:sz="0" w:space="0" w:color="auto"/>
                                                                                                    <w:bottom w:val="none" w:sz="0" w:space="0" w:color="auto"/>
                                                                                                    <w:right w:val="none" w:sz="0" w:space="0" w:color="auto"/>
                                                                                                  </w:divBdr>
                                                                                                  <w:divsChild>
                                                                                                    <w:div w:id="1993675257">
                                                                                                      <w:marLeft w:val="0"/>
                                                                                                      <w:marRight w:val="0"/>
                                                                                                      <w:marTop w:val="0"/>
                                                                                                      <w:marBottom w:val="0"/>
                                                                                                      <w:divBdr>
                                                                                                        <w:top w:val="none" w:sz="0" w:space="0" w:color="auto"/>
                                                                                                        <w:left w:val="none" w:sz="0" w:space="0" w:color="auto"/>
                                                                                                        <w:bottom w:val="none" w:sz="0" w:space="0" w:color="auto"/>
                                                                                                        <w:right w:val="none" w:sz="0" w:space="0" w:color="auto"/>
                                                                                                      </w:divBdr>
                                                                                                      <w:divsChild>
                                                                                                        <w:div w:id="1676690523">
                                                                                                          <w:marLeft w:val="0"/>
                                                                                                          <w:marRight w:val="0"/>
                                                                                                          <w:marTop w:val="0"/>
                                                                                                          <w:marBottom w:val="0"/>
                                                                                                          <w:divBdr>
                                                                                                            <w:top w:val="none" w:sz="0" w:space="0" w:color="auto"/>
                                                                                                            <w:left w:val="none" w:sz="0" w:space="0" w:color="auto"/>
                                                                                                            <w:bottom w:val="none" w:sz="0" w:space="0" w:color="auto"/>
                                                                                                            <w:right w:val="none" w:sz="0" w:space="0" w:color="auto"/>
                                                                                                          </w:divBdr>
                                                                                                          <w:divsChild>
                                                                                                            <w:div w:id="336228396">
                                                                                                              <w:marLeft w:val="0"/>
                                                                                                              <w:marRight w:val="0"/>
                                                                                                              <w:marTop w:val="0"/>
                                                                                                              <w:marBottom w:val="0"/>
                                                                                                              <w:divBdr>
                                                                                                                <w:top w:val="none" w:sz="0" w:space="0" w:color="auto"/>
                                                                                                                <w:left w:val="none" w:sz="0" w:space="0" w:color="auto"/>
                                                                                                                <w:bottom w:val="none" w:sz="0" w:space="0" w:color="auto"/>
                                                                                                                <w:right w:val="none" w:sz="0" w:space="0" w:color="auto"/>
                                                                                                              </w:divBdr>
                                                                                                              <w:divsChild>
                                                                                                                <w:div w:id="301934575">
                                                                                                                  <w:marLeft w:val="0"/>
                                                                                                                  <w:marRight w:val="0"/>
                                                                                                                  <w:marTop w:val="0"/>
                                                                                                                  <w:marBottom w:val="0"/>
                                                                                                                  <w:divBdr>
                                                                                                                    <w:top w:val="none" w:sz="0" w:space="0" w:color="auto"/>
                                                                                                                    <w:left w:val="none" w:sz="0" w:space="0" w:color="auto"/>
                                                                                                                    <w:bottom w:val="none" w:sz="0" w:space="0" w:color="auto"/>
                                                                                                                    <w:right w:val="none" w:sz="0" w:space="0" w:color="auto"/>
                                                                                                                  </w:divBdr>
                                                                                                                  <w:divsChild>
                                                                                                                    <w:div w:id="254288518">
                                                                                                                      <w:marLeft w:val="0"/>
                                                                                                                      <w:marRight w:val="0"/>
                                                                                                                      <w:marTop w:val="0"/>
                                                                                                                      <w:marBottom w:val="0"/>
                                                                                                                      <w:divBdr>
                                                                                                                        <w:top w:val="none" w:sz="0" w:space="0" w:color="auto"/>
                                                                                                                        <w:left w:val="none" w:sz="0" w:space="0" w:color="auto"/>
                                                                                                                        <w:bottom w:val="none" w:sz="0" w:space="0" w:color="auto"/>
                                                                                                                        <w:right w:val="none" w:sz="0" w:space="0" w:color="auto"/>
                                                                                                                      </w:divBdr>
                                                                                                                      <w:divsChild>
                                                                                                                        <w:div w:id="566379688">
                                                                                                                          <w:marLeft w:val="0"/>
                                                                                                                          <w:marRight w:val="0"/>
                                                                                                                          <w:marTop w:val="0"/>
                                                                                                                          <w:marBottom w:val="0"/>
                                                                                                                          <w:divBdr>
                                                                                                                            <w:top w:val="none" w:sz="0" w:space="0" w:color="auto"/>
                                                                                                                            <w:left w:val="none" w:sz="0" w:space="0" w:color="auto"/>
                                                                                                                            <w:bottom w:val="none" w:sz="0" w:space="0" w:color="auto"/>
                                                                                                                            <w:right w:val="none" w:sz="0" w:space="0" w:color="auto"/>
                                                                                                                          </w:divBdr>
                                                                                                                          <w:divsChild>
                                                                                                                            <w:div w:id="386607178">
                                                                                                                              <w:marLeft w:val="0"/>
                                                                                                                              <w:marRight w:val="0"/>
                                                                                                                              <w:marTop w:val="0"/>
                                                                                                                              <w:marBottom w:val="0"/>
                                                                                                                              <w:divBdr>
                                                                                                                                <w:top w:val="none" w:sz="0" w:space="0" w:color="auto"/>
                                                                                                                                <w:left w:val="none" w:sz="0" w:space="0" w:color="auto"/>
                                                                                                                                <w:bottom w:val="none" w:sz="0" w:space="0" w:color="auto"/>
                                                                                                                                <w:right w:val="none" w:sz="0" w:space="0" w:color="auto"/>
                                                                                                                              </w:divBdr>
                                                                                                                              <w:divsChild>
                                                                                                                                <w:div w:id="463429112">
                                                                                                                                  <w:marLeft w:val="0"/>
                                                                                                                                  <w:marRight w:val="0"/>
                                                                                                                                  <w:marTop w:val="0"/>
                                                                                                                                  <w:marBottom w:val="0"/>
                                                                                                                                  <w:divBdr>
                                                                                                                                    <w:top w:val="none" w:sz="0" w:space="0" w:color="auto"/>
                                                                                                                                    <w:left w:val="none" w:sz="0" w:space="0" w:color="auto"/>
                                                                                                                                    <w:bottom w:val="none" w:sz="0" w:space="0" w:color="auto"/>
                                                                                                                                    <w:right w:val="none" w:sz="0" w:space="0" w:color="auto"/>
                                                                                                                                  </w:divBdr>
                                                                                                                                  <w:divsChild>
                                                                                                                                    <w:div w:id="1424375903">
                                                                                                                                      <w:marLeft w:val="0"/>
                                                                                                                                      <w:marRight w:val="0"/>
                                                                                                                                      <w:marTop w:val="0"/>
                                                                                                                                      <w:marBottom w:val="0"/>
                                                                                                                                      <w:divBdr>
                                                                                                                                        <w:top w:val="none" w:sz="0" w:space="0" w:color="auto"/>
                                                                                                                                        <w:left w:val="none" w:sz="0" w:space="0" w:color="auto"/>
                                                                                                                                        <w:bottom w:val="none" w:sz="0" w:space="0" w:color="auto"/>
                                                                                                                                        <w:right w:val="none" w:sz="0" w:space="0" w:color="auto"/>
                                                                                                                                      </w:divBdr>
                                                                                                                                      <w:divsChild>
                                                                                                                                        <w:div w:id="638538249">
                                                                                                                                          <w:marLeft w:val="0"/>
                                                                                                                                          <w:marRight w:val="0"/>
                                                                                                                                          <w:marTop w:val="0"/>
                                                                                                                                          <w:marBottom w:val="0"/>
                                                                                                                                          <w:divBdr>
                                                                                                                                            <w:top w:val="none" w:sz="0" w:space="0" w:color="auto"/>
                                                                                                                                            <w:left w:val="none" w:sz="0" w:space="0" w:color="auto"/>
                                                                                                                                            <w:bottom w:val="none" w:sz="0" w:space="0" w:color="auto"/>
                                                                                                                                            <w:right w:val="none" w:sz="0" w:space="0" w:color="auto"/>
                                                                                                                                          </w:divBdr>
                                                                                                                                          <w:divsChild>
                                                                                                                                            <w:div w:id="708067897">
                                                                                                                                              <w:marLeft w:val="0"/>
                                                                                                                                              <w:marRight w:val="0"/>
                                                                                                                                              <w:marTop w:val="0"/>
                                                                                                                                              <w:marBottom w:val="0"/>
                                                                                                                                              <w:divBdr>
                                                                                                                                                <w:top w:val="none" w:sz="0" w:space="0" w:color="auto"/>
                                                                                                                                                <w:left w:val="none" w:sz="0" w:space="0" w:color="auto"/>
                                                                                                                                                <w:bottom w:val="none" w:sz="0" w:space="0" w:color="auto"/>
                                                                                                                                                <w:right w:val="none" w:sz="0" w:space="0" w:color="auto"/>
                                                                                                                                              </w:divBdr>
                                                                                                                                              <w:divsChild>
                                                                                                                                                <w:div w:id="729881937">
                                                                                                                                                  <w:marLeft w:val="0"/>
                                                                                                                                                  <w:marRight w:val="0"/>
                                                                                                                                                  <w:marTop w:val="0"/>
                                                                                                                                                  <w:marBottom w:val="0"/>
                                                                                                                                                  <w:divBdr>
                                                                                                                                                    <w:top w:val="none" w:sz="0" w:space="0" w:color="auto"/>
                                                                                                                                                    <w:left w:val="none" w:sz="0" w:space="0" w:color="auto"/>
                                                                                                                                                    <w:bottom w:val="none" w:sz="0" w:space="0" w:color="auto"/>
                                                                                                                                                    <w:right w:val="none" w:sz="0" w:space="0" w:color="auto"/>
                                                                                                                                                  </w:divBdr>
                                                                                                                                                  <w:divsChild>
                                                                                                                                                    <w:div w:id="1070614160">
                                                                                                                                                      <w:marLeft w:val="0"/>
                                                                                                                                                      <w:marRight w:val="0"/>
                                                                                                                                                      <w:marTop w:val="0"/>
                                                                                                                                                      <w:marBottom w:val="0"/>
                                                                                                                                                      <w:divBdr>
                                                                                                                                                        <w:top w:val="none" w:sz="0" w:space="0" w:color="auto"/>
                                                                                                                                                        <w:left w:val="none" w:sz="0" w:space="0" w:color="auto"/>
                                                                                                                                                        <w:bottom w:val="none" w:sz="0" w:space="0" w:color="auto"/>
                                                                                                                                                        <w:right w:val="none" w:sz="0" w:space="0" w:color="auto"/>
                                                                                                                                                      </w:divBdr>
                                                                                                                                                      <w:divsChild>
                                                                                                                                                        <w:div w:id="630793107">
                                                                                                                                                          <w:marLeft w:val="0"/>
                                                                                                                                                          <w:marRight w:val="0"/>
                                                                                                                                                          <w:marTop w:val="0"/>
                                                                                                                                                          <w:marBottom w:val="0"/>
                                                                                                                                                          <w:divBdr>
                                                                                                                                                            <w:top w:val="none" w:sz="0" w:space="0" w:color="auto"/>
                                                                                                                                                            <w:left w:val="none" w:sz="0" w:space="0" w:color="auto"/>
                                                                                                                                                            <w:bottom w:val="none" w:sz="0" w:space="0" w:color="auto"/>
                                                                                                                                                            <w:right w:val="none" w:sz="0" w:space="0" w:color="auto"/>
                                                                                                                                                          </w:divBdr>
                                                                                                                                                          <w:divsChild>
                                                                                                                                                            <w:div w:id="650985928">
                                                                                                                                                              <w:marLeft w:val="0"/>
                                                                                                                                                              <w:marRight w:val="0"/>
                                                                                                                                                              <w:marTop w:val="0"/>
                                                                                                                                                              <w:marBottom w:val="0"/>
                                                                                                                                                              <w:divBdr>
                                                                                                                                                                <w:top w:val="none" w:sz="0" w:space="0" w:color="auto"/>
                                                                                                                                                                <w:left w:val="none" w:sz="0" w:space="0" w:color="auto"/>
                                                                                                                                                                <w:bottom w:val="none" w:sz="0" w:space="0" w:color="auto"/>
                                                                                                                                                                <w:right w:val="none" w:sz="0" w:space="0" w:color="auto"/>
                                                                                                                                                              </w:divBdr>
                                                                                                                                                              <w:divsChild>
                                                                                                                                                                <w:div w:id="828980486">
                                                                                                                                                                  <w:marLeft w:val="0"/>
                                                                                                                                                                  <w:marRight w:val="0"/>
                                                                                                                                                                  <w:marTop w:val="0"/>
                                                                                                                                                                  <w:marBottom w:val="0"/>
                                                                                                                                                                  <w:divBdr>
                                                                                                                                                                    <w:top w:val="none" w:sz="0" w:space="0" w:color="auto"/>
                                                                                                                                                                    <w:left w:val="none" w:sz="0" w:space="0" w:color="auto"/>
                                                                                                                                                                    <w:bottom w:val="none" w:sz="0" w:space="0" w:color="auto"/>
                                                                                                                                                                    <w:right w:val="none" w:sz="0" w:space="0" w:color="auto"/>
                                                                                                                                                                  </w:divBdr>
                                                                                                                                                                  <w:divsChild>
                                                                                                                                                                    <w:div w:id="1091972314">
                                                                                                                                                                      <w:marLeft w:val="0"/>
                                                                                                                                                                      <w:marRight w:val="0"/>
                                                                                                                                                                      <w:marTop w:val="0"/>
                                                                                                                                                                      <w:marBottom w:val="0"/>
                                                                                                                                                                      <w:divBdr>
                                                                                                                                                                        <w:top w:val="none" w:sz="0" w:space="0" w:color="auto"/>
                                                                                                                                                                        <w:left w:val="none" w:sz="0" w:space="0" w:color="auto"/>
                                                                                                                                                                        <w:bottom w:val="none" w:sz="0" w:space="0" w:color="auto"/>
                                                                                                                                                                        <w:right w:val="none" w:sz="0" w:space="0" w:color="auto"/>
                                                                                                                                                                      </w:divBdr>
                                                                                                                                                                      <w:divsChild>
                                                                                                                                                                        <w:div w:id="682899511">
                                                                                                                                                                          <w:marLeft w:val="0"/>
                                                                                                                                                                          <w:marRight w:val="0"/>
                                                                                                                                                                          <w:marTop w:val="0"/>
                                                                                                                                                                          <w:marBottom w:val="0"/>
                                                                                                                                                                          <w:divBdr>
                                                                                                                                                                            <w:top w:val="none" w:sz="0" w:space="0" w:color="auto"/>
                                                                                                                                                                            <w:left w:val="none" w:sz="0" w:space="0" w:color="auto"/>
                                                                                                                                                                            <w:bottom w:val="none" w:sz="0" w:space="0" w:color="auto"/>
                                                                                                                                                                            <w:right w:val="none" w:sz="0" w:space="0" w:color="auto"/>
                                                                                                                                                                          </w:divBdr>
                                                                                                                                                                          <w:divsChild>
                                                                                                                                                                            <w:div w:id="1268779733">
                                                                                                                                                                              <w:marLeft w:val="0"/>
                                                                                                                                                                              <w:marRight w:val="0"/>
                                                                                                                                                                              <w:marTop w:val="0"/>
                                                                                                                                                                              <w:marBottom w:val="0"/>
                                                                                                                                                                              <w:divBdr>
                                                                                                                                                                                <w:top w:val="none" w:sz="0" w:space="0" w:color="auto"/>
                                                                                                                                                                                <w:left w:val="none" w:sz="0" w:space="0" w:color="auto"/>
                                                                                                                                                                                <w:bottom w:val="none" w:sz="0" w:space="0" w:color="auto"/>
                                                                                                                                                                                <w:right w:val="none" w:sz="0" w:space="0" w:color="auto"/>
                                                                                                                                                                              </w:divBdr>
                                                                                                                                                                              <w:divsChild>
                                                                                                                                                                                <w:div w:id="1395276175">
                                                                                                                                                                                  <w:marLeft w:val="0"/>
                                                                                                                                                                                  <w:marRight w:val="0"/>
                                                                                                                                                                                  <w:marTop w:val="0"/>
                                                                                                                                                                                  <w:marBottom w:val="0"/>
                                                                                                                                                                                  <w:divBdr>
                                                                                                                                                                                    <w:top w:val="none" w:sz="0" w:space="0" w:color="auto"/>
                                                                                                                                                                                    <w:left w:val="none" w:sz="0" w:space="0" w:color="auto"/>
                                                                                                                                                                                    <w:bottom w:val="none" w:sz="0" w:space="0" w:color="auto"/>
                                                                                                                                                                                    <w:right w:val="none" w:sz="0" w:space="0" w:color="auto"/>
                                                                                                                                                                                  </w:divBdr>
                                                                                                                                                                                  <w:divsChild>
                                                                                                                                                                                    <w:div w:id="1025866983">
                                                                                                                                                                                      <w:marLeft w:val="0"/>
                                                                                                                                                                                      <w:marRight w:val="0"/>
                                                                                                                                                                                      <w:marTop w:val="0"/>
                                                                                                                                                                                      <w:marBottom w:val="0"/>
                                                                                                                                                                                      <w:divBdr>
                                                                                                                                                                                        <w:top w:val="none" w:sz="0" w:space="0" w:color="auto"/>
                                                                                                                                                                                        <w:left w:val="none" w:sz="0" w:space="0" w:color="auto"/>
                                                                                                                                                                                        <w:bottom w:val="none" w:sz="0" w:space="0" w:color="auto"/>
                                                                                                                                                                                        <w:right w:val="none" w:sz="0" w:space="0" w:color="auto"/>
                                                                                                                                                                                      </w:divBdr>
                                                                                                                                                                                      <w:divsChild>
                                                                                                                                                                                        <w:div w:id="175391103">
                                                                                                                                                                                          <w:marLeft w:val="0"/>
                                                                                                                                                                                          <w:marRight w:val="0"/>
                                                                                                                                                                                          <w:marTop w:val="0"/>
                                                                                                                                                                                          <w:marBottom w:val="0"/>
                                                                                                                                                                                          <w:divBdr>
                                                                                                                                                                                            <w:top w:val="none" w:sz="0" w:space="0" w:color="auto"/>
                                                                                                                                                                                            <w:left w:val="none" w:sz="0" w:space="0" w:color="auto"/>
                                                                                                                                                                                            <w:bottom w:val="none" w:sz="0" w:space="0" w:color="auto"/>
                                                                                                                                                                                            <w:right w:val="none" w:sz="0" w:space="0" w:color="auto"/>
                                                                                                                                                                                          </w:divBdr>
                                                                                                                                                                                          <w:divsChild>
                                                                                                                                                                                            <w:div w:id="19938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645034">
      <w:bodyDiv w:val="1"/>
      <w:marLeft w:val="0"/>
      <w:marRight w:val="0"/>
      <w:marTop w:val="0"/>
      <w:marBottom w:val="0"/>
      <w:divBdr>
        <w:top w:val="none" w:sz="0" w:space="0" w:color="auto"/>
        <w:left w:val="none" w:sz="0" w:space="0" w:color="auto"/>
        <w:bottom w:val="none" w:sz="0" w:space="0" w:color="auto"/>
        <w:right w:val="none" w:sz="0" w:space="0" w:color="auto"/>
      </w:divBdr>
    </w:div>
    <w:div w:id="1541671207">
      <w:bodyDiv w:val="1"/>
      <w:marLeft w:val="0"/>
      <w:marRight w:val="0"/>
      <w:marTop w:val="0"/>
      <w:marBottom w:val="0"/>
      <w:divBdr>
        <w:top w:val="none" w:sz="0" w:space="0" w:color="auto"/>
        <w:left w:val="none" w:sz="0" w:space="0" w:color="auto"/>
        <w:bottom w:val="none" w:sz="0" w:space="0" w:color="auto"/>
        <w:right w:val="none" w:sz="0" w:space="0" w:color="auto"/>
      </w:divBdr>
    </w:div>
    <w:div w:id="1601832435">
      <w:bodyDiv w:val="1"/>
      <w:marLeft w:val="0"/>
      <w:marRight w:val="0"/>
      <w:marTop w:val="0"/>
      <w:marBottom w:val="0"/>
      <w:divBdr>
        <w:top w:val="none" w:sz="0" w:space="0" w:color="auto"/>
        <w:left w:val="none" w:sz="0" w:space="0" w:color="auto"/>
        <w:bottom w:val="none" w:sz="0" w:space="0" w:color="auto"/>
        <w:right w:val="none" w:sz="0" w:space="0" w:color="auto"/>
      </w:divBdr>
    </w:div>
    <w:div w:id="1625388409">
      <w:bodyDiv w:val="1"/>
      <w:marLeft w:val="0"/>
      <w:marRight w:val="0"/>
      <w:marTop w:val="0"/>
      <w:marBottom w:val="0"/>
      <w:divBdr>
        <w:top w:val="none" w:sz="0" w:space="0" w:color="auto"/>
        <w:left w:val="none" w:sz="0" w:space="0" w:color="auto"/>
        <w:bottom w:val="none" w:sz="0" w:space="0" w:color="auto"/>
        <w:right w:val="none" w:sz="0" w:space="0" w:color="auto"/>
      </w:divBdr>
      <w:divsChild>
        <w:div w:id="187261184">
          <w:marLeft w:val="0"/>
          <w:marRight w:val="0"/>
          <w:marTop w:val="0"/>
          <w:marBottom w:val="0"/>
          <w:divBdr>
            <w:top w:val="none" w:sz="0" w:space="0" w:color="auto"/>
            <w:left w:val="none" w:sz="0" w:space="0" w:color="auto"/>
            <w:bottom w:val="none" w:sz="0" w:space="0" w:color="auto"/>
            <w:right w:val="none" w:sz="0" w:space="0" w:color="auto"/>
          </w:divBdr>
          <w:divsChild>
            <w:div w:id="1762988354">
              <w:marLeft w:val="0"/>
              <w:marRight w:val="0"/>
              <w:marTop w:val="0"/>
              <w:marBottom w:val="0"/>
              <w:divBdr>
                <w:top w:val="single" w:sz="6" w:space="0" w:color="666666"/>
                <w:left w:val="single" w:sz="6" w:space="0" w:color="666666"/>
                <w:bottom w:val="single" w:sz="6" w:space="0" w:color="666666"/>
                <w:right w:val="single" w:sz="6" w:space="0" w:color="666666"/>
              </w:divBdr>
              <w:divsChild>
                <w:div w:id="1697807955">
                  <w:marLeft w:val="0"/>
                  <w:marRight w:val="0"/>
                  <w:marTop w:val="0"/>
                  <w:marBottom w:val="0"/>
                  <w:divBdr>
                    <w:top w:val="none" w:sz="0" w:space="0" w:color="auto"/>
                    <w:left w:val="none" w:sz="0" w:space="0" w:color="auto"/>
                    <w:bottom w:val="none" w:sz="0" w:space="0" w:color="auto"/>
                    <w:right w:val="none" w:sz="0" w:space="0" w:color="auto"/>
                  </w:divBdr>
                  <w:divsChild>
                    <w:div w:id="983237731">
                      <w:marLeft w:val="0"/>
                      <w:marRight w:val="0"/>
                      <w:marTop w:val="0"/>
                      <w:marBottom w:val="150"/>
                      <w:divBdr>
                        <w:top w:val="none" w:sz="0" w:space="0" w:color="auto"/>
                        <w:left w:val="none" w:sz="0" w:space="0" w:color="auto"/>
                        <w:bottom w:val="none" w:sz="0" w:space="0" w:color="auto"/>
                        <w:right w:val="none" w:sz="0" w:space="0" w:color="auto"/>
                      </w:divBdr>
                      <w:divsChild>
                        <w:div w:id="1424959799">
                          <w:marLeft w:val="0"/>
                          <w:marRight w:val="0"/>
                          <w:marTop w:val="0"/>
                          <w:marBottom w:val="0"/>
                          <w:divBdr>
                            <w:top w:val="single" w:sz="6" w:space="2" w:color="CCCCCC"/>
                            <w:left w:val="single" w:sz="6" w:space="2" w:color="CCCCCC"/>
                            <w:bottom w:val="single" w:sz="6" w:space="2" w:color="CCCCCC"/>
                            <w:right w:val="single" w:sz="6" w:space="2" w:color="CCCCCC"/>
                          </w:divBdr>
                          <w:divsChild>
                            <w:div w:id="375202962">
                              <w:marLeft w:val="1080"/>
                              <w:marRight w:val="0"/>
                              <w:marTop w:val="240"/>
                              <w:marBottom w:val="0"/>
                              <w:divBdr>
                                <w:top w:val="none" w:sz="0" w:space="0" w:color="auto"/>
                                <w:left w:val="none" w:sz="0" w:space="0" w:color="auto"/>
                                <w:bottom w:val="none" w:sz="0" w:space="0" w:color="auto"/>
                                <w:right w:val="none" w:sz="0" w:space="0" w:color="auto"/>
                              </w:divBdr>
                            </w:div>
                            <w:div w:id="1283154199">
                              <w:marLeft w:val="1080"/>
                              <w:marRight w:val="0"/>
                              <w:marTop w:val="240"/>
                              <w:marBottom w:val="0"/>
                              <w:divBdr>
                                <w:top w:val="none" w:sz="0" w:space="0" w:color="auto"/>
                                <w:left w:val="none" w:sz="0" w:space="0" w:color="auto"/>
                                <w:bottom w:val="none" w:sz="0" w:space="0" w:color="auto"/>
                                <w:right w:val="none" w:sz="0" w:space="0" w:color="auto"/>
                              </w:divBdr>
                            </w:div>
                            <w:div w:id="1593276647">
                              <w:marLeft w:val="1080"/>
                              <w:marRight w:val="0"/>
                              <w:marTop w:val="240"/>
                              <w:marBottom w:val="0"/>
                              <w:divBdr>
                                <w:top w:val="none" w:sz="0" w:space="0" w:color="auto"/>
                                <w:left w:val="none" w:sz="0" w:space="0" w:color="auto"/>
                                <w:bottom w:val="none" w:sz="0" w:space="0" w:color="auto"/>
                                <w:right w:val="none" w:sz="0" w:space="0" w:color="auto"/>
                              </w:divBdr>
                            </w:div>
                            <w:div w:id="1666974950">
                              <w:marLeft w:val="1080"/>
                              <w:marRight w:val="0"/>
                              <w:marTop w:val="240"/>
                              <w:marBottom w:val="0"/>
                              <w:divBdr>
                                <w:top w:val="none" w:sz="0" w:space="0" w:color="auto"/>
                                <w:left w:val="none" w:sz="0" w:space="0" w:color="auto"/>
                                <w:bottom w:val="none" w:sz="0" w:space="0" w:color="auto"/>
                                <w:right w:val="none" w:sz="0" w:space="0" w:color="auto"/>
                              </w:divBdr>
                            </w:div>
                            <w:div w:id="2025395407">
                              <w:marLeft w:val="1080"/>
                              <w:marRight w:val="0"/>
                              <w:marTop w:val="240"/>
                              <w:marBottom w:val="0"/>
                              <w:divBdr>
                                <w:top w:val="none" w:sz="0" w:space="0" w:color="auto"/>
                                <w:left w:val="none" w:sz="0" w:space="0" w:color="auto"/>
                                <w:bottom w:val="none" w:sz="0" w:space="0" w:color="auto"/>
                                <w:right w:val="none" w:sz="0" w:space="0" w:color="auto"/>
                              </w:divBdr>
                            </w:div>
                            <w:div w:id="2127429901">
                              <w:marLeft w:val="10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597132">
      <w:bodyDiv w:val="1"/>
      <w:marLeft w:val="0"/>
      <w:marRight w:val="0"/>
      <w:marTop w:val="0"/>
      <w:marBottom w:val="0"/>
      <w:divBdr>
        <w:top w:val="none" w:sz="0" w:space="0" w:color="auto"/>
        <w:left w:val="none" w:sz="0" w:space="0" w:color="auto"/>
        <w:bottom w:val="none" w:sz="0" w:space="0" w:color="auto"/>
        <w:right w:val="none" w:sz="0" w:space="0" w:color="auto"/>
      </w:divBdr>
    </w:div>
    <w:div w:id="1772164477">
      <w:bodyDiv w:val="1"/>
      <w:marLeft w:val="0"/>
      <w:marRight w:val="0"/>
      <w:marTop w:val="0"/>
      <w:marBottom w:val="0"/>
      <w:divBdr>
        <w:top w:val="none" w:sz="0" w:space="0" w:color="auto"/>
        <w:left w:val="none" w:sz="0" w:space="0" w:color="auto"/>
        <w:bottom w:val="none" w:sz="0" w:space="0" w:color="auto"/>
        <w:right w:val="none" w:sz="0" w:space="0" w:color="auto"/>
      </w:divBdr>
    </w:div>
    <w:div w:id="1813212776">
      <w:bodyDiv w:val="1"/>
      <w:marLeft w:val="0"/>
      <w:marRight w:val="0"/>
      <w:marTop w:val="0"/>
      <w:marBottom w:val="0"/>
      <w:divBdr>
        <w:top w:val="none" w:sz="0" w:space="0" w:color="auto"/>
        <w:left w:val="none" w:sz="0" w:space="0" w:color="auto"/>
        <w:bottom w:val="none" w:sz="0" w:space="0" w:color="auto"/>
        <w:right w:val="none" w:sz="0" w:space="0" w:color="auto"/>
      </w:divBdr>
    </w:div>
    <w:div w:id="1824394143">
      <w:bodyDiv w:val="1"/>
      <w:marLeft w:val="0"/>
      <w:marRight w:val="0"/>
      <w:marTop w:val="0"/>
      <w:marBottom w:val="0"/>
      <w:divBdr>
        <w:top w:val="none" w:sz="0" w:space="0" w:color="auto"/>
        <w:left w:val="none" w:sz="0" w:space="0" w:color="auto"/>
        <w:bottom w:val="none" w:sz="0" w:space="0" w:color="auto"/>
        <w:right w:val="none" w:sz="0" w:space="0" w:color="auto"/>
      </w:divBdr>
    </w:div>
    <w:div w:id="1849253960">
      <w:bodyDiv w:val="1"/>
      <w:marLeft w:val="0"/>
      <w:marRight w:val="0"/>
      <w:marTop w:val="0"/>
      <w:marBottom w:val="0"/>
      <w:divBdr>
        <w:top w:val="none" w:sz="0" w:space="0" w:color="auto"/>
        <w:left w:val="none" w:sz="0" w:space="0" w:color="auto"/>
        <w:bottom w:val="none" w:sz="0" w:space="0" w:color="auto"/>
        <w:right w:val="none" w:sz="0" w:space="0" w:color="auto"/>
      </w:divBdr>
    </w:div>
    <w:div w:id="1849903333">
      <w:bodyDiv w:val="1"/>
      <w:marLeft w:val="0"/>
      <w:marRight w:val="0"/>
      <w:marTop w:val="0"/>
      <w:marBottom w:val="0"/>
      <w:divBdr>
        <w:top w:val="none" w:sz="0" w:space="0" w:color="auto"/>
        <w:left w:val="none" w:sz="0" w:space="0" w:color="auto"/>
        <w:bottom w:val="none" w:sz="0" w:space="0" w:color="auto"/>
        <w:right w:val="none" w:sz="0" w:space="0" w:color="auto"/>
      </w:divBdr>
      <w:divsChild>
        <w:div w:id="1262493688">
          <w:marLeft w:val="0"/>
          <w:marRight w:val="0"/>
          <w:marTop w:val="0"/>
          <w:marBottom w:val="0"/>
          <w:divBdr>
            <w:top w:val="none" w:sz="0" w:space="0" w:color="auto"/>
            <w:left w:val="none" w:sz="0" w:space="0" w:color="auto"/>
            <w:bottom w:val="none" w:sz="0" w:space="0" w:color="auto"/>
            <w:right w:val="none" w:sz="0" w:space="0" w:color="auto"/>
          </w:divBdr>
          <w:divsChild>
            <w:div w:id="1521964860">
              <w:marLeft w:val="0"/>
              <w:marRight w:val="0"/>
              <w:marTop w:val="100"/>
              <w:marBottom w:val="100"/>
              <w:divBdr>
                <w:top w:val="none" w:sz="0" w:space="0" w:color="auto"/>
                <w:left w:val="none" w:sz="0" w:space="0" w:color="auto"/>
                <w:bottom w:val="none" w:sz="0" w:space="0" w:color="auto"/>
                <w:right w:val="none" w:sz="0" w:space="0" w:color="auto"/>
              </w:divBdr>
              <w:divsChild>
                <w:div w:id="1854145455">
                  <w:marLeft w:val="0"/>
                  <w:marRight w:val="0"/>
                  <w:marTop w:val="0"/>
                  <w:marBottom w:val="0"/>
                  <w:divBdr>
                    <w:top w:val="none" w:sz="0" w:space="0" w:color="auto"/>
                    <w:left w:val="none" w:sz="0" w:space="0" w:color="auto"/>
                    <w:bottom w:val="none" w:sz="0" w:space="0" w:color="auto"/>
                    <w:right w:val="none" w:sz="0" w:space="0" w:color="auto"/>
                  </w:divBdr>
                  <w:divsChild>
                    <w:div w:id="2109039339">
                      <w:marLeft w:val="0"/>
                      <w:marRight w:val="0"/>
                      <w:marTop w:val="0"/>
                      <w:marBottom w:val="0"/>
                      <w:divBdr>
                        <w:top w:val="none" w:sz="0" w:space="0" w:color="auto"/>
                        <w:left w:val="none" w:sz="0" w:space="0" w:color="auto"/>
                        <w:bottom w:val="none" w:sz="0" w:space="0" w:color="auto"/>
                        <w:right w:val="none" w:sz="0" w:space="0" w:color="auto"/>
                      </w:divBdr>
                      <w:divsChild>
                        <w:div w:id="256211663">
                          <w:marLeft w:val="0"/>
                          <w:marRight w:val="0"/>
                          <w:marTop w:val="0"/>
                          <w:marBottom w:val="0"/>
                          <w:divBdr>
                            <w:top w:val="none" w:sz="0" w:space="0" w:color="auto"/>
                            <w:left w:val="none" w:sz="0" w:space="0" w:color="auto"/>
                            <w:bottom w:val="none" w:sz="0" w:space="0" w:color="auto"/>
                            <w:right w:val="none" w:sz="0" w:space="0" w:color="auto"/>
                          </w:divBdr>
                          <w:divsChild>
                            <w:div w:id="1094207994">
                              <w:marLeft w:val="0"/>
                              <w:marRight w:val="0"/>
                              <w:marTop w:val="0"/>
                              <w:marBottom w:val="0"/>
                              <w:divBdr>
                                <w:top w:val="none" w:sz="0" w:space="0" w:color="auto"/>
                                <w:left w:val="none" w:sz="0" w:space="0" w:color="auto"/>
                                <w:bottom w:val="none" w:sz="0" w:space="0" w:color="auto"/>
                                <w:right w:val="none" w:sz="0" w:space="0" w:color="auto"/>
                              </w:divBdr>
                              <w:divsChild>
                                <w:div w:id="1552618659">
                                  <w:marLeft w:val="0"/>
                                  <w:marRight w:val="0"/>
                                  <w:marTop w:val="0"/>
                                  <w:marBottom w:val="0"/>
                                  <w:divBdr>
                                    <w:top w:val="none" w:sz="0" w:space="0" w:color="auto"/>
                                    <w:left w:val="none" w:sz="0" w:space="0" w:color="auto"/>
                                    <w:bottom w:val="none" w:sz="0" w:space="0" w:color="auto"/>
                                    <w:right w:val="none" w:sz="0" w:space="0" w:color="auto"/>
                                  </w:divBdr>
                                  <w:divsChild>
                                    <w:div w:id="467935974">
                                      <w:marLeft w:val="0"/>
                                      <w:marRight w:val="0"/>
                                      <w:marTop w:val="0"/>
                                      <w:marBottom w:val="0"/>
                                      <w:divBdr>
                                        <w:top w:val="none" w:sz="0" w:space="0" w:color="auto"/>
                                        <w:left w:val="none" w:sz="0" w:space="0" w:color="auto"/>
                                        <w:bottom w:val="none" w:sz="0" w:space="0" w:color="auto"/>
                                        <w:right w:val="none" w:sz="0" w:space="0" w:color="auto"/>
                                      </w:divBdr>
                                      <w:divsChild>
                                        <w:div w:id="498274192">
                                          <w:marLeft w:val="0"/>
                                          <w:marRight w:val="0"/>
                                          <w:marTop w:val="0"/>
                                          <w:marBottom w:val="0"/>
                                          <w:divBdr>
                                            <w:top w:val="none" w:sz="0" w:space="0" w:color="auto"/>
                                            <w:left w:val="none" w:sz="0" w:space="0" w:color="auto"/>
                                            <w:bottom w:val="none" w:sz="0" w:space="0" w:color="auto"/>
                                            <w:right w:val="none" w:sz="0" w:space="0" w:color="auto"/>
                                          </w:divBdr>
                                          <w:divsChild>
                                            <w:div w:id="1793354760">
                                              <w:marLeft w:val="0"/>
                                              <w:marRight w:val="0"/>
                                              <w:marTop w:val="0"/>
                                              <w:marBottom w:val="0"/>
                                              <w:divBdr>
                                                <w:top w:val="none" w:sz="0" w:space="0" w:color="auto"/>
                                                <w:left w:val="none" w:sz="0" w:space="0" w:color="auto"/>
                                                <w:bottom w:val="none" w:sz="0" w:space="0" w:color="auto"/>
                                                <w:right w:val="none" w:sz="0" w:space="0" w:color="auto"/>
                                              </w:divBdr>
                                              <w:divsChild>
                                                <w:div w:id="78411333">
                                                  <w:marLeft w:val="0"/>
                                                  <w:marRight w:val="0"/>
                                                  <w:marTop w:val="0"/>
                                                  <w:marBottom w:val="0"/>
                                                  <w:divBdr>
                                                    <w:top w:val="none" w:sz="0" w:space="0" w:color="auto"/>
                                                    <w:left w:val="none" w:sz="0" w:space="0" w:color="auto"/>
                                                    <w:bottom w:val="none" w:sz="0" w:space="0" w:color="auto"/>
                                                    <w:right w:val="none" w:sz="0" w:space="0" w:color="auto"/>
                                                  </w:divBdr>
                                                  <w:divsChild>
                                                    <w:div w:id="1987974589">
                                                      <w:marLeft w:val="0"/>
                                                      <w:marRight w:val="0"/>
                                                      <w:marTop w:val="0"/>
                                                      <w:marBottom w:val="0"/>
                                                      <w:divBdr>
                                                        <w:top w:val="none" w:sz="0" w:space="0" w:color="auto"/>
                                                        <w:left w:val="none" w:sz="0" w:space="0" w:color="auto"/>
                                                        <w:bottom w:val="none" w:sz="0" w:space="0" w:color="auto"/>
                                                        <w:right w:val="none" w:sz="0" w:space="0" w:color="auto"/>
                                                      </w:divBdr>
                                                      <w:divsChild>
                                                        <w:div w:id="816650148">
                                                          <w:marLeft w:val="0"/>
                                                          <w:marRight w:val="0"/>
                                                          <w:marTop w:val="0"/>
                                                          <w:marBottom w:val="0"/>
                                                          <w:divBdr>
                                                            <w:top w:val="none" w:sz="0" w:space="0" w:color="auto"/>
                                                            <w:left w:val="none" w:sz="0" w:space="0" w:color="auto"/>
                                                            <w:bottom w:val="none" w:sz="0" w:space="0" w:color="auto"/>
                                                            <w:right w:val="none" w:sz="0" w:space="0" w:color="auto"/>
                                                          </w:divBdr>
                                                          <w:divsChild>
                                                            <w:div w:id="45228783">
                                                              <w:marLeft w:val="0"/>
                                                              <w:marRight w:val="0"/>
                                                              <w:marTop w:val="0"/>
                                                              <w:marBottom w:val="0"/>
                                                              <w:divBdr>
                                                                <w:top w:val="none" w:sz="0" w:space="0" w:color="auto"/>
                                                                <w:left w:val="none" w:sz="0" w:space="0" w:color="auto"/>
                                                                <w:bottom w:val="none" w:sz="0" w:space="0" w:color="auto"/>
                                                                <w:right w:val="none" w:sz="0" w:space="0" w:color="auto"/>
                                                              </w:divBdr>
                                                              <w:divsChild>
                                                                <w:div w:id="875508373">
                                                                  <w:marLeft w:val="0"/>
                                                                  <w:marRight w:val="0"/>
                                                                  <w:marTop w:val="0"/>
                                                                  <w:marBottom w:val="0"/>
                                                                  <w:divBdr>
                                                                    <w:top w:val="none" w:sz="0" w:space="0" w:color="auto"/>
                                                                    <w:left w:val="none" w:sz="0" w:space="0" w:color="auto"/>
                                                                    <w:bottom w:val="none" w:sz="0" w:space="0" w:color="auto"/>
                                                                    <w:right w:val="none" w:sz="0" w:space="0" w:color="auto"/>
                                                                  </w:divBdr>
                                                                  <w:divsChild>
                                                                    <w:div w:id="108814641">
                                                                      <w:marLeft w:val="0"/>
                                                                      <w:marRight w:val="0"/>
                                                                      <w:marTop w:val="0"/>
                                                                      <w:marBottom w:val="0"/>
                                                                      <w:divBdr>
                                                                        <w:top w:val="none" w:sz="0" w:space="0" w:color="auto"/>
                                                                        <w:left w:val="none" w:sz="0" w:space="0" w:color="auto"/>
                                                                        <w:bottom w:val="none" w:sz="0" w:space="0" w:color="auto"/>
                                                                        <w:right w:val="none" w:sz="0" w:space="0" w:color="auto"/>
                                                                      </w:divBdr>
                                                                      <w:divsChild>
                                                                        <w:div w:id="1835340121">
                                                                          <w:marLeft w:val="0"/>
                                                                          <w:marRight w:val="0"/>
                                                                          <w:marTop w:val="0"/>
                                                                          <w:marBottom w:val="0"/>
                                                                          <w:divBdr>
                                                                            <w:top w:val="none" w:sz="0" w:space="0" w:color="auto"/>
                                                                            <w:left w:val="none" w:sz="0" w:space="0" w:color="auto"/>
                                                                            <w:bottom w:val="none" w:sz="0" w:space="0" w:color="auto"/>
                                                                            <w:right w:val="none" w:sz="0" w:space="0" w:color="auto"/>
                                                                          </w:divBdr>
                                                                          <w:divsChild>
                                                                            <w:div w:id="89590057">
                                                                              <w:marLeft w:val="0"/>
                                                                              <w:marRight w:val="0"/>
                                                                              <w:marTop w:val="0"/>
                                                                              <w:marBottom w:val="0"/>
                                                                              <w:divBdr>
                                                                                <w:top w:val="none" w:sz="0" w:space="0" w:color="auto"/>
                                                                                <w:left w:val="none" w:sz="0" w:space="0" w:color="auto"/>
                                                                                <w:bottom w:val="none" w:sz="0" w:space="0" w:color="auto"/>
                                                                                <w:right w:val="none" w:sz="0" w:space="0" w:color="auto"/>
                                                                              </w:divBdr>
                                                                              <w:divsChild>
                                                                                <w:div w:id="903489052">
                                                                                  <w:marLeft w:val="0"/>
                                                                                  <w:marRight w:val="0"/>
                                                                                  <w:marTop w:val="0"/>
                                                                                  <w:marBottom w:val="0"/>
                                                                                  <w:divBdr>
                                                                                    <w:top w:val="none" w:sz="0" w:space="0" w:color="auto"/>
                                                                                    <w:left w:val="single" w:sz="6" w:space="0" w:color="B4B4B4"/>
                                                                                    <w:bottom w:val="single" w:sz="6" w:space="0" w:color="B4B4B4"/>
                                                                                    <w:right w:val="single" w:sz="6" w:space="0" w:color="B4B4B4"/>
                                                                                  </w:divBdr>
                                                                                  <w:divsChild>
                                                                                    <w:div w:id="830439244">
                                                                                      <w:marLeft w:val="0"/>
                                                                                      <w:marRight w:val="0"/>
                                                                                      <w:marTop w:val="0"/>
                                                                                      <w:marBottom w:val="0"/>
                                                                                      <w:divBdr>
                                                                                        <w:top w:val="none" w:sz="0" w:space="0" w:color="auto"/>
                                                                                        <w:left w:val="none" w:sz="0" w:space="0" w:color="auto"/>
                                                                                        <w:bottom w:val="none" w:sz="0" w:space="0" w:color="auto"/>
                                                                                        <w:right w:val="none" w:sz="0" w:space="0" w:color="auto"/>
                                                                                      </w:divBdr>
                                                                                      <w:divsChild>
                                                                                        <w:div w:id="1099377468">
                                                                                          <w:marLeft w:val="0"/>
                                                                                          <w:marRight w:val="0"/>
                                                                                          <w:marTop w:val="0"/>
                                                                                          <w:marBottom w:val="0"/>
                                                                                          <w:divBdr>
                                                                                            <w:top w:val="none" w:sz="0" w:space="0" w:color="auto"/>
                                                                                            <w:left w:val="none" w:sz="0" w:space="0" w:color="auto"/>
                                                                                            <w:bottom w:val="none" w:sz="0" w:space="0" w:color="auto"/>
                                                                                            <w:right w:val="none" w:sz="0" w:space="0" w:color="auto"/>
                                                                                          </w:divBdr>
                                                                                          <w:divsChild>
                                                                                            <w:div w:id="1583832359">
                                                                                              <w:marLeft w:val="0"/>
                                                                                              <w:marRight w:val="0"/>
                                                                                              <w:marTop w:val="0"/>
                                                                                              <w:marBottom w:val="0"/>
                                                                                              <w:divBdr>
                                                                                                <w:top w:val="none" w:sz="0" w:space="0" w:color="auto"/>
                                                                                                <w:left w:val="none" w:sz="0" w:space="0" w:color="auto"/>
                                                                                                <w:bottom w:val="none" w:sz="0" w:space="0" w:color="auto"/>
                                                                                                <w:right w:val="none" w:sz="0" w:space="0" w:color="auto"/>
                                                                                              </w:divBdr>
                                                                                              <w:divsChild>
                                                                                                <w:div w:id="1338995776">
                                                                                                  <w:marLeft w:val="0"/>
                                                                                                  <w:marRight w:val="0"/>
                                                                                                  <w:marTop w:val="0"/>
                                                                                                  <w:marBottom w:val="0"/>
                                                                                                  <w:divBdr>
                                                                                                    <w:top w:val="none" w:sz="0" w:space="0" w:color="auto"/>
                                                                                                    <w:left w:val="none" w:sz="0" w:space="0" w:color="auto"/>
                                                                                                    <w:bottom w:val="none" w:sz="0" w:space="0" w:color="auto"/>
                                                                                                    <w:right w:val="none" w:sz="0" w:space="0" w:color="auto"/>
                                                                                                  </w:divBdr>
                                                                                                  <w:divsChild>
                                                                                                    <w:div w:id="905458136">
                                                                                                      <w:marLeft w:val="0"/>
                                                                                                      <w:marRight w:val="0"/>
                                                                                                      <w:marTop w:val="0"/>
                                                                                                      <w:marBottom w:val="0"/>
                                                                                                      <w:divBdr>
                                                                                                        <w:top w:val="none" w:sz="0" w:space="0" w:color="auto"/>
                                                                                                        <w:left w:val="none" w:sz="0" w:space="0" w:color="auto"/>
                                                                                                        <w:bottom w:val="none" w:sz="0" w:space="0" w:color="auto"/>
                                                                                                        <w:right w:val="none" w:sz="0" w:space="0" w:color="auto"/>
                                                                                                      </w:divBdr>
                                                                                                      <w:divsChild>
                                                                                                        <w:div w:id="682241048">
                                                                                                          <w:marLeft w:val="0"/>
                                                                                                          <w:marRight w:val="0"/>
                                                                                                          <w:marTop w:val="0"/>
                                                                                                          <w:marBottom w:val="0"/>
                                                                                                          <w:divBdr>
                                                                                                            <w:top w:val="none" w:sz="0" w:space="0" w:color="auto"/>
                                                                                                            <w:left w:val="none" w:sz="0" w:space="0" w:color="auto"/>
                                                                                                            <w:bottom w:val="none" w:sz="0" w:space="0" w:color="auto"/>
                                                                                                            <w:right w:val="none" w:sz="0" w:space="0" w:color="auto"/>
                                                                                                          </w:divBdr>
                                                                                                          <w:divsChild>
                                                                                                            <w:div w:id="1493642758">
                                                                                                              <w:marLeft w:val="0"/>
                                                                                                              <w:marRight w:val="0"/>
                                                                                                              <w:marTop w:val="0"/>
                                                                                                              <w:marBottom w:val="0"/>
                                                                                                              <w:divBdr>
                                                                                                                <w:top w:val="none" w:sz="0" w:space="0" w:color="auto"/>
                                                                                                                <w:left w:val="none" w:sz="0" w:space="0" w:color="auto"/>
                                                                                                                <w:bottom w:val="none" w:sz="0" w:space="0" w:color="auto"/>
                                                                                                                <w:right w:val="none" w:sz="0" w:space="0" w:color="auto"/>
                                                                                                              </w:divBdr>
                                                                                                              <w:divsChild>
                                                                                                                <w:div w:id="752432738">
                                                                                                                  <w:marLeft w:val="0"/>
                                                                                                                  <w:marRight w:val="0"/>
                                                                                                                  <w:marTop w:val="0"/>
                                                                                                                  <w:marBottom w:val="0"/>
                                                                                                                  <w:divBdr>
                                                                                                                    <w:top w:val="none" w:sz="0" w:space="0" w:color="auto"/>
                                                                                                                    <w:left w:val="none" w:sz="0" w:space="0" w:color="auto"/>
                                                                                                                    <w:bottom w:val="none" w:sz="0" w:space="0" w:color="auto"/>
                                                                                                                    <w:right w:val="none" w:sz="0" w:space="0" w:color="auto"/>
                                                                                                                  </w:divBdr>
                                                                                                                  <w:divsChild>
                                                                                                                    <w:div w:id="1273441114">
                                                                                                                      <w:marLeft w:val="0"/>
                                                                                                                      <w:marRight w:val="0"/>
                                                                                                                      <w:marTop w:val="0"/>
                                                                                                                      <w:marBottom w:val="0"/>
                                                                                                                      <w:divBdr>
                                                                                                                        <w:top w:val="none" w:sz="0" w:space="0" w:color="auto"/>
                                                                                                                        <w:left w:val="none" w:sz="0" w:space="0" w:color="auto"/>
                                                                                                                        <w:bottom w:val="none" w:sz="0" w:space="0" w:color="auto"/>
                                                                                                                        <w:right w:val="none" w:sz="0" w:space="0" w:color="auto"/>
                                                                                                                      </w:divBdr>
                                                                                                                      <w:divsChild>
                                                                                                                        <w:div w:id="1796870694">
                                                                                                                          <w:marLeft w:val="0"/>
                                                                                                                          <w:marRight w:val="0"/>
                                                                                                                          <w:marTop w:val="0"/>
                                                                                                                          <w:marBottom w:val="0"/>
                                                                                                                          <w:divBdr>
                                                                                                                            <w:top w:val="none" w:sz="0" w:space="0" w:color="auto"/>
                                                                                                                            <w:left w:val="none" w:sz="0" w:space="0" w:color="auto"/>
                                                                                                                            <w:bottom w:val="none" w:sz="0" w:space="0" w:color="auto"/>
                                                                                                                            <w:right w:val="none" w:sz="0" w:space="0" w:color="auto"/>
                                                                                                                          </w:divBdr>
                                                                                                                          <w:divsChild>
                                                                                                                            <w:div w:id="2055733824">
                                                                                                                              <w:marLeft w:val="0"/>
                                                                                                                              <w:marRight w:val="0"/>
                                                                                                                              <w:marTop w:val="0"/>
                                                                                                                              <w:marBottom w:val="0"/>
                                                                                                                              <w:divBdr>
                                                                                                                                <w:top w:val="none" w:sz="0" w:space="0" w:color="auto"/>
                                                                                                                                <w:left w:val="none" w:sz="0" w:space="0" w:color="auto"/>
                                                                                                                                <w:bottom w:val="none" w:sz="0" w:space="0" w:color="auto"/>
                                                                                                                                <w:right w:val="none" w:sz="0" w:space="0" w:color="auto"/>
                                                                                                                              </w:divBdr>
                                                                                                                              <w:divsChild>
                                                                                                                                <w:div w:id="2095128064">
                                                                                                                                  <w:marLeft w:val="0"/>
                                                                                                                                  <w:marRight w:val="0"/>
                                                                                                                                  <w:marTop w:val="0"/>
                                                                                                                                  <w:marBottom w:val="0"/>
                                                                                                                                  <w:divBdr>
                                                                                                                                    <w:top w:val="none" w:sz="0" w:space="0" w:color="auto"/>
                                                                                                                                    <w:left w:val="none" w:sz="0" w:space="0" w:color="auto"/>
                                                                                                                                    <w:bottom w:val="none" w:sz="0" w:space="0" w:color="auto"/>
                                                                                                                                    <w:right w:val="none" w:sz="0" w:space="0" w:color="auto"/>
                                                                                                                                  </w:divBdr>
                                                                                                                                  <w:divsChild>
                                                                                                                                    <w:div w:id="690254639">
                                                                                                                                      <w:marLeft w:val="0"/>
                                                                                                                                      <w:marRight w:val="0"/>
                                                                                                                                      <w:marTop w:val="0"/>
                                                                                                                                      <w:marBottom w:val="0"/>
                                                                                                                                      <w:divBdr>
                                                                                                                                        <w:top w:val="none" w:sz="0" w:space="0" w:color="auto"/>
                                                                                                                                        <w:left w:val="none" w:sz="0" w:space="0" w:color="auto"/>
                                                                                                                                        <w:bottom w:val="none" w:sz="0" w:space="0" w:color="auto"/>
                                                                                                                                        <w:right w:val="none" w:sz="0" w:space="0" w:color="auto"/>
                                                                                                                                      </w:divBdr>
                                                                                                                                      <w:divsChild>
                                                                                                                                        <w:div w:id="1285384397">
                                                                                                                                          <w:marLeft w:val="0"/>
                                                                                                                                          <w:marRight w:val="0"/>
                                                                                                                                          <w:marTop w:val="0"/>
                                                                                                                                          <w:marBottom w:val="0"/>
                                                                                                                                          <w:divBdr>
                                                                                                                                            <w:top w:val="none" w:sz="0" w:space="0" w:color="auto"/>
                                                                                                                                            <w:left w:val="none" w:sz="0" w:space="0" w:color="auto"/>
                                                                                                                                            <w:bottom w:val="none" w:sz="0" w:space="0" w:color="auto"/>
                                                                                                                                            <w:right w:val="none" w:sz="0" w:space="0" w:color="auto"/>
                                                                                                                                          </w:divBdr>
                                                                                                                                          <w:divsChild>
                                                                                                                                            <w:div w:id="2054694143">
                                                                                                                                              <w:marLeft w:val="0"/>
                                                                                                                                              <w:marRight w:val="0"/>
                                                                                                                                              <w:marTop w:val="0"/>
                                                                                                                                              <w:marBottom w:val="0"/>
                                                                                                                                              <w:divBdr>
                                                                                                                                                <w:top w:val="none" w:sz="0" w:space="0" w:color="auto"/>
                                                                                                                                                <w:left w:val="none" w:sz="0" w:space="0" w:color="auto"/>
                                                                                                                                                <w:bottom w:val="none" w:sz="0" w:space="0" w:color="auto"/>
                                                                                                                                                <w:right w:val="none" w:sz="0" w:space="0" w:color="auto"/>
                                                                                                                                              </w:divBdr>
                                                                                                                                              <w:divsChild>
                                                                                                                                                <w:div w:id="470558395">
                                                                                                                                                  <w:marLeft w:val="0"/>
                                                                                                                                                  <w:marRight w:val="0"/>
                                                                                                                                                  <w:marTop w:val="0"/>
                                                                                                                                                  <w:marBottom w:val="0"/>
                                                                                                                                                  <w:divBdr>
                                                                                                                                                    <w:top w:val="none" w:sz="0" w:space="0" w:color="auto"/>
                                                                                                                                                    <w:left w:val="none" w:sz="0" w:space="0" w:color="auto"/>
                                                                                                                                                    <w:bottom w:val="none" w:sz="0" w:space="0" w:color="auto"/>
                                                                                                                                                    <w:right w:val="none" w:sz="0" w:space="0" w:color="auto"/>
                                                                                                                                                  </w:divBdr>
                                                                                                                                                  <w:divsChild>
                                                                                                                                                    <w:div w:id="610631189">
                                                                                                                                                      <w:marLeft w:val="0"/>
                                                                                                                                                      <w:marRight w:val="0"/>
                                                                                                                                                      <w:marTop w:val="0"/>
                                                                                                                                                      <w:marBottom w:val="0"/>
                                                                                                                                                      <w:divBdr>
                                                                                                                                                        <w:top w:val="none" w:sz="0" w:space="0" w:color="auto"/>
                                                                                                                                                        <w:left w:val="none" w:sz="0" w:space="0" w:color="auto"/>
                                                                                                                                                        <w:bottom w:val="none" w:sz="0" w:space="0" w:color="auto"/>
                                                                                                                                                        <w:right w:val="none" w:sz="0" w:space="0" w:color="auto"/>
                                                                                                                                                      </w:divBdr>
                                                                                                                                                      <w:divsChild>
                                                                                                                                                        <w:div w:id="1791581365">
                                                                                                                                                          <w:marLeft w:val="0"/>
                                                                                                                                                          <w:marRight w:val="0"/>
                                                                                                                                                          <w:marTop w:val="0"/>
                                                                                                                                                          <w:marBottom w:val="0"/>
                                                                                                                                                          <w:divBdr>
                                                                                                                                                            <w:top w:val="none" w:sz="0" w:space="0" w:color="auto"/>
                                                                                                                                                            <w:left w:val="none" w:sz="0" w:space="0" w:color="auto"/>
                                                                                                                                                            <w:bottom w:val="none" w:sz="0" w:space="0" w:color="auto"/>
                                                                                                                                                            <w:right w:val="none" w:sz="0" w:space="0" w:color="auto"/>
                                                                                                                                                          </w:divBdr>
                                                                                                                                                          <w:divsChild>
                                                                                                                                                            <w:div w:id="381246189">
                                                                                                                                                              <w:marLeft w:val="0"/>
                                                                                                                                                              <w:marRight w:val="0"/>
                                                                                                                                                              <w:marTop w:val="0"/>
                                                                                                                                                              <w:marBottom w:val="0"/>
                                                                                                                                                              <w:divBdr>
                                                                                                                                                                <w:top w:val="none" w:sz="0" w:space="0" w:color="auto"/>
                                                                                                                                                                <w:left w:val="none" w:sz="0" w:space="0" w:color="auto"/>
                                                                                                                                                                <w:bottom w:val="none" w:sz="0" w:space="0" w:color="auto"/>
                                                                                                                                                                <w:right w:val="none" w:sz="0" w:space="0" w:color="auto"/>
                                                                                                                                                              </w:divBdr>
                                                                                                                                                              <w:divsChild>
                                                                                                                                                                <w:div w:id="1778795922">
                                                                                                                                                                  <w:marLeft w:val="0"/>
                                                                                                                                                                  <w:marRight w:val="0"/>
                                                                                                                                                                  <w:marTop w:val="0"/>
                                                                                                                                                                  <w:marBottom w:val="0"/>
                                                                                                                                                                  <w:divBdr>
                                                                                                                                                                    <w:top w:val="none" w:sz="0" w:space="0" w:color="auto"/>
                                                                                                                                                                    <w:left w:val="none" w:sz="0" w:space="0" w:color="auto"/>
                                                                                                                                                                    <w:bottom w:val="none" w:sz="0" w:space="0" w:color="auto"/>
                                                                                                                                                                    <w:right w:val="none" w:sz="0" w:space="0" w:color="auto"/>
                                                                                                                                                                  </w:divBdr>
                                                                                                                                                                  <w:divsChild>
                                                                                                                                                                    <w:div w:id="2055615628">
                                                                                                                                                                      <w:marLeft w:val="0"/>
                                                                                                                                                                      <w:marRight w:val="0"/>
                                                                                                                                                                      <w:marTop w:val="0"/>
                                                                                                                                                                      <w:marBottom w:val="0"/>
                                                                                                                                                                      <w:divBdr>
                                                                                                                                                                        <w:top w:val="none" w:sz="0" w:space="0" w:color="auto"/>
                                                                                                                                                                        <w:left w:val="none" w:sz="0" w:space="0" w:color="auto"/>
                                                                                                                                                                        <w:bottom w:val="none" w:sz="0" w:space="0" w:color="auto"/>
                                                                                                                                                                        <w:right w:val="none" w:sz="0" w:space="0" w:color="auto"/>
                                                                                                                                                                      </w:divBdr>
                                                                                                                                                                      <w:divsChild>
                                                                                                                                                                        <w:div w:id="2009089068">
                                                                                                                                                                          <w:marLeft w:val="0"/>
                                                                                                                                                                          <w:marRight w:val="0"/>
                                                                                                                                                                          <w:marTop w:val="0"/>
                                                                                                                                                                          <w:marBottom w:val="0"/>
                                                                                                                                                                          <w:divBdr>
                                                                                                                                                                            <w:top w:val="none" w:sz="0" w:space="0" w:color="auto"/>
                                                                                                                                                                            <w:left w:val="none" w:sz="0" w:space="0" w:color="auto"/>
                                                                                                                                                                            <w:bottom w:val="none" w:sz="0" w:space="0" w:color="auto"/>
                                                                                                                                                                            <w:right w:val="none" w:sz="0" w:space="0" w:color="auto"/>
                                                                                                                                                                          </w:divBdr>
                                                                                                                                                                          <w:divsChild>
                                                                                                                                                                            <w:div w:id="1095398841">
                                                                                                                                                                              <w:marLeft w:val="0"/>
                                                                                                                                                                              <w:marRight w:val="0"/>
                                                                                                                                                                              <w:marTop w:val="0"/>
                                                                                                                                                                              <w:marBottom w:val="0"/>
                                                                                                                                                                              <w:divBdr>
                                                                                                                                                                                <w:top w:val="none" w:sz="0" w:space="0" w:color="auto"/>
                                                                                                                                                                                <w:left w:val="none" w:sz="0" w:space="0" w:color="auto"/>
                                                                                                                                                                                <w:bottom w:val="none" w:sz="0" w:space="0" w:color="auto"/>
                                                                                                                                                                                <w:right w:val="none" w:sz="0" w:space="0" w:color="auto"/>
                                                                                                                                                                              </w:divBdr>
                                                                                                                                                                              <w:divsChild>
                                                                                                                                                                                <w:div w:id="553661158">
                                                                                                                                                                                  <w:marLeft w:val="0"/>
                                                                                                                                                                                  <w:marRight w:val="0"/>
                                                                                                                                                                                  <w:marTop w:val="0"/>
                                                                                                                                                                                  <w:marBottom w:val="0"/>
                                                                                                                                                                                  <w:divBdr>
                                                                                                                                                                                    <w:top w:val="none" w:sz="0" w:space="0" w:color="auto"/>
                                                                                                                                                                                    <w:left w:val="none" w:sz="0" w:space="0" w:color="auto"/>
                                                                                                                                                                                    <w:bottom w:val="none" w:sz="0" w:space="0" w:color="auto"/>
                                                                                                                                                                                    <w:right w:val="none" w:sz="0" w:space="0" w:color="auto"/>
                                                                                                                                                                                  </w:divBdr>
                                                                                                                                                                                  <w:divsChild>
                                                                                                                                                                                    <w:div w:id="2068454343">
                                                                                                                                                                                      <w:marLeft w:val="0"/>
                                                                                                                                                                                      <w:marRight w:val="0"/>
                                                                                                                                                                                      <w:marTop w:val="0"/>
                                                                                                                                                                                      <w:marBottom w:val="0"/>
                                                                                                                                                                                      <w:divBdr>
                                                                                                                                                                                        <w:top w:val="none" w:sz="0" w:space="0" w:color="auto"/>
                                                                                                                                                                                        <w:left w:val="none" w:sz="0" w:space="0" w:color="auto"/>
                                                                                                                                                                                        <w:bottom w:val="none" w:sz="0" w:space="0" w:color="auto"/>
                                                                                                                                                                                        <w:right w:val="none" w:sz="0" w:space="0" w:color="auto"/>
                                                                                                                                                                                      </w:divBdr>
                                                                                                                                                                                      <w:divsChild>
                                                                                                                                                                                        <w:div w:id="1111896798">
                                                                                                                                                                                          <w:marLeft w:val="0"/>
                                                                                                                                                                                          <w:marRight w:val="0"/>
                                                                                                                                                                                          <w:marTop w:val="0"/>
                                                                                                                                                                                          <w:marBottom w:val="0"/>
                                                                                                                                                                                          <w:divBdr>
                                                                                                                                                                                            <w:top w:val="none" w:sz="0" w:space="0" w:color="auto"/>
                                                                                                                                                                                            <w:left w:val="none" w:sz="0" w:space="0" w:color="auto"/>
                                                                                                                                                                                            <w:bottom w:val="none" w:sz="0" w:space="0" w:color="auto"/>
                                                                                                                                                                                            <w:right w:val="none" w:sz="0" w:space="0" w:color="auto"/>
                                                                                                                                                                                          </w:divBdr>
                                                                                                                                                                                          <w:divsChild>
                                                                                                                                                                                            <w:div w:id="4765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371564">
      <w:bodyDiv w:val="1"/>
      <w:marLeft w:val="0"/>
      <w:marRight w:val="0"/>
      <w:marTop w:val="0"/>
      <w:marBottom w:val="0"/>
      <w:divBdr>
        <w:top w:val="none" w:sz="0" w:space="0" w:color="auto"/>
        <w:left w:val="none" w:sz="0" w:space="0" w:color="auto"/>
        <w:bottom w:val="none" w:sz="0" w:space="0" w:color="auto"/>
        <w:right w:val="none" w:sz="0" w:space="0" w:color="auto"/>
      </w:divBdr>
    </w:div>
    <w:div w:id="1863782625">
      <w:bodyDiv w:val="1"/>
      <w:marLeft w:val="0"/>
      <w:marRight w:val="0"/>
      <w:marTop w:val="0"/>
      <w:marBottom w:val="0"/>
      <w:divBdr>
        <w:top w:val="none" w:sz="0" w:space="0" w:color="auto"/>
        <w:left w:val="none" w:sz="0" w:space="0" w:color="auto"/>
        <w:bottom w:val="none" w:sz="0" w:space="0" w:color="auto"/>
        <w:right w:val="none" w:sz="0" w:space="0" w:color="auto"/>
      </w:divBdr>
      <w:divsChild>
        <w:div w:id="392701631">
          <w:marLeft w:val="0"/>
          <w:marRight w:val="0"/>
          <w:marTop w:val="0"/>
          <w:marBottom w:val="0"/>
          <w:divBdr>
            <w:top w:val="none" w:sz="0" w:space="0" w:color="auto"/>
            <w:left w:val="none" w:sz="0" w:space="0" w:color="auto"/>
            <w:bottom w:val="none" w:sz="0" w:space="0" w:color="auto"/>
            <w:right w:val="none" w:sz="0" w:space="0" w:color="auto"/>
          </w:divBdr>
        </w:div>
        <w:div w:id="401370012">
          <w:marLeft w:val="0"/>
          <w:marRight w:val="0"/>
          <w:marTop w:val="0"/>
          <w:marBottom w:val="0"/>
          <w:divBdr>
            <w:top w:val="none" w:sz="0" w:space="0" w:color="auto"/>
            <w:left w:val="none" w:sz="0" w:space="0" w:color="auto"/>
            <w:bottom w:val="none" w:sz="0" w:space="0" w:color="auto"/>
            <w:right w:val="none" w:sz="0" w:space="0" w:color="auto"/>
          </w:divBdr>
        </w:div>
        <w:div w:id="590938176">
          <w:marLeft w:val="0"/>
          <w:marRight w:val="0"/>
          <w:marTop w:val="0"/>
          <w:marBottom w:val="0"/>
          <w:divBdr>
            <w:top w:val="none" w:sz="0" w:space="0" w:color="auto"/>
            <w:left w:val="none" w:sz="0" w:space="0" w:color="auto"/>
            <w:bottom w:val="none" w:sz="0" w:space="0" w:color="auto"/>
            <w:right w:val="none" w:sz="0" w:space="0" w:color="auto"/>
          </w:divBdr>
        </w:div>
        <w:div w:id="611477908">
          <w:marLeft w:val="0"/>
          <w:marRight w:val="0"/>
          <w:marTop w:val="0"/>
          <w:marBottom w:val="0"/>
          <w:divBdr>
            <w:top w:val="none" w:sz="0" w:space="0" w:color="auto"/>
            <w:left w:val="none" w:sz="0" w:space="0" w:color="auto"/>
            <w:bottom w:val="none" w:sz="0" w:space="0" w:color="auto"/>
            <w:right w:val="none" w:sz="0" w:space="0" w:color="auto"/>
          </w:divBdr>
        </w:div>
        <w:div w:id="777599268">
          <w:marLeft w:val="0"/>
          <w:marRight w:val="0"/>
          <w:marTop w:val="0"/>
          <w:marBottom w:val="0"/>
          <w:divBdr>
            <w:top w:val="none" w:sz="0" w:space="0" w:color="auto"/>
            <w:left w:val="none" w:sz="0" w:space="0" w:color="auto"/>
            <w:bottom w:val="none" w:sz="0" w:space="0" w:color="auto"/>
            <w:right w:val="none" w:sz="0" w:space="0" w:color="auto"/>
          </w:divBdr>
        </w:div>
        <w:div w:id="812798173">
          <w:marLeft w:val="0"/>
          <w:marRight w:val="0"/>
          <w:marTop w:val="0"/>
          <w:marBottom w:val="0"/>
          <w:divBdr>
            <w:top w:val="none" w:sz="0" w:space="0" w:color="auto"/>
            <w:left w:val="none" w:sz="0" w:space="0" w:color="auto"/>
            <w:bottom w:val="none" w:sz="0" w:space="0" w:color="auto"/>
            <w:right w:val="none" w:sz="0" w:space="0" w:color="auto"/>
          </w:divBdr>
        </w:div>
        <w:div w:id="1041513135">
          <w:marLeft w:val="0"/>
          <w:marRight w:val="0"/>
          <w:marTop w:val="0"/>
          <w:marBottom w:val="0"/>
          <w:divBdr>
            <w:top w:val="none" w:sz="0" w:space="0" w:color="auto"/>
            <w:left w:val="none" w:sz="0" w:space="0" w:color="auto"/>
            <w:bottom w:val="none" w:sz="0" w:space="0" w:color="auto"/>
            <w:right w:val="none" w:sz="0" w:space="0" w:color="auto"/>
          </w:divBdr>
        </w:div>
        <w:div w:id="1499731657">
          <w:marLeft w:val="0"/>
          <w:marRight w:val="0"/>
          <w:marTop w:val="0"/>
          <w:marBottom w:val="0"/>
          <w:divBdr>
            <w:top w:val="none" w:sz="0" w:space="0" w:color="auto"/>
            <w:left w:val="none" w:sz="0" w:space="0" w:color="auto"/>
            <w:bottom w:val="none" w:sz="0" w:space="0" w:color="auto"/>
            <w:right w:val="none" w:sz="0" w:space="0" w:color="auto"/>
          </w:divBdr>
        </w:div>
        <w:div w:id="1534423723">
          <w:marLeft w:val="0"/>
          <w:marRight w:val="0"/>
          <w:marTop w:val="0"/>
          <w:marBottom w:val="0"/>
          <w:divBdr>
            <w:top w:val="none" w:sz="0" w:space="0" w:color="auto"/>
            <w:left w:val="none" w:sz="0" w:space="0" w:color="auto"/>
            <w:bottom w:val="none" w:sz="0" w:space="0" w:color="auto"/>
            <w:right w:val="none" w:sz="0" w:space="0" w:color="auto"/>
          </w:divBdr>
        </w:div>
        <w:div w:id="1534489989">
          <w:marLeft w:val="0"/>
          <w:marRight w:val="0"/>
          <w:marTop w:val="0"/>
          <w:marBottom w:val="0"/>
          <w:divBdr>
            <w:top w:val="none" w:sz="0" w:space="0" w:color="auto"/>
            <w:left w:val="none" w:sz="0" w:space="0" w:color="auto"/>
            <w:bottom w:val="none" w:sz="0" w:space="0" w:color="auto"/>
            <w:right w:val="none" w:sz="0" w:space="0" w:color="auto"/>
          </w:divBdr>
        </w:div>
        <w:div w:id="1562138637">
          <w:marLeft w:val="0"/>
          <w:marRight w:val="0"/>
          <w:marTop w:val="0"/>
          <w:marBottom w:val="0"/>
          <w:divBdr>
            <w:top w:val="none" w:sz="0" w:space="0" w:color="auto"/>
            <w:left w:val="none" w:sz="0" w:space="0" w:color="auto"/>
            <w:bottom w:val="none" w:sz="0" w:space="0" w:color="auto"/>
            <w:right w:val="none" w:sz="0" w:space="0" w:color="auto"/>
          </w:divBdr>
        </w:div>
        <w:div w:id="1745486335">
          <w:marLeft w:val="0"/>
          <w:marRight w:val="0"/>
          <w:marTop w:val="0"/>
          <w:marBottom w:val="0"/>
          <w:divBdr>
            <w:top w:val="none" w:sz="0" w:space="0" w:color="auto"/>
            <w:left w:val="none" w:sz="0" w:space="0" w:color="auto"/>
            <w:bottom w:val="none" w:sz="0" w:space="0" w:color="auto"/>
            <w:right w:val="none" w:sz="0" w:space="0" w:color="auto"/>
          </w:divBdr>
        </w:div>
        <w:div w:id="2134783319">
          <w:marLeft w:val="0"/>
          <w:marRight w:val="0"/>
          <w:marTop w:val="0"/>
          <w:marBottom w:val="0"/>
          <w:divBdr>
            <w:top w:val="none" w:sz="0" w:space="0" w:color="auto"/>
            <w:left w:val="none" w:sz="0" w:space="0" w:color="auto"/>
            <w:bottom w:val="none" w:sz="0" w:space="0" w:color="auto"/>
            <w:right w:val="none" w:sz="0" w:space="0" w:color="auto"/>
          </w:divBdr>
        </w:div>
      </w:divsChild>
    </w:div>
    <w:div w:id="1910384489">
      <w:bodyDiv w:val="1"/>
      <w:marLeft w:val="0"/>
      <w:marRight w:val="0"/>
      <w:marTop w:val="0"/>
      <w:marBottom w:val="0"/>
      <w:divBdr>
        <w:top w:val="none" w:sz="0" w:space="0" w:color="auto"/>
        <w:left w:val="none" w:sz="0" w:space="0" w:color="auto"/>
        <w:bottom w:val="none" w:sz="0" w:space="0" w:color="auto"/>
        <w:right w:val="none" w:sz="0" w:space="0" w:color="auto"/>
      </w:divBdr>
      <w:divsChild>
        <w:div w:id="400324319">
          <w:marLeft w:val="0"/>
          <w:marRight w:val="0"/>
          <w:marTop w:val="0"/>
          <w:marBottom w:val="0"/>
          <w:divBdr>
            <w:top w:val="none" w:sz="0" w:space="0" w:color="auto"/>
            <w:left w:val="none" w:sz="0" w:space="0" w:color="auto"/>
            <w:bottom w:val="none" w:sz="0" w:space="0" w:color="auto"/>
            <w:right w:val="none" w:sz="0" w:space="0" w:color="auto"/>
          </w:divBdr>
        </w:div>
        <w:div w:id="506022787">
          <w:marLeft w:val="0"/>
          <w:marRight w:val="0"/>
          <w:marTop w:val="0"/>
          <w:marBottom w:val="0"/>
          <w:divBdr>
            <w:top w:val="none" w:sz="0" w:space="0" w:color="auto"/>
            <w:left w:val="none" w:sz="0" w:space="0" w:color="auto"/>
            <w:bottom w:val="none" w:sz="0" w:space="0" w:color="auto"/>
            <w:right w:val="none" w:sz="0" w:space="0" w:color="auto"/>
          </w:divBdr>
        </w:div>
        <w:div w:id="667681253">
          <w:marLeft w:val="0"/>
          <w:marRight w:val="0"/>
          <w:marTop w:val="0"/>
          <w:marBottom w:val="0"/>
          <w:divBdr>
            <w:top w:val="none" w:sz="0" w:space="0" w:color="auto"/>
            <w:left w:val="none" w:sz="0" w:space="0" w:color="auto"/>
            <w:bottom w:val="none" w:sz="0" w:space="0" w:color="auto"/>
            <w:right w:val="none" w:sz="0" w:space="0" w:color="auto"/>
          </w:divBdr>
        </w:div>
        <w:div w:id="1040477260">
          <w:marLeft w:val="0"/>
          <w:marRight w:val="0"/>
          <w:marTop w:val="0"/>
          <w:marBottom w:val="0"/>
          <w:divBdr>
            <w:top w:val="none" w:sz="0" w:space="0" w:color="auto"/>
            <w:left w:val="none" w:sz="0" w:space="0" w:color="auto"/>
            <w:bottom w:val="none" w:sz="0" w:space="0" w:color="auto"/>
            <w:right w:val="none" w:sz="0" w:space="0" w:color="auto"/>
          </w:divBdr>
        </w:div>
        <w:div w:id="1274243364">
          <w:marLeft w:val="0"/>
          <w:marRight w:val="0"/>
          <w:marTop w:val="0"/>
          <w:marBottom w:val="0"/>
          <w:divBdr>
            <w:top w:val="none" w:sz="0" w:space="0" w:color="auto"/>
            <w:left w:val="none" w:sz="0" w:space="0" w:color="auto"/>
            <w:bottom w:val="none" w:sz="0" w:space="0" w:color="auto"/>
            <w:right w:val="none" w:sz="0" w:space="0" w:color="auto"/>
          </w:divBdr>
        </w:div>
        <w:div w:id="1635134960">
          <w:marLeft w:val="0"/>
          <w:marRight w:val="0"/>
          <w:marTop w:val="0"/>
          <w:marBottom w:val="0"/>
          <w:divBdr>
            <w:top w:val="none" w:sz="0" w:space="0" w:color="auto"/>
            <w:left w:val="none" w:sz="0" w:space="0" w:color="auto"/>
            <w:bottom w:val="none" w:sz="0" w:space="0" w:color="auto"/>
            <w:right w:val="none" w:sz="0" w:space="0" w:color="auto"/>
          </w:divBdr>
        </w:div>
        <w:div w:id="1649046941">
          <w:marLeft w:val="0"/>
          <w:marRight w:val="0"/>
          <w:marTop w:val="0"/>
          <w:marBottom w:val="0"/>
          <w:divBdr>
            <w:top w:val="none" w:sz="0" w:space="0" w:color="auto"/>
            <w:left w:val="none" w:sz="0" w:space="0" w:color="auto"/>
            <w:bottom w:val="none" w:sz="0" w:space="0" w:color="auto"/>
            <w:right w:val="none" w:sz="0" w:space="0" w:color="auto"/>
          </w:divBdr>
        </w:div>
        <w:div w:id="1751152486">
          <w:marLeft w:val="0"/>
          <w:marRight w:val="0"/>
          <w:marTop w:val="0"/>
          <w:marBottom w:val="0"/>
          <w:divBdr>
            <w:top w:val="none" w:sz="0" w:space="0" w:color="auto"/>
            <w:left w:val="none" w:sz="0" w:space="0" w:color="auto"/>
            <w:bottom w:val="none" w:sz="0" w:space="0" w:color="auto"/>
            <w:right w:val="none" w:sz="0" w:space="0" w:color="auto"/>
          </w:divBdr>
        </w:div>
        <w:div w:id="1907495774">
          <w:marLeft w:val="0"/>
          <w:marRight w:val="0"/>
          <w:marTop w:val="0"/>
          <w:marBottom w:val="0"/>
          <w:divBdr>
            <w:top w:val="none" w:sz="0" w:space="0" w:color="auto"/>
            <w:left w:val="none" w:sz="0" w:space="0" w:color="auto"/>
            <w:bottom w:val="none" w:sz="0" w:space="0" w:color="auto"/>
            <w:right w:val="none" w:sz="0" w:space="0" w:color="auto"/>
          </w:divBdr>
        </w:div>
      </w:divsChild>
    </w:div>
    <w:div w:id="1917856163">
      <w:bodyDiv w:val="1"/>
      <w:marLeft w:val="0"/>
      <w:marRight w:val="0"/>
      <w:marTop w:val="0"/>
      <w:marBottom w:val="0"/>
      <w:divBdr>
        <w:top w:val="none" w:sz="0" w:space="0" w:color="auto"/>
        <w:left w:val="none" w:sz="0" w:space="0" w:color="auto"/>
        <w:bottom w:val="none" w:sz="0" w:space="0" w:color="auto"/>
        <w:right w:val="none" w:sz="0" w:space="0" w:color="auto"/>
      </w:divBdr>
    </w:div>
    <w:div w:id="1939823502">
      <w:bodyDiv w:val="1"/>
      <w:marLeft w:val="0"/>
      <w:marRight w:val="0"/>
      <w:marTop w:val="0"/>
      <w:marBottom w:val="0"/>
      <w:divBdr>
        <w:top w:val="none" w:sz="0" w:space="0" w:color="auto"/>
        <w:left w:val="none" w:sz="0" w:space="0" w:color="auto"/>
        <w:bottom w:val="none" w:sz="0" w:space="0" w:color="auto"/>
        <w:right w:val="none" w:sz="0" w:space="0" w:color="auto"/>
      </w:divBdr>
    </w:div>
    <w:div w:id="1958877587">
      <w:bodyDiv w:val="1"/>
      <w:marLeft w:val="0"/>
      <w:marRight w:val="0"/>
      <w:marTop w:val="0"/>
      <w:marBottom w:val="0"/>
      <w:divBdr>
        <w:top w:val="none" w:sz="0" w:space="0" w:color="auto"/>
        <w:left w:val="none" w:sz="0" w:space="0" w:color="auto"/>
        <w:bottom w:val="none" w:sz="0" w:space="0" w:color="auto"/>
        <w:right w:val="none" w:sz="0" w:space="0" w:color="auto"/>
      </w:divBdr>
    </w:div>
    <w:div w:id="1983388816">
      <w:bodyDiv w:val="1"/>
      <w:marLeft w:val="0"/>
      <w:marRight w:val="0"/>
      <w:marTop w:val="0"/>
      <w:marBottom w:val="0"/>
      <w:divBdr>
        <w:top w:val="none" w:sz="0" w:space="0" w:color="auto"/>
        <w:left w:val="none" w:sz="0" w:space="0" w:color="auto"/>
        <w:bottom w:val="none" w:sz="0" w:space="0" w:color="auto"/>
        <w:right w:val="none" w:sz="0" w:space="0" w:color="auto"/>
      </w:divBdr>
    </w:div>
    <w:div w:id="2000108461">
      <w:bodyDiv w:val="1"/>
      <w:marLeft w:val="0"/>
      <w:marRight w:val="0"/>
      <w:marTop w:val="0"/>
      <w:marBottom w:val="0"/>
      <w:divBdr>
        <w:top w:val="none" w:sz="0" w:space="0" w:color="auto"/>
        <w:left w:val="none" w:sz="0" w:space="0" w:color="auto"/>
        <w:bottom w:val="none" w:sz="0" w:space="0" w:color="auto"/>
        <w:right w:val="none" w:sz="0" w:space="0" w:color="auto"/>
      </w:divBdr>
    </w:div>
    <w:div w:id="2001152364">
      <w:bodyDiv w:val="1"/>
      <w:marLeft w:val="0"/>
      <w:marRight w:val="0"/>
      <w:marTop w:val="0"/>
      <w:marBottom w:val="0"/>
      <w:divBdr>
        <w:top w:val="none" w:sz="0" w:space="0" w:color="auto"/>
        <w:left w:val="none" w:sz="0" w:space="0" w:color="auto"/>
        <w:bottom w:val="none" w:sz="0" w:space="0" w:color="auto"/>
        <w:right w:val="none" w:sz="0" w:space="0" w:color="auto"/>
      </w:divBdr>
    </w:div>
    <w:div w:id="2014985676">
      <w:bodyDiv w:val="1"/>
      <w:marLeft w:val="0"/>
      <w:marRight w:val="0"/>
      <w:marTop w:val="0"/>
      <w:marBottom w:val="0"/>
      <w:divBdr>
        <w:top w:val="none" w:sz="0" w:space="0" w:color="auto"/>
        <w:left w:val="none" w:sz="0" w:space="0" w:color="auto"/>
        <w:bottom w:val="none" w:sz="0" w:space="0" w:color="auto"/>
        <w:right w:val="none" w:sz="0" w:space="0" w:color="auto"/>
      </w:divBdr>
    </w:div>
    <w:div w:id="2080514679">
      <w:bodyDiv w:val="1"/>
      <w:marLeft w:val="0"/>
      <w:marRight w:val="0"/>
      <w:marTop w:val="0"/>
      <w:marBottom w:val="0"/>
      <w:divBdr>
        <w:top w:val="none" w:sz="0" w:space="0" w:color="auto"/>
        <w:left w:val="none" w:sz="0" w:space="0" w:color="auto"/>
        <w:bottom w:val="none" w:sz="0" w:space="0" w:color="auto"/>
        <w:right w:val="none" w:sz="0" w:space="0" w:color="auto"/>
      </w:divBdr>
    </w:div>
    <w:div w:id="2104718411">
      <w:bodyDiv w:val="1"/>
      <w:marLeft w:val="0"/>
      <w:marRight w:val="0"/>
      <w:marTop w:val="0"/>
      <w:marBottom w:val="0"/>
      <w:divBdr>
        <w:top w:val="none" w:sz="0" w:space="0" w:color="auto"/>
        <w:left w:val="none" w:sz="0" w:space="0" w:color="auto"/>
        <w:bottom w:val="none" w:sz="0" w:space="0" w:color="auto"/>
        <w:right w:val="none" w:sz="0" w:space="0" w:color="auto"/>
      </w:divBdr>
      <w:divsChild>
        <w:div w:id="588932883">
          <w:marLeft w:val="0"/>
          <w:marRight w:val="0"/>
          <w:marTop w:val="0"/>
          <w:marBottom w:val="0"/>
          <w:divBdr>
            <w:top w:val="none" w:sz="0" w:space="0" w:color="auto"/>
            <w:left w:val="none" w:sz="0" w:space="0" w:color="auto"/>
            <w:bottom w:val="none" w:sz="0" w:space="0" w:color="auto"/>
            <w:right w:val="none" w:sz="0" w:space="0" w:color="auto"/>
          </w:divBdr>
        </w:div>
        <w:div w:id="1022971558">
          <w:marLeft w:val="0"/>
          <w:marRight w:val="0"/>
          <w:marTop w:val="0"/>
          <w:marBottom w:val="0"/>
          <w:divBdr>
            <w:top w:val="none" w:sz="0" w:space="0" w:color="auto"/>
            <w:left w:val="none" w:sz="0" w:space="0" w:color="auto"/>
            <w:bottom w:val="none" w:sz="0" w:space="0" w:color="auto"/>
            <w:right w:val="none" w:sz="0" w:space="0" w:color="auto"/>
          </w:divBdr>
        </w:div>
        <w:div w:id="1444031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117" Type="http://schemas.openxmlformats.org/officeDocument/2006/relationships/hyperlink" Target="http://www.unhcr.org/en-us/publications/operations/54fd6cbe9/operational-guidelines-minimum-criteria-livelihoods-programming.html" TargetMode="External"/><Relationship Id="rId21" Type="http://schemas.openxmlformats.org/officeDocument/2006/relationships/hyperlink" Target="http://www.sam.gov" TargetMode="External"/><Relationship Id="rId42" Type="http://schemas.openxmlformats.org/officeDocument/2006/relationships/hyperlink" Target="http://www.state.gov/j/prm/funding/index.htm" TargetMode="External"/><Relationship Id="rId47" Type="http://schemas.openxmlformats.org/officeDocument/2006/relationships/hyperlink" Target="https://handbook.spherestandards.org/" TargetMode="External"/><Relationship Id="rId63" Type="http://schemas.openxmlformats.org/officeDocument/2006/relationships/hyperlink" Target="https://interagencystandingcommittee.org/inter-agency-standing-committee/iasc-six-core-principles-relating-sexual-exploitation-and-abuse-2019" TargetMode="External"/><Relationship Id="rId68" Type="http://schemas.openxmlformats.org/officeDocument/2006/relationships/hyperlink" Target="http://mygrants.service-now.com/" TargetMode="External"/><Relationship Id="rId84" Type="http://schemas.openxmlformats.org/officeDocument/2006/relationships/hyperlink" Target="https://interagencystandingcommittee.org/system/files/2020-11/IASC%20Revised%20AAP%20Commitments%20endorsed%20November%202017.pdf" TargetMode="External"/><Relationship Id="rId89" Type="http://schemas.openxmlformats.org/officeDocument/2006/relationships/hyperlink" Target="https://www.chsalliance.org/get-support/resource/faqs-on-accountability-to-affected-populations/" TargetMode="External"/><Relationship Id="rId112" Type="http://schemas.openxmlformats.org/officeDocument/2006/relationships/hyperlink" Target="https://seepnetwork.org/Initiatives-Post/The-Minimum-Economic-Recovery-Standards-MERS" TargetMode="External"/><Relationship Id="rId133" Type="http://schemas.openxmlformats.org/officeDocument/2006/relationships/hyperlink" Target="https://www.icrc.org/en/publication/0999-professional-standards-protection-work-carried-out-humanitarian-and-human-rights" TargetMode="External"/><Relationship Id="rId138" Type="http://schemas.openxmlformats.org/officeDocument/2006/relationships/hyperlink" Target="https://sheltercluster.org/strategy-2018-2022/documents/gsc-strategy-2018-2022-executive-summary" TargetMode="External"/><Relationship Id="rId154" Type="http://schemas.openxmlformats.org/officeDocument/2006/relationships/hyperlink" Target="https://www.dgecho-partners-helpdesk.eu/download/referencedocumentfile/204" TargetMode="External"/><Relationship Id="rId159" Type="http://schemas.openxmlformats.org/officeDocument/2006/relationships/hyperlink" Target="http://www.ecfr.gov/cgi-bin/text-idx?SID=5109ff6e8d797593341ebf0c16d7f95c&amp;mc=true&amp;node=pt2.1.200&amp;rgn=div5" TargetMode="External"/><Relationship Id="rId175" Type="http://schemas.openxmlformats.org/officeDocument/2006/relationships/theme" Target="theme/theme1.xml"/><Relationship Id="rId170" Type="http://schemas.openxmlformats.org/officeDocument/2006/relationships/header" Target="header1.xml"/><Relationship Id="rId16" Type="http://schemas.openxmlformats.org/officeDocument/2006/relationships/hyperlink" Target="http://www.sam.gov" TargetMode="External"/><Relationship Id="rId107" Type="http://schemas.openxmlformats.org/officeDocument/2006/relationships/hyperlink" Target="https://handbook.spherestandards.org/en/sphere" TargetMode="External"/><Relationship Id="rId11" Type="http://schemas.openxmlformats.org/officeDocument/2006/relationships/image" Target="media/image1.png"/><Relationship Id="rId32" Type="http://schemas.openxmlformats.org/officeDocument/2006/relationships/hyperlink" Target="http://www.grants.gov/" TargetMode="External"/><Relationship Id="rId37" Type="http://schemas.openxmlformats.org/officeDocument/2006/relationships/hyperlink" Target="https://www.grants.gov/web/grants/applicants/workspace-overview.html" TargetMode="External"/><Relationship Id="rId53" Type="http://schemas.openxmlformats.org/officeDocument/2006/relationships/hyperlink" Target="https://smartmethodology.org/about-smart/" TargetMode="External"/><Relationship Id="rId58" Type="http://schemas.openxmlformats.org/officeDocument/2006/relationships/hyperlink" Target="https://ramportal.state.gov/" TargetMode="External"/><Relationship Id="rId74" Type="http://schemas.openxmlformats.org/officeDocument/2006/relationships/hyperlink" Target="http://www.sphereproject.org/" TargetMode="External"/><Relationship Id="rId79" Type="http://schemas.openxmlformats.org/officeDocument/2006/relationships/hyperlink" Target="http://www.globalprotectioncluster.org/themes/protection-mainstreaming/" TargetMode="External"/><Relationship Id="rId102" Type="http://schemas.openxmlformats.org/officeDocument/2006/relationships/hyperlink" Target="http://www.cashlearning.org/news-and-events/news-and-events/post/469-how-we-built-a-global-action-agenda-to-enable-digital-payments-in-humanitarian-response" TargetMode="External"/><Relationship Id="rId123" Type="http://schemas.openxmlformats.org/officeDocument/2006/relationships/hyperlink" Target="http://sens.unhcr.org/" TargetMode="External"/><Relationship Id="rId128" Type="http://schemas.openxmlformats.org/officeDocument/2006/relationships/hyperlink" Target="https://globalwomensinstitute.gwu.edu/manuals-toolkits" TargetMode="External"/><Relationship Id="rId144" Type="http://schemas.openxmlformats.org/officeDocument/2006/relationships/hyperlink" Target="https://www.unhcr.org/statistics/unhcrstats/40eaa9804/practical-guide-systematic-use-standards-indicators-unhcr-operations.html" TargetMode="External"/><Relationship Id="rId149" Type="http://schemas.openxmlformats.org/officeDocument/2006/relationships/hyperlink" Target="https://gbvguidelines.org/wp/wp-content/uploads/2015/09/TAG-wash-08_26_2015.pdf" TargetMode="External"/><Relationship Id="rId5" Type="http://schemas.openxmlformats.org/officeDocument/2006/relationships/numbering" Target="numbering.xml"/><Relationship Id="rId90" Type="http://schemas.openxmlformats.org/officeDocument/2006/relationships/hyperlink" Target="https://www.cdacollaborative.org/what-we-do/conflict-sensitivity/" TargetMode="External"/><Relationship Id="rId95" Type="http://schemas.openxmlformats.org/officeDocument/2006/relationships/hyperlink" Target="https://www.state.gov/wp-content/uploads/2019/03/PRM-Colombia-IDPs-Evaluation-Final-Report.pdf" TargetMode="External"/><Relationship Id="rId160" Type="http://schemas.openxmlformats.org/officeDocument/2006/relationships/hyperlink" Target="http://www.ecfr.gov/cgi-bin/text-idx?SID=5109ff6e8d797593341ebf0c16d7f95c&amp;mc=true&amp;node=pt2.1.200&amp;rgn=div5" TargetMode="External"/><Relationship Id="rId165" Type="http://schemas.openxmlformats.org/officeDocument/2006/relationships/hyperlink" Target="https://home.treasury.gov/policy-issues/financial-sanctions/sanctions-programs-and-country-information/syria-sanctions" TargetMode="External"/><Relationship Id="rId22" Type="http://schemas.openxmlformats.org/officeDocument/2006/relationships/hyperlink" Target="http://www.sam.gov" TargetMode="External"/><Relationship Id="rId27" Type="http://schemas.openxmlformats.org/officeDocument/2006/relationships/hyperlink" Target="http://www.grants.gov/" TargetMode="External"/><Relationship Id="rId43" Type="http://schemas.openxmlformats.org/officeDocument/2006/relationships/hyperlink" Target="mailto:PRMNGOCoordinator@state.gov" TargetMode="External"/><Relationship Id="rId48" Type="http://schemas.openxmlformats.org/officeDocument/2006/relationships/hyperlink" Target="https://handbook.spherestandards.org/" TargetMode="External"/><Relationship Id="rId64" Type="http://schemas.openxmlformats.org/officeDocument/2006/relationships/hyperlink" Target="https://twitter.com/StatePRM" TargetMode="External"/><Relationship Id="rId69" Type="http://schemas.openxmlformats.org/officeDocument/2006/relationships/hyperlink" Target="https://pms.psc.gov/" TargetMode="External"/><Relationship Id="rId113" Type="http://schemas.openxmlformats.org/officeDocument/2006/relationships/hyperlink" Target="http://www.womensrefugeecommission.org/research-resources/building-livelihoods-a-field-manual-for-practitioners-in-humanitarian-settings/" TargetMode="External"/><Relationship Id="rId118" Type="http://schemas.openxmlformats.org/officeDocument/2006/relationships/hyperlink" Target="https://www.who.int/teams/mental-health-and-substance-use/world-mental-health-report" TargetMode="External"/><Relationship Id="rId134" Type="http://schemas.openxmlformats.org/officeDocument/2006/relationships/hyperlink" Target="http://www.globalprotectioncluster.org/_assets/files/tools_and_guidance/WV_Interagency_Minimum_Standards_2012_EN.pdf" TargetMode="External"/><Relationship Id="rId139" Type="http://schemas.openxmlformats.org/officeDocument/2006/relationships/hyperlink" Target="https://www.calpnetwork.org/publication/multipurpose-outcome-indicators-and-guidance/" TargetMode="External"/><Relationship Id="rId80" Type="http://schemas.openxmlformats.org/officeDocument/2006/relationships/hyperlink" Target="http://gbvguidelines.org/" TargetMode="External"/><Relationship Id="rId85" Type="http://schemas.openxmlformats.org/officeDocument/2006/relationships/hyperlink" Target="https://interagencystandingcommittee.org/system/files/legacy_files/TOOLS%20to%20assist%20in%20implementing%20the%20IASC%20AAP%20Commitments.pdf" TargetMode="External"/><Relationship Id="rId150" Type="http://schemas.openxmlformats.org/officeDocument/2006/relationships/hyperlink" Target="http://www.unhcr.org/40eaa9804.html" TargetMode="External"/><Relationship Id="rId155" Type="http://schemas.openxmlformats.org/officeDocument/2006/relationships/hyperlink" Target="https://interagencystandingcommittee.org/system/files/hftt_localisation_marker_definitions_paper_24_january_2018.pdf" TargetMode="External"/><Relationship Id="rId171" Type="http://schemas.openxmlformats.org/officeDocument/2006/relationships/footer" Target="footer1.xml"/><Relationship Id="rId176" Type="http://schemas.microsoft.com/office/2019/05/relationships/documenttasks" Target="documenttasks/documenttasks1.xml"/><Relationship Id="rId12" Type="http://schemas.openxmlformats.org/officeDocument/2006/relationships/hyperlink" Target="mailto:PRMNGOCoordinator@state.gov" TargetMode="External"/><Relationship Id="rId17" Type="http://schemas.openxmlformats.org/officeDocument/2006/relationships/hyperlink" Target="http://www.grants.gov/" TargetMode="External"/><Relationship Id="rId33" Type="http://schemas.openxmlformats.org/officeDocument/2006/relationships/hyperlink" Target="http://www.grants.gov/web/grants/applicants/organization-registration/step-2-register-with-sam.html" TargetMode="External"/><Relationship Id="rId38" Type="http://schemas.openxmlformats.org/officeDocument/2006/relationships/hyperlink" Target="https://www.youtube.com/channel/UCc7tRM0vKkTMpxucO7iYPzQ" TargetMode="External"/><Relationship Id="rId59" Type="http://schemas.openxmlformats.org/officeDocument/2006/relationships/hyperlink" Target="https://interagencystandingcommittee.org/system/files/hftt_localisation_marker_definitions_paper_24_january_2018.pdf" TargetMode="External"/><Relationship Id="rId103" Type="http://schemas.openxmlformats.org/officeDocument/2006/relationships/hyperlink" Target="https://www.spherestandards.org/handbook/" TargetMode="External"/><Relationship Id="rId108" Type="http://schemas.openxmlformats.org/officeDocument/2006/relationships/hyperlink" Target="http://www.unhcr.org/40eaa9804.html" TargetMode="External"/><Relationship Id="rId124" Type="http://schemas.openxmlformats.org/officeDocument/2006/relationships/hyperlink" Target="https://alliancecpha.org/en/CPMS_home" TargetMode="External"/><Relationship Id="rId129" Type="http://schemas.openxmlformats.org/officeDocument/2006/relationships/hyperlink" Target="https://www.unocha.org/fr/themes/protection" TargetMode="External"/><Relationship Id="rId54" Type="http://schemas.openxmlformats.org/officeDocument/2006/relationships/hyperlink" Target="https://resourcecentre.savethechildren.net/document/sample-size-calculator-decision-tool/" TargetMode="External"/><Relationship Id="rId70" Type="http://schemas.openxmlformats.org/officeDocument/2006/relationships/hyperlink" Target="mailto:PRMNGOCoordinator@state.gov" TargetMode="External"/><Relationship Id="rId75" Type="http://schemas.openxmlformats.org/officeDocument/2006/relationships/hyperlink" Target="https://2009-2017.state.gov/documents/organization/187237.pdf" TargetMode="External"/><Relationship Id="rId91"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96" Type="http://schemas.openxmlformats.org/officeDocument/2006/relationships/hyperlink" Target="https://www.usaid.gov/documents/1866/modality-decision-tool-humanitarian-assistance" TargetMode="External"/><Relationship Id="rId140" Type="http://schemas.openxmlformats.org/officeDocument/2006/relationships/hyperlink" Target="http://www.sheltercasestudies.org/files/NRC-urban-shelterguidelines_23-11-10_compressed.pdf" TargetMode="External"/><Relationship Id="rId145" Type="http://schemas.openxmlformats.org/officeDocument/2006/relationships/hyperlink" Target="https://www.washcluster.net/gwc-strategic-plan" TargetMode="External"/><Relationship Id="rId161" Type="http://schemas.openxmlformats.org/officeDocument/2006/relationships/hyperlink" Target="http://www.ecfr.gov/cgi-bin/text-idx?SID=5109ff6e8d797593341ebf0c16d7f95c&amp;mc=true&amp;node=pt2.1.200&amp;rgn=div5" TargetMode="External"/><Relationship Id="rId166" Type="http://schemas.openxmlformats.org/officeDocument/2006/relationships/hyperlink" Target="https://home.treasury.gov/policy-issues/financial-sanctions/sanctions-programs-and-country-information/global-magnitsky-sanc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49" Type="http://schemas.openxmlformats.org/officeDocument/2006/relationships/hyperlink" Target="http://www.globalprotectioncluster.org/themes/protection-mainstreaming/" TargetMode="External"/><Relationship Id="rId114" Type="http://schemas.openxmlformats.org/officeDocument/2006/relationships/hyperlink" Target="http://www.emma-toolkit.org/" TargetMode="External"/><Relationship Id="rId119" Type="http://schemas.openxmlformats.org/officeDocument/2006/relationships/hyperlink" Target="https://www.mhpss.net/toolkit/mhpss-and-eie/category/mhpss-guidelines-and-resources" TargetMode="External"/><Relationship Id="rId10" Type="http://schemas.openxmlformats.org/officeDocument/2006/relationships/endnotes" Target="endnotes.xml"/><Relationship Id="rId31" Type="http://schemas.openxmlformats.org/officeDocument/2006/relationships/hyperlink" Target="http://www.sam.gov" TargetMode="External"/><Relationship Id="rId44" Type="http://schemas.openxmlformats.org/officeDocument/2006/relationships/hyperlink" Target="https://www.state.gov/bureaus-offices/under-secretary-for-civilian-security-democracy-and-human-rights/bureau-of-population-refugees-and-migration/" TargetMode="External"/><Relationship Id="rId52" Type="http://schemas.openxmlformats.org/officeDocument/2006/relationships/hyperlink" Target="http://www.cashlearning.org/resources/library/801-protection-risks-and-benefits-analysis-tool" TargetMode="External"/><Relationship Id="rId60" Type="http://schemas.openxmlformats.org/officeDocument/2006/relationships/hyperlink" Target="https://www.dgecho-partners-helpdesk.eu/download/referencedocumentfile/217" TargetMode="External"/><Relationship Id="rId65" Type="http://schemas.openxmlformats.org/officeDocument/2006/relationships/hyperlink" Target="https://www.facebook.com/State.PRM/" TargetMode="External"/><Relationship Id="rId73" Type="http://schemas.openxmlformats.org/officeDocument/2006/relationships/hyperlink" Target="mailto:PRMNGOCoordinator@state.gov" TargetMode="External"/><Relationship Id="rId78" Type="http://schemas.openxmlformats.org/officeDocument/2006/relationships/hyperlink" Target="https://www.icrc.org/en/publication/0999-professional-standards-protection-work-carried-out-humanitarian-and-human-rights" TargetMode="External"/><Relationship Id="rId81" Type="http://schemas.openxmlformats.org/officeDocument/2006/relationships/hyperlink" Target="https://www.un.org/development/desa/disabilities/convention-on-the-rights-of-persons-with-disabilities.html" TargetMode="External"/><Relationship Id="rId86" Type="http://schemas.openxmlformats.org/officeDocument/2006/relationships/hyperlink" Target="https://www.state.gov/other-policy-issues/accountability-to-affected-populations/" TargetMode="External"/><Relationship Id="rId94"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99" Type="http://schemas.openxmlformats.org/officeDocument/2006/relationships/hyperlink" Target="https://www.fsnnetwork.org/resource/multi-purpose-cash-assistance-mpca-me-toolkit" TargetMode="External"/><Relationship Id="rId101"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2" Type="http://schemas.openxmlformats.org/officeDocument/2006/relationships/hyperlink" Target="http://www.unhcr.org/40eaa9804.html" TargetMode="External"/><Relationship Id="rId130" Type="http://schemas.openxmlformats.org/officeDocument/2006/relationships/hyperlink" Target="https://interagencystandingcommittee.org/iasc-protection-priority-global-protection-cluster/iasc-policy-protection-humanitarian-action-2016" TargetMode="External"/><Relationship Id="rId135" Type="http://schemas.openxmlformats.org/officeDocument/2006/relationships/hyperlink" Target="http://www.globalprotectioncluster.org/themes/protection-mainstreaming/" TargetMode="External"/><Relationship Id="rId143" Type="http://schemas.openxmlformats.org/officeDocument/2006/relationships/hyperlink" Target="http://gbvguidelines.org/wp/wp-content/uploads/2016/01/GBV-Guidelines-Shelter-TAG-print-files.zip" TargetMode="External"/><Relationship Id="rId148" Type="http://schemas.openxmlformats.org/officeDocument/2006/relationships/hyperlink" Target="https://www.washcluster.net/node/30391" TargetMode="External"/><Relationship Id="rId151" Type="http://schemas.openxmlformats.org/officeDocument/2006/relationships/hyperlink" Target="https://washdata.org/" TargetMode="External"/><Relationship Id="rId156" Type="http://schemas.openxmlformats.org/officeDocument/2006/relationships/hyperlink" Target="https://www.dgecho-partners-helpdesk.eu/download/referencedocumentfile/217" TargetMode="External"/><Relationship Id="rId164" Type="http://schemas.openxmlformats.org/officeDocument/2006/relationships/hyperlink" Target="https://home.treasury.gov/policy-issues/financial-sanctions/sanctions-programs-and-country-information/afghanistan-related-sanctions" TargetMode="External"/><Relationship Id="rId169" Type="http://schemas.openxmlformats.org/officeDocument/2006/relationships/hyperlink" Target="mailto:PRMNGOCoordinator@state.gov"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footer" Target="footer2.xml"/><Relationship Id="rId13" Type="http://schemas.openxmlformats.org/officeDocument/2006/relationships/hyperlink" Target="http://www.sam.gov" TargetMode="External"/><Relationship Id="rId18" Type="http://schemas.openxmlformats.org/officeDocument/2006/relationships/hyperlink" Target="http://www.grants.gov/" TargetMode="External"/><Relationship Id="rId39" Type="http://schemas.openxmlformats.org/officeDocument/2006/relationships/hyperlink" Target="mailto:support@grants.gov" TargetMode="External"/><Relationship Id="rId109" Type="http://schemas.openxmlformats.org/officeDocument/2006/relationships/hyperlink" Target="http://www.fns.usda.gov/sites/default/files/FSGuide.pdf" TargetMode="External"/><Relationship Id="rId34" Type="http://schemas.openxmlformats.org/officeDocument/2006/relationships/hyperlink" Target="http://www.sam.gov" TargetMode="External"/><Relationship Id="rId50" Type="http://schemas.openxmlformats.org/officeDocument/2006/relationships/hyperlink" Target="https://interagencystandingcommittee.org/iasc-task-team-inclusion-persons-disabilities-humanitarian-action/documents/iasc-guidelines" TargetMode="External"/><Relationship Id="rId55" Type="http://schemas.openxmlformats.org/officeDocument/2006/relationships/hyperlink" Target="https://www.usaid.gov/bha-guidelines/emergency-me-guidance" TargetMode="External"/><Relationship Id="rId76" Type="http://schemas.openxmlformats.org/officeDocument/2006/relationships/hyperlink" Target="https://interagencystandingcommittee.org/protection-priority-global-protection-cluster/documents/iasc-policy-protection-humanitarian-action" TargetMode="External"/><Relationship Id="rId97" Type="http://schemas.openxmlformats.org/officeDocument/2006/relationships/hyperlink" Target="https://www.usaid.gov/documents/1866/modality-decision-tool-humanitarian-assistance" TargetMode="External"/><Relationship Id="rId104"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20" Type="http://schemas.openxmlformats.org/officeDocument/2006/relationships/hyperlink" Target="https://www.corecommitments.unicef.org/mhpss" TargetMode="External"/><Relationship Id="rId125" Type="http://schemas.openxmlformats.org/officeDocument/2006/relationships/hyperlink" Target="https://alliancecpha.org/" TargetMode="External"/><Relationship Id="rId141" Type="http://schemas.openxmlformats.org/officeDocument/2006/relationships/hyperlink" Target="https://handbook.spherestandards.org/en/sphere/" TargetMode="External"/><Relationship Id="rId146" Type="http://schemas.openxmlformats.org/officeDocument/2006/relationships/hyperlink" Target="http://gbvguidelines.org/wp/wp-content/uploads/2016/01/GBV-Guidelines-WASH-TAG-print-files.zip" TargetMode="External"/><Relationship Id="rId167" Type="http://schemas.openxmlformats.org/officeDocument/2006/relationships/hyperlink" Target="https://home.treasury.gov/policy-issues/financial-sanctions/sanctions-programs-and-country-information/counter-narcotics-trafficking-sanctions" TargetMode="External"/><Relationship Id="rId7" Type="http://schemas.openxmlformats.org/officeDocument/2006/relationships/settings" Target="settings.xml"/><Relationship Id="rId71" Type="http://schemas.openxmlformats.org/officeDocument/2006/relationships/hyperlink" Target="https://www.ecfr.gov/current/title-2/subtitle-A/chapter-II/part-200/subpart-B/section-200.113" TargetMode="External"/><Relationship Id="rId92" Type="http://schemas.openxmlformats.org/officeDocument/2006/relationships/hyperlink" Target="https://interagencystandingcommittee.org/inter-agency-standing-committee/iasc-six-core-principles-relating-sexual-exploitation-and-abuse" TargetMode="External"/><Relationship Id="rId162" Type="http://schemas.openxmlformats.org/officeDocument/2006/relationships/hyperlink" Target="http://www.ecfr.gov/cgi-bin/text-idx?SID=5109ff6e8d797593341ebf0c16d7f95c&amp;mc=true&amp;node=pt2.1.200&amp;rgn=div5" TargetMode="External"/><Relationship Id="rId2" Type="http://schemas.openxmlformats.org/officeDocument/2006/relationships/customXml" Target="../customXml/item2.xml"/><Relationship Id="rId29" Type="http://schemas.openxmlformats.org/officeDocument/2006/relationships/hyperlink" Target="http://www.sam.gov/" TargetMode="External"/><Relationship Id="rId24" Type="http://schemas.openxmlformats.org/officeDocument/2006/relationships/hyperlink" Target="http://www.sam.gov" TargetMode="External"/><Relationship Id="rId40" Type="http://schemas.openxmlformats.org/officeDocument/2006/relationships/hyperlink" Target="https://www.fsd.gov/gsafsd_sp" TargetMode="External"/><Relationship Id="rId45" Type="http://schemas.openxmlformats.org/officeDocument/2006/relationships/hyperlink" Target="http://www.grants.gov" TargetMode="External"/><Relationship Id="rId66" Type="http://schemas.openxmlformats.org/officeDocument/2006/relationships/hyperlink" Target="https://brand.america.gov/d/WrAFnKrhEEfk/our-brand" TargetMode="External"/><Relationship Id="rId87" Type="http://schemas.openxmlformats.org/officeDocument/2006/relationships/hyperlink" Target="https://aap-inclusion-psea.alnap.org/" TargetMode="External"/><Relationship Id="rId110" Type="http://schemas.openxmlformats.org/officeDocument/2006/relationships/hyperlink" Target="http://www.cdc.gov/globalhealth/healthprotection/errb/researchandsurvey/tbtool.htm" TargetMode="External"/><Relationship Id="rId115" Type="http://schemas.openxmlformats.org/officeDocument/2006/relationships/hyperlink" Target="file:///C:/Users/KeeneLE/Downloads/calpnetwork.org/publication/market-development-in-crisis-affected-environments-emerging-lessons-for-achieving-pro-poor-economic-reconstruction/" TargetMode="External"/><Relationship Id="rId131" Type="http://schemas.openxmlformats.org/officeDocument/2006/relationships/hyperlink" Target="https://handbook.spherestandards.org/" TargetMode="External"/><Relationship Id="rId136" Type="http://schemas.openxmlformats.org/officeDocument/2006/relationships/hyperlink" Target="https://www.refworld.org/pdfid/5209f0b64.pdf" TargetMode="External"/><Relationship Id="rId157" Type="http://schemas.openxmlformats.org/officeDocument/2006/relationships/hyperlink" Target="https://www.dgecho-partners-helpdesk.eu/download/referencedocumentfile/204" TargetMode="External"/><Relationship Id="rId61" Type="http://schemas.openxmlformats.org/officeDocument/2006/relationships/hyperlink" Target="https://www.dgecho-partners-helpdesk.eu/download/referencedocumentfile/204" TargetMode="External"/><Relationship Id="rId82" Type="http://schemas.openxmlformats.org/officeDocument/2006/relationships/hyperlink" Target="https://www.un.org/development/desa/disabilities/convention-on-the-rights-of-persons-with-disabilities.html" TargetMode="External"/><Relationship Id="rId152" Type="http://schemas.openxmlformats.org/officeDocument/2006/relationships/hyperlink" Target="https://interagencystandingcommittee.org/system/files/hftt_localisation_marker_definitions_paper_24_january_2018.pdf" TargetMode="External"/><Relationship Id="rId173" Type="http://schemas.openxmlformats.org/officeDocument/2006/relationships/header" Target="header2.xml"/><Relationship Id="rId19" Type="http://schemas.openxmlformats.org/officeDocument/2006/relationships/hyperlink" Target="https://www.state.gov/population-refugees-and-migration-funding-opportunities/" TargetMode="External"/><Relationship Id="rId14" Type="http://schemas.openxmlformats.org/officeDocument/2006/relationships/hyperlink" Target="https://higuide.elrha.org/toolkits/get-started/understand-innovation/" TargetMode="External"/><Relationship Id="rId30" Type="http://schemas.openxmlformats.org/officeDocument/2006/relationships/hyperlink" Target="https://eportal.nspa.nato.int/Codification/CageTool/home" TargetMode="External"/><Relationship Id="rId35" Type="http://schemas.openxmlformats.org/officeDocument/2006/relationships/hyperlink" Target="http://www.grants.gov/web/grants/register.html" TargetMode="External"/><Relationship Id="rId56" Type="http://schemas.openxmlformats.org/officeDocument/2006/relationships/hyperlink" Target="https://www.state.gov/other-policy-issues/accountability-to-affected-populations/" TargetMode="External"/><Relationship Id="rId77" Type="http://schemas.openxmlformats.org/officeDocument/2006/relationships/hyperlink" Target="https://handbook.spherestandards.org/" TargetMode="External"/><Relationship Id="rId100" Type="http://schemas.openxmlformats.org/officeDocument/2006/relationships/hyperlink" Target="https://www.spherestandards.org/handbook/" TargetMode="External"/><Relationship Id="rId105" Type="http://schemas.openxmlformats.org/officeDocument/2006/relationships/hyperlink" Target="https://alliancecpha.org/en/child-protection-online-library/minimum-standards-child-protection-humanitarian-action-2" TargetMode="External"/><Relationship Id="rId126" Type="http://schemas.openxmlformats.org/officeDocument/2006/relationships/hyperlink" Target="http://www.unhcr.org/en-us/child-and-youth-protection.html" TargetMode="External"/><Relationship Id="rId147" Type="http://schemas.openxmlformats.org/officeDocument/2006/relationships/hyperlink" Target="https://handbook.spherestandards.org/en/sphere/" TargetMode="External"/><Relationship Id="rId168" Type="http://schemas.openxmlformats.org/officeDocument/2006/relationships/hyperlink" Target="https://www.state.gov/foreign-terrorist-organizations/" TargetMode="External"/><Relationship Id="rId8" Type="http://schemas.openxmlformats.org/officeDocument/2006/relationships/webSettings" Target="webSettings.xml"/><Relationship Id="rId51" Type="http://schemas.openxmlformats.org/officeDocument/2006/relationships/hyperlink" Target="https://www.globalprotectioncluster.org/_assets/files/tools_and_guidance/IASC_HumanitarianAction_OlderPersons_EN.pdf" TargetMode="External"/><Relationship Id="rId72" Type="http://schemas.openxmlformats.org/officeDocument/2006/relationships/hyperlink" Target="https://www.state.gov/wp-content/uploads/2020/10/U.S.-Department-of-State-Standard-Terms-and-Conditions-10-21-2020-508.pdf" TargetMode="External"/><Relationship Id="rId93" Type="http://schemas.openxmlformats.org/officeDocument/2006/relationships/hyperlink" Target="https://reliefweb.int/report/world/suggested-guidance-implementing-interactions-minimum-operating-security-standards" TargetMode="External"/><Relationship Id="rId98" Type="http://schemas.openxmlformats.org/officeDocument/2006/relationships/hyperlink" Target="https://efom.crs.org/emergency-field-programming-manual/market-based-2/mbrrr-monitoring-evaluation-accountability-learning-meal/markit/" TargetMode="External"/><Relationship Id="rId121"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42" Type="http://schemas.openxmlformats.org/officeDocument/2006/relationships/hyperlink" Target="https://ir.hpc.tools/" TargetMode="External"/><Relationship Id="rId163" Type="http://schemas.openxmlformats.org/officeDocument/2006/relationships/hyperlink" Target="https://home.treasury.gov/policy-issues/financial-sanctions/sanctions-programs-and-country-information" TargetMode="External"/><Relationship Id="rId3" Type="http://schemas.openxmlformats.org/officeDocument/2006/relationships/customXml" Target="../customXml/item3.xml"/><Relationship Id="rId25" Type="http://schemas.openxmlformats.org/officeDocument/2006/relationships/hyperlink" Target="https://sam.gov/content/help" TargetMode="External"/><Relationship Id="rId46" Type="http://schemas.openxmlformats.org/officeDocument/2006/relationships/hyperlink" Target="https://www.grants.gov/applicants/applicant-faqs.html" TargetMode="External"/><Relationship Id="rId67" Type="http://schemas.openxmlformats.org/officeDocument/2006/relationships/hyperlink" Target="https://brand.america.gov/d/WrAFnKrhEEfk/our-brand" TargetMode="External"/><Relationship Id="rId116" Type="http://schemas.openxmlformats.org/officeDocument/2006/relationships/hyperlink" Target="http://www.unhcr.org/en-us/publications/operations/54fd6cbe9/operational-guidelines-minimum-criteria-livelihoods-programming.html" TargetMode="External"/><Relationship Id="rId137" Type="http://schemas.openxmlformats.org/officeDocument/2006/relationships/hyperlink" Target="https://corehumanitarianstandard.org/files/files/CHS-Guidance-Notes-and-Indicators.pdf" TargetMode="External"/><Relationship Id="rId158" Type="http://schemas.openxmlformats.org/officeDocument/2006/relationships/hyperlink" Target="https://aoprals.state.gov/web920/per_diem.asp" TargetMode="External"/><Relationship Id="rId20" Type="http://schemas.openxmlformats.org/officeDocument/2006/relationships/hyperlink" Target="https://beta.sam.gov/" TargetMode="External"/><Relationship Id="rId41" Type="http://schemas.openxmlformats.org/officeDocument/2006/relationships/hyperlink" Target="https://translate.google.com/?sl=en&amp;tl=fr&amp;op=docs" TargetMode="External"/><Relationship Id="rId62" Type="http://schemas.openxmlformats.org/officeDocument/2006/relationships/hyperlink" Target="https://www.grants.gov/web/grants/forms/sf-424-family.html" TargetMode="External"/><Relationship Id="rId83" Type="http://schemas.openxmlformats.org/officeDocument/2006/relationships/hyperlink" Target="https://www.womensrefugeecommission.org/research-resources/disabilities-among-refugees-and-conflict-affected-populations/" TargetMode="External"/><Relationship Id="rId88" Type="http://schemas.openxmlformats.org/officeDocument/2006/relationships/hyperlink" Target="https://www.chsalliance.org/accountability-to-affected-people/" TargetMode="External"/><Relationship Id="rId111" Type="http://schemas.openxmlformats.org/officeDocument/2006/relationships/hyperlink" Target="https://www.refugeeselfreliance.org/self-reliance-index" TargetMode="External"/><Relationship Id="rId132" Type="http://schemas.openxmlformats.org/officeDocument/2006/relationships/hyperlink" Target="http://www.alnap.org/resource/5263" TargetMode="External"/><Relationship Id="rId153" Type="http://schemas.openxmlformats.org/officeDocument/2006/relationships/hyperlink" Target="https://www.dgecho-partners-helpdesk.eu/download/referencedocumentfile/217" TargetMode="External"/><Relationship Id="rId174" Type="http://schemas.openxmlformats.org/officeDocument/2006/relationships/fontTable" Target="fontTable.xml"/><Relationship Id="rId15" Type="http://schemas.openxmlformats.org/officeDocument/2006/relationships/hyperlink" Target="http://www.sam.gov" TargetMode="External"/><Relationship Id="rId36" Type="http://schemas.openxmlformats.org/officeDocument/2006/relationships/hyperlink" Target="https://www.grants.gov/web/grants/applicants.html" TargetMode="External"/><Relationship Id="rId57" Type="http://schemas.openxmlformats.org/officeDocument/2006/relationships/hyperlink" Target="https://www.chsalliance.org/get-support/accountability/" TargetMode="External"/><Relationship Id="rId106" Type="http://schemas.openxmlformats.org/officeDocument/2006/relationships/hyperlink" Target="http://www.ineesite.org/en/minimum-standards/handbook" TargetMode="External"/><Relationship Id="rId127" Type="http://schemas.openxmlformats.org/officeDocument/2006/relationships/hyperlink" Target="https://gbvresponders.org/response/data-collection-in-service-delive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documenttasks/documenttasks1.xml><?xml version="1.0" encoding="utf-8"?>
<t:Tasks xmlns:t="http://schemas.microsoft.com/office/tasks/2019/documenttasks" xmlns:oel="http://schemas.microsoft.com/office/2019/extlst">
  <t:Task id="{95723AC1-0B7B-47F8-B5C3-D4C0E0038423}">
    <t:Anchor>
      <t:Comment id="1495626359"/>
    </t:Anchor>
    <t:History>
      <t:Event id="{DA89C9E0-79D8-42BD-B97E-5121CE0CF739}" time="2021-02-12T22:15:53.574Z">
        <t:Attribution userId="S::rohjm@state.gov::ad92f6e3-3e20-4d4f-ad60-113eea6dfef2" userProvider="AD" userName="Roh, Jung Mary"/>
        <t:Anchor>
          <t:Comment id="1495626359"/>
        </t:Anchor>
        <t:Create/>
      </t:Event>
      <t:Event id="{17BB42AD-0099-4EE4-83A5-B17E88D2A48B}" time="2021-02-12T22:15:53.574Z">
        <t:Attribution userId="S::rohjm@state.gov::ad92f6e3-3e20-4d4f-ad60-113eea6dfef2" userProvider="AD" userName="Roh, Jung Mary"/>
        <t:Anchor>
          <t:Comment id="1495626359"/>
        </t:Anchor>
        <t:Assign userId="S::GosackCB@state.gov::59ac21aa-0527-4def-9c7d-4f4612fd171f" userProvider="AD" userName="Gosack, Christina"/>
      </t:Event>
      <t:Event id="{0F48A80F-F88D-4476-B965-0A50C5CDC9BC}" time="2021-02-12T22:15:53.574Z">
        <t:Attribution userId="S::rohjm@state.gov::ad92f6e3-3e20-4d4f-ad60-113eea6dfef2" userProvider="AD" userName="Roh, Jung Mary"/>
        <t:Anchor>
          <t:Comment id="1495626359"/>
        </t:Anchor>
        <t:SetTitle title="@Gosack, Christina Would you suggest keeping as a separate sector and creating standard indicators, drawing indicators from other sectors, or folding this sector into Protection?"/>
      </t:Event>
    </t:History>
  </t:Task>
  <t:Task id="{17731918-2482-41A6-8788-D0E877B517AD}">
    <t:Anchor>
      <t:Comment id="458659551"/>
    </t:Anchor>
    <t:History>
      <t:Event id="{55D4E909-88DE-410D-A5BB-B9F43A684D82}" time="2022-10-17T16:47:19.187Z">
        <t:Attribution userId="S::armeierk@state.gov::f1e068e3-ec8c-4535-8c73-dfa20d87bf7a" userProvider="AD" userName="Armeier, Katherine"/>
        <t:Anchor>
          <t:Comment id="458659551"/>
        </t:Anchor>
        <t:Create/>
      </t:Event>
      <t:Event id="{D8085378-3DF5-4E61-9BED-0312472FC35F}" time="2022-10-17T16:47:19.187Z">
        <t:Attribution userId="S::armeierk@state.gov::f1e068e3-ec8c-4535-8c73-dfa20d87bf7a" userProvider="AD" userName="Armeier, Katherine"/>
        <t:Anchor>
          <t:Comment id="458659551"/>
        </t:Anchor>
        <t:Assign userId="S::NicolAE@state.gov::a8c57bca-2c59-4dd0-a0e7-5e974fbad5de" userProvider="AD" userName="Nicol, Anna E"/>
      </t:Event>
      <t:Event id="{BB2BF12E-A642-4A95-99B1-844E990F75D4}" time="2022-10-17T16:47:19.187Z">
        <t:Attribution userId="S::armeierk@state.gov::f1e068e3-ec8c-4535-8c73-dfa20d87bf7a" userProvider="AD" userName="Armeier, Katherine"/>
        <t:Anchor>
          <t:Comment id="458659551"/>
        </t:Anchor>
        <t:SetTitle title="@Nicol, Anna E @DiGiovanna, David C I think you wanted to update the language on this to be more specific? Once you've updated the language, @Keene, Lucas E or I can update the numbering to make it clear this is a sub-sector under Protection."/>
      </t:Event>
    </t:History>
  </t:Task>
  <t:Task id="{C7978045-3151-4852-85E8-ABAC137E956F}">
    <t:Anchor>
      <t:Comment id="376758271"/>
    </t:Anchor>
    <t:History>
      <t:Event id="{20BFB671-374C-4755-B7A2-0FFD769E5CB3}" time="2022-10-17T16:47:38.728Z">
        <t:Attribution userId="S::jacobsona@state.gov::9019258b-c6d9-4350-9b96-9f71a885bc1e" userProvider="AD" userName="Jacobson, Anna"/>
        <t:Anchor>
          <t:Comment id="376758271"/>
        </t:Anchor>
        <t:Create/>
      </t:Event>
      <t:Event id="{DB4E98C4-A7D5-46E1-8992-A87D8435EB0E}" time="2022-10-17T16:47:38.728Z">
        <t:Attribution userId="S::jacobsona@state.gov::9019258b-c6d9-4350-9b96-9f71a885bc1e" userProvider="AD" userName="Jacobson, Anna"/>
        <t:Anchor>
          <t:Comment id="376758271"/>
        </t:Anchor>
        <t:Assign userId="S::VarnerA@state.gov::906ac821-0ea2-434b-89d3-b7345f32c27e" userProvider="AD" userName="Varner, Andrea"/>
      </t:Event>
      <t:Event id="{C3A8FE90-627A-4648-9C77-FC818E9417D8}" time="2022-10-17T16:47:38.728Z">
        <t:Attribution userId="S::jacobsona@state.gov::9019258b-c6d9-4350-9b96-9f71a885bc1e" userProvider="AD" userName="Jacobson, Anna"/>
        <t:Anchor>
          <t:Comment id="376758271"/>
        </t:Anchor>
        <t:SetTitle title="@Varner, Andrea do you think there might be a conflict of interest to feature a PRM-funded implementer so prominently in guidance? should we at least move to end of the list, or rem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29190fdbec92df8fad907458a984174b">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a223cfff3686e26015803fa12fb23a0a"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Alavi, Aamir</DisplayName>
        <AccountId>95</AccountId>
        <AccountType/>
      </UserInfo>
      <UserInfo>
        <DisplayName>Kersavage, Kathryn</DisplayName>
        <AccountId>98</AccountId>
        <AccountType/>
      </UserInfo>
      <UserInfo>
        <DisplayName>Gertsen, Joshua L</DisplayName>
        <AccountId>49</AccountId>
        <AccountType/>
      </UserInfo>
      <UserInfo>
        <DisplayName>Armeier, Katherine</DisplayName>
        <AccountId>212</AccountId>
        <AccountType/>
      </UserInfo>
      <UserInfo>
        <DisplayName>Shepardson, Nicole W</DisplayName>
        <AccountId>52</AccountId>
        <AccountType/>
      </UserInfo>
      <UserInfo>
        <DisplayName>Nicol, Anna E</DisplayName>
        <AccountId>17</AccountId>
        <AccountType/>
      </UserInfo>
      <UserInfo>
        <DisplayName>Keene, Lucas E</DisplayName>
        <AccountId>18</AccountId>
        <AccountType/>
      </UserInfo>
      <UserInfo>
        <DisplayName>Engle, Kristen L</DisplayName>
        <AccountId>115</AccountId>
        <AccountType/>
      </UserInfo>
      <UserInfo>
        <DisplayName>Lee, Ellen K</DisplayName>
        <AccountId>214</AccountId>
        <AccountType/>
      </UserInfo>
      <UserInfo>
        <DisplayName>Jacobson, Anna</DisplayName>
        <AccountId>215</AccountId>
        <AccountType/>
      </UserInfo>
      <UserInfo>
        <DisplayName>DiGiovanna, David C</DisplayName>
        <AccountId>34</AccountId>
        <AccountType/>
      </UserInfo>
    </SharedWithUsers>
  </documentManagement>
</p:properties>
</file>

<file path=customXml/itemProps1.xml><?xml version="1.0" encoding="utf-8"?>
<ds:datastoreItem xmlns:ds="http://schemas.openxmlformats.org/officeDocument/2006/customXml" ds:itemID="{85644B86-5E41-4285-9974-CDC7A0A2E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A31F5-B3C0-4412-9589-E05E6DE45C00}">
  <ds:schemaRefs>
    <ds:schemaRef ds:uri="http://schemas.openxmlformats.org/officeDocument/2006/bibliography"/>
  </ds:schemaRefs>
</ds:datastoreItem>
</file>

<file path=customXml/itemProps3.xml><?xml version="1.0" encoding="utf-8"?>
<ds:datastoreItem xmlns:ds="http://schemas.openxmlformats.org/officeDocument/2006/customXml" ds:itemID="{D035169B-BEB5-4FA5-A6E8-C113CDDEFD19}">
  <ds:schemaRefs>
    <ds:schemaRef ds:uri="http://schemas.microsoft.com/sharepoint/v3/contenttype/forms"/>
  </ds:schemaRefs>
</ds:datastoreItem>
</file>

<file path=customXml/itemProps4.xml><?xml version="1.0" encoding="utf-8"?>
<ds:datastoreItem xmlns:ds="http://schemas.openxmlformats.org/officeDocument/2006/customXml" ds:itemID="{DDF057E4-3CBE-42F8-9FDD-D4ED1278C60F}">
  <ds:schemaRefs>
    <ds:schemaRef ds:uri="http://schemas.microsoft.com/office/2006/metadata/properties"/>
    <ds:schemaRef ds:uri="http://schemas.microsoft.com/office/infopath/2007/PartnerControls"/>
    <ds:schemaRef ds:uri="4c6dfe9f-dd8e-40ca-bdd4-80e5a4f132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32865</Words>
  <Characters>187335</Characters>
  <Application>Microsoft Office Word</Application>
  <DocSecurity>0</DocSecurity>
  <Lines>1561</Lines>
  <Paragraphs>439</Paragraphs>
  <ScaleCrop>false</ScaleCrop>
  <Company>Department of State</Company>
  <LinksUpToDate>false</LinksUpToDate>
  <CharactersWithSpaces>219761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Keene, Lucas E</cp:lastModifiedBy>
  <cp:revision>21</cp:revision>
  <cp:lastPrinted>2023-01-05T23:05:00Z</cp:lastPrinted>
  <dcterms:created xsi:type="dcterms:W3CDTF">2022-11-17T00:06:00Z</dcterms:created>
  <dcterms:modified xsi:type="dcterms:W3CDTF">2023-02-06T17:27:00Z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ContentBits">
    <vt:lpwstr>0</vt:lpwstr>
  </property>
  <property fmtid="{D5CDD505-2E9C-101B-9397-08002B2CF9AE}" pid="3" name="MSIP_Label_1665d9ee-429a-4d5f-97cc-cfb56e044a6e_Enabled">
    <vt:lpwstr>true</vt:lpwstr>
  </property>
  <property fmtid="{D5CDD505-2E9C-101B-9397-08002B2CF9AE}" pid="4" name="ContentTypeId">
    <vt:lpwstr>0x0101009B27ACA5DC3590468A25F094E1CCE7B8</vt:lpwstr>
  </property>
  <property fmtid="{D5CDD505-2E9C-101B-9397-08002B2CF9AE}" pid="5" name="MSIP_Label_1665d9ee-429a-4d5f-97cc-cfb56e044a6e_ActionId">
    <vt:lpwstr>e5ab4438-fc48-434f-98de-6a9d39880106</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2021-10-25T16:44:27Z</vt:lpwstr>
  </property>
  <property fmtid="{D5CDD505-2E9C-101B-9397-08002B2CF9AE}" pid="8" name="_NewReviewCycle">
    <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Method">
    <vt:lpwstr>Privileged</vt:lpwstr>
  </property>
</Properties>
</file>