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87947" w14:textId="09E80A1E" w:rsidR="00B07148" w:rsidRPr="00254EC6" w:rsidRDefault="00B07148" w:rsidP="00B07148">
      <w:pPr>
        <w:pStyle w:val="FOATemplateStyle1"/>
        <w:numPr>
          <w:ilvl w:val="0"/>
          <w:numId w:val="0"/>
        </w:numPr>
        <w:jc w:val="center"/>
      </w:pPr>
      <w:r w:rsidRPr="00254EC6">
        <w:t>Technology Gap Analysis</w:t>
      </w:r>
    </w:p>
    <w:p w14:paraId="5DF19F83" w14:textId="77777777" w:rsidR="00B07148" w:rsidRPr="00254EC6" w:rsidRDefault="00B07148" w:rsidP="00B07148"/>
    <w:p w14:paraId="19815536" w14:textId="77777777" w:rsidR="00B07148" w:rsidRPr="00254EC6" w:rsidRDefault="00B07148" w:rsidP="00B07148">
      <w:pPr>
        <w:autoSpaceDE w:val="0"/>
        <w:autoSpaceDN w:val="0"/>
        <w:adjustRightInd w:val="0"/>
        <w:ind w:left="0"/>
        <w:rPr>
          <w:rFonts w:ascii="Calibri" w:hAnsi="Calibri" w:cs="Calibri"/>
          <w:color w:val="000000"/>
          <w:szCs w:val="24"/>
        </w:rPr>
      </w:pPr>
      <w:r w:rsidRPr="00254EC6">
        <w:rPr>
          <w:rFonts w:ascii="Calibri" w:hAnsi="Calibri" w:cs="Calibri"/>
          <w:color w:val="000000"/>
          <w:szCs w:val="24"/>
        </w:rPr>
        <w:t>A Technology Gap Analysis is required as part of the final deliverables for awarded projects. An analysis of the current state of development of all the major/critical process components in the proposed process must be completed during project execution. The purpose of this effort is to provide the realistic view of all the research needs required to fully develop the technology to commercialization. The results of this analysis should indicate which components or systems should be the focus of future R&amp;D efforts.</w:t>
      </w:r>
    </w:p>
    <w:p w14:paraId="11AEAC52" w14:textId="77777777" w:rsidR="00B07148" w:rsidRPr="00254EC6" w:rsidRDefault="00B07148" w:rsidP="00B07148">
      <w:pPr>
        <w:autoSpaceDE w:val="0"/>
        <w:autoSpaceDN w:val="0"/>
        <w:adjustRightInd w:val="0"/>
        <w:ind w:left="0"/>
        <w:rPr>
          <w:rFonts w:ascii="Calibri" w:hAnsi="Calibri" w:cs="Calibri"/>
          <w:color w:val="000000"/>
          <w:szCs w:val="24"/>
        </w:rPr>
      </w:pPr>
    </w:p>
    <w:p w14:paraId="75158600" w14:textId="77777777" w:rsidR="00B07148" w:rsidRPr="00254EC6" w:rsidRDefault="00B07148" w:rsidP="00B07148">
      <w:pPr>
        <w:autoSpaceDE w:val="0"/>
        <w:autoSpaceDN w:val="0"/>
        <w:adjustRightInd w:val="0"/>
        <w:ind w:left="0"/>
        <w:rPr>
          <w:rFonts w:ascii="Calibri" w:hAnsi="Calibri" w:cs="Calibri"/>
          <w:color w:val="000000"/>
          <w:szCs w:val="24"/>
        </w:rPr>
      </w:pPr>
      <w:r w:rsidRPr="00254EC6">
        <w:rPr>
          <w:rFonts w:ascii="Calibri" w:hAnsi="Calibri" w:cs="Calibri"/>
          <w:color w:val="000000"/>
          <w:szCs w:val="24"/>
        </w:rPr>
        <w:t xml:space="preserve">The Technology Gap Analysis should be coordinated and consistent with the process evaluated in the initial technical and economic feasibility study. Required elements for the Technology Gap Analysis include: </w:t>
      </w:r>
    </w:p>
    <w:p w14:paraId="55C2A163" w14:textId="77777777" w:rsidR="00B07148" w:rsidRPr="00254EC6" w:rsidRDefault="00B07148" w:rsidP="00B07148">
      <w:pPr>
        <w:autoSpaceDE w:val="0"/>
        <w:autoSpaceDN w:val="0"/>
        <w:adjustRightInd w:val="0"/>
        <w:ind w:left="0"/>
        <w:rPr>
          <w:rFonts w:ascii="Calibri" w:hAnsi="Calibri" w:cs="Calibri"/>
          <w:color w:val="000000"/>
          <w:szCs w:val="24"/>
        </w:rPr>
      </w:pPr>
    </w:p>
    <w:p w14:paraId="26B648AE" w14:textId="77777777" w:rsidR="00B07148" w:rsidRPr="00254EC6" w:rsidRDefault="00B07148" w:rsidP="00B07148">
      <w:pPr>
        <w:pStyle w:val="ListParagraph"/>
        <w:numPr>
          <w:ilvl w:val="0"/>
          <w:numId w:val="2"/>
        </w:numPr>
        <w:autoSpaceDE w:val="0"/>
        <w:autoSpaceDN w:val="0"/>
        <w:adjustRightInd w:val="0"/>
        <w:rPr>
          <w:rFonts w:ascii="Calibri" w:hAnsi="Calibri" w:cs="Calibri"/>
          <w:color w:val="000000"/>
          <w:szCs w:val="24"/>
        </w:rPr>
      </w:pPr>
      <w:r w:rsidRPr="00254EC6">
        <w:rPr>
          <w:rFonts w:ascii="Calibri" w:hAnsi="Calibri" w:cs="Calibri"/>
          <w:color w:val="000000"/>
          <w:szCs w:val="24"/>
        </w:rPr>
        <w:t xml:space="preserve">Brief review of the process under investigation. This should include the overall configuration of the process and a summary of the potential advantages of the process in terms of the Performance, Cost, Emissions, Market, and Safety Metrics. </w:t>
      </w:r>
    </w:p>
    <w:p w14:paraId="3A0EFC66" w14:textId="77777777" w:rsidR="00B07148" w:rsidRPr="00254EC6" w:rsidRDefault="00B07148" w:rsidP="00B07148">
      <w:pPr>
        <w:pStyle w:val="ListParagraph"/>
        <w:autoSpaceDE w:val="0"/>
        <w:autoSpaceDN w:val="0"/>
        <w:adjustRightInd w:val="0"/>
        <w:ind w:left="360"/>
        <w:rPr>
          <w:rFonts w:ascii="Calibri" w:hAnsi="Calibri" w:cs="Calibri"/>
          <w:color w:val="000000"/>
          <w:szCs w:val="24"/>
        </w:rPr>
      </w:pPr>
    </w:p>
    <w:p w14:paraId="6BF5AFF1" w14:textId="77777777" w:rsidR="00B07148" w:rsidRPr="00254EC6" w:rsidRDefault="00B07148" w:rsidP="00B07148">
      <w:pPr>
        <w:pStyle w:val="ListParagraph"/>
        <w:numPr>
          <w:ilvl w:val="0"/>
          <w:numId w:val="2"/>
        </w:numPr>
        <w:autoSpaceDE w:val="0"/>
        <w:autoSpaceDN w:val="0"/>
        <w:adjustRightInd w:val="0"/>
        <w:rPr>
          <w:rFonts w:ascii="Calibri" w:hAnsi="Calibri" w:cs="Calibri"/>
          <w:color w:val="000000"/>
          <w:szCs w:val="24"/>
        </w:rPr>
      </w:pPr>
      <w:r w:rsidRPr="00254EC6">
        <w:rPr>
          <w:rFonts w:ascii="Calibri" w:hAnsi="Calibri" w:cs="Calibri"/>
          <w:color w:val="000000"/>
          <w:szCs w:val="24"/>
        </w:rPr>
        <w:t>A summary of the current level of research on key components or smaller-scale integrated systems. For each of the key process components, report the current Technology Readiness Level along with information and testing required for process scale-up and commercialization.</w:t>
      </w:r>
    </w:p>
    <w:p w14:paraId="4B6B970D" w14:textId="77777777" w:rsidR="00B07148" w:rsidRPr="00254EC6" w:rsidRDefault="00B07148" w:rsidP="00B07148">
      <w:pPr>
        <w:autoSpaceDE w:val="0"/>
        <w:autoSpaceDN w:val="0"/>
        <w:adjustRightInd w:val="0"/>
        <w:ind w:left="360" w:hanging="360"/>
        <w:rPr>
          <w:rFonts w:ascii="Calibri" w:hAnsi="Calibri" w:cs="Calibri"/>
          <w:color w:val="000000"/>
          <w:szCs w:val="24"/>
        </w:rPr>
      </w:pPr>
    </w:p>
    <w:p w14:paraId="798EBA24" w14:textId="77777777" w:rsidR="00B07148" w:rsidRPr="00254EC6" w:rsidRDefault="00B07148" w:rsidP="00B07148">
      <w:pPr>
        <w:pStyle w:val="ListParagraph"/>
        <w:numPr>
          <w:ilvl w:val="0"/>
          <w:numId w:val="2"/>
        </w:numPr>
        <w:autoSpaceDE w:val="0"/>
        <w:autoSpaceDN w:val="0"/>
        <w:adjustRightInd w:val="0"/>
        <w:rPr>
          <w:rFonts w:ascii="Calibri" w:hAnsi="Calibri" w:cs="Calibri"/>
          <w:color w:val="000000"/>
          <w:szCs w:val="24"/>
        </w:rPr>
      </w:pPr>
      <w:r w:rsidRPr="00254EC6">
        <w:rPr>
          <w:rFonts w:ascii="Calibri" w:hAnsi="Calibri" w:cs="Calibri"/>
          <w:color w:val="000000"/>
          <w:szCs w:val="24"/>
        </w:rPr>
        <w:t>Summary table of the R&amp;D gaps identified in #2 that should be the focus of future R&amp;D efforts and those that are being investigated through other R&amp;D programs. A summary description of the other R&amp;D programs and how they are attempting to close the associated gaps should be included.</w:t>
      </w:r>
    </w:p>
    <w:p w14:paraId="7387F0E9" w14:textId="77777777" w:rsidR="00B07148" w:rsidRPr="00254EC6" w:rsidRDefault="00B07148" w:rsidP="00B07148">
      <w:pPr>
        <w:autoSpaceDE w:val="0"/>
        <w:autoSpaceDN w:val="0"/>
        <w:adjustRightInd w:val="0"/>
        <w:ind w:left="360" w:hanging="360"/>
        <w:rPr>
          <w:rFonts w:ascii="Calibri" w:hAnsi="Calibri" w:cs="Calibri"/>
          <w:color w:val="000000"/>
          <w:szCs w:val="24"/>
        </w:rPr>
      </w:pPr>
    </w:p>
    <w:p w14:paraId="413201F9" w14:textId="77777777" w:rsidR="00B07148" w:rsidRPr="00254EC6" w:rsidRDefault="00B07148" w:rsidP="00B07148">
      <w:pPr>
        <w:pStyle w:val="ListParagraph"/>
        <w:numPr>
          <w:ilvl w:val="0"/>
          <w:numId w:val="2"/>
        </w:numPr>
      </w:pPr>
      <w:r w:rsidRPr="00254EC6">
        <w:t>For commercially-available equipment, the potential vendors should be identified. A description of how the equipment offered by the vendor fits the requirements of the process should also be included.</w:t>
      </w:r>
    </w:p>
    <w:p w14:paraId="2CA60BC2" w14:textId="7826CF17" w:rsidR="00560A6E" w:rsidRPr="00B07148" w:rsidRDefault="00560A6E" w:rsidP="00B07148">
      <w:pPr>
        <w:ind w:left="0"/>
        <w:rPr>
          <w:rFonts w:ascii="Calibri" w:eastAsiaTheme="minorHAnsi" w:hAnsi="Calibri" w:cstheme="minorBidi"/>
          <w:b/>
          <w:color w:val="000000" w:themeColor="text1"/>
          <w:sz w:val="36"/>
          <w:szCs w:val="36"/>
        </w:rPr>
      </w:pPr>
    </w:p>
    <w:sectPr w:rsidR="00560A6E" w:rsidRPr="00B0714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4AFE8" w14:textId="77777777" w:rsidR="00B07148" w:rsidRDefault="00B07148" w:rsidP="00B07148">
      <w:r>
        <w:separator/>
      </w:r>
    </w:p>
  </w:endnote>
  <w:endnote w:type="continuationSeparator" w:id="0">
    <w:p w14:paraId="45A6EEB6" w14:textId="77777777" w:rsidR="00B07148" w:rsidRDefault="00B07148" w:rsidP="00B0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BF7E4" w14:textId="04F7AF47" w:rsidR="00B07148" w:rsidRDefault="00B07148" w:rsidP="00B07148">
    <w:pPr>
      <w:pStyle w:val="Footer"/>
      <w:jc w:val="center"/>
      <w:rPr>
        <w:i/>
        <w:iCs/>
        <w:sz w:val="20"/>
      </w:rPr>
    </w:pPr>
    <w:r>
      <w:rPr>
        <w:i/>
        <w:iCs/>
        <w:sz w:val="20"/>
      </w:rPr>
      <w:t xml:space="preserve">Questions about this </w:t>
    </w:r>
    <w:r w:rsidR="008B0B7F">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2C8C861E" w14:textId="77777777" w:rsidR="00B07148" w:rsidRDefault="00B07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B7BFA" w14:textId="77777777" w:rsidR="00B07148" w:rsidRDefault="00B07148" w:rsidP="00B07148">
      <w:r>
        <w:separator/>
      </w:r>
    </w:p>
  </w:footnote>
  <w:footnote w:type="continuationSeparator" w:id="0">
    <w:p w14:paraId="38E5FA9A" w14:textId="77777777" w:rsidR="00B07148" w:rsidRDefault="00B07148" w:rsidP="00B07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AFA299F"/>
    <w:multiLevelType w:val="hybridMultilevel"/>
    <w:tmpl w:val="EAFC500C"/>
    <w:lvl w:ilvl="0" w:tplc="D826B1E6">
      <w:start w:val="1"/>
      <w:numFmt w:val="decimal"/>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903614">
    <w:abstractNumId w:val="0"/>
  </w:num>
  <w:num w:numId="2" w16cid:durableId="23678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48"/>
    <w:rsid w:val="002C2510"/>
    <w:rsid w:val="00560A6E"/>
    <w:rsid w:val="008B0B7F"/>
    <w:rsid w:val="00971CE6"/>
    <w:rsid w:val="00B07148"/>
    <w:rsid w:val="00D3775C"/>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D49E"/>
  <w15:chartTrackingRefBased/>
  <w15:docId w15:val="{34644F90-96C8-4437-A23C-E275991C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148"/>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B07148"/>
    <w:pPr>
      <w:ind w:left="1800"/>
      <w:contextualSpacing/>
    </w:p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B07148"/>
    <w:rPr>
      <w:rFonts w:eastAsia="Times New Roman" w:cs="Times New Roman"/>
      <w:kern w:val="0"/>
      <w:sz w:val="24"/>
      <w:szCs w:val="20"/>
      <w14:ligatures w14:val="none"/>
    </w:rPr>
  </w:style>
  <w:style w:type="paragraph" w:customStyle="1" w:styleId="FOATemplateStyle1">
    <w:name w:val="FOA Template Style 1"/>
    <w:basedOn w:val="Normal"/>
    <w:qFormat/>
    <w:rsid w:val="00B07148"/>
    <w:pPr>
      <w:numPr>
        <w:numId w:val="1"/>
      </w:numPr>
      <w:outlineLvl w:val="0"/>
    </w:pPr>
    <w:rPr>
      <w:rFonts w:ascii="Calibri" w:eastAsiaTheme="minorHAnsi" w:hAnsi="Calibri" w:cstheme="minorBidi"/>
      <w:b/>
      <w:color w:val="000000" w:themeColor="text1"/>
      <w:sz w:val="36"/>
      <w:szCs w:val="36"/>
    </w:rPr>
  </w:style>
  <w:style w:type="paragraph" w:styleId="Header">
    <w:name w:val="header"/>
    <w:basedOn w:val="Normal"/>
    <w:link w:val="HeaderChar"/>
    <w:uiPriority w:val="99"/>
    <w:unhideWhenUsed/>
    <w:rsid w:val="00B07148"/>
    <w:pPr>
      <w:tabs>
        <w:tab w:val="center" w:pos="4680"/>
        <w:tab w:val="right" w:pos="9360"/>
      </w:tabs>
    </w:pPr>
  </w:style>
  <w:style w:type="character" w:customStyle="1" w:styleId="HeaderChar">
    <w:name w:val="Header Char"/>
    <w:basedOn w:val="DefaultParagraphFont"/>
    <w:link w:val="Header"/>
    <w:uiPriority w:val="99"/>
    <w:rsid w:val="00B07148"/>
    <w:rPr>
      <w:rFonts w:eastAsia="Times New Roman" w:cs="Times New Roman"/>
      <w:kern w:val="0"/>
      <w:sz w:val="24"/>
      <w:szCs w:val="20"/>
      <w14:ligatures w14:val="none"/>
    </w:rPr>
  </w:style>
  <w:style w:type="paragraph" w:styleId="Footer">
    <w:name w:val="footer"/>
    <w:basedOn w:val="Normal"/>
    <w:link w:val="FooterChar"/>
    <w:uiPriority w:val="99"/>
    <w:unhideWhenUsed/>
    <w:rsid w:val="00B07148"/>
    <w:pPr>
      <w:tabs>
        <w:tab w:val="center" w:pos="4680"/>
        <w:tab w:val="right" w:pos="9360"/>
      </w:tabs>
    </w:pPr>
  </w:style>
  <w:style w:type="character" w:customStyle="1" w:styleId="FooterChar">
    <w:name w:val="Footer Char"/>
    <w:basedOn w:val="DefaultParagraphFont"/>
    <w:link w:val="Footer"/>
    <w:uiPriority w:val="99"/>
    <w:rsid w:val="00B07148"/>
    <w:rPr>
      <w:rFonts w:eastAsia="Times New Roman" w:cs="Times New Roman"/>
      <w:kern w:val="0"/>
      <w:sz w:val="24"/>
      <w:szCs w:val="20"/>
      <w14:ligatures w14:val="none"/>
    </w:rPr>
  </w:style>
  <w:style w:type="character" w:styleId="Hyperlink">
    <w:name w:val="Hyperlink"/>
    <w:basedOn w:val="DefaultParagraphFont"/>
    <w:uiPriority w:val="99"/>
    <w:unhideWhenUsed/>
    <w:rsid w:val="00B071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4417C-8687-401B-9002-15DDED1D73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ED9309-25BF-4D7A-B21B-51D9432B57A9}">
  <ds:schemaRefs>
    <ds:schemaRef ds:uri="http://schemas.microsoft.com/sharepoint/v3/contenttype/forms"/>
  </ds:schemaRefs>
</ds:datastoreItem>
</file>

<file path=customXml/itemProps3.xml><?xml version="1.0" encoding="utf-8"?>
<ds:datastoreItem xmlns:ds="http://schemas.openxmlformats.org/officeDocument/2006/customXml" ds:itemID="{4413E11D-917E-4768-90D8-E297F6CA8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2</cp:revision>
  <dcterms:created xsi:type="dcterms:W3CDTF">2024-12-09T20:06:00Z</dcterms:created>
  <dcterms:modified xsi:type="dcterms:W3CDTF">2025-01-08T00:40:00Z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