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8B35" w14:textId="77DF68C4" w:rsidR="006C4720" w:rsidRDefault="006C4720" w:rsidP="006C4720">
      <w:pPr>
        <w:pStyle w:val="FOATemplateStyle1"/>
        <w:numPr>
          <w:ilvl w:val="0"/>
          <w:numId w:val="0"/>
        </w:numPr>
        <w:tabs>
          <w:tab w:val="left" w:pos="900"/>
        </w:tabs>
        <w:jc w:val="center"/>
        <w:rPr>
          <w:b w:val="0"/>
          <w:bCs/>
          <w:sz w:val="28"/>
          <w:szCs w:val="28"/>
        </w:rPr>
      </w:pPr>
      <w:bookmarkStart w:id="0" w:name="_Toc27128650"/>
      <w:bookmarkStart w:id="1" w:name="_Toc156892016"/>
      <w:r>
        <w:rPr>
          <w:b w:val="0"/>
          <w:bCs/>
          <w:sz w:val="28"/>
          <w:szCs w:val="28"/>
        </w:rPr>
        <w:t>Statement of Project Objectives Template</w:t>
      </w:r>
    </w:p>
    <w:p w14:paraId="66A6B6BD" w14:textId="77777777" w:rsidR="006C4720" w:rsidRDefault="006C4720" w:rsidP="006C4720">
      <w:pPr>
        <w:pStyle w:val="FOATemplateStyle1"/>
        <w:numPr>
          <w:ilvl w:val="0"/>
          <w:numId w:val="0"/>
        </w:numPr>
        <w:tabs>
          <w:tab w:val="left" w:pos="900"/>
        </w:tabs>
        <w:jc w:val="center"/>
        <w:rPr>
          <w:b w:val="0"/>
          <w:bCs/>
          <w:sz w:val="28"/>
          <w:szCs w:val="28"/>
        </w:rPr>
      </w:pPr>
    </w:p>
    <w:p w14:paraId="7F19D900" w14:textId="18105CB7" w:rsidR="006C4720" w:rsidRPr="00254EC6" w:rsidRDefault="006C4720" w:rsidP="006C4720">
      <w:pPr>
        <w:pStyle w:val="FOATemplateStyle1"/>
        <w:numPr>
          <w:ilvl w:val="0"/>
          <w:numId w:val="0"/>
        </w:numPr>
        <w:tabs>
          <w:tab w:val="left" w:pos="900"/>
        </w:tabs>
        <w:jc w:val="center"/>
        <w:rPr>
          <w:b w:val="0"/>
          <w:bCs/>
          <w:sz w:val="28"/>
          <w:szCs w:val="28"/>
        </w:rPr>
      </w:pPr>
      <w:r w:rsidRPr="00254EC6">
        <w:rPr>
          <w:b w:val="0"/>
          <w:bCs/>
          <w:sz w:val="28"/>
          <w:szCs w:val="28"/>
        </w:rPr>
        <w:t>Statement of Project Objectives</w:t>
      </w:r>
      <w:bookmarkEnd w:id="0"/>
      <w:bookmarkEnd w:id="1"/>
      <w:r w:rsidRPr="00254EC6">
        <w:rPr>
          <w:b w:val="0"/>
          <w:bCs/>
          <w:sz w:val="28"/>
          <w:szCs w:val="28"/>
        </w:rPr>
        <w:t xml:space="preserve"> (SOPO)</w:t>
      </w:r>
    </w:p>
    <w:p w14:paraId="1DA6E1B8" w14:textId="77777777" w:rsidR="006C4720" w:rsidRPr="00254EC6" w:rsidRDefault="006C4720" w:rsidP="006C4720">
      <w:pPr>
        <w:tabs>
          <w:tab w:val="left" w:pos="900"/>
        </w:tabs>
        <w:ind w:left="360" w:hanging="360"/>
      </w:pPr>
      <w:bookmarkStart w:id="2" w:name="_Hlk1729528"/>
    </w:p>
    <w:p w14:paraId="262E081E" w14:textId="77777777" w:rsidR="006C4720" w:rsidRDefault="006C4720" w:rsidP="006C4720">
      <w:pPr>
        <w:tabs>
          <w:tab w:val="left" w:pos="900"/>
        </w:tabs>
        <w:ind w:left="0"/>
        <w:jc w:val="center"/>
      </w:pPr>
      <w:r w:rsidRPr="00254EC6">
        <w:t>Title of Project</w:t>
      </w:r>
    </w:p>
    <w:p w14:paraId="18818F04" w14:textId="3D584746" w:rsidR="003F1173" w:rsidRPr="00254EC6" w:rsidRDefault="003F1173" w:rsidP="006C4720">
      <w:pPr>
        <w:tabs>
          <w:tab w:val="left" w:pos="900"/>
        </w:tabs>
        <w:ind w:left="0"/>
        <w:jc w:val="center"/>
      </w:pPr>
      <w:r>
        <w:rPr>
          <w:i/>
          <w:iCs/>
          <w:sz w:val="23"/>
          <w:szCs w:val="23"/>
        </w:rPr>
        <w:t>(Insert the title of the work to be performed. Be concise and descriptive)</w:t>
      </w:r>
    </w:p>
    <w:p w14:paraId="4EFA2A2F" w14:textId="77777777" w:rsidR="006C4720" w:rsidRPr="00254EC6" w:rsidRDefault="006C4720" w:rsidP="006C4720">
      <w:pPr>
        <w:tabs>
          <w:tab w:val="left" w:pos="900"/>
        </w:tabs>
        <w:ind w:left="360" w:hanging="360"/>
        <w:rPr>
          <w:rFonts w:eastAsiaTheme="minorEastAsia"/>
        </w:rPr>
      </w:pPr>
    </w:p>
    <w:p w14:paraId="6E312B42" w14:textId="77777777" w:rsidR="006C4720" w:rsidRPr="00254EC6" w:rsidRDefault="006C4720" w:rsidP="006C4720">
      <w:pPr>
        <w:tabs>
          <w:tab w:val="left" w:pos="900"/>
        </w:tabs>
        <w:ind w:left="360" w:hanging="360"/>
      </w:pPr>
    </w:p>
    <w:p w14:paraId="6F55692D" w14:textId="77777777" w:rsidR="006C4720" w:rsidRPr="00254EC6" w:rsidRDefault="006C4720" w:rsidP="006C4720">
      <w:pPr>
        <w:pStyle w:val="ListParagraph"/>
        <w:numPr>
          <w:ilvl w:val="0"/>
          <w:numId w:val="1"/>
        </w:numPr>
        <w:tabs>
          <w:tab w:val="left" w:pos="900"/>
          <w:tab w:val="left" w:pos="1080"/>
          <w:tab w:val="left" w:pos="1530"/>
        </w:tabs>
        <w:ind w:left="360"/>
        <w:rPr>
          <w:b/>
          <w:bCs/>
        </w:rPr>
      </w:pPr>
      <w:r w:rsidRPr="00254EC6">
        <w:rPr>
          <w:b/>
          <w:bCs/>
        </w:rPr>
        <w:t>OBJECTIVES</w:t>
      </w:r>
    </w:p>
    <w:p w14:paraId="3AB0DA42" w14:textId="776B4A81" w:rsidR="006C4720" w:rsidRDefault="003F1173" w:rsidP="006C4720">
      <w:pPr>
        <w:tabs>
          <w:tab w:val="left" w:pos="900"/>
        </w:tabs>
        <w:ind w:left="360" w:hanging="360"/>
        <w:rPr>
          <w:i/>
          <w:iCs/>
          <w:sz w:val="23"/>
          <w:szCs w:val="23"/>
        </w:rPr>
      </w:pPr>
      <w:r>
        <w:rPr>
          <w:i/>
          <w:iCs/>
          <w:sz w:val="23"/>
          <w:szCs w:val="23"/>
        </w:rPr>
        <w:tab/>
        <w:t>Include one paragraph on the overall objective(s) of the work. Note: if the project will be performed in phases, include specific objective(s) for each phase of the work.</w:t>
      </w:r>
    </w:p>
    <w:p w14:paraId="14F0DD6D" w14:textId="77777777" w:rsidR="003F1173" w:rsidRPr="00254EC6" w:rsidRDefault="003F1173" w:rsidP="006C4720">
      <w:pPr>
        <w:tabs>
          <w:tab w:val="left" w:pos="900"/>
        </w:tabs>
        <w:ind w:left="360" w:hanging="360"/>
      </w:pPr>
    </w:p>
    <w:p w14:paraId="2DB1FA02" w14:textId="77777777" w:rsidR="006C4720" w:rsidRPr="00254EC6" w:rsidRDefault="006C4720" w:rsidP="006C4720">
      <w:pPr>
        <w:pStyle w:val="ListParagraph"/>
        <w:numPr>
          <w:ilvl w:val="0"/>
          <w:numId w:val="1"/>
        </w:numPr>
        <w:tabs>
          <w:tab w:val="left" w:pos="900"/>
          <w:tab w:val="left" w:pos="1080"/>
          <w:tab w:val="left" w:pos="1530"/>
        </w:tabs>
        <w:ind w:left="360"/>
        <w:rPr>
          <w:b/>
          <w:bCs/>
        </w:rPr>
      </w:pPr>
      <w:r w:rsidRPr="00254EC6">
        <w:rPr>
          <w:b/>
          <w:bCs/>
        </w:rPr>
        <w:t>SCOPE OF WORK</w:t>
      </w:r>
    </w:p>
    <w:p w14:paraId="3FF4E95D" w14:textId="7E96A124" w:rsidR="003F1173" w:rsidRDefault="003F1173" w:rsidP="006C4720">
      <w:pPr>
        <w:tabs>
          <w:tab w:val="left" w:pos="900"/>
        </w:tabs>
        <w:ind w:left="360" w:hanging="360"/>
        <w:rPr>
          <w:i/>
          <w:iCs/>
          <w:sz w:val="23"/>
          <w:szCs w:val="23"/>
        </w:rPr>
      </w:pPr>
      <w:r>
        <w:rPr>
          <w:i/>
          <w:iCs/>
          <w:sz w:val="23"/>
          <w:szCs w:val="23"/>
        </w:rPr>
        <w:tab/>
        <w:t>This section should not exceed one-half page and should summarize the effort and approach to achieve the objective(s) of the work. Note: if the project will be performed in phases, includes specific scope statement(s) for each phase.</w:t>
      </w:r>
    </w:p>
    <w:p w14:paraId="62C08318" w14:textId="77777777" w:rsidR="003F1173" w:rsidRPr="00254EC6" w:rsidRDefault="003F1173" w:rsidP="006C4720">
      <w:pPr>
        <w:tabs>
          <w:tab w:val="left" w:pos="900"/>
        </w:tabs>
        <w:ind w:left="360" w:hanging="360"/>
      </w:pPr>
    </w:p>
    <w:p w14:paraId="2BEE661A" w14:textId="77777777" w:rsidR="006C4720" w:rsidRPr="00254EC6" w:rsidRDefault="006C4720" w:rsidP="006C4720">
      <w:pPr>
        <w:pStyle w:val="ListParagraph"/>
        <w:numPr>
          <w:ilvl w:val="0"/>
          <w:numId w:val="1"/>
        </w:numPr>
        <w:tabs>
          <w:tab w:val="left" w:pos="900"/>
          <w:tab w:val="left" w:pos="1080"/>
          <w:tab w:val="left" w:pos="1530"/>
        </w:tabs>
        <w:ind w:left="360"/>
        <w:rPr>
          <w:b/>
          <w:bCs/>
        </w:rPr>
      </w:pPr>
      <w:r w:rsidRPr="00254EC6">
        <w:rPr>
          <w:b/>
          <w:bCs/>
        </w:rPr>
        <w:t>TASKS TO BE PERFORMED</w:t>
      </w:r>
    </w:p>
    <w:p w14:paraId="73CFCE41" w14:textId="56AD7A64" w:rsidR="006C4720" w:rsidRDefault="003F1173" w:rsidP="3F8753F1">
      <w:pPr>
        <w:tabs>
          <w:tab w:val="left" w:pos="900"/>
        </w:tabs>
        <w:ind w:left="360"/>
        <w:rPr>
          <w:i/>
          <w:iCs/>
          <w:sz w:val="23"/>
          <w:szCs w:val="23"/>
        </w:rPr>
      </w:pPr>
      <w:r w:rsidRPr="3F8753F1">
        <w:rPr>
          <w:i/>
          <w:iCs/>
          <w:sz w:val="23"/>
          <w:szCs w:val="23"/>
        </w:rPr>
        <w:t xml:space="preserve">This section provides a brief summary of the planned approach to this project. Tasks/subtasks, concisely written, should be provided in a logical </w:t>
      </w:r>
      <w:r w:rsidR="00B1169A" w:rsidRPr="3F8753F1">
        <w:rPr>
          <w:i/>
          <w:iCs/>
          <w:sz w:val="23"/>
          <w:szCs w:val="23"/>
        </w:rPr>
        <w:t>sequence,</w:t>
      </w:r>
      <w:r w:rsidRPr="3F8753F1">
        <w:rPr>
          <w:i/>
          <w:iCs/>
          <w:sz w:val="23"/>
          <w:szCs w:val="23"/>
        </w:rPr>
        <w:t xml:space="preserve"> and should be divided into the phases of the project, as appropriate. In writing the Statement of Project Objectives (SOPO), avoid 1) the use of proper nouns to minimize SOPO modifications in the event of changes to the project team, facilities, etc.; 2) figures and equations; 3) references to other documents and publications; and 4) details about past work and discussion of technical background (which should be covered elsewhere in the application narrative).</w:t>
      </w:r>
    </w:p>
    <w:p w14:paraId="60C31A27" w14:textId="77777777" w:rsidR="003F1173" w:rsidRPr="00254EC6" w:rsidRDefault="003F1173" w:rsidP="006C4720">
      <w:pPr>
        <w:tabs>
          <w:tab w:val="left" w:pos="900"/>
        </w:tabs>
        <w:ind w:left="360" w:hanging="360"/>
      </w:pPr>
    </w:p>
    <w:p w14:paraId="06289984" w14:textId="77777777" w:rsidR="006C4720" w:rsidRPr="00254EC6" w:rsidRDefault="006C4720" w:rsidP="006C4720">
      <w:pPr>
        <w:tabs>
          <w:tab w:val="left" w:pos="900"/>
        </w:tabs>
        <w:ind w:left="360"/>
        <w:rPr>
          <w:b/>
          <w:bCs/>
          <w:i/>
          <w:iCs/>
        </w:rPr>
      </w:pPr>
      <w:r w:rsidRPr="00254EC6">
        <w:rPr>
          <w:b/>
          <w:bCs/>
          <w:i/>
          <w:iCs/>
        </w:rPr>
        <w:t>Task 1.0 - Project Management and Planning</w:t>
      </w:r>
    </w:p>
    <w:p w14:paraId="5E9600D8" w14:textId="687E9616" w:rsidR="006C4720" w:rsidRDefault="003F1173" w:rsidP="006C4720">
      <w:pPr>
        <w:tabs>
          <w:tab w:val="left" w:pos="900"/>
        </w:tabs>
        <w:ind w:left="360"/>
        <w:rPr>
          <w:i/>
          <w:iCs/>
          <w:sz w:val="23"/>
          <w:szCs w:val="23"/>
        </w:rPr>
      </w:pPr>
      <w:r>
        <w:rPr>
          <w:i/>
          <w:iCs/>
          <w:sz w:val="23"/>
          <w:szCs w:val="23"/>
        </w:rPr>
        <w:t>(REQUIRED; APPLICANT INSERT THE LANGUAGE PROVIDED BELOW IN QUOTES)</w:t>
      </w:r>
    </w:p>
    <w:p w14:paraId="6191F9DE" w14:textId="77777777" w:rsidR="003F1173" w:rsidRPr="00254EC6" w:rsidRDefault="003F1173" w:rsidP="003F1173">
      <w:pPr>
        <w:tabs>
          <w:tab w:val="left" w:pos="900"/>
        </w:tabs>
        <w:ind w:left="360"/>
      </w:pPr>
      <w:r>
        <w:t>“</w:t>
      </w:r>
      <w:r w:rsidRPr="00254EC6">
        <w:t>The Recipient shall manage and direct the project in accordance with a Project Management Plan to meet all technical, schedule and budget objectives and requirements. The Recipient will coordinate activities in order to effectively accomplish the work. The Recipient will ensure that project plans, results, and decisions are appropriately documented and project reporting and briefing requirements are satisfied.</w:t>
      </w:r>
      <w:r>
        <w:t>”</w:t>
      </w:r>
    </w:p>
    <w:p w14:paraId="43F9C264" w14:textId="77777777" w:rsidR="003F1173" w:rsidRPr="00254EC6" w:rsidRDefault="003F1173" w:rsidP="006C4720">
      <w:pPr>
        <w:tabs>
          <w:tab w:val="left" w:pos="900"/>
        </w:tabs>
        <w:ind w:left="360"/>
        <w:rPr>
          <w:rFonts w:ascii="Calibri" w:hAnsi="Calibri" w:cs="Calibri"/>
          <w:szCs w:val="24"/>
        </w:rPr>
      </w:pPr>
    </w:p>
    <w:p w14:paraId="3BAB3888" w14:textId="5429C9BA" w:rsidR="006C4720" w:rsidRPr="00254EC6" w:rsidRDefault="006C4720" w:rsidP="006C4720">
      <w:pPr>
        <w:tabs>
          <w:tab w:val="left" w:pos="900"/>
        </w:tabs>
        <w:ind w:left="360"/>
        <w:rPr>
          <w:rFonts w:eastAsiaTheme="minorEastAsia"/>
          <w:b/>
          <w:bCs/>
          <w:i/>
          <w:iCs/>
        </w:rPr>
      </w:pPr>
      <w:r w:rsidRPr="00254EC6">
        <w:rPr>
          <w:rFonts w:eastAsiaTheme="minorEastAsia"/>
          <w:b/>
          <w:bCs/>
          <w:i/>
          <w:iCs/>
        </w:rPr>
        <w:t xml:space="preserve">Subtask 1.1 – Project Management Plan </w:t>
      </w:r>
      <w:r w:rsidR="003F1173">
        <w:rPr>
          <w:rFonts w:eastAsiaTheme="minorEastAsia"/>
          <w:b/>
          <w:bCs/>
          <w:i/>
          <w:iCs/>
        </w:rPr>
        <w:t xml:space="preserve">(PMP) </w:t>
      </w:r>
      <w:r w:rsidR="003F1173">
        <w:rPr>
          <w:i/>
          <w:iCs/>
          <w:sz w:val="23"/>
          <w:szCs w:val="23"/>
        </w:rPr>
        <w:t>(REQUIRED; APPLICANT INSERT THE LANGUAGE PROVIDED BELOW IN QUOTES)</w:t>
      </w:r>
    </w:p>
    <w:p w14:paraId="68079660" w14:textId="6D6E3912" w:rsidR="006C4720" w:rsidRPr="00254EC6" w:rsidRDefault="003F1173" w:rsidP="006C4720">
      <w:pPr>
        <w:tabs>
          <w:tab w:val="left" w:pos="900"/>
        </w:tabs>
        <w:ind w:left="360"/>
      </w:pPr>
      <w:r>
        <w:t>“</w:t>
      </w:r>
      <w:r w:rsidR="006C4720" w:rsidRPr="00254EC6">
        <w:t>The Recipient shall update the Project Management Plan 30 days after award and as necessary throughout the project to accurately reflect the current status of the project. Examples of when it may be appropriate to update the Project Management Plan include: (a) project management policy and procedural changes; (b) changes to the technical, cost, and/or schedule baseline for the project; (c) significant changes in scope, methods, or approaches; or (d) as otherwise required to ensure that the plan is the appropriate governing document for the work required to accomplish the project objectives.</w:t>
      </w:r>
    </w:p>
    <w:p w14:paraId="0620C2CF" w14:textId="77777777" w:rsidR="006C4720" w:rsidRPr="00254EC6" w:rsidRDefault="006C4720" w:rsidP="006C4720">
      <w:pPr>
        <w:tabs>
          <w:tab w:val="left" w:pos="900"/>
        </w:tabs>
        <w:ind w:left="360"/>
      </w:pPr>
    </w:p>
    <w:p w14:paraId="31DE4230" w14:textId="1BADDA52" w:rsidR="006C4720" w:rsidRPr="00254EC6" w:rsidRDefault="006C4720" w:rsidP="006C4720">
      <w:pPr>
        <w:tabs>
          <w:tab w:val="left" w:pos="900"/>
        </w:tabs>
        <w:ind w:left="360"/>
      </w:pPr>
      <w:r w:rsidRPr="00254EC6">
        <w:lastRenderedPageBreak/>
        <w:t xml:space="preserve">Management of project risks will occur in accordance with the risk management methodology delineated in the Project Management Plan </w:t>
      </w:r>
      <w:proofErr w:type="gramStart"/>
      <w:r w:rsidRPr="00254EC6">
        <w:t>in order to</w:t>
      </w:r>
      <w:proofErr w:type="gramEnd"/>
      <w:r w:rsidRPr="00254EC6">
        <w:t xml:space="preserve"> identify, assess, </w:t>
      </w:r>
      <w:r w:rsidR="00B1169A" w:rsidRPr="00254EC6">
        <w:t>monitor,</w:t>
      </w:r>
      <w:r w:rsidRPr="00254EC6">
        <w:t xml:space="preserve"> and mitigate technical uncertainties as well as schedule, budgetary and environmental risks associated with all aspects of the project. The results and status of the risk management process will be presented during project reviews and in quarterly progress reports with emphasis placed on the medium- and high-risk items.</w:t>
      </w:r>
      <w:r w:rsidR="003F1173">
        <w:t>”</w:t>
      </w:r>
    </w:p>
    <w:p w14:paraId="369DEDC0" w14:textId="77777777" w:rsidR="006C4720" w:rsidRPr="00254EC6" w:rsidRDefault="006C4720" w:rsidP="006C4720">
      <w:pPr>
        <w:tabs>
          <w:tab w:val="left" w:pos="900"/>
        </w:tabs>
        <w:ind w:left="360"/>
        <w:rPr>
          <w:b/>
          <w:bCs/>
        </w:rPr>
      </w:pPr>
    </w:p>
    <w:p w14:paraId="63B6AF12" w14:textId="48B2DFD1" w:rsidR="006C4720" w:rsidRPr="00254EC6" w:rsidRDefault="006C4720" w:rsidP="006C4720">
      <w:pPr>
        <w:tabs>
          <w:tab w:val="left" w:pos="900"/>
        </w:tabs>
        <w:ind w:left="360"/>
        <w:rPr>
          <w:b/>
          <w:bCs/>
          <w:i/>
          <w:iCs/>
        </w:rPr>
      </w:pPr>
      <w:r w:rsidRPr="00254EC6">
        <w:rPr>
          <w:b/>
          <w:bCs/>
          <w:i/>
          <w:iCs/>
        </w:rPr>
        <w:t>Subtask 1.2 – Technology Maturation Plan</w:t>
      </w:r>
      <w:r w:rsidR="003F1173">
        <w:rPr>
          <w:b/>
          <w:bCs/>
          <w:i/>
          <w:iCs/>
        </w:rPr>
        <w:t xml:space="preserve"> (TMP)</w:t>
      </w:r>
      <w:r w:rsidRPr="00254EC6">
        <w:rPr>
          <w:b/>
          <w:bCs/>
          <w:i/>
          <w:iCs/>
        </w:rPr>
        <w:t xml:space="preserve"> </w:t>
      </w:r>
      <w:r w:rsidR="003F1173">
        <w:rPr>
          <w:i/>
          <w:iCs/>
          <w:sz w:val="23"/>
          <w:szCs w:val="23"/>
        </w:rPr>
        <w:t>(REQUIRED; APPLICANT INSERT THE LANGUAGE PROVIDED BELOW IN QUOTES)</w:t>
      </w:r>
    </w:p>
    <w:p w14:paraId="72673AF3" w14:textId="77777777" w:rsidR="006C4720" w:rsidRPr="00254EC6" w:rsidRDefault="006C4720" w:rsidP="006C4720">
      <w:pPr>
        <w:tabs>
          <w:tab w:val="left" w:pos="900"/>
        </w:tabs>
        <w:ind w:left="360"/>
      </w:pPr>
    </w:p>
    <w:p w14:paraId="7D4D6E51" w14:textId="005F653A" w:rsidR="006C4720" w:rsidRPr="00254EC6" w:rsidRDefault="003F1173" w:rsidP="4CAF6559">
      <w:pPr>
        <w:tabs>
          <w:tab w:val="left" w:pos="900"/>
        </w:tabs>
        <w:ind w:left="360"/>
        <w:rPr>
          <w:rFonts w:eastAsiaTheme="minorEastAsia"/>
        </w:rPr>
      </w:pPr>
      <w:bookmarkStart w:id="3" w:name="_Hlk25562727"/>
      <w:r w:rsidRPr="4CAF6559">
        <w:rPr>
          <w:rFonts w:eastAsiaTheme="minorEastAsia"/>
        </w:rPr>
        <w:t>“</w:t>
      </w:r>
      <w:r w:rsidR="006C4720" w:rsidRPr="4CAF6559">
        <w:rPr>
          <w:rFonts w:eastAsiaTheme="minorEastAsia"/>
        </w:rPr>
        <w:t xml:space="preserve">The Recipient shall develop a Technology Maturation Plan (TMP) according to Appendix A that describes the current technology readiness level (TRL) of the proposed technology/technologies, relates the proposed project work to maturation of the proposed technology, describes the expected TRL at the end of the project, and describes any known post-project research and development necessary to further mature the technology.  The initial TMP is due 90 days after award and should be updated as needed throughout the project period of performance.  A final TMP should be submitted 90 days prior to </w:t>
      </w:r>
      <w:bookmarkEnd w:id="3"/>
      <w:r w:rsidR="006C4720" w:rsidRPr="4CAF6559">
        <w:rPr>
          <w:rFonts w:eastAsiaTheme="minorEastAsia"/>
        </w:rPr>
        <w:t>project completion.</w:t>
      </w:r>
      <w:r w:rsidRPr="4CAF6559">
        <w:rPr>
          <w:rFonts w:eastAsiaTheme="minorEastAsia"/>
        </w:rPr>
        <w:t xml:space="preserve">”  </w:t>
      </w:r>
      <w:r w:rsidRPr="4CAF6559">
        <w:rPr>
          <w:i/>
          <w:iCs/>
          <w:sz w:val="23"/>
          <w:szCs w:val="23"/>
        </w:rPr>
        <w:t>(</w:t>
      </w:r>
      <w:r w:rsidR="0336C709" w:rsidRPr="4CAF6559">
        <w:rPr>
          <w:rFonts w:ascii="Calibri" w:eastAsia="Calibri" w:hAnsi="Calibri" w:cs="Calibri"/>
          <w:color w:val="000000" w:themeColor="text1"/>
          <w:sz w:val="22"/>
          <w:szCs w:val="22"/>
        </w:rPr>
        <w:t xml:space="preserve">The </w:t>
      </w:r>
      <w:r w:rsidR="0336C709" w:rsidRPr="4CAF6559">
        <w:rPr>
          <w:rFonts w:ascii="Calibri" w:eastAsia="Calibri" w:hAnsi="Calibri" w:cs="Calibri"/>
          <w:i/>
          <w:iCs/>
          <w:color w:val="000000" w:themeColor="text1"/>
          <w:sz w:val="22"/>
          <w:szCs w:val="22"/>
        </w:rPr>
        <w:t xml:space="preserve">TMP </w:t>
      </w:r>
      <w:r w:rsidR="0336C709" w:rsidRPr="4CAF6559">
        <w:rPr>
          <w:rFonts w:ascii="Calibri" w:eastAsia="Calibri" w:hAnsi="Calibri" w:cs="Calibri"/>
          <w:color w:val="000000" w:themeColor="text1"/>
          <w:sz w:val="22"/>
          <w:szCs w:val="22"/>
        </w:rPr>
        <w:t xml:space="preserve">template is available as an attachment to this NOFO in FedConnect, which is provided for the administrative convenience of the applicant. </w:t>
      </w:r>
      <w:r w:rsidRPr="4CAF6559">
        <w:rPr>
          <w:i/>
          <w:iCs/>
          <w:sz w:val="23"/>
          <w:szCs w:val="23"/>
        </w:rPr>
        <w:t>)</w:t>
      </w:r>
    </w:p>
    <w:p w14:paraId="1E8E04F3" w14:textId="77777777" w:rsidR="006C4720" w:rsidRPr="00254EC6" w:rsidRDefault="006C4720" w:rsidP="006C4720">
      <w:pPr>
        <w:tabs>
          <w:tab w:val="left" w:pos="900"/>
        </w:tabs>
        <w:ind w:left="360"/>
        <w:rPr>
          <w:rFonts w:eastAsiaTheme="minorEastAsia"/>
        </w:rPr>
      </w:pPr>
    </w:p>
    <w:p w14:paraId="4960AAEE" w14:textId="41210BD5" w:rsidR="006C4720" w:rsidRPr="00254EC6" w:rsidRDefault="006C4720" w:rsidP="006C4720">
      <w:pPr>
        <w:tabs>
          <w:tab w:val="left" w:pos="900"/>
        </w:tabs>
        <w:ind w:left="360"/>
        <w:rPr>
          <w:b/>
          <w:bCs/>
          <w:i/>
          <w:iCs/>
        </w:rPr>
      </w:pPr>
      <w:r w:rsidRPr="00254EC6">
        <w:rPr>
          <w:b/>
          <w:bCs/>
          <w:i/>
          <w:iCs/>
        </w:rPr>
        <w:t>Subtask 1.3 – State Point Data Table (SPDT)</w:t>
      </w:r>
      <w:r w:rsidR="003F1173">
        <w:rPr>
          <w:b/>
          <w:bCs/>
          <w:i/>
          <w:iCs/>
        </w:rPr>
        <w:t xml:space="preserve"> </w:t>
      </w:r>
      <w:r w:rsidR="003F1173">
        <w:rPr>
          <w:i/>
          <w:iCs/>
          <w:sz w:val="23"/>
          <w:szCs w:val="23"/>
        </w:rPr>
        <w:t>(REQUIRED; APPLICANT INSERT THE LANGUAGE PROVIDED BELOW IN QUOTES)</w:t>
      </w:r>
    </w:p>
    <w:p w14:paraId="1C8A3F56" w14:textId="77777777" w:rsidR="006C4720" w:rsidRPr="00254EC6" w:rsidRDefault="006C4720" w:rsidP="006C4720">
      <w:pPr>
        <w:tabs>
          <w:tab w:val="left" w:pos="900"/>
        </w:tabs>
        <w:ind w:left="360"/>
        <w:rPr>
          <w:b/>
          <w:bCs/>
          <w:i/>
          <w:iCs/>
        </w:rPr>
      </w:pPr>
    </w:p>
    <w:p w14:paraId="7EAC75AB" w14:textId="514D8EA0" w:rsidR="006C4720" w:rsidRPr="00254EC6" w:rsidRDefault="003F1173" w:rsidP="4CAF6559">
      <w:pPr>
        <w:tabs>
          <w:tab w:val="left" w:pos="900"/>
        </w:tabs>
        <w:ind w:left="360"/>
        <w:rPr>
          <w:i/>
          <w:iCs/>
          <w:sz w:val="23"/>
          <w:szCs w:val="23"/>
        </w:rPr>
      </w:pPr>
      <w:r>
        <w:t>“</w:t>
      </w:r>
      <w:r w:rsidR="006C4720">
        <w:t>The Recipient will prepare Final State Point Data Tables in the format provided</w:t>
      </w:r>
      <w:r w:rsidR="00C90D24">
        <w:t xml:space="preserve"> in </w:t>
      </w:r>
      <w:r w:rsidR="0C713CDB">
        <w:t>an attachment to this NOFO</w:t>
      </w:r>
      <w:r>
        <w:t>, which is due</w:t>
      </w:r>
      <w:r w:rsidR="006C4720">
        <w:t xml:space="preserve"> </w:t>
      </w:r>
      <w:r>
        <w:t>within</w:t>
      </w:r>
      <w:r w:rsidR="006C4720">
        <w:t xml:space="preserve"> 90 days prior to project completion.</w:t>
      </w:r>
      <w:r>
        <w:t xml:space="preserve">” </w:t>
      </w:r>
      <w:r w:rsidRPr="4CAF6559">
        <w:rPr>
          <w:i/>
          <w:iCs/>
          <w:sz w:val="23"/>
          <w:szCs w:val="23"/>
        </w:rPr>
        <w:t>(</w:t>
      </w:r>
      <w:r w:rsidR="07159C2A" w:rsidRPr="4CAF6559">
        <w:rPr>
          <w:rFonts w:ascii="Calibri" w:eastAsia="Calibri" w:hAnsi="Calibri" w:cs="Calibri"/>
          <w:color w:val="000000" w:themeColor="text1"/>
          <w:sz w:val="22"/>
          <w:szCs w:val="22"/>
        </w:rPr>
        <w:t xml:space="preserve">The </w:t>
      </w:r>
      <w:r w:rsidR="07159C2A" w:rsidRPr="4CAF6559">
        <w:rPr>
          <w:rFonts w:ascii="Calibri" w:eastAsia="Calibri" w:hAnsi="Calibri" w:cs="Calibri"/>
          <w:i/>
          <w:iCs/>
          <w:color w:val="000000" w:themeColor="text1"/>
          <w:sz w:val="22"/>
          <w:szCs w:val="22"/>
        </w:rPr>
        <w:t xml:space="preserve">SPDT </w:t>
      </w:r>
      <w:r w:rsidR="07159C2A" w:rsidRPr="4CAF6559">
        <w:rPr>
          <w:rFonts w:ascii="Calibri" w:eastAsia="Calibri" w:hAnsi="Calibri" w:cs="Calibri"/>
          <w:color w:val="000000" w:themeColor="text1"/>
          <w:sz w:val="22"/>
          <w:szCs w:val="22"/>
        </w:rPr>
        <w:t>template is available as an attachment to this NOFO in FedConnect, which is provided for the administrative convenience of the applicant.</w:t>
      </w:r>
      <w:r w:rsidRPr="4CAF6559">
        <w:rPr>
          <w:i/>
          <w:iCs/>
          <w:sz w:val="23"/>
          <w:szCs w:val="23"/>
        </w:rPr>
        <w:t>)</w:t>
      </w:r>
    </w:p>
    <w:p w14:paraId="392B2080" w14:textId="77777777" w:rsidR="006C4720" w:rsidRPr="00254EC6" w:rsidRDefault="006C4720" w:rsidP="006C4720">
      <w:pPr>
        <w:tabs>
          <w:tab w:val="left" w:pos="900"/>
        </w:tabs>
        <w:ind w:left="360"/>
      </w:pPr>
    </w:p>
    <w:p w14:paraId="468AA03F" w14:textId="71E1AA87" w:rsidR="006C4720" w:rsidRPr="00254EC6" w:rsidRDefault="006C4720" w:rsidP="4CAF6559">
      <w:pPr>
        <w:tabs>
          <w:tab w:val="left" w:pos="900"/>
        </w:tabs>
        <w:ind w:left="360"/>
        <w:rPr>
          <w:b/>
          <w:bCs/>
          <w:i/>
          <w:iCs/>
        </w:rPr>
      </w:pPr>
      <w:r w:rsidRPr="4CAF6559">
        <w:rPr>
          <w:b/>
          <w:bCs/>
          <w:i/>
          <w:iCs/>
        </w:rPr>
        <w:t>Subtask 1.4 – Technology EH&amp;S Risk Assessment</w:t>
      </w:r>
      <w:r w:rsidR="00C90D24" w:rsidRPr="4CAF6559">
        <w:rPr>
          <w:b/>
          <w:bCs/>
          <w:i/>
          <w:iCs/>
        </w:rPr>
        <w:t xml:space="preserve"> </w:t>
      </w:r>
      <w:r w:rsidR="00C90D24" w:rsidRPr="4CAF6559">
        <w:rPr>
          <w:i/>
          <w:iCs/>
          <w:sz w:val="23"/>
          <w:szCs w:val="23"/>
        </w:rPr>
        <w:t>(REQUIRED; APPLICANT INSERT THE LANGUAGE PROVIDED BELOW IN QUOTES)</w:t>
      </w:r>
    </w:p>
    <w:p w14:paraId="4F32713E" w14:textId="77777777" w:rsidR="006C4720" w:rsidRPr="00254EC6" w:rsidRDefault="006C4720" w:rsidP="4CAF6559">
      <w:pPr>
        <w:tabs>
          <w:tab w:val="left" w:pos="900"/>
        </w:tabs>
        <w:ind w:left="360"/>
        <w:rPr>
          <w:b/>
          <w:bCs/>
          <w:i/>
          <w:iCs/>
        </w:rPr>
      </w:pPr>
    </w:p>
    <w:p w14:paraId="1C7E6ED4" w14:textId="452E02C2" w:rsidR="00C90D24" w:rsidRPr="00254EC6" w:rsidRDefault="00C90D24" w:rsidP="4CAF6559">
      <w:pPr>
        <w:tabs>
          <w:tab w:val="left" w:pos="900"/>
        </w:tabs>
        <w:ind w:left="360"/>
        <w:rPr>
          <w:i/>
          <w:iCs/>
          <w:sz w:val="23"/>
          <w:szCs w:val="23"/>
        </w:rPr>
      </w:pPr>
      <w:r>
        <w:t>“</w:t>
      </w:r>
      <w:r w:rsidR="006C4720">
        <w:t xml:space="preserve">The Recipient will complete the technology Environmental Health &amp; Safety Risk Assessment in the format provided in </w:t>
      </w:r>
      <w:r w:rsidR="06008151">
        <w:t>attachment to this NOFO</w:t>
      </w:r>
      <w:r>
        <w:t>, which is due</w:t>
      </w:r>
      <w:r w:rsidR="00F041E9">
        <w:t xml:space="preserve"> within</w:t>
      </w:r>
      <w:r w:rsidR="006C4720">
        <w:t xml:space="preserve"> 90 days prior to project completion.</w:t>
      </w:r>
      <w:r w:rsidR="00F041E9">
        <w:t>”</w:t>
      </w:r>
      <w:r>
        <w:t xml:space="preserve">  </w:t>
      </w:r>
      <w:r w:rsidRPr="4CAF6559">
        <w:rPr>
          <w:i/>
          <w:iCs/>
          <w:sz w:val="23"/>
          <w:szCs w:val="23"/>
        </w:rPr>
        <w:t>(</w:t>
      </w:r>
      <w:r w:rsidR="54109587" w:rsidRPr="4CAF6559">
        <w:rPr>
          <w:rFonts w:ascii="Calibri" w:eastAsia="Calibri" w:hAnsi="Calibri" w:cs="Calibri"/>
          <w:color w:val="000000" w:themeColor="text1"/>
          <w:sz w:val="22"/>
          <w:szCs w:val="22"/>
        </w:rPr>
        <w:t xml:space="preserve">The </w:t>
      </w:r>
      <w:r w:rsidR="502C61CE" w:rsidRPr="4CAF6559">
        <w:rPr>
          <w:rFonts w:ascii="Calibri" w:eastAsia="Calibri" w:hAnsi="Calibri" w:cs="Calibri"/>
          <w:i/>
          <w:iCs/>
          <w:color w:val="000000" w:themeColor="text1"/>
          <w:sz w:val="22"/>
          <w:szCs w:val="22"/>
        </w:rPr>
        <w:t xml:space="preserve">Technology </w:t>
      </w:r>
      <w:r w:rsidR="54109587" w:rsidRPr="4CAF6559">
        <w:rPr>
          <w:rFonts w:ascii="Calibri" w:eastAsia="Calibri" w:hAnsi="Calibri" w:cs="Calibri"/>
          <w:i/>
          <w:iCs/>
          <w:color w:val="000000" w:themeColor="text1"/>
          <w:sz w:val="22"/>
          <w:szCs w:val="22"/>
        </w:rPr>
        <w:t xml:space="preserve">EH&amp;S </w:t>
      </w:r>
      <w:r w:rsidR="54109587" w:rsidRPr="4CAF6559">
        <w:rPr>
          <w:rFonts w:ascii="Calibri" w:eastAsia="Calibri" w:hAnsi="Calibri" w:cs="Calibri"/>
          <w:color w:val="000000" w:themeColor="text1"/>
          <w:sz w:val="22"/>
          <w:szCs w:val="22"/>
        </w:rPr>
        <w:t>template is available as an attachment to this NOFO in FedConnect, which is provided for the administrative convenience of the applicant</w:t>
      </w:r>
      <w:r w:rsidRPr="4CAF6559">
        <w:rPr>
          <w:i/>
          <w:iCs/>
          <w:sz w:val="23"/>
          <w:szCs w:val="23"/>
        </w:rPr>
        <w:t>.)</w:t>
      </w:r>
    </w:p>
    <w:p w14:paraId="79E9A766" w14:textId="77777777" w:rsidR="006C4720" w:rsidRPr="00254EC6" w:rsidRDefault="006C4720" w:rsidP="006C4720">
      <w:pPr>
        <w:tabs>
          <w:tab w:val="left" w:pos="900"/>
        </w:tabs>
        <w:ind w:left="360"/>
      </w:pPr>
    </w:p>
    <w:p w14:paraId="13C7E2E0" w14:textId="13E2AA8D" w:rsidR="006C4720" w:rsidRPr="00254EC6" w:rsidRDefault="006C4720" w:rsidP="4CAF6559">
      <w:pPr>
        <w:tabs>
          <w:tab w:val="left" w:pos="900"/>
        </w:tabs>
        <w:ind w:left="360"/>
        <w:rPr>
          <w:b/>
          <w:bCs/>
          <w:i/>
          <w:iCs/>
        </w:rPr>
      </w:pPr>
      <w:r w:rsidRPr="4CAF6559">
        <w:rPr>
          <w:b/>
          <w:bCs/>
          <w:i/>
          <w:iCs/>
        </w:rPr>
        <w:t>Subtask 1.5 – Technology Gap Analysis</w:t>
      </w:r>
      <w:r w:rsidR="00F041E9" w:rsidRPr="4CAF6559">
        <w:rPr>
          <w:b/>
          <w:bCs/>
          <w:i/>
          <w:iCs/>
        </w:rPr>
        <w:t xml:space="preserve"> </w:t>
      </w:r>
      <w:r w:rsidR="00F041E9" w:rsidRPr="4CAF6559">
        <w:rPr>
          <w:i/>
          <w:iCs/>
          <w:sz w:val="23"/>
          <w:szCs w:val="23"/>
        </w:rPr>
        <w:t>REQUIRED; APPLICANT INSERT THE LANGUAGE PROVIDED BELOW IN QUOTES)</w:t>
      </w:r>
    </w:p>
    <w:p w14:paraId="765777B9" w14:textId="77777777" w:rsidR="006C4720" w:rsidRPr="00254EC6" w:rsidRDefault="006C4720" w:rsidP="4CAF6559">
      <w:pPr>
        <w:tabs>
          <w:tab w:val="left" w:pos="900"/>
        </w:tabs>
        <w:ind w:left="360"/>
        <w:rPr>
          <w:b/>
          <w:bCs/>
          <w:i/>
          <w:iCs/>
        </w:rPr>
      </w:pPr>
    </w:p>
    <w:p w14:paraId="1498F7EF" w14:textId="042DCAD2" w:rsidR="006C4720" w:rsidRPr="00254EC6" w:rsidRDefault="00F041E9" w:rsidP="4CAF6559">
      <w:pPr>
        <w:tabs>
          <w:tab w:val="left" w:pos="900"/>
        </w:tabs>
        <w:ind w:left="360"/>
        <w:rPr>
          <w:i/>
          <w:iCs/>
          <w:sz w:val="23"/>
          <w:szCs w:val="23"/>
        </w:rPr>
      </w:pPr>
      <w:r>
        <w:t>“</w:t>
      </w:r>
      <w:r w:rsidR="006C4720">
        <w:t xml:space="preserve">The Recipient will complete a Technology Gap Analysis describing the current state of development of all major/critical process components </w:t>
      </w:r>
      <w:r w:rsidR="00B1169A">
        <w:t>according to</w:t>
      </w:r>
      <w:r w:rsidR="006C4720">
        <w:t xml:space="preserve"> </w:t>
      </w:r>
      <w:r w:rsidR="35A75C93">
        <w:t>format in the attachment to this NOFO</w:t>
      </w:r>
      <w:r>
        <w:t>, which is due within</w:t>
      </w:r>
      <w:r w:rsidR="006C4720">
        <w:t xml:space="preserve"> 90 days prior to project completion.</w:t>
      </w:r>
      <w:r>
        <w:t xml:space="preserve"> </w:t>
      </w:r>
      <w:r w:rsidR="2DE143D1" w:rsidRPr="4CAF6559">
        <w:rPr>
          <w:rFonts w:ascii="Calibri" w:eastAsia="Calibri" w:hAnsi="Calibri" w:cs="Calibri"/>
          <w:color w:val="000000" w:themeColor="text1"/>
          <w:sz w:val="22"/>
          <w:szCs w:val="22"/>
        </w:rPr>
        <w:t xml:space="preserve">The </w:t>
      </w:r>
      <w:r w:rsidR="2DE143D1" w:rsidRPr="4CAF6559">
        <w:rPr>
          <w:rFonts w:ascii="Calibri" w:eastAsia="Calibri" w:hAnsi="Calibri" w:cs="Calibri"/>
          <w:i/>
          <w:iCs/>
          <w:color w:val="000000" w:themeColor="text1"/>
          <w:sz w:val="22"/>
          <w:szCs w:val="22"/>
        </w:rPr>
        <w:t xml:space="preserve">Technology Gap Analysis </w:t>
      </w:r>
      <w:r w:rsidR="2DE143D1" w:rsidRPr="4CAF6559">
        <w:rPr>
          <w:rFonts w:ascii="Calibri" w:eastAsia="Calibri" w:hAnsi="Calibri" w:cs="Calibri"/>
          <w:color w:val="000000" w:themeColor="text1"/>
          <w:sz w:val="22"/>
          <w:szCs w:val="22"/>
        </w:rPr>
        <w:t>template is available as an attachment to this NOFO in FedConnect, which is provided for the administrative convenience of the applicant</w:t>
      </w:r>
      <w:r w:rsidRPr="4CAF6559">
        <w:rPr>
          <w:i/>
          <w:iCs/>
          <w:sz w:val="23"/>
          <w:szCs w:val="23"/>
        </w:rPr>
        <w:t>.)</w:t>
      </w:r>
    </w:p>
    <w:p w14:paraId="4B6C4BE3" w14:textId="77777777" w:rsidR="006C4720" w:rsidRPr="00254EC6" w:rsidRDefault="006C4720" w:rsidP="006C4720">
      <w:pPr>
        <w:tabs>
          <w:tab w:val="left" w:pos="900"/>
        </w:tabs>
        <w:ind w:left="360"/>
      </w:pPr>
    </w:p>
    <w:p w14:paraId="14A828EC" w14:textId="4824E537" w:rsidR="006C4720" w:rsidRPr="00254EC6" w:rsidRDefault="006C4720" w:rsidP="4CAF6559">
      <w:pPr>
        <w:widowControl w:val="0"/>
        <w:autoSpaceDE w:val="0"/>
        <w:autoSpaceDN w:val="0"/>
        <w:spacing w:before="240" w:after="120"/>
        <w:ind w:left="0" w:firstLine="360"/>
        <w:rPr>
          <w:rFonts w:ascii="Calibri" w:eastAsia="Calibri" w:hAnsi="Calibri" w:cs="Calibri"/>
          <w:b/>
          <w:bCs/>
          <w:i/>
          <w:iCs/>
        </w:rPr>
      </w:pPr>
      <w:r w:rsidRPr="4CAF6559">
        <w:rPr>
          <w:rFonts w:ascii="Calibri" w:eastAsia="Calibri" w:hAnsi="Calibri" w:cs="Calibri"/>
          <w:b/>
          <w:bCs/>
          <w:i/>
          <w:iCs/>
        </w:rPr>
        <w:t xml:space="preserve">Task 2.0 – </w:t>
      </w:r>
      <w:r w:rsidRPr="4CAF6559">
        <w:rPr>
          <w:b/>
          <w:bCs/>
        </w:rPr>
        <w:t>R&amp;D Community Benefits Plan</w:t>
      </w:r>
      <w:r w:rsidR="00F041E9" w:rsidRPr="4CAF6559">
        <w:rPr>
          <w:b/>
          <w:bCs/>
        </w:rPr>
        <w:t xml:space="preserve"> </w:t>
      </w:r>
      <w:r w:rsidR="00F041E9" w:rsidRPr="4CAF6559">
        <w:rPr>
          <w:i/>
          <w:iCs/>
          <w:sz w:val="23"/>
          <w:szCs w:val="23"/>
        </w:rPr>
        <w:t>REQUIRED</w:t>
      </w:r>
    </w:p>
    <w:p w14:paraId="123696F7" w14:textId="77777777" w:rsidR="006C4720" w:rsidRPr="00254EC6"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rPr>
        <w:t>[The Recipient could provide a high-level summary of their CBP here. Include the below wording as a separate paragraph under Task 2.]</w:t>
      </w:r>
    </w:p>
    <w:p w14:paraId="534A422B" w14:textId="49A7083E" w:rsidR="006C4720" w:rsidRPr="00254EC6" w:rsidRDefault="00F041E9" w:rsidP="4CAF6559">
      <w:pPr>
        <w:widowControl w:val="0"/>
        <w:autoSpaceDE w:val="0"/>
        <w:autoSpaceDN w:val="0"/>
        <w:ind w:left="360"/>
      </w:pPr>
      <w:r>
        <w:t>“</w:t>
      </w:r>
      <w:r w:rsidR="006C4720">
        <w:t>The Recipients shall (1) advance the diversity, equity, inclusion, and accessibility (DEIA); (2) contribute to energy equality; and (3) invest in America’s workforce. The Recipient shall conduct a Community Benefits Plan (CBP) that addresses all elements described in the “R&amp;D Community Benefits Plan Guidance”</w:t>
      </w:r>
      <w:r w:rsidR="0A456534">
        <w:t xml:space="preserve"> </w:t>
      </w:r>
      <w:r w:rsidR="006C4720">
        <w:t>and “R&amp;D Community Benefits Plan Template”  to advance the three objectives above.</w:t>
      </w:r>
      <w:r>
        <w:t>”</w:t>
      </w:r>
    </w:p>
    <w:p w14:paraId="62D94D8D" w14:textId="4CB13F0E" w:rsidR="006C4720" w:rsidRDefault="006C4720" w:rsidP="4CAF6559">
      <w:pPr>
        <w:widowControl w:val="0"/>
        <w:autoSpaceDE w:val="0"/>
        <w:autoSpaceDN w:val="0"/>
        <w:spacing w:before="240" w:after="120"/>
        <w:ind w:left="360"/>
      </w:pPr>
      <w:r>
        <w:t xml:space="preserve">Additionally, the Recipient shall submit an updated Environmental Justice Questionnaire </w:t>
      </w:r>
      <w:r w:rsidR="00F041E9">
        <w:t xml:space="preserve">as </w:t>
      </w:r>
      <w:r>
        <w:t>an attachment to the Final Report.</w:t>
      </w:r>
    </w:p>
    <w:p w14:paraId="45810392" w14:textId="77777777" w:rsidR="006C4720" w:rsidRPr="00922AF9" w:rsidRDefault="006C4720" w:rsidP="4CAF6559">
      <w:pPr>
        <w:widowControl w:val="0"/>
        <w:autoSpaceDE w:val="0"/>
        <w:autoSpaceDN w:val="0"/>
        <w:spacing w:before="240" w:after="120"/>
        <w:ind w:left="360"/>
        <w:rPr>
          <w:rFonts w:ascii="Calibri" w:eastAsia="Calibri" w:hAnsi="Calibri" w:cs="Calibri"/>
          <w:b/>
          <w:bCs/>
          <w:i/>
          <w:iCs/>
        </w:rPr>
      </w:pPr>
      <w:r w:rsidRPr="4CAF6559">
        <w:rPr>
          <w:rFonts w:ascii="Calibri" w:eastAsia="Calibri" w:hAnsi="Calibri" w:cs="Calibri"/>
          <w:b/>
          <w:bCs/>
          <w:i/>
          <w:iCs/>
        </w:rPr>
        <w:t>Subtask 2.1 – Diversity, Equity, Inclusion, and Accessibility (DEIA)</w:t>
      </w:r>
    </w:p>
    <w:p w14:paraId="0172E0B8" w14:textId="77777777" w:rsidR="006C4720"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rPr>
        <w:t>[Include DEIA activities from the CBP here; general overview of plan/activities in SOPO with specifics and milestones included in the PMP]</w:t>
      </w:r>
    </w:p>
    <w:p w14:paraId="2F239CCE" w14:textId="77777777" w:rsidR="006C4720" w:rsidRPr="00922AF9"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b/>
          <w:bCs/>
          <w:i/>
          <w:iCs/>
        </w:rPr>
        <w:t>Subtask 2.2 – Energy Equity (Justice40)</w:t>
      </w:r>
    </w:p>
    <w:p w14:paraId="044359E4" w14:textId="77777777" w:rsidR="006C4720"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rPr>
        <w:t>[Include Energy Equity activities from the CBP here; general overview of plan/activities in SOPO with specifics and milestones included in the PMP]</w:t>
      </w:r>
    </w:p>
    <w:p w14:paraId="26DC30A5" w14:textId="77777777" w:rsidR="006C4720" w:rsidRPr="00922AF9"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b/>
          <w:bCs/>
          <w:i/>
          <w:iCs/>
        </w:rPr>
        <w:t>Subtask 2.3 – Investing in Job Quality and Workforce Continuity (Workforce)</w:t>
      </w:r>
    </w:p>
    <w:p w14:paraId="6842FD99" w14:textId="77777777" w:rsidR="006C4720" w:rsidRPr="00254EC6" w:rsidRDefault="006C4720" w:rsidP="4CAF6559">
      <w:pPr>
        <w:widowControl w:val="0"/>
        <w:autoSpaceDE w:val="0"/>
        <w:autoSpaceDN w:val="0"/>
        <w:spacing w:before="240" w:after="120"/>
        <w:ind w:left="360"/>
        <w:rPr>
          <w:rFonts w:ascii="Calibri" w:eastAsia="Calibri" w:hAnsi="Calibri" w:cs="Calibri"/>
        </w:rPr>
      </w:pPr>
      <w:r w:rsidRPr="4CAF6559">
        <w:rPr>
          <w:rFonts w:ascii="Calibri" w:eastAsia="Calibri" w:hAnsi="Calibri" w:cs="Calibri"/>
        </w:rPr>
        <w:t>[Include Workforce activities from the CBP here; general overview of plan/activities in SOPO with specifics and milestones included in the PMP]</w:t>
      </w:r>
    </w:p>
    <w:p w14:paraId="49BAD1D8" w14:textId="77777777" w:rsidR="00C90D24" w:rsidRDefault="00C90D24" w:rsidP="006C4720">
      <w:pPr>
        <w:widowControl w:val="0"/>
        <w:autoSpaceDE w:val="0"/>
        <w:autoSpaceDN w:val="0"/>
        <w:spacing w:before="240" w:after="120"/>
        <w:ind w:left="360"/>
        <w:rPr>
          <w:rFonts w:ascii="Calibri" w:eastAsia="Calibri" w:hAnsi="Calibri" w:cs="Calibri"/>
          <w:b/>
          <w:bCs/>
          <w:szCs w:val="24"/>
        </w:rPr>
      </w:pPr>
    </w:p>
    <w:p w14:paraId="00CB2148" w14:textId="1C9E73F3" w:rsidR="00C90D24" w:rsidRDefault="00C90D24" w:rsidP="006C4720">
      <w:pPr>
        <w:widowControl w:val="0"/>
        <w:autoSpaceDE w:val="0"/>
        <w:autoSpaceDN w:val="0"/>
        <w:spacing w:before="240" w:after="120"/>
        <w:ind w:left="360"/>
        <w:rPr>
          <w:rFonts w:ascii="Calibri" w:eastAsia="Calibri" w:hAnsi="Calibri" w:cs="Calibri"/>
          <w:b/>
          <w:bCs/>
          <w:szCs w:val="24"/>
        </w:rPr>
      </w:pPr>
      <w:r>
        <w:rPr>
          <w:i/>
          <w:iCs/>
          <w:sz w:val="23"/>
          <w:szCs w:val="23"/>
        </w:rPr>
        <w:t>APPLICANT continue with tasks/sub-tasks as necessary. Clearly delineate which tasks/subtasks occur in each Budget Period. Be sure to include task(s) for the TEA and LCA work (</w:t>
      </w:r>
      <w:r w:rsidR="0017483A" w:rsidRPr="4CAF6559">
        <w:rPr>
          <w:rFonts w:ascii="Calibri" w:eastAsia="Calibri" w:hAnsi="Calibri" w:cs="Calibri"/>
          <w:color w:val="000000" w:themeColor="text1"/>
          <w:sz w:val="22"/>
          <w:szCs w:val="22"/>
        </w:rPr>
        <w:t xml:space="preserve">The </w:t>
      </w:r>
      <w:r w:rsidR="0017483A">
        <w:rPr>
          <w:rFonts w:ascii="Calibri" w:eastAsia="Calibri" w:hAnsi="Calibri" w:cs="Calibri"/>
          <w:i/>
          <w:iCs/>
          <w:color w:val="000000" w:themeColor="text1"/>
          <w:sz w:val="22"/>
          <w:szCs w:val="22"/>
        </w:rPr>
        <w:t>LCA and TEA guidelines are</w:t>
      </w:r>
      <w:r w:rsidR="0017483A" w:rsidRPr="4CAF6559">
        <w:rPr>
          <w:rFonts w:ascii="Calibri" w:eastAsia="Calibri" w:hAnsi="Calibri" w:cs="Calibri"/>
          <w:color w:val="000000" w:themeColor="text1"/>
          <w:sz w:val="22"/>
          <w:szCs w:val="22"/>
        </w:rPr>
        <w:t xml:space="preserve"> available as attachment</w:t>
      </w:r>
      <w:r w:rsidR="0017483A">
        <w:rPr>
          <w:rFonts w:ascii="Calibri" w:eastAsia="Calibri" w:hAnsi="Calibri" w:cs="Calibri"/>
          <w:color w:val="000000" w:themeColor="text1"/>
          <w:sz w:val="22"/>
          <w:szCs w:val="22"/>
        </w:rPr>
        <w:t>s</w:t>
      </w:r>
      <w:r w:rsidR="0017483A" w:rsidRPr="4CAF6559">
        <w:rPr>
          <w:rFonts w:ascii="Calibri" w:eastAsia="Calibri" w:hAnsi="Calibri" w:cs="Calibri"/>
          <w:color w:val="000000" w:themeColor="text1"/>
          <w:sz w:val="22"/>
          <w:szCs w:val="22"/>
        </w:rPr>
        <w:t xml:space="preserve"> to this NOFO in FedConnect, which is provided for the administrative convenience of the applicant.</w:t>
      </w:r>
      <w:r w:rsidR="0017483A" w:rsidRPr="4CAF6559">
        <w:rPr>
          <w:i/>
          <w:iCs/>
          <w:sz w:val="23"/>
          <w:szCs w:val="23"/>
        </w:rPr>
        <w:t>)</w:t>
      </w:r>
      <w:r>
        <w:rPr>
          <w:i/>
          <w:iCs/>
          <w:sz w:val="23"/>
          <w:szCs w:val="23"/>
        </w:rPr>
        <w:t>)</w:t>
      </w:r>
    </w:p>
    <w:p w14:paraId="70DF4D36" w14:textId="77777777" w:rsidR="00C90D24" w:rsidRDefault="00C90D24" w:rsidP="006C4720">
      <w:pPr>
        <w:widowControl w:val="0"/>
        <w:autoSpaceDE w:val="0"/>
        <w:autoSpaceDN w:val="0"/>
        <w:spacing w:before="240" w:after="120"/>
        <w:ind w:left="360"/>
        <w:rPr>
          <w:rFonts w:ascii="Calibri" w:eastAsia="Calibri" w:hAnsi="Calibri" w:cs="Calibri"/>
          <w:b/>
          <w:bCs/>
          <w:szCs w:val="24"/>
        </w:rPr>
      </w:pPr>
    </w:p>
    <w:p w14:paraId="6D07BBFF" w14:textId="1F112C5A" w:rsidR="006C4720" w:rsidRPr="00254EC6" w:rsidRDefault="006C4720" w:rsidP="006C4720">
      <w:pPr>
        <w:widowControl w:val="0"/>
        <w:autoSpaceDE w:val="0"/>
        <w:autoSpaceDN w:val="0"/>
        <w:spacing w:before="240" w:after="120"/>
        <w:ind w:left="360"/>
        <w:rPr>
          <w:rFonts w:ascii="Calibri" w:eastAsia="Calibri" w:hAnsi="Calibri" w:cs="Calibri"/>
          <w:b/>
          <w:bCs/>
          <w:szCs w:val="24"/>
        </w:rPr>
      </w:pPr>
      <w:r w:rsidRPr="00254EC6">
        <w:rPr>
          <w:rFonts w:ascii="Calibri" w:eastAsia="Calibri" w:hAnsi="Calibri" w:cs="Calibri"/>
          <w:b/>
          <w:bCs/>
          <w:szCs w:val="24"/>
        </w:rPr>
        <w:t>BUDGET PERIOD 1</w:t>
      </w:r>
    </w:p>
    <w:p w14:paraId="5CC40CE3" w14:textId="77777777" w:rsidR="006C4720" w:rsidRPr="00254EC6" w:rsidRDefault="006C4720" w:rsidP="006C4720">
      <w:pPr>
        <w:widowControl w:val="0"/>
        <w:autoSpaceDE w:val="0"/>
        <w:autoSpaceDN w:val="0"/>
        <w:spacing w:before="240" w:after="120"/>
        <w:ind w:left="360"/>
        <w:rPr>
          <w:rFonts w:ascii="Calibri" w:eastAsia="Calibri" w:hAnsi="Calibri" w:cs="Calibri"/>
          <w:szCs w:val="24"/>
        </w:rPr>
      </w:pPr>
      <w:r w:rsidRPr="00254EC6">
        <w:rPr>
          <w:rFonts w:ascii="Calibri" w:eastAsia="Calibri" w:hAnsi="Calibri" w:cs="Calibri"/>
          <w:szCs w:val="24"/>
        </w:rPr>
        <w:t>[Include BP1 Tasks and Subtasks here]</w:t>
      </w:r>
    </w:p>
    <w:p w14:paraId="682F45FE" w14:textId="77777777" w:rsidR="006C4720" w:rsidRPr="00254EC6" w:rsidRDefault="006C4720" w:rsidP="006C4720">
      <w:pPr>
        <w:widowControl w:val="0"/>
        <w:autoSpaceDE w:val="0"/>
        <w:autoSpaceDN w:val="0"/>
        <w:spacing w:before="240" w:after="120"/>
        <w:ind w:left="360"/>
        <w:rPr>
          <w:rFonts w:ascii="Calibri" w:eastAsia="Calibri" w:hAnsi="Calibri" w:cs="Calibri"/>
          <w:b/>
          <w:bCs/>
          <w:szCs w:val="24"/>
        </w:rPr>
      </w:pPr>
      <w:r w:rsidRPr="00254EC6">
        <w:rPr>
          <w:rFonts w:ascii="Calibri" w:eastAsia="Calibri" w:hAnsi="Calibri" w:cs="Calibri"/>
          <w:b/>
          <w:bCs/>
          <w:szCs w:val="24"/>
        </w:rPr>
        <w:t>CONTINUATION</w:t>
      </w:r>
    </w:p>
    <w:p w14:paraId="789CFFD4" w14:textId="77777777" w:rsidR="006C4720" w:rsidRPr="00254EC6" w:rsidRDefault="006C4720" w:rsidP="006C4720">
      <w:pPr>
        <w:widowControl w:val="0"/>
        <w:autoSpaceDE w:val="0"/>
        <w:autoSpaceDN w:val="0"/>
        <w:spacing w:before="240" w:after="120"/>
        <w:ind w:left="360"/>
        <w:rPr>
          <w:rFonts w:ascii="Calibri" w:eastAsia="Calibri" w:hAnsi="Calibri" w:cs="Calibri"/>
          <w:szCs w:val="24"/>
        </w:rPr>
      </w:pPr>
      <w:r w:rsidRPr="00254EC6">
        <w:rPr>
          <w:rFonts w:ascii="Calibri" w:eastAsia="Calibri" w:hAnsi="Calibri" w:cs="Calibri"/>
          <w:szCs w:val="24"/>
        </w:rPr>
        <w:t>DOE funding is not authorized beyond Budget Period 1 without the written approval of the Contracting Officer. The Recipient shall submit a Continuation Application 90 days prior to the end of the Budget Period 1.</w:t>
      </w:r>
    </w:p>
    <w:p w14:paraId="3A0F710F" w14:textId="77777777" w:rsidR="006C4720" w:rsidRPr="00254EC6" w:rsidRDefault="006C4720" w:rsidP="006C4720">
      <w:pPr>
        <w:widowControl w:val="0"/>
        <w:autoSpaceDE w:val="0"/>
        <w:autoSpaceDN w:val="0"/>
        <w:spacing w:before="240" w:after="120"/>
        <w:ind w:left="360"/>
        <w:rPr>
          <w:rFonts w:ascii="Calibri" w:eastAsia="Calibri" w:hAnsi="Calibri" w:cs="Calibri"/>
          <w:b/>
          <w:bCs/>
          <w:szCs w:val="24"/>
        </w:rPr>
      </w:pPr>
      <w:r w:rsidRPr="00254EC6">
        <w:rPr>
          <w:rFonts w:ascii="Calibri" w:eastAsia="Calibri" w:hAnsi="Calibri" w:cs="Calibri"/>
          <w:b/>
          <w:bCs/>
          <w:szCs w:val="24"/>
        </w:rPr>
        <w:t>BUDGET PERIOD 2</w:t>
      </w:r>
    </w:p>
    <w:p w14:paraId="7D712ED4" w14:textId="77777777" w:rsidR="006C4720" w:rsidRPr="00254EC6" w:rsidRDefault="006C4720" w:rsidP="006C4720">
      <w:pPr>
        <w:widowControl w:val="0"/>
        <w:autoSpaceDE w:val="0"/>
        <w:autoSpaceDN w:val="0"/>
        <w:spacing w:before="240" w:after="120"/>
        <w:ind w:left="360"/>
        <w:rPr>
          <w:rFonts w:ascii="Calibri" w:eastAsia="Calibri" w:hAnsi="Calibri" w:cs="Calibri"/>
          <w:szCs w:val="24"/>
        </w:rPr>
      </w:pPr>
      <w:r w:rsidRPr="00254EC6">
        <w:rPr>
          <w:rFonts w:ascii="Calibri" w:eastAsia="Calibri" w:hAnsi="Calibri" w:cs="Calibri"/>
          <w:szCs w:val="24"/>
        </w:rPr>
        <w:t>[Include BP2 Tasks and Subtasks here]</w:t>
      </w:r>
    </w:p>
    <w:p w14:paraId="7A1E67CF" w14:textId="77777777" w:rsidR="006C4720" w:rsidRPr="00254EC6" w:rsidRDefault="006C4720" w:rsidP="006C4720">
      <w:pPr>
        <w:pStyle w:val="ListParagraph"/>
        <w:numPr>
          <w:ilvl w:val="0"/>
          <w:numId w:val="1"/>
        </w:numPr>
        <w:tabs>
          <w:tab w:val="left" w:pos="900"/>
          <w:tab w:val="left" w:pos="1080"/>
          <w:tab w:val="left" w:pos="1530"/>
        </w:tabs>
        <w:ind w:left="360"/>
        <w:rPr>
          <w:b/>
          <w:bCs/>
        </w:rPr>
      </w:pPr>
      <w:r w:rsidRPr="00254EC6">
        <w:rPr>
          <w:b/>
          <w:bCs/>
        </w:rPr>
        <w:t xml:space="preserve">DELIVERABLES  </w:t>
      </w:r>
    </w:p>
    <w:p w14:paraId="7B816682" w14:textId="77777777" w:rsidR="006C4720" w:rsidRPr="00254EC6" w:rsidRDefault="006C4720" w:rsidP="006C4720">
      <w:pPr>
        <w:tabs>
          <w:tab w:val="left" w:pos="900"/>
        </w:tabs>
        <w:ind w:left="360" w:hanging="360"/>
      </w:pPr>
    </w:p>
    <w:p w14:paraId="2E46823D" w14:textId="77777777" w:rsidR="006C4720" w:rsidRPr="00254EC6" w:rsidRDefault="006C4720" w:rsidP="006C4720">
      <w:pPr>
        <w:tabs>
          <w:tab w:val="left" w:pos="900"/>
        </w:tabs>
        <w:ind w:left="360"/>
        <w:rPr>
          <w:b/>
        </w:rPr>
      </w:pPr>
      <w:bookmarkStart w:id="4" w:name="_Hlk11066044"/>
      <w:bookmarkStart w:id="5" w:name="_Hlk11066181"/>
      <w:r w:rsidRPr="00254EC6">
        <w:t xml:space="preserve">The periodic and final reports shall be submitted in accordance with the “Federal Assistance Reporting Checklist" and the instructions accompanying the checklist.  </w:t>
      </w:r>
      <w:bookmarkEnd w:id="4"/>
      <w:r w:rsidRPr="00254EC6">
        <w:t>In addition to the reports specified in the “Federal Assistance Reporting Checklist”, the Recipient must provide the following to the NETL Project Manager (identified in Block 15 of the Assistance Agreement as the Program Manager)</w:t>
      </w:r>
      <w:r w:rsidRPr="00254EC6">
        <w:rPr>
          <w:b/>
        </w:rPr>
        <w:t>.</w:t>
      </w:r>
    </w:p>
    <w:bookmarkEnd w:id="5"/>
    <w:p w14:paraId="61FF1F1F" w14:textId="77777777" w:rsidR="006C4720" w:rsidRPr="00254EC6" w:rsidRDefault="006C4720" w:rsidP="006C4720">
      <w:pPr>
        <w:tabs>
          <w:tab w:val="left" w:pos="900"/>
        </w:tabs>
        <w:ind w:left="360" w:hanging="360"/>
      </w:pPr>
    </w:p>
    <w:tbl>
      <w:tblPr>
        <w:tblW w:w="8370" w:type="dxa"/>
        <w:jc w:val="center"/>
        <w:tblLayout w:type="fixed"/>
        <w:tblLook w:val="04A0" w:firstRow="1" w:lastRow="0" w:firstColumn="1" w:lastColumn="0" w:noHBand="0" w:noVBand="1"/>
      </w:tblPr>
      <w:tblGrid>
        <w:gridCol w:w="1530"/>
        <w:gridCol w:w="2790"/>
        <w:gridCol w:w="4050"/>
      </w:tblGrid>
      <w:tr w:rsidR="006C4720" w:rsidRPr="00254EC6" w14:paraId="2F240811" w14:textId="77777777" w:rsidTr="00E67C13">
        <w:trPr>
          <w:trHeight w:val="701"/>
          <w:jc w:val="center"/>
        </w:trPr>
        <w:tc>
          <w:tcPr>
            <w:tcW w:w="1530" w:type="dxa"/>
            <w:tcBorders>
              <w:top w:val="single" w:sz="4" w:space="0" w:color="auto"/>
              <w:left w:val="single" w:sz="4" w:space="0" w:color="auto"/>
              <w:bottom w:val="single" w:sz="4" w:space="0" w:color="auto"/>
              <w:right w:val="single" w:sz="4" w:space="0" w:color="auto"/>
            </w:tcBorders>
            <w:shd w:val="clear" w:color="auto" w:fill="16365C"/>
            <w:vAlign w:val="center"/>
          </w:tcPr>
          <w:p w14:paraId="1359D49C" w14:textId="77777777" w:rsidR="006C4720" w:rsidRPr="00254EC6" w:rsidRDefault="006C4720" w:rsidP="00E67C13">
            <w:pPr>
              <w:tabs>
                <w:tab w:val="left" w:pos="900"/>
              </w:tabs>
              <w:ind w:left="360" w:hanging="360"/>
              <w:jc w:val="center"/>
              <w:rPr>
                <w:b/>
                <w:bCs/>
                <w:sz w:val="21"/>
                <w:szCs w:val="21"/>
              </w:rPr>
            </w:pPr>
            <w:r w:rsidRPr="00254EC6">
              <w:rPr>
                <w:b/>
                <w:bCs/>
                <w:sz w:val="21"/>
                <w:szCs w:val="21"/>
              </w:rPr>
              <w:t>Task / Subtask Number</w:t>
            </w:r>
          </w:p>
        </w:tc>
        <w:tc>
          <w:tcPr>
            <w:tcW w:w="2790" w:type="dxa"/>
            <w:tcBorders>
              <w:top w:val="single" w:sz="4" w:space="0" w:color="auto"/>
              <w:left w:val="single" w:sz="4" w:space="0" w:color="auto"/>
              <w:bottom w:val="single" w:sz="4" w:space="0" w:color="auto"/>
              <w:right w:val="single" w:sz="4" w:space="0" w:color="auto"/>
            </w:tcBorders>
            <w:shd w:val="clear" w:color="auto" w:fill="16365C"/>
            <w:vAlign w:val="center"/>
            <w:hideMark/>
          </w:tcPr>
          <w:p w14:paraId="783E312C" w14:textId="77777777" w:rsidR="006C4720" w:rsidRPr="00254EC6" w:rsidRDefault="006C4720" w:rsidP="00E67C13">
            <w:pPr>
              <w:tabs>
                <w:tab w:val="left" w:pos="900"/>
              </w:tabs>
              <w:ind w:left="360" w:hanging="360"/>
              <w:rPr>
                <w:b/>
                <w:bCs/>
                <w:sz w:val="21"/>
                <w:szCs w:val="21"/>
              </w:rPr>
            </w:pPr>
            <w:r w:rsidRPr="00254EC6">
              <w:rPr>
                <w:b/>
                <w:bCs/>
                <w:sz w:val="21"/>
                <w:szCs w:val="21"/>
              </w:rPr>
              <w:t>Deliverable Title</w:t>
            </w:r>
          </w:p>
        </w:tc>
        <w:tc>
          <w:tcPr>
            <w:tcW w:w="4050" w:type="dxa"/>
            <w:tcBorders>
              <w:top w:val="single" w:sz="4" w:space="0" w:color="auto"/>
              <w:left w:val="single" w:sz="4" w:space="0" w:color="auto"/>
              <w:bottom w:val="single" w:sz="4" w:space="0" w:color="auto"/>
              <w:right w:val="single" w:sz="4" w:space="0" w:color="auto"/>
            </w:tcBorders>
            <w:shd w:val="clear" w:color="auto" w:fill="16365C"/>
          </w:tcPr>
          <w:p w14:paraId="04F15049" w14:textId="77777777" w:rsidR="006C4720" w:rsidRPr="00254EC6" w:rsidRDefault="006C4720" w:rsidP="00E67C13">
            <w:pPr>
              <w:tabs>
                <w:tab w:val="left" w:pos="900"/>
              </w:tabs>
              <w:ind w:left="360" w:hanging="360"/>
              <w:rPr>
                <w:b/>
                <w:bCs/>
                <w:sz w:val="21"/>
                <w:szCs w:val="21"/>
              </w:rPr>
            </w:pPr>
          </w:p>
          <w:p w14:paraId="38A1B831" w14:textId="77777777" w:rsidR="006C4720" w:rsidRPr="00254EC6" w:rsidRDefault="006C4720" w:rsidP="00E67C13">
            <w:pPr>
              <w:tabs>
                <w:tab w:val="left" w:pos="900"/>
              </w:tabs>
              <w:ind w:left="360" w:hanging="360"/>
              <w:rPr>
                <w:b/>
                <w:bCs/>
                <w:sz w:val="21"/>
                <w:szCs w:val="21"/>
              </w:rPr>
            </w:pPr>
            <w:r w:rsidRPr="00254EC6">
              <w:rPr>
                <w:b/>
                <w:bCs/>
                <w:sz w:val="21"/>
                <w:szCs w:val="21"/>
              </w:rPr>
              <w:t>Due Date</w:t>
            </w:r>
          </w:p>
        </w:tc>
      </w:tr>
      <w:tr w:rsidR="006C4720" w:rsidRPr="00254EC6" w14:paraId="77EF7ED6" w14:textId="77777777" w:rsidTr="00E67C13">
        <w:trPr>
          <w:trHeight w:val="216"/>
          <w:jc w:val="center"/>
        </w:trPr>
        <w:tc>
          <w:tcPr>
            <w:tcW w:w="1530" w:type="dxa"/>
            <w:tcBorders>
              <w:top w:val="single" w:sz="4" w:space="0" w:color="auto"/>
              <w:left w:val="single" w:sz="4" w:space="0" w:color="auto"/>
              <w:bottom w:val="single" w:sz="4" w:space="0" w:color="auto"/>
              <w:right w:val="single" w:sz="4" w:space="0" w:color="auto"/>
            </w:tcBorders>
          </w:tcPr>
          <w:p w14:paraId="14564CF8" w14:textId="77777777" w:rsidR="006C4720" w:rsidRPr="00254EC6" w:rsidRDefault="006C4720" w:rsidP="00E67C13">
            <w:pPr>
              <w:tabs>
                <w:tab w:val="left" w:pos="900"/>
              </w:tabs>
              <w:ind w:left="360" w:hanging="360"/>
              <w:jc w:val="center"/>
              <w:rPr>
                <w:sz w:val="21"/>
                <w:szCs w:val="21"/>
              </w:rPr>
            </w:pPr>
            <w:r w:rsidRPr="00254EC6">
              <w:rPr>
                <w:sz w:val="21"/>
                <w:szCs w:val="21"/>
              </w:rPr>
              <w:t>1.1</w:t>
            </w:r>
          </w:p>
        </w:tc>
        <w:tc>
          <w:tcPr>
            <w:tcW w:w="2790" w:type="dxa"/>
            <w:tcBorders>
              <w:top w:val="single" w:sz="4" w:space="0" w:color="auto"/>
              <w:left w:val="nil"/>
              <w:bottom w:val="single" w:sz="4" w:space="0" w:color="auto"/>
              <w:right w:val="single" w:sz="4" w:space="0" w:color="auto"/>
            </w:tcBorders>
            <w:shd w:val="clear" w:color="auto" w:fill="auto"/>
            <w:noWrap/>
          </w:tcPr>
          <w:p w14:paraId="4DD382EF" w14:textId="77777777" w:rsidR="006C4720" w:rsidRPr="00254EC6" w:rsidRDefault="006C4720" w:rsidP="00E67C13">
            <w:pPr>
              <w:tabs>
                <w:tab w:val="left" w:pos="900"/>
              </w:tabs>
              <w:ind w:left="360" w:hanging="360"/>
              <w:rPr>
                <w:sz w:val="21"/>
                <w:szCs w:val="21"/>
              </w:rPr>
            </w:pPr>
            <w:r w:rsidRPr="00254EC6">
              <w:rPr>
                <w:sz w:val="21"/>
                <w:szCs w:val="21"/>
              </w:rPr>
              <w:t xml:space="preserve">Project Management Plan </w:t>
            </w:r>
          </w:p>
        </w:tc>
        <w:tc>
          <w:tcPr>
            <w:tcW w:w="4050" w:type="dxa"/>
            <w:tcBorders>
              <w:top w:val="single" w:sz="4" w:space="0" w:color="auto"/>
              <w:left w:val="nil"/>
              <w:bottom w:val="single" w:sz="4" w:space="0" w:color="auto"/>
              <w:right w:val="single" w:sz="4" w:space="0" w:color="auto"/>
            </w:tcBorders>
          </w:tcPr>
          <w:p w14:paraId="4652F78C" w14:textId="77777777" w:rsidR="006C4720" w:rsidRPr="00254EC6" w:rsidRDefault="006C4720" w:rsidP="00E67C13">
            <w:pPr>
              <w:tabs>
                <w:tab w:val="left" w:pos="900"/>
              </w:tabs>
              <w:ind w:left="360" w:hanging="360"/>
              <w:rPr>
                <w:sz w:val="21"/>
                <w:szCs w:val="21"/>
              </w:rPr>
            </w:pPr>
            <w:r w:rsidRPr="00254EC6">
              <w:rPr>
                <w:sz w:val="21"/>
                <w:szCs w:val="21"/>
              </w:rPr>
              <w:t>Update due 30 days after award.  Revisions to the PMP shall be submitted as requested by the NETL Project Manager.</w:t>
            </w:r>
          </w:p>
        </w:tc>
      </w:tr>
      <w:tr w:rsidR="006C4720" w:rsidRPr="00254EC6" w14:paraId="53C0F3F9" w14:textId="77777777" w:rsidTr="00E67C13">
        <w:trPr>
          <w:trHeight w:val="216"/>
          <w:jc w:val="center"/>
        </w:trPr>
        <w:tc>
          <w:tcPr>
            <w:tcW w:w="1530" w:type="dxa"/>
            <w:tcBorders>
              <w:top w:val="single" w:sz="4" w:space="0" w:color="auto"/>
              <w:left w:val="single" w:sz="4" w:space="0" w:color="auto"/>
              <w:bottom w:val="single" w:sz="4" w:space="0" w:color="auto"/>
              <w:right w:val="single" w:sz="4" w:space="0" w:color="auto"/>
            </w:tcBorders>
          </w:tcPr>
          <w:p w14:paraId="39E1D4CC" w14:textId="77777777" w:rsidR="006C4720" w:rsidRPr="00254EC6" w:rsidRDefault="006C4720" w:rsidP="00E67C13">
            <w:pPr>
              <w:tabs>
                <w:tab w:val="left" w:pos="900"/>
              </w:tabs>
              <w:ind w:left="360" w:hanging="360"/>
              <w:jc w:val="center"/>
              <w:rPr>
                <w:sz w:val="21"/>
                <w:szCs w:val="21"/>
              </w:rPr>
            </w:pPr>
            <w:bookmarkStart w:id="6" w:name="_Hlk25562799"/>
            <w:r w:rsidRPr="00254EC6">
              <w:rPr>
                <w:sz w:val="21"/>
                <w:szCs w:val="21"/>
              </w:rPr>
              <w:t>1.2</w:t>
            </w:r>
          </w:p>
        </w:tc>
        <w:tc>
          <w:tcPr>
            <w:tcW w:w="2790" w:type="dxa"/>
            <w:tcBorders>
              <w:top w:val="single" w:sz="4" w:space="0" w:color="auto"/>
              <w:left w:val="nil"/>
              <w:bottom w:val="single" w:sz="4" w:space="0" w:color="auto"/>
              <w:right w:val="single" w:sz="4" w:space="0" w:color="auto"/>
            </w:tcBorders>
            <w:shd w:val="clear" w:color="auto" w:fill="auto"/>
            <w:noWrap/>
          </w:tcPr>
          <w:p w14:paraId="27AD7618" w14:textId="77777777" w:rsidR="006C4720" w:rsidRPr="00254EC6" w:rsidRDefault="006C4720" w:rsidP="00E67C13">
            <w:pPr>
              <w:tabs>
                <w:tab w:val="left" w:pos="900"/>
              </w:tabs>
              <w:ind w:left="360" w:hanging="360"/>
              <w:rPr>
                <w:sz w:val="21"/>
                <w:szCs w:val="21"/>
              </w:rPr>
            </w:pPr>
            <w:r w:rsidRPr="00254EC6">
              <w:rPr>
                <w:sz w:val="21"/>
                <w:szCs w:val="21"/>
              </w:rPr>
              <w:t>Technology Maturation Plan (TMP)</w:t>
            </w:r>
          </w:p>
        </w:tc>
        <w:tc>
          <w:tcPr>
            <w:tcW w:w="4050" w:type="dxa"/>
            <w:tcBorders>
              <w:top w:val="single" w:sz="4" w:space="0" w:color="auto"/>
              <w:left w:val="nil"/>
              <w:bottom w:val="single" w:sz="4" w:space="0" w:color="auto"/>
              <w:right w:val="single" w:sz="4" w:space="0" w:color="auto"/>
            </w:tcBorders>
          </w:tcPr>
          <w:p w14:paraId="44984458" w14:textId="77777777" w:rsidR="006C4720" w:rsidRPr="00254EC6" w:rsidRDefault="006C4720" w:rsidP="00E67C13">
            <w:pPr>
              <w:tabs>
                <w:tab w:val="left" w:pos="900"/>
              </w:tabs>
              <w:ind w:left="360" w:hanging="360"/>
              <w:rPr>
                <w:sz w:val="21"/>
                <w:szCs w:val="21"/>
              </w:rPr>
            </w:pPr>
            <w:r w:rsidRPr="00254EC6">
              <w:rPr>
                <w:sz w:val="21"/>
                <w:szCs w:val="21"/>
              </w:rPr>
              <w:t>The initial TMP is due 90 days after award.  Updates to the TMP shall be submitted, as needed, throughout the project period of performance.</w:t>
            </w:r>
          </w:p>
          <w:p w14:paraId="2082C4B4" w14:textId="77777777" w:rsidR="006C4720" w:rsidRPr="00254EC6" w:rsidRDefault="006C4720" w:rsidP="00E67C13">
            <w:pPr>
              <w:tabs>
                <w:tab w:val="left" w:pos="900"/>
              </w:tabs>
              <w:ind w:left="360" w:hanging="360"/>
              <w:rPr>
                <w:sz w:val="21"/>
                <w:szCs w:val="21"/>
              </w:rPr>
            </w:pPr>
            <w:r w:rsidRPr="00254EC6">
              <w:rPr>
                <w:sz w:val="21"/>
                <w:szCs w:val="21"/>
              </w:rPr>
              <w:t xml:space="preserve">A final TMP is due 90 days prior to project completion.   </w:t>
            </w:r>
          </w:p>
        </w:tc>
      </w:tr>
      <w:tr w:rsidR="006C4720" w:rsidRPr="00254EC6" w14:paraId="103BBD1D" w14:textId="77777777" w:rsidTr="00E67C13">
        <w:trPr>
          <w:trHeight w:val="278"/>
          <w:jc w:val="center"/>
        </w:trPr>
        <w:tc>
          <w:tcPr>
            <w:tcW w:w="1530" w:type="dxa"/>
            <w:tcBorders>
              <w:top w:val="single" w:sz="4" w:space="0" w:color="auto"/>
              <w:left w:val="single" w:sz="4" w:space="0" w:color="auto"/>
              <w:bottom w:val="single" w:sz="4" w:space="0" w:color="auto"/>
              <w:right w:val="single" w:sz="4" w:space="0" w:color="auto"/>
            </w:tcBorders>
          </w:tcPr>
          <w:p w14:paraId="2C5C7558" w14:textId="77777777" w:rsidR="006C4720" w:rsidRPr="00254EC6" w:rsidRDefault="006C4720" w:rsidP="00E67C13">
            <w:pPr>
              <w:tabs>
                <w:tab w:val="left" w:pos="900"/>
              </w:tabs>
              <w:ind w:left="360" w:hanging="360"/>
              <w:jc w:val="center"/>
              <w:rPr>
                <w:sz w:val="21"/>
                <w:szCs w:val="21"/>
              </w:rPr>
            </w:pPr>
            <w:r w:rsidRPr="00254EC6">
              <w:rPr>
                <w:sz w:val="21"/>
                <w:szCs w:val="21"/>
              </w:rPr>
              <w:t>1.3</w:t>
            </w:r>
          </w:p>
        </w:tc>
        <w:tc>
          <w:tcPr>
            <w:tcW w:w="2790" w:type="dxa"/>
            <w:tcBorders>
              <w:top w:val="single" w:sz="4" w:space="0" w:color="auto"/>
              <w:left w:val="nil"/>
              <w:bottom w:val="single" w:sz="4" w:space="0" w:color="auto"/>
              <w:right w:val="single" w:sz="4" w:space="0" w:color="auto"/>
            </w:tcBorders>
            <w:shd w:val="clear" w:color="auto" w:fill="auto"/>
            <w:noWrap/>
          </w:tcPr>
          <w:p w14:paraId="720E7B4B" w14:textId="77777777" w:rsidR="006C4720" w:rsidRPr="00254EC6" w:rsidRDefault="006C4720" w:rsidP="00E67C13">
            <w:pPr>
              <w:tabs>
                <w:tab w:val="left" w:pos="900"/>
              </w:tabs>
              <w:ind w:left="360" w:hanging="360"/>
              <w:rPr>
                <w:sz w:val="21"/>
                <w:szCs w:val="21"/>
              </w:rPr>
            </w:pPr>
            <w:r w:rsidRPr="00254EC6">
              <w:rPr>
                <w:sz w:val="21"/>
                <w:szCs w:val="21"/>
              </w:rPr>
              <w:t>State Point Data Table</w:t>
            </w:r>
          </w:p>
        </w:tc>
        <w:tc>
          <w:tcPr>
            <w:tcW w:w="4050" w:type="dxa"/>
            <w:tcBorders>
              <w:top w:val="single" w:sz="4" w:space="0" w:color="auto"/>
              <w:left w:val="nil"/>
              <w:bottom w:val="single" w:sz="4" w:space="0" w:color="auto"/>
              <w:right w:val="single" w:sz="4" w:space="0" w:color="auto"/>
            </w:tcBorders>
          </w:tcPr>
          <w:p w14:paraId="309CF3A5" w14:textId="77777777" w:rsidR="006C4720" w:rsidRPr="00254EC6" w:rsidRDefault="006C4720" w:rsidP="00E67C13">
            <w:pPr>
              <w:tabs>
                <w:tab w:val="left" w:pos="900"/>
              </w:tabs>
              <w:ind w:left="360" w:hanging="360"/>
              <w:rPr>
                <w:sz w:val="21"/>
                <w:szCs w:val="21"/>
              </w:rPr>
            </w:pPr>
            <w:r w:rsidRPr="00254EC6">
              <w:rPr>
                <w:sz w:val="21"/>
                <w:szCs w:val="21"/>
              </w:rPr>
              <w:t>Due 90 days prior to project completion.</w:t>
            </w:r>
          </w:p>
        </w:tc>
      </w:tr>
      <w:tr w:rsidR="006C4720" w:rsidRPr="00254EC6" w14:paraId="326B3DDC" w14:textId="77777777" w:rsidTr="00E67C13">
        <w:trPr>
          <w:trHeight w:val="170"/>
          <w:jc w:val="center"/>
        </w:trPr>
        <w:tc>
          <w:tcPr>
            <w:tcW w:w="1530" w:type="dxa"/>
            <w:tcBorders>
              <w:top w:val="single" w:sz="4" w:space="0" w:color="auto"/>
              <w:left w:val="single" w:sz="4" w:space="0" w:color="auto"/>
              <w:bottom w:val="single" w:sz="4" w:space="0" w:color="auto"/>
              <w:right w:val="single" w:sz="4" w:space="0" w:color="auto"/>
            </w:tcBorders>
          </w:tcPr>
          <w:p w14:paraId="5ED2AF8A" w14:textId="77777777" w:rsidR="006C4720" w:rsidRPr="00254EC6" w:rsidRDefault="006C4720" w:rsidP="00E67C13">
            <w:pPr>
              <w:tabs>
                <w:tab w:val="left" w:pos="900"/>
              </w:tabs>
              <w:ind w:left="360" w:hanging="360"/>
              <w:jc w:val="center"/>
              <w:rPr>
                <w:sz w:val="21"/>
                <w:szCs w:val="21"/>
              </w:rPr>
            </w:pPr>
            <w:r w:rsidRPr="00254EC6">
              <w:rPr>
                <w:sz w:val="21"/>
                <w:szCs w:val="21"/>
              </w:rPr>
              <w:t>1.4</w:t>
            </w:r>
          </w:p>
        </w:tc>
        <w:tc>
          <w:tcPr>
            <w:tcW w:w="2790" w:type="dxa"/>
            <w:tcBorders>
              <w:top w:val="single" w:sz="4" w:space="0" w:color="auto"/>
              <w:left w:val="nil"/>
              <w:bottom w:val="single" w:sz="4" w:space="0" w:color="auto"/>
              <w:right w:val="single" w:sz="4" w:space="0" w:color="auto"/>
            </w:tcBorders>
            <w:shd w:val="clear" w:color="auto" w:fill="auto"/>
            <w:noWrap/>
          </w:tcPr>
          <w:p w14:paraId="53A52F34" w14:textId="77777777" w:rsidR="006C4720" w:rsidRPr="00254EC6" w:rsidRDefault="006C4720" w:rsidP="00E67C13">
            <w:pPr>
              <w:tabs>
                <w:tab w:val="left" w:pos="900"/>
              </w:tabs>
              <w:ind w:left="360" w:hanging="360"/>
              <w:rPr>
                <w:sz w:val="21"/>
                <w:szCs w:val="21"/>
              </w:rPr>
            </w:pPr>
            <w:r w:rsidRPr="00254EC6">
              <w:rPr>
                <w:sz w:val="21"/>
                <w:szCs w:val="21"/>
              </w:rPr>
              <w:t xml:space="preserve">Technology EH&amp;S Risk Assessment </w:t>
            </w:r>
          </w:p>
        </w:tc>
        <w:tc>
          <w:tcPr>
            <w:tcW w:w="4050" w:type="dxa"/>
            <w:tcBorders>
              <w:top w:val="single" w:sz="4" w:space="0" w:color="auto"/>
              <w:left w:val="nil"/>
              <w:bottom w:val="single" w:sz="4" w:space="0" w:color="auto"/>
              <w:right w:val="single" w:sz="4" w:space="0" w:color="auto"/>
            </w:tcBorders>
          </w:tcPr>
          <w:p w14:paraId="0310B137" w14:textId="77777777" w:rsidR="006C4720" w:rsidRPr="00254EC6" w:rsidRDefault="006C4720" w:rsidP="00E67C13">
            <w:pPr>
              <w:tabs>
                <w:tab w:val="left" w:pos="900"/>
              </w:tabs>
              <w:ind w:left="360" w:hanging="360"/>
              <w:rPr>
                <w:sz w:val="21"/>
                <w:szCs w:val="21"/>
              </w:rPr>
            </w:pPr>
            <w:r w:rsidRPr="00254EC6">
              <w:rPr>
                <w:sz w:val="21"/>
                <w:szCs w:val="21"/>
              </w:rPr>
              <w:t>Due 90 days prior to project completion.</w:t>
            </w:r>
          </w:p>
        </w:tc>
      </w:tr>
      <w:tr w:rsidR="006C4720" w:rsidRPr="00254EC6" w14:paraId="7A8DA0B2" w14:textId="77777777" w:rsidTr="00E67C13">
        <w:trPr>
          <w:trHeight w:val="350"/>
          <w:jc w:val="center"/>
        </w:trPr>
        <w:tc>
          <w:tcPr>
            <w:tcW w:w="1530" w:type="dxa"/>
            <w:tcBorders>
              <w:top w:val="single" w:sz="4" w:space="0" w:color="auto"/>
              <w:left w:val="single" w:sz="4" w:space="0" w:color="auto"/>
              <w:bottom w:val="single" w:sz="4" w:space="0" w:color="auto"/>
              <w:right w:val="single" w:sz="4" w:space="0" w:color="auto"/>
            </w:tcBorders>
          </w:tcPr>
          <w:p w14:paraId="5730E136" w14:textId="77777777" w:rsidR="006C4720" w:rsidRPr="00254EC6" w:rsidRDefault="006C4720" w:rsidP="00E67C13">
            <w:pPr>
              <w:tabs>
                <w:tab w:val="left" w:pos="900"/>
              </w:tabs>
              <w:ind w:left="360" w:hanging="360"/>
              <w:jc w:val="center"/>
              <w:rPr>
                <w:sz w:val="21"/>
                <w:szCs w:val="21"/>
              </w:rPr>
            </w:pPr>
            <w:r w:rsidRPr="00254EC6">
              <w:rPr>
                <w:sz w:val="21"/>
                <w:szCs w:val="21"/>
              </w:rPr>
              <w:t>1.5</w:t>
            </w:r>
          </w:p>
        </w:tc>
        <w:tc>
          <w:tcPr>
            <w:tcW w:w="2790" w:type="dxa"/>
            <w:tcBorders>
              <w:top w:val="single" w:sz="4" w:space="0" w:color="auto"/>
              <w:left w:val="nil"/>
              <w:bottom w:val="single" w:sz="4" w:space="0" w:color="auto"/>
              <w:right w:val="single" w:sz="4" w:space="0" w:color="auto"/>
            </w:tcBorders>
            <w:shd w:val="clear" w:color="auto" w:fill="auto"/>
            <w:noWrap/>
          </w:tcPr>
          <w:p w14:paraId="093CBF9E" w14:textId="77777777" w:rsidR="006C4720" w:rsidRPr="00254EC6" w:rsidRDefault="006C4720" w:rsidP="00E67C13">
            <w:pPr>
              <w:tabs>
                <w:tab w:val="left" w:pos="900"/>
              </w:tabs>
              <w:ind w:left="360" w:hanging="360"/>
              <w:rPr>
                <w:sz w:val="21"/>
                <w:szCs w:val="21"/>
              </w:rPr>
            </w:pPr>
            <w:r w:rsidRPr="00254EC6">
              <w:rPr>
                <w:sz w:val="21"/>
                <w:szCs w:val="21"/>
              </w:rPr>
              <w:t>Technology Gap Analysis</w:t>
            </w:r>
          </w:p>
        </w:tc>
        <w:tc>
          <w:tcPr>
            <w:tcW w:w="4050" w:type="dxa"/>
            <w:tcBorders>
              <w:top w:val="single" w:sz="4" w:space="0" w:color="auto"/>
              <w:left w:val="nil"/>
              <w:bottom w:val="single" w:sz="4" w:space="0" w:color="auto"/>
              <w:right w:val="single" w:sz="4" w:space="0" w:color="auto"/>
            </w:tcBorders>
          </w:tcPr>
          <w:p w14:paraId="7A8FD28F" w14:textId="77777777" w:rsidR="006C4720" w:rsidRPr="00254EC6" w:rsidRDefault="006C4720" w:rsidP="00E67C13">
            <w:pPr>
              <w:tabs>
                <w:tab w:val="left" w:pos="900"/>
              </w:tabs>
              <w:ind w:left="360" w:hanging="360"/>
              <w:rPr>
                <w:sz w:val="21"/>
                <w:szCs w:val="21"/>
              </w:rPr>
            </w:pPr>
            <w:r w:rsidRPr="00254EC6">
              <w:rPr>
                <w:sz w:val="21"/>
                <w:szCs w:val="21"/>
              </w:rPr>
              <w:t>Due 90 days prior to project completion</w:t>
            </w:r>
          </w:p>
        </w:tc>
      </w:tr>
      <w:tr w:rsidR="006C4720" w:rsidRPr="00254EC6" w14:paraId="4DB70F56" w14:textId="77777777" w:rsidTr="00E67C13">
        <w:trPr>
          <w:trHeight w:val="503"/>
          <w:jc w:val="center"/>
        </w:trPr>
        <w:tc>
          <w:tcPr>
            <w:tcW w:w="1530" w:type="dxa"/>
            <w:tcBorders>
              <w:top w:val="single" w:sz="4" w:space="0" w:color="auto"/>
              <w:left w:val="single" w:sz="4" w:space="0" w:color="auto"/>
              <w:bottom w:val="single" w:sz="4" w:space="0" w:color="auto"/>
              <w:right w:val="single" w:sz="4" w:space="0" w:color="auto"/>
            </w:tcBorders>
          </w:tcPr>
          <w:p w14:paraId="265ACA78" w14:textId="77777777" w:rsidR="006C4720" w:rsidRPr="00254EC6" w:rsidRDefault="006C4720" w:rsidP="00E67C13">
            <w:pPr>
              <w:tabs>
                <w:tab w:val="left" w:pos="900"/>
              </w:tabs>
              <w:ind w:left="360" w:hanging="360"/>
              <w:jc w:val="center"/>
              <w:rPr>
                <w:sz w:val="21"/>
                <w:szCs w:val="21"/>
              </w:rPr>
            </w:pPr>
            <w:r w:rsidRPr="00254EC6">
              <w:rPr>
                <w:sz w:val="21"/>
                <w:szCs w:val="21"/>
              </w:rPr>
              <w:t>2.0</w:t>
            </w:r>
          </w:p>
        </w:tc>
        <w:tc>
          <w:tcPr>
            <w:tcW w:w="2790" w:type="dxa"/>
            <w:tcBorders>
              <w:top w:val="single" w:sz="4" w:space="0" w:color="auto"/>
              <w:left w:val="nil"/>
              <w:bottom w:val="single" w:sz="4" w:space="0" w:color="auto"/>
              <w:right w:val="single" w:sz="4" w:space="0" w:color="auto"/>
            </w:tcBorders>
            <w:shd w:val="clear" w:color="auto" w:fill="auto"/>
            <w:noWrap/>
          </w:tcPr>
          <w:p w14:paraId="0416368A" w14:textId="77777777" w:rsidR="006C4720" w:rsidRPr="00254EC6" w:rsidRDefault="006C4720" w:rsidP="00E67C13">
            <w:pPr>
              <w:tabs>
                <w:tab w:val="left" w:pos="900"/>
              </w:tabs>
              <w:ind w:left="360" w:hanging="360"/>
              <w:rPr>
                <w:sz w:val="21"/>
                <w:szCs w:val="21"/>
              </w:rPr>
            </w:pPr>
            <w:r w:rsidRPr="00254EC6">
              <w:rPr>
                <w:sz w:val="21"/>
                <w:szCs w:val="21"/>
              </w:rPr>
              <w:t>Environmental Justice Questionnaire</w:t>
            </w:r>
          </w:p>
        </w:tc>
        <w:tc>
          <w:tcPr>
            <w:tcW w:w="4050" w:type="dxa"/>
            <w:tcBorders>
              <w:top w:val="single" w:sz="4" w:space="0" w:color="auto"/>
              <w:left w:val="nil"/>
              <w:bottom w:val="single" w:sz="4" w:space="0" w:color="auto"/>
              <w:right w:val="single" w:sz="4" w:space="0" w:color="auto"/>
            </w:tcBorders>
          </w:tcPr>
          <w:p w14:paraId="6336F08C" w14:textId="77777777" w:rsidR="006C4720" w:rsidRPr="00254EC6" w:rsidRDefault="006C4720" w:rsidP="00E67C13">
            <w:pPr>
              <w:tabs>
                <w:tab w:val="left" w:pos="900"/>
              </w:tabs>
              <w:ind w:left="360" w:hanging="360"/>
              <w:rPr>
                <w:sz w:val="21"/>
                <w:szCs w:val="21"/>
              </w:rPr>
            </w:pPr>
            <w:r w:rsidRPr="00254EC6">
              <w:rPr>
                <w:sz w:val="21"/>
                <w:szCs w:val="21"/>
              </w:rPr>
              <w:t>Updated document due with Final Report as an attachment.</w:t>
            </w:r>
          </w:p>
        </w:tc>
      </w:tr>
      <w:tr w:rsidR="006C4720" w:rsidRPr="00254EC6" w14:paraId="081457BC" w14:textId="77777777" w:rsidTr="00E67C13">
        <w:trPr>
          <w:trHeight w:val="656"/>
          <w:jc w:val="center"/>
        </w:trPr>
        <w:tc>
          <w:tcPr>
            <w:tcW w:w="1530" w:type="dxa"/>
            <w:tcBorders>
              <w:top w:val="single" w:sz="4" w:space="0" w:color="auto"/>
              <w:left w:val="single" w:sz="4" w:space="0" w:color="auto"/>
              <w:bottom w:val="single" w:sz="4" w:space="0" w:color="auto"/>
              <w:right w:val="single" w:sz="4" w:space="0" w:color="auto"/>
            </w:tcBorders>
          </w:tcPr>
          <w:p w14:paraId="02D44657" w14:textId="77777777" w:rsidR="006C4720" w:rsidRPr="00254EC6" w:rsidRDefault="006C4720" w:rsidP="00E67C13">
            <w:pPr>
              <w:tabs>
                <w:tab w:val="left" w:pos="900"/>
              </w:tabs>
              <w:ind w:left="360" w:hanging="360"/>
              <w:jc w:val="center"/>
              <w:rPr>
                <w:sz w:val="21"/>
                <w:szCs w:val="21"/>
              </w:rPr>
            </w:pPr>
            <w:r w:rsidRPr="00254EC6">
              <w:rPr>
                <w:sz w:val="21"/>
                <w:szCs w:val="21"/>
              </w:rPr>
              <w:t>X</w:t>
            </w:r>
          </w:p>
        </w:tc>
        <w:tc>
          <w:tcPr>
            <w:tcW w:w="2790" w:type="dxa"/>
            <w:tcBorders>
              <w:top w:val="single" w:sz="4" w:space="0" w:color="auto"/>
              <w:left w:val="nil"/>
              <w:bottom w:val="single" w:sz="4" w:space="0" w:color="auto"/>
              <w:right w:val="single" w:sz="4" w:space="0" w:color="auto"/>
            </w:tcBorders>
            <w:shd w:val="clear" w:color="auto" w:fill="auto"/>
            <w:noWrap/>
          </w:tcPr>
          <w:p w14:paraId="249B20E5" w14:textId="77777777" w:rsidR="006C4720" w:rsidRPr="00254EC6" w:rsidRDefault="006C4720" w:rsidP="00E67C13">
            <w:pPr>
              <w:tabs>
                <w:tab w:val="left" w:pos="900"/>
              </w:tabs>
              <w:ind w:left="360" w:hanging="360"/>
              <w:rPr>
                <w:sz w:val="21"/>
                <w:szCs w:val="21"/>
              </w:rPr>
            </w:pPr>
            <w:r w:rsidRPr="00254EC6">
              <w:rPr>
                <w:sz w:val="21"/>
                <w:szCs w:val="21"/>
              </w:rPr>
              <w:t>Techno-Economic Analysis (TEA)</w:t>
            </w:r>
          </w:p>
        </w:tc>
        <w:tc>
          <w:tcPr>
            <w:tcW w:w="4050" w:type="dxa"/>
            <w:tcBorders>
              <w:top w:val="single" w:sz="4" w:space="0" w:color="auto"/>
              <w:left w:val="nil"/>
              <w:bottom w:val="single" w:sz="4" w:space="0" w:color="auto"/>
              <w:right w:val="single" w:sz="4" w:space="0" w:color="auto"/>
            </w:tcBorders>
          </w:tcPr>
          <w:p w14:paraId="6E49A7E4" w14:textId="51EA49B0" w:rsidR="006C4720" w:rsidRDefault="006C4720" w:rsidP="00E67C13">
            <w:pPr>
              <w:tabs>
                <w:tab w:val="left" w:pos="900"/>
              </w:tabs>
              <w:ind w:left="360" w:hanging="360"/>
              <w:rPr>
                <w:sz w:val="21"/>
                <w:szCs w:val="21"/>
              </w:rPr>
            </w:pPr>
            <w:r w:rsidRPr="00254EC6">
              <w:rPr>
                <w:sz w:val="21"/>
                <w:szCs w:val="21"/>
              </w:rPr>
              <w:t xml:space="preserve">Due 120 days after </w:t>
            </w:r>
            <w:r w:rsidR="00B1169A" w:rsidRPr="00254EC6">
              <w:rPr>
                <w:sz w:val="21"/>
                <w:szCs w:val="21"/>
              </w:rPr>
              <w:t>award and</w:t>
            </w:r>
            <w:r w:rsidRPr="00254EC6">
              <w:rPr>
                <w:sz w:val="21"/>
                <w:szCs w:val="21"/>
              </w:rPr>
              <w:t xml:space="preserve"> should be updated with the experimental data acquired throughout the project period of performance. </w:t>
            </w:r>
          </w:p>
          <w:p w14:paraId="1ABAB73D" w14:textId="77777777" w:rsidR="006C4720" w:rsidRPr="00254EC6" w:rsidRDefault="006C4720" w:rsidP="00E67C13">
            <w:pPr>
              <w:tabs>
                <w:tab w:val="left" w:pos="900"/>
              </w:tabs>
              <w:ind w:left="360" w:hanging="360"/>
              <w:rPr>
                <w:sz w:val="21"/>
                <w:szCs w:val="21"/>
              </w:rPr>
            </w:pPr>
            <w:r w:rsidRPr="00254EC6">
              <w:rPr>
                <w:sz w:val="21"/>
                <w:szCs w:val="21"/>
              </w:rPr>
              <w:t>The Final TEA is due 90 days prior to project completion.</w:t>
            </w:r>
          </w:p>
        </w:tc>
      </w:tr>
      <w:bookmarkEnd w:id="6"/>
      <w:tr w:rsidR="006C4720" w:rsidRPr="00254EC6" w14:paraId="0DCFEFA0" w14:textId="77777777" w:rsidTr="00E67C13">
        <w:trPr>
          <w:trHeight w:val="216"/>
          <w:jc w:val="center"/>
        </w:trPr>
        <w:tc>
          <w:tcPr>
            <w:tcW w:w="1530" w:type="dxa"/>
            <w:tcBorders>
              <w:top w:val="single" w:sz="4" w:space="0" w:color="auto"/>
              <w:left w:val="single" w:sz="4" w:space="0" w:color="auto"/>
              <w:bottom w:val="single" w:sz="4" w:space="0" w:color="auto"/>
              <w:right w:val="single" w:sz="4" w:space="0" w:color="auto"/>
            </w:tcBorders>
          </w:tcPr>
          <w:p w14:paraId="0F768019" w14:textId="77777777" w:rsidR="006C4720" w:rsidRPr="00254EC6" w:rsidRDefault="006C4720" w:rsidP="00E67C13">
            <w:pPr>
              <w:tabs>
                <w:tab w:val="left" w:pos="900"/>
              </w:tabs>
              <w:ind w:left="360" w:hanging="360"/>
              <w:jc w:val="center"/>
              <w:rPr>
                <w:sz w:val="21"/>
                <w:szCs w:val="21"/>
              </w:rPr>
            </w:pPr>
            <w:r w:rsidRPr="00254EC6">
              <w:rPr>
                <w:sz w:val="21"/>
                <w:szCs w:val="21"/>
              </w:rPr>
              <w:t>X</w:t>
            </w:r>
          </w:p>
        </w:tc>
        <w:tc>
          <w:tcPr>
            <w:tcW w:w="2790" w:type="dxa"/>
            <w:tcBorders>
              <w:top w:val="single" w:sz="4" w:space="0" w:color="auto"/>
              <w:left w:val="nil"/>
              <w:bottom w:val="single" w:sz="4" w:space="0" w:color="auto"/>
              <w:right w:val="single" w:sz="4" w:space="0" w:color="auto"/>
            </w:tcBorders>
            <w:shd w:val="clear" w:color="auto" w:fill="auto"/>
            <w:noWrap/>
          </w:tcPr>
          <w:p w14:paraId="501CE66B" w14:textId="77777777" w:rsidR="006C4720" w:rsidRPr="00254EC6" w:rsidRDefault="006C4720" w:rsidP="00E67C13">
            <w:pPr>
              <w:tabs>
                <w:tab w:val="left" w:pos="900"/>
              </w:tabs>
              <w:ind w:left="360" w:hanging="360"/>
              <w:rPr>
                <w:sz w:val="21"/>
                <w:szCs w:val="21"/>
              </w:rPr>
            </w:pPr>
            <w:r w:rsidRPr="00254EC6">
              <w:rPr>
                <w:sz w:val="21"/>
                <w:szCs w:val="21"/>
              </w:rPr>
              <w:t xml:space="preserve">Life Cycle Analysis (LCA) </w:t>
            </w:r>
          </w:p>
        </w:tc>
        <w:tc>
          <w:tcPr>
            <w:tcW w:w="4050" w:type="dxa"/>
            <w:tcBorders>
              <w:top w:val="single" w:sz="4" w:space="0" w:color="auto"/>
              <w:left w:val="nil"/>
              <w:bottom w:val="single" w:sz="4" w:space="0" w:color="auto"/>
              <w:right w:val="single" w:sz="4" w:space="0" w:color="auto"/>
            </w:tcBorders>
          </w:tcPr>
          <w:p w14:paraId="7FC07E91" w14:textId="0D1A0E8D" w:rsidR="006C4720" w:rsidRDefault="006C4720" w:rsidP="00E67C13">
            <w:pPr>
              <w:tabs>
                <w:tab w:val="left" w:pos="900"/>
              </w:tabs>
              <w:ind w:left="360" w:hanging="360"/>
              <w:rPr>
                <w:sz w:val="21"/>
                <w:szCs w:val="21"/>
              </w:rPr>
            </w:pPr>
            <w:r w:rsidRPr="00254EC6">
              <w:rPr>
                <w:sz w:val="21"/>
                <w:szCs w:val="21"/>
              </w:rPr>
              <w:t xml:space="preserve">Due 120 days after </w:t>
            </w:r>
            <w:r w:rsidR="00B1169A" w:rsidRPr="00254EC6">
              <w:rPr>
                <w:sz w:val="21"/>
                <w:szCs w:val="21"/>
              </w:rPr>
              <w:t>award and</w:t>
            </w:r>
            <w:r w:rsidRPr="00254EC6">
              <w:rPr>
                <w:sz w:val="21"/>
                <w:szCs w:val="21"/>
              </w:rPr>
              <w:t xml:space="preserve"> should be updated with the experimental data acquired throughout the project period of performance. </w:t>
            </w:r>
          </w:p>
          <w:p w14:paraId="16C48FDE" w14:textId="77777777" w:rsidR="006C4720" w:rsidRPr="00254EC6" w:rsidRDefault="006C4720" w:rsidP="00E67C13">
            <w:pPr>
              <w:tabs>
                <w:tab w:val="left" w:pos="900"/>
              </w:tabs>
              <w:ind w:left="360" w:hanging="360"/>
              <w:rPr>
                <w:sz w:val="21"/>
                <w:szCs w:val="21"/>
              </w:rPr>
            </w:pPr>
            <w:r w:rsidRPr="00254EC6">
              <w:rPr>
                <w:sz w:val="21"/>
                <w:szCs w:val="21"/>
              </w:rPr>
              <w:t>The Final LCA is due 90 days prior to project completion.</w:t>
            </w:r>
          </w:p>
        </w:tc>
      </w:tr>
    </w:tbl>
    <w:p w14:paraId="7D287489" w14:textId="77777777" w:rsidR="006C4720" w:rsidRDefault="006C4720" w:rsidP="006C4720">
      <w:pPr>
        <w:tabs>
          <w:tab w:val="left" w:pos="900"/>
        </w:tabs>
        <w:ind w:left="0"/>
      </w:pPr>
    </w:p>
    <w:p w14:paraId="41EF97EF" w14:textId="77777777" w:rsidR="00F041E9" w:rsidRDefault="00F041E9" w:rsidP="00F041E9">
      <w:pPr>
        <w:pStyle w:val="Default"/>
        <w:rPr>
          <w:sz w:val="23"/>
          <w:szCs w:val="23"/>
        </w:rPr>
      </w:pPr>
      <w:r>
        <w:rPr>
          <w:i/>
          <w:iCs/>
          <w:sz w:val="23"/>
          <w:szCs w:val="23"/>
        </w:rPr>
        <w:t xml:space="preserve">APPLICANT continue to identify deliverables (other than those identified on the “Federal Assistance Reporting Checklist”) that will be delivered using the format provided in the table above. Ensure the delivery date to NETL is also identified. For examples: Delivery to NETL X months after completion of task/subtask X. </w:t>
      </w:r>
    </w:p>
    <w:p w14:paraId="43AC3F82" w14:textId="1FA47AA7" w:rsidR="00F041E9" w:rsidRDefault="00F041E9" w:rsidP="00F041E9">
      <w:pPr>
        <w:tabs>
          <w:tab w:val="left" w:pos="900"/>
        </w:tabs>
        <w:ind w:left="0"/>
      </w:pPr>
      <w:r>
        <w:rPr>
          <w:i/>
          <w:iCs/>
          <w:sz w:val="23"/>
          <w:szCs w:val="23"/>
        </w:rPr>
        <w:t>NOTE: If the application is selected for award, DOE may require the Recipient to include additional deliverables, provided that such deliverables are consistent with the budget, schedule, and scope of the project.</w:t>
      </w:r>
    </w:p>
    <w:p w14:paraId="129C79C9" w14:textId="77777777" w:rsidR="00F041E9" w:rsidRPr="00254EC6" w:rsidRDefault="00F041E9" w:rsidP="006C4720">
      <w:pPr>
        <w:tabs>
          <w:tab w:val="left" w:pos="900"/>
        </w:tabs>
        <w:ind w:left="0"/>
      </w:pPr>
    </w:p>
    <w:p w14:paraId="140B9A71" w14:textId="77777777" w:rsidR="006C4720" w:rsidRPr="00254EC6" w:rsidRDefault="006C4720" w:rsidP="006C4720">
      <w:pPr>
        <w:pStyle w:val="ListParagraph"/>
        <w:numPr>
          <w:ilvl w:val="0"/>
          <w:numId w:val="1"/>
        </w:numPr>
        <w:tabs>
          <w:tab w:val="left" w:pos="900"/>
          <w:tab w:val="left" w:pos="1080"/>
          <w:tab w:val="left" w:pos="1530"/>
        </w:tabs>
        <w:ind w:left="360"/>
        <w:rPr>
          <w:b/>
        </w:rPr>
      </w:pPr>
      <w:r w:rsidRPr="00254EC6">
        <w:rPr>
          <w:b/>
        </w:rPr>
        <w:t xml:space="preserve">BRIEFINGS/TECHNICAL PRESENTATIONS </w:t>
      </w:r>
    </w:p>
    <w:p w14:paraId="0A8B6292" w14:textId="77777777" w:rsidR="00F041E9" w:rsidRDefault="00F041E9" w:rsidP="00F041E9">
      <w:pPr>
        <w:pStyle w:val="Default"/>
        <w:rPr>
          <w:sz w:val="23"/>
          <w:szCs w:val="23"/>
        </w:rPr>
      </w:pPr>
      <w:r>
        <w:rPr>
          <w:sz w:val="23"/>
          <w:szCs w:val="23"/>
        </w:rPr>
        <w:t>(</w:t>
      </w:r>
      <w:r>
        <w:rPr>
          <w:i/>
          <w:iCs/>
          <w:sz w:val="23"/>
          <w:szCs w:val="23"/>
        </w:rPr>
        <w:t>REQUIRED; APPLICANT INSERT THE LANGUAGE PROVIDED BELOW IN QUOTES AND CONTINUE TO COMPLETE</w:t>
      </w:r>
      <w:r>
        <w:rPr>
          <w:sz w:val="23"/>
          <w:szCs w:val="23"/>
        </w:rPr>
        <w:t xml:space="preserve">.) </w:t>
      </w:r>
    </w:p>
    <w:p w14:paraId="1E9226BC" w14:textId="77777777" w:rsidR="00F041E9" w:rsidRPr="00254EC6" w:rsidRDefault="00F041E9" w:rsidP="006C4720">
      <w:pPr>
        <w:pStyle w:val="ListParagraph"/>
        <w:tabs>
          <w:tab w:val="left" w:pos="900"/>
        </w:tabs>
        <w:ind w:left="360" w:hanging="360"/>
      </w:pPr>
    </w:p>
    <w:p w14:paraId="10627DD6" w14:textId="4FD3F3AE" w:rsidR="006C4720" w:rsidRPr="00254EC6" w:rsidRDefault="00F041E9" w:rsidP="006C4720">
      <w:pPr>
        <w:tabs>
          <w:tab w:val="left" w:pos="900"/>
        </w:tabs>
        <w:ind w:left="360"/>
      </w:pPr>
      <w:r>
        <w:t>“</w:t>
      </w:r>
      <w:r w:rsidR="006C4720" w:rsidRPr="00254EC6">
        <w:t>The Recipient shall prepare detailed briefings for presentation to the NETL Project Manager at their facility located in Pittsburgh, PA, Morgantown, WV, Albany, OR, or via WebEx.  The Recipient shall make a presentation to the NETL Project Manager at a project kick-off meeting held within ninety (90) days of the project start date.  At a minimum, annual briefings shall also be given by the Recipient to explain the plans, progress, and results of the technical effort and a final project briefing at the close of the project shall also be given.</w:t>
      </w:r>
      <w:bookmarkEnd w:id="2"/>
      <w:r>
        <w:t>”</w:t>
      </w:r>
    </w:p>
    <w:p w14:paraId="624312A0" w14:textId="77777777" w:rsidR="00560A6E" w:rsidRDefault="00560A6E" w:rsidP="00F041E9">
      <w:pPr>
        <w:ind w:left="0"/>
      </w:pPr>
    </w:p>
    <w:p w14:paraId="240D3819" w14:textId="77777777" w:rsidR="00F041E9" w:rsidRDefault="00F041E9" w:rsidP="00F041E9">
      <w:pPr>
        <w:pStyle w:val="Default"/>
        <w:rPr>
          <w:sz w:val="23"/>
          <w:szCs w:val="23"/>
        </w:rPr>
      </w:pPr>
      <w:r>
        <w:rPr>
          <w:i/>
          <w:iCs/>
          <w:sz w:val="23"/>
          <w:szCs w:val="23"/>
        </w:rPr>
        <w:t xml:space="preserve">At the Applicant’s discretion, other briefings/presentations may be added to Section E of the SOPO. </w:t>
      </w:r>
    </w:p>
    <w:p w14:paraId="35FAB3D5" w14:textId="2A2DCC0F" w:rsidR="00F041E9" w:rsidRDefault="00F041E9" w:rsidP="00F041E9">
      <w:pPr>
        <w:ind w:left="0"/>
      </w:pPr>
      <w:r>
        <w:rPr>
          <w:i/>
          <w:iCs/>
          <w:sz w:val="23"/>
          <w:szCs w:val="23"/>
        </w:rPr>
        <w:t>NOTE: If the application is selected for award, DOE may require the Recipient to include additional briefings/presentations, provided that such briefings/presentations are consistent with the budget, schedule, and scope of the project.</w:t>
      </w:r>
    </w:p>
    <w:sectPr w:rsidR="00F041E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3CBBA" w14:textId="77777777" w:rsidR="003F1173" w:rsidRDefault="003F1173" w:rsidP="003F1173">
      <w:r>
        <w:separator/>
      </w:r>
    </w:p>
  </w:endnote>
  <w:endnote w:type="continuationSeparator" w:id="0">
    <w:p w14:paraId="5FE5A788" w14:textId="77777777" w:rsidR="003F1173" w:rsidRDefault="003F1173" w:rsidP="003F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FE86" w14:textId="27126B31" w:rsidR="003F1173" w:rsidRDefault="003F1173" w:rsidP="003F1173">
    <w:pPr>
      <w:pStyle w:val="Footer"/>
      <w:jc w:val="center"/>
      <w:rPr>
        <w:i/>
        <w:iCs/>
        <w:sz w:val="20"/>
      </w:rPr>
    </w:pPr>
    <w:r>
      <w:rPr>
        <w:i/>
        <w:iCs/>
        <w:sz w:val="20"/>
      </w:rPr>
      <w:t xml:space="preserve">Questions about this </w:t>
    </w:r>
    <w:r w:rsidR="00B1169A">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4A55FACF" w14:textId="1DDD379D" w:rsidR="003F1173" w:rsidRDefault="003F1173" w:rsidP="003F11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22A4" w14:textId="77777777" w:rsidR="003F1173" w:rsidRDefault="003F1173" w:rsidP="003F1173">
      <w:r>
        <w:separator/>
      </w:r>
    </w:p>
  </w:footnote>
  <w:footnote w:type="continuationSeparator" w:id="0">
    <w:p w14:paraId="161133E7" w14:textId="77777777" w:rsidR="003F1173" w:rsidRDefault="003F1173" w:rsidP="003F1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433370"/>
    <w:multiLevelType w:val="hybridMultilevel"/>
    <w:tmpl w:val="AD622B5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86741691">
    <w:abstractNumId w:val="1"/>
  </w:num>
  <w:num w:numId="2" w16cid:durableId="38090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20"/>
    <w:rsid w:val="0017483A"/>
    <w:rsid w:val="002C2510"/>
    <w:rsid w:val="003F1173"/>
    <w:rsid w:val="00560A6E"/>
    <w:rsid w:val="006C4720"/>
    <w:rsid w:val="00971CE6"/>
    <w:rsid w:val="00B1169A"/>
    <w:rsid w:val="00C90D24"/>
    <w:rsid w:val="00D3775C"/>
    <w:rsid w:val="00F041E9"/>
    <w:rsid w:val="00FE4E37"/>
    <w:rsid w:val="0336C709"/>
    <w:rsid w:val="06008151"/>
    <w:rsid w:val="07159C2A"/>
    <w:rsid w:val="0A456534"/>
    <w:rsid w:val="0C713CDB"/>
    <w:rsid w:val="1EEA01FB"/>
    <w:rsid w:val="1F9C7F84"/>
    <w:rsid w:val="28D1B1CA"/>
    <w:rsid w:val="2DE143D1"/>
    <w:rsid w:val="35A75C93"/>
    <w:rsid w:val="3F8753F1"/>
    <w:rsid w:val="4BB5455E"/>
    <w:rsid w:val="4CAF6559"/>
    <w:rsid w:val="4F2A9EEB"/>
    <w:rsid w:val="502C61CE"/>
    <w:rsid w:val="54109587"/>
    <w:rsid w:val="59EA0FF8"/>
    <w:rsid w:val="669B54BF"/>
    <w:rsid w:val="7D52B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8170"/>
  <w15:chartTrackingRefBased/>
  <w15:docId w15:val="{EE24A2B0-B302-4355-B38C-2F928A2F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20"/>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6C4720"/>
    <w:pPr>
      <w:ind w:left="1800"/>
      <w:contextualSpacing/>
    </w:p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6C4720"/>
    <w:rPr>
      <w:rFonts w:eastAsia="Times New Roman" w:cs="Times New Roman"/>
      <w:kern w:val="0"/>
      <w:sz w:val="24"/>
      <w:szCs w:val="20"/>
      <w14:ligatures w14:val="none"/>
    </w:rPr>
  </w:style>
  <w:style w:type="paragraph" w:customStyle="1" w:styleId="FOATemplateStyle1">
    <w:name w:val="FOA Template Style 1"/>
    <w:basedOn w:val="Normal"/>
    <w:qFormat/>
    <w:rsid w:val="006C4720"/>
    <w:pPr>
      <w:numPr>
        <w:numId w:val="2"/>
      </w:numPr>
      <w:outlineLvl w:val="0"/>
    </w:pPr>
    <w:rPr>
      <w:rFonts w:ascii="Calibri" w:eastAsiaTheme="minorHAnsi" w:hAnsi="Calibri" w:cstheme="minorBidi"/>
      <w:b/>
      <w:color w:val="000000" w:themeColor="text1"/>
      <w:sz w:val="36"/>
      <w:szCs w:val="36"/>
    </w:rPr>
  </w:style>
  <w:style w:type="paragraph" w:styleId="Header">
    <w:name w:val="header"/>
    <w:basedOn w:val="Normal"/>
    <w:link w:val="HeaderChar"/>
    <w:uiPriority w:val="99"/>
    <w:unhideWhenUsed/>
    <w:rsid w:val="003F1173"/>
    <w:pPr>
      <w:tabs>
        <w:tab w:val="center" w:pos="4680"/>
        <w:tab w:val="right" w:pos="9360"/>
      </w:tabs>
    </w:pPr>
  </w:style>
  <w:style w:type="character" w:customStyle="1" w:styleId="HeaderChar">
    <w:name w:val="Header Char"/>
    <w:basedOn w:val="DefaultParagraphFont"/>
    <w:link w:val="Header"/>
    <w:uiPriority w:val="99"/>
    <w:rsid w:val="003F1173"/>
    <w:rPr>
      <w:rFonts w:eastAsia="Times New Roman" w:cs="Times New Roman"/>
      <w:kern w:val="0"/>
      <w:sz w:val="24"/>
      <w:szCs w:val="20"/>
      <w14:ligatures w14:val="none"/>
    </w:rPr>
  </w:style>
  <w:style w:type="paragraph" w:styleId="Footer">
    <w:name w:val="footer"/>
    <w:basedOn w:val="Normal"/>
    <w:link w:val="FooterChar"/>
    <w:uiPriority w:val="99"/>
    <w:unhideWhenUsed/>
    <w:rsid w:val="003F1173"/>
    <w:pPr>
      <w:tabs>
        <w:tab w:val="center" w:pos="4680"/>
        <w:tab w:val="right" w:pos="9360"/>
      </w:tabs>
    </w:pPr>
  </w:style>
  <w:style w:type="character" w:customStyle="1" w:styleId="FooterChar">
    <w:name w:val="Footer Char"/>
    <w:basedOn w:val="DefaultParagraphFont"/>
    <w:link w:val="Footer"/>
    <w:uiPriority w:val="99"/>
    <w:rsid w:val="003F1173"/>
    <w:rPr>
      <w:rFonts w:eastAsia="Times New Roman" w:cs="Times New Roman"/>
      <w:kern w:val="0"/>
      <w:sz w:val="24"/>
      <w:szCs w:val="20"/>
      <w14:ligatures w14:val="none"/>
    </w:rPr>
  </w:style>
  <w:style w:type="character" w:styleId="Hyperlink">
    <w:name w:val="Hyperlink"/>
    <w:basedOn w:val="DefaultParagraphFont"/>
    <w:uiPriority w:val="99"/>
    <w:unhideWhenUsed/>
    <w:rsid w:val="003F1173"/>
    <w:rPr>
      <w:color w:val="0563C1" w:themeColor="hyperlink"/>
      <w:u w:val="single"/>
    </w:rPr>
  </w:style>
  <w:style w:type="character" w:styleId="UnresolvedMention">
    <w:name w:val="Unresolved Mention"/>
    <w:basedOn w:val="DefaultParagraphFont"/>
    <w:uiPriority w:val="99"/>
    <w:semiHidden/>
    <w:unhideWhenUsed/>
    <w:rsid w:val="003F1173"/>
    <w:rPr>
      <w:color w:val="605E5C"/>
      <w:shd w:val="clear" w:color="auto" w:fill="E1DFDD"/>
    </w:rPr>
  </w:style>
  <w:style w:type="paragraph" w:customStyle="1" w:styleId="Default">
    <w:name w:val="Default"/>
    <w:rsid w:val="00F041E9"/>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84703-A31A-445E-B0B1-3F2C66B03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078CA-1A5B-4497-9A42-A8D80795ABB2}">
  <ds:schemaRefs>
    <ds:schemaRef ds:uri="http://schemas.microsoft.com/sharepoint/v3/contenttype/forms"/>
  </ds:schemaRefs>
</ds:datastoreItem>
</file>

<file path=customXml/itemProps3.xml><?xml version="1.0" encoding="utf-8"?>
<ds:datastoreItem xmlns:ds="http://schemas.openxmlformats.org/officeDocument/2006/customXml" ds:itemID="{879E8806-3983-4830-BA8C-4E49D62F81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1559</Words>
  <Characters>8888</Characters>
  <Application>Microsoft Office Word</Application>
  <DocSecurity>0</DocSecurity>
  <Lines>74</Lines>
  <Paragraphs>20</Paragraphs>
  <ScaleCrop>false</ScaleCrop>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2</cp:revision>
  <dcterms:created xsi:type="dcterms:W3CDTF">2025-01-08T17:57:00Z</dcterms:created>
  <dcterms:modified xsi:type="dcterms:W3CDTF">2025-01-08T17:57:00Z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