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40DCE" w14:textId="6E2916BA" w:rsidR="008C1968" w:rsidRPr="00424FD2" w:rsidRDefault="00900797" w:rsidP="00900797">
      <w:pPr>
        <w:spacing w:after="180"/>
        <w:rPr>
          <w:b/>
          <w:bCs/>
          <w:sz w:val="24"/>
          <w:szCs w:val="24"/>
        </w:rPr>
      </w:pPr>
      <w:bookmarkStart w:id="0" w:name="_bookmark0"/>
      <w:bookmarkStart w:id="1" w:name="_bookmark3"/>
      <w:bookmarkStart w:id="2" w:name="_bookmark1"/>
      <w:bookmarkStart w:id="3" w:name="_bookmark2"/>
      <w:bookmarkEnd w:id="0"/>
      <w:bookmarkEnd w:id="1"/>
      <w:bookmarkEnd w:id="2"/>
      <w:bookmarkEnd w:id="3"/>
      <w:r w:rsidRPr="00424FD2">
        <w:rPr>
          <w:b/>
          <w:bCs/>
          <w:sz w:val="24"/>
          <w:szCs w:val="24"/>
        </w:rPr>
        <w:t xml:space="preserve">The purpose of Amendment </w:t>
      </w:r>
      <w:r w:rsidR="00424FD2" w:rsidRPr="00424FD2">
        <w:rPr>
          <w:b/>
          <w:bCs/>
          <w:sz w:val="24"/>
          <w:szCs w:val="24"/>
        </w:rPr>
        <w:t>2</w:t>
      </w:r>
      <w:r w:rsidRPr="00424FD2">
        <w:rPr>
          <w:b/>
          <w:bCs/>
          <w:sz w:val="24"/>
          <w:szCs w:val="24"/>
        </w:rPr>
        <w:t xml:space="preserve"> to </w:t>
      </w:r>
      <w:r w:rsidR="00AC3D9B" w:rsidRPr="00424FD2">
        <w:rPr>
          <w:b/>
          <w:bCs/>
          <w:sz w:val="24"/>
          <w:szCs w:val="24"/>
        </w:rPr>
        <w:t>HR001124S0014 Expeditionary Carbon Utilization for Energy Resilience and Stabilization (ExCURSion)</w:t>
      </w:r>
      <w:r w:rsidR="00B13433" w:rsidRPr="00424FD2">
        <w:rPr>
          <w:b/>
          <w:bCs/>
          <w:sz w:val="24"/>
          <w:szCs w:val="24"/>
        </w:rPr>
        <w:t xml:space="preserve"> </w:t>
      </w:r>
      <w:r w:rsidR="006A42E6" w:rsidRPr="00424FD2">
        <w:rPr>
          <w:b/>
          <w:noProof/>
          <w:sz w:val="24"/>
          <w:szCs w:val="24"/>
        </w:rPr>
        <w:t>Broad Agency Announcement</w:t>
      </w:r>
      <w:r w:rsidR="000B000D" w:rsidRPr="00424FD2">
        <w:rPr>
          <w:b/>
          <w:noProof/>
          <w:sz w:val="24"/>
          <w:szCs w:val="24"/>
        </w:rPr>
        <w:t xml:space="preserve"> (BAA)</w:t>
      </w:r>
      <w:r w:rsidRPr="00424FD2">
        <w:rPr>
          <w:b/>
          <w:bCs/>
          <w:sz w:val="24"/>
          <w:szCs w:val="24"/>
        </w:rPr>
        <w:t xml:space="preserve">, is </w:t>
      </w:r>
      <w:r w:rsidR="006A42E6" w:rsidRPr="00424FD2">
        <w:rPr>
          <w:b/>
          <w:bCs/>
          <w:sz w:val="24"/>
          <w:szCs w:val="24"/>
        </w:rPr>
        <w:t>to</w:t>
      </w:r>
      <w:r w:rsidR="008475F0" w:rsidRPr="00424FD2">
        <w:rPr>
          <w:b/>
          <w:bCs/>
          <w:sz w:val="24"/>
          <w:szCs w:val="24"/>
        </w:rPr>
        <w:t>:</w:t>
      </w:r>
    </w:p>
    <w:p w14:paraId="76E94030" w14:textId="20C17486" w:rsidR="00424FD2" w:rsidRDefault="00424FD2" w:rsidP="00424FD2">
      <w:pPr>
        <w:pStyle w:val="PlainTex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24FD2">
        <w:rPr>
          <w:rFonts w:ascii="Times New Roman" w:hAnsi="Times New Roman" w:cs="Times New Roman"/>
          <w:sz w:val="24"/>
          <w:szCs w:val="24"/>
        </w:rPr>
        <w:t xml:space="preserve">Provide </w:t>
      </w:r>
      <w:r>
        <w:rPr>
          <w:spacing w:val="-4"/>
          <w:sz w:val="24"/>
        </w:rPr>
        <w:t>≥</w:t>
      </w:r>
      <w:r w:rsidRPr="00424FD2">
        <w:rPr>
          <w:rFonts w:ascii="Times New Roman" w:hAnsi="Times New Roman" w:cs="Times New Roman"/>
          <w:sz w:val="24"/>
          <w:szCs w:val="24"/>
        </w:rPr>
        <w:t xml:space="preserve"> and </w:t>
      </w:r>
      <w:r w:rsidRPr="00424FD2">
        <w:rPr>
          <w:spacing w:val="-5"/>
          <w:sz w:val="24"/>
        </w:rPr>
        <w:t>≤</w:t>
      </w:r>
      <w:r w:rsidRPr="00424FD2">
        <w:rPr>
          <w:rFonts w:ascii="Times New Roman" w:hAnsi="Times New Roman" w:cs="Times New Roman"/>
          <w:sz w:val="24"/>
          <w:szCs w:val="24"/>
        </w:rPr>
        <w:t xml:space="preserve"> symbols for all metric values for clarity. </w:t>
      </w:r>
      <w:r>
        <w:rPr>
          <w:rFonts w:ascii="Times New Roman" w:hAnsi="Times New Roman" w:cs="Times New Roman"/>
          <w:sz w:val="24"/>
          <w:szCs w:val="24"/>
        </w:rPr>
        <w:t>(pgs. 6-7)</w:t>
      </w:r>
    </w:p>
    <w:p w14:paraId="27237B5F" w14:textId="6CC29091" w:rsidR="00424FD2" w:rsidRPr="00424FD2" w:rsidRDefault="00424FD2" w:rsidP="00424FD2">
      <w:pPr>
        <w:pStyle w:val="PlainTex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24FD2">
        <w:rPr>
          <w:rFonts w:ascii="Times New Roman" w:hAnsi="Times New Roman" w:cs="Times New Roman"/>
          <w:sz w:val="24"/>
          <w:szCs w:val="24"/>
        </w:rPr>
        <w:t xml:space="preserve">Define the capture energy metric for TA2. </w:t>
      </w:r>
      <w:r>
        <w:rPr>
          <w:rFonts w:ascii="Times New Roman" w:hAnsi="Times New Roman" w:cs="Times New Roman"/>
          <w:sz w:val="24"/>
          <w:szCs w:val="24"/>
        </w:rPr>
        <w:t>(pg. 7)</w:t>
      </w:r>
    </w:p>
    <w:p w14:paraId="164D50ED" w14:textId="6146EDC3" w:rsidR="000160CD" w:rsidRPr="00424FD2" w:rsidRDefault="00424FD2" w:rsidP="00424FD2">
      <w:pPr>
        <w:pStyle w:val="PlainTex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24FD2">
        <w:rPr>
          <w:rFonts w:ascii="Times New Roman" w:hAnsi="Times New Roman" w:cs="Times New Roman"/>
          <w:sz w:val="24"/>
          <w:szCs w:val="24"/>
        </w:rPr>
        <w:t>State that performers will need to produce fuel (TA1) and/or</w:t>
      </w:r>
      <w:r w:rsidRPr="00424FD2">
        <w:rPr>
          <w:rFonts w:ascii="Times New Roman" w:hAnsi="Times New Roman" w:cs="Times New Roman"/>
          <w:sz w:val="24"/>
          <w:szCs w:val="24"/>
        </w:rPr>
        <w:t xml:space="preserve"> </w:t>
      </w:r>
      <w:r w:rsidRPr="00424FD2">
        <w:rPr>
          <w:rFonts w:ascii="Times New Roman" w:hAnsi="Times New Roman" w:cs="Times New Roman"/>
          <w:sz w:val="24"/>
          <w:szCs w:val="24"/>
        </w:rPr>
        <w:t>combustion productions (TA2) for analysis by month 3 of the program.</w:t>
      </w:r>
      <w:r>
        <w:rPr>
          <w:rFonts w:ascii="Times New Roman" w:hAnsi="Times New Roman" w:cs="Times New Roman"/>
          <w:sz w:val="24"/>
          <w:szCs w:val="24"/>
        </w:rPr>
        <w:t xml:space="preserve"> (pg. 8)</w:t>
      </w:r>
    </w:p>
    <w:p w14:paraId="3DDCDFE9" w14:textId="77777777" w:rsidR="00823056" w:rsidRPr="00424FD2" w:rsidRDefault="00823056" w:rsidP="00823056">
      <w:pPr>
        <w:pStyle w:val="ListParagraph"/>
        <w:rPr>
          <w:bCs/>
          <w:sz w:val="24"/>
          <w:szCs w:val="24"/>
        </w:rPr>
      </w:pPr>
    </w:p>
    <w:p w14:paraId="2F265E0E" w14:textId="6B138054" w:rsidR="006A42E6" w:rsidRPr="00424FD2" w:rsidRDefault="00424FD2" w:rsidP="006A42E6">
      <w:pPr>
        <w:spacing w:after="180"/>
        <w:rPr>
          <w:b/>
          <w:noProof/>
          <w:sz w:val="24"/>
          <w:szCs w:val="24"/>
        </w:rPr>
      </w:pPr>
      <w:r>
        <w:rPr>
          <w:b/>
          <w:bCs/>
          <w:sz w:val="24"/>
          <w:szCs w:val="24"/>
        </w:rPr>
        <w:t xml:space="preserve">All changes are highlighted in </w:t>
      </w:r>
      <w:r w:rsidRPr="00424FD2">
        <w:rPr>
          <w:b/>
          <w:bCs/>
          <w:sz w:val="24"/>
          <w:szCs w:val="24"/>
          <w:highlight w:val="yellow"/>
        </w:rPr>
        <w:t>yellow</w:t>
      </w:r>
      <w:r>
        <w:rPr>
          <w:b/>
          <w:bCs/>
          <w:sz w:val="24"/>
          <w:szCs w:val="24"/>
        </w:rPr>
        <w:t xml:space="preserve">. </w:t>
      </w:r>
      <w:r w:rsidR="006A42E6" w:rsidRPr="00424FD2">
        <w:rPr>
          <w:b/>
          <w:bCs/>
          <w:sz w:val="24"/>
          <w:szCs w:val="24"/>
        </w:rPr>
        <w:t xml:space="preserve">Except as referenced herein, no other changes have been made to </w:t>
      </w:r>
      <w:r w:rsidR="00AC3D9B" w:rsidRPr="00424FD2">
        <w:rPr>
          <w:b/>
          <w:bCs/>
          <w:sz w:val="24"/>
          <w:szCs w:val="24"/>
        </w:rPr>
        <w:t>HR001124S0014</w:t>
      </w:r>
      <w:r w:rsidR="006A42E6" w:rsidRPr="00424FD2">
        <w:rPr>
          <w:b/>
          <w:bCs/>
          <w:sz w:val="24"/>
          <w:szCs w:val="24"/>
        </w:rPr>
        <w:t>.</w:t>
      </w:r>
    </w:p>
    <w:p w14:paraId="6DF2FD46" w14:textId="77777777" w:rsidR="006A42E6" w:rsidRPr="00424FD2" w:rsidRDefault="006A42E6">
      <w:pPr>
        <w:rPr>
          <w:sz w:val="24"/>
          <w:szCs w:val="24"/>
        </w:rPr>
      </w:pPr>
    </w:p>
    <w:sectPr w:rsidR="006A42E6" w:rsidRPr="00424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3F423" w14:textId="77777777" w:rsidR="00105188" w:rsidRDefault="00105188" w:rsidP="00900797">
      <w:r>
        <w:separator/>
      </w:r>
    </w:p>
  </w:endnote>
  <w:endnote w:type="continuationSeparator" w:id="0">
    <w:p w14:paraId="65E05E34" w14:textId="77777777" w:rsidR="00105188" w:rsidRDefault="00105188" w:rsidP="00900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B5D7E" w14:textId="77777777" w:rsidR="00105188" w:rsidRDefault="00105188" w:rsidP="00900797">
      <w:r>
        <w:separator/>
      </w:r>
    </w:p>
  </w:footnote>
  <w:footnote w:type="continuationSeparator" w:id="0">
    <w:p w14:paraId="4DC02547" w14:textId="77777777" w:rsidR="00105188" w:rsidRDefault="00105188" w:rsidP="00900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027D2"/>
    <w:multiLevelType w:val="hybridMultilevel"/>
    <w:tmpl w:val="5E0C8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46754"/>
    <w:multiLevelType w:val="hybridMultilevel"/>
    <w:tmpl w:val="A59A7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549198">
    <w:abstractNumId w:val="0"/>
  </w:num>
  <w:num w:numId="2" w16cid:durableId="2065904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797"/>
    <w:rsid w:val="00007093"/>
    <w:rsid w:val="000160CD"/>
    <w:rsid w:val="000B000D"/>
    <w:rsid w:val="00105188"/>
    <w:rsid w:val="00123D70"/>
    <w:rsid w:val="001B74E6"/>
    <w:rsid w:val="00233F1E"/>
    <w:rsid w:val="002D6FF6"/>
    <w:rsid w:val="002E3773"/>
    <w:rsid w:val="003073A2"/>
    <w:rsid w:val="003D7CB7"/>
    <w:rsid w:val="00424FD2"/>
    <w:rsid w:val="00451134"/>
    <w:rsid w:val="004D12DF"/>
    <w:rsid w:val="00565E35"/>
    <w:rsid w:val="0057210B"/>
    <w:rsid w:val="00593A8D"/>
    <w:rsid w:val="005A792C"/>
    <w:rsid w:val="00622BBA"/>
    <w:rsid w:val="006A42E6"/>
    <w:rsid w:val="00735738"/>
    <w:rsid w:val="00760117"/>
    <w:rsid w:val="00823056"/>
    <w:rsid w:val="008475F0"/>
    <w:rsid w:val="00860B69"/>
    <w:rsid w:val="008C1968"/>
    <w:rsid w:val="008D20D9"/>
    <w:rsid w:val="00900797"/>
    <w:rsid w:val="0092618A"/>
    <w:rsid w:val="00952644"/>
    <w:rsid w:val="00952B08"/>
    <w:rsid w:val="009928D3"/>
    <w:rsid w:val="00A066C7"/>
    <w:rsid w:val="00A07338"/>
    <w:rsid w:val="00AA3F66"/>
    <w:rsid w:val="00AA650B"/>
    <w:rsid w:val="00AC3D9B"/>
    <w:rsid w:val="00AD6A48"/>
    <w:rsid w:val="00AE33C2"/>
    <w:rsid w:val="00B13433"/>
    <w:rsid w:val="00B7071D"/>
    <w:rsid w:val="00C673F5"/>
    <w:rsid w:val="00D558E6"/>
    <w:rsid w:val="00D62DF5"/>
    <w:rsid w:val="00E725D3"/>
    <w:rsid w:val="00F1268E"/>
    <w:rsid w:val="00F57280"/>
    <w:rsid w:val="00F7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3423F"/>
  <w15:chartTrackingRefBased/>
  <w15:docId w15:val="{1C2ADF2B-9E05-424E-A867-CFB4576F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007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79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79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00797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24FD2"/>
    <w:pPr>
      <w:widowControl/>
      <w:autoSpaceDE/>
      <w:autoSpaceDN/>
    </w:pPr>
    <w:rPr>
      <w:rFonts w:ascii="Calibri" w:hAnsi="Calibri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424FD2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DARPA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Berezyuk, Ania (contr-dso)</dc:creator>
  <cp:keywords/>
  <dc:description/>
  <cp:lastModifiedBy>Kelly</cp:lastModifiedBy>
  <cp:revision>3</cp:revision>
  <dcterms:created xsi:type="dcterms:W3CDTF">2024-03-27T16:40:00Z</dcterms:created>
  <dcterms:modified xsi:type="dcterms:W3CDTF">2024-03-27T16:44:00Z</dcterms:modified>
</cp:coreProperties>
</file>