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4BF4231F" w14:textId="77777777" w:rsidR="002F5776" w:rsidRDefault="002F5776" w:rsidP="00406C30">
      <w:pPr>
        <w:pStyle w:val="Title"/>
        <w:ind w:left="720" w:hanging="720"/>
        <w:jc w:val="left"/>
        <w:rPr>
          <w:rFonts w:asciiTheme="minorHAnsi" w:hAnsiTheme="minorHAnsi"/>
          <w:highlight w:val="lightGray"/>
        </w:rPr>
      </w:pPr>
    </w:p>
    <w:p w14:paraId="7A612A1E" w14:textId="29A24F78" w:rsidR="00D56B55" w:rsidRPr="00F45C68" w:rsidRDefault="002C2580" w:rsidP="003F4AF4">
      <w:pPr>
        <w:pStyle w:val="Heading1"/>
        <w:spacing w:after="240"/>
        <w:rPr>
          <w:rFonts w:asciiTheme="minorHAnsi" w:hAnsiTheme="minorHAnsi"/>
        </w:rPr>
      </w:pPr>
      <w:r>
        <w:rPr>
          <w:rFonts w:asciiTheme="minorHAnsi" w:hAnsiTheme="minorHAnsi"/>
        </w:rPr>
        <w:t xml:space="preserve">Fish and Wildlife </w:t>
      </w:r>
      <w:r w:rsidR="00FF5D21">
        <w:rPr>
          <w:rFonts w:asciiTheme="minorHAnsi" w:hAnsiTheme="minorHAnsi"/>
        </w:rPr>
        <w:t>Coordination and</w:t>
      </w:r>
      <w:r>
        <w:rPr>
          <w:rFonts w:asciiTheme="minorHAnsi" w:hAnsiTheme="minorHAnsi"/>
        </w:rPr>
        <w:t xml:space="preserve"> Assistance</w:t>
      </w:r>
    </w:p>
    <w:p w14:paraId="7F32930C" w14:textId="3310FB46" w:rsidR="003F4AF4" w:rsidRDefault="003F4AF4" w:rsidP="00487AB3">
      <w:pPr>
        <w:pStyle w:val="Title"/>
        <w:spacing w:after="240"/>
        <w:rPr>
          <w:rFonts w:asciiTheme="minorHAnsi" w:hAnsiTheme="minorHAnsi"/>
          <w:b w:val="0"/>
          <w:sz w:val="22"/>
          <w:szCs w:val="22"/>
        </w:rPr>
      </w:pPr>
      <w:r>
        <w:rPr>
          <w:rFonts w:asciiTheme="minorHAnsi" w:hAnsiTheme="minorHAnsi"/>
          <w:sz w:val="22"/>
          <w:szCs w:val="22"/>
        </w:rPr>
        <w:t>Notice of Funding Opportunity Number:</w:t>
      </w:r>
      <w:r w:rsidR="00487AB3">
        <w:rPr>
          <w:rFonts w:asciiTheme="minorHAnsi" w:hAnsiTheme="minorHAnsi"/>
          <w:sz w:val="22"/>
          <w:szCs w:val="22"/>
        </w:rPr>
        <w:t xml:space="preserve"> </w:t>
      </w:r>
      <w:r w:rsidR="001427B3">
        <w:rPr>
          <w:rFonts w:asciiTheme="minorHAnsi" w:hAnsiTheme="minorHAnsi"/>
          <w:b w:val="0"/>
          <w:sz w:val="22"/>
          <w:szCs w:val="22"/>
        </w:rPr>
        <w:t>F19AS00349</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30D3C90F"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w:t>
      </w:r>
      <w:r w:rsidRPr="00F45C68">
        <w:rPr>
          <w:rFonts w:asciiTheme="minorHAnsi" w:hAnsiTheme="minorHAnsi"/>
          <w:b w:val="0"/>
          <w:sz w:val="22"/>
          <w:szCs w:val="22"/>
        </w:rPr>
        <w:t>Fish and Wildlife Service</w:t>
      </w:r>
      <w:r w:rsidR="00487AB3">
        <w:rPr>
          <w:rFonts w:asciiTheme="minorHAnsi" w:hAnsiTheme="minorHAnsi"/>
          <w:b w:val="0"/>
          <w:sz w:val="22"/>
          <w:szCs w:val="22"/>
        </w:rPr>
        <w:t xml:space="preserve"> (Service)</w:t>
      </w:r>
      <w:r w:rsidR="00596E8E" w:rsidRPr="00F45C68">
        <w:rPr>
          <w:rFonts w:asciiTheme="minorHAnsi" w:hAnsiTheme="minorHAnsi"/>
          <w:b w:val="0"/>
          <w:sz w:val="22"/>
          <w:szCs w:val="22"/>
        </w:rPr>
        <w:t xml:space="preserve">, </w:t>
      </w:r>
      <w:r w:rsidR="00596E8E" w:rsidRPr="00F157EF">
        <w:rPr>
          <w:rFonts w:asciiTheme="minorHAnsi" w:hAnsiTheme="minorHAnsi"/>
          <w:b w:val="0"/>
          <w:sz w:val="22"/>
          <w:szCs w:val="22"/>
        </w:rPr>
        <w:t>Southern Nevada Fish and Wildlife Office, Desert Tortoise Recovery Office</w:t>
      </w:r>
    </w:p>
    <w:p w14:paraId="37F256E4" w14:textId="678ECDA4" w:rsidR="000807F8"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596E8E" w:rsidRPr="00487AB3">
        <w:rPr>
          <w:rFonts w:asciiTheme="minorHAnsi" w:hAnsiTheme="minorHAnsi" w:cstheme="minorHAnsi"/>
          <w:b w:val="0"/>
          <w:sz w:val="22"/>
          <w:szCs w:val="22"/>
        </w:rPr>
        <w:t>Desert Tortoise Surveys in the Tonopah Field Office</w:t>
      </w:r>
    </w:p>
    <w:p w14:paraId="7C39043E" w14:textId="3A913DDF"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596E8E" w:rsidRPr="00F157EF">
        <w:rPr>
          <w:rFonts w:asciiTheme="minorHAnsi" w:hAnsiTheme="minorHAnsi"/>
          <w:b w:val="0"/>
          <w:sz w:val="22"/>
          <w:szCs w:val="22"/>
        </w:rPr>
        <w:t>15.6</w:t>
      </w:r>
      <w:r w:rsidR="00F105DE">
        <w:rPr>
          <w:rFonts w:asciiTheme="minorHAnsi" w:hAnsiTheme="minorHAnsi"/>
          <w:b w:val="0"/>
          <w:sz w:val="22"/>
          <w:szCs w:val="22"/>
        </w:rPr>
        <w:t>64</w:t>
      </w:r>
    </w:p>
    <w:p w14:paraId="00200C4D" w14:textId="57229A00" w:rsidR="00F105DE" w:rsidRDefault="00A15D51" w:rsidP="00FF5D21">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FF5D21" w:rsidRPr="00FF5D21">
        <w:rPr>
          <w:rFonts w:asciiTheme="minorHAnsi" w:hAnsiTheme="minorHAnsi"/>
          <w:b w:val="0"/>
          <w:sz w:val="22"/>
          <w:szCs w:val="22"/>
        </w:rPr>
        <w:t>U. S. Fish and Wildlife Coordination Act of 1958, 16 U.S.C. 661666;</w:t>
      </w:r>
      <w:r w:rsidR="00FF5D21">
        <w:rPr>
          <w:rFonts w:asciiTheme="minorHAnsi" w:hAnsiTheme="minorHAnsi"/>
          <w:b w:val="0"/>
          <w:sz w:val="22"/>
          <w:szCs w:val="22"/>
        </w:rPr>
        <w:t xml:space="preserve"> </w:t>
      </w:r>
      <w:r w:rsidR="00FF5D21" w:rsidRPr="00FF5D21">
        <w:rPr>
          <w:rFonts w:asciiTheme="minorHAnsi" w:hAnsiTheme="minorHAnsi"/>
          <w:b w:val="0"/>
          <w:sz w:val="22"/>
          <w:szCs w:val="22"/>
        </w:rPr>
        <w:t>Fish and</w:t>
      </w:r>
      <w:r w:rsidR="00FF5D21">
        <w:rPr>
          <w:rFonts w:asciiTheme="minorHAnsi" w:hAnsiTheme="minorHAnsi"/>
          <w:b w:val="0"/>
          <w:sz w:val="22"/>
          <w:szCs w:val="22"/>
        </w:rPr>
        <w:t xml:space="preserve"> </w:t>
      </w:r>
      <w:r w:rsidR="00FF5D21" w:rsidRPr="00FF5D21">
        <w:rPr>
          <w:rFonts w:asciiTheme="minorHAnsi" w:hAnsiTheme="minorHAnsi"/>
          <w:b w:val="0"/>
          <w:sz w:val="22"/>
          <w:szCs w:val="22"/>
        </w:rPr>
        <w:t>Wildlife Act of 1956, as amended, 16 U.S.C. 742a; Fish and Wildlife Conservation Act, 16 US.C. 29012911</w:t>
      </w:r>
    </w:p>
    <w:p w14:paraId="745CA4B5" w14:textId="532BFC22" w:rsidR="00A15D51" w:rsidRPr="00F45C68" w:rsidRDefault="00A15D51" w:rsidP="00877F12">
      <w:pPr>
        <w:spacing w:after="240"/>
        <w:rPr>
          <w:rFonts w:asciiTheme="minorHAnsi" w:eastAsia="Calibri" w:hAnsiTheme="minorHAnsi" w:cs="Calibri"/>
          <w:sz w:val="22"/>
          <w:szCs w:val="22"/>
        </w:rPr>
      </w:pPr>
      <w:r w:rsidRPr="002C2580">
        <w:rPr>
          <w:rFonts w:asciiTheme="minorHAnsi" w:hAnsiTheme="minorHAnsi"/>
          <w:b/>
          <w:sz w:val="22"/>
          <w:szCs w:val="22"/>
        </w:rPr>
        <w:t xml:space="preserve">Paperwork Reduction Act Statement: </w:t>
      </w:r>
      <w:r w:rsidRPr="002C2580">
        <w:rPr>
          <w:rFonts w:asciiTheme="minorHAnsi" w:hAnsiTheme="minorHAnsi"/>
          <w:sz w:val="22"/>
          <w:szCs w:val="22"/>
        </w:rPr>
        <w:t xml:space="preserve">We are collecting this information in accordance with the </w:t>
      </w:r>
      <w:r w:rsidR="00DE4E6B" w:rsidRPr="002C2580">
        <w:rPr>
          <w:rFonts w:asciiTheme="minorHAnsi" w:hAnsiTheme="minorHAnsi"/>
          <w:sz w:val="22"/>
          <w:szCs w:val="22"/>
        </w:rPr>
        <w:t>authorizing legislation</w:t>
      </w:r>
      <w:r w:rsidR="00B46DF4" w:rsidRPr="002C2580">
        <w:rPr>
          <w:rFonts w:asciiTheme="minorHAnsi" w:hAnsiTheme="minorHAnsi"/>
          <w:sz w:val="22"/>
          <w:szCs w:val="22"/>
        </w:rPr>
        <w:t xml:space="preserve"> </w:t>
      </w:r>
      <w:r w:rsidR="00DE4E6B" w:rsidRPr="002C2580">
        <w:rPr>
          <w:rFonts w:asciiTheme="minorHAnsi" w:hAnsiTheme="minorHAnsi"/>
          <w:sz w:val="22"/>
          <w:szCs w:val="22"/>
        </w:rPr>
        <w:t>identified</w:t>
      </w:r>
      <w:r w:rsidRPr="002C2580">
        <w:rPr>
          <w:rFonts w:asciiTheme="minorHAnsi" w:hAnsiTheme="minorHAnsi"/>
          <w:sz w:val="22"/>
          <w:szCs w:val="22"/>
        </w:rPr>
        <w:t xml:space="preserve"> above.</w:t>
      </w:r>
      <w:r w:rsidR="006B0A3B" w:rsidRPr="002C2580">
        <w:rPr>
          <w:rFonts w:asciiTheme="minorHAnsi" w:hAnsiTheme="minorHAnsi"/>
          <w:b/>
          <w:sz w:val="22"/>
          <w:szCs w:val="22"/>
        </w:rPr>
        <w:t xml:space="preserve">  </w:t>
      </w:r>
      <w:r w:rsidRPr="002C2580">
        <w:rPr>
          <w:rFonts w:asciiTheme="minorHAnsi" w:eastAsia="Calibri" w:hAnsiTheme="minorHAnsi" w:cs="Calibri"/>
          <w:sz w:val="22"/>
          <w:szCs w:val="22"/>
        </w:rPr>
        <w:t>Your response is required to obtain or retain a benefit.</w:t>
      </w:r>
      <w:r w:rsidR="006B0A3B" w:rsidRPr="002C2580">
        <w:rPr>
          <w:rFonts w:asciiTheme="minorHAnsi" w:eastAsia="Calibri" w:hAnsiTheme="minorHAnsi" w:cs="Calibri"/>
          <w:sz w:val="22"/>
          <w:szCs w:val="22"/>
        </w:rPr>
        <w:t xml:space="preserve"> </w:t>
      </w:r>
      <w:r w:rsidRPr="002C2580">
        <w:rPr>
          <w:rFonts w:asciiTheme="minorHAnsi" w:eastAsia="Calibri" w:hAnsiTheme="minorHAnsi" w:cs="Calibri"/>
          <w:sz w:val="22"/>
          <w:szCs w:val="22"/>
        </w:rPr>
        <w:t xml:space="preserve"> We will use</w:t>
      </w:r>
      <w:r w:rsidR="006B0A3B" w:rsidRPr="002C2580">
        <w:rPr>
          <w:rFonts w:asciiTheme="minorHAnsi" w:eastAsia="Calibri" w:hAnsiTheme="minorHAnsi" w:cs="Calibri"/>
          <w:sz w:val="22"/>
          <w:szCs w:val="22"/>
        </w:rPr>
        <w:t xml:space="preserve"> the information you provide to </w:t>
      </w:r>
      <w:r w:rsidRPr="002C2580">
        <w:rPr>
          <w:rFonts w:asciiTheme="minorHAnsi" w:eastAsia="Calibri" w:hAnsiTheme="minorHAnsi" w:cs="Calibri"/>
          <w:sz w:val="22"/>
          <w:szCs w:val="22"/>
        </w:rPr>
        <w:t>conduct a competitive review and select projects for funding and, if aw</w:t>
      </w:r>
      <w:r w:rsidR="006B0A3B" w:rsidRPr="002C2580">
        <w:rPr>
          <w:rFonts w:asciiTheme="minorHAnsi" w:eastAsia="Calibri" w:hAnsiTheme="minorHAnsi" w:cs="Calibri"/>
          <w:sz w:val="22"/>
          <w:szCs w:val="22"/>
        </w:rPr>
        <w:t xml:space="preserve">arded, to evaluate performance.  </w:t>
      </w:r>
      <w:r w:rsidRPr="002C2580">
        <w:rPr>
          <w:rFonts w:asciiTheme="minorHAnsi" w:eastAsia="Calibri" w:hAnsiTheme="minorHAnsi" w:cs="Calibri"/>
          <w:sz w:val="22"/>
          <w:szCs w:val="22"/>
        </w:rPr>
        <w:t>We may not conduct or sponsor and you are not required to respond to a collection of information unless i</w:t>
      </w:r>
      <w:r w:rsidR="0037425F" w:rsidRPr="002C2580">
        <w:rPr>
          <w:rFonts w:asciiTheme="minorHAnsi" w:eastAsia="Calibri" w:hAnsiTheme="minorHAnsi" w:cs="Calibri"/>
          <w:sz w:val="22"/>
          <w:szCs w:val="22"/>
        </w:rPr>
        <w:t>t displays a currently valid Office of Management and Budget (OMB)</w:t>
      </w:r>
      <w:r w:rsidR="006B0A3B" w:rsidRPr="002C2580">
        <w:rPr>
          <w:rFonts w:asciiTheme="minorHAnsi" w:eastAsia="Calibri" w:hAnsiTheme="minorHAnsi" w:cs="Calibri"/>
          <w:sz w:val="22"/>
          <w:szCs w:val="22"/>
        </w:rPr>
        <w:t xml:space="preserve"> </w:t>
      </w:r>
      <w:r w:rsidRPr="002C2580">
        <w:rPr>
          <w:rFonts w:asciiTheme="minorHAnsi" w:eastAsia="Calibri" w:hAnsiTheme="minorHAnsi" w:cs="Calibri"/>
          <w:sz w:val="22"/>
          <w:szCs w:val="22"/>
        </w:rPr>
        <w:t xml:space="preserve">control number. </w:t>
      </w:r>
      <w:r w:rsidR="006B0A3B" w:rsidRPr="002C2580">
        <w:rPr>
          <w:rFonts w:asciiTheme="minorHAnsi" w:eastAsia="Calibri" w:hAnsiTheme="minorHAnsi" w:cs="Calibri"/>
          <w:sz w:val="22"/>
          <w:szCs w:val="22"/>
        </w:rPr>
        <w:t xml:space="preserve"> </w:t>
      </w:r>
      <w:r w:rsidRPr="002C2580">
        <w:rPr>
          <w:rFonts w:asciiTheme="minorHAnsi" w:eastAsia="Calibri" w:hAnsiTheme="minorHAnsi" w:cs="Calibri"/>
          <w:sz w:val="22"/>
          <w:szCs w:val="22"/>
        </w:rPr>
        <w:t xml:space="preserve">We estimate that it will take you </w:t>
      </w:r>
      <w:r w:rsidR="002C2EFD" w:rsidRPr="002C2580">
        <w:rPr>
          <w:rFonts w:asciiTheme="minorHAnsi" w:eastAsia="Calibri" w:hAnsiTheme="minorHAnsi" w:cs="Calibri"/>
          <w:sz w:val="22"/>
          <w:szCs w:val="22"/>
        </w:rPr>
        <w:t xml:space="preserve">on average </w:t>
      </w:r>
      <w:r w:rsidR="006B0A3B" w:rsidRPr="002C2580">
        <w:rPr>
          <w:rFonts w:asciiTheme="minorHAnsi" w:eastAsia="Calibri" w:hAnsiTheme="minorHAnsi" w:cs="Calibri"/>
          <w:sz w:val="22"/>
          <w:szCs w:val="22"/>
        </w:rPr>
        <w:t xml:space="preserve">about </w:t>
      </w:r>
      <w:r w:rsidR="002C2EFD" w:rsidRPr="002C2580">
        <w:rPr>
          <w:rFonts w:asciiTheme="minorHAnsi" w:eastAsia="Calibri" w:hAnsiTheme="minorHAnsi" w:cs="Calibri"/>
          <w:sz w:val="22"/>
          <w:szCs w:val="22"/>
        </w:rPr>
        <w:t>40</w:t>
      </w:r>
      <w:r w:rsidRPr="002C2580">
        <w:rPr>
          <w:rFonts w:asciiTheme="minorHAnsi" w:eastAsia="Calibri" w:hAnsiTheme="minorHAnsi" w:cs="Calibri"/>
          <w:sz w:val="22"/>
          <w:szCs w:val="22"/>
        </w:rPr>
        <w:t xml:space="preserve"> hours to complete an initial application, </w:t>
      </w:r>
      <w:r w:rsidR="00C516D7" w:rsidRPr="002C2580">
        <w:rPr>
          <w:rFonts w:asciiTheme="minorHAnsi" w:eastAsia="Calibri" w:hAnsiTheme="minorHAnsi" w:cs="Calibri"/>
          <w:sz w:val="22"/>
          <w:szCs w:val="22"/>
        </w:rPr>
        <w:t xml:space="preserve">about </w:t>
      </w:r>
      <w:r w:rsidR="002C2EFD" w:rsidRPr="002C2580">
        <w:rPr>
          <w:rFonts w:asciiTheme="minorHAnsi" w:eastAsia="Calibri" w:hAnsiTheme="minorHAnsi" w:cs="Calibri"/>
          <w:sz w:val="22"/>
          <w:szCs w:val="22"/>
        </w:rPr>
        <w:t>3</w:t>
      </w:r>
      <w:r w:rsidRPr="002C2580">
        <w:rPr>
          <w:rFonts w:asciiTheme="minorHAnsi" w:eastAsia="Calibri" w:hAnsiTheme="minorHAnsi" w:cs="Calibri"/>
          <w:sz w:val="22"/>
          <w:szCs w:val="22"/>
        </w:rPr>
        <w:t xml:space="preserve"> hours to revise the terms of an award, and </w:t>
      </w:r>
      <w:r w:rsidR="00C516D7" w:rsidRPr="002C2580">
        <w:rPr>
          <w:rFonts w:asciiTheme="minorHAnsi" w:eastAsia="Calibri" w:hAnsiTheme="minorHAnsi" w:cs="Calibri"/>
          <w:sz w:val="22"/>
          <w:szCs w:val="22"/>
        </w:rPr>
        <w:t xml:space="preserve">about </w:t>
      </w:r>
      <w:r w:rsidR="002C2EFD" w:rsidRPr="002C2580">
        <w:rPr>
          <w:rFonts w:asciiTheme="minorHAnsi" w:eastAsia="Calibri" w:hAnsiTheme="minorHAnsi" w:cs="Calibri"/>
          <w:sz w:val="22"/>
          <w:szCs w:val="22"/>
        </w:rPr>
        <w:t>8</w:t>
      </w:r>
      <w:r w:rsidRPr="002C2580">
        <w:rPr>
          <w:rFonts w:asciiTheme="minorHAnsi" w:eastAsia="Calibri" w:hAnsiTheme="minorHAnsi" w:cs="Calibri"/>
          <w:sz w:val="22"/>
          <w:szCs w:val="22"/>
        </w:rPr>
        <w:t xml:space="preserve"> hours </w:t>
      </w:r>
      <w:r w:rsidR="002C2EFD" w:rsidRPr="002C2580">
        <w:rPr>
          <w:rFonts w:asciiTheme="minorHAnsi" w:eastAsia="Calibri" w:hAnsiTheme="minorHAnsi" w:cs="Calibri"/>
          <w:sz w:val="22"/>
          <w:szCs w:val="22"/>
        </w:rPr>
        <w:t>per report to</w:t>
      </w:r>
      <w:r w:rsidRPr="002C2580">
        <w:rPr>
          <w:rFonts w:asciiTheme="minorHAnsi" w:hAnsiTheme="minorHAnsi"/>
          <w:sz w:val="22"/>
          <w:szCs w:val="22"/>
        </w:rPr>
        <w:t xml:space="preserve"> prepare and submit </w:t>
      </w:r>
      <w:r w:rsidR="002C2EFD" w:rsidRPr="002C2580">
        <w:rPr>
          <w:rFonts w:asciiTheme="minorHAnsi" w:hAnsiTheme="minorHAnsi"/>
          <w:sz w:val="22"/>
          <w:szCs w:val="22"/>
        </w:rPr>
        <w:t xml:space="preserve">financial and performance </w:t>
      </w:r>
      <w:r w:rsidRPr="002C2580">
        <w:rPr>
          <w:rFonts w:asciiTheme="minorHAnsi" w:hAnsiTheme="minorHAnsi"/>
          <w:sz w:val="22"/>
          <w:szCs w:val="22"/>
        </w:rPr>
        <w:t>report</w:t>
      </w:r>
      <w:r w:rsidR="002C2EFD" w:rsidRPr="002C2580">
        <w:rPr>
          <w:rFonts w:asciiTheme="minorHAnsi" w:hAnsiTheme="minorHAnsi"/>
          <w:sz w:val="22"/>
          <w:szCs w:val="22"/>
        </w:rPr>
        <w:t>s</w:t>
      </w:r>
      <w:r w:rsidRPr="002C2580">
        <w:rPr>
          <w:rFonts w:asciiTheme="minorHAnsi" w:hAnsiTheme="minorHAnsi"/>
          <w:sz w:val="22"/>
          <w:szCs w:val="22"/>
        </w:rPr>
        <w:t>, including time to maintain records and gather information</w:t>
      </w:r>
      <w:r w:rsidRPr="002C2580">
        <w:rPr>
          <w:rFonts w:asciiTheme="minorHAnsi" w:eastAsia="Calibri" w:hAnsiTheme="minorHAnsi" w:cs="Calibri"/>
          <w:sz w:val="22"/>
          <w:szCs w:val="22"/>
        </w:rPr>
        <w:t xml:space="preserve">. </w:t>
      </w:r>
      <w:r w:rsidR="006B0A3B" w:rsidRPr="002C2580">
        <w:rPr>
          <w:rFonts w:asciiTheme="minorHAnsi" w:eastAsia="Calibri" w:hAnsiTheme="minorHAnsi" w:cs="Calibri"/>
          <w:sz w:val="22"/>
          <w:szCs w:val="22"/>
        </w:rPr>
        <w:t xml:space="preserve"> </w:t>
      </w:r>
      <w:r w:rsidR="002C2EFD" w:rsidRPr="002C2580">
        <w:rPr>
          <w:rFonts w:asciiTheme="minorHAnsi" w:eastAsia="Calibri" w:hAnsiTheme="minorHAnsi" w:cs="Calibri"/>
          <w:sz w:val="22"/>
          <w:szCs w:val="22"/>
        </w:rPr>
        <w:t xml:space="preserve">Actual time for these activities will vary depending on program-specific requirements.  </w:t>
      </w:r>
      <w:r w:rsidRPr="002C2580">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2C2580">
        <w:rPr>
          <w:rFonts w:asciiTheme="minorHAnsi" w:eastAsia="Calibri" w:hAnsiTheme="minorHAnsi" w:cs="Calibri"/>
          <w:sz w:val="22"/>
          <w:szCs w:val="22"/>
        </w:rPr>
        <w:t>Leesburg Pike, Falls Church, VA</w:t>
      </w:r>
      <w:r w:rsidRPr="002C2580">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67B873EF" w14:textId="49987318" w:rsidR="00B13873" w:rsidRDefault="002C2580" w:rsidP="00B13873">
      <w:pPr>
        <w:spacing w:after="240"/>
        <w:rPr>
          <w:rFonts w:asciiTheme="minorHAnsi" w:hAnsiTheme="minorHAnsi"/>
          <w:sz w:val="22"/>
          <w:szCs w:val="22"/>
        </w:rPr>
      </w:pPr>
      <w:r>
        <w:rPr>
          <w:rFonts w:asciiTheme="minorHAnsi" w:hAnsiTheme="minorHAnsi"/>
          <w:sz w:val="22"/>
          <w:szCs w:val="22"/>
        </w:rPr>
        <w:t>This is a new project of one-year duration that will provide</w:t>
      </w:r>
      <w:r w:rsidRPr="002E71DF">
        <w:rPr>
          <w:rFonts w:asciiTheme="minorHAnsi" w:hAnsiTheme="minorHAnsi"/>
          <w:sz w:val="22"/>
          <w:szCs w:val="22"/>
        </w:rPr>
        <w:t xml:space="preserve"> baseline distribution and status information on the Mojave </w:t>
      </w:r>
      <w:r>
        <w:rPr>
          <w:rFonts w:asciiTheme="minorHAnsi" w:hAnsiTheme="minorHAnsi"/>
          <w:sz w:val="22"/>
          <w:szCs w:val="22"/>
        </w:rPr>
        <w:t>desert t</w:t>
      </w:r>
      <w:r w:rsidRPr="002E71DF">
        <w:rPr>
          <w:rFonts w:asciiTheme="minorHAnsi" w:hAnsiTheme="minorHAnsi"/>
          <w:sz w:val="22"/>
          <w:szCs w:val="22"/>
        </w:rPr>
        <w:t xml:space="preserve">ortoise </w:t>
      </w:r>
      <w:r>
        <w:rPr>
          <w:rFonts w:asciiTheme="minorHAnsi" w:hAnsiTheme="minorHAnsi"/>
          <w:sz w:val="22"/>
          <w:szCs w:val="22"/>
        </w:rPr>
        <w:t>(</w:t>
      </w:r>
      <w:r w:rsidRPr="00C82798">
        <w:rPr>
          <w:rFonts w:asciiTheme="minorHAnsi" w:hAnsiTheme="minorHAnsi"/>
          <w:sz w:val="22"/>
          <w:szCs w:val="22"/>
          <w:u w:val="single"/>
        </w:rPr>
        <w:t>Gopherus agassizii</w:t>
      </w:r>
      <w:r>
        <w:rPr>
          <w:rFonts w:asciiTheme="minorHAnsi" w:hAnsiTheme="minorHAnsi"/>
          <w:sz w:val="22"/>
          <w:szCs w:val="22"/>
        </w:rPr>
        <w:t xml:space="preserve">) </w:t>
      </w:r>
      <w:r w:rsidRPr="002E71DF">
        <w:rPr>
          <w:rFonts w:asciiTheme="minorHAnsi" w:hAnsiTheme="minorHAnsi"/>
          <w:sz w:val="22"/>
          <w:szCs w:val="22"/>
        </w:rPr>
        <w:t>within the jurisdiction of the</w:t>
      </w:r>
      <w:r>
        <w:rPr>
          <w:rFonts w:asciiTheme="minorHAnsi" w:hAnsiTheme="minorHAnsi"/>
          <w:sz w:val="22"/>
          <w:szCs w:val="22"/>
        </w:rPr>
        <w:t xml:space="preserve"> </w:t>
      </w:r>
      <w:r w:rsidRPr="002E71DF">
        <w:rPr>
          <w:rFonts w:asciiTheme="minorHAnsi" w:hAnsiTheme="minorHAnsi"/>
          <w:sz w:val="22"/>
          <w:szCs w:val="22"/>
        </w:rPr>
        <w:t>Tonopah Field Office</w:t>
      </w:r>
      <w:r>
        <w:rPr>
          <w:rFonts w:asciiTheme="minorHAnsi" w:hAnsiTheme="minorHAnsi"/>
          <w:sz w:val="22"/>
          <w:szCs w:val="22"/>
        </w:rPr>
        <w:t xml:space="preserve"> of the Bureau of Land Management</w:t>
      </w:r>
      <w:r w:rsidRPr="002E71DF">
        <w:rPr>
          <w:rFonts w:asciiTheme="minorHAnsi" w:hAnsiTheme="minorHAnsi"/>
          <w:sz w:val="22"/>
          <w:szCs w:val="22"/>
        </w:rPr>
        <w:t xml:space="preserve"> </w:t>
      </w:r>
      <w:r>
        <w:rPr>
          <w:rFonts w:asciiTheme="minorHAnsi" w:hAnsiTheme="minorHAnsi"/>
          <w:sz w:val="22"/>
          <w:szCs w:val="22"/>
        </w:rPr>
        <w:t>(BLM)</w:t>
      </w:r>
      <w:r w:rsidRPr="002E71DF">
        <w:rPr>
          <w:rFonts w:asciiTheme="minorHAnsi" w:hAnsiTheme="minorHAnsi"/>
          <w:sz w:val="22"/>
          <w:szCs w:val="22"/>
        </w:rPr>
        <w:t xml:space="preserve">. This project will provide comparative information to regularly surveyed parts of the desert tortoise’s range (e.g., within designated critical habitat), which will help determine the importance of tortoises in this area to recovery of the species. Information from the project will </w:t>
      </w:r>
      <w:r>
        <w:rPr>
          <w:rFonts w:asciiTheme="minorHAnsi" w:hAnsiTheme="minorHAnsi"/>
          <w:sz w:val="22"/>
          <w:szCs w:val="22"/>
        </w:rPr>
        <w:t xml:space="preserve">also </w:t>
      </w:r>
      <w:r w:rsidRPr="002E71DF">
        <w:rPr>
          <w:rFonts w:asciiTheme="minorHAnsi" w:hAnsiTheme="minorHAnsi"/>
          <w:sz w:val="22"/>
          <w:szCs w:val="22"/>
        </w:rPr>
        <w:t xml:space="preserve">be useful in assessing tortoise habitat models at the northern periphery of the species’ range. </w:t>
      </w:r>
      <w:r>
        <w:rPr>
          <w:rFonts w:asciiTheme="minorHAnsi" w:hAnsiTheme="minorHAnsi"/>
          <w:sz w:val="22"/>
          <w:szCs w:val="22"/>
        </w:rPr>
        <w:t>The recipient will oversee their field crews to implement the Service’s pre-project survey protocol</w:t>
      </w:r>
      <w:r w:rsidRPr="002E71DF">
        <w:rPr>
          <w:rFonts w:asciiTheme="minorHAnsi" w:hAnsiTheme="minorHAnsi"/>
          <w:sz w:val="22"/>
          <w:szCs w:val="22"/>
        </w:rPr>
        <w:t>.</w:t>
      </w:r>
      <w:r>
        <w:rPr>
          <w:rFonts w:asciiTheme="minorHAnsi" w:hAnsiTheme="minorHAnsi"/>
          <w:sz w:val="22"/>
          <w:szCs w:val="22"/>
        </w:rPr>
        <w:t xml:space="preserve"> Crews will require 6 days of initial specialized training. Before, during, and after the surveys, the recipient will conduct QA/QC tasks to ensure planning for the surveys is optimal, errors during data collection are minimized, and the final database delivered is error-free. Because this is a baseline survey, the applicant and recipient will be coordinating closely based on the number of tortoise observations to plan the next week of surveys. </w:t>
      </w:r>
    </w:p>
    <w:p w14:paraId="4E8C4F24" w14:textId="1E65BC4D" w:rsidR="002C2580" w:rsidRDefault="002C2580" w:rsidP="002C2580">
      <w:pPr>
        <w:spacing w:after="240"/>
        <w:ind w:left="720"/>
        <w:rPr>
          <w:rFonts w:asciiTheme="minorHAnsi" w:hAnsiTheme="minorHAnsi"/>
          <w:sz w:val="22"/>
          <w:szCs w:val="22"/>
        </w:rPr>
      </w:pPr>
    </w:p>
    <w:p w14:paraId="77C4FB5B" w14:textId="77777777" w:rsidR="002C2580" w:rsidRPr="00DE728C" w:rsidRDefault="002C2580" w:rsidP="002C2580">
      <w:pPr>
        <w:spacing w:after="240"/>
        <w:rPr>
          <w:rFonts w:asciiTheme="minorHAnsi" w:hAnsiTheme="minorHAnsi"/>
          <w:sz w:val="22"/>
          <w:szCs w:val="22"/>
        </w:rPr>
      </w:pPr>
      <w:r w:rsidRPr="00DE728C">
        <w:rPr>
          <w:rFonts w:asciiTheme="minorHAnsi" w:hAnsiTheme="minorHAnsi"/>
          <w:sz w:val="22"/>
          <w:szCs w:val="22"/>
        </w:rPr>
        <w:lastRenderedPageBreak/>
        <w:t xml:space="preserve">This Funding Opportunity supports the following </w:t>
      </w:r>
      <w:r>
        <w:rPr>
          <w:rFonts w:asciiTheme="minorHAnsi" w:hAnsiTheme="minorHAnsi"/>
          <w:sz w:val="22"/>
          <w:szCs w:val="22"/>
        </w:rPr>
        <w:t xml:space="preserve">Department of the Interior </w:t>
      </w:r>
      <w:r w:rsidRPr="00DE728C">
        <w:rPr>
          <w:rFonts w:asciiTheme="minorHAnsi" w:hAnsiTheme="minorHAnsi"/>
          <w:sz w:val="22"/>
          <w:szCs w:val="22"/>
        </w:rPr>
        <w:t xml:space="preserve">financial assistance priorities: </w:t>
      </w:r>
    </w:p>
    <w:p w14:paraId="5AEBC5BF" w14:textId="77777777" w:rsidR="002C2580" w:rsidRDefault="002C2580" w:rsidP="002C2580">
      <w:pPr>
        <w:spacing w:after="240"/>
        <w:ind w:left="360"/>
        <w:rPr>
          <w:rFonts w:asciiTheme="minorHAnsi" w:hAnsiTheme="minorHAnsi"/>
          <w:sz w:val="22"/>
          <w:szCs w:val="22"/>
        </w:rPr>
      </w:pPr>
      <w:r w:rsidRPr="00504D03">
        <w:rPr>
          <w:rFonts w:asciiTheme="minorHAnsi" w:hAnsiTheme="minorHAnsi"/>
          <w:i/>
          <w:sz w:val="22"/>
          <w:szCs w:val="22"/>
        </w:rPr>
        <w:t xml:space="preserve">Priority </w:t>
      </w:r>
      <w:r>
        <w:rPr>
          <w:rFonts w:asciiTheme="minorHAnsi" w:hAnsiTheme="minorHAnsi"/>
          <w:i/>
          <w:sz w:val="22"/>
          <w:szCs w:val="22"/>
        </w:rPr>
        <w:t>1</w:t>
      </w:r>
      <w:r w:rsidRPr="00504D03">
        <w:rPr>
          <w:rFonts w:asciiTheme="minorHAnsi" w:hAnsiTheme="minorHAnsi"/>
          <w:i/>
          <w:sz w:val="22"/>
          <w:szCs w:val="22"/>
        </w:rPr>
        <w:t xml:space="preserve">: </w:t>
      </w:r>
      <w:r>
        <w:rPr>
          <w:rFonts w:asciiTheme="minorHAnsi" w:hAnsiTheme="minorHAnsi"/>
          <w:i/>
          <w:sz w:val="22"/>
          <w:szCs w:val="22"/>
        </w:rPr>
        <w:t>Creating a conservation stewardship legacy second only to Teddy Roosevelt</w:t>
      </w:r>
      <w:r>
        <w:rPr>
          <w:rFonts w:asciiTheme="minorHAnsi" w:hAnsiTheme="minorHAnsi"/>
          <w:sz w:val="22"/>
          <w:szCs w:val="22"/>
        </w:rPr>
        <w:t>.  For the first time, surveys will be conducted with the purpose of de</w:t>
      </w:r>
      <w:r w:rsidRPr="00B42E14">
        <w:rPr>
          <w:rFonts w:asciiTheme="minorHAnsi" w:hAnsiTheme="minorHAnsi"/>
          <w:sz w:val="22"/>
          <w:szCs w:val="22"/>
        </w:rPr>
        <w:t>termin</w:t>
      </w:r>
      <w:r>
        <w:rPr>
          <w:rFonts w:asciiTheme="minorHAnsi" w:hAnsiTheme="minorHAnsi"/>
          <w:sz w:val="22"/>
          <w:szCs w:val="22"/>
        </w:rPr>
        <w:t>ing</w:t>
      </w:r>
      <w:r w:rsidRPr="00B42E14">
        <w:rPr>
          <w:rFonts w:asciiTheme="minorHAnsi" w:hAnsiTheme="minorHAnsi"/>
          <w:sz w:val="22"/>
          <w:szCs w:val="22"/>
        </w:rPr>
        <w:t xml:space="preserve"> the importance of </w:t>
      </w:r>
      <w:r>
        <w:rPr>
          <w:rFonts w:asciiTheme="minorHAnsi" w:hAnsiTheme="minorHAnsi"/>
          <w:sz w:val="22"/>
          <w:szCs w:val="22"/>
        </w:rPr>
        <w:t xml:space="preserve">Mojave desert </w:t>
      </w:r>
      <w:r w:rsidRPr="00B42E14">
        <w:rPr>
          <w:rFonts w:asciiTheme="minorHAnsi" w:hAnsiTheme="minorHAnsi"/>
          <w:sz w:val="22"/>
          <w:szCs w:val="22"/>
        </w:rPr>
        <w:t>tortoises within this little-surveyed BLM Field Office jurisdiction to recovery of the species</w:t>
      </w:r>
      <w:r w:rsidRPr="00DE728C">
        <w:rPr>
          <w:rFonts w:asciiTheme="minorHAnsi" w:hAnsiTheme="minorHAnsi"/>
          <w:sz w:val="22"/>
          <w:szCs w:val="22"/>
        </w:rPr>
        <w:t>.</w:t>
      </w:r>
    </w:p>
    <w:p w14:paraId="39F0FF71" w14:textId="220E1B9C" w:rsidR="00562DF7" w:rsidRPr="00F45C68" w:rsidRDefault="002C2580" w:rsidP="002C2580">
      <w:pPr>
        <w:spacing w:after="240"/>
        <w:ind w:left="360"/>
        <w:rPr>
          <w:rFonts w:asciiTheme="minorHAnsi" w:hAnsiTheme="minorHAnsi"/>
          <w:sz w:val="22"/>
          <w:szCs w:val="22"/>
        </w:rPr>
      </w:pPr>
      <w:r w:rsidRPr="00504D03">
        <w:rPr>
          <w:rFonts w:asciiTheme="minorHAnsi" w:hAnsiTheme="minorHAnsi"/>
          <w:i/>
          <w:sz w:val="22"/>
          <w:szCs w:val="22"/>
        </w:rPr>
        <w:t>Priority 7: Striking a regulatory balance</w:t>
      </w:r>
      <w:r>
        <w:rPr>
          <w:rFonts w:asciiTheme="minorHAnsi" w:hAnsiTheme="minorHAnsi"/>
          <w:sz w:val="22"/>
          <w:szCs w:val="22"/>
        </w:rPr>
        <w:t xml:space="preserve">.  </w:t>
      </w:r>
      <w:r w:rsidRPr="00DE728C">
        <w:rPr>
          <w:rFonts w:asciiTheme="minorHAnsi" w:hAnsiTheme="minorHAnsi"/>
          <w:sz w:val="22"/>
          <w:szCs w:val="22"/>
        </w:rPr>
        <w:t xml:space="preserve"> </w:t>
      </w:r>
      <w:r>
        <w:rPr>
          <w:rFonts w:asciiTheme="minorHAnsi" w:hAnsiTheme="minorHAnsi"/>
          <w:sz w:val="22"/>
          <w:szCs w:val="22"/>
        </w:rPr>
        <w:t>This project will obtain baseline distribution and status information on the Mojave desert tortoise within the jurisdiction of the BLM Tonopah Field Office. This information will allow BLM to better evaluate potential project impacts to Mojave desert tortoises and to develop appropriate conservation measures</w:t>
      </w:r>
      <w:r w:rsidRPr="00DE728C">
        <w:rPr>
          <w:rFonts w:asciiTheme="minorHAnsi" w:hAnsiTheme="minorHAnsi"/>
          <w:sz w:val="22"/>
          <w:szCs w:val="22"/>
        </w:rPr>
        <w:t>.</w:t>
      </w:r>
    </w:p>
    <w:p w14:paraId="0DC9C8E1" w14:textId="202E0E48" w:rsidR="00562DF7" w:rsidRPr="000E3BB4"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71A2784F" w14:textId="039553A2" w:rsidR="00B13873" w:rsidRPr="00BF0E25" w:rsidRDefault="00B13873" w:rsidP="00F105DE">
      <w:pPr>
        <w:pStyle w:val="NoSpacing"/>
        <w:rPr>
          <w:rFonts w:asciiTheme="minorHAnsi" w:hAnsiTheme="minorHAnsi" w:cs="Calibri"/>
        </w:rPr>
      </w:pPr>
      <w:r w:rsidRPr="00BF0E25">
        <w:rPr>
          <w:rFonts w:asciiTheme="minorHAnsi" w:hAnsiTheme="minorHAnsi" w:cs="Calibri"/>
        </w:rPr>
        <w:t xml:space="preserve">One award will be issued in the anticipated amount of </w:t>
      </w:r>
      <w:r w:rsidR="00F105DE">
        <w:rPr>
          <w:rFonts w:asciiTheme="minorHAnsi" w:hAnsiTheme="minorHAnsi" w:cs="Calibri"/>
        </w:rPr>
        <w:t xml:space="preserve">approximately </w:t>
      </w:r>
      <w:r w:rsidRPr="00BF0E25">
        <w:rPr>
          <w:rFonts w:asciiTheme="minorHAnsi" w:hAnsiTheme="minorHAnsi" w:cs="Calibri"/>
        </w:rPr>
        <w:t>$</w:t>
      </w:r>
      <w:r>
        <w:rPr>
          <w:rFonts w:asciiTheme="minorHAnsi" w:hAnsiTheme="minorHAnsi" w:cs="Calibri"/>
        </w:rPr>
        <w:t>283,0</w:t>
      </w:r>
      <w:r w:rsidR="00F105DE">
        <w:rPr>
          <w:rFonts w:asciiTheme="minorHAnsi" w:hAnsiTheme="minorHAnsi" w:cs="Calibri"/>
        </w:rPr>
        <w:t>00</w:t>
      </w:r>
      <w:r w:rsidRPr="00BF0E25">
        <w:rPr>
          <w:rFonts w:asciiTheme="minorHAnsi" w:hAnsiTheme="minorHAnsi" w:cs="Calibri"/>
        </w:rPr>
        <w:t xml:space="preserve">.  </w:t>
      </w:r>
      <w:r w:rsidRPr="008F5079">
        <w:rPr>
          <w:rFonts w:asciiTheme="minorHAnsi" w:hAnsiTheme="minorHAnsi" w:cs="Calibri"/>
        </w:rPr>
        <w:t xml:space="preserve">The anticipated start date for this award is </w:t>
      </w:r>
      <w:r>
        <w:rPr>
          <w:rFonts w:asciiTheme="minorHAnsi" w:hAnsiTheme="minorHAnsi" w:cs="Calibri"/>
        </w:rPr>
        <w:t>September 1</w:t>
      </w:r>
      <w:r w:rsidRPr="008F5079">
        <w:rPr>
          <w:rFonts w:asciiTheme="minorHAnsi" w:hAnsiTheme="minorHAnsi" w:cs="Calibri"/>
        </w:rPr>
        <w:t>, 2019, and the project</w:t>
      </w:r>
      <w:r w:rsidRPr="00BF0E25">
        <w:rPr>
          <w:rFonts w:asciiTheme="minorHAnsi" w:hAnsiTheme="minorHAnsi" w:cs="Calibri"/>
        </w:rPr>
        <w:t xml:space="preserve"> period will end </w:t>
      </w:r>
      <w:r>
        <w:rPr>
          <w:rFonts w:asciiTheme="minorHAnsi" w:hAnsiTheme="minorHAnsi" w:cs="Calibri"/>
        </w:rPr>
        <w:t>September 30</w:t>
      </w:r>
      <w:r w:rsidRPr="00BF0E25">
        <w:rPr>
          <w:rFonts w:asciiTheme="minorHAnsi" w:hAnsiTheme="minorHAnsi" w:cs="Calibri"/>
        </w:rPr>
        <w:t>, 202</w:t>
      </w:r>
      <w:r>
        <w:rPr>
          <w:rFonts w:asciiTheme="minorHAnsi" w:hAnsiTheme="minorHAnsi" w:cs="Calibri"/>
        </w:rPr>
        <w:t>0</w:t>
      </w:r>
      <w:r w:rsidRPr="00BF0E25">
        <w:rPr>
          <w:rFonts w:asciiTheme="minorHAnsi" w:hAnsiTheme="minorHAnsi" w:cs="Calibri"/>
        </w:rPr>
        <w:t xml:space="preserve">.  </w:t>
      </w:r>
      <w:r>
        <w:rPr>
          <w:rFonts w:asciiTheme="minorHAnsi" w:hAnsiTheme="minorHAnsi" w:cs="Calibri"/>
        </w:rPr>
        <w:t xml:space="preserve">Surveys will be completed during spring 2020. The </w:t>
      </w:r>
      <w:r w:rsidR="00F105DE">
        <w:rPr>
          <w:rFonts w:asciiTheme="minorHAnsi" w:hAnsiTheme="minorHAnsi" w:cs="Calibri"/>
        </w:rPr>
        <w:t xml:space="preserve">selected </w:t>
      </w:r>
      <w:r>
        <w:rPr>
          <w:rFonts w:asciiTheme="minorHAnsi" w:hAnsiTheme="minorHAnsi" w:cs="Calibri"/>
        </w:rPr>
        <w:t>recipient</w:t>
      </w:r>
      <w:r w:rsidR="00F105DE">
        <w:rPr>
          <w:rFonts w:asciiTheme="minorHAnsi" w:hAnsiTheme="minorHAnsi" w:cs="Calibri"/>
        </w:rPr>
        <w:t>, Great Basin Institute,</w:t>
      </w:r>
      <w:r>
        <w:rPr>
          <w:rFonts w:asciiTheme="minorHAnsi" w:hAnsiTheme="minorHAnsi" w:cs="Calibri"/>
        </w:rPr>
        <w:t xml:space="preserve"> has unique qualifications to perform the activity based on a variety of demonstrable factors, specifically regarding the ability to </w:t>
      </w:r>
      <w:r w:rsidR="00520477">
        <w:rPr>
          <w:rFonts w:asciiTheme="minorHAnsi" w:hAnsiTheme="minorHAnsi" w:cs="Calibri"/>
        </w:rPr>
        <w:t>host project-specific training</w:t>
      </w:r>
      <w:r>
        <w:rPr>
          <w:rFonts w:asciiTheme="minorHAnsi" w:hAnsiTheme="minorHAnsi" w:cs="Calibri"/>
        </w:rPr>
        <w:t xml:space="preserve">. </w:t>
      </w:r>
      <w:r w:rsidRPr="00BF0E25">
        <w:rPr>
          <w:rFonts w:asciiTheme="minorHAnsi" w:hAnsiTheme="minorHAnsi" w:cs="Calibri"/>
        </w:rPr>
        <w:t>This project will be funded under a cooperative agreement, as the Southern Nevada Fish and Wildlife Office expects to have substantial involvement in this project.</w:t>
      </w:r>
      <w:r w:rsidR="00F105DE">
        <w:rPr>
          <w:rFonts w:asciiTheme="minorHAnsi" w:hAnsiTheme="minorHAnsi" w:cs="Calibri"/>
        </w:rPr>
        <w:t xml:space="preserve">  </w:t>
      </w:r>
      <w:r w:rsidRPr="00BF0E25">
        <w:rPr>
          <w:rFonts w:asciiTheme="minorHAnsi" w:hAnsiTheme="minorHAnsi" w:cs="Calibri"/>
        </w:rPr>
        <w:t xml:space="preserve">In particular, the Service will be responsible for the following: </w:t>
      </w:r>
    </w:p>
    <w:p w14:paraId="00EE5295" w14:textId="77777777" w:rsidR="00B13873" w:rsidRPr="00BF0E25" w:rsidRDefault="00B13873" w:rsidP="00F105DE">
      <w:pPr>
        <w:pStyle w:val="NoSpacing"/>
        <w:ind w:left="720"/>
        <w:rPr>
          <w:rFonts w:asciiTheme="minorHAnsi" w:hAnsiTheme="minorHAnsi" w:cs="Calibri"/>
        </w:rPr>
      </w:pPr>
      <w:r>
        <w:rPr>
          <w:rFonts w:asciiTheme="minorHAnsi" w:hAnsiTheme="minorHAnsi" w:cs="Calibri"/>
        </w:rPr>
        <w:t xml:space="preserve">1. </w:t>
      </w:r>
      <w:r w:rsidRPr="00BF0E25">
        <w:rPr>
          <w:rFonts w:asciiTheme="minorHAnsi" w:hAnsiTheme="minorHAnsi" w:cs="Calibri"/>
        </w:rPr>
        <w:t xml:space="preserve">Coordination and oversight of field data collection </w:t>
      </w:r>
      <w:r>
        <w:rPr>
          <w:rFonts w:asciiTheme="minorHAnsi" w:hAnsiTheme="minorHAnsi" w:cs="Calibri"/>
        </w:rPr>
        <w:t>by the r</w:t>
      </w:r>
      <w:r w:rsidRPr="00BF0E25">
        <w:rPr>
          <w:rFonts w:asciiTheme="minorHAnsi" w:hAnsiTheme="minorHAnsi" w:cs="Calibri"/>
        </w:rPr>
        <w:t>ecipient</w:t>
      </w:r>
      <w:r>
        <w:rPr>
          <w:rFonts w:asciiTheme="minorHAnsi" w:hAnsiTheme="minorHAnsi" w:cs="Calibri"/>
        </w:rPr>
        <w:t>;</w:t>
      </w:r>
    </w:p>
    <w:p w14:paraId="51E2D68D" w14:textId="77777777" w:rsidR="00B13873" w:rsidRPr="00BF0E25" w:rsidRDefault="00B13873" w:rsidP="00F105DE">
      <w:pPr>
        <w:pStyle w:val="NoSpacing"/>
        <w:ind w:left="720"/>
        <w:rPr>
          <w:rFonts w:asciiTheme="minorHAnsi" w:hAnsiTheme="minorHAnsi" w:cs="Calibri"/>
        </w:rPr>
      </w:pPr>
      <w:r>
        <w:rPr>
          <w:rFonts w:asciiTheme="minorHAnsi" w:hAnsiTheme="minorHAnsi" w:cs="Calibri"/>
        </w:rPr>
        <w:t xml:space="preserve">2. </w:t>
      </w:r>
      <w:r w:rsidRPr="00BF0E25">
        <w:rPr>
          <w:rFonts w:asciiTheme="minorHAnsi" w:hAnsiTheme="minorHAnsi" w:cs="Calibri"/>
        </w:rPr>
        <w:t xml:space="preserve">Collaboration on data collection activities, including training surveyors for data collection and weekly review of data to identify and address </w:t>
      </w:r>
      <w:r>
        <w:rPr>
          <w:rFonts w:asciiTheme="minorHAnsi" w:hAnsiTheme="minorHAnsi" w:cs="Calibri"/>
        </w:rPr>
        <w:t>inconsistencies;</w:t>
      </w:r>
    </w:p>
    <w:p w14:paraId="6D76E6D2" w14:textId="57A829BE" w:rsidR="00B13873" w:rsidRPr="00BF0E25" w:rsidRDefault="00B13873" w:rsidP="00F105DE">
      <w:pPr>
        <w:pStyle w:val="NoSpacing"/>
        <w:ind w:left="720"/>
        <w:rPr>
          <w:rFonts w:asciiTheme="minorHAnsi" w:hAnsiTheme="minorHAnsi" w:cs="Calibri"/>
        </w:rPr>
      </w:pPr>
      <w:r>
        <w:rPr>
          <w:rFonts w:asciiTheme="minorHAnsi" w:hAnsiTheme="minorHAnsi" w:cs="Calibri"/>
        </w:rPr>
        <w:t>3. Utiliz</w:t>
      </w:r>
      <w:r w:rsidR="00F105DE">
        <w:rPr>
          <w:rFonts w:asciiTheme="minorHAnsi" w:hAnsiTheme="minorHAnsi" w:cs="Calibri"/>
        </w:rPr>
        <w:t>ing</w:t>
      </w:r>
      <w:r>
        <w:rPr>
          <w:rFonts w:asciiTheme="minorHAnsi" w:hAnsiTheme="minorHAnsi" w:cs="Calibri"/>
        </w:rPr>
        <w:t xml:space="preserve"> weekly data to determine best options for survey the following week;</w:t>
      </w:r>
    </w:p>
    <w:p w14:paraId="0581E53A" w14:textId="743FBC77" w:rsidR="00B13873" w:rsidRDefault="00B13873" w:rsidP="00F105DE">
      <w:pPr>
        <w:pStyle w:val="NoSpacing"/>
        <w:ind w:left="720"/>
        <w:rPr>
          <w:rFonts w:asciiTheme="minorHAnsi" w:hAnsiTheme="minorHAnsi" w:cs="Calibri"/>
        </w:rPr>
      </w:pPr>
      <w:r>
        <w:rPr>
          <w:rFonts w:asciiTheme="minorHAnsi" w:hAnsiTheme="minorHAnsi" w:cs="Calibri"/>
        </w:rPr>
        <w:t xml:space="preserve">4. </w:t>
      </w:r>
      <w:r w:rsidRPr="00BF0E25">
        <w:rPr>
          <w:rFonts w:asciiTheme="minorHAnsi" w:hAnsiTheme="minorHAnsi" w:cs="Calibri"/>
        </w:rPr>
        <w:t xml:space="preserve">Providing technical assistance to the </w:t>
      </w:r>
      <w:r>
        <w:rPr>
          <w:rFonts w:asciiTheme="minorHAnsi" w:hAnsiTheme="minorHAnsi" w:cs="Calibri"/>
        </w:rPr>
        <w:t>r</w:t>
      </w:r>
      <w:r w:rsidRPr="00BF0E25">
        <w:rPr>
          <w:rFonts w:asciiTheme="minorHAnsi" w:hAnsiTheme="minorHAnsi" w:cs="Calibri"/>
        </w:rPr>
        <w:t xml:space="preserve">ecipient in the form of </w:t>
      </w:r>
      <w:r>
        <w:rPr>
          <w:rFonts w:asciiTheme="minorHAnsi" w:hAnsiTheme="minorHAnsi" w:cs="Calibri"/>
        </w:rPr>
        <w:t xml:space="preserve">database provision and </w:t>
      </w:r>
      <w:r w:rsidRPr="00BF0E25">
        <w:rPr>
          <w:rFonts w:asciiTheme="minorHAnsi" w:hAnsiTheme="minorHAnsi" w:cs="Calibri"/>
        </w:rPr>
        <w:t>some preprocessing of field data.</w:t>
      </w:r>
    </w:p>
    <w:p w14:paraId="4C2E2926" w14:textId="77777777" w:rsidR="00F105DE" w:rsidRPr="00F45C68" w:rsidRDefault="00F105DE" w:rsidP="00F105DE">
      <w:pPr>
        <w:pStyle w:val="NoSpacing"/>
        <w:ind w:left="720"/>
        <w:rPr>
          <w:rFonts w:asciiTheme="minorHAnsi" w:hAnsiTheme="minorHAnsi"/>
          <w:bCs/>
        </w:rPr>
      </w:pPr>
    </w:p>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1C413817" w:rsidR="00480139" w:rsidRPr="00480139" w:rsidRDefault="005543CC" w:rsidP="00D2403C">
      <w:pPr>
        <w:pStyle w:val="Heading3"/>
      </w:pPr>
      <w:r w:rsidRPr="00F45C68">
        <w:t>Cost Sharing or Matching</w:t>
      </w:r>
    </w:p>
    <w:p w14:paraId="57424D30" w14:textId="6BF0E9A3" w:rsidR="00281E9A" w:rsidRPr="00F45C68" w:rsidRDefault="001C7B56" w:rsidP="00D2403C">
      <w:pPr>
        <w:pStyle w:val="ListParagraph"/>
        <w:spacing w:after="240"/>
        <w:ind w:left="360"/>
        <w:rPr>
          <w:rFonts w:asciiTheme="minorHAnsi" w:hAnsiTheme="minorHAnsi"/>
          <w:sz w:val="22"/>
          <w:szCs w:val="22"/>
        </w:rPr>
      </w:pPr>
      <w:r w:rsidRPr="00CD1842">
        <w:rPr>
          <w:rFonts w:asciiTheme="minorHAnsi" w:hAnsiTheme="minorHAnsi"/>
          <w:sz w:val="22"/>
          <w:szCs w:val="22"/>
        </w:rPr>
        <w:t>Cost sharing is not required.</w:t>
      </w: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w:t>
      </w:r>
      <w:r w:rsidR="008D6EE1" w:rsidRPr="00207421">
        <w:rPr>
          <w:rFonts w:asciiTheme="minorHAnsi" w:hAnsiTheme="minorHAnsi"/>
          <w:sz w:val="22"/>
          <w:szCs w:val="22"/>
        </w:rPr>
        <w:lastRenderedPageBreak/>
        <w:t>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D2403C">
      <w:pPr>
        <w:pStyle w:val="Heading3"/>
        <w:numPr>
          <w:ilvl w:val="0"/>
          <w:numId w:val="38"/>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0" w:name="_SF-424,_Application_for"/>
      <w:bookmarkEnd w:id="0"/>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 xml:space="preserve">form does not make you or your organization subject to laws that are otherwise not applicable to you </w:t>
      </w:r>
      <w:r w:rsidR="00E2336C" w:rsidRPr="00F45C68">
        <w:rPr>
          <w:rFonts w:asciiTheme="minorHAnsi" w:hAnsiTheme="minorHAnsi"/>
          <w:szCs w:val="22"/>
        </w:rPr>
        <w:lastRenderedPageBreak/>
        <w:t>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entity(ies) undertaking the project;</w:t>
      </w:r>
    </w:p>
    <w:p w14:paraId="544D1E4B" w14:textId="51EDBFB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4801DC">
      <w:pPr>
        <w:pStyle w:val="BodyText"/>
        <w:numPr>
          <w:ilvl w:val="0"/>
          <w:numId w:val="2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4801DC">
      <w:pPr>
        <w:pStyle w:val="BodyText"/>
        <w:numPr>
          <w:ilvl w:val="0"/>
          <w:numId w:val="2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7B370C">
      <w:pPr>
        <w:pStyle w:val="BodyText"/>
        <w:numPr>
          <w:ilvl w:val="0"/>
          <w:numId w:val="2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3AF25A8A" w:rsidR="00F45C68" w:rsidRDefault="00F45C68" w:rsidP="00A44DC0">
      <w:pPr>
        <w:pStyle w:val="BodyText"/>
        <w:spacing w:after="240"/>
        <w:ind w:left="720"/>
        <w:jc w:val="left"/>
        <w:rPr>
          <w:rFonts w:asciiTheme="minorHAnsi" w:hAnsiTheme="minorHAnsi"/>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7E88316D" w14:textId="77777777" w:rsidR="00946963" w:rsidRPr="00F45C68" w:rsidRDefault="00946963" w:rsidP="00A44DC0">
      <w:pPr>
        <w:pStyle w:val="BodyText"/>
        <w:spacing w:after="240"/>
        <w:ind w:left="720"/>
        <w:jc w:val="left"/>
        <w:rPr>
          <w:rFonts w:asciiTheme="minorHAnsi" w:hAnsiTheme="minorHAnsi"/>
          <w:b/>
          <w:szCs w:val="22"/>
        </w:rPr>
      </w:pPr>
    </w:p>
    <w:p w14:paraId="09F3EDDB" w14:textId="39E62CE6" w:rsidR="006829F9" w:rsidRPr="006829F9" w:rsidRDefault="00F45C68" w:rsidP="006829F9">
      <w:pPr>
        <w:pStyle w:val="Heading4"/>
      </w:pPr>
      <w:r w:rsidRPr="003D5EF0">
        <w:lastRenderedPageBreak/>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4801DC">
      <w:pPr>
        <w:pStyle w:val="ListParagraph"/>
        <w:numPr>
          <w:ilvl w:val="0"/>
          <w:numId w:val="27"/>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lastRenderedPageBreak/>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4801DC">
      <w:pPr>
        <w:pStyle w:val="ListParagraph"/>
        <w:numPr>
          <w:ilvl w:val="0"/>
          <w:numId w:val="27"/>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0B13AD">
      <w:pPr>
        <w:pStyle w:val="ListParagraph"/>
        <w:numPr>
          <w:ilvl w:val="0"/>
          <w:numId w:val="27"/>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946963" w:rsidRDefault="00741455" w:rsidP="00741455">
      <w:pPr>
        <w:pStyle w:val="Default"/>
        <w:ind w:left="720"/>
        <w:rPr>
          <w:rFonts w:asciiTheme="minorHAnsi" w:hAnsiTheme="minorHAnsi" w:cstheme="minorHAnsi"/>
          <w:color w:val="auto"/>
          <w:sz w:val="22"/>
          <w:szCs w:val="22"/>
        </w:rPr>
      </w:pPr>
      <w:r w:rsidRPr="00946963">
        <w:rPr>
          <w:rFonts w:asciiTheme="minorHAnsi" w:hAnsiTheme="minorHAnsi" w:cstheme="minorHAnsi"/>
          <w:sz w:val="22"/>
          <w:szCs w:val="22"/>
        </w:rPr>
        <w:t xml:space="preserve">Applicants must state in their application if any actual or potential conflict of interest exists at the time of submission. Conflicts of interest include any relationship or matter that might place </w:t>
      </w:r>
      <w:r w:rsidRPr="00946963">
        <w:rPr>
          <w:rFonts w:asciiTheme="minorHAnsi" w:hAnsiTheme="minorHAnsi" w:cstheme="minorHAnsi"/>
          <w:sz w:val="22"/>
          <w:szCs w:val="22"/>
        </w:rPr>
        <w:lastRenderedPageBreak/>
        <w:t xml:space="preserve">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w:t>
      </w:r>
      <w:r w:rsidRPr="00946963">
        <w:rPr>
          <w:rFonts w:asciiTheme="minorHAnsi" w:hAnsiTheme="minorHAnsi" w:cstheme="minorHAnsi"/>
          <w:color w:val="auto"/>
          <w:sz w:val="22"/>
          <w:szCs w:val="22"/>
        </w:rPr>
        <w:t xml:space="preserve">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w:t>
      </w:r>
      <w:r w:rsidRPr="00946963">
        <w:rPr>
          <w:rFonts w:asciiTheme="minorHAnsi" w:hAnsiTheme="minorHAnsi" w:cstheme="minorHAnsi"/>
          <w:sz w:val="22"/>
          <w:szCs w:val="22"/>
        </w:rPr>
        <w:t xml:space="preserve">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946963">
        <w:rPr>
          <w:rFonts w:asciiTheme="minorHAnsi" w:hAnsiTheme="minorHAnsi" w:cstheme="minorHAnsi"/>
          <w:color w:val="auto"/>
          <w:sz w:val="22"/>
          <w:szCs w:val="22"/>
        </w:rPr>
        <w:t xml:space="preserve">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Pr="00946963" w:rsidRDefault="00741455" w:rsidP="00741455">
      <w:pPr>
        <w:ind w:left="720"/>
        <w:rPr>
          <w:rFonts w:asciiTheme="minorHAnsi" w:hAnsiTheme="minorHAnsi" w:cstheme="minorHAnsi"/>
          <w:lang w:val="en"/>
        </w:rPr>
      </w:pPr>
      <w:r w:rsidRPr="00946963">
        <w:rPr>
          <w:rFonts w:asciiTheme="minorHAnsi" w:hAnsiTheme="minorHAnsi" w:cstheme="minorHAnsi"/>
          <w:sz w:val="22"/>
          <w:szCs w:val="22"/>
        </w:rPr>
        <w:t>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 xml:space="preserve">influencing or attempting to influence an </w:t>
      </w:r>
      <w:r w:rsidR="00967BE2" w:rsidRPr="00B23C23">
        <w:rPr>
          <w:rFonts w:asciiTheme="minorHAnsi" w:hAnsiTheme="minorHAnsi"/>
          <w:szCs w:val="22"/>
          <w:lang w:val="en"/>
        </w:rPr>
        <w:lastRenderedPageBreak/>
        <w:t>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D2403C">
      <w:pPr>
        <w:pStyle w:val="Heading3"/>
        <w:numPr>
          <w:ilvl w:val="0"/>
          <w:numId w:val="39"/>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w:t>
      </w:r>
      <w:r w:rsidR="00A30130" w:rsidRPr="00A6720C">
        <w:rPr>
          <w:rFonts w:asciiTheme="minorHAnsi" w:hAnsiTheme="minorHAnsi"/>
          <w:sz w:val="22"/>
          <w:szCs w:val="22"/>
        </w:rPr>
        <w:lastRenderedPageBreak/>
        <w:t xml:space="preserve">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EB4C6F">
      <w:pPr>
        <w:pStyle w:val="Heading4"/>
        <w:numPr>
          <w:ilvl w:val="0"/>
          <w:numId w:val="47"/>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053AFB8C" w:rsidR="00BA7D74" w:rsidRDefault="00667513" w:rsidP="00BA7D74">
      <w:pPr>
        <w:pStyle w:val="ListParagraph"/>
        <w:spacing w:after="240"/>
        <w:ind w:left="360"/>
        <w:rPr>
          <w:rFonts w:asciiTheme="minorHAnsi" w:hAnsiTheme="minorHAnsi"/>
          <w:sz w:val="22"/>
          <w:szCs w:val="22"/>
        </w:rPr>
      </w:pPr>
      <w:r w:rsidRPr="00667513">
        <w:rPr>
          <w:rFonts w:asciiTheme="minorHAnsi" w:hAnsiTheme="minorHAnsi"/>
          <w:sz w:val="22"/>
          <w:szCs w:val="22"/>
        </w:rPr>
        <w:t>Submissions are due:</w:t>
      </w:r>
      <w:r w:rsidR="00BA7D74" w:rsidRPr="00667513">
        <w:rPr>
          <w:rFonts w:asciiTheme="minorHAnsi" w:hAnsiTheme="minorHAnsi"/>
          <w:sz w:val="22"/>
          <w:szCs w:val="22"/>
        </w:rPr>
        <w:t xml:space="preserve">  </w:t>
      </w:r>
      <w:r w:rsidR="001427B3">
        <w:rPr>
          <w:rFonts w:asciiTheme="minorHAnsi" w:hAnsiTheme="minorHAnsi"/>
          <w:sz w:val="22"/>
          <w:szCs w:val="22"/>
        </w:rPr>
        <w:t>08/29/2019 @ 5:00 pm PST</w:t>
      </w:r>
      <w:bookmarkStart w:id="2" w:name="_GoBack"/>
      <w:bookmarkEnd w:id="2"/>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52520F0D" w14:textId="28416280" w:rsidR="00BA7D74" w:rsidRDefault="001C7B56" w:rsidP="00BA7D74">
      <w:pPr>
        <w:pStyle w:val="ListParagraph"/>
        <w:spacing w:after="240"/>
        <w:ind w:left="360"/>
        <w:rPr>
          <w:rFonts w:asciiTheme="minorHAnsi" w:hAnsiTheme="minorHAnsi"/>
          <w:sz w:val="22"/>
          <w:szCs w:val="22"/>
        </w:rPr>
      </w:pPr>
      <w:r w:rsidRPr="00CD1842">
        <w:rPr>
          <w:rFonts w:asciiTheme="minorHAnsi" w:hAnsiTheme="minorHAnsi"/>
          <w:sz w:val="22"/>
          <w:szCs w:val="22"/>
        </w:rPr>
        <w:t xml:space="preserve">Reimbursement of pre-Federal award costs </w:t>
      </w:r>
      <w:r>
        <w:rPr>
          <w:rFonts w:asciiTheme="minorHAnsi" w:hAnsiTheme="minorHAnsi"/>
          <w:sz w:val="22"/>
          <w:szCs w:val="22"/>
        </w:rPr>
        <w:t>is</w:t>
      </w:r>
      <w:r w:rsidRPr="00CD1842">
        <w:rPr>
          <w:rFonts w:asciiTheme="minorHAnsi" w:hAnsiTheme="minorHAnsi"/>
          <w:sz w:val="22"/>
          <w:szCs w:val="22"/>
        </w:rPr>
        <w:t xml:space="preserve"> not allowed.</w:t>
      </w:r>
    </w:p>
    <w:p w14:paraId="6F6C9C31" w14:textId="7B4A4340" w:rsidR="00946963" w:rsidRDefault="00946963" w:rsidP="00BA7D74">
      <w:pPr>
        <w:pStyle w:val="ListParagraph"/>
        <w:spacing w:after="240"/>
        <w:ind w:left="360"/>
        <w:rPr>
          <w:rFonts w:asciiTheme="minorHAnsi" w:hAnsiTheme="minorHAnsi"/>
          <w:sz w:val="22"/>
          <w:szCs w:val="22"/>
        </w:rPr>
      </w:pPr>
    </w:p>
    <w:p w14:paraId="6B02F019" w14:textId="77777777" w:rsidR="00946963" w:rsidRDefault="00946963" w:rsidP="00BA7D74">
      <w:pPr>
        <w:pStyle w:val="ListParagraph"/>
        <w:spacing w:after="240"/>
        <w:ind w:left="360"/>
        <w:rPr>
          <w:rFonts w:asciiTheme="minorHAnsi" w:hAnsiTheme="minorHAnsi"/>
          <w:sz w:val="22"/>
          <w:szCs w:val="22"/>
        </w:rPr>
      </w:pPr>
    </w:p>
    <w:p w14:paraId="77893B0A" w14:textId="6EE3D6A5" w:rsidR="00D2403C" w:rsidRPr="00D2403C" w:rsidRDefault="00D2403C" w:rsidP="00D2403C">
      <w:pPr>
        <w:pStyle w:val="Heading3"/>
        <w:rPr>
          <w:sz w:val="24"/>
        </w:rPr>
      </w:pPr>
      <w:r>
        <w:lastRenderedPageBreak/>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1412DBD9" w:rsidR="00D2403C" w:rsidRDefault="00D2403C" w:rsidP="00D2403C">
      <w:pPr>
        <w:pStyle w:val="Heading3"/>
        <w:numPr>
          <w:ilvl w:val="0"/>
          <w:numId w:val="40"/>
        </w:numPr>
      </w:pPr>
      <w:r>
        <w:t>Criteria</w:t>
      </w:r>
    </w:p>
    <w:p w14:paraId="0384B8C6" w14:textId="669CD2D3" w:rsidR="00946963" w:rsidRPr="00946963" w:rsidRDefault="00946963" w:rsidP="00946963">
      <w:pPr>
        <w:ind w:left="360"/>
        <w:rPr>
          <w:sz w:val="22"/>
          <w:szCs w:val="22"/>
        </w:rPr>
      </w:pPr>
      <w:r w:rsidRPr="00946963">
        <w:rPr>
          <w:rFonts w:asciiTheme="minorHAnsi" w:hAnsiTheme="minorHAnsi" w:cs="Calibri"/>
          <w:sz w:val="22"/>
          <w:szCs w:val="22"/>
        </w:rPr>
        <w:t>The selected recipient, Great Basin Institute, has unique qualifications to perform the activity based on a variety of demonstrable factors, specifically regarding the ability to host project-specific training.</w:t>
      </w:r>
    </w:p>
    <w:p w14:paraId="743F6DA3" w14:textId="6FCC071C" w:rsidR="00946963" w:rsidRDefault="00946963" w:rsidP="00946963"/>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BC516B">
      <w:pPr>
        <w:pStyle w:val="Heading3"/>
        <w:numPr>
          <w:ilvl w:val="0"/>
          <w:numId w:val="43"/>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w:t>
      </w:r>
      <w:r w:rsidRPr="00BB57F7">
        <w:rPr>
          <w:rFonts w:asciiTheme="minorHAnsi" w:hAnsiTheme="minorHAnsi" w:cstheme="minorHAnsi"/>
          <w:sz w:val="22"/>
          <w:szCs w:val="22"/>
        </w:rPr>
        <w:lastRenderedPageBreak/>
        <w:t>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31244F3F" w14:textId="720828A5" w:rsidR="008F7E05" w:rsidRPr="00946963" w:rsidRDefault="008F7E05" w:rsidP="008F7E05">
      <w:pPr>
        <w:ind w:left="360"/>
        <w:rPr>
          <w:rFonts w:asciiTheme="minorHAnsi" w:hAnsiTheme="minorHAnsi" w:cstheme="minorHAnsi"/>
        </w:rPr>
      </w:pPr>
      <w:r w:rsidRPr="00946963">
        <w:rPr>
          <w:rFonts w:asciiTheme="minorHAnsi" w:hAnsiTheme="minorHAnsi" w:cstheme="minorHAnsi"/>
          <w:sz w:val="22"/>
          <w:szCs w:val="22"/>
        </w:rPr>
        <w:t>See the Service’s “</w:t>
      </w:r>
      <w:r w:rsidRPr="00946963">
        <w:rPr>
          <w:rFonts w:asciiTheme="minorHAnsi" w:hAnsiTheme="minorHAnsi" w:cstheme="minorHAnsi"/>
          <w:color w:val="0000FF"/>
          <w:sz w:val="22"/>
          <w:szCs w:val="22"/>
        </w:rPr>
        <w:t>Financial Assistance Award Terms and Conditions</w:t>
      </w:r>
      <w:r w:rsidRPr="00946963">
        <w:rPr>
          <w:rFonts w:asciiTheme="minorHAnsi" w:hAnsiTheme="minorHAnsi" w:cstheme="minorHAnsi"/>
          <w:sz w:val="22"/>
          <w:szCs w:val="22"/>
        </w:rPr>
        <w:t xml:space="preserve">” for the administrative and national policy requirements applicable to Service awards. The “Department of the Interior (DOI) Award Provisions” attached to this Funding Opportunity also apply to Service awards (Attachment A). </w:t>
      </w:r>
    </w:p>
    <w:p w14:paraId="1E0DE7EE" w14:textId="77777777" w:rsidR="008F7E05" w:rsidRPr="008F7E05" w:rsidRDefault="008F7E05" w:rsidP="008F7E05"/>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F713D1">
      <w:pPr>
        <w:pStyle w:val="Heading4"/>
        <w:numPr>
          <w:ilvl w:val="0"/>
          <w:numId w:val="50"/>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w:t>
      </w:r>
      <w:r w:rsidRPr="005C029C">
        <w:rPr>
          <w:rFonts w:asciiTheme="minorHAnsi" w:hAnsiTheme="minorHAnsi"/>
          <w:sz w:val="22"/>
          <w:szCs w:val="22"/>
        </w:rPr>
        <w:lastRenderedPageBreak/>
        <w:t xml:space="preserve">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0FBBC68C" w14:textId="666E65B1" w:rsidR="008F7E05" w:rsidRPr="00946963" w:rsidRDefault="008F7E05" w:rsidP="00932B1D">
      <w:pPr>
        <w:pStyle w:val="ListParagraph"/>
        <w:spacing w:after="240"/>
        <w:rPr>
          <w:rFonts w:asciiTheme="minorHAnsi" w:hAnsiTheme="minorHAnsi" w:cstheme="minorHAnsi"/>
          <w:sz w:val="22"/>
          <w:szCs w:val="22"/>
          <w:lang w:val="en"/>
        </w:rPr>
      </w:pPr>
      <w:r w:rsidRPr="00946963">
        <w:rPr>
          <w:rFonts w:asciiTheme="minorHAnsi" w:hAnsiTheme="minorHAnsi" w:cstheme="minorHAnsi"/>
          <w:sz w:val="22"/>
          <w:szCs w:val="22"/>
        </w:rPr>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946963">
        <w:rPr>
          <w:rFonts w:asciiTheme="minorHAnsi" w:hAnsiTheme="minorHAnsi" w:cstheme="minorHAnsi"/>
          <w:color w:val="0000FF"/>
          <w:sz w:val="22"/>
          <w:szCs w:val="22"/>
        </w:rPr>
        <w:t>2 CFR 200.338 Remedies for Noncompliance</w:t>
      </w:r>
      <w:r w:rsidRPr="00946963">
        <w:rPr>
          <w:rFonts w:asciiTheme="minorHAnsi" w:hAnsiTheme="minorHAnsi" w:cstheme="minorHAnsi"/>
          <w:sz w:val="22"/>
          <w:szCs w:val="22"/>
        </w:rPr>
        <w:t>, including termination of the award.</w:t>
      </w:r>
    </w:p>
    <w:p w14:paraId="1868A4F1" w14:textId="77777777" w:rsidR="00BC516B" w:rsidRPr="00BC516B" w:rsidRDefault="00B57DC4" w:rsidP="006829F9">
      <w:pPr>
        <w:pStyle w:val="Heading4"/>
      </w:pPr>
      <w:r w:rsidRPr="00932576">
        <w:t>Other Mandatory Disclosures</w:t>
      </w:r>
    </w:p>
    <w:p w14:paraId="7D0B4F5E" w14:textId="1B9D6583" w:rsidR="00836137"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004C12F5" w14:textId="0E79C3D6" w:rsidR="00946963" w:rsidRDefault="00946963" w:rsidP="00BC516B">
      <w:pPr>
        <w:pStyle w:val="ListParagraph"/>
        <w:spacing w:after="240"/>
        <w:rPr>
          <w:rFonts w:asciiTheme="minorHAnsi" w:hAnsiTheme="minorHAnsi"/>
          <w:sz w:val="22"/>
          <w:szCs w:val="22"/>
        </w:rPr>
      </w:pPr>
    </w:p>
    <w:p w14:paraId="705A94E0" w14:textId="77777777" w:rsidR="00946963" w:rsidRPr="00932576" w:rsidRDefault="00946963" w:rsidP="00BC516B">
      <w:pPr>
        <w:pStyle w:val="ListParagraph"/>
        <w:spacing w:after="240"/>
        <w:rPr>
          <w:rFonts w:asciiTheme="minorHAnsi" w:hAnsiTheme="minorHAnsi"/>
          <w:sz w:val="22"/>
          <w:szCs w:val="22"/>
        </w:rPr>
      </w:pPr>
    </w:p>
    <w:p w14:paraId="5EFC170B" w14:textId="7DB1E493" w:rsidR="00DF5E66" w:rsidRPr="000E3BB4" w:rsidRDefault="00DF5E66" w:rsidP="004801DC">
      <w:pPr>
        <w:pStyle w:val="Heading2"/>
        <w:rPr>
          <w:rFonts w:asciiTheme="minorHAnsi" w:hAnsiTheme="minorHAnsi"/>
          <w:sz w:val="24"/>
        </w:rPr>
      </w:pPr>
      <w:r w:rsidRPr="000E3BB4">
        <w:rPr>
          <w:rFonts w:asciiTheme="minorHAnsi" w:hAnsiTheme="minorHAnsi"/>
          <w:sz w:val="24"/>
        </w:rPr>
        <w:lastRenderedPageBreak/>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w:t>
      </w:r>
    </w:p>
    <w:p w14:paraId="718BFBCC" w14:textId="77777777" w:rsidR="001C7B56" w:rsidRPr="001425CF" w:rsidRDefault="001C7B56" w:rsidP="001C7B56">
      <w:pPr>
        <w:ind w:left="360"/>
        <w:rPr>
          <w:rFonts w:asciiTheme="minorHAnsi" w:hAnsiTheme="minorHAnsi"/>
          <w:sz w:val="22"/>
          <w:szCs w:val="22"/>
          <w:lang w:val="pt-BR"/>
        </w:rPr>
      </w:pPr>
      <w:r w:rsidRPr="001425CF">
        <w:rPr>
          <w:rFonts w:asciiTheme="minorHAnsi" w:hAnsiTheme="minorHAnsi"/>
          <w:sz w:val="22"/>
          <w:szCs w:val="22"/>
          <w:lang w:val="pt-BR"/>
        </w:rPr>
        <w:t>Programatic or technical contact:</w:t>
      </w:r>
    </w:p>
    <w:p w14:paraId="2247BA58" w14:textId="77777777" w:rsidR="001C7B56" w:rsidRPr="001425CF" w:rsidRDefault="001C7B56" w:rsidP="001C7B56">
      <w:pPr>
        <w:ind w:left="360"/>
        <w:rPr>
          <w:rFonts w:asciiTheme="minorHAnsi" w:hAnsiTheme="minorHAnsi"/>
          <w:sz w:val="22"/>
          <w:szCs w:val="22"/>
          <w:lang w:val="pt-BR"/>
        </w:rPr>
      </w:pPr>
      <w:r w:rsidRPr="001425CF">
        <w:rPr>
          <w:rFonts w:asciiTheme="minorHAnsi" w:hAnsiTheme="minorHAnsi"/>
          <w:sz w:val="22"/>
          <w:szCs w:val="22"/>
          <w:lang w:val="pt-BR"/>
        </w:rPr>
        <w:t>Linda Allison</w:t>
      </w:r>
    </w:p>
    <w:p w14:paraId="34C497EA" w14:textId="77777777" w:rsidR="001C7B56" w:rsidRPr="001425CF" w:rsidRDefault="001C7B56" w:rsidP="001C7B56">
      <w:pPr>
        <w:ind w:left="360"/>
        <w:rPr>
          <w:rFonts w:asciiTheme="minorHAnsi" w:hAnsiTheme="minorHAnsi"/>
          <w:sz w:val="22"/>
          <w:szCs w:val="22"/>
          <w:lang w:val="pt-BR"/>
        </w:rPr>
      </w:pPr>
      <w:r w:rsidRPr="001425CF">
        <w:rPr>
          <w:rFonts w:asciiTheme="minorHAnsi" w:hAnsiTheme="minorHAnsi"/>
          <w:sz w:val="22"/>
          <w:szCs w:val="22"/>
          <w:lang w:val="pt-BR"/>
        </w:rPr>
        <w:t>1340 Financial Blvd, Ste. 234</w:t>
      </w:r>
    </w:p>
    <w:p w14:paraId="7504AC98" w14:textId="77777777" w:rsidR="001C7B56" w:rsidRPr="001425CF" w:rsidRDefault="001C7B56" w:rsidP="001C7B56">
      <w:pPr>
        <w:ind w:left="360"/>
        <w:rPr>
          <w:rFonts w:asciiTheme="minorHAnsi" w:hAnsiTheme="minorHAnsi"/>
          <w:sz w:val="22"/>
          <w:szCs w:val="22"/>
          <w:lang w:val="pt-BR"/>
        </w:rPr>
      </w:pPr>
      <w:r w:rsidRPr="001425CF">
        <w:rPr>
          <w:rFonts w:asciiTheme="minorHAnsi" w:hAnsiTheme="minorHAnsi"/>
          <w:sz w:val="22"/>
          <w:szCs w:val="22"/>
          <w:lang w:val="pt-BR"/>
        </w:rPr>
        <w:t>Reno, NV 89502</w:t>
      </w:r>
    </w:p>
    <w:p w14:paraId="4F5E3316" w14:textId="77777777" w:rsidR="001C7B56" w:rsidRPr="001425CF" w:rsidRDefault="001C7B56" w:rsidP="001C7B56">
      <w:pPr>
        <w:ind w:left="360"/>
        <w:rPr>
          <w:rFonts w:asciiTheme="minorHAnsi" w:hAnsiTheme="minorHAnsi"/>
          <w:sz w:val="22"/>
          <w:szCs w:val="22"/>
          <w:lang w:val="pt-BR"/>
        </w:rPr>
      </w:pPr>
      <w:r w:rsidRPr="001425CF">
        <w:rPr>
          <w:rFonts w:asciiTheme="minorHAnsi" w:hAnsiTheme="minorHAnsi"/>
          <w:sz w:val="22"/>
          <w:szCs w:val="22"/>
          <w:lang w:val="pt-BR"/>
        </w:rPr>
        <w:t>Linda_Allison@fws.gov</w:t>
      </w:r>
    </w:p>
    <w:p w14:paraId="6BDAB42C" w14:textId="77777777" w:rsidR="001C7B56" w:rsidRPr="001425CF" w:rsidRDefault="001C7B56" w:rsidP="001C7B56">
      <w:pPr>
        <w:ind w:left="360"/>
        <w:rPr>
          <w:rFonts w:asciiTheme="minorHAnsi" w:hAnsiTheme="minorHAnsi"/>
          <w:sz w:val="22"/>
          <w:szCs w:val="22"/>
          <w:lang w:val="pt-BR"/>
        </w:rPr>
      </w:pPr>
      <w:r w:rsidRPr="001425CF">
        <w:rPr>
          <w:rFonts w:asciiTheme="minorHAnsi" w:hAnsiTheme="minorHAnsi"/>
          <w:sz w:val="22"/>
          <w:szCs w:val="22"/>
          <w:lang w:val="pt-BR"/>
        </w:rPr>
        <w:t>Phone: (775) 861-6324</w:t>
      </w:r>
    </w:p>
    <w:p w14:paraId="403EEC61" w14:textId="77777777" w:rsidR="001C7B56" w:rsidRPr="001425CF" w:rsidRDefault="001C7B56" w:rsidP="001C7B56">
      <w:pPr>
        <w:ind w:left="360"/>
        <w:rPr>
          <w:rFonts w:asciiTheme="minorHAnsi" w:hAnsiTheme="minorHAnsi"/>
          <w:sz w:val="22"/>
          <w:szCs w:val="22"/>
          <w:lang w:val="pt-BR"/>
        </w:rPr>
      </w:pPr>
    </w:p>
    <w:p w14:paraId="48FF0A66" w14:textId="77777777" w:rsidR="001C7B56" w:rsidRPr="001425CF" w:rsidRDefault="001C7B56" w:rsidP="001C7B56">
      <w:pPr>
        <w:ind w:left="360"/>
        <w:rPr>
          <w:rFonts w:asciiTheme="minorHAnsi" w:hAnsiTheme="minorHAnsi"/>
          <w:sz w:val="22"/>
          <w:szCs w:val="22"/>
          <w:lang w:val="pt-BR"/>
        </w:rPr>
      </w:pPr>
      <w:r w:rsidRPr="001425CF">
        <w:rPr>
          <w:rFonts w:asciiTheme="minorHAnsi" w:hAnsiTheme="minorHAnsi"/>
          <w:sz w:val="22"/>
          <w:szCs w:val="22"/>
          <w:lang w:val="pt-BR"/>
        </w:rPr>
        <w:t>Administrative contact:</w:t>
      </w:r>
    </w:p>
    <w:p w14:paraId="7B3EB7A1" w14:textId="77777777" w:rsidR="001C7B56" w:rsidRPr="001425CF" w:rsidRDefault="001C7B56" w:rsidP="001C7B56">
      <w:pPr>
        <w:ind w:left="360"/>
        <w:rPr>
          <w:rFonts w:asciiTheme="minorHAnsi" w:hAnsiTheme="minorHAnsi"/>
          <w:sz w:val="22"/>
          <w:szCs w:val="22"/>
          <w:lang w:val="pt-BR"/>
        </w:rPr>
      </w:pPr>
      <w:r w:rsidRPr="001425CF">
        <w:rPr>
          <w:rFonts w:asciiTheme="minorHAnsi" w:hAnsiTheme="minorHAnsi"/>
          <w:sz w:val="22"/>
          <w:szCs w:val="22"/>
          <w:lang w:val="pt-BR"/>
        </w:rPr>
        <w:t>Mark Fabes</w:t>
      </w:r>
    </w:p>
    <w:p w14:paraId="30178DC1" w14:textId="77777777" w:rsidR="001C7B56" w:rsidRPr="001425CF" w:rsidRDefault="001C7B56" w:rsidP="001C7B56">
      <w:pPr>
        <w:ind w:left="360"/>
        <w:rPr>
          <w:rFonts w:asciiTheme="minorHAnsi" w:hAnsiTheme="minorHAnsi"/>
          <w:sz w:val="22"/>
          <w:szCs w:val="22"/>
          <w:lang w:val="pt-BR"/>
        </w:rPr>
      </w:pPr>
      <w:r w:rsidRPr="001425CF">
        <w:rPr>
          <w:rFonts w:asciiTheme="minorHAnsi" w:hAnsiTheme="minorHAnsi"/>
          <w:sz w:val="22"/>
          <w:szCs w:val="22"/>
          <w:lang w:val="pt-BR"/>
        </w:rPr>
        <w:t>1340 Financial Blvd, Ste. 234</w:t>
      </w:r>
    </w:p>
    <w:p w14:paraId="12A5FF1B" w14:textId="77777777" w:rsidR="001C7B56" w:rsidRPr="001425CF" w:rsidRDefault="001C7B56" w:rsidP="001C7B56">
      <w:pPr>
        <w:ind w:left="360"/>
        <w:rPr>
          <w:rFonts w:asciiTheme="minorHAnsi" w:hAnsiTheme="minorHAnsi"/>
          <w:sz w:val="22"/>
          <w:szCs w:val="22"/>
          <w:lang w:val="pt-BR"/>
        </w:rPr>
      </w:pPr>
      <w:r w:rsidRPr="001425CF">
        <w:rPr>
          <w:rFonts w:asciiTheme="minorHAnsi" w:hAnsiTheme="minorHAnsi"/>
          <w:sz w:val="22"/>
          <w:szCs w:val="22"/>
          <w:lang w:val="pt-BR"/>
        </w:rPr>
        <w:t>Reno, NV 89502</w:t>
      </w:r>
    </w:p>
    <w:p w14:paraId="0538680F" w14:textId="77777777" w:rsidR="001C7B56" w:rsidRPr="001425CF" w:rsidRDefault="001C7B56" w:rsidP="001C7B56">
      <w:pPr>
        <w:ind w:left="360"/>
        <w:rPr>
          <w:rFonts w:asciiTheme="minorHAnsi" w:hAnsiTheme="minorHAnsi"/>
          <w:sz w:val="22"/>
          <w:szCs w:val="22"/>
          <w:lang w:val="pt-BR"/>
        </w:rPr>
      </w:pPr>
      <w:r w:rsidRPr="001425CF">
        <w:rPr>
          <w:rFonts w:asciiTheme="minorHAnsi" w:hAnsiTheme="minorHAnsi"/>
          <w:sz w:val="22"/>
          <w:szCs w:val="22"/>
          <w:lang w:val="pt-BR"/>
        </w:rPr>
        <w:t>Mark_Fabes@fws.gov</w:t>
      </w:r>
    </w:p>
    <w:p w14:paraId="3A376C09" w14:textId="5FFCB23B" w:rsidR="00492B9D" w:rsidRDefault="001C7B56" w:rsidP="001C7B56">
      <w:pPr>
        <w:ind w:left="360"/>
        <w:rPr>
          <w:rFonts w:asciiTheme="minorHAnsi" w:hAnsiTheme="minorHAnsi"/>
          <w:sz w:val="22"/>
          <w:szCs w:val="22"/>
          <w:lang w:val="pt-BR"/>
        </w:rPr>
      </w:pPr>
      <w:r w:rsidRPr="001425CF">
        <w:rPr>
          <w:rFonts w:asciiTheme="minorHAnsi" w:hAnsiTheme="minorHAnsi"/>
          <w:sz w:val="22"/>
          <w:szCs w:val="22"/>
          <w:lang w:val="pt-BR"/>
        </w:rPr>
        <w:t>Phone: (775) 861-6389</w:t>
      </w:r>
    </w:p>
    <w:p w14:paraId="358725F4" w14:textId="3395F88B" w:rsidR="00932B1D" w:rsidRDefault="00932B1D" w:rsidP="00877F12">
      <w:pPr>
        <w:rPr>
          <w:rFonts w:asciiTheme="minorHAnsi" w:hAnsiTheme="minorHAnsi"/>
          <w:sz w:val="22"/>
          <w:szCs w:val="22"/>
          <w:lang w:val="pt-BR"/>
        </w:rPr>
      </w:pPr>
    </w:p>
    <w:p w14:paraId="1B6CC30A" w14:textId="206B1327" w:rsidR="00946963" w:rsidRDefault="00946963">
      <w:pPr>
        <w:rPr>
          <w:rFonts w:asciiTheme="minorHAnsi" w:hAnsiTheme="minorHAnsi"/>
          <w:sz w:val="22"/>
          <w:szCs w:val="22"/>
          <w:lang w:val="pt-BR"/>
        </w:rPr>
      </w:pPr>
      <w:r>
        <w:rPr>
          <w:rFonts w:asciiTheme="minorHAnsi" w:hAnsiTheme="minorHAnsi"/>
          <w:sz w:val="22"/>
          <w:szCs w:val="22"/>
          <w:lang w:val="pt-BR"/>
        </w:rPr>
        <w:br w:type="page"/>
      </w:r>
    </w:p>
    <w:p w14:paraId="46CA7531" w14:textId="77777777" w:rsidR="00932B1D" w:rsidRDefault="00932B1D" w:rsidP="00877F12">
      <w:pPr>
        <w:rPr>
          <w:rFonts w:asciiTheme="minorHAnsi" w:hAnsiTheme="minorHAnsi"/>
          <w:sz w:val="22"/>
          <w:szCs w:val="22"/>
          <w:lang w:val="pt-BR"/>
        </w:rPr>
      </w:pPr>
    </w:p>
    <w:p w14:paraId="1F69D343" w14:textId="034AE6A8" w:rsidR="00932B1D" w:rsidRDefault="00932B1D" w:rsidP="00877F12">
      <w:pPr>
        <w:rPr>
          <w:rFonts w:asciiTheme="minorHAnsi" w:hAnsiTheme="minorHAnsi"/>
          <w:sz w:val="22"/>
          <w:szCs w:val="22"/>
          <w:lang w:val="pt-BR"/>
        </w:rPr>
      </w:pPr>
    </w:p>
    <w:p w14:paraId="5ADBB4A6" w14:textId="7BB72C21" w:rsidR="00512901" w:rsidRPr="00946963" w:rsidRDefault="00512901" w:rsidP="00512901">
      <w:pPr>
        <w:keepNext/>
        <w:spacing w:after="120"/>
        <w:ind w:left="360" w:hanging="360"/>
        <w:jc w:val="both"/>
        <w:outlineLvl w:val="1"/>
        <w:rPr>
          <w:rFonts w:asciiTheme="minorHAnsi" w:hAnsiTheme="minorHAnsi"/>
          <w:b/>
          <w:bCs/>
        </w:rPr>
      </w:pPr>
      <w:r w:rsidRPr="00946963">
        <w:rPr>
          <w:rFonts w:asciiTheme="minorHAnsi" w:hAnsiTheme="minorHAnsi"/>
          <w:b/>
          <w:bCs/>
        </w:rPr>
        <w:t>Attachment A: DOI Award Provisions</w:t>
      </w:r>
    </w:p>
    <w:p w14:paraId="39AE38F8" w14:textId="77777777" w:rsidR="00512901" w:rsidRPr="00946963" w:rsidRDefault="00512901" w:rsidP="00512901">
      <w:pPr>
        <w:spacing w:after="120"/>
        <w:rPr>
          <w:rFonts w:asciiTheme="minorHAnsi" w:hAnsiTheme="minorHAnsi" w:cstheme="minorHAnsi"/>
          <w:b/>
          <w:sz w:val="22"/>
          <w:szCs w:val="22"/>
        </w:rPr>
      </w:pPr>
      <w:r w:rsidRPr="00946963">
        <w:rPr>
          <w:rFonts w:asciiTheme="minorHAnsi" w:hAnsiTheme="minorHAnsi" w:cstheme="minorHAnsi"/>
          <w:b/>
          <w:sz w:val="22"/>
          <w:szCs w:val="22"/>
        </w:rPr>
        <w:t xml:space="preserve"> I. Conflicts of Interest</w:t>
      </w:r>
    </w:p>
    <w:p w14:paraId="6BCC54D0" w14:textId="77777777" w:rsidR="00512901" w:rsidRPr="00946963" w:rsidRDefault="00512901" w:rsidP="00512901">
      <w:pPr>
        <w:spacing w:after="120"/>
        <w:rPr>
          <w:rFonts w:asciiTheme="minorHAnsi" w:hAnsiTheme="minorHAnsi" w:cstheme="minorHAnsi"/>
          <w:sz w:val="22"/>
          <w:szCs w:val="22"/>
        </w:rPr>
      </w:pPr>
      <w:r w:rsidRPr="00946963">
        <w:rPr>
          <w:rFonts w:asciiTheme="minorHAnsi" w:hAnsiTheme="minorHAnsi" w:cstheme="minorHAnsi"/>
          <w:sz w:val="22"/>
          <w:szCs w:val="22"/>
        </w:rPr>
        <w:t>(a) Applicability.</w:t>
      </w:r>
    </w:p>
    <w:p w14:paraId="18DE9DC9"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(2) In the procurement of supplies, equipment, construction, and services by recipients and by subrecipients, the conflict of interest provisions in 2 CFR 200.318 apply.</w:t>
      </w:r>
    </w:p>
    <w:p w14:paraId="59ABDBE0"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(b) Requirements.</w:t>
      </w:r>
    </w:p>
    <w:p w14:paraId="311F03A8"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4E92BB48"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E279038"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(c) Notification.</w:t>
      </w:r>
    </w:p>
    <w:p w14:paraId="7ED4B717"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4180EC36"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9F29B07"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B0F5DA3" w14:textId="3DB6EED6" w:rsidR="00512901" w:rsidRDefault="00512901" w:rsidP="00512901">
      <w:pPr>
        <w:spacing w:after="120"/>
        <w:rPr>
          <w:rFonts w:asciiTheme="minorHAnsi" w:hAnsiTheme="minorHAnsi"/>
          <w:sz w:val="22"/>
          <w:szCs w:val="22"/>
        </w:rPr>
      </w:pPr>
      <w:r w:rsidRPr="00946963">
        <w:rPr>
          <w:rFonts w:asciiTheme="minorHAnsi" w:hAnsiTheme="minorHAnsi"/>
          <w:sz w:val="22"/>
          <w:szCs w:val="22"/>
        </w:rPr>
        <w:t xml:space="preserve">(f) Enforcement. Failure to resolve conflicts of interest in a manner that satisfies the Government may be cause for termination of the award. Failure to make required disclosures may result in any of the </w:t>
      </w:r>
      <w:r w:rsidRPr="00946963">
        <w:rPr>
          <w:rFonts w:asciiTheme="minorHAnsi" w:hAnsiTheme="minorHAnsi"/>
          <w:sz w:val="22"/>
          <w:szCs w:val="22"/>
        </w:rPr>
        <w:lastRenderedPageBreak/>
        <w:t>remedies described in 2 CFR 200.338, Remedies for Noncompliance, including suspension or debarment (see also 2 CFR Part 180).</w:t>
      </w:r>
    </w:p>
    <w:p w14:paraId="2DF55E96" w14:textId="77777777" w:rsidR="00946963" w:rsidRPr="00946963" w:rsidRDefault="00946963" w:rsidP="00512901">
      <w:pPr>
        <w:spacing w:after="120"/>
        <w:rPr>
          <w:rFonts w:asciiTheme="minorHAnsi" w:hAnsiTheme="minorHAnsi"/>
          <w:sz w:val="22"/>
          <w:szCs w:val="22"/>
        </w:rPr>
      </w:pPr>
    </w:p>
    <w:p w14:paraId="6787F501" w14:textId="77777777" w:rsidR="00512901" w:rsidRPr="00946963" w:rsidRDefault="00512901" w:rsidP="00512901">
      <w:pPr>
        <w:spacing w:after="120"/>
        <w:rPr>
          <w:rFonts w:asciiTheme="minorHAnsi" w:hAnsiTheme="minorHAnsi"/>
          <w:b/>
          <w:sz w:val="22"/>
          <w:szCs w:val="22"/>
        </w:rPr>
      </w:pPr>
      <w:r w:rsidRPr="00946963">
        <w:rPr>
          <w:rFonts w:asciiTheme="minorHAnsi" w:hAnsiTheme="minorHAnsi"/>
          <w:b/>
          <w:sz w:val="22"/>
          <w:szCs w:val="22"/>
        </w:rPr>
        <w:t>II. Data Availability</w:t>
      </w:r>
    </w:p>
    <w:p w14:paraId="65CF0971"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52AA2B56"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64CF57EB"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(1) The scientific data relied upon;</w:t>
      </w:r>
    </w:p>
    <w:p w14:paraId="016CC0BF" w14:textId="77777777" w:rsidR="00512901" w:rsidRPr="00946963" w:rsidRDefault="00512901" w:rsidP="00512901">
      <w:pPr>
        <w:spacing w:after="120"/>
        <w:rPr>
          <w:rFonts w:asciiTheme="minorHAnsi" w:hAnsiTheme="minorHAnsi"/>
          <w:sz w:val="22"/>
          <w:szCs w:val="22"/>
        </w:rPr>
      </w:pPr>
      <w:r w:rsidRPr="00946963">
        <w:rPr>
          <w:rFonts w:asciiTheme="minorHAnsi" w:hAnsiTheme="minorHAnsi"/>
          <w:sz w:val="22"/>
          <w:szCs w:val="22"/>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946963">
        <w:rPr>
          <w:rFonts w:asciiTheme="minorHAnsi" w:hAnsiTheme="minorHAnsi"/>
          <w:sz w:val="22"/>
          <w:szCs w:val="22"/>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footerReference w:type="default" r:id="rId4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5FFB8F" w14:textId="77777777" w:rsidR="00CA60A9" w:rsidRDefault="00CA60A9">
      <w:r>
        <w:separator/>
      </w:r>
    </w:p>
    <w:p w14:paraId="5D427CEE" w14:textId="77777777" w:rsidR="00CA60A9" w:rsidRDefault="00CA60A9"/>
    <w:p w14:paraId="5ABFAA73" w14:textId="77777777" w:rsidR="00CA60A9" w:rsidRDefault="00CA60A9" w:rsidP="00885F11"/>
  </w:endnote>
  <w:endnote w:type="continuationSeparator" w:id="0">
    <w:p w14:paraId="04370E2D" w14:textId="77777777" w:rsidR="00CA60A9" w:rsidRDefault="00CA60A9">
      <w:r>
        <w:continuationSeparator/>
      </w:r>
    </w:p>
    <w:p w14:paraId="4F278BDE" w14:textId="77777777" w:rsidR="00CA60A9" w:rsidRDefault="00CA60A9"/>
    <w:p w14:paraId="3B2DB457" w14:textId="77777777" w:rsidR="00CA60A9" w:rsidRDefault="00CA60A9" w:rsidP="00885F11"/>
  </w:endnote>
  <w:endnote w:type="continuationNotice" w:id="1">
    <w:p w14:paraId="4D11A5AC" w14:textId="77777777" w:rsidR="00CA60A9" w:rsidRDefault="00CA60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1ECF41DE"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1427B3">
      <w:rPr>
        <w:rFonts w:asciiTheme="minorHAnsi" w:hAnsiTheme="minorHAnsi" w:cstheme="minorHAnsi"/>
        <w:b/>
        <w:bCs/>
        <w:noProof/>
        <w:sz w:val="20"/>
        <w:szCs w:val="20"/>
      </w:rPr>
      <w:t>12</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1427B3">
      <w:rPr>
        <w:rFonts w:asciiTheme="minorHAnsi" w:hAnsiTheme="minorHAnsi" w:cstheme="minorHAnsi"/>
        <w:b/>
        <w:bCs/>
        <w:noProof/>
        <w:sz w:val="20"/>
        <w:szCs w:val="20"/>
      </w:rPr>
      <w:t>15</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85F4CC" w14:textId="77777777" w:rsidR="00CA60A9" w:rsidRDefault="00CA60A9">
      <w:r>
        <w:separator/>
      </w:r>
    </w:p>
    <w:p w14:paraId="390CF1E7" w14:textId="77777777" w:rsidR="00CA60A9" w:rsidRDefault="00CA60A9"/>
    <w:p w14:paraId="40A902CF" w14:textId="77777777" w:rsidR="00CA60A9" w:rsidRDefault="00CA60A9" w:rsidP="00885F11"/>
  </w:footnote>
  <w:footnote w:type="continuationSeparator" w:id="0">
    <w:p w14:paraId="06A3C20A" w14:textId="77777777" w:rsidR="00CA60A9" w:rsidRDefault="00CA60A9">
      <w:r>
        <w:continuationSeparator/>
      </w:r>
    </w:p>
    <w:p w14:paraId="5357BE1E" w14:textId="77777777" w:rsidR="00CA60A9" w:rsidRDefault="00CA60A9"/>
    <w:p w14:paraId="68255F7C" w14:textId="77777777" w:rsidR="00CA60A9" w:rsidRDefault="00CA60A9" w:rsidP="00885F11"/>
  </w:footnote>
  <w:footnote w:type="continuationNotice" w:id="1">
    <w:p w14:paraId="60E09B2C" w14:textId="77777777" w:rsidR="00CA60A9" w:rsidRDefault="00CA60A9"/>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FFFFFF88"/>
    <w:multiLevelType w:val="singleLevel"/>
    <w:tmpl w:val="AE7AFCDA"/>
    <w:lvl w:ilvl="0">
      <w:start w:val="1"/>
      <w:numFmt w:val="decimal"/>
      <w:lvlText w:val="%1."/>
      <w:lvlJc w:val="left"/>
      <w:pPr>
        <w:tabs>
          <w:tab w:val="num" w:pos="360"/>
        </w:tabs>
        <w:ind w:left="360" w:hanging="360"/>
      </w:pPr>
    </w:lvl>
  </w:abstractNum>
  <w:abstractNum w:abstractNumId="1" w15:restartNumberingAfterBreak="0">
    <w:nsid w:val="0128023E"/>
    <w:multiLevelType w:val="multilevel"/>
    <w:tmpl w:val="82D2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67129"/>
    <w:multiLevelType w:val="hybridMultilevel"/>
    <w:tmpl w:val="BDD086D8"/>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FD5A31"/>
    <w:multiLevelType w:val="hybridMultilevel"/>
    <w:tmpl w:val="FBA46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985E91"/>
    <w:multiLevelType w:val="hybridMultilevel"/>
    <w:tmpl w:val="6444FC56"/>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02229"/>
    <w:multiLevelType w:val="hybridMultilevel"/>
    <w:tmpl w:val="72640442"/>
    <w:lvl w:ilvl="0" w:tplc="120EED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6816B98"/>
    <w:multiLevelType w:val="hybridMultilevel"/>
    <w:tmpl w:val="9EEC3B6E"/>
    <w:lvl w:ilvl="0" w:tplc="40A20586">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BA11B5"/>
    <w:multiLevelType w:val="hybridMultilevel"/>
    <w:tmpl w:val="13AC29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2F27CF"/>
    <w:multiLevelType w:val="hybridMultilevel"/>
    <w:tmpl w:val="1AF6973C"/>
    <w:lvl w:ilvl="0" w:tplc="AA3EB8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9B6A4F"/>
    <w:multiLevelType w:val="hybridMultilevel"/>
    <w:tmpl w:val="71FEAB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F1B94"/>
    <w:multiLevelType w:val="hybridMultilevel"/>
    <w:tmpl w:val="6B028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9376AF"/>
    <w:multiLevelType w:val="hybridMultilevel"/>
    <w:tmpl w:val="40EC16EA"/>
    <w:lvl w:ilvl="0" w:tplc="58BC84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9654CB"/>
    <w:multiLevelType w:val="hybridMultilevel"/>
    <w:tmpl w:val="CDE69A98"/>
    <w:lvl w:ilvl="0" w:tplc="66C6357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D868F3"/>
    <w:multiLevelType w:val="hybridMultilevel"/>
    <w:tmpl w:val="B328BAF0"/>
    <w:lvl w:ilvl="0" w:tplc="42D67FF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D516558"/>
    <w:multiLevelType w:val="hybridMultilevel"/>
    <w:tmpl w:val="408821EE"/>
    <w:lvl w:ilvl="0" w:tplc="0409000F">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0D40923"/>
    <w:multiLevelType w:val="hybridMultilevel"/>
    <w:tmpl w:val="617E9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C7701C"/>
    <w:multiLevelType w:val="hybridMultilevel"/>
    <w:tmpl w:val="D9B0F22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1B2A23"/>
    <w:multiLevelType w:val="hybridMultilevel"/>
    <w:tmpl w:val="3A681682"/>
    <w:lvl w:ilvl="0" w:tplc="EB8E45B4">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7E1588"/>
    <w:multiLevelType w:val="hybridMultilevel"/>
    <w:tmpl w:val="8F202A32"/>
    <w:lvl w:ilvl="0" w:tplc="B91855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BA6BBC"/>
    <w:multiLevelType w:val="hybridMultilevel"/>
    <w:tmpl w:val="F850B71C"/>
    <w:lvl w:ilvl="0" w:tplc="49CC985A">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1320596"/>
    <w:multiLevelType w:val="hybridMultilevel"/>
    <w:tmpl w:val="094037E2"/>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7720EA"/>
    <w:multiLevelType w:val="hybridMultilevel"/>
    <w:tmpl w:val="142E8A06"/>
    <w:lvl w:ilvl="0" w:tplc="87AA195E">
      <w:start w:val="1"/>
      <w:numFmt w:val="upperLetter"/>
      <w:lvlText w:val="%1."/>
      <w:lvlJc w:val="left"/>
      <w:pPr>
        <w:ind w:left="360" w:hanging="360"/>
      </w:pPr>
      <w:rPr>
        <w:b/>
        <w:i w:val="0"/>
        <w:sz w:val="22"/>
        <w:szCs w:val="22"/>
      </w:rPr>
    </w:lvl>
    <w:lvl w:ilvl="1" w:tplc="ED34935A">
      <w:start w:val="1"/>
      <w:numFmt w:val="decimal"/>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183EFF"/>
    <w:multiLevelType w:val="hybridMultilevel"/>
    <w:tmpl w:val="0658D042"/>
    <w:lvl w:ilvl="0" w:tplc="C7208D9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952E57"/>
    <w:multiLevelType w:val="hybridMultilevel"/>
    <w:tmpl w:val="5614AAEC"/>
    <w:lvl w:ilvl="0" w:tplc="95B844E4">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8D00ACD"/>
    <w:multiLevelType w:val="hybridMultilevel"/>
    <w:tmpl w:val="093CBA1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35A5E"/>
    <w:multiLevelType w:val="hybridMultilevel"/>
    <w:tmpl w:val="0F628C50"/>
    <w:lvl w:ilvl="0" w:tplc="0409000F">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91586D"/>
    <w:multiLevelType w:val="hybridMultilevel"/>
    <w:tmpl w:val="DFF205F8"/>
    <w:lvl w:ilvl="0" w:tplc="3162DD70">
      <w:start w:val="7"/>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2"/>
  </w:num>
  <w:num w:numId="4">
    <w:abstractNumId w:val="15"/>
  </w:num>
  <w:num w:numId="5">
    <w:abstractNumId w:val="20"/>
  </w:num>
  <w:num w:numId="6">
    <w:abstractNumId w:val="26"/>
  </w:num>
  <w:num w:numId="7">
    <w:abstractNumId w:val="19"/>
  </w:num>
  <w:num w:numId="8">
    <w:abstractNumId w:val="5"/>
  </w:num>
  <w:num w:numId="9">
    <w:abstractNumId w:val="35"/>
  </w:num>
  <w:num w:numId="10">
    <w:abstractNumId w:val="38"/>
  </w:num>
  <w:num w:numId="11">
    <w:abstractNumId w:val="39"/>
  </w:num>
  <w:num w:numId="12">
    <w:abstractNumId w:val="36"/>
  </w:num>
  <w:num w:numId="13">
    <w:abstractNumId w:val="25"/>
  </w:num>
  <w:num w:numId="14">
    <w:abstractNumId w:val="31"/>
  </w:num>
  <w:num w:numId="15">
    <w:abstractNumId w:val="13"/>
  </w:num>
  <w:num w:numId="16">
    <w:abstractNumId w:val="24"/>
  </w:num>
  <w:num w:numId="17">
    <w:abstractNumId w:val="17"/>
  </w:num>
  <w:num w:numId="18">
    <w:abstractNumId w:val="14"/>
  </w:num>
  <w:num w:numId="19">
    <w:abstractNumId w:val="21"/>
  </w:num>
  <w:num w:numId="20">
    <w:abstractNumId w:val="33"/>
  </w:num>
  <w:num w:numId="21">
    <w:abstractNumId w:val="0"/>
  </w:num>
  <w:num w:numId="22">
    <w:abstractNumId w:val="28"/>
  </w:num>
  <w:num w:numId="23">
    <w:abstractNumId w:val="8"/>
  </w:num>
  <w:num w:numId="24">
    <w:abstractNumId w:val="4"/>
  </w:num>
  <w:num w:numId="25">
    <w:abstractNumId w:val="3"/>
  </w:num>
  <w:num w:numId="26">
    <w:abstractNumId w:val="27"/>
  </w:num>
  <w:num w:numId="27">
    <w:abstractNumId w:val="23"/>
  </w:num>
  <w:num w:numId="28">
    <w:abstractNumId w:val="6"/>
  </w:num>
  <w:num w:numId="29">
    <w:abstractNumId w:val="30"/>
  </w:num>
  <w:num w:numId="30">
    <w:abstractNumId w:val="16"/>
  </w:num>
  <w:num w:numId="31">
    <w:abstractNumId w:val="32"/>
  </w:num>
  <w:num w:numId="32">
    <w:abstractNumId w:val="37"/>
  </w:num>
  <w:num w:numId="33">
    <w:abstractNumId w:val="34"/>
  </w:num>
  <w:num w:numId="34">
    <w:abstractNumId w:val="11"/>
  </w:num>
  <w:num w:numId="35">
    <w:abstractNumId w:val="12"/>
  </w:num>
  <w:num w:numId="36">
    <w:abstractNumId w:val="18"/>
  </w:num>
  <w:num w:numId="37">
    <w:abstractNumId w:val="1"/>
  </w:num>
  <w:num w:numId="38">
    <w:abstractNumId w:val="33"/>
    <w:lvlOverride w:ilvl="0">
      <w:startOverride w:val="1"/>
    </w:lvlOverride>
  </w:num>
  <w:num w:numId="39">
    <w:abstractNumId w:val="33"/>
    <w:lvlOverride w:ilvl="0">
      <w:startOverride w:val="1"/>
    </w:lvlOverride>
  </w:num>
  <w:num w:numId="40">
    <w:abstractNumId w:val="33"/>
    <w:lvlOverride w:ilvl="0">
      <w:startOverride w:val="1"/>
    </w:lvlOverride>
  </w:num>
  <w:num w:numId="41">
    <w:abstractNumId w:val="22"/>
  </w:num>
  <w:num w:numId="42">
    <w:abstractNumId w:val="29"/>
  </w:num>
  <w:num w:numId="43">
    <w:abstractNumId w:val="33"/>
    <w:lvlOverride w:ilvl="0">
      <w:startOverride w:val="1"/>
    </w:lvlOverride>
  </w:num>
  <w:num w:numId="44">
    <w:abstractNumId w:val="37"/>
    <w:lvlOverride w:ilvl="0">
      <w:startOverride w:val="1"/>
    </w:lvlOverride>
  </w:num>
  <w:num w:numId="45">
    <w:abstractNumId w:val="37"/>
    <w:lvlOverride w:ilvl="0">
      <w:startOverride w:val="1"/>
    </w:lvlOverride>
  </w:num>
  <w:num w:numId="46">
    <w:abstractNumId w:val="7"/>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A786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27B3"/>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C7B56"/>
    <w:rsid w:val="001D072C"/>
    <w:rsid w:val="001D3D57"/>
    <w:rsid w:val="001D6174"/>
    <w:rsid w:val="001D6458"/>
    <w:rsid w:val="001D69C2"/>
    <w:rsid w:val="001D71CC"/>
    <w:rsid w:val="001E0BDE"/>
    <w:rsid w:val="001E2DA0"/>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580"/>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1523"/>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87AB3"/>
    <w:rsid w:val="00490965"/>
    <w:rsid w:val="00492B9D"/>
    <w:rsid w:val="0049472D"/>
    <w:rsid w:val="00496C82"/>
    <w:rsid w:val="004A1693"/>
    <w:rsid w:val="004A2D20"/>
    <w:rsid w:val="004A4C96"/>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0477"/>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6E8E"/>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85D"/>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36211"/>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46963"/>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3873"/>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0A9"/>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05DE"/>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5D21"/>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20"/>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46"/>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7216B-6F07-4578-8FC9-3F99B61E7816}">
  <ds:schemaRefs>
    <ds:schemaRef ds:uri="http://purl.org/dc/dcmitype/"/>
    <ds:schemaRef ds:uri="http://www.w3.org/XML/1998/namespac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bbeea1d4-0d4b-44bb-8f87-0664505381b8"/>
    <ds:schemaRef ds:uri="http://purl.org/dc/terms/"/>
  </ds:schemaRefs>
</ds:datastoreItem>
</file>

<file path=customXml/itemProps2.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3.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5.xml><?xml version="1.0" encoding="utf-8"?>
<ds:datastoreItem xmlns:ds="http://schemas.openxmlformats.org/officeDocument/2006/customXml" ds:itemID="{DE19482A-2229-41AE-95DE-A1BADBD0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6666</Words>
  <Characters>40716</Characters>
  <Application>Microsoft Office Word</Application>
  <DocSecurity>0</DocSecurity>
  <Lines>339</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2019-08-22T22:14:00Z</dcterms:created>
  <dcterms:modified xsi:type="dcterms:W3CDTF">2019-08-22T22:14:00Z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