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B9F2E" w14:textId="77777777" w:rsidR="00560458" w:rsidRPr="00C96D2E" w:rsidRDefault="00560458">
      <w:pPr>
        <w:rPr>
          <w:rFonts w:asciiTheme="majorHAnsi" w:hAnsiTheme="majorHAnsi" w:cstheme="majorHAnsi"/>
          <w:sz w:val="22"/>
          <w:szCs w:val="22"/>
        </w:rPr>
      </w:pPr>
    </w:p>
    <w:p w14:paraId="4AB6AD28" w14:textId="77777777" w:rsidR="00560458" w:rsidRPr="00C96D2E" w:rsidRDefault="00560458">
      <w:pPr>
        <w:widowControl w:val="0"/>
        <w:rPr>
          <w:rFonts w:asciiTheme="majorHAnsi" w:hAnsiTheme="majorHAnsi" w:cstheme="majorHAnsi"/>
          <w:sz w:val="22"/>
          <w:szCs w:val="22"/>
        </w:rPr>
      </w:pPr>
    </w:p>
    <w:p w14:paraId="5D1DC4B3" w14:textId="77777777" w:rsidR="00560458" w:rsidRPr="00C96D2E" w:rsidRDefault="00560458">
      <w:pPr>
        <w:widowControl w:val="0"/>
        <w:jc w:val="center"/>
        <w:rPr>
          <w:rFonts w:asciiTheme="majorHAnsi" w:hAnsiTheme="majorHAnsi" w:cstheme="majorHAnsi"/>
          <w:sz w:val="22"/>
          <w:szCs w:val="22"/>
        </w:rPr>
      </w:pPr>
    </w:p>
    <w:p w14:paraId="5A0FF9D1" w14:textId="77777777" w:rsidR="00560458" w:rsidRPr="00C96D2E" w:rsidRDefault="0085049F">
      <w:pPr>
        <w:widowControl w:val="0"/>
        <w:jc w:val="center"/>
        <w:rPr>
          <w:rFonts w:asciiTheme="majorHAnsi" w:hAnsiTheme="majorHAnsi" w:cstheme="majorHAnsi"/>
          <w:sz w:val="22"/>
          <w:szCs w:val="22"/>
        </w:rPr>
      </w:pPr>
      <w:r w:rsidRPr="00C96D2E">
        <w:rPr>
          <w:rFonts w:asciiTheme="majorHAnsi" w:hAnsiTheme="majorHAnsi" w:cstheme="majorHAnsi"/>
          <w:noProof/>
          <w:sz w:val="22"/>
          <w:szCs w:val="22"/>
        </w:rPr>
        <w:drawing>
          <wp:inline distT="0" distB="0" distL="0" distR="0" wp14:anchorId="082BEA55" wp14:editId="17C97175">
            <wp:extent cx="1385272" cy="1421084"/>
            <wp:effectExtent l="0" t="0" r="0" b="0"/>
            <wp:docPr id="7" name="image7.jpg" descr="CFI_logo.jpg"/>
            <wp:cNvGraphicFramePr/>
            <a:graphic xmlns:a="http://schemas.openxmlformats.org/drawingml/2006/main">
              <a:graphicData uri="http://schemas.openxmlformats.org/drawingml/2006/picture">
                <pic:pic xmlns:pic="http://schemas.openxmlformats.org/drawingml/2006/picture">
                  <pic:nvPicPr>
                    <pic:cNvPr id="0" name="image7.jpg" descr="CFI_logo.jpg"/>
                    <pic:cNvPicPr preferRelativeResize="0"/>
                  </pic:nvPicPr>
                  <pic:blipFill>
                    <a:blip r:embed="rId8"/>
                    <a:srcRect/>
                    <a:stretch>
                      <a:fillRect/>
                    </a:stretch>
                  </pic:blipFill>
                  <pic:spPr>
                    <a:xfrm>
                      <a:off x="0" y="0"/>
                      <a:ext cx="1385272" cy="1421084"/>
                    </a:xfrm>
                    <a:prstGeom prst="rect">
                      <a:avLst/>
                    </a:prstGeom>
                    <a:ln/>
                  </pic:spPr>
                </pic:pic>
              </a:graphicData>
            </a:graphic>
          </wp:inline>
        </w:drawing>
      </w:r>
    </w:p>
    <w:p w14:paraId="31EFAB42" w14:textId="77777777" w:rsidR="00560458" w:rsidRPr="00C96D2E" w:rsidRDefault="00560458">
      <w:pPr>
        <w:widowControl w:val="0"/>
        <w:rPr>
          <w:rFonts w:asciiTheme="majorHAnsi" w:hAnsiTheme="majorHAnsi" w:cstheme="majorHAnsi"/>
          <w:sz w:val="22"/>
          <w:szCs w:val="22"/>
        </w:rPr>
      </w:pPr>
    </w:p>
    <w:p w14:paraId="5289BEC5" w14:textId="77777777" w:rsidR="00560458" w:rsidRPr="00C96D2E" w:rsidRDefault="00560458">
      <w:pPr>
        <w:widowControl w:val="0"/>
        <w:jc w:val="center"/>
        <w:rPr>
          <w:rFonts w:asciiTheme="majorHAnsi" w:hAnsiTheme="majorHAnsi" w:cstheme="majorHAnsi"/>
          <w:b/>
          <w:sz w:val="22"/>
          <w:szCs w:val="22"/>
        </w:rPr>
      </w:pPr>
    </w:p>
    <w:p w14:paraId="09686376" w14:textId="77777777" w:rsidR="00560458" w:rsidRPr="00C96D2E" w:rsidRDefault="00560458">
      <w:pPr>
        <w:widowControl w:val="0"/>
        <w:jc w:val="center"/>
        <w:rPr>
          <w:rFonts w:asciiTheme="majorHAnsi" w:hAnsiTheme="majorHAnsi" w:cstheme="majorHAnsi"/>
          <w:b/>
          <w:sz w:val="22"/>
          <w:szCs w:val="22"/>
        </w:rPr>
      </w:pPr>
    </w:p>
    <w:p w14:paraId="04BC5BD2" w14:textId="77777777" w:rsidR="00560458" w:rsidRPr="00C96D2E" w:rsidRDefault="00560458">
      <w:pPr>
        <w:widowControl w:val="0"/>
        <w:jc w:val="center"/>
        <w:rPr>
          <w:rFonts w:asciiTheme="majorHAnsi" w:hAnsiTheme="majorHAnsi" w:cstheme="majorHAnsi"/>
          <w:b/>
          <w:sz w:val="22"/>
          <w:szCs w:val="22"/>
        </w:rPr>
      </w:pPr>
    </w:p>
    <w:p w14:paraId="491B325F" w14:textId="77777777" w:rsidR="00560458" w:rsidRPr="00C96D2E" w:rsidRDefault="0085049F">
      <w:pPr>
        <w:widowControl w:val="0"/>
        <w:jc w:val="center"/>
        <w:rPr>
          <w:rFonts w:asciiTheme="majorHAnsi" w:hAnsiTheme="majorHAnsi" w:cstheme="majorHAnsi"/>
          <w:b/>
          <w:sz w:val="22"/>
          <w:szCs w:val="22"/>
        </w:rPr>
      </w:pPr>
      <w:r w:rsidRPr="00C96D2E">
        <w:rPr>
          <w:rFonts w:asciiTheme="majorHAnsi" w:hAnsiTheme="majorHAnsi" w:cstheme="majorHAnsi"/>
          <w:b/>
          <w:sz w:val="22"/>
          <w:szCs w:val="22"/>
        </w:rPr>
        <w:t xml:space="preserve">Annual Program Report Project </w:t>
      </w:r>
      <w:r w:rsidRPr="00C96D2E">
        <w:rPr>
          <w:rFonts w:asciiTheme="majorHAnsi" w:hAnsiTheme="majorHAnsi" w:cstheme="majorHAnsi"/>
          <w:color w:val="000000"/>
          <w:sz w:val="22"/>
          <w:szCs w:val="22"/>
        </w:rPr>
        <w:t>Impact Youth</w:t>
      </w:r>
    </w:p>
    <w:p w14:paraId="3368515C" w14:textId="77777777" w:rsidR="00560458" w:rsidRPr="00C96D2E" w:rsidRDefault="0085049F">
      <w:pPr>
        <w:widowControl w:val="0"/>
        <w:jc w:val="center"/>
        <w:rPr>
          <w:rFonts w:asciiTheme="majorHAnsi" w:hAnsiTheme="majorHAnsi" w:cstheme="majorHAnsi"/>
          <w:b/>
          <w:sz w:val="22"/>
          <w:szCs w:val="22"/>
        </w:rPr>
      </w:pPr>
      <w:r w:rsidRPr="00C96D2E">
        <w:rPr>
          <w:rFonts w:asciiTheme="majorHAnsi" w:hAnsiTheme="majorHAnsi" w:cstheme="majorHAnsi"/>
          <w:b/>
          <w:sz w:val="22"/>
          <w:szCs w:val="22"/>
        </w:rPr>
        <w:t>2022</w:t>
      </w:r>
    </w:p>
    <w:p w14:paraId="44061103" w14:textId="77777777" w:rsidR="00560458" w:rsidRPr="00C96D2E" w:rsidRDefault="00560458">
      <w:pPr>
        <w:widowControl w:val="0"/>
        <w:jc w:val="center"/>
        <w:rPr>
          <w:rFonts w:asciiTheme="majorHAnsi" w:hAnsiTheme="majorHAnsi" w:cstheme="majorHAnsi"/>
          <w:b/>
          <w:sz w:val="22"/>
          <w:szCs w:val="22"/>
        </w:rPr>
      </w:pPr>
    </w:p>
    <w:p w14:paraId="37C76AB8" w14:textId="77777777" w:rsidR="00560458" w:rsidRPr="00C96D2E" w:rsidRDefault="0085049F">
      <w:pPr>
        <w:jc w:val="center"/>
        <w:rPr>
          <w:rFonts w:asciiTheme="majorHAnsi" w:hAnsiTheme="majorHAnsi" w:cstheme="majorHAnsi"/>
          <w:b/>
          <w:sz w:val="22"/>
          <w:szCs w:val="22"/>
        </w:rPr>
      </w:pPr>
      <w:r w:rsidRPr="00C96D2E">
        <w:rPr>
          <w:rFonts w:asciiTheme="majorHAnsi" w:hAnsiTheme="majorHAnsi" w:cstheme="majorHAnsi"/>
          <w:b/>
          <w:sz w:val="22"/>
          <w:szCs w:val="22"/>
        </w:rPr>
        <w:t xml:space="preserve">Cooperative Agreement: </w:t>
      </w:r>
      <w:r w:rsidRPr="00C96D2E">
        <w:rPr>
          <w:rFonts w:asciiTheme="majorHAnsi" w:hAnsiTheme="majorHAnsi" w:cstheme="majorHAnsi"/>
          <w:b/>
          <w:color w:val="000000"/>
          <w:sz w:val="22"/>
          <w:szCs w:val="22"/>
          <w:highlight w:val="white"/>
        </w:rPr>
        <w:t>72052119CA00001</w:t>
      </w:r>
    </w:p>
    <w:p w14:paraId="7855EB62" w14:textId="77777777" w:rsidR="00560458" w:rsidRPr="00C96D2E" w:rsidRDefault="00560458">
      <w:pPr>
        <w:widowControl w:val="0"/>
        <w:jc w:val="center"/>
        <w:rPr>
          <w:rFonts w:asciiTheme="majorHAnsi" w:hAnsiTheme="majorHAnsi" w:cstheme="majorHAnsi"/>
          <w:b/>
          <w:sz w:val="22"/>
          <w:szCs w:val="22"/>
        </w:rPr>
      </w:pPr>
    </w:p>
    <w:p w14:paraId="133406F1" w14:textId="77777777" w:rsidR="00560458" w:rsidRPr="00C96D2E" w:rsidRDefault="00560458">
      <w:pPr>
        <w:widowControl w:val="0"/>
        <w:jc w:val="center"/>
        <w:rPr>
          <w:rFonts w:asciiTheme="majorHAnsi" w:hAnsiTheme="majorHAnsi" w:cstheme="majorHAnsi"/>
          <w:sz w:val="22"/>
          <w:szCs w:val="22"/>
        </w:rPr>
      </w:pPr>
    </w:p>
    <w:p w14:paraId="4DFAF43C" w14:textId="75AC3AC4" w:rsidR="00560458" w:rsidRPr="00C96D2E" w:rsidRDefault="0085049F">
      <w:pPr>
        <w:widowControl w:val="0"/>
        <w:jc w:val="center"/>
        <w:rPr>
          <w:rFonts w:asciiTheme="majorHAnsi" w:hAnsiTheme="majorHAnsi" w:cstheme="majorHAnsi"/>
          <w:b/>
          <w:sz w:val="22"/>
          <w:szCs w:val="22"/>
        </w:rPr>
      </w:pPr>
      <w:r w:rsidRPr="00C96D2E">
        <w:rPr>
          <w:rFonts w:asciiTheme="majorHAnsi" w:hAnsiTheme="majorHAnsi" w:cstheme="majorHAnsi"/>
          <w:b/>
          <w:sz w:val="22"/>
          <w:szCs w:val="22"/>
        </w:rPr>
        <w:t>Viola Tombeau, MD; Tessa Lewis, MA; Sophia Charles, MD; Davidson Adrien</w:t>
      </w:r>
    </w:p>
    <w:p w14:paraId="2F7893D7" w14:textId="77777777" w:rsidR="00560458" w:rsidRPr="00C96D2E" w:rsidRDefault="0085049F">
      <w:pPr>
        <w:rPr>
          <w:rFonts w:asciiTheme="majorHAnsi" w:hAnsiTheme="majorHAnsi" w:cstheme="majorHAnsi"/>
          <w:b/>
          <w:sz w:val="22"/>
          <w:szCs w:val="22"/>
        </w:rPr>
      </w:pPr>
      <w:r w:rsidRPr="00C96D2E">
        <w:rPr>
          <w:rFonts w:asciiTheme="majorHAnsi" w:hAnsiTheme="majorHAnsi" w:cstheme="majorHAnsi"/>
        </w:rPr>
        <w:br w:type="page"/>
      </w:r>
    </w:p>
    <w:p w14:paraId="4C8E297E" w14:textId="18723597" w:rsidR="00560458" w:rsidRPr="00C96D2E" w:rsidRDefault="0085049F" w:rsidP="0085049F">
      <w:pPr>
        <w:pStyle w:val="Heading1"/>
        <w:tabs>
          <w:tab w:val="left" w:pos="3150"/>
        </w:tabs>
        <w:ind w:left="-90"/>
        <w:jc w:val="both"/>
        <w:rPr>
          <w:rFonts w:asciiTheme="majorHAnsi" w:hAnsiTheme="majorHAnsi" w:cstheme="majorHAnsi"/>
          <w:sz w:val="22"/>
          <w:szCs w:val="22"/>
        </w:rPr>
      </w:pPr>
      <w:bookmarkStart w:id="0" w:name="_Toc118132103"/>
      <w:r w:rsidRPr="00C96D2E">
        <w:rPr>
          <w:rFonts w:asciiTheme="majorHAnsi" w:hAnsiTheme="majorHAnsi" w:cstheme="majorHAnsi"/>
          <w:sz w:val="22"/>
          <w:szCs w:val="22"/>
        </w:rPr>
        <w:lastRenderedPageBreak/>
        <w:t>LIST OF TABLES</w:t>
      </w:r>
      <w:bookmarkEnd w:id="0"/>
      <w:r w:rsidRPr="00C96D2E">
        <w:rPr>
          <w:rFonts w:asciiTheme="majorHAnsi" w:hAnsiTheme="majorHAnsi" w:cstheme="majorHAnsi"/>
          <w:sz w:val="22"/>
          <w:szCs w:val="22"/>
        </w:rPr>
        <w:tab/>
      </w:r>
    </w:p>
    <w:p w14:paraId="04DAB599" w14:textId="77777777" w:rsidR="00560458" w:rsidRPr="00C96D2E" w:rsidRDefault="00560458">
      <w:pPr>
        <w:pBdr>
          <w:top w:val="nil"/>
          <w:left w:val="nil"/>
          <w:bottom w:val="nil"/>
          <w:right w:val="nil"/>
          <w:between w:val="nil"/>
        </w:pBdr>
        <w:tabs>
          <w:tab w:val="right" w:pos="8630"/>
        </w:tabs>
        <w:rPr>
          <w:rFonts w:asciiTheme="majorHAnsi" w:hAnsiTheme="majorHAnsi" w:cstheme="majorHAnsi"/>
          <w:sz w:val="22"/>
          <w:szCs w:val="22"/>
        </w:rPr>
      </w:pPr>
    </w:p>
    <w:sdt>
      <w:sdtPr>
        <w:rPr>
          <w:rFonts w:asciiTheme="majorHAnsi" w:hAnsiTheme="majorHAnsi" w:cstheme="majorHAnsi"/>
        </w:rPr>
        <w:id w:val="-907227248"/>
        <w:docPartObj>
          <w:docPartGallery w:val="Table of Contents"/>
          <w:docPartUnique/>
        </w:docPartObj>
      </w:sdtPr>
      <w:sdtEndPr/>
      <w:sdtContent>
        <w:p w14:paraId="1C2056DA" w14:textId="77777777" w:rsidR="00BD749E" w:rsidRDefault="0085049F" w:rsidP="00C96D2E">
          <w:pPr>
            <w:pStyle w:val="TOC1"/>
            <w:tabs>
              <w:tab w:val="left" w:pos="180"/>
            </w:tabs>
            <w:rPr>
              <w:rFonts w:asciiTheme="minorHAnsi" w:eastAsiaTheme="minorEastAsia" w:hAnsiTheme="minorHAnsi" w:cstheme="minorBidi"/>
              <w:noProof/>
              <w:sz w:val="22"/>
              <w:szCs w:val="22"/>
              <w:lang w:val="fr-CA" w:eastAsia="fr-CA"/>
            </w:rPr>
          </w:pPr>
          <w:r w:rsidRPr="00C96D2E">
            <w:rPr>
              <w:rFonts w:asciiTheme="majorHAnsi" w:hAnsiTheme="majorHAnsi" w:cstheme="majorHAnsi"/>
            </w:rPr>
            <w:fldChar w:fldCharType="begin"/>
          </w:r>
          <w:r w:rsidRPr="00C96D2E">
            <w:rPr>
              <w:rFonts w:asciiTheme="majorHAnsi" w:hAnsiTheme="majorHAnsi" w:cstheme="majorHAnsi"/>
            </w:rPr>
            <w:instrText xml:space="preserve"> TOC \h \u \z </w:instrText>
          </w:r>
          <w:r w:rsidRPr="00C96D2E">
            <w:rPr>
              <w:rFonts w:asciiTheme="majorHAnsi" w:hAnsiTheme="majorHAnsi" w:cstheme="majorHAnsi"/>
            </w:rPr>
            <w:fldChar w:fldCharType="separate"/>
          </w:r>
          <w:hyperlink w:anchor="_Toc118132103" w:history="1">
            <w:r w:rsidR="00BD749E" w:rsidRPr="001C5DB1">
              <w:rPr>
                <w:rStyle w:val="Hyperlink"/>
                <w:rFonts w:asciiTheme="majorHAnsi" w:hAnsiTheme="majorHAnsi" w:cstheme="majorHAnsi"/>
                <w:noProof/>
              </w:rPr>
              <w:t>LIST OF TABLES</w:t>
            </w:r>
            <w:r w:rsidR="00BD749E">
              <w:rPr>
                <w:noProof/>
                <w:webHidden/>
              </w:rPr>
              <w:tab/>
            </w:r>
            <w:r w:rsidR="00BD749E">
              <w:rPr>
                <w:noProof/>
                <w:webHidden/>
              </w:rPr>
              <w:fldChar w:fldCharType="begin"/>
            </w:r>
            <w:r w:rsidR="00BD749E">
              <w:rPr>
                <w:noProof/>
                <w:webHidden/>
              </w:rPr>
              <w:instrText xml:space="preserve"> PAGEREF _Toc118132103 \h </w:instrText>
            </w:r>
            <w:r w:rsidR="00BD749E">
              <w:rPr>
                <w:noProof/>
                <w:webHidden/>
              </w:rPr>
            </w:r>
            <w:r w:rsidR="00BD749E">
              <w:rPr>
                <w:noProof/>
                <w:webHidden/>
              </w:rPr>
              <w:fldChar w:fldCharType="separate"/>
            </w:r>
            <w:r w:rsidR="00AC6418">
              <w:rPr>
                <w:noProof/>
                <w:webHidden/>
              </w:rPr>
              <w:t>1</w:t>
            </w:r>
            <w:r w:rsidR="00BD749E">
              <w:rPr>
                <w:noProof/>
                <w:webHidden/>
              </w:rPr>
              <w:fldChar w:fldCharType="end"/>
            </w:r>
          </w:hyperlink>
        </w:p>
        <w:p w14:paraId="1FB0BC71" w14:textId="021A75F3" w:rsidR="00BD749E" w:rsidRDefault="0068066D" w:rsidP="00C96D2E">
          <w:pPr>
            <w:pStyle w:val="TOC1"/>
            <w:rPr>
              <w:rFonts w:asciiTheme="minorHAnsi" w:eastAsiaTheme="minorEastAsia" w:hAnsiTheme="minorHAnsi" w:cstheme="minorBidi"/>
              <w:noProof/>
              <w:sz w:val="22"/>
              <w:szCs w:val="22"/>
              <w:lang w:val="fr-CA" w:eastAsia="fr-CA"/>
            </w:rPr>
          </w:pPr>
          <w:hyperlink w:anchor="_Toc118132104" w:history="1">
            <w:r w:rsidR="00BD749E" w:rsidRPr="001C5DB1">
              <w:rPr>
                <w:rStyle w:val="Hyperlink"/>
                <w:rFonts w:asciiTheme="majorHAnsi" w:hAnsiTheme="majorHAnsi" w:cstheme="majorHAnsi"/>
                <w:noProof/>
              </w:rPr>
              <w:t>LIST OF FIGURES</w:t>
            </w:r>
            <w:r w:rsidR="00BD749E">
              <w:rPr>
                <w:noProof/>
                <w:webHidden/>
              </w:rPr>
              <w:tab/>
            </w:r>
            <w:r w:rsidR="00BD749E">
              <w:rPr>
                <w:noProof/>
                <w:webHidden/>
              </w:rPr>
              <w:fldChar w:fldCharType="begin"/>
            </w:r>
            <w:r w:rsidR="00BD749E">
              <w:rPr>
                <w:noProof/>
                <w:webHidden/>
              </w:rPr>
              <w:instrText xml:space="preserve"> PAGEREF _Toc118132104 \h </w:instrText>
            </w:r>
            <w:r w:rsidR="00BD749E">
              <w:rPr>
                <w:noProof/>
                <w:webHidden/>
              </w:rPr>
            </w:r>
            <w:r w:rsidR="00BD749E">
              <w:rPr>
                <w:noProof/>
                <w:webHidden/>
              </w:rPr>
              <w:fldChar w:fldCharType="separate"/>
            </w:r>
            <w:r w:rsidR="00AC6418">
              <w:rPr>
                <w:noProof/>
                <w:webHidden/>
              </w:rPr>
              <w:t>2</w:t>
            </w:r>
            <w:r w:rsidR="00BD749E">
              <w:rPr>
                <w:noProof/>
                <w:webHidden/>
              </w:rPr>
              <w:fldChar w:fldCharType="end"/>
            </w:r>
          </w:hyperlink>
        </w:p>
        <w:p w14:paraId="5A3A0D52" w14:textId="77777777" w:rsidR="00BD749E" w:rsidRDefault="0068066D" w:rsidP="00C96D2E">
          <w:pPr>
            <w:pStyle w:val="TOC1"/>
            <w:rPr>
              <w:rFonts w:asciiTheme="minorHAnsi" w:eastAsiaTheme="minorEastAsia" w:hAnsiTheme="minorHAnsi" w:cstheme="minorBidi"/>
              <w:noProof/>
              <w:sz w:val="22"/>
              <w:szCs w:val="22"/>
              <w:lang w:val="fr-CA" w:eastAsia="fr-CA"/>
            </w:rPr>
          </w:pPr>
          <w:hyperlink w:anchor="_Toc118132105" w:history="1">
            <w:r w:rsidR="00BD749E" w:rsidRPr="001C5DB1">
              <w:rPr>
                <w:rStyle w:val="Hyperlink"/>
                <w:rFonts w:asciiTheme="majorHAnsi" w:hAnsiTheme="majorHAnsi" w:cstheme="majorHAnsi"/>
                <w:noProof/>
              </w:rPr>
              <w:t>ACRONYMS</w:t>
            </w:r>
            <w:r w:rsidR="00BD749E">
              <w:rPr>
                <w:noProof/>
                <w:webHidden/>
              </w:rPr>
              <w:tab/>
            </w:r>
            <w:r w:rsidR="00BD749E">
              <w:rPr>
                <w:noProof/>
                <w:webHidden/>
              </w:rPr>
              <w:fldChar w:fldCharType="begin"/>
            </w:r>
            <w:r w:rsidR="00BD749E">
              <w:rPr>
                <w:noProof/>
                <w:webHidden/>
              </w:rPr>
              <w:instrText xml:space="preserve"> PAGEREF _Toc118132105 \h </w:instrText>
            </w:r>
            <w:r w:rsidR="00BD749E">
              <w:rPr>
                <w:noProof/>
                <w:webHidden/>
              </w:rPr>
            </w:r>
            <w:r w:rsidR="00BD749E">
              <w:rPr>
                <w:noProof/>
                <w:webHidden/>
              </w:rPr>
              <w:fldChar w:fldCharType="separate"/>
            </w:r>
            <w:r w:rsidR="00AC6418">
              <w:rPr>
                <w:noProof/>
                <w:webHidden/>
              </w:rPr>
              <w:t>3</w:t>
            </w:r>
            <w:r w:rsidR="00BD749E">
              <w:rPr>
                <w:noProof/>
                <w:webHidden/>
              </w:rPr>
              <w:fldChar w:fldCharType="end"/>
            </w:r>
          </w:hyperlink>
        </w:p>
        <w:p w14:paraId="001DED91" w14:textId="77777777" w:rsidR="00BD749E" w:rsidRDefault="0068066D" w:rsidP="00C96D2E">
          <w:pPr>
            <w:pStyle w:val="TOC1"/>
            <w:rPr>
              <w:rFonts w:asciiTheme="minorHAnsi" w:eastAsiaTheme="minorEastAsia" w:hAnsiTheme="minorHAnsi" w:cstheme="minorBidi"/>
              <w:noProof/>
              <w:sz w:val="22"/>
              <w:szCs w:val="22"/>
              <w:lang w:val="fr-CA" w:eastAsia="fr-CA"/>
            </w:rPr>
          </w:pPr>
          <w:hyperlink w:anchor="_Toc118132106" w:history="1">
            <w:r w:rsidR="00BD749E" w:rsidRPr="001C5DB1">
              <w:rPr>
                <w:rStyle w:val="Hyperlink"/>
                <w:rFonts w:asciiTheme="majorHAnsi" w:hAnsiTheme="majorHAnsi" w:cstheme="majorHAnsi"/>
                <w:noProof/>
              </w:rPr>
              <w:t>OVERVIEW OF THE PROJECT</w:t>
            </w:r>
            <w:r w:rsidR="00BD749E">
              <w:rPr>
                <w:noProof/>
                <w:webHidden/>
              </w:rPr>
              <w:tab/>
            </w:r>
            <w:r w:rsidR="00BD749E">
              <w:rPr>
                <w:noProof/>
                <w:webHidden/>
              </w:rPr>
              <w:fldChar w:fldCharType="begin"/>
            </w:r>
            <w:r w:rsidR="00BD749E">
              <w:rPr>
                <w:noProof/>
                <w:webHidden/>
              </w:rPr>
              <w:instrText xml:space="preserve"> PAGEREF _Toc118132106 \h </w:instrText>
            </w:r>
            <w:r w:rsidR="00BD749E">
              <w:rPr>
                <w:noProof/>
                <w:webHidden/>
              </w:rPr>
            </w:r>
            <w:r w:rsidR="00BD749E">
              <w:rPr>
                <w:noProof/>
                <w:webHidden/>
              </w:rPr>
              <w:fldChar w:fldCharType="separate"/>
            </w:r>
            <w:r w:rsidR="00AC6418">
              <w:rPr>
                <w:noProof/>
                <w:webHidden/>
              </w:rPr>
              <w:t>5</w:t>
            </w:r>
            <w:r w:rsidR="00BD749E">
              <w:rPr>
                <w:noProof/>
                <w:webHidden/>
              </w:rPr>
              <w:fldChar w:fldCharType="end"/>
            </w:r>
          </w:hyperlink>
        </w:p>
        <w:p w14:paraId="172F80EF" w14:textId="77777777" w:rsidR="00BD749E" w:rsidRDefault="0068066D" w:rsidP="00C96D2E">
          <w:pPr>
            <w:pStyle w:val="TOC1"/>
            <w:rPr>
              <w:rFonts w:asciiTheme="minorHAnsi" w:eastAsiaTheme="minorEastAsia" w:hAnsiTheme="minorHAnsi" w:cstheme="minorBidi"/>
              <w:noProof/>
              <w:sz w:val="22"/>
              <w:szCs w:val="22"/>
              <w:lang w:val="fr-CA" w:eastAsia="fr-CA"/>
            </w:rPr>
          </w:pPr>
          <w:hyperlink w:anchor="_Toc118132107" w:history="1">
            <w:r w:rsidR="00BD749E" w:rsidRPr="001C5DB1">
              <w:rPr>
                <w:rStyle w:val="Hyperlink"/>
                <w:rFonts w:asciiTheme="majorHAnsi" w:hAnsiTheme="majorHAnsi" w:cstheme="majorHAnsi"/>
                <w:noProof/>
              </w:rPr>
              <w:t>PROJECT DESCRIPTION AND RESULTS BY PROGRAM</w:t>
            </w:r>
            <w:r w:rsidR="00BD749E">
              <w:rPr>
                <w:noProof/>
                <w:webHidden/>
              </w:rPr>
              <w:tab/>
            </w:r>
            <w:r w:rsidR="00BD749E">
              <w:rPr>
                <w:noProof/>
                <w:webHidden/>
              </w:rPr>
              <w:fldChar w:fldCharType="begin"/>
            </w:r>
            <w:r w:rsidR="00BD749E">
              <w:rPr>
                <w:noProof/>
                <w:webHidden/>
              </w:rPr>
              <w:instrText xml:space="preserve"> PAGEREF _Toc118132107 \h </w:instrText>
            </w:r>
            <w:r w:rsidR="00BD749E">
              <w:rPr>
                <w:noProof/>
                <w:webHidden/>
              </w:rPr>
            </w:r>
            <w:r w:rsidR="00BD749E">
              <w:rPr>
                <w:noProof/>
                <w:webHidden/>
              </w:rPr>
              <w:fldChar w:fldCharType="separate"/>
            </w:r>
            <w:r w:rsidR="00AC6418">
              <w:rPr>
                <w:noProof/>
                <w:webHidden/>
              </w:rPr>
              <w:t>8</w:t>
            </w:r>
            <w:r w:rsidR="00BD749E">
              <w:rPr>
                <w:noProof/>
                <w:webHidden/>
              </w:rPr>
              <w:fldChar w:fldCharType="end"/>
            </w:r>
          </w:hyperlink>
        </w:p>
        <w:p w14:paraId="14721F94" w14:textId="77777777" w:rsidR="00BD749E" w:rsidRDefault="0068066D" w:rsidP="00C96D2E">
          <w:pPr>
            <w:pStyle w:val="TOC1"/>
            <w:rPr>
              <w:rFonts w:asciiTheme="minorHAnsi" w:eastAsiaTheme="minorEastAsia" w:hAnsiTheme="minorHAnsi" w:cstheme="minorBidi"/>
              <w:noProof/>
              <w:sz w:val="22"/>
              <w:szCs w:val="22"/>
              <w:lang w:val="fr-CA" w:eastAsia="fr-CA"/>
            </w:rPr>
          </w:pPr>
          <w:hyperlink w:anchor="_Toc118132108" w:history="1">
            <w:r w:rsidR="00BD749E" w:rsidRPr="001C5DB1">
              <w:rPr>
                <w:rStyle w:val="Hyperlink"/>
                <w:rFonts w:asciiTheme="majorHAnsi" w:hAnsiTheme="majorHAnsi" w:cstheme="majorHAnsi"/>
                <w:b/>
                <w:noProof/>
              </w:rPr>
              <w:t>Technical Approach</w:t>
            </w:r>
            <w:r w:rsidR="00BD749E">
              <w:rPr>
                <w:noProof/>
                <w:webHidden/>
              </w:rPr>
              <w:tab/>
            </w:r>
            <w:r w:rsidR="00BD749E">
              <w:rPr>
                <w:noProof/>
                <w:webHidden/>
              </w:rPr>
              <w:fldChar w:fldCharType="begin"/>
            </w:r>
            <w:r w:rsidR="00BD749E">
              <w:rPr>
                <w:noProof/>
                <w:webHidden/>
              </w:rPr>
              <w:instrText xml:space="preserve"> PAGEREF _Toc118132108 \h </w:instrText>
            </w:r>
            <w:r w:rsidR="00BD749E">
              <w:rPr>
                <w:noProof/>
                <w:webHidden/>
              </w:rPr>
            </w:r>
            <w:r w:rsidR="00BD749E">
              <w:rPr>
                <w:noProof/>
                <w:webHidden/>
              </w:rPr>
              <w:fldChar w:fldCharType="separate"/>
            </w:r>
            <w:r w:rsidR="00AC6418">
              <w:rPr>
                <w:noProof/>
                <w:webHidden/>
              </w:rPr>
              <w:t>10</w:t>
            </w:r>
            <w:r w:rsidR="00BD749E">
              <w:rPr>
                <w:noProof/>
                <w:webHidden/>
              </w:rPr>
              <w:fldChar w:fldCharType="end"/>
            </w:r>
          </w:hyperlink>
        </w:p>
        <w:p w14:paraId="79322EEF"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09" w:history="1">
            <w:r w:rsidR="00BD749E" w:rsidRPr="001C5DB1">
              <w:rPr>
                <w:rStyle w:val="Hyperlink"/>
                <w:rFonts w:asciiTheme="majorHAnsi" w:hAnsiTheme="majorHAnsi" w:cstheme="majorHAnsi"/>
                <w:b/>
                <w:noProof/>
              </w:rPr>
              <w:t>National Early Infant Diagnosis (EID) Program</w:t>
            </w:r>
            <w:r w:rsidR="00BD749E">
              <w:rPr>
                <w:noProof/>
                <w:webHidden/>
              </w:rPr>
              <w:tab/>
            </w:r>
            <w:r w:rsidR="00BD749E">
              <w:rPr>
                <w:noProof/>
                <w:webHidden/>
              </w:rPr>
              <w:fldChar w:fldCharType="begin"/>
            </w:r>
            <w:r w:rsidR="00BD749E">
              <w:rPr>
                <w:noProof/>
                <w:webHidden/>
              </w:rPr>
              <w:instrText xml:space="preserve"> PAGEREF _Toc118132109 \h </w:instrText>
            </w:r>
            <w:r w:rsidR="00BD749E">
              <w:rPr>
                <w:noProof/>
                <w:webHidden/>
              </w:rPr>
            </w:r>
            <w:r w:rsidR="00BD749E">
              <w:rPr>
                <w:noProof/>
                <w:webHidden/>
              </w:rPr>
              <w:fldChar w:fldCharType="separate"/>
            </w:r>
            <w:r w:rsidR="00AC6418">
              <w:rPr>
                <w:noProof/>
                <w:webHidden/>
              </w:rPr>
              <w:t>10</w:t>
            </w:r>
            <w:r w:rsidR="00BD749E">
              <w:rPr>
                <w:noProof/>
                <w:webHidden/>
              </w:rPr>
              <w:fldChar w:fldCharType="end"/>
            </w:r>
          </w:hyperlink>
        </w:p>
        <w:p w14:paraId="153F85BD"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10" w:history="1">
            <w:r w:rsidR="00BD749E" w:rsidRPr="001C5DB1">
              <w:rPr>
                <w:rStyle w:val="Hyperlink"/>
                <w:rFonts w:asciiTheme="majorHAnsi" w:hAnsiTheme="majorHAnsi" w:cstheme="majorHAnsi"/>
                <w:b/>
                <w:noProof/>
              </w:rPr>
              <w:t>Tracking of Patients/ Psychosocial Clubs</w:t>
            </w:r>
            <w:r w:rsidR="00BD749E">
              <w:rPr>
                <w:noProof/>
                <w:webHidden/>
              </w:rPr>
              <w:tab/>
            </w:r>
            <w:r w:rsidR="00BD749E">
              <w:rPr>
                <w:noProof/>
                <w:webHidden/>
              </w:rPr>
              <w:fldChar w:fldCharType="begin"/>
            </w:r>
            <w:r w:rsidR="00BD749E">
              <w:rPr>
                <w:noProof/>
                <w:webHidden/>
              </w:rPr>
              <w:instrText xml:space="preserve"> PAGEREF _Toc118132110 \h </w:instrText>
            </w:r>
            <w:r w:rsidR="00BD749E">
              <w:rPr>
                <w:noProof/>
                <w:webHidden/>
              </w:rPr>
            </w:r>
            <w:r w:rsidR="00BD749E">
              <w:rPr>
                <w:noProof/>
                <w:webHidden/>
              </w:rPr>
              <w:fldChar w:fldCharType="separate"/>
            </w:r>
            <w:r w:rsidR="00AC6418">
              <w:rPr>
                <w:noProof/>
                <w:webHidden/>
              </w:rPr>
              <w:t>14</w:t>
            </w:r>
            <w:r w:rsidR="00BD749E">
              <w:rPr>
                <w:noProof/>
                <w:webHidden/>
              </w:rPr>
              <w:fldChar w:fldCharType="end"/>
            </w:r>
          </w:hyperlink>
        </w:p>
        <w:p w14:paraId="40FA538A" w14:textId="77777777" w:rsidR="00BD749E" w:rsidRDefault="0068066D">
          <w:pPr>
            <w:pStyle w:val="TOC3"/>
            <w:tabs>
              <w:tab w:val="right" w:pos="8630"/>
            </w:tabs>
            <w:rPr>
              <w:rFonts w:asciiTheme="minorHAnsi" w:eastAsiaTheme="minorEastAsia" w:hAnsiTheme="minorHAnsi" w:cstheme="minorBidi"/>
              <w:noProof/>
              <w:sz w:val="22"/>
              <w:szCs w:val="22"/>
              <w:lang w:val="fr-CA" w:eastAsia="fr-CA"/>
            </w:rPr>
          </w:pPr>
          <w:hyperlink w:anchor="_Toc118132111" w:history="1">
            <w:r w:rsidR="00BD749E" w:rsidRPr="001C5DB1">
              <w:rPr>
                <w:rStyle w:val="Hyperlink"/>
                <w:rFonts w:asciiTheme="majorHAnsi" w:hAnsiTheme="majorHAnsi" w:cstheme="majorHAnsi"/>
                <w:noProof/>
              </w:rPr>
              <w:t>PMTCT Beneficiaries</w:t>
            </w:r>
            <w:r w:rsidR="00BD749E">
              <w:rPr>
                <w:noProof/>
                <w:webHidden/>
              </w:rPr>
              <w:tab/>
            </w:r>
            <w:r w:rsidR="00BD749E">
              <w:rPr>
                <w:noProof/>
                <w:webHidden/>
              </w:rPr>
              <w:fldChar w:fldCharType="begin"/>
            </w:r>
            <w:r w:rsidR="00BD749E">
              <w:rPr>
                <w:noProof/>
                <w:webHidden/>
              </w:rPr>
              <w:instrText xml:space="preserve"> PAGEREF _Toc118132111 \h </w:instrText>
            </w:r>
            <w:r w:rsidR="00BD749E">
              <w:rPr>
                <w:noProof/>
                <w:webHidden/>
              </w:rPr>
            </w:r>
            <w:r w:rsidR="00BD749E">
              <w:rPr>
                <w:noProof/>
                <w:webHidden/>
              </w:rPr>
              <w:fldChar w:fldCharType="separate"/>
            </w:r>
            <w:r w:rsidR="00AC6418">
              <w:rPr>
                <w:noProof/>
                <w:webHidden/>
              </w:rPr>
              <w:t>14</w:t>
            </w:r>
            <w:r w:rsidR="00BD749E">
              <w:rPr>
                <w:noProof/>
                <w:webHidden/>
              </w:rPr>
              <w:fldChar w:fldCharType="end"/>
            </w:r>
          </w:hyperlink>
        </w:p>
        <w:p w14:paraId="5E63B198" w14:textId="77777777" w:rsidR="00BD749E" w:rsidRDefault="0068066D">
          <w:pPr>
            <w:pStyle w:val="TOC3"/>
            <w:tabs>
              <w:tab w:val="right" w:pos="8630"/>
            </w:tabs>
            <w:rPr>
              <w:rFonts w:asciiTheme="minorHAnsi" w:eastAsiaTheme="minorEastAsia" w:hAnsiTheme="minorHAnsi" w:cstheme="minorBidi"/>
              <w:noProof/>
              <w:sz w:val="22"/>
              <w:szCs w:val="22"/>
              <w:lang w:val="fr-CA" w:eastAsia="fr-CA"/>
            </w:rPr>
          </w:pPr>
          <w:hyperlink w:anchor="_Toc118132112" w:history="1">
            <w:r w:rsidR="00BD749E" w:rsidRPr="001C5DB1">
              <w:rPr>
                <w:rStyle w:val="Hyperlink"/>
                <w:rFonts w:asciiTheme="majorHAnsi" w:hAnsiTheme="majorHAnsi" w:cstheme="majorHAnsi"/>
                <w:noProof/>
              </w:rPr>
              <w:t>HIV-Infected OVC</w:t>
            </w:r>
            <w:r w:rsidR="00BD749E">
              <w:rPr>
                <w:noProof/>
                <w:webHidden/>
              </w:rPr>
              <w:tab/>
            </w:r>
            <w:r w:rsidR="00BD749E">
              <w:rPr>
                <w:noProof/>
                <w:webHidden/>
              </w:rPr>
              <w:fldChar w:fldCharType="begin"/>
            </w:r>
            <w:r w:rsidR="00BD749E">
              <w:rPr>
                <w:noProof/>
                <w:webHidden/>
              </w:rPr>
              <w:instrText xml:space="preserve"> PAGEREF _Toc118132112 \h </w:instrText>
            </w:r>
            <w:r w:rsidR="00BD749E">
              <w:rPr>
                <w:noProof/>
                <w:webHidden/>
              </w:rPr>
            </w:r>
            <w:r w:rsidR="00BD749E">
              <w:rPr>
                <w:noProof/>
                <w:webHidden/>
              </w:rPr>
              <w:fldChar w:fldCharType="separate"/>
            </w:r>
            <w:r w:rsidR="00AC6418">
              <w:rPr>
                <w:noProof/>
                <w:webHidden/>
              </w:rPr>
              <w:t>15</w:t>
            </w:r>
            <w:r w:rsidR="00BD749E">
              <w:rPr>
                <w:noProof/>
                <w:webHidden/>
              </w:rPr>
              <w:fldChar w:fldCharType="end"/>
            </w:r>
          </w:hyperlink>
        </w:p>
        <w:p w14:paraId="06AE3D8E" w14:textId="77777777" w:rsidR="00BD749E" w:rsidRDefault="0068066D">
          <w:pPr>
            <w:pStyle w:val="TOC3"/>
            <w:tabs>
              <w:tab w:val="right" w:pos="8630"/>
            </w:tabs>
            <w:rPr>
              <w:rFonts w:asciiTheme="minorHAnsi" w:eastAsiaTheme="minorEastAsia" w:hAnsiTheme="minorHAnsi" w:cstheme="minorBidi"/>
              <w:noProof/>
              <w:sz w:val="22"/>
              <w:szCs w:val="22"/>
              <w:lang w:val="fr-CA" w:eastAsia="fr-CA"/>
            </w:rPr>
          </w:pPr>
          <w:hyperlink w:anchor="_Toc118132114" w:history="1">
            <w:r w:rsidR="00BD749E" w:rsidRPr="001C5DB1">
              <w:rPr>
                <w:rStyle w:val="Hyperlink"/>
                <w:rFonts w:asciiTheme="majorHAnsi" w:hAnsiTheme="majorHAnsi" w:cstheme="majorHAnsi"/>
                <w:noProof/>
              </w:rPr>
              <w:t>Mobile Health Application Usage</w:t>
            </w:r>
            <w:r w:rsidR="00BD749E">
              <w:rPr>
                <w:noProof/>
                <w:webHidden/>
              </w:rPr>
              <w:tab/>
            </w:r>
            <w:r w:rsidR="00BD749E">
              <w:rPr>
                <w:noProof/>
                <w:webHidden/>
              </w:rPr>
              <w:fldChar w:fldCharType="begin"/>
            </w:r>
            <w:r w:rsidR="00BD749E">
              <w:rPr>
                <w:noProof/>
                <w:webHidden/>
              </w:rPr>
              <w:instrText xml:space="preserve"> PAGEREF _Toc118132114 \h </w:instrText>
            </w:r>
            <w:r w:rsidR="00BD749E">
              <w:rPr>
                <w:noProof/>
                <w:webHidden/>
              </w:rPr>
            </w:r>
            <w:r w:rsidR="00BD749E">
              <w:rPr>
                <w:noProof/>
                <w:webHidden/>
              </w:rPr>
              <w:fldChar w:fldCharType="separate"/>
            </w:r>
            <w:r w:rsidR="00AC6418">
              <w:rPr>
                <w:noProof/>
                <w:webHidden/>
              </w:rPr>
              <w:t>19</w:t>
            </w:r>
            <w:r w:rsidR="00BD749E">
              <w:rPr>
                <w:noProof/>
                <w:webHidden/>
              </w:rPr>
              <w:fldChar w:fldCharType="end"/>
            </w:r>
          </w:hyperlink>
        </w:p>
        <w:p w14:paraId="657C258F"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15" w:history="1">
            <w:r w:rsidR="00BD749E" w:rsidRPr="001C5DB1">
              <w:rPr>
                <w:rStyle w:val="Hyperlink"/>
                <w:rFonts w:asciiTheme="majorHAnsi" w:hAnsiTheme="majorHAnsi" w:cstheme="majorHAnsi"/>
                <w:b/>
                <w:noProof/>
              </w:rPr>
              <w:t>Nutrition Program</w:t>
            </w:r>
            <w:r w:rsidR="00BD749E">
              <w:rPr>
                <w:noProof/>
                <w:webHidden/>
              </w:rPr>
              <w:tab/>
            </w:r>
            <w:r w:rsidR="00BD749E">
              <w:rPr>
                <w:noProof/>
                <w:webHidden/>
              </w:rPr>
              <w:fldChar w:fldCharType="begin"/>
            </w:r>
            <w:r w:rsidR="00BD749E">
              <w:rPr>
                <w:noProof/>
                <w:webHidden/>
              </w:rPr>
              <w:instrText xml:space="preserve"> PAGEREF _Toc118132115 \h </w:instrText>
            </w:r>
            <w:r w:rsidR="00BD749E">
              <w:rPr>
                <w:noProof/>
                <w:webHidden/>
              </w:rPr>
            </w:r>
            <w:r w:rsidR="00BD749E">
              <w:rPr>
                <w:noProof/>
                <w:webHidden/>
              </w:rPr>
              <w:fldChar w:fldCharType="separate"/>
            </w:r>
            <w:r w:rsidR="00AC6418">
              <w:rPr>
                <w:noProof/>
                <w:webHidden/>
              </w:rPr>
              <w:t>20</w:t>
            </w:r>
            <w:r w:rsidR="00BD749E">
              <w:rPr>
                <w:noProof/>
                <w:webHidden/>
              </w:rPr>
              <w:fldChar w:fldCharType="end"/>
            </w:r>
          </w:hyperlink>
        </w:p>
        <w:p w14:paraId="66B9C8E5"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16" w:history="1">
            <w:r w:rsidR="00BD749E" w:rsidRPr="001C5DB1">
              <w:rPr>
                <w:rStyle w:val="Hyperlink"/>
                <w:rFonts w:asciiTheme="majorHAnsi" w:hAnsiTheme="majorHAnsi" w:cstheme="majorHAnsi"/>
                <w:b/>
                <w:noProof/>
              </w:rPr>
              <w:t>Schooling</w:t>
            </w:r>
            <w:r w:rsidR="00BD749E">
              <w:rPr>
                <w:noProof/>
                <w:webHidden/>
              </w:rPr>
              <w:tab/>
            </w:r>
            <w:r w:rsidR="00BD749E">
              <w:rPr>
                <w:noProof/>
                <w:webHidden/>
              </w:rPr>
              <w:fldChar w:fldCharType="begin"/>
            </w:r>
            <w:r w:rsidR="00BD749E">
              <w:rPr>
                <w:noProof/>
                <w:webHidden/>
              </w:rPr>
              <w:instrText xml:space="preserve"> PAGEREF _Toc118132116 \h </w:instrText>
            </w:r>
            <w:r w:rsidR="00BD749E">
              <w:rPr>
                <w:noProof/>
                <w:webHidden/>
              </w:rPr>
            </w:r>
            <w:r w:rsidR="00BD749E">
              <w:rPr>
                <w:noProof/>
                <w:webHidden/>
              </w:rPr>
              <w:fldChar w:fldCharType="separate"/>
            </w:r>
            <w:r w:rsidR="00AC6418">
              <w:rPr>
                <w:noProof/>
                <w:webHidden/>
              </w:rPr>
              <w:t>21</w:t>
            </w:r>
            <w:r w:rsidR="00BD749E">
              <w:rPr>
                <w:noProof/>
                <w:webHidden/>
              </w:rPr>
              <w:fldChar w:fldCharType="end"/>
            </w:r>
          </w:hyperlink>
        </w:p>
        <w:p w14:paraId="005CF341"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17" w:history="1">
            <w:r w:rsidR="00BD749E" w:rsidRPr="001C5DB1">
              <w:rPr>
                <w:rStyle w:val="Hyperlink"/>
                <w:rFonts w:asciiTheme="majorHAnsi" w:hAnsiTheme="majorHAnsi" w:cstheme="majorHAnsi"/>
                <w:b/>
                <w:noProof/>
              </w:rPr>
              <w:t>Health Education</w:t>
            </w:r>
            <w:r w:rsidR="00BD749E">
              <w:rPr>
                <w:noProof/>
                <w:webHidden/>
              </w:rPr>
              <w:tab/>
            </w:r>
            <w:r w:rsidR="00BD749E">
              <w:rPr>
                <w:noProof/>
                <w:webHidden/>
              </w:rPr>
              <w:fldChar w:fldCharType="begin"/>
            </w:r>
            <w:r w:rsidR="00BD749E">
              <w:rPr>
                <w:noProof/>
                <w:webHidden/>
              </w:rPr>
              <w:instrText xml:space="preserve"> PAGEREF _Toc118132117 \h </w:instrText>
            </w:r>
            <w:r w:rsidR="00BD749E">
              <w:rPr>
                <w:noProof/>
                <w:webHidden/>
              </w:rPr>
            </w:r>
            <w:r w:rsidR="00BD749E">
              <w:rPr>
                <w:noProof/>
                <w:webHidden/>
              </w:rPr>
              <w:fldChar w:fldCharType="separate"/>
            </w:r>
            <w:r w:rsidR="00AC6418">
              <w:rPr>
                <w:noProof/>
                <w:webHidden/>
              </w:rPr>
              <w:t>22</w:t>
            </w:r>
            <w:r w:rsidR="00BD749E">
              <w:rPr>
                <w:noProof/>
                <w:webHidden/>
              </w:rPr>
              <w:fldChar w:fldCharType="end"/>
            </w:r>
          </w:hyperlink>
        </w:p>
        <w:p w14:paraId="08ECB3F9"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18" w:history="1">
            <w:r w:rsidR="00BD749E" w:rsidRPr="001C5DB1">
              <w:rPr>
                <w:rStyle w:val="Hyperlink"/>
                <w:rFonts w:asciiTheme="majorHAnsi" w:hAnsiTheme="majorHAnsi" w:cstheme="majorHAnsi"/>
                <w:b/>
                <w:noProof/>
              </w:rPr>
              <w:t>Household Economic Strengthening (HES)</w:t>
            </w:r>
            <w:r w:rsidR="00BD749E">
              <w:rPr>
                <w:noProof/>
                <w:webHidden/>
              </w:rPr>
              <w:tab/>
            </w:r>
            <w:r w:rsidR="00BD749E">
              <w:rPr>
                <w:noProof/>
                <w:webHidden/>
              </w:rPr>
              <w:fldChar w:fldCharType="begin"/>
            </w:r>
            <w:r w:rsidR="00BD749E">
              <w:rPr>
                <w:noProof/>
                <w:webHidden/>
              </w:rPr>
              <w:instrText xml:space="preserve"> PAGEREF _Toc118132118 \h </w:instrText>
            </w:r>
            <w:r w:rsidR="00BD749E">
              <w:rPr>
                <w:noProof/>
                <w:webHidden/>
              </w:rPr>
            </w:r>
            <w:r w:rsidR="00BD749E">
              <w:rPr>
                <w:noProof/>
                <w:webHidden/>
              </w:rPr>
              <w:fldChar w:fldCharType="separate"/>
            </w:r>
            <w:r w:rsidR="00AC6418">
              <w:rPr>
                <w:noProof/>
                <w:webHidden/>
              </w:rPr>
              <w:t>23</w:t>
            </w:r>
            <w:r w:rsidR="00BD749E">
              <w:rPr>
                <w:noProof/>
                <w:webHidden/>
              </w:rPr>
              <w:fldChar w:fldCharType="end"/>
            </w:r>
          </w:hyperlink>
        </w:p>
        <w:p w14:paraId="7BC10323" w14:textId="77777777" w:rsidR="00BD749E" w:rsidRDefault="0068066D">
          <w:pPr>
            <w:pStyle w:val="TOC3"/>
            <w:tabs>
              <w:tab w:val="right" w:pos="8630"/>
            </w:tabs>
            <w:rPr>
              <w:rFonts w:asciiTheme="minorHAnsi" w:eastAsiaTheme="minorEastAsia" w:hAnsiTheme="minorHAnsi" w:cstheme="minorBidi"/>
              <w:noProof/>
              <w:sz w:val="22"/>
              <w:szCs w:val="22"/>
              <w:lang w:val="fr-CA" w:eastAsia="fr-CA"/>
            </w:rPr>
          </w:pPr>
          <w:hyperlink w:anchor="_Toc118132119" w:history="1">
            <w:r w:rsidR="00BD749E" w:rsidRPr="001C5DB1">
              <w:rPr>
                <w:rStyle w:val="Hyperlink"/>
                <w:rFonts w:asciiTheme="majorHAnsi" w:hAnsiTheme="majorHAnsi" w:cstheme="majorHAnsi"/>
                <w:noProof/>
              </w:rPr>
              <w:t>Savings and Lending Groups (MUSO)</w:t>
            </w:r>
            <w:r w:rsidR="00BD749E">
              <w:rPr>
                <w:noProof/>
                <w:webHidden/>
              </w:rPr>
              <w:tab/>
            </w:r>
            <w:r w:rsidR="00BD749E">
              <w:rPr>
                <w:noProof/>
                <w:webHidden/>
              </w:rPr>
              <w:fldChar w:fldCharType="begin"/>
            </w:r>
            <w:r w:rsidR="00BD749E">
              <w:rPr>
                <w:noProof/>
                <w:webHidden/>
              </w:rPr>
              <w:instrText xml:space="preserve"> PAGEREF _Toc118132119 \h </w:instrText>
            </w:r>
            <w:r w:rsidR="00BD749E">
              <w:rPr>
                <w:noProof/>
                <w:webHidden/>
              </w:rPr>
            </w:r>
            <w:r w:rsidR="00BD749E">
              <w:rPr>
                <w:noProof/>
                <w:webHidden/>
              </w:rPr>
              <w:fldChar w:fldCharType="separate"/>
            </w:r>
            <w:r w:rsidR="00AC6418">
              <w:rPr>
                <w:noProof/>
                <w:webHidden/>
              </w:rPr>
              <w:t>23</w:t>
            </w:r>
            <w:r w:rsidR="00BD749E">
              <w:rPr>
                <w:noProof/>
                <w:webHidden/>
              </w:rPr>
              <w:fldChar w:fldCharType="end"/>
            </w:r>
          </w:hyperlink>
        </w:p>
        <w:p w14:paraId="36A26053" w14:textId="77777777" w:rsidR="00BD749E" w:rsidRDefault="0068066D">
          <w:pPr>
            <w:pStyle w:val="TOC3"/>
            <w:tabs>
              <w:tab w:val="right" w:pos="8630"/>
            </w:tabs>
            <w:rPr>
              <w:rFonts w:asciiTheme="minorHAnsi" w:eastAsiaTheme="minorEastAsia" w:hAnsiTheme="minorHAnsi" w:cstheme="minorBidi"/>
              <w:noProof/>
              <w:sz w:val="22"/>
              <w:szCs w:val="22"/>
              <w:lang w:val="fr-CA" w:eastAsia="fr-CA"/>
            </w:rPr>
          </w:pPr>
          <w:hyperlink w:anchor="_Toc118132120" w:history="1">
            <w:r w:rsidR="00BD749E" w:rsidRPr="001C5DB1">
              <w:rPr>
                <w:rStyle w:val="Hyperlink"/>
                <w:rFonts w:asciiTheme="majorHAnsi" w:hAnsiTheme="majorHAnsi" w:cstheme="majorHAnsi"/>
                <w:noProof/>
              </w:rPr>
              <w:t>Kitchen Garden Program</w:t>
            </w:r>
            <w:r w:rsidR="00BD749E">
              <w:rPr>
                <w:noProof/>
                <w:webHidden/>
              </w:rPr>
              <w:tab/>
            </w:r>
            <w:r w:rsidR="00BD749E">
              <w:rPr>
                <w:noProof/>
                <w:webHidden/>
              </w:rPr>
              <w:fldChar w:fldCharType="begin"/>
            </w:r>
            <w:r w:rsidR="00BD749E">
              <w:rPr>
                <w:noProof/>
                <w:webHidden/>
              </w:rPr>
              <w:instrText xml:space="preserve"> PAGEREF _Toc118132120 \h </w:instrText>
            </w:r>
            <w:r w:rsidR="00BD749E">
              <w:rPr>
                <w:noProof/>
                <w:webHidden/>
              </w:rPr>
            </w:r>
            <w:r w:rsidR="00BD749E">
              <w:rPr>
                <w:noProof/>
                <w:webHidden/>
              </w:rPr>
              <w:fldChar w:fldCharType="separate"/>
            </w:r>
            <w:r w:rsidR="00AC6418">
              <w:rPr>
                <w:noProof/>
                <w:webHidden/>
              </w:rPr>
              <w:t>25</w:t>
            </w:r>
            <w:r w:rsidR="00BD749E">
              <w:rPr>
                <w:noProof/>
                <w:webHidden/>
              </w:rPr>
              <w:fldChar w:fldCharType="end"/>
            </w:r>
          </w:hyperlink>
        </w:p>
        <w:p w14:paraId="0E561C35"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21" w:history="1">
            <w:r w:rsidR="00BD749E" w:rsidRPr="001C5DB1">
              <w:rPr>
                <w:rStyle w:val="Hyperlink"/>
                <w:rFonts w:asciiTheme="majorHAnsi" w:hAnsiTheme="majorHAnsi" w:cstheme="majorHAnsi"/>
                <w:b/>
                <w:noProof/>
              </w:rPr>
              <w:t>Distribution of Medical and Non-Medical Products- Partnerships</w:t>
            </w:r>
            <w:r w:rsidR="00BD749E">
              <w:rPr>
                <w:noProof/>
                <w:webHidden/>
              </w:rPr>
              <w:tab/>
            </w:r>
            <w:r w:rsidR="00BD749E">
              <w:rPr>
                <w:noProof/>
                <w:webHidden/>
              </w:rPr>
              <w:fldChar w:fldCharType="begin"/>
            </w:r>
            <w:r w:rsidR="00BD749E">
              <w:rPr>
                <w:noProof/>
                <w:webHidden/>
              </w:rPr>
              <w:instrText xml:space="preserve"> PAGEREF _Toc118132121 \h </w:instrText>
            </w:r>
            <w:r w:rsidR="00BD749E">
              <w:rPr>
                <w:noProof/>
                <w:webHidden/>
              </w:rPr>
            </w:r>
            <w:r w:rsidR="00BD749E">
              <w:rPr>
                <w:noProof/>
                <w:webHidden/>
              </w:rPr>
              <w:fldChar w:fldCharType="separate"/>
            </w:r>
            <w:r w:rsidR="00AC6418">
              <w:rPr>
                <w:noProof/>
                <w:webHidden/>
              </w:rPr>
              <w:t>26</w:t>
            </w:r>
            <w:r w:rsidR="00BD749E">
              <w:rPr>
                <w:noProof/>
                <w:webHidden/>
              </w:rPr>
              <w:fldChar w:fldCharType="end"/>
            </w:r>
          </w:hyperlink>
        </w:p>
        <w:p w14:paraId="1884DEBE"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22" w:history="1">
            <w:r w:rsidR="00BD749E" w:rsidRPr="001C5DB1">
              <w:rPr>
                <w:rStyle w:val="Hyperlink"/>
                <w:rFonts w:asciiTheme="majorHAnsi" w:hAnsiTheme="majorHAnsi" w:cstheme="majorHAnsi"/>
                <w:b/>
                <w:noProof/>
              </w:rPr>
              <w:t>DREAMS</w:t>
            </w:r>
            <w:r w:rsidR="00BD749E">
              <w:rPr>
                <w:noProof/>
                <w:webHidden/>
              </w:rPr>
              <w:tab/>
            </w:r>
            <w:r w:rsidR="00BD749E">
              <w:rPr>
                <w:noProof/>
                <w:webHidden/>
              </w:rPr>
              <w:fldChar w:fldCharType="begin"/>
            </w:r>
            <w:r w:rsidR="00BD749E">
              <w:rPr>
                <w:noProof/>
                <w:webHidden/>
              </w:rPr>
              <w:instrText xml:space="preserve"> PAGEREF _Toc118132122 \h </w:instrText>
            </w:r>
            <w:r w:rsidR="00BD749E">
              <w:rPr>
                <w:noProof/>
                <w:webHidden/>
              </w:rPr>
            </w:r>
            <w:r w:rsidR="00BD749E">
              <w:rPr>
                <w:noProof/>
                <w:webHidden/>
              </w:rPr>
              <w:fldChar w:fldCharType="separate"/>
            </w:r>
            <w:r w:rsidR="00AC6418">
              <w:rPr>
                <w:noProof/>
                <w:webHidden/>
              </w:rPr>
              <w:t>27</w:t>
            </w:r>
            <w:r w:rsidR="00BD749E">
              <w:rPr>
                <w:noProof/>
                <w:webHidden/>
              </w:rPr>
              <w:fldChar w:fldCharType="end"/>
            </w:r>
          </w:hyperlink>
        </w:p>
        <w:p w14:paraId="3C61EF6C"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23" w:history="1">
            <w:r w:rsidR="00BD749E" w:rsidRPr="001C5DB1">
              <w:rPr>
                <w:rStyle w:val="Hyperlink"/>
                <w:rFonts w:asciiTheme="majorHAnsi" w:hAnsiTheme="majorHAnsi" w:cstheme="majorHAnsi"/>
                <w:b/>
                <w:noProof/>
              </w:rPr>
              <w:t>Helpline</w:t>
            </w:r>
            <w:r w:rsidR="00BD749E">
              <w:rPr>
                <w:noProof/>
                <w:webHidden/>
              </w:rPr>
              <w:tab/>
            </w:r>
            <w:r w:rsidR="00BD749E">
              <w:rPr>
                <w:noProof/>
                <w:webHidden/>
              </w:rPr>
              <w:fldChar w:fldCharType="begin"/>
            </w:r>
            <w:r w:rsidR="00BD749E">
              <w:rPr>
                <w:noProof/>
                <w:webHidden/>
              </w:rPr>
              <w:instrText xml:space="preserve"> PAGEREF _Toc118132123 \h </w:instrText>
            </w:r>
            <w:r w:rsidR="00BD749E">
              <w:rPr>
                <w:noProof/>
                <w:webHidden/>
              </w:rPr>
            </w:r>
            <w:r w:rsidR="00BD749E">
              <w:rPr>
                <w:noProof/>
                <w:webHidden/>
              </w:rPr>
              <w:fldChar w:fldCharType="separate"/>
            </w:r>
            <w:r w:rsidR="00AC6418">
              <w:rPr>
                <w:noProof/>
                <w:webHidden/>
              </w:rPr>
              <w:t>35</w:t>
            </w:r>
            <w:r w:rsidR="00BD749E">
              <w:rPr>
                <w:noProof/>
                <w:webHidden/>
              </w:rPr>
              <w:fldChar w:fldCharType="end"/>
            </w:r>
          </w:hyperlink>
        </w:p>
        <w:p w14:paraId="142AD841"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24" w:history="1">
            <w:r w:rsidR="00BD749E" w:rsidRPr="001C5DB1">
              <w:rPr>
                <w:rStyle w:val="Hyperlink"/>
                <w:rFonts w:asciiTheme="majorHAnsi" w:hAnsiTheme="majorHAnsi" w:cstheme="majorHAnsi"/>
                <w:noProof/>
              </w:rPr>
              <w:t>OVC_ SERV Indicator</w:t>
            </w:r>
            <w:r w:rsidR="00BD749E">
              <w:rPr>
                <w:noProof/>
                <w:webHidden/>
              </w:rPr>
              <w:tab/>
            </w:r>
            <w:r w:rsidR="00BD749E">
              <w:rPr>
                <w:noProof/>
                <w:webHidden/>
              </w:rPr>
              <w:fldChar w:fldCharType="begin"/>
            </w:r>
            <w:r w:rsidR="00BD749E">
              <w:rPr>
                <w:noProof/>
                <w:webHidden/>
              </w:rPr>
              <w:instrText xml:space="preserve"> PAGEREF _Toc118132124 \h </w:instrText>
            </w:r>
            <w:r w:rsidR="00BD749E">
              <w:rPr>
                <w:noProof/>
                <w:webHidden/>
              </w:rPr>
            </w:r>
            <w:r w:rsidR="00BD749E">
              <w:rPr>
                <w:noProof/>
                <w:webHidden/>
              </w:rPr>
              <w:fldChar w:fldCharType="separate"/>
            </w:r>
            <w:r w:rsidR="00AC6418">
              <w:rPr>
                <w:noProof/>
                <w:webHidden/>
              </w:rPr>
              <w:t>35</w:t>
            </w:r>
            <w:r w:rsidR="00BD749E">
              <w:rPr>
                <w:noProof/>
                <w:webHidden/>
              </w:rPr>
              <w:fldChar w:fldCharType="end"/>
            </w:r>
          </w:hyperlink>
        </w:p>
        <w:p w14:paraId="4AB6FD2B"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25" w:history="1">
            <w:r w:rsidR="00BD749E" w:rsidRPr="001C5DB1">
              <w:rPr>
                <w:rStyle w:val="Hyperlink"/>
                <w:rFonts w:asciiTheme="majorHAnsi" w:hAnsiTheme="majorHAnsi" w:cstheme="majorHAnsi"/>
                <w:b/>
                <w:noProof/>
              </w:rPr>
              <w:t>OVC_HIVSTAT</w:t>
            </w:r>
            <w:r w:rsidR="00BD749E">
              <w:rPr>
                <w:noProof/>
                <w:webHidden/>
              </w:rPr>
              <w:tab/>
            </w:r>
            <w:r w:rsidR="00BD749E">
              <w:rPr>
                <w:noProof/>
                <w:webHidden/>
              </w:rPr>
              <w:fldChar w:fldCharType="begin"/>
            </w:r>
            <w:r w:rsidR="00BD749E">
              <w:rPr>
                <w:noProof/>
                <w:webHidden/>
              </w:rPr>
              <w:instrText xml:space="preserve"> PAGEREF _Toc118132125 \h </w:instrText>
            </w:r>
            <w:r w:rsidR="00BD749E">
              <w:rPr>
                <w:noProof/>
                <w:webHidden/>
              </w:rPr>
            </w:r>
            <w:r w:rsidR="00BD749E">
              <w:rPr>
                <w:noProof/>
                <w:webHidden/>
              </w:rPr>
              <w:fldChar w:fldCharType="separate"/>
            </w:r>
            <w:r w:rsidR="00AC6418">
              <w:rPr>
                <w:noProof/>
                <w:webHidden/>
              </w:rPr>
              <w:t>41</w:t>
            </w:r>
            <w:r w:rsidR="00BD749E">
              <w:rPr>
                <w:noProof/>
                <w:webHidden/>
              </w:rPr>
              <w:fldChar w:fldCharType="end"/>
            </w:r>
          </w:hyperlink>
        </w:p>
        <w:p w14:paraId="691B465E" w14:textId="77777777" w:rsidR="00BD749E" w:rsidRDefault="0068066D" w:rsidP="00C96D2E">
          <w:pPr>
            <w:pStyle w:val="TOC1"/>
            <w:rPr>
              <w:rFonts w:asciiTheme="minorHAnsi" w:eastAsiaTheme="minorEastAsia" w:hAnsiTheme="minorHAnsi" w:cstheme="minorBidi"/>
              <w:noProof/>
              <w:sz w:val="22"/>
              <w:szCs w:val="22"/>
              <w:lang w:val="fr-CA" w:eastAsia="fr-CA"/>
            </w:rPr>
          </w:pPr>
          <w:hyperlink w:anchor="_Toc118132126" w:history="1">
            <w:r w:rsidR="00BD749E" w:rsidRPr="001C5DB1">
              <w:rPr>
                <w:rStyle w:val="Hyperlink"/>
                <w:rFonts w:asciiTheme="majorHAnsi" w:hAnsiTheme="majorHAnsi" w:cstheme="majorHAnsi"/>
                <w:b/>
                <w:noProof/>
              </w:rPr>
              <w:t>SUCCESS STORIES</w:t>
            </w:r>
            <w:r w:rsidR="00BD749E">
              <w:rPr>
                <w:noProof/>
                <w:webHidden/>
              </w:rPr>
              <w:tab/>
            </w:r>
            <w:r w:rsidR="00BD749E">
              <w:rPr>
                <w:noProof/>
                <w:webHidden/>
              </w:rPr>
              <w:fldChar w:fldCharType="begin"/>
            </w:r>
            <w:r w:rsidR="00BD749E">
              <w:rPr>
                <w:noProof/>
                <w:webHidden/>
              </w:rPr>
              <w:instrText xml:space="preserve"> PAGEREF _Toc118132126 \h </w:instrText>
            </w:r>
            <w:r w:rsidR="00BD749E">
              <w:rPr>
                <w:noProof/>
                <w:webHidden/>
              </w:rPr>
            </w:r>
            <w:r w:rsidR="00BD749E">
              <w:rPr>
                <w:noProof/>
                <w:webHidden/>
              </w:rPr>
              <w:fldChar w:fldCharType="separate"/>
            </w:r>
            <w:r w:rsidR="00AC6418">
              <w:rPr>
                <w:noProof/>
                <w:webHidden/>
              </w:rPr>
              <w:t>42</w:t>
            </w:r>
            <w:r w:rsidR="00BD749E">
              <w:rPr>
                <w:noProof/>
                <w:webHidden/>
              </w:rPr>
              <w:fldChar w:fldCharType="end"/>
            </w:r>
          </w:hyperlink>
        </w:p>
        <w:p w14:paraId="566765A1" w14:textId="77777777" w:rsidR="00BD749E" w:rsidRDefault="0068066D">
          <w:pPr>
            <w:pStyle w:val="TOC2"/>
            <w:tabs>
              <w:tab w:val="right" w:pos="8630"/>
            </w:tabs>
            <w:rPr>
              <w:rFonts w:asciiTheme="minorHAnsi" w:eastAsiaTheme="minorEastAsia" w:hAnsiTheme="minorHAnsi" w:cstheme="minorBidi"/>
              <w:noProof/>
              <w:sz w:val="22"/>
              <w:szCs w:val="22"/>
              <w:lang w:val="fr-CA" w:eastAsia="fr-CA"/>
            </w:rPr>
          </w:pPr>
          <w:hyperlink w:anchor="_Toc118132127" w:history="1">
            <w:r w:rsidR="00BD749E" w:rsidRPr="001C5DB1">
              <w:rPr>
                <w:rStyle w:val="Hyperlink"/>
                <w:rFonts w:asciiTheme="majorHAnsi" w:hAnsiTheme="majorHAnsi" w:cstheme="majorHAnsi"/>
                <w:noProof/>
              </w:rPr>
              <w:t xml:space="preserve">I- </w:t>
            </w:r>
            <w:r w:rsidR="00BD749E" w:rsidRPr="001C5DB1">
              <w:rPr>
                <w:rStyle w:val="Hyperlink"/>
                <w:rFonts w:asciiTheme="majorHAnsi" w:hAnsiTheme="majorHAnsi" w:cstheme="majorHAnsi"/>
                <w:b/>
                <w:noProof/>
              </w:rPr>
              <w:t>Empowering Haiti’s Women</w:t>
            </w:r>
            <w:r w:rsidR="00BD749E">
              <w:rPr>
                <w:noProof/>
                <w:webHidden/>
              </w:rPr>
              <w:tab/>
            </w:r>
            <w:r w:rsidR="00BD749E">
              <w:rPr>
                <w:noProof/>
                <w:webHidden/>
              </w:rPr>
              <w:fldChar w:fldCharType="begin"/>
            </w:r>
            <w:r w:rsidR="00BD749E">
              <w:rPr>
                <w:noProof/>
                <w:webHidden/>
              </w:rPr>
              <w:instrText xml:space="preserve"> PAGEREF _Toc118132127 \h </w:instrText>
            </w:r>
            <w:r w:rsidR="00BD749E">
              <w:rPr>
                <w:noProof/>
                <w:webHidden/>
              </w:rPr>
            </w:r>
            <w:r w:rsidR="00BD749E">
              <w:rPr>
                <w:noProof/>
                <w:webHidden/>
              </w:rPr>
              <w:fldChar w:fldCharType="separate"/>
            </w:r>
            <w:r w:rsidR="00AC6418">
              <w:rPr>
                <w:noProof/>
                <w:webHidden/>
              </w:rPr>
              <w:t>42</w:t>
            </w:r>
            <w:r w:rsidR="00BD749E">
              <w:rPr>
                <w:noProof/>
                <w:webHidden/>
              </w:rPr>
              <w:fldChar w:fldCharType="end"/>
            </w:r>
          </w:hyperlink>
        </w:p>
        <w:p w14:paraId="57B2B764" w14:textId="77777777" w:rsidR="00BD749E" w:rsidRDefault="0068066D" w:rsidP="00C96D2E">
          <w:pPr>
            <w:pStyle w:val="TOC1"/>
            <w:rPr>
              <w:rFonts w:asciiTheme="minorHAnsi" w:eastAsiaTheme="minorEastAsia" w:hAnsiTheme="minorHAnsi" w:cstheme="minorBidi"/>
              <w:noProof/>
              <w:sz w:val="22"/>
              <w:szCs w:val="22"/>
              <w:lang w:val="fr-CA" w:eastAsia="fr-CA"/>
            </w:rPr>
          </w:pPr>
          <w:hyperlink w:anchor="_Toc118132128" w:history="1">
            <w:r w:rsidR="00BD749E" w:rsidRPr="001C5DB1">
              <w:rPr>
                <w:rStyle w:val="Hyperlink"/>
                <w:rFonts w:asciiTheme="majorHAnsi" w:hAnsiTheme="majorHAnsi" w:cstheme="majorHAnsi"/>
                <w:noProof/>
              </w:rPr>
              <w:t>CHALLENGES</w:t>
            </w:r>
            <w:r w:rsidR="00BD749E">
              <w:rPr>
                <w:noProof/>
                <w:webHidden/>
              </w:rPr>
              <w:tab/>
            </w:r>
            <w:r w:rsidR="00BD749E">
              <w:rPr>
                <w:noProof/>
                <w:webHidden/>
              </w:rPr>
              <w:fldChar w:fldCharType="begin"/>
            </w:r>
            <w:r w:rsidR="00BD749E">
              <w:rPr>
                <w:noProof/>
                <w:webHidden/>
              </w:rPr>
              <w:instrText xml:space="preserve"> PAGEREF _Toc118132128 \h </w:instrText>
            </w:r>
            <w:r w:rsidR="00BD749E">
              <w:rPr>
                <w:noProof/>
                <w:webHidden/>
              </w:rPr>
            </w:r>
            <w:r w:rsidR="00BD749E">
              <w:rPr>
                <w:noProof/>
                <w:webHidden/>
              </w:rPr>
              <w:fldChar w:fldCharType="separate"/>
            </w:r>
            <w:r w:rsidR="00AC6418">
              <w:rPr>
                <w:noProof/>
                <w:webHidden/>
              </w:rPr>
              <w:t>44</w:t>
            </w:r>
            <w:r w:rsidR="00BD749E">
              <w:rPr>
                <w:noProof/>
                <w:webHidden/>
              </w:rPr>
              <w:fldChar w:fldCharType="end"/>
            </w:r>
          </w:hyperlink>
        </w:p>
        <w:p w14:paraId="7E32525D" w14:textId="77777777" w:rsidR="00BD749E" w:rsidRDefault="0068066D" w:rsidP="00C96D2E">
          <w:pPr>
            <w:pStyle w:val="TOC1"/>
            <w:rPr>
              <w:rFonts w:asciiTheme="minorHAnsi" w:eastAsiaTheme="minorEastAsia" w:hAnsiTheme="minorHAnsi" w:cstheme="minorBidi"/>
              <w:noProof/>
              <w:sz w:val="22"/>
              <w:szCs w:val="22"/>
              <w:lang w:val="fr-CA" w:eastAsia="fr-CA"/>
            </w:rPr>
          </w:pPr>
          <w:hyperlink w:anchor="_Toc118132129" w:history="1">
            <w:r w:rsidR="00BD749E" w:rsidRPr="001C5DB1">
              <w:rPr>
                <w:rStyle w:val="Hyperlink"/>
                <w:rFonts w:asciiTheme="majorHAnsi" w:hAnsiTheme="majorHAnsi" w:cstheme="majorHAnsi"/>
                <w:noProof/>
              </w:rPr>
              <w:t>LESSONS LEARNED / BEST PRACTICES</w:t>
            </w:r>
            <w:r w:rsidR="00BD749E">
              <w:rPr>
                <w:noProof/>
                <w:webHidden/>
              </w:rPr>
              <w:tab/>
            </w:r>
            <w:r w:rsidR="00BD749E">
              <w:rPr>
                <w:noProof/>
                <w:webHidden/>
              </w:rPr>
              <w:fldChar w:fldCharType="begin"/>
            </w:r>
            <w:r w:rsidR="00BD749E">
              <w:rPr>
                <w:noProof/>
                <w:webHidden/>
              </w:rPr>
              <w:instrText xml:space="preserve"> PAGEREF _Toc118132129 \h </w:instrText>
            </w:r>
            <w:r w:rsidR="00BD749E">
              <w:rPr>
                <w:noProof/>
                <w:webHidden/>
              </w:rPr>
            </w:r>
            <w:r w:rsidR="00BD749E">
              <w:rPr>
                <w:noProof/>
                <w:webHidden/>
              </w:rPr>
              <w:fldChar w:fldCharType="separate"/>
            </w:r>
            <w:r w:rsidR="00AC6418">
              <w:rPr>
                <w:noProof/>
                <w:webHidden/>
              </w:rPr>
              <w:t>45</w:t>
            </w:r>
            <w:r w:rsidR="00BD749E">
              <w:rPr>
                <w:noProof/>
                <w:webHidden/>
              </w:rPr>
              <w:fldChar w:fldCharType="end"/>
            </w:r>
          </w:hyperlink>
        </w:p>
        <w:p w14:paraId="7E33CB1C" w14:textId="02266678" w:rsidR="00560458" w:rsidRPr="00C96D2E" w:rsidRDefault="0085049F" w:rsidP="0085049F">
          <w:pPr>
            <w:tabs>
              <w:tab w:val="right" w:pos="8640"/>
            </w:tabs>
            <w:spacing w:before="200" w:after="80"/>
            <w:ind w:left="-90" w:firstLine="90"/>
            <w:rPr>
              <w:rFonts w:asciiTheme="majorHAnsi" w:hAnsiTheme="majorHAnsi" w:cstheme="majorHAnsi"/>
              <w:b/>
              <w:color w:val="000000"/>
              <w:sz w:val="22"/>
              <w:szCs w:val="22"/>
            </w:rPr>
          </w:pPr>
          <w:r w:rsidRPr="00C96D2E">
            <w:rPr>
              <w:rFonts w:asciiTheme="majorHAnsi" w:hAnsiTheme="majorHAnsi" w:cstheme="majorHAnsi"/>
            </w:rPr>
            <w:fldChar w:fldCharType="end"/>
          </w:r>
        </w:p>
      </w:sdtContent>
    </w:sdt>
    <w:p w14:paraId="2403E71C" w14:textId="77777777" w:rsidR="00560458" w:rsidRPr="00C96D2E" w:rsidRDefault="00560458">
      <w:pPr>
        <w:pBdr>
          <w:top w:val="nil"/>
          <w:left w:val="nil"/>
          <w:bottom w:val="nil"/>
          <w:right w:val="nil"/>
          <w:between w:val="nil"/>
        </w:pBdr>
        <w:tabs>
          <w:tab w:val="right" w:pos="8630"/>
        </w:tabs>
        <w:rPr>
          <w:rFonts w:asciiTheme="majorHAnsi" w:hAnsiTheme="majorHAnsi" w:cstheme="majorHAnsi"/>
          <w:sz w:val="22"/>
          <w:szCs w:val="22"/>
        </w:rPr>
      </w:pPr>
    </w:p>
    <w:p w14:paraId="44C5F36A" w14:textId="77777777" w:rsidR="00560458" w:rsidRPr="00C96D2E" w:rsidRDefault="00560458">
      <w:pPr>
        <w:pBdr>
          <w:top w:val="nil"/>
          <w:left w:val="nil"/>
          <w:bottom w:val="nil"/>
          <w:right w:val="nil"/>
          <w:between w:val="nil"/>
        </w:pBdr>
        <w:tabs>
          <w:tab w:val="right" w:pos="8630"/>
        </w:tabs>
        <w:rPr>
          <w:rFonts w:asciiTheme="majorHAnsi" w:hAnsiTheme="majorHAnsi" w:cstheme="majorHAnsi"/>
          <w:sz w:val="22"/>
          <w:szCs w:val="22"/>
        </w:rPr>
      </w:pPr>
    </w:p>
    <w:p w14:paraId="791805F7" w14:textId="77777777" w:rsidR="00560458" w:rsidRPr="00C96D2E" w:rsidRDefault="00560458">
      <w:pPr>
        <w:pBdr>
          <w:top w:val="nil"/>
          <w:left w:val="nil"/>
          <w:bottom w:val="nil"/>
          <w:right w:val="nil"/>
          <w:between w:val="nil"/>
        </w:pBdr>
        <w:tabs>
          <w:tab w:val="right" w:pos="8630"/>
        </w:tabs>
        <w:rPr>
          <w:rFonts w:asciiTheme="majorHAnsi" w:hAnsiTheme="majorHAnsi" w:cstheme="majorHAnsi"/>
          <w:sz w:val="22"/>
          <w:szCs w:val="22"/>
        </w:rPr>
      </w:pPr>
    </w:p>
    <w:p w14:paraId="29A9DA7B" w14:textId="77777777" w:rsidR="00560458" w:rsidRPr="00C96D2E" w:rsidRDefault="00560458">
      <w:pPr>
        <w:pBdr>
          <w:top w:val="nil"/>
          <w:left w:val="nil"/>
          <w:bottom w:val="nil"/>
          <w:right w:val="nil"/>
          <w:between w:val="nil"/>
        </w:pBdr>
        <w:tabs>
          <w:tab w:val="right" w:pos="8630"/>
        </w:tabs>
        <w:rPr>
          <w:rFonts w:asciiTheme="majorHAnsi" w:hAnsiTheme="majorHAnsi" w:cstheme="majorHAnsi"/>
          <w:sz w:val="22"/>
          <w:szCs w:val="22"/>
        </w:rPr>
      </w:pPr>
    </w:p>
    <w:p w14:paraId="742F5CFF" w14:textId="77777777" w:rsidR="00560458" w:rsidRPr="00C96D2E" w:rsidRDefault="00560458">
      <w:pPr>
        <w:pBdr>
          <w:top w:val="nil"/>
          <w:left w:val="nil"/>
          <w:bottom w:val="nil"/>
          <w:right w:val="nil"/>
          <w:between w:val="nil"/>
        </w:pBdr>
        <w:tabs>
          <w:tab w:val="right" w:pos="8630"/>
        </w:tabs>
        <w:rPr>
          <w:rFonts w:asciiTheme="majorHAnsi" w:hAnsiTheme="majorHAnsi" w:cstheme="majorHAnsi"/>
          <w:sz w:val="22"/>
          <w:szCs w:val="22"/>
        </w:rPr>
      </w:pPr>
    </w:p>
    <w:p w14:paraId="580FAB4E" w14:textId="77777777" w:rsidR="00560458" w:rsidRPr="00C96D2E" w:rsidRDefault="00560458">
      <w:pPr>
        <w:pBdr>
          <w:top w:val="nil"/>
          <w:left w:val="nil"/>
          <w:bottom w:val="nil"/>
          <w:right w:val="nil"/>
          <w:between w:val="nil"/>
        </w:pBdr>
        <w:tabs>
          <w:tab w:val="right" w:pos="8630"/>
        </w:tabs>
        <w:rPr>
          <w:rFonts w:asciiTheme="majorHAnsi" w:hAnsiTheme="majorHAnsi" w:cstheme="majorHAnsi"/>
          <w:sz w:val="22"/>
          <w:szCs w:val="22"/>
        </w:rPr>
      </w:pPr>
    </w:p>
    <w:p w14:paraId="6C2BB529" w14:textId="77777777" w:rsidR="00560458" w:rsidRPr="00C96D2E" w:rsidRDefault="00560458">
      <w:pPr>
        <w:pBdr>
          <w:top w:val="nil"/>
          <w:left w:val="nil"/>
          <w:bottom w:val="nil"/>
          <w:right w:val="nil"/>
          <w:between w:val="nil"/>
        </w:pBdr>
        <w:tabs>
          <w:tab w:val="right" w:pos="8630"/>
        </w:tabs>
        <w:rPr>
          <w:rFonts w:asciiTheme="majorHAnsi" w:hAnsiTheme="majorHAnsi" w:cstheme="majorHAnsi"/>
          <w:sz w:val="22"/>
          <w:szCs w:val="22"/>
        </w:rPr>
      </w:pPr>
    </w:p>
    <w:p w14:paraId="147AD532"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sz w:val="22"/>
          <w:szCs w:val="22"/>
        </w:rPr>
      </w:pPr>
    </w:p>
    <w:sdt>
      <w:sdtPr>
        <w:rPr>
          <w:rFonts w:asciiTheme="majorHAnsi" w:hAnsiTheme="majorHAnsi" w:cstheme="majorHAnsi"/>
        </w:rPr>
        <w:id w:val="812684441"/>
        <w:docPartObj>
          <w:docPartGallery w:val="Table of Contents"/>
          <w:docPartUnique/>
        </w:docPartObj>
      </w:sdtPr>
      <w:sdtEndPr/>
      <w:sdtContent>
        <w:p w14:paraId="47519BDB" w14:textId="4612F1F5"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rPr>
            <w:fldChar w:fldCharType="begin"/>
          </w:r>
          <w:r w:rsidRPr="00C96D2E">
            <w:rPr>
              <w:rFonts w:asciiTheme="majorHAnsi" w:hAnsiTheme="majorHAnsi" w:cstheme="majorHAnsi"/>
            </w:rPr>
            <w:instrText xml:space="preserve"> TOC \h \u \z </w:instrText>
          </w:r>
          <w:r w:rsidRPr="00C96D2E">
            <w:rPr>
              <w:rFonts w:asciiTheme="majorHAnsi" w:hAnsiTheme="majorHAnsi" w:cstheme="majorHAnsi"/>
            </w:rPr>
            <w:fldChar w:fldCharType="end"/>
          </w:r>
        </w:p>
      </w:sdtContent>
    </w:sdt>
    <w:p w14:paraId="2654A431" w14:textId="34F843BD" w:rsidR="00560458" w:rsidRPr="00C96D2E" w:rsidRDefault="0085049F">
      <w:pPr>
        <w:pStyle w:val="Heading1"/>
        <w:rPr>
          <w:rFonts w:asciiTheme="majorHAnsi" w:hAnsiTheme="majorHAnsi" w:cstheme="majorHAnsi"/>
          <w:sz w:val="22"/>
          <w:szCs w:val="22"/>
        </w:rPr>
      </w:pPr>
      <w:bookmarkStart w:id="1" w:name="_1fob9te" w:colFirst="0" w:colLast="0"/>
      <w:bookmarkStart w:id="2" w:name="_Toc118132104"/>
      <w:bookmarkEnd w:id="1"/>
      <w:r w:rsidRPr="00C96D2E">
        <w:rPr>
          <w:rFonts w:asciiTheme="majorHAnsi" w:hAnsiTheme="majorHAnsi" w:cstheme="majorHAnsi"/>
          <w:sz w:val="22"/>
          <w:szCs w:val="22"/>
        </w:rPr>
        <w:t>LIST OF FIGURES</w:t>
      </w:r>
      <w:bookmarkEnd w:id="2"/>
    </w:p>
    <w:p w14:paraId="182BC1BF" w14:textId="77777777" w:rsidR="00560458" w:rsidRPr="00C96D2E" w:rsidRDefault="00560458">
      <w:pPr>
        <w:jc w:val="both"/>
        <w:rPr>
          <w:rFonts w:asciiTheme="majorHAnsi" w:hAnsiTheme="majorHAnsi" w:cstheme="majorHAnsi"/>
          <w:sz w:val="22"/>
          <w:szCs w:val="22"/>
        </w:rPr>
      </w:pPr>
    </w:p>
    <w:tbl>
      <w:tblPr>
        <w:tblW w:w="9640" w:type="dxa"/>
        <w:tblCellMar>
          <w:left w:w="70" w:type="dxa"/>
          <w:right w:w="70" w:type="dxa"/>
        </w:tblCellMar>
        <w:tblLook w:val="04A0" w:firstRow="1" w:lastRow="0" w:firstColumn="1" w:lastColumn="0" w:noHBand="0" w:noVBand="1"/>
      </w:tblPr>
      <w:tblGrid>
        <w:gridCol w:w="1260"/>
        <w:gridCol w:w="7420"/>
        <w:gridCol w:w="960"/>
      </w:tblGrid>
      <w:tr w:rsidR="00FA3266" w:rsidRPr="00FA3266" w14:paraId="2BA456CF" w14:textId="77777777" w:rsidTr="00C96D2E">
        <w:trPr>
          <w:trHeight w:val="300"/>
        </w:trPr>
        <w:tc>
          <w:tcPr>
            <w:tcW w:w="1260" w:type="dxa"/>
            <w:tcBorders>
              <w:top w:val="nil"/>
              <w:left w:val="nil"/>
              <w:bottom w:val="nil"/>
              <w:right w:val="nil"/>
            </w:tcBorders>
            <w:shd w:val="clear" w:color="auto" w:fill="auto"/>
            <w:noWrap/>
            <w:vAlign w:val="bottom"/>
            <w:hideMark/>
          </w:tcPr>
          <w:p w14:paraId="27E0E0A9"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1.</w:t>
            </w:r>
          </w:p>
        </w:tc>
        <w:tc>
          <w:tcPr>
            <w:tcW w:w="7420" w:type="dxa"/>
            <w:tcBorders>
              <w:top w:val="nil"/>
              <w:left w:val="nil"/>
              <w:bottom w:val="nil"/>
              <w:right w:val="nil"/>
            </w:tcBorders>
            <w:shd w:val="clear" w:color="auto" w:fill="auto"/>
            <w:noWrap/>
            <w:vAlign w:val="bottom"/>
            <w:hideMark/>
          </w:tcPr>
          <w:p w14:paraId="79177627" w14:textId="2CDC46B6" w:rsidR="00FA3266" w:rsidRPr="00C96D2E" w:rsidRDefault="00FA3266" w:rsidP="00FA3266">
            <w:pPr>
              <w:rPr>
                <w:rFonts w:eastAsia="Times New Roman"/>
                <w:sz w:val="22"/>
                <w:szCs w:val="22"/>
                <w:lang w:eastAsia="fr-CA"/>
              </w:rPr>
            </w:pPr>
            <w:r w:rsidRPr="00FA3266">
              <w:rPr>
                <w:rFonts w:eastAsia="Times New Roman"/>
                <w:sz w:val="22"/>
                <w:szCs w:val="22"/>
                <w:lang w:eastAsia="fr-CA"/>
              </w:rPr>
              <w:t>HAITI Caris/Impact Youth Offices and EID sites</w:t>
            </w:r>
          </w:p>
        </w:tc>
        <w:tc>
          <w:tcPr>
            <w:tcW w:w="960" w:type="dxa"/>
            <w:tcBorders>
              <w:top w:val="nil"/>
              <w:left w:val="nil"/>
              <w:bottom w:val="nil"/>
              <w:right w:val="nil"/>
            </w:tcBorders>
            <w:shd w:val="clear" w:color="auto" w:fill="auto"/>
            <w:noWrap/>
            <w:vAlign w:val="bottom"/>
            <w:hideMark/>
          </w:tcPr>
          <w:p w14:paraId="141CB04E" w14:textId="77777777" w:rsidR="00FA3266" w:rsidRPr="00FA3266" w:rsidRDefault="00FA3266" w:rsidP="00FA3266">
            <w:pPr>
              <w:jc w:val="right"/>
              <w:rPr>
                <w:rFonts w:eastAsia="Times New Roman"/>
                <w:color w:val="000000"/>
                <w:sz w:val="22"/>
                <w:szCs w:val="22"/>
                <w:lang w:val="fr-CA" w:eastAsia="fr-CA"/>
              </w:rPr>
            </w:pPr>
            <w:r w:rsidRPr="00FA3266">
              <w:rPr>
                <w:rFonts w:eastAsia="Times New Roman"/>
                <w:color w:val="000000"/>
                <w:sz w:val="22"/>
                <w:szCs w:val="22"/>
                <w:lang w:val="fr-CA" w:eastAsia="fr-CA"/>
              </w:rPr>
              <w:t>6</w:t>
            </w:r>
          </w:p>
        </w:tc>
      </w:tr>
      <w:tr w:rsidR="00FA3266" w:rsidRPr="00FA3266" w14:paraId="4A571245" w14:textId="77777777" w:rsidTr="00C96D2E">
        <w:trPr>
          <w:trHeight w:val="315"/>
        </w:trPr>
        <w:tc>
          <w:tcPr>
            <w:tcW w:w="1260" w:type="dxa"/>
            <w:tcBorders>
              <w:top w:val="nil"/>
              <w:left w:val="nil"/>
              <w:bottom w:val="nil"/>
              <w:right w:val="nil"/>
            </w:tcBorders>
            <w:shd w:val="clear" w:color="auto" w:fill="auto"/>
            <w:noWrap/>
            <w:vAlign w:val="bottom"/>
            <w:hideMark/>
          </w:tcPr>
          <w:p w14:paraId="5AA31F0F"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2.</w:t>
            </w:r>
          </w:p>
        </w:tc>
        <w:tc>
          <w:tcPr>
            <w:tcW w:w="7420" w:type="dxa"/>
            <w:tcBorders>
              <w:top w:val="nil"/>
              <w:left w:val="nil"/>
              <w:bottom w:val="nil"/>
              <w:right w:val="nil"/>
            </w:tcBorders>
            <w:shd w:val="clear" w:color="auto" w:fill="auto"/>
            <w:noWrap/>
            <w:vAlign w:val="bottom"/>
            <w:hideMark/>
          </w:tcPr>
          <w:p w14:paraId="3EEB76D0" w14:textId="05ADDA4F" w:rsidR="00FA3266" w:rsidRPr="00FA5F15" w:rsidRDefault="00FA5F15" w:rsidP="00FA3266">
            <w:pPr>
              <w:rPr>
                <w:rFonts w:eastAsia="Times New Roman"/>
                <w:sz w:val="22"/>
                <w:szCs w:val="22"/>
                <w:lang w:eastAsia="fr-CA"/>
              </w:rPr>
            </w:pPr>
            <w:r w:rsidRPr="00FA5F15">
              <w:rPr>
                <w:rFonts w:asciiTheme="majorHAnsi" w:hAnsiTheme="majorHAnsi" w:cstheme="majorHAnsi"/>
                <w:color w:val="000000"/>
                <w:sz w:val="22"/>
                <w:szCs w:val="22"/>
              </w:rPr>
              <w:t>Positivity rate in Children &lt; 12 months in EID Program</w:t>
            </w:r>
          </w:p>
        </w:tc>
        <w:tc>
          <w:tcPr>
            <w:tcW w:w="960" w:type="dxa"/>
            <w:tcBorders>
              <w:top w:val="nil"/>
              <w:left w:val="nil"/>
              <w:bottom w:val="nil"/>
              <w:right w:val="nil"/>
            </w:tcBorders>
            <w:shd w:val="clear" w:color="auto" w:fill="auto"/>
            <w:noWrap/>
            <w:vAlign w:val="bottom"/>
            <w:hideMark/>
          </w:tcPr>
          <w:p w14:paraId="6A39E6C5" w14:textId="0EE2E564" w:rsidR="00FA3266" w:rsidRPr="00FA3266" w:rsidRDefault="00F75956" w:rsidP="00FA5F15">
            <w:pPr>
              <w:jc w:val="right"/>
              <w:rPr>
                <w:rFonts w:eastAsia="Times New Roman"/>
                <w:color w:val="000000"/>
                <w:sz w:val="22"/>
                <w:szCs w:val="22"/>
                <w:lang w:val="fr-CA" w:eastAsia="fr-CA"/>
              </w:rPr>
            </w:pPr>
            <w:r>
              <w:rPr>
                <w:rFonts w:eastAsia="Times New Roman"/>
                <w:color w:val="000000"/>
                <w:sz w:val="22"/>
                <w:szCs w:val="22"/>
                <w:lang w:val="fr-CA" w:eastAsia="fr-CA"/>
              </w:rPr>
              <w:t>1</w:t>
            </w:r>
            <w:r w:rsidR="00FA5F15">
              <w:rPr>
                <w:rFonts w:eastAsia="Times New Roman"/>
                <w:color w:val="000000"/>
                <w:sz w:val="22"/>
                <w:szCs w:val="22"/>
                <w:lang w:val="fr-CA" w:eastAsia="fr-CA"/>
              </w:rPr>
              <w:t>4</w:t>
            </w:r>
          </w:p>
        </w:tc>
      </w:tr>
      <w:tr w:rsidR="00FA3266" w:rsidRPr="00FA3266" w14:paraId="28EEE227" w14:textId="77777777" w:rsidTr="00C96D2E">
        <w:trPr>
          <w:trHeight w:val="300"/>
        </w:trPr>
        <w:tc>
          <w:tcPr>
            <w:tcW w:w="1260" w:type="dxa"/>
            <w:tcBorders>
              <w:top w:val="nil"/>
              <w:left w:val="nil"/>
              <w:bottom w:val="nil"/>
              <w:right w:val="nil"/>
            </w:tcBorders>
            <w:shd w:val="clear" w:color="auto" w:fill="auto"/>
            <w:noWrap/>
            <w:vAlign w:val="bottom"/>
            <w:hideMark/>
          </w:tcPr>
          <w:p w14:paraId="0964C0D4"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3.</w:t>
            </w:r>
          </w:p>
        </w:tc>
        <w:tc>
          <w:tcPr>
            <w:tcW w:w="7420" w:type="dxa"/>
            <w:tcBorders>
              <w:top w:val="nil"/>
              <w:left w:val="nil"/>
              <w:bottom w:val="nil"/>
              <w:right w:val="nil"/>
            </w:tcBorders>
            <w:shd w:val="clear" w:color="auto" w:fill="auto"/>
            <w:noWrap/>
            <w:vAlign w:val="bottom"/>
            <w:hideMark/>
          </w:tcPr>
          <w:p w14:paraId="79463DBC" w14:textId="65528262" w:rsidR="00FA3266" w:rsidRPr="00C96D2E" w:rsidRDefault="00F75956" w:rsidP="00FA3266">
            <w:pPr>
              <w:rPr>
                <w:rFonts w:eastAsia="Times New Roman"/>
                <w:sz w:val="22"/>
                <w:szCs w:val="22"/>
                <w:lang w:eastAsia="fr-CA"/>
              </w:rPr>
            </w:pPr>
            <w:r w:rsidRPr="00FA3266">
              <w:rPr>
                <w:rFonts w:eastAsia="Times New Roman"/>
                <w:sz w:val="22"/>
                <w:szCs w:val="22"/>
                <w:lang w:eastAsia="fr-CA"/>
              </w:rPr>
              <w:t>PMTCT women enrolled in Psychosocial Clubs</w:t>
            </w:r>
          </w:p>
        </w:tc>
        <w:tc>
          <w:tcPr>
            <w:tcW w:w="960" w:type="dxa"/>
            <w:tcBorders>
              <w:top w:val="nil"/>
              <w:left w:val="nil"/>
              <w:bottom w:val="nil"/>
              <w:right w:val="nil"/>
            </w:tcBorders>
            <w:shd w:val="clear" w:color="auto" w:fill="auto"/>
            <w:noWrap/>
            <w:vAlign w:val="bottom"/>
            <w:hideMark/>
          </w:tcPr>
          <w:p w14:paraId="16BB4265" w14:textId="1F84C3D6" w:rsidR="00FA3266" w:rsidRPr="00FA3266" w:rsidRDefault="00FA3266" w:rsidP="00FA5F15">
            <w:pPr>
              <w:jc w:val="right"/>
              <w:rPr>
                <w:rFonts w:eastAsia="Times New Roman"/>
                <w:color w:val="000000"/>
                <w:sz w:val="22"/>
                <w:szCs w:val="22"/>
                <w:lang w:val="fr-CA" w:eastAsia="fr-CA"/>
              </w:rPr>
            </w:pPr>
            <w:r w:rsidRPr="00FA3266">
              <w:rPr>
                <w:rFonts w:eastAsia="Times New Roman"/>
                <w:color w:val="000000"/>
                <w:sz w:val="22"/>
                <w:szCs w:val="22"/>
                <w:lang w:val="fr-CA" w:eastAsia="fr-CA"/>
              </w:rPr>
              <w:t>1</w:t>
            </w:r>
            <w:r w:rsidR="00FA5F15">
              <w:rPr>
                <w:rFonts w:eastAsia="Times New Roman"/>
                <w:color w:val="000000"/>
                <w:sz w:val="22"/>
                <w:szCs w:val="22"/>
                <w:lang w:val="fr-CA" w:eastAsia="fr-CA"/>
              </w:rPr>
              <w:t>5</w:t>
            </w:r>
          </w:p>
        </w:tc>
      </w:tr>
      <w:tr w:rsidR="00FA3266" w:rsidRPr="00FA3266" w14:paraId="7ABA573B" w14:textId="77777777" w:rsidTr="00C96D2E">
        <w:trPr>
          <w:trHeight w:val="300"/>
        </w:trPr>
        <w:tc>
          <w:tcPr>
            <w:tcW w:w="1260" w:type="dxa"/>
            <w:tcBorders>
              <w:top w:val="nil"/>
              <w:left w:val="nil"/>
              <w:bottom w:val="nil"/>
              <w:right w:val="nil"/>
            </w:tcBorders>
            <w:shd w:val="clear" w:color="auto" w:fill="auto"/>
            <w:noWrap/>
            <w:vAlign w:val="bottom"/>
            <w:hideMark/>
          </w:tcPr>
          <w:p w14:paraId="6F66B441"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4.</w:t>
            </w:r>
          </w:p>
        </w:tc>
        <w:tc>
          <w:tcPr>
            <w:tcW w:w="7420" w:type="dxa"/>
            <w:tcBorders>
              <w:top w:val="nil"/>
              <w:left w:val="nil"/>
              <w:bottom w:val="nil"/>
              <w:right w:val="nil"/>
            </w:tcBorders>
            <w:shd w:val="clear" w:color="auto" w:fill="auto"/>
            <w:noWrap/>
            <w:vAlign w:val="bottom"/>
            <w:hideMark/>
          </w:tcPr>
          <w:p w14:paraId="521E0365" w14:textId="7BFAAFF9" w:rsidR="00FA3266" w:rsidRPr="00C96D2E" w:rsidRDefault="00F75956" w:rsidP="00F75956">
            <w:pPr>
              <w:rPr>
                <w:rFonts w:eastAsia="Times New Roman"/>
                <w:sz w:val="22"/>
                <w:szCs w:val="22"/>
                <w:lang w:eastAsia="fr-CA"/>
              </w:rPr>
            </w:pPr>
            <w:r w:rsidRPr="00FA3266">
              <w:rPr>
                <w:rFonts w:eastAsia="Times New Roman"/>
                <w:sz w:val="22"/>
                <w:szCs w:val="22"/>
                <w:lang w:eastAsia="fr-CA"/>
              </w:rPr>
              <w:t>OVC children enrolled in Psychosocial Support Clubs</w:t>
            </w:r>
          </w:p>
        </w:tc>
        <w:tc>
          <w:tcPr>
            <w:tcW w:w="960" w:type="dxa"/>
            <w:tcBorders>
              <w:top w:val="nil"/>
              <w:left w:val="nil"/>
              <w:bottom w:val="nil"/>
              <w:right w:val="nil"/>
            </w:tcBorders>
            <w:shd w:val="clear" w:color="auto" w:fill="auto"/>
            <w:noWrap/>
            <w:vAlign w:val="bottom"/>
            <w:hideMark/>
          </w:tcPr>
          <w:p w14:paraId="6475152D" w14:textId="6271437E" w:rsidR="00FA3266" w:rsidRPr="00FA3266" w:rsidRDefault="00FA3266" w:rsidP="00FA5F15">
            <w:pPr>
              <w:jc w:val="right"/>
              <w:rPr>
                <w:rFonts w:eastAsia="Times New Roman"/>
                <w:color w:val="000000"/>
                <w:sz w:val="22"/>
                <w:szCs w:val="22"/>
                <w:lang w:val="fr-CA" w:eastAsia="fr-CA"/>
              </w:rPr>
            </w:pPr>
            <w:r w:rsidRPr="00FA3266">
              <w:rPr>
                <w:rFonts w:eastAsia="Times New Roman"/>
                <w:color w:val="000000"/>
                <w:sz w:val="22"/>
                <w:szCs w:val="22"/>
                <w:lang w:val="fr-CA" w:eastAsia="fr-CA"/>
              </w:rPr>
              <w:t>1</w:t>
            </w:r>
            <w:r w:rsidR="00FA5F15">
              <w:rPr>
                <w:rFonts w:eastAsia="Times New Roman"/>
                <w:color w:val="000000"/>
                <w:sz w:val="22"/>
                <w:szCs w:val="22"/>
                <w:lang w:val="fr-CA" w:eastAsia="fr-CA"/>
              </w:rPr>
              <w:t>7</w:t>
            </w:r>
          </w:p>
        </w:tc>
      </w:tr>
      <w:tr w:rsidR="00FA3266" w:rsidRPr="00FA3266" w14:paraId="4D9713BE" w14:textId="77777777" w:rsidTr="00C96D2E">
        <w:trPr>
          <w:trHeight w:val="300"/>
        </w:trPr>
        <w:tc>
          <w:tcPr>
            <w:tcW w:w="1260" w:type="dxa"/>
            <w:tcBorders>
              <w:top w:val="nil"/>
              <w:left w:val="nil"/>
              <w:bottom w:val="nil"/>
              <w:right w:val="nil"/>
            </w:tcBorders>
            <w:shd w:val="clear" w:color="auto" w:fill="auto"/>
            <w:noWrap/>
            <w:vAlign w:val="bottom"/>
            <w:hideMark/>
          </w:tcPr>
          <w:p w14:paraId="59B16440"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5.</w:t>
            </w:r>
          </w:p>
        </w:tc>
        <w:tc>
          <w:tcPr>
            <w:tcW w:w="7420" w:type="dxa"/>
            <w:tcBorders>
              <w:top w:val="nil"/>
              <w:left w:val="nil"/>
              <w:bottom w:val="nil"/>
              <w:right w:val="nil"/>
            </w:tcBorders>
            <w:shd w:val="clear" w:color="auto" w:fill="auto"/>
            <w:noWrap/>
            <w:vAlign w:val="bottom"/>
            <w:hideMark/>
          </w:tcPr>
          <w:p w14:paraId="055FC1CC" w14:textId="5B3DCE61" w:rsidR="00FA3266" w:rsidRPr="00C96D2E" w:rsidRDefault="00F75956" w:rsidP="00F75956">
            <w:pPr>
              <w:rPr>
                <w:rFonts w:eastAsia="Times New Roman"/>
                <w:sz w:val="22"/>
                <w:szCs w:val="22"/>
                <w:lang w:eastAsia="fr-CA"/>
              </w:rPr>
            </w:pPr>
            <w:r w:rsidRPr="00FA3266">
              <w:rPr>
                <w:rFonts w:eastAsia="Times New Roman"/>
                <w:sz w:val="22"/>
                <w:szCs w:val="22"/>
                <w:lang w:eastAsia="fr-CA"/>
              </w:rPr>
              <w:t>Map of Impact Youth Kids and Teen Psychosocial Support Clubs in Haiti</w:t>
            </w:r>
            <w:r w:rsidRPr="00FA3266">
              <w:rPr>
                <w:rFonts w:eastAsia="Times New Roman"/>
                <w:sz w:val="16"/>
                <w:szCs w:val="16"/>
                <w:lang w:eastAsia="fr-CA"/>
              </w:rPr>
              <w:t> </w:t>
            </w:r>
          </w:p>
        </w:tc>
        <w:tc>
          <w:tcPr>
            <w:tcW w:w="960" w:type="dxa"/>
            <w:tcBorders>
              <w:top w:val="nil"/>
              <w:left w:val="nil"/>
              <w:bottom w:val="nil"/>
              <w:right w:val="nil"/>
            </w:tcBorders>
            <w:shd w:val="clear" w:color="auto" w:fill="auto"/>
            <w:noWrap/>
            <w:vAlign w:val="bottom"/>
            <w:hideMark/>
          </w:tcPr>
          <w:p w14:paraId="459A5AB8" w14:textId="157AF88D" w:rsidR="00FA3266" w:rsidRPr="00FA3266" w:rsidRDefault="00FA3266" w:rsidP="00FA3266">
            <w:pPr>
              <w:jc w:val="right"/>
              <w:rPr>
                <w:rFonts w:eastAsia="Times New Roman"/>
                <w:color w:val="000000"/>
                <w:sz w:val="22"/>
                <w:szCs w:val="22"/>
                <w:lang w:val="fr-CA" w:eastAsia="fr-CA"/>
              </w:rPr>
            </w:pPr>
            <w:r w:rsidRPr="00FA3266">
              <w:rPr>
                <w:rFonts w:eastAsia="Times New Roman"/>
                <w:color w:val="000000"/>
                <w:sz w:val="22"/>
                <w:szCs w:val="22"/>
                <w:lang w:val="fr-CA" w:eastAsia="fr-CA"/>
              </w:rPr>
              <w:t>1</w:t>
            </w:r>
            <w:r w:rsidR="00FA5F15">
              <w:rPr>
                <w:rFonts w:eastAsia="Times New Roman"/>
                <w:color w:val="000000"/>
                <w:sz w:val="22"/>
                <w:szCs w:val="22"/>
                <w:lang w:val="fr-CA" w:eastAsia="fr-CA"/>
              </w:rPr>
              <w:t>8</w:t>
            </w:r>
          </w:p>
        </w:tc>
      </w:tr>
      <w:tr w:rsidR="00FA3266" w:rsidRPr="00FA3266" w14:paraId="13B1F0B3" w14:textId="77777777" w:rsidTr="00C96D2E">
        <w:trPr>
          <w:trHeight w:val="300"/>
        </w:trPr>
        <w:tc>
          <w:tcPr>
            <w:tcW w:w="1260" w:type="dxa"/>
            <w:tcBorders>
              <w:top w:val="nil"/>
              <w:left w:val="nil"/>
              <w:bottom w:val="nil"/>
              <w:right w:val="nil"/>
            </w:tcBorders>
            <w:shd w:val="clear" w:color="auto" w:fill="auto"/>
            <w:noWrap/>
            <w:vAlign w:val="bottom"/>
            <w:hideMark/>
          </w:tcPr>
          <w:p w14:paraId="37DD4421"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6.</w:t>
            </w:r>
          </w:p>
        </w:tc>
        <w:tc>
          <w:tcPr>
            <w:tcW w:w="7420" w:type="dxa"/>
            <w:tcBorders>
              <w:top w:val="nil"/>
              <w:left w:val="nil"/>
              <w:bottom w:val="nil"/>
              <w:right w:val="nil"/>
            </w:tcBorders>
            <w:shd w:val="clear" w:color="auto" w:fill="auto"/>
            <w:noWrap/>
            <w:vAlign w:val="bottom"/>
            <w:hideMark/>
          </w:tcPr>
          <w:p w14:paraId="3E8B733D" w14:textId="6D2340DE" w:rsidR="00FA3266" w:rsidRPr="00C96D2E" w:rsidRDefault="00F75956" w:rsidP="00F75956">
            <w:pPr>
              <w:rPr>
                <w:rFonts w:eastAsia="Times New Roman"/>
                <w:sz w:val="22"/>
                <w:szCs w:val="22"/>
                <w:lang w:eastAsia="fr-CA"/>
              </w:rPr>
            </w:pPr>
            <w:r w:rsidRPr="00FA3266">
              <w:rPr>
                <w:rFonts w:eastAsia="Times New Roman"/>
                <w:sz w:val="22"/>
                <w:szCs w:val="22"/>
                <w:lang w:eastAsia="fr-CA"/>
              </w:rPr>
              <w:t>Impact Youth OVC clinical cascade for the 9-17 years old</w:t>
            </w:r>
          </w:p>
        </w:tc>
        <w:tc>
          <w:tcPr>
            <w:tcW w:w="960" w:type="dxa"/>
            <w:tcBorders>
              <w:top w:val="nil"/>
              <w:left w:val="nil"/>
              <w:bottom w:val="nil"/>
              <w:right w:val="nil"/>
            </w:tcBorders>
            <w:shd w:val="clear" w:color="auto" w:fill="auto"/>
            <w:noWrap/>
            <w:vAlign w:val="bottom"/>
            <w:hideMark/>
          </w:tcPr>
          <w:p w14:paraId="06D0CF6B" w14:textId="2A6062C5" w:rsidR="00FA3266" w:rsidRPr="00FA3266" w:rsidRDefault="00FA3266" w:rsidP="00FA3266">
            <w:pPr>
              <w:jc w:val="right"/>
              <w:rPr>
                <w:rFonts w:eastAsia="Times New Roman"/>
                <w:color w:val="000000"/>
                <w:sz w:val="22"/>
                <w:szCs w:val="22"/>
                <w:lang w:val="fr-CA" w:eastAsia="fr-CA"/>
              </w:rPr>
            </w:pPr>
            <w:r w:rsidRPr="00FA3266">
              <w:rPr>
                <w:rFonts w:eastAsia="Times New Roman"/>
                <w:color w:val="000000"/>
                <w:sz w:val="22"/>
                <w:szCs w:val="22"/>
                <w:lang w:val="fr-CA" w:eastAsia="fr-CA"/>
              </w:rPr>
              <w:t>1</w:t>
            </w:r>
            <w:r w:rsidR="00FA5F15">
              <w:rPr>
                <w:rFonts w:eastAsia="Times New Roman"/>
                <w:color w:val="000000"/>
                <w:sz w:val="22"/>
                <w:szCs w:val="22"/>
                <w:lang w:val="fr-CA" w:eastAsia="fr-CA"/>
              </w:rPr>
              <w:t>9</w:t>
            </w:r>
          </w:p>
        </w:tc>
      </w:tr>
      <w:tr w:rsidR="00FA3266" w:rsidRPr="00FA3266" w14:paraId="32D4AA00" w14:textId="77777777" w:rsidTr="00C96D2E">
        <w:trPr>
          <w:trHeight w:val="300"/>
        </w:trPr>
        <w:tc>
          <w:tcPr>
            <w:tcW w:w="1260" w:type="dxa"/>
            <w:tcBorders>
              <w:top w:val="nil"/>
              <w:left w:val="nil"/>
              <w:bottom w:val="nil"/>
              <w:right w:val="nil"/>
            </w:tcBorders>
            <w:shd w:val="clear" w:color="auto" w:fill="auto"/>
            <w:noWrap/>
            <w:vAlign w:val="bottom"/>
            <w:hideMark/>
          </w:tcPr>
          <w:p w14:paraId="2C6BB8AD"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7.</w:t>
            </w:r>
          </w:p>
        </w:tc>
        <w:tc>
          <w:tcPr>
            <w:tcW w:w="7420" w:type="dxa"/>
            <w:tcBorders>
              <w:top w:val="nil"/>
              <w:left w:val="nil"/>
              <w:bottom w:val="nil"/>
              <w:right w:val="nil"/>
            </w:tcBorders>
            <w:shd w:val="clear" w:color="auto" w:fill="auto"/>
            <w:noWrap/>
            <w:vAlign w:val="bottom"/>
            <w:hideMark/>
          </w:tcPr>
          <w:p w14:paraId="3B98A0C9" w14:textId="7C7C787C" w:rsidR="00FA3266" w:rsidRPr="00C96D2E" w:rsidRDefault="00F75956" w:rsidP="00F75956">
            <w:pPr>
              <w:rPr>
                <w:rFonts w:eastAsia="Times New Roman"/>
                <w:sz w:val="22"/>
                <w:szCs w:val="22"/>
                <w:lang w:eastAsia="fr-CA"/>
              </w:rPr>
            </w:pPr>
            <w:r w:rsidRPr="00FA3266">
              <w:rPr>
                <w:rFonts w:eastAsia="Times New Roman"/>
                <w:sz w:val="22"/>
                <w:szCs w:val="22"/>
                <w:lang w:eastAsia="fr-CA"/>
              </w:rPr>
              <w:t>Communes with CARIS supported MUSO group, by number of groups</w:t>
            </w:r>
          </w:p>
        </w:tc>
        <w:tc>
          <w:tcPr>
            <w:tcW w:w="960" w:type="dxa"/>
            <w:tcBorders>
              <w:top w:val="nil"/>
              <w:left w:val="nil"/>
              <w:bottom w:val="nil"/>
              <w:right w:val="nil"/>
            </w:tcBorders>
            <w:shd w:val="clear" w:color="auto" w:fill="auto"/>
            <w:noWrap/>
            <w:vAlign w:val="bottom"/>
            <w:hideMark/>
          </w:tcPr>
          <w:p w14:paraId="695D13FC" w14:textId="4DF2AFDA" w:rsidR="00FA3266" w:rsidRPr="00FA3266" w:rsidRDefault="00F75956" w:rsidP="00FA5F15">
            <w:pPr>
              <w:jc w:val="right"/>
              <w:rPr>
                <w:rFonts w:eastAsia="Times New Roman"/>
                <w:color w:val="000000"/>
                <w:sz w:val="22"/>
                <w:szCs w:val="22"/>
                <w:lang w:val="fr-CA" w:eastAsia="fr-CA"/>
              </w:rPr>
            </w:pPr>
            <w:r>
              <w:rPr>
                <w:rFonts w:eastAsia="Times New Roman"/>
                <w:color w:val="000000"/>
                <w:sz w:val="22"/>
                <w:szCs w:val="22"/>
                <w:lang w:val="fr-CA" w:eastAsia="fr-CA"/>
              </w:rPr>
              <w:t>2</w:t>
            </w:r>
            <w:r w:rsidR="00FA5F15">
              <w:rPr>
                <w:rFonts w:eastAsia="Times New Roman"/>
                <w:color w:val="000000"/>
                <w:sz w:val="22"/>
                <w:szCs w:val="22"/>
                <w:lang w:val="fr-CA" w:eastAsia="fr-CA"/>
              </w:rPr>
              <w:t>3</w:t>
            </w:r>
          </w:p>
        </w:tc>
      </w:tr>
      <w:tr w:rsidR="00FA3266" w:rsidRPr="00FA3266" w14:paraId="265E8BC2" w14:textId="77777777" w:rsidTr="00C96D2E">
        <w:trPr>
          <w:trHeight w:val="300"/>
        </w:trPr>
        <w:tc>
          <w:tcPr>
            <w:tcW w:w="1260" w:type="dxa"/>
            <w:tcBorders>
              <w:top w:val="nil"/>
              <w:left w:val="nil"/>
              <w:bottom w:val="nil"/>
              <w:right w:val="nil"/>
            </w:tcBorders>
            <w:shd w:val="clear" w:color="auto" w:fill="auto"/>
            <w:noWrap/>
            <w:vAlign w:val="bottom"/>
            <w:hideMark/>
          </w:tcPr>
          <w:p w14:paraId="238A9AB8"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8.</w:t>
            </w:r>
          </w:p>
        </w:tc>
        <w:tc>
          <w:tcPr>
            <w:tcW w:w="7420" w:type="dxa"/>
            <w:tcBorders>
              <w:top w:val="nil"/>
              <w:left w:val="nil"/>
              <w:bottom w:val="nil"/>
              <w:right w:val="nil"/>
            </w:tcBorders>
            <w:shd w:val="clear" w:color="auto" w:fill="auto"/>
            <w:noWrap/>
            <w:vAlign w:val="bottom"/>
            <w:hideMark/>
          </w:tcPr>
          <w:p w14:paraId="175E3AB8" w14:textId="4E27265B" w:rsidR="00FA3266" w:rsidRPr="00C96D2E" w:rsidRDefault="00F75956" w:rsidP="00F75956">
            <w:pPr>
              <w:rPr>
                <w:rFonts w:eastAsia="Times New Roman"/>
                <w:sz w:val="22"/>
                <w:szCs w:val="22"/>
                <w:lang w:eastAsia="fr-CA"/>
              </w:rPr>
            </w:pPr>
            <w:r w:rsidRPr="00FA3266">
              <w:rPr>
                <w:rFonts w:eastAsia="Times New Roman"/>
                <w:sz w:val="22"/>
                <w:szCs w:val="22"/>
                <w:lang w:eastAsia="fr-CA"/>
              </w:rPr>
              <w:t>Number of active MUSO groups</w:t>
            </w:r>
          </w:p>
        </w:tc>
        <w:tc>
          <w:tcPr>
            <w:tcW w:w="960" w:type="dxa"/>
            <w:tcBorders>
              <w:top w:val="nil"/>
              <w:left w:val="nil"/>
              <w:bottom w:val="nil"/>
              <w:right w:val="nil"/>
            </w:tcBorders>
            <w:shd w:val="clear" w:color="auto" w:fill="auto"/>
            <w:noWrap/>
            <w:vAlign w:val="bottom"/>
            <w:hideMark/>
          </w:tcPr>
          <w:p w14:paraId="14FF6F53" w14:textId="2CA95C38" w:rsidR="00FA3266" w:rsidRPr="00FA3266" w:rsidRDefault="00FA5F15" w:rsidP="00FA3266">
            <w:pPr>
              <w:jc w:val="right"/>
              <w:rPr>
                <w:rFonts w:eastAsia="Times New Roman"/>
                <w:color w:val="000000"/>
                <w:sz w:val="22"/>
                <w:szCs w:val="22"/>
                <w:lang w:val="fr-CA" w:eastAsia="fr-CA"/>
              </w:rPr>
            </w:pPr>
            <w:r>
              <w:rPr>
                <w:rFonts w:eastAsia="Times New Roman"/>
                <w:color w:val="000000"/>
                <w:sz w:val="22"/>
                <w:szCs w:val="22"/>
                <w:lang w:val="fr-CA" w:eastAsia="fr-CA"/>
              </w:rPr>
              <w:t>24</w:t>
            </w:r>
          </w:p>
        </w:tc>
      </w:tr>
      <w:tr w:rsidR="00FA3266" w:rsidRPr="00FA3266" w14:paraId="7EFB2D31" w14:textId="77777777" w:rsidTr="00C96D2E">
        <w:trPr>
          <w:trHeight w:val="300"/>
        </w:trPr>
        <w:tc>
          <w:tcPr>
            <w:tcW w:w="1260" w:type="dxa"/>
            <w:tcBorders>
              <w:top w:val="nil"/>
              <w:left w:val="nil"/>
              <w:bottom w:val="nil"/>
              <w:right w:val="nil"/>
            </w:tcBorders>
            <w:shd w:val="clear" w:color="auto" w:fill="auto"/>
            <w:noWrap/>
            <w:vAlign w:val="bottom"/>
            <w:hideMark/>
          </w:tcPr>
          <w:p w14:paraId="14246BB1"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9.</w:t>
            </w:r>
          </w:p>
        </w:tc>
        <w:tc>
          <w:tcPr>
            <w:tcW w:w="7420" w:type="dxa"/>
            <w:tcBorders>
              <w:top w:val="nil"/>
              <w:left w:val="nil"/>
              <w:bottom w:val="nil"/>
              <w:right w:val="nil"/>
            </w:tcBorders>
            <w:shd w:val="clear" w:color="auto" w:fill="auto"/>
            <w:noWrap/>
            <w:vAlign w:val="bottom"/>
            <w:hideMark/>
          </w:tcPr>
          <w:p w14:paraId="54443373" w14:textId="20DA53B3" w:rsidR="00FA3266" w:rsidRPr="00C96D2E" w:rsidRDefault="00F75956" w:rsidP="00FA3266">
            <w:pPr>
              <w:rPr>
                <w:rFonts w:eastAsia="Times New Roman"/>
                <w:sz w:val="22"/>
                <w:szCs w:val="22"/>
                <w:lang w:eastAsia="fr-CA"/>
              </w:rPr>
            </w:pPr>
            <w:r w:rsidRPr="00FA3266">
              <w:rPr>
                <w:rFonts w:eastAsia="Times New Roman"/>
                <w:sz w:val="22"/>
                <w:szCs w:val="22"/>
                <w:lang w:eastAsia="fr-CA"/>
              </w:rPr>
              <w:t>Number of active kitchen gardens</w:t>
            </w:r>
          </w:p>
        </w:tc>
        <w:tc>
          <w:tcPr>
            <w:tcW w:w="960" w:type="dxa"/>
            <w:tcBorders>
              <w:top w:val="nil"/>
              <w:left w:val="nil"/>
              <w:bottom w:val="nil"/>
              <w:right w:val="nil"/>
            </w:tcBorders>
            <w:shd w:val="clear" w:color="auto" w:fill="auto"/>
            <w:noWrap/>
            <w:vAlign w:val="bottom"/>
            <w:hideMark/>
          </w:tcPr>
          <w:p w14:paraId="5776ADEC" w14:textId="1A97C89F" w:rsidR="00FA3266" w:rsidRPr="00FA3266" w:rsidRDefault="00FA5F15" w:rsidP="00FA3266">
            <w:pPr>
              <w:jc w:val="right"/>
              <w:rPr>
                <w:rFonts w:eastAsia="Times New Roman"/>
                <w:color w:val="000000"/>
                <w:sz w:val="22"/>
                <w:szCs w:val="22"/>
                <w:lang w:val="fr-CA" w:eastAsia="fr-CA"/>
              </w:rPr>
            </w:pPr>
            <w:r>
              <w:rPr>
                <w:rFonts w:eastAsia="Times New Roman"/>
                <w:color w:val="000000"/>
                <w:sz w:val="22"/>
                <w:szCs w:val="22"/>
                <w:lang w:val="fr-CA" w:eastAsia="fr-CA"/>
              </w:rPr>
              <w:t>26</w:t>
            </w:r>
          </w:p>
        </w:tc>
      </w:tr>
      <w:tr w:rsidR="00FA3266" w:rsidRPr="00FA3266" w14:paraId="56D95AAA" w14:textId="77777777" w:rsidTr="00C96D2E">
        <w:trPr>
          <w:trHeight w:val="300"/>
        </w:trPr>
        <w:tc>
          <w:tcPr>
            <w:tcW w:w="1260" w:type="dxa"/>
            <w:tcBorders>
              <w:top w:val="nil"/>
              <w:left w:val="nil"/>
              <w:bottom w:val="nil"/>
              <w:right w:val="nil"/>
            </w:tcBorders>
            <w:shd w:val="clear" w:color="auto" w:fill="auto"/>
            <w:noWrap/>
            <w:vAlign w:val="bottom"/>
            <w:hideMark/>
          </w:tcPr>
          <w:p w14:paraId="0501B7AD"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10.</w:t>
            </w:r>
          </w:p>
        </w:tc>
        <w:tc>
          <w:tcPr>
            <w:tcW w:w="7420" w:type="dxa"/>
            <w:tcBorders>
              <w:top w:val="nil"/>
              <w:left w:val="nil"/>
              <w:bottom w:val="nil"/>
              <w:right w:val="nil"/>
            </w:tcBorders>
            <w:shd w:val="clear" w:color="auto" w:fill="auto"/>
            <w:noWrap/>
            <w:vAlign w:val="bottom"/>
            <w:hideMark/>
          </w:tcPr>
          <w:p w14:paraId="2DF01987" w14:textId="4EF74DE5" w:rsidR="00FA3266" w:rsidRPr="00C96D2E" w:rsidRDefault="00F75956" w:rsidP="00F75956">
            <w:pPr>
              <w:rPr>
                <w:rFonts w:eastAsia="Times New Roman"/>
                <w:sz w:val="22"/>
                <w:szCs w:val="22"/>
                <w:lang w:eastAsia="fr-CA"/>
              </w:rPr>
            </w:pPr>
            <w:r w:rsidRPr="00F75956">
              <w:rPr>
                <w:rFonts w:eastAsia="Times New Roman"/>
                <w:sz w:val="22"/>
                <w:szCs w:val="22"/>
                <w:lang w:eastAsia="fr-CA"/>
              </w:rPr>
              <w:t>AGYW_PREV Q4FY22 cumulative results vs annual target</w:t>
            </w:r>
            <w:r w:rsidR="00FA3266" w:rsidRPr="00FA3266">
              <w:rPr>
                <w:rFonts w:eastAsia="Times New Roman"/>
                <w:sz w:val="22"/>
                <w:szCs w:val="22"/>
                <w:lang w:eastAsia="fr-CA"/>
              </w:rPr>
              <w:t xml:space="preserve"> </w:t>
            </w:r>
          </w:p>
        </w:tc>
        <w:tc>
          <w:tcPr>
            <w:tcW w:w="960" w:type="dxa"/>
            <w:tcBorders>
              <w:top w:val="nil"/>
              <w:left w:val="nil"/>
              <w:bottom w:val="nil"/>
              <w:right w:val="nil"/>
            </w:tcBorders>
            <w:shd w:val="clear" w:color="auto" w:fill="auto"/>
            <w:noWrap/>
            <w:vAlign w:val="bottom"/>
            <w:hideMark/>
          </w:tcPr>
          <w:p w14:paraId="6F1013ED" w14:textId="0B6011C1" w:rsidR="00FA3266" w:rsidRPr="00FA3266" w:rsidRDefault="00FA5F15" w:rsidP="00FA3266">
            <w:pPr>
              <w:jc w:val="right"/>
              <w:rPr>
                <w:rFonts w:eastAsia="Times New Roman"/>
                <w:color w:val="000000"/>
                <w:sz w:val="22"/>
                <w:szCs w:val="22"/>
                <w:lang w:val="fr-CA" w:eastAsia="fr-CA"/>
              </w:rPr>
            </w:pPr>
            <w:r>
              <w:rPr>
                <w:rFonts w:eastAsia="Times New Roman"/>
                <w:color w:val="000000"/>
                <w:sz w:val="22"/>
                <w:szCs w:val="22"/>
                <w:lang w:val="fr-CA" w:eastAsia="fr-CA"/>
              </w:rPr>
              <w:t>32</w:t>
            </w:r>
          </w:p>
        </w:tc>
      </w:tr>
      <w:tr w:rsidR="00FA3266" w:rsidRPr="00FA3266" w14:paraId="0DF26FED" w14:textId="77777777" w:rsidTr="00F75956">
        <w:trPr>
          <w:trHeight w:val="300"/>
        </w:trPr>
        <w:tc>
          <w:tcPr>
            <w:tcW w:w="1260" w:type="dxa"/>
            <w:tcBorders>
              <w:top w:val="nil"/>
              <w:left w:val="nil"/>
              <w:bottom w:val="nil"/>
              <w:right w:val="nil"/>
            </w:tcBorders>
            <w:shd w:val="clear" w:color="auto" w:fill="auto"/>
            <w:noWrap/>
            <w:vAlign w:val="bottom"/>
            <w:hideMark/>
          </w:tcPr>
          <w:p w14:paraId="6B78176D" w14:textId="77777777" w:rsidR="00FA3266" w:rsidRPr="00FA3266" w:rsidRDefault="00FA3266" w:rsidP="00FA3266">
            <w:pPr>
              <w:rPr>
                <w:rFonts w:eastAsia="Times New Roman"/>
                <w:color w:val="000000"/>
                <w:sz w:val="22"/>
                <w:szCs w:val="22"/>
                <w:lang w:val="fr-CA" w:eastAsia="fr-CA"/>
              </w:rPr>
            </w:pPr>
            <w:r w:rsidRPr="00FA3266">
              <w:rPr>
                <w:rFonts w:eastAsia="Times New Roman"/>
                <w:color w:val="000000"/>
                <w:sz w:val="22"/>
                <w:szCs w:val="22"/>
                <w:lang w:val="fr-CA" w:eastAsia="fr-CA"/>
              </w:rPr>
              <w:t>Figure 11.</w:t>
            </w:r>
          </w:p>
        </w:tc>
        <w:tc>
          <w:tcPr>
            <w:tcW w:w="7420" w:type="dxa"/>
            <w:tcBorders>
              <w:top w:val="nil"/>
              <w:left w:val="nil"/>
              <w:bottom w:val="nil"/>
              <w:right w:val="nil"/>
            </w:tcBorders>
            <w:shd w:val="clear" w:color="auto" w:fill="auto"/>
            <w:noWrap/>
            <w:vAlign w:val="bottom"/>
          </w:tcPr>
          <w:p w14:paraId="7927B179" w14:textId="67F6D4E4" w:rsidR="00FA3266" w:rsidRPr="00C96D2E" w:rsidRDefault="00F75956" w:rsidP="00FA3266">
            <w:pPr>
              <w:rPr>
                <w:rFonts w:eastAsia="Times New Roman"/>
                <w:sz w:val="22"/>
                <w:szCs w:val="22"/>
                <w:lang w:eastAsia="fr-CA"/>
              </w:rPr>
            </w:pPr>
            <w:r w:rsidRPr="00FA3266">
              <w:rPr>
                <w:rFonts w:eastAsia="Times New Roman"/>
                <w:sz w:val="22"/>
                <w:szCs w:val="22"/>
                <w:lang w:eastAsia="fr-CA"/>
              </w:rPr>
              <w:t>OVC SERV – Number of beneficiaries served vs annual targets</w:t>
            </w:r>
          </w:p>
        </w:tc>
        <w:tc>
          <w:tcPr>
            <w:tcW w:w="960" w:type="dxa"/>
            <w:tcBorders>
              <w:top w:val="nil"/>
              <w:left w:val="nil"/>
              <w:bottom w:val="nil"/>
              <w:right w:val="nil"/>
            </w:tcBorders>
            <w:shd w:val="clear" w:color="auto" w:fill="auto"/>
            <w:noWrap/>
            <w:vAlign w:val="bottom"/>
            <w:hideMark/>
          </w:tcPr>
          <w:p w14:paraId="02D058FC" w14:textId="3396CED8" w:rsidR="00FA3266" w:rsidRPr="00FA3266" w:rsidRDefault="00FA5F15" w:rsidP="00FA3266">
            <w:pPr>
              <w:jc w:val="right"/>
              <w:rPr>
                <w:rFonts w:eastAsia="Times New Roman"/>
                <w:color w:val="000000"/>
                <w:sz w:val="22"/>
                <w:szCs w:val="22"/>
                <w:lang w:val="fr-CA" w:eastAsia="fr-CA"/>
              </w:rPr>
            </w:pPr>
            <w:r>
              <w:rPr>
                <w:rFonts w:eastAsia="Times New Roman"/>
                <w:color w:val="000000"/>
                <w:sz w:val="22"/>
                <w:szCs w:val="22"/>
                <w:lang w:val="fr-CA" w:eastAsia="fr-CA"/>
              </w:rPr>
              <w:t>41</w:t>
            </w:r>
          </w:p>
        </w:tc>
      </w:tr>
      <w:tr w:rsidR="00FA3266" w:rsidRPr="00FA3266" w14:paraId="0FA77176" w14:textId="77777777" w:rsidTr="00F75956">
        <w:trPr>
          <w:trHeight w:val="300"/>
        </w:trPr>
        <w:tc>
          <w:tcPr>
            <w:tcW w:w="1260" w:type="dxa"/>
            <w:tcBorders>
              <w:top w:val="nil"/>
              <w:left w:val="nil"/>
              <w:bottom w:val="nil"/>
              <w:right w:val="nil"/>
            </w:tcBorders>
            <w:shd w:val="clear" w:color="auto" w:fill="auto"/>
            <w:noWrap/>
            <w:vAlign w:val="bottom"/>
            <w:hideMark/>
          </w:tcPr>
          <w:p w14:paraId="28BC894E" w14:textId="46E1538E" w:rsidR="00FA3266" w:rsidRPr="00FA3266" w:rsidRDefault="00FA3266" w:rsidP="00FA3266">
            <w:pPr>
              <w:rPr>
                <w:rFonts w:eastAsia="Times New Roman"/>
                <w:color w:val="000000"/>
                <w:sz w:val="22"/>
                <w:szCs w:val="22"/>
                <w:lang w:val="fr-CA" w:eastAsia="fr-CA"/>
              </w:rPr>
            </w:pPr>
          </w:p>
        </w:tc>
        <w:tc>
          <w:tcPr>
            <w:tcW w:w="7420" w:type="dxa"/>
            <w:tcBorders>
              <w:top w:val="nil"/>
              <w:left w:val="nil"/>
              <w:bottom w:val="nil"/>
              <w:right w:val="nil"/>
            </w:tcBorders>
            <w:shd w:val="clear" w:color="auto" w:fill="auto"/>
            <w:noWrap/>
            <w:vAlign w:val="bottom"/>
          </w:tcPr>
          <w:p w14:paraId="63EC3446" w14:textId="7DC6E160" w:rsidR="00FA3266" w:rsidRPr="00C96D2E" w:rsidRDefault="00FA3266" w:rsidP="00FA3266">
            <w:pPr>
              <w:rPr>
                <w:rFonts w:eastAsia="Times New Roman"/>
                <w:sz w:val="22"/>
                <w:szCs w:val="22"/>
                <w:lang w:eastAsia="fr-CA"/>
              </w:rPr>
            </w:pPr>
          </w:p>
        </w:tc>
        <w:tc>
          <w:tcPr>
            <w:tcW w:w="960" w:type="dxa"/>
            <w:tcBorders>
              <w:top w:val="nil"/>
              <w:left w:val="nil"/>
              <w:bottom w:val="nil"/>
              <w:right w:val="nil"/>
            </w:tcBorders>
            <w:shd w:val="clear" w:color="auto" w:fill="auto"/>
            <w:noWrap/>
            <w:vAlign w:val="bottom"/>
            <w:hideMark/>
          </w:tcPr>
          <w:p w14:paraId="779E5172" w14:textId="31BF6B78" w:rsidR="00FA3266" w:rsidRPr="00FA3266" w:rsidRDefault="00FA3266" w:rsidP="00FA3266">
            <w:pPr>
              <w:jc w:val="right"/>
              <w:rPr>
                <w:rFonts w:eastAsia="Times New Roman"/>
                <w:color w:val="000000"/>
                <w:sz w:val="22"/>
                <w:szCs w:val="22"/>
                <w:lang w:val="fr-CA" w:eastAsia="fr-CA"/>
              </w:rPr>
            </w:pPr>
          </w:p>
        </w:tc>
      </w:tr>
      <w:tr w:rsidR="00FA3266" w:rsidRPr="00FA3266" w14:paraId="591B7C98" w14:textId="77777777" w:rsidTr="00C96D2E">
        <w:trPr>
          <w:trHeight w:val="300"/>
        </w:trPr>
        <w:tc>
          <w:tcPr>
            <w:tcW w:w="1260" w:type="dxa"/>
            <w:tcBorders>
              <w:top w:val="nil"/>
              <w:left w:val="nil"/>
              <w:bottom w:val="nil"/>
              <w:right w:val="nil"/>
            </w:tcBorders>
            <w:shd w:val="clear" w:color="auto" w:fill="auto"/>
            <w:noWrap/>
            <w:vAlign w:val="bottom"/>
            <w:hideMark/>
          </w:tcPr>
          <w:p w14:paraId="25B876D6" w14:textId="1D2C4860" w:rsidR="00FA3266" w:rsidRPr="00FA3266" w:rsidRDefault="00FA3266" w:rsidP="00FA3266">
            <w:pPr>
              <w:rPr>
                <w:rFonts w:eastAsia="Times New Roman"/>
                <w:color w:val="000000"/>
                <w:sz w:val="22"/>
                <w:szCs w:val="22"/>
                <w:lang w:val="fr-CA" w:eastAsia="fr-CA"/>
              </w:rPr>
            </w:pPr>
          </w:p>
        </w:tc>
        <w:tc>
          <w:tcPr>
            <w:tcW w:w="7420" w:type="dxa"/>
            <w:tcBorders>
              <w:top w:val="nil"/>
              <w:left w:val="nil"/>
              <w:bottom w:val="nil"/>
              <w:right w:val="nil"/>
            </w:tcBorders>
            <w:shd w:val="clear" w:color="auto" w:fill="auto"/>
            <w:noWrap/>
            <w:vAlign w:val="bottom"/>
            <w:hideMark/>
          </w:tcPr>
          <w:p w14:paraId="30B3C7B6" w14:textId="0DA0A7D4" w:rsidR="00FA3266" w:rsidRPr="00C96D2E" w:rsidRDefault="00FA3266" w:rsidP="00F75956">
            <w:pPr>
              <w:rPr>
                <w:rFonts w:eastAsia="Times New Roman"/>
                <w:sz w:val="22"/>
                <w:szCs w:val="22"/>
                <w:lang w:eastAsia="fr-CA"/>
              </w:rPr>
            </w:pPr>
            <w:r w:rsidRPr="00FA3266">
              <w:rPr>
                <w:rFonts w:eastAsia="Times New Roman"/>
                <w:sz w:val="22"/>
                <w:szCs w:val="22"/>
                <w:lang w:eastAsia="fr-CA"/>
              </w:rPr>
              <w:t xml:space="preserve"> </w:t>
            </w:r>
          </w:p>
        </w:tc>
        <w:tc>
          <w:tcPr>
            <w:tcW w:w="960" w:type="dxa"/>
            <w:tcBorders>
              <w:top w:val="nil"/>
              <w:left w:val="nil"/>
              <w:bottom w:val="nil"/>
              <w:right w:val="nil"/>
            </w:tcBorders>
            <w:shd w:val="clear" w:color="auto" w:fill="auto"/>
            <w:noWrap/>
            <w:vAlign w:val="bottom"/>
            <w:hideMark/>
          </w:tcPr>
          <w:p w14:paraId="7C014E08" w14:textId="40411E18" w:rsidR="00FA3266" w:rsidRPr="00FA3266" w:rsidRDefault="00FA3266" w:rsidP="00FA3266">
            <w:pPr>
              <w:jc w:val="right"/>
              <w:rPr>
                <w:rFonts w:eastAsia="Times New Roman"/>
                <w:color w:val="000000"/>
                <w:sz w:val="22"/>
                <w:szCs w:val="22"/>
                <w:lang w:val="fr-CA" w:eastAsia="fr-CA"/>
              </w:rPr>
            </w:pPr>
          </w:p>
        </w:tc>
      </w:tr>
    </w:tbl>
    <w:p w14:paraId="32C6135B" w14:textId="77777777" w:rsidR="00560458" w:rsidRPr="00C96D2E" w:rsidRDefault="00560458">
      <w:pPr>
        <w:jc w:val="both"/>
        <w:rPr>
          <w:rFonts w:asciiTheme="majorHAnsi" w:hAnsiTheme="majorHAnsi" w:cstheme="majorHAnsi"/>
          <w:sz w:val="22"/>
          <w:szCs w:val="22"/>
          <w:lang w:val="fr-CA"/>
        </w:rPr>
      </w:pPr>
    </w:p>
    <w:p w14:paraId="73E16445" w14:textId="77777777" w:rsidR="00560458" w:rsidRPr="00C96D2E" w:rsidRDefault="00560458">
      <w:pPr>
        <w:jc w:val="both"/>
        <w:rPr>
          <w:rFonts w:asciiTheme="majorHAnsi" w:hAnsiTheme="majorHAnsi" w:cstheme="majorHAnsi"/>
          <w:sz w:val="22"/>
          <w:szCs w:val="22"/>
          <w:lang w:val="fr-CA"/>
        </w:rPr>
      </w:pPr>
    </w:p>
    <w:p w14:paraId="28D09F95" w14:textId="77777777" w:rsidR="00560458" w:rsidRPr="00C96D2E" w:rsidRDefault="00560458">
      <w:pPr>
        <w:rPr>
          <w:rFonts w:asciiTheme="majorHAnsi" w:hAnsiTheme="majorHAnsi" w:cstheme="majorHAnsi"/>
          <w:sz w:val="22"/>
          <w:szCs w:val="22"/>
          <w:lang w:val="fr-CA"/>
        </w:rPr>
      </w:pPr>
    </w:p>
    <w:p w14:paraId="6686DBFC" w14:textId="77777777" w:rsidR="00560458" w:rsidRPr="00C96D2E" w:rsidRDefault="00560458">
      <w:pPr>
        <w:rPr>
          <w:rFonts w:asciiTheme="majorHAnsi" w:hAnsiTheme="majorHAnsi" w:cstheme="majorHAnsi"/>
          <w:sz w:val="22"/>
          <w:szCs w:val="22"/>
          <w:lang w:val="fr-CA"/>
        </w:rPr>
      </w:pPr>
    </w:p>
    <w:p w14:paraId="5EB24FFA" w14:textId="77777777" w:rsidR="00560458" w:rsidRPr="00C96D2E" w:rsidRDefault="00560458">
      <w:pPr>
        <w:rPr>
          <w:rFonts w:asciiTheme="majorHAnsi" w:hAnsiTheme="majorHAnsi" w:cstheme="majorHAnsi"/>
          <w:sz w:val="22"/>
          <w:szCs w:val="22"/>
          <w:lang w:val="fr-CA"/>
        </w:rPr>
      </w:pPr>
    </w:p>
    <w:p w14:paraId="79B30634" w14:textId="77777777" w:rsidR="00560458" w:rsidRPr="00C96D2E" w:rsidRDefault="00560458">
      <w:pPr>
        <w:rPr>
          <w:rFonts w:asciiTheme="majorHAnsi" w:hAnsiTheme="majorHAnsi" w:cstheme="majorHAnsi"/>
          <w:sz w:val="22"/>
          <w:szCs w:val="22"/>
          <w:lang w:val="fr-CA"/>
        </w:rPr>
      </w:pPr>
    </w:p>
    <w:p w14:paraId="6401F7AB" w14:textId="77777777" w:rsidR="00560458" w:rsidRPr="00C96D2E" w:rsidRDefault="00560458">
      <w:pPr>
        <w:rPr>
          <w:rFonts w:asciiTheme="majorHAnsi" w:hAnsiTheme="majorHAnsi" w:cstheme="majorHAnsi"/>
          <w:sz w:val="22"/>
          <w:szCs w:val="22"/>
          <w:lang w:val="fr-CA"/>
        </w:rPr>
      </w:pPr>
    </w:p>
    <w:p w14:paraId="3A8741D9" w14:textId="77777777" w:rsidR="00560458" w:rsidRPr="00C96D2E" w:rsidRDefault="00560458">
      <w:pPr>
        <w:rPr>
          <w:rFonts w:asciiTheme="majorHAnsi" w:hAnsiTheme="majorHAnsi" w:cstheme="majorHAnsi"/>
          <w:sz w:val="22"/>
          <w:szCs w:val="22"/>
          <w:lang w:val="fr-CA"/>
        </w:rPr>
      </w:pPr>
    </w:p>
    <w:p w14:paraId="71F5FCCB" w14:textId="77777777" w:rsidR="00560458" w:rsidRPr="00C96D2E" w:rsidRDefault="00560458">
      <w:pPr>
        <w:rPr>
          <w:rFonts w:asciiTheme="majorHAnsi" w:hAnsiTheme="majorHAnsi" w:cstheme="majorHAnsi"/>
          <w:sz w:val="22"/>
          <w:szCs w:val="22"/>
          <w:lang w:val="fr-CA"/>
        </w:rPr>
      </w:pPr>
    </w:p>
    <w:p w14:paraId="04EFE538" w14:textId="77777777" w:rsidR="00560458" w:rsidRPr="00C96D2E" w:rsidRDefault="00560458">
      <w:pPr>
        <w:rPr>
          <w:rFonts w:asciiTheme="majorHAnsi" w:hAnsiTheme="majorHAnsi" w:cstheme="majorHAnsi"/>
          <w:sz w:val="22"/>
          <w:szCs w:val="22"/>
          <w:lang w:val="fr-CA"/>
        </w:rPr>
      </w:pPr>
    </w:p>
    <w:p w14:paraId="0239575C" w14:textId="77777777" w:rsidR="00560458" w:rsidRPr="00C96D2E" w:rsidRDefault="00560458">
      <w:pPr>
        <w:rPr>
          <w:rFonts w:asciiTheme="majorHAnsi" w:hAnsiTheme="majorHAnsi" w:cstheme="majorHAnsi"/>
          <w:sz w:val="22"/>
          <w:szCs w:val="22"/>
          <w:lang w:val="fr-CA"/>
        </w:rPr>
      </w:pPr>
    </w:p>
    <w:p w14:paraId="6CD918DF" w14:textId="77777777" w:rsidR="00560458" w:rsidRPr="00C96D2E" w:rsidRDefault="00560458">
      <w:pPr>
        <w:rPr>
          <w:rFonts w:asciiTheme="majorHAnsi" w:hAnsiTheme="majorHAnsi" w:cstheme="majorHAnsi"/>
          <w:sz w:val="22"/>
          <w:szCs w:val="22"/>
          <w:lang w:val="fr-CA"/>
        </w:rPr>
      </w:pPr>
    </w:p>
    <w:p w14:paraId="318D218D" w14:textId="77777777" w:rsidR="00560458" w:rsidRDefault="00560458">
      <w:pPr>
        <w:rPr>
          <w:rFonts w:asciiTheme="majorHAnsi" w:hAnsiTheme="majorHAnsi" w:cstheme="majorHAnsi"/>
          <w:sz w:val="22"/>
          <w:szCs w:val="22"/>
          <w:lang w:val="fr-CA"/>
        </w:rPr>
      </w:pPr>
    </w:p>
    <w:p w14:paraId="24F3EE5D" w14:textId="77777777" w:rsidR="00906641" w:rsidRDefault="00906641">
      <w:pPr>
        <w:rPr>
          <w:rFonts w:asciiTheme="majorHAnsi" w:hAnsiTheme="majorHAnsi" w:cstheme="majorHAnsi"/>
          <w:sz w:val="22"/>
          <w:szCs w:val="22"/>
          <w:lang w:val="fr-CA"/>
        </w:rPr>
      </w:pPr>
    </w:p>
    <w:p w14:paraId="3D0C22B4" w14:textId="77777777" w:rsidR="00906641" w:rsidRPr="00C96D2E" w:rsidRDefault="00906641">
      <w:pPr>
        <w:rPr>
          <w:rFonts w:asciiTheme="majorHAnsi" w:hAnsiTheme="majorHAnsi" w:cstheme="majorHAnsi"/>
          <w:sz w:val="22"/>
          <w:szCs w:val="22"/>
          <w:lang w:val="fr-CA"/>
        </w:rPr>
      </w:pPr>
    </w:p>
    <w:p w14:paraId="0E4CF6DE" w14:textId="77777777" w:rsidR="00560458" w:rsidRPr="00C96D2E" w:rsidRDefault="00560458">
      <w:pPr>
        <w:rPr>
          <w:rFonts w:asciiTheme="majorHAnsi" w:hAnsiTheme="majorHAnsi" w:cstheme="majorHAnsi"/>
          <w:sz w:val="22"/>
          <w:szCs w:val="22"/>
          <w:lang w:val="fr-CA"/>
        </w:rPr>
      </w:pPr>
    </w:p>
    <w:p w14:paraId="4C21059F" w14:textId="77777777" w:rsidR="00560458" w:rsidRPr="00C96D2E" w:rsidRDefault="00560458">
      <w:pPr>
        <w:rPr>
          <w:rFonts w:asciiTheme="majorHAnsi" w:hAnsiTheme="majorHAnsi" w:cstheme="majorHAnsi"/>
          <w:sz w:val="22"/>
          <w:szCs w:val="22"/>
          <w:lang w:val="fr-CA"/>
        </w:rPr>
      </w:pPr>
    </w:p>
    <w:p w14:paraId="5CA19FA6" w14:textId="21D88DA9" w:rsidR="00AA327B" w:rsidRDefault="00AA327B">
      <w:pPr>
        <w:pStyle w:val="Heading1"/>
        <w:rPr>
          <w:rFonts w:asciiTheme="majorHAnsi" w:hAnsiTheme="majorHAnsi" w:cstheme="majorHAnsi"/>
          <w:sz w:val="22"/>
          <w:szCs w:val="22"/>
        </w:rPr>
      </w:pPr>
      <w:bookmarkStart w:id="3" w:name="_Toc118132105"/>
    </w:p>
    <w:p w14:paraId="0BBF5959" w14:textId="77777777" w:rsidR="00AF77E3" w:rsidRPr="00AF77E3" w:rsidRDefault="00AF77E3" w:rsidP="00AF77E3"/>
    <w:p w14:paraId="606E42B4" w14:textId="77777777" w:rsidR="00AA327B" w:rsidRDefault="00AA327B">
      <w:pPr>
        <w:pStyle w:val="Heading1"/>
        <w:rPr>
          <w:rFonts w:asciiTheme="majorHAnsi" w:hAnsiTheme="majorHAnsi" w:cstheme="majorHAnsi"/>
          <w:sz w:val="22"/>
          <w:szCs w:val="22"/>
        </w:rPr>
      </w:pPr>
    </w:p>
    <w:p w14:paraId="3DA8AA53" w14:textId="77777777" w:rsidR="0079521F" w:rsidRDefault="0079521F" w:rsidP="0079521F"/>
    <w:p w14:paraId="0A9B0092" w14:textId="77777777" w:rsidR="0079521F" w:rsidRPr="0079521F" w:rsidRDefault="0079521F" w:rsidP="0079521F"/>
    <w:p w14:paraId="39826418" w14:textId="2A036CB6" w:rsidR="00560458" w:rsidRPr="00C96D2E" w:rsidRDefault="0085049F">
      <w:pPr>
        <w:pStyle w:val="Heading1"/>
        <w:rPr>
          <w:rFonts w:asciiTheme="majorHAnsi" w:hAnsiTheme="majorHAnsi" w:cstheme="majorHAnsi"/>
          <w:sz w:val="22"/>
          <w:szCs w:val="22"/>
        </w:rPr>
      </w:pPr>
      <w:r w:rsidRPr="00C96D2E">
        <w:rPr>
          <w:rFonts w:asciiTheme="majorHAnsi" w:hAnsiTheme="majorHAnsi" w:cstheme="majorHAnsi"/>
          <w:sz w:val="22"/>
          <w:szCs w:val="22"/>
        </w:rPr>
        <w:lastRenderedPageBreak/>
        <w:t>ACRONYMS</w:t>
      </w:r>
      <w:bookmarkEnd w:id="3"/>
    </w:p>
    <w:p w14:paraId="5A46CFD9" w14:textId="77777777" w:rsidR="00560458" w:rsidRPr="00C96D2E" w:rsidRDefault="00560458">
      <w:pPr>
        <w:rPr>
          <w:rFonts w:asciiTheme="majorHAnsi" w:hAnsiTheme="majorHAnsi" w:cstheme="majorHAnsi"/>
          <w:sz w:val="22"/>
          <w:szCs w:val="22"/>
        </w:rPr>
      </w:pPr>
    </w:p>
    <w:tbl>
      <w:tblPr>
        <w:tblStyle w:val="a"/>
        <w:tblW w:w="5000" w:type="pct"/>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ook w:val="0400" w:firstRow="0" w:lastRow="0" w:firstColumn="0" w:lastColumn="0" w:noHBand="0" w:noVBand="1"/>
      </w:tblPr>
      <w:tblGrid>
        <w:gridCol w:w="1025"/>
        <w:gridCol w:w="7605"/>
      </w:tblGrid>
      <w:tr w:rsidR="00560458" w:rsidRPr="00137222" w14:paraId="5982AD89" w14:textId="77777777" w:rsidTr="009F02D9">
        <w:tc>
          <w:tcPr>
            <w:tcW w:w="594" w:type="pct"/>
            <w:shd w:val="clear" w:color="auto" w:fill="auto"/>
          </w:tcPr>
          <w:p w14:paraId="69A09D95" w14:textId="77777777" w:rsidR="00560458" w:rsidRPr="00C96D2E" w:rsidRDefault="0085049F">
            <w:pPr>
              <w:rPr>
                <w:rFonts w:asciiTheme="majorHAnsi" w:hAnsiTheme="majorHAnsi" w:cstheme="majorHAnsi"/>
              </w:rPr>
            </w:pPr>
            <w:r w:rsidRPr="00C96D2E">
              <w:rPr>
                <w:rFonts w:asciiTheme="majorHAnsi" w:hAnsiTheme="majorHAnsi" w:cstheme="majorHAnsi"/>
              </w:rPr>
              <w:t>AGYW</w:t>
            </w:r>
          </w:p>
        </w:tc>
        <w:tc>
          <w:tcPr>
            <w:tcW w:w="4406" w:type="pct"/>
            <w:shd w:val="clear" w:color="auto" w:fill="auto"/>
          </w:tcPr>
          <w:p w14:paraId="51CA5098" w14:textId="77777777" w:rsidR="00560458" w:rsidRPr="00C96D2E" w:rsidRDefault="0085049F">
            <w:pPr>
              <w:rPr>
                <w:rFonts w:asciiTheme="majorHAnsi" w:hAnsiTheme="majorHAnsi" w:cstheme="majorHAnsi"/>
              </w:rPr>
            </w:pPr>
            <w:r w:rsidRPr="00C96D2E">
              <w:rPr>
                <w:rFonts w:asciiTheme="majorHAnsi" w:hAnsiTheme="majorHAnsi" w:cstheme="majorHAnsi"/>
              </w:rPr>
              <w:t>Adolescent Girls and Young Women</w:t>
            </w:r>
          </w:p>
        </w:tc>
      </w:tr>
      <w:tr w:rsidR="00560458" w:rsidRPr="00137222" w14:paraId="3868AF5D" w14:textId="77777777" w:rsidTr="009F02D9">
        <w:tc>
          <w:tcPr>
            <w:tcW w:w="594" w:type="pct"/>
            <w:shd w:val="clear" w:color="auto" w:fill="auto"/>
          </w:tcPr>
          <w:p w14:paraId="05484434" w14:textId="77777777" w:rsidR="00560458" w:rsidRPr="00C96D2E" w:rsidRDefault="0085049F">
            <w:pPr>
              <w:rPr>
                <w:rFonts w:asciiTheme="majorHAnsi" w:hAnsiTheme="majorHAnsi" w:cstheme="majorHAnsi"/>
              </w:rPr>
            </w:pPr>
            <w:r w:rsidRPr="00C96D2E">
              <w:rPr>
                <w:rFonts w:asciiTheme="majorHAnsi" w:hAnsiTheme="majorHAnsi" w:cstheme="majorHAnsi"/>
              </w:rPr>
              <w:t>AIDS</w:t>
            </w:r>
          </w:p>
        </w:tc>
        <w:tc>
          <w:tcPr>
            <w:tcW w:w="4406" w:type="pct"/>
            <w:shd w:val="clear" w:color="auto" w:fill="auto"/>
          </w:tcPr>
          <w:p w14:paraId="406D33CA" w14:textId="77777777" w:rsidR="00560458" w:rsidRPr="00C96D2E" w:rsidRDefault="0085049F">
            <w:pPr>
              <w:rPr>
                <w:rFonts w:asciiTheme="majorHAnsi" w:hAnsiTheme="majorHAnsi" w:cstheme="majorHAnsi"/>
              </w:rPr>
            </w:pPr>
            <w:r w:rsidRPr="00C96D2E">
              <w:rPr>
                <w:rFonts w:asciiTheme="majorHAnsi" w:hAnsiTheme="majorHAnsi" w:cstheme="majorHAnsi"/>
              </w:rPr>
              <w:t>Acquired Immune Deficiency Syndrome</w:t>
            </w:r>
          </w:p>
        </w:tc>
      </w:tr>
      <w:tr w:rsidR="00560458" w:rsidRPr="00137222" w14:paraId="716E3B73" w14:textId="77777777" w:rsidTr="009F02D9">
        <w:tc>
          <w:tcPr>
            <w:tcW w:w="594" w:type="pct"/>
            <w:shd w:val="clear" w:color="auto" w:fill="auto"/>
          </w:tcPr>
          <w:p w14:paraId="231C5A9A" w14:textId="77777777" w:rsidR="00560458" w:rsidRPr="00C96D2E" w:rsidRDefault="0085049F">
            <w:pPr>
              <w:rPr>
                <w:rFonts w:asciiTheme="majorHAnsi" w:hAnsiTheme="majorHAnsi" w:cstheme="majorHAnsi"/>
              </w:rPr>
            </w:pPr>
            <w:r w:rsidRPr="00C96D2E">
              <w:rPr>
                <w:rFonts w:asciiTheme="majorHAnsi" w:hAnsiTheme="majorHAnsi" w:cstheme="majorHAnsi"/>
              </w:rPr>
              <w:t>ART</w:t>
            </w:r>
          </w:p>
        </w:tc>
        <w:tc>
          <w:tcPr>
            <w:tcW w:w="4406" w:type="pct"/>
            <w:shd w:val="clear" w:color="auto" w:fill="auto"/>
          </w:tcPr>
          <w:p w14:paraId="11CC9B4B" w14:textId="7FD06B51" w:rsidR="00560458" w:rsidRPr="00C96D2E" w:rsidRDefault="0085049F">
            <w:pPr>
              <w:rPr>
                <w:rFonts w:asciiTheme="majorHAnsi" w:hAnsiTheme="majorHAnsi" w:cstheme="majorHAnsi"/>
              </w:rPr>
            </w:pPr>
            <w:r w:rsidRPr="00C96D2E">
              <w:rPr>
                <w:rFonts w:asciiTheme="majorHAnsi" w:hAnsiTheme="majorHAnsi" w:cstheme="majorHAnsi"/>
              </w:rPr>
              <w:t>Antiretroviral Therapy</w:t>
            </w:r>
          </w:p>
        </w:tc>
      </w:tr>
      <w:tr w:rsidR="00560458" w:rsidRPr="00137222" w14:paraId="249D0687" w14:textId="77777777" w:rsidTr="009F02D9">
        <w:tc>
          <w:tcPr>
            <w:tcW w:w="594" w:type="pct"/>
            <w:shd w:val="clear" w:color="auto" w:fill="auto"/>
          </w:tcPr>
          <w:p w14:paraId="2CEB9540" w14:textId="77777777" w:rsidR="00560458" w:rsidRPr="00C96D2E" w:rsidRDefault="0085049F">
            <w:pPr>
              <w:rPr>
                <w:rFonts w:asciiTheme="majorHAnsi" w:hAnsiTheme="majorHAnsi" w:cstheme="majorHAnsi"/>
              </w:rPr>
            </w:pPr>
            <w:r w:rsidRPr="00C96D2E">
              <w:rPr>
                <w:rFonts w:asciiTheme="majorHAnsi" w:hAnsiTheme="majorHAnsi" w:cstheme="majorHAnsi"/>
              </w:rPr>
              <w:t>BEST</w:t>
            </w:r>
          </w:p>
        </w:tc>
        <w:tc>
          <w:tcPr>
            <w:tcW w:w="4406" w:type="pct"/>
            <w:shd w:val="clear" w:color="auto" w:fill="auto"/>
          </w:tcPr>
          <w:p w14:paraId="64C9966F" w14:textId="09EAB63C" w:rsidR="00560458" w:rsidRPr="00C96D2E" w:rsidRDefault="0085049F">
            <w:pPr>
              <w:rPr>
                <w:rFonts w:asciiTheme="majorHAnsi" w:hAnsiTheme="majorHAnsi" w:cstheme="majorHAnsi"/>
              </w:rPr>
            </w:pPr>
            <w:r w:rsidRPr="00C96D2E">
              <w:rPr>
                <w:rFonts w:asciiTheme="majorHAnsi" w:hAnsiTheme="majorHAnsi" w:cstheme="majorHAnsi"/>
              </w:rPr>
              <w:t xml:space="preserve">Bien Et ak </w:t>
            </w:r>
            <w:r w:rsidR="009F02D9" w:rsidRPr="00C96D2E">
              <w:rPr>
                <w:rFonts w:asciiTheme="majorHAnsi" w:hAnsiTheme="majorHAnsi" w:cstheme="majorHAnsi"/>
              </w:rPr>
              <w:t>Sante</w:t>
            </w:r>
            <w:r w:rsidRPr="00C96D2E">
              <w:rPr>
                <w:rFonts w:asciiTheme="majorHAnsi" w:hAnsiTheme="majorHAnsi" w:cstheme="majorHAnsi"/>
              </w:rPr>
              <w:t xml:space="preserve"> Timoun (Wellbeing and Health of Children)</w:t>
            </w:r>
          </w:p>
        </w:tc>
      </w:tr>
      <w:tr w:rsidR="00560458" w:rsidRPr="00137222" w14:paraId="797C9FE0" w14:textId="77777777" w:rsidTr="009F02D9">
        <w:tc>
          <w:tcPr>
            <w:tcW w:w="594" w:type="pct"/>
            <w:shd w:val="clear" w:color="auto" w:fill="auto"/>
          </w:tcPr>
          <w:p w14:paraId="37103997" w14:textId="77777777" w:rsidR="00560458" w:rsidRPr="00C96D2E" w:rsidRDefault="0085049F">
            <w:pPr>
              <w:rPr>
                <w:rFonts w:asciiTheme="majorHAnsi" w:hAnsiTheme="majorHAnsi" w:cstheme="majorHAnsi"/>
              </w:rPr>
            </w:pPr>
            <w:r w:rsidRPr="00C96D2E">
              <w:rPr>
                <w:rFonts w:asciiTheme="majorHAnsi" w:hAnsiTheme="majorHAnsi" w:cstheme="majorHAnsi"/>
              </w:rPr>
              <w:t>BKFA</w:t>
            </w:r>
          </w:p>
        </w:tc>
        <w:tc>
          <w:tcPr>
            <w:tcW w:w="4406" w:type="pct"/>
            <w:shd w:val="clear" w:color="auto" w:fill="auto"/>
          </w:tcPr>
          <w:p w14:paraId="047E39D0" w14:textId="77777777" w:rsidR="00560458" w:rsidRPr="00C96D2E" w:rsidRDefault="0085049F">
            <w:pPr>
              <w:rPr>
                <w:rFonts w:asciiTheme="majorHAnsi" w:hAnsiTheme="majorHAnsi" w:cstheme="majorHAnsi"/>
              </w:rPr>
            </w:pPr>
            <w:r w:rsidRPr="00C96D2E">
              <w:rPr>
                <w:rFonts w:asciiTheme="majorHAnsi" w:hAnsiTheme="majorHAnsi" w:cstheme="majorHAnsi"/>
              </w:rPr>
              <w:t>Birthing Kit Foundation of Australia</w:t>
            </w:r>
          </w:p>
        </w:tc>
      </w:tr>
      <w:tr w:rsidR="00560458" w:rsidRPr="00C1445C" w14:paraId="0E9B6FD6" w14:textId="77777777" w:rsidTr="009F02D9">
        <w:tc>
          <w:tcPr>
            <w:tcW w:w="594" w:type="pct"/>
            <w:shd w:val="clear" w:color="auto" w:fill="auto"/>
          </w:tcPr>
          <w:p w14:paraId="3D0E40DF" w14:textId="77777777" w:rsidR="00560458" w:rsidRPr="00C96D2E" w:rsidRDefault="0085049F">
            <w:pPr>
              <w:rPr>
                <w:rFonts w:asciiTheme="majorHAnsi" w:hAnsiTheme="majorHAnsi" w:cstheme="majorHAnsi"/>
              </w:rPr>
            </w:pPr>
            <w:r w:rsidRPr="00C96D2E">
              <w:rPr>
                <w:rFonts w:asciiTheme="majorHAnsi" w:hAnsiTheme="majorHAnsi" w:cstheme="majorHAnsi"/>
              </w:rPr>
              <w:t>BPM</w:t>
            </w:r>
          </w:p>
        </w:tc>
        <w:tc>
          <w:tcPr>
            <w:tcW w:w="4406" w:type="pct"/>
            <w:shd w:val="clear" w:color="auto" w:fill="auto"/>
          </w:tcPr>
          <w:p w14:paraId="66DB8573" w14:textId="77777777" w:rsidR="00560458" w:rsidRPr="00C96D2E" w:rsidRDefault="0085049F">
            <w:pPr>
              <w:rPr>
                <w:rFonts w:asciiTheme="majorHAnsi" w:hAnsiTheme="majorHAnsi" w:cstheme="majorHAnsi"/>
                <w:lang w:val="fr-CA"/>
              </w:rPr>
            </w:pPr>
            <w:r w:rsidRPr="00C96D2E">
              <w:rPr>
                <w:rFonts w:asciiTheme="majorHAnsi" w:hAnsiTheme="majorHAnsi" w:cstheme="majorHAnsi"/>
                <w:lang w:val="fr-CA"/>
              </w:rPr>
              <w:t>Brigade de Protection des Mineurs</w:t>
            </w:r>
          </w:p>
        </w:tc>
      </w:tr>
      <w:tr w:rsidR="00560458" w:rsidRPr="00137222" w14:paraId="194635A1" w14:textId="77777777" w:rsidTr="009F02D9">
        <w:tc>
          <w:tcPr>
            <w:tcW w:w="594" w:type="pct"/>
            <w:shd w:val="clear" w:color="auto" w:fill="auto"/>
          </w:tcPr>
          <w:p w14:paraId="7C1E1D29" w14:textId="77777777" w:rsidR="00560458" w:rsidRPr="00C96D2E" w:rsidRDefault="0085049F">
            <w:pPr>
              <w:rPr>
                <w:rFonts w:asciiTheme="majorHAnsi" w:hAnsiTheme="majorHAnsi" w:cstheme="majorHAnsi"/>
              </w:rPr>
            </w:pPr>
            <w:r w:rsidRPr="00C96D2E">
              <w:rPr>
                <w:rFonts w:asciiTheme="majorHAnsi" w:hAnsiTheme="majorHAnsi" w:cstheme="majorHAnsi"/>
              </w:rPr>
              <w:t>CHW</w:t>
            </w:r>
          </w:p>
        </w:tc>
        <w:tc>
          <w:tcPr>
            <w:tcW w:w="4406" w:type="pct"/>
            <w:shd w:val="clear" w:color="auto" w:fill="auto"/>
          </w:tcPr>
          <w:p w14:paraId="2A51A57B" w14:textId="77777777" w:rsidR="00560458" w:rsidRPr="00C96D2E" w:rsidRDefault="0085049F">
            <w:pPr>
              <w:rPr>
                <w:rFonts w:asciiTheme="majorHAnsi" w:hAnsiTheme="majorHAnsi" w:cstheme="majorHAnsi"/>
              </w:rPr>
            </w:pPr>
            <w:r w:rsidRPr="00C96D2E">
              <w:rPr>
                <w:rFonts w:asciiTheme="majorHAnsi" w:hAnsiTheme="majorHAnsi" w:cstheme="majorHAnsi"/>
              </w:rPr>
              <w:t>Community Health Worker</w:t>
            </w:r>
          </w:p>
        </w:tc>
      </w:tr>
      <w:tr w:rsidR="00560458" w:rsidRPr="00137222" w14:paraId="376EC0AD" w14:textId="77777777" w:rsidTr="009F02D9">
        <w:tc>
          <w:tcPr>
            <w:tcW w:w="594" w:type="pct"/>
            <w:shd w:val="clear" w:color="auto" w:fill="auto"/>
          </w:tcPr>
          <w:p w14:paraId="35842214" w14:textId="77777777" w:rsidR="00560458" w:rsidRPr="00C96D2E" w:rsidRDefault="0085049F">
            <w:pPr>
              <w:rPr>
                <w:rFonts w:asciiTheme="majorHAnsi" w:hAnsiTheme="majorHAnsi" w:cstheme="majorHAnsi"/>
              </w:rPr>
            </w:pPr>
            <w:r w:rsidRPr="00C96D2E">
              <w:rPr>
                <w:rFonts w:asciiTheme="majorHAnsi" w:hAnsiTheme="majorHAnsi" w:cstheme="majorHAnsi"/>
              </w:rPr>
              <w:t>COP</w:t>
            </w:r>
          </w:p>
        </w:tc>
        <w:tc>
          <w:tcPr>
            <w:tcW w:w="4406" w:type="pct"/>
            <w:shd w:val="clear" w:color="auto" w:fill="auto"/>
          </w:tcPr>
          <w:p w14:paraId="291C22C6" w14:textId="77777777" w:rsidR="00560458" w:rsidRPr="00C96D2E" w:rsidRDefault="0085049F">
            <w:pPr>
              <w:rPr>
                <w:rFonts w:asciiTheme="majorHAnsi" w:hAnsiTheme="majorHAnsi" w:cstheme="majorHAnsi"/>
              </w:rPr>
            </w:pPr>
            <w:r w:rsidRPr="00C96D2E">
              <w:rPr>
                <w:rFonts w:asciiTheme="majorHAnsi" w:hAnsiTheme="majorHAnsi" w:cstheme="majorHAnsi"/>
              </w:rPr>
              <w:t>Chief of Party</w:t>
            </w:r>
          </w:p>
        </w:tc>
      </w:tr>
      <w:tr w:rsidR="00560458" w:rsidRPr="00137222" w14:paraId="5CD27E4C" w14:textId="77777777" w:rsidTr="009F02D9">
        <w:tc>
          <w:tcPr>
            <w:tcW w:w="594" w:type="pct"/>
            <w:shd w:val="clear" w:color="auto" w:fill="auto"/>
          </w:tcPr>
          <w:p w14:paraId="2EE26FE9" w14:textId="77777777" w:rsidR="00560458" w:rsidRPr="00C96D2E" w:rsidRDefault="0085049F">
            <w:pPr>
              <w:rPr>
                <w:rFonts w:asciiTheme="majorHAnsi" w:hAnsiTheme="majorHAnsi" w:cstheme="majorHAnsi"/>
              </w:rPr>
            </w:pPr>
            <w:r w:rsidRPr="00C96D2E">
              <w:rPr>
                <w:rFonts w:asciiTheme="majorHAnsi" w:hAnsiTheme="majorHAnsi" w:cstheme="majorHAnsi"/>
              </w:rPr>
              <w:t>CRS</w:t>
            </w:r>
          </w:p>
        </w:tc>
        <w:tc>
          <w:tcPr>
            <w:tcW w:w="4406" w:type="pct"/>
            <w:shd w:val="clear" w:color="auto" w:fill="auto"/>
          </w:tcPr>
          <w:p w14:paraId="3FEC06ED" w14:textId="77777777" w:rsidR="00560458" w:rsidRPr="00C96D2E" w:rsidRDefault="0085049F">
            <w:pPr>
              <w:rPr>
                <w:rFonts w:asciiTheme="majorHAnsi" w:hAnsiTheme="majorHAnsi" w:cstheme="majorHAnsi"/>
              </w:rPr>
            </w:pPr>
            <w:r w:rsidRPr="00C96D2E">
              <w:rPr>
                <w:rFonts w:asciiTheme="majorHAnsi" w:hAnsiTheme="majorHAnsi" w:cstheme="majorHAnsi"/>
              </w:rPr>
              <w:t>Catholic Relief Services</w:t>
            </w:r>
          </w:p>
        </w:tc>
      </w:tr>
      <w:tr w:rsidR="00560458" w:rsidRPr="00137222" w14:paraId="622C7262" w14:textId="77777777" w:rsidTr="009F02D9">
        <w:tc>
          <w:tcPr>
            <w:tcW w:w="594" w:type="pct"/>
            <w:shd w:val="clear" w:color="auto" w:fill="auto"/>
          </w:tcPr>
          <w:p w14:paraId="12441F66" w14:textId="77777777" w:rsidR="00560458" w:rsidRPr="00C96D2E" w:rsidRDefault="0085049F">
            <w:pPr>
              <w:rPr>
                <w:rFonts w:asciiTheme="majorHAnsi" w:hAnsiTheme="majorHAnsi" w:cstheme="majorHAnsi"/>
              </w:rPr>
            </w:pPr>
            <w:r w:rsidRPr="00C96D2E">
              <w:rPr>
                <w:rFonts w:asciiTheme="majorHAnsi" w:hAnsiTheme="majorHAnsi" w:cstheme="majorHAnsi"/>
              </w:rPr>
              <w:t>DCOP</w:t>
            </w:r>
          </w:p>
        </w:tc>
        <w:tc>
          <w:tcPr>
            <w:tcW w:w="4406" w:type="pct"/>
            <w:shd w:val="clear" w:color="auto" w:fill="auto"/>
          </w:tcPr>
          <w:p w14:paraId="5A755436" w14:textId="77777777" w:rsidR="00560458" w:rsidRPr="00C96D2E" w:rsidRDefault="0085049F">
            <w:pPr>
              <w:rPr>
                <w:rFonts w:asciiTheme="majorHAnsi" w:hAnsiTheme="majorHAnsi" w:cstheme="majorHAnsi"/>
              </w:rPr>
            </w:pPr>
            <w:r w:rsidRPr="00C96D2E">
              <w:rPr>
                <w:rFonts w:asciiTheme="majorHAnsi" w:hAnsiTheme="majorHAnsi" w:cstheme="majorHAnsi"/>
              </w:rPr>
              <w:t>Deputy Chief of Party</w:t>
            </w:r>
          </w:p>
        </w:tc>
      </w:tr>
      <w:tr w:rsidR="00560458" w:rsidRPr="00137222" w14:paraId="41051692" w14:textId="77777777" w:rsidTr="009F02D9">
        <w:tc>
          <w:tcPr>
            <w:tcW w:w="594" w:type="pct"/>
            <w:shd w:val="clear" w:color="auto" w:fill="auto"/>
          </w:tcPr>
          <w:p w14:paraId="5E2D007A"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DREAMS</w:t>
            </w:r>
          </w:p>
        </w:tc>
        <w:tc>
          <w:tcPr>
            <w:tcW w:w="4406" w:type="pct"/>
            <w:shd w:val="clear" w:color="auto" w:fill="auto"/>
          </w:tcPr>
          <w:p w14:paraId="7F783137" w14:textId="77777777" w:rsidR="00560458" w:rsidRPr="00C96D2E" w:rsidRDefault="0085049F">
            <w:pPr>
              <w:rPr>
                <w:rFonts w:asciiTheme="majorHAnsi" w:hAnsiTheme="majorHAnsi" w:cstheme="majorHAnsi"/>
              </w:rPr>
            </w:pPr>
            <w:r w:rsidRPr="00C96D2E">
              <w:rPr>
                <w:rFonts w:asciiTheme="majorHAnsi" w:hAnsiTheme="majorHAnsi" w:cstheme="majorHAnsi"/>
                <w:color w:val="000000"/>
                <w:highlight w:val="white"/>
              </w:rPr>
              <w:t>Determined, Resilient, Empowered, AIDS-free, Mentored, and Safe</w:t>
            </w:r>
          </w:p>
        </w:tc>
      </w:tr>
      <w:tr w:rsidR="00560458" w:rsidRPr="00137222" w14:paraId="2C153872" w14:textId="77777777" w:rsidTr="00C265B2">
        <w:trPr>
          <w:trHeight w:val="362"/>
        </w:trPr>
        <w:tc>
          <w:tcPr>
            <w:tcW w:w="594" w:type="pct"/>
            <w:shd w:val="clear" w:color="auto" w:fill="auto"/>
          </w:tcPr>
          <w:p w14:paraId="7B3FC829" w14:textId="77777777" w:rsidR="00560458" w:rsidRPr="00C96D2E" w:rsidRDefault="0085049F">
            <w:pPr>
              <w:rPr>
                <w:rFonts w:asciiTheme="majorHAnsi" w:hAnsiTheme="majorHAnsi" w:cstheme="majorHAnsi"/>
              </w:rPr>
            </w:pPr>
            <w:r w:rsidRPr="00C96D2E">
              <w:rPr>
                <w:rFonts w:asciiTheme="majorHAnsi" w:hAnsiTheme="majorHAnsi" w:cstheme="majorHAnsi"/>
              </w:rPr>
              <w:t>EID</w:t>
            </w:r>
          </w:p>
          <w:p w14:paraId="58EEC707" w14:textId="77777777" w:rsidR="00560458" w:rsidRPr="00C96D2E" w:rsidRDefault="00560458">
            <w:pPr>
              <w:rPr>
                <w:rFonts w:asciiTheme="majorHAnsi" w:hAnsiTheme="majorHAnsi" w:cstheme="majorHAnsi"/>
              </w:rPr>
            </w:pPr>
          </w:p>
        </w:tc>
        <w:tc>
          <w:tcPr>
            <w:tcW w:w="4406" w:type="pct"/>
            <w:shd w:val="clear" w:color="auto" w:fill="auto"/>
          </w:tcPr>
          <w:p w14:paraId="1524491A" w14:textId="0074260F" w:rsidR="00560458" w:rsidRPr="00C96D2E" w:rsidRDefault="0085049F" w:rsidP="00C265B2">
            <w:pPr>
              <w:rPr>
                <w:rFonts w:asciiTheme="majorHAnsi" w:hAnsiTheme="majorHAnsi" w:cstheme="majorHAnsi"/>
              </w:rPr>
            </w:pPr>
            <w:r w:rsidRPr="00C96D2E">
              <w:rPr>
                <w:rFonts w:asciiTheme="majorHAnsi" w:hAnsiTheme="majorHAnsi" w:cstheme="majorHAnsi"/>
              </w:rPr>
              <w:t>Early Infant Diagnosis</w:t>
            </w:r>
          </w:p>
        </w:tc>
      </w:tr>
      <w:tr w:rsidR="00560458" w:rsidRPr="00137222" w14:paraId="7B0218FC" w14:textId="77777777" w:rsidTr="009F02D9">
        <w:tc>
          <w:tcPr>
            <w:tcW w:w="594" w:type="pct"/>
            <w:shd w:val="clear" w:color="auto" w:fill="auto"/>
          </w:tcPr>
          <w:p w14:paraId="45234AA0" w14:textId="77777777" w:rsidR="00560458" w:rsidRPr="00C96D2E" w:rsidRDefault="0085049F">
            <w:pPr>
              <w:rPr>
                <w:rFonts w:asciiTheme="majorHAnsi" w:hAnsiTheme="majorHAnsi" w:cstheme="majorHAnsi"/>
              </w:rPr>
            </w:pPr>
            <w:r w:rsidRPr="00C96D2E">
              <w:rPr>
                <w:rFonts w:asciiTheme="majorHAnsi" w:hAnsiTheme="majorHAnsi" w:cstheme="majorHAnsi"/>
              </w:rPr>
              <w:t>FY</w:t>
            </w:r>
          </w:p>
        </w:tc>
        <w:tc>
          <w:tcPr>
            <w:tcW w:w="4406" w:type="pct"/>
            <w:shd w:val="clear" w:color="auto" w:fill="auto"/>
          </w:tcPr>
          <w:p w14:paraId="75F2B476" w14:textId="77777777" w:rsidR="00560458" w:rsidRPr="00C96D2E" w:rsidRDefault="0085049F">
            <w:pPr>
              <w:rPr>
                <w:rFonts w:asciiTheme="majorHAnsi" w:hAnsiTheme="majorHAnsi" w:cstheme="majorHAnsi"/>
              </w:rPr>
            </w:pPr>
            <w:r w:rsidRPr="00C96D2E">
              <w:rPr>
                <w:rFonts w:asciiTheme="majorHAnsi" w:hAnsiTheme="majorHAnsi" w:cstheme="majorHAnsi"/>
              </w:rPr>
              <w:t>Fiscal Year</w:t>
            </w:r>
          </w:p>
        </w:tc>
      </w:tr>
      <w:tr w:rsidR="00560458" w:rsidRPr="00137222" w14:paraId="4D101E9F" w14:textId="77777777" w:rsidTr="009F02D9">
        <w:tc>
          <w:tcPr>
            <w:tcW w:w="594" w:type="pct"/>
            <w:shd w:val="clear" w:color="auto" w:fill="auto"/>
          </w:tcPr>
          <w:p w14:paraId="1A858126" w14:textId="77777777" w:rsidR="00560458" w:rsidRPr="00C96D2E" w:rsidRDefault="0085049F">
            <w:pPr>
              <w:rPr>
                <w:rFonts w:asciiTheme="majorHAnsi" w:hAnsiTheme="majorHAnsi" w:cstheme="majorHAnsi"/>
              </w:rPr>
            </w:pPr>
            <w:r w:rsidRPr="00C96D2E">
              <w:rPr>
                <w:rFonts w:asciiTheme="majorHAnsi" w:hAnsiTheme="majorHAnsi" w:cstheme="majorHAnsi"/>
              </w:rPr>
              <w:t>GBV</w:t>
            </w:r>
          </w:p>
        </w:tc>
        <w:tc>
          <w:tcPr>
            <w:tcW w:w="4406" w:type="pct"/>
            <w:shd w:val="clear" w:color="auto" w:fill="auto"/>
          </w:tcPr>
          <w:p w14:paraId="0EB83D30" w14:textId="77777777" w:rsidR="00560458" w:rsidRPr="00C96D2E" w:rsidRDefault="0085049F">
            <w:pPr>
              <w:rPr>
                <w:rFonts w:asciiTheme="majorHAnsi" w:hAnsiTheme="majorHAnsi" w:cstheme="majorHAnsi"/>
              </w:rPr>
            </w:pPr>
            <w:r w:rsidRPr="00C96D2E">
              <w:rPr>
                <w:rFonts w:asciiTheme="majorHAnsi" w:hAnsiTheme="majorHAnsi" w:cstheme="majorHAnsi"/>
              </w:rPr>
              <w:t>Gender-Based Violence</w:t>
            </w:r>
          </w:p>
        </w:tc>
      </w:tr>
      <w:tr w:rsidR="00560458" w:rsidRPr="00137222" w14:paraId="31B42E63" w14:textId="77777777" w:rsidTr="009F02D9">
        <w:tc>
          <w:tcPr>
            <w:tcW w:w="594" w:type="pct"/>
            <w:shd w:val="clear" w:color="auto" w:fill="auto"/>
          </w:tcPr>
          <w:p w14:paraId="7E739ED6" w14:textId="77777777" w:rsidR="00560458" w:rsidRPr="00C96D2E" w:rsidRDefault="0085049F">
            <w:pPr>
              <w:rPr>
                <w:rFonts w:asciiTheme="majorHAnsi" w:hAnsiTheme="majorHAnsi" w:cstheme="majorHAnsi"/>
              </w:rPr>
            </w:pPr>
            <w:r w:rsidRPr="00C96D2E">
              <w:rPr>
                <w:rFonts w:asciiTheme="majorHAnsi" w:hAnsiTheme="majorHAnsi" w:cstheme="majorHAnsi"/>
              </w:rPr>
              <w:t>GIS</w:t>
            </w:r>
          </w:p>
        </w:tc>
        <w:tc>
          <w:tcPr>
            <w:tcW w:w="4406" w:type="pct"/>
            <w:shd w:val="clear" w:color="auto" w:fill="auto"/>
          </w:tcPr>
          <w:p w14:paraId="34A17938" w14:textId="77777777" w:rsidR="00560458" w:rsidRPr="00C96D2E" w:rsidRDefault="0085049F">
            <w:pPr>
              <w:rPr>
                <w:rFonts w:asciiTheme="majorHAnsi" w:hAnsiTheme="majorHAnsi" w:cstheme="majorHAnsi"/>
              </w:rPr>
            </w:pPr>
            <w:r w:rsidRPr="00C96D2E">
              <w:rPr>
                <w:rFonts w:asciiTheme="majorHAnsi" w:hAnsiTheme="majorHAnsi" w:cstheme="majorHAnsi"/>
              </w:rPr>
              <w:t>Geographic Information System</w:t>
            </w:r>
          </w:p>
        </w:tc>
      </w:tr>
      <w:tr w:rsidR="00560458" w:rsidRPr="00137222" w14:paraId="2757E68B" w14:textId="77777777" w:rsidTr="009F02D9">
        <w:tc>
          <w:tcPr>
            <w:tcW w:w="594" w:type="pct"/>
            <w:shd w:val="clear" w:color="auto" w:fill="auto"/>
          </w:tcPr>
          <w:p w14:paraId="68646C05" w14:textId="77777777" w:rsidR="00560458" w:rsidRPr="00C96D2E" w:rsidRDefault="0085049F">
            <w:pPr>
              <w:rPr>
                <w:rFonts w:asciiTheme="majorHAnsi" w:hAnsiTheme="majorHAnsi" w:cstheme="majorHAnsi"/>
              </w:rPr>
            </w:pPr>
            <w:r w:rsidRPr="00C96D2E">
              <w:rPr>
                <w:rFonts w:asciiTheme="majorHAnsi" w:hAnsiTheme="majorHAnsi" w:cstheme="majorHAnsi"/>
              </w:rPr>
              <w:t>GPS</w:t>
            </w:r>
          </w:p>
        </w:tc>
        <w:tc>
          <w:tcPr>
            <w:tcW w:w="4406" w:type="pct"/>
            <w:shd w:val="clear" w:color="auto" w:fill="auto"/>
          </w:tcPr>
          <w:p w14:paraId="6F90F6C5" w14:textId="77777777" w:rsidR="00560458" w:rsidRPr="00C96D2E" w:rsidRDefault="0085049F">
            <w:pPr>
              <w:rPr>
                <w:rFonts w:asciiTheme="majorHAnsi" w:hAnsiTheme="majorHAnsi" w:cstheme="majorHAnsi"/>
              </w:rPr>
            </w:pPr>
            <w:r w:rsidRPr="00C96D2E">
              <w:rPr>
                <w:rFonts w:asciiTheme="majorHAnsi" w:hAnsiTheme="majorHAnsi" w:cstheme="majorHAnsi"/>
              </w:rPr>
              <w:t>Global Positioning System</w:t>
            </w:r>
          </w:p>
        </w:tc>
      </w:tr>
      <w:tr w:rsidR="00560458" w:rsidRPr="00137222" w14:paraId="363D2E1A" w14:textId="77777777" w:rsidTr="009F02D9">
        <w:tc>
          <w:tcPr>
            <w:tcW w:w="594" w:type="pct"/>
            <w:shd w:val="clear" w:color="auto" w:fill="auto"/>
          </w:tcPr>
          <w:p w14:paraId="72342973" w14:textId="77777777" w:rsidR="00560458" w:rsidRPr="00C96D2E" w:rsidRDefault="0085049F">
            <w:pPr>
              <w:rPr>
                <w:rFonts w:asciiTheme="majorHAnsi" w:hAnsiTheme="majorHAnsi" w:cstheme="majorHAnsi"/>
              </w:rPr>
            </w:pPr>
            <w:r w:rsidRPr="00C96D2E">
              <w:rPr>
                <w:rFonts w:asciiTheme="majorHAnsi" w:hAnsiTheme="majorHAnsi" w:cstheme="majorHAnsi"/>
              </w:rPr>
              <w:t>HES</w:t>
            </w:r>
          </w:p>
        </w:tc>
        <w:tc>
          <w:tcPr>
            <w:tcW w:w="4406" w:type="pct"/>
            <w:shd w:val="clear" w:color="auto" w:fill="auto"/>
          </w:tcPr>
          <w:p w14:paraId="56272181" w14:textId="77777777" w:rsidR="00560458" w:rsidRPr="00C96D2E" w:rsidRDefault="0085049F">
            <w:pPr>
              <w:rPr>
                <w:rFonts w:asciiTheme="majorHAnsi" w:hAnsiTheme="majorHAnsi" w:cstheme="majorHAnsi"/>
              </w:rPr>
            </w:pPr>
            <w:r w:rsidRPr="00C96D2E">
              <w:rPr>
                <w:rFonts w:asciiTheme="majorHAnsi" w:hAnsiTheme="majorHAnsi" w:cstheme="majorHAnsi"/>
              </w:rPr>
              <w:t>Household Economic Strengthening</w:t>
            </w:r>
          </w:p>
        </w:tc>
      </w:tr>
      <w:tr w:rsidR="00560458" w:rsidRPr="00137222" w14:paraId="0E69BC9C" w14:textId="77777777" w:rsidTr="009F02D9">
        <w:tc>
          <w:tcPr>
            <w:tcW w:w="594" w:type="pct"/>
            <w:shd w:val="clear" w:color="auto" w:fill="auto"/>
          </w:tcPr>
          <w:p w14:paraId="641E65EC" w14:textId="77777777" w:rsidR="00560458" w:rsidRPr="00C96D2E" w:rsidRDefault="0085049F">
            <w:pPr>
              <w:rPr>
                <w:rFonts w:asciiTheme="majorHAnsi" w:hAnsiTheme="majorHAnsi" w:cstheme="majorHAnsi"/>
              </w:rPr>
            </w:pPr>
            <w:r w:rsidRPr="00C96D2E">
              <w:rPr>
                <w:rFonts w:asciiTheme="majorHAnsi" w:hAnsiTheme="majorHAnsi" w:cstheme="majorHAnsi"/>
              </w:rPr>
              <w:t>HIV</w:t>
            </w:r>
          </w:p>
        </w:tc>
        <w:tc>
          <w:tcPr>
            <w:tcW w:w="4406" w:type="pct"/>
            <w:shd w:val="clear" w:color="auto" w:fill="auto"/>
          </w:tcPr>
          <w:p w14:paraId="7D38FDB3" w14:textId="77777777" w:rsidR="00560458" w:rsidRPr="00C96D2E" w:rsidRDefault="0085049F">
            <w:pPr>
              <w:rPr>
                <w:rFonts w:asciiTheme="majorHAnsi" w:hAnsiTheme="majorHAnsi" w:cstheme="majorHAnsi"/>
              </w:rPr>
            </w:pPr>
            <w:r w:rsidRPr="00C96D2E">
              <w:rPr>
                <w:rFonts w:asciiTheme="majorHAnsi" w:hAnsiTheme="majorHAnsi" w:cstheme="majorHAnsi"/>
              </w:rPr>
              <w:t>Human Immunodeficiency Virus</w:t>
            </w:r>
          </w:p>
        </w:tc>
      </w:tr>
      <w:tr w:rsidR="00560458" w:rsidRPr="00137222" w14:paraId="60FC86C4" w14:textId="77777777" w:rsidTr="009F02D9">
        <w:tc>
          <w:tcPr>
            <w:tcW w:w="594" w:type="pct"/>
            <w:shd w:val="clear" w:color="auto" w:fill="auto"/>
          </w:tcPr>
          <w:p w14:paraId="09755476" w14:textId="77777777" w:rsidR="00560458" w:rsidRPr="00C96D2E" w:rsidRDefault="0085049F">
            <w:pPr>
              <w:rPr>
                <w:rFonts w:asciiTheme="majorHAnsi" w:hAnsiTheme="majorHAnsi" w:cstheme="majorHAnsi"/>
              </w:rPr>
            </w:pPr>
            <w:r w:rsidRPr="00C96D2E">
              <w:rPr>
                <w:rFonts w:asciiTheme="majorHAnsi" w:hAnsiTheme="majorHAnsi" w:cstheme="majorHAnsi"/>
              </w:rPr>
              <w:t>HQ</w:t>
            </w:r>
          </w:p>
          <w:p w14:paraId="7535F7A6" w14:textId="77777777" w:rsidR="00560458" w:rsidRPr="00C96D2E" w:rsidRDefault="0085049F">
            <w:pPr>
              <w:rPr>
                <w:rFonts w:asciiTheme="majorHAnsi" w:hAnsiTheme="majorHAnsi" w:cstheme="majorHAnsi"/>
              </w:rPr>
            </w:pPr>
            <w:r w:rsidRPr="00C96D2E">
              <w:rPr>
                <w:rFonts w:asciiTheme="majorHAnsi" w:hAnsiTheme="majorHAnsi" w:cstheme="majorHAnsi"/>
              </w:rPr>
              <w:t>HTG</w:t>
            </w:r>
          </w:p>
          <w:p w14:paraId="326A91C4" w14:textId="77777777" w:rsidR="00560458" w:rsidRPr="00C96D2E" w:rsidRDefault="0085049F">
            <w:pPr>
              <w:rPr>
                <w:rFonts w:asciiTheme="majorHAnsi" w:hAnsiTheme="majorHAnsi" w:cstheme="majorHAnsi"/>
              </w:rPr>
            </w:pPr>
            <w:r w:rsidRPr="00C96D2E">
              <w:rPr>
                <w:rFonts w:asciiTheme="majorHAnsi" w:hAnsiTheme="majorHAnsi" w:cstheme="majorHAnsi"/>
                <w:color w:val="000000"/>
              </w:rPr>
              <w:t>IBESR</w:t>
            </w:r>
          </w:p>
          <w:p w14:paraId="3D66ECC9" w14:textId="77777777" w:rsidR="00560458" w:rsidRPr="00C96D2E" w:rsidRDefault="0085049F">
            <w:pPr>
              <w:rPr>
                <w:rFonts w:asciiTheme="majorHAnsi" w:hAnsiTheme="majorHAnsi" w:cstheme="majorHAnsi"/>
              </w:rPr>
            </w:pPr>
            <w:r w:rsidRPr="00C96D2E">
              <w:rPr>
                <w:rFonts w:asciiTheme="majorHAnsi" w:hAnsiTheme="majorHAnsi" w:cstheme="majorHAnsi"/>
              </w:rPr>
              <w:t>IP</w:t>
            </w:r>
          </w:p>
        </w:tc>
        <w:tc>
          <w:tcPr>
            <w:tcW w:w="4406" w:type="pct"/>
            <w:shd w:val="clear" w:color="auto" w:fill="auto"/>
          </w:tcPr>
          <w:p w14:paraId="3096BA08" w14:textId="77777777" w:rsidR="00560458" w:rsidRPr="00C96D2E" w:rsidRDefault="0085049F">
            <w:pPr>
              <w:rPr>
                <w:rFonts w:asciiTheme="majorHAnsi" w:hAnsiTheme="majorHAnsi" w:cstheme="majorHAnsi"/>
                <w:lang w:val="fr-CA"/>
              </w:rPr>
            </w:pPr>
            <w:r w:rsidRPr="00C96D2E">
              <w:rPr>
                <w:rFonts w:asciiTheme="majorHAnsi" w:hAnsiTheme="majorHAnsi" w:cstheme="majorHAnsi"/>
                <w:lang w:val="fr-CA"/>
              </w:rPr>
              <w:t>Headquarters</w:t>
            </w:r>
          </w:p>
          <w:p w14:paraId="216B84AC" w14:textId="77777777" w:rsidR="00560458" w:rsidRPr="00C96D2E" w:rsidRDefault="0085049F">
            <w:pPr>
              <w:rPr>
                <w:rFonts w:asciiTheme="majorHAnsi" w:hAnsiTheme="majorHAnsi" w:cstheme="majorHAnsi"/>
                <w:lang w:val="fr-CA"/>
              </w:rPr>
            </w:pPr>
            <w:r w:rsidRPr="00C96D2E">
              <w:rPr>
                <w:rFonts w:asciiTheme="majorHAnsi" w:hAnsiTheme="majorHAnsi" w:cstheme="majorHAnsi"/>
                <w:lang w:val="fr-CA"/>
              </w:rPr>
              <w:t>Haitian Gourde</w:t>
            </w:r>
          </w:p>
          <w:p w14:paraId="34CD8411" w14:textId="77777777" w:rsidR="00560458" w:rsidRPr="00C96D2E" w:rsidRDefault="0085049F">
            <w:pPr>
              <w:rPr>
                <w:rFonts w:asciiTheme="majorHAnsi" w:hAnsiTheme="majorHAnsi" w:cstheme="majorHAnsi"/>
                <w:lang w:val="fr-CA"/>
              </w:rPr>
            </w:pPr>
            <w:r w:rsidRPr="00C96D2E">
              <w:rPr>
                <w:rFonts w:asciiTheme="majorHAnsi" w:hAnsiTheme="majorHAnsi" w:cstheme="majorHAnsi"/>
                <w:color w:val="000000"/>
                <w:lang w:val="fr-CA"/>
              </w:rPr>
              <w:t>Institut du Bien-Être Social et de la Recherche</w:t>
            </w:r>
          </w:p>
          <w:p w14:paraId="4B5041E3" w14:textId="77777777" w:rsidR="00560458" w:rsidRPr="00C96D2E" w:rsidRDefault="0085049F">
            <w:pPr>
              <w:rPr>
                <w:rFonts w:asciiTheme="majorHAnsi" w:hAnsiTheme="majorHAnsi" w:cstheme="majorHAnsi"/>
              </w:rPr>
            </w:pPr>
            <w:r w:rsidRPr="00C96D2E">
              <w:rPr>
                <w:rFonts w:asciiTheme="majorHAnsi" w:hAnsiTheme="majorHAnsi" w:cstheme="majorHAnsi"/>
              </w:rPr>
              <w:t>Implementing Partner</w:t>
            </w:r>
          </w:p>
        </w:tc>
      </w:tr>
      <w:tr w:rsidR="00560458" w:rsidRPr="00137222" w14:paraId="3D568326" w14:textId="77777777" w:rsidTr="009F02D9">
        <w:tc>
          <w:tcPr>
            <w:tcW w:w="594" w:type="pct"/>
            <w:shd w:val="clear" w:color="auto" w:fill="auto"/>
          </w:tcPr>
          <w:p w14:paraId="52CAFD38" w14:textId="77777777" w:rsidR="00560458" w:rsidRPr="00C96D2E" w:rsidRDefault="0085049F">
            <w:pPr>
              <w:rPr>
                <w:rFonts w:asciiTheme="majorHAnsi" w:hAnsiTheme="majorHAnsi" w:cstheme="majorHAnsi"/>
              </w:rPr>
            </w:pPr>
            <w:r w:rsidRPr="00C96D2E">
              <w:rPr>
                <w:rFonts w:asciiTheme="majorHAnsi" w:hAnsiTheme="majorHAnsi" w:cstheme="majorHAnsi"/>
              </w:rPr>
              <w:t>LTFU</w:t>
            </w:r>
          </w:p>
        </w:tc>
        <w:tc>
          <w:tcPr>
            <w:tcW w:w="4406" w:type="pct"/>
            <w:shd w:val="clear" w:color="auto" w:fill="auto"/>
          </w:tcPr>
          <w:p w14:paraId="50613C63" w14:textId="77777777" w:rsidR="00560458" w:rsidRPr="00C96D2E" w:rsidRDefault="0085049F">
            <w:pPr>
              <w:rPr>
                <w:rFonts w:asciiTheme="majorHAnsi" w:hAnsiTheme="majorHAnsi" w:cstheme="majorHAnsi"/>
              </w:rPr>
            </w:pPr>
            <w:r w:rsidRPr="00C96D2E">
              <w:rPr>
                <w:rFonts w:asciiTheme="majorHAnsi" w:hAnsiTheme="majorHAnsi" w:cstheme="majorHAnsi"/>
              </w:rPr>
              <w:t>Loss To Follow-Up</w:t>
            </w:r>
          </w:p>
        </w:tc>
      </w:tr>
      <w:tr w:rsidR="00560458" w:rsidRPr="00137222" w14:paraId="0F974A7F" w14:textId="77777777" w:rsidTr="009F02D9">
        <w:tc>
          <w:tcPr>
            <w:tcW w:w="594" w:type="pct"/>
            <w:shd w:val="clear" w:color="auto" w:fill="auto"/>
          </w:tcPr>
          <w:p w14:paraId="3AF212D6" w14:textId="77777777" w:rsidR="00560458" w:rsidRPr="00C96D2E" w:rsidRDefault="0085049F">
            <w:pPr>
              <w:rPr>
                <w:rFonts w:asciiTheme="majorHAnsi" w:hAnsiTheme="majorHAnsi" w:cstheme="majorHAnsi"/>
              </w:rPr>
            </w:pPr>
            <w:r w:rsidRPr="00C96D2E">
              <w:rPr>
                <w:rFonts w:asciiTheme="majorHAnsi" w:hAnsiTheme="majorHAnsi" w:cstheme="majorHAnsi"/>
              </w:rPr>
              <w:t>M&amp;E</w:t>
            </w:r>
          </w:p>
        </w:tc>
        <w:tc>
          <w:tcPr>
            <w:tcW w:w="4406" w:type="pct"/>
            <w:shd w:val="clear" w:color="auto" w:fill="auto"/>
          </w:tcPr>
          <w:p w14:paraId="73C960E6" w14:textId="77777777" w:rsidR="00560458" w:rsidRPr="00C96D2E" w:rsidRDefault="0085049F">
            <w:pPr>
              <w:rPr>
                <w:rFonts w:asciiTheme="majorHAnsi" w:hAnsiTheme="majorHAnsi" w:cstheme="majorHAnsi"/>
              </w:rPr>
            </w:pPr>
            <w:r w:rsidRPr="00C96D2E">
              <w:rPr>
                <w:rFonts w:asciiTheme="majorHAnsi" w:hAnsiTheme="majorHAnsi" w:cstheme="majorHAnsi"/>
              </w:rPr>
              <w:t>Monitoring and Evaluation</w:t>
            </w:r>
          </w:p>
        </w:tc>
      </w:tr>
      <w:tr w:rsidR="00560458" w:rsidRPr="00137222" w14:paraId="6260E247" w14:textId="77777777" w:rsidTr="009F02D9">
        <w:tc>
          <w:tcPr>
            <w:tcW w:w="594" w:type="pct"/>
            <w:shd w:val="clear" w:color="auto" w:fill="auto"/>
          </w:tcPr>
          <w:p w14:paraId="3A11B631" w14:textId="77777777" w:rsidR="00560458" w:rsidRPr="00C96D2E" w:rsidRDefault="0085049F">
            <w:pPr>
              <w:rPr>
                <w:rFonts w:asciiTheme="majorHAnsi" w:hAnsiTheme="majorHAnsi" w:cstheme="majorHAnsi"/>
              </w:rPr>
            </w:pPr>
            <w:r w:rsidRPr="00C96D2E">
              <w:rPr>
                <w:rFonts w:asciiTheme="majorHAnsi" w:hAnsiTheme="majorHAnsi" w:cstheme="majorHAnsi"/>
              </w:rPr>
              <w:t>MUAC</w:t>
            </w:r>
          </w:p>
        </w:tc>
        <w:tc>
          <w:tcPr>
            <w:tcW w:w="4406" w:type="pct"/>
            <w:shd w:val="clear" w:color="auto" w:fill="auto"/>
          </w:tcPr>
          <w:p w14:paraId="5487374A" w14:textId="77777777" w:rsidR="00560458" w:rsidRPr="00C96D2E" w:rsidRDefault="0085049F">
            <w:pPr>
              <w:rPr>
                <w:rFonts w:asciiTheme="majorHAnsi" w:hAnsiTheme="majorHAnsi" w:cstheme="majorHAnsi"/>
              </w:rPr>
            </w:pPr>
            <w:r w:rsidRPr="00C96D2E">
              <w:rPr>
                <w:rFonts w:asciiTheme="majorHAnsi" w:hAnsiTheme="majorHAnsi" w:cstheme="majorHAnsi"/>
              </w:rPr>
              <w:t>Mid-Upper Arm Circumference</w:t>
            </w:r>
          </w:p>
        </w:tc>
      </w:tr>
      <w:tr w:rsidR="00560458" w:rsidRPr="00137222" w14:paraId="5025E4AA" w14:textId="77777777" w:rsidTr="009F02D9">
        <w:tc>
          <w:tcPr>
            <w:tcW w:w="594" w:type="pct"/>
            <w:shd w:val="clear" w:color="auto" w:fill="auto"/>
          </w:tcPr>
          <w:p w14:paraId="39D5BA2D" w14:textId="77777777" w:rsidR="00560458" w:rsidRPr="00C96D2E" w:rsidRDefault="0085049F">
            <w:pPr>
              <w:rPr>
                <w:rFonts w:asciiTheme="majorHAnsi" w:hAnsiTheme="majorHAnsi" w:cstheme="majorHAnsi"/>
              </w:rPr>
            </w:pPr>
            <w:r w:rsidRPr="00C96D2E">
              <w:rPr>
                <w:rFonts w:asciiTheme="majorHAnsi" w:hAnsiTheme="majorHAnsi" w:cstheme="majorHAnsi"/>
              </w:rPr>
              <w:t>MUSO</w:t>
            </w:r>
          </w:p>
        </w:tc>
        <w:tc>
          <w:tcPr>
            <w:tcW w:w="4406" w:type="pct"/>
            <w:shd w:val="clear" w:color="auto" w:fill="auto"/>
          </w:tcPr>
          <w:p w14:paraId="575417E7" w14:textId="77777777" w:rsidR="00560458" w:rsidRPr="00C96D2E" w:rsidRDefault="0085049F">
            <w:pPr>
              <w:rPr>
                <w:rFonts w:asciiTheme="majorHAnsi" w:hAnsiTheme="majorHAnsi" w:cstheme="majorHAnsi"/>
              </w:rPr>
            </w:pPr>
            <w:r w:rsidRPr="00C96D2E">
              <w:rPr>
                <w:rFonts w:asciiTheme="majorHAnsi" w:hAnsiTheme="majorHAnsi" w:cstheme="majorHAnsi"/>
              </w:rPr>
              <w:t>Mutuelle de Solidarité (Savings and Lending Group)</w:t>
            </w:r>
          </w:p>
        </w:tc>
      </w:tr>
      <w:tr w:rsidR="00560458" w:rsidRPr="00137222" w14:paraId="55B6C9D9" w14:textId="77777777" w:rsidTr="009F02D9">
        <w:tc>
          <w:tcPr>
            <w:tcW w:w="594" w:type="pct"/>
            <w:shd w:val="clear" w:color="auto" w:fill="auto"/>
          </w:tcPr>
          <w:p w14:paraId="58C22F3D" w14:textId="77777777" w:rsidR="00560458" w:rsidRPr="00C96D2E" w:rsidRDefault="0085049F">
            <w:pPr>
              <w:rPr>
                <w:rFonts w:asciiTheme="majorHAnsi" w:hAnsiTheme="majorHAnsi" w:cstheme="majorHAnsi"/>
              </w:rPr>
            </w:pPr>
            <w:r w:rsidRPr="00C96D2E">
              <w:rPr>
                <w:rFonts w:asciiTheme="majorHAnsi" w:hAnsiTheme="majorHAnsi" w:cstheme="majorHAnsi"/>
              </w:rPr>
              <w:t>OVC</w:t>
            </w:r>
          </w:p>
        </w:tc>
        <w:tc>
          <w:tcPr>
            <w:tcW w:w="4406" w:type="pct"/>
            <w:shd w:val="clear" w:color="auto" w:fill="auto"/>
          </w:tcPr>
          <w:p w14:paraId="2C9B1D10" w14:textId="77777777" w:rsidR="00560458" w:rsidRPr="00C96D2E" w:rsidRDefault="0085049F">
            <w:pPr>
              <w:rPr>
                <w:rFonts w:asciiTheme="majorHAnsi" w:hAnsiTheme="majorHAnsi" w:cstheme="majorHAnsi"/>
              </w:rPr>
            </w:pPr>
            <w:r w:rsidRPr="00C96D2E">
              <w:rPr>
                <w:rFonts w:asciiTheme="majorHAnsi" w:hAnsiTheme="majorHAnsi" w:cstheme="majorHAnsi"/>
              </w:rPr>
              <w:t>Orphans and Vulnerable Children</w:t>
            </w:r>
          </w:p>
        </w:tc>
      </w:tr>
      <w:tr w:rsidR="00560458" w:rsidRPr="00137222" w14:paraId="39EBA21B" w14:textId="77777777" w:rsidTr="009F02D9">
        <w:tc>
          <w:tcPr>
            <w:tcW w:w="594" w:type="pct"/>
            <w:shd w:val="clear" w:color="auto" w:fill="auto"/>
          </w:tcPr>
          <w:p w14:paraId="606A7E45" w14:textId="77777777" w:rsidR="00560458" w:rsidRPr="00C96D2E" w:rsidRDefault="0085049F">
            <w:pPr>
              <w:rPr>
                <w:rFonts w:asciiTheme="majorHAnsi" w:hAnsiTheme="majorHAnsi" w:cstheme="majorHAnsi"/>
              </w:rPr>
            </w:pPr>
            <w:r w:rsidRPr="00C96D2E">
              <w:rPr>
                <w:rFonts w:asciiTheme="majorHAnsi" w:hAnsiTheme="majorHAnsi" w:cstheme="majorHAnsi"/>
              </w:rPr>
              <w:t>PEPFAR</w:t>
            </w:r>
          </w:p>
        </w:tc>
        <w:tc>
          <w:tcPr>
            <w:tcW w:w="4406" w:type="pct"/>
            <w:shd w:val="clear" w:color="auto" w:fill="auto"/>
          </w:tcPr>
          <w:p w14:paraId="707B013E" w14:textId="77777777" w:rsidR="00560458" w:rsidRPr="00C96D2E" w:rsidRDefault="0085049F">
            <w:pPr>
              <w:rPr>
                <w:rFonts w:asciiTheme="majorHAnsi" w:hAnsiTheme="majorHAnsi" w:cstheme="majorHAnsi"/>
              </w:rPr>
            </w:pPr>
            <w:r w:rsidRPr="00C96D2E">
              <w:rPr>
                <w:rFonts w:asciiTheme="majorHAnsi" w:hAnsiTheme="majorHAnsi" w:cstheme="majorHAnsi"/>
              </w:rPr>
              <w:t xml:space="preserve">President’s Emergency Plan </w:t>
            </w:r>
            <w:proofErr w:type="gramStart"/>
            <w:r w:rsidRPr="00C96D2E">
              <w:rPr>
                <w:rFonts w:asciiTheme="majorHAnsi" w:hAnsiTheme="majorHAnsi" w:cstheme="majorHAnsi"/>
              </w:rPr>
              <w:t>For</w:t>
            </w:r>
            <w:proofErr w:type="gramEnd"/>
            <w:r w:rsidRPr="00C96D2E">
              <w:rPr>
                <w:rFonts w:asciiTheme="majorHAnsi" w:hAnsiTheme="majorHAnsi" w:cstheme="majorHAnsi"/>
              </w:rPr>
              <w:t xml:space="preserve"> AIDS Relief</w:t>
            </w:r>
          </w:p>
        </w:tc>
      </w:tr>
      <w:tr w:rsidR="00560458" w:rsidRPr="00137222" w14:paraId="11C35307" w14:textId="77777777" w:rsidTr="009F02D9">
        <w:tc>
          <w:tcPr>
            <w:tcW w:w="594" w:type="pct"/>
            <w:shd w:val="clear" w:color="auto" w:fill="auto"/>
          </w:tcPr>
          <w:p w14:paraId="1FB6C5F2" w14:textId="77777777" w:rsidR="00560458" w:rsidRPr="00C96D2E" w:rsidRDefault="0085049F">
            <w:pPr>
              <w:rPr>
                <w:rFonts w:asciiTheme="majorHAnsi" w:hAnsiTheme="majorHAnsi" w:cstheme="majorHAnsi"/>
              </w:rPr>
            </w:pPr>
            <w:r w:rsidRPr="00C96D2E">
              <w:rPr>
                <w:rFonts w:asciiTheme="majorHAnsi" w:hAnsiTheme="majorHAnsi" w:cstheme="majorHAnsi"/>
              </w:rPr>
              <w:t>PCR</w:t>
            </w:r>
          </w:p>
        </w:tc>
        <w:tc>
          <w:tcPr>
            <w:tcW w:w="4406" w:type="pct"/>
            <w:shd w:val="clear" w:color="auto" w:fill="auto"/>
          </w:tcPr>
          <w:p w14:paraId="41D48A1D" w14:textId="77777777" w:rsidR="00560458" w:rsidRPr="00C96D2E" w:rsidRDefault="0085049F">
            <w:pPr>
              <w:rPr>
                <w:rFonts w:asciiTheme="majorHAnsi" w:hAnsiTheme="majorHAnsi" w:cstheme="majorHAnsi"/>
              </w:rPr>
            </w:pPr>
            <w:r w:rsidRPr="00C96D2E">
              <w:rPr>
                <w:rFonts w:asciiTheme="majorHAnsi" w:hAnsiTheme="majorHAnsi" w:cstheme="majorHAnsi"/>
              </w:rPr>
              <w:t>Polymerase Chain Reaction</w:t>
            </w:r>
          </w:p>
        </w:tc>
      </w:tr>
      <w:tr w:rsidR="00560458" w:rsidRPr="00137222" w14:paraId="18AB3DD4" w14:textId="77777777" w:rsidTr="009F02D9">
        <w:tc>
          <w:tcPr>
            <w:tcW w:w="594" w:type="pct"/>
            <w:shd w:val="clear" w:color="auto" w:fill="auto"/>
          </w:tcPr>
          <w:p w14:paraId="0D54FAE1" w14:textId="77777777" w:rsidR="00560458" w:rsidRPr="00C96D2E" w:rsidRDefault="0085049F">
            <w:pPr>
              <w:rPr>
                <w:rFonts w:asciiTheme="majorHAnsi" w:hAnsiTheme="majorHAnsi" w:cstheme="majorHAnsi"/>
              </w:rPr>
            </w:pPr>
            <w:r w:rsidRPr="00C96D2E">
              <w:rPr>
                <w:rFonts w:asciiTheme="majorHAnsi" w:hAnsiTheme="majorHAnsi" w:cstheme="majorHAnsi"/>
              </w:rPr>
              <w:t>PMTCT</w:t>
            </w:r>
          </w:p>
        </w:tc>
        <w:tc>
          <w:tcPr>
            <w:tcW w:w="4406" w:type="pct"/>
            <w:shd w:val="clear" w:color="auto" w:fill="auto"/>
          </w:tcPr>
          <w:p w14:paraId="10293A38" w14:textId="77777777" w:rsidR="00560458" w:rsidRPr="00C96D2E" w:rsidRDefault="0085049F">
            <w:pPr>
              <w:rPr>
                <w:rFonts w:asciiTheme="majorHAnsi" w:hAnsiTheme="majorHAnsi" w:cstheme="majorHAnsi"/>
              </w:rPr>
            </w:pPr>
            <w:r w:rsidRPr="00C96D2E">
              <w:rPr>
                <w:rFonts w:asciiTheme="majorHAnsi" w:hAnsiTheme="majorHAnsi" w:cstheme="majorHAnsi"/>
              </w:rPr>
              <w:t>Prevention of Mother-To-Child-Transmission</w:t>
            </w:r>
          </w:p>
        </w:tc>
      </w:tr>
      <w:tr w:rsidR="00560458" w:rsidRPr="00137222" w14:paraId="5EE590AA" w14:textId="77777777" w:rsidTr="009F02D9">
        <w:trPr>
          <w:trHeight w:val="207"/>
        </w:trPr>
        <w:tc>
          <w:tcPr>
            <w:tcW w:w="594" w:type="pct"/>
            <w:shd w:val="clear" w:color="auto" w:fill="auto"/>
          </w:tcPr>
          <w:p w14:paraId="7C6FAC6D" w14:textId="77777777" w:rsidR="00560458" w:rsidRPr="00C96D2E" w:rsidRDefault="0085049F">
            <w:pPr>
              <w:rPr>
                <w:rFonts w:asciiTheme="majorHAnsi" w:hAnsiTheme="majorHAnsi" w:cstheme="majorHAnsi"/>
              </w:rPr>
            </w:pPr>
            <w:r w:rsidRPr="00C96D2E">
              <w:rPr>
                <w:rFonts w:asciiTheme="majorHAnsi" w:hAnsiTheme="majorHAnsi" w:cstheme="majorHAnsi"/>
              </w:rPr>
              <w:t>RUTF</w:t>
            </w:r>
          </w:p>
          <w:p w14:paraId="6336DD90" w14:textId="77777777" w:rsidR="00560458" w:rsidRPr="00C96D2E" w:rsidRDefault="00560458">
            <w:pPr>
              <w:rPr>
                <w:rFonts w:asciiTheme="majorHAnsi" w:hAnsiTheme="majorHAnsi" w:cstheme="majorHAnsi"/>
              </w:rPr>
            </w:pPr>
          </w:p>
        </w:tc>
        <w:tc>
          <w:tcPr>
            <w:tcW w:w="4406" w:type="pct"/>
            <w:shd w:val="clear" w:color="auto" w:fill="auto"/>
          </w:tcPr>
          <w:p w14:paraId="4ADEC2D7" w14:textId="77777777" w:rsidR="00560458" w:rsidRPr="00C96D2E" w:rsidRDefault="0085049F">
            <w:pPr>
              <w:rPr>
                <w:rFonts w:asciiTheme="majorHAnsi" w:hAnsiTheme="majorHAnsi" w:cstheme="majorHAnsi"/>
              </w:rPr>
            </w:pPr>
            <w:r w:rsidRPr="00C96D2E">
              <w:rPr>
                <w:rFonts w:asciiTheme="majorHAnsi" w:hAnsiTheme="majorHAnsi" w:cstheme="majorHAnsi"/>
              </w:rPr>
              <w:t>Ready-to-Use Therapeutic Food</w:t>
            </w:r>
          </w:p>
        </w:tc>
      </w:tr>
      <w:tr w:rsidR="00560458" w:rsidRPr="00137222" w14:paraId="48C79C9C" w14:textId="77777777" w:rsidTr="00C96D2E">
        <w:trPr>
          <w:trHeight w:val="288"/>
        </w:trPr>
        <w:tc>
          <w:tcPr>
            <w:tcW w:w="594" w:type="pct"/>
            <w:shd w:val="clear" w:color="auto" w:fill="auto"/>
          </w:tcPr>
          <w:p w14:paraId="174326FF" w14:textId="77777777" w:rsidR="00560458" w:rsidRPr="00C96D2E" w:rsidRDefault="0085049F" w:rsidP="00C96D2E">
            <w:pPr>
              <w:spacing w:before="240" w:after="240"/>
              <w:jc w:val="both"/>
              <w:rPr>
                <w:rFonts w:asciiTheme="majorHAnsi" w:hAnsiTheme="majorHAnsi" w:cstheme="majorHAnsi"/>
              </w:rPr>
            </w:pPr>
            <w:r w:rsidRPr="00C96D2E">
              <w:rPr>
                <w:rFonts w:asciiTheme="majorHAnsi" w:hAnsiTheme="majorHAnsi" w:cstheme="majorHAnsi"/>
              </w:rPr>
              <w:t>SGBV</w:t>
            </w:r>
          </w:p>
          <w:p w14:paraId="063BC41B" w14:textId="6300C5D8" w:rsidR="00560458" w:rsidRPr="00C96D2E" w:rsidRDefault="00560458">
            <w:pPr>
              <w:rPr>
                <w:rFonts w:asciiTheme="majorHAnsi" w:hAnsiTheme="majorHAnsi" w:cstheme="majorHAnsi"/>
              </w:rPr>
            </w:pPr>
          </w:p>
        </w:tc>
        <w:tc>
          <w:tcPr>
            <w:tcW w:w="4406" w:type="pct"/>
            <w:shd w:val="clear" w:color="auto" w:fill="auto"/>
          </w:tcPr>
          <w:p w14:paraId="3DDEED84" w14:textId="440BF385" w:rsidR="00560458" w:rsidRPr="00C96D2E" w:rsidRDefault="00560458">
            <w:pPr>
              <w:rPr>
                <w:rFonts w:asciiTheme="majorHAnsi" w:hAnsiTheme="majorHAnsi" w:cstheme="majorHAnsi"/>
              </w:rPr>
            </w:pPr>
          </w:p>
          <w:p w14:paraId="2C4AB327" w14:textId="79B1FCC8" w:rsidR="00560458" w:rsidRPr="00C96D2E" w:rsidRDefault="0085049F">
            <w:pPr>
              <w:rPr>
                <w:rFonts w:asciiTheme="majorHAnsi" w:hAnsiTheme="majorHAnsi" w:cstheme="majorHAnsi"/>
              </w:rPr>
            </w:pPr>
            <w:r w:rsidRPr="00C96D2E">
              <w:rPr>
                <w:rFonts w:asciiTheme="majorHAnsi" w:hAnsiTheme="majorHAnsi" w:cstheme="majorHAnsi"/>
              </w:rPr>
              <w:t>Sexual Gender Based Violence</w:t>
            </w:r>
          </w:p>
        </w:tc>
      </w:tr>
      <w:tr w:rsidR="00560458" w:rsidRPr="00137222" w14:paraId="7D48ABCA" w14:textId="77777777" w:rsidTr="009F02D9">
        <w:tc>
          <w:tcPr>
            <w:tcW w:w="594" w:type="pct"/>
            <w:shd w:val="clear" w:color="auto" w:fill="auto"/>
          </w:tcPr>
          <w:p w14:paraId="2CCFE46A" w14:textId="77777777" w:rsidR="00560458" w:rsidRPr="00C96D2E" w:rsidRDefault="0085049F">
            <w:pPr>
              <w:rPr>
                <w:rFonts w:asciiTheme="majorHAnsi" w:hAnsiTheme="majorHAnsi" w:cstheme="majorHAnsi"/>
              </w:rPr>
            </w:pPr>
            <w:r w:rsidRPr="00C96D2E">
              <w:rPr>
                <w:rFonts w:asciiTheme="majorHAnsi" w:hAnsiTheme="majorHAnsi" w:cstheme="majorHAnsi"/>
              </w:rPr>
              <w:t>SVAC</w:t>
            </w:r>
          </w:p>
        </w:tc>
        <w:tc>
          <w:tcPr>
            <w:tcW w:w="4406" w:type="pct"/>
            <w:shd w:val="clear" w:color="auto" w:fill="auto"/>
          </w:tcPr>
          <w:p w14:paraId="3E7A84E2" w14:textId="77777777" w:rsidR="00560458" w:rsidRPr="00C96D2E" w:rsidRDefault="0085049F">
            <w:pPr>
              <w:rPr>
                <w:rFonts w:asciiTheme="majorHAnsi" w:hAnsiTheme="majorHAnsi" w:cstheme="majorHAnsi"/>
              </w:rPr>
            </w:pPr>
            <w:r w:rsidRPr="00C96D2E">
              <w:rPr>
                <w:rFonts w:asciiTheme="majorHAnsi" w:hAnsiTheme="majorHAnsi" w:cstheme="majorHAnsi"/>
              </w:rPr>
              <w:t>Sexual Violence Against Children</w:t>
            </w:r>
          </w:p>
        </w:tc>
      </w:tr>
      <w:tr w:rsidR="00560458" w:rsidRPr="00137222" w14:paraId="0BF73EE8" w14:textId="77777777" w:rsidTr="009F02D9">
        <w:tc>
          <w:tcPr>
            <w:tcW w:w="594" w:type="pct"/>
            <w:shd w:val="clear" w:color="auto" w:fill="auto"/>
          </w:tcPr>
          <w:p w14:paraId="67F34E7B" w14:textId="77777777" w:rsidR="00560458" w:rsidRPr="00C96D2E" w:rsidRDefault="0085049F">
            <w:pPr>
              <w:rPr>
                <w:rFonts w:asciiTheme="majorHAnsi" w:hAnsiTheme="majorHAnsi" w:cstheme="majorHAnsi"/>
              </w:rPr>
            </w:pPr>
            <w:r w:rsidRPr="00C96D2E">
              <w:rPr>
                <w:rFonts w:asciiTheme="majorHAnsi" w:hAnsiTheme="majorHAnsi" w:cstheme="majorHAnsi"/>
              </w:rPr>
              <w:t>TM</w:t>
            </w:r>
          </w:p>
        </w:tc>
        <w:tc>
          <w:tcPr>
            <w:tcW w:w="4406" w:type="pct"/>
            <w:shd w:val="clear" w:color="auto" w:fill="auto"/>
          </w:tcPr>
          <w:p w14:paraId="7C16A650" w14:textId="77777777" w:rsidR="00560458" w:rsidRPr="00C96D2E" w:rsidRDefault="0085049F">
            <w:pPr>
              <w:rPr>
                <w:rFonts w:asciiTheme="majorHAnsi" w:hAnsiTheme="majorHAnsi" w:cstheme="majorHAnsi"/>
              </w:rPr>
            </w:pPr>
            <w:r w:rsidRPr="00C96D2E">
              <w:rPr>
                <w:rFonts w:asciiTheme="majorHAnsi" w:hAnsiTheme="majorHAnsi" w:cstheme="majorHAnsi"/>
              </w:rPr>
              <w:t>Transforming masculinity</w:t>
            </w:r>
          </w:p>
        </w:tc>
      </w:tr>
      <w:tr w:rsidR="00560458" w:rsidRPr="00137222" w14:paraId="3A37F641" w14:textId="77777777" w:rsidTr="009F02D9">
        <w:tc>
          <w:tcPr>
            <w:tcW w:w="594" w:type="pct"/>
            <w:shd w:val="clear" w:color="auto" w:fill="auto"/>
          </w:tcPr>
          <w:p w14:paraId="2734F6DE" w14:textId="77777777" w:rsidR="00560458" w:rsidRPr="00C96D2E" w:rsidRDefault="0085049F">
            <w:pPr>
              <w:rPr>
                <w:rFonts w:asciiTheme="majorHAnsi" w:hAnsiTheme="majorHAnsi" w:cstheme="majorHAnsi"/>
              </w:rPr>
            </w:pPr>
            <w:r w:rsidRPr="00C96D2E">
              <w:rPr>
                <w:rFonts w:asciiTheme="majorHAnsi" w:hAnsiTheme="majorHAnsi" w:cstheme="majorHAnsi"/>
              </w:rPr>
              <w:t>USAID</w:t>
            </w:r>
          </w:p>
        </w:tc>
        <w:tc>
          <w:tcPr>
            <w:tcW w:w="4406" w:type="pct"/>
            <w:shd w:val="clear" w:color="auto" w:fill="auto"/>
          </w:tcPr>
          <w:p w14:paraId="35EF590C" w14:textId="77777777" w:rsidR="00560458" w:rsidRPr="00C96D2E" w:rsidRDefault="0085049F">
            <w:pPr>
              <w:rPr>
                <w:rFonts w:asciiTheme="majorHAnsi" w:hAnsiTheme="majorHAnsi" w:cstheme="majorHAnsi"/>
              </w:rPr>
            </w:pPr>
            <w:r w:rsidRPr="00C96D2E">
              <w:rPr>
                <w:rFonts w:asciiTheme="majorHAnsi" w:hAnsiTheme="majorHAnsi" w:cstheme="majorHAnsi"/>
              </w:rPr>
              <w:t>United States Agency for International Development</w:t>
            </w:r>
          </w:p>
        </w:tc>
      </w:tr>
    </w:tbl>
    <w:p w14:paraId="0FEEEDBD" w14:textId="77777777" w:rsidR="00560458" w:rsidRPr="00C96D2E" w:rsidRDefault="0085049F">
      <w:pPr>
        <w:rPr>
          <w:rFonts w:asciiTheme="majorHAnsi" w:hAnsiTheme="majorHAnsi" w:cstheme="majorHAnsi"/>
          <w:sz w:val="22"/>
          <w:szCs w:val="22"/>
        </w:rPr>
      </w:pPr>
      <w:r w:rsidRPr="00C96D2E">
        <w:rPr>
          <w:rFonts w:asciiTheme="majorHAnsi" w:hAnsiTheme="majorHAnsi" w:cstheme="majorHAnsi"/>
        </w:rPr>
        <w:br w:type="page"/>
      </w:r>
    </w:p>
    <w:p w14:paraId="5C232222" w14:textId="60A2A712" w:rsidR="00560458" w:rsidRPr="00C96D2E" w:rsidRDefault="0085049F">
      <w:pPr>
        <w:pStyle w:val="Heading1"/>
        <w:rPr>
          <w:rFonts w:asciiTheme="majorHAnsi" w:hAnsiTheme="majorHAnsi" w:cstheme="majorHAnsi"/>
          <w:sz w:val="22"/>
          <w:szCs w:val="22"/>
        </w:rPr>
      </w:pPr>
      <w:bookmarkStart w:id="4" w:name="_Toc118132106"/>
      <w:r w:rsidRPr="00C96D2E">
        <w:rPr>
          <w:rFonts w:asciiTheme="majorHAnsi" w:hAnsiTheme="majorHAnsi" w:cstheme="majorHAnsi"/>
          <w:sz w:val="22"/>
          <w:szCs w:val="22"/>
        </w:rPr>
        <w:lastRenderedPageBreak/>
        <w:t>OVERVIEW OF THE PROJECT</w:t>
      </w:r>
      <w:bookmarkEnd w:id="4"/>
    </w:p>
    <w:p w14:paraId="4AE14E37" w14:textId="77777777" w:rsidR="00560458" w:rsidRPr="00C96D2E" w:rsidRDefault="00560458">
      <w:pPr>
        <w:jc w:val="both"/>
        <w:rPr>
          <w:rFonts w:asciiTheme="majorHAnsi" w:hAnsiTheme="majorHAnsi" w:cstheme="majorHAnsi"/>
          <w:color w:val="000000"/>
          <w:sz w:val="22"/>
          <w:szCs w:val="22"/>
        </w:rPr>
      </w:pPr>
    </w:p>
    <w:p w14:paraId="408261FB" w14:textId="173BBCEA"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sz w:val="22"/>
          <w:szCs w:val="22"/>
        </w:rPr>
        <w:t xml:space="preserve">Orphans and Vulnerable Children (OVC) programming has been a core component of PEPFAR since 2004, representing 10% of total funding each year. In 2018, Caris Foundation International was awarded a U.S. Agency for International Development (USAID) </w:t>
      </w:r>
      <w:r w:rsidR="00263210">
        <w:rPr>
          <w:rFonts w:asciiTheme="majorHAnsi" w:hAnsiTheme="majorHAnsi" w:cstheme="majorHAnsi"/>
          <w:sz w:val="22"/>
          <w:szCs w:val="22"/>
        </w:rPr>
        <w:t>C</w:t>
      </w:r>
      <w:r w:rsidRPr="00C96D2E">
        <w:rPr>
          <w:rFonts w:asciiTheme="majorHAnsi" w:hAnsiTheme="majorHAnsi" w:cstheme="majorHAnsi"/>
          <w:sz w:val="22"/>
          <w:szCs w:val="22"/>
        </w:rPr>
        <w:t xml:space="preserve">ooperative </w:t>
      </w:r>
      <w:r w:rsidR="00263210">
        <w:rPr>
          <w:rFonts w:asciiTheme="majorHAnsi" w:hAnsiTheme="majorHAnsi" w:cstheme="majorHAnsi"/>
          <w:sz w:val="22"/>
          <w:szCs w:val="22"/>
        </w:rPr>
        <w:t>A</w:t>
      </w:r>
      <w:r w:rsidRPr="00C96D2E">
        <w:rPr>
          <w:rFonts w:asciiTheme="majorHAnsi" w:hAnsiTheme="majorHAnsi" w:cstheme="majorHAnsi"/>
          <w:sz w:val="22"/>
          <w:szCs w:val="22"/>
        </w:rPr>
        <w:t>greement to carry out the Impact Youth project, which offers a comprehensive package of care and support services to Orphans and Vulnerable Children and their households, with a particular focus on Adolescent Girls and Young Women (AGYW). Impact Youth</w:t>
      </w:r>
      <w:r w:rsidR="00263210">
        <w:rPr>
          <w:rFonts w:asciiTheme="majorHAnsi" w:hAnsiTheme="majorHAnsi" w:cstheme="majorHAnsi"/>
          <w:sz w:val="22"/>
          <w:szCs w:val="22"/>
        </w:rPr>
        <w:t xml:space="preserve"> </w:t>
      </w:r>
      <w:r w:rsidRPr="00C96D2E">
        <w:rPr>
          <w:rFonts w:asciiTheme="majorHAnsi" w:hAnsiTheme="majorHAnsi" w:cstheme="majorHAnsi"/>
          <w:sz w:val="22"/>
          <w:szCs w:val="22"/>
        </w:rPr>
        <w:t>addresses the needs of Orphans and Vulnerable Children in Haiti, ensuring adequate access to a wide range of prevention, care, and treatment services based on the ever</w:t>
      </w:r>
      <w:r w:rsidR="00E833C8">
        <w:rPr>
          <w:rFonts w:asciiTheme="majorHAnsi" w:hAnsiTheme="majorHAnsi" w:cstheme="majorHAnsi"/>
          <w:sz w:val="22"/>
          <w:szCs w:val="22"/>
        </w:rPr>
        <w:t>-</w:t>
      </w:r>
      <w:r w:rsidRPr="00C96D2E">
        <w:rPr>
          <w:rFonts w:asciiTheme="majorHAnsi" w:hAnsiTheme="majorHAnsi" w:cstheme="majorHAnsi"/>
          <w:sz w:val="22"/>
          <w:szCs w:val="22"/>
        </w:rPr>
        <w:t xml:space="preserve">changing needs and circumstances of Orphans and Vulnerable Children, their caregivers, and families. Ensuring a continuum of care between facility-based PMTCT, pediatric HIV and community based OVC activities, requires that beneficiaries are able to access a variety of community-based supportive services, including health, nutrition, education, protection, psychosocial support, economic strengthening, and other social services. The continuum requires a strong system for referrals and counter referrals between facilities and communities. </w:t>
      </w:r>
    </w:p>
    <w:p w14:paraId="64F5B764" w14:textId="77777777" w:rsidR="00560458" w:rsidRPr="00C96D2E" w:rsidRDefault="00560458">
      <w:pPr>
        <w:spacing w:line="276" w:lineRule="auto"/>
        <w:jc w:val="both"/>
        <w:rPr>
          <w:rFonts w:asciiTheme="majorHAnsi" w:hAnsiTheme="majorHAnsi" w:cstheme="majorHAnsi"/>
          <w:sz w:val="22"/>
          <w:szCs w:val="22"/>
        </w:rPr>
      </w:pPr>
    </w:p>
    <w:p w14:paraId="41897608" w14:textId="78B708A5" w:rsidR="00560458" w:rsidRDefault="0085049F">
      <w:pPr>
        <w:spacing w:line="276" w:lineRule="auto"/>
        <w:jc w:val="both"/>
        <w:rPr>
          <w:rFonts w:asciiTheme="majorHAnsi" w:hAnsiTheme="majorHAnsi" w:cstheme="majorHAnsi"/>
          <w:sz w:val="22"/>
          <w:szCs w:val="22"/>
        </w:rPr>
      </w:pPr>
      <w:r w:rsidRPr="00C96D2E">
        <w:rPr>
          <w:rFonts w:asciiTheme="majorHAnsi" w:hAnsiTheme="majorHAnsi" w:cstheme="majorHAnsi"/>
          <w:sz w:val="22"/>
          <w:szCs w:val="22"/>
        </w:rPr>
        <w:t>Impact Youth supports Haitian children living with and affected by HIV/AIDS to grow into healthy, educated, young adults, free from violence and the ill-effects of HIV. Children and families      deemed eligible</w:t>
      </w:r>
      <w:r w:rsidR="00263210">
        <w:rPr>
          <w:rFonts w:asciiTheme="majorHAnsi" w:hAnsiTheme="majorHAnsi" w:cstheme="majorHAnsi"/>
          <w:sz w:val="22"/>
          <w:szCs w:val="22"/>
        </w:rPr>
        <w:t xml:space="preserve"> </w:t>
      </w:r>
      <w:r w:rsidRPr="00C96D2E">
        <w:rPr>
          <w:rFonts w:asciiTheme="majorHAnsi" w:hAnsiTheme="majorHAnsi" w:cstheme="majorHAnsi"/>
          <w:sz w:val="22"/>
          <w:szCs w:val="22"/>
        </w:rPr>
        <w:t>for Orphans and Vulnerable Children activities are identified through clinical, community, and/or social service entry points. Children who are potential beneficiaries may be:</w:t>
      </w:r>
    </w:p>
    <w:p w14:paraId="1E90B1F8" w14:textId="77777777" w:rsidR="00263210" w:rsidRPr="00C96D2E" w:rsidRDefault="00263210">
      <w:pPr>
        <w:spacing w:line="276" w:lineRule="auto"/>
        <w:jc w:val="both"/>
        <w:rPr>
          <w:rFonts w:asciiTheme="majorHAnsi" w:hAnsiTheme="majorHAnsi" w:cstheme="majorHAnsi"/>
          <w:sz w:val="22"/>
          <w:szCs w:val="22"/>
        </w:rPr>
      </w:pPr>
    </w:p>
    <w:p w14:paraId="5181F0AA" w14:textId="77777777" w:rsidR="00560458" w:rsidRPr="00C96D2E" w:rsidRDefault="0085049F">
      <w:pPr>
        <w:numPr>
          <w:ilvl w:val="0"/>
          <w:numId w:val="2"/>
        </w:numPr>
        <w:pBdr>
          <w:top w:val="nil"/>
          <w:left w:val="nil"/>
          <w:bottom w:val="nil"/>
          <w:right w:val="nil"/>
          <w:between w:val="nil"/>
        </w:pBdr>
        <w:spacing w:line="276"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HIV-infected or exposed, living with an HIV positive parent/caregiver, orphaned due to HIV/AIDS, </w:t>
      </w:r>
    </w:p>
    <w:p w14:paraId="00FA88D9" w14:textId="20D39662" w:rsidR="00560458" w:rsidRPr="00C96D2E" w:rsidRDefault="0085049F">
      <w:pPr>
        <w:numPr>
          <w:ilvl w:val="0"/>
          <w:numId w:val="2"/>
        </w:numPr>
        <w:pBdr>
          <w:top w:val="nil"/>
          <w:left w:val="nil"/>
          <w:bottom w:val="nil"/>
          <w:right w:val="nil"/>
          <w:between w:val="nil"/>
        </w:pBdr>
        <w:spacing w:line="276"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Vulnerable to HIV infection and/or its effects by virtue of living in communities with high HIV burden and extreme poverty</w:t>
      </w:r>
    </w:p>
    <w:p w14:paraId="26608D34" w14:textId="77777777" w:rsidR="00560458" w:rsidRPr="00C96D2E" w:rsidRDefault="0085049F">
      <w:pPr>
        <w:numPr>
          <w:ilvl w:val="0"/>
          <w:numId w:val="2"/>
        </w:numPr>
        <w:pBdr>
          <w:top w:val="nil"/>
          <w:left w:val="nil"/>
          <w:bottom w:val="nil"/>
          <w:right w:val="nil"/>
          <w:between w:val="nil"/>
        </w:pBdr>
        <w:spacing w:line="276"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High levels of violence against children, exploitation or neglect, disability, or other risk factors. </w:t>
      </w:r>
    </w:p>
    <w:p w14:paraId="6115C959" w14:textId="77777777" w:rsidR="00560458" w:rsidRPr="00C96D2E" w:rsidRDefault="00560458">
      <w:pPr>
        <w:spacing w:line="276" w:lineRule="auto"/>
        <w:ind w:left="720"/>
        <w:jc w:val="both"/>
        <w:rPr>
          <w:rFonts w:asciiTheme="majorHAnsi" w:hAnsiTheme="majorHAnsi" w:cstheme="majorHAnsi"/>
          <w:sz w:val="22"/>
          <w:szCs w:val="22"/>
        </w:rPr>
      </w:pPr>
    </w:p>
    <w:p w14:paraId="1BDA4F49" w14:textId="77777777" w:rsidR="00560458" w:rsidRPr="00C96D2E" w:rsidRDefault="0085049F">
      <w:pPr>
        <w:spacing w:line="276" w:lineRule="auto"/>
        <w:jc w:val="both"/>
        <w:rPr>
          <w:rFonts w:asciiTheme="majorHAnsi" w:hAnsiTheme="majorHAnsi" w:cstheme="majorHAnsi"/>
          <w:sz w:val="22"/>
          <w:szCs w:val="22"/>
        </w:rPr>
      </w:pPr>
      <w:r w:rsidRPr="00C96D2E">
        <w:rPr>
          <w:rFonts w:asciiTheme="majorHAnsi" w:hAnsiTheme="majorHAnsi" w:cstheme="majorHAnsi"/>
          <w:sz w:val="22"/>
          <w:szCs w:val="22"/>
        </w:rPr>
        <w:t xml:space="preserve">The project encompasses most social determinants of health affecting HIV infected/affected children and pregnant women. It also engages the community in health education and activities in order to address stigma/discrimination, as well as HIV prevention. From ensuring healthcare needs are met, to providing education for the OVC population, Impact Youth strives to ensure that families are more financially stable and healthy. </w:t>
      </w:r>
    </w:p>
    <w:p w14:paraId="21206D8D" w14:textId="77777777" w:rsidR="00560458" w:rsidRPr="00C96D2E" w:rsidRDefault="00560458">
      <w:pPr>
        <w:spacing w:line="276" w:lineRule="auto"/>
        <w:jc w:val="both"/>
        <w:rPr>
          <w:rFonts w:asciiTheme="majorHAnsi" w:hAnsiTheme="majorHAnsi" w:cstheme="majorHAnsi"/>
          <w:sz w:val="22"/>
          <w:szCs w:val="22"/>
        </w:rPr>
      </w:pPr>
    </w:p>
    <w:p w14:paraId="74177F61" w14:textId="77777777" w:rsidR="00560458" w:rsidRPr="00C96D2E" w:rsidRDefault="0085049F">
      <w:pPr>
        <w:spacing w:line="276" w:lineRule="auto"/>
        <w:jc w:val="both"/>
        <w:rPr>
          <w:rFonts w:asciiTheme="majorHAnsi" w:hAnsiTheme="majorHAnsi" w:cstheme="majorHAnsi"/>
          <w:sz w:val="22"/>
          <w:szCs w:val="22"/>
        </w:rPr>
      </w:pPr>
      <w:r w:rsidRPr="00C96D2E">
        <w:rPr>
          <w:rFonts w:asciiTheme="majorHAnsi" w:hAnsiTheme="majorHAnsi" w:cstheme="majorHAnsi"/>
          <w:sz w:val="22"/>
          <w:szCs w:val="22"/>
        </w:rPr>
        <w:t xml:space="preserve">Impact Youth has been designed to meet the following objectives: </w:t>
      </w:r>
    </w:p>
    <w:p w14:paraId="447E9F2E" w14:textId="77777777" w:rsidR="00560458" w:rsidRPr="00C96D2E" w:rsidRDefault="00560458">
      <w:pPr>
        <w:spacing w:line="276" w:lineRule="auto"/>
        <w:ind w:left="720" w:hanging="720"/>
        <w:jc w:val="both"/>
        <w:rPr>
          <w:rFonts w:asciiTheme="majorHAnsi" w:hAnsiTheme="majorHAnsi" w:cstheme="majorHAnsi"/>
          <w:sz w:val="22"/>
          <w:szCs w:val="22"/>
        </w:rPr>
      </w:pPr>
    </w:p>
    <w:p w14:paraId="48AD73C3" w14:textId="77777777" w:rsidR="00560458" w:rsidRPr="00C96D2E" w:rsidRDefault="0085049F">
      <w:pPr>
        <w:spacing w:line="276" w:lineRule="auto"/>
        <w:ind w:left="720"/>
        <w:jc w:val="both"/>
        <w:rPr>
          <w:rFonts w:asciiTheme="majorHAnsi" w:hAnsiTheme="majorHAnsi" w:cstheme="majorHAnsi"/>
          <w:sz w:val="22"/>
          <w:szCs w:val="22"/>
        </w:rPr>
      </w:pPr>
      <w:r w:rsidRPr="00C96D2E">
        <w:rPr>
          <w:rFonts w:asciiTheme="majorHAnsi" w:hAnsiTheme="majorHAnsi" w:cstheme="majorHAnsi"/>
          <w:sz w:val="22"/>
          <w:szCs w:val="22"/>
        </w:rPr>
        <w:t xml:space="preserve">1) Expand early identification of HIV-infected infants and ensure linkage to treatment; </w:t>
      </w:r>
    </w:p>
    <w:p w14:paraId="413EE7B1" w14:textId="77777777" w:rsidR="00560458" w:rsidRPr="00C96D2E" w:rsidRDefault="0085049F">
      <w:pPr>
        <w:spacing w:line="276" w:lineRule="auto"/>
        <w:ind w:left="720"/>
        <w:jc w:val="both"/>
        <w:rPr>
          <w:rFonts w:asciiTheme="majorHAnsi" w:hAnsiTheme="majorHAnsi" w:cstheme="majorHAnsi"/>
          <w:sz w:val="22"/>
          <w:szCs w:val="22"/>
        </w:rPr>
      </w:pPr>
      <w:r w:rsidRPr="00C96D2E">
        <w:rPr>
          <w:rFonts w:asciiTheme="majorHAnsi" w:hAnsiTheme="majorHAnsi" w:cstheme="majorHAnsi"/>
          <w:sz w:val="22"/>
          <w:szCs w:val="22"/>
        </w:rPr>
        <w:t>2) Improve health care and social service delivery for HIV-infected and affected Orphans and Vulnerable Children; and</w:t>
      </w:r>
    </w:p>
    <w:p w14:paraId="254B41B3" w14:textId="77777777" w:rsidR="00560458" w:rsidRPr="00C96D2E" w:rsidRDefault="0085049F">
      <w:pPr>
        <w:spacing w:line="276" w:lineRule="auto"/>
        <w:ind w:left="720"/>
        <w:jc w:val="both"/>
        <w:rPr>
          <w:rFonts w:asciiTheme="majorHAnsi" w:hAnsiTheme="majorHAnsi" w:cstheme="majorHAnsi"/>
          <w:sz w:val="22"/>
          <w:szCs w:val="22"/>
        </w:rPr>
      </w:pPr>
      <w:r w:rsidRPr="00C96D2E">
        <w:rPr>
          <w:rFonts w:asciiTheme="majorHAnsi" w:hAnsiTheme="majorHAnsi" w:cstheme="majorHAnsi"/>
          <w:sz w:val="22"/>
          <w:szCs w:val="22"/>
        </w:rPr>
        <w:t>3) Increase the capacity of families and communities to care for Orphans and Vulnerable Children, including HIV risk prevention among adolescent girls and young women (AGYW)</w:t>
      </w:r>
    </w:p>
    <w:p w14:paraId="5324460B" w14:textId="77777777" w:rsidR="00560458" w:rsidRPr="00C96D2E" w:rsidRDefault="00560458">
      <w:pPr>
        <w:spacing w:line="276" w:lineRule="auto"/>
        <w:ind w:hanging="720"/>
        <w:jc w:val="both"/>
        <w:rPr>
          <w:rFonts w:asciiTheme="majorHAnsi" w:hAnsiTheme="majorHAnsi" w:cstheme="majorHAnsi"/>
          <w:sz w:val="22"/>
          <w:szCs w:val="22"/>
        </w:rPr>
      </w:pPr>
    </w:p>
    <w:p w14:paraId="31A001EB" w14:textId="703CEB91" w:rsidR="00560458" w:rsidRPr="00C96D2E" w:rsidRDefault="0085049F">
      <w:pPr>
        <w:widowControl w:val="0"/>
        <w:spacing w:after="240" w:line="276" w:lineRule="auto"/>
        <w:jc w:val="both"/>
        <w:rPr>
          <w:rFonts w:asciiTheme="majorHAnsi" w:hAnsiTheme="majorHAnsi" w:cstheme="majorHAnsi"/>
          <w:color w:val="000000"/>
          <w:sz w:val="22"/>
          <w:szCs w:val="22"/>
        </w:rPr>
      </w:pPr>
      <w:r w:rsidRPr="00C96D2E">
        <w:rPr>
          <w:rFonts w:asciiTheme="majorHAnsi" w:hAnsiTheme="majorHAnsi" w:cstheme="majorHAnsi"/>
          <w:sz w:val="22"/>
          <w:szCs w:val="22"/>
        </w:rPr>
        <w:t xml:space="preserve">Impact Youth’s </w:t>
      </w:r>
      <w:r w:rsidRPr="00C96D2E">
        <w:rPr>
          <w:rFonts w:asciiTheme="majorHAnsi" w:hAnsiTheme="majorHAnsi" w:cstheme="majorHAnsi"/>
          <w:color w:val="000000"/>
          <w:sz w:val="22"/>
          <w:szCs w:val="22"/>
        </w:rPr>
        <w:t xml:space="preserve">comprehensive package for Orphans and Vulnerable Children and their households </w:t>
      </w:r>
      <w:r w:rsidRPr="00C96D2E">
        <w:rPr>
          <w:rFonts w:asciiTheme="majorHAnsi" w:hAnsiTheme="majorHAnsi" w:cstheme="majorHAnsi"/>
          <w:sz w:val="22"/>
          <w:szCs w:val="22"/>
        </w:rPr>
        <w:t xml:space="preserve">is offered in </w:t>
      </w:r>
      <w:r w:rsidRPr="00C96D2E">
        <w:rPr>
          <w:rFonts w:asciiTheme="majorHAnsi" w:hAnsiTheme="majorHAnsi" w:cstheme="majorHAnsi"/>
          <w:color w:val="000000"/>
          <w:sz w:val="22"/>
          <w:szCs w:val="22"/>
        </w:rPr>
        <w:t>all 10</w:t>
      </w:r>
      <w:r w:rsidRPr="00C96D2E">
        <w:rPr>
          <w:rFonts w:asciiTheme="majorHAnsi" w:hAnsiTheme="majorHAnsi" w:cstheme="majorHAnsi"/>
          <w:sz w:val="22"/>
          <w:szCs w:val="22"/>
        </w:rPr>
        <w:t xml:space="preserve"> </w:t>
      </w:r>
      <w:r w:rsidRPr="00C96D2E">
        <w:rPr>
          <w:rFonts w:asciiTheme="majorHAnsi" w:hAnsiTheme="majorHAnsi" w:cstheme="majorHAnsi"/>
          <w:color w:val="000000"/>
          <w:sz w:val="22"/>
          <w:szCs w:val="22"/>
        </w:rPr>
        <w:t xml:space="preserve">regions in Haiti via the collaboration with </w:t>
      </w:r>
      <w:r w:rsidRPr="00C96D2E">
        <w:rPr>
          <w:rFonts w:asciiTheme="majorHAnsi" w:hAnsiTheme="majorHAnsi" w:cstheme="majorHAnsi"/>
          <w:color w:val="000000"/>
          <w:sz w:val="22"/>
          <w:szCs w:val="22"/>
          <w:highlight w:val="white"/>
        </w:rPr>
        <w:t xml:space="preserve">141 </w:t>
      </w:r>
      <w:r w:rsidRPr="00C96D2E">
        <w:rPr>
          <w:rFonts w:asciiTheme="majorHAnsi" w:hAnsiTheme="majorHAnsi" w:cstheme="majorHAnsi"/>
          <w:color w:val="000000"/>
          <w:sz w:val="22"/>
          <w:szCs w:val="22"/>
        </w:rPr>
        <w:t>clinical sites. These activities include:</w:t>
      </w:r>
    </w:p>
    <w:p w14:paraId="627659C1" w14:textId="77777777" w:rsidR="00560458" w:rsidRPr="00C96D2E" w:rsidRDefault="0085049F">
      <w:pPr>
        <w:widowControl w:val="0"/>
        <w:numPr>
          <w:ilvl w:val="0"/>
          <w:numId w:val="13"/>
        </w:numPr>
        <w:pBdr>
          <w:top w:val="nil"/>
          <w:left w:val="nil"/>
          <w:bottom w:val="nil"/>
          <w:right w:val="nil"/>
          <w:between w:val="nil"/>
        </w:pBdr>
        <w:spacing w:line="276" w:lineRule="auto"/>
        <w:ind w:hanging="72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Supporting the National Early Infant Diagnosis (EID) Program of HIV throughout Haiti. </w:t>
      </w:r>
    </w:p>
    <w:p w14:paraId="715E2298" w14:textId="77777777" w:rsidR="00560458" w:rsidRPr="00C96D2E" w:rsidRDefault="0085049F">
      <w:pPr>
        <w:widowControl w:val="0"/>
        <w:numPr>
          <w:ilvl w:val="0"/>
          <w:numId w:val="13"/>
        </w:numPr>
        <w:pBdr>
          <w:top w:val="nil"/>
          <w:left w:val="nil"/>
          <w:bottom w:val="nil"/>
          <w:right w:val="nil"/>
          <w:between w:val="nil"/>
        </w:pBdr>
        <w:spacing w:line="276" w:lineRule="auto"/>
        <w:ind w:hanging="72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Tracking Patients in all Impact Youth-supported sites (mainly HIV positive children 0-18 years old, as well as HIV-positive pregnant women)</w:t>
      </w:r>
    </w:p>
    <w:p w14:paraId="4362071F" w14:textId="5872DD31" w:rsidR="00560458" w:rsidRPr="00C96D2E" w:rsidRDefault="0085049F">
      <w:pPr>
        <w:widowControl w:val="0"/>
        <w:numPr>
          <w:ilvl w:val="0"/>
          <w:numId w:val="13"/>
        </w:numPr>
        <w:pBdr>
          <w:top w:val="nil"/>
          <w:left w:val="nil"/>
          <w:bottom w:val="nil"/>
          <w:right w:val="nil"/>
          <w:between w:val="nil"/>
        </w:pBdr>
        <w:spacing w:line="276" w:lineRule="auto"/>
        <w:ind w:hanging="72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Psycho-Social Support Groups for HIV-Infected Individuals: Prevention of Mother to Child Transmission of HIV </w:t>
      </w:r>
      <w:r w:rsidRPr="00C96D2E">
        <w:rPr>
          <w:rFonts w:asciiTheme="majorHAnsi" w:hAnsiTheme="majorHAnsi" w:cstheme="majorHAnsi"/>
          <w:sz w:val="22"/>
          <w:szCs w:val="22"/>
        </w:rPr>
        <w:t>(PM</w:t>
      </w:r>
      <w:r w:rsidRPr="00C96D2E">
        <w:rPr>
          <w:rFonts w:asciiTheme="majorHAnsi" w:hAnsiTheme="majorHAnsi" w:cstheme="majorHAnsi"/>
          <w:color w:val="000000"/>
          <w:sz w:val="22"/>
          <w:szCs w:val="22"/>
        </w:rPr>
        <w:t>TCT) /</w:t>
      </w:r>
      <w:r w:rsidR="004270D1">
        <w:rPr>
          <w:rFonts w:asciiTheme="majorHAnsi" w:hAnsiTheme="majorHAnsi" w:cstheme="majorHAnsi"/>
          <w:color w:val="000000"/>
          <w:sz w:val="22"/>
          <w:szCs w:val="22"/>
        </w:rPr>
        <w:t>Mothers Clubs</w:t>
      </w:r>
      <w:r w:rsidRPr="00C96D2E">
        <w:rPr>
          <w:rFonts w:asciiTheme="majorHAnsi" w:hAnsiTheme="majorHAnsi" w:cstheme="majorHAnsi"/>
          <w:color w:val="000000"/>
          <w:sz w:val="22"/>
          <w:szCs w:val="22"/>
        </w:rPr>
        <w:t xml:space="preserve">, </w:t>
      </w:r>
      <w:r w:rsidR="004270D1">
        <w:rPr>
          <w:rFonts w:asciiTheme="majorHAnsi" w:hAnsiTheme="majorHAnsi" w:cstheme="majorHAnsi"/>
          <w:color w:val="000000"/>
          <w:sz w:val="22"/>
          <w:szCs w:val="22"/>
        </w:rPr>
        <w:t>Kids Clubs</w:t>
      </w:r>
      <w:r w:rsidRPr="00C96D2E">
        <w:rPr>
          <w:rFonts w:asciiTheme="majorHAnsi" w:hAnsiTheme="majorHAnsi" w:cstheme="majorHAnsi"/>
          <w:color w:val="000000"/>
          <w:sz w:val="22"/>
          <w:szCs w:val="22"/>
        </w:rPr>
        <w:t xml:space="preserve"> (</w:t>
      </w:r>
      <w:r w:rsidRPr="00C96D2E">
        <w:rPr>
          <w:rFonts w:asciiTheme="majorHAnsi" w:hAnsiTheme="majorHAnsi" w:cstheme="majorHAnsi"/>
          <w:sz w:val="22"/>
          <w:szCs w:val="22"/>
        </w:rPr>
        <w:t>3-17</w:t>
      </w:r>
      <w:r w:rsidRPr="00C96D2E">
        <w:rPr>
          <w:rFonts w:asciiTheme="majorHAnsi" w:hAnsiTheme="majorHAnsi" w:cstheme="majorHAnsi"/>
          <w:color w:val="000000"/>
          <w:sz w:val="22"/>
          <w:szCs w:val="22"/>
        </w:rPr>
        <w:t xml:space="preserve"> years old) and Youth Clubs, (18-24 years old) - aimed at providing social support, and at encouraging retention in care and adherence to medication. </w:t>
      </w:r>
    </w:p>
    <w:p w14:paraId="22B80B4D" w14:textId="77777777" w:rsidR="00560458" w:rsidRPr="00C96D2E" w:rsidRDefault="0085049F">
      <w:pPr>
        <w:widowControl w:val="0"/>
        <w:numPr>
          <w:ilvl w:val="0"/>
          <w:numId w:val="13"/>
        </w:numPr>
        <w:pBdr>
          <w:top w:val="nil"/>
          <w:left w:val="nil"/>
          <w:bottom w:val="nil"/>
          <w:right w:val="nil"/>
          <w:between w:val="nil"/>
        </w:pBdr>
        <w:spacing w:line="276" w:lineRule="auto"/>
        <w:ind w:hanging="72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Targeted HIV testing of eligible OVC.</w:t>
      </w:r>
    </w:p>
    <w:p w14:paraId="0996570D" w14:textId="74E1D698" w:rsidR="00560458" w:rsidRPr="00C96D2E" w:rsidRDefault="00C0158F">
      <w:pPr>
        <w:widowControl w:val="0"/>
        <w:numPr>
          <w:ilvl w:val="0"/>
          <w:numId w:val="13"/>
        </w:numPr>
        <w:pBdr>
          <w:top w:val="nil"/>
          <w:left w:val="nil"/>
          <w:bottom w:val="nil"/>
          <w:right w:val="nil"/>
          <w:between w:val="nil"/>
        </w:pBdr>
        <w:spacing w:line="276" w:lineRule="auto"/>
        <w:ind w:hanging="72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A Moderate</w:t>
      </w:r>
      <w:r w:rsidR="0085049F" w:rsidRPr="00C96D2E">
        <w:rPr>
          <w:rFonts w:asciiTheme="majorHAnsi" w:hAnsiTheme="majorHAnsi" w:cstheme="majorHAnsi"/>
          <w:sz w:val="22"/>
          <w:szCs w:val="22"/>
        </w:rPr>
        <w:t xml:space="preserve"> </w:t>
      </w:r>
      <w:r w:rsidR="0085049F" w:rsidRPr="00C96D2E">
        <w:rPr>
          <w:rFonts w:asciiTheme="majorHAnsi" w:hAnsiTheme="majorHAnsi" w:cstheme="majorHAnsi"/>
          <w:color w:val="000000"/>
          <w:sz w:val="22"/>
          <w:szCs w:val="22"/>
        </w:rPr>
        <w:t>Acute Malnutrition Program (6-59 months of age), which includes the screening and provision of Ready-to-Use Therapeutic Foods to children enrolled in the program.</w:t>
      </w:r>
    </w:p>
    <w:p w14:paraId="67964B89" w14:textId="77777777" w:rsidR="00560458" w:rsidRPr="00C96D2E" w:rsidRDefault="0085049F">
      <w:pPr>
        <w:widowControl w:val="0"/>
        <w:numPr>
          <w:ilvl w:val="0"/>
          <w:numId w:val="13"/>
        </w:numPr>
        <w:pBdr>
          <w:top w:val="nil"/>
          <w:left w:val="nil"/>
          <w:bottom w:val="nil"/>
          <w:right w:val="nil"/>
          <w:between w:val="nil"/>
        </w:pBdr>
        <w:spacing w:line="276" w:lineRule="auto"/>
        <w:ind w:hanging="72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Schooling support for eligible Orphans and Vulnerable Children.</w:t>
      </w:r>
    </w:p>
    <w:p w14:paraId="0BDCC15B" w14:textId="57F057C3" w:rsidR="00560458" w:rsidRPr="00C96D2E" w:rsidRDefault="0085049F">
      <w:pPr>
        <w:widowControl w:val="0"/>
        <w:numPr>
          <w:ilvl w:val="0"/>
          <w:numId w:val="13"/>
        </w:numPr>
        <w:pBdr>
          <w:top w:val="nil"/>
          <w:left w:val="nil"/>
          <w:bottom w:val="nil"/>
          <w:right w:val="nil"/>
          <w:between w:val="nil"/>
        </w:pBdr>
        <w:spacing w:line="276" w:lineRule="auto"/>
        <w:ind w:hanging="72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Provision of medical and non-medical supplies to families of Orphans and Vulnerable Children</w:t>
      </w:r>
      <w:r w:rsidR="00263210">
        <w:rPr>
          <w:rFonts w:asciiTheme="majorHAnsi" w:hAnsiTheme="majorHAnsi" w:cstheme="majorHAnsi"/>
          <w:sz w:val="22"/>
          <w:szCs w:val="22"/>
        </w:rPr>
        <w:t xml:space="preserve"> </w:t>
      </w:r>
      <w:r w:rsidRPr="00C96D2E">
        <w:rPr>
          <w:rFonts w:asciiTheme="majorHAnsi" w:hAnsiTheme="majorHAnsi" w:cstheme="majorHAnsi"/>
          <w:color w:val="000000"/>
          <w:sz w:val="22"/>
          <w:szCs w:val="22"/>
        </w:rPr>
        <w:t xml:space="preserve">(mainly chlorine-based water purifying products and </w:t>
      </w:r>
      <w:r w:rsidR="00263210">
        <w:rPr>
          <w:rFonts w:asciiTheme="majorHAnsi" w:hAnsiTheme="majorHAnsi" w:cstheme="majorHAnsi"/>
          <w:color w:val="000000"/>
          <w:sz w:val="22"/>
          <w:szCs w:val="22"/>
        </w:rPr>
        <w:t>A</w:t>
      </w:r>
      <w:r w:rsidRPr="00C96D2E">
        <w:rPr>
          <w:rFonts w:asciiTheme="majorHAnsi" w:hAnsiTheme="majorHAnsi" w:cstheme="majorHAnsi"/>
          <w:color w:val="000000"/>
          <w:sz w:val="22"/>
          <w:szCs w:val="22"/>
        </w:rPr>
        <w:t>lbendazole).</w:t>
      </w:r>
    </w:p>
    <w:p w14:paraId="2EF279D4" w14:textId="3DC00800" w:rsidR="00560458" w:rsidRPr="00C96D2E" w:rsidRDefault="00263210">
      <w:pPr>
        <w:widowControl w:val="0"/>
        <w:numPr>
          <w:ilvl w:val="0"/>
          <w:numId w:val="13"/>
        </w:numPr>
        <w:pBdr>
          <w:top w:val="nil"/>
          <w:left w:val="nil"/>
          <w:bottom w:val="nil"/>
          <w:right w:val="nil"/>
          <w:between w:val="nil"/>
        </w:pBdr>
        <w:spacing w:line="276" w:lineRule="auto"/>
        <w:ind w:hanging="720"/>
        <w:jc w:val="both"/>
        <w:rPr>
          <w:rFonts w:asciiTheme="majorHAnsi" w:hAnsiTheme="majorHAnsi" w:cstheme="majorHAnsi"/>
          <w:color w:val="000000"/>
          <w:sz w:val="22"/>
          <w:szCs w:val="22"/>
        </w:rPr>
      </w:pPr>
      <w:r>
        <w:rPr>
          <w:rFonts w:asciiTheme="majorHAnsi" w:hAnsiTheme="majorHAnsi" w:cstheme="majorHAnsi"/>
          <w:color w:val="000000"/>
          <w:sz w:val="22"/>
          <w:szCs w:val="22"/>
        </w:rPr>
        <w:t>Household Economic Strengthening (HES)</w:t>
      </w:r>
      <w:r w:rsidR="0085049F" w:rsidRPr="00C96D2E">
        <w:rPr>
          <w:rFonts w:asciiTheme="majorHAnsi" w:hAnsiTheme="majorHAnsi" w:cstheme="majorHAnsi"/>
          <w:color w:val="000000"/>
          <w:sz w:val="22"/>
          <w:szCs w:val="22"/>
        </w:rPr>
        <w:t xml:space="preserve"> programs, which include the </w:t>
      </w:r>
      <w:r w:rsidR="0085049F" w:rsidRPr="00C96D2E">
        <w:rPr>
          <w:rFonts w:asciiTheme="majorHAnsi" w:hAnsiTheme="majorHAnsi" w:cstheme="majorHAnsi"/>
          <w:iCs/>
          <w:color w:val="000000"/>
          <w:sz w:val="22"/>
          <w:szCs w:val="22"/>
        </w:rPr>
        <w:t>Mutuelle</w:t>
      </w:r>
      <w:r w:rsidRPr="00C96D2E">
        <w:rPr>
          <w:rFonts w:asciiTheme="majorHAnsi" w:hAnsiTheme="majorHAnsi" w:cstheme="majorHAnsi"/>
          <w:iCs/>
          <w:color w:val="000000"/>
          <w:sz w:val="22"/>
          <w:szCs w:val="22"/>
        </w:rPr>
        <w:t xml:space="preserve"> </w:t>
      </w:r>
      <w:r w:rsidR="0085049F" w:rsidRPr="00C96D2E">
        <w:rPr>
          <w:rFonts w:asciiTheme="majorHAnsi" w:hAnsiTheme="majorHAnsi" w:cstheme="majorHAnsi"/>
          <w:iCs/>
          <w:color w:val="000000"/>
          <w:sz w:val="22"/>
          <w:szCs w:val="22"/>
        </w:rPr>
        <w:t>Solidarité</w:t>
      </w:r>
      <w:r w:rsidR="0085049F" w:rsidRPr="00C96D2E">
        <w:rPr>
          <w:rFonts w:asciiTheme="majorHAnsi" w:hAnsiTheme="majorHAnsi" w:cstheme="majorHAnsi"/>
          <w:color w:val="000000"/>
          <w:sz w:val="22"/>
          <w:szCs w:val="22"/>
        </w:rPr>
        <w:t xml:space="preserve"> (MUSO) model (Savings and Lending Groups) and Agriculture</w:t>
      </w:r>
      <w:r>
        <w:rPr>
          <w:rFonts w:asciiTheme="majorHAnsi" w:hAnsiTheme="majorHAnsi" w:cstheme="majorHAnsi"/>
          <w:color w:val="000000"/>
          <w:sz w:val="22"/>
          <w:szCs w:val="22"/>
        </w:rPr>
        <w:t xml:space="preserve"> via the </w:t>
      </w:r>
      <w:r w:rsidR="0085049F" w:rsidRPr="00C96D2E">
        <w:rPr>
          <w:rFonts w:asciiTheme="majorHAnsi" w:hAnsiTheme="majorHAnsi" w:cstheme="majorHAnsi"/>
          <w:color w:val="000000"/>
          <w:sz w:val="22"/>
          <w:szCs w:val="22"/>
        </w:rPr>
        <w:t>‘Kitchen Gardens’ Activities.</w:t>
      </w:r>
    </w:p>
    <w:p w14:paraId="27389594" w14:textId="77777777" w:rsidR="00560458" w:rsidRPr="00C96D2E" w:rsidRDefault="0085049F">
      <w:pPr>
        <w:widowControl w:val="0"/>
        <w:numPr>
          <w:ilvl w:val="0"/>
          <w:numId w:val="13"/>
        </w:numPr>
        <w:pBdr>
          <w:top w:val="nil"/>
          <w:left w:val="nil"/>
          <w:bottom w:val="nil"/>
          <w:right w:val="nil"/>
          <w:between w:val="nil"/>
        </w:pBdr>
        <w:spacing w:line="276" w:lineRule="auto"/>
        <w:ind w:hanging="72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HIV, Health, and Human Rights Education: Impact Youth addresses the health education needs of youth in the general population, through community clubs and health education messaging in school networks, with an emphasis on stigma and discrimination, in addition to HIV prevention.</w:t>
      </w:r>
    </w:p>
    <w:p w14:paraId="40CF2742" w14:textId="723A80D5" w:rsidR="00560458" w:rsidRPr="00C96D2E" w:rsidRDefault="0085049F">
      <w:pPr>
        <w:widowControl w:val="0"/>
        <w:numPr>
          <w:ilvl w:val="0"/>
          <w:numId w:val="13"/>
        </w:numPr>
        <w:pBdr>
          <w:top w:val="nil"/>
          <w:left w:val="nil"/>
          <w:bottom w:val="nil"/>
          <w:right w:val="nil"/>
          <w:between w:val="nil"/>
        </w:pBdr>
        <w:spacing w:line="276" w:lineRule="auto"/>
        <w:ind w:hanging="720"/>
        <w:jc w:val="both"/>
        <w:rPr>
          <w:rFonts w:asciiTheme="majorHAnsi" w:eastAsia="Times New Roman" w:hAnsiTheme="majorHAnsi" w:cstheme="majorHAnsi"/>
          <w:color w:val="000000"/>
          <w:sz w:val="22"/>
          <w:szCs w:val="22"/>
        </w:rPr>
      </w:pPr>
      <w:r w:rsidRPr="00C96D2E">
        <w:rPr>
          <w:rFonts w:asciiTheme="majorHAnsi" w:hAnsiTheme="majorHAnsi" w:cstheme="majorHAnsi"/>
          <w:color w:val="000000"/>
          <w:sz w:val="22"/>
          <w:szCs w:val="22"/>
        </w:rPr>
        <w:t>The</w:t>
      </w:r>
      <w:r w:rsidR="00263210">
        <w:rPr>
          <w:rFonts w:asciiTheme="majorHAnsi" w:hAnsiTheme="majorHAnsi" w:cstheme="majorHAnsi"/>
          <w:sz w:val="22"/>
          <w:szCs w:val="22"/>
        </w:rPr>
        <w:t xml:space="preserve"> </w:t>
      </w:r>
      <w:r w:rsidRPr="00C96D2E">
        <w:rPr>
          <w:rFonts w:asciiTheme="majorHAnsi" w:hAnsiTheme="majorHAnsi" w:cstheme="majorHAnsi"/>
          <w:color w:val="000000"/>
          <w:sz w:val="22"/>
          <w:szCs w:val="22"/>
          <w:highlight w:val="white"/>
        </w:rPr>
        <w:t>DREAMS (Determined, Resilient, Empowered, AIDS-free, Mentored, and Safe)</w:t>
      </w:r>
      <w:r w:rsidR="00263210">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highlight w:val="white"/>
        </w:rPr>
        <w:t>P</w:t>
      </w:r>
      <w:r w:rsidRPr="00C96D2E">
        <w:rPr>
          <w:rFonts w:asciiTheme="majorHAnsi" w:hAnsiTheme="majorHAnsi" w:cstheme="majorHAnsi"/>
          <w:color w:val="000000"/>
          <w:sz w:val="22"/>
          <w:szCs w:val="22"/>
        </w:rPr>
        <w:t>rogram, which targets vulnerable adolescent girls and young women (AGYW) age</w:t>
      </w:r>
      <w:r w:rsidRPr="00C96D2E">
        <w:rPr>
          <w:rFonts w:asciiTheme="majorHAnsi" w:hAnsiTheme="majorHAnsi" w:cstheme="majorHAnsi"/>
          <w:sz w:val="22"/>
          <w:szCs w:val="22"/>
        </w:rPr>
        <w:t>s</w:t>
      </w:r>
      <w:r w:rsidRPr="00C96D2E">
        <w:rPr>
          <w:rFonts w:asciiTheme="majorHAnsi" w:hAnsiTheme="majorHAnsi" w:cstheme="majorHAnsi"/>
          <w:color w:val="000000"/>
          <w:sz w:val="22"/>
          <w:szCs w:val="22"/>
        </w:rPr>
        <w:t xml:space="preserve"> 10 </w:t>
      </w:r>
      <w:r w:rsidRPr="00C96D2E">
        <w:rPr>
          <w:rFonts w:asciiTheme="majorHAnsi" w:hAnsiTheme="majorHAnsi" w:cstheme="majorHAnsi"/>
          <w:sz w:val="22"/>
          <w:szCs w:val="22"/>
        </w:rPr>
        <w:t>-</w:t>
      </w:r>
      <w:r w:rsidRPr="00C96D2E">
        <w:rPr>
          <w:rFonts w:asciiTheme="majorHAnsi" w:hAnsiTheme="majorHAnsi" w:cstheme="majorHAnsi"/>
          <w:color w:val="000000"/>
          <w:sz w:val="22"/>
          <w:szCs w:val="22"/>
        </w:rPr>
        <w:t xml:space="preserve"> 24 years-old. </w:t>
      </w:r>
      <w:r w:rsidRPr="00C96D2E">
        <w:rPr>
          <w:rFonts w:asciiTheme="majorHAnsi" w:hAnsiTheme="majorHAnsi" w:cstheme="majorHAnsi"/>
          <w:color w:val="000000"/>
          <w:sz w:val="22"/>
          <w:szCs w:val="22"/>
          <w:highlight w:val="white"/>
        </w:rPr>
        <w:t xml:space="preserve">Impact Youth puts the empowerment of adolescent girls and young women (AGYW) at the forefront of its programming, as gender inequities compounded with poverty and cultural </w:t>
      </w:r>
      <w:r w:rsidRPr="00C96D2E">
        <w:rPr>
          <w:rFonts w:asciiTheme="majorHAnsi" w:hAnsiTheme="majorHAnsi" w:cstheme="majorHAnsi"/>
          <w:sz w:val="22"/>
          <w:szCs w:val="22"/>
          <w:highlight w:val="white"/>
        </w:rPr>
        <w:t>barriers render</w:t>
      </w:r>
      <w:r w:rsidRPr="00C96D2E">
        <w:rPr>
          <w:rFonts w:asciiTheme="majorHAnsi" w:hAnsiTheme="majorHAnsi" w:cstheme="majorHAnsi"/>
          <w:color w:val="000000"/>
          <w:sz w:val="22"/>
          <w:szCs w:val="22"/>
          <w:highlight w:val="white"/>
        </w:rPr>
        <w:t xml:space="preserve"> them more vulnerable to Gender Based Violence (GBV) and HIV infection. </w:t>
      </w:r>
    </w:p>
    <w:p w14:paraId="3B276B8B" w14:textId="77777777" w:rsidR="00560458" w:rsidRPr="00C96D2E" w:rsidRDefault="00560458">
      <w:pPr>
        <w:widowControl w:val="0"/>
        <w:pBdr>
          <w:top w:val="nil"/>
          <w:left w:val="nil"/>
          <w:bottom w:val="nil"/>
          <w:right w:val="nil"/>
          <w:between w:val="nil"/>
        </w:pBdr>
        <w:spacing w:after="240" w:line="276" w:lineRule="auto"/>
        <w:ind w:left="1440"/>
        <w:jc w:val="both"/>
        <w:rPr>
          <w:rFonts w:asciiTheme="majorHAnsi" w:hAnsiTheme="majorHAnsi" w:cstheme="majorHAnsi"/>
          <w:color w:val="000000"/>
          <w:sz w:val="22"/>
          <w:szCs w:val="22"/>
        </w:rPr>
      </w:pPr>
    </w:p>
    <w:p w14:paraId="72557AFA" w14:textId="496D6D74" w:rsidR="00560458" w:rsidRDefault="00C0158F">
      <w:pPr>
        <w:jc w:val="both"/>
        <w:rPr>
          <w:rFonts w:asciiTheme="majorHAnsi" w:hAnsiTheme="majorHAnsi" w:cstheme="majorHAnsi"/>
          <w:b/>
          <w:bCs/>
          <w:sz w:val="22"/>
          <w:szCs w:val="22"/>
        </w:rPr>
      </w:pPr>
      <w:r w:rsidRPr="00C96D2E">
        <w:rPr>
          <w:rFonts w:asciiTheme="majorHAnsi" w:hAnsiTheme="majorHAnsi" w:cstheme="majorHAnsi"/>
          <w:b/>
          <w:bCs/>
          <w:sz w:val="22"/>
          <w:szCs w:val="22"/>
        </w:rPr>
        <w:t>Implementation Staff</w:t>
      </w:r>
    </w:p>
    <w:p w14:paraId="0ED49D84" w14:textId="77777777" w:rsidR="00263210" w:rsidRPr="00C96D2E" w:rsidRDefault="00263210">
      <w:pPr>
        <w:jc w:val="both"/>
        <w:rPr>
          <w:rFonts w:asciiTheme="majorHAnsi" w:hAnsiTheme="majorHAnsi" w:cstheme="majorHAnsi"/>
          <w:b/>
          <w:bCs/>
          <w:sz w:val="22"/>
          <w:szCs w:val="22"/>
        </w:rPr>
      </w:pPr>
    </w:p>
    <w:p w14:paraId="545BAD99" w14:textId="37365D21" w:rsidR="00560458" w:rsidRPr="00C96D2E" w:rsidRDefault="0085049F">
      <w:pPr>
        <w:widowControl w:val="0"/>
        <w:spacing w:after="240"/>
        <w:jc w:val="both"/>
        <w:rPr>
          <w:rFonts w:asciiTheme="majorHAnsi" w:hAnsiTheme="majorHAnsi" w:cstheme="majorHAnsi"/>
          <w:sz w:val="22"/>
          <w:szCs w:val="22"/>
        </w:rPr>
      </w:pPr>
      <w:r w:rsidRPr="00C96D2E">
        <w:rPr>
          <w:rFonts w:asciiTheme="majorHAnsi" w:hAnsiTheme="majorHAnsi" w:cstheme="majorHAnsi"/>
          <w:sz w:val="22"/>
          <w:szCs w:val="22"/>
        </w:rPr>
        <w:t>The leadership team of Impact Youth is based in Port-au-Prince (HQ office</w:t>
      </w:r>
      <w:r w:rsidR="00C0158F" w:rsidRPr="00C96D2E">
        <w:rPr>
          <w:rFonts w:asciiTheme="majorHAnsi" w:hAnsiTheme="majorHAnsi" w:cstheme="majorHAnsi"/>
          <w:sz w:val="22"/>
          <w:szCs w:val="22"/>
        </w:rPr>
        <w:t>) and</w:t>
      </w:r>
      <w:r w:rsidRPr="00C96D2E">
        <w:rPr>
          <w:rFonts w:asciiTheme="majorHAnsi" w:hAnsiTheme="majorHAnsi" w:cstheme="majorHAnsi"/>
          <w:sz w:val="22"/>
          <w:szCs w:val="22"/>
        </w:rPr>
        <w:t xml:space="preserve"> is involved in the strategic planning, coordination, supervision, Monitoring &amp; Evaluation (M&amp;E) of all our programs throughout our seven satellite offices, including the training of all teams and the continuous quality improvement of our programs. All Impact Youth regional/satellite offices are structured similarly. A regional office leader is the point person of contact for the HQ office; he/she oversees coordinating teams, composed of two nurses specialized in public health/HIV. Each team is responsible for the functioning of our programs for at least</w:t>
      </w:r>
      <w:r w:rsidRPr="00C96D2E">
        <w:rPr>
          <w:rFonts w:asciiTheme="majorHAnsi" w:hAnsiTheme="majorHAnsi" w:cstheme="majorHAnsi"/>
          <w:sz w:val="22"/>
          <w:szCs w:val="22"/>
          <w:highlight w:val="white"/>
        </w:rPr>
        <w:t xml:space="preserve"> 7-10</w:t>
      </w:r>
      <w:r w:rsidRPr="00C96D2E">
        <w:rPr>
          <w:rFonts w:asciiTheme="majorHAnsi" w:hAnsiTheme="majorHAnsi" w:cstheme="majorHAnsi"/>
          <w:sz w:val="22"/>
          <w:szCs w:val="22"/>
        </w:rPr>
        <w:t xml:space="preserve"> clinical sites per team. They also supervise the work of Community Health Workers (CHW). Regional Office Leaders</w:t>
      </w:r>
      <w:r w:rsidR="00263210">
        <w:rPr>
          <w:rFonts w:asciiTheme="majorHAnsi" w:hAnsiTheme="majorHAnsi" w:cstheme="majorHAnsi"/>
          <w:sz w:val="22"/>
          <w:szCs w:val="22"/>
        </w:rPr>
        <w:t xml:space="preserve"> </w:t>
      </w:r>
      <w:r w:rsidRPr="00C96D2E">
        <w:rPr>
          <w:rFonts w:asciiTheme="majorHAnsi" w:hAnsiTheme="majorHAnsi" w:cstheme="majorHAnsi"/>
          <w:sz w:val="22"/>
          <w:szCs w:val="22"/>
        </w:rPr>
        <w:t>oversee the work of all staff members based out of their offices.</w:t>
      </w:r>
    </w:p>
    <w:p w14:paraId="5C1FAC42" w14:textId="17E9077B" w:rsidR="00560458" w:rsidRPr="00C96D2E" w:rsidRDefault="0085049F">
      <w:pPr>
        <w:pBdr>
          <w:top w:val="nil"/>
          <w:left w:val="nil"/>
          <w:bottom w:val="nil"/>
          <w:right w:val="nil"/>
          <w:between w:val="nil"/>
        </w:pBdr>
        <w:spacing w:after="200"/>
        <w:jc w:val="center"/>
        <w:rPr>
          <w:rFonts w:asciiTheme="majorHAnsi" w:hAnsiTheme="majorHAnsi" w:cstheme="majorHAnsi"/>
          <w:i/>
          <w:color w:val="44546A"/>
          <w:sz w:val="22"/>
          <w:szCs w:val="22"/>
        </w:rPr>
      </w:pPr>
      <w:bookmarkStart w:id="5" w:name="_tyjcwt" w:colFirst="0" w:colLast="0"/>
      <w:bookmarkEnd w:id="5"/>
      <w:r w:rsidRPr="00C96D2E">
        <w:rPr>
          <w:rFonts w:asciiTheme="majorHAnsi" w:hAnsiTheme="majorHAnsi" w:cstheme="majorHAnsi"/>
          <w:i/>
          <w:color w:val="44546A"/>
          <w:sz w:val="22"/>
          <w:szCs w:val="22"/>
        </w:rPr>
        <w:t>Figure 1. HAITI Caris/Impact Youth Offices and EID site</w:t>
      </w:r>
      <w:r w:rsidR="00CE21D2">
        <w:rPr>
          <w:rFonts w:asciiTheme="majorHAnsi" w:hAnsiTheme="majorHAnsi" w:cstheme="majorHAnsi"/>
          <w:i/>
          <w:color w:val="44546A"/>
          <w:sz w:val="22"/>
          <w:szCs w:val="22"/>
        </w:rPr>
        <w:t>s</w:t>
      </w:r>
    </w:p>
    <w:p w14:paraId="46204C79" w14:textId="2BCE84F3" w:rsidR="00560458" w:rsidRPr="00C96D2E" w:rsidRDefault="00431DDC">
      <w:pPr>
        <w:keepNext/>
        <w:widowControl w:val="0"/>
        <w:spacing w:after="240"/>
        <w:jc w:val="both"/>
        <w:rPr>
          <w:rFonts w:asciiTheme="majorHAnsi" w:hAnsiTheme="majorHAnsi" w:cstheme="majorHAnsi"/>
          <w:sz w:val="22"/>
          <w:szCs w:val="22"/>
        </w:rPr>
      </w:pPr>
      <w:r w:rsidRPr="00C96D2E">
        <w:rPr>
          <w:rFonts w:asciiTheme="majorHAnsi" w:hAnsiTheme="majorHAnsi" w:cstheme="majorHAnsi"/>
          <w:noProof/>
          <w:sz w:val="22"/>
          <w:szCs w:val="22"/>
        </w:rPr>
        <mc:AlternateContent>
          <mc:Choice Requires="wps">
            <w:drawing>
              <wp:anchor distT="0" distB="0" distL="114300" distR="114300" simplePos="0" relativeHeight="251661312" behindDoc="0" locked="0" layoutInCell="1" allowOverlap="1" wp14:anchorId="40CC6A50" wp14:editId="026CC379">
                <wp:simplePos x="0" y="0"/>
                <wp:positionH relativeFrom="column">
                  <wp:posOffset>3256915</wp:posOffset>
                </wp:positionH>
                <wp:positionV relativeFrom="paragraph">
                  <wp:posOffset>953135</wp:posOffset>
                </wp:positionV>
                <wp:extent cx="104775" cy="104775"/>
                <wp:effectExtent l="57150" t="19050" r="47625" b="104775"/>
                <wp:wrapNone/>
                <wp:docPr id="13" name="Oval 13"/>
                <wp:cNvGraphicFramePr/>
                <a:graphic xmlns:a="http://schemas.openxmlformats.org/drawingml/2006/main">
                  <a:graphicData uri="http://schemas.microsoft.com/office/word/2010/wordprocessingShape">
                    <wps:wsp>
                      <wps:cNvSpPr/>
                      <wps:spPr>
                        <a:xfrm>
                          <a:off x="0" y="0"/>
                          <a:ext cx="104775" cy="104775"/>
                        </a:xfrm>
                        <a:prstGeom prst="ellipse">
                          <a:avLst/>
                        </a:prstGeom>
                        <a:solidFill>
                          <a:srgbClr val="FFFF00"/>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A1E0D9" id="Oval 13" o:spid="_x0000_s1026" style="position:absolute;margin-left:256.45pt;margin-top:75.05pt;width:8.2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" fillcolor="yellow" strokecolor="black [3213]">
                <v:shadow on="t" color="black" opacity="22937f" origin=",.5" offset="0,.63889mm"/>
              </v:oval>
            </w:pict>
          </mc:Fallback>
        </mc:AlternateContent>
      </w:r>
      <w:r w:rsidR="002F2C06" w:rsidRPr="00C96D2E">
        <w:rPr>
          <w:rFonts w:asciiTheme="majorHAnsi" w:hAnsiTheme="majorHAnsi" w:cstheme="majorHAnsi"/>
          <w:noProof/>
          <w:sz w:val="22"/>
          <w:szCs w:val="22"/>
        </w:rPr>
        <mc:AlternateContent>
          <mc:Choice Requires="wps">
            <w:drawing>
              <wp:anchor distT="0" distB="0" distL="114300" distR="114300" simplePos="0" relativeHeight="251663360" behindDoc="0" locked="0" layoutInCell="1" allowOverlap="1" wp14:anchorId="34B81B2C" wp14:editId="2CCF33FF">
                <wp:simplePos x="0" y="0"/>
                <wp:positionH relativeFrom="column">
                  <wp:posOffset>3390900</wp:posOffset>
                </wp:positionH>
                <wp:positionV relativeFrom="paragraph">
                  <wp:posOffset>2258695</wp:posOffset>
                </wp:positionV>
                <wp:extent cx="104775" cy="104775"/>
                <wp:effectExtent l="57150" t="19050" r="47625" b="104775"/>
                <wp:wrapNone/>
                <wp:docPr id="14" name="Oval 14"/>
                <wp:cNvGraphicFramePr/>
                <a:graphic xmlns:a="http://schemas.openxmlformats.org/drawingml/2006/main">
                  <a:graphicData uri="http://schemas.microsoft.com/office/word/2010/wordprocessingShape">
                    <wps:wsp>
                      <wps:cNvSpPr/>
                      <wps:spPr>
                        <a:xfrm>
                          <a:off x="0" y="0"/>
                          <a:ext cx="104775" cy="104775"/>
                        </a:xfrm>
                        <a:prstGeom prst="ellipse">
                          <a:avLst/>
                        </a:prstGeom>
                        <a:solidFill>
                          <a:srgbClr val="FFFF00"/>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6AF689" id="Oval 14" o:spid="_x0000_s1026" style="position:absolute;margin-left:267pt;margin-top:177.85pt;width:8.2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" fillcolor="yellow" strokecolor="black [3213]">
                <v:shadow on="t" color="black" opacity="22937f" origin=",.5" offset="0,.63889mm"/>
              </v:oval>
            </w:pict>
          </mc:Fallback>
        </mc:AlternateContent>
      </w:r>
      <w:r w:rsidR="0085049F" w:rsidRPr="00C96D2E">
        <w:rPr>
          <w:rFonts w:asciiTheme="majorHAnsi" w:hAnsiTheme="majorHAnsi" w:cstheme="majorHAnsi"/>
          <w:noProof/>
          <w:sz w:val="22"/>
          <w:szCs w:val="22"/>
        </w:rPr>
        <w:drawing>
          <wp:inline distT="0" distB="0" distL="0" distR="0" wp14:anchorId="26126049" wp14:editId="2A048EA3">
            <wp:extent cx="5908346" cy="3220274"/>
            <wp:effectExtent l="0" t="0" r="0" b="0"/>
            <wp:docPr id="9" name="image1.png" descr="Screen Shot 2014-03-24 at 1.35.41 PM.png"/>
            <wp:cNvGraphicFramePr/>
            <a:graphic xmlns:a="http://schemas.openxmlformats.org/drawingml/2006/main">
              <a:graphicData uri="http://schemas.openxmlformats.org/drawingml/2006/picture">
                <pic:pic xmlns:pic="http://schemas.openxmlformats.org/drawingml/2006/picture">
                  <pic:nvPicPr>
                    <pic:cNvPr id="0" name="image1.png" descr="Screen Shot 2014-03-24 at 1.35.41 PM.png"/>
                    <pic:cNvPicPr preferRelativeResize="0"/>
                  </pic:nvPicPr>
                  <pic:blipFill>
                    <a:blip r:embed="rId9"/>
                    <a:srcRect l="-21090" r="-21090"/>
                    <a:stretch>
                      <a:fillRect/>
                    </a:stretch>
                  </pic:blipFill>
                  <pic:spPr>
                    <a:xfrm>
                      <a:off x="0" y="0"/>
                      <a:ext cx="5908346" cy="3220274"/>
                    </a:xfrm>
                    <a:prstGeom prst="rect">
                      <a:avLst/>
                    </a:prstGeom>
                    <a:ln/>
                  </pic:spPr>
                </pic:pic>
              </a:graphicData>
            </a:graphic>
          </wp:inline>
        </w:drawing>
      </w:r>
      <w:r w:rsidR="0085049F" w:rsidRPr="00C96D2E">
        <w:rPr>
          <w:rFonts w:asciiTheme="majorHAnsi" w:hAnsiTheme="majorHAnsi" w:cstheme="majorHAnsi"/>
          <w:sz w:val="22"/>
          <w:szCs w:val="22"/>
        </w:rPr>
        <w:t xml:space="preserve">     </w:t>
      </w:r>
    </w:p>
    <w:p w14:paraId="60229865" w14:textId="77777777" w:rsidR="00560458" w:rsidRPr="00C96D2E" w:rsidRDefault="00560458">
      <w:pPr>
        <w:widowControl w:val="0"/>
        <w:spacing w:after="240"/>
        <w:jc w:val="both"/>
        <w:rPr>
          <w:rFonts w:asciiTheme="majorHAnsi" w:hAnsiTheme="majorHAnsi" w:cstheme="majorHAnsi"/>
          <w:sz w:val="22"/>
          <w:szCs w:val="22"/>
        </w:rPr>
      </w:pPr>
    </w:p>
    <w:p w14:paraId="2A3D3DC0" w14:textId="77777777" w:rsidR="00560458" w:rsidRPr="00C96D2E" w:rsidRDefault="00560458">
      <w:pPr>
        <w:widowControl w:val="0"/>
        <w:spacing w:after="240"/>
        <w:jc w:val="both"/>
        <w:rPr>
          <w:rFonts w:asciiTheme="majorHAnsi" w:hAnsiTheme="majorHAnsi" w:cstheme="majorHAnsi"/>
          <w:sz w:val="22"/>
          <w:szCs w:val="22"/>
        </w:rPr>
      </w:pPr>
    </w:p>
    <w:p w14:paraId="0A76A72D" w14:textId="77777777" w:rsidR="00560458" w:rsidRPr="00C96D2E" w:rsidRDefault="00560458">
      <w:pPr>
        <w:widowControl w:val="0"/>
        <w:spacing w:after="240"/>
        <w:jc w:val="both"/>
        <w:rPr>
          <w:rFonts w:asciiTheme="majorHAnsi" w:hAnsiTheme="majorHAnsi" w:cstheme="majorHAnsi"/>
          <w:sz w:val="22"/>
          <w:szCs w:val="22"/>
        </w:rPr>
      </w:pPr>
    </w:p>
    <w:p w14:paraId="04F81436" w14:textId="77777777" w:rsidR="00560458" w:rsidRPr="00C96D2E" w:rsidRDefault="00560458">
      <w:pPr>
        <w:widowControl w:val="0"/>
        <w:spacing w:after="240"/>
        <w:jc w:val="both"/>
        <w:rPr>
          <w:rFonts w:asciiTheme="majorHAnsi" w:hAnsiTheme="majorHAnsi" w:cstheme="majorHAnsi"/>
          <w:sz w:val="22"/>
          <w:szCs w:val="22"/>
        </w:rPr>
      </w:pPr>
    </w:p>
    <w:p w14:paraId="3C2C0B32" w14:textId="77777777" w:rsidR="00560458" w:rsidRPr="00C96D2E" w:rsidRDefault="00560458">
      <w:pPr>
        <w:widowControl w:val="0"/>
        <w:spacing w:after="240"/>
        <w:jc w:val="both"/>
        <w:rPr>
          <w:rFonts w:asciiTheme="majorHAnsi" w:hAnsiTheme="majorHAnsi" w:cstheme="majorHAnsi"/>
          <w:sz w:val="22"/>
          <w:szCs w:val="22"/>
        </w:rPr>
      </w:pPr>
    </w:p>
    <w:p w14:paraId="00B6641F" w14:textId="77777777" w:rsidR="00560458" w:rsidRPr="00C96D2E" w:rsidRDefault="00560458">
      <w:pPr>
        <w:widowControl w:val="0"/>
        <w:spacing w:after="240"/>
        <w:jc w:val="both"/>
        <w:rPr>
          <w:rFonts w:asciiTheme="majorHAnsi" w:hAnsiTheme="majorHAnsi" w:cstheme="majorHAnsi"/>
          <w:sz w:val="22"/>
          <w:szCs w:val="22"/>
        </w:rPr>
      </w:pPr>
    </w:p>
    <w:p w14:paraId="23B763DC" w14:textId="77777777" w:rsidR="00560458" w:rsidRPr="00C96D2E" w:rsidRDefault="00560458">
      <w:pPr>
        <w:pStyle w:val="Heading1"/>
        <w:rPr>
          <w:rFonts w:asciiTheme="majorHAnsi" w:hAnsiTheme="majorHAnsi" w:cstheme="majorHAnsi"/>
          <w:sz w:val="22"/>
          <w:szCs w:val="22"/>
        </w:rPr>
        <w:sectPr w:rsidR="00560458" w:rsidRPr="00C96D2E">
          <w:footerReference w:type="even" r:id="rId10"/>
          <w:footerReference w:type="default" r:id="rId11"/>
          <w:footerReference w:type="first" r:id="rId12"/>
          <w:pgSz w:w="12240" w:h="15840"/>
          <w:pgMar w:top="1440" w:right="1800" w:bottom="1440" w:left="1800" w:header="720" w:footer="720" w:gutter="0"/>
          <w:pgNumType w:start="0"/>
          <w:cols w:space="720"/>
          <w:titlePg/>
        </w:sectPr>
      </w:pPr>
      <w:bookmarkStart w:id="6" w:name="_3dy6vkm" w:colFirst="0" w:colLast="0"/>
      <w:bookmarkEnd w:id="6"/>
    </w:p>
    <w:p w14:paraId="4D7EAA44" w14:textId="76E97CC0" w:rsidR="00560458" w:rsidRPr="00C96D2E" w:rsidRDefault="0085049F">
      <w:pPr>
        <w:pStyle w:val="Heading1"/>
        <w:rPr>
          <w:rFonts w:asciiTheme="majorHAnsi" w:hAnsiTheme="majorHAnsi" w:cstheme="majorHAnsi"/>
          <w:sz w:val="22"/>
          <w:szCs w:val="22"/>
        </w:rPr>
      </w:pPr>
      <w:bookmarkStart w:id="7" w:name="_Toc118132107"/>
      <w:r w:rsidRPr="00C96D2E">
        <w:rPr>
          <w:rFonts w:asciiTheme="majorHAnsi" w:hAnsiTheme="majorHAnsi" w:cstheme="majorHAnsi"/>
          <w:sz w:val="22"/>
          <w:szCs w:val="22"/>
        </w:rPr>
        <w:t>PROJECT DESCRIPTION AND RESULTS BY PROGRAM</w:t>
      </w:r>
      <w:bookmarkEnd w:id="7"/>
    </w:p>
    <w:p w14:paraId="0F56DE27" w14:textId="77777777" w:rsidR="00560458" w:rsidRPr="00C96D2E" w:rsidRDefault="00560458">
      <w:pPr>
        <w:rPr>
          <w:rFonts w:asciiTheme="majorHAnsi" w:hAnsiTheme="majorHAnsi" w:cstheme="majorHAnsi"/>
          <w:sz w:val="22"/>
          <w:szCs w:val="22"/>
        </w:rPr>
      </w:pPr>
    </w:p>
    <w:p w14:paraId="129543C8" w14:textId="77777777" w:rsidR="00560458" w:rsidRPr="00C96D2E" w:rsidRDefault="0085049F" w:rsidP="00584329">
      <w:pPr>
        <w:keepNext/>
        <w:pBdr>
          <w:top w:val="nil"/>
          <w:left w:val="nil"/>
          <w:bottom w:val="nil"/>
          <w:right w:val="nil"/>
          <w:between w:val="nil"/>
        </w:pBdr>
        <w:spacing w:after="200"/>
        <w:jc w:val="center"/>
        <w:rPr>
          <w:rFonts w:asciiTheme="majorHAnsi" w:hAnsiTheme="majorHAnsi" w:cstheme="majorHAnsi"/>
          <w:i/>
          <w:color w:val="44546A"/>
          <w:sz w:val="22"/>
          <w:szCs w:val="22"/>
        </w:rPr>
      </w:pPr>
      <w:bookmarkStart w:id="8" w:name="_1t3h5sf" w:colFirst="0" w:colLast="0"/>
      <w:bookmarkEnd w:id="8"/>
      <w:r w:rsidRPr="00C96D2E">
        <w:rPr>
          <w:rFonts w:asciiTheme="majorHAnsi" w:hAnsiTheme="majorHAnsi" w:cstheme="majorHAnsi"/>
          <w:i/>
          <w:color w:val="44546A"/>
          <w:sz w:val="22"/>
          <w:szCs w:val="22"/>
        </w:rPr>
        <w:t>Table 1. FY22 Summary Results</w:t>
      </w:r>
    </w:p>
    <w:tbl>
      <w:tblPr>
        <w:tblStyle w:val="a0"/>
        <w:tblW w:w="1288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7920"/>
        <w:gridCol w:w="900"/>
        <w:gridCol w:w="1260"/>
        <w:gridCol w:w="1260"/>
      </w:tblGrid>
      <w:tr w:rsidR="00560458" w:rsidRPr="00137222" w14:paraId="44F07045" w14:textId="77777777" w:rsidTr="0079521F">
        <w:tc>
          <w:tcPr>
            <w:tcW w:w="1545" w:type="dxa"/>
            <w:shd w:val="clear" w:color="auto" w:fill="BDD7EE"/>
          </w:tcPr>
          <w:p w14:paraId="0355F952" w14:textId="77777777" w:rsidR="00560458" w:rsidRPr="00C96D2E" w:rsidRDefault="0085049F">
            <w:pPr>
              <w:keepNext/>
              <w:pBdr>
                <w:top w:val="nil"/>
                <w:left w:val="nil"/>
                <w:bottom w:val="nil"/>
                <w:right w:val="nil"/>
                <w:between w:val="nil"/>
              </w:pBdr>
              <w:spacing w:before="80" w:after="80"/>
              <w:jc w:val="center"/>
              <w:rPr>
                <w:rFonts w:asciiTheme="majorHAnsi" w:eastAsia="Gill Sans" w:hAnsiTheme="majorHAnsi" w:cstheme="majorHAnsi"/>
                <w:b/>
                <w:color w:val="000000"/>
              </w:rPr>
            </w:pPr>
            <w:r w:rsidRPr="00C96D2E">
              <w:rPr>
                <w:rFonts w:asciiTheme="majorHAnsi" w:eastAsia="Gill Sans" w:hAnsiTheme="majorHAnsi" w:cstheme="majorHAnsi"/>
                <w:b/>
                <w:color w:val="000000"/>
              </w:rPr>
              <w:t>Indicators</w:t>
            </w:r>
          </w:p>
        </w:tc>
        <w:tc>
          <w:tcPr>
            <w:tcW w:w="7920" w:type="dxa"/>
            <w:shd w:val="clear" w:color="auto" w:fill="BDD7EE"/>
          </w:tcPr>
          <w:p w14:paraId="144A71F8" w14:textId="77777777" w:rsidR="00560458" w:rsidRPr="00C96D2E" w:rsidRDefault="0085049F">
            <w:pPr>
              <w:keepNext/>
              <w:pBdr>
                <w:top w:val="nil"/>
                <w:left w:val="nil"/>
                <w:bottom w:val="nil"/>
                <w:right w:val="nil"/>
                <w:between w:val="nil"/>
              </w:pBdr>
              <w:spacing w:before="80" w:after="80"/>
              <w:jc w:val="center"/>
              <w:rPr>
                <w:rFonts w:asciiTheme="majorHAnsi" w:eastAsia="Gill Sans" w:hAnsiTheme="majorHAnsi" w:cstheme="majorHAnsi"/>
                <w:b/>
                <w:color w:val="000000"/>
              </w:rPr>
            </w:pPr>
            <w:r w:rsidRPr="00C96D2E">
              <w:rPr>
                <w:rFonts w:asciiTheme="majorHAnsi" w:eastAsia="Gill Sans" w:hAnsiTheme="majorHAnsi" w:cstheme="majorHAnsi"/>
                <w:b/>
                <w:color w:val="000000"/>
              </w:rPr>
              <w:t>Performance Indicator Definition</w:t>
            </w:r>
          </w:p>
        </w:tc>
        <w:tc>
          <w:tcPr>
            <w:tcW w:w="900" w:type="dxa"/>
            <w:shd w:val="clear" w:color="auto" w:fill="BDD7EE"/>
          </w:tcPr>
          <w:p w14:paraId="0702ECE5" w14:textId="77777777" w:rsidR="00560458" w:rsidRPr="00C96D2E" w:rsidRDefault="0085049F">
            <w:pPr>
              <w:pBdr>
                <w:top w:val="nil"/>
                <w:left w:val="nil"/>
                <w:bottom w:val="nil"/>
                <w:right w:val="nil"/>
                <w:between w:val="nil"/>
              </w:pBdr>
              <w:spacing w:before="80" w:after="80" w:line="256" w:lineRule="auto"/>
              <w:jc w:val="center"/>
              <w:rPr>
                <w:rFonts w:asciiTheme="majorHAnsi" w:eastAsia="Gill Sans" w:hAnsiTheme="majorHAnsi" w:cstheme="majorHAnsi"/>
                <w:color w:val="000000"/>
              </w:rPr>
            </w:pPr>
            <w:r w:rsidRPr="00C96D2E">
              <w:rPr>
                <w:rFonts w:asciiTheme="majorHAnsi" w:eastAsia="Gill Sans" w:hAnsiTheme="majorHAnsi" w:cstheme="majorHAnsi"/>
                <w:b/>
                <w:color w:val="000000"/>
              </w:rPr>
              <w:t>Target</w:t>
            </w:r>
          </w:p>
          <w:p w14:paraId="1646D0B4" w14:textId="77777777" w:rsidR="00560458" w:rsidRPr="00C96D2E" w:rsidRDefault="0085049F">
            <w:pPr>
              <w:pBdr>
                <w:top w:val="nil"/>
                <w:left w:val="nil"/>
                <w:bottom w:val="nil"/>
                <w:right w:val="nil"/>
                <w:between w:val="nil"/>
              </w:pBdr>
              <w:spacing w:before="80" w:after="80" w:line="256" w:lineRule="auto"/>
              <w:jc w:val="center"/>
              <w:rPr>
                <w:rFonts w:asciiTheme="majorHAnsi" w:eastAsia="Gill Sans" w:hAnsiTheme="majorHAnsi" w:cstheme="majorHAnsi"/>
                <w:b/>
                <w:color w:val="000000"/>
              </w:rPr>
            </w:pPr>
            <w:r w:rsidRPr="00C96D2E">
              <w:rPr>
                <w:rFonts w:asciiTheme="majorHAnsi" w:eastAsia="Gill Sans" w:hAnsiTheme="majorHAnsi" w:cstheme="majorHAnsi"/>
                <w:b/>
                <w:color w:val="000000"/>
              </w:rPr>
              <w:t>FY2</w:t>
            </w:r>
            <w:r w:rsidRPr="00C96D2E">
              <w:rPr>
                <w:rFonts w:asciiTheme="majorHAnsi" w:eastAsia="Gill Sans" w:hAnsiTheme="majorHAnsi" w:cstheme="majorHAnsi"/>
                <w:b/>
              </w:rPr>
              <w:t>2</w:t>
            </w:r>
          </w:p>
        </w:tc>
        <w:tc>
          <w:tcPr>
            <w:tcW w:w="1260" w:type="dxa"/>
            <w:shd w:val="clear" w:color="auto" w:fill="BDD7EE"/>
          </w:tcPr>
          <w:p w14:paraId="35C1561E" w14:textId="77777777" w:rsidR="00560458" w:rsidRPr="00C96D2E" w:rsidRDefault="0085049F">
            <w:pPr>
              <w:pBdr>
                <w:top w:val="nil"/>
                <w:left w:val="nil"/>
                <w:bottom w:val="nil"/>
                <w:right w:val="nil"/>
                <w:between w:val="nil"/>
              </w:pBdr>
              <w:spacing w:before="80" w:after="80" w:line="256" w:lineRule="auto"/>
              <w:jc w:val="center"/>
              <w:rPr>
                <w:rFonts w:asciiTheme="majorHAnsi" w:eastAsia="Gill Sans" w:hAnsiTheme="majorHAnsi" w:cstheme="majorHAnsi"/>
                <w:color w:val="000000"/>
              </w:rPr>
            </w:pPr>
            <w:r w:rsidRPr="00C96D2E">
              <w:rPr>
                <w:rFonts w:asciiTheme="majorHAnsi" w:eastAsia="Gill Sans" w:hAnsiTheme="majorHAnsi" w:cstheme="majorHAnsi"/>
                <w:b/>
                <w:color w:val="000000"/>
              </w:rPr>
              <w:t>Annual Result</w:t>
            </w:r>
          </w:p>
          <w:p w14:paraId="551196BD" w14:textId="77777777" w:rsidR="00560458" w:rsidRPr="00C96D2E" w:rsidRDefault="0085049F">
            <w:pPr>
              <w:keepNext/>
              <w:pBdr>
                <w:top w:val="nil"/>
                <w:left w:val="nil"/>
                <w:bottom w:val="nil"/>
                <w:right w:val="nil"/>
                <w:between w:val="nil"/>
              </w:pBdr>
              <w:spacing w:before="80" w:after="80"/>
              <w:jc w:val="center"/>
              <w:rPr>
                <w:rFonts w:asciiTheme="majorHAnsi" w:eastAsia="Gill Sans" w:hAnsiTheme="majorHAnsi" w:cstheme="majorHAnsi"/>
                <w:b/>
                <w:color w:val="000000"/>
              </w:rPr>
            </w:pPr>
            <w:r w:rsidRPr="00C96D2E">
              <w:rPr>
                <w:rFonts w:asciiTheme="majorHAnsi" w:eastAsia="Gill Sans" w:hAnsiTheme="majorHAnsi" w:cstheme="majorHAnsi"/>
                <w:b/>
                <w:color w:val="000000"/>
              </w:rPr>
              <w:t>FY2</w:t>
            </w:r>
            <w:r w:rsidRPr="00C96D2E">
              <w:rPr>
                <w:rFonts w:asciiTheme="majorHAnsi" w:eastAsia="Gill Sans" w:hAnsiTheme="majorHAnsi" w:cstheme="majorHAnsi"/>
                <w:b/>
              </w:rPr>
              <w:t>2</w:t>
            </w:r>
          </w:p>
        </w:tc>
        <w:tc>
          <w:tcPr>
            <w:tcW w:w="1260" w:type="dxa"/>
            <w:shd w:val="clear" w:color="auto" w:fill="BDD7EE"/>
          </w:tcPr>
          <w:p w14:paraId="1ED0A256" w14:textId="77777777" w:rsidR="00560458" w:rsidRPr="00C96D2E" w:rsidRDefault="0085049F">
            <w:pPr>
              <w:pBdr>
                <w:top w:val="nil"/>
                <w:left w:val="nil"/>
                <w:bottom w:val="nil"/>
                <w:right w:val="nil"/>
                <w:between w:val="nil"/>
              </w:pBdr>
              <w:spacing w:before="80" w:after="80" w:line="256" w:lineRule="auto"/>
              <w:jc w:val="center"/>
              <w:rPr>
                <w:rFonts w:asciiTheme="majorHAnsi" w:eastAsia="Gill Sans" w:hAnsiTheme="majorHAnsi" w:cstheme="majorHAnsi"/>
                <w:b/>
                <w:color w:val="000000"/>
              </w:rPr>
            </w:pPr>
            <w:r w:rsidRPr="00C96D2E">
              <w:rPr>
                <w:rFonts w:asciiTheme="majorHAnsi" w:eastAsia="Gill Sans" w:hAnsiTheme="majorHAnsi" w:cstheme="majorHAnsi"/>
                <w:b/>
                <w:color w:val="000000"/>
              </w:rPr>
              <w:t>Achievement</w:t>
            </w:r>
          </w:p>
        </w:tc>
      </w:tr>
      <w:tr w:rsidR="00560458" w:rsidRPr="00137222" w14:paraId="345A90DA" w14:textId="77777777" w:rsidTr="0079521F">
        <w:tc>
          <w:tcPr>
            <w:tcW w:w="1545" w:type="dxa"/>
          </w:tcPr>
          <w:p w14:paraId="570FD54A" w14:textId="77777777" w:rsidR="00560458" w:rsidRPr="00C96D2E" w:rsidRDefault="0085049F">
            <w:pPr>
              <w:widowControl w:val="0"/>
              <w:spacing w:after="240"/>
              <w:jc w:val="both"/>
              <w:rPr>
                <w:rFonts w:asciiTheme="majorHAnsi" w:eastAsia="Gill Sans" w:hAnsiTheme="majorHAnsi" w:cstheme="majorHAnsi"/>
              </w:rPr>
            </w:pPr>
            <w:r w:rsidRPr="00C96D2E">
              <w:rPr>
                <w:rFonts w:asciiTheme="majorHAnsi" w:eastAsia="Gill Sans" w:hAnsiTheme="majorHAnsi" w:cstheme="majorHAnsi"/>
                <w:color w:val="000000"/>
              </w:rPr>
              <w:t>PMTCT_EID</w:t>
            </w:r>
          </w:p>
        </w:tc>
        <w:tc>
          <w:tcPr>
            <w:tcW w:w="7920" w:type="dxa"/>
          </w:tcPr>
          <w:p w14:paraId="15766A00" w14:textId="77777777" w:rsidR="00560458" w:rsidRPr="00C96D2E" w:rsidRDefault="0085049F">
            <w:pPr>
              <w:widowControl w:val="0"/>
              <w:spacing w:after="240"/>
              <w:rPr>
                <w:rFonts w:asciiTheme="majorHAnsi" w:eastAsia="Gill Sans" w:hAnsiTheme="majorHAnsi" w:cstheme="majorHAnsi"/>
                <w:szCs w:val="20"/>
              </w:rPr>
            </w:pPr>
            <w:r w:rsidRPr="00C96D2E">
              <w:rPr>
                <w:rFonts w:asciiTheme="majorHAnsi" w:eastAsia="Gill Sans" w:hAnsiTheme="majorHAnsi" w:cstheme="majorHAnsi"/>
                <w:color w:val="000000"/>
                <w:sz w:val="24"/>
                <w:szCs w:val="20"/>
              </w:rPr>
              <w:t>Percent of infants born to HIV-positive women who had a virologic HIV test done within 12 months of birth</w:t>
            </w:r>
          </w:p>
        </w:tc>
        <w:tc>
          <w:tcPr>
            <w:tcW w:w="900" w:type="dxa"/>
          </w:tcPr>
          <w:p w14:paraId="7ACD4DF9" w14:textId="77777777"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color w:val="000000"/>
              </w:rPr>
              <w:t>90%</w:t>
            </w:r>
          </w:p>
        </w:tc>
        <w:tc>
          <w:tcPr>
            <w:tcW w:w="1260" w:type="dxa"/>
          </w:tcPr>
          <w:p w14:paraId="313550B4" w14:textId="113A1FD7" w:rsidR="00560458" w:rsidRPr="00211B74" w:rsidRDefault="0085049F">
            <w:pPr>
              <w:widowControl w:val="0"/>
              <w:spacing w:after="240"/>
              <w:jc w:val="center"/>
              <w:rPr>
                <w:rFonts w:asciiTheme="majorHAnsi" w:eastAsia="Gill Sans" w:hAnsiTheme="majorHAnsi" w:cstheme="majorHAnsi"/>
                <w:color w:val="000000"/>
              </w:rPr>
            </w:pPr>
            <w:r w:rsidRPr="00211B74">
              <w:rPr>
                <w:rFonts w:asciiTheme="majorHAnsi" w:eastAsia="Gill Sans" w:hAnsiTheme="majorHAnsi" w:cstheme="majorHAnsi"/>
              </w:rPr>
              <w:t>87</w:t>
            </w:r>
            <w:r w:rsidR="004D78DD">
              <w:rPr>
                <w:rFonts w:asciiTheme="majorHAnsi" w:eastAsia="Gill Sans" w:hAnsiTheme="majorHAnsi" w:cstheme="majorHAnsi"/>
                <w:color w:val="000000"/>
              </w:rPr>
              <w:t xml:space="preserve"> </w:t>
            </w:r>
            <w:r w:rsidRPr="00211B74">
              <w:rPr>
                <w:rFonts w:asciiTheme="majorHAnsi" w:eastAsia="Gill Sans" w:hAnsiTheme="majorHAnsi" w:cstheme="majorHAnsi"/>
                <w:color w:val="000000"/>
              </w:rPr>
              <w:t>%</w:t>
            </w:r>
          </w:p>
          <w:p w14:paraId="6565DDFC" w14:textId="3F571012" w:rsidR="00560458" w:rsidRPr="00C96D2E" w:rsidRDefault="0085049F">
            <w:pPr>
              <w:widowControl w:val="0"/>
              <w:spacing w:after="240"/>
              <w:jc w:val="center"/>
              <w:rPr>
                <w:rFonts w:asciiTheme="majorHAnsi" w:eastAsia="Gill Sans" w:hAnsiTheme="majorHAnsi" w:cstheme="majorHAnsi"/>
              </w:rPr>
            </w:pPr>
            <w:r w:rsidRPr="00211B74">
              <w:rPr>
                <w:rFonts w:asciiTheme="majorHAnsi" w:eastAsia="Gill Sans" w:hAnsiTheme="majorHAnsi" w:cstheme="majorHAnsi"/>
                <w:color w:val="000000"/>
              </w:rPr>
              <w:t>(2</w:t>
            </w:r>
            <w:r w:rsidR="00E62DB7" w:rsidRPr="00211B74">
              <w:rPr>
                <w:rFonts w:asciiTheme="majorHAnsi" w:eastAsia="Gill Sans" w:hAnsiTheme="majorHAnsi" w:cstheme="majorHAnsi"/>
                <w:color w:val="000000"/>
              </w:rPr>
              <w:t>,</w:t>
            </w:r>
            <w:r w:rsidRPr="00211B74">
              <w:rPr>
                <w:rFonts w:asciiTheme="majorHAnsi" w:eastAsia="Gill Sans" w:hAnsiTheme="majorHAnsi" w:cstheme="majorHAnsi"/>
                <w:color w:val="000000"/>
              </w:rPr>
              <w:t>84</w:t>
            </w:r>
            <w:r w:rsidR="00C06071" w:rsidRPr="00211B74">
              <w:rPr>
                <w:rFonts w:asciiTheme="majorHAnsi" w:eastAsia="Gill Sans" w:hAnsiTheme="majorHAnsi" w:cstheme="majorHAnsi"/>
                <w:color w:val="000000"/>
              </w:rPr>
              <w:t>6</w:t>
            </w:r>
            <w:r w:rsidRPr="00211B74">
              <w:rPr>
                <w:rFonts w:asciiTheme="majorHAnsi" w:eastAsia="Gill Sans" w:hAnsiTheme="majorHAnsi" w:cstheme="majorHAnsi"/>
                <w:color w:val="000000"/>
              </w:rPr>
              <w:t>/3</w:t>
            </w:r>
            <w:r w:rsidR="00E62DB7" w:rsidRPr="00211B74">
              <w:rPr>
                <w:rFonts w:asciiTheme="majorHAnsi" w:eastAsia="Gill Sans" w:hAnsiTheme="majorHAnsi" w:cstheme="majorHAnsi"/>
                <w:color w:val="000000"/>
              </w:rPr>
              <w:t>,</w:t>
            </w:r>
            <w:r w:rsidRPr="00211B74">
              <w:rPr>
                <w:rFonts w:asciiTheme="majorHAnsi" w:eastAsia="Gill Sans" w:hAnsiTheme="majorHAnsi" w:cstheme="majorHAnsi"/>
                <w:color w:val="000000"/>
              </w:rPr>
              <w:t>261)</w:t>
            </w:r>
          </w:p>
        </w:tc>
        <w:tc>
          <w:tcPr>
            <w:tcW w:w="1260" w:type="dxa"/>
          </w:tcPr>
          <w:p w14:paraId="1001E929" w14:textId="77777777" w:rsidR="00560458" w:rsidRPr="00C96D2E" w:rsidRDefault="0085049F">
            <w:pPr>
              <w:widowControl w:val="0"/>
              <w:spacing w:after="240"/>
              <w:jc w:val="center"/>
              <w:rPr>
                <w:rFonts w:asciiTheme="majorHAnsi" w:eastAsia="Gill Sans" w:hAnsiTheme="majorHAnsi" w:cstheme="majorHAnsi"/>
                <w:color w:val="000000"/>
              </w:rPr>
            </w:pPr>
            <w:r w:rsidRPr="00C96D2E">
              <w:rPr>
                <w:rFonts w:asciiTheme="majorHAnsi" w:eastAsia="Gill Sans" w:hAnsiTheme="majorHAnsi" w:cstheme="majorHAnsi"/>
              </w:rPr>
              <w:t>97</w:t>
            </w:r>
            <w:r w:rsidRPr="00C96D2E">
              <w:rPr>
                <w:rFonts w:asciiTheme="majorHAnsi" w:eastAsia="Gill Sans" w:hAnsiTheme="majorHAnsi" w:cstheme="majorHAnsi"/>
                <w:color w:val="000000"/>
              </w:rPr>
              <w:t>%</w:t>
            </w:r>
          </w:p>
        </w:tc>
      </w:tr>
      <w:tr w:rsidR="00560458" w:rsidRPr="00137222" w14:paraId="25F49EAF" w14:textId="77777777" w:rsidTr="0079521F">
        <w:tc>
          <w:tcPr>
            <w:tcW w:w="1545" w:type="dxa"/>
          </w:tcPr>
          <w:p w14:paraId="1173D590" w14:textId="77777777" w:rsidR="00560458" w:rsidRPr="00C96D2E" w:rsidRDefault="0085049F">
            <w:pPr>
              <w:widowControl w:val="0"/>
              <w:spacing w:after="240"/>
              <w:jc w:val="both"/>
              <w:rPr>
                <w:rFonts w:asciiTheme="majorHAnsi" w:eastAsia="Gill Sans" w:hAnsiTheme="majorHAnsi" w:cstheme="majorHAnsi"/>
              </w:rPr>
            </w:pPr>
            <w:r w:rsidRPr="00C96D2E">
              <w:rPr>
                <w:rFonts w:asciiTheme="majorHAnsi" w:eastAsia="Gill Sans" w:hAnsiTheme="majorHAnsi" w:cstheme="majorHAnsi"/>
                <w:color w:val="000000"/>
              </w:rPr>
              <w:t>PMTCT_HEI_POS</w:t>
            </w:r>
          </w:p>
        </w:tc>
        <w:tc>
          <w:tcPr>
            <w:tcW w:w="7920" w:type="dxa"/>
          </w:tcPr>
          <w:p w14:paraId="23D4AB0A" w14:textId="77777777" w:rsidR="00560458" w:rsidRPr="00C96D2E" w:rsidRDefault="0085049F">
            <w:pPr>
              <w:widowControl w:val="0"/>
              <w:spacing w:after="240"/>
              <w:jc w:val="both"/>
              <w:rPr>
                <w:rFonts w:asciiTheme="majorHAnsi" w:eastAsia="Gill Sans" w:hAnsiTheme="majorHAnsi" w:cstheme="majorHAnsi"/>
                <w:color w:val="212121"/>
                <w:szCs w:val="20"/>
              </w:rPr>
            </w:pPr>
            <w:r w:rsidRPr="00C96D2E">
              <w:rPr>
                <w:rFonts w:asciiTheme="majorHAnsi" w:eastAsia="Gill Sans" w:hAnsiTheme="majorHAnsi" w:cstheme="majorHAnsi"/>
                <w:color w:val="212121"/>
                <w:sz w:val="24"/>
                <w:szCs w:val="20"/>
              </w:rPr>
              <w:t>Number of HIV-infected infants identified in the reporting period, whose diagnostic sample was collected by 12 months of age. </w:t>
            </w:r>
          </w:p>
        </w:tc>
        <w:tc>
          <w:tcPr>
            <w:tcW w:w="900" w:type="dxa"/>
          </w:tcPr>
          <w:p w14:paraId="30B25B2D" w14:textId="77777777"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rPr>
              <w:t>NA</w:t>
            </w:r>
          </w:p>
        </w:tc>
        <w:tc>
          <w:tcPr>
            <w:tcW w:w="1260" w:type="dxa"/>
          </w:tcPr>
          <w:p w14:paraId="45609E32" w14:textId="0A104D3F"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rPr>
              <w:t>94</w:t>
            </w:r>
          </w:p>
        </w:tc>
        <w:tc>
          <w:tcPr>
            <w:tcW w:w="1260" w:type="dxa"/>
          </w:tcPr>
          <w:p w14:paraId="26A1BDA1" w14:textId="77777777" w:rsidR="00560458" w:rsidRPr="00C96D2E" w:rsidRDefault="0085049F">
            <w:pPr>
              <w:widowControl w:val="0"/>
              <w:spacing w:after="240"/>
              <w:jc w:val="center"/>
              <w:rPr>
                <w:rFonts w:asciiTheme="majorHAnsi" w:eastAsia="Gill Sans" w:hAnsiTheme="majorHAnsi" w:cstheme="majorHAnsi"/>
                <w:color w:val="000000"/>
              </w:rPr>
            </w:pPr>
            <w:r w:rsidRPr="00C96D2E">
              <w:rPr>
                <w:rFonts w:asciiTheme="majorHAnsi" w:eastAsia="Gill Sans" w:hAnsiTheme="majorHAnsi" w:cstheme="majorHAnsi"/>
                <w:color w:val="000000"/>
              </w:rPr>
              <w:t>NA</w:t>
            </w:r>
          </w:p>
        </w:tc>
      </w:tr>
      <w:tr w:rsidR="00560458" w:rsidRPr="00137222" w14:paraId="53E307F4" w14:textId="77777777" w:rsidTr="0079521F">
        <w:trPr>
          <w:trHeight w:val="1338"/>
        </w:trPr>
        <w:tc>
          <w:tcPr>
            <w:tcW w:w="1545" w:type="dxa"/>
          </w:tcPr>
          <w:p w14:paraId="34786735" w14:textId="77777777" w:rsidR="00560458" w:rsidRPr="00C96D2E" w:rsidRDefault="0085049F">
            <w:pPr>
              <w:widowControl w:val="0"/>
              <w:spacing w:after="240"/>
              <w:jc w:val="both"/>
              <w:rPr>
                <w:rFonts w:asciiTheme="majorHAnsi" w:eastAsia="Gill Sans" w:hAnsiTheme="majorHAnsi" w:cstheme="majorHAnsi"/>
                <w:color w:val="000000"/>
              </w:rPr>
            </w:pPr>
            <w:r w:rsidRPr="00C96D2E">
              <w:rPr>
                <w:rFonts w:asciiTheme="majorHAnsi" w:eastAsia="Gill Sans" w:hAnsiTheme="majorHAnsi" w:cstheme="majorHAnsi"/>
              </w:rPr>
              <w:t>PMTCT_HEI_POS on ART</w:t>
            </w:r>
          </w:p>
        </w:tc>
        <w:tc>
          <w:tcPr>
            <w:tcW w:w="7920" w:type="dxa"/>
          </w:tcPr>
          <w:p w14:paraId="7BF21B43" w14:textId="1EA549BD" w:rsidR="00560458" w:rsidRDefault="0085049F">
            <w:pPr>
              <w:widowControl w:val="0"/>
              <w:spacing w:line="276" w:lineRule="auto"/>
              <w:rPr>
                <w:rFonts w:asciiTheme="majorHAnsi" w:eastAsia="Gill Sans" w:hAnsiTheme="majorHAnsi" w:cstheme="majorHAnsi"/>
                <w:color w:val="212121"/>
                <w:sz w:val="24"/>
                <w:szCs w:val="20"/>
              </w:rPr>
            </w:pPr>
            <w:r w:rsidRPr="00C96D2E">
              <w:rPr>
                <w:rFonts w:asciiTheme="majorHAnsi" w:eastAsia="Gill Sans" w:hAnsiTheme="majorHAnsi" w:cstheme="majorHAnsi"/>
                <w:color w:val="212121"/>
                <w:sz w:val="24"/>
                <w:szCs w:val="20"/>
              </w:rPr>
              <w:t>Percentage of HIV-positive infant</w:t>
            </w:r>
            <w:r w:rsidR="00CE21D2" w:rsidRPr="00C96D2E">
              <w:rPr>
                <w:rFonts w:asciiTheme="majorHAnsi" w:eastAsia="Gill Sans" w:hAnsiTheme="majorHAnsi" w:cstheme="majorHAnsi"/>
                <w:color w:val="212121"/>
                <w:sz w:val="24"/>
                <w:szCs w:val="20"/>
              </w:rPr>
              <w:t>s</w:t>
            </w:r>
            <w:r w:rsidRPr="00C96D2E">
              <w:rPr>
                <w:rFonts w:asciiTheme="majorHAnsi" w:eastAsia="Gill Sans" w:hAnsiTheme="majorHAnsi" w:cstheme="majorHAnsi"/>
                <w:color w:val="212121"/>
                <w:sz w:val="24"/>
                <w:szCs w:val="20"/>
              </w:rPr>
              <w:t xml:space="preserve"> placed on ART in the reporting period, whose diagnostic sample was collected by 12 months of age.</w:t>
            </w:r>
          </w:p>
          <w:p w14:paraId="460A9840" w14:textId="77777777" w:rsidR="004D78DD" w:rsidRDefault="004D78DD">
            <w:pPr>
              <w:widowControl w:val="0"/>
              <w:spacing w:line="276" w:lineRule="auto"/>
              <w:rPr>
                <w:rFonts w:asciiTheme="majorHAnsi" w:eastAsia="Gill Sans" w:hAnsiTheme="majorHAnsi" w:cstheme="majorHAnsi"/>
                <w:color w:val="212121"/>
                <w:sz w:val="24"/>
                <w:szCs w:val="20"/>
              </w:rPr>
            </w:pPr>
          </w:p>
          <w:p w14:paraId="0A1C289C" w14:textId="390AF8CA" w:rsidR="004D78DD" w:rsidRPr="004D78DD" w:rsidRDefault="004D78DD">
            <w:pPr>
              <w:widowControl w:val="0"/>
              <w:spacing w:line="276" w:lineRule="auto"/>
              <w:rPr>
                <w:rFonts w:asciiTheme="majorHAnsi" w:eastAsia="Gill Sans" w:hAnsiTheme="majorHAnsi" w:cstheme="majorHAnsi"/>
                <w:color w:val="212121"/>
                <w:sz w:val="18"/>
                <w:szCs w:val="18"/>
              </w:rPr>
            </w:pPr>
            <w:r w:rsidRPr="004D78DD">
              <w:rPr>
                <w:rStyle w:val="FootnoteReference"/>
                <w:sz w:val="18"/>
                <w:szCs w:val="18"/>
              </w:rPr>
              <w:footnoteRef/>
            </w:r>
            <w:r w:rsidRPr="004D78DD">
              <w:rPr>
                <w:sz w:val="18"/>
                <w:szCs w:val="18"/>
              </w:rPr>
              <w:t xml:space="preserve"> </w:t>
            </w:r>
            <w:r w:rsidRPr="00EF4BDE">
              <w:rPr>
                <w:sz w:val="18"/>
                <w:szCs w:val="18"/>
              </w:rPr>
              <w:t>10 of the 94 children died before being placed on ART. Thus, 79 of 84 (94%) living children were placed on ART</w:t>
            </w:r>
            <w:r w:rsidRPr="004D78DD">
              <w:rPr>
                <w:sz w:val="18"/>
                <w:szCs w:val="18"/>
              </w:rPr>
              <w:t>.</w:t>
            </w:r>
          </w:p>
        </w:tc>
        <w:tc>
          <w:tcPr>
            <w:tcW w:w="900" w:type="dxa"/>
          </w:tcPr>
          <w:p w14:paraId="754E9FAB" w14:textId="77777777"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rPr>
              <w:t>98%</w:t>
            </w:r>
          </w:p>
        </w:tc>
        <w:tc>
          <w:tcPr>
            <w:tcW w:w="1260" w:type="dxa"/>
          </w:tcPr>
          <w:p w14:paraId="64504965" w14:textId="523FFA41" w:rsidR="00560458" w:rsidRPr="00893840" w:rsidRDefault="004D78DD">
            <w:pPr>
              <w:widowControl w:val="0"/>
              <w:spacing w:after="240"/>
              <w:jc w:val="center"/>
              <w:rPr>
                <w:rFonts w:asciiTheme="majorHAnsi" w:eastAsia="Gill Sans" w:hAnsiTheme="majorHAnsi" w:cstheme="majorHAnsi"/>
              </w:rPr>
            </w:pPr>
            <w:r>
              <w:rPr>
                <w:rFonts w:asciiTheme="majorHAnsi" w:eastAsia="Gill Sans" w:hAnsiTheme="majorHAnsi" w:cstheme="majorHAnsi"/>
              </w:rPr>
              <w:t>9</w:t>
            </w:r>
            <w:r w:rsidR="0085049F" w:rsidRPr="00893840">
              <w:rPr>
                <w:rFonts w:asciiTheme="majorHAnsi" w:eastAsia="Gill Sans" w:hAnsiTheme="majorHAnsi" w:cstheme="majorHAnsi"/>
              </w:rPr>
              <w:t>4%</w:t>
            </w:r>
          </w:p>
          <w:p w14:paraId="771CA5A5" w14:textId="28BE2A84" w:rsidR="00560458" w:rsidRPr="00893840" w:rsidRDefault="0085049F">
            <w:pPr>
              <w:widowControl w:val="0"/>
              <w:spacing w:after="240"/>
              <w:jc w:val="center"/>
              <w:rPr>
                <w:rFonts w:asciiTheme="majorHAnsi" w:eastAsia="Gill Sans" w:hAnsiTheme="majorHAnsi" w:cstheme="majorHAnsi"/>
              </w:rPr>
            </w:pPr>
            <w:r w:rsidRPr="00893840">
              <w:rPr>
                <w:rFonts w:asciiTheme="majorHAnsi" w:eastAsia="Gill Sans" w:hAnsiTheme="majorHAnsi" w:cstheme="majorHAnsi"/>
              </w:rPr>
              <w:t>(79/</w:t>
            </w:r>
            <w:r w:rsidR="004D78DD">
              <w:rPr>
                <w:rFonts w:asciiTheme="majorHAnsi" w:eastAsia="Gill Sans" w:hAnsiTheme="majorHAnsi" w:cstheme="majorHAnsi"/>
              </w:rPr>
              <w:t>84</w:t>
            </w:r>
            <w:r w:rsidR="003F2494" w:rsidRPr="00893840">
              <w:rPr>
                <w:rStyle w:val="FootnoteReference"/>
                <w:rFonts w:asciiTheme="majorHAnsi" w:eastAsia="Gill Sans" w:hAnsiTheme="majorHAnsi" w:cstheme="majorHAnsi"/>
              </w:rPr>
              <w:footnoteReference w:id="1"/>
            </w:r>
            <w:r w:rsidRPr="00893840">
              <w:rPr>
                <w:rFonts w:asciiTheme="majorHAnsi" w:eastAsia="Gill Sans" w:hAnsiTheme="majorHAnsi" w:cstheme="majorHAnsi"/>
              </w:rPr>
              <w:t>)</w:t>
            </w:r>
          </w:p>
        </w:tc>
        <w:tc>
          <w:tcPr>
            <w:tcW w:w="1260" w:type="dxa"/>
          </w:tcPr>
          <w:p w14:paraId="210B91BF" w14:textId="23481047" w:rsidR="00560458" w:rsidRPr="00893840" w:rsidRDefault="004D78DD">
            <w:pPr>
              <w:widowControl w:val="0"/>
              <w:spacing w:after="240"/>
              <w:jc w:val="center"/>
              <w:rPr>
                <w:rFonts w:asciiTheme="majorHAnsi" w:eastAsia="Gill Sans" w:hAnsiTheme="majorHAnsi" w:cstheme="majorHAnsi"/>
                <w:color w:val="000000"/>
              </w:rPr>
            </w:pPr>
            <w:r>
              <w:rPr>
                <w:rFonts w:asciiTheme="majorHAnsi" w:eastAsia="Gill Sans" w:hAnsiTheme="majorHAnsi" w:cstheme="majorHAnsi"/>
              </w:rPr>
              <w:t>9</w:t>
            </w:r>
            <w:r w:rsidR="0085049F" w:rsidRPr="00893840">
              <w:rPr>
                <w:rFonts w:asciiTheme="majorHAnsi" w:eastAsia="Gill Sans" w:hAnsiTheme="majorHAnsi" w:cstheme="majorHAnsi"/>
              </w:rPr>
              <w:t>6%</w:t>
            </w:r>
          </w:p>
        </w:tc>
      </w:tr>
      <w:tr w:rsidR="00560458" w:rsidRPr="00137222" w14:paraId="34E7BB1F" w14:textId="77777777" w:rsidTr="0079521F">
        <w:trPr>
          <w:trHeight w:val="1269"/>
        </w:trPr>
        <w:tc>
          <w:tcPr>
            <w:tcW w:w="1545" w:type="dxa"/>
          </w:tcPr>
          <w:p w14:paraId="47B504FD" w14:textId="77777777" w:rsidR="00560458" w:rsidRPr="00C96D2E" w:rsidRDefault="0085049F">
            <w:pPr>
              <w:widowControl w:val="0"/>
              <w:spacing w:after="240"/>
              <w:jc w:val="both"/>
              <w:rPr>
                <w:rFonts w:asciiTheme="majorHAnsi" w:eastAsia="Gill Sans" w:hAnsiTheme="majorHAnsi" w:cstheme="majorHAnsi"/>
              </w:rPr>
            </w:pPr>
            <w:r w:rsidRPr="00C96D2E">
              <w:rPr>
                <w:rFonts w:asciiTheme="majorHAnsi" w:eastAsia="Gill Sans" w:hAnsiTheme="majorHAnsi" w:cstheme="majorHAnsi"/>
                <w:color w:val="000000"/>
              </w:rPr>
              <w:t>OVC_HIV_STAT</w:t>
            </w:r>
          </w:p>
        </w:tc>
        <w:tc>
          <w:tcPr>
            <w:tcW w:w="7920" w:type="dxa"/>
          </w:tcPr>
          <w:p w14:paraId="068D4697" w14:textId="77777777" w:rsidR="00560458" w:rsidRPr="00C96D2E" w:rsidRDefault="0085049F">
            <w:pPr>
              <w:widowControl w:val="0"/>
              <w:spacing w:after="240"/>
              <w:jc w:val="both"/>
              <w:rPr>
                <w:rFonts w:asciiTheme="majorHAnsi" w:eastAsia="Gill Sans" w:hAnsiTheme="majorHAnsi" w:cstheme="majorHAnsi"/>
                <w:szCs w:val="20"/>
              </w:rPr>
            </w:pPr>
            <w:r w:rsidRPr="00C96D2E">
              <w:rPr>
                <w:rFonts w:asciiTheme="majorHAnsi" w:eastAsia="Gill Sans" w:hAnsiTheme="majorHAnsi" w:cstheme="majorHAnsi"/>
                <w:color w:val="000000"/>
                <w:sz w:val="24"/>
                <w:szCs w:val="20"/>
              </w:rPr>
              <w:t>Percentage of OVC (&lt;18 years old) with HIV status reported to implementing partner (including status not reported), disaggregated by status type.</w:t>
            </w:r>
          </w:p>
        </w:tc>
        <w:tc>
          <w:tcPr>
            <w:tcW w:w="900" w:type="dxa"/>
          </w:tcPr>
          <w:p w14:paraId="74D9B8D0" w14:textId="77777777"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color w:val="000000"/>
              </w:rPr>
              <w:t>100 % eligible</w:t>
            </w:r>
          </w:p>
        </w:tc>
        <w:tc>
          <w:tcPr>
            <w:tcW w:w="1260" w:type="dxa"/>
          </w:tcPr>
          <w:p w14:paraId="5F93F8F9" w14:textId="77777777"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rPr>
              <w:t>100%</w:t>
            </w:r>
          </w:p>
          <w:p w14:paraId="4AC35A93" w14:textId="77777777"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rPr>
              <w:t>(69,082 / 69,082)</w:t>
            </w:r>
          </w:p>
        </w:tc>
        <w:tc>
          <w:tcPr>
            <w:tcW w:w="1260" w:type="dxa"/>
          </w:tcPr>
          <w:p w14:paraId="43768561" w14:textId="77777777"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rPr>
              <w:t>100%</w:t>
            </w:r>
          </w:p>
        </w:tc>
      </w:tr>
      <w:tr w:rsidR="00560458" w:rsidRPr="00137222" w14:paraId="48C94C97" w14:textId="77777777" w:rsidTr="0079521F">
        <w:trPr>
          <w:trHeight w:val="1140"/>
        </w:trPr>
        <w:tc>
          <w:tcPr>
            <w:tcW w:w="1545" w:type="dxa"/>
          </w:tcPr>
          <w:p w14:paraId="390268C8" w14:textId="77777777" w:rsidR="00560458" w:rsidRPr="00C96D2E" w:rsidRDefault="0085049F">
            <w:pPr>
              <w:widowControl w:val="0"/>
              <w:spacing w:after="240"/>
              <w:jc w:val="both"/>
              <w:rPr>
                <w:rFonts w:asciiTheme="majorHAnsi" w:eastAsia="Gill Sans" w:hAnsiTheme="majorHAnsi" w:cstheme="majorHAnsi"/>
              </w:rPr>
            </w:pPr>
            <w:r w:rsidRPr="00C96D2E">
              <w:rPr>
                <w:rFonts w:asciiTheme="majorHAnsi" w:eastAsia="Gill Sans" w:hAnsiTheme="majorHAnsi" w:cstheme="majorHAnsi"/>
                <w:color w:val="000000"/>
              </w:rPr>
              <w:t>OVC_SERV</w:t>
            </w:r>
          </w:p>
        </w:tc>
        <w:tc>
          <w:tcPr>
            <w:tcW w:w="7920" w:type="dxa"/>
          </w:tcPr>
          <w:p w14:paraId="2C7A964D" w14:textId="77777777" w:rsidR="00560458" w:rsidRPr="00C96D2E" w:rsidRDefault="0085049F">
            <w:pPr>
              <w:widowControl w:val="0"/>
              <w:spacing w:after="240"/>
              <w:rPr>
                <w:rFonts w:asciiTheme="majorHAnsi" w:eastAsia="Gill Sans" w:hAnsiTheme="majorHAnsi" w:cstheme="majorHAnsi"/>
                <w:szCs w:val="20"/>
              </w:rPr>
            </w:pPr>
            <w:r w:rsidRPr="00C96D2E">
              <w:rPr>
                <w:rFonts w:asciiTheme="majorHAnsi" w:eastAsia="Gill Sans" w:hAnsiTheme="majorHAnsi" w:cstheme="majorHAnsi"/>
                <w:color w:val="000000"/>
                <w:sz w:val="24"/>
                <w:szCs w:val="20"/>
              </w:rPr>
              <w:t>Number of active beneficiaries served by PEPFAR OVC programs for children and families affected by HIV/AIDS</w:t>
            </w:r>
          </w:p>
        </w:tc>
        <w:tc>
          <w:tcPr>
            <w:tcW w:w="900" w:type="dxa"/>
          </w:tcPr>
          <w:p w14:paraId="75E4D30C" w14:textId="77777777"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rPr>
              <w:t>84,384</w:t>
            </w:r>
          </w:p>
        </w:tc>
        <w:tc>
          <w:tcPr>
            <w:tcW w:w="1260" w:type="dxa"/>
          </w:tcPr>
          <w:p w14:paraId="668173B6" w14:textId="77777777" w:rsidR="00560458" w:rsidRPr="00C96D2E" w:rsidRDefault="0085049F">
            <w:pPr>
              <w:widowControl w:val="0"/>
              <w:spacing w:after="240"/>
              <w:jc w:val="center"/>
              <w:rPr>
                <w:rFonts w:asciiTheme="majorHAnsi" w:eastAsia="Gill Sans" w:hAnsiTheme="majorHAnsi" w:cstheme="majorHAnsi"/>
              </w:rPr>
            </w:pPr>
            <w:r w:rsidRPr="00C96D2E">
              <w:rPr>
                <w:rFonts w:asciiTheme="majorHAnsi" w:eastAsia="Gill Sans" w:hAnsiTheme="majorHAnsi" w:cstheme="majorHAnsi"/>
              </w:rPr>
              <w:t>115,966</w:t>
            </w:r>
          </w:p>
        </w:tc>
        <w:tc>
          <w:tcPr>
            <w:tcW w:w="1260" w:type="dxa"/>
          </w:tcPr>
          <w:p w14:paraId="0F40ECCE" w14:textId="77777777" w:rsidR="00560458" w:rsidRPr="00C96D2E" w:rsidRDefault="0085049F">
            <w:pPr>
              <w:widowControl w:val="0"/>
              <w:spacing w:after="240"/>
              <w:jc w:val="center"/>
              <w:rPr>
                <w:rFonts w:asciiTheme="majorHAnsi" w:eastAsia="Gill Sans" w:hAnsiTheme="majorHAnsi" w:cstheme="majorHAnsi"/>
                <w:color w:val="000000"/>
              </w:rPr>
            </w:pPr>
            <w:r w:rsidRPr="00C96D2E">
              <w:rPr>
                <w:rFonts w:asciiTheme="majorHAnsi" w:eastAsia="Gill Sans" w:hAnsiTheme="majorHAnsi" w:cstheme="majorHAnsi"/>
              </w:rPr>
              <w:t>137</w:t>
            </w:r>
            <w:r w:rsidRPr="00C96D2E">
              <w:rPr>
                <w:rFonts w:asciiTheme="majorHAnsi" w:eastAsia="Gill Sans" w:hAnsiTheme="majorHAnsi" w:cstheme="majorHAnsi"/>
                <w:color w:val="000000"/>
              </w:rPr>
              <w:t xml:space="preserve"> %</w:t>
            </w:r>
          </w:p>
        </w:tc>
      </w:tr>
      <w:tr w:rsidR="00560458" w:rsidRPr="00137222" w14:paraId="3E680AE9" w14:textId="77777777" w:rsidTr="0079521F">
        <w:tc>
          <w:tcPr>
            <w:tcW w:w="1545" w:type="dxa"/>
          </w:tcPr>
          <w:p w14:paraId="6D8C07B5" w14:textId="77777777" w:rsidR="00560458" w:rsidRPr="00C96D2E" w:rsidRDefault="0085049F">
            <w:pPr>
              <w:widowControl w:val="0"/>
              <w:spacing w:after="240"/>
              <w:jc w:val="both"/>
              <w:rPr>
                <w:rFonts w:asciiTheme="majorHAnsi" w:eastAsia="Gill Sans" w:hAnsiTheme="majorHAnsi" w:cstheme="majorHAnsi"/>
                <w:color w:val="000000"/>
              </w:rPr>
            </w:pPr>
            <w:r w:rsidRPr="00C96D2E">
              <w:rPr>
                <w:rFonts w:asciiTheme="majorHAnsi" w:eastAsia="Gill Sans" w:hAnsiTheme="majorHAnsi" w:cstheme="majorHAnsi"/>
                <w:color w:val="000000"/>
              </w:rPr>
              <w:t>AGYW_ PREV</w:t>
            </w:r>
          </w:p>
        </w:tc>
        <w:tc>
          <w:tcPr>
            <w:tcW w:w="7920" w:type="dxa"/>
          </w:tcPr>
          <w:p w14:paraId="30109634" w14:textId="77777777" w:rsidR="00560458" w:rsidRPr="00C96D2E" w:rsidRDefault="0085049F">
            <w:pPr>
              <w:widowControl w:val="0"/>
              <w:spacing w:after="240"/>
              <w:rPr>
                <w:rFonts w:asciiTheme="majorHAnsi" w:eastAsia="Gill Sans" w:hAnsiTheme="majorHAnsi" w:cstheme="majorHAnsi"/>
                <w:color w:val="000000"/>
                <w:szCs w:val="20"/>
              </w:rPr>
            </w:pPr>
            <w:r w:rsidRPr="00C96D2E">
              <w:rPr>
                <w:rFonts w:asciiTheme="majorHAnsi" w:eastAsia="Gill Sans" w:hAnsiTheme="majorHAnsi" w:cstheme="majorHAnsi"/>
                <w:color w:val="000000"/>
                <w:sz w:val="24"/>
                <w:szCs w:val="20"/>
              </w:rPr>
              <w:t>Number of active DREAMS beneficiaries that have started or completed any DREAMS service/intervention as of the end of the reporting period.</w:t>
            </w:r>
          </w:p>
        </w:tc>
        <w:tc>
          <w:tcPr>
            <w:tcW w:w="900" w:type="dxa"/>
          </w:tcPr>
          <w:p w14:paraId="075F0EA7" w14:textId="77777777" w:rsidR="00560458" w:rsidRPr="00C96D2E" w:rsidRDefault="0085049F">
            <w:pPr>
              <w:widowControl w:val="0"/>
              <w:spacing w:after="240"/>
              <w:jc w:val="center"/>
              <w:rPr>
                <w:rFonts w:asciiTheme="majorHAnsi" w:eastAsia="Gill Sans" w:hAnsiTheme="majorHAnsi" w:cstheme="majorHAnsi"/>
                <w:color w:val="000000"/>
              </w:rPr>
            </w:pPr>
            <w:r w:rsidRPr="00C96D2E">
              <w:rPr>
                <w:rFonts w:asciiTheme="majorHAnsi" w:eastAsia="Gill Sans" w:hAnsiTheme="majorHAnsi" w:cstheme="majorHAnsi"/>
                <w:color w:val="000000"/>
              </w:rPr>
              <w:t>1</w:t>
            </w:r>
            <w:r w:rsidRPr="00C96D2E">
              <w:rPr>
                <w:rFonts w:asciiTheme="majorHAnsi" w:eastAsia="Gill Sans" w:hAnsiTheme="majorHAnsi" w:cstheme="majorHAnsi"/>
              </w:rPr>
              <w:t>8</w:t>
            </w:r>
            <w:r w:rsidRPr="00C96D2E">
              <w:rPr>
                <w:rFonts w:asciiTheme="majorHAnsi" w:eastAsia="Gill Sans" w:hAnsiTheme="majorHAnsi" w:cstheme="majorHAnsi"/>
                <w:color w:val="000000"/>
              </w:rPr>
              <w:t>,000</w:t>
            </w:r>
          </w:p>
        </w:tc>
        <w:tc>
          <w:tcPr>
            <w:tcW w:w="1260" w:type="dxa"/>
          </w:tcPr>
          <w:p w14:paraId="64C1D443" w14:textId="77777777" w:rsidR="00560458" w:rsidRPr="00C96D2E" w:rsidRDefault="0085049F">
            <w:pPr>
              <w:widowControl w:val="0"/>
              <w:spacing w:after="240"/>
              <w:jc w:val="center"/>
              <w:rPr>
                <w:rFonts w:asciiTheme="majorHAnsi" w:eastAsia="Gill Sans" w:hAnsiTheme="majorHAnsi" w:cstheme="majorHAnsi"/>
                <w:color w:val="000000"/>
              </w:rPr>
            </w:pPr>
            <w:r w:rsidRPr="00C96D2E">
              <w:rPr>
                <w:rFonts w:asciiTheme="majorHAnsi" w:eastAsia="Gill Sans" w:hAnsiTheme="majorHAnsi" w:cstheme="majorHAnsi"/>
                <w:color w:val="000000"/>
              </w:rPr>
              <w:t>1</w:t>
            </w:r>
            <w:r w:rsidRPr="00C96D2E">
              <w:rPr>
                <w:rFonts w:asciiTheme="majorHAnsi" w:eastAsia="Gill Sans" w:hAnsiTheme="majorHAnsi" w:cstheme="majorHAnsi"/>
              </w:rPr>
              <w:t>8,415</w:t>
            </w:r>
          </w:p>
        </w:tc>
        <w:tc>
          <w:tcPr>
            <w:tcW w:w="1260" w:type="dxa"/>
          </w:tcPr>
          <w:p w14:paraId="7AF905FF" w14:textId="77777777" w:rsidR="00560458" w:rsidRPr="00C96D2E" w:rsidRDefault="0085049F">
            <w:pPr>
              <w:widowControl w:val="0"/>
              <w:spacing w:after="240"/>
              <w:jc w:val="center"/>
              <w:rPr>
                <w:rFonts w:asciiTheme="majorHAnsi" w:eastAsia="Gill Sans" w:hAnsiTheme="majorHAnsi" w:cstheme="majorHAnsi"/>
                <w:color w:val="000000"/>
              </w:rPr>
            </w:pPr>
            <w:r w:rsidRPr="00C96D2E">
              <w:rPr>
                <w:rFonts w:asciiTheme="majorHAnsi" w:eastAsia="Gill Sans" w:hAnsiTheme="majorHAnsi" w:cstheme="majorHAnsi"/>
                <w:color w:val="000000"/>
              </w:rPr>
              <w:t>1</w:t>
            </w:r>
            <w:r w:rsidRPr="00C96D2E">
              <w:rPr>
                <w:rFonts w:asciiTheme="majorHAnsi" w:eastAsia="Gill Sans" w:hAnsiTheme="majorHAnsi" w:cstheme="majorHAnsi"/>
              </w:rPr>
              <w:t>02</w:t>
            </w:r>
            <w:r w:rsidRPr="00C96D2E">
              <w:rPr>
                <w:rFonts w:asciiTheme="majorHAnsi" w:eastAsia="Gill Sans" w:hAnsiTheme="majorHAnsi" w:cstheme="majorHAnsi"/>
                <w:color w:val="000000"/>
              </w:rPr>
              <w:t xml:space="preserve"> %</w:t>
            </w:r>
          </w:p>
        </w:tc>
      </w:tr>
    </w:tbl>
    <w:p w14:paraId="38776F7A" w14:textId="77777777" w:rsidR="00560458" w:rsidRPr="00C96D2E" w:rsidRDefault="00560458">
      <w:pPr>
        <w:rPr>
          <w:rFonts w:asciiTheme="majorHAnsi" w:hAnsiTheme="majorHAnsi" w:cstheme="majorHAnsi"/>
          <w:sz w:val="22"/>
          <w:szCs w:val="22"/>
        </w:rPr>
        <w:sectPr w:rsidR="00560458" w:rsidRPr="00C96D2E">
          <w:pgSz w:w="15840" w:h="12240" w:orient="landscape"/>
          <w:pgMar w:top="1440" w:right="1800" w:bottom="1440" w:left="1800" w:header="720" w:footer="720" w:gutter="0"/>
          <w:cols w:space="720"/>
        </w:sectPr>
      </w:pPr>
    </w:p>
    <w:p w14:paraId="272A1F2E" w14:textId="77777777" w:rsidR="00211B74" w:rsidRPr="00C96D2E" w:rsidRDefault="00211B74">
      <w:pPr>
        <w:rPr>
          <w:rFonts w:asciiTheme="majorHAnsi" w:hAnsiTheme="majorHAnsi" w:cstheme="majorHAnsi"/>
          <w:b/>
          <w:sz w:val="22"/>
          <w:szCs w:val="22"/>
        </w:rPr>
      </w:pPr>
    </w:p>
    <w:p w14:paraId="0C8CB45C" w14:textId="77777777" w:rsidR="00560458" w:rsidRPr="00C96D2E" w:rsidRDefault="0085049F" w:rsidP="00584329">
      <w:pPr>
        <w:pBdr>
          <w:top w:val="nil"/>
          <w:left w:val="nil"/>
          <w:bottom w:val="nil"/>
          <w:right w:val="nil"/>
          <w:between w:val="nil"/>
        </w:pBdr>
        <w:spacing w:after="200"/>
        <w:jc w:val="center"/>
        <w:rPr>
          <w:rFonts w:asciiTheme="majorHAnsi" w:hAnsiTheme="majorHAnsi" w:cstheme="majorHAnsi"/>
          <w:color w:val="44546A"/>
          <w:sz w:val="22"/>
          <w:szCs w:val="22"/>
        </w:rPr>
      </w:pPr>
      <w:bookmarkStart w:id="9" w:name="_4d34og8" w:colFirst="0" w:colLast="0"/>
      <w:bookmarkEnd w:id="9"/>
      <w:r w:rsidRPr="00C96D2E">
        <w:rPr>
          <w:rFonts w:asciiTheme="majorHAnsi" w:hAnsiTheme="majorHAnsi" w:cstheme="majorHAnsi"/>
          <w:i/>
          <w:color w:val="44546A"/>
          <w:sz w:val="22"/>
          <w:szCs w:val="22"/>
        </w:rPr>
        <w:t>Table 2. Overall FY22 APR Metrics</w:t>
      </w:r>
    </w:p>
    <w:tbl>
      <w:tblPr>
        <w:tblStyle w:val="a1"/>
        <w:tblW w:w="882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4500"/>
      </w:tblGrid>
      <w:tr w:rsidR="00560458" w:rsidRPr="00137222" w14:paraId="72E6DCE3" w14:textId="77777777">
        <w:tc>
          <w:tcPr>
            <w:tcW w:w="4320" w:type="dxa"/>
            <w:shd w:val="clear" w:color="auto" w:fill="BDD7EE"/>
          </w:tcPr>
          <w:p w14:paraId="0CEFD237" w14:textId="77777777" w:rsidR="00560458" w:rsidRPr="00C96D2E" w:rsidRDefault="0085049F">
            <w:pPr>
              <w:jc w:val="both"/>
              <w:rPr>
                <w:rFonts w:asciiTheme="majorHAnsi" w:hAnsiTheme="majorHAnsi" w:cstheme="majorHAnsi"/>
                <w:b/>
              </w:rPr>
            </w:pPr>
            <w:r w:rsidRPr="00C96D2E">
              <w:rPr>
                <w:rFonts w:asciiTheme="majorHAnsi" w:hAnsiTheme="majorHAnsi" w:cstheme="majorHAnsi"/>
                <w:b/>
              </w:rPr>
              <w:t xml:space="preserve">Expected Results </w:t>
            </w:r>
          </w:p>
        </w:tc>
        <w:tc>
          <w:tcPr>
            <w:tcW w:w="4500" w:type="dxa"/>
            <w:shd w:val="clear" w:color="auto" w:fill="BDD7EE"/>
          </w:tcPr>
          <w:p w14:paraId="67604293" w14:textId="77777777" w:rsidR="00560458" w:rsidRPr="00C96D2E" w:rsidRDefault="0085049F">
            <w:pPr>
              <w:jc w:val="both"/>
              <w:rPr>
                <w:rFonts w:asciiTheme="majorHAnsi" w:hAnsiTheme="majorHAnsi" w:cstheme="majorHAnsi"/>
                <w:b/>
              </w:rPr>
            </w:pPr>
            <w:r w:rsidRPr="00C96D2E">
              <w:rPr>
                <w:rFonts w:asciiTheme="majorHAnsi" w:hAnsiTheme="majorHAnsi" w:cstheme="majorHAnsi"/>
                <w:b/>
              </w:rPr>
              <w:t>Achieved Results</w:t>
            </w:r>
          </w:p>
        </w:tc>
      </w:tr>
      <w:tr w:rsidR="00560458" w:rsidRPr="00137222" w14:paraId="54A0D845" w14:textId="77777777" w:rsidTr="00C96D2E">
        <w:tc>
          <w:tcPr>
            <w:tcW w:w="4320" w:type="dxa"/>
          </w:tcPr>
          <w:p w14:paraId="1DB4E85A" w14:textId="77777777" w:rsidR="00560458" w:rsidRPr="00C96D2E" w:rsidRDefault="0085049F">
            <w:pPr>
              <w:widowControl w:val="0"/>
              <w:jc w:val="both"/>
              <w:rPr>
                <w:rFonts w:asciiTheme="majorHAnsi" w:hAnsiTheme="majorHAnsi" w:cstheme="majorHAnsi"/>
                <w:color w:val="000000"/>
              </w:rPr>
            </w:pPr>
            <w:r w:rsidRPr="00C96D2E">
              <w:rPr>
                <w:rFonts w:asciiTheme="majorHAnsi" w:hAnsiTheme="majorHAnsi" w:cstheme="majorHAnsi"/>
                <w:color w:val="000000"/>
              </w:rPr>
              <w:t>80% of qualifying children with HIV infection receive antiretroviral therapy (ART).</w:t>
            </w:r>
          </w:p>
        </w:tc>
        <w:tc>
          <w:tcPr>
            <w:tcW w:w="4500" w:type="dxa"/>
          </w:tcPr>
          <w:p w14:paraId="40429026"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94% of EID positive children who are still alive received ARVs</w:t>
            </w:r>
          </w:p>
        </w:tc>
      </w:tr>
      <w:tr w:rsidR="00560458" w:rsidRPr="00137222" w14:paraId="597F54B2" w14:textId="77777777">
        <w:tc>
          <w:tcPr>
            <w:tcW w:w="4320" w:type="dxa"/>
          </w:tcPr>
          <w:p w14:paraId="3995C06F" w14:textId="77777777" w:rsidR="00560458" w:rsidRPr="00C96D2E" w:rsidRDefault="0085049F">
            <w:pPr>
              <w:widowControl w:val="0"/>
              <w:jc w:val="both"/>
              <w:rPr>
                <w:rFonts w:asciiTheme="majorHAnsi" w:hAnsiTheme="majorHAnsi" w:cstheme="majorHAnsi"/>
                <w:color w:val="000000"/>
              </w:rPr>
            </w:pPr>
            <w:r w:rsidRPr="00C96D2E">
              <w:rPr>
                <w:rFonts w:asciiTheme="majorHAnsi" w:hAnsiTheme="majorHAnsi" w:cstheme="majorHAnsi"/>
                <w:color w:val="000000"/>
              </w:rPr>
              <w:t>100% of pediatric HIV sites have a system for referring clients for other critical services such as, nutrition, health, immunization, and household strengthening, etc.</w:t>
            </w:r>
          </w:p>
        </w:tc>
        <w:tc>
          <w:tcPr>
            <w:tcW w:w="4500" w:type="dxa"/>
          </w:tcPr>
          <w:p w14:paraId="41043558" w14:textId="77777777" w:rsidR="00560458" w:rsidRPr="00C96D2E" w:rsidRDefault="0085049F">
            <w:pPr>
              <w:jc w:val="both"/>
              <w:rPr>
                <w:rFonts w:asciiTheme="majorHAnsi" w:hAnsiTheme="majorHAnsi" w:cstheme="majorHAnsi"/>
              </w:rPr>
            </w:pPr>
            <w:r w:rsidRPr="00C96D2E">
              <w:rPr>
                <w:rFonts w:asciiTheme="majorHAnsi" w:hAnsiTheme="majorHAnsi" w:cstheme="majorHAnsi"/>
                <w:color w:val="000000"/>
              </w:rPr>
              <w:t>100% of pediatric HIV sites have a system for referring clients for other critical services such as, nutrition, health, immunization.</w:t>
            </w:r>
          </w:p>
        </w:tc>
      </w:tr>
      <w:tr w:rsidR="00560458" w:rsidRPr="00137222" w14:paraId="1811C469" w14:textId="77777777">
        <w:tc>
          <w:tcPr>
            <w:tcW w:w="4320" w:type="dxa"/>
          </w:tcPr>
          <w:p w14:paraId="04E127CE" w14:textId="77777777" w:rsidR="00560458" w:rsidRPr="00C96D2E" w:rsidRDefault="0085049F">
            <w:pPr>
              <w:widowControl w:val="0"/>
              <w:jc w:val="both"/>
              <w:rPr>
                <w:rFonts w:asciiTheme="majorHAnsi" w:hAnsiTheme="majorHAnsi" w:cstheme="majorHAnsi"/>
                <w:color w:val="000000"/>
              </w:rPr>
            </w:pPr>
            <w:r w:rsidRPr="00C96D2E">
              <w:rPr>
                <w:rFonts w:asciiTheme="majorHAnsi" w:hAnsiTheme="majorHAnsi" w:cstheme="majorHAnsi"/>
                <w:color w:val="000000"/>
              </w:rPr>
              <w:t xml:space="preserve">% </w:t>
            </w:r>
            <w:proofErr w:type="gramStart"/>
            <w:r w:rsidRPr="00C96D2E">
              <w:rPr>
                <w:rFonts w:asciiTheme="majorHAnsi" w:hAnsiTheme="majorHAnsi" w:cstheme="majorHAnsi"/>
                <w:color w:val="000000"/>
              </w:rPr>
              <w:t>of</w:t>
            </w:r>
            <w:proofErr w:type="gramEnd"/>
            <w:r w:rsidRPr="00C96D2E">
              <w:rPr>
                <w:rFonts w:asciiTheme="majorHAnsi" w:hAnsiTheme="majorHAnsi" w:cstheme="majorHAnsi"/>
                <w:color w:val="000000"/>
              </w:rPr>
              <w:t xml:space="preserve"> OVC have received bi-annual Vitamin A and </w:t>
            </w:r>
            <w:r w:rsidRPr="00C96D2E">
              <w:rPr>
                <w:rFonts w:asciiTheme="majorHAnsi" w:hAnsiTheme="majorHAnsi" w:cstheme="majorHAnsi"/>
              </w:rPr>
              <w:t>deworming.</w:t>
            </w:r>
          </w:p>
        </w:tc>
        <w:tc>
          <w:tcPr>
            <w:tcW w:w="4500" w:type="dxa"/>
          </w:tcPr>
          <w:p w14:paraId="4CC0B5F8" w14:textId="0FF8FADA" w:rsidR="00560458" w:rsidRPr="00C96D2E" w:rsidRDefault="0085049F">
            <w:pPr>
              <w:jc w:val="both"/>
              <w:rPr>
                <w:rFonts w:asciiTheme="majorHAnsi" w:hAnsiTheme="majorHAnsi" w:cstheme="majorHAnsi"/>
              </w:rPr>
            </w:pPr>
            <w:r w:rsidRPr="00C96D2E">
              <w:rPr>
                <w:rFonts w:asciiTheme="majorHAnsi" w:hAnsiTheme="majorHAnsi" w:cstheme="majorHAnsi"/>
              </w:rPr>
              <w:t>&gt; 48,205 doses of dewor</w:t>
            </w:r>
            <w:r w:rsidR="003A26FB">
              <w:rPr>
                <w:rFonts w:asciiTheme="majorHAnsi" w:hAnsiTheme="majorHAnsi" w:cstheme="majorHAnsi"/>
              </w:rPr>
              <w:t xml:space="preserve">ming pills and 19,500 doses of </w:t>
            </w:r>
            <w:r w:rsidRPr="00C96D2E">
              <w:rPr>
                <w:rFonts w:asciiTheme="majorHAnsi" w:hAnsiTheme="majorHAnsi" w:cstheme="majorHAnsi"/>
              </w:rPr>
              <w:t xml:space="preserve">vitamin A were distributed to </w:t>
            </w:r>
            <w:r w:rsidR="00CE21D2">
              <w:rPr>
                <w:rFonts w:asciiTheme="majorHAnsi" w:hAnsiTheme="majorHAnsi" w:cstheme="majorHAnsi"/>
              </w:rPr>
              <w:t xml:space="preserve">eligible </w:t>
            </w:r>
            <w:r w:rsidRPr="00C96D2E">
              <w:rPr>
                <w:rFonts w:asciiTheme="majorHAnsi" w:hAnsiTheme="majorHAnsi" w:cstheme="majorHAnsi"/>
              </w:rPr>
              <w:t>OVC.</w:t>
            </w:r>
          </w:p>
        </w:tc>
      </w:tr>
      <w:tr w:rsidR="00560458" w:rsidRPr="00137222" w14:paraId="3C121B0E" w14:textId="77777777">
        <w:tc>
          <w:tcPr>
            <w:tcW w:w="4320" w:type="dxa"/>
          </w:tcPr>
          <w:p w14:paraId="7CA8B766" w14:textId="77777777" w:rsidR="00560458" w:rsidRPr="00C96D2E" w:rsidRDefault="0085049F">
            <w:pPr>
              <w:widowControl w:val="0"/>
              <w:jc w:val="both"/>
              <w:rPr>
                <w:rFonts w:asciiTheme="majorHAnsi" w:hAnsiTheme="majorHAnsi" w:cstheme="majorHAnsi"/>
                <w:color w:val="000000"/>
              </w:rPr>
            </w:pPr>
            <w:r w:rsidRPr="00C96D2E">
              <w:rPr>
                <w:rFonts w:asciiTheme="majorHAnsi" w:hAnsiTheme="majorHAnsi" w:cstheme="majorHAnsi"/>
                <w:color w:val="000000"/>
              </w:rPr>
              <w:t xml:space="preserve">% </w:t>
            </w:r>
            <w:proofErr w:type="gramStart"/>
            <w:r w:rsidRPr="00C96D2E">
              <w:rPr>
                <w:rFonts w:asciiTheme="majorHAnsi" w:hAnsiTheme="majorHAnsi" w:cstheme="majorHAnsi"/>
                <w:color w:val="000000"/>
              </w:rPr>
              <w:t>of</w:t>
            </w:r>
            <w:proofErr w:type="gramEnd"/>
            <w:r w:rsidRPr="00C96D2E">
              <w:rPr>
                <w:rFonts w:asciiTheme="majorHAnsi" w:hAnsiTheme="majorHAnsi" w:cstheme="majorHAnsi"/>
                <w:color w:val="000000"/>
              </w:rPr>
              <w:t xml:space="preserve"> OVC malnourished</w:t>
            </w:r>
          </w:p>
        </w:tc>
        <w:tc>
          <w:tcPr>
            <w:tcW w:w="4500" w:type="dxa"/>
          </w:tcPr>
          <w:p w14:paraId="6F90BA4A" w14:textId="77777777" w:rsidR="00560458" w:rsidRPr="00C96D2E" w:rsidRDefault="0085049F">
            <w:pPr>
              <w:jc w:val="both"/>
              <w:rPr>
                <w:rFonts w:asciiTheme="majorHAnsi" w:hAnsiTheme="majorHAnsi" w:cstheme="majorHAnsi"/>
                <w:color w:val="000000"/>
              </w:rPr>
            </w:pPr>
            <w:r w:rsidRPr="00C96D2E">
              <w:rPr>
                <w:rFonts w:asciiTheme="majorHAnsi" w:hAnsiTheme="majorHAnsi" w:cstheme="majorHAnsi"/>
                <w:color w:val="000000"/>
              </w:rPr>
              <w:t>FY22</w:t>
            </w:r>
            <w:r w:rsidRPr="00C96D2E">
              <w:rPr>
                <w:rFonts w:asciiTheme="majorHAnsi" w:hAnsiTheme="majorHAnsi" w:cstheme="majorHAnsi"/>
              </w:rPr>
              <w:t xml:space="preserve"> </w:t>
            </w:r>
            <w:r w:rsidRPr="00C96D2E">
              <w:rPr>
                <w:rFonts w:asciiTheme="majorHAnsi" w:hAnsiTheme="majorHAnsi" w:cstheme="majorHAnsi"/>
                <w:color w:val="000000"/>
              </w:rPr>
              <w:t xml:space="preserve"> </w:t>
            </w:r>
            <w:r w:rsidRPr="00C96D2E">
              <w:rPr>
                <w:rFonts w:asciiTheme="majorHAnsi" w:hAnsiTheme="majorHAnsi" w:cstheme="majorHAnsi"/>
              </w:rPr>
              <w:t>15</w:t>
            </w:r>
            <w:r w:rsidRPr="00C96D2E">
              <w:rPr>
                <w:rFonts w:asciiTheme="majorHAnsi" w:hAnsiTheme="majorHAnsi" w:cstheme="majorHAnsi"/>
                <w:color w:val="000000"/>
              </w:rPr>
              <w:t>.</w:t>
            </w:r>
            <w:r w:rsidRPr="00C96D2E">
              <w:rPr>
                <w:rFonts w:asciiTheme="majorHAnsi" w:hAnsiTheme="majorHAnsi" w:cstheme="majorHAnsi"/>
              </w:rPr>
              <w:t>6</w:t>
            </w:r>
            <w:r w:rsidRPr="00C96D2E">
              <w:rPr>
                <w:rFonts w:asciiTheme="majorHAnsi" w:hAnsiTheme="majorHAnsi" w:cstheme="majorHAnsi"/>
                <w:color w:val="000000"/>
              </w:rPr>
              <w:t>%</w:t>
            </w:r>
          </w:p>
          <w:p w14:paraId="1E479B00"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 xml:space="preserve">(FY21 10.7%; FY20: 17%; FY19: 16%; FY18: 11%; FY17: 20% FY16: 12%; FY15: 35%; FY14: 45%) Change due to the use of MUAC in FY16 – higher threshold for diagnosis. </w:t>
            </w:r>
          </w:p>
        </w:tc>
      </w:tr>
      <w:tr w:rsidR="00560458" w:rsidRPr="00137222" w14:paraId="10CB5A7E" w14:textId="77777777">
        <w:tc>
          <w:tcPr>
            <w:tcW w:w="4320" w:type="dxa"/>
          </w:tcPr>
          <w:p w14:paraId="1DA4A993" w14:textId="77777777" w:rsidR="00560458" w:rsidRPr="00C96D2E" w:rsidRDefault="0085049F">
            <w:pPr>
              <w:widowControl w:val="0"/>
              <w:jc w:val="both"/>
              <w:rPr>
                <w:rFonts w:asciiTheme="majorHAnsi" w:hAnsiTheme="majorHAnsi" w:cstheme="majorHAnsi"/>
                <w:color w:val="000000"/>
              </w:rPr>
            </w:pPr>
            <w:r w:rsidRPr="00C96D2E">
              <w:rPr>
                <w:rFonts w:asciiTheme="majorHAnsi" w:hAnsiTheme="majorHAnsi" w:cstheme="majorHAnsi"/>
                <w:color w:val="000000"/>
              </w:rPr>
              <w:t xml:space="preserve">% </w:t>
            </w:r>
            <w:proofErr w:type="gramStart"/>
            <w:r w:rsidRPr="00C96D2E">
              <w:rPr>
                <w:rFonts w:asciiTheme="majorHAnsi" w:hAnsiTheme="majorHAnsi" w:cstheme="majorHAnsi"/>
                <w:color w:val="000000"/>
              </w:rPr>
              <w:t>of</w:t>
            </w:r>
            <w:proofErr w:type="gramEnd"/>
            <w:r w:rsidRPr="00C96D2E">
              <w:rPr>
                <w:rFonts w:asciiTheme="majorHAnsi" w:hAnsiTheme="majorHAnsi" w:cstheme="majorHAnsi"/>
                <w:color w:val="000000"/>
              </w:rPr>
              <w:t xml:space="preserve"> OVC and families regularly access safe water</w:t>
            </w:r>
          </w:p>
        </w:tc>
        <w:tc>
          <w:tcPr>
            <w:tcW w:w="4500" w:type="dxa"/>
          </w:tcPr>
          <w:p w14:paraId="510A3CCD" w14:textId="4BB719E5" w:rsidR="00560458" w:rsidRPr="00C96D2E" w:rsidRDefault="0085049F">
            <w:pPr>
              <w:jc w:val="both"/>
              <w:rPr>
                <w:rFonts w:asciiTheme="majorHAnsi" w:hAnsiTheme="majorHAnsi" w:cstheme="majorHAnsi"/>
              </w:rPr>
            </w:pPr>
            <w:r w:rsidRPr="00C96D2E">
              <w:rPr>
                <w:rFonts w:asciiTheme="majorHAnsi" w:hAnsiTheme="majorHAnsi" w:cstheme="majorHAnsi"/>
              </w:rPr>
              <w:t>&gt; 11,770 families received safe water products in FY22 (through psycho-social clubs, Community clubs, and Kitchen Garden groups)</w:t>
            </w:r>
          </w:p>
        </w:tc>
      </w:tr>
    </w:tbl>
    <w:p w14:paraId="645B5B54" w14:textId="77777777" w:rsidR="00560458" w:rsidRPr="00C96D2E" w:rsidRDefault="00560458">
      <w:pPr>
        <w:rPr>
          <w:rFonts w:asciiTheme="majorHAnsi" w:hAnsiTheme="majorHAnsi" w:cstheme="majorHAnsi"/>
          <w:sz w:val="22"/>
          <w:szCs w:val="22"/>
        </w:rPr>
      </w:pPr>
    </w:p>
    <w:p w14:paraId="1FCB9144" w14:textId="77777777" w:rsidR="00560458" w:rsidRPr="00C96D2E" w:rsidRDefault="00560458">
      <w:pPr>
        <w:widowControl w:val="0"/>
        <w:spacing w:after="240"/>
        <w:jc w:val="both"/>
        <w:rPr>
          <w:rFonts w:asciiTheme="majorHAnsi" w:hAnsiTheme="majorHAnsi" w:cstheme="majorHAnsi"/>
          <w:b/>
          <w:sz w:val="22"/>
          <w:szCs w:val="22"/>
        </w:rPr>
      </w:pPr>
    </w:p>
    <w:p w14:paraId="5F9098D2" w14:textId="25A38F31" w:rsidR="00560458" w:rsidRPr="00C96D2E" w:rsidRDefault="0085049F">
      <w:pPr>
        <w:pStyle w:val="Heading1"/>
        <w:rPr>
          <w:rFonts w:asciiTheme="majorHAnsi" w:hAnsiTheme="majorHAnsi" w:cstheme="majorHAnsi"/>
          <w:b/>
          <w:sz w:val="22"/>
          <w:szCs w:val="22"/>
        </w:rPr>
      </w:pPr>
      <w:bookmarkStart w:id="10" w:name="_Toc118132108"/>
      <w:r w:rsidRPr="00C96D2E">
        <w:rPr>
          <w:rFonts w:asciiTheme="majorHAnsi" w:hAnsiTheme="majorHAnsi" w:cstheme="majorHAnsi"/>
          <w:b/>
          <w:sz w:val="22"/>
          <w:szCs w:val="22"/>
        </w:rPr>
        <w:t>Technical Approach</w:t>
      </w:r>
      <w:bookmarkEnd w:id="10"/>
    </w:p>
    <w:p w14:paraId="49439631" w14:textId="77777777" w:rsidR="00560458" w:rsidRPr="00C96D2E" w:rsidRDefault="00560458">
      <w:pPr>
        <w:pStyle w:val="Heading2"/>
        <w:rPr>
          <w:rFonts w:asciiTheme="majorHAnsi" w:hAnsiTheme="majorHAnsi" w:cstheme="majorHAnsi"/>
          <w:b/>
          <w:sz w:val="22"/>
          <w:szCs w:val="22"/>
        </w:rPr>
      </w:pPr>
    </w:p>
    <w:p w14:paraId="40E5B0D7" w14:textId="6AD60D44" w:rsidR="00560458" w:rsidRPr="00C96D2E" w:rsidRDefault="0085049F">
      <w:pPr>
        <w:pStyle w:val="Heading2"/>
        <w:rPr>
          <w:rFonts w:asciiTheme="majorHAnsi" w:hAnsiTheme="majorHAnsi" w:cstheme="majorHAnsi"/>
          <w:b/>
          <w:sz w:val="22"/>
          <w:szCs w:val="22"/>
        </w:rPr>
      </w:pPr>
      <w:bookmarkStart w:id="11" w:name="_Toc118132109"/>
      <w:r w:rsidRPr="00C96D2E">
        <w:rPr>
          <w:rFonts w:asciiTheme="majorHAnsi" w:hAnsiTheme="majorHAnsi" w:cstheme="majorHAnsi"/>
          <w:b/>
          <w:sz w:val="22"/>
          <w:szCs w:val="22"/>
        </w:rPr>
        <w:t>National Early Infant Diagnosis (EID) Program</w:t>
      </w:r>
      <w:bookmarkEnd w:id="11"/>
    </w:p>
    <w:p w14:paraId="46BDF62E" w14:textId="77777777" w:rsidR="00560458" w:rsidRPr="00C96D2E" w:rsidRDefault="00560458">
      <w:pPr>
        <w:ind w:left="720"/>
        <w:jc w:val="both"/>
        <w:rPr>
          <w:rFonts w:asciiTheme="majorHAnsi" w:hAnsiTheme="majorHAnsi" w:cstheme="majorHAnsi"/>
          <w:b/>
          <w:color w:val="000000"/>
          <w:sz w:val="22"/>
          <w:szCs w:val="22"/>
        </w:rPr>
      </w:pPr>
    </w:p>
    <w:p w14:paraId="009A26E5" w14:textId="69DB6A60" w:rsidR="00560458" w:rsidRPr="00C96D2E" w:rsidRDefault="0085049F">
      <w:pPr>
        <w:tabs>
          <w:tab w:val="left" w:pos="1410"/>
        </w:tabs>
        <w:jc w:val="both"/>
        <w:rPr>
          <w:rFonts w:asciiTheme="majorHAnsi" w:hAnsiTheme="majorHAnsi" w:cstheme="majorHAnsi"/>
          <w:sz w:val="22"/>
          <w:szCs w:val="22"/>
        </w:rPr>
      </w:pPr>
      <w:r w:rsidRPr="00C96D2E">
        <w:rPr>
          <w:rFonts w:asciiTheme="majorHAnsi" w:hAnsiTheme="majorHAnsi" w:cstheme="majorHAnsi"/>
          <w:color w:val="000000"/>
          <w:sz w:val="22"/>
          <w:szCs w:val="22"/>
        </w:rPr>
        <w:t xml:space="preserve">Impact Youth </w:t>
      </w:r>
      <w:r w:rsidRPr="00C96D2E">
        <w:rPr>
          <w:rFonts w:asciiTheme="majorHAnsi" w:hAnsiTheme="majorHAnsi" w:cstheme="majorHAnsi"/>
          <w:sz w:val="22"/>
          <w:szCs w:val="22"/>
        </w:rPr>
        <w:t xml:space="preserve">is currently responsible for the support and implementation of the Haiti National Early Infant Diagnosis (EID) service, in collaboration with other EID partners. Infants and children </w:t>
      </w:r>
      <w:r w:rsidR="00BA4EDD">
        <w:rPr>
          <w:rFonts w:asciiTheme="majorHAnsi" w:hAnsiTheme="majorHAnsi" w:cstheme="majorHAnsi"/>
          <w:sz w:val="22"/>
          <w:szCs w:val="22"/>
        </w:rPr>
        <w:t xml:space="preserve">who are </w:t>
      </w:r>
      <w:r w:rsidRPr="00C96D2E">
        <w:rPr>
          <w:rFonts w:asciiTheme="majorHAnsi" w:hAnsiTheme="majorHAnsi" w:cstheme="majorHAnsi"/>
          <w:sz w:val="22"/>
          <w:szCs w:val="22"/>
        </w:rPr>
        <w:t xml:space="preserve">part of </w:t>
      </w:r>
      <w:r w:rsidRPr="00C96D2E">
        <w:rPr>
          <w:rFonts w:asciiTheme="majorHAnsi" w:hAnsiTheme="majorHAnsi" w:cstheme="majorHAnsi"/>
          <w:color w:val="000000"/>
          <w:sz w:val="22"/>
          <w:szCs w:val="22"/>
        </w:rPr>
        <w:t xml:space="preserve">Impact Youth programs </w:t>
      </w:r>
      <w:r w:rsidRPr="00C96D2E">
        <w:rPr>
          <w:rFonts w:asciiTheme="majorHAnsi" w:hAnsiTheme="majorHAnsi" w:cstheme="majorHAnsi"/>
          <w:sz w:val="22"/>
          <w:szCs w:val="22"/>
        </w:rPr>
        <w:t xml:space="preserve">are tested and followed up at these sites. </w:t>
      </w:r>
      <w:r w:rsidRPr="00C96D2E">
        <w:rPr>
          <w:rFonts w:asciiTheme="majorHAnsi" w:hAnsiTheme="majorHAnsi" w:cstheme="majorHAnsi"/>
          <w:color w:val="000000"/>
          <w:sz w:val="22"/>
          <w:szCs w:val="22"/>
        </w:rPr>
        <w:t xml:space="preserve">Impact Youth </w:t>
      </w:r>
      <w:r w:rsidRPr="00C96D2E">
        <w:rPr>
          <w:rFonts w:asciiTheme="majorHAnsi" w:hAnsiTheme="majorHAnsi" w:cstheme="majorHAnsi"/>
          <w:sz w:val="22"/>
          <w:szCs w:val="22"/>
        </w:rPr>
        <w:t xml:space="preserve">teams train the service providers at selected sites on EID, PMTCT and Pediatric HIV, data collection requirements, pediatric HIV treatment protocols as well as specimen collection. </w:t>
      </w:r>
      <w:r w:rsidRPr="00C96D2E">
        <w:rPr>
          <w:rFonts w:asciiTheme="majorHAnsi" w:hAnsiTheme="majorHAnsi" w:cstheme="majorHAnsi"/>
          <w:color w:val="000000"/>
          <w:sz w:val="22"/>
          <w:szCs w:val="22"/>
        </w:rPr>
        <w:t>Impact Youth teams are responsible for specimen transport to the</w:t>
      </w:r>
      <w:r w:rsidR="00437676">
        <w:rPr>
          <w:rFonts w:asciiTheme="majorHAnsi" w:hAnsiTheme="majorHAnsi" w:cstheme="majorHAnsi"/>
          <w:color w:val="000000"/>
          <w:sz w:val="22"/>
          <w:szCs w:val="22"/>
        </w:rPr>
        <w:t xml:space="preserve"> central and satelite</w:t>
      </w:r>
      <w:r w:rsidRPr="00C96D2E">
        <w:rPr>
          <w:rFonts w:asciiTheme="majorHAnsi" w:hAnsiTheme="majorHAnsi" w:cstheme="majorHAnsi"/>
          <w:color w:val="000000"/>
          <w:sz w:val="22"/>
          <w:szCs w:val="22"/>
        </w:rPr>
        <w:t xml:space="preserve"> laboratories as well as result delivery. </w:t>
      </w:r>
      <w:r w:rsidRPr="00C96D2E">
        <w:rPr>
          <w:rFonts w:asciiTheme="majorHAnsi" w:hAnsiTheme="majorHAnsi" w:cstheme="majorHAnsi"/>
          <w:sz w:val="22"/>
          <w:szCs w:val="22"/>
        </w:rPr>
        <w:t xml:space="preserve">The number of sites offering PCR has stabilized as coverage of eligible sites has been reached. </w:t>
      </w:r>
    </w:p>
    <w:p w14:paraId="34D2CD0C" w14:textId="77777777" w:rsidR="00560458" w:rsidRPr="00C96D2E" w:rsidRDefault="00560458">
      <w:pPr>
        <w:tabs>
          <w:tab w:val="left" w:pos="1410"/>
        </w:tabs>
        <w:jc w:val="both"/>
        <w:rPr>
          <w:rFonts w:asciiTheme="majorHAnsi" w:hAnsiTheme="majorHAnsi" w:cstheme="majorHAnsi"/>
          <w:sz w:val="22"/>
          <w:szCs w:val="22"/>
        </w:rPr>
      </w:pPr>
    </w:p>
    <w:p w14:paraId="5DBC3D7B" w14:textId="77777777" w:rsidR="003A26FB" w:rsidRDefault="003A26FB">
      <w:pPr>
        <w:pBdr>
          <w:top w:val="nil"/>
          <w:left w:val="nil"/>
          <w:bottom w:val="nil"/>
          <w:right w:val="nil"/>
          <w:between w:val="nil"/>
        </w:pBdr>
        <w:spacing w:after="200"/>
        <w:rPr>
          <w:rFonts w:asciiTheme="majorHAnsi" w:hAnsiTheme="majorHAnsi" w:cstheme="majorHAnsi"/>
          <w:i/>
          <w:color w:val="44546A"/>
          <w:sz w:val="22"/>
          <w:szCs w:val="22"/>
        </w:rPr>
      </w:pPr>
      <w:bookmarkStart w:id="12" w:name="_3rdcrjn" w:colFirst="0" w:colLast="0"/>
      <w:bookmarkEnd w:id="12"/>
    </w:p>
    <w:p w14:paraId="198F920B" w14:textId="77777777" w:rsidR="003A26FB" w:rsidRDefault="003A26FB">
      <w:pPr>
        <w:pBdr>
          <w:top w:val="nil"/>
          <w:left w:val="nil"/>
          <w:bottom w:val="nil"/>
          <w:right w:val="nil"/>
          <w:between w:val="nil"/>
        </w:pBdr>
        <w:spacing w:after="200"/>
        <w:rPr>
          <w:rFonts w:asciiTheme="majorHAnsi" w:hAnsiTheme="majorHAnsi" w:cstheme="majorHAnsi"/>
          <w:i/>
          <w:color w:val="44546A"/>
          <w:sz w:val="22"/>
          <w:szCs w:val="22"/>
        </w:rPr>
      </w:pPr>
    </w:p>
    <w:p w14:paraId="33E27B3A" w14:textId="77777777" w:rsidR="003A26FB" w:rsidRDefault="003A26FB">
      <w:pPr>
        <w:pBdr>
          <w:top w:val="nil"/>
          <w:left w:val="nil"/>
          <w:bottom w:val="nil"/>
          <w:right w:val="nil"/>
          <w:between w:val="nil"/>
        </w:pBdr>
        <w:spacing w:after="200"/>
        <w:rPr>
          <w:rFonts w:asciiTheme="majorHAnsi" w:hAnsiTheme="majorHAnsi" w:cstheme="majorHAnsi"/>
          <w:i/>
          <w:color w:val="44546A"/>
          <w:sz w:val="22"/>
          <w:szCs w:val="22"/>
        </w:rPr>
      </w:pPr>
    </w:p>
    <w:p w14:paraId="129E21A3" w14:textId="77777777" w:rsidR="003A26FB" w:rsidRDefault="003A26FB">
      <w:pPr>
        <w:pBdr>
          <w:top w:val="nil"/>
          <w:left w:val="nil"/>
          <w:bottom w:val="nil"/>
          <w:right w:val="nil"/>
          <w:between w:val="nil"/>
        </w:pBdr>
        <w:spacing w:after="200"/>
        <w:rPr>
          <w:rFonts w:asciiTheme="majorHAnsi" w:hAnsiTheme="majorHAnsi" w:cstheme="majorHAnsi"/>
          <w:i/>
          <w:color w:val="44546A"/>
          <w:sz w:val="22"/>
          <w:szCs w:val="22"/>
        </w:rPr>
      </w:pPr>
    </w:p>
    <w:p w14:paraId="577D1B38" w14:textId="77777777" w:rsidR="003A26FB" w:rsidRDefault="003A26FB">
      <w:pPr>
        <w:pBdr>
          <w:top w:val="nil"/>
          <w:left w:val="nil"/>
          <w:bottom w:val="nil"/>
          <w:right w:val="nil"/>
          <w:between w:val="nil"/>
        </w:pBdr>
        <w:spacing w:after="200"/>
        <w:rPr>
          <w:rFonts w:asciiTheme="majorHAnsi" w:hAnsiTheme="majorHAnsi" w:cstheme="majorHAnsi"/>
          <w:i/>
          <w:color w:val="44546A"/>
          <w:sz w:val="22"/>
          <w:szCs w:val="22"/>
        </w:rPr>
      </w:pPr>
    </w:p>
    <w:p w14:paraId="758A053D" w14:textId="77777777" w:rsidR="003A26FB" w:rsidRDefault="003A26FB">
      <w:pPr>
        <w:pBdr>
          <w:top w:val="nil"/>
          <w:left w:val="nil"/>
          <w:bottom w:val="nil"/>
          <w:right w:val="nil"/>
          <w:between w:val="nil"/>
        </w:pBdr>
        <w:spacing w:after="200"/>
        <w:rPr>
          <w:rFonts w:asciiTheme="majorHAnsi" w:hAnsiTheme="majorHAnsi" w:cstheme="majorHAnsi"/>
          <w:i/>
          <w:color w:val="44546A"/>
          <w:sz w:val="22"/>
          <w:szCs w:val="22"/>
        </w:rPr>
      </w:pPr>
    </w:p>
    <w:p w14:paraId="1611257F" w14:textId="24B74D12" w:rsidR="00560458" w:rsidRPr="00C96D2E" w:rsidRDefault="0085049F" w:rsidP="00584329">
      <w:pPr>
        <w:pBdr>
          <w:top w:val="nil"/>
          <w:left w:val="nil"/>
          <w:bottom w:val="nil"/>
          <w:right w:val="nil"/>
          <w:between w:val="nil"/>
        </w:pBdr>
        <w:spacing w:after="200"/>
        <w:jc w:val="center"/>
        <w:rPr>
          <w:rFonts w:asciiTheme="majorHAnsi" w:hAnsiTheme="majorHAnsi" w:cstheme="majorHAnsi"/>
          <w:i/>
          <w:color w:val="44546A"/>
          <w:sz w:val="22"/>
          <w:szCs w:val="22"/>
        </w:rPr>
      </w:pPr>
      <w:r w:rsidRPr="00C96D2E">
        <w:rPr>
          <w:rFonts w:asciiTheme="majorHAnsi" w:hAnsiTheme="majorHAnsi" w:cstheme="majorHAnsi"/>
          <w:i/>
          <w:color w:val="44546A"/>
          <w:sz w:val="22"/>
          <w:szCs w:val="22"/>
        </w:rPr>
        <w:t>Table 3. EID APR metrics FY22</w:t>
      </w:r>
    </w:p>
    <w:tbl>
      <w:tblPr>
        <w:tblStyle w:val="a2"/>
        <w:tblW w:w="863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8"/>
        <w:gridCol w:w="4312"/>
      </w:tblGrid>
      <w:tr w:rsidR="00560458" w:rsidRPr="00137222" w14:paraId="742E7ED8" w14:textId="77777777">
        <w:tc>
          <w:tcPr>
            <w:tcW w:w="4318" w:type="dxa"/>
            <w:shd w:val="clear" w:color="auto" w:fill="BDD7EE"/>
          </w:tcPr>
          <w:p w14:paraId="2AD839D7" w14:textId="77777777" w:rsidR="00560458" w:rsidRPr="00C96D2E" w:rsidRDefault="0085049F">
            <w:pPr>
              <w:jc w:val="both"/>
              <w:rPr>
                <w:rFonts w:asciiTheme="majorHAnsi" w:eastAsia="Gill Sans" w:hAnsiTheme="majorHAnsi" w:cstheme="majorHAnsi"/>
                <w:b/>
              </w:rPr>
            </w:pPr>
            <w:r w:rsidRPr="00C96D2E">
              <w:rPr>
                <w:rFonts w:asciiTheme="majorHAnsi" w:eastAsia="Gill Sans" w:hAnsiTheme="majorHAnsi" w:cstheme="majorHAnsi"/>
                <w:b/>
              </w:rPr>
              <w:t xml:space="preserve">Expected Results </w:t>
            </w:r>
          </w:p>
        </w:tc>
        <w:tc>
          <w:tcPr>
            <w:tcW w:w="4312" w:type="dxa"/>
            <w:shd w:val="clear" w:color="auto" w:fill="BDD7EE"/>
          </w:tcPr>
          <w:p w14:paraId="442FADE2" w14:textId="27147FFC" w:rsidR="00560458" w:rsidRPr="00C96D2E" w:rsidRDefault="0085049F">
            <w:pPr>
              <w:jc w:val="both"/>
              <w:rPr>
                <w:rFonts w:asciiTheme="majorHAnsi" w:eastAsia="Gill Sans" w:hAnsiTheme="majorHAnsi" w:cstheme="majorHAnsi"/>
                <w:b/>
              </w:rPr>
            </w:pPr>
            <w:r w:rsidRPr="00C96D2E">
              <w:rPr>
                <w:rFonts w:asciiTheme="majorHAnsi" w:eastAsia="Gill Sans" w:hAnsiTheme="majorHAnsi" w:cstheme="majorHAnsi"/>
                <w:b/>
              </w:rPr>
              <w:t>Achieved Results in FY22</w:t>
            </w:r>
          </w:p>
        </w:tc>
      </w:tr>
      <w:tr w:rsidR="00560458" w:rsidRPr="00137222" w14:paraId="15D557E3" w14:textId="77777777">
        <w:tc>
          <w:tcPr>
            <w:tcW w:w="4318" w:type="dxa"/>
            <w:shd w:val="clear" w:color="auto" w:fill="auto"/>
          </w:tcPr>
          <w:p w14:paraId="36C50E6B" w14:textId="77777777" w:rsidR="00560458" w:rsidRPr="00C96D2E" w:rsidRDefault="0085049F">
            <w:pPr>
              <w:widowControl w:val="0"/>
              <w:jc w:val="both"/>
              <w:rPr>
                <w:rFonts w:asciiTheme="majorHAnsi" w:eastAsia="Gill Sans" w:hAnsiTheme="majorHAnsi" w:cstheme="majorHAnsi"/>
              </w:rPr>
            </w:pPr>
            <w:r w:rsidRPr="00C96D2E">
              <w:rPr>
                <w:rFonts w:asciiTheme="majorHAnsi" w:eastAsia="Gill Sans" w:hAnsiTheme="majorHAnsi" w:cstheme="majorHAnsi"/>
              </w:rPr>
              <w:t>80% of infants born to enrolled HIV positive women received an HIV test within 12 months of birth.</w:t>
            </w:r>
          </w:p>
        </w:tc>
        <w:tc>
          <w:tcPr>
            <w:tcW w:w="4312" w:type="dxa"/>
            <w:shd w:val="clear" w:color="auto" w:fill="auto"/>
          </w:tcPr>
          <w:p w14:paraId="40C6F2B7" w14:textId="660B93E3" w:rsidR="00560458" w:rsidRPr="003F2494" w:rsidRDefault="003F2494">
            <w:pPr>
              <w:jc w:val="both"/>
              <w:rPr>
                <w:rFonts w:asciiTheme="majorHAnsi" w:eastAsia="Gill Sans" w:hAnsiTheme="majorHAnsi" w:cstheme="majorHAnsi"/>
              </w:rPr>
            </w:pPr>
            <w:r w:rsidRPr="003F2494">
              <w:rPr>
                <w:rFonts w:asciiTheme="majorHAnsi" w:eastAsia="Gill Sans" w:hAnsiTheme="majorHAnsi" w:cstheme="majorHAnsi"/>
              </w:rPr>
              <w:t>FY22 100</w:t>
            </w:r>
            <w:r w:rsidR="0085049F" w:rsidRPr="003F2494">
              <w:rPr>
                <w:rFonts w:asciiTheme="majorHAnsi" w:eastAsia="Gill Sans" w:hAnsiTheme="majorHAnsi" w:cstheme="majorHAnsi"/>
              </w:rPr>
              <w:t>%</w:t>
            </w:r>
          </w:p>
          <w:p w14:paraId="2B5A3A23" w14:textId="77777777" w:rsidR="00560458" w:rsidRPr="00C96D2E" w:rsidRDefault="0085049F">
            <w:pPr>
              <w:jc w:val="both"/>
              <w:rPr>
                <w:rFonts w:asciiTheme="majorHAnsi" w:eastAsia="Gill Sans" w:hAnsiTheme="majorHAnsi" w:cstheme="majorHAnsi"/>
              </w:rPr>
            </w:pPr>
            <w:r w:rsidRPr="003F2494">
              <w:rPr>
                <w:rFonts w:asciiTheme="majorHAnsi" w:eastAsia="Gill Sans" w:hAnsiTheme="majorHAnsi" w:cstheme="majorHAnsi"/>
              </w:rPr>
              <w:t>FY21 100%</w:t>
            </w:r>
            <w:r w:rsidRPr="00C96D2E">
              <w:rPr>
                <w:rFonts w:asciiTheme="majorHAnsi" w:eastAsia="Gill Sans" w:hAnsiTheme="majorHAnsi" w:cstheme="majorHAnsi"/>
              </w:rPr>
              <w:t xml:space="preserve"> </w:t>
            </w:r>
          </w:p>
          <w:p w14:paraId="3F751A85"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 xml:space="preserve">FY20 100% </w:t>
            </w:r>
          </w:p>
          <w:p w14:paraId="0A8736F0" w14:textId="356B39A3" w:rsidR="00560458" w:rsidRPr="00C96D2E" w:rsidRDefault="003F2494">
            <w:pPr>
              <w:jc w:val="both"/>
              <w:rPr>
                <w:rFonts w:asciiTheme="majorHAnsi" w:eastAsia="Gill Sans" w:hAnsiTheme="majorHAnsi" w:cstheme="majorHAnsi"/>
              </w:rPr>
            </w:pPr>
            <w:r>
              <w:rPr>
                <w:rFonts w:asciiTheme="majorHAnsi" w:eastAsia="Gill Sans" w:hAnsiTheme="majorHAnsi" w:cstheme="majorHAnsi"/>
              </w:rPr>
              <w:t>FY19 100%</w:t>
            </w:r>
          </w:p>
          <w:p w14:paraId="005347C5"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FY 18 98%</w:t>
            </w:r>
          </w:p>
          <w:p w14:paraId="15F4F4FC"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FY 17 97%</w:t>
            </w:r>
          </w:p>
          <w:p w14:paraId="716725A9"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FY16 92%,</w:t>
            </w:r>
          </w:p>
          <w:p w14:paraId="1D1CC2DB"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 xml:space="preserve">FY15 98%, </w:t>
            </w:r>
          </w:p>
          <w:p w14:paraId="736C1E5A"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FY14 90%</w:t>
            </w:r>
          </w:p>
        </w:tc>
      </w:tr>
      <w:tr w:rsidR="00560458" w:rsidRPr="00137222" w14:paraId="5F5BCC49" w14:textId="77777777">
        <w:tc>
          <w:tcPr>
            <w:tcW w:w="4318" w:type="dxa"/>
            <w:shd w:val="clear" w:color="auto" w:fill="auto"/>
          </w:tcPr>
          <w:p w14:paraId="3499563D" w14:textId="77777777" w:rsidR="00560458" w:rsidRPr="00C96D2E" w:rsidRDefault="0085049F">
            <w:pPr>
              <w:widowControl w:val="0"/>
              <w:jc w:val="both"/>
              <w:rPr>
                <w:rFonts w:asciiTheme="majorHAnsi" w:eastAsia="Gill Sans" w:hAnsiTheme="majorHAnsi" w:cstheme="majorHAnsi"/>
              </w:rPr>
            </w:pPr>
            <w:r w:rsidRPr="00C96D2E">
              <w:rPr>
                <w:rFonts w:asciiTheme="majorHAnsi" w:eastAsia="Gill Sans" w:hAnsiTheme="majorHAnsi" w:cstheme="majorHAnsi"/>
              </w:rPr>
              <w:t>100% of collected samples delivered at laboratories within a 4-week period.</w:t>
            </w:r>
          </w:p>
        </w:tc>
        <w:tc>
          <w:tcPr>
            <w:tcW w:w="4312" w:type="dxa"/>
            <w:shd w:val="clear" w:color="auto" w:fill="auto"/>
          </w:tcPr>
          <w:p w14:paraId="798E3387"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FY22 100% FY21 97% (FY20 100% same as FY14, FY15, FY16, FY17, FY18 and FY19)</w:t>
            </w:r>
          </w:p>
        </w:tc>
      </w:tr>
      <w:tr w:rsidR="00560458" w:rsidRPr="00137222" w14:paraId="18DEA3E5" w14:textId="77777777">
        <w:tc>
          <w:tcPr>
            <w:tcW w:w="4318" w:type="dxa"/>
            <w:shd w:val="clear" w:color="auto" w:fill="auto"/>
          </w:tcPr>
          <w:p w14:paraId="5FB8EB4D" w14:textId="77777777" w:rsidR="00560458" w:rsidRPr="00C96D2E" w:rsidRDefault="0085049F">
            <w:pPr>
              <w:widowControl w:val="0"/>
              <w:jc w:val="both"/>
              <w:rPr>
                <w:rFonts w:asciiTheme="majorHAnsi" w:eastAsia="Gill Sans" w:hAnsiTheme="majorHAnsi" w:cstheme="majorHAnsi"/>
              </w:rPr>
            </w:pPr>
            <w:r w:rsidRPr="00C96D2E">
              <w:rPr>
                <w:rFonts w:asciiTheme="majorHAnsi" w:eastAsia="Gill Sans" w:hAnsiTheme="majorHAnsi" w:cstheme="majorHAnsi"/>
              </w:rPr>
              <w:t>100% of sites have personnel trained in collecting and storage of DBS samples.</w:t>
            </w:r>
          </w:p>
        </w:tc>
        <w:tc>
          <w:tcPr>
            <w:tcW w:w="4312" w:type="dxa"/>
            <w:shd w:val="clear" w:color="auto" w:fill="auto"/>
          </w:tcPr>
          <w:p w14:paraId="5427E08F"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FY22 100%; FY21 100% (same as FY14, FY15, FY16, FY17, FY18, FY19 and FY20)</w:t>
            </w:r>
          </w:p>
        </w:tc>
      </w:tr>
      <w:tr w:rsidR="00560458" w:rsidRPr="00137222" w14:paraId="25A08318" w14:textId="77777777">
        <w:tc>
          <w:tcPr>
            <w:tcW w:w="4318" w:type="dxa"/>
            <w:shd w:val="clear" w:color="auto" w:fill="auto"/>
          </w:tcPr>
          <w:p w14:paraId="304248C8" w14:textId="77777777" w:rsidR="00560458" w:rsidRPr="00C96D2E" w:rsidRDefault="0085049F">
            <w:pPr>
              <w:widowControl w:val="0"/>
              <w:jc w:val="both"/>
              <w:rPr>
                <w:rFonts w:asciiTheme="majorHAnsi" w:eastAsia="Gill Sans" w:hAnsiTheme="majorHAnsi" w:cstheme="majorHAnsi"/>
              </w:rPr>
            </w:pPr>
            <w:r w:rsidRPr="00C96D2E">
              <w:rPr>
                <w:rFonts w:asciiTheme="majorHAnsi" w:eastAsia="Gill Sans" w:hAnsiTheme="majorHAnsi" w:cstheme="majorHAnsi"/>
              </w:rPr>
              <w:t>100% of sites receive all PCR test results within a 6-week period from the time samples are taken.</w:t>
            </w:r>
          </w:p>
        </w:tc>
        <w:tc>
          <w:tcPr>
            <w:tcW w:w="4312" w:type="dxa"/>
            <w:shd w:val="clear" w:color="auto" w:fill="auto"/>
          </w:tcPr>
          <w:p w14:paraId="79EEEA28"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FY22 85%</w:t>
            </w:r>
          </w:p>
          <w:p w14:paraId="5D9A0800"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 xml:space="preserve">FY21 71% </w:t>
            </w:r>
          </w:p>
          <w:p w14:paraId="7931D16C"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FY20 97%,</w:t>
            </w:r>
          </w:p>
          <w:p w14:paraId="073C0BE2" w14:textId="77777777" w:rsidR="00560458" w:rsidRPr="00C96D2E" w:rsidRDefault="0085049F">
            <w:pPr>
              <w:jc w:val="both"/>
              <w:rPr>
                <w:rFonts w:asciiTheme="majorHAnsi" w:eastAsia="Gill Sans" w:hAnsiTheme="majorHAnsi" w:cstheme="majorHAnsi"/>
              </w:rPr>
            </w:pPr>
            <w:r w:rsidRPr="00C96D2E">
              <w:rPr>
                <w:rFonts w:asciiTheme="majorHAnsi" w:eastAsia="Gill Sans" w:hAnsiTheme="majorHAnsi" w:cstheme="majorHAnsi"/>
              </w:rPr>
              <w:t>FY19 95%, FY18 98%, FY17 96%, FY16 82%, FY15 95%, FY14: 90%</w:t>
            </w:r>
          </w:p>
        </w:tc>
      </w:tr>
    </w:tbl>
    <w:p w14:paraId="19D1E6B8" w14:textId="77777777" w:rsidR="00560458" w:rsidRPr="00C96D2E" w:rsidRDefault="00560458">
      <w:pPr>
        <w:tabs>
          <w:tab w:val="left" w:pos="1410"/>
        </w:tabs>
        <w:jc w:val="both"/>
        <w:rPr>
          <w:rFonts w:asciiTheme="majorHAnsi" w:hAnsiTheme="majorHAnsi" w:cstheme="majorHAnsi"/>
          <w:sz w:val="22"/>
          <w:szCs w:val="22"/>
        </w:rPr>
      </w:pPr>
    </w:p>
    <w:p w14:paraId="248CE0C2" w14:textId="0FFB1AE9" w:rsidR="00560458" w:rsidRPr="00C96D2E" w:rsidRDefault="0085049F">
      <w:pPr>
        <w:spacing w:before="240" w:after="280"/>
        <w:jc w:val="both"/>
        <w:rPr>
          <w:rFonts w:asciiTheme="majorHAnsi" w:hAnsiTheme="majorHAnsi" w:cstheme="majorHAnsi"/>
          <w:sz w:val="22"/>
          <w:szCs w:val="22"/>
        </w:rPr>
      </w:pPr>
      <w:r w:rsidRPr="00C96D2E">
        <w:rPr>
          <w:rFonts w:asciiTheme="majorHAnsi" w:hAnsiTheme="majorHAnsi" w:cstheme="majorHAnsi"/>
          <w:sz w:val="22"/>
          <w:szCs w:val="22"/>
        </w:rPr>
        <w:t xml:space="preserve">Once a pregnant woman is diagnosed as HIV-positive and enrolled in a PMTCT (Prevention of Mother-To-Child-Transmission) program at a site, she is closely followed by Impact Youth staff, which helps reduce attrition rate.      </w:t>
      </w:r>
    </w:p>
    <w:p w14:paraId="01C81CC6" w14:textId="7851B315" w:rsidR="00EF4BDE" w:rsidRDefault="0085049F">
      <w:pPr>
        <w:spacing w:before="240" w:after="28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A positive PCR triggers an action plan to start the patient on ART immediately after obtaining results. Impact Youth teams enter into contact with the clinical teams at site-level</w:t>
      </w:r>
      <w:r w:rsidR="00BA4EDD">
        <w:rPr>
          <w:rFonts w:asciiTheme="majorHAnsi" w:hAnsiTheme="majorHAnsi" w:cstheme="majorHAnsi"/>
          <w:sz w:val="22"/>
          <w:szCs w:val="22"/>
        </w:rPr>
        <w:t xml:space="preserve"> </w:t>
      </w:r>
      <w:r w:rsidRPr="00C96D2E">
        <w:rPr>
          <w:rFonts w:asciiTheme="majorHAnsi" w:hAnsiTheme="majorHAnsi" w:cstheme="majorHAnsi"/>
          <w:color w:val="000000"/>
          <w:sz w:val="22"/>
          <w:szCs w:val="22"/>
        </w:rPr>
        <w:t xml:space="preserve">in order to </w:t>
      </w:r>
      <w:r w:rsidRPr="00C96D2E">
        <w:rPr>
          <w:rFonts w:asciiTheme="majorHAnsi" w:hAnsiTheme="majorHAnsi" w:cstheme="majorHAnsi"/>
          <w:sz w:val="22"/>
          <w:szCs w:val="22"/>
        </w:rPr>
        <w:t xml:space="preserve">     </w:t>
      </w:r>
      <w:r w:rsidRPr="00C96D2E">
        <w:rPr>
          <w:rFonts w:asciiTheme="majorHAnsi" w:hAnsiTheme="majorHAnsi" w:cstheme="majorHAnsi"/>
          <w:color w:val="000000"/>
          <w:sz w:val="22"/>
          <w:szCs w:val="22"/>
        </w:rPr>
        <w:t>contact the families of children with a positive PCR. CHWs also conduct home visits to ensure that the child is brought in for</w:t>
      </w:r>
      <w:r w:rsidRPr="00C96D2E">
        <w:rPr>
          <w:rFonts w:asciiTheme="majorHAnsi" w:hAnsiTheme="majorHAnsi" w:cstheme="majorHAnsi"/>
          <w:sz w:val="22"/>
          <w:szCs w:val="22"/>
        </w:rPr>
        <w:t xml:space="preserve"> </w:t>
      </w:r>
      <w:r w:rsidRPr="00C96D2E">
        <w:rPr>
          <w:rFonts w:asciiTheme="majorHAnsi" w:hAnsiTheme="majorHAnsi" w:cstheme="majorHAnsi"/>
          <w:color w:val="000000"/>
          <w:sz w:val="22"/>
          <w:szCs w:val="22"/>
        </w:rPr>
        <w:t>the necessary follow-up.</w:t>
      </w:r>
    </w:p>
    <w:p w14:paraId="71501CCB" w14:textId="77777777" w:rsidR="00C265B2" w:rsidRPr="00C96D2E" w:rsidRDefault="00C265B2">
      <w:pPr>
        <w:spacing w:before="240" w:after="280"/>
        <w:jc w:val="both"/>
        <w:rPr>
          <w:rFonts w:asciiTheme="majorHAnsi" w:hAnsiTheme="majorHAnsi" w:cstheme="majorHAnsi"/>
          <w:color w:val="000000"/>
          <w:sz w:val="22"/>
          <w:szCs w:val="22"/>
        </w:rPr>
      </w:pPr>
    </w:p>
    <w:p w14:paraId="50464AE5" w14:textId="29DC9AB7" w:rsidR="00560458" w:rsidRPr="00C96D2E" w:rsidRDefault="00BA4EDD">
      <w:pPr>
        <w:tabs>
          <w:tab w:val="left" w:pos="1410"/>
        </w:tabs>
        <w:jc w:val="both"/>
        <w:rPr>
          <w:rFonts w:asciiTheme="majorHAnsi" w:hAnsiTheme="majorHAnsi" w:cstheme="majorHAnsi"/>
          <w:sz w:val="22"/>
          <w:szCs w:val="22"/>
        </w:rPr>
      </w:pPr>
      <w:r w:rsidRPr="00C96D2E">
        <w:rPr>
          <w:rFonts w:asciiTheme="majorHAnsi" w:eastAsia="Times New Roman" w:hAnsiTheme="majorHAnsi" w:cstheme="majorHAnsi"/>
          <w:b/>
        </w:rPr>
        <w:t>PMTCT_EID Indicator</w:t>
      </w:r>
    </w:p>
    <w:p w14:paraId="33B41F64" w14:textId="77777777" w:rsidR="00560458" w:rsidRPr="00C96D2E" w:rsidRDefault="00560458">
      <w:pPr>
        <w:tabs>
          <w:tab w:val="left" w:pos="1410"/>
        </w:tabs>
        <w:jc w:val="both"/>
        <w:rPr>
          <w:rFonts w:asciiTheme="majorHAnsi" w:hAnsiTheme="majorHAnsi" w:cstheme="majorHAnsi"/>
          <w:sz w:val="22"/>
          <w:szCs w:val="22"/>
        </w:rPr>
      </w:pPr>
    </w:p>
    <w:p w14:paraId="2024FDE5" w14:textId="77777777" w:rsidR="00560458" w:rsidRPr="00C96D2E" w:rsidRDefault="0085049F">
      <w:pPr>
        <w:spacing w:after="16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Project Impact Youth provides support to the National Early Infant Diagnosis program across Haiti. Its main objectives have been to:</w:t>
      </w:r>
    </w:p>
    <w:p w14:paraId="462D075E" w14:textId="77777777" w:rsidR="00560458" w:rsidRPr="00C96D2E" w:rsidRDefault="0085049F">
      <w:pPr>
        <w:numPr>
          <w:ilvl w:val="0"/>
          <w:numId w:val="4"/>
        </w:num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Ensure contact with all newly enrolled HIV positive pregnant women in collaboration with local hospitals and health centers;</w:t>
      </w:r>
    </w:p>
    <w:p w14:paraId="48807E6F" w14:textId="65C294AA" w:rsidR="00560458" w:rsidRPr="00C96D2E" w:rsidRDefault="0085049F">
      <w:pPr>
        <w:numPr>
          <w:ilvl w:val="0"/>
          <w:numId w:val="4"/>
        </w:num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Track HIV-positive pregnant women by collaborating with clinical sites (option B+, regular follow-up;</w:t>
      </w:r>
      <w:r w:rsidR="00B3422C">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rPr>
        <w:t>counseling</w:t>
      </w:r>
      <w:r w:rsidR="00B3422C">
        <w:rPr>
          <w:rFonts w:asciiTheme="majorHAnsi" w:hAnsiTheme="majorHAnsi" w:cstheme="majorHAnsi"/>
          <w:sz w:val="22"/>
          <w:szCs w:val="22"/>
        </w:rPr>
        <w:t xml:space="preserve"> </w:t>
      </w:r>
      <w:r w:rsidRPr="00C96D2E">
        <w:rPr>
          <w:rFonts w:asciiTheme="majorHAnsi" w:hAnsiTheme="majorHAnsi" w:cstheme="majorHAnsi"/>
          <w:color w:val="000000"/>
          <w:sz w:val="22"/>
          <w:szCs w:val="22"/>
        </w:rPr>
        <w:t>regarding the importance of adherence, of giving birth in hospital milieu, and of providing newborn prophylaxis, of exclusive breastfeeding);</w:t>
      </w:r>
    </w:p>
    <w:p w14:paraId="047F47A3" w14:textId="77777777" w:rsidR="00560458" w:rsidRPr="00C96D2E" w:rsidRDefault="0085049F">
      <w:pPr>
        <w:numPr>
          <w:ilvl w:val="0"/>
          <w:numId w:val="4"/>
        </w:num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Ensure that every infant born to an HIV-positive mother is tested through the EID component of the National HIV Testing Program in all Impact Youth sites.</w:t>
      </w:r>
    </w:p>
    <w:p w14:paraId="21EBED7E" w14:textId="77777777" w:rsidR="00560458" w:rsidRPr="00C96D2E" w:rsidRDefault="00560458">
      <w:pPr>
        <w:jc w:val="both"/>
        <w:rPr>
          <w:rFonts w:asciiTheme="majorHAnsi" w:hAnsiTheme="majorHAnsi" w:cstheme="majorHAnsi"/>
          <w:color w:val="000000"/>
          <w:sz w:val="22"/>
          <w:szCs w:val="22"/>
        </w:rPr>
      </w:pPr>
    </w:p>
    <w:p w14:paraId="7302B3DE" w14:textId="120E959B" w:rsidR="00560458" w:rsidRPr="00C96D2E" w:rsidRDefault="0085049F">
      <w:pPr>
        <w:spacing w:after="16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The Impact Youth/Caris Teams supervise the day-to-day running of the National EID program. The teams train all the providers and technicians to enable the service, deliver materials needed and transport the specimens and results. Impact Youth assists sites with training of PMTCT service providers, reporting, data quality, ARV consumption forecasting and supply management (through close communication with PSM), supporting patient follow up/retention </w:t>
      </w:r>
      <w:r w:rsidRPr="00C96D2E">
        <w:rPr>
          <w:rFonts w:asciiTheme="majorHAnsi" w:hAnsiTheme="majorHAnsi" w:cstheme="majorHAnsi"/>
          <w:sz w:val="22"/>
          <w:szCs w:val="22"/>
        </w:rPr>
        <w:t xml:space="preserve"> </w:t>
      </w:r>
      <w:r w:rsidRPr="00C96D2E">
        <w:rPr>
          <w:rFonts w:asciiTheme="majorHAnsi" w:hAnsiTheme="majorHAnsi" w:cstheme="majorHAnsi"/>
          <w:color w:val="000000"/>
          <w:sz w:val="22"/>
          <w:szCs w:val="22"/>
        </w:rPr>
        <w:t>and support of mother mentoring programs. All DNA PCR HIV tests done in the context of EID pass through the data collection systems of Impact Youth</w:t>
      </w:r>
      <w:r w:rsidRPr="00C96D2E">
        <w:rPr>
          <w:rFonts w:asciiTheme="majorHAnsi" w:hAnsiTheme="majorHAnsi" w:cstheme="majorHAnsi"/>
          <w:sz w:val="22"/>
          <w:szCs w:val="22"/>
        </w:rPr>
        <w:t>.</w:t>
      </w:r>
    </w:p>
    <w:p w14:paraId="49BB3539" w14:textId="1FDBC149" w:rsidR="00560458" w:rsidRPr="00C96D2E" w:rsidRDefault="0085049F">
      <w:pPr>
        <w:spacing w:after="16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The results are aggregated at the IM-level by creating the three requested categories during the data reporting stage; all of the data is extracted from the database in which all virological test results are entered. Impact Youth’s </w:t>
      </w:r>
      <w:r w:rsidR="00BA4EDD">
        <w:rPr>
          <w:rFonts w:asciiTheme="majorHAnsi" w:hAnsiTheme="majorHAnsi" w:cstheme="majorHAnsi"/>
          <w:color w:val="000000"/>
          <w:sz w:val="22"/>
          <w:szCs w:val="22"/>
        </w:rPr>
        <w:t>M&amp;E team</w:t>
      </w:r>
      <w:r w:rsidRPr="00C96D2E">
        <w:rPr>
          <w:rFonts w:asciiTheme="majorHAnsi" w:hAnsiTheme="majorHAnsi" w:cstheme="majorHAnsi"/>
          <w:color w:val="000000"/>
          <w:sz w:val="22"/>
          <w:szCs w:val="22"/>
        </w:rPr>
        <w:t xml:space="preserve"> de-duplicates the results by checking that infant codes are unique and ensuring proper linkage of codes for each patient to only include </w:t>
      </w:r>
      <w:r w:rsidR="00B3422C">
        <w:rPr>
          <w:rFonts w:asciiTheme="majorHAnsi" w:hAnsiTheme="majorHAnsi" w:cstheme="majorHAnsi"/>
          <w:color w:val="000000"/>
          <w:sz w:val="22"/>
          <w:szCs w:val="22"/>
        </w:rPr>
        <w:t>one</w:t>
      </w:r>
      <w:r w:rsidRPr="00C96D2E">
        <w:rPr>
          <w:rFonts w:asciiTheme="majorHAnsi" w:hAnsiTheme="majorHAnsi" w:cstheme="majorHAnsi"/>
          <w:color w:val="000000"/>
          <w:sz w:val="22"/>
          <w:szCs w:val="22"/>
        </w:rPr>
        <w:t xml:space="preserve"> patient code per infant.</w:t>
      </w:r>
    </w:p>
    <w:p w14:paraId="2DF5A300" w14:textId="77777777" w:rsidR="00560458" w:rsidRPr="00C96D2E" w:rsidRDefault="0085049F">
      <w:pPr>
        <w:spacing w:after="16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The results are aggregated from the IM-level by age at which infants under 12 months of age received a virologic HIV test during the data retrieval and analysis stage using lab records that were entered into Impact Youth’s EID patient database.</w:t>
      </w:r>
    </w:p>
    <w:p w14:paraId="6105D383" w14:textId="4C92E0D7" w:rsidR="00560458" w:rsidRPr="00C96D2E" w:rsidRDefault="0085049F">
      <w:pPr>
        <w:spacing w:after="16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Project Impact Youth is able to report on the number of infants testing positive from lab records. The test results are communicated to Impact Youth shortly after they are communicated to facilities. The numerator (number of infants who had a virologic HIV test within 12 months of birth) is adjusted for the potential of </w:t>
      </w:r>
      <w:proofErr w:type="gramStart"/>
      <w:r w:rsidRPr="00C96D2E">
        <w:rPr>
          <w:rFonts w:asciiTheme="majorHAnsi" w:hAnsiTheme="majorHAnsi" w:cstheme="majorHAnsi"/>
          <w:color w:val="000000"/>
          <w:sz w:val="22"/>
          <w:szCs w:val="22"/>
        </w:rPr>
        <w:t>double-counting</w:t>
      </w:r>
      <w:proofErr w:type="gramEnd"/>
      <w:r w:rsidRPr="00C96D2E">
        <w:rPr>
          <w:rFonts w:asciiTheme="majorHAnsi" w:hAnsiTheme="majorHAnsi" w:cstheme="majorHAnsi"/>
          <w:color w:val="000000"/>
          <w:sz w:val="22"/>
          <w:szCs w:val="22"/>
        </w:rPr>
        <w:t xml:space="preserve"> by only counting first virologic tests for infants tested during the reporting period. The percentage reported for this indicator excludes pregnant women who follow in the ZLS and UGP networks as we are not granted access to any of their information and therefore are unable to provide any follow-up for these women.</w:t>
      </w:r>
    </w:p>
    <w:p w14:paraId="37903071" w14:textId="59B1239F" w:rsidR="00560458" w:rsidRPr="00C96D2E" w:rsidRDefault="0085049F">
      <w:pPr>
        <w:spacing w:before="240" w:after="24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During Q4 </w:t>
      </w:r>
      <w:r w:rsidRPr="00C96D2E">
        <w:rPr>
          <w:rFonts w:asciiTheme="majorHAnsi" w:eastAsia="Times New Roman" w:hAnsiTheme="majorHAnsi" w:cstheme="majorHAnsi"/>
          <w:sz w:val="22"/>
          <w:szCs w:val="22"/>
        </w:rPr>
        <w:t>FY 22</w:t>
      </w:r>
      <w:r w:rsidRPr="00C96D2E">
        <w:rPr>
          <w:rFonts w:asciiTheme="majorHAnsi" w:hAnsiTheme="majorHAnsi" w:cstheme="majorHAnsi"/>
          <w:color w:val="000000"/>
          <w:sz w:val="22"/>
          <w:szCs w:val="22"/>
        </w:rPr>
        <w:t>, 421 exposed infants underwent a virologic HIV test within 12 months of birth. Of these 421 infants, 294 were aged between zero and two months (70.0 %). To note that 228 specimens of the 421 are currently at the labs awaiting a result. 148 of them have exceeded 15 days</w:t>
      </w:r>
      <w:r w:rsidR="003A053F" w:rsidRPr="00C96D2E">
        <w:rPr>
          <w:rFonts w:asciiTheme="majorHAnsi" w:hAnsiTheme="majorHAnsi" w:cstheme="majorHAnsi"/>
          <w:color w:val="000000"/>
          <w:sz w:val="22"/>
          <w:szCs w:val="22"/>
        </w:rPr>
        <w:t>.</w:t>
      </w:r>
      <w:r w:rsidR="00B3422C">
        <w:rPr>
          <w:rFonts w:asciiTheme="majorHAnsi" w:hAnsiTheme="majorHAnsi" w:cstheme="majorHAnsi"/>
          <w:color w:val="000000"/>
          <w:sz w:val="22"/>
          <w:szCs w:val="22"/>
        </w:rPr>
        <w:t xml:space="preserve"> </w:t>
      </w:r>
      <w:r w:rsidR="00C06071">
        <w:rPr>
          <w:rFonts w:asciiTheme="majorHAnsi" w:hAnsiTheme="majorHAnsi" w:cstheme="majorHAnsi"/>
          <w:color w:val="000000"/>
          <w:sz w:val="22"/>
          <w:szCs w:val="22"/>
        </w:rPr>
        <w:t>26</w:t>
      </w:r>
      <w:r w:rsidRPr="00C96D2E">
        <w:rPr>
          <w:rFonts w:asciiTheme="majorHAnsi" w:hAnsiTheme="majorHAnsi" w:cstheme="majorHAnsi"/>
          <w:color w:val="000000"/>
          <w:sz w:val="22"/>
          <w:szCs w:val="22"/>
        </w:rPr>
        <w:t xml:space="preserve"> specimens</w:t>
      </w:r>
      <w:r w:rsidR="003A053F">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rPr>
        <w:t xml:space="preserve">from hospitals around Carrefour, Petit Goave and Arcahaie </w:t>
      </w:r>
      <w:r w:rsidR="003A053F">
        <w:rPr>
          <w:rFonts w:asciiTheme="majorHAnsi" w:hAnsiTheme="majorHAnsi" w:cstheme="majorHAnsi"/>
          <w:color w:val="000000"/>
          <w:sz w:val="22"/>
          <w:szCs w:val="22"/>
        </w:rPr>
        <w:t>regions</w:t>
      </w:r>
      <w:r w:rsidRPr="00C96D2E">
        <w:rPr>
          <w:rFonts w:asciiTheme="majorHAnsi" w:hAnsiTheme="majorHAnsi" w:cstheme="majorHAnsi"/>
          <w:color w:val="000000"/>
          <w:sz w:val="22"/>
          <w:szCs w:val="22"/>
        </w:rPr>
        <w:t xml:space="preserve"> are currently not able to be reached due to the ongoing unrest. We continue to monitor the situation closely.</w:t>
      </w:r>
    </w:p>
    <w:p w14:paraId="2833E19D" w14:textId="49BCACF0" w:rsidR="00560458" w:rsidRDefault="0085049F" w:rsidP="00211B74">
      <w:pPr>
        <w:spacing w:before="240" w:after="240"/>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It is to be noted that the socio-political unrest which has continued to create an unstable environment throughout Haiti has impacted all activities, including EID. </w:t>
      </w:r>
      <w:r w:rsidRPr="00C96D2E">
        <w:rPr>
          <w:rFonts w:asciiTheme="majorHAnsi" w:hAnsiTheme="majorHAnsi" w:cstheme="majorHAnsi"/>
          <w:color w:val="000000"/>
          <w:sz w:val="22"/>
          <w:szCs w:val="22"/>
          <w:highlight w:val="white"/>
        </w:rPr>
        <w:t xml:space="preserve">Throughout FY22, the National Laboratory (LNSP) ran out of PCR reagents for </w:t>
      </w:r>
      <w:r w:rsidR="003A053F">
        <w:rPr>
          <w:rFonts w:asciiTheme="majorHAnsi" w:hAnsiTheme="majorHAnsi" w:cstheme="majorHAnsi"/>
          <w:color w:val="000000"/>
          <w:sz w:val="22"/>
          <w:szCs w:val="22"/>
          <w:highlight w:val="white"/>
        </w:rPr>
        <w:t>several</w:t>
      </w:r>
      <w:r w:rsidRPr="00C96D2E">
        <w:rPr>
          <w:rFonts w:asciiTheme="majorHAnsi" w:hAnsiTheme="majorHAnsi" w:cstheme="majorHAnsi"/>
          <w:color w:val="000000"/>
          <w:sz w:val="22"/>
          <w:szCs w:val="22"/>
          <w:highlight w:val="white"/>
        </w:rPr>
        <w:t xml:space="preserve"> weeks. </w:t>
      </w:r>
      <w:r w:rsidR="00C0158F" w:rsidRPr="00C96D2E">
        <w:rPr>
          <w:rFonts w:asciiTheme="majorHAnsi" w:hAnsiTheme="majorHAnsi" w:cstheme="majorHAnsi"/>
          <w:color w:val="000000"/>
          <w:sz w:val="22"/>
          <w:szCs w:val="22"/>
          <w:highlight w:val="white"/>
        </w:rPr>
        <w:t>In August</w:t>
      </w:r>
      <w:r w:rsidRPr="00C96D2E">
        <w:rPr>
          <w:rFonts w:asciiTheme="majorHAnsi" w:hAnsiTheme="majorHAnsi" w:cstheme="majorHAnsi"/>
          <w:color w:val="000000"/>
          <w:sz w:val="22"/>
          <w:szCs w:val="22"/>
          <w:highlight w:val="white"/>
        </w:rPr>
        <w:t xml:space="preserve"> and September, all the specimens from Cap Haitien were processed in Port-au Prince due the lack of reagents. During </w:t>
      </w:r>
      <w:r w:rsidR="003A053F">
        <w:rPr>
          <w:rFonts w:asciiTheme="majorHAnsi" w:hAnsiTheme="majorHAnsi" w:cstheme="majorHAnsi"/>
          <w:color w:val="000000"/>
          <w:sz w:val="22"/>
          <w:szCs w:val="22"/>
          <w:highlight w:val="white"/>
        </w:rPr>
        <w:t>three</w:t>
      </w:r>
      <w:r w:rsidRPr="00C96D2E">
        <w:rPr>
          <w:rFonts w:asciiTheme="majorHAnsi" w:hAnsiTheme="majorHAnsi" w:cstheme="majorHAnsi"/>
          <w:color w:val="000000"/>
          <w:sz w:val="22"/>
          <w:szCs w:val="22"/>
          <w:highlight w:val="white"/>
        </w:rPr>
        <w:t xml:space="preserve"> weeks of September</w:t>
      </w:r>
      <w:r w:rsidR="003A053F">
        <w:rPr>
          <w:rFonts w:asciiTheme="majorHAnsi" w:hAnsiTheme="majorHAnsi" w:cstheme="majorHAnsi"/>
          <w:color w:val="000000"/>
          <w:sz w:val="22"/>
          <w:szCs w:val="22"/>
          <w:highlight w:val="white"/>
        </w:rPr>
        <w:t>,</w:t>
      </w:r>
      <w:r w:rsidRPr="00C96D2E">
        <w:rPr>
          <w:rFonts w:asciiTheme="majorHAnsi" w:hAnsiTheme="majorHAnsi" w:cstheme="majorHAnsi"/>
          <w:color w:val="000000"/>
          <w:sz w:val="22"/>
          <w:szCs w:val="22"/>
          <w:highlight w:val="white"/>
        </w:rPr>
        <w:t xml:space="preserve"> </w:t>
      </w:r>
      <w:r w:rsidR="00C0158F" w:rsidRPr="00C96D2E">
        <w:rPr>
          <w:rFonts w:asciiTheme="majorHAnsi" w:hAnsiTheme="majorHAnsi" w:cstheme="majorHAnsi"/>
          <w:color w:val="000000"/>
          <w:sz w:val="22"/>
          <w:szCs w:val="22"/>
          <w:highlight w:val="white"/>
        </w:rPr>
        <w:t xml:space="preserve">many </w:t>
      </w:r>
      <w:r w:rsidR="003A053F">
        <w:rPr>
          <w:rFonts w:asciiTheme="majorHAnsi" w:hAnsiTheme="majorHAnsi" w:cstheme="majorHAnsi"/>
          <w:color w:val="000000"/>
          <w:sz w:val="22"/>
          <w:szCs w:val="22"/>
          <w:highlight w:val="white"/>
        </w:rPr>
        <w:t xml:space="preserve">clinical </w:t>
      </w:r>
      <w:r w:rsidR="00C0158F" w:rsidRPr="00C96D2E">
        <w:rPr>
          <w:rFonts w:asciiTheme="majorHAnsi" w:hAnsiTheme="majorHAnsi" w:cstheme="majorHAnsi"/>
          <w:color w:val="000000"/>
          <w:sz w:val="22"/>
          <w:szCs w:val="22"/>
          <w:highlight w:val="white"/>
        </w:rPr>
        <w:t>sites</w:t>
      </w:r>
      <w:r w:rsidRPr="00C96D2E">
        <w:rPr>
          <w:rFonts w:asciiTheme="majorHAnsi" w:hAnsiTheme="majorHAnsi" w:cstheme="majorHAnsi"/>
          <w:color w:val="000000"/>
          <w:sz w:val="22"/>
          <w:szCs w:val="22"/>
          <w:highlight w:val="white"/>
        </w:rPr>
        <w:t xml:space="preserve"> and LSNP were closed due to the fuel shortage and the </w:t>
      </w:r>
      <w:r w:rsidR="003A053F" w:rsidRPr="003A053F">
        <w:rPr>
          <w:rFonts w:asciiTheme="majorHAnsi" w:hAnsiTheme="majorHAnsi" w:cstheme="majorHAnsi"/>
          <w:color w:val="000000"/>
          <w:sz w:val="22"/>
          <w:szCs w:val="22"/>
          <w:highlight w:val="white"/>
        </w:rPr>
        <w:t>increas</w:t>
      </w:r>
      <w:r w:rsidR="003A053F">
        <w:rPr>
          <w:rFonts w:asciiTheme="majorHAnsi" w:hAnsiTheme="majorHAnsi" w:cstheme="majorHAnsi"/>
          <w:color w:val="000000"/>
          <w:sz w:val="22"/>
          <w:szCs w:val="22"/>
          <w:highlight w:val="white"/>
        </w:rPr>
        <w:t>ed number</w:t>
      </w:r>
      <w:r w:rsidRPr="00C96D2E">
        <w:rPr>
          <w:rFonts w:asciiTheme="majorHAnsi" w:hAnsiTheme="majorHAnsi" w:cstheme="majorHAnsi"/>
          <w:color w:val="000000"/>
          <w:sz w:val="22"/>
          <w:szCs w:val="22"/>
          <w:highlight w:val="white"/>
        </w:rPr>
        <w:t xml:space="preserve"> </w:t>
      </w:r>
      <w:r w:rsidR="003A053F">
        <w:rPr>
          <w:rFonts w:asciiTheme="majorHAnsi" w:hAnsiTheme="majorHAnsi" w:cstheme="majorHAnsi"/>
          <w:color w:val="000000"/>
          <w:sz w:val="22"/>
          <w:szCs w:val="22"/>
          <w:highlight w:val="white"/>
        </w:rPr>
        <w:t>of</w:t>
      </w:r>
      <w:r w:rsidRPr="00C96D2E">
        <w:rPr>
          <w:rFonts w:asciiTheme="majorHAnsi" w:hAnsiTheme="majorHAnsi" w:cstheme="majorHAnsi"/>
          <w:color w:val="000000"/>
          <w:sz w:val="22"/>
          <w:szCs w:val="22"/>
          <w:highlight w:val="white"/>
        </w:rPr>
        <w:t xml:space="preserve"> road block</w:t>
      </w:r>
      <w:r w:rsidR="003A053F">
        <w:rPr>
          <w:rFonts w:asciiTheme="majorHAnsi" w:hAnsiTheme="majorHAnsi" w:cstheme="majorHAnsi"/>
          <w:color w:val="000000"/>
          <w:sz w:val="22"/>
          <w:szCs w:val="22"/>
          <w:highlight w:val="white"/>
        </w:rPr>
        <w:t>s across the country</w:t>
      </w:r>
      <w:r w:rsidRPr="00C96D2E">
        <w:rPr>
          <w:rFonts w:asciiTheme="majorHAnsi" w:hAnsiTheme="majorHAnsi" w:cstheme="majorHAnsi"/>
          <w:color w:val="000000"/>
          <w:sz w:val="22"/>
          <w:szCs w:val="22"/>
          <w:highlight w:val="white"/>
        </w:rPr>
        <w:t>.</w:t>
      </w:r>
      <w:r w:rsidRPr="00C96D2E">
        <w:rPr>
          <w:rFonts w:asciiTheme="majorHAnsi" w:hAnsiTheme="majorHAnsi" w:cstheme="majorHAnsi"/>
          <w:color w:val="000000"/>
          <w:sz w:val="22"/>
          <w:szCs w:val="22"/>
        </w:rPr>
        <w:t xml:space="preserve"> Both</w:t>
      </w:r>
      <w:r w:rsidR="003A053F">
        <w:rPr>
          <w:rFonts w:asciiTheme="majorHAnsi" w:hAnsiTheme="majorHAnsi" w:cstheme="majorHAnsi"/>
          <w:color w:val="000000"/>
          <w:sz w:val="22"/>
          <w:szCs w:val="22"/>
        </w:rPr>
        <w:t xml:space="preserve"> the Port au Prince based</w:t>
      </w:r>
      <w:r w:rsidRPr="00C96D2E">
        <w:rPr>
          <w:rFonts w:asciiTheme="majorHAnsi" w:hAnsiTheme="majorHAnsi" w:cstheme="majorHAnsi"/>
          <w:color w:val="000000"/>
          <w:sz w:val="22"/>
          <w:szCs w:val="22"/>
        </w:rPr>
        <w:t xml:space="preserve"> testing labs have experienced long delays due to a </w:t>
      </w:r>
      <w:proofErr w:type="gramStart"/>
      <w:r w:rsidRPr="00C96D2E">
        <w:rPr>
          <w:rFonts w:asciiTheme="majorHAnsi" w:hAnsiTheme="majorHAnsi" w:cstheme="majorHAnsi"/>
          <w:color w:val="000000"/>
          <w:sz w:val="22"/>
          <w:szCs w:val="22"/>
        </w:rPr>
        <w:t>back</w:t>
      </w:r>
      <w:r w:rsidR="003A053F">
        <w:rPr>
          <w:rFonts w:asciiTheme="majorHAnsi" w:hAnsiTheme="majorHAnsi" w:cstheme="majorHAnsi"/>
          <w:color w:val="000000"/>
          <w:sz w:val="22"/>
          <w:szCs w:val="22"/>
        </w:rPr>
        <w:t>-</w:t>
      </w:r>
      <w:r w:rsidRPr="00C96D2E">
        <w:rPr>
          <w:rFonts w:asciiTheme="majorHAnsi" w:hAnsiTheme="majorHAnsi" w:cstheme="majorHAnsi"/>
          <w:color w:val="000000"/>
          <w:sz w:val="22"/>
          <w:szCs w:val="22"/>
        </w:rPr>
        <w:t>log</w:t>
      </w:r>
      <w:proofErr w:type="gramEnd"/>
      <w:r w:rsidRPr="00C96D2E">
        <w:rPr>
          <w:rFonts w:asciiTheme="majorHAnsi" w:hAnsiTheme="majorHAnsi" w:cstheme="majorHAnsi"/>
          <w:color w:val="000000"/>
          <w:sz w:val="22"/>
          <w:szCs w:val="22"/>
        </w:rPr>
        <w:t xml:space="preserve"> of viral load samples and this therefore affected the time taken to receive the PCR test results. A shortage of essential testing materials at the National Laboratory, roadblocks, street violence and fuel shortages all contribute to an increase in turnaround time</w:t>
      </w:r>
      <w:r w:rsidR="003A053F">
        <w:rPr>
          <w:rFonts w:asciiTheme="majorHAnsi" w:hAnsiTheme="majorHAnsi" w:cstheme="majorHAnsi"/>
          <w:sz w:val="22"/>
          <w:szCs w:val="22"/>
        </w:rPr>
        <w:t xml:space="preserve">. </w:t>
      </w:r>
      <w:r w:rsidR="003A053F">
        <w:rPr>
          <w:rFonts w:asciiTheme="majorHAnsi" w:hAnsiTheme="majorHAnsi" w:cstheme="majorHAnsi"/>
          <w:color w:val="000000"/>
          <w:sz w:val="22"/>
          <w:szCs w:val="22"/>
        </w:rPr>
        <w:t>All of these factors</w:t>
      </w:r>
      <w:r w:rsidRPr="00C96D2E">
        <w:rPr>
          <w:rFonts w:asciiTheme="majorHAnsi" w:hAnsiTheme="majorHAnsi" w:cstheme="majorHAnsi"/>
          <w:color w:val="000000"/>
          <w:sz w:val="22"/>
          <w:szCs w:val="22"/>
        </w:rPr>
        <w:t xml:space="preserve"> hinder the project’s activities in many ways. The significant increase in major crime trends, gang-related incidents, roadblocks, street violence, hospital closures, and a steep rise in public transportation costs due to the recurring problems of fuel scarcity have led to a decrease in the number of specimens being collected at health facilities. Many pregnant women from dangerous areas (Martissant, Bizoton,</w:t>
      </w:r>
      <w:r w:rsidRPr="00C96D2E">
        <w:rPr>
          <w:rFonts w:asciiTheme="majorHAnsi" w:hAnsiTheme="majorHAnsi" w:cstheme="majorHAnsi"/>
          <w:sz w:val="22"/>
          <w:szCs w:val="22"/>
        </w:rPr>
        <w:t xml:space="preserve"> Cite Soleil, Croix des Bouquets, Raboteau </w:t>
      </w:r>
      <w:r w:rsidRPr="00C96D2E">
        <w:rPr>
          <w:rFonts w:asciiTheme="majorHAnsi" w:hAnsiTheme="majorHAnsi" w:cstheme="majorHAnsi"/>
          <w:color w:val="000000"/>
          <w:sz w:val="22"/>
          <w:szCs w:val="22"/>
        </w:rPr>
        <w:t xml:space="preserve">etc.) have left their homes without any notice. This makes it difficult for the field team to find those patients for clinical follow ups. Many </w:t>
      </w:r>
      <w:r w:rsidR="003A053F">
        <w:rPr>
          <w:rFonts w:asciiTheme="majorHAnsi" w:hAnsiTheme="majorHAnsi" w:cstheme="majorHAnsi"/>
          <w:color w:val="000000"/>
          <w:sz w:val="22"/>
          <w:szCs w:val="22"/>
        </w:rPr>
        <w:t xml:space="preserve">parents of </w:t>
      </w:r>
      <w:r w:rsidRPr="00C96D2E">
        <w:rPr>
          <w:rFonts w:asciiTheme="majorHAnsi" w:hAnsiTheme="majorHAnsi" w:cstheme="majorHAnsi"/>
          <w:color w:val="000000"/>
          <w:sz w:val="22"/>
          <w:szCs w:val="22"/>
        </w:rPr>
        <w:t>asymptomatic patients eligible for PCR testing</w:t>
      </w:r>
      <w:r w:rsidR="003A053F">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rPr>
        <w:t>refuse to come to the sites located in high-violence areas.</w:t>
      </w:r>
    </w:p>
    <w:p w14:paraId="1BF5F258" w14:textId="77777777" w:rsidR="00EF4BDE" w:rsidRPr="00C96D2E" w:rsidRDefault="00EF4BDE" w:rsidP="00EF4BDE">
      <w:pPr>
        <w:spacing w:after="160" w:line="259" w:lineRule="auto"/>
        <w:jc w:val="both"/>
        <w:rPr>
          <w:rFonts w:asciiTheme="majorHAnsi" w:hAnsiTheme="majorHAnsi" w:cstheme="majorHAnsi"/>
          <w:sz w:val="22"/>
          <w:szCs w:val="22"/>
        </w:rPr>
      </w:pPr>
      <w:r w:rsidRPr="00C96D2E">
        <w:rPr>
          <w:rFonts w:asciiTheme="majorHAnsi" w:hAnsiTheme="majorHAnsi" w:cstheme="majorHAnsi"/>
          <w:sz w:val="22"/>
          <w:szCs w:val="22"/>
        </w:rPr>
        <w:t xml:space="preserve">Of </w:t>
      </w:r>
      <w:r w:rsidRPr="003A26FB">
        <w:rPr>
          <w:rFonts w:asciiTheme="majorHAnsi" w:hAnsiTheme="majorHAnsi" w:cstheme="majorHAnsi"/>
          <w:sz w:val="22"/>
          <w:szCs w:val="22"/>
        </w:rPr>
        <w:t>note</w:t>
      </w:r>
      <w:r>
        <w:rPr>
          <w:rFonts w:asciiTheme="majorHAnsi" w:hAnsiTheme="majorHAnsi" w:cstheme="majorHAnsi"/>
          <w:sz w:val="22"/>
          <w:szCs w:val="22"/>
        </w:rPr>
        <w:t>,</w:t>
      </w:r>
      <w:r w:rsidRPr="003A26FB">
        <w:rPr>
          <w:rFonts w:asciiTheme="majorHAnsi" w:hAnsiTheme="majorHAnsi" w:cstheme="majorHAnsi"/>
          <w:sz w:val="22"/>
          <w:szCs w:val="22"/>
        </w:rPr>
        <w:t xml:space="preserve"> over the course of FY22,</w:t>
      </w:r>
      <w:r w:rsidRPr="00C96D2E">
        <w:rPr>
          <w:rFonts w:asciiTheme="majorHAnsi" w:hAnsiTheme="majorHAnsi" w:cstheme="majorHAnsi"/>
          <w:sz w:val="22"/>
          <w:szCs w:val="22"/>
        </w:rPr>
        <w:t xml:space="preserve"> </w:t>
      </w:r>
      <w:r>
        <w:rPr>
          <w:rFonts w:asciiTheme="majorHAnsi" w:hAnsiTheme="majorHAnsi" w:cstheme="majorHAnsi"/>
          <w:sz w:val="22"/>
          <w:szCs w:val="22"/>
        </w:rPr>
        <w:t xml:space="preserve">LNSP informed the Impact Youth team that they would be handling the specimen transport for 17 sites across the country. Since, we are no longer able to register those specimens on our database, it complicates the follow up of HIV positive cases as we are not notified of the results. For the 17 sites mentioned, the IY teams have to enquire with each site directly with regards HIV positive cases. It is estimated that the 17 sites would have generated approximately 300 specimens which IY no longer has access to. This therefore has affected our annual targets for EID. In addition to this, </w:t>
      </w:r>
      <w:r w:rsidRPr="00C96D2E">
        <w:rPr>
          <w:rFonts w:asciiTheme="majorHAnsi" w:hAnsiTheme="majorHAnsi" w:cstheme="majorHAnsi"/>
          <w:sz w:val="22"/>
          <w:szCs w:val="22"/>
        </w:rPr>
        <w:t xml:space="preserve">due to the closure </w:t>
      </w:r>
      <w:r>
        <w:rPr>
          <w:rFonts w:asciiTheme="majorHAnsi" w:hAnsiTheme="majorHAnsi" w:cstheme="majorHAnsi"/>
          <w:sz w:val="22"/>
          <w:szCs w:val="22"/>
        </w:rPr>
        <w:t>of five sites</w:t>
      </w:r>
      <w:r w:rsidRPr="00C96D2E">
        <w:rPr>
          <w:rFonts w:asciiTheme="majorHAnsi" w:hAnsiTheme="majorHAnsi" w:cstheme="majorHAnsi"/>
          <w:sz w:val="22"/>
          <w:szCs w:val="22"/>
        </w:rPr>
        <w:t xml:space="preserve"> located in </w:t>
      </w:r>
      <w:r>
        <w:rPr>
          <w:rFonts w:asciiTheme="majorHAnsi" w:hAnsiTheme="majorHAnsi" w:cstheme="majorHAnsi"/>
          <w:sz w:val="22"/>
          <w:szCs w:val="22"/>
        </w:rPr>
        <w:t>designated ‘</w:t>
      </w:r>
      <w:r w:rsidRPr="00C96D2E">
        <w:rPr>
          <w:rFonts w:asciiTheme="majorHAnsi" w:hAnsiTheme="majorHAnsi" w:cstheme="majorHAnsi"/>
          <w:sz w:val="22"/>
          <w:szCs w:val="22"/>
        </w:rPr>
        <w:t>red zones</w:t>
      </w:r>
      <w:r>
        <w:rPr>
          <w:rFonts w:asciiTheme="majorHAnsi" w:hAnsiTheme="majorHAnsi" w:cstheme="majorHAnsi"/>
          <w:sz w:val="22"/>
          <w:szCs w:val="22"/>
        </w:rPr>
        <w:t>’ we estimate an additional decrease of approximately 90 specimens.</w:t>
      </w:r>
      <w:r w:rsidRPr="00C96D2E">
        <w:rPr>
          <w:rFonts w:asciiTheme="majorHAnsi" w:hAnsiTheme="majorHAnsi" w:cstheme="majorHAnsi"/>
          <w:sz w:val="22"/>
          <w:szCs w:val="22"/>
        </w:rPr>
        <w:t xml:space="preserve"> </w:t>
      </w:r>
    </w:p>
    <w:p w14:paraId="536BF244" w14:textId="77777777" w:rsidR="00C265B2" w:rsidRDefault="00C265B2">
      <w:pPr>
        <w:pBdr>
          <w:top w:val="nil"/>
          <w:left w:val="nil"/>
          <w:bottom w:val="nil"/>
          <w:right w:val="nil"/>
          <w:between w:val="nil"/>
        </w:pBdr>
        <w:spacing w:after="200"/>
        <w:rPr>
          <w:rFonts w:asciiTheme="majorHAnsi" w:hAnsiTheme="majorHAnsi" w:cstheme="majorHAnsi"/>
          <w:i/>
          <w:color w:val="44546A"/>
          <w:sz w:val="22"/>
          <w:szCs w:val="22"/>
        </w:rPr>
      </w:pPr>
      <w:bookmarkStart w:id="13" w:name="_26in1rg" w:colFirst="0" w:colLast="0"/>
      <w:bookmarkEnd w:id="13"/>
    </w:p>
    <w:p w14:paraId="696316D4" w14:textId="0DDDF430" w:rsidR="00560458" w:rsidRPr="00C96D2E" w:rsidRDefault="0085049F">
      <w:pPr>
        <w:pBdr>
          <w:top w:val="nil"/>
          <w:left w:val="nil"/>
          <w:bottom w:val="nil"/>
          <w:right w:val="nil"/>
          <w:between w:val="nil"/>
        </w:pBdr>
        <w:spacing w:after="200"/>
        <w:rPr>
          <w:rFonts w:asciiTheme="majorHAnsi" w:hAnsiTheme="majorHAnsi" w:cstheme="majorHAnsi"/>
          <w:i/>
          <w:color w:val="44546A"/>
          <w:sz w:val="22"/>
          <w:szCs w:val="22"/>
        </w:rPr>
      </w:pPr>
      <w:r w:rsidRPr="00C96D2E">
        <w:rPr>
          <w:rFonts w:asciiTheme="majorHAnsi" w:hAnsiTheme="majorHAnsi" w:cstheme="majorHAnsi"/>
          <w:i/>
          <w:color w:val="44546A"/>
          <w:sz w:val="22"/>
          <w:szCs w:val="22"/>
        </w:rPr>
        <w:t>Table 4. EID- Descriptive Statistics</w:t>
      </w:r>
    </w:p>
    <w:tbl>
      <w:tblPr>
        <w:tblStyle w:val="a3"/>
        <w:tblW w:w="8630" w:type="dxa"/>
        <w:tblInd w:w="-1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1525"/>
        <w:gridCol w:w="1860"/>
        <w:gridCol w:w="1830"/>
        <w:gridCol w:w="1574"/>
        <w:gridCol w:w="1841"/>
      </w:tblGrid>
      <w:tr w:rsidR="00560458" w:rsidRPr="00137222" w14:paraId="5C20E26A" w14:textId="77777777" w:rsidTr="00C96D2E">
        <w:trPr>
          <w:tblHeader/>
        </w:trPr>
        <w:tc>
          <w:tcPr>
            <w:tcW w:w="1525" w:type="dxa"/>
            <w:shd w:val="clear" w:color="auto" w:fill="BDD7EE"/>
          </w:tcPr>
          <w:p w14:paraId="196FB835" w14:textId="77777777" w:rsidR="00560458" w:rsidRPr="00C96D2E" w:rsidRDefault="0085049F" w:rsidP="00C96D2E">
            <w:pPr>
              <w:jc w:val="center"/>
              <w:rPr>
                <w:rFonts w:asciiTheme="majorHAnsi" w:hAnsiTheme="majorHAnsi" w:cstheme="majorHAnsi"/>
                <w:b/>
                <w:color w:val="000000"/>
                <w:sz w:val="20"/>
                <w:szCs w:val="20"/>
              </w:rPr>
            </w:pPr>
            <w:r w:rsidRPr="00C96D2E">
              <w:rPr>
                <w:rFonts w:asciiTheme="majorHAnsi" w:hAnsiTheme="majorHAnsi" w:cstheme="majorHAnsi"/>
                <w:b/>
                <w:color w:val="000000"/>
                <w:sz w:val="20"/>
                <w:szCs w:val="20"/>
              </w:rPr>
              <w:t>Number of infants who had a virologic HIV test within 12 months of birth</w:t>
            </w:r>
          </w:p>
          <w:p w14:paraId="6DFA8006" w14:textId="77777777" w:rsidR="00560458" w:rsidRPr="00C96D2E" w:rsidRDefault="00560458" w:rsidP="00C96D2E">
            <w:pPr>
              <w:ind w:left="720"/>
              <w:jc w:val="center"/>
              <w:rPr>
                <w:rFonts w:asciiTheme="majorHAnsi" w:hAnsiTheme="majorHAnsi" w:cstheme="majorHAnsi"/>
                <w:b/>
                <w:sz w:val="20"/>
                <w:szCs w:val="20"/>
              </w:rPr>
            </w:pPr>
          </w:p>
        </w:tc>
        <w:tc>
          <w:tcPr>
            <w:tcW w:w="1860" w:type="dxa"/>
            <w:shd w:val="clear" w:color="auto" w:fill="BDD7EE"/>
          </w:tcPr>
          <w:p w14:paraId="3E0E5DEA" w14:textId="77777777" w:rsidR="00560458" w:rsidRPr="00C96D2E" w:rsidRDefault="0085049F" w:rsidP="00C96D2E">
            <w:pPr>
              <w:jc w:val="center"/>
              <w:rPr>
                <w:rFonts w:asciiTheme="majorHAnsi" w:hAnsiTheme="majorHAnsi" w:cstheme="majorHAnsi"/>
                <w:b/>
                <w:color w:val="000000"/>
                <w:sz w:val="20"/>
                <w:szCs w:val="20"/>
              </w:rPr>
            </w:pPr>
            <w:r w:rsidRPr="00C96D2E">
              <w:rPr>
                <w:rFonts w:asciiTheme="majorHAnsi" w:hAnsiTheme="majorHAnsi" w:cstheme="majorHAnsi"/>
                <w:b/>
                <w:color w:val="000000"/>
                <w:sz w:val="20"/>
                <w:szCs w:val="20"/>
              </w:rPr>
              <w:t>Infants who received a virologic test within 2 months of birth</w:t>
            </w:r>
          </w:p>
        </w:tc>
        <w:tc>
          <w:tcPr>
            <w:tcW w:w="1830" w:type="dxa"/>
            <w:shd w:val="clear" w:color="auto" w:fill="BDD7EE"/>
          </w:tcPr>
          <w:p w14:paraId="4835BE09" w14:textId="704CC185" w:rsidR="00560458" w:rsidRPr="00C96D2E" w:rsidRDefault="0085049F" w:rsidP="00C96D2E">
            <w:pPr>
              <w:jc w:val="center"/>
              <w:rPr>
                <w:rFonts w:asciiTheme="majorHAnsi" w:hAnsiTheme="majorHAnsi" w:cstheme="majorHAnsi"/>
                <w:b/>
                <w:color w:val="000000"/>
                <w:sz w:val="20"/>
                <w:szCs w:val="20"/>
              </w:rPr>
            </w:pPr>
            <w:r w:rsidRPr="00C96D2E">
              <w:rPr>
                <w:rFonts w:asciiTheme="majorHAnsi" w:hAnsiTheme="majorHAnsi" w:cstheme="majorHAnsi"/>
                <w:b/>
                <w:color w:val="000000"/>
                <w:sz w:val="20"/>
                <w:szCs w:val="20"/>
              </w:rPr>
              <w:t>Infants with a positive virologic test result within 12 months of birth</w:t>
            </w:r>
          </w:p>
        </w:tc>
        <w:tc>
          <w:tcPr>
            <w:tcW w:w="1574" w:type="dxa"/>
            <w:shd w:val="clear" w:color="auto" w:fill="BDD7EE"/>
          </w:tcPr>
          <w:p w14:paraId="50C84BEA" w14:textId="77777777" w:rsidR="00560458" w:rsidRPr="00C96D2E" w:rsidRDefault="0085049F" w:rsidP="00C96D2E">
            <w:pPr>
              <w:jc w:val="center"/>
              <w:rPr>
                <w:rFonts w:asciiTheme="majorHAnsi" w:hAnsiTheme="majorHAnsi" w:cstheme="majorHAnsi"/>
                <w:b/>
                <w:sz w:val="20"/>
                <w:szCs w:val="20"/>
              </w:rPr>
            </w:pPr>
            <w:r w:rsidRPr="00C96D2E">
              <w:rPr>
                <w:rFonts w:asciiTheme="majorHAnsi" w:hAnsiTheme="majorHAnsi" w:cstheme="majorHAnsi"/>
                <w:b/>
                <w:sz w:val="20"/>
                <w:szCs w:val="20"/>
              </w:rPr>
              <w:t xml:space="preserve">Number of new women enrolled in PMTCT programs </w:t>
            </w:r>
            <w:r w:rsidRPr="00C96D2E">
              <w:rPr>
                <w:rFonts w:asciiTheme="majorHAnsi" w:hAnsiTheme="majorHAnsi" w:cstheme="majorHAnsi"/>
                <w:color w:val="000000"/>
                <w:sz w:val="20"/>
                <w:szCs w:val="20"/>
              </w:rPr>
              <w:t>(estimated through MESI)</w:t>
            </w:r>
          </w:p>
        </w:tc>
        <w:tc>
          <w:tcPr>
            <w:tcW w:w="1841" w:type="dxa"/>
            <w:shd w:val="clear" w:color="auto" w:fill="BDD7EE"/>
          </w:tcPr>
          <w:p w14:paraId="2F153862" w14:textId="77777777" w:rsidR="00560458" w:rsidRPr="00C96D2E" w:rsidRDefault="0085049F" w:rsidP="00C96D2E">
            <w:pPr>
              <w:jc w:val="center"/>
              <w:rPr>
                <w:rFonts w:asciiTheme="majorHAnsi" w:hAnsiTheme="majorHAnsi" w:cstheme="majorHAnsi"/>
                <w:b/>
                <w:sz w:val="20"/>
                <w:szCs w:val="20"/>
              </w:rPr>
            </w:pPr>
            <w:r w:rsidRPr="00C96D2E">
              <w:rPr>
                <w:rFonts w:asciiTheme="majorHAnsi" w:hAnsiTheme="majorHAnsi" w:cstheme="majorHAnsi"/>
                <w:b/>
                <w:color w:val="000000"/>
                <w:sz w:val="20"/>
                <w:szCs w:val="20"/>
              </w:rPr>
              <w:t>Percentage of infants born to HIV-positive women who had a virologic HIV test done</w:t>
            </w:r>
            <w:r w:rsidRPr="00C96D2E">
              <w:rPr>
                <w:rFonts w:asciiTheme="majorHAnsi" w:hAnsiTheme="majorHAnsi" w:cstheme="majorHAnsi"/>
                <w:b/>
                <w:color w:val="FFFFFF"/>
                <w:sz w:val="20"/>
                <w:szCs w:val="20"/>
              </w:rPr>
              <w:t xml:space="preserve"> </w:t>
            </w:r>
            <w:r w:rsidRPr="00C96D2E">
              <w:rPr>
                <w:rFonts w:asciiTheme="majorHAnsi" w:hAnsiTheme="majorHAnsi" w:cstheme="majorHAnsi"/>
                <w:b/>
                <w:color w:val="000000"/>
                <w:sz w:val="20"/>
                <w:szCs w:val="20"/>
              </w:rPr>
              <w:t>within 12 months of birth</w:t>
            </w:r>
          </w:p>
        </w:tc>
      </w:tr>
      <w:tr w:rsidR="00560458" w:rsidRPr="00137222" w14:paraId="0FFE3D9C" w14:textId="77777777">
        <w:tc>
          <w:tcPr>
            <w:tcW w:w="1525" w:type="dxa"/>
            <w:shd w:val="clear" w:color="auto" w:fill="auto"/>
          </w:tcPr>
          <w:p w14:paraId="749ADC0A" w14:textId="2FE07176" w:rsidR="00560458" w:rsidRPr="00C96D2E" w:rsidRDefault="0085049F">
            <w:pPr>
              <w:jc w:val="both"/>
              <w:rPr>
                <w:rFonts w:asciiTheme="majorHAnsi" w:hAnsiTheme="majorHAnsi" w:cstheme="majorHAnsi"/>
                <w:b/>
              </w:rPr>
            </w:pPr>
            <w:r w:rsidRPr="00C96D2E">
              <w:rPr>
                <w:rFonts w:asciiTheme="majorHAnsi" w:hAnsiTheme="majorHAnsi" w:cstheme="majorHAnsi"/>
                <w:b/>
              </w:rPr>
              <w:t>FY22: 2846</w:t>
            </w:r>
          </w:p>
          <w:p w14:paraId="73F85C2C" w14:textId="77777777" w:rsidR="00560458" w:rsidRPr="00C96D2E" w:rsidRDefault="00560458">
            <w:pPr>
              <w:jc w:val="both"/>
              <w:rPr>
                <w:rFonts w:asciiTheme="majorHAnsi" w:hAnsiTheme="majorHAnsi" w:cstheme="majorHAnsi"/>
                <w:b/>
              </w:rPr>
            </w:pPr>
          </w:p>
          <w:p w14:paraId="19F4FD98"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(FY21 3396</w:t>
            </w:r>
          </w:p>
          <w:p w14:paraId="66B18290"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FY20 3860</w:t>
            </w:r>
          </w:p>
          <w:p w14:paraId="42EAC00E"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FY19 3660</w:t>
            </w:r>
          </w:p>
          <w:p w14:paraId="42D6A896"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FY18 3373</w:t>
            </w:r>
          </w:p>
          <w:p w14:paraId="400E519E"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FY17 3069</w:t>
            </w:r>
          </w:p>
          <w:p w14:paraId="005DED0C"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FY16 2817</w:t>
            </w:r>
          </w:p>
          <w:p w14:paraId="2E5BA640"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FY15 3133</w:t>
            </w:r>
          </w:p>
          <w:p w14:paraId="0D05A445"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FY14 3195)</w:t>
            </w:r>
          </w:p>
          <w:p w14:paraId="2C7BA3B7" w14:textId="77777777" w:rsidR="00560458" w:rsidRPr="00C96D2E" w:rsidRDefault="00560458">
            <w:pPr>
              <w:jc w:val="both"/>
              <w:rPr>
                <w:rFonts w:asciiTheme="majorHAnsi" w:hAnsiTheme="majorHAnsi" w:cstheme="majorHAnsi"/>
              </w:rPr>
            </w:pPr>
          </w:p>
        </w:tc>
        <w:tc>
          <w:tcPr>
            <w:tcW w:w="1860" w:type="dxa"/>
            <w:shd w:val="clear" w:color="auto" w:fill="auto"/>
          </w:tcPr>
          <w:p w14:paraId="1E44633F" w14:textId="506D915C" w:rsidR="00560458" w:rsidRPr="00C96D2E" w:rsidRDefault="0085049F">
            <w:pPr>
              <w:jc w:val="both"/>
              <w:rPr>
                <w:rFonts w:asciiTheme="majorHAnsi" w:hAnsiTheme="majorHAnsi" w:cstheme="majorHAnsi"/>
              </w:rPr>
            </w:pPr>
            <w:r w:rsidRPr="00C96D2E">
              <w:rPr>
                <w:rFonts w:asciiTheme="majorHAnsi" w:hAnsiTheme="majorHAnsi" w:cstheme="majorHAnsi"/>
                <w:b/>
              </w:rPr>
              <w:t>FY22: 1939 (68%)</w:t>
            </w:r>
          </w:p>
          <w:p w14:paraId="4D9C26F6" w14:textId="77777777" w:rsidR="00C06071" w:rsidRPr="00C96D2E" w:rsidRDefault="00C06071">
            <w:pPr>
              <w:rPr>
                <w:rFonts w:asciiTheme="majorHAnsi" w:hAnsiTheme="majorHAnsi" w:cstheme="majorHAnsi"/>
                <w:b/>
              </w:rPr>
            </w:pPr>
          </w:p>
          <w:p w14:paraId="1644B7A4" w14:textId="227CBB55" w:rsidR="00560458" w:rsidRPr="00C96D2E" w:rsidRDefault="0085049F">
            <w:pPr>
              <w:rPr>
                <w:rFonts w:asciiTheme="majorHAnsi" w:hAnsiTheme="majorHAnsi" w:cstheme="majorHAnsi"/>
              </w:rPr>
            </w:pPr>
            <w:r w:rsidRPr="00C96D2E">
              <w:rPr>
                <w:rFonts w:asciiTheme="majorHAnsi" w:hAnsiTheme="majorHAnsi" w:cstheme="majorHAnsi"/>
              </w:rPr>
              <w:t>(FY21 2254</w:t>
            </w:r>
            <w:r w:rsidR="00407797">
              <w:rPr>
                <w:rFonts w:asciiTheme="majorHAnsi" w:hAnsiTheme="majorHAnsi" w:cstheme="majorHAnsi"/>
              </w:rPr>
              <w:t xml:space="preserve">, </w:t>
            </w:r>
            <w:r w:rsidRPr="00C96D2E">
              <w:rPr>
                <w:rFonts w:asciiTheme="majorHAnsi" w:hAnsiTheme="majorHAnsi" w:cstheme="majorHAnsi"/>
              </w:rPr>
              <w:t>66%</w:t>
            </w:r>
          </w:p>
          <w:p w14:paraId="6545D83B" w14:textId="77777777" w:rsidR="00560458" w:rsidRPr="00C96D2E" w:rsidRDefault="0085049F">
            <w:pPr>
              <w:rPr>
                <w:rFonts w:asciiTheme="majorHAnsi" w:hAnsiTheme="majorHAnsi" w:cstheme="majorHAnsi"/>
              </w:rPr>
            </w:pPr>
            <w:r w:rsidRPr="00C96D2E">
              <w:rPr>
                <w:rFonts w:asciiTheme="majorHAnsi" w:hAnsiTheme="majorHAnsi" w:cstheme="majorHAnsi"/>
              </w:rPr>
              <w:t>FY20 2336, 61%</w:t>
            </w:r>
          </w:p>
          <w:p w14:paraId="43853E7A" w14:textId="77777777" w:rsidR="00560458" w:rsidRPr="00C96D2E" w:rsidRDefault="0085049F">
            <w:pPr>
              <w:rPr>
                <w:rFonts w:asciiTheme="majorHAnsi" w:hAnsiTheme="majorHAnsi" w:cstheme="majorHAnsi"/>
              </w:rPr>
            </w:pPr>
            <w:r w:rsidRPr="00C96D2E">
              <w:rPr>
                <w:rFonts w:asciiTheme="majorHAnsi" w:hAnsiTheme="majorHAnsi" w:cstheme="majorHAnsi"/>
              </w:rPr>
              <w:t>FY19 2460, 67%</w:t>
            </w:r>
          </w:p>
          <w:p w14:paraId="69BAAF80" w14:textId="77777777" w:rsidR="00560458" w:rsidRPr="00C96D2E" w:rsidRDefault="0085049F">
            <w:pPr>
              <w:rPr>
                <w:rFonts w:asciiTheme="majorHAnsi" w:hAnsiTheme="majorHAnsi" w:cstheme="majorHAnsi"/>
              </w:rPr>
            </w:pPr>
            <w:r w:rsidRPr="00C96D2E">
              <w:rPr>
                <w:rFonts w:asciiTheme="majorHAnsi" w:hAnsiTheme="majorHAnsi" w:cstheme="majorHAnsi"/>
              </w:rPr>
              <w:t>FY 18 2319, 69%</w:t>
            </w:r>
          </w:p>
          <w:p w14:paraId="39EBB1E5" w14:textId="77777777" w:rsidR="00560458" w:rsidRPr="00C96D2E" w:rsidRDefault="0085049F">
            <w:pPr>
              <w:rPr>
                <w:rFonts w:asciiTheme="majorHAnsi" w:hAnsiTheme="majorHAnsi" w:cstheme="majorHAnsi"/>
              </w:rPr>
            </w:pPr>
            <w:r w:rsidRPr="00C96D2E">
              <w:rPr>
                <w:rFonts w:asciiTheme="majorHAnsi" w:hAnsiTheme="majorHAnsi" w:cstheme="majorHAnsi"/>
              </w:rPr>
              <w:t>FY17 2051, 67%</w:t>
            </w:r>
          </w:p>
          <w:p w14:paraId="2214635A" w14:textId="77777777" w:rsidR="00560458" w:rsidRPr="00C96D2E" w:rsidRDefault="0085049F">
            <w:pPr>
              <w:rPr>
                <w:rFonts w:asciiTheme="majorHAnsi" w:hAnsiTheme="majorHAnsi" w:cstheme="majorHAnsi"/>
              </w:rPr>
            </w:pPr>
            <w:r w:rsidRPr="00C96D2E">
              <w:rPr>
                <w:rFonts w:asciiTheme="majorHAnsi" w:hAnsiTheme="majorHAnsi" w:cstheme="majorHAnsi"/>
              </w:rPr>
              <w:t>FY16 1808, 64%</w:t>
            </w:r>
          </w:p>
          <w:p w14:paraId="03344047" w14:textId="77777777" w:rsidR="00560458" w:rsidRPr="00C96D2E" w:rsidRDefault="0085049F">
            <w:pPr>
              <w:rPr>
                <w:rFonts w:asciiTheme="majorHAnsi" w:hAnsiTheme="majorHAnsi" w:cstheme="majorHAnsi"/>
              </w:rPr>
            </w:pPr>
            <w:r w:rsidRPr="00C96D2E">
              <w:rPr>
                <w:rFonts w:asciiTheme="majorHAnsi" w:hAnsiTheme="majorHAnsi" w:cstheme="majorHAnsi"/>
              </w:rPr>
              <w:t>FY15 1747, 56%                   FY14 1935, 61%)</w:t>
            </w:r>
          </w:p>
          <w:p w14:paraId="06928956" w14:textId="77777777" w:rsidR="00560458" w:rsidRPr="00C96D2E" w:rsidRDefault="00560458">
            <w:pPr>
              <w:jc w:val="both"/>
              <w:rPr>
                <w:rFonts w:asciiTheme="majorHAnsi" w:hAnsiTheme="majorHAnsi" w:cstheme="majorHAnsi"/>
              </w:rPr>
            </w:pPr>
          </w:p>
        </w:tc>
        <w:tc>
          <w:tcPr>
            <w:tcW w:w="1830" w:type="dxa"/>
            <w:shd w:val="clear" w:color="auto" w:fill="auto"/>
          </w:tcPr>
          <w:p w14:paraId="3EAB5BCC" w14:textId="262B6460" w:rsidR="00560458" w:rsidRPr="00C96D2E" w:rsidRDefault="0085049F">
            <w:pPr>
              <w:jc w:val="both"/>
              <w:rPr>
                <w:rFonts w:asciiTheme="majorHAnsi" w:hAnsiTheme="majorHAnsi" w:cstheme="majorHAnsi"/>
              </w:rPr>
            </w:pPr>
            <w:r w:rsidRPr="00C96D2E">
              <w:rPr>
                <w:rFonts w:asciiTheme="majorHAnsi" w:hAnsiTheme="majorHAnsi" w:cstheme="majorHAnsi"/>
                <w:b/>
              </w:rPr>
              <w:t>FY22: 94 (3.3%)</w:t>
            </w:r>
          </w:p>
          <w:p w14:paraId="4EED6A61" w14:textId="77777777" w:rsidR="00560458" w:rsidRPr="00C96D2E" w:rsidRDefault="00560458">
            <w:pPr>
              <w:rPr>
                <w:rFonts w:asciiTheme="majorHAnsi" w:hAnsiTheme="majorHAnsi" w:cstheme="majorHAnsi"/>
                <w:b/>
              </w:rPr>
            </w:pPr>
          </w:p>
          <w:p w14:paraId="0516EE86" w14:textId="77777777" w:rsidR="00560458" w:rsidRPr="00C96D2E" w:rsidRDefault="0085049F">
            <w:pPr>
              <w:rPr>
                <w:rFonts w:asciiTheme="majorHAnsi" w:hAnsiTheme="majorHAnsi" w:cstheme="majorHAnsi"/>
              </w:rPr>
            </w:pPr>
            <w:r w:rsidRPr="00C96D2E">
              <w:rPr>
                <w:rFonts w:asciiTheme="majorHAnsi" w:hAnsiTheme="majorHAnsi" w:cstheme="majorHAnsi"/>
              </w:rPr>
              <w:t>(FY21 155: 4.6%</w:t>
            </w:r>
          </w:p>
          <w:p w14:paraId="5BC931A4" w14:textId="77777777" w:rsidR="00560458" w:rsidRPr="00C96D2E" w:rsidRDefault="0085049F">
            <w:pPr>
              <w:rPr>
                <w:rFonts w:asciiTheme="majorHAnsi" w:hAnsiTheme="majorHAnsi" w:cstheme="majorHAnsi"/>
              </w:rPr>
            </w:pPr>
            <w:r w:rsidRPr="00C96D2E">
              <w:rPr>
                <w:rFonts w:asciiTheme="majorHAnsi" w:hAnsiTheme="majorHAnsi" w:cstheme="majorHAnsi"/>
              </w:rPr>
              <w:t>FY20 152 4.9%</w:t>
            </w:r>
          </w:p>
          <w:p w14:paraId="50824BCD" w14:textId="77777777" w:rsidR="00560458" w:rsidRPr="00C96D2E" w:rsidRDefault="0085049F">
            <w:pPr>
              <w:rPr>
                <w:rFonts w:asciiTheme="majorHAnsi" w:hAnsiTheme="majorHAnsi" w:cstheme="majorHAnsi"/>
              </w:rPr>
            </w:pPr>
            <w:r w:rsidRPr="00C96D2E">
              <w:rPr>
                <w:rFonts w:asciiTheme="majorHAnsi" w:hAnsiTheme="majorHAnsi" w:cstheme="majorHAnsi"/>
              </w:rPr>
              <w:t>FY19 172 4.7%</w:t>
            </w:r>
          </w:p>
          <w:p w14:paraId="31A2CE8A" w14:textId="77777777" w:rsidR="00560458" w:rsidRPr="00C96D2E" w:rsidRDefault="0085049F">
            <w:pPr>
              <w:rPr>
                <w:rFonts w:asciiTheme="majorHAnsi" w:hAnsiTheme="majorHAnsi" w:cstheme="majorHAnsi"/>
              </w:rPr>
            </w:pPr>
            <w:r w:rsidRPr="00C96D2E">
              <w:rPr>
                <w:rFonts w:asciiTheme="majorHAnsi" w:hAnsiTheme="majorHAnsi" w:cstheme="majorHAnsi"/>
              </w:rPr>
              <w:t>FY18 173 5.1%</w:t>
            </w:r>
          </w:p>
          <w:p w14:paraId="4DDA6085" w14:textId="77777777" w:rsidR="00560458" w:rsidRPr="00C96D2E" w:rsidRDefault="0085049F">
            <w:pPr>
              <w:rPr>
                <w:rFonts w:asciiTheme="majorHAnsi" w:hAnsiTheme="majorHAnsi" w:cstheme="majorHAnsi"/>
              </w:rPr>
            </w:pPr>
            <w:r w:rsidRPr="00C96D2E">
              <w:rPr>
                <w:rFonts w:asciiTheme="majorHAnsi" w:hAnsiTheme="majorHAnsi" w:cstheme="majorHAnsi"/>
              </w:rPr>
              <w:t>FY17 169, 5.5%</w:t>
            </w:r>
          </w:p>
          <w:p w14:paraId="4DB5A6BB" w14:textId="77777777" w:rsidR="00560458" w:rsidRPr="00C96D2E" w:rsidRDefault="0085049F">
            <w:pPr>
              <w:rPr>
                <w:rFonts w:asciiTheme="majorHAnsi" w:hAnsiTheme="majorHAnsi" w:cstheme="majorHAnsi"/>
              </w:rPr>
            </w:pPr>
            <w:r w:rsidRPr="00C96D2E">
              <w:rPr>
                <w:rFonts w:asciiTheme="majorHAnsi" w:hAnsiTheme="majorHAnsi" w:cstheme="majorHAnsi"/>
              </w:rPr>
              <w:t>FY16 162, 5.7%</w:t>
            </w:r>
          </w:p>
          <w:p w14:paraId="4CCA3AA9" w14:textId="77777777" w:rsidR="00560458" w:rsidRPr="00C96D2E" w:rsidRDefault="0085049F">
            <w:pPr>
              <w:rPr>
                <w:rFonts w:asciiTheme="majorHAnsi" w:hAnsiTheme="majorHAnsi" w:cstheme="majorHAnsi"/>
              </w:rPr>
            </w:pPr>
            <w:r w:rsidRPr="00C96D2E">
              <w:rPr>
                <w:rFonts w:asciiTheme="majorHAnsi" w:hAnsiTheme="majorHAnsi" w:cstheme="majorHAnsi"/>
              </w:rPr>
              <w:t>FY15 150, 4.7% FY14 177, 5.5%)</w:t>
            </w:r>
          </w:p>
          <w:p w14:paraId="0539405D" w14:textId="2AA6BAA0" w:rsidR="00560458" w:rsidRPr="00C96D2E" w:rsidRDefault="00560458">
            <w:pPr>
              <w:jc w:val="both"/>
              <w:rPr>
                <w:rFonts w:asciiTheme="majorHAnsi" w:hAnsiTheme="majorHAnsi" w:cstheme="majorHAnsi"/>
              </w:rPr>
            </w:pPr>
          </w:p>
        </w:tc>
        <w:tc>
          <w:tcPr>
            <w:tcW w:w="1574" w:type="dxa"/>
            <w:shd w:val="clear" w:color="auto" w:fill="auto"/>
          </w:tcPr>
          <w:p w14:paraId="0066D088" w14:textId="72766324" w:rsidR="00560458" w:rsidRPr="00C96D2E" w:rsidRDefault="0085049F">
            <w:pPr>
              <w:jc w:val="both"/>
              <w:rPr>
                <w:rFonts w:asciiTheme="majorHAnsi" w:hAnsiTheme="majorHAnsi" w:cstheme="majorHAnsi"/>
              </w:rPr>
            </w:pPr>
            <w:r w:rsidRPr="00C96D2E">
              <w:rPr>
                <w:rFonts w:asciiTheme="majorHAnsi" w:hAnsiTheme="majorHAnsi" w:cstheme="majorHAnsi"/>
                <w:b/>
              </w:rPr>
              <w:t>(FY22) 1782*</w:t>
            </w:r>
          </w:p>
          <w:p w14:paraId="035AB359" w14:textId="798E8B3A" w:rsidR="00560458" w:rsidRPr="00C96D2E" w:rsidRDefault="00560458">
            <w:pPr>
              <w:jc w:val="both"/>
              <w:rPr>
                <w:rFonts w:asciiTheme="majorHAnsi" w:hAnsiTheme="majorHAnsi" w:cstheme="majorHAnsi"/>
                <w:b/>
              </w:rPr>
            </w:pPr>
          </w:p>
          <w:p w14:paraId="756EBF96" w14:textId="77777777" w:rsidR="00560458" w:rsidRPr="00C96D2E" w:rsidRDefault="0085049F">
            <w:pPr>
              <w:jc w:val="both"/>
              <w:rPr>
                <w:rFonts w:asciiTheme="majorHAnsi" w:hAnsiTheme="majorHAnsi" w:cstheme="majorHAnsi"/>
              </w:rPr>
            </w:pPr>
            <w:r w:rsidRPr="00C96D2E">
              <w:rPr>
                <w:rFonts w:asciiTheme="majorHAnsi" w:hAnsiTheme="majorHAnsi" w:cstheme="majorHAnsi"/>
                <w:b/>
              </w:rPr>
              <w:t>(</w:t>
            </w:r>
            <w:r w:rsidRPr="00C96D2E">
              <w:rPr>
                <w:rFonts w:asciiTheme="majorHAnsi" w:hAnsiTheme="majorHAnsi" w:cstheme="majorHAnsi"/>
              </w:rPr>
              <w:t>FY21 1916*</w:t>
            </w:r>
          </w:p>
          <w:p w14:paraId="34B8D860"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FY20 3740</w:t>
            </w:r>
          </w:p>
          <w:p w14:paraId="3251B085" w14:textId="5DE7728A" w:rsidR="00560458" w:rsidRPr="00C96D2E" w:rsidRDefault="0085049F">
            <w:pPr>
              <w:jc w:val="both"/>
              <w:rPr>
                <w:rFonts w:asciiTheme="majorHAnsi" w:hAnsiTheme="majorHAnsi" w:cstheme="majorHAnsi"/>
              </w:rPr>
            </w:pPr>
            <w:r w:rsidRPr="00C96D2E">
              <w:rPr>
                <w:rFonts w:asciiTheme="majorHAnsi" w:hAnsiTheme="majorHAnsi" w:cstheme="majorHAnsi"/>
              </w:rPr>
              <w:t>FY19 2879*</w:t>
            </w:r>
          </w:p>
          <w:p w14:paraId="02EDA966"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FY18 3427</w:t>
            </w:r>
          </w:p>
          <w:p w14:paraId="728861AD"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FY17 3140</w:t>
            </w:r>
          </w:p>
          <w:p w14:paraId="75182FD2"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FY16 3047</w:t>
            </w:r>
          </w:p>
          <w:p w14:paraId="3BEF7384" w14:textId="0EB0EFFD" w:rsidR="00560458" w:rsidRPr="00C96D2E" w:rsidRDefault="0085049F">
            <w:pPr>
              <w:jc w:val="both"/>
              <w:rPr>
                <w:rFonts w:asciiTheme="majorHAnsi" w:hAnsiTheme="majorHAnsi" w:cstheme="majorHAnsi"/>
              </w:rPr>
            </w:pPr>
            <w:r w:rsidRPr="00C96D2E">
              <w:rPr>
                <w:rFonts w:asciiTheme="majorHAnsi" w:hAnsiTheme="majorHAnsi" w:cstheme="majorHAnsi"/>
              </w:rPr>
              <w:t xml:space="preserve">FY15 3194       </w:t>
            </w:r>
          </w:p>
          <w:p w14:paraId="6C2F5BE7" w14:textId="095E64F4" w:rsidR="00560458" w:rsidRPr="00C96D2E" w:rsidRDefault="0085049F">
            <w:pPr>
              <w:jc w:val="both"/>
              <w:rPr>
                <w:rFonts w:asciiTheme="majorHAnsi" w:hAnsiTheme="majorHAnsi" w:cstheme="majorHAnsi"/>
              </w:rPr>
            </w:pPr>
            <w:r w:rsidRPr="00C96D2E">
              <w:rPr>
                <w:rFonts w:asciiTheme="majorHAnsi" w:hAnsiTheme="majorHAnsi" w:cstheme="majorHAnsi"/>
              </w:rPr>
              <w:t>FY14 3554)</w:t>
            </w:r>
          </w:p>
          <w:p w14:paraId="6FE59BA9" w14:textId="573EC1AB" w:rsidR="00560458" w:rsidRPr="00C96D2E" w:rsidRDefault="00560458">
            <w:pPr>
              <w:jc w:val="both"/>
              <w:rPr>
                <w:rFonts w:asciiTheme="majorHAnsi" w:hAnsiTheme="majorHAnsi" w:cstheme="majorHAnsi"/>
              </w:rPr>
            </w:pPr>
          </w:p>
        </w:tc>
        <w:tc>
          <w:tcPr>
            <w:tcW w:w="1841" w:type="dxa"/>
            <w:shd w:val="clear" w:color="auto" w:fill="auto"/>
          </w:tcPr>
          <w:p w14:paraId="56918E37" w14:textId="77777777" w:rsidR="00560458" w:rsidRPr="00C96D2E" w:rsidRDefault="0085049F">
            <w:pPr>
              <w:jc w:val="both"/>
              <w:rPr>
                <w:rFonts w:asciiTheme="majorHAnsi" w:hAnsiTheme="majorHAnsi" w:cstheme="majorHAnsi"/>
              </w:rPr>
            </w:pPr>
            <w:r w:rsidRPr="00C96D2E">
              <w:rPr>
                <w:rFonts w:asciiTheme="majorHAnsi" w:hAnsiTheme="majorHAnsi" w:cstheme="majorHAnsi"/>
                <w:b/>
              </w:rPr>
              <w:t>(FY22) 87%</w:t>
            </w:r>
          </w:p>
          <w:p w14:paraId="2909BC82" w14:textId="77777777" w:rsidR="00560458" w:rsidRPr="00C96D2E" w:rsidRDefault="00560458">
            <w:pPr>
              <w:jc w:val="both"/>
              <w:rPr>
                <w:rFonts w:asciiTheme="majorHAnsi" w:hAnsiTheme="majorHAnsi" w:cstheme="majorHAnsi"/>
                <w:b/>
              </w:rPr>
            </w:pPr>
          </w:p>
          <w:p w14:paraId="6B592353" w14:textId="77777777" w:rsidR="00560458" w:rsidRPr="00C96D2E" w:rsidRDefault="0085049F">
            <w:pPr>
              <w:jc w:val="both"/>
              <w:rPr>
                <w:rFonts w:asciiTheme="majorHAnsi" w:hAnsiTheme="majorHAnsi" w:cstheme="majorHAnsi"/>
              </w:rPr>
            </w:pPr>
            <w:r w:rsidRPr="00C96D2E">
              <w:rPr>
                <w:rFonts w:asciiTheme="majorHAnsi" w:hAnsiTheme="majorHAnsi" w:cstheme="majorHAnsi"/>
                <w:b/>
              </w:rPr>
              <w:t>(</w:t>
            </w:r>
            <w:r w:rsidRPr="00C96D2E">
              <w:rPr>
                <w:rFonts w:asciiTheme="majorHAnsi" w:hAnsiTheme="majorHAnsi" w:cstheme="majorHAnsi"/>
              </w:rPr>
              <w:t>FY21 94 %</w:t>
            </w:r>
          </w:p>
          <w:p w14:paraId="55AD1885"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FY20 100 %</w:t>
            </w:r>
          </w:p>
          <w:p w14:paraId="6C927969"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FY19 100%</w:t>
            </w:r>
          </w:p>
          <w:p w14:paraId="4A489BD8"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FY18 98%</w:t>
            </w:r>
          </w:p>
          <w:p w14:paraId="5E8F7A1E"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FY17 98%</w:t>
            </w:r>
          </w:p>
          <w:p w14:paraId="414CCA22"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FY16 98%</w:t>
            </w:r>
          </w:p>
          <w:p w14:paraId="39F35025"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FY15 98%</w:t>
            </w:r>
          </w:p>
          <w:p w14:paraId="46567475"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FY14: 90%)</w:t>
            </w:r>
          </w:p>
          <w:p w14:paraId="7DBE7E3F" w14:textId="77777777" w:rsidR="00560458" w:rsidRPr="00C96D2E" w:rsidRDefault="00560458">
            <w:pPr>
              <w:keepNext/>
              <w:jc w:val="both"/>
              <w:rPr>
                <w:rFonts w:asciiTheme="majorHAnsi" w:hAnsiTheme="majorHAnsi" w:cstheme="majorHAnsi"/>
              </w:rPr>
            </w:pPr>
          </w:p>
        </w:tc>
      </w:tr>
    </w:tbl>
    <w:p w14:paraId="71491865" w14:textId="69B68F10" w:rsidR="009E0E4D" w:rsidRPr="00C96D2E" w:rsidRDefault="0085049F">
      <w:pPr>
        <w:spacing w:after="160"/>
        <w:jc w:val="both"/>
        <w:rPr>
          <w:rFonts w:asciiTheme="majorHAnsi" w:hAnsiTheme="majorHAnsi" w:cstheme="majorHAnsi"/>
          <w:i/>
          <w:color w:val="000000"/>
          <w:sz w:val="22"/>
          <w:szCs w:val="22"/>
        </w:rPr>
      </w:pPr>
      <w:r w:rsidRPr="00C96D2E">
        <w:rPr>
          <w:rFonts w:asciiTheme="majorHAnsi" w:hAnsiTheme="majorHAnsi" w:cstheme="majorHAnsi"/>
          <w:i/>
          <w:sz w:val="22"/>
          <w:szCs w:val="22"/>
        </w:rPr>
        <w:t>*</w:t>
      </w:r>
      <w:r w:rsidRPr="00C96D2E">
        <w:rPr>
          <w:rFonts w:asciiTheme="majorHAnsi" w:hAnsiTheme="majorHAnsi" w:cstheme="majorHAnsi"/>
          <w:i/>
          <w:color w:val="000000"/>
          <w:sz w:val="22"/>
          <w:szCs w:val="22"/>
        </w:rPr>
        <w:t xml:space="preserve">The </w:t>
      </w:r>
      <w:r w:rsidR="00C0158F" w:rsidRPr="00C96D2E">
        <w:rPr>
          <w:rFonts w:asciiTheme="majorHAnsi" w:hAnsiTheme="majorHAnsi" w:cstheme="majorHAnsi"/>
          <w:i/>
          <w:sz w:val="22"/>
          <w:szCs w:val="22"/>
        </w:rPr>
        <w:t xml:space="preserve">number </w:t>
      </w:r>
      <w:r w:rsidR="00C0158F" w:rsidRPr="00C96D2E">
        <w:rPr>
          <w:rFonts w:asciiTheme="majorHAnsi" w:hAnsiTheme="majorHAnsi" w:cstheme="majorHAnsi"/>
          <w:i/>
          <w:color w:val="000000"/>
          <w:sz w:val="22"/>
          <w:szCs w:val="22"/>
        </w:rPr>
        <w:t>reported</w:t>
      </w:r>
      <w:r w:rsidRPr="00C96D2E">
        <w:rPr>
          <w:rFonts w:asciiTheme="majorHAnsi" w:hAnsiTheme="majorHAnsi" w:cstheme="majorHAnsi"/>
          <w:i/>
          <w:color w:val="000000"/>
          <w:sz w:val="22"/>
          <w:szCs w:val="22"/>
        </w:rPr>
        <w:t xml:space="preserve"> for this indicator excludes pregnant women who follow in the ZLS and UGP networks as we are not granted access to any of their information and therefore are unable to provide any follow-up for these women.</w:t>
      </w:r>
    </w:p>
    <w:p w14:paraId="1A36852A" w14:textId="1B1D6BC7" w:rsidR="00560458" w:rsidRPr="00C96D2E" w:rsidRDefault="00560458" w:rsidP="00C96D2E">
      <w:pPr>
        <w:spacing w:after="160"/>
        <w:jc w:val="both"/>
        <w:rPr>
          <w:rFonts w:asciiTheme="majorHAnsi" w:hAnsiTheme="majorHAnsi" w:cstheme="majorHAnsi"/>
          <w:i/>
          <w:color w:val="000000"/>
          <w:sz w:val="22"/>
          <w:szCs w:val="22"/>
        </w:rPr>
      </w:pPr>
    </w:p>
    <w:p w14:paraId="27D7F177" w14:textId="77777777" w:rsidR="003A26FB" w:rsidRDefault="003A26FB">
      <w:pPr>
        <w:pBdr>
          <w:top w:val="nil"/>
          <w:left w:val="nil"/>
          <w:bottom w:val="nil"/>
          <w:right w:val="nil"/>
          <w:between w:val="nil"/>
        </w:pBdr>
        <w:spacing w:after="200"/>
        <w:jc w:val="center"/>
        <w:rPr>
          <w:rFonts w:asciiTheme="majorHAnsi" w:hAnsiTheme="majorHAnsi" w:cstheme="majorHAnsi"/>
          <w:i/>
          <w:color w:val="44546A"/>
          <w:sz w:val="22"/>
          <w:szCs w:val="22"/>
        </w:rPr>
      </w:pPr>
    </w:p>
    <w:p w14:paraId="2257297D" w14:textId="77777777" w:rsidR="003A26FB" w:rsidRDefault="003A26FB">
      <w:pPr>
        <w:pBdr>
          <w:top w:val="nil"/>
          <w:left w:val="nil"/>
          <w:bottom w:val="nil"/>
          <w:right w:val="nil"/>
          <w:between w:val="nil"/>
        </w:pBdr>
        <w:spacing w:after="200"/>
        <w:jc w:val="center"/>
        <w:rPr>
          <w:rFonts w:asciiTheme="majorHAnsi" w:hAnsiTheme="majorHAnsi" w:cstheme="majorHAnsi"/>
          <w:i/>
          <w:color w:val="44546A"/>
          <w:sz w:val="22"/>
          <w:szCs w:val="22"/>
        </w:rPr>
      </w:pPr>
    </w:p>
    <w:p w14:paraId="04DF704A" w14:textId="77777777" w:rsidR="003A26FB" w:rsidRDefault="003A26FB">
      <w:pPr>
        <w:pBdr>
          <w:top w:val="nil"/>
          <w:left w:val="nil"/>
          <w:bottom w:val="nil"/>
          <w:right w:val="nil"/>
          <w:between w:val="nil"/>
        </w:pBdr>
        <w:spacing w:after="200"/>
        <w:jc w:val="center"/>
        <w:rPr>
          <w:rFonts w:asciiTheme="majorHAnsi" w:hAnsiTheme="majorHAnsi" w:cstheme="majorHAnsi"/>
          <w:i/>
          <w:color w:val="44546A"/>
          <w:sz w:val="22"/>
          <w:szCs w:val="22"/>
        </w:rPr>
      </w:pPr>
    </w:p>
    <w:p w14:paraId="0AE36C20" w14:textId="77777777" w:rsidR="003A26FB" w:rsidRDefault="003A26FB">
      <w:pPr>
        <w:pBdr>
          <w:top w:val="nil"/>
          <w:left w:val="nil"/>
          <w:bottom w:val="nil"/>
          <w:right w:val="nil"/>
          <w:between w:val="nil"/>
        </w:pBdr>
        <w:spacing w:after="200"/>
        <w:jc w:val="center"/>
        <w:rPr>
          <w:rFonts w:asciiTheme="majorHAnsi" w:hAnsiTheme="majorHAnsi" w:cstheme="majorHAnsi"/>
          <w:i/>
          <w:color w:val="44546A"/>
          <w:sz w:val="22"/>
          <w:szCs w:val="22"/>
        </w:rPr>
      </w:pPr>
    </w:p>
    <w:p w14:paraId="51B7C5AA" w14:textId="77777777" w:rsidR="003A26FB" w:rsidRDefault="003A26FB">
      <w:pPr>
        <w:pBdr>
          <w:top w:val="nil"/>
          <w:left w:val="nil"/>
          <w:bottom w:val="nil"/>
          <w:right w:val="nil"/>
          <w:between w:val="nil"/>
        </w:pBdr>
        <w:spacing w:after="200"/>
        <w:jc w:val="center"/>
        <w:rPr>
          <w:rFonts w:asciiTheme="majorHAnsi" w:hAnsiTheme="majorHAnsi" w:cstheme="majorHAnsi"/>
          <w:i/>
          <w:color w:val="44546A"/>
          <w:sz w:val="22"/>
          <w:szCs w:val="22"/>
        </w:rPr>
      </w:pPr>
    </w:p>
    <w:p w14:paraId="159C20B8" w14:textId="77777777" w:rsidR="00906641" w:rsidRDefault="00906641" w:rsidP="00C96D2E">
      <w:pPr>
        <w:pBdr>
          <w:top w:val="nil"/>
          <w:left w:val="nil"/>
          <w:bottom w:val="nil"/>
          <w:right w:val="nil"/>
          <w:between w:val="nil"/>
        </w:pBdr>
        <w:spacing w:after="200"/>
        <w:jc w:val="center"/>
        <w:rPr>
          <w:rFonts w:asciiTheme="majorHAnsi" w:hAnsiTheme="majorHAnsi" w:cstheme="majorHAnsi"/>
          <w:i/>
          <w:color w:val="44546A"/>
          <w:sz w:val="22"/>
          <w:szCs w:val="22"/>
        </w:rPr>
      </w:pPr>
    </w:p>
    <w:p w14:paraId="7A8775D7" w14:textId="06BCB5E3" w:rsidR="00230D87" w:rsidRPr="00E863D5" w:rsidRDefault="00E863D5" w:rsidP="00E863D5">
      <w:pPr>
        <w:pBdr>
          <w:top w:val="nil"/>
          <w:left w:val="nil"/>
          <w:bottom w:val="nil"/>
          <w:right w:val="nil"/>
          <w:between w:val="nil"/>
        </w:pBdr>
        <w:spacing w:after="200"/>
        <w:jc w:val="center"/>
        <w:rPr>
          <w:rFonts w:asciiTheme="majorHAnsi" w:hAnsiTheme="majorHAnsi" w:cstheme="majorHAnsi"/>
          <w:i/>
          <w:color w:val="000000"/>
          <w:sz w:val="22"/>
          <w:szCs w:val="22"/>
        </w:rPr>
      </w:pPr>
      <w:r w:rsidRPr="008C5844">
        <w:rPr>
          <w:rFonts w:asciiTheme="majorHAnsi" w:hAnsiTheme="majorHAnsi" w:cstheme="majorHAnsi"/>
          <w:i/>
          <w:color w:val="000000"/>
          <w:sz w:val="22"/>
          <w:szCs w:val="22"/>
        </w:rPr>
        <w:t>Figure 2. Positivity rate in Children &lt; 12 months in EID Program</w:t>
      </w:r>
    </w:p>
    <w:p w14:paraId="51A9E0DB" w14:textId="2B2D15ED" w:rsidR="00E863D5" w:rsidRDefault="00E863D5">
      <w:pPr>
        <w:pBdr>
          <w:top w:val="nil"/>
          <w:left w:val="nil"/>
          <w:bottom w:val="nil"/>
          <w:right w:val="nil"/>
          <w:between w:val="nil"/>
        </w:pBdr>
        <w:spacing w:after="200"/>
        <w:rPr>
          <w:rFonts w:asciiTheme="majorHAnsi" w:hAnsiTheme="majorHAnsi" w:cstheme="majorHAnsi"/>
          <w:color w:val="44546A"/>
          <w:sz w:val="22"/>
          <w:szCs w:val="22"/>
        </w:rPr>
      </w:pPr>
      <w:r w:rsidRPr="00F56EA0">
        <w:rPr>
          <w:rFonts w:asciiTheme="majorHAnsi" w:hAnsiTheme="majorHAnsi" w:cstheme="majorHAnsi"/>
          <w:i/>
          <w:noProof/>
          <w:color w:val="000000"/>
          <w:sz w:val="22"/>
          <w:szCs w:val="22"/>
        </w:rPr>
        <w:drawing>
          <wp:inline distT="114300" distB="114300" distL="114300" distR="114300" wp14:anchorId="02B8B8CB" wp14:editId="371181DB">
            <wp:extent cx="5486400" cy="3251200"/>
            <wp:effectExtent l="0" t="0" r="0" b="0"/>
            <wp:docPr id="6" name="image6.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6.png" descr="Chart&#10;&#10;Description automatically generated"/>
                    <pic:cNvPicPr preferRelativeResize="0"/>
                  </pic:nvPicPr>
                  <pic:blipFill>
                    <a:blip r:embed="rId13"/>
                    <a:srcRect/>
                    <a:stretch>
                      <a:fillRect/>
                    </a:stretch>
                  </pic:blipFill>
                  <pic:spPr>
                    <a:xfrm>
                      <a:off x="0" y="0"/>
                      <a:ext cx="5486400" cy="3251200"/>
                    </a:xfrm>
                    <a:prstGeom prst="rect">
                      <a:avLst/>
                    </a:prstGeom>
                    <a:ln/>
                  </pic:spPr>
                </pic:pic>
              </a:graphicData>
            </a:graphic>
          </wp:inline>
        </w:drawing>
      </w:r>
    </w:p>
    <w:p w14:paraId="77B8CA60" w14:textId="77777777" w:rsidR="00E863D5" w:rsidRPr="00C96D2E" w:rsidRDefault="00E863D5">
      <w:pPr>
        <w:pBdr>
          <w:top w:val="nil"/>
          <w:left w:val="nil"/>
          <w:bottom w:val="nil"/>
          <w:right w:val="nil"/>
          <w:between w:val="nil"/>
        </w:pBdr>
        <w:spacing w:after="200"/>
        <w:rPr>
          <w:rFonts w:asciiTheme="majorHAnsi" w:hAnsiTheme="majorHAnsi" w:cstheme="majorHAnsi"/>
          <w:color w:val="44546A"/>
          <w:sz w:val="22"/>
          <w:szCs w:val="22"/>
        </w:rPr>
      </w:pPr>
    </w:p>
    <w:p w14:paraId="2035ECBF" w14:textId="40ABE7BB" w:rsidR="00560458" w:rsidRPr="00C96D2E" w:rsidRDefault="0085049F">
      <w:pPr>
        <w:pStyle w:val="Heading2"/>
        <w:rPr>
          <w:rFonts w:asciiTheme="majorHAnsi" w:hAnsiTheme="majorHAnsi" w:cstheme="majorHAnsi"/>
          <w:b/>
          <w:sz w:val="22"/>
          <w:szCs w:val="22"/>
        </w:rPr>
      </w:pPr>
      <w:bookmarkStart w:id="14" w:name="_Toc118132110"/>
      <w:r w:rsidRPr="00C96D2E">
        <w:rPr>
          <w:rFonts w:asciiTheme="majorHAnsi" w:hAnsiTheme="majorHAnsi" w:cstheme="majorHAnsi"/>
          <w:b/>
          <w:sz w:val="22"/>
          <w:szCs w:val="22"/>
        </w:rPr>
        <w:t>Tracking of Patients/ Psychosocial Clubs</w:t>
      </w:r>
      <w:bookmarkEnd w:id="14"/>
    </w:p>
    <w:p w14:paraId="4FC80FE9" w14:textId="77777777" w:rsidR="00560458" w:rsidRPr="00C96D2E" w:rsidRDefault="00560458">
      <w:pPr>
        <w:ind w:left="720"/>
        <w:jc w:val="both"/>
        <w:rPr>
          <w:rFonts w:asciiTheme="majorHAnsi" w:hAnsiTheme="majorHAnsi" w:cstheme="majorHAnsi"/>
          <w:b/>
          <w:color w:val="000000"/>
          <w:sz w:val="22"/>
          <w:szCs w:val="22"/>
        </w:rPr>
      </w:pPr>
    </w:p>
    <w:p w14:paraId="49174425" w14:textId="537744BA" w:rsidR="00560458" w:rsidRPr="00C96D2E" w:rsidRDefault="0085049F">
      <w:pPr>
        <w:pStyle w:val="Heading3"/>
        <w:rPr>
          <w:rFonts w:asciiTheme="majorHAnsi" w:hAnsiTheme="majorHAnsi" w:cstheme="majorHAnsi"/>
          <w:sz w:val="22"/>
          <w:szCs w:val="22"/>
        </w:rPr>
      </w:pPr>
      <w:bookmarkStart w:id="15" w:name="_Toc118132111"/>
      <w:r w:rsidRPr="00C96D2E">
        <w:rPr>
          <w:rFonts w:asciiTheme="majorHAnsi" w:hAnsiTheme="majorHAnsi" w:cstheme="majorHAnsi"/>
          <w:sz w:val="22"/>
          <w:szCs w:val="22"/>
        </w:rPr>
        <w:t>PMTCT Beneficiaries</w:t>
      </w:r>
      <w:bookmarkEnd w:id="15"/>
    </w:p>
    <w:p w14:paraId="1C9E2BDD" w14:textId="77777777" w:rsidR="00560458" w:rsidRPr="00C96D2E" w:rsidRDefault="00560458">
      <w:pPr>
        <w:jc w:val="both"/>
        <w:rPr>
          <w:rFonts w:asciiTheme="majorHAnsi" w:hAnsiTheme="majorHAnsi" w:cstheme="majorHAnsi"/>
          <w:b/>
          <w:color w:val="000000"/>
          <w:sz w:val="22"/>
          <w:szCs w:val="22"/>
        </w:rPr>
      </w:pPr>
    </w:p>
    <w:p w14:paraId="7B0590C1" w14:textId="3E83E840" w:rsidR="00560458" w:rsidRPr="00C96D2E" w:rsidRDefault="0085049F">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As mentioned previously, Impact Youth teams ensure the tracking of all enrolled PMTCT mothers, by obtaining monthly to bi-monthly lists of positive pregnant women at clinical sites. </w:t>
      </w:r>
      <w:r w:rsidRPr="00C96D2E">
        <w:rPr>
          <w:rFonts w:asciiTheme="majorHAnsi" w:hAnsiTheme="majorHAnsi" w:cstheme="majorHAnsi"/>
          <w:sz w:val="22"/>
          <w:szCs w:val="22"/>
        </w:rPr>
        <w:t xml:space="preserve">Impact Youth CHWs then visit all these women and records, with the beneficiary’s permission, the precise geographic location and details of each family’s household as well as information on the housing and economic characteristics. The women’s delivery dates are recorded or calculated and birth plans are devised with the mothers. </w:t>
      </w:r>
      <w:r w:rsidRPr="00C96D2E">
        <w:rPr>
          <w:rFonts w:asciiTheme="majorHAnsi" w:hAnsiTheme="majorHAnsi" w:cstheme="majorHAnsi"/>
          <w:color w:val="000000"/>
          <w:sz w:val="22"/>
          <w:szCs w:val="22"/>
        </w:rPr>
        <w:t>CHWs ensure that they are on ART, and that they have regular follow-up. Impact Youth staff provide</w:t>
      </w:r>
      <w:r w:rsidR="00B36871">
        <w:rPr>
          <w:rFonts w:asciiTheme="majorHAnsi" w:hAnsiTheme="majorHAnsi" w:cstheme="majorHAnsi"/>
          <w:color w:val="000000"/>
          <w:sz w:val="22"/>
          <w:szCs w:val="22"/>
        </w:rPr>
        <w:t xml:space="preserve"> </w:t>
      </w:r>
      <w:r w:rsidRPr="00C96D2E">
        <w:rPr>
          <w:rFonts w:asciiTheme="majorHAnsi" w:hAnsiTheme="majorHAnsi" w:cstheme="majorHAnsi"/>
          <w:sz w:val="22"/>
          <w:szCs w:val="22"/>
        </w:rPr>
        <w:t>counseling</w:t>
      </w:r>
      <w:r w:rsidRPr="00C96D2E">
        <w:rPr>
          <w:rFonts w:asciiTheme="majorHAnsi" w:hAnsiTheme="majorHAnsi" w:cstheme="majorHAnsi"/>
          <w:color w:val="000000"/>
          <w:sz w:val="22"/>
          <w:szCs w:val="22"/>
        </w:rPr>
        <w:t xml:space="preserve"> regarding the importance of</w:t>
      </w:r>
      <w:r w:rsidR="00B36871">
        <w:rPr>
          <w:rFonts w:asciiTheme="majorHAnsi" w:hAnsiTheme="majorHAnsi" w:cstheme="majorHAnsi"/>
          <w:color w:val="000000"/>
          <w:sz w:val="22"/>
          <w:szCs w:val="22"/>
        </w:rPr>
        <w:t>;</w:t>
      </w:r>
      <w:r w:rsidRPr="00C96D2E">
        <w:rPr>
          <w:rFonts w:asciiTheme="majorHAnsi" w:hAnsiTheme="majorHAnsi" w:cstheme="majorHAnsi"/>
          <w:color w:val="000000"/>
          <w:sz w:val="22"/>
          <w:szCs w:val="22"/>
        </w:rPr>
        <w:t xml:space="preserve"> adherenc</w:t>
      </w:r>
      <w:r w:rsidR="00B36871">
        <w:rPr>
          <w:rFonts w:asciiTheme="majorHAnsi" w:hAnsiTheme="majorHAnsi" w:cstheme="majorHAnsi"/>
          <w:color w:val="000000"/>
          <w:sz w:val="22"/>
          <w:szCs w:val="22"/>
        </w:rPr>
        <w:t xml:space="preserve">e; </w:t>
      </w:r>
      <w:r w:rsidRPr="00C96D2E">
        <w:rPr>
          <w:rFonts w:asciiTheme="majorHAnsi" w:hAnsiTheme="majorHAnsi" w:cstheme="majorHAnsi"/>
          <w:color w:val="000000"/>
          <w:sz w:val="22"/>
          <w:szCs w:val="22"/>
        </w:rPr>
        <w:t>giving birth in hospital milieu</w:t>
      </w:r>
      <w:r w:rsidR="00B36871">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rPr>
        <w:t>providing prophylaxis to their newborn baby</w:t>
      </w:r>
      <w:r w:rsidR="00B36871">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rPr>
        <w:t xml:space="preserve">exclusive breastfeeding. Impact Youth staff also ensure that the exposed infants are tested within the recommended </w:t>
      </w:r>
      <w:r w:rsidRPr="00C96D2E">
        <w:rPr>
          <w:rFonts w:asciiTheme="majorHAnsi" w:hAnsiTheme="majorHAnsi" w:cstheme="majorHAnsi"/>
          <w:sz w:val="22"/>
          <w:szCs w:val="22"/>
        </w:rPr>
        <w:t>time frame</w:t>
      </w:r>
      <w:r w:rsidRPr="00C96D2E">
        <w:rPr>
          <w:rFonts w:asciiTheme="majorHAnsi" w:hAnsiTheme="majorHAnsi" w:cstheme="majorHAnsi"/>
          <w:color w:val="000000"/>
          <w:sz w:val="22"/>
          <w:szCs w:val="22"/>
        </w:rPr>
        <w:t xml:space="preserve">. In order to optimize PMTCT follow-up, Impact Youth also carry out </w:t>
      </w:r>
      <w:r w:rsidRPr="00C96D2E">
        <w:rPr>
          <w:rFonts w:asciiTheme="majorHAnsi" w:hAnsiTheme="majorHAnsi" w:cstheme="majorHAnsi"/>
          <w:b/>
          <w:color w:val="000000"/>
          <w:sz w:val="22"/>
          <w:szCs w:val="22"/>
        </w:rPr>
        <w:t xml:space="preserve">psychosocial clubs </w:t>
      </w:r>
      <w:r w:rsidRPr="00C96D2E">
        <w:rPr>
          <w:rFonts w:asciiTheme="majorHAnsi" w:hAnsiTheme="majorHAnsi" w:cstheme="majorHAnsi"/>
          <w:color w:val="000000"/>
          <w:sz w:val="22"/>
          <w:szCs w:val="22"/>
        </w:rPr>
        <w:t>which target HIV+ pregnant and breastfeeding women, as well as mothers with young children below 2 years of ag</w:t>
      </w:r>
      <w:r w:rsidR="00B36871">
        <w:rPr>
          <w:rFonts w:asciiTheme="majorHAnsi" w:hAnsiTheme="majorHAnsi" w:cstheme="majorHAnsi"/>
          <w:sz w:val="22"/>
          <w:szCs w:val="22"/>
        </w:rPr>
        <w:t>e</w:t>
      </w:r>
      <w:r w:rsidRPr="00C96D2E">
        <w:rPr>
          <w:rFonts w:asciiTheme="majorHAnsi" w:hAnsiTheme="majorHAnsi" w:cstheme="majorHAnsi"/>
          <w:sz w:val="22"/>
          <w:szCs w:val="22"/>
        </w:rPr>
        <w:t xml:space="preserve"> </w:t>
      </w:r>
      <w:r w:rsidRPr="00C96D2E">
        <w:rPr>
          <w:rFonts w:asciiTheme="majorHAnsi" w:hAnsiTheme="majorHAnsi" w:cstheme="majorHAnsi"/>
          <w:color w:val="000000"/>
          <w:sz w:val="22"/>
          <w:szCs w:val="22"/>
        </w:rPr>
        <w:t xml:space="preserve">whom they </w:t>
      </w:r>
      <w:r w:rsidR="00B36871">
        <w:rPr>
          <w:rFonts w:asciiTheme="majorHAnsi" w:hAnsiTheme="majorHAnsi" w:cstheme="majorHAnsi"/>
          <w:color w:val="000000"/>
          <w:sz w:val="22"/>
          <w:szCs w:val="22"/>
        </w:rPr>
        <w:t>are</w:t>
      </w:r>
      <w:r w:rsidRPr="00C96D2E">
        <w:rPr>
          <w:rFonts w:asciiTheme="majorHAnsi" w:hAnsiTheme="majorHAnsi" w:cstheme="majorHAnsi"/>
          <w:color w:val="000000"/>
          <w:sz w:val="22"/>
          <w:szCs w:val="22"/>
        </w:rPr>
        <w:t xml:space="preserve"> encouraged to bring along. These clubs have a dual educative and psychosocial purpose. The</w:t>
      </w:r>
      <w:r w:rsidR="00B36871">
        <w:rPr>
          <w:rFonts w:asciiTheme="majorHAnsi" w:hAnsiTheme="majorHAnsi" w:cstheme="majorHAnsi"/>
          <w:color w:val="000000"/>
          <w:sz w:val="22"/>
          <w:szCs w:val="22"/>
        </w:rPr>
        <w:t xml:space="preserve">y </w:t>
      </w:r>
      <w:r w:rsidRPr="00C96D2E">
        <w:rPr>
          <w:rFonts w:asciiTheme="majorHAnsi" w:hAnsiTheme="majorHAnsi" w:cstheme="majorHAnsi"/>
          <w:color w:val="000000"/>
          <w:sz w:val="22"/>
          <w:szCs w:val="22"/>
        </w:rPr>
        <w:t>provide a confidential and safe outlet for</w:t>
      </w:r>
      <w:r w:rsidR="00B36871">
        <w:rPr>
          <w:rFonts w:asciiTheme="majorHAnsi" w:hAnsiTheme="majorHAnsi" w:cstheme="majorHAnsi"/>
          <w:sz w:val="22"/>
          <w:szCs w:val="22"/>
        </w:rPr>
        <w:t xml:space="preserve"> </w:t>
      </w:r>
      <w:r w:rsidRPr="00C96D2E">
        <w:rPr>
          <w:rFonts w:asciiTheme="majorHAnsi" w:hAnsiTheme="majorHAnsi" w:cstheme="majorHAnsi"/>
          <w:color w:val="000000"/>
          <w:sz w:val="22"/>
          <w:szCs w:val="22"/>
        </w:rPr>
        <w:t>the women to learn about key health topics as well as having the opportunity to share experiences and ask questions to others living in a similar situation to themselves</w:t>
      </w:r>
      <w:r w:rsidRPr="00C96D2E">
        <w:rPr>
          <w:rFonts w:asciiTheme="majorHAnsi" w:hAnsiTheme="majorHAnsi" w:cstheme="majorHAnsi"/>
          <w:sz w:val="22"/>
          <w:szCs w:val="22"/>
        </w:rPr>
        <w:t>.</w:t>
      </w:r>
      <w:r w:rsidRPr="00C96D2E">
        <w:rPr>
          <w:rFonts w:asciiTheme="majorHAnsi" w:hAnsiTheme="majorHAnsi" w:cstheme="majorHAnsi"/>
          <w:color w:val="000000"/>
          <w:sz w:val="22"/>
          <w:szCs w:val="22"/>
        </w:rPr>
        <w:t xml:space="preserve"> </w:t>
      </w:r>
      <w:r w:rsidRPr="00C96D2E">
        <w:rPr>
          <w:rFonts w:asciiTheme="majorHAnsi" w:hAnsiTheme="majorHAnsi" w:cstheme="majorHAnsi"/>
          <w:sz w:val="22"/>
          <w:szCs w:val="22"/>
        </w:rPr>
        <w:t xml:space="preserve">     </w:t>
      </w:r>
    </w:p>
    <w:p w14:paraId="1F8F234B" w14:textId="77777777" w:rsidR="00560458" w:rsidRPr="00C96D2E" w:rsidRDefault="00560458">
      <w:pPr>
        <w:jc w:val="both"/>
        <w:rPr>
          <w:rFonts w:asciiTheme="majorHAnsi" w:hAnsiTheme="majorHAnsi" w:cstheme="majorHAnsi"/>
          <w:color w:val="000000"/>
          <w:sz w:val="22"/>
          <w:szCs w:val="22"/>
        </w:rPr>
      </w:pPr>
    </w:p>
    <w:p w14:paraId="5149AC5E" w14:textId="5369CBEF" w:rsidR="00560458" w:rsidRPr="00C96D2E" w:rsidRDefault="0085049F">
      <w:pPr>
        <w:widowControl w:val="0"/>
        <w:spacing w:after="240"/>
        <w:jc w:val="both"/>
        <w:rPr>
          <w:rFonts w:asciiTheme="majorHAnsi" w:hAnsiTheme="majorHAnsi" w:cstheme="majorHAnsi"/>
          <w:sz w:val="22"/>
          <w:szCs w:val="22"/>
          <w:highlight w:val="white"/>
        </w:rPr>
      </w:pPr>
      <w:r w:rsidRPr="00C96D2E">
        <w:rPr>
          <w:rFonts w:asciiTheme="majorHAnsi" w:hAnsiTheme="majorHAnsi" w:cstheme="majorHAnsi"/>
          <w:sz w:val="22"/>
          <w:szCs w:val="22"/>
        </w:rPr>
        <w:t xml:space="preserve">These clubs are run by Impact Youth Coordinators and meet monthly. The curriculum, developed by </w:t>
      </w:r>
      <w:r w:rsidR="00B36871">
        <w:rPr>
          <w:rFonts w:asciiTheme="majorHAnsi" w:hAnsiTheme="majorHAnsi" w:cstheme="majorHAnsi"/>
          <w:sz w:val="22"/>
          <w:szCs w:val="22"/>
        </w:rPr>
        <w:t xml:space="preserve">the </w:t>
      </w:r>
      <w:r w:rsidRPr="00C96D2E">
        <w:rPr>
          <w:rFonts w:asciiTheme="majorHAnsi" w:hAnsiTheme="majorHAnsi" w:cstheme="majorHAnsi"/>
          <w:sz w:val="22"/>
          <w:szCs w:val="22"/>
        </w:rPr>
        <w:t xml:space="preserve">Caris </w:t>
      </w:r>
      <w:r w:rsidR="00B36871">
        <w:rPr>
          <w:rFonts w:asciiTheme="majorHAnsi" w:hAnsiTheme="majorHAnsi" w:cstheme="majorHAnsi"/>
          <w:sz w:val="22"/>
          <w:szCs w:val="22"/>
        </w:rPr>
        <w:t>Education team</w:t>
      </w:r>
      <w:r w:rsidRPr="00C96D2E">
        <w:rPr>
          <w:rFonts w:asciiTheme="majorHAnsi" w:hAnsiTheme="majorHAnsi" w:cstheme="majorHAnsi"/>
          <w:sz w:val="22"/>
          <w:szCs w:val="22"/>
        </w:rPr>
        <w:t>, focuses on creating a safe space for discussion and learning about      HIV, health, breastfeeding, family planning, caring for infants, child development and human rights, among other topics.</w:t>
      </w:r>
    </w:p>
    <w:p w14:paraId="12666DDD" w14:textId="776F16F9" w:rsidR="00560458" w:rsidRPr="00C96D2E" w:rsidRDefault="0085049F">
      <w:pPr>
        <w:widowControl w:val="0"/>
        <w:spacing w:after="240"/>
        <w:jc w:val="both"/>
        <w:rPr>
          <w:rFonts w:asciiTheme="majorHAnsi" w:hAnsiTheme="majorHAnsi" w:cstheme="majorHAnsi"/>
          <w:sz w:val="22"/>
          <w:szCs w:val="22"/>
        </w:rPr>
      </w:pPr>
      <w:r w:rsidRPr="00C96D2E">
        <w:rPr>
          <w:rFonts w:asciiTheme="majorHAnsi" w:hAnsiTheme="majorHAnsi" w:cstheme="majorHAnsi"/>
          <w:sz w:val="22"/>
          <w:szCs w:val="22"/>
          <w:highlight w:val="white"/>
        </w:rPr>
        <w:t>Across all 10 geopolitical departments, Impact Youth has over  3,513 HIV positive women enrolled into clubs (170 active groups), which are used as platforms to distribute safe water products, deworming anti-parasitic medication, condoms, prenatal vitamins,</w:t>
      </w:r>
      <w:r w:rsidR="00B36871">
        <w:rPr>
          <w:rFonts w:asciiTheme="majorHAnsi" w:hAnsiTheme="majorHAnsi" w:cstheme="majorHAnsi"/>
          <w:sz w:val="22"/>
          <w:szCs w:val="22"/>
          <w:highlight w:val="white"/>
        </w:rPr>
        <w:t xml:space="preserve"> B</w:t>
      </w:r>
      <w:r w:rsidRPr="00C96D2E">
        <w:rPr>
          <w:rFonts w:asciiTheme="majorHAnsi" w:hAnsiTheme="majorHAnsi" w:cstheme="majorHAnsi"/>
          <w:sz w:val="22"/>
          <w:szCs w:val="22"/>
          <w:highlight w:val="white"/>
        </w:rPr>
        <w:t xml:space="preserve">irthing </w:t>
      </w:r>
      <w:r w:rsidR="00B36871">
        <w:rPr>
          <w:rFonts w:asciiTheme="majorHAnsi" w:hAnsiTheme="majorHAnsi" w:cstheme="majorHAnsi"/>
          <w:sz w:val="22"/>
          <w:szCs w:val="22"/>
          <w:highlight w:val="white"/>
        </w:rPr>
        <w:t>K</w:t>
      </w:r>
      <w:r w:rsidRPr="00C96D2E">
        <w:rPr>
          <w:rFonts w:asciiTheme="majorHAnsi" w:hAnsiTheme="majorHAnsi" w:cstheme="majorHAnsi"/>
          <w:sz w:val="22"/>
          <w:szCs w:val="22"/>
          <w:highlight w:val="white"/>
        </w:rPr>
        <w:t>its, as well as Vitamin A supplements</w:t>
      </w:r>
      <w:r w:rsidR="00B36871">
        <w:rPr>
          <w:rFonts w:asciiTheme="majorHAnsi" w:hAnsiTheme="majorHAnsi" w:cstheme="majorHAnsi"/>
          <w:sz w:val="22"/>
          <w:szCs w:val="22"/>
          <w:highlight w:val="white"/>
        </w:rPr>
        <w:t xml:space="preserve">. </w:t>
      </w:r>
      <w:r w:rsidRPr="00C96D2E">
        <w:rPr>
          <w:rFonts w:asciiTheme="majorHAnsi" w:hAnsiTheme="majorHAnsi" w:cstheme="majorHAnsi"/>
          <w:sz w:val="22"/>
          <w:szCs w:val="22"/>
          <w:highlight w:val="white"/>
        </w:rPr>
        <w:t>The clubs are also used to sensitize bene</w:t>
      </w:r>
      <w:r w:rsidRPr="00C96D2E">
        <w:rPr>
          <w:rFonts w:asciiTheme="majorHAnsi" w:hAnsiTheme="majorHAnsi" w:cstheme="majorHAnsi"/>
          <w:sz w:val="22"/>
          <w:szCs w:val="22"/>
        </w:rPr>
        <w:t>ficiaries on our Household Economic Strengthening (HES) programs (MUSO + and kitchen gardens).</w:t>
      </w:r>
    </w:p>
    <w:p w14:paraId="7E917758" w14:textId="7BD13422" w:rsidR="00560458" w:rsidRPr="00C96D2E" w:rsidRDefault="0085049F">
      <w:pPr>
        <w:pBdr>
          <w:top w:val="nil"/>
          <w:left w:val="nil"/>
          <w:bottom w:val="nil"/>
          <w:right w:val="nil"/>
          <w:between w:val="nil"/>
        </w:pBdr>
        <w:spacing w:after="200"/>
        <w:rPr>
          <w:rFonts w:asciiTheme="majorHAnsi" w:hAnsiTheme="majorHAnsi" w:cstheme="majorHAnsi"/>
          <w:i/>
          <w:color w:val="44546A"/>
          <w:sz w:val="22"/>
          <w:szCs w:val="22"/>
        </w:rPr>
      </w:pPr>
      <w:bookmarkStart w:id="16" w:name="_1ksv4uv" w:colFirst="0" w:colLast="0"/>
      <w:bookmarkEnd w:id="16"/>
      <w:r w:rsidRPr="00C96D2E">
        <w:rPr>
          <w:rFonts w:asciiTheme="majorHAnsi" w:hAnsiTheme="majorHAnsi" w:cstheme="majorHAnsi"/>
          <w:i/>
          <w:color w:val="44546A"/>
          <w:sz w:val="22"/>
          <w:szCs w:val="22"/>
        </w:rPr>
        <w:t xml:space="preserve">Table 5. </w:t>
      </w:r>
      <w:r w:rsidR="004270D1">
        <w:rPr>
          <w:rFonts w:asciiTheme="majorHAnsi" w:hAnsiTheme="majorHAnsi" w:cstheme="majorHAnsi"/>
          <w:i/>
          <w:color w:val="44546A"/>
          <w:sz w:val="22"/>
          <w:szCs w:val="22"/>
        </w:rPr>
        <w:t>Mothers Clubs</w:t>
      </w:r>
      <w:r w:rsidRPr="00C96D2E">
        <w:rPr>
          <w:rFonts w:asciiTheme="majorHAnsi" w:hAnsiTheme="majorHAnsi" w:cstheme="majorHAnsi"/>
          <w:i/>
          <w:color w:val="44546A"/>
          <w:sz w:val="22"/>
          <w:szCs w:val="22"/>
        </w:rPr>
        <w:t xml:space="preserve"> (PMTCT Support Clubs) by FY22</w:t>
      </w:r>
    </w:p>
    <w:tbl>
      <w:tblPr>
        <w:tblStyle w:val="a4"/>
        <w:tblW w:w="8634" w:type="dxa"/>
        <w:tblInd w:w="-1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985"/>
        <w:gridCol w:w="2730"/>
        <w:gridCol w:w="2919"/>
      </w:tblGrid>
      <w:tr w:rsidR="00560458" w:rsidRPr="00137222" w14:paraId="2EFB16AC" w14:textId="77777777">
        <w:tc>
          <w:tcPr>
            <w:tcW w:w="2985" w:type="dxa"/>
            <w:shd w:val="clear" w:color="auto" w:fill="BDD7EE"/>
          </w:tcPr>
          <w:p w14:paraId="2D9C76C9" w14:textId="77777777" w:rsidR="00560458" w:rsidRPr="00C96D2E" w:rsidRDefault="0085049F">
            <w:pPr>
              <w:jc w:val="both"/>
              <w:rPr>
                <w:rFonts w:asciiTheme="majorHAnsi" w:hAnsiTheme="majorHAnsi" w:cstheme="majorHAnsi"/>
                <w:b/>
              </w:rPr>
            </w:pPr>
            <w:r w:rsidRPr="00C96D2E">
              <w:rPr>
                <w:rFonts w:asciiTheme="majorHAnsi" w:hAnsiTheme="majorHAnsi" w:cstheme="majorHAnsi"/>
                <w:b/>
              </w:rPr>
              <w:t>Clubs</w:t>
            </w:r>
          </w:p>
        </w:tc>
        <w:tc>
          <w:tcPr>
            <w:tcW w:w="2730" w:type="dxa"/>
            <w:shd w:val="clear" w:color="auto" w:fill="BDD7EE"/>
          </w:tcPr>
          <w:p w14:paraId="6685D4C2" w14:textId="77777777" w:rsidR="00560458" w:rsidRPr="00C96D2E" w:rsidRDefault="0085049F">
            <w:pPr>
              <w:jc w:val="both"/>
              <w:rPr>
                <w:rFonts w:asciiTheme="majorHAnsi" w:hAnsiTheme="majorHAnsi" w:cstheme="majorHAnsi"/>
                <w:b/>
              </w:rPr>
            </w:pPr>
            <w:r w:rsidRPr="00C96D2E">
              <w:rPr>
                <w:rFonts w:asciiTheme="majorHAnsi" w:hAnsiTheme="majorHAnsi" w:cstheme="majorHAnsi"/>
                <w:b/>
              </w:rPr>
              <w:t>Participants</w:t>
            </w:r>
          </w:p>
        </w:tc>
        <w:tc>
          <w:tcPr>
            <w:tcW w:w="2919" w:type="dxa"/>
            <w:shd w:val="clear" w:color="auto" w:fill="BDD7EE"/>
          </w:tcPr>
          <w:p w14:paraId="37400B37" w14:textId="77777777" w:rsidR="00560458" w:rsidRPr="00C96D2E" w:rsidRDefault="0085049F">
            <w:pPr>
              <w:jc w:val="both"/>
              <w:rPr>
                <w:rFonts w:asciiTheme="majorHAnsi" w:hAnsiTheme="majorHAnsi" w:cstheme="majorHAnsi"/>
                <w:b/>
              </w:rPr>
            </w:pPr>
            <w:r w:rsidRPr="00C96D2E">
              <w:rPr>
                <w:rFonts w:asciiTheme="majorHAnsi" w:hAnsiTheme="majorHAnsi" w:cstheme="majorHAnsi"/>
                <w:b/>
              </w:rPr>
              <w:t>Departments</w:t>
            </w:r>
          </w:p>
        </w:tc>
      </w:tr>
      <w:tr w:rsidR="00560458" w:rsidRPr="00137222" w14:paraId="2C155828" w14:textId="77777777" w:rsidTr="00C96D2E">
        <w:tc>
          <w:tcPr>
            <w:tcW w:w="2985" w:type="dxa"/>
            <w:shd w:val="clear" w:color="auto" w:fill="auto"/>
          </w:tcPr>
          <w:p w14:paraId="71A18838" w14:textId="77777777" w:rsidR="00560458" w:rsidRPr="00C96D2E" w:rsidRDefault="0085049F" w:rsidP="00C96D2E">
            <w:pPr>
              <w:rPr>
                <w:rFonts w:asciiTheme="majorHAnsi" w:hAnsiTheme="majorHAnsi" w:cstheme="majorHAnsi"/>
                <w:b/>
              </w:rPr>
            </w:pPr>
            <w:r w:rsidRPr="00C96D2E">
              <w:rPr>
                <w:rFonts w:asciiTheme="majorHAnsi" w:hAnsiTheme="majorHAnsi" w:cstheme="majorHAnsi"/>
                <w:b/>
              </w:rPr>
              <w:t>FY22: 170</w:t>
            </w:r>
          </w:p>
          <w:p w14:paraId="5CF3ADF9" w14:textId="77777777" w:rsidR="00560458" w:rsidRPr="00C96D2E" w:rsidRDefault="0085049F" w:rsidP="00C96D2E">
            <w:pPr>
              <w:rPr>
                <w:rFonts w:asciiTheme="majorHAnsi" w:hAnsiTheme="majorHAnsi" w:cstheme="majorHAnsi"/>
              </w:rPr>
            </w:pPr>
            <w:r w:rsidRPr="00C96D2E">
              <w:rPr>
                <w:rFonts w:asciiTheme="majorHAnsi" w:hAnsiTheme="majorHAnsi" w:cstheme="majorHAnsi"/>
              </w:rPr>
              <w:t>(FY21 200,</w:t>
            </w:r>
            <w:r w:rsidRPr="00C96D2E">
              <w:rPr>
                <w:rFonts w:asciiTheme="majorHAnsi" w:hAnsiTheme="majorHAnsi" w:cstheme="majorHAnsi"/>
                <w:color w:val="000000"/>
              </w:rPr>
              <w:t>FY20 166, FY19 226, FY18 198, FY17 162, FY16 115, FY15 84, FY14 46)</w:t>
            </w:r>
          </w:p>
        </w:tc>
        <w:tc>
          <w:tcPr>
            <w:tcW w:w="2730" w:type="dxa"/>
            <w:shd w:val="clear" w:color="auto" w:fill="auto"/>
            <w:vAlign w:val="center"/>
          </w:tcPr>
          <w:p w14:paraId="0B661D60" w14:textId="77777777" w:rsidR="00560458" w:rsidRPr="00C96D2E" w:rsidRDefault="0085049F">
            <w:pPr>
              <w:jc w:val="both"/>
              <w:rPr>
                <w:rFonts w:asciiTheme="majorHAnsi" w:hAnsiTheme="majorHAnsi" w:cstheme="majorHAnsi"/>
                <w:b/>
              </w:rPr>
            </w:pPr>
            <w:r w:rsidRPr="00C96D2E">
              <w:rPr>
                <w:rFonts w:asciiTheme="majorHAnsi" w:hAnsiTheme="majorHAnsi" w:cstheme="majorHAnsi"/>
                <w:b/>
              </w:rPr>
              <w:t>FY22: 3513</w:t>
            </w:r>
          </w:p>
          <w:p w14:paraId="67819F46"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(FY21 3414;</w:t>
            </w:r>
            <w:r w:rsidRPr="00C96D2E">
              <w:rPr>
                <w:rFonts w:asciiTheme="majorHAnsi" w:hAnsiTheme="majorHAnsi" w:cstheme="majorHAnsi"/>
                <w:color w:val="000000"/>
              </w:rPr>
              <w:t>FY20 2242, FY19 3690, FY18 4237, FY17 4092, FY16 3491, FY15 2082, FY14 1639)</w:t>
            </w:r>
          </w:p>
        </w:tc>
        <w:tc>
          <w:tcPr>
            <w:tcW w:w="2919" w:type="dxa"/>
            <w:shd w:val="clear" w:color="auto" w:fill="auto"/>
          </w:tcPr>
          <w:p w14:paraId="72C8317E" w14:textId="77777777" w:rsidR="00560458" w:rsidRPr="00C96D2E" w:rsidRDefault="0085049F">
            <w:pPr>
              <w:jc w:val="both"/>
              <w:rPr>
                <w:rFonts w:asciiTheme="majorHAnsi" w:hAnsiTheme="majorHAnsi" w:cstheme="majorHAnsi"/>
              </w:rPr>
            </w:pPr>
            <w:r w:rsidRPr="00C96D2E">
              <w:rPr>
                <w:rFonts w:asciiTheme="majorHAnsi" w:hAnsiTheme="majorHAnsi" w:cstheme="majorHAnsi"/>
                <w:b/>
              </w:rPr>
              <w:t>FY22: 10</w:t>
            </w:r>
          </w:p>
          <w:p w14:paraId="051FB2A7" w14:textId="77777777" w:rsidR="00560458" w:rsidRPr="00C96D2E" w:rsidRDefault="0085049F">
            <w:pPr>
              <w:jc w:val="both"/>
              <w:rPr>
                <w:rFonts w:asciiTheme="majorHAnsi" w:hAnsiTheme="majorHAnsi" w:cstheme="majorHAnsi"/>
              </w:rPr>
            </w:pPr>
            <w:r w:rsidRPr="00C96D2E">
              <w:rPr>
                <w:rFonts w:asciiTheme="majorHAnsi" w:hAnsiTheme="majorHAnsi" w:cstheme="majorHAnsi"/>
              </w:rPr>
              <w:t>(FY21 10; FY20 10, FY19:10, FY18, FY17:10, FY16: 9)</w:t>
            </w:r>
          </w:p>
        </w:tc>
      </w:tr>
    </w:tbl>
    <w:p w14:paraId="5274E162" w14:textId="0EDCC138" w:rsidR="009E0E4D" w:rsidRPr="00E863D5" w:rsidRDefault="0085049F" w:rsidP="00E863D5">
      <w:pPr>
        <w:jc w:val="both"/>
        <w:rPr>
          <w:rFonts w:asciiTheme="majorHAnsi" w:hAnsiTheme="majorHAnsi" w:cstheme="majorHAnsi"/>
          <w:sz w:val="22"/>
          <w:szCs w:val="22"/>
        </w:rPr>
      </w:pPr>
      <w:r w:rsidRPr="00C96D2E">
        <w:rPr>
          <w:rFonts w:asciiTheme="majorHAnsi" w:hAnsiTheme="majorHAnsi" w:cstheme="majorHAnsi"/>
          <w:sz w:val="22"/>
          <w:szCs w:val="22"/>
        </w:rPr>
        <w:t xml:space="preserve">          </w:t>
      </w:r>
    </w:p>
    <w:p w14:paraId="68F75A85" w14:textId="77777777" w:rsidR="009E0E4D" w:rsidRDefault="009E0E4D" w:rsidP="00C96D2E">
      <w:pPr>
        <w:jc w:val="center"/>
        <w:rPr>
          <w:rFonts w:asciiTheme="majorHAnsi" w:hAnsiTheme="majorHAnsi" w:cstheme="majorHAnsi"/>
          <w:i/>
          <w:color w:val="44546A"/>
          <w:sz w:val="22"/>
          <w:szCs w:val="22"/>
        </w:rPr>
      </w:pPr>
    </w:p>
    <w:p w14:paraId="74588C0F" w14:textId="77777777" w:rsidR="009E0E4D" w:rsidRDefault="009E0E4D" w:rsidP="00C96D2E">
      <w:pPr>
        <w:jc w:val="center"/>
        <w:rPr>
          <w:rFonts w:asciiTheme="majorHAnsi" w:hAnsiTheme="majorHAnsi" w:cstheme="majorHAnsi"/>
          <w:i/>
          <w:color w:val="44546A"/>
          <w:sz w:val="22"/>
          <w:szCs w:val="22"/>
        </w:rPr>
      </w:pPr>
    </w:p>
    <w:p w14:paraId="3B16AAC2" w14:textId="02BC2AFA" w:rsidR="003D6971" w:rsidRPr="00C96D2E" w:rsidRDefault="008B3CC2" w:rsidP="00C96D2E">
      <w:pPr>
        <w:jc w:val="center"/>
        <w:rPr>
          <w:rFonts w:asciiTheme="majorHAnsi" w:hAnsiTheme="majorHAnsi" w:cstheme="majorHAnsi"/>
          <w:i/>
          <w:color w:val="44546A"/>
          <w:sz w:val="22"/>
          <w:szCs w:val="22"/>
        </w:rPr>
      </w:pPr>
      <w:r>
        <w:rPr>
          <w:rFonts w:asciiTheme="majorHAnsi" w:hAnsiTheme="majorHAnsi" w:cstheme="majorHAnsi"/>
          <w:i/>
          <w:color w:val="44546A"/>
          <w:sz w:val="22"/>
          <w:szCs w:val="22"/>
        </w:rPr>
        <w:t>Figure 3</w:t>
      </w:r>
      <w:r w:rsidR="003D6971" w:rsidRPr="00C96D2E">
        <w:rPr>
          <w:rFonts w:asciiTheme="majorHAnsi" w:hAnsiTheme="majorHAnsi" w:cstheme="majorHAnsi"/>
          <w:i/>
          <w:color w:val="44546A"/>
          <w:sz w:val="22"/>
          <w:szCs w:val="22"/>
        </w:rPr>
        <w:t>. PMTCT women enrolled in Psychosocial Clubs</w:t>
      </w:r>
    </w:p>
    <w:p w14:paraId="361FFC38" w14:textId="77777777" w:rsidR="003D6971" w:rsidRDefault="003D6971" w:rsidP="00C96D2E">
      <w:pPr>
        <w:jc w:val="center"/>
        <w:rPr>
          <w:rFonts w:asciiTheme="majorHAnsi" w:hAnsiTheme="majorHAnsi" w:cstheme="majorHAnsi"/>
          <w:b/>
          <w:i/>
          <w:sz w:val="22"/>
          <w:szCs w:val="22"/>
        </w:rPr>
      </w:pPr>
    </w:p>
    <w:p w14:paraId="041BAEB0" w14:textId="3757C5BA" w:rsidR="003D6971" w:rsidRPr="003D6971" w:rsidRDefault="003D6971" w:rsidP="00C96D2E">
      <w:pPr>
        <w:jc w:val="center"/>
        <w:rPr>
          <w:rFonts w:asciiTheme="majorHAnsi" w:hAnsiTheme="majorHAnsi" w:cstheme="majorHAnsi"/>
          <w:sz w:val="22"/>
          <w:szCs w:val="22"/>
        </w:rPr>
      </w:pPr>
      <w:r>
        <w:rPr>
          <w:noProof/>
        </w:rPr>
        <w:drawing>
          <wp:inline distT="0" distB="0" distL="0" distR="0" wp14:anchorId="365E9267" wp14:editId="64493D30">
            <wp:extent cx="5048250" cy="30099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52F359" w14:textId="77777777" w:rsidR="003D6971" w:rsidRDefault="003D6971">
      <w:pPr>
        <w:jc w:val="both"/>
        <w:rPr>
          <w:rFonts w:asciiTheme="majorHAnsi" w:hAnsiTheme="majorHAnsi" w:cstheme="majorHAnsi"/>
          <w:sz w:val="22"/>
          <w:szCs w:val="22"/>
        </w:rPr>
      </w:pPr>
    </w:p>
    <w:p w14:paraId="7B4E693B" w14:textId="77777777" w:rsidR="003D6971" w:rsidRDefault="003D6971">
      <w:pPr>
        <w:jc w:val="both"/>
        <w:rPr>
          <w:rFonts w:asciiTheme="majorHAnsi" w:hAnsiTheme="majorHAnsi" w:cstheme="majorHAnsi"/>
          <w:sz w:val="22"/>
          <w:szCs w:val="22"/>
        </w:rPr>
      </w:pPr>
    </w:p>
    <w:p w14:paraId="0A27FCB7" w14:textId="77777777" w:rsidR="003D6971" w:rsidRPr="00C96D2E" w:rsidRDefault="003D6971">
      <w:pPr>
        <w:jc w:val="both"/>
        <w:rPr>
          <w:rFonts w:asciiTheme="majorHAnsi" w:hAnsiTheme="majorHAnsi" w:cstheme="majorHAnsi"/>
          <w:color w:val="FF0000"/>
          <w:sz w:val="22"/>
          <w:szCs w:val="22"/>
        </w:rPr>
      </w:pPr>
    </w:p>
    <w:p w14:paraId="4228506B" w14:textId="1125652C" w:rsidR="00560458" w:rsidRPr="00C96D2E" w:rsidRDefault="0085049F">
      <w:pPr>
        <w:pStyle w:val="Heading3"/>
        <w:rPr>
          <w:rFonts w:asciiTheme="majorHAnsi" w:hAnsiTheme="majorHAnsi" w:cstheme="majorHAnsi"/>
          <w:sz w:val="22"/>
          <w:szCs w:val="22"/>
        </w:rPr>
      </w:pPr>
      <w:bookmarkStart w:id="17" w:name="_Toc118132112"/>
      <w:r w:rsidRPr="00C96D2E">
        <w:rPr>
          <w:rFonts w:asciiTheme="majorHAnsi" w:hAnsiTheme="majorHAnsi" w:cstheme="majorHAnsi"/>
          <w:sz w:val="22"/>
          <w:szCs w:val="22"/>
        </w:rPr>
        <w:t>HIV-Infected OVC</w:t>
      </w:r>
      <w:bookmarkEnd w:id="17"/>
    </w:p>
    <w:p w14:paraId="1FA1F7E2" w14:textId="77777777" w:rsidR="00560458" w:rsidRPr="00C96D2E" w:rsidRDefault="00560458">
      <w:pPr>
        <w:rPr>
          <w:rFonts w:asciiTheme="majorHAnsi" w:hAnsiTheme="majorHAnsi" w:cstheme="majorHAnsi"/>
          <w:sz w:val="22"/>
          <w:szCs w:val="22"/>
        </w:rPr>
      </w:pPr>
    </w:p>
    <w:p w14:paraId="1E4CCB25" w14:textId="05EEB127" w:rsidR="00B36871" w:rsidRPr="00C96D2E" w:rsidRDefault="0085049F">
      <w:pPr>
        <w:jc w:val="both"/>
        <w:rPr>
          <w:rFonts w:asciiTheme="majorHAnsi" w:hAnsiTheme="majorHAnsi" w:cstheme="majorHAnsi"/>
          <w:color w:val="000000"/>
          <w:sz w:val="22"/>
          <w:szCs w:val="22"/>
          <w:highlight w:val="white"/>
        </w:rPr>
      </w:pPr>
      <w:r w:rsidRPr="00C96D2E">
        <w:rPr>
          <w:rFonts w:asciiTheme="majorHAnsi" w:hAnsiTheme="majorHAnsi" w:cstheme="majorHAnsi"/>
          <w:sz w:val="22"/>
          <w:szCs w:val="22"/>
        </w:rPr>
        <w:t xml:space="preserve">Impact Youth also ensures the </w:t>
      </w:r>
      <w:r w:rsidRPr="00C96D2E">
        <w:rPr>
          <w:rFonts w:asciiTheme="majorHAnsi" w:hAnsiTheme="majorHAnsi" w:cstheme="majorHAnsi"/>
          <w:color w:val="000000"/>
          <w:sz w:val="22"/>
          <w:szCs w:val="22"/>
        </w:rPr>
        <w:t>tracking of over</w:t>
      </w:r>
      <w:r w:rsidRPr="00C96D2E">
        <w:rPr>
          <w:rFonts w:asciiTheme="majorHAnsi" w:hAnsiTheme="majorHAnsi" w:cstheme="majorHAnsi"/>
          <w:color w:val="000000"/>
          <w:sz w:val="22"/>
          <w:szCs w:val="22"/>
          <w:highlight w:val="white"/>
        </w:rPr>
        <w:t xml:space="preserve"> 2,000 active HIV positive children (0-18 years old). This includes ensuring that they attend their medical appointments regularly, are adherent to treatment, have updated viral loads (in view of achieving viral suppression) and maintain appropriate weight. Tracking is ensured by accessing electronic medical records, having regular clinical site visits, collaborating closely with clinical staff, performing home visits and accompanying patients to the sites.</w:t>
      </w:r>
      <w:r w:rsidRPr="00C96D2E">
        <w:rPr>
          <w:rFonts w:asciiTheme="majorHAnsi" w:hAnsiTheme="majorHAnsi" w:cstheme="majorHAnsi"/>
          <w:sz w:val="22"/>
          <w:szCs w:val="22"/>
          <w:highlight w:val="white"/>
        </w:rPr>
        <w:t xml:space="preserve"> Children who are eligible for ART </w:t>
      </w:r>
      <w:r w:rsidR="00B36871">
        <w:rPr>
          <w:rFonts w:asciiTheme="majorHAnsi" w:hAnsiTheme="majorHAnsi" w:cstheme="majorHAnsi"/>
          <w:sz w:val="22"/>
          <w:szCs w:val="22"/>
          <w:highlight w:val="white"/>
        </w:rPr>
        <w:t>are</w:t>
      </w:r>
      <w:r w:rsidR="00B36871" w:rsidRPr="00C96D2E">
        <w:rPr>
          <w:rFonts w:asciiTheme="majorHAnsi" w:hAnsiTheme="majorHAnsi" w:cstheme="majorHAnsi"/>
          <w:sz w:val="22"/>
          <w:szCs w:val="22"/>
          <w:highlight w:val="white"/>
        </w:rPr>
        <w:t xml:space="preserve"> </w:t>
      </w:r>
      <w:r w:rsidRPr="00C96D2E">
        <w:rPr>
          <w:rFonts w:asciiTheme="majorHAnsi" w:hAnsiTheme="majorHAnsi" w:cstheme="majorHAnsi"/>
          <w:sz w:val="22"/>
          <w:szCs w:val="22"/>
          <w:highlight w:val="white"/>
        </w:rPr>
        <w:t xml:space="preserve">identified through our monthly monitoring program and the sites </w:t>
      </w:r>
      <w:r w:rsidR="00B36871">
        <w:rPr>
          <w:rFonts w:asciiTheme="majorHAnsi" w:hAnsiTheme="majorHAnsi" w:cstheme="majorHAnsi"/>
          <w:sz w:val="22"/>
          <w:szCs w:val="22"/>
          <w:highlight w:val="white"/>
        </w:rPr>
        <w:t xml:space="preserve">are </w:t>
      </w:r>
      <w:r w:rsidRPr="00C96D2E">
        <w:rPr>
          <w:rFonts w:asciiTheme="majorHAnsi" w:hAnsiTheme="majorHAnsi" w:cstheme="majorHAnsi"/>
          <w:sz w:val="22"/>
          <w:szCs w:val="22"/>
          <w:highlight w:val="white"/>
        </w:rPr>
        <w:t>encouraged to start treatment immediately. To date, 100% of HIV-positive children 0-18 years old, who are alive and in follow-up are currently on ART</w:t>
      </w:r>
      <w:r w:rsidR="00B36871">
        <w:rPr>
          <w:rFonts w:asciiTheme="majorHAnsi" w:hAnsiTheme="majorHAnsi" w:cstheme="majorHAnsi"/>
          <w:sz w:val="22"/>
          <w:szCs w:val="22"/>
          <w:highlight w:val="white"/>
        </w:rPr>
        <w:t xml:space="preserve"> with no interruption to treatment</w:t>
      </w:r>
      <w:r w:rsidRPr="00C96D2E">
        <w:rPr>
          <w:rFonts w:asciiTheme="majorHAnsi" w:hAnsiTheme="majorHAnsi" w:cstheme="majorHAnsi"/>
          <w:sz w:val="22"/>
          <w:szCs w:val="22"/>
          <w:highlight w:val="white"/>
        </w:rPr>
        <w:t>.</w:t>
      </w:r>
    </w:p>
    <w:p w14:paraId="18F1063B" w14:textId="77777777" w:rsidR="00560458" w:rsidRPr="00C96D2E" w:rsidRDefault="00560458" w:rsidP="00C96D2E">
      <w:pPr>
        <w:jc w:val="both"/>
        <w:rPr>
          <w:rFonts w:asciiTheme="majorHAnsi" w:hAnsiTheme="majorHAnsi" w:cstheme="majorHAnsi"/>
          <w:color w:val="000000"/>
          <w:sz w:val="22"/>
          <w:szCs w:val="22"/>
          <w:highlight w:val="yellow"/>
        </w:rPr>
      </w:pPr>
    </w:p>
    <w:p w14:paraId="7188C725" w14:textId="220FDE50" w:rsidR="00560458" w:rsidRPr="00C96D2E" w:rsidRDefault="0085049F">
      <w:pPr>
        <w:tabs>
          <w:tab w:val="left" w:pos="1410"/>
        </w:tabs>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In order to optimize clinical follow-up, Impact Youth established psychosocial support clubs (‘</w:t>
      </w:r>
      <w:r w:rsidR="004270D1">
        <w:rPr>
          <w:rFonts w:asciiTheme="majorHAnsi" w:hAnsiTheme="majorHAnsi" w:cstheme="majorHAnsi"/>
          <w:color w:val="000000"/>
          <w:sz w:val="22"/>
          <w:szCs w:val="22"/>
        </w:rPr>
        <w:t>Kids Clubs</w:t>
      </w:r>
      <w:r w:rsidRPr="00C96D2E">
        <w:rPr>
          <w:rFonts w:asciiTheme="majorHAnsi" w:hAnsiTheme="majorHAnsi" w:cstheme="majorHAnsi"/>
          <w:color w:val="000000"/>
          <w:sz w:val="22"/>
          <w:szCs w:val="22"/>
        </w:rPr>
        <w:t>’) which target HIV-positive children aged 9 to 17 years old at the clinical sites</w:t>
      </w:r>
      <w:r w:rsidR="00B36871">
        <w:rPr>
          <w:rFonts w:asciiTheme="majorHAnsi" w:hAnsiTheme="majorHAnsi" w:cstheme="majorHAnsi"/>
          <w:color w:val="000000"/>
          <w:sz w:val="22"/>
          <w:szCs w:val="22"/>
        </w:rPr>
        <w:t xml:space="preserve"> that</w:t>
      </w:r>
      <w:r w:rsidRPr="00C96D2E">
        <w:rPr>
          <w:rFonts w:asciiTheme="majorHAnsi" w:hAnsiTheme="majorHAnsi" w:cstheme="majorHAnsi"/>
          <w:color w:val="000000"/>
          <w:sz w:val="22"/>
          <w:szCs w:val="22"/>
        </w:rPr>
        <w:t xml:space="preserve"> we collaborate with. These clubs follow the same model that CARIS had created before the BEST program, when it identified the need for closer monitoring of adolescents and pre-adolescents. These clubs have a dual educative and psychosocial purpose.</w:t>
      </w:r>
    </w:p>
    <w:p w14:paraId="274CBBBF" w14:textId="77777777" w:rsidR="00560458" w:rsidRPr="00C96D2E" w:rsidRDefault="00560458">
      <w:pPr>
        <w:tabs>
          <w:tab w:val="left" w:pos="1410"/>
        </w:tabs>
        <w:jc w:val="both"/>
        <w:rPr>
          <w:rFonts w:asciiTheme="majorHAnsi" w:hAnsiTheme="majorHAnsi" w:cstheme="majorHAnsi"/>
          <w:color w:val="000000"/>
          <w:sz w:val="22"/>
          <w:szCs w:val="22"/>
        </w:rPr>
      </w:pPr>
    </w:p>
    <w:p w14:paraId="45CB580B" w14:textId="06482C74" w:rsidR="00560458" w:rsidRPr="00C96D2E" w:rsidRDefault="0085049F">
      <w:pPr>
        <w:tabs>
          <w:tab w:val="left" w:pos="1410"/>
        </w:tabs>
        <w:jc w:val="both"/>
        <w:rPr>
          <w:rFonts w:asciiTheme="majorHAnsi" w:hAnsiTheme="majorHAnsi" w:cstheme="majorHAnsi"/>
          <w:sz w:val="22"/>
          <w:szCs w:val="22"/>
          <w:highlight w:val="white"/>
        </w:rPr>
      </w:pPr>
      <w:r w:rsidRPr="00C96D2E">
        <w:rPr>
          <w:rFonts w:asciiTheme="majorHAnsi" w:hAnsiTheme="majorHAnsi" w:cstheme="majorHAnsi"/>
          <w:sz w:val="22"/>
          <w:szCs w:val="22"/>
        </w:rPr>
        <w:t>In FY22, there hav</w:t>
      </w:r>
      <w:r w:rsidRPr="00C96D2E">
        <w:rPr>
          <w:rFonts w:asciiTheme="majorHAnsi" w:hAnsiTheme="majorHAnsi" w:cstheme="majorHAnsi"/>
          <w:sz w:val="22"/>
          <w:szCs w:val="22"/>
          <w:highlight w:val="white"/>
        </w:rPr>
        <w:t xml:space="preserve">e been 121 active </w:t>
      </w:r>
      <w:r w:rsidR="004270D1">
        <w:rPr>
          <w:rFonts w:asciiTheme="majorHAnsi" w:hAnsiTheme="majorHAnsi" w:cstheme="majorHAnsi"/>
          <w:sz w:val="22"/>
          <w:szCs w:val="22"/>
          <w:highlight w:val="white"/>
        </w:rPr>
        <w:t>Kids Clubs</w:t>
      </w:r>
      <w:r w:rsidR="00D2748D">
        <w:rPr>
          <w:rFonts w:asciiTheme="majorHAnsi" w:hAnsiTheme="majorHAnsi" w:cstheme="majorHAnsi"/>
          <w:sz w:val="22"/>
          <w:szCs w:val="22"/>
          <w:highlight w:val="white"/>
        </w:rPr>
        <w:t xml:space="preserve"> running monthly</w:t>
      </w:r>
      <w:r w:rsidR="008B3CC2">
        <w:rPr>
          <w:rFonts w:asciiTheme="majorHAnsi" w:hAnsiTheme="majorHAnsi" w:cstheme="majorHAnsi"/>
          <w:sz w:val="22"/>
          <w:szCs w:val="22"/>
          <w:highlight w:val="white"/>
        </w:rPr>
        <w:t xml:space="preserve">, up from </w:t>
      </w:r>
      <w:r w:rsidRPr="00C96D2E">
        <w:rPr>
          <w:rFonts w:asciiTheme="majorHAnsi" w:hAnsiTheme="majorHAnsi" w:cstheme="majorHAnsi"/>
          <w:sz w:val="22"/>
          <w:szCs w:val="22"/>
          <w:highlight w:val="white"/>
        </w:rPr>
        <w:t xml:space="preserve">70 in </w:t>
      </w:r>
      <w:r w:rsidRPr="008B3CC2">
        <w:rPr>
          <w:rFonts w:asciiTheme="majorHAnsi" w:hAnsiTheme="majorHAnsi" w:cstheme="majorHAnsi"/>
          <w:sz w:val="22"/>
          <w:szCs w:val="22"/>
        </w:rPr>
        <w:t xml:space="preserve">FY20 in </w:t>
      </w:r>
      <w:r w:rsidR="00B36871" w:rsidRPr="008B3CC2">
        <w:rPr>
          <w:rFonts w:asciiTheme="majorHAnsi" w:hAnsiTheme="majorHAnsi" w:cstheme="majorHAnsi"/>
          <w:sz w:val="22"/>
          <w:szCs w:val="22"/>
        </w:rPr>
        <w:t xml:space="preserve">all </w:t>
      </w:r>
      <w:r w:rsidRPr="008B3CC2">
        <w:rPr>
          <w:rFonts w:asciiTheme="majorHAnsi" w:hAnsiTheme="majorHAnsi" w:cstheme="majorHAnsi"/>
          <w:sz w:val="22"/>
          <w:szCs w:val="22"/>
        </w:rPr>
        <w:t>of the 10 departments</w:t>
      </w:r>
      <w:r w:rsidR="008B3CC2" w:rsidRPr="008B3CC2">
        <w:rPr>
          <w:rFonts w:asciiTheme="majorHAnsi" w:hAnsiTheme="majorHAnsi" w:cstheme="majorHAnsi"/>
          <w:sz w:val="22"/>
          <w:szCs w:val="22"/>
        </w:rPr>
        <w:t xml:space="preserve">. </w:t>
      </w:r>
      <w:r w:rsidR="008B3CC2">
        <w:rPr>
          <w:rFonts w:asciiTheme="majorHAnsi" w:hAnsiTheme="majorHAnsi" w:cstheme="majorHAnsi"/>
          <w:sz w:val="22"/>
          <w:szCs w:val="22"/>
          <w:highlight w:val="white"/>
        </w:rPr>
        <w:t xml:space="preserve">Coordinators also ran </w:t>
      </w:r>
      <w:r w:rsidRPr="00C96D2E">
        <w:rPr>
          <w:rFonts w:asciiTheme="majorHAnsi" w:hAnsiTheme="majorHAnsi" w:cstheme="majorHAnsi"/>
          <w:sz w:val="22"/>
          <w:szCs w:val="22"/>
          <w:highlight w:val="white"/>
        </w:rPr>
        <w:t xml:space="preserve">24 </w:t>
      </w:r>
      <w:r w:rsidR="00D2748D">
        <w:rPr>
          <w:rFonts w:asciiTheme="majorHAnsi" w:hAnsiTheme="majorHAnsi" w:cstheme="majorHAnsi"/>
          <w:sz w:val="22"/>
          <w:szCs w:val="22"/>
          <w:highlight w:val="white"/>
        </w:rPr>
        <w:t xml:space="preserve">monthly </w:t>
      </w:r>
      <w:r w:rsidRPr="00C96D2E">
        <w:rPr>
          <w:rFonts w:asciiTheme="majorHAnsi" w:hAnsiTheme="majorHAnsi" w:cstheme="majorHAnsi"/>
          <w:sz w:val="22"/>
          <w:szCs w:val="22"/>
          <w:highlight w:val="white"/>
        </w:rPr>
        <w:t>clubs</w:t>
      </w:r>
      <w:r w:rsidR="008B3CC2">
        <w:rPr>
          <w:rFonts w:asciiTheme="majorHAnsi" w:hAnsiTheme="majorHAnsi" w:cstheme="majorHAnsi"/>
          <w:sz w:val="22"/>
          <w:szCs w:val="22"/>
          <w:highlight w:val="white"/>
        </w:rPr>
        <w:t xml:space="preserve"> tailored for</w:t>
      </w:r>
      <w:r w:rsidRPr="00C96D2E">
        <w:rPr>
          <w:rFonts w:asciiTheme="majorHAnsi" w:hAnsiTheme="majorHAnsi" w:cstheme="majorHAnsi"/>
          <w:sz w:val="22"/>
          <w:szCs w:val="22"/>
          <w:highlight w:val="white"/>
        </w:rPr>
        <w:t xml:space="preserve"> 288 youth age</w:t>
      </w:r>
      <w:r w:rsidR="005C2490">
        <w:rPr>
          <w:rFonts w:asciiTheme="majorHAnsi" w:hAnsiTheme="majorHAnsi" w:cstheme="majorHAnsi"/>
          <w:sz w:val="22"/>
          <w:szCs w:val="22"/>
          <w:highlight w:val="white"/>
        </w:rPr>
        <w:t>d</w:t>
      </w:r>
      <w:r w:rsidRPr="00C96D2E">
        <w:rPr>
          <w:rFonts w:asciiTheme="majorHAnsi" w:hAnsiTheme="majorHAnsi" w:cstheme="majorHAnsi"/>
          <w:sz w:val="22"/>
          <w:szCs w:val="22"/>
          <w:highlight w:val="white"/>
        </w:rPr>
        <w:t xml:space="preserve"> 18 and over. All children eligible for </w:t>
      </w:r>
      <w:r w:rsidR="004270D1">
        <w:rPr>
          <w:rFonts w:asciiTheme="majorHAnsi" w:hAnsiTheme="majorHAnsi" w:cstheme="majorHAnsi"/>
          <w:sz w:val="22"/>
          <w:szCs w:val="22"/>
          <w:highlight w:val="white"/>
        </w:rPr>
        <w:t>Kids Clubs</w:t>
      </w:r>
      <w:r w:rsidRPr="00C96D2E">
        <w:rPr>
          <w:rFonts w:asciiTheme="majorHAnsi" w:hAnsiTheme="majorHAnsi" w:cstheme="majorHAnsi"/>
          <w:sz w:val="22"/>
          <w:szCs w:val="22"/>
          <w:highlight w:val="white"/>
        </w:rPr>
        <w:t xml:space="preserve"> are given the opportunity to join the clubs and they are then registered as club members on the </w:t>
      </w:r>
      <w:r w:rsidR="005C2490">
        <w:rPr>
          <w:rFonts w:asciiTheme="majorHAnsi" w:hAnsiTheme="majorHAnsi" w:cstheme="majorHAnsi"/>
          <w:sz w:val="22"/>
          <w:szCs w:val="22"/>
          <w:highlight w:val="white"/>
        </w:rPr>
        <w:t>Caris database</w:t>
      </w:r>
      <w:r w:rsidRPr="00C96D2E">
        <w:rPr>
          <w:rFonts w:asciiTheme="majorHAnsi" w:hAnsiTheme="majorHAnsi" w:cstheme="majorHAnsi"/>
          <w:sz w:val="22"/>
          <w:szCs w:val="22"/>
          <w:highlight w:val="white"/>
        </w:rPr>
        <w:t xml:space="preserve">. </w:t>
      </w:r>
    </w:p>
    <w:p w14:paraId="24FD66AE" w14:textId="77777777" w:rsidR="00560458" w:rsidRPr="00C96D2E" w:rsidRDefault="00560458">
      <w:pPr>
        <w:tabs>
          <w:tab w:val="left" w:pos="1410"/>
        </w:tabs>
        <w:jc w:val="both"/>
        <w:rPr>
          <w:rFonts w:asciiTheme="majorHAnsi" w:hAnsiTheme="majorHAnsi" w:cstheme="majorHAnsi"/>
          <w:sz w:val="22"/>
          <w:szCs w:val="22"/>
          <w:highlight w:val="white"/>
        </w:rPr>
      </w:pPr>
    </w:p>
    <w:p w14:paraId="2858DC08" w14:textId="331C40C9" w:rsidR="00560458" w:rsidRPr="00C96D2E" w:rsidRDefault="008B3CC2">
      <w:pPr>
        <w:tabs>
          <w:tab w:val="left" w:pos="1410"/>
        </w:tabs>
        <w:jc w:val="both"/>
        <w:rPr>
          <w:rFonts w:asciiTheme="majorHAnsi" w:hAnsiTheme="majorHAnsi" w:cstheme="majorHAnsi"/>
          <w:sz w:val="22"/>
          <w:szCs w:val="22"/>
          <w:highlight w:val="white"/>
        </w:rPr>
      </w:pPr>
      <w:r>
        <w:rPr>
          <w:rFonts w:asciiTheme="majorHAnsi" w:hAnsiTheme="majorHAnsi" w:cstheme="majorHAnsi"/>
          <w:sz w:val="22"/>
          <w:szCs w:val="22"/>
          <w:highlight w:val="white"/>
        </w:rPr>
        <w:t>In FY22,</w:t>
      </w:r>
      <w:r w:rsidR="0085049F" w:rsidRPr="00C96D2E">
        <w:rPr>
          <w:rFonts w:asciiTheme="majorHAnsi" w:hAnsiTheme="majorHAnsi" w:cstheme="majorHAnsi"/>
          <w:sz w:val="22"/>
          <w:szCs w:val="22"/>
          <w:highlight w:val="white"/>
        </w:rPr>
        <w:t xml:space="preserve"> 1</w:t>
      </w:r>
      <w:r w:rsidR="009E0E4D">
        <w:rPr>
          <w:rFonts w:asciiTheme="majorHAnsi" w:hAnsiTheme="majorHAnsi" w:cstheme="majorHAnsi"/>
          <w:sz w:val="22"/>
          <w:szCs w:val="22"/>
          <w:highlight w:val="white"/>
        </w:rPr>
        <w:t>,</w:t>
      </w:r>
      <w:r w:rsidR="0085049F" w:rsidRPr="00C96D2E">
        <w:rPr>
          <w:rFonts w:asciiTheme="majorHAnsi" w:hAnsiTheme="majorHAnsi" w:cstheme="majorHAnsi"/>
          <w:sz w:val="22"/>
          <w:szCs w:val="22"/>
          <w:highlight w:val="white"/>
        </w:rPr>
        <w:t xml:space="preserve">576 kids participated in the </w:t>
      </w:r>
      <w:r w:rsidR="004270D1">
        <w:rPr>
          <w:rFonts w:asciiTheme="majorHAnsi" w:hAnsiTheme="majorHAnsi" w:cstheme="majorHAnsi"/>
          <w:sz w:val="22"/>
          <w:szCs w:val="22"/>
          <w:highlight w:val="white"/>
        </w:rPr>
        <w:t>Kids Clubs</w:t>
      </w:r>
      <w:r w:rsidR="0085049F" w:rsidRPr="00C96D2E">
        <w:rPr>
          <w:rFonts w:asciiTheme="majorHAnsi" w:hAnsiTheme="majorHAnsi" w:cstheme="majorHAnsi"/>
          <w:sz w:val="22"/>
          <w:szCs w:val="22"/>
          <w:highlight w:val="white"/>
        </w:rPr>
        <w:t xml:space="preserve"> and 18+ Clubs following the monthly curriculum developed by Caris. The ai</w:t>
      </w:r>
      <w:r w:rsidR="005C2490">
        <w:rPr>
          <w:rFonts w:asciiTheme="majorHAnsi" w:hAnsiTheme="majorHAnsi" w:cstheme="majorHAnsi"/>
          <w:sz w:val="22"/>
          <w:szCs w:val="22"/>
          <w:highlight w:val="white"/>
        </w:rPr>
        <w:t>m</w:t>
      </w:r>
      <w:r w:rsidR="0085049F" w:rsidRPr="00C96D2E">
        <w:rPr>
          <w:rFonts w:asciiTheme="majorHAnsi" w:hAnsiTheme="majorHAnsi" w:cstheme="majorHAnsi"/>
          <w:sz w:val="22"/>
          <w:szCs w:val="22"/>
          <w:highlight w:val="white"/>
        </w:rPr>
        <w:t xml:space="preserve"> is to improve OVC survival by increasing adherence, as well as to educate the children on their disease and management of HIV.</w:t>
      </w:r>
      <w:r w:rsidR="005C2490">
        <w:rPr>
          <w:rFonts w:asciiTheme="majorHAnsi" w:hAnsiTheme="majorHAnsi" w:cstheme="majorHAnsi"/>
          <w:sz w:val="22"/>
          <w:szCs w:val="22"/>
          <w:highlight w:val="white"/>
        </w:rPr>
        <w:t xml:space="preserve"> </w:t>
      </w:r>
      <w:r w:rsidR="0085049F" w:rsidRPr="00C96D2E">
        <w:rPr>
          <w:rFonts w:asciiTheme="majorHAnsi" w:hAnsiTheme="majorHAnsi" w:cstheme="majorHAnsi"/>
          <w:sz w:val="22"/>
          <w:szCs w:val="22"/>
          <w:highlight w:val="white"/>
        </w:rPr>
        <w:t>It is also a confidential environment where the kids can be at ease and share any difficulties or challenges that they are experiencing. A further fundamental aim is to assist with the disclosure process so that each child      knows their status (in an appropriate manner of comprehension) and understand their potential for development and happiness. This involved us working closely with psychologists and parents/caregivers to develop individual strategies. As our database shows that</w:t>
      </w:r>
      <w:r w:rsidR="005C2490">
        <w:rPr>
          <w:rFonts w:asciiTheme="majorHAnsi" w:hAnsiTheme="majorHAnsi" w:cstheme="majorHAnsi"/>
          <w:sz w:val="22"/>
          <w:szCs w:val="22"/>
          <w:highlight w:val="white"/>
        </w:rPr>
        <w:t xml:space="preserve"> </w:t>
      </w:r>
      <w:r w:rsidR="0085049F" w:rsidRPr="00C96D2E">
        <w:rPr>
          <w:rFonts w:asciiTheme="majorHAnsi" w:hAnsiTheme="majorHAnsi" w:cstheme="majorHAnsi"/>
          <w:sz w:val="22"/>
          <w:szCs w:val="22"/>
          <w:highlight w:val="white"/>
        </w:rPr>
        <w:t>viral load suppression is lower amongst the population of 3-8 years old kids compared</w:t>
      </w:r>
      <w:r w:rsidR="005C2490">
        <w:rPr>
          <w:rFonts w:asciiTheme="majorHAnsi" w:hAnsiTheme="majorHAnsi" w:cstheme="majorHAnsi"/>
          <w:sz w:val="22"/>
          <w:szCs w:val="22"/>
          <w:highlight w:val="white"/>
        </w:rPr>
        <w:t xml:space="preserve"> </w:t>
      </w:r>
      <w:r w:rsidR="0085049F" w:rsidRPr="00C96D2E">
        <w:rPr>
          <w:rFonts w:asciiTheme="majorHAnsi" w:hAnsiTheme="majorHAnsi" w:cstheme="majorHAnsi"/>
          <w:sz w:val="22"/>
          <w:szCs w:val="22"/>
          <w:highlight w:val="white"/>
        </w:rPr>
        <w:t xml:space="preserve">to the other age groups, </w:t>
      </w:r>
      <w:r w:rsidR="0085049F" w:rsidRPr="00C96D2E">
        <w:rPr>
          <w:rFonts w:asciiTheme="majorHAnsi" w:hAnsiTheme="majorHAnsi" w:cstheme="majorHAnsi"/>
          <w:color w:val="000000"/>
          <w:sz w:val="22"/>
          <w:szCs w:val="22"/>
          <w:highlight w:val="white"/>
        </w:rPr>
        <w:t>Impact Youth, since 2020,</w:t>
      </w:r>
      <w:r w:rsidR="005C2490">
        <w:rPr>
          <w:rFonts w:asciiTheme="majorHAnsi" w:hAnsiTheme="majorHAnsi" w:cstheme="majorHAnsi"/>
          <w:color w:val="000000"/>
          <w:sz w:val="22"/>
          <w:szCs w:val="22"/>
          <w:highlight w:val="white"/>
        </w:rPr>
        <w:t xml:space="preserve"> </w:t>
      </w:r>
      <w:r w:rsidR="0085049F" w:rsidRPr="00C96D2E">
        <w:rPr>
          <w:rFonts w:asciiTheme="majorHAnsi" w:hAnsiTheme="majorHAnsi" w:cstheme="majorHAnsi"/>
          <w:sz w:val="22"/>
          <w:szCs w:val="22"/>
          <w:highlight w:val="white"/>
        </w:rPr>
        <w:t xml:space="preserve">started Psychosocial Support Clubs for children less than 9-years-old where the parents participate with their children in the activities. These clubs were running in select SANTÉ sites in all 10 departments of the Country and we plan to </w:t>
      </w:r>
      <w:r w:rsidR="00D2748D">
        <w:rPr>
          <w:rFonts w:asciiTheme="majorHAnsi" w:hAnsiTheme="majorHAnsi" w:cstheme="majorHAnsi"/>
          <w:sz w:val="22"/>
          <w:szCs w:val="22"/>
          <w:highlight w:val="white"/>
        </w:rPr>
        <w:t>continue</w:t>
      </w:r>
      <w:r w:rsidR="0085049F" w:rsidRPr="00C96D2E">
        <w:rPr>
          <w:rFonts w:asciiTheme="majorHAnsi" w:hAnsiTheme="majorHAnsi" w:cstheme="majorHAnsi"/>
          <w:sz w:val="22"/>
          <w:szCs w:val="22"/>
          <w:highlight w:val="white"/>
        </w:rPr>
        <w:t xml:space="preserve"> </w:t>
      </w:r>
      <w:r w:rsidR="00D2748D">
        <w:rPr>
          <w:rFonts w:asciiTheme="majorHAnsi" w:hAnsiTheme="majorHAnsi" w:cstheme="majorHAnsi"/>
          <w:sz w:val="22"/>
          <w:szCs w:val="22"/>
          <w:highlight w:val="white"/>
        </w:rPr>
        <w:t>to run them in</w:t>
      </w:r>
      <w:r w:rsidR="0085049F" w:rsidRPr="00C96D2E">
        <w:rPr>
          <w:rFonts w:asciiTheme="majorHAnsi" w:hAnsiTheme="majorHAnsi" w:cstheme="majorHAnsi"/>
          <w:sz w:val="22"/>
          <w:szCs w:val="22"/>
          <w:highlight w:val="white"/>
        </w:rPr>
        <w:t xml:space="preserve"> Ranfose Sante</w:t>
      </w:r>
      <w:r w:rsidR="00D2748D">
        <w:rPr>
          <w:rFonts w:asciiTheme="majorHAnsi" w:hAnsiTheme="majorHAnsi" w:cstheme="majorHAnsi"/>
          <w:sz w:val="22"/>
          <w:szCs w:val="22"/>
          <w:highlight w:val="white"/>
        </w:rPr>
        <w:t>’s sites</w:t>
      </w:r>
      <w:r w:rsidR="0085049F" w:rsidRPr="00C96D2E">
        <w:rPr>
          <w:rFonts w:asciiTheme="majorHAnsi" w:hAnsiTheme="majorHAnsi" w:cstheme="majorHAnsi"/>
          <w:sz w:val="22"/>
          <w:szCs w:val="22"/>
          <w:highlight w:val="white"/>
        </w:rPr>
        <w:t xml:space="preserve"> a</w:t>
      </w:r>
      <w:r w:rsidR="00A22B95">
        <w:rPr>
          <w:rFonts w:asciiTheme="majorHAnsi" w:hAnsiTheme="majorHAnsi" w:cstheme="majorHAnsi"/>
          <w:sz w:val="22"/>
          <w:szCs w:val="22"/>
          <w:highlight w:val="white"/>
        </w:rPr>
        <w:t xml:space="preserve">s well as </w:t>
      </w:r>
      <w:r w:rsidR="0085049F" w:rsidRPr="00C96D2E">
        <w:rPr>
          <w:rFonts w:asciiTheme="majorHAnsi" w:hAnsiTheme="majorHAnsi" w:cstheme="majorHAnsi"/>
          <w:sz w:val="22"/>
          <w:szCs w:val="22"/>
          <w:highlight w:val="white"/>
        </w:rPr>
        <w:t>other networks. This fiscal year</w:t>
      </w:r>
      <w:r w:rsidR="005C2490">
        <w:rPr>
          <w:rFonts w:asciiTheme="majorHAnsi" w:hAnsiTheme="majorHAnsi" w:cstheme="majorHAnsi"/>
          <w:sz w:val="22"/>
          <w:szCs w:val="22"/>
          <w:highlight w:val="white"/>
        </w:rPr>
        <w:t>,</w:t>
      </w:r>
      <w:r w:rsidR="0085049F" w:rsidRPr="00C96D2E">
        <w:rPr>
          <w:rFonts w:asciiTheme="majorHAnsi" w:hAnsiTheme="majorHAnsi" w:cstheme="majorHAnsi"/>
          <w:sz w:val="22"/>
          <w:szCs w:val="22"/>
          <w:highlight w:val="white"/>
        </w:rPr>
        <w:t xml:space="preserve"> viral load coverage for</w:t>
      </w:r>
      <w:r w:rsidR="005C2490">
        <w:rPr>
          <w:rFonts w:asciiTheme="majorHAnsi" w:hAnsiTheme="majorHAnsi" w:cstheme="majorHAnsi"/>
          <w:sz w:val="22"/>
          <w:szCs w:val="22"/>
          <w:highlight w:val="white"/>
        </w:rPr>
        <w:t xml:space="preserve"> children aged </w:t>
      </w:r>
      <w:r w:rsidR="0085049F" w:rsidRPr="00C96D2E">
        <w:rPr>
          <w:rFonts w:asciiTheme="majorHAnsi" w:hAnsiTheme="majorHAnsi" w:cstheme="majorHAnsi"/>
          <w:sz w:val="22"/>
          <w:szCs w:val="22"/>
          <w:highlight w:val="white"/>
        </w:rPr>
        <w:t>3-8</w:t>
      </w:r>
      <w:r w:rsidR="005C2490">
        <w:rPr>
          <w:rFonts w:asciiTheme="majorHAnsi" w:hAnsiTheme="majorHAnsi" w:cstheme="majorHAnsi"/>
          <w:sz w:val="22"/>
          <w:szCs w:val="22"/>
          <w:highlight w:val="white"/>
        </w:rPr>
        <w:t xml:space="preserve"> enrolled in </w:t>
      </w:r>
      <w:r w:rsidR="004270D1">
        <w:rPr>
          <w:rFonts w:asciiTheme="majorHAnsi" w:hAnsiTheme="majorHAnsi" w:cstheme="majorHAnsi"/>
          <w:sz w:val="22"/>
          <w:szCs w:val="22"/>
          <w:highlight w:val="white"/>
        </w:rPr>
        <w:t>Kids Clubs</w:t>
      </w:r>
      <w:r w:rsidR="0085049F" w:rsidRPr="00C96D2E">
        <w:rPr>
          <w:rFonts w:asciiTheme="majorHAnsi" w:hAnsiTheme="majorHAnsi" w:cstheme="majorHAnsi"/>
          <w:sz w:val="22"/>
          <w:szCs w:val="22"/>
          <w:highlight w:val="white"/>
        </w:rPr>
        <w:t xml:space="preserve"> was 99% and viral load suppression was 83%. </w:t>
      </w:r>
    </w:p>
    <w:p w14:paraId="73FDE8EF" w14:textId="77777777" w:rsidR="00560458" w:rsidRDefault="00560458">
      <w:pPr>
        <w:tabs>
          <w:tab w:val="left" w:pos="1410"/>
        </w:tabs>
        <w:jc w:val="both"/>
        <w:rPr>
          <w:rFonts w:asciiTheme="majorHAnsi" w:hAnsiTheme="majorHAnsi" w:cstheme="majorHAnsi"/>
          <w:sz w:val="22"/>
          <w:szCs w:val="22"/>
        </w:rPr>
      </w:pPr>
    </w:p>
    <w:p w14:paraId="565996FC" w14:textId="4A3E2B31" w:rsidR="00560458" w:rsidRPr="00584329" w:rsidRDefault="0085049F" w:rsidP="00584329">
      <w:pPr>
        <w:pBdr>
          <w:top w:val="nil"/>
          <w:left w:val="nil"/>
          <w:bottom w:val="nil"/>
          <w:right w:val="nil"/>
          <w:between w:val="nil"/>
        </w:pBdr>
        <w:spacing w:after="200"/>
        <w:jc w:val="center"/>
        <w:rPr>
          <w:rFonts w:asciiTheme="majorHAnsi" w:hAnsiTheme="majorHAnsi" w:cstheme="majorHAnsi"/>
          <w:color w:val="44546A"/>
          <w:sz w:val="22"/>
          <w:szCs w:val="22"/>
        </w:rPr>
      </w:pPr>
      <w:bookmarkStart w:id="18" w:name="_2jxsxqh" w:colFirst="0" w:colLast="0"/>
      <w:bookmarkEnd w:id="18"/>
      <w:r w:rsidRPr="00C96D2E">
        <w:rPr>
          <w:rFonts w:asciiTheme="majorHAnsi" w:hAnsiTheme="majorHAnsi" w:cstheme="majorHAnsi"/>
          <w:i/>
          <w:color w:val="44546A"/>
          <w:sz w:val="22"/>
          <w:szCs w:val="22"/>
        </w:rPr>
        <w:t>Table 6. Teen/Kids Psychosocial Support Clubs- Descriptive Statistics FY22</w:t>
      </w:r>
    </w:p>
    <w:tbl>
      <w:tblPr>
        <w:tblStyle w:val="a5"/>
        <w:tblW w:w="69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8"/>
        <w:gridCol w:w="1728"/>
        <w:gridCol w:w="1728"/>
        <w:gridCol w:w="1728"/>
      </w:tblGrid>
      <w:tr w:rsidR="003D6971" w:rsidRPr="00137222" w14:paraId="74F5F843" w14:textId="77777777" w:rsidTr="00C96D2E">
        <w:trPr>
          <w:jc w:val="center"/>
        </w:trPr>
        <w:tc>
          <w:tcPr>
            <w:tcW w:w="1728" w:type="dxa"/>
            <w:shd w:val="clear" w:color="auto" w:fill="auto"/>
            <w:tcMar>
              <w:top w:w="100" w:type="dxa"/>
              <w:left w:w="100" w:type="dxa"/>
              <w:bottom w:w="100" w:type="dxa"/>
              <w:right w:w="100" w:type="dxa"/>
            </w:tcMar>
          </w:tcPr>
          <w:p w14:paraId="4602147E" w14:textId="77777777"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Age</w:t>
            </w:r>
          </w:p>
        </w:tc>
        <w:tc>
          <w:tcPr>
            <w:tcW w:w="1728" w:type="dxa"/>
            <w:shd w:val="clear" w:color="auto" w:fill="auto"/>
            <w:tcMar>
              <w:top w:w="100" w:type="dxa"/>
              <w:left w:w="100" w:type="dxa"/>
              <w:bottom w:w="100" w:type="dxa"/>
              <w:right w:w="100" w:type="dxa"/>
            </w:tcMar>
          </w:tcPr>
          <w:p w14:paraId="58D90289" w14:textId="0FBF326F"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Clubs</w:t>
            </w:r>
          </w:p>
        </w:tc>
        <w:tc>
          <w:tcPr>
            <w:tcW w:w="1728" w:type="dxa"/>
            <w:shd w:val="clear" w:color="auto" w:fill="auto"/>
            <w:tcMar>
              <w:top w:w="100" w:type="dxa"/>
              <w:left w:w="100" w:type="dxa"/>
              <w:bottom w:w="100" w:type="dxa"/>
              <w:right w:w="100" w:type="dxa"/>
            </w:tcMar>
          </w:tcPr>
          <w:p w14:paraId="184316AB" w14:textId="77777777"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Participants</w:t>
            </w:r>
          </w:p>
        </w:tc>
        <w:tc>
          <w:tcPr>
            <w:tcW w:w="1728" w:type="dxa"/>
            <w:shd w:val="clear" w:color="auto" w:fill="auto"/>
            <w:tcMar>
              <w:top w:w="100" w:type="dxa"/>
              <w:left w:w="100" w:type="dxa"/>
              <w:bottom w:w="100" w:type="dxa"/>
              <w:right w:w="100" w:type="dxa"/>
            </w:tcMar>
          </w:tcPr>
          <w:p w14:paraId="60C949E1" w14:textId="25EC2572"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Departments</w:t>
            </w:r>
          </w:p>
        </w:tc>
      </w:tr>
      <w:tr w:rsidR="003D6971" w:rsidRPr="00137222" w14:paraId="47F46FC9" w14:textId="77777777" w:rsidTr="00C96D2E">
        <w:trPr>
          <w:jc w:val="center"/>
        </w:trPr>
        <w:tc>
          <w:tcPr>
            <w:tcW w:w="1728" w:type="dxa"/>
            <w:shd w:val="clear" w:color="auto" w:fill="auto"/>
            <w:tcMar>
              <w:top w:w="100" w:type="dxa"/>
              <w:left w:w="100" w:type="dxa"/>
              <w:bottom w:w="100" w:type="dxa"/>
              <w:right w:w="100" w:type="dxa"/>
            </w:tcMar>
          </w:tcPr>
          <w:p w14:paraId="1B4216B5" w14:textId="6F653A43"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3-8 yrs</w:t>
            </w:r>
          </w:p>
        </w:tc>
        <w:tc>
          <w:tcPr>
            <w:tcW w:w="1728" w:type="dxa"/>
            <w:shd w:val="clear" w:color="auto" w:fill="auto"/>
            <w:tcMar>
              <w:top w:w="100" w:type="dxa"/>
              <w:left w:w="100" w:type="dxa"/>
              <w:bottom w:w="100" w:type="dxa"/>
              <w:right w:w="100" w:type="dxa"/>
            </w:tcMar>
          </w:tcPr>
          <w:p w14:paraId="516DD4AD" w14:textId="77777777"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38</w:t>
            </w:r>
          </w:p>
        </w:tc>
        <w:tc>
          <w:tcPr>
            <w:tcW w:w="1728" w:type="dxa"/>
            <w:shd w:val="clear" w:color="auto" w:fill="auto"/>
            <w:tcMar>
              <w:top w:w="100" w:type="dxa"/>
              <w:left w:w="100" w:type="dxa"/>
              <w:bottom w:w="100" w:type="dxa"/>
              <w:right w:w="100" w:type="dxa"/>
            </w:tcMar>
          </w:tcPr>
          <w:p w14:paraId="7D84D027" w14:textId="197910DB"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217</w:t>
            </w:r>
          </w:p>
        </w:tc>
        <w:tc>
          <w:tcPr>
            <w:tcW w:w="1728" w:type="dxa"/>
            <w:shd w:val="clear" w:color="auto" w:fill="auto"/>
            <w:tcMar>
              <w:top w:w="100" w:type="dxa"/>
              <w:left w:w="100" w:type="dxa"/>
              <w:bottom w:w="100" w:type="dxa"/>
              <w:right w:w="100" w:type="dxa"/>
            </w:tcMar>
          </w:tcPr>
          <w:p w14:paraId="6B326A2B" w14:textId="77777777"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8</w:t>
            </w:r>
          </w:p>
        </w:tc>
      </w:tr>
      <w:tr w:rsidR="003D6971" w:rsidRPr="00137222" w14:paraId="39AF9F66" w14:textId="77777777" w:rsidTr="00C96D2E">
        <w:trPr>
          <w:jc w:val="center"/>
        </w:trPr>
        <w:tc>
          <w:tcPr>
            <w:tcW w:w="1728" w:type="dxa"/>
            <w:shd w:val="clear" w:color="auto" w:fill="auto"/>
            <w:tcMar>
              <w:top w:w="100" w:type="dxa"/>
              <w:left w:w="100" w:type="dxa"/>
              <w:bottom w:w="100" w:type="dxa"/>
              <w:right w:w="100" w:type="dxa"/>
            </w:tcMar>
          </w:tcPr>
          <w:p w14:paraId="07714C16" w14:textId="5488666B"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9-17 yrs</w:t>
            </w:r>
          </w:p>
        </w:tc>
        <w:tc>
          <w:tcPr>
            <w:tcW w:w="1728" w:type="dxa"/>
            <w:shd w:val="clear" w:color="auto" w:fill="auto"/>
            <w:tcMar>
              <w:top w:w="100" w:type="dxa"/>
              <w:left w:w="100" w:type="dxa"/>
              <w:bottom w:w="100" w:type="dxa"/>
              <w:right w:w="100" w:type="dxa"/>
            </w:tcMar>
          </w:tcPr>
          <w:p w14:paraId="2080A835" w14:textId="0FCDEDF1"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89</w:t>
            </w:r>
          </w:p>
        </w:tc>
        <w:tc>
          <w:tcPr>
            <w:tcW w:w="1728" w:type="dxa"/>
            <w:shd w:val="clear" w:color="auto" w:fill="auto"/>
            <w:tcMar>
              <w:top w:w="100" w:type="dxa"/>
              <w:left w:w="100" w:type="dxa"/>
              <w:bottom w:w="100" w:type="dxa"/>
              <w:right w:w="100" w:type="dxa"/>
            </w:tcMar>
          </w:tcPr>
          <w:p w14:paraId="02C1C649" w14:textId="7ED99BD0"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1288</w:t>
            </w:r>
          </w:p>
        </w:tc>
        <w:tc>
          <w:tcPr>
            <w:tcW w:w="1728" w:type="dxa"/>
            <w:shd w:val="clear" w:color="auto" w:fill="auto"/>
            <w:tcMar>
              <w:top w:w="100" w:type="dxa"/>
              <w:left w:w="100" w:type="dxa"/>
              <w:bottom w:w="100" w:type="dxa"/>
              <w:right w:w="100" w:type="dxa"/>
            </w:tcMar>
          </w:tcPr>
          <w:p w14:paraId="5EE08781" w14:textId="77777777"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9</w:t>
            </w:r>
          </w:p>
        </w:tc>
      </w:tr>
      <w:tr w:rsidR="003D6971" w:rsidRPr="00137222" w14:paraId="7E318184" w14:textId="77777777" w:rsidTr="00C96D2E">
        <w:trPr>
          <w:jc w:val="center"/>
        </w:trPr>
        <w:tc>
          <w:tcPr>
            <w:tcW w:w="1728" w:type="dxa"/>
            <w:shd w:val="clear" w:color="auto" w:fill="auto"/>
            <w:tcMar>
              <w:top w:w="100" w:type="dxa"/>
              <w:left w:w="100" w:type="dxa"/>
              <w:bottom w:w="100" w:type="dxa"/>
              <w:right w:w="100" w:type="dxa"/>
            </w:tcMar>
          </w:tcPr>
          <w:p w14:paraId="2182E97E" w14:textId="77777777"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18+ yrs</w:t>
            </w:r>
          </w:p>
        </w:tc>
        <w:tc>
          <w:tcPr>
            <w:tcW w:w="1728" w:type="dxa"/>
            <w:shd w:val="clear" w:color="auto" w:fill="auto"/>
            <w:tcMar>
              <w:top w:w="100" w:type="dxa"/>
              <w:left w:w="100" w:type="dxa"/>
              <w:bottom w:w="100" w:type="dxa"/>
              <w:right w:w="100" w:type="dxa"/>
            </w:tcMar>
          </w:tcPr>
          <w:p w14:paraId="36444DA8" w14:textId="6FCFECB4"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24</w:t>
            </w:r>
          </w:p>
        </w:tc>
        <w:tc>
          <w:tcPr>
            <w:tcW w:w="1728" w:type="dxa"/>
            <w:shd w:val="clear" w:color="auto" w:fill="auto"/>
            <w:tcMar>
              <w:top w:w="100" w:type="dxa"/>
              <w:left w:w="100" w:type="dxa"/>
              <w:bottom w:w="100" w:type="dxa"/>
              <w:right w:w="100" w:type="dxa"/>
            </w:tcMar>
          </w:tcPr>
          <w:p w14:paraId="7563F96C" w14:textId="455AEE24"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288</w:t>
            </w:r>
          </w:p>
        </w:tc>
        <w:tc>
          <w:tcPr>
            <w:tcW w:w="1728" w:type="dxa"/>
            <w:shd w:val="clear" w:color="auto" w:fill="auto"/>
            <w:tcMar>
              <w:top w:w="100" w:type="dxa"/>
              <w:left w:w="100" w:type="dxa"/>
              <w:bottom w:w="100" w:type="dxa"/>
              <w:right w:w="100" w:type="dxa"/>
            </w:tcMar>
          </w:tcPr>
          <w:p w14:paraId="1764AACF" w14:textId="4C6EB225" w:rsidR="003D6971" w:rsidRPr="00C96D2E" w:rsidRDefault="003D6971">
            <w:pPr>
              <w:widowControl w:val="0"/>
              <w:pBdr>
                <w:top w:val="nil"/>
                <w:left w:val="nil"/>
                <w:bottom w:val="nil"/>
                <w:right w:val="nil"/>
                <w:between w:val="nil"/>
              </w:pBdr>
              <w:rPr>
                <w:rFonts w:asciiTheme="majorHAnsi" w:hAnsiTheme="majorHAnsi" w:cstheme="majorHAnsi"/>
                <w:sz w:val="22"/>
                <w:szCs w:val="22"/>
              </w:rPr>
            </w:pPr>
            <w:r w:rsidRPr="00C96D2E">
              <w:rPr>
                <w:rFonts w:asciiTheme="majorHAnsi" w:hAnsiTheme="majorHAnsi" w:cstheme="majorHAnsi"/>
                <w:sz w:val="22"/>
                <w:szCs w:val="22"/>
              </w:rPr>
              <w:t>8</w:t>
            </w:r>
          </w:p>
        </w:tc>
      </w:tr>
    </w:tbl>
    <w:p w14:paraId="4C429306" w14:textId="77777777" w:rsidR="00560458" w:rsidRPr="00C96D2E" w:rsidRDefault="00560458">
      <w:pPr>
        <w:jc w:val="both"/>
        <w:rPr>
          <w:rFonts w:asciiTheme="majorHAnsi" w:hAnsiTheme="majorHAnsi" w:cstheme="majorHAnsi"/>
          <w:sz w:val="22"/>
          <w:szCs w:val="22"/>
        </w:rPr>
      </w:pPr>
    </w:p>
    <w:p w14:paraId="1BA84BDB" w14:textId="77777777" w:rsidR="008B3CC2" w:rsidRPr="00C96D2E" w:rsidRDefault="008B3CC2">
      <w:pPr>
        <w:jc w:val="both"/>
        <w:rPr>
          <w:rFonts w:asciiTheme="majorHAnsi" w:hAnsiTheme="majorHAnsi" w:cstheme="majorHAnsi"/>
          <w:sz w:val="22"/>
          <w:szCs w:val="22"/>
        </w:rPr>
      </w:pPr>
    </w:p>
    <w:p w14:paraId="349C4E34" w14:textId="03DA8AF5" w:rsidR="00560458" w:rsidRDefault="005A7A5D" w:rsidP="00C96D2E">
      <w:pPr>
        <w:keepNext/>
        <w:pBdr>
          <w:top w:val="nil"/>
          <w:left w:val="nil"/>
          <w:bottom w:val="nil"/>
          <w:right w:val="nil"/>
          <w:between w:val="nil"/>
        </w:pBdr>
        <w:spacing w:after="200"/>
        <w:jc w:val="center"/>
        <w:rPr>
          <w:rFonts w:asciiTheme="majorHAnsi" w:hAnsiTheme="majorHAnsi" w:cstheme="majorHAnsi"/>
          <w:i/>
          <w:color w:val="44546A"/>
          <w:sz w:val="22"/>
          <w:szCs w:val="22"/>
        </w:rPr>
      </w:pPr>
      <w:r>
        <w:rPr>
          <w:rFonts w:asciiTheme="majorHAnsi" w:hAnsiTheme="majorHAnsi" w:cstheme="majorHAnsi"/>
          <w:i/>
          <w:color w:val="44546A"/>
          <w:sz w:val="22"/>
          <w:szCs w:val="22"/>
        </w:rPr>
        <w:t>Figure 4. OVC</w:t>
      </w:r>
      <w:r w:rsidR="00782A8B">
        <w:rPr>
          <w:rFonts w:asciiTheme="majorHAnsi" w:hAnsiTheme="majorHAnsi" w:cstheme="majorHAnsi"/>
          <w:i/>
          <w:color w:val="44546A"/>
          <w:sz w:val="22"/>
          <w:szCs w:val="22"/>
        </w:rPr>
        <w:t xml:space="preserve"> enrolled in Psychosocial Support Clubs</w:t>
      </w:r>
    </w:p>
    <w:p w14:paraId="2AA3D1F8" w14:textId="743A769E" w:rsidR="00782A8B" w:rsidRDefault="009408D1" w:rsidP="00C96D2E">
      <w:pPr>
        <w:keepNext/>
        <w:pBdr>
          <w:top w:val="nil"/>
          <w:left w:val="nil"/>
          <w:bottom w:val="nil"/>
          <w:right w:val="nil"/>
          <w:between w:val="nil"/>
        </w:pBdr>
        <w:spacing w:after="200"/>
        <w:jc w:val="center"/>
        <w:rPr>
          <w:rFonts w:asciiTheme="majorHAnsi" w:hAnsiTheme="majorHAnsi" w:cstheme="majorHAnsi"/>
          <w:i/>
          <w:color w:val="44546A"/>
          <w:sz w:val="22"/>
          <w:szCs w:val="22"/>
        </w:rPr>
      </w:pPr>
      <w:r>
        <w:rPr>
          <w:noProof/>
        </w:rPr>
        <mc:AlternateContent>
          <mc:Choice Requires="wps">
            <w:drawing>
              <wp:anchor distT="0" distB="0" distL="114300" distR="114300" simplePos="0" relativeHeight="251703296" behindDoc="0" locked="0" layoutInCell="1" allowOverlap="1" wp14:anchorId="771EEABC" wp14:editId="4FFB7BDC">
                <wp:simplePos x="0" y="0"/>
                <wp:positionH relativeFrom="column">
                  <wp:posOffset>3618865</wp:posOffset>
                </wp:positionH>
                <wp:positionV relativeFrom="paragraph">
                  <wp:posOffset>1235710</wp:posOffset>
                </wp:positionV>
                <wp:extent cx="1438275" cy="581025"/>
                <wp:effectExtent l="0" t="0" r="28575" b="28575"/>
                <wp:wrapNone/>
                <wp:docPr id="36" name="Rectangle 36"/>
                <wp:cNvGraphicFramePr/>
                <a:graphic xmlns:a="http://schemas.openxmlformats.org/drawingml/2006/main">
                  <a:graphicData uri="http://schemas.microsoft.com/office/word/2010/wordprocessingShape">
                    <wps:wsp>
                      <wps:cNvSpPr/>
                      <wps:spPr>
                        <a:xfrm>
                          <a:off x="0" y="0"/>
                          <a:ext cx="1438275" cy="581025"/>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5DDEE1" w14:textId="77777777" w:rsidR="00211B74" w:rsidRPr="00C96D2E" w:rsidRDefault="00211B74" w:rsidP="009408D1">
                            <w:pPr>
                              <w:jc w:val="center"/>
                              <w:rPr>
                                <w:sz w:val="26"/>
                                <w:szCs w:val="26"/>
                              </w:rPr>
                            </w:pPr>
                            <w:r w:rsidRPr="00C96D2E">
                              <w:rPr>
                                <w:b/>
                                <w:sz w:val="26"/>
                                <w:szCs w:val="26"/>
                                <w:u w:val="thick"/>
                              </w:rPr>
                              <w:t>48% increase</w:t>
                            </w:r>
                            <w:r w:rsidRPr="00C96D2E">
                              <w:rPr>
                                <w:sz w:val="26"/>
                                <w:szCs w:val="26"/>
                              </w:rPr>
                              <w:t xml:space="preserve"> from FY19 to FY22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EEABC" id="Rectangle 36" o:spid="_x0000_s1026" style="position:absolute;left:0;text-align:left;margin-left:284.95pt;margin-top:97.3pt;width:113.25pt;height:4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" fillcolor="#4f81bd [3204]" strokecolor="#4f81bd [3204]" strokeweight="2pt">
                <v:textbox>
                  <w:txbxContent>
                    <w:p w14:paraId="685DDEE1" w14:textId="77777777" w:rsidR="00211B74" w:rsidRPr="00C96D2E" w:rsidRDefault="00211B74" w:rsidP="009408D1">
                      <w:pPr>
                        <w:jc w:val="center"/>
                        <w:rPr>
                          <w:sz w:val="26"/>
                          <w:szCs w:val="26"/>
                        </w:rPr>
                      </w:pPr>
                      <w:r w:rsidRPr="00C96D2E">
                        <w:rPr>
                          <w:b/>
                          <w:sz w:val="26"/>
                          <w:szCs w:val="26"/>
                          <w:u w:val="thick"/>
                        </w:rPr>
                        <w:t>48% increase</w:t>
                      </w:r>
                      <w:r w:rsidRPr="00C96D2E">
                        <w:rPr>
                          <w:sz w:val="26"/>
                          <w:szCs w:val="26"/>
                        </w:rPr>
                        <w:t xml:space="preserve"> from FY19 to FY22</w:t>
                      </w:r>
                    </w:p>
                  </w:txbxContent>
                </v:textbox>
              </v:rect>
            </w:pict>
          </mc:Fallback>
        </mc:AlternateContent>
      </w:r>
      <w:r w:rsidR="0085153C">
        <w:rPr>
          <w:noProof/>
        </w:rPr>
        <w:drawing>
          <wp:inline distT="0" distB="0" distL="0" distR="0" wp14:anchorId="4A0DE60E" wp14:editId="2376EC7E">
            <wp:extent cx="4681220" cy="3131389"/>
            <wp:effectExtent l="0" t="0" r="5080" b="1206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60305C" w14:textId="77777777" w:rsidR="003F53E8" w:rsidRPr="00C96D2E" w:rsidRDefault="003F53E8" w:rsidP="00C96D2E">
      <w:pPr>
        <w:keepNext/>
        <w:pBdr>
          <w:top w:val="nil"/>
          <w:left w:val="nil"/>
          <w:bottom w:val="nil"/>
          <w:right w:val="nil"/>
          <w:between w:val="nil"/>
        </w:pBdr>
        <w:spacing w:after="200"/>
        <w:jc w:val="center"/>
        <w:rPr>
          <w:rFonts w:asciiTheme="majorHAnsi" w:hAnsiTheme="majorHAnsi" w:cstheme="majorHAnsi"/>
          <w:i/>
          <w:color w:val="44546A"/>
          <w:sz w:val="22"/>
          <w:szCs w:val="22"/>
        </w:rPr>
      </w:pPr>
    </w:p>
    <w:p w14:paraId="069929E5" w14:textId="77777777" w:rsidR="00580288" w:rsidRDefault="00580288" w:rsidP="00584329">
      <w:pPr>
        <w:pBdr>
          <w:top w:val="nil"/>
          <w:left w:val="nil"/>
          <w:bottom w:val="nil"/>
          <w:right w:val="nil"/>
          <w:between w:val="nil"/>
        </w:pBdr>
        <w:spacing w:after="200"/>
        <w:rPr>
          <w:rFonts w:asciiTheme="majorHAnsi" w:hAnsiTheme="majorHAnsi" w:cstheme="majorHAnsi"/>
          <w:i/>
          <w:color w:val="44546A"/>
          <w:sz w:val="22"/>
          <w:szCs w:val="22"/>
        </w:rPr>
      </w:pPr>
      <w:bookmarkStart w:id="19" w:name="_z337ya" w:colFirst="0" w:colLast="0"/>
      <w:bookmarkEnd w:id="19"/>
    </w:p>
    <w:p w14:paraId="1152A429" w14:textId="00743EC8" w:rsidR="00560458" w:rsidRPr="00C96D2E" w:rsidRDefault="0085049F">
      <w:pPr>
        <w:pBdr>
          <w:top w:val="nil"/>
          <w:left w:val="nil"/>
          <w:bottom w:val="nil"/>
          <w:right w:val="nil"/>
          <w:between w:val="nil"/>
        </w:pBdr>
        <w:spacing w:after="200"/>
        <w:jc w:val="center"/>
        <w:rPr>
          <w:rFonts w:asciiTheme="majorHAnsi" w:hAnsiTheme="majorHAnsi" w:cstheme="majorHAnsi"/>
          <w:i/>
          <w:color w:val="44546A"/>
          <w:sz w:val="22"/>
          <w:szCs w:val="22"/>
        </w:rPr>
      </w:pPr>
      <w:r w:rsidRPr="00C96D2E">
        <w:rPr>
          <w:rFonts w:asciiTheme="majorHAnsi" w:hAnsiTheme="majorHAnsi" w:cstheme="majorHAnsi"/>
          <w:i/>
          <w:color w:val="44546A"/>
          <w:sz w:val="22"/>
          <w:szCs w:val="22"/>
        </w:rPr>
        <w:t xml:space="preserve">Figure </w:t>
      </w:r>
      <w:r w:rsidR="00F75956">
        <w:rPr>
          <w:rFonts w:asciiTheme="majorHAnsi" w:hAnsiTheme="majorHAnsi" w:cstheme="majorHAnsi"/>
          <w:i/>
          <w:color w:val="44546A"/>
          <w:sz w:val="22"/>
          <w:szCs w:val="22"/>
        </w:rPr>
        <w:t>5</w:t>
      </w:r>
      <w:r w:rsidRPr="00C96D2E">
        <w:rPr>
          <w:rFonts w:asciiTheme="majorHAnsi" w:hAnsiTheme="majorHAnsi" w:cstheme="majorHAnsi"/>
          <w:i/>
          <w:color w:val="44546A"/>
          <w:sz w:val="22"/>
          <w:szCs w:val="22"/>
        </w:rPr>
        <w:t>. Map of Impact Youth Kids and Teen Psychosocial Support Clubs in Haiti</w:t>
      </w:r>
    </w:p>
    <w:p w14:paraId="2A70809A" w14:textId="1ADFD445" w:rsidR="00560458" w:rsidRPr="00C96D2E" w:rsidRDefault="00D60BEC">
      <w:pPr>
        <w:tabs>
          <w:tab w:val="left" w:pos="1410"/>
        </w:tabs>
        <w:jc w:val="center"/>
        <w:rPr>
          <w:rFonts w:asciiTheme="majorHAnsi" w:hAnsiTheme="majorHAnsi" w:cstheme="majorHAnsi"/>
          <w:sz w:val="22"/>
          <w:szCs w:val="22"/>
        </w:rPr>
      </w:pPr>
      <w:r w:rsidRPr="00C96D2E">
        <w:rPr>
          <w:rFonts w:asciiTheme="majorHAnsi" w:hAnsiTheme="majorHAnsi" w:cstheme="majorHAnsi"/>
          <w:noProof/>
          <w:sz w:val="22"/>
          <w:szCs w:val="22"/>
        </w:rPr>
        <mc:AlternateContent>
          <mc:Choice Requires="wps">
            <w:drawing>
              <wp:anchor distT="0" distB="0" distL="114300" distR="114300" simplePos="0" relativeHeight="251697152" behindDoc="0" locked="0" layoutInCell="1" allowOverlap="1" wp14:anchorId="355C634A" wp14:editId="4FB69F25">
                <wp:simplePos x="0" y="0"/>
                <wp:positionH relativeFrom="column">
                  <wp:posOffset>4095750</wp:posOffset>
                </wp:positionH>
                <wp:positionV relativeFrom="paragraph">
                  <wp:posOffset>1035050</wp:posOffset>
                </wp:positionV>
                <wp:extent cx="114300" cy="114300"/>
                <wp:effectExtent l="57150" t="19050" r="38100" b="95250"/>
                <wp:wrapNone/>
                <wp:docPr id="32" name="Oval 32"/>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A66B73" id="Oval 32" o:spid="_x0000_s1026" style="position:absolute;margin-left:322.5pt;margin-top:81.5pt;width:9pt;height:9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99200" behindDoc="0" locked="0" layoutInCell="1" allowOverlap="1" wp14:anchorId="121515B3" wp14:editId="409BE827">
                <wp:simplePos x="0" y="0"/>
                <wp:positionH relativeFrom="column">
                  <wp:posOffset>3930650</wp:posOffset>
                </wp:positionH>
                <wp:positionV relativeFrom="paragraph">
                  <wp:posOffset>1485900</wp:posOffset>
                </wp:positionV>
                <wp:extent cx="114300" cy="114300"/>
                <wp:effectExtent l="57150" t="19050" r="38100" b="95250"/>
                <wp:wrapNone/>
                <wp:docPr id="33" name="Oval 33"/>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843F41" id="Oval 33" o:spid="_x0000_s1026" style="position:absolute;margin-left:309.5pt;margin-top:117pt;width:9pt;height: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93056" behindDoc="0" locked="0" layoutInCell="1" allowOverlap="1" wp14:anchorId="2F004DDA" wp14:editId="128611E7">
                <wp:simplePos x="0" y="0"/>
                <wp:positionH relativeFrom="column">
                  <wp:posOffset>3594100</wp:posOffset>
                </wp:positionH>
                <wp:positionV relativeFrom="paragraph">
                  <wp:posOffset>1397000</wp:posOffset>
                </wp:positionV>
                <wp:extent cx="114300" cy="114300"/>
                <wp:effectExtent l="57150" t="19050" r="38100" b="95250"/>
                <wp:wrapNone/>
                <wp:docPr id="30" name="Oval 30"/>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65E5FA" id="Oval 30" o:spid="_x0000_s1026" style="position:absolute;margin-left:283pt;margin-top:110pt;width:9pt;height:9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95104" behindDoc="0" locked="0" layoutInCell="1" allowOverlap="1" wp14:anchorId="66A1F743" wp14:editId="06493792">
                <wp:simplePos x="0" y="0"/>
                <wp:positionH relativeFrom="column">
                  <wp:posOffset>3854450</wp:posOffset>
                </wp:positionH>
                <wp:positionV relativeFrom="paragraph">
                  <wp:posOffset>971550</wp:posOffset>
                </wp:positionV>
                <wp:extent cx="114300" cy="114300"/>
                <wp:effectExtent l="57150" t="19050" r="38100" b="95250"/>
                <wp:wrapNone/>
                <wp:docPr id="31" name="Oval 31"/>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1739A1" id="Oval 31" o:spid="_x0000_s1026" style="position:absolute;margin-left:303.5pt;margin-top:76.5pt;width:9pt;height:9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91008" behindDoc="0" locked="0" layoutInCell="1" allowOverlap="1" wp14:anchorId="1DB00F66" wp14:editId="344DF140">
                <wp:simplePos x="0" y="0"/>
                <wp:positionH relativeFrom="column">
                  <wp:posOffset>1377950</wp:posOffset>
                </wp:positionH>
                <wp:positionV relativeFrom="paragraph">
                  <wp:posOffset>2286000</wp:posOffset>
                </wp:positionV>
                <wp:extent cx="114300" cy="114300"/>
                <wp:effectExtent l="57150" t="19050" r="38100" b="95250"/>
                <wp:wrapNone/>
                <wp:docPr id="29" name="Oval 29"/>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65F1FD" id="Oval 29" o:spid="_x0000_s1026" style="position:absolute;margin-left:108.5pt;margin-top:180pt;width:9pt;height:9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88960" behindDoc="0" locked="0" layoutInCell="1" allowOverlap="1" wp14:anchorId="45DDEA73" wp14:editId="464C40BB">
                <wp:simplePos x="0" y="0"/>
                <wp:positionH relativeFrom="column">
                  <wp:posOffset>819150</wp:posOffset>
                </wp:positionH>
                <wp:positionV relativeFrom="paragraph">
                  <wp:posOffset>2597150</wp:posOffset>
                </wp:positionV>
                <wp:extent cx="114300" cy="114300"/>
                <wp:effectExtent l="57150" t="19050" r="38100" b="95250"/>
                <wp:wrapNone/>
                <wp:docPr id="28" name="Oval 28"/>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83FDEF" id="Oval 28" o:spid="_x0000_s1026" style="position:absolute;margin-left:64.5pt;margin-top:204.5pt;width:9pt;height:9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86912" behindDoc="0" locked="0" layoutInCell="1" allowOverlap="1" wp14:anchorId="31B2598B" wp14:editId="5D73C3F9">
                <wp:simplePos x="0" y="0"/>
                <wp:positionH relativeFrom="column">
                  <wp:posOffset>1117600</wp:posOffset>
                </wp:positionH>
                <wp:positionV relativeFrom="paragraph">
                  <wp:posOffset>2724150</wp:posOffset>
                </wp:positionV>
                <wp:extent cx="114300" cy="114300"/>
                <wp:effectExtent l="57150" t="19050" r="38100" b="95250"/>
                <wp:wrapNone/>
                <wp:docPr id="27" name="Oval 27"/>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75391B" id="Oval 27" o:spid="_x0000_s1026" style="position:absolute;margin-left:88pt;margin-top:214.5pt;width:9pt;height:9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84864" behindDoc="0" locked="0" layoutInCell="1" allowOverlap="1" wp14:anchorId="69BF9922" wp14:editId="75220618">
                <wp:simplePos x="0" y="0"/>
                <wp:positionH relativeFrom="column">
                  <wp:posOffset>1371600</wp:posOffset>
                </wp:positionH>
                <wp:positionV relativeFrom="paragraph">
                  <wp:posOffset>2946400</wp:posOffset>
                </wp:positionV>
                <wp:extent cx="114300" cy="114300"/>
                <wp:effectExtent l="57150" t="19050" r="38100" b="95250"/>
                <wp:wrapNone/>
                <wp:docPr id="26" name="Oval 26"/>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8DBC9B" id="Oval 26" o:spid="_x0000_s1026" style="position:absolute;margin-left:108pt;margin-top:232pt;width:9pt;height: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68480" behindDoc="0" locked="0" layoutInCell="1" allowOverlap="1" wp14:anchorId="112D12EA" wp14:editId="6F3650B0">
                <wp:simplePos x="0" y="0"/>
                <wp:positionH relativeFrom="column">
                  <wp:posOffset>2159000</wp:posOffset>
                </wp:positionH>
                <wp:positionV relativeFrom="paragraph">
                  <wp:posOffset>2546350</wp:posOffset>
                </wp:positionV>
                <wp:extent cx="114300" cy="114300"/>
                <wp:effectExtent l="57150" t="19050" r="38100" b="95250"/>
                <wp:wrapNone/>
                <wp:docPr id="18" name="Oval 18"/>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A0E954F" id="Oval 18" o:spid="_x0000_s1026" style="position:absolute;margin-left:170pt;margin-top:200.5pt;width:9pt;height: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70528" behindDoc="0" locked="0" layoutInCell="1" allowOverlap="1" wp14:anchorId="54CEB5E4" wp14:editId="3BB821B9">
                <wp:simplePos x="0" y="0"/>
                <wp:positionH relativeFrom="column">
                  <wp:posOffset>2298700</wp:posOffset>
                </wp:positionH>
                <wp:positionV relativeFrom="paragraph">
                  <wp:posOffset>2387600</wp:posOffset>
                </wp:positionV>
                <wp:extent cx="114300" cy="114300"/>
                <wp:effectExtent l="57150" t="19050" r="38100" b="95250"/>
                <wp:wrapNone/>
                <wp:docPr id="19" name="Oval 19"/>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C5E8B1" id="Oval 19" o:spid="_x0000_s1026" style="position:absolute;margin-left:181pt;margin-top:188pt;width:9pt;height: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72576" behindDoc="0" locked="0" layoutInCell="1" allowOverlap="1" wp14:anchorId="3259D660" wp14:editId="11C521E7">
                <wp:simplePos x="0" y="0"/>
                <wp:positionH relativeFrom="column">
                  <wp:posOffset>514350</wp:posOffset>
                </wp:positionH>
                <wp:positionV relativeFrom="paragraph">
                  <wp:posOffset>2387600</wp:posOffset>
                </wp:positionV>
                <wp:extent cx="114300" cy="114300"/>
                <wp:effectExtent l="57150" t="19050" r="38100" b="95250"/>
                <wp:wrapNone/>
                <wp:docPr id="20" name="Oval 20"/>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EAB03A" id="Oval 20" o:spid="_x0000_s1026" style="position:absolute;margin-left:40.5pt;margin-top:188pt;width:9pt;height: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74624" behindDoc="0" locked="0" layoutInCell="1" allowOverlap="1" wp14:anchorId="18B7D0AF" wp14:editId="509E1087">
                <wp:simplePos x="0" y="0"/>
                <wp:positionH relativeFrom="column">
                  <wp:posOffset>3327400</wp:posOffset>
                </wp:positionH>
                <wp:positionV relativeFrom="paragraph">
                  <wp:posOffset>2800350</wp:posOffset>
                </wp:positionV>
                <wp:extent cx="114300" cy="114300"/>
                <wp:effectExtent l="57150" t="19050" r="38100" b="95250"/>
                <wp:wrapNone/>
                <wp:docPr id="21" name="Oval 21"/>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30121D" id="Oval 21" o:spid="_x0000_s1026" style="position:absolute;margin-left:262pt;margin-top:220.5pt;width:9pt;height: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82816" behindDoc="0" locked="0" layoutInCell="1" allowOverlap="1" wp14:anchorId="46AEA915" wp14:editId="03715E3A">
                <wp:simplePos x="0" y="0"/>
                <wp:positionH relativeFrom="column">
                  <wp:posOffset>2597150</wp:posOffset>
                </wp:positionH>
                <wp:positionV relativeFrom="paragraph">
                  <wp:posOffset>323850</wp:posOffset>
                </wp:positionV>
                <wp:extent cx="114300" cy="114300"/>
                <wp:effectExtent l="57150" t="19050" r="38100" b="95250"/>
                <wp:wrapNone/>
                <wp:docPr id="25" name="Oval 25"/>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EA2440" id="Oval 25" o:spid="_x0000_s1026" style="position:absolute;margin-left:204.5pt;margin-top:25.5pt;width:9pt;height: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78720" behindDoc="0" locked="0" layoutInCell="1" allowOverlap="1" wp14:anchorId="1C915DF3" wp14:editId="5441997A">
                <wp:simplePos x="0" y="0"/>
                <wp:positionH relativeFrom="column">
                  <wp:posOffset>3270250</wp:posOffset>
                </wp:positionH>
                <wp:positionV relativeFrom="paragraph">
                  <wp:posOffset>450850</wp:posOffset>
                </wp:positionV>
                <wp:extent cx="114300" cy="114300"/>
                <wp:effectExtent l="57150" t="19050" r="38100" b="95250"/>
                <wp:wrapNone/>
                <wp:docPr id="23" name="Oval 23"/>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33A62C" id="Oval 23" o:spid="_x0000_s1026" style="position:absolute;margin-left:257.5pt;margin-top:35.5pt;width:9pt;height: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76672" behindDoc="0" locked="0" layoutInCell="1" allowOverlap="1" wp14:anchorId="0B638BAD" wp14:editId="685569EC">
                <wp:simplePos x="0" y="0"/>
                <wp:positionH relativeFrom="column">
                  <wp:posOffset>2832100</wp:posOffset>
                </wp:positionH>
                <wp:positionV relativeFrom="paragraph">
                  <wp:posOffset>584200</wp:posOffset>
                </wp:positionV>
                <wp:extent cx="114300" cy="114300"/>
                <wp:effectExtent l="57150" t="19050" r="38100" b="95250"/>
                <wp:wrapNone/>
                <wp:docPr id="22" name="Oval 22"/>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E3223A" id="Oval 22" o:spid="_x0000_s1026" style="position:absolute;margin-left:223pt;margin-top:46pt;width:9pt;height:9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" fillcolor="#e0472e" strokecolor="#c0504d [3205]">
                <v:shadow on="t" color="black" opacity="22937f" origin=",.5" offset="0,.63889mm"/>
              </v:oval>
            </w:pict>
          </mc:Fallback>
        </mc:AlternateContent>
      </w:r>
      <w:r w:rsidRPr="00C96D2E">
        <w:rPr>
          <w:rFonts w:asciiTheme="majorHAnsi" w:hAnsiTheme="majorHAnsi" w:cstheme="majorHAnsi"/>
          <w:noProof/>
          <w:sz w:val="22"/>
          <w:szCs w:val="22"/>
        </w:rPr>
        <mc:AlternateContent>
          <mc:Choice Requires="wps">
            <w:drawing>
              <wp:anchor distT="0" distB="0" distL="114300" distR="114300" simplePos="0" relativeHeight="251666432" behindDoc="0" locked="0" layoutInCell="1" allowOverlap="1" wp14:anchorId="130F34AA" wp14:editId="3C5613FB">
                <wp:simplePos x="0" y="0"/>
                <wp:positionH relativeFrom="column">
                  <wp:posOffset>4635500</wp:posOffset>
                </wp:positionH>
                <wp:positionV relativeFrom="paragraph">
                  <wp:posOffset>1831975</wp:posOffset>
                </wp:positionV>
                <wp:extent cx="114300" cy="114300"/>
                <wp:effectExtent l="57150" t="19050" r="38100" b="95250"/>
                <wp:wrapNone/>
                <wp:docPr id="15" name="Oval 15"/>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FF0FE5" id="Oval 15" o:spid="_x0000_s1026" style="position:absolute;margin-left:365pt;margin-top:144.25pt;width:9pt;height: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" fillcolor="#e0472e" strokecolor="#c0504d [3205]">
                <v:shadow on="t" color="black" opacity="22937f" origin=",.5" offset="0,.63889mm"/>
              </v:oval>
            </w:pict>
          </mc:Fallback>
        </mc:AlternateContent>
      </w:r>
      <w:r w:rsidR="00001636" w:rsidRPr="00C96D2E">
        <w:rPr>
          <w:rFonts w:asciiTheme="majorHAnsi" w:hAnsiTheme="majorHAnsi" w:cstheme="majorHAnsi"/>
          <w:noProof/>
          <w:sz w:val="22"/>
          <w:szCs w:val="22"/>
        </w:rPr>
        <mc:AlternateContent>
          <mc:Choice Requires="wps">
            <w:drawing>
              <wp:anchor distT="0" distB="0" distL="114300" distR="114300" simplePos="0" relativeHeight="251664384" behindDoc="0" locked="0" layoutInCell="1" allowOverlap="1" wp14:anchorId="72ACC886" wp14:editId="1D884194">
                <wp:simplePos x="0" y="0"/>
                <wp:positionH relativeFrom="column">
                  <wp:posOffset>4895850</wp:posOffset>
                </wp:positionH>
                <wp:positionV relativeFrom="paragraph">
                  <wp:posOffset>1476375</wp:posOffset>
                </wp:positionV>
                <wp:extent cx="114300" cy="114300"/>
                <wp:effectExtent l="57150" t="19050" r="38100" b="95250"/>
                <wp:wrapNone/>
                <wp:docPr id="17" name="Oval 17"/>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E0472E"/>
                        </a:solidFill>
                        <a:ln>
                          <a:solidFill>
                            <a:schemeClr val="accent2"/>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00F176" id="Oval 17" o:spid="_x0000_s1026" style="position:absolute;margin-left:385.5pt;margin-top:116.25pt;width:9pt;height: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" fillcolor="#e0472e" strokecolor="#c0504d [3205]">
                <v:shadow on="t" color="black" opacity="22937f" origin=",.5" offset="0,.63889mm"/>
              </v:oval>
            </w:pict>
          </mc:Fallback>
        </mc:AlternateContent>
      </w:r>
      <w:r w:rsidR="0085049F" w:rsidRPr="00C96D2E">
        <w:rPr>
          <w:rFonts w:asciiTheme="majorHAnsi" w:hAnsiTheme="majorHAnsi" w:cstheme="majorHAnsi"/>
          <w:noProof/>
          <w:sz w:val="22"/>
          <w:szCs w:val="22"/>
        </w:rPr>
        <w:drawing>
          <wp:inline distT="0" distB="0" distL="0" distR="0" wp14:anchorId="42E48460" wp14:editId="53B72147">
            <wp:extent cx="5191291" cy="3176250"/>
            <wp:effectExtent l="0" t="0" r="0" b="0"/>
            <wp:docPr id="8" name="image8.png" descr="Screen Shot 2014-10-21 at 10.04.42 AM.png"/>
            <wp:cNvGraphicFramePr/>
            <a:graphic xmlns:a="http://schemas.openxmlformats.org/drawingml/2006/main">
              <a:graphicData uri="http://schemas.openxmlformats.org/drawingml/2006/picture">
                <pic:pic xmlns:pic="http://schemas.openxmlformats.org/drawingml/2006/picture">
                  <pic:nvPicPr>
                    <pic:cNvPr id="0" name="image8.png" descr="Screen Shot 2014-10-21 at 10.04.42 AM.png"/>
                    <pic:cNvPicPr preferRelativeResize="0"/>
                  </pic:nvPicPr>
                  <pic:blipFill>
                    <a:blip r:embed="rId16"/>
                    <a:srcRect l="2188" r="2186"/>
                    <a:stretch>
                      <a:fillRect/>
                    </a:stretch>
                  </pic:blipFill>
                  <pic:spPr>
                    <a:xfrm>
                      <a:off x="0" y="0"/>
                      <a:ext cx="5191291" cy="3176250"/>
                    </a:xfrm>
                    <a:prstGeom prst="rect">
                      <a:avLst/>
                    </a:prstGeom>
                    <a:ln/>
                  </pic:spPr>
                </pic:pic>
              </a:graphicData>
            </a:graphic>
          </wp:inline>
        </w:drawing>
      </w:r>
    </w:p>
    <w:p w14:paraId="39026744" w14:textId="77777777" w:rsidR="00560458" w:rsidRPr="00C96D2E" w:rsidRDefault="00560458">
      <w:pPr>
        <w:tabs>
          <w:tab w:val="left" w:pos="1410"/>
        </w:tabs>
        <w:jc w:val="both"/>
        <w:rPr>
          <w:rFonts w:asciiTheme="majorHAnsi" w:hAnsiTheme="majorHAnsi" w:cstheme="majorHAnsi"/>
          <w:sz w:val="22"/>
          <w:szCs w:val="22"/>
        </w:rPr>
      </w:pPr>
    </w:p>
    <w:p w14:paraId="2C4074F2" w14:textId="77777777" w:rsidR="00560458" w:rsidRPr="00C96D2E" w:rsidRDefault="00560458">
      <w:pPr>
        <w:tabs>
          <w:tab w:val="left" w:pos="1410"/>
        </w:tabs>
        <w:jc w:val="both"/>
        <w:rPr>
          <w:rFonts w:asciiTheme="majorHAnsi" w:hAnsiTheme="majorHAnsi" w:cstheme="majorHAnsi"/>
          <w:sz w:val="22"/>
          <w:szCs w:val="22"/>
        </w:rPr>
      </w:pPr>
    </w:p>
    <w:p w14:paraId="3FD32834" w14:textId="3CE8E240" w:rsidR="00560458" w:rsidRPr="00C96D2E" w:rsidRDefault="0085049F">
      <w:pPr>
        <w:tabs>
          <w:tab w:val="left" w:pos="1410"/>
        </w:tabs>
        <w:jc w:val="both"/>
        <w:rPr>
          <w:rFonts w:asciiTheme="majorHAnsi" w:hAnsiTheme="majorHAnsi" w:cstheme="majorHAnsi"/>
          <w:sz w:val="22"/>
          <w:szCs w:val="22"/>
        </w:rPr>
      </w:pPr>
      <w:r w:rsidRPr="00C96D2E">
        <w:rPr>
          <w:rFonts w:asciiTheme="majorHAnsi" w:hAnsiTheme="majorHAnsi" w:cstheme="majorHAnsi"/>
          <w:sz w:val="22"/>
          <w:szCs w:val="22"/>
        </w:rPr>
        <w:t xml:space="preserve">During the psychosocial club sessions, Caris provides a hot meal, a hygiene kit and a transport fee for each club member as well as materials for club activities. The hospitals donate their space for the clubs and help </w:t>
      </w:r>
      <w:r w:rsidR="00BC5C3D">
        <w:rPr>
          <w:rFonts w:asciiTheme="majorHAnsi" w:hAnsiTheme="majorHAnsi" w:cstheme="majorHAnsi"/>
          <w:sz w:val="22"/>
          <w:szCs w:val="22"/>
        </w:rPr>
        <w:t xml:space="preserve">to </w:t>
      </w:r>
      <w:r w:rsidRPr="00C96D2E">
        <w:rPr>
          <w:rFonts w:asciiTheme="majorHAnsi" w:hAnsiTheme="majorHAnsi" w:cstheme="majorHAnsi"/>
          <w:sz w:val="22"/>
          <w:szCs w:val="22"/>
        </w:rPr>
        <w:t>identify potential new members. These clubs are also used as platforms to distribute safe water products and deworming anti-parasitic medication, as well as to introduce OVC to the holistic care package mentioned above.</w:t>
      </w:r>
    </w:p>
    <w:p w14:paraId="22BA26E3" w14:textId="77777777" w:rsidR="00560458" w:rsidRPr="00C96D2E" w:rsidRDefault="00560458">
      <w:pPr>
        <w:tabs>
          <w:tab w:val="left" w:pos="1410"/>
        </w:tabs>
        <w:jc w:val="both"/>
        <w:rPr>
          <w:rFonts w:asciiTheme="majorHAnsi" w:hAnsiTheme="majorHAnsi" w:cstheme="majorHAnsi"/>
          <w:sz w:val="22"/>
          <w:szCs w:val="22"/>
        </w:rPr>
      </w:pPr>
    </w:p>
    <w:p w14:paraId="6A3C93E7" w14:textId="718A6086" w:rsidR="00560458" w:rsidRPr="00584329" w:rsidRDefault="0085049F" w:rsidP="00584329">
      <w:pPr>
        <w:rPr>
          <w:rFonts w:asciiTheme="majorHAnsi" w:hAnsiTheme="majorHAnsi" w:cstheme="majorHAnsi"/>
          <w:sz w:val="22"/>
          <w:szCs w:val="22"/>
          <w:highlight w:val="white"/>
        </w:rPr>
      </w:pPr>
      <w:r w:rsidRPr="00C96D2E">
        <w:rPr>
          <w:rFonts w:asciiTheme="majorHAnsi" w:hAnsiTheme="majorHAnsi" w:cstheme="majorHAnsi"/>
          <w:sz w:val="22"/>
          <w:szCs w:val="22"/>
          <w:highlight w:val="white"/>
        </w:rPr>
        <w:t>At the end of FY22, Viral load coverage for the 9-17 kids in club was 98 % and Viral load suppression 87 %</w:t>
      </w:r>
      <w:r w:rsidR="00584329">
        <w:rPr>
          <w:rFonts w:asciiTheme="majorHAnsi" w:hAnsiTheme="majorHAnsi" w:cstheme="majorHAnsi"/>
          <w:sz w:val="22"/>
          <w:szCs w:val="22"/>
          <w:highlight w:val="white"/>
        </w:rPr>
        <w:t>.</w:t>
      </w:r>
      <w:bookmarkStart w:id="20" w:name="_3j2qqm3" w:colFirst="0" w:colLast="0"/>
      <w:bookmarkEnd w:id="20"/>
    </w:p>
    <w:p w14:paraId="007955BE" w14:textId="77777777" w:rsidR="00C265B2" w:rsidRDefault="00C265B2" w:rsidP="00C1445C">
      <w:pPr>
        <w:ind w:left="-900"/>
        <w:jc w:val="center"/>
        <w:rPr>
          <w:rFonts w:asciiTheme="majorHAnsi" w:hAnsiTheme="majorHAnsi" w:cstheme="majorHAnsi"/>
          <w:sz w:val="22"/>
          <w:szCs w:val="22"/>
        </w:rPr>
      </w:pPr>
    </w:p>
    <w:p w14:paraId="72A29AEF" w14:textId="77777777" w:rsidR="004D1A06" w:rsidRPr="00C96D2E" w:rsidRDefault="004D1A06">
      <w:pPr>
        <w:jc w:val="both"/>
        <w:rPr>
          <w:rFonts w:asciiTheme="majorHAnsi" w:hAnsiTheme="majorHAnsi" w:cstheme="majorHAnsi"/>
          <w:sz w:val="22"/>
          <w:szCs w:val="22"/>
        </w:rPr>
      </w:pPr>
    </w:p>
    <w:p w14:paraId="3102F4DD" w14:textId="41821FED" w:rsidR="00560458" w:rsidRPr="004270D1" w:rsidRDefault="0085049F">
      <w:pPr>
        <w:pStyle w:val="Heading3"/>
        <w:rPr>
          <w:rFonts w:asciiTheme="majorHAnsi" w:hAnsiTheme="majorHAnsi" w:cstheme="majorHAnsi"/>
          <w:sz w:val="22"/>
          <w:szCs w:val="22"/>
        </w:rPr>
      </w:pPr>
      <w:bookmarkStart w:id="21" w:name="_Toc118132114"/>
      <w:r w:rsidRPr="00C96D2E">
        <w:rPr>
          <w:rFonts w:asciiTheme="majorHAnsi" w:hAnsiTheme="majorHAnsi" w:cstheme="majorHAnsi"/>
          <w:sz w:val="22"/>
          <w:szCs w:val="22"/>
        </w:rPr>
        <w:t>Mobile Health Application Usage</w:t>
      </w:r>
      <w:bookmarkEnd w:id="21"/>
    </w:p>
    <w:p w14:paraId="00B3EF48" w14:textId="77777777" w:rsidR="00BC5C3D" w:rsidRPr="00C96D2E" w:rsidRDefault="00BC5C3D" w:rsidP="00C96D2E"/>
    <w:p w14:paraId="597883FF" w14:textId="3BA55788" w:rsidR="00560458" w:rsidRPr="00C96D2E" w:rsidRDefault="0085049F">
      <w:pPr>
        <w:shd w:val="clear" w:color="auto" w:fill="FFFFFF"/>
        <w:jc w:val="both"/>
        <w:rPr>
          <w:rFonts w:asciiTheme="majorHAnsi" w:hAnsiTheme="majorHAnsi" w:cstheme="majorHAnsi"/>
          <w:color w:val="222222"/>
          <w:sz w:val="22"/>
          <w:szCs w:val="22"/>
        </w:rPr>
      </w:pPr>
      <w:r w:rsidRPr="00C96D2E">
        <w:rPr>
          <w:rFonts w:asciiTheme="majorHAnsi" w:hAnsiTheme="majorHAnsi" w:cstheme="majorHAnsi"/>
          <w:color w:val="222222"/>
          <w:sz w:val="22"/>
          <w:szCs w:val="22"/>
        </w:rPr>
        <w:t>CHW</w:t>
      </w:r>
      <w:r w:rsidR="00BC5C3D">
        <w:rPr>
          <w:rFonts w:asciiTheme="majorHAnsi" w:hAnsiTheme="majorHAnsi" w:cstheme="majorHAnsi"/>
          <w:color w:val="222222"/>
          <w:sz w:val="22"/>
          <w:szCs w:val="22"/>
        </w:rPr>
        <w:t>s</w:t>
      </w:r>
      <w:r w:rsidRPr="00C96D2E">
        <w:rPr>
          <w:rFonts w:asciiTheme="majorHAnsi" w:hAnsiTheme="majorHAnsi" w:cstheme="majorHAnsi"/>
          <w:color w:val="222222"/>
          <w:sz w:val="22"/>
          <w:szCs w:val="22"/>
        </w:rPr>
        <w:t xml:space="preserve"> are responsible for ensuring home visits to beneficiaries. These have a variety of purposes, including routine care visits, reducing Loss-To-Follow-Up (LTFU), making sure the exposed infant is on prophylaxis, malnutrition follow-ups, schooling, and distribution of products. Visits are recorded on a mobile application called</w:t>
      </w:r>
      <w:r w:rsidRPr="00C96D2E">
        <w:rPr>
          <w:rFonts w:asciiTheme="majorHAnsi" w:hAnsiTheme="majorHAnsi" w:cstheme="majorHAnsi"/>
          <w:b/>
          <w:sz w:val="22"/>
          <w:szCs w:val="22"/>
        </w:rPr>
        <w:t xml:space="preserve"> </w:t>
      </w:r>
      <w:r w:rsidR="00A22B95">
        <w:rPr>
          <w:rFonts w:asciiTheme="majorHAnsi" w:hAnsiTheme="majorHAnsi" w:cstheme="majorHAnsi"/>
          <w:b/>
          <w:sz w:val="22"/>
          <w:szCs w:val="22"/>
        </w:rPr>
        <w:t>‘</w:t>
      </w:r>
      <w:r w:rsidRPr="00C96D2E">
        <w:rPr>
          <w:rFonts w:asciiTheme="majorHAnsi" w:hAnsiTheme="majorHAnsi" w:cstheme="majorHAnsi"/>
          <w:b/>
          <w:color w:val="222222"/>
          <w:sz w:val="22"/>
          <w:szCs w:val="22"/>
        </w:rPr>
        <w:t>CommCar</w:t>
      </w:r>
      <w:r w:rsidR="00A22B95">
        <w:rPr>
          <w:rFonts w:asciiTheme="majorHAnsi" w:hAnsiTheme="majorHAnsi" w:cstheme="majorHAnsi"/>
          <w:b/>
          <w:color w:val="222222"/>
          <w:sz w:val="22"/>
          <w:szCs w:val="22"/>
        </w:rPr>
        <w:t>e’</w:t>
      </w:r>
      <w:r w:rsidR="00BC5C3D">
        <w:rPr>
          <w:rFonts w:asciiTheme="majorHAnsi" w:hAnsiTheme="majorHAnsi" w:cstheme="majorHAnsi"/>
          <w:color w:val="222222"/>
          <w:sz w:val="22"/>
          <w:szCs w:val="22"/>
        </w:rPr>
        <w:t>.</w:t>
      </w:r>
      <w:r w:rsidRPr="00C96D2E">
        <w:rPr>
          <w:rFonts w:asciiTheme="majorHAnsi" w:hAnsiTheme="majorHAnsi" w:cstheme="majorHAnsi"/>
          <w:color w:val="222222"/>
          <w:sz w:val="22"/>
          <w:szCs w:val="22"/>
        </w:rPr>
        <w:t xml:space="preserve"> </w:t>
      </w:r>
      <w:r w:rsidR="00BC5C3D">
        <w:rPr>
          <w:rFonts w:asciiTheme="majorHAnsi" w:hAnsiTheme="majorHAnsi" w:cstheme="majorHAnsi"/>
          <w:color w:val="222222"/>
          <w:sz w:val="22"/>
          <w:szCs w:val="22"/>
        </w:rPr>
        <w:t>I</w:t>
      </w:r>
      <w:r w:rsidRPr="00C96D2E">
        <w:rPr>
          <w:rFonts w:asciiTheme="majorHAnsi" w:hAnsiTheme="majorHAnsi" w:cstheme="majorHAnsi"/>
          <w:color w:val="222222"/>
          <w:sz w:val="22"/>
          <w:szCs w:val="22"/>
        </w:rPr>
        <w:t>f an immediate course of action needs to be undertaken, an email is generated and sent to nurse coordinators responsible for that particular beneficiary. The coordination is then ensured with the point person at the clinical facility (site/case manager, doctor or nurse).</w:t>
      </w:r>
    </w:p>
    <w:p w14:paraId="7F6CB2F0" w14:textId="77777777" w:rsidR="00560458" w:rsidRPr="00C96D2E" w:rsidRDefault="0085049F">
      <w:pPr>
        <w:shd w:val="clear" w:color="auto" w:fill="FFFFFF"/>
        <w:jc w:val="both"/>
        <w:rPr>
          <w:rFonts w:asciiTheme="majorHAnsi" w:hAnsiTheme="majorHAnsi" w:cstheme="majorHAnsi"/>
          <w:color w:val="212121"/>
          <w:sz w:val="22"/>
          <w:szCs w:val="22"/>
        </w:rPr>
      </w:pPr>
      <w:r w:rsidRPr="00C96D2E">
        <w:rPr>
          <w:rFonts w:asciiTheme="majorHAnsi" w:hAnsiTheme="majorHAnsi" w:cstheme="majorHAnsi"/>
          <w:sz w:val="22"/>
          <w:szCs w:val="22"/>
        </w:rPr>
        <w:t xml:space="preserve">     </w:t>
      </w:r>
    </w:p>
    <w:p w14:paraId="08199136" w14:textId="7FF7BB01" w:rsidR="00560458" w:rsidRPr="00C96D2E" w:rsidRDefault="0085049F">
      <w:pPr>
        <w:shd w:val="clear" w:color="auto" w:fill="FFFFFF"/>
        <w:jc w:val="both"/>
        <w:rPr>
          <w:rFonts w:asciiTheme="majorHAnsi" w:hAnsiTheme="majorHAnsi" w:cstheme="majorHAnsi"/>
          <w:color w:val="212121"/>
          <w:sz w:val="22"/>
          <w:szCs w:val="22"/>
        </w:rPr>
      </w:pPr>
      <w:r w:rsidRPr="00C96D2E">
        <w:rPr>
          <w:rFonts w:asciiTheme="majorHAnsi" w:hAnsiTheme="majorHAnsi" w:cstheme="majorHAnsi"/>
          <w:color w:val="212121"/>
          <w:sz w:val="22"/>
          <w:szCs w:val="22"/>
        </w:rPr>
        <w:t>Collecting, digitizing/storing and processing information in order to make decisions is at</w:t>
      </w:r>
      <w:r w:rsidRPr="00C96D2E">
        <w:rPr>
          <w:rFonts w:asciiTheme="majorHAnsi" w:hAnsiTheme="majorHAnsi" w:cstheme="majorHAnsi"/>
          <w:sz w:val="22"/>
          <w:szCs w:val="22"/>
        </w:rPr>
        <w:t xml:space="preserve"> </w:t>
      </w:r>
      <w:r w:rsidRPr="00C96D2E">
        <w:rPr>
          <w:rFonts w:asciiTheme="majorHAnsi" w:hAnsiTheme="majorHAnsi" w:cstheme="majorHAnsi"/>
          <w:color w:val="212121"/>
          <w:sz w:val="22"/>
          <w:szCs w:val="22"/>
        </w:rPr>
        <w:t xml:space="preserve">the core of </w:t>
      </w:r>
      <w:r w:rsidR="00C0158F" w:rsidRPr="00C96D2E">
        <w:rPr>
          <w:rFonts w:asciiTheme="majorHAnsi" w:hAnsiTheme="majorHAnsi" w:cstheme="majorHAnsi"/>
          <w:color w:val="212121"/>
          <w:sz w:val="22"/>
          <w:szCs w:val="22"/>
        </w:rPr>
        <w:t>Caris’ digital</w:t>
      </w:r>
      <w:r w:rsidRPr="00C96D2E">
        <w:rPr>
          <w:rFonts w:asciiTheme="majorHAnsi" w:hAnsiTheme="majorHAnsi" w:cstheme="majorHAnsi"/>
          <w:color w:val="212121"/>
          <w:sz w:val="22"/>
          <w:szCs w:val="22"/>
        </w:rPr>
        <w:t xml:space="preserve"> principles. CommCare is very user friendly and runs offline. This tool ensures faster data recovery even when activities are far from clinical sites and program offices. It is particularly adapted for low-resource environments and has a history of successful large-scale deployment in the Haitian context.</w:t>
      </w:r>
    </w:p>
    <w:p w14:paraId="57E46702" w14:textId="77777777" w:rsidR="00560458" w:rsidRPr="00C96D2E" w:rsidRDefault="00560458">
      <w:pPr>
        <w:shd w:val="clear" w:color="auto" w:fill="FFFFFF"/>
        <w:jc w:val="both"/>
        <w:rPr>
          <w:rFonts w:asciiTheme="majorHAnsi" w:hAnsiTheme="majorHAnsi" w:cstheme="majorHAnsi"/>
          <w:color w:val="212121"/>
          <w:sz w:val="22"/>
          <w:szCs w:val="22"/>
        </w:rPr>
      </w:pPr>
    </w:p>
    <w:p w14:paraId="70509FE0" w14:textId="456635B3" w:rsidR="00560458" w:rsidRPr="00C96D2E" w:rsidRDefault="0085049F">
      <w:pPr>
        <w:shd w:val="clear" w:color="auto" w:fill="FFFFFF"/>
        <w:jc w:val="both"/>
        <w:rPr>
          <w:rFonts w:asciiTheme="majorHAnsi" w:hAnsiTheme="majorHAnsi" w:cstheme="majorHAnsi"/>
          <w:color w:val="212121"/>
          <w:sz w:val="22"/>
          <w:szCs w:val="22"/>
        </w:rPr>
      </w:pPr>
      <w:r w:rsidRPr="00C96D2E">
        <w:rPr>
          <w:rFonts w:asciiTheme="majorHAnsi" w:hAnsiTheme="majorHAnsi" w:cstheme="majorHAnsi"/>
          <w:color w:val="212121"/>
          <w:sz w:val="22"/>
          <w:szCs w:val="22"/>
        </w:rPr>
        <w:t>CommCare forms include qualitative and quantitative performance measures. The data collected in the field can be instantly available on</w:t>
      </w:r>
      <w:r w:rsidRPr="00C96D2E">
        <w:rPr>
          <w:rFonts w:asciiTheme="majorHAnsi" w:hAnsiTheme="majorHAnsi" w:cstheme="majorHAnsi"/>
          <w:sz w:val="22"/>
          <w:szCs w:val="22"/>
        </w:rPr>
        <w:t xml:space="preserve"> </w:t>
      </w:r>
      <w:r w:rsidRPr="00C96D2E">
        <w:rPr>
          <w:rFonts w:asciiTheme="majorHAnsi" w:hAnsiTheme="majorHAnsi" w:cstheme="majorHAnsi"/>
          <w:color w:val="212121"/>
          <w:sz w:val="22"/>
          <w:szCs w:val="22"/>
        </w:rPr>
        <w:t>Impact Youth’s database. Managers are able to fine-tune activities in the short-term and optimize deployment strategies in the longer term using this platform. GIS data collected through the CommCare platform also allows for deeper, more granular understanding of geographic differences in health service delivery. The technology can be rapidly learned, and forms evolve as the program changes.</w:t>
      </w:r>
    </w:p>
    <w:p w14:paraId="601240A5" w14:textId="77777777" w:rsidR="00560458" w:rsidRPr="00C96D2E" w:rsidRDefault="00560458">
      <w:pPr>
        <w:shd w:val="clear" w:color="auto" w:fill="FFFFFF"/>
        <w:jc w:val="both"/>
        <w:rPr>
          <w:rFonts w:asciiTheme="majorHAnsi" w:hAnsiTheme="majorHAnsi" w:cstheme="majorHAnsi"/>
          <w:color w:val="212121"/>
          <w:sz w:val="22"/>
          <w:szCs w:val="22"/>
        </w:rPr>
      </w:pPr>
    </w:p>
    <w:p w14:paraId="3746E5EA" w14:textId="7D26EF96" w:rsidR="00560458" w:rsidRPr="00C96D2E" w:rsidRDefault="0085049F">
      <w:pPr>
        <w:shd w:val="clear" w:color="auto" w:fill="FFFFFF"/>
        <w:jc w:val="both"/>
        <w:rPr>
          <w:rFonts w:asciiTheme="majorHAnsi" w:hAnsiTheme="majorHAnsi" w:cstheme="majorHAnsi"/>
          <w:color w:val="212121"/>
          <w:sz w:val="22"/>
          <w:szCs w:val="22"/>
        </w:rPr>
      </w:pPr>
      <w:r w:rsidRPr="00C96D2E">
        <w:rPr>
          <w:rFonts w:asciiTheme="majorHAnsi" w:hAnsiTheme="majorHAnsi" w:cstheme="majorHAnsi"/>
          <w:color w:val="212121"/>
          <w:sz w:val="22"/>
          <w:szCs w:val="22"/>
        </w:rPr>
        <w:t>Some of the benefits of using this mobile data collection platform</w:t>
      </w:r>
      <w:r w:rsidR="00BC5C3D">
        <w:rPr>
          <w:rFonts w:asciiTheme="majorHAnsi" w:hAnsiTheme="majorHAnsi" w:cstheme="majorHAnsi"/>
          <w:color w:val="212121"/>
          <w:sz w:val="22"/>
          <w:szCs w:val="22"/>
        </w:rPr>
        <w:t xml:space="preserve"> are as follows</w:t>
      </w:r>
      <w:r w:rsidRPr="00C96D2E">
        <w:rPr>
          <w:rFonts w:asciiTheme="majorHAnsi" w:hAnsiTheme="majorHAnsi" w:cstheme="majorHAnsi"/>
          <w:color w:val="212121"/>
          <w:sz w:val="22"/>
          <w:szCs w:val="22"/>
        </w:rPr>
        <w:t>:</w:t>
      </w:r>
    </w:p>
    <w:p w14:paraId="35EF1208" w14:textId="59C24C58" w:rsidR="00560458" w:rsidRPr="00C96D2E" w:rsidRDefault="001838AE">
      <w:pPr>
        <w:numPr>
          <w:ilvl w:val="0"/>
          <w:numId w:val="7"/>
        </w:numPr>
        <w:shd w:val="clear" w:color="auto" w:fill="FFFFFF"/>
        <w:spacing w:before="280"/>
        <w:jc w:val="both"/>
        <w:rPr>
          <w:rFonts w:asciiTheme="majorHAnsi" w:hAnsiTheme="majorHAnsi" w:cstheme="majorHAnsi"/>
          <w:color w:val="212121"/>
          <w:sz w:val="22"/>
          <w:szCs w:val="22"/>
        </w:rPr>
      </w:pPr>
      <w:r w:rsidRPr="00C96D2E">
        <w:rPr>
          <w:rFonts w:asciiTheme="majorHAnsi" w:hAnsiTheme="majorHAnsi" w:cstheme="majorHAnsi"/>
          <w:color w:val="212121"/>
          <w:sz w:val="22"/>
          <w:szCs w:val="22"/>
        </w:rPr>
        <w:t>M</w:t>
      </w:r>
      <w:r w:rsidR="0085049F" w:rsidRPr="00C96D2E">
        <w:rPr>
          <w:rFonts w:asciiTheme="majorHAnsi" w:hAnsiTheme="majorHAnsi" w:cstheme="majorHAnsi"/>
          <w:color w:val="212121"/>
          <w:sz w:val="22"/>
          <w:szCs w:val="22"/>
        </w:rPr>
        <w:t>onitoring of activity of health agents</w:t>
      </w:r>
    </w:p>
    <w:p w14:paraId="2F939672" w14:textId="739D6578" w:rsidR="00560458" w:rsidRPr="00C96D2E" w:rsidRDefault="001838AE">
      <w:pPr>
        <w:numPr>
          <w:ilvl w:val="0"/>
          <w:numId w:val="7"/>
        </w:numPr>
        <w:shd w:val="clear" w:color="auto" w:fill="FFFFFF"/>
        <w:jc w:val="both"/>
        <w:rPr>
          <w:rFonts w:asciiTheme="majorHAnsi" w:hAnsiTheme="majorHAnsi" w:cstheme="majorHAnsi"/>
          <w:color w:val="212121"/>
          <w:sz w:val="22"/>
          <w:szCs w:val="22"/>
        </w:rPr>
      </w:pPr>
      <w:r w:rsidRPr="00C96D2E">
        <w:rPr>
          <w:rFonts w:asciiTheme="majorHAnsi" w:hAnsiTheme="majorHAnsi" w:cstheme="majorHAnsi"/>
          <w:color w:val="212121"/>
          <w:sz w:val="22"/>
          <w:szCs w:val="22"/>
        </w:rPr>
        <w:t>L</w:t>
      </w:r>
      <w:r w:rsidR="0085049F" w:rsidRPr="00C96D2E">
        <w:rPr>
          <w:rFonts w:asciiTheme="majorHAnsi" w:hAnsiTheme="majorHAnsi" w:cstheme="majorHAnsi"/>
          <w:color w:val="212121"/>
          <w:sz w:val="22"/>
          <w:szCs w:val="22"/>
        </w:rPr>
        <w:t>arge datasets and number of visits across Haiti</w:t>
      </w:r>
    </w:p>
    <w:p w14:paraId="4BFF6F93" w14:textId="17BB9DCC" w:rsidR="00560458" w:rsidRPr="00C96D2E" w:rsidRDefault="001838AE">
      <w:pPr>
        <w:numPr>
          <w:ilvl w:val="0"/>
          <w:numId w:val="7"/>
        </w:numPr>
        <w:shd w:val="clear" w:color="auto" w:fill="FFFFFF"/>
        <w:jc w:val="both"/>
        <w:rPr>
          <w:rFonts w:asciiTheme="majorHAnsi" w:hAnsiTheme="majorHAnsi" w:cstheme="majorHAnsi"/>
          <w:color w:val="212121"/>
          <w:sz w:val="22"/>
          <w:szCs w:val="22"/>
        </w:rPr>
      </w:pPr>
      <w:r w:rsidRPr="00C96D2E">
        <w:rPr>
          <w:rFonts w:asciiTheme="majorHAnsi" w:hAnsiTheme="majorHAnsi" w:cstheme="majorHAnsi"/>
          <w:color w:val="212121"/>
          <w:sz w:val="22"/>
          <w:szCs w:val="22"/>
        </w:rPr>
        <w:t>T</w:t>
      </w:r>
      <w:r w:rsidR="0085049F" w:rsidRPr="00C96D2E">
        <w:rPr>
          <w:rFonts w:asciiTheme="majorHAnsi" w:hAnsiTheme="majorHAnsi" w:cstheme="majorHAnsi"/>
          <w:color w:val="212121"/>
          <w:sz w:val="22"/>
          <w:szCs w:val="22"/>
        </w:rPr>
        <w:t>racking of patients via GPS (with patient consent)</w:t>
      </w:r>
    </w:p>
    <w:p w14:paraId="21684447" w14:textId="2D67CCA4" w:rsidR="00560458" w:rsidRPr="00C96D2E" w:rsidRDefault="001838AE">
      <w:pPr>
        <w:numPr>
          <w:ilvl w:val="0"/>
          <w:numId w:val="7"/>
        </w:numPr>
        <w:shd w:val="clear" w:color="auto" w:fill="FFFFFF"/>
        <w:jc w:val="both"/>
        <w:rPr>
          <w:rFonts w:asciiTheme="majorHAnsi" w:hAnsiTheme="majorHAnsi" w:cstheme="majorHAnsi"/>
          <w:color w:val="212121"/>
          <w:sz w:val="22"/>
          <w:szCs w:val="22"/>
        </w:rPr>
      </w:pPr>
      <w:r w:rsidRPr="00C96D2E">
        <w:rPr>
          <w:rFonts w:asciiTheme="majorHAnsi" w:hAnsiTheme="majorHAnsi" w:cstheme="majorHAnsi"/>
          <w:color w:val="212121"/>
          <w:sz w:val="22"/>
          <w:szCs w:val="22"/>
        </w:rPr>
        <w:t>D</w:t>
      </w:r>
      <w:r w:rsidR="0085049F" w:rsidRPr="00C96D2E">
        <w:rPr>
          <w:rFonts w:asciiTheme="majorHAnsi" w:hAnsiTheme="majorHAnsi" w:cstheme="majorHAnsi"/>
          <w:color w:val="212121"/>
          <w:sz w:val="22"/>
          <w:szCs w:val="22"/>
        </w:rPr>
        <w:t>ata analysis for programmatic reporting as well as individual/ subsets of patients</w:t>
      </w:r>
    </w:p>
    <w:p w14:paraId="38102485" w14:textId="49DB0807" w:rsidR="00560458" w:rsidRPr="00C96D2E" w:rsidRDefault="0085049F">
      <w:pPr>
        <w:numPr>
          <w:ilvl w:val="0"/>
          <w:numId w:val="7"/>
        </w:numPr>
        <w:shd w:val="clear" w:color="auto" w:fill="FFFFFF"/>
        <w:jc w:val="both"/>
        <w:rPr>
          <w:rFonts w:asciiTheme="majorHAnsi" w:hAnsiTheme="majorHAnsi" w:cstheme="majorHAnsi"/>
          <w:color w:val="212121"/>
          <w:sz w:val="22"/>
          <w:szCs w:val="22"/>
        </w:rPr>
      </w:pPr>
      <w:r w:rsidRPr="00C96D2E">
        <w:rPr>
          <w:rFonts w:asciiTheme="majorHAnsi" w:hAnsiTheme="majorHAnsi" w:cstheme="majorHAnsi"/>
          <w:color w:val="212121"/>
          <w:sz w:val="22"/>
          <w:szCs w:val="22"/>
        </w:rPr>
        <w:t>It updates the database as soon as CHWs come into WIFI zone (home office) or data-</w:t>
      </w:r>
      <w:r w:rsidRPr="00C96D2E">
        <w:rPr>
          <w:rFonts w:asciiTheme="majorHAnsi" w:hAnsiTheme="majorHAnsi" w:cstheme="majorHAnsi"/>
          <w:sz w:val="22"/>
          <w:szCs w:val="22"/>
        </w:rPr>
        <w:t xml:space="preserve">     </w:t>
      </w:r>
      <w:r w:rsidRPr="00C96D2E">
        <w:rPr>
          <w:rFonts w:asciiTheme="majorHAnsi" w:hAnsiTheme="majorHAnsi" w:cstheme="majorHAnsi"/>
          <w:color w:val="212121"/>
          <w:sz w:val="22"/>
          <w:szCs w:val="22"/>
        </w:rPr>
        <w:t>capable cell phone service.</w:t>
      </w:r>
    </w:p>
    <w:p w14:paraId="5E55DC27" w14:textId="227FAC46" w:rsidR="00560458" w:rsidRPr="00C96D2E" w:rsidRDefault="001838AE">
      <w:pPr>
        <w:numPr>
          <w:ilvl w:val="0"/>
          <w:numId w:val="7"/>
        </w:numPr>
        <w:shd w:val="clear" w:color="auto" w:fill="FFFFFF"/>
        <w:spacing w:after="280"/>
        <w:jc w:val="both"/>
        <w:rPr>
          <w:rFonts w:asciiTheme="majorHAnsi" w:hAnsiTheme="majorHAnsi" w:cstheme="majorHAnsi"/>
          <w:color w:val="212121"/>
          <w:sz w:val="22"/>
          <w:szCs w:val="22"/>
        </w:rPr>
      </w:pPr>
      <w:r w:rsidRPr="00C96D2E">
        <w:rPr>
          <w:rFonts w:asciiTheme="majorHAnsi" w:hAnsiTheme="majorHAnsi" w:cstheme="majorHAnsi"/>
          <w:color w:val="212121"/>
          <w:sz w:val="22"/>
          <w:szCs w:val="22"/>
        </w:rPr>
        <w:t>E</w:t>
      </w:r>
      <w:r w:rsidR="0085049F" w:rsidRPr="00C96D2E">
        <w:rPr>
          <w:rFonts w:asciiTheme="majorHAnsi" w:hAnsiTheme="majorHAnsi" w:cstheme="majorHAnsi"/>
          <w:color w:val="212121"/>
          <w:sz w:val="22"/>
          <w:szCs w:val="22"/>
        </w:rPr>
        <w:t>asy to implement – Caris developed Creole /French Training modules in addition to in-person training (3 days)</w:t>
      </w:r>
    </w:p>
    <w:p w14:paraId="1EEBBC35" w14:textId="511BCC6E"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color w:val="222222"/>
          <w:sz w:val="22"/>
          <w:szCs w:val="22"/>
        </w:rPr>
        <w:t xml:space="preserve">This system was put in place by our IT team and is monitored on a weekly basis. </w:t>
      </w:r>
      <w:r w:rsidRPr="00C96D2E">
        <w:rPr>
          <w:rFonts w:asciiTheme="majorHAnsi" w:hAnsiTheme="majorHAnsi" w:cstheme="majorHAnsi"/>
          <w:color w:val="000000"/>
          <w:sz w:val="22"/>
          <w:szCs w:val="22"/>
        </w:rPr>
        <w:t>Over 81</w:t>
      </w:r>
      <w:r w:rsidR="008B3CC2">
        <w:rPr>
          <w:rFonts w:asciiTheme="majorHAnsi" w:hAnsiTheme="majorHAnsi" w:cstheme="majorHAnsi"/>
          <w:color w:val="000000"/>
          <w:sz w:val="22"/>
          <w:szCs w:val="22"/>
        </w:rPr>
        <w:t>,</w:t>
      </w:r>
      <w:r w:rsidR="008B3CC2" w:rsidRPr="00C96D2E">
        <w:rPr>
          <w:rFonts w:asciiTheme="majorHAnsi" w:hAnsiTheme="majorHAnsi" w:cstheme="majorHAnsi"/>
          <w:color w:val="000000"/>
          <w:sz w:val="22"/>
          <w:szCs w:val="22"/>
        </w:rPr>
        <w:t>590</w:t>
      </w:r>
      <w:r w:rsidRPr="00C96D2E">
        <w:rPr>
          <w:rFonts w:asciiTheme="majorHAnsi" w:hAnsiTheme="majorHAnsi" w:cstheme="majorHAnsi"/>
          <w:color w:val="000000"/>
          <w:sz w:val="22"/>
          <w:szCs w:val="22"/>
        </w:rPr>
        <w:t xml:space="preserve"> visits have been recorded in</w:t>
      </w:r>
      <w:r w:rsidRPr="00C96D2E">
        <w:rPr>
          <w:rFonts w:asciiTheme="majorHAnsi" w:hAnsiTheme="majorHAnsi" w:cstheme="majorHAnsi"/>
          <w:sz w:val="22"/>
          <w:szCs w:val="22"/>
        </w:rPr>
        <w:t xml:space="preserve"> the Caris</w:t>
      </w:r>
      <w:r w:rsidRPr="00C96D2E">
        <w:rPr>
          <w:rFonts w:asciiTheme="majorHAnsi" w:hAnsiTheme="majorHAnsi" w:cstheme="majorHAnsi"/>
          <w:color w:val="000000"/>
          <w:sz w:val="22"/>
          <w:szCs w:val="22"/>
        </w:rPr>
        <w:t xml:space="preserve"> database </w:t>
      </w:r>
      <w:r w:rsidR="001838AE" w:rsidRPr="00C96D2E">
        <w:rPr>
          <w:rFonts w:asciiTheme="majorHAnsi" w:hAnsiTheme="majorHAnsi" w:cstheme="majorHAnsi"/>
          <w:color w:val="000000"/>
          <w:sz w:val="22"/>
          <w:szCs w:val="22"/>
        </w:rPr>
        <w:t>for FY22</w:t>
      </w:r>
      <w:r w:rsidRPr="00C96D2E">
        <w:rPr>
          <w:rFonts w:asciiTheme="majorHAnsi" w:hAnsiTheme="majorHAnsi" w:cstheme="majorHAnsi"/>
          <w:color w:val="000000"/>
          <w:sz w:val="22"/>
          <w:szCs w:val="22"/>
        </w:rPr>
        <w:t xml:space="preserve">. </w:t>
      </w:r>
      <w:r w:rsidRPr="00C96D2E">
        <w:rPr>
          <w:rFonts w:asciiTheme="majorHAnsi" w:hAnsiTheme="majorHAnsi" w:cstheme="majorHAnsi"/>
          <w:sz w:val="22"/>
          <w:szCs w:val="22"/>
        </w:rPr>
        <w:t xml:space="preserve">We have been able to train all of our CHWs on the use of CommCare with a basic android phone. This technology is of minimal cost and therefore has scale-up potential.     </w:t>
      </w:r>
    </w:p>
    <w:p w14:paraId="549FF047" w14:textId="77777777"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sz w:val="22"/>
          <w:szCs w:val="22"/>
        </w:rPr>
        <w:t xml:space="preserve"> </w:t>
      </w:r>
    </w:p>
    <w:p w14:paraId="16D1C862" w14:textId="469CDF5B" w:rsidR="00560458" w:rsidRPr="00C96D2E" w:rsidRDefault="0085049F">
      <w:pPr>
        <w:jc w:val="center"/>
        <w:rPr>
          <w:rFonts w:asciiTheme="majorHAnsi" w:hAnsiTheme="majorHAnsi" w:cstheme="majorHAnsi"/>
          <w:i/>
          <w:color w:val="44546A"/>
          <w:sz w:val="22"/>
          <w:szCs w:val="22"/>
        </w:rPr>
      </w:pPr>
      <w:r w:rsidRPr="00C96D2E">
        <w:rPr>
          <w:rFonts w:asciiTheme="majorHAnsi" w:hAnsiTheme="majorHAnsi" w:cstheme="majorHAnsi"/>
          <w:i/>
          <w:color w:val="44546A"/>
          <w:sz w:val="22"/>
          <w:szCs w:val="22"/>
        </w:rPr>
        <w:t xml:space="preserve">Table </w:t>
      </w:r>
      <w:r w:rsidR="00BD749E" w:rsidRPr="00C96D2E">
        <w:rPr>
          <w:rFonts w:asciiTheme="majorHAnsi" w:hAnsiTheme="majorHAnsi" w:cstheme="majorHAnsi"/>
          <w:i/>
          <w:color w:val="44546A"/>
          <w:sz w:val="22"/>
          <w:szCs w:val="22"/>
        </w:rPr>
        <w:t>7</w:t>
      </w:r>
      <w:r w:rsidRPr="00C96D2E">
        <w:rPr>
          <w:rFonts w:asciiTheme="majorHAnsi" w:hAnsiTheme="majorHAnsi" w:cstheme="majorHAnsi"/>
          <w:i/>
          <w:color w:val="44546A"/>
          <w:sz w:val="22"/>
          <w:szCs w:val="22"/>
        </w:rPr>
        <w:t>. Number of recorded visits by program</w:t>
      </w:r>
    </w:p>
    <w:tbl>
      <w:tblPr>
        <w:tblStyle w:val="a6"/>
        <w:tblW w:w="5475" w:type="dxa"/>
        <w:jc w:val="center"/>
        <w:tblBorders>
          <w:top w:val="nil"/>
          <w:left w:val="nil"/>
          <w:bottom w:val="nil"/>
          <w:right w:val="nil"/>
          <w:insideH w:val="nil"/>
          <w:insideV w:val="nil"/>
        </w:tblBorders>
        <w:tblLayout w:type="fixed"/>
        <w:tblLook w:val="0600" w:firstRow="0" w:lastRow="0" w:firstColumn="0" w:lastColumn="0" w:noHBand="1" w:noVBand="1"/>
      </w:tblPr>
      <w:tblGrid>
        <w:gridCol w:w="2355"/>
        <w:gridCol w:w="3120"/>
      </w:tblGrid>
      <w:tr w:rsidR="00560458" w:rsidRPr="00137222" w14:paraId="65DE0826" w14:textId="77777777" w:rsidTr="00C96D2E">
        <w:trPr>
          <w:trHeight w:val="500"/>
          <w:jc w:val="center"/>
        </w:trPr>
        <w:tc>
          <w:tcPr>
            <w:tcW w:w="2355" w:type="dxa"/>
            <w:tcBorders>
              <w:top w:val="single" w:sz="12" w:space="0" w:color="000000"/>
              <w:left w:val="single" w:sz="12" w:space="0" w:color="000000"/>
              <w:bottom w:val="single" w:sz="12" w:space="0" w:color="000000"/>
              <w:right w:val="single" w:sz="12" w:space="0" w:color="000000"/>
            </w:tcBorders>
            <w:shd w:val="clear" w:color="auto" w:fill="4A86E8"/>
            <w:tcMar>
              <w:top w:w="100" w:type="dxa"/>
              <w:left w:w="100" w:type="dxa"/>
              <w:bottom w:w="100" w:type="dxa"/>
              <w:right w:w="100" w:type="dxa"/>
            </w:tcMar>
          </w:tcPr>
          <w:p w14:paraId="0901235C"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Program</w:t>
            </w:r>
          </w:p>
        </w:tc>
        <w:tc>
          <w:tcPr>
            <w:tcW w:w="3120" w:type="dxa"/>
            <w:tcBorders>
              <w:top w:val="single" w:sz="12" w:space="0" w:color="000000"/>
              <w:left w:val="single" w:sz="12" w:space="0" w:color="000000"/>
              <w:bottom w:val="single" w:sz="12" w:space="0" w:color="000000"/>
              <w:right w:val="single" w:sz="12" w:space="0" w:color="000000"/>
            </w:tcBorders>
            <w:shd w:val="clear" w:color="auto" w:fill="4A86E8"/>
            <w:tcMar>
              <w:top w:w="100" w:type="dxa"/>
              <w:left w:w="100" w:type="dxa"/>
              <w:bottom w:w="100" w:type="dxa"/>
              <w:right w:w="100" w:type="dxa"/>
            </w:tcMar>
          </w:tcPr>
          <w:p w14:paraId="0BB6260A" w14:textId="6835C659"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Number of visits FY22</w:t>
            </w:r>
          </w:p>
        </w:tc>
      </w:tr>
      <w:tr w:rsidR="00560458" w:rsidRPr="00137222" w14:paraId="347A9435" w14:textId="77777777" w:rsidTr="00C96D2E">
        <w:trPr>
          <w:trHeight w:val="500"/>
          <w:jc w:val="center"/>
        </w:trPr>
        <w:tc>
          <w:tcPr>
            <w:tcW w:w="235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1EB94B1"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Gardening</w:t>
            </w:r>
          </w:p>
        </w:tc>
        <w:tc>
          <w:tcPr>
            <w:tcW w:w="312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5B3F995" w14:textId="77777777" w:rsidR="00560458" w:rsidRPr="00C96D2E" w:rsidRDefault="0085049F">
            <w:pPr>
              <w:widowControl w:val="0"/>
              <w:pBdr>
                <w:top w:val="nil"/>
                <w:left w:val="nil"/>
                <w:bottom w:val="nil"/>
                <w:right w:val="nil"/>
                <w:between w:val="nil"/>
              </w:pBdr>
              <w:spacing w:line="276" w:lineRule="auto"/>
              <w:jc w:val="right"/>
              <w:rPr>
                <w:rFonts w:asciiTheme="majorHAnsi" w:hAnsiTheme="majorHAnsi" w:cstheme="majorHAnsi"/>
                <w:sz w:val="22"/>
                <w:szCs w:val="22"/>
              </w:rPr>
            </w:pPr>
            <w:r w:rsidRPr="00C96D2E">
              <w:rPr>
                <w:rFonts w:asciiTheme="majorHAnsi" w:hAnsiTheme="majorHAnsi" w:cstheme="majorHAnsi"/>
                <w:sz w:val="22"/>
                <w:szCs w:val="22"/>
              </w:rPr>
              <w:t>28,084</w:t>
            </w:r>
          </w:p>
        </w:tc>
      </w:tr>
      <w:tr w:rsidR="00560458" w:rsidRPr="00137222" w14:paraId="14927280" w14:textId="77777777" w:rsidTr="00C96D2E">
        <w:trPr>
          <w:trHeight w:val="500"/>
          <w:jc w:val="center"/>
        </w:trPr>
        <w:tc>
          <w:tcPr>
            <w:tcW w:w="235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D948F3E"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Nutrition</w:t>
            </w:r>
          </w:p>
        </w:tc>
        <w:tc>
          <w:tcPr>
            <w:tcW w:w="312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7481D22" w14:textId="77777777" w:rsidR="00560458" w:rsidRPr="00C96D2E" w:rsidRDefault="0085049F">
            <w:pPr>
              <w:widowControl w:val="0"/>
              <w:pBdr>
                <w:top w:val="nil"/>
                <w:left w:val="nil"/>
                <w:bottom w:val="nil"/>
                <w:right w:val="nil"/>
                <w:between w:val="nil"/>
              </w:pBdr>
              <w:spacing w:line="276" w:lineRule="auto"/>
              <w:jc w:val="right"/>
              <w:rPr>
                <w:rFonts w:asciiTheme="majorHAnsi" w:hAnsiTheme="majorHAnsi" w:cstheme="majorHAnsi"/>
                <w:sz w:val="22"/>
                <w:szCs w:val="22"/>
              </w:rPr>
            </w:pPr>
            <w:r w:rsidRPr="00C96D2E">
              <w:rPr>
                <w:rFonts w:asciiTheme="majorHAnsi" w:hAnsiTheme="majorHAnsi" w:cstheme="majorHAnsi"/>
                <w:sz w:val="22"/>
                <w:szCs w:val="22"/>
              </w:rPr>
              <w:t>12,189</w:t>
            </w:r>
          </w:p>
        </w:tc>
      </w:tr>
      <w:tr w:rsidR="00560458" w:rsidRPr="00137222" w14:paraId="0416940A" w14:textId="77777777" w:rsidTr="00C96D2E">
        <w:trPr>
          <w:trHeight w:val="500"/>
          <w:jc w:val="center"/>
        </w:trPr>
        <w:tc>
          <w:tcPr>
            <w:tcW w:w="235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13F6779"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OVC services</w:t>
            </w:r>
          </w:p>
        </w:tc>
        <w:tc>
          <w:tcPr>
            <w:tcW w:w="312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8717809" w14:textId="77777777" w:rsidR="00560458" w:rsidRPr="00C96D2E" w:rsidRDefault="0085049F">
            <w:pPr>
              <w:widowControl w:val="0"/>
              <w:pBdr>
                <w:top w:val="nil"/>
                <w:left w:val="nil"/>
                <w:bottom w:val="nil"/>
                <w:right w:val="nil"/>
                <w:between w:val="nil"/>
              </w:pBdr>
              <w:spacing w:line="276" w:lineRule="auto"/>
              <w:jc w:val="right"/>
              <w:rPr>
                <w:rFonts w:asciiTheme="majorHAnsi" w:hAnsiTheme="majorHAnsi" w:cstheme="majorHAnsi"/>
                <w:sz w:val="22"/>
                <w:szCs w:val="22"/>
              </w:rPr>
            </w:pPr>
            <w:r w:rsidRPr="00C96D2E">
              <w:rPr>
                <w:rFonts w:asciiTheme="majorHAnsi" w:hAnsiTheme="majorHAnsi" w:cstheme="majorHAnsi"/>
                <w:sz w:val="22"/>
                <w:szCs w:val="22"/>
              </w:rPr>
              <w:t>18,043</w:t>
            </w:r>
          </w:p>
        </w:tc>
      </w:tr>
      <w:tr w:rsidR="00560458" w:rsidRPr="00137222" w14:paraId="7946CE43" w14:textId="77777777" w:rsidTr="00C96D2E">
        <w:trPr>
          <w:trHeight w:val="500"/>
          <w:jc w:val="center"/>
        </w:trPr>
        <w:tc>
          <w:tcPr>
            <w:tcW w:w="235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13A01E5"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 xml:space="preserve">PMTCT </w:t>
            </w:r>
          </w:p>
        </w:tc>
        <w:tc>
          <w:tcPr>
            <w:tcW w:w="312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967AC38" w14:textId="77777777" w:rsidR="00560458" w:rsidRPr="00C96D2E" w:rsidRDefault="0085049F">
            <w:pPr>
              <w:widowControl w:val="0"/>
              <w:pBdr>
                <w:top w:val="nil"/>
                <w:left w:val="nil"/>
                <w:bottom w:val="nil"/>
                <w:right w:val="nil"/>
                <w:between w:val="nil"/>
              </w:pBdr>
              <w:spacing w:line="276" w:lineRule="auto"/>
              <w:jc w:val="right"/>
              <w:rPr>
                <w:rFonts w:asciiTheme="majorHAnsi" w:hAnsiTheme="majorHAnsi" w:cstheme="majorHAnsi"/>
                <w:sz w:val="22"/>
                <w:szCs w:val="22"/>
              </w:rPr>
            </w:pPr>
            <w:r w:rsidRPr="00C96D2E">
              <w:rPr>
                <w:rFonts w:asciiTheme="majorHAnsi" w:hAnsiTheme="majorHAnsi" w:cstheme="majorHAnsi"/>
                <w:sz w:val="22"/>
                <w:szCs w:val="22"/>
              </w:rPr>
              <w:t>23,282</w:t>
            </w:r>
          </w:p>
        </w:tc>
      </w:tr>
      <w:tr w:rsidR="00560458" w:rsidRPr="00137222" w14:paraId="12AA4C9B" w14:textId="77777777" w:rsidTr="00C96D2E">
        <w:trPr>
          <w:trHeight w:val="500"/>
          <w:jc w:val="center"/>
        </w:trPr>
        <w:tc>
          <w:tcPr>
            <w:tcW w:w="235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C63CC17"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b/>
                <w:sz w:val="22"/>
                <w:szCs w:val="22"/>
              </w:rPr>
            </w:pPr>
            <w:r w:rsidRPr="00C96D2E">
              <w:rPr>
                <w:rFonts w:asciiTheme="majorHAnsi" w:hAnsiTheme="majorHAnsi" w:cstheme="majorHAnsi"/>
                <w:b/>
                <w:sz w:val="22"/>
                <w:szCs w:val="22"/>
              </w:rPr>
              <w:t>Total</w:t>
            </w:r>
          </w:p>
        </w:tc>
        <w:tc>
          <w:tcPr>
            <w:tcW w:w="312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B9949A1" w14:textId="77777777" w:rsidR="00560458" w:rsidRPr="00C96D2E" w:rsidRDefault="0085049F">
            <w:pPr>
              <w:widowControl w:val="0"/>
              <w:pBdr>
                <w:top w:val="nil"/>
                <w:left w:val="nil"/>
                <w:bottom w:val="nil"/>
                <w:right w:val="nil"/>
                <w:between w:val="nil"/>
              </w:pBdr>
              <w:spacing w:line="276" w:lineRule="auto"/>
              <w:jc w:val="right"/>
              <w:rPr>
                <w:rFonts w:asciiTheme="majorHAnsi" w:hAnsiTheme="majorHAnsi" w:cstheme="majorHAnsi"/>
                <w:b/>
                <w:sz w:val="22"/>
                <w:szCs w:val="22"/>
              </w:rPr>
            </w:pPr>
            <w:r w:rsidRPr="00C96D2E">
              <w:rPr>
                <w:rFonts w:asciiTheme="majorHAnsi" w:hAnsiTheme="majorHAnsi" w:cstheme="majorHAnsi"/>
                <w:b/>
                <w:sz w:val="22"/>
                <w:szCs w:val="22"/>
              </w:rPr>
              <w:t>81,598</w:t>
            </w:r>
          </w:p>
        </w:tc>
      </w:tr>
    </w:tbl>
    <w:p w14:paraId="2A4982BE" w14:textId="77777777" w:rsidR="00560458" w:rsidRPr="00C96D2E" w:rsidRDefault="00560458">
      <w:pPr>
        <w:jc w:val="both"/>
        <w:rPr>
          <w:rFonts w:asciiTheme="majorHAnsi" w:hAnsiTheme="majorHAnsi" w:cstheme="majorHAnsi"/>
          <w:sz w:val="22"/>
          <w:szCs w:val="22"/>
        </w:rPr>
      </w:pPr>
    </w:p>
    <w:p w14:paraId="612981D9" w14:textId="77777777" w:rsidR="00560458" w:rsidRPr="00C96D2E" w:rsidRDefault="00560458">
      <w:pPr>
        <w:jc w:val="both"/>
        <w:rPr>
          <w:rFonts w:asciiTheme="majorHAnsi" w:hAnsiTheme="majorHAnsi" w:cstheme="majorHAnsi"/>
          <w:sz w:val="22"/>
          <w:szCs w:val="22"/>
        </w:rPr>
      </w:pPr>
    </w:p>
    <w:p w14:paraId="10673EF9" w14:textId="0B3C555B" w:rsidR="00560458" w:rsidRPr="00C96D2E" w:rsidRDefault="0085049F">
      <w:pPr>
        <w:pStyle w:val="Heading2"/>
        <w:rPr>
          <w:rFonts w:asciiTheme="majorHAnsi" w:hAnsiTheme="majorHAnsi" w:cstheme="majorHAnsi"/>
          <w:b/>
          <w:sz w:val="22"/>
          <w:szCs w:val="22"/>
        </w:rPr>
      </w:pPr>
      <w:bookmarkStart w:id="22" w:name="_Toc118132115"/>
      <w:r w:rsidRPr="00C96D2E">
        <w:rPr>
          <w:rFonts w:asciiTheme="majorHAnsi" w:hAnsiTheme="majorHAnsi" w:cstheme="majorHAnsi"/>
          <w:b/>
          <w:sz w:val="22"/>
          <w:szCs w:val="22"/>
        </w:rPr>
        <w:t>Nutrition Program</w:t>
      </w:r>
      <w:bookmarkEnd w:id="22"/>
    </w:p>
    <w:p w14:paraId="63E78177" w14:textId="77777777" w:rsidR="00560458" w:rsidRPr="00C96D2E" w:rsidRDefault="00560458">
      <w:pPr>
        <w:spacing w:line="259" w:lineRule="auto"/>
        <w:ind w:left="720"/>
        <w:jc w:val="both"/>
        <w:rPr>
          <w:rFonts w:asciiTheme="majorHAnsi" w:hAnsiTheme="majorHAnsi" w:cstheme="majorHAnsi"/>
          <w:sz w:val="22"/>
          <w:szCs w:val="22"/>
        </w:rPr>
      </w:pPr>
    </w:p>
    <w:p w14:paraId="435E961C" w14:textId="28889EBA" w:rsidR="00560458" w:rsidRPr="00C96D2E" w:rsidRDefault="0085049F">
      <w:pPr>
        <w:tabs>
          <w:tab w:val="left" w:pos="1410"/>
        </w:tabs>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Good </w:t>
      </w:r>
      <w:r w:rsidR="008B3CC2" w:rsidRPr="00C96D2E">
        <w:rPr>
          <w:rFonts w:asciiTheme="majorHAnsi" w:hAnsiTheme="majorHAnsi" w:cstheme="majorHAnsi"/>
          <w:color w:val="000000"/>
          <w:sz w:val="22"/>
          <w:szCs w:val="22"/>
        </w:rPr>
        <w:t>nutrition</w:t>
      </w:r>
      <w:r w:rsidR="008B3CC2" w:rsidRPr="00C96D2E">
        <w:rPr>
          <w:rFonts w:asciiTheme="majorHAnsi" w:hAnsiTheme="majorHAnsi" w:cstheme="majorHAnsi"/>
          <w:sz w:val="22"/>
          <w:szCs w:val="22"/>
        </w:rPr>
        <w:t xml:space="preserve"> </w:t>
      </w:r>
      <w:r w:rsidR="008B3CC2" w:rsidRPr="00C96D2E">
        <w:rPr>
          <w:rFonts w:asciiTheme="majorHAnsi" w:hAnsiTheme="majorHAnsi" w:cstheme="majorHAnsi"/>
          <w:color w:val="000000"/>
          <w:sz w:val="22"/>
          <w:szCs w:val="22"/>
        </w:rPr>
        <w:t>is</w:t>
      </w:r>
      <w:r w:rsidRPr="00C96D2E">
        <w:rPr>
          <w:rFonts w:asciiTheme="majorHAnsi" w:hAnsiTheme="majorHAnsi" w:cstheme="majorHAnsi"/>
          <w:color w:val="000000"/>
          <w:sz w:val="22"/>
          <w:szCs w:val="22"/>
        </w:rPr>
        <w:t xml:space="preserve"> a critical factor in reducing infant mortality and builds a strong foundation for a child’s health, growth and development. In aiming </w:t>
      </w:r>
      <w:r w:rsidRPr="00C96D2E">
        <w:rPr>
          <w:rFonts w:asciiTheme="majorHAnsi" w:hAnsiTheme="majorHAnsi" w:cstheme="majorHAnsi"/>
          <w:sz w:val="22"/>
          <w:szCs w:val="22"/>
        </w:rPr>
        <w:t>to improve the healthcare and psychosocial status of HIV infected and affected Orphans and Vulnerable Children</w:t>
      </w:r>
      <w:r w:rsidRPr="00C96D2E">
        <w:rPr>
          <w:rFonts w:asciiTheme="majorHAnsi" w:hAnsiTheme="majorHAnsi" w:cstheme="majorHAnsi"/>
          <w:color w:val="000000"/>
          <w:sz w:val="22"/>
          <w:szCs w:val="22"/>
        </w:rPr>
        <w:t>, Impact Youth</w:t>
      </w:r>
      <w:r w:rsidRPr="00C96D2E">
        <w:rPr>
          <w:rFonts w:asciiTheme="majorHAnsi" w:hAnsiTheme="majorHAnsi" w:cstheme="majorHAnsi"/>
          <w:sz w:val="22"/>
          <w:szCs w:val="22"/>
        </w:rPr>
        <w:t xml:space="preserve"> </w:t>
      </w:r>
      <w:r w:rsidRPr="00C96D2E">
        <w:rPr>
          <w:rFonts w:asciiTheme="majorHAnsi" w:hAnsiTheme="majorHAnsi" w:cstheme="majorHAnsi"/>
          <w:color w:val="000000"/>
          <w:sz w:val="22"/>
          <w:szCs w:val="22"/>
        </w:rPr>
        <w:t xml:space="preserve">teams </w:t>
      </w:r>
      <w:r w:rsidRPr="00C96D2E">
        <w:rPr>
          <w:rFonts w:asciiTheme="majorHAnsi" w:hAnsiTheme="majorHAnsi" w:cstheme="majorHAnsi"/>
          <w:sz w:val="22"/>
          <w:szCs w:val="22"/>
        </w:rPr>
        <w:t>track      the HIV</w:t>
      </w:r>
      <w:r w:rsidR="00A22B95">
        <w:rPr>
          <w:rFonts w:asciiTheme="majorHAnsi" w:hAnsiTheme="majorHAnsi" w:cstheme="majorHAnsi"/>
          <w:sz w:val="22"/>
          <w:szCs w:val="22"/>
        </w:rPr>
        <w:t>-</w:t>
      </w:r>
      <w:r w:rsidRPr="00C96D2E">
        <w:rPr>
          <w:rFonts w:asciiTheme="majorHAnsi" w:hAnsiTheme="majorHAnsi" w:cstheme="majorHAnsi"/>
          <w:sz w:val="22"/>
          <w:szCs w:val="22"/>
        </w:rPr>
        <w:t>exposed infants and HIV</w:t>
      </w:r>
      <w:r w:rsidR="00A22B95">
        <w:rPr>
          <w:rFonts w:asciiTheme="majorHAnsi" w:hAnsiTheme="majorHAnsi" w:cstheme="majorHAnsi"/>
          <w:sz w:val="22"/>
          <w:szCs w:val="22"/>
        </w:rPr>
        <w:t xml:space="preserve"> </w:t>
      </w:r>
      <w:r w:rsidRPr="00C96D2E">
        <w:rPr>
          <w:rFonts w:asciiTheme="majorHAnsi" w:hAnsiTheme="majorHAnsi" w:cstheme="majorHAnsi"/>
          <w:sz w:val="22"/>
          <w:szCs w:val="22"/>
        </w:rPr>
        <w:t xml:space="preserve">positive pediatric cases (0-18 years of age). This tracking also helps to identify and address </w:t>
      </w:r>
      <w:r w:rsidR="00EB6565">
        <w:rPr>
          <w:rFonts w:asciiTheme="majorHAnsi" w:hAnsiTheme="majorHAnsi" w:cstheme="majorHAnsi"/>
          <w:sz w:val="22"/>
          <w:szCs w:val="22"/>
        </w:rPr>
        <w:t xml:space="preserve">malnutrition </w:t>
      </w:r>
      <w:r w:rsidRPr="00C96D2E">
        <w:rPr>
          <w:rFonts w:asciiTheme="majorHAnsi" w:hAnsiTheme="majorHAnsi" w:cstheme="majorHAnsi"/>
          <w:sz w:val="22"/>
          <w:szCs w:val="22"/>
        </w:rPr>
        <w:t>as early as possible especially in HIV-positive children under five years of age.</w:t>
      </w:r>
    </w:p>
    <w:p w14:paraId="1EB18EE2" w14:textId="77777777" w:rsidR="00560458" w:rsidRPr="00C96D2E" w:rsidRDefault="00560458">
      <w:pPr>
        <w:tabs>
          <w:tab w:val="left" w:pos="1410"/>
        </w:tabs>
        <w:jc w:val="both"/>
        <w:rPr>
          <w:rFonts w:asciiTheme="majorHAnsi" w:hAnsiTheme="majorHAnsi" w:cstheme="majorHAnsi"/>
          <w:sz w:val="22"/>
          <w:szCs w:val="22"/>
        </w:rPr>
      </w:pPr>
    </w:p>
    <w:p w14:paraId="1CC33E5C" w14:textId="28E97999" w:rsidR="00560458" w:rsidRDefault="0085049F">
      <w:pPr>
        <w:tabs>
          <w:tab w:val="left" w:pos="1410"/>
        </w:tabs>
        <w:jc w:val="both"/>
        <w:rPr>
          <w:rFonts w:asciiTheme="majorHAnsi" w:hAnsiTheme="majorHAnsi" w:cstheme="majorHAnsi"/>
          <w:sz w:val="22"/>
          <w:szCs w:val="22"/>
        </w:rPr>
      </w:pPr>
      <w:r w:rsidRPr="00C96D2E">
        <w:rPr>
          <w:rFonts w:asciiTheme="majorHAnsi" w:hAnsiTheme="majorHAnsi" w:cstheme="majorHAnsi"/>
          <w:sz w:val="22"/>
          <w:szCs w:val="22"/>
        </w:rPr>
        <w:t>The weights of all HIV-exposed infants are recorded at their 1</w:t>
      </w:r>
      <w:r w:rsidRPr="00C96D2E">
        <w:rPr>
          <w:rFonts w:asciiTheme="majorHAnsi" w:hAnsiTheme="majorHAnsi" w:cstheme="majorHAnsi"/>
          <w:sz w:val="22"/>
          <w:szCs w:val="22"/>
          <w:vertAlign w:val="superscript"/>
        </w:rPr>
        <w:t>st</w:t>
      </w:r>
      <w:r w:rsidRPr="00C96D2E">
        <w:rPr>
          <w:rFonts w:asciiTheme="majorHAnsi" w:hAnsiTheme="majorHAnsi" w:cstheme="majorHAnsi"/>
          <w:sz w:val="22"/>
          <w:szCs w:val="22"/>
        </w:rPr>
        <w:t xml:space="preserve"> PCR visit and thereafter by Caris      CHW while being tracked. The Caris teams have been using the</w:t>
      </w:r>
      <w:r w:rsidR="00EB6565">
        <w:rPr>
          <w:rFonts w:asciiTheme="majorHAnsi" w:hAnsiTheme="majorHAnsi" w:cstheme="majorHAnsi"/>
          <w:sz w:val="22"/>
          <w:szCs w:val="22"/>
        </w:rPr>
        <w:t xml:space="preserve"> </w:t>
      </w:r>
      <w:r w:rsidRPr="00C96D2E">
        <w:rPr>
          <w:rFonts w:asciiTheme="majorHAnsi" w:hAnsiTheme="majorHAnsi" w:cstheme="majorHAnsi"/>
          <w:sz w:val="22"/>
          <w:szCs w:val="22"/>
        </w:rPr>
        <w:t>MUAC (Mid-Upper Arm Circumference Measurement) ever since it was adopted as the recommended method according to the 2016 Haiti Malnutrition guidelines. Malnourished infants,</w:t>
      </w:r>
      <w:r w:rsidR="00EB6565">
        <w:rPr>
          <w:rFonts w:asciiTheme="majorHAnsi" w:hAnsiTheme="majorHAnsi" w:cstheme="majorHAnsi"/>
          <w:sz w:val="22"/>
          <w:szCs w:val="22"/>
        </w:rPr>
        <w:t xml:space="preserve"> </w:t>
      </w:r>
      <w:r w:rsidRPr="00C96D2E">
        <w:rPr>
          <w:rFonts w:asciiTheme="majorHAnsi" w:hAnsiTheme="majorHAnsi" w:cstheme="majorHAnsi"/>
          <w:sz w:val="22"/>
          <w:szCs w:val="22"/>
        </w:rPr>
        <w:t>from the age of 6 months-59 months, are started on a</w:t>
      </w:r>
      <w:r w:rsidR="00EB6565">
        <w:rPr>
          <w:rFonts w:asciiTheme="majorHAnsi" w:hAnsiTheme="majorHAnsi" w:cstheme="majorHAnsi"/>
          <w:sz w:val="22"/>
          <w:szCs w:val="22"/>
        </w:rPr>
        <w:t xml:space="preserve"> R</w:t>
      </w:r>
      <w:r w:rsidRPr="00C96D2E">
        <w:rPr>
          <w:rFonts w:asciiTheme="majorHAnsi" w:hAnsiTheme="majorHAnsi" w:cstheme="majorHAnsi"/>
          <w:sz w:val="22"/>
          <w:szCs w:val="22"/>
        </w:rPr>
        <w:t xml:space="preserve">eady </w:t>
      </w:r>
      <w:proofErr w:type="gramStart"/>
      <w:r w:rsidR="00EB6565">
        <w:rPr>
          <w:rFonts w:asciiTheme="majorHAnsi" w:hAnsiTheme="majorHAnsi" w:cstheme="majorHAnsi"/>
          <w:sz w:val="22"/>
          <w:szCs w:val="22"/>
        </w:rPr>
        <w:t>T</w:t>
      </w:r>
      <w:r w:rsidRPr="00C96D2E">
        <w:rPr>
          <w:rFonts w:asciiTheme="majorHAnsi" w:hAnsiTheme="majorHAnsi" w:cstheme="majorHAnsi"/>
          <w:sz w:val="22"/>
          <w:szCs w:val="22"/>
        </w:rPr>
        <w:t>o</w:t>
      </w:r>
      <w:proofErr w:type="gramEnd"/>
      <w:r w:rsidRPr="00C96D2E">
        <w:rPr>
          <w:rFonts w:asciiTheme="majorHAnsi" w:hAnsiTheme="majorHAnsi" w:cstheme="majorHAnsi"/>
          <w:sz w:val="22"/>
          <w:szCs w:val="22"/>
        </w:rPr>
        <w:t xml:space="preserve"> </w:t>
      </w:r>
      <w:r w:rsidR="00EB6565">
        <w:rPr>
          <w:rFonts w:asciiTheme="majorHAnsi" w:hAnsiTheme="majorHAnsi" w:cstheme="majorHAnsi"/>
          <w:sz w:val="22"/>
          <w:szCs w:val="22"/>
        </w:rPr>
        <w:t>U</w:t>
      </w:r>
      <w:r w:rsidRPr="00C96D2E">
        <w:rPr>
          <w:rFonts w:asciiTheme="majorHAnsi" w:hAnsiTheme="majorHAnsi" w:cstheme="majorHAnsi"/>
          <w:sz w:val="22"/>
          <w:szCs w:val="22"/>
        </w:rPr>
        <w:t xml:space="preserve">se </w:t>
      </w:r>
      <w:r w:rsidR="00EB6565">
        <w:rPr>
          <w:rFonts w:asciiTheme="majorHAnsi" w:hAnsiTheme="majorHAnsi" w:cstheme="majorHAnsi"/>
          <w:sz w:val="22"/>
          <w:szCs w:val="22"/>
        </w:rPr>
        <w:t>T</w:t>
      </w:r>
      <w:r w:rsidRPr="00C96D2E">
        <w:rPr>
          <w:rFonts w:asciiTheme="majorHAnsi" w:hAnsiTheme="majorHAnsi" w:cstheme="majorHAnsi"/>
          <w:sz w:val="22"/>
          <w:szCs w:val="22"/>
        </w:rPr>
        <w:t xml:space="preserve">herapeutic </w:t>
      </w:r>
      <w:r w:rsidR="00EB6565">
        <w:rPr>
          <w:rFonts w:asciiTheme="majorHAnsi" w:hAnsiTheme="majorHAnsi" w:cstheme="majorHAnsi"/>
          <w:sz w:val="22"/>
          <w:szCs w:val="22"/>
        </w:rPr>
        <w:t>F</w:t>
      </w:r>
      <w:r w:rsidRPr="00C96D2E">
        <w:rPr>
          <w:rFonts w:asciiTheme="majorHAnsi" w:hAnsiTheme="majorHAnsi" w:cstheme="majorHAnsi"/>
          <w:sz w:val="22"/>
          <w:szCs w:val="22"/>
        </w:rPr>
        <w:t>ood</w:t>
      </w:r>
      <w:r w:rsidR="00EB6565">
        <w:rPr>
          <w:rFonts w:asciiTheme="majorHAnsi" w:hAnsiTheme="majorHAnsi" w:cstheme="majorHAnsi"/>
          <w:sz w:val="22"/>
          <w:szCs w:val="22"/>
        </w:rPr>
        <w:t xml:space="preserve"> (</w:t>
      </w:r>
      <w:r w:rsidR="00EB6565" w:rsidRPr="008C5844">
        <w:rPr>
          <w:rFonts w:asciiTheme="majorHAnsi" w:hAnsiTheme="majorHAnsi" w:cstheme="majorHAnsi"/>
          <w:sz w:val="22"/>
          <w:szCs w:val="22"/>
        </w:rPr>
        <w:t>RUTF</w:t>
      </w:r>
      <w:r w:rsidRPr="00C96D2E">
        <w:rPr>
          <w:rFonts w:asciiTheme="majorHAnsi" w:hAnsiTheme="majorHAnsi" w:cstheme="majorHAnsi"/>
          <w:sz w:val="22"/>
          <w:szCs w:val="22"/>
        </w:rPr>
        <w:t>) ©</w:t>
      </w:r>
      <w:r w:rsidRPr="00C96D2E">
        <w:rPr>
          <w:rFonts w:asciiTheme="majorHAnsi" w:hAnsiTheme="majorHAnsi" w:cstheme="majorHAnsi"/>
          <w:i/>
          <w:sz w:val="22"/>
          <w:szCs w:val="22"/>
        </w:rPr>
        <w:t xml:space="preserve">Plumpy Nut </w:t>
      </w:r>
      <w:r w:rsidRPr="00C96D2E">
        <w:rPr>
          <w:rFonts w:asciiTheme="majorHAnsi" w:hAnsiTheme="majorHAnsi" w:cstheme="majorHAnsi"/>
          <w:sz w:val="22"/>
          <w:szCs w:val="22"/>
        </w:rPr>
        <w:t xml:space="preserve">regime, until they reach an adequate weight and MUAC. </w:t>
      </w:r>
    </w:p>
    <w:p w14:paraId="283E43D4" w14:textId="77777777" w:rsidR="008B3CC2" w:rsidRDefault="008B3CC2">
      <w:pPr>
        <w:tabs>
          <w:tab w:val="left" w:pos="1410"/>
        </w:tabs>
        <w:jc w:val="both"/>
        <w:rPr>
          <w:rFonts w:asciiTheme="majorHAnsi" w:hAnsiTheme="majorHAnsi" w:cstheme="majorHAnsi"/>
          <w:sz w:val="22"/>
          <w:szCs w:val="22"/>
        </w:rPr>
      </w:pPr>
    </w:p>
    <w:p w14:paraId="5E50A2D6" w14:textId="1FEAA32C" w:rsidR="00560458" w:rsidRPr="00C96D2E" w:rsidRDefault="0085049F" w:rsidP="00584329">
      <w:pPr>
        <w:pBdr>
          <w:top w:val="nil"/>
          <w:left w:val="nil"/>
          <w:bottom w:val="nil"/>
          <w:right w:val="nil"/>
          <w:between w:val="nil"/>
        </w:pBdr>
        <w:spacing w:after="200"/>
        <w:jc w:val="center"/>
        <w:rPr>
          <w:rFonts w:asciiTheme="majorHAnsi" w:hAnsiTheme="majorHAnsi" w:cstheme="majorHAnsi"/>
          <w:color w:val="44546A"/>
          <w:sz w:val="22"/>
          <w:szCs w:val="22"/>
        </w:rPr>
      </w:pPr>
      <w:bookmarkStart w:id="23" w:name="_2xcytpi" w:colFirst="0" w:colLast="0"/>
      <w:bookmarkEnd w:id="23"/>
      <w:r w:rsidRPr="00C96D2E">
        <w:rPr>
          <w:rFonts w:asciiTheme="majorHAnsi" w:hAnsiTheme="majorHAnsi" w:cstheme="majorHAnsi"/>
          <w:i/>
          <w:color w:val="44546A"/>
          <w:sz w:val="22"/>
          <w:szCs w:val="22"/>
        </w:rPr>
        <w:t xml:space="preserve">Table </w:t>
      </w:r>
      <w:r w:rsidR="00BD749E">
        <w:rPr>
          <w:rFonts w:asciiTheme="majorHAnsi" w:hAnsiTheme="majorHAnsi" w:cstheme="majorHAnsi"/>
          <w:i/>
          <w:color w:val="44546A"/>
          <w:sz w:val="22"/>
          <w:szCs w:val="22"/>
        </w:rPr>
        <w:t>8</w:t>
      </w:r>
      <w:r w:rsidRPr="00C96D2E">
        <w:rPr>
          <w:rFonts w:asciiTheme="majorHAnsi" w:hAnsiTheme="majorHAnsi" w:cstheme="majorHAnsi"/>
          <w:i/>
          <w:color w:val="44546A"/>
          <w:sz w:val="22"/>
          <w:szCs w:val="22"/>
        </w:rPr>
        <w:t>. Malnutrition in HIV positive infants - FY 2022 (OVC_NUT)</w:t>
      </w:r>
    </w:p>
    <w:tbl>
      <w:tblPr>
        <w:tblStyle w:val="a7"/>
        <w:tblW w:w="873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0"/>
        <w:gridCol w:w="4320"/>
      </w:tblGrid>
      <w:tr w:rsidR="00560458" w:rsidRPr="00137222" w14:paraId="431FBC94" w14:textId="77777777">
        <w:tc>
          <w:tcPr>
            <w:tcW w:w="4410" w:type="dxa"/>
            <w:shd w:val="clear" w:color="auto" w:fill="BDD7EE"/>
          </w:tcPr>
          <w:p w14:paraId="5683DF21" w14:textId="0782987E" w:rsidR="00560458" w:rsidRPr="00C96D2E" w:rsidRDefault="0085049F">
            <w:pPr>
              <w:tabs>
                <w:tab w:val="left" w:pos="1410"/>
              </w:tabs>
              <w:jc w:val="both"/>
              <w:rPr>
                <w:rFonts w:asciiTheme="majorHAnsi" w:hAnsiTheme="majorHAnsi" w:cstheme="majorHAnsi"/>
                <w:b/>
              </w:rPr>
            </w:pPr>
            <w:r w:rsidRPr="00C96D2E">
              <w:rPr>
                <w:rFonts w:asciiTheme="majorHAnsi" w:hAnsiTheme="majorHAnsi" w:cstheme="majorHAnsi"/>
                <w:b/>
              </w:rPr>
              <w:t>Number of HIV-positive children (6-59 months) whose weight was surveyed</w:t>
            </w:r>
          </w:p>
        </w:tc>
        <w:tc>
          <w:tcPr>
            <w:tcW w:w="4320" w:type="dxa"/>
            <w:shd w:val="clear" w:color="auto" w:fill="BDD7EE"/>
          </w:tcPr>
          <w:p w14:paraId="1C13EAB4" w14:textId="3820D485" w:rsidR="00560458" w:rsidRPr="00C96D2E" w:rsidRDefault="0085049F">
            <w:pPr>
              <w:tabs>
                <w:tab w:val="left" w:pos="1410"/>
              </w:tabs>
              <w:jc w:val="both"/>
              <w:rPr>
                <w:rFonts w:asciiTheme="majorHAnsi" w:hAnsiTheme="majorHAnsi" w:cstheme="majorHAnsi"/>
                <w:b/>
              </w:rPr>
            </w:pPr>
            <w:r w:rsidRPr="00C96D2E">
              <w:rPr>
                <w:rFonts w:asciiTheme="majorHAnsi" w:hAnsiTheme="majorHAnsi" w:cstheme="majorHAnsi"/>
                <w:b/>
              </w:rPr>
              <w:t>Number of malnourished* HIV positive children (6-</w:t>
            </w:r>
            <w:r w:rsidRPr="00C96D2E">
              <w:rPr>
                <w:rFonts w:asciiTheme="majorHAnsi" w:hAnsiTheme="majorHAnsi" w:cstheme="majorHAnsi"/>
              </w:rPr>
              <w:t xml:space="preserve">     </w:t>
            </w:r>
            <w:r w:rsidRPr="00C96D2E">
              <w:rPr>
                <w:rFonts w:asciiTheme="majorHAnsi" w:hAnsiTheme="majorHAnsi" w:cstheme="majorHAnsi"/>
                <w:b/>
              </w:rPr>
              <w:t>59 months) whose weight was recorded</w:t>
            </w:r>
          </w:p>
        </w:tc>
      </w:tr>
      <w:tr w:rsidR="00560458" w:rsidRPr="00137222" w14:paraId="47B4A48B" w14:textId="77777777">
        <w:tc>
          <w:tcPr>
            <w:tcW w:w="4410" w:type="dxa"/>
          </w:tcPr>
          <w:p w14:paraId="339254A8" w14:textId="4A8C1385" w:rsidR="00560458" w:rsidRPr="00C96D2E" w:rsidRDefault="0085049F">
            <w:pPr>
              <w:tabs>
                <w:tab w:val="left" w:pos="1410"/>
              </w:tabs>
              <w:jc w:val="both"/>
              <w:rPr>
                <w:rFonts w:asciiTheme="majorHAnsi" w:hAnsiTheme="majorHAnsi" w:cstheme="majorHAnsi"/>
                <w:b/>
              </w:rPr>
            </w:pPr>
            <w:r w:rsidRPr="00C96D2E">
              <w:rPr>
                <w:rFonts w:asciiTheme="majorHAnsi" w:hAnsiTheme="majorHAnsi" w:cstheme="majorHAnsi"/>
                <w:b/>
              </w:rPr>
              <w:t xml:space="preserve">(FY22) </w:t>
            </w:r>
            <w:r w:rsidR="00EB6565" w:rsidRPr="0002061F">
              <w:rPr>
                <w:rFonts w:asciiTheme="majorHAnsi" w:hAnsiTheme="majorHAnsi" w:cstheme="majorHAnsi"/>
                <w:b/>
              </w:rPr>
              <w:t>1</w:t>
            </w:r>
            <w:r w:rsidRPr="00C96D2E">
              <w:rPr>
                <w:rFonts w:asciiTheme="majorHAnsi" w:hAnsiTheme="majorHAnsi" w:cstheme="majorHAnsi"/>
                <w:b/>
              </w:rPr>
              <w:t>60</w:t>
            </w:r>
          </w:p>
          <w:p w14:paraId="0FC6712C" w14:textId="77777777" w:rsidR="00560458" w:rsidRPr="00C96D2E" w:rsidRDefault="00560458">
            <w:pPr>
              <w:tabs>
                <w:tab w:val="left" w:pos="1410"/>
              </w:tabs>
              <w:jc w:val="both"/>
              <w:rPr>
                <w:rFonts w:asciiTheme="majorHAnsi" w:hAnsiTheme="majorHAnsi" w:cstheme="majorHAnsi"/>
                <w:b/>
              </w:rPr>
            </w:pPr>
          </w:p>
          <w:p w14:paraId="4AF06B0B" w14:textId="77777777" w:rsidR="00560458" w:rsidRPr="00C96D2E" w:rsidRDefault="0085049F">
            <w:pPr>
              <w:tabs>
                <w:tab w:val="left" w:pos="1410"/>
              </w:tabs>
              <w:jc w:val="both"/>
              <w:rPr>
                <w:rFonts w:asciiTheme="majorHAnsi" w:hAnsiTheme="majorHAnsi" w:cstheme="majorHAnsi"/>
              </w:rPr>
            </w:pPr>
            <w:r w:rsidRPr="00C96D2E">
              <w:rPr>
                <w:rFonts w:asciiTheme="majorHAnsi" w:hAnsiTheme="majorHAnsi" w:cstheme="majorHAnsi"/>
              </w:rPr>
              <w:t>(FY21 281, FY20 126, FY19 154, FY18 119, FY17 772, FY16 1083, FY15 815)</w:t>
            </w:r>
          </w:p>
        </w:tc>
        <w:tc>
          <w:tcPr>
            <w:tcW w:w="4320" w:type="dxa"/>
          </w:tcPr>
          <w:p w14:paraId="04475878" w14:textId="77777777" w:rsidR="00560458" w:rsidRPr="00C96D2E" w:rsidRDefault="0085049F">
            <w:pPr>
              <w:tabs>
                <w:tab w:val="left" w:pos="1410"/>
              </w:tabs>
              <w:jc w:val="both"/>
              <w:rPr>
                <w:rFonts w:asciiTheme="majorHAnsi" w:hAnsiTheme="majorHAnsi" w:cstheme="majorHAnsi"/>
                <w:b/>
              </w:rPr>
            </w:pPr>
            <w:r w:rsidRPr="00C96D2E">
              <w:rPr>
                <w:rFonts w:asciiTheme="majorHAnsi" w:hAnsiTheme="majorHAnsi" w:cstheme="majorHAnsi"/>
                <w:b/>
              </w:rPr>
              <w:t>(FY22) 25</w:t>
            </w:r>
          </w:p>
          <w:p w14:paraId="4019B468" w14:textId="77777777" w:rsidR="00560458" w:rsidRPr="00C96D2E" w:rsidRDefault="00560458">
            <w:pPr>
              <w:tabs>
                <w:tab w:val="left" w:pos="1410"/>
              </w:tabs>
              <w:jc w:val="both"/>
              <w:rPr>
                <w:rFonts w:asciiTheme="majorHAnsi" w:hAnsiTheme="majorHAnsi" w:cstheme="majorHAnsi"/>
                <w:b/>
              </w:rPr>
            </w:pPr>
          </w:p>
          <w:p w14:paraId="352AD831" w14:textId="77777777" w:rsidR="00560458" w:rsidRPr="00C96D2E" w:rsidRDefault="0085049F">
            <w:pPr>
              <w:tabs>
                <w:tab w:val="left" w:pos="1410"/>
              </w:tabs>
              <w:jc w:val="both"/>
              <w:rPr>
                <w:rFonts w:asciiTheme="majorHAnsi" w:hAnsiTheme="majorHAnsi" w:cstheme="majorHAnsi"/>
              </w:rPr>
            </w:pPr>
            <w:r w:rsidRPr="00C96D2E">
              <w:rPr>
                <w:rFonts w:asciiTheme="majorHAnsi" w:hAnsiTheme="majorHAnsi" w:cstheme="majorHAnsi"/>
              </w:rPr>
              <w:t>(FY21 30, FY20 17, FY19 25, FY18 13, FY17 159, FY16 131, FY15 281)</w:t>
            </w:r>
          </w:p>
        </w:tc>
      </w:tr>
    </w:tbl>
    <w:p w14:paraId="7819530B" w14:textId="77777777" w:rsidR="00560458" w:rsidRPr="00C96D2E" w:rsidRDefault="00560458">
      <w:pPr>
        <w:tabs>
          <w:tab w:val="left" w:pos="1410"/>
        </w:tabs>
        <w:jc w:val="both"/>
        <w:rPr>
          <w:rFonts w:asciiTheme="majorHAnsi" w:hAnsiTheme="majorHAnsi" w:cstheme="majorHAnsi"/>
          <w:sz w:val="22"/>
          <w:szCs w:val="22"/>
        </w:rPr>
      </w:pPr>
    </w:p>
    <w:p w14:paraId="7E93B212" w14:textId="7AD5A184" w:rsidR="00560458" w:rsidRPr="00C96D2E" w:rsidRDefault="0085049F">
      <w:pPr>
        <w:tabs>
          <w:tab w:val="left" w:pos="1410"/>
        </w:tabs>
        <w:jc w:val="both"/>
        <w:rPr>
          <w:rFonts w:asciiTheme="majorHAnsi" w:hAnsiTheme="majorHAnsi" w:cstheme="majorHAnsi"/>
          <w:sz w:val="22"/>
          <w:szCs w:val="22"/>
        </w:rPr>
      </w:pPr>
      <w:r w:rsidRPr="00C96D2E">
        <w:rPr>
          <w:rFonts w:asciiTheme="majorHAnsi" w:hAnsiTheme="majorHAnsi" w:cstheme="majorHAnsi"/>
          <w:sz w:val="22"/>
          <w:szCs w:val="22"/>
        </w:rPr>
        <w:t xml:space="preserve">* </w:t>
      </w:r>
      <w:proofErr w:type="gramStart"/>
      <w:r w:rsidRPr="00C96D2E">
        <w:rPr>
          <w:rFonts w:asciiTheme="majorHAnsi" w:hAnsiTheme="majorHAnsi" w:cstheme="majorHAnsi"/>
          <w:sz w:val="22"/>
          <w:szCs w:val="22"/>
        </w:rPr>
        <w:t>moderately</w:t>
      </w:r>
      <w:proofErr w:type="gramEnd"/>
      <w:r w:rsidR="00EB6565">
        <w:rPr>
          <w:rFonts w:asciiTheme="majorHAnsi" w:hAnsiTheme="majorHAnsi" w:cstheme="majorHAnsi"/>
          <w:sz w:val="22"/>
          <w:szCs w:val="22"/>
        </w:rPr>
        <w:t xml:space="preserve"> (MAM) </w:t>
      </w:r>
      <w:r w:rsidRPr="00C96D2E">
        <w:rPr>
          <w:rFonts w:asciiTheme="majorHAnsi" w:hAnsiTheme="majorHAnsi" w:cstheme="majorHAnsi"/>
          <w:sz w:val="22"/>
          <w:szCs w:val="22"/>
        </w:rPr>
        <w:t>and severely malnourished</w:t>
      </w:r>
      <w:r w:rsidR="00EB6565">
        <w:rPr>
          <w:rFonts w:asciiTheme="majorHAnsi" w:hAnsiTheme="majorHAnsi" w:cstheme="majorHAnsi"/>
          <w:sz w:val="22"/>
          <w:szCs w:val="22"/>
        </w:rPr>
        <w:t xml:space="preserve"> (SAM)</w:t>
      </w:r>
      <w:r w:rsidRPr="00C96D2E">
        <w:rPr>
          <w:rFonts w:asciiTheme="majorHAnsi" w:hAnsiTheme="majorHAnsi" w:cstheme="majorHAnsi"/>
          <w:sz w:val="22"/>
          <w:szCs w:val="22"/>
        </w:rPr>
        <w:t xml:space="preserve"> infants were included</w:t>
      </w:r>
    </w:p>
    <w:p w14:paraId="03235E18" w14:textId="77777777" w:rsidR="00560458" w:rsidRPr="00C96D2E" w:rsidRDefault="00560458">
      <w:pPr>
        <w:tabs>
          <w:tab w:val="left" w:pos="1410"/>
        </w:tabs>
        <w:jc w:val="both"/>
        <w:rPr>
          <w:rFonts w:asciiTheme="majorHAnsi" w:hAnsiTheme="majorHAnsi" w:cstheme="majorHAnsi"/>
          <w:sz w:val="22"/>
          <w:szCs w:val="22"/>
        </w:rPr>
      </w:pPr>
    </w:p>
    <w:p w14:paraId="7EDD7470" w14:textId="3357606D" w:rsidR="00560458" w:rsidRPr="00C96D2E" w:rsidRDefault="0085049F">
      <w:pPr>
        <w:jc w:val="both"/>
        <w:rPr>
          <w:rFonts w:asciiTheme="majorHAnsi" w:hAnsiTheme="majorHAnsi" w:cstheme="majorHAnsi"/>
          <w:sz w:val="22"/>
          <w:szCs w:val="22"/>
        </w:rPr>
      </w:pPr>
      <w:bookmarkStart w:id="24" w:name="_1ci93xb" w:colFirst="0" w:colLast="0"/>
      <w:bookmarkEnd w:id="24"/>
      <w:r w:rsidRPr="00C96D2E">
        <w:rPr>
          <w:rFonts w:asciiTheme="majorHAnsi" w:hAnsiTheme="majorHAnsi" w:cstheme="majorHAnsi"/>
          <w:sz w:val="22"/>
          <w:szCs w:val="22"/>
        </w:rPr>
        <w:t>In addition to HIV infected children, children under five years</w:t>
      </w:r>
      <w:r w:rsidR="00EB6565">
        <w:rPr>
          <w:rFonts w:asciiTheme="majorHAnsi" w:hAnsiTheme="majorHAnsi" w:cstheme="majorHAnsi"/>
          <w:sz w:val="22"/>
          <w:szCs w:val="22"/>
        </w:rPr>
        <w:t xml:space="preserve"> </w:t>
      </w:r>
      <w:r w:rsidRPr="00C96D2E">
        <w:rPr>
          <w:rFonts w:asciiTheme="majorHAnsi" w:hAnsiTheme="majorHAnsi" w:cstheme="majorHAnsi"/>
          <w:sz w:val="22"/>
          <w:szCs w:val="22"/>
        </w:rPr>
        <w:t>old in vulnerable communities are also screened (MUAC, weight). If found to be malnourished, these children are firstly referred to the nearest malnutrition unit. If there are no possible options for</w:t>
      </w:r>
      <w:r w:rsidR="00EB6565">
        <w:rPr>
          <w:rFonts w:asciiTheme="majorHAnsi" w:hAnsiTheme="majorHAnsi" w:cstheme="majorHAnsi"/>
          <w:sz w:val="22"/>
          <w:szCs w:val="22"/>
        </w:rPr>
        <w:t xml:space="preserve"> a </w:t>
      </w:r>
      <w:r w:rsidRPr="00C96D2E">
        <w:rPr>
          <w:rFonts w:asciiTheme="majorHAnsi" w:hAnsiTheme="majorHAnsi" w:cstheme="majorHAnsi"/>
          <w:sz w:val="22"/>
          <w:szCs w:val="22"/>
        </w:rPr>
        <w:t xml:space="preserve">child </w:t>
      </w:r>
      <w:r w:rsidR="00EB6565">
        <w:rPr>
          <w:rFonts w:asciiTheme="majorHAnsi" w:hAnsiTheme="majorHAnsi" w:cstheme="majorHAnsi"/>
          <w:sz w:val="22"/>
          <w:szCs w:val="22"/>
        </w:rPr>
        <w:t xml:space="preserve">to be admitted </w:t>
      </w:r>
      <w:r w:rsidRPr="00C96D2E">
        <w:rPr>
          <w:rFonts w:asciiTheme="majorHAnsi" w:hAnsiTheme="majorHAnsi" w:cstheme="majorHAnsi"/>
          <w:sz w:val="22"/>
          <w:szCs w:val="22"/>
        </w:rPr>
        <w:t xml:space="preserve">at one of these centers and these children are either </w:t>
      </w:r>
      <w:r w:rsidR="00EB6565">
        <w:rPr>
          <w:rFonts w:asciiTheme="majorHAnsi" w:hAnsiTheme="majorHAnsi" w:cstheme="majorHAnsi"/>
          <w:sz w:val="22"/>
          <w:szCs w:val="22"/>
        </w:rPr>
        <w:t>MAM or SAM</w:t>
      </w:r>
      <w:r w:rsidRPr="00C96D2E">
        <w:rPr>
          <w:rFonts w:asciiTheme="majorHAnsi" w:hAnsiTheme="majorHAnsi" w:cstheme="majorHAnsi"/>
          <w:sz w:val="22"/>
          <w:szCs w:val="22"/>
        </w:rPr>
        <w:t xml:space="preserve"> with no complications, they are enrolled in Impact Youth’s Nutrition Program</w:t>
      </w:r>
      <w:r w:rsidR="00EB6565">
        <w:rPr>
          <w:rFonts w:asciiTheme="majorHAnsi" w:hAnsiTheme="majorHAnsi" w:cstheme="majorHAnsi"/>
          <w:sz w:val="22"/>
          <w:szCs w:val="22"/>
        </w:rPr>
        <w:t xml:space="preserve">. They are then </w:t>
      </w:r>
      <w:r w:rsidRPr="00C96D2E">
        <w:rPr>
          <w:rFonts w:asciiTheme="majorHAnsi" w:hAnsiTheme="majorHAnsi" w:cstheme="majorHAnsi"/>
          <w:sz w:val="22"/>
          <w:szCs w:val="22"/>
        </w:rPr>
        <w:t>provided with RUTF</w:t>
      </w:r>
      <w:r w:rsidR="001A4434">
        <w:rPr>
          <w:rFonts w:asciiTheme="majorHAnsi" w:hAnsiTheme="majorHAnsi" w:cstheme="majorHAnsi"/>
          <w:sz w:val="22"/>
          <w:szCs w:val="22"/>
        </w:rPr>
        <w:t xml:space="preserve"> </w:t>
      </w:r>
      <w:r w:rsidR="001A4434" w:rsidRPr="008B3CC2">
        <w:rPr>
          <w:rFonts w:asciiTheme="majorHAnsi" w:hAnsiTheme="majorHAnsi" w:cstheme="majorHAnsi"/>
          <w:sz w:val="22"/>
          <w:szCs w:val="22"/>
        </w:rPr>
        <w:t>and are weighed by CHWs on a weekly basis</w:t>
      </w:r>
      <w:r w:rsidRPr="008B3CC2">
        <w:rPr>
          <w:rFonts w:asciiTheme="majorHAnsi" w:hAnsiTheme="majorHAnsi" w:cstheme="majorHAnsi"/>
          <w:sz w:val="22"/>
          <w:szCs w:val="22"/>
        </w:rPr>
        <w:t xml:space="preserve"> </w:t>
      </w:r>
      <w:r w:rsidR="00EB6565" w:rsidRPr="008B3CC2">
        <w:rPr>
          <w:rFonts w:asciiTheme="majorHAnsi" w:hAnsiTheme="majorHAnsi" w:cstheme="majorHAnsi"/>
          <w:sz w:val="22"/>
          <w:szCs w:val="22"/>
        </w:rPr>
        <w:t>t</w:t>
      </w:r>
      <w:r w:rsidRPr="008B3CC2">
        <w:rPr>
          <w:rFonts w:asciiTheme="majorHAnsi" w:hAnsiTheme="majorHAnsi" w:cstheme="majorHAnsi"/>
          <w:sz w:val="22"/>
          <w:szCs w:val="22"/>
        </w:rPr>
        <w:t>o help the</w:t>
      </w:r>
      <w:r w:rsidR="00EB6565" w:rsidRPr="008B3CC2">
        <w:rPr>
          <w:rFonts w:asciiTheme="majorHAnsi" w:hAnsiTheme="majorHAnsi" w:cstheme="majorHAnsi"/>
          <w:sz w:val="22"/>
          <w:szCs w:val="22"/>
        </w:rPr>
        <w:t>m</w:t>
      </w:r>
      <w:r w:rsidRPr="008B3CC2">
        <w:rPr>
          <w:rFonts w:asciiTheme="majorHAnsi" w:hAnsiTheme="majorHAnsi" w:cstheme="majorHAnsi"/>
          <w:sz w:val="22"/>
          <w:szCs w:val="22"/>
        </w:rPr>
        <w:t xml:space="preserve"> attain a normal measurement.</w:t>
      </w:r>
      <w:r w:rsidRPr="00C96D2E">
        <w:rPr>
          <w:rFonts w:asciiTheme="majorHAnsi" w:hAnsiTheme="majorHAnsi" w:cstheme="majorHAnsi"/>
          <w:sz w:val="22"/>
          <w:szCs w:val="22"/>
        </w:rPr>
        <w:t xml:space="preserve"> </w:t>
      </w:r>
    </w:p>
    <w:p w14:paraId="10C8F5F6" w14:textId="77777777" w:rsidR="00560458" w:rsidRPr="00C96D2E" w:rsidRDefault="00560458">
      <w:pPr>
        <w:jc w:val="both"/>
        <w:rPr>
          <w:rFonts w:asciiTheme="majorHAnsi" w:hAnsiTheme="majorHAnsi" w:cstheme="majorHAnsi"/>
          <w:sz w:val="22"/>
          <w:szCs w:val="22"/>
        </w:rPr>
      </w:pPr>
    </w:p>
    <w:p w14:paraId="08909FEF" w14:textId="78A368E1" w:rsidR="00560458" w:rsidRDefault="0085049F">
      <w:pPr>
        <w:jc w:val="both"/>
        <w:rPr>
          <w:rFonts w:asciiTheme="majorHAnsi" w:hAnsiTheme="majorHAnsi" w:cstheme="majorHAnsi"/>
          <w:sz w:val="22"/>
          <w:szCs w:val="22"/>
        </w:rPr>
      </w:pPr>
      <w:r w:rsidRPr="00C96D2E">
        <w:rPr>
          <w:rFonts w:asciiTheme="majorHAnsi" w:hAnsiTheme="majorHAnsi" w:cstheme="majorHAnsi"/>
          <w:sz w:val="22"/>
          <w:szCs w:val="22"/>
        </w:rPr>
        <w:t xml:space="preserve">Impact Youth screened nearly 6,000 children and enrolled 1006 of them into our Nutrition program in FY22, among </w:t>
      </w:r>
      <w:r w:rsidR="00A22B95" w:rsidRPr="00C96D2E">
        <w:rPr>
          <w:rFonts w:asciiTheme="majorHAnsi" w:hAnsiTheme="majorHAnsi" w:cstheme="majorHAnsi"/>
          <w:sz w:val="22"/>
          <w:szCs w:val="22"/>
        </w:rPr>
        <w:t>wh</w:t>
      </w:r>
      <w:r w:rsidR="00A22B95">
        <w:rPr>
          <w:rFonts w:asciiTheme="majorHAnsi" w:hAnsiTheme="majorHAnsi" w:cstheme="majorHAnsi"/>
          <w:sz w:val="22"/>
          <w:szCs w:val="22"/>
        </w:rPr>
        <w:t>om</w:t>
      </w:r>
      <w:r w:rsidR="00A22B95" w:rsidRPr="00C96D2E">
        <w:rPr>
          <w:rFonts w:asciiTheme="majorHAnsi" w:hAnsiTheme="majorHAnsi" w:cstheme="majorHAnsi"/>
          <w:sz w:val="22"/>
          <w:szCs w:val="22"/>
        </w:rPr>
        <w:t xml:space="preserve"> 25</w:t>
      </w:r>
      <w:r w:rsidRPr="00C96D2E">
        <w:rPr>
          <w:rFonts w:asciiTheme="majorHAnsi" w:hAnsiTheme="majorHAnsi" w:cstheme="majorHAnsi"/>
          <w:sz w:val="22"/>
          <w:szCs w:val="22"/>
        </w:rPr>
        <w:t xml:space="preserve"> are HIV-positive. </w:t>
      </w:r>
    </w:p>
    <w:p w14:paraId="72CFE29C" w14:textId="77777777" w:rsidR="00C265B2" w:rsidRPr="00C96D2E" w:rsidRDefault="00C265B2">
      <w:pPr>
        <w:jc w:val="both"/>
        <w:rPr>
          <w:rFonts w:asciiTheme="majorHAnsi" w:hAnsiTheme="majorHAnsi" w:cstheme="majorHAnsi"/>
          <w:b/>
          <w:color w:val="000000"/>
          <w:sz w:val="22"/>
          <w:szCs w:val="22"/>
        </w:rPr>
      </w:pPr>
    </w:p>
    <w:p w14:paraId="2F5444D4" w14:textId="77777777" w:rsidR="00560458" w:rsidRPr="00C96D2E" w:rsidRDefault="00560458">
      <w:pPr>
        <w:jc w:val="both"/>
        <w:rPr>
          <w:rFonts w:asciiTheme="majorHAnsi" w:hAnsiTheme="majorHAnsi" w:cstheme="majorHAnsi"/>
          <w:b/>
          <w:color w:val="000000"/>
          <w:sz w:val="22"/>
          <w:szCs w:val="22"/>
        </w:rPr>
      </w:pPr>
    </w:p>
    <w:p w14:paraId="4EE14AE9" w14:textId="13CC344A" w:rsidR="00560458" w:rsidRPr="00C96D2E" w:rsidRDefault="0085049F">
      <w:pPr>
        <w:pStyle w:val="Heading2"/>
        <w:rPr>
          <w:rFonts w:asciiTheme="majorHAnsi" w:hAnsiTheme="majorHAnsi" w:cstheme="majorHAnsi"/>
          <w:b/>
          <w:sz w:val="22"/>
          <w:szCs w:val="22"/>
        </w:rPr>
      </w:pPr>
      <w:bookmarkStart w:id="25" w:name="_Toc118132116"/>
      <w:r w:rsidRPr="00C96D2E">
        <w:rPr>
          <w:rFonts w:asciiTheme="majorHAnsi" w:hAnsiTheme="majorHAnsi" w:cstheme="majorHAnsi"/>
          <w:b/>
          <w:sz w:val="22"/>
          <w:szCs w:val="22"/>
        </w:rPr>
        <w:t>Schooling</w:t>
      </w:r>
      <w:bookmarkEnd w:id="25"/>
    </w:p>
    <w:p w14:paraId="3403BAF1" w14:textId="77777777" w:rsidR="00560458" w:rsidRPr="00C96D2E" w:rsidRDefault="00560458">
      <w:pPr>
        <w:rPr>
          <w:rFonts w:asciiTheme="majorHAnsi" w:hAnsiTheme="majorHAnsi" w:cstheme="majorHAnsi"/>
          <w:sz w:val="22"/>
          <w:szCs w:val="22"/>
        </w:rPr>
      </w:pPr>
    </w:p>
    <w:p w14:paraId="0E27716B" w14:textId="713B63D8" w:rsidR="00560458" w:rsidRPr="00C96D2E" w:rsidRDefault="0085049F" w:rsidP="00584329">
      <w:pPr>
        <w:pBdr>
          <w:top w:val="nil"/>
          <w:left w:val="nil"/>
          <w:bottom w:val="nil"/>
          <w:right w:val="nil"/>
          <w:between w:val="nil"/>
        </w:pBdr>
        <w:spacing w:after="200"/>
        <w:jc w:val="center"/>
        <w:rPr>
          <w:rFonts w:asciiTheme="majorHAnsi" w:hAnsiTheme="majorHAnsi" w:cstheme="majorHAnsi"/>
          <w:color w:val="44546A"/>
          <w:sz w:val="22"/>
          <w:szCs w:val="22"/>
        </w:rPr>
      </w:pPr>
      <w:bookmarkStart w:id="26" w:name="_2bn6wsx" w:colFirst="0" w:colLast="0"/>
      <w:bookmarkEnd w:id="26"/>
      <w:r w:rsidRPr="00C96D2E">
        <w:rPr>
          <w:rFonts w:asciiTheme="majorHAnsi" w:hAnsiTheme="majorHAnsi" w:cstheme="majorHAnsi"/>
          <w:i/>
          <w:color w:val="44546A"/>
          <w:sz w:val="22"/>
          <w:szCs w:val="22"/>
        </w:rPr>
        <w:t xml:space="preserve">Table </w:t>
      </w:r>
      <w:r w:rsidR="00BD749E">
        <w:rPr>
          <w:rFonts w:asciiTheme="majorHAnsi" w:hAnsiTheme="majorHAnsi" w:cstheme="majorHAnsi"/>
          <w:i/>
          <w:color w:val="44546A"/>
          <w:sz w:val="22"/>
          <w:szCs w:val="22"/>
        </w:rPr>
        <w:t>9</w:t>
      </w:r>
      <w:r w:rsidRPr="00C96D2E">
        <w:rPr>
          <w:rFonts w:asciiTheme="majorHAnsi" w:hAnsiTheme="majorHAnsi" w:cstheme="majorHAnsi"/>
          <w:i/>
          <w:color w:val="44546A"/>
          <w:sz w:val="22"/>
          <w:szCs w:val="22"/>
        </w:rPr>
        <w:t>. Schooling program - Descriptive Statistics FY22</w:t>
      </w:r>
    </w:p>
    <w:tbl>
      <w:tblPr>
        <w:tblStyle w:val="a8"/>
        <w:tblW w:w="8740" w:type="dxa"/>
        <w:tblInd w:w="-190" w:type="dxa"/>
        <w:tblBorders>
          <w:top w:val="nil"/>
          <w:left w:val="nil"/>
          <w:bottom w:val="nil"/>
          <w:right w:val="nil"/>
          <w:insideH w:val="nil"/>
          <w:insideV w:val="nil"/>
        </w:tblBorders>
        <w:tblLayout w:type="fixed"/>
        <w:tblLook w:val="0600" w:firstRow="0" w:lastRow="0" w:firstColumn="0" w:lastColumn="0" w:noHBand="1" w:noVBand="1"/>
      </w:tblPr>
      <w:tblGrid>
        <w:gridCol w:w="1540"/>
        <w:gridCol w:w="1800"/>
        <w:gridCol w:w="1620"/>
        <w:gridCol w:w="900"/>
        <w:gridCol w:w="990"/>
        <w:gridCol w:w="1890"/>
      </w:tblGrid>
      <w:tr w:rsidR="00560458" w:rsidRPr="00137222" w14:paraId="18FC2738" w14:textId="77777777">
        <w:trPr>
          <w:trHeight w:val="1235"/>
        </w:trPr>
        <w:tc>
          <w:tcPr>
            <w:tcW w:w="1540" w:type="dxa"/>
            <w:tcBorders>
              <w:top w:val="single" w:sz="8" w:space="0" w:color="000000"/>
              <w:left w:val="single" w:sz="8" w:space="0" w:color="000000"/>
              <w:bottom w:val="single" w:sz="8" w:space="0" w:color="000000"/>
              <w:right w:val="single" w:sz="8" w:space="0" w:color="000000"/>
            </w:tcBorders>
            <w:shd w:val="clear" w:color="auto" w:fill="BDD7EE"/>
            <w:tcMar>
              <w:top w:w="100" w:type="dxa"/>
              <w:left w:w="80" w:type="dxa"/>
              <w:bottom w:w="100" w:type="dxa"/>
              <w:right w:w="80" w:type="dxa"/>
            </w:tcMar>
            <w:vAlign w:val="bottom"/>
          </w:tcPr>
          <w:p w14:paraId="1A36BC63" w14:textId="77777777" w:rsidR="00560458" w:rsidRPr="00C96D2E" w:rsidRDefault="0085049F">
            <w:pPr>
              <w:spacing w:before="240" w:line="276" w:lineRule="auto"/>
              <w:jc w:val="center"/>
              <w:rPr>
                <w:rFonts w:asciiTheme="majorHAnsi" w:hAnsiTheme="majorHAnsi" w:cstheme="majorHAnsi"/>
                <w:b/>
              </w:rPr>
            </w:pPr>
            <w:r w:rsidRPr="00C96D2E">
              <w:rPr>
                <w:rFonts w:asciiTheme="majorHAnsi" w:hAnsiTheme="majorHAnsi" w:cstheme="majorHAnsi"/>
                <w:b/>
              </w:rPr>
              <w:t># Children sent to school</w:t>
            </w:r>
          </w:p>
        </w:tc>
        <w:tc>
          <w:tcPr>
            <w:tcW w:w="1800" w:type="dxa"/>
            <w:tcBorders>
              <w:top w:val="single" w:sz="8" w:space="0" w:color="000000"/>
              <w:left w:val="nil"/>
              <w:bottom w:val="single" w:sz="8" w:space="0" w:color="000000"/>
              <w:right w:val="single" w:sz="8" w:space="0" w:color="000000"/>
            </w:tcBorders>
            <w:shd w:val="clear" w:color="auto" w:fill="BDD7EE"/>
            <w:tcMar>
              <w:top w:w="100" w:type="dxa"/>
              <w:left w:w="80" w:type="dxa"/>
              <w:bottom w:w="100" w:type="dxa"/>
              <w:right w:w="80" w:type="dxa"/>
            </w:tcMar>
            <w:vAlign w:val="bottom"/>
          </w:tcPr>
          <w:p w14:paraId="40E5E361" w14:textId="77777777" w:rsidR="00560458" w:rsidRPr="00C96D2E" w:rsidRDefault="0085049F">
            <w:pPr>
              <w:spacing w:before="240" w:line="276" w:lineRule="auto"/>
              <w:jc w:val="center"/>
              <w:rPr>
                <w:rFonts w:asciiTheme="majorHAnsi" w:hAnsiTheme="majorHAnsi" w:cstheme="majorHAnsi"/>
                <w:b/>
              </w:rPr>
            </w:pPr>
            <w:r w:rsidRPr="00C96D2E">
              <w:rPr>
                <w:rFonts w:asciiTheme="majorHAnsi" w:hAnsiTheme="majorHAnsi" w:cstheme="majorHAnsi"/>
                <w:b/>
              </w:rPr>
              <w:t># HIV-Positive children sent to school</w:t>
            </w:r>
          </w:p>
        </w:tc>
        <w:tc>
          <w:tcPr>
            <w:tcW w:w="1620" w:type="dxa"/>
            <w:tcBorders>
              <w:top w:val="single" w:sz="8" w:space="0" w:color="000000"/>
              <w:left w:val="nil"/>
              <w:bottom w:val="single" w:sz="8" w:space="0" w:color="000000"/>
              <w:right w:val="single" w:sz="8" w:space="0" w:color="000000"/>
            </w:tcBorders>
            <w:shd w:val="clear" w:color="auto" w:fill="BDD7EE"/>
            <w:tcMar>
              <w:top w:w="100" w:type="dxa"/>
              <w:left w:w="80" w:type="dxa"/>
              <w:bottom w:w="100" w:type="dxa"/>
              <w:right w:w="80" w:type="dxa"/>
            </w:tcMar>
            <w:vAlign w:val="bottom"/>
          </w:tcPr>
          <w:p w14:paraId="4E50C9AB" w14:textId="77777777" w:rsidR="00560458" w:rsidRPr="00C96D2E" w:rsidRDefault="0085049F">
            <w:pPr>
              <w:spacing w:before="240" w:line="276" w:lineRule="auto"/>
              <w:jc w:val="center"/>
              <w:rPr>
                <w:rFonts w:asciiTheme="majorHAnsi" w:hAnsiTheme="majorHAnsi" w:cstheme="majorHAnsi"/>
                <w:b/>
              </w:rPr>
            </w:pPr>
            <w:r w:rsidRPr="00C96D2E">
              <w:rPr>
                <w:rFonts w:asciiTheme="majorHAnsi" w:hAnsiTheme="majorHAnsi" w:cstheme="majorHAnsi"/>
                <w:b/>
              </w:rPr>
              <w:t># HIV-Negative children sent to school</w:t>
            </w:r>
          </w:p>
        </w:tc>
        <w:tc>
          <w:tcPr>
            <w:tcW w:w="900" w:type="dxa"/>
            <w:tcBorders>
              <w:top w:val="single" w:sz="8" w:space="0" w:color="000000"/>
              <w:left w:val="nil"/>
              <w:bottom w:val="single" w:sz="8" w:space="0" w:color="000000"/>
              <w:right w:val="single" w:sz="8" w:space="0" w:color="000000"/>
            </w:tcBorders>
            <w:shd w:val="clear" w:color="auto" w:fill="BDD7EE"/>
            <w:tcMar>
              <w:top w:w="100" w:type="dxa"/>
              <w:left w:w="80" w:type="dxa"/>
              <w:bottom w:w="100" w:type="dxa"/>
              <w:right w:w="80" w:type="dxa"/>
            </w:tcMar>
            <w:vAlign w:val="bottom"/>
          </w:tcPr>
          <w:p w14:paraId="0C557F43" w14:textId="77777777" w:rsidR="00560458" w:rsidRPr="00C96D2E" w:rsidRDefault="0085049F">
            <w:pPr>
              <w:spacing w:before="240" w:line="276" w:lineRule="auto"/>
              <w:jc w:val="center"/>
              <w:rPr>
                <w:rFonts w:asciiTheme="majorHAnsi" w:hAnsiTheme="majorHAnsi" w:cstheme="majorHAnsi"/>
                <w:b/>
              </w:rPr>
            </w:pPr>
            <w:r w:rsidRPr="00C96D2E">
              <w:rPr>
                <w:rFonts w:asciiTheme="majorHAnsi" w:hAnsiTheme="majorHAnsi" w:cstheme="majorHAnsi"/>
                <w:b/>
              </w:rPr>
              <w:t>Male</w:t>
            </w:r>
          </w:p>
        </w:tc>
        <w:tc>
          <w:tcPr>
            <w:tcW w:w="990" w:type="dxa"/>
            <w:tcBorders>
              <w:top w:val="single" w:sz="8" w:space="0" w:color="000000"/>
              <w:left w:val="nil"/>
              <w:bottom w:val="single" w:sz="8" w:space="0" w:color="000000"/>
              <w:right w:val="single" w:sz="8" w:space="0" w:color="000000"/>
            </w:tcBorders>
            <w:shd w:val="clear" w:color="auto" w:fill="BDD7EE"/>
            <w:tcMar>
              <w:top w:w="100" w:type="dxa"/>
              <w:left w:w="80" w:type="dxa"/>
              <w:bottom w:w="100" w:type="dxa"/>
              <w:right w:w="80" w:type="dxa"/>
            </w:tcMar>
            <w:vAlign w:val="bottom"/>
          </w:tcPr>
          <w:p w14:paraId="46FFF486" w14:textId="77777777" w:rsidR="00560458" w:rsidRPr="00C96D2E" w:rsidRDefault="0085049F">
            <w:pPr>
              <w:spacing w:before="240" w:line="276" w:lineRule="auto"/>
              <w:jc w:val="center"/>
              <w:rPr>
                <w:rFonts w:asciiTheme="majorHAnsi" w:hAnsiTheme="majorHAnsi" w:cstheme="majorHAnsi"/>
                <w:b/>
              </w:rPr>
            </w:pPr>
            <w:r w:rsidRPr="00C96D2E">
              <w:rPr>
                <w:rFonts w:asciiTheme="majorHAnsi" w:hAnsiTheme="majorHAnsi" w:cstheme="majorHAnsi"/>
                <w:b/>
              </w:rPr>
              <w:t>Female</w:t>
            </w:r>
          </w:p>
        </w:tc>
        <w:tc>
          <w:tcPr>
            <w:tcW w:w="1890" w:type="dxa"/>
            <w:tcBorders>
              <w:top w:val="single" w:sz="8" w:space="0" w:color="000000"/>
              <w:left w:val="nil"/>
              <w:bottom w:val="single" w:sz="8" w:space="0" w:color="000000"/>
              <w:right w:val="single" w:sz="8" w:space="0" w:color="000000"/>
            </w:tcBorders>
            <w:shd w:val="clear" w:color="auto" w:fill="BDD7EE"/>
            <w:tcMar>
              <w:top w:w="100" w:type="dxa"/>
              <w:left w:w="80" w:type="dxa"/>
              <w:bottom w:w="100" w:type="dxa"/>
              <w:right w:w="80" w:type="dxa"/>
            </w:tcMar>
            <w:vAlign w:val="bottom"/>
          </w:tcPr>
          <w:p w14:paraId="64548195" w14:textId="77777777" w:rsidR="00560458" w:rsidRPr="00C96D2E" w:rsidRDefault="0085049F">
            <w:pPr>
              <w:spacing w:before="240" w:line="276" w:lineRule="auto"/>
              <w:jc w:val="center"/>
              <w:rPr>
                <w:rFonts w:asciiTheme="majorHAnsi" w:hAnsiTheme="majorHAnsi" w:cstheme="majorHAnsi"/>
                <w:b/>
              </w:rPr>
            </w:pPr>
            <w:r w:rsidRPr="00C96D2E">
              <w:rPr>
                <w:rFonts w:asciiTheme="majorHAnsi" w:hAnsiTheme="majorHAnsi" w:cstheme="majorHAnsi"/>
                <w:b/>
              </w:rPr>
              <w:t># Beneficiaries surveyed</w:t>
            </w:r>
          </w:p>
        </w:tc>
      </w:tr>
      <w:tr w:rsidR="00560458" w:rsidRPr="00137222" w14:paraId="6F6193F6" w14:textId="77777777">
        <w:trPr>
          <w:trHeight w:val="500"/>
        </w:trPr>
        <w:tc>
          <w:tcPr>
            <w:tcW w:w="1540"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bottom"/>
          </w:tcPr>
          <w:p w14:paraId="1C794D03" w14:textId="0E725A52" w:rsidR="00560458" w:rsidRPr="00C96D2E" w:rsidRDefault="0085049F">
            <w:pPr>
              <w:spacing w:before="240" w:line="276" w:lineRule="auto"/>
              <w:jc w:val="center"/>
              <w:rPr>
                <w:rFonts w:asciiTheme="majorHAnsi" w:hAnsiTheme="majorHAnsi" w:cstheme="majorHAnsi"/>
                <w:b/>
                <w:color w:val="222222"/>
              </w:rPr>
            </w:pPr>
            <w:r w:rsidRPr="00C96D2E">
              <w:rPr>
                <w:rFonts w:asciiTheme="majorHAnsi" w:hAnsiTheme="majorHAnsi" w:cstheme="majorHAnsi"/>
                <w:b/>
              </w:rPr>
              <w:t>4,110</w:t>
            </w:r>
          </w:p>
        </w:tc>
        <w:tc>
          <w:tcPr>
            <w:tcW w:w="1800" w:type="dxa"/>
            <w:tcBorders>
              <w:top w:val="nil"/>
              <w:left w:val="nil"/>
              <w:bottom w:val="single" w:sz="6" w:space="0" w:color="000000"/>
              <w:right w:val="single" w:sz="6" w:space="0" w:color="000000"/>
            </w:tcBorders>
            <w:tcMar>
              <w:top w:w="0" w:type="dxa"/>
              <w:left w:w="0" w:type="dxa"/>
              <w:bottom w:w="0" w:type="dxa"/>
              <w:right w:w="0" w:type="dxa"/>
            </w:tcMar>
            <w:vAlign w:val="bottom"/>
          </w:tcPr>
          <w:p w14:paraId="748C325F" w14:textId="53FFB136" w:rsidR="00560458" w:rsidRPr="00C96D2E" w:rsidRDefault="0085049F">
            <w:pPr>
              <w:spacing w:before="240" w:line="276" w:lineRule="auto"/>
              <w:jc w:val="center"/>
              <w:rPr>
                <w:rFonts w:asciiTheme="majorHAnsi" w:hAnsiTheme="majorHAnsi" w:cstheme="majorHAnsi"/>
                <w:b/>
                <w:color w:val="222222"/>
              </w:rPr>
            </w:pPr>
            <w:r w:rsidRPr="00C96D2E">
              <w:rPr>
                <w:rFonts w:asciiTheme="majorHAnsi" w:hAnsiTheme="majorHAnsi" w:cstheme="majorHAnsi"/>
                <w:b/>
                <w:color w:val="222222"/>
              </w:rPr>
              <w:t xml:space="preserve"> 1,064</w:t>
            </w:r>
          </w:p>
        </w:tc>
        <w:tc>
          <w:tcPr>
            <w:tcW w:w="1620" w:type="dxa"/>
            <w:tcBorders>
              <w:top w:val="nil"/>
              <w:left w:val="nil"/>
              <w:bottom w:val="single" w:sz="6" w:space="0" w:color="000000"/>
              <w:right w:val="single" w:sz="6" w:space="0" w:color="000000"/>
            </w:tcBorders>
            <w:tcMar>
              <w:top w:w="0" w:type="dxa"/>
              <w:left w:w="0" w:type="dxa"/>
              <w:bottom w:w="0" w:type="dxa"/>
              <w:right w:w="0" w:type="dxa"/>
            </w:tcMar>
            <w:vAlign w:val="bottom"/>
          </w:tcPr>
          <w:p w14:paraId="41754EE3" w14:textId="133E5204" w:rsidR="00560458" w:rsidRPr="00C96D2E" w:rsidRDefault="0085049F">
            <w:pPr>
              <w:spacing w:before="240" w:line="276" w:lineRule="auto"/>
              <w:jc w:val="center"/>
              <w:rPr>
                <w:rFonts w:asciiTheme="majorHAnsi" w:hAnsiTheme="majorHAnsi" w:cstheme="majorHAnsi"/>
                <w:b/>
                <w:color w:val="222222"/>
              </w:rPr>
            </w:pPr>
            <w:r w:rsidRPr="00C96D2E">
              <w:rPr>
                <w:rFonts w:asciiTheme="majorHAnsi" w:hAnsiTheme="majorHAnsi" w:cstheme="majorHAnsi"/>
                <w:b/>
                <w:color w:val="222222"/>
              </w:rPr>
              <w:t>3,046</w:t>
            </w:r>
          </w:p>
        </w:tc>
        <w:tc>
          <w:tcPr>
            <w:tcW w:w="900" w:type="dxa"/>
            <w:tcBorders>
              <w:top w:val="nil"/>
              <w:left w:val="nil"/>
              <w:bottom w:val="single" w:sz="6" w:space="0" w:color="000000"/>
              <w:right w:val="single" w:sz="6" w:space="0" w:color="000000"/>
            </w:tcBorders>
            <w:tcMar>
              <w:top w:w="0" w:type="dxa"/>
              <w:left w:w="0" w:type="dxa"/>
              <w:bottom w:w="0" w:type="dxa"/>
              <w:right w:w="0" w:type="dxa"/>
            </w:tcMar>
            <w:vAlign w:val="bottom"/>
          </w:tcPr>
          <w:p w14:paraId="4C60355A" w14:textId="58DD1E6C" w:rsidR="00560458" w:rsidRPr="00C96D2E" w:rsidRDefault="0085049F">
            <w:pPr>
              <w:spacing w:before="240" w:line="276" w:lineRule="auto"/>
              <w:jc w:val="center"/>
              <w:rPr>
                <w:rFonts w:asciiTheme="majorHAnsi" w:hAnsiTheme="majorHAnsi" w:cstheme="majorHAnsi"/>
                <w:b/>
                <w:color w:val="222222"/>
              </w:rPr>
            </w:pPr>
            <w:r w:rsidRPr="00C96D2E">
              <w:rPr>
                <w:rFonts w:asciiTheme="majorHAnsi" w:hAnsiTheme="majorHAnsi" w:cstheme="majorHAnsi"/>
                <w:b/>
                <w:color w:val="222222"/>
              </w:rPr>
              <w:t>1,812</w:t>
            </w:r>
          </w:p>
        </w:tc>
        <w:tc>
          <w:tcPr>
            <w:tcW w:w="990" w:type="dxa"/>
            <w:tcBorders>
              <w:top w:val="nil"/>
              <w:left w:val="nil"/>
              <w:bottom w:val="single" w:sz="6" w:space="0" w:color="000000"/>
              <w:right w:val="single" w:sz="6" w:space="0" w:color="000000"/>
            </w:tcBorders>
            <w:tcMar>
              <w:top w:w="0" w:type="dxa"/>
              <w:left w:w="0" w:type="dxa"/>
              <w:bottom w:w="0" w:type="dxa"/>
              <w:right w:w="0" w:type="dxa"/>
            </w:tcMar>
            <w:vAlign w:val="bottom"/>
          </w:tcPr>
          <w:p w14:paraId="21EBA433" w14:textId="35E4ED33" w:rsidR="00560458" w:rsidRPr="00C96D2E" w:rsidRDefault="0085049F">
            <w:pPr>
              <w:spacing w:before="240" w:line="276" w:lineRule="auto"/>
              <w:jc w:val="center"/>
              <w:rPr>
                <w:rFonts w:asciiTheme="majorHAnsi" w:hAnsiTheme="majorHAnsi" w:cstheme="majorHAnsi"/>
                <w:b/>
                <w:color w:val="222222"/>
              </w:rPr>
            </w:pPr>
            <w:r w:rsidRPr="00C96D2E">
              <w:rPr>
                <w:rFonts w:asciiTheme="majorHAnsi" w:hAnsiTheme="majorHAnsi" w:cstheme="majorHAnsi"/>
                <w:b/>
                <w:color w:val="222222"/>
              </w:rPr>
              <w:t>2,298</w:t>
            </w:r>
          </w:p>
        </w:tc>
        <w:tc>
          <w:tcPr>
            <w:tcW w:w="1890" w:type="dxa"/>
            <w:tcBorders>
              <w:top w:val="nil"/>
              <w:left w:val="nil"/>
              <w:bottom w:val="single" w:sz="6" w:space="0" w:color="000000"/>
              <w:right w:val="single" w:sz="6" w:space="0" w:color="000000"/>
            </w:tcBorders>
            <w:tcMar>
              <w:top w:w="0" w:type="dxa"/>
              <w:left w:w="0" w:type="dxa"/>
              <w:bottom w:w="0" w:type="dxa"/>
              <w:right w:w="0" w:type="dxa"/>
            </w:tcMar>
            <w:vAlign w:val="bottom"/>
          </w:tcPr>
          <w:p w14:paraId="6806FE95" w14:textId="2A6CA0CF" w:rsidR="00560458" w:rsidRPr="00C96D2E" w:rsidRDefault="0085049F">
            <w:pPr>
              <w:spacing w:before="240" w:line="276" w:lineRule="auto"/>
              <w:jc w:val="center"/>
              <w:rPr>
                <w:rFonts w:asciiTheme="majorHAnsi" w:hAnsiTheme="majorHAnsi" w:cstheme="majorHAnsi"/>
                <w:b/>
                <w:color w:val="222222"/>
              </w:rPr>
            </w:pPr>
            <w:r w:rsidRPr="00C96D2E">
              <w:rPr>
                <w:rFonts w:asciiTheme="majorHAnsi" w:hAnsiTheme="majorHAnsi" w:cstheme="majorHAnsi"/>
                <w:b/>
                <w:color w:val="222222"/>
              </w:rPr>
              <w:t>4,156</w:t>
            </w:r>
          </w:p>
        </w:tc>
      </w:tr>
    </w:tbl>
    <w:p w14:paraId="0D762B8C" w14:textId="77777777" w:rsidR="00560458" w:rsidRPr="00C96D2E" w:rsidRDefault="00560458">
      <w:pPr>
        <w:rPr>
          <w:rFonts w:asciiTheme="majorHAnsi" w:hAnsiTheme="majorHAnsi" w:cstheme="majorHAnsi"/>
          <w:sz w:val="22"/>
          <w:szCs w:val="22"/>
        </w:rPr>
      </w:pPr>
    </w:p>
    <w:p w14:paraId="097151FC" w14:textId="77777777" w:rsidR="00560458" w:rsidRPr="00C96D2E" w:rsidRDefault="00560458">
      <w:pPr>
        <w:rPr>
          <w:rFonts w:asciiTheme="majorHAnsi" w:hAnsiTheme="majorHAnsi" w:cstheme="majorHAnsi"/>
          <w:sz w:val="22"/>
          <w:szCs w:val="22"/>
        </w:rPr>
      </w:pPr>
    </w:p>
    <w:p w14:paraId="5B62E5E5" w14:textId="5CD9E97D" w:rsidR="00560458" w:rsidRPr="00C96D2E" w:rsidRDefault="0085049F">
      <w:pPr>
        <w:widowControl w:val="0"/>
        <w:tabs>
          <w:tab w:val="left" w:pos="220"/>
          <w:tab w:val="left" w:pos="720"/>
        </w:tabs>
        <w:jc w:val="both"/>
        <w:rPr>
          <w:rFonts w:asciiTheme="majorHAnsi" w:hAnsiTheme="majorHAnsi" w:cstheme="majorHAnsi"/>
          <w:sz w:val="22"/>
          <w:szCs w:val="22"/>
        </w:rPr>
      </w:pPr>
      <w:r w:rsidRPr="00C96D2E">
        <w:rPr>
          <w:rFonts w:asciiTheme="majorHAnsi" w:hAnsiTheme="majorHAnsi" w:cstheme="majorHAnsi"/>
          <w:sz w:val="22"/>
          <w:szCs w:val="22"/>
        </w:rPr>
        <w:t xml:space="preserve">Formal schooling and literacy increase the capacity for financial independence and has been shown to increase the age of first pregnancy in girls. Numeracy and literacy are essential skills for working life and for running a business as a means for self-sufficiency. Reducing the barriers to essential educational services is a key factor in the </w:t>
      </w:r>
      <w:r w:rsidRPr="00C96D2E">
        <w:rPr>
          <w:rFonts w:asciiTheme="majorHAnsi" w:hAnsiTheme="majorHAnsi" w:cstheme="majorHAnsi"/>
          <w:color w:val="000000"/>
          <w:sz w:val="22"/>
          <w:szCs w:val="22"/>
        </w:rPr>
        <w:t xml:space="preserve">Impact Youth </w:t>
      </w:r>
      <w:r w:rsidRPr="00C96D2E">
        <w:rPr>
          <w:rFonts w:asciiTheme="majorHAnsi" w:hAnsiTheme="majorHAnsi" w:cstheme="majorHAnsi"/>
          <w:sz w:val="22"/>
          <w:szCs w:val="22"/>
        </w:rPr>
        <w:t>project</w:t>
      </w:r>
      <w:r w:rsidR="001A4434">
        <w:rPr>
          <w:rFonts w:asciiTheme="majorHAnsi" w:hAnsiTheme="majorHAnsi" w:cstheme="majorHAnsi"/>
          <w:sz w:val="22"/>
          <w:szCs w:val="22"/>
        </w:rPr>
        <w:t>’s mission</w:t>
      </w:r>
      <w:r w:rsidRPr="00C96D2E">
        <w:rPr>
          <w:rFonts w:asciiTheme="majorHAnsi" w:hAnsiTheme="majorHAnsi" w:cstheme="majorHAnsi"/>
          <w:sz w:val="22"/>
          <w:szCs w:val="22"/>
        </w:rPr>
        <w:t xml:space="preserve">. </w:t>
      </w:r>
    </w:p>
    <w:p w14:paraId="7C1A689D" w14:textId="77777777" w:rsidR="00560458" w:rsidRPr="00C96D2E" w:rsidRDefault="00560458">
      <w:pPr>
        <w:widowControl w:val="0"/>
        <w:tabs>
          <w:tab w:val="left" w:pos="220"/>
          <w:tab w:val="left" w:pos="720"/>
        </w:tabs>
        <w:jc w:val="both"/>
        <w:rPr>
          <w:rFonts w:asciiTheme="majorHAnsi" w:hAnsiTheme="majorHAnsi" w:cstheme="majorHAnsi"/>
          <w:sz w:val="22"/>
          <w:szCs w:val="22"/>
          <w:highlight w:val="white"/>
        </w:rPr>
      </w:pPr>
    </w:p>
    <w:p w14:paraId="1C2C5ADB" w14:textId="7E56271F" w:rsidR="00560458" w:rsidRPr="00C96D2E" w:rsidRDefault="0085049F">
      <w:pPr>
        <w:widowControl w:val="0"/>
        <w:tabs>
          <w:tab w:val="left" w:pos="220"/>
          <w:tab w:val="left" w:pos="720"/>
        </w:tabs>
        <w:jc w:val="both"/>
        <w:rPr>
          <w:rFonts w:asciiTheme="majorHAnsi" w:hAnsiTheme="majorHAnsi" w:cstheme="majorHAnsi"/>
          <w:sz w:val="22"/>
          <w:szCs w:val="22"/>
          <w:highlight w:val="white"/>
        </w:rPr>
      </w:pPr>
      <w:r w:rsidRPr="00C96D2E">
        <w:rPr>
          <w:rFonts w:asciiTheme="majorHAnsi" w:hAnsiTheme="majorHAnsi" w:cstheme="majorHAnsi"/>
          <w:color w:val="000000"/>
          <w:sz w:val="22"/>
          <w:szCs w:val="22"/>
          <w:highlight w:val="white"/>
        </w:rPr>
        <w:t>Schooling numbe</w:t>
      </w:r>
      <w:r w:rsidRPr="00C96D2E">
        <w:rPr>
          <w:rFonts w:asciiTheme="majorHAnsi" w:hAnsiTheme="majorHAnsi" w:cstheme="majorHAnsi"/>
          <w:sz w:val="22"/>
          <w:szCs w:val="22"/>
          <w:highlight w:val="white"/>
        </w:rPr>
        <w:t xml:space="preserve">rs increased from FY21 </w:t>
      </w:r>
      <w:r w:rsidR="001A4434">
        <w:rPr>
          <w:rFonts w:asciiTheme="majorHAnsi" w:hAnsiTheme="majorHAnsi" w:cstheme="majorHAnsi"/>
          <w:sz w:val="22"/>
          <w:szCs w:val="22"/>
          <w:highlight w:val="white"/>
        </w:rPr>
        <w:t xml:space="preserve">although the target was not reached </w:t>
      </w:r>
      <w:r w:rsidRPr="00C96D2E">
        <w:rPr>
          <w:rFonts w:asciiTheme="majorHAnsi" w:hAnsiTheme="majorHAnsi" w:cstheme="majorHAnsi"/>
          <w:sz w:val="22"/>
          <w:szCs w:val="22"/>
          <w:highlight w:val="white"/>
        </w:rPr>
        <w:t xml:space="preserve">due to multiple factors including: </w:t>
      </w:r>
      <w:r w:rsidRPr="00C96D2E">
        <w:rPr>
          <w:rFonts w:asciiTheme="majorHAnsi" w:hAnsiTheme="majorHAnsi" w:cstheme="majorHAnsi"/>
          <w:color w:val="000000"/>
          <w:sz w:val="22"/>
          <w:szCs w:val="22"/>
          <w:highlight w:val="white"/>
        </w:rPr>
        <w:t xml:space="preserve">school closures; </w:t>
      </w:r>
      <w:r w:rsidRPr="00C96D2E">
        <w:rPr>
          <w:rFonts w:asciiTheme="majorHAnsi" w:hAnsiTheme="majorHAnsi" w:cstheme="majorHAnsi"/>
          <w:sz w:val="22"/>
          <w:szCs w:val="22"/>
          <w:highlight w:val="white"/>
        </w:rPr>
        <w:t>the ongoing socio-political turmoil which paralyzed activities on several occasions and</w:t>
      </w:r>
      <w:r w:rsidR="001A4434">
        <w:rPr>
          <w:rFonts w:asciiTheme="majorHAnsi" w:hAnsiTheme="majorHAnsi" w:cstheme="majorHAnsi"/>
          <w:sz w:val="22"/>
          <w:szCs w:val="22"/>
          <w:highlight w:val="white"/>
        </w:rPr>
        <w:t xml:space="preserve"> </w:t>
      </w:r>
      <w:r w:rsidRPr="00C96D2E">
        <w:rPr>
          <w:rFonts w:asciiTheme="majorHAnsi" w:hAnsiTheme="majorHAnsi" w:cstheme="majorHAnsi"/>
          <w:sz w:val="22"/>
          <w:szCs w:val="22"/>
          <w:highlight w:val="white"/>
        </w:rPr>
        <w:t xml:space="preserve">the shortage of fuel over the </w:t>
      </w:r>
      <w:r w:rsidR="001A4434">
        <w:rPr>
          <w:rFonts w:asciiTheme="majorHAnsi" w:hAnsiTheme="majorHAnsi" w:cstheme="majorHAnsi"/>
          <w:sz w:val="22"/>
          <w:szCs w:val="22"/>
          <w:highlight w:val="white"/>
        </w:rPr>
        <w:t xml:space="preserve">course of the </w:t>
      </w:r>
      <w:r w:rsidRPr="00C96D2E">
        <w:rPr>
          <w:rFonts w:asciiTheme="majorHAnsi" w:hAnsiTheme="majorHAnsi" w:cstheme="majorHAnsi"/>
          <w:sz w:val="22"/>
          <w:szCs w:val="22"/>
          <w:highlight w:val="white"/>
        </w:rPr>
        <w:t xml:space="preserve">year. This year, the </w:t>
      </w:r>
      <w:r w:rsidRPr="00C96D2E">
        <w:rPr>
          <w:rFonts w:asciiTheme="majorHAnsi" w:hAnsiTheme="majorHAnsi" w:cstheme="majorHAnsi"/>
          <w:color w:val="000000"/>
          <w:sz w:val="22"/>
          <w:szCs w:val="22"/>
          <w:highlight w:val="white"/>
        </w:rPr>
        <w:t xml:space="preserve">Impact Youth </w:t>
      </w:r>
      <w:r w:rsidRPr="00C96D2E">
        <w:rPr>
          <w:rFonts w:asciiTheme="majorHAnsi" w:hAnsiTheme="majorHAnsi" w:cstheme="majorHAnsi"/>
          <w:sz w:val="22"/>
          <w:szCs w:val="22"/>
          <w:highlight w:val="white"/>
        </w:rPr>
        <w:t>schooling program has schooled 4</w:t>
      </w:r>
      <w:r w:rsidR="00C26968">
        <w:rPr>
          <w:rFonts w:asciiTheme="majorHAnsi" w:hAnsiTheme="majorHAnsi" w:cstheme="majorHAnsi"/>
          <w:sz w:val="22"/>
          <w:szCs w:val="22"/>
          <w:highlight w:val="white"/>
        </w:rPr>
        <w:t>,</w:t>
      </w:r>
      <w:r w:rsidRPr="00C96D2E">
        <w:rPr>
          <w:rFonts w:asciiTheme="majorHAnsi" w:hAnsiTheme="majorHAnsi" w:cstheme="majorHAnsi"/>
          <w:sz w:val="22"/>
          <w:szCs w:val="22"/>
          <w:highlight w:val="white"/>
        </w:rPr>
        <w:t>110</w:t>
      </w:r>
      <w:r w:rsidR="001A4434">
        <w:rPr>
          <w:rFonts w:asciiTheme="majorHAnsi" w:hAnsiTheme="majorHAnsi" w:cstheme="majorHAnsi"/>
          <w:sz w:val="22"/>
          <w:szCs w:val="22"/>
          <w:highlight w:val="white"/>
        </w:rPr>
        <w:t xml:space="preserve"> </w:t>
      </w:r>
      <w:r w:rsidRPr="00C96D2E">
        <w:rPr>
          <w:rFonts w:asciiTheme="majorHAnsi" w:hAnsiTheme="majorHAnsi" w:cstheme="majorHAnsi"/>
          <w:sz w:val="22"/>
          <w:szCs w:val="22"/>
          <w:highlight w:val="white"/>
        </w:rPr>
        <w:t>OVC.</w:t>
      </w:r>
      <w:r w:rsidR="001A4434">
        <w:rPr>
          <w:rFonts w:asciiTheme="majorHAnsi" w:hAnsiTheme="majorHAnsi" w:cstheme="majorHAnsi"/>
          <w:sz w:val="22"/>
          <w:szCs w:val="22"/>
          <w:highlight w:val="white"/>
        </w:rPr>
        <w:t xml:space="preserve"> </w:t>
      </w:r>
      <w:r w:rsidR="001A4434" w:rsidRPr="00E833C8">
        <w:rPr>
          <w:rFonts w:asciiTheme="majorHAnsi" w:hAnsiTheme="majorHAnsi" w:cstheme="majorHAnsi"/>
          <w:sz w:val="22"/>
          <w:szCs w:val="22"/>
        </w:rPr>
        <w:t>To note</w:t>
      </w:r>
      <w:r w:rsidR="00810810">
        <w:rPr>
          <w:rFonts w:asciiTheme="majorHAnsi" w:hAnsiTheme="majorHAnsi" w:cstheme="majorHAnsi"/>
          <w:sz w:val="22"/>
          <w:szCs w:val="22"/>
        </w:rPr>
        <w:t>,</w:t>
      </w:r>
      <w:r w:rsidR="008B3CC2" w:rsidRPr="00E833C8">
        <w:rPr>
          <w:rFonts w:asciiTheme="majorHAnsi" w:hAnsiTheme="majorHAnsi" w:cstheme="majorHAnsi"/>
          <w:sz w:val="22"/>
          <w:szCs w:val="22"/>
        </w:rPr>
        <w:t xml:space="preserve"> 20%</w:t>
      </w:r>
      <w:r w:rsidR="001A4434" w:rsidRPr="00E833C8">
        <w:rPr>
          <w:rFonts w:asciiTheme="majorHAnsi" w:hAnsiTheme="majorHAnsi" w:cstheme="majorHAnsi"/>
          <w:sz w:val="22"/>
          <w:szCs w:val="22"/>
        </w:rPr>
        <w:t xml:space="preserve"> </w:t>
      </w:r>
      <w:r w:rsidR="00E833C8" w:rsidRPr="00E833C8">
        <w:rPr>
          <w:rFonts w:asciiTheme="majorHAnsi" w:hAnsiTheme="majorHAnsi" w:cstheme="majorHAnsi"/>
          <w:sz w:val="22"/>
          <w:szCs w:val="22"/>
        </w:rPr>
        <w:t xml:space="preserve">of </w:t>
      </w:r>
      <w:r w:rsidR="001A4434" w:rsidRPr="00E833C8">
        <w:rPr>
          <w:rFonts w:asciiTheme="majorHAnsi" w:hAnsiTheme="majorHAnsi" w:cstheme="majorHAnsi"/>
          <w:sz w:val="22"/>
          <w:szCs w:val="22"/>
        </w:rPr>
        <w:t>parents were able to independently pay their children’s school fees and therefore no longer required Caris’s assistance</w:t>
      </w:r>
      <w:r w:rsidR="00A22B95">
        <w:rPr>
          <w:rFonts w:asciiTheme="majorHAnsi" w:hAnsiTheme="majorHAnsi" w:cstheme="majorHAnsi"/>
          <w:sz w:val="22"/>
          <w:szCs w:val="22"/>
          <w:highlight w:val="white"/>
        </w:rPr>
        <w:t xml:space="preserve">. </w:t>
      </w:r>
      <w:r w:rsidRPr="00C96D2E">
        <w:rPr>
          <w:rFonts w:asciiTheme="majorHAnsi" w:hAnsiTheme="majorHAnsi" w:cstheme="majorHAnsi"/>
          <w:sz w:val="22"/>
          <w:szCs w:val="22"/>
          <w:highlight w:val="white"/>
        </w:rPr>
        <w:t xml:space="preserve">As in previous years, </w:t>
      </w:r>
      <w:r w:rsidRPr="00C96D2E">
        <w:rPr>
          <w:rFonts w:asciiTheme="majorHAnsi" w:hAnsiTheme="majorHAnsi" w:cstheme="majorHAnsi"/>
          <w:color w:val="000000"/>
          <w:sz w:val="22"/>
          <w:szCs w:val="22"/>
          <w:highlight w:val="white"/>
        </w:rPr>
        <w:t xml:space="preserve">the identity of each OVC had to be verified. </w:t>
      </w:r>
      <w:r w:rsidR="00810810">
        <w:rPr>
          <w:rFonts w:asciiTheme="majorHAnsi" w:hAnsiTheme="majorHAnsi" w:cstheme="majorHAnsi"/>
          <w:color w:val="000000"/>
          <w:sz w:val="22"/>
          <w:szCs w:val="22"/>
          <w:highlight w:val="white"/>
        </w:rPr>
        <w:t xml:space="preserve">In addition, the following information </w:t>
      </w:r>
      <w:r w:rsidR="00810810" w:rsidRPr="00C96D2E">
        <w:rPr>
          <w:rFonts w:asciiTheme="majorHAnsi" w:hAnsiTheme="majorHAnsi" w:cstheme="majorHAnsi"/>
          <w:color w:val="000000"/>
          <w:sz w:val="22"/>
          <w:szCs w:val="22"/>
          <w:highlight w:val="white"/>
        </w:rPr>
        <w:t>ha</w:t>
      </w:r>
      <w:r w:rsidR="00810810">
        <w:rPr>
          <w:rFonts w:asciiTheme="majorHAnsi" w:hAnsiTheme="majorHAnsi" w:cstheme="majorHAnsi"/>
          <w:color w:val="000000"/>
          <w:sz w:val="22"/>
          <w:szCs w:val="22"/>
          <w:highlight w:val="white"/>
        </w:rPr>
        <w:t>s</w:t>
      </w:r>
      <w:r w:rsidR="00810810" w:rsidRPr="00C96D2E">
        <w:rPr>
          <w:rFonts w:asciiTheme="majorHAnsi" w:hAnsiTheme="majorHAnsi" w:cstheme="majorHAnsi"/>
          <w:color w:val="000000"/>
          <w:sz w:val="22"/>
          <w:szCs w:val="22"/>
          <w:highlight w:val="white"/>
        </w:rPr>
        <w:t xml:space="preserve"> to be verified and entered into </w:t>
      </w:r>
      <w:r w:rsidR="00810810">
        <w:rPr>
          <w:rFonts w:asciiTheme="majorHAnsi" w:hAnsiTheme="majorHAnsi" w:cstheme="majorHAnsi"/>
          <w:color w:val="000000"/>
          <w:sz w:val="22"/>
          <w:szCs w:val="22"/>
          <w:highlight w:val="white"/>
        </w:rPr>
        <w:t>our</w:t>
      </w:r>
      <w:r w:rsidR="00810810" w:rsidRPr="00C96D2E">
        <w:rPr>
          <w:rFonts w:asciiTheme="majorHAnsi" w:hAnsiTheme="majorHAnsi" w:cstheme="majorHAnsi"/>
          <w:color w:val="000000"/>
          <w:sz w:val="22"/>
          <w:szCs w:val="22"/>
          <w:highlight w:val="white"/>
        </w:rPr>
        <w:t xml:space="preserve"> database</w:t>
      </w:r>
      <w:r w:rsidR="00810810">
        <w:rPr>
          <w:rFonts w:asciiTheme="majorHAnsi" w:hAnsiTheme="majorHAnsi" w:cstheme="majorHAnsi"/>
          <w:color w:val="000000"/>
          <w:sz w:val="22"/>
          <w:szCs w:val="22"/>
          <w:highlight w:val="white"/>
        </w:rPr>
        <w:t>: the</w:t>
      </w:r>
      <w:r w:rsidRPr="00C96D2E">
        <w:rPr>
          <w:rFonts w:asciiTheme="majorHAnsi" w:hAnsiTheme="majorHAnsi" w:cstheme="majorHAnsi"/>
          <w:color w:val="000000"/>
          <w:sz w:val="22"/>
          <w:szCs w:val="22"/>
          <w:highlight w:val="white"/>
        </w:rPr>
        <w:t xml:space="preserve"> family unit, caregiver identity, gender, age, home and school location, contact at the school, cost of tuition, amount supported by the project, school grade and school progression. A Caris designed and implemented mobile application linked to the program database was created to deal with the M&amp;E and accounting demands. Of the total number of OVC assisted in full time education, 1064 were living with HIV. </w:t>
      </w:r>
      <w:r w:rsidRPr="00C96D2E">
        <w:rPr>
          <w:rFonts w:asciiTheme="majorHAnsi" w:hAnsiTheme="majorHAnsi" w:cstheme="majorHAnsi"/>
          <w:sz w:val="22"/>
          <w:szCs w:val="22"/>
          <w:highlight w:val="white"/>
        </w:rPr>
        <w:t xml:space="preserve">The schooling program is based on a participative principle, in which parents also contribute. </w:t>
      </w:r>
    </w:p>
    <w:p w14:paraId="6CA634EF" w14:textId="77777777" w:rsidR="00560458" w:rsidRPr="00C96D2E" w:rsidRDefault="00560458">
      <w:pPr>
        <w:widowControl w:val="0"/>
        <w:tabs>
          <w:tab w:val="left" w:pos="220"/>
          <w:tab w:val="left" w:pos="720"/>
        </w:tabs>
        <w:jc w:val="both"/>
        <w:rPr>
          <w:rFonts w:asciiTheme="majorHAnsi" w:hAnsiTheme="majorHAnsi" w:cstheme="majorHAnsi"/>
          <w:sz w:val="22"/>
          <w:szCs w:val="22"/>
          <w:highlight w:val="cyan"/>
        </w:rPr>
      </w:pPr>
    </w:p>
    <w:p w14:paraId="3F49A990" w14:textId="240EE1AF" w:rsidR="00560458" w:rsidRPr="00C96D2E" w:rsidRDefault="0085049F">
      <w:pPr>
        <w:widowControl w:val="0"/>
        <w:tabs>
          <w:tab w:val="left" w:pos="220"/>
          <w:tab w:val="left" w:pos="720"/>
        </w:tabs>
        <w:jc w:val="both"/>
        <w:rPr>
          <w:rFonts w:asciiTheme="majorHAnsi" w:hAnsiTheme="majorHAnsi" w:cstheme="majorHAnsi"/>
          <w:sz w:val="22"/>
          <w:szCs w:val="22"/>
        </w:rPr>
      </w:pPr>
      <w:r w:rsidRPr="00C96D2E">
        <w:rPr>
          <w:rFonts w:asciiTheme="majorHAnsi" w:hAnsiTheme="majorHAnsi" w:cstheme="majorHAnsi"/>
          <w:sz w:val="22"/>
          <w:szCs w:val="22"/>
        </w:rPr>
        <w:t xml:space="preserve">The </w:t>
      </w:r>
      <w:r w:rsidRPr="00C96D2E">
        <w:rPr>
          <w:rFonts w:asciiTheme="majorHAnsi" w:hAnsiTheme="majorHAnsi" w:cstheme="majorHAnsi"/>
          <w:color w:val="000000"/>
          <w:sz w:val="22"/>
          <w:szCs w:val="22"/>
        </w:rPr>
        <w:t xml:space="preserve">Impact Youth </w:t>
      </w:r>
      <w:r w:rsidR="001A4434">
        <w:rPr>
          <w:rFonts w:asciiTheme="majorHAnsi" w:hAnsiTheme="majorHAnsi" w:cstheme="majorHAnsi"/>
          <w:sz w:val="22"/>
          <w:szCs w:val="22"/>
        </w:rPr>
        <w:t>CHWs</w:t>
      </w:r>
      <w:r w:rsidRPr="00C96D2E">
        <w:rPr>
          <w:rFonts w:asciiTheme="majorHAnsi" w:hAnsiTheme="majorHAnsi" w:cstheme="majorHAnsi"/>
          <w:sz w:val="22"/>
          <w:szCs w:val="22"/>
        </w:rPr>
        <w:t xml:space="preserve"> actively track OVC through home visits and facilitate the enrollment of the children into school. Fees have been paid to the schools individually or in block </w:t>
      </w:r>
      <w:r w:rsidR="001A4434">
        <w:rPr>
          <w:rFonts w:asciiTheme="majorHAnsi" w:hAnsiTheme="majorHAnsi" w:cstheme="majorHAnsi"/>
          <w:sz w:val="22"/>
          <w:szCs w:val="22"/>
        </w:rPr>
        <w:t xml:space="preserve">grants </w:t>
      </w:r>
      <w:r w:rsidRPr="00C96D2E">
        <w:rPr>
          <w:rFonts w:asciiTheme="majorHAnsi" w:hAnsiTheme="majorHAnsi" w:cstheme="majorHAnsi"/>
          <w:sz w:val="22"/>
          <w:szCs w:val="22"/>
        </w:rPr>
        <w:t xml:space="preserve">if there are large numbers of OVC enrolled. Schooling agents make sure in advance that all children whose fees are paid for by </w:t>
      </w:r>
      <w:r w:rsidRPr="00C96D2E">
        <w:rPr>
          <w:rFonts w:asciiTheme="majorHAnsi" w:hAnsiTheme="majorHAnsi" w:cstheme="majorHAnsi"/>
          <w:color w:val="000000"/>
          <w:sz w:val="22"/>
          <w:szCs w:val="22"/>
        </w:rPr>
        <w:t>Impact Youth</w:t>
      </w:r>
      <w:r w:rsidRPr="00C96D2E">
        <w:rPr>
          <w:rFonts w:asciiTheme="majorHAnsi" w:hAnsiTheme="majorHAnsi" w:cstheme="majorHAnsi"/>
          <w:sz w:val="22"/>
          <w:szCs w:val="22"/>
        </w:rPr>
        <w:t>, are enrolled at the schools before paying the fees.</w:t>
      </w:r>
    </w:p>
    <w:p w14:paraId="07FAD328" w14:textId="77777777" w:rsidR="00560458" w:rsidRPr="00C96D2E" w:rsidRDefault="00560458">
      <w:pPr>
        <w:widowControl w:val="0"/>
        <w:tabs>
          <w:tab w:val="left" w:pos="220"/>
          <w:tab w:val="left" w:pos="720"/>
        </w:tabs>
        <w:jc w:val="both"/>
        <w:rPr>
          <w:rFonts w:asciiTheme="majorHAnsi" w:hAnsiTheme="majorHAnsi" w:cstheme="majorHAnsi"/>
          <w:sz w:val="22"/>
          <w:szCs w:val="22"/>
        </w:rPr>
      </w:pPr>
    </w:p>
    <w:p w14:paraId="3C8350D7" w14:textId="26EF69E0" w:rsidR="00560458" w:rsidRPr="00C96D2E" w:rsidRDefault="0085049F">
      <w:pPr>
        <w:widowControl w:val="0"/>
        <w:tabs>
          <w:tab w:val="left" w:pos="220"/>
          <w:tab w:val="left" w:pos="720"/>
        </w:tabs>
        <w:jc w:val="both"/>
        <w:rPr>
          <w:rFonts w:asciiTheme="majorHAnsi" w:hAnsiTheme="majorHAnsi" w:cstheme="majorHAnsi"/>
          <w:sz w:val="22"/>
          <w:szCs w:val="22"/>
        </w:rPr>
      </w:pPr>
      <w:r w:rsidRPr="00C96D2E">
        <w:rPr>
          <w:rFonts w:asciiTheme="majorHAnsi" w:hAnsiTheme="majorHAnsi" w:cstheme="majorHAnsi"/>
          <w:sz w:val="22"/>
          <w:szCs w:val="22"/>
        </w:rPr>
        <w:t>All OVC who were enrolled in the Impact Youth schooling program for the previous academic year were automatically considered for the next school year</w:t>
      </w:r>
      <w:r w:rsidR="001A4434">
        <w:rPr>
          <w:rFonts w:asciiTheme="majorHAnsi" w:hAnsiTheme="majorHAnsi" w:cstheme="majorHAnsi"/>
          <w:sz w:val="22"/>
          <w:szCs w:val="22"/>
        </w:rPr>
        <w:t xml:space="preserve"> with the exception of those who </w:t>
      </w:r>
      <w:r w:rsidR="00D27276">
        <w:rPr>
          <w:rFonts w:asciiTheme="majorHAnsi" w:hAnsiTheme="majorHAnsi" w:cstheme="majorHAnsi"/>
          <w:sz w:val="22"/>
          <w:szCs w:val="22"/>
        </w:rPr>
        <w:t xml:space="preserve">had </w:t>
      </w:r>
      <w:r w:rsidR="001A4434">
        <w:rPr>
          <w:rFonts w:asciiTheme="majorHAnsi" w:hAnsiTheme="majorHAnsi" w:cstheme="majorHAnsi"/>
          <w:sz w:val="22"/>
          <w:szCs w:val="22"/>
        </w:rPr>
        <w:t>graduated</w:t>
      </w:r>
      <w:r w:rsidRPr="00C96D2E">
        <w:rPr>
          <w:rFonts w:asciiTheme="majorHAnsi" w:hAnsiTheme="majorHAnsi" w:cstheme="majorHAnsi"/>
          <w:sz w:val="22"/>
          <w:szCs w:val="22"/>
        </w:rPr>
        <w:t>. Grades were collected and</w:t>
      </w:r>
      <w:r w:rsidR="0002061F">
        <w:rPr>
          <w:rFonts w:asciiTheme="majorHAnsi" w:hAnsiTheme="majorHAnsi" w:cstheme="majorHAnsi"/>
          <w:sz w:val="22"/>
          <w:szCs w:val="22"/>
        </w:rPr>
        <w:t xml:space="preserve"> 9</w:t>
      </w:r>
      <w:r w:rsidRPr="00C96D2E">
        <w:rPr>
          <w:rFonts w:asciiTheme="majorHAnsi" w:hAnsiTheme="majorHAnsi" w:cstheme="majorHAnsi"/>
          <w:sz w:val="22"/>
          <w:szCs w:val="22"/>
          <w:highlight w:val="white"/>
        </w:rPr>
        <w:t>3.4%</w:t>
      </w:r>
      <w:r w:rsidRPr="00C96D2E">
        <w:rPr>
          <w:rFonts w:asciiTheme="majorHAnsi" w:hAnsiTheme="majorHAnsi" w:cstheme="majorHAnsi"/>
          <w:sz w:val="22"/>
          <w:szCs w:val="22"/>
        </w:rPr>
        <w:t xml:space="preserve"> of the surveyed children progressed in school to the next grade. It is to be noted that, due to the above-mentioned constraints, we were not able to collect grades for every child enrolled.</w:t>
      </w:r>
    </w:p>
    <w:p w14:paraId="14C1217F" w14:textId="77777777" w:rsidR="00560458" w:rsidRPr="00C96D2E" w:rsidRDefault="00560458">
      <w:pPr>
        <w:jc w:val="both"/>
        <w:rPr>
          <w:rFonts w:asciiTheme="majorHAnsi" w:hAnsiTheme="majorHAnsi" w:cstheme="majorHAnsi"/>
          <w:sz w:val="22"/>
          <w:szCs w:val="22"/>
        </w:rPr>
      </w:pPr>
    </w:p>
    <w:p w14:paraId="502ED35C" w14:textId="608B91CE"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sz w:val="22"/>
          <w:szCs w:val="22"/>
        </w:rPr>
        <w:t xml:space="preserve">Vocational training for older children and those transitioning to adulthood is also offered </w:t>
      </w:r>
      <w:r w:rsidRPr="00C96D2E">
        <w:rPr>
          <w:rFonts w:asciiTheme="majorHAnsi" w:hAnsiTheme="majorHAnsi" w:cstheme="majorHAnsi"/>
          <w:color w:val="000000"/>
          <w:sz w:val="22"/>
          <w:szCs w:val="22"/>
        </w:rPr>
        <w:t>through</w:t>
      </w:r>
      <w:r w:rsidRPr="00C96D2E">
        <w:rPr>
          <w:rFonts w:asciiTheme="majorHAnsi" w:hAnsiTheme="majorHAnsi" w:cstheme="majorHAnsi"/>
          <w:sz w:val="22"/>
          <w:szCs w:val="22"/>
        </w:rPr>
        <w:t xml:space="preserve"> </w:t>
      </w:r>
      <w:r w:rsidRPr="00C96D2E">
        <w:rPr>
          <w:rFonts w:asciiTheme="majorHAnsi" w:hAnsiTheme="majorHAnsi" w:cstheme="majorHAnsi"/>
          <w:color w:val="000000"/>
          <w:sz w:val="22"/>
          <w:szCs w:val="22"/>
        </w:rPr>
        <w:t xml:space="preserve">partnership with local entities for a selected group of individuals who are out of the classical schooling system and between the ages of 18 and 21 </w:t>
      </w:r>
      <w:proofErr w:type="gramStart"/>
      <w:r w:rsidRPr="00C96D2E">
        <w:rPr>
          <w:rFonts w:asciiTheme="majorHAnsi" w:hAnsiTheme="majorHAnsi" w:cstheme="majorHAnsi"/>
          <w:color w:val="000000"/>
          <w:sz w:val="22"/>
          <w:szCs w:val="22"/>
        </w:rPr>
        <w:t>years-old</w:t>
      </w:r>
      <w:proofErr w:type="gramEnd"/>
      <w:r w:rsidRPr="00C96D2E">
        <w:rPr>
          <w:rFonts w:asciiTheme="majorHAnsi" w:hAnsiTheme="majorHAnsi" w:cstheme="majorHAnsi"/>
          <w:sz w:val="22"/>
          <w:szCs w:val="22"/>
        </w:rPr>
        <w:t>. 49 beneficiaries (13 from 18+ clubs and 36 girls from DREAMS) participated.</w:t>
      </w:r>
    </w:p>
    <w:p w14:paraId="2F6F628A" w14:textId="77777777" w:rsidR="00560458" w:rsidRPr="00C96D2E" w:rsidRDefault="00560458">
      <w:pPr>
        <w:widowControl w:val="0"/>
        <w:tabs>
          <w:tab w:val="left" w:pos="220"/>
          <w:tab w:val="left" w:pos="720"/>
        </w:tabs>
        <w:jc w:val="both"/>
        <w:rPr>
          <w:rFonts w:asciiTheme="majorHAnsi" w:hAnsiTheme="majorHAnsi" w:cstheme="majorHAnsi"/>
          <w:sz w:val="22"/>
          <w:szCs w:val="22"/>
        </w:rPr>
      </w:pPr>
      <w:bookmarkStart w:id="27" w:name="_qsh70q" w:colFirst="0" w:colLast="0"/>
      <w:bookmarkEnd w:id="27"/>
    </w:p>
    <w:p w14:paraId="5F24141C" w14:textId="77777777" w:rsidR="00560458" w:rsidRPr="00C96D2E" w:rsidRDefault="00560458">
      <w:pPr>
        <w:jc w:val="both"/>
        <w:rPr>
          <w:rFonts w:asciiTheme="majorHAnsi" w:hAnsiTheme="majorHAnsi" w:cstheme="majorHAnsi"/>
          <w:sz w:val="22"/>
          <w:szCs w:val="22"/>
        </w:rPr>
      </w:pPr>
    </w:p>
    <w:p w14:paraId="0624570F" w14:textId="439A0442" w:rsidR="00560458" w:rsidRPr="00C96D2E" w:rsidRDefault="0085049F">
      <w:pPr>
        <w:pStyle w:val="Heading2"/>
        <w:rPr>
          <w:rFonts w:asciiTheme="majorHAnsi" w:hAnsiTheme="majorHAnsi" w:cstheme="majorHAnsi"/>
          <w:b/>
          <w:sz w:val="22"/>
          <w:szCs w:val="22"/>
        </w:rPr>
      </w:pPr>
      <w:bookmarkStart w:id="28" w:name="_Toc118132117"/>
      <w:r w:rsidRPr="00C96D2E">
        <w:rPr>
          <w:rFonts w:asciiTheme="majorHAnsi" w:hAnsiTheme="majorHAnsi" w:cstheme="majorHAnsi"/>
          <w:b/>
          <w:sz w:val="22"/>
          <w:szCs w:val="22"/>
        </w:rPr>
        <w:t>Health Education</w:t>
      </w:r>
      <w:bookmarkEnd w:id="28"/>
    </w:p>
    <w:p w14:paraId="3B2C889B" w14:textId="77777777" w:rsidR="00560458" w:rsidRPr="00C96D2E" w:rsidRDefault="00560458">
      <w:pPr>
        <w:spacing w:line="259" w:lineRule="auto"/>
        <w:ind w:left="720"/>
        <w:jc w:val="both"/>
        <w:rPr>
          <w:rFonts w:asciiTheme="majorHAnsi" w:hAnsiTheme="majorHAnsi" w:cstheme="majorHAnsi"/>
          <w:b/>
          <w:sz w:val="22"/>
          <w:szCs w:val="22"/>
        </w:rPr>
      </w:pPr>
    </w:p>
    <w:p w14:paraId="368177F4" w14:textId="3439A9DD"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sz w:val="22"/>
          <w:szCs w:val="22"/>
        </w:rPr>
        <w:t xml:space="preserve">The Caris Health Education department has developed comprehensive curriculums for the </w:t>
      </w:r>
      <w:r w:rsidR="004270D1">
        <w:rPr>
          <w:rFonts w:asciiTheme="majorHAnsi" w:hAnsiTheme="majorHAnsi" w:cstheme="majorHAnsi"/>
          <w:sz w:val="22"/>
          <w:szCs w:val="22"/>
        </w:rPr>
        <w:t>Kids Clubs</w:t>
      </w:r>
      <w:r w:rsidRPr="00C96D2E">
        <w:rPr>
          <w:rFonts w:asciiTheme="majorHAnsi" w:hAnsiTheme="majorHAnsi" w:cstheme="majorHAnsi"/>
          <w:sz w:val="22"/>
          <w:szCs w:val="22"/>
        </w:rPr>
        <w:t xml:space="preserve">, </w:t>
      </w:r>
      <w:r w:rsidR="004270D1">
        <w:rPr>
          <w:rFonts w:asciiTheme="majorHAnsi" w:hAnsiTheme="majorHAnsi" w:cstheme="majorHAnsi"/>
          <w:sz w:val="22"/>
          <w:szCs w:val="22"/>
        </w:rPr>
        <w:t>Mothers Clubs</w:t>
      </w:r>
      <w:r w:rsidRPr="00C96D2E">
        <w:rPr>
          <w:rFonts w:asciiTheme="majorHAnsi" w:hAnsiTheme="majorHAnsi" w:cstheme="majorHAnsi"/>
          <w:sz w:val="22"/>
          <w:szCs w:val="22"/>
        </w:rPr>
        <w:t xml:space="preserve">, DREAMS program as well as a series of condensed health messages for the prevention and awareness of HIV aimed at community youth groups and schools. This curriculum addresses the gaps in knowledge on key health issues including HIV/AIDS and provides information with regards getting tested. For FY22, 154 </w:t>
      </w:r>
      <w:r w:rsidR="00E833C8">
        <w:rPr>
          <w:rFonts w:asciiTheme="majorHAnsi" w:hAnsiTheme="majorHAnsi" w:cstheme="majorHAnsi"/>
          <w:sz w:val="22"/>
          <w:szCs w:val="22"/>
        </w:rPr>
        <w:t>t</w:t>
      </w:r>
      <w:r w:rsidRPr="00C96D2E">
        <w:rPr>
          <w:rFonts w:asciiTheme="majorHAnsi" w:hAnsiTheme="majorHAnsi" w:cstheme="majorHAnsi"/>
          <w:sz w:val="22"/>
          <w:szCs w:val="22"/>
        </w:rPr>
        <w:t>eacher</w:t>
      </w:r>
      <w:r w:rsidR="008B3CC2">
        <w:rPr>
          <w:rFonts w:asciiTheme="majorHAnsi" w:hAnsiTheme="majorHAnsi" w:cstheme="majorHAnsi"/>
          <w:sz w:val="22"/>
          <w:szCs w:val="22"/>
        </w:rPr>
        <w:t>s and 248 Community and Church l</w:t>
      </w:r>
      <w:r w:rsidR="008B3CC2" w:rsidRPr="00C96D2E">
        <w:rPr>
          <w:rFonts w:asciiTheme="majorHAnsi" w:hAnsiTheme="majorHAnsi" w:cstheme="majorHAnsi"/>
          <w:sz w:val="22"/>
          <w:szCs w:val="22"/>
        </w:rPr>
        <w:t>eaders were</w:t>
      </w:r>
      <w:r w:rsidRPr="00C96D2E">
        <w:rPr>
          <w:rFonts w:asciiTheme="majorHAnsi" w:hAnsiTheme="majorHAnsi" w:cstheme="majorHAnsi"/>
          <w:sz w:val="22"/>
          <w:szCs w:val="22"/>
        </w:rPr>
        <w:t xml:space="preserve"> trained.</w:t>
      </w:r>
    </w:p>
    <w:p w14:paraId="1FE396B9" w14:textId="56174126" w:rsidR="00560458" w:rsidRDefault="0085049F">
      <w:pPr>
        <w:jc w:val="both"/>
        <w:rPr>
          <w:rFonts w:asciiTheme="majorHAnsi" w:hAnsiTheme="majorHAnsi" w:cstheme="majorHAnsi"/>
          <w:sz w:val="22"/>
          <w:szCs w:val="22"/>
          <w:highlight w:val="white"/>
        </w:rPr>
      </w:pPr>
      <w:r w:rsidRPr="00C96D2E">
        <w:rPr>
          <w:rFonts w:asciiTheme="majorHAnsi" w:hAnsiTheme="majorHAnsi" w:cstheme="majorHAnsi"/>
          <w:sz w:val="22"/>
          <w:szCs w:val="22"/>
        </w:rPr>
        <w:t>The curriculum has been shared with 87</w:t>
      </w:r>
      <w:r w:rsidR="007C4740">
        <w:rPr>
          <w:rFonts w:asciiTheme="majorHAnsi" w:hAnsiTheme="majorHAnsi" w:cstheme="majorHAnsi"/>
          <w:sz w:val="22"/>
          <w:szCs w:val="22"/>
        </w:rPr>
        <w:t xml:space="preserve"> </w:t>
      </w:r>
      <w:r w:rsidRPr="00C96D2E">
        <w:rPr>
          <w:rFonts w:asciiTheme="majorHAnsi" w:hAnsiTheme="majorHAnsi" w:cstheme="majorHAnsi"/>
          <w:sz w:val="22"/>
          <w:szCs w:val="22"/>
        </w:rPr>
        <w:t xml:space="preserve">community </w:t>
      </w:r>
      <w:proofErr w:type="gramStart"/>
      <w:r w:rsidRPr="00C96D2E">
        <w:rPr>
          <w:rFonts w:asciiTheme="majorHAnsi" w:hAnsiTheme="majorHAnsi" w:cstheme="majorHAnsi"/>
          <w:sz w:val="22"/>
          <w:szCs w:val="22"/>
        </w:rPr>
        <w:t>clubs</w:t>
      </w:r>
      <w:proofErr w:type="gramEnd"/>
      <w:r w:rsidRPr="00C96D2E">
        <w:rPr>
          <w:rFonts w:asciiTheme="majorHAnsi" w:hAnsiTheme="majorHAnsi" w:cstheme="majorHAnsi"/>
          <w:sz w:val="22"/>
          <w:szCs w:val="22"/>
        </w:rPr>
        <w:t xml:space="preserve"> country-wide who reach a total of 3479 youth. Over 3,440 were 9-14 years of age and 3,395 of them completed the curriculum. </w:t>
      </w:r>
      <w:r w:rsidRPr="00C96D2E">
        <w:rPr>
          <w:rFonts w:asciiTheme="majorHAnsi" w:hAnsiTheme="majorHAnsi" w:cstheme="majorHAnsi"/>
          <w:color w:val="000000"/>
          <w:sz w:val="22"/>
          <w:szCs w:val="22"/>
        </w:rPr>
        <w:t xml:space="preserve">Leaders of existing youth groups in the community (church, sports, scouts, etc.) were trained on the curriculum and they then disseminated short messages at least twice a month during their scheduled activities. </w:t>
      </w:r>
      <w:r w:rsidRPr="00C96D2E">
        <w:rPr>
          <w:rFonts w:asciiTheme="majorHAnsi" w:hAnsiTheme="majorHAnsi" w:cstheme="majorHAnsi"/>
          <w:sz w:val="22"/>
          <w:szCs w:val="22"/>
        </w:rPr>
        <w:t>This curriculum was also shared with over 60 schools within networks that include: PIH, Solidarité Laique</w:t>
      </w:r>
      <w:r w:rsidR="00D27276">
        <w:rPr>
          <w:rFonts w:asciiTheme="majorHAnsi" w:hAnsiTheme="majorHAnsi" w:cstheme="majorHAnsi"/>
          <w:sz w:val="22"/>
          <w:szCs w:val="22"/>
        </w:rPr>
        <w:t xml:space="preserve"> and </w:t>
      </w:r>
      <w:r w:rsidRPr="00C96D2E">
        <w:rPr>
          <w:rFonts w:asciiTheme="majorHAnsi" w:hAnsiTheme="majorHAnsi" w:cstheme="majorHAnsi"/>
          <w:sz w:val="22"/>
          <w:szCs w:val="22"/>
        </w:rPr>
        <w:t xml:space="preserve">Reseau des Ecoles </w:t>
      </w:r>
      <w:r w:rsidR="008B3CC2" w:rsidRPr="00C96D2E">
        <w:rPr>
          <w:rFonts w:asciiTheme="majorHAnsi" w:hAnsiTheme="majorHAnsi" w:cstheme="majorHAnsi"/>
          <w:sz w:val="22"/>
          <w:szCs w:val="22"/>
        </w:rPr>
        <w:t xml:space="preserve">Adventistes </w:t>
      </w:r>
      <w:r w:rsidR="008B3CC2" w:rsidRPr="00C96D2E">
        <w:rPr>
          <w:rFonts w:asciiTheme="majorHAnsi" w:hAnsiTheme="majorHAnsi" w:cstheme="majorHAnsi"/>
          <w:sz w:val="22"/>
          <w:szCs w:val="22"/>
          <w:highlight w:val="white"/>
        </w:rPr>
        <w:t>of</w:t>
      </w:r>
      <w:r w:rsidRPr="00C96D2E">
        <w:rPr>
          <w:rFonts w:asciiTheme="majorHAnsi" w:hAnsiTheme="majorHAnsi" w:cstheme="majorHAnsi"/>
          <w:sz w:val="22"/>
          <w:szCs w:val="22"/>
          <w:highlight w:val="white"/>
        </w:rPr>
        <w:t xml:space="preserve"> which 4,252 were 9-14 years old and 3,187 of them completed the curriculum.</w:t>
      </w:r>
      <w:r w:rsidR="00D27276">
        <w:rPr>
          <w:rFonts w:asciiTheme="majorHAnsi" w:hAnsiTheme="majorHAnsi" w:cstheme="majorHAnsi"/>
          <w:sz w:val="22"/>
          <w:szCs w:val="22"/>
          <w:highlight w:val="white"/>
        </w:rPr>
        <w:t xml:space="preserve"> </w:t>
      </w:r>
    </w:p>
    <w:p w14:paraId="1B756C97" w14:textId="77777777" w:rsidR="00C265B2" w:rsidRDefault="00C265B2">
      <w:pPr>
        <w:jc w:val="both"/>
        <w:rPr>
          <w:rFonts w:asciiTheme="majorHAnsi" w:hAnsiTheme="majorHAnsi" w:cstheme="majorHAnsi"/>
          <w:sz w:val="22"/>
          <w:szCs w:val="22"/>
          <w:highlight w:val="white"/>
        </w:rPr>
      </w:pPr>
    </w:p>
    <w:p w14:paraId="2C357FD2" w14:textId="77777777" w:rsidR="00C265B2" w:rsidRPr="00C265B2" w:rsidRDefault="00C265B2" w:rsidP="00C265B2">
      <w:bookmarkStart w:id="29" w:name="_1pxezwc" w:colFirst="0" w:colLast="0"/>
      <w:bookmarkStart w:id="30" w:name="_Toc118132118"/>
      <w:bookmarkEnd w:id="29"/>
    </w:p>
    <w:p w14:paraId="6D8ED70E" w14:textId="0E9948F0" w:rsidR="00560458" w:rsidRPr="00C96D2E" w:rsidRDefault="0085049F">
      <w:pPr>
        <w:pStyle w:val="Heading2"/>
        <w:rPr>
          <w:rFonts w:asciiTheme="majorHAnsi" w:hAnsiTheme="majorHAnsi" w:cstheme="majorHAnsi"/>
          <w:b/>
          <w:sz w:val="22"/>
          <w:szCs w:val="22"/>
        </w:rPr>
      </w:pPr>
      <w:r w:rsidRPr="00C96D2E">
        <w:rPr>
          <w:rFonts w:asciiTheme="majorHAnsi" w:hAnsiTheme="majorHAnsi" w:cstheme="majorHAnsi"/>
          <w:b/>
          <w:sz w:val="22"/>
          <w:szCs w:val="22"/>
        </w:rPr>
        <w:t>Household Economic Strengthening (HES)</w:t>
      </w:r>
      <w:bookmarkEnd w:id="30"/>
    </w:p>
    <w:p w14:paraId="1BDD2980" w14:textId="77777777" w:rsidR="00560458" w:rsidRPr="00C96D2E" w:rsidRDefault="00560458">
      <w:pPr>
        <w:rPr>
          <w:rFonts w:asciiTheme="majorHAnsi" w:hAnsiTheme="majorHAnsi" w:cstheme="majorHAnsi"/>
          <w:sz w:val="22"/>
          <w:szCs w:val="22"/>
        </w:rPr>
      </w:pPr>
    </w:p>
    <w:p w14:paraId="0E8DDF41" w14:textId="07269DB6" w:rsidR="00560458" w:rsidRPr="00C96D2E" w:rsidRDefault="0085049F">
      <w:pPr>
        <w:pStyle w:val="Heading3"/>
        <w:rPr>
          <w:rFonts w:asciiTheme="majorHAnsi" w:hAnsiTheme="majorHAnsi" w:cstheme="majorHAnsi"/>
          <w:sz w:val="22"/>
          <w:szCs w:val="22"/>
        </w:rPr>
      </w:pPr>
      <w:bookmarkStart w:id="31" w:name="_Toc118132119"/>
      <w:r w:rsidRPr="00C96D2E">
        <w:rPr>
          <w:rFonts w:asciiTheme="majorHAnsi" w:hAnsiTheme="majorHAnsi" w:cstheme="majorHAnsi"/>
          <w:sz w:val="22"/>
          <w:szCs w:val="22"/>
        </w:rPr>
        <w:t>Savings and Lending Groups (MUSO)</w:t>
      </w:r>
      <w:bookmarkEnd w:id="31"/>
    </w:p>
    <w:p w14:paraId="73BA8C96" w14:textId="77777777" w:rsidR="00560458" w:rsidRPr="00C96D2E" w:rsidRDefault="00560458">
      <w:pPr>
        <w:ind w:left="720"/>
        <w:jc w:val="both"/>
        <w:rPr>
          <w:rFonts w:asciiTheme="majorHAnsi" w:hAnsiTheme="majorHAnsi" w:cstheme="majorHAnsi"/>
          <w:b/>
          <w:color w:val="000000"/>
          <w:sz w:val="22"/>
          <w:szCs w:val="22"/>
        </w:rPr>
      </w:pPr>
    </w:p>
    <w:p w14:paraId="56B05DBD" w14:textId="44F81AF0" w:rsidR="00560458" w:rsidRPr="00C96D2E" w:rsidRDefault="0085049F">
      <w:pPr>
        <w:jc w:val="both"/>
        <w:rPr>
          <w:rFonts w:asciiTheme="majorHAnsi" w:hAnsiTheme="majorHAnsi" w:cstheme="majorHAnsi"/>
          <w:sz w:val="22"/>
          <w:szCs w:val="22"/>
          <w:highlight w:val="white"/>
        </w:rPr>
      </w:pPr>
      <w:r w:rsidRPr="00C96D2E">
        <w:rPr>
          <w:rFonts w:asciiTheme="majorHAnsi" w:hAnsiTheme="majorHAnsi" w:cstheme="majorHAnsi"/>
          <w:color w:val="000000"/>
          <w:sz w:val="22"/>
          <w:szCs w:val="22"/>
        </w:rPr>
        <w:t xml:space="preserve">The </w:t>
      </w:r>
      <w:r w:rsidRPr="00C96D2E">
        <w:rPr>
          <w:rFonts w:asciiTheme="majorHAnsi" w:hAnsiTheme="majorHAnsi" w:cstheme="majorHAnsi"/>
          <w:b/>
          <w:color w:val="000000"/>
          <w:sz w:val="22"/>
          <w:szCs w:val="22"/>
        </w:rPr>
        <w:t>MUSO program</w:t>
      </w:r>
      <w:r w:rsidRPr="00C96D2E">
        <w:rPr>
          <w:rFonts w:asciiTheme="majorHAnsi" w:hAnsiTheme="majorHAnsi" w:cstheme="majorHAnsi"/>
          <w:color w:val="000000"/>
          <w:sz w:val="22"/>
          <w:szCs w:val="22"/>
        </w:rPr>
        <w:t xml:space="preserve"> mostly entails the creation of savings and lending groups, </w:t>
      </w:r>
      <w:r w:rsidRPr="00C96D2E">
        <w:rPr>
          <w:rFonts w:asciiTheme="majorHAnsi" w:hAnsiTheme="majorHAnsi" w:cstheme="majorHAnsi"/>
          <w:sz w:val="22"/>
          <w:szCs w:val="22"/>
        </w:rPr>
        <w:t>targeting areas</w:t>
      </w:r>
      <w:r w:rsidRPr="00C96D2E">
        <w:rPr>
          <w:rFonts w:asciiTheme="majorHAnsi" w:hAnsiTheme="majorHAnsi" w:cstheme="majorHAnsi"/>
          <w:color w:val="000000"/>
          <w:sz w:val="22"/>
          <w:szCs w:val="22"/>
        </w:rPr>
        <w:t xml:space="preserve"> of high HIV prevalence, in order to include a maximum number of OVC households. </w:t>
      </w:r>
      <w:r w:rsidRPr="00C96D2E">
        <w:rPr>
          <w:rFonts w:asciiTheme="majorHAnsi" w:hAnsiTheme="majorHAnsi" w:cstheme="majorHAnsi"/>
          <w:sz w:val="22"/>
          <w:szCs w:val="22"/>
        </w:rPr>
        <w:t>The groups are considered “Plus” as they receive the added benefit of health messaging, in addition to receiving financial and entrepreneurial training.</w:t>
      </w:r>
      <w:r w:rsidRPr="00C96D2E">
        <w:rPr>
          <w:rFonts w:asciiTheme="majorHAnsi" w:hAnsiTheme="majorHAnsi" w:cstheme="majorHAnsi"/>
          <w:color w:val="000000"/>
          <w:sz w:val="22"/>
          <w:szCs w:val="22"/>
        </w:rPr>
        <w:t xml:space="preserve"> Impact Youth currently has over </w:t>
      </w:r>
      <w:r w:rsidRPr="00C96D2E">
        <w:rPr>
          <w:rFonts w:asciiTheme="majorHAnsi" w:hAnsiTheme="majorHAnsi" w:cstheme="majorHAnsi"/>
          <w:sz w:val="22"/>
          <w:szCs w:val="22"/>
          <w:highlight w:val="white"/>
        </w:rPr>
        <w:t>1,052</w:t>
      </w:r>
      <w:r w:rsidRPr="00C96D2E">
        <w:rPr>
          <w:rFonts w:asciiTheme="majorHAnsi" w:hAnsiTheme="majorHAnsi" w:cstheme="majorHAnsi"/>
          <w:color w:val="000000"/>
          <w:sz w:val="22"/>
          <w:szCs w:val="22"/>
          <w:highlight w:val="white"/>
        </w:rPr>
        <w:t xml:space="preserve"> MUSO Plus groups, </w:t>
      </w:r>
      <w:r w:rsidRPr="00C96D2E">
        <w:rPr>
          <w:rFonts w:asciiTheme="majorHAnsi" w:hAnsiTheme="majorHAnsi" w:cstheme="majorHAnsi"/>
          <w:sz w:val="22"/>
          <w:szCs w:val="22"/>
          <w:highlight w:val="white"/>
        </w:rPr>
        <w:t>in all</w:t>
      </w:r>
      <w:r w:rsidRPr="00C96D2E">
        <w:rPr>
          <w:rFonts w:asciiTheme="majorHAnsi" w:hAnsiTheme="majorHAnsi" w:cstheme="majorHAnsi"/>
          <w:color w:val="000000"/>
          <w:sz w:val="22"/>
          <w:szCs w:val="22"/>
          <w:highlight w:val="white"/>
        </w:rPr>
        <w:t xml:space="preserve"> 10 departments. </w:t>
      </w:r>
      <w:r w:rsidRPr="00C96D2E">
        <w:rPr>
          <w:rFonts w:asciiTheme="majorHAnsi" w:hAnsiTheme="majorHAnsi" w:cstheme="majorHAnsi"/>
          <w:sz w:val="22"/>
          <w:szCs w:val="22"/>
          <w:highlight w:val="white"/>
        </w:rPr>
        <w:t>Of 27,061 OVC caregivers, 2,991 (11%) are living with HIV (PLHIV). The groups have been very successful in generating income.</w:t>
      </w:r>
    </w:p>
    <w:p w14:paraId="2B25884A" w14:textId="77777777" w:rsidR="00560458" w:rsidRPr="00C96D2E" w:rsidRDefault="00560458" w:rsidP="00C96D2E">
      <w:pPr>
        <w:pBdr>
          <w:top w:val="nil"/>
          <w:left w:val="nil"/>
          <w:bottom w:val="nil"/>
          <w:right w:val="nil"/>
          <w:between w:val="nil"/>
        </w:pBdr>
        <w:spacing w:after="200"/>
        <w:rPr>
          <w:rFonts w:asciiTheme="majorHAnsi" w:hAnsiTheme="majorHAnsi" w:cstheme="majorHAnsi"/>
          <w:sz w:val="22"/>
          <w:szCs w:val="22"/>
        </w:rPr>
      </w:pPr>
      <w:bookmarkStart w:id="32" w:name="_1648fqk62ku1" w:colFirst="0" w:colLast="0"/>
      <w:bookmarkStart w:id="33" w:name="_m8zj4wcs4maj" w:colFirst="0" w:colLast="0"/>
      <w:bookmarkStart w:id="34" w:name="_43gsyyfoyzz3" w:colFirst="0" w:colLast="0"/>
      <w:bookmarkStart w:id="35" w:name="_d3o867ejpemm" w:colFirst="0" w:colLast="0"/>
      <w:bookmarkStart w:id="36" w:name="_iuk0wetyc269" w:colFirst="0" w:colLast="0"/>
      <w:bookmarkEnd w:id="32"/>
      <w:bookmarkEnd w:id="33"/>
      <w:bookmarkEnd w:id="34"/>
      <w:bookmarkEnd w:id="35"/>
      <w:bookmarkEnd w:id="36"/>
    </w:p>
    <w:p w14:paraId="6B9B139B" w14:textId="77777777" w:rsidR="00584329" w:rsidRDefault="00584329">
      <w:pPr>
        <w:pBdr>
          <w:top w:val="nil"/>
          <w:left w:val="nil"/>
          <w:bottom w:val="nil"/>
          <w:right w:val="nil"/>
          <w:between w:val="nil"/>
        </w:pBdr>
        <w:spacing w:after="200"/>
        <w:jc w:val="center"/>
        <w:rPr>
          <w:rFonts w:asciiTheme="majorHAnsi" w:hAnsiTheme="majorHAnsi" w:cstheme="majorHAnsi"/>
          <w:i/>
          <w:color w:val="44546A"/>
          <w:sz w:val="22"/>
          <w:szCs w:val="22"/>
        </w:rPr>
      </w:pPr>
      <w:bookmarkStart w:id="37" w:name="_2p2csry" w:colFirst="0" w:colLast="0"/>
      <w:bookmarkEnd w:id="37"/>
    </w:p>
    <w:p w14:paraId="7C9AA855" w14:textId="77777777" w:rsidR="00584329" w:rsidRDefault="00584329">
      <w:pPr>
        <w:pBdr>
          <w:top w:val="nil"/>
          <w:left w:val="nil"/>
          <w:bottom w:val="nil"/>
          <w:right w:val="nil"/>
          <w:between w:val="nil"/>
        </w:pBdr>
        <w:spacing w:after="200"/>
        <w:jc w:val="center"/>
        <w:rPr>
          <w:rFonts w:asciiTheme="majorHAnsi" w:hAnsiTheme="majorHAnsi" w:cstheme="majorHAnsi"/>
          <w:i/>
          <w:color w:val="44546A"/>
          <w:sz w:val="22"/>
          <w:szCs w:val="22"/>
        </w:rPr>
      </w:pPr>
    </w:p>
    <w:p w14:paraId="59EA5413" w14:textId="374C13A6" w:rsidR="00560458" w:rsidRPr="00C96D2E" w:rsidRDefault="0085049F">
      <w:pPr>
        <w:pBdr>
          <w:top w:val="nil"/>
          <w:left w:val="nil"/>
          <w:bottom w:val="nil"/>
          <w:right w:val="nil"/>
          <w:between w:val="nil"/>
        </w:pBdr>
        <w:spacing w:after="200"/>
        <w:jc w:val="center"/>
        <w:rPr>
          <w:rFonts w:asciiTheme="majorHAnsi" w:hAnsiTheme="majorHAnsi" w:cstheme="majorHAnsi"/>
          <w:i/>
          <w:color w:val="44546A"/>
          <w:sz w:val="22"/>
          <w:szCs w:val="22"/>
        </w:rPr>
      </w:pPr>
      <w:r w:rsidRPr="00C96D2E">
        <w:rPr>
          <w:rFonts w:asciiTheme="majorHAnsi" w:hAnsiTheme="majorHAnsi" w:cstheme="majorHAnsi"/>
          <w:i/>
          <w:color w:val="44546A"/>
          <w:sz w:val="22"/>
          <w:szCs w:val="22"/>
        </w:rPr>
        <w:t xml:space="preserve">Figure </w:t>
      </w:r>
      <w:r w:rsidR="008B3CC2">
        <w:rPr>
          <w:rFonts w:asciiTheme="majorHAnsi" w:hAnsiTheme="majorHAnsi" w:cstheme="majorHAnsi"/>
          <w:i/>
          <w:color w:val="44546A"/>
          <w:sz w:val="22"/>
          <w:szCs w:val="22"/>
        </w:rPr>
        <w:t>7</w:t>
      </w:r>
      <w:r w:rsidRPr="00C96D2E">
        <w:rPr>
          <w:rFonts w:asciiTheme="majorHAnsi" w:hAnsiTheme="majorHAnsi" w:cstheme="majorHAnsi"/>
          <w:i/>
          <w:color w:val="44546A"/>
          <w:sz w:val="22"/>
          <w:szCs w:val="22"/>
        </w:rPr>
        <w:t>. Communes with CARIS supported MUSO group, by number of groups</w:t>
      </w:r>
    </w:p>
    <w:p w14:paraId="26596492" w14:textId="5438CDB2" w:rsidR="00C265B2" w:rsidRPr="00584329" w:rsidRDefault="0085049F" w:rsidP="00584329">
      <w:pPr>
        <w:keepNext/>
        <w:jc w:val="center"/>
        <w:rPr>
          <w:rFonts w:asciiTheme="majorHAnsi" w:hAnsiTheme="majorHAnsi" w:cstheme="majorHAnsi"/>
          <w:sz w:val="22"/>
          <w:szCs w:val="22"/>
        </w:rPr>
      </w:pPr>
      <w:r w:rsidRPr="00C96D2E">
        <w:rPr>
          <w:rFonts w:asciiTheme="majorHAnsi" w:hAnsiTheme="majorHAnsi" w:cstheme="majorHAnsi"/>
          <w:noProof/>
          <w:sz w:val="22"/>
          <w:szCs w:val="22"/>
        </w:rPr>
        <w:drawing>
          <wp:inline distT="0" distB="0" distL="0" distR="0" wp14:anchorId="36D85B70" wp14:editId="2538AE3B">
            <wp:extent cx="5537241" cy="3790881"/>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5537241" cy="3790881"/>
                    </a:xfrm>
                    <a:prstGeom prst="rect">
                      <a:avLst/>
                    </a:prstGeom>
                    <a:ln/>
                  </pic:spPr>
                </pic:pic>
              </a:graphicData>
            </a:graphic>
          </wp:inline>
        </w:drawing>
      </w:r>
      <w:bookmarkStart w:id="38" w:name="_147n2zr" w:colFirst="0" w:colLast="0"/>
      <w:bookmarkEnd w:id="38"/>
    </w:p>
    <w:p w14:paraId="40FD3365" w14:textId="77777777" w:rsidR="00C265B2" w:rsidRDefault="00C265B2" w:rsidP="00D077FD">
      <w:pPr>
        <w:pBdr>
          <w:top w:val="nil"/>
          <w:left w:val="nil"/>
          <w:bottom w:val="nil"/>
          <w:right w:val="nil"/>
          <w:between w:val="nil"/>
        </w:pBdr>
        <w:spacing w:after="200"/>
        <w:rPr>
          <w:rFonts w:asciiTheme="majorHAnsi" w:hAnsiTheme="majorHAnsi" w:cstheme="majorHAnsi"/>
          <w:i/>
          <w:color w:val="44546A"/>
          <w:sz w:val="22"/>
          <w:szCs w:val="22"/>
        </w:rPr>
      </w:pPr>
    </w:p>
    <w:p w14:paraId="1DFE567B" w14:textId="77777777" w:rsidR="00EF4BDE" w:rsidRDefault="00EF4BDE" w:rsidP="00D077FD">
      <w:pPr>
        <w:pBdr>
          <w:top w:val="nil"/>
          <w:left w:val="nil"/>
          <w:bottom w:val="nil"/>
          <w:right w:val="nil"/>
          <w:between w:val="nil"/>
        </w:pBdr>
        <w:spacing w:after="200"/>
        <w:rPr>
          <w:rFonts w:asciiTheme="majorHAnsi" w:hAnsiTheme="majorHAnsi" w:cstheme="majorHAnsi"/>
          <w:i/>
          <w:color w:val="44546A"/>
          <w:sz w:val="22"/>
          <w:szCs w:val="22"/>
        </w:rPr>
      </w:pPr>
    </w:p>
    <w:p w14:paraId="030503DC" w14:textId="238C0B02" w:rsidR="00560458" w:rsidRPr="00C96D2E" w:rsidRDefault="0085049F" w:rsidP="00C265B2">
      <w:pPr>
        <w:pBdr>
          <w:top w:val="nil"/>
          <w:left w:val="nil"/>
          <w:bottom w:val="nil"/>
          <w:right w:val="nil"/>
          <w:between w:val="nil"/>
        </w:pBdr>
        <w:spacing w:after="200"/>
        <w:jc w:val="center"/>
        <w:rPr>
          <w:rFonts w:asciiTheme="majorHAnsi" w:hAnsiTheme="majorHAnsi" w:cstheme="majorHAnsi"/>
          <w:color w:val="44546A"/>
          <w:sz w:val="22"/>
          <w:szCs w:val="22"/>
        </w:rPr>
      </w:pPr>
      <w:r w:rsidRPr="00C96D2E">
        <w:rPr>
          <w:rFonts w:asciiTheme="majorHAnsi" w:hAnsiTheme="majorHAnsi" w:cstheme="majorHAnsi"/>
          <w:i/>
          <w:color w:val="44546A"/>
          <w:sz w:val="22"/>
          <w:szCs w:val="22"/>
        </w:rPr>
        <w:t xml:space="preserve">Table </w:t>
      </w:r>
      <w:r w:rsidR="00BD749E">
        <w:rPr>
          <w:rFonts w:asciiTheme="majorHAnsi" w:hAnsiTheme="majorHAnsi" w:cstheme="majorHAnsi"/>
          <w:i/>
          <w:color w:val="44546A"/>
          <w:sz w:val="22"/>
          <w:szCs w:val="22"/>
        </w:rPr>
        <w:t>10</w:t>
      </w:r>
      <w:r w:rsidR="00C265B2">
        <w:rPr>
          <w:rFonts w:asciiTheme="majorHAnsi" w:hAnsiTheme="majorHAnsi" w:cstheme="majorHAnsi"/>
          <w:i/>
          <w:color w:val="44546A"/>
          <w:sz w:val="22"/>
          <w:szCs w:val="22"/>
        </w:rPr>
        <w:t xml:space="preserve">. FY22 </w:t>
      </w:r>
      <w:r w:rsidR="00D27276">
        <w:rPr>
          <w:rFonts w:asciiTheme="majorHAnsi" w:hAnsiTheme="majorHAnsi" w:cstheme="majorHAnsi"/>
          <w:i/>
          <w:color w:val="44546A"/>
          <w:sz w:val="22"/>
          <w:szCs w:val="22"/>
        </w:rPr>
        <w:t>O</w:t>
      </w:r>
      <w:r w:rsidR="00D077FD" w:rsidRPr="00C96D2E">
        <w:rPr>
          <w:rFonts w:asciiTheme="majorHAnsi" w:hAnsiTheme="majorHAnsi" w:cstheme="majorHAnsi"/>
          <w:i/>
          <w:color w:val="44546A"/>
          <w:sz w:val="22"/>
          <w:szCs w:val="22"/>
        </w:rPr>
        <w:t>verview of  MUSO Beneficiaries</w:t>
      </w:r>
    </w:p>
    <w:tbl>
      <w:tblPr>
        <w:tblStyle w:val="a9"/>
        <w:tblW w:w="855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1170"/>
        <w:gridCol w:w="2070"/>
        <w:gridCol w:w="2160"/>
        <w:gridCol w:w="2160"/>
      </w:tblGrid>
      <w:tr w:rsidR="00560458" w:rsidRPr="00137222" w14:paraId="193EE5B4" w14:textId="77777777">
        <w:tc>
          <w:tcPr>
            <w:tcW w:w="990" w:type="dxa"/>
            <w:shd w:val="clear" w:color="auto" w:fill="BDD7EE"/>
          </w:tcPr>
          <w:p w14:paraId="7271C012" w14:textId="77777777" w:rsidR="00560458" w:rsidRPr="00C96D2E" w:rsidRDefault="0085049F">
            <w:pPr>
              <w:jc w:val="center"/>
              <w:rPr>
                <w:rFonts w:asciiTheme="majorHAnsi" w:eastAsia="Gill Sans" w:hAnsiTheme="majorHAnsi" w:cstheme="majorHAnsi"/>
                <w:b/>
                <w:color w:val="000000"/>
              </w:rPr>
            </w:pPr>
            <w:r w:rsidRPr="00C96D2E">
              <w:rPr>
                <w:rFonts w:asciiTheme="majorHAnsi" w:eastAsia="Gill Sans" w:hAnsiTheme="majorHAnsi" w:cstheme="majorHAnsi"/>
                <w:b/>
                <w:color w:val="000000"/>
              </w:rPr>
              <w:t>Year</w:t>
            </w:r>
          </w:p>
        </w:tc>
        <w:tc>
          <w:tcPr>
            <w:tcW w:w="1170" w:type="dxa"/>
            <w:shd w:val="clear" w:color="auto" w:fill="BDD7EE"/>
          </w:tcPr>
          <w:p w14:paraId="10E278BE" w14:textId="77777777" w:rsidR="00560458" w:rsidRPr="00C96D2E" w:rsidRDefault="0085049F">
            <w:pPr>
              <w:jc w:val="center"/>
              <w:rPr>
                <w:rFonts w:asciiTheme="majorHAnsi" w:eastAsia="Gill Sans" w:hAnsiTheme="majorHAnsi" w:cstheme="majorHAnsi"/>
                <w:b/>
                <w:color w:val="000000"/>
              </w:rPr>
            </w:pPr>
            <w:r w:rsidRPr="00C96D2E">
              <w:rPr>
                <w:rFonts w:asciiTheme="majorHAnsi" w:eastAsia="Gill Sans" w:hAnsiTheme="majorHAnsi" w:cstheme="majorHAnsi"/>
                <w:b/>
                <w:color w:val="000000"/>
              </w:rPr>
              <w:t>Groups</w:t>
            </w:r>
          </w:p>
          <w:p w14:paraId="5B3EC15A" w14:textId="77777777" w:rsidR="00560458" w:rsidRPr="00C96D2E" w:rsidRDefault="00560458">
            <w:pPr>
              <w:ind w:left="720"/>
              <w:jc w:val="center"/>
              <w:rPr>
                <w:rFonts w:asciiTheme="majorHAnsi" w:eastAsia="Gill Sans" w:hAnsiTheme="majorHAnsi" w:cstheme="majorHAnsi"/>
                <w:b/>
                <w:color w:val="000000"/>
              </w:rPr>
            </w:pPr>
          </w:p>
        </w:tc>
        <w:tc>
          <w:tcPr>
            <w:tcW w:w="2070" w:type="dxa"/>
            <w:shd w:val="clear" w:color="auto" w:fill="BDD7EE"/>
          </w:tcPr>
          <w:p w14:paraId="118C799B" w14:textId="77777777" w:rsidR="00560458" w:rsidRPr="00C96D2E" w:rsidRDefault="0085049F">
            <w:pPr>
              <w:jc w:val="center"/>
              <w:rPr>
                <w:rFonts w:asciiTheme="majorHAnsi" w:eastAsia="Gill Sans" w:hAnsiTheme="majorHAnsi" w:cstheme="majorHAnsi"/>
                <w:b/>
                <w:color w:val="000000"/>
              </w:rPr>
            </w:pPr>
            <w:r w:rsidRPr="00C96D2E">
              <w:rPr>
                <w:rFonts w:asciiTheme="majorHAnsi" w:eastAsia="Gill Sans" w:hAnsiTheme="majorHAnsi" w:cstheme="majorHAnsi"/>
                <w:b/>
                <w:color w:val="000000"/>
              </w:rPr>
              <w:t>HIV-Negative Participants</w:t>
            </w:r>
          </w:p>
        </w:tc>
        <w:tc>
          <w:tcPr>
            <w:tcW w:w="2160" w:type="dxa"/>
            <w:shd w:val="clear" w:color="auto" w:fill="BDD7EE"/>
          </w:tcPr>
          <w:p w14:paraId="5521F5F7" w14:textId="77777777" w:rsidR="00560458" w:rsidRPr="00C96D2E" w:rsidRDefault="0085049F">
            <w:pPr>
              <w:jc w:val="center"/>
              <w:rPr>
                <w:rFonts w:asciiTheme="majorHAnsi" w:eastAsia="Gill Sans" w:hAnsiTheme="majorHAnsi" w:cstheme="majorHAnsi"/>
                <w:b/>
                <w:color w:val="000000"/>
                <w:highlight w:val="yellow"/>
              </w:rPr>
            </w:pPr>
            <w:r w:rsidRPr="00C96D2E">
              <w:rPr>
                <w:rFonts w:asciiTheme="majorHAnsi" w:eastAsia="Gill Sans" w:hAnsiTheme="majorHAnsi" w:cstheme="majorHAnsi"/>
                <w:b/>
                <w:color w:val="000000"/>
              </w:rPr>
              <w:t>Household members of Participants</w:t>
            </w:r>
          </w:p>
        </w:tc>
        <w:tc>
          <w:tcPr>
            <w:tcW w:w="2160" w:type="dxa"/>
            <w:shd w:val="clear" w:color="auto" w:fill="BDD7EE"/>
          </w:tcPr>
          <w:p w14:paraId="12E5E996" w14:textId="77777777" w:rsidR="00560458" w:rsidRPr="00C96D2E" w:rsidRDefault="0085049F">
            <w:pPr>
              <w:jc w:val="center"/>
              <w:rPr>
                <w:rFonts w:asciiTheme="majorHAnsi" w:eastAsia="Gill Sans" w:hAnsiTheme="majorHAnsi" w:cstheme="majorHAnsi"/>
                <w:b/>
                <w:color w:val="000000"/>
                <w:highlight w:val="yellow"/>
              </w:rPr>
            </w:pPr>
            <w:r w:rsidRPr="00C96D2E">
              <w:rPr>
                <w:rFonts w:asciiTheme="majorHAnsi" w:eastAsia="Gill Sans" w:hAnsiTheme="majorHAnsi" w:cstheme="majorHAnsi"/>
                <w:b/>
                <w:color w:val="000000"/>
              </w:rPr>
              <w:t>HIV-Positive Participants</w:t>
            </w:r>
          </w:p>
        </w:tc>
      </w:tr>
      <w:tr w:rsidR="00560458" w:rsidRPr="00137222" w14:paraId="78079CDB" w14:textId="77777777">
        <w:tc>
          <w:tcPr>
            <w:tcW w:w="990" w:type="dxa"/>
          </w:tcPr>
          <w:p w14:paraId="1CFEE570" w14:textId="0B5C1E26" w:rsidR="00560458" w:rsidRPr="00C96D2E" w:rsidRDefault="0085049F">
            <w:pPr>
              <w:jc w:val="center"/>
              <w:rPr>
                <w:rFonts w:asciiTheme="majorHAnsi" w:eastAsia="Gill Sans" w:hAnsiTheme="majorHAnsi" w:cstheme="majorHAnsi"/>
                <w:color w:val="000000"/>
              </w:rPr>
            </w:pPr>
            <w:r w:rsidRPr="00C96D2E">
              <w:rPr>
                <w:rFonts w:asciiTheme="majorHAnsi" w:eastAsia="Gill Sans" w:hAnsiTheme="majorHAnsi" w:cstheme="majorHAnsi"/>
                <w:color w:val="000000"/>
              </w:rPr>
              <w:t>FY</w:t>
            </w:r>
            <w:r w:rsidRPr="00C96D2E">
              <w:rPr>
                <w:rFonts w:asciiTheme="majorHAnsi" w:eastAsia="Gill Sans" w:hAnsiTheme="majorHAnsi" w:cstheme="majorHAnsi"/>
              </w:rPr>
              <w:t>22</w:t>
            </w:r>
          </w:p>
        </w:tc>
        <w:tc>
          <w:tcPr>
            <w:tcW w:w="1170" w:type="dxa"/>
          </w:tcPr>
          <w:p w14:paraId="79B4B241" w14:textId="7CAAEA66" w:rsidR="00560458" w:rsidRPr="00C96D2E" w:rsidRDefault="0085049F">
            <w:pPr>
              <w:jc w:val="center"/>
              <w:rPr>
                <w:rFonts w:asciiTheme="majorHAnsi" w:eastAsia="Gill Sans" w:hAnsiTheme="majorHAnsi" w:cstheme="majorHAnsi"/>
                <w:color w:val="000000"/>
              </w:rPr>
            </w:pPr>
            <w:r w:rsidRPr="00C96D2E">
              <w:rPr>
                <w:rFonts w:asciiTheme="majorHAnsi" w:eastAsia="Gill Sans" w:hAnsiTheme="majorHAnsi" w:cstheme="majorHAnsi"/>
              </w:rPr>
              <w:t>1,052</w:t>
            </w:r>
          </w:p>
        </w:tc>
        <w:tc>
          <w:tcPr>
            <w:tcW w:w="2070" w:type="dxa"/>
          </w:tcPr>
          <w:p w14:paraId="24276D23" w14:textId="5023BDC2" w:rsidR="00560458" w:rsidRPr="00C96D2E" w:rsidRDefault="0085049F">
            <w:pPr>
              <w:jc w:val="center"/>
              <w:rPr>
                <w:rFonts w:asciiTheme="majorHAnsi" w:eastAsia="Gill Sans" w:hAnsiTheme="majorHAnsi" w:cstheme="majorHAnsi"/>
                <w:color w:val="000000"/>
              </w:rPr>
            </w:pPr>
            <w:r w:rsidRPr="00C96D2E">
              <w:rPr>
                <w:rFonts w:asciiTheme="majorHAnsi" w:eastAsia="Gill Sans" w:hAnsiTheme="majorHAnsi" w:cstheme="majorHAnsi"/>
              </w:rPr>
              <w:t>24,070</w:t>
            </w:r>
          </w:p>
        </w:tc>
        <w:tc>
          <w:tcPr>
            <w:tcW w:w="2160" w:type="dxa"/>
          </w:tcPr>
          <w:p w14:paraId="1792A591" w14:textId="06339458" w:rsidR="00560458" w:rsidRPr="00C96D2E" w:rsidRDefault="0085049F">
            <w:pPr>
              <w:jc w:val="center"/>
              <w:rPr>
                <w:rFonts w:asciiTheme="majorHAnsi" w:eastAsia="Gill Sans" w:hAnsiTheme="majorHAnsi" w:cstheme="majorHAnsi"/>
                <w:color w:val="000000"/>
                <w:highlight w:val="cyan"/>
              </w:rPr>
            </w:pPr>
            <w:r w:rsidRPr="00C96D2E">
              <w:rPr>
                <w:rFonts w:asciiTheme="majorHAnsi" w:eastAsia="Gill Sans" w:hAnsiTheme="majorHAnsi" w:cstheme="majorHAnsi"/>
                <w:color w:val="000000"/>
              </w:rPr>
              <w:t>46,782</w:t>
            </w:r>
          </w:p>
        </w:tc>
        <w:tc>
          <w:tcPr>
            <w:tcW w:w="2160" w:type="dxa"/>
          </w:tcPr>
          <w:p w14:paraId="6FE67AF3" w14:textId="2C6D35E5" w:rsidR="00560458" w:rsidRPr="00C96D2E" w:rsidRDefault="0085049F">
            <w:pPr>
              <w:jc w:val="center"/>
              <w:rPr>
                <w:rFonts w:asciiTheme="majorHAnsi" w:eastAsia="Gill Sans" w:hAnsiTheme="majorHAnsi" w:cstheme="majorHAnsi"/>
                <w:color w:val="000000"/>
              </w:rPr>
            </w:pPr>
            <w:r w:rsidRPr="00C96D2E">
              <w:rPr>
                <w:rFonts w:asciiTheme="majorHAnsi" w:eastAsia="Gill Sans" w:hAnsiTheme="majorHAnsi" w:cstheme="majorHAnsi"/>
              </w:rPr>
              <w:t>2,991</w:t>
            </w:r>
          </w:p>
        </w:tc>
      </w:tr>
    </w:tbl>
    <w:p w14:paraId="1252C2E9" w14:textId="77777777" w:rsidR="00EF4BDE" w:rsidRDefault="00EF4BDE">
      <w:pPr>
        <w:jc w:val="both"/>
        <w:rPr>
          <w:rFonts w:asciiTheme="majorHAnsi" w:hAnsiTheme="majorHAnsi" w:cstheme="majorHAnsi"/>
          <w:sz w:val="22"/>
          <w:szCs w:val="22"/>
        </w:rPr>
      </w:pPr>
    </w:p>
    <w:p w14:paraId="57198301" w14:textId="41486B8C"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sz w:val="22"/>
          <w:szCs w:val="22"/>
        </w:rPr>
        <w:t xml:space="preserve">Of note, every MUSO cycle lasts 12 months. Member and group retention over the life of the program are strong with over 91% of the groups that completed a cycle choosing to advance to the next cycle. </w:t>
      </w:r>
    </w:p>
    <w:p w14:paraId="08C3AA8A" w14:textId="77777777" w:rsidR="00560458" w:rsidRPr="00C96D2E" w:rsidRDefault="00560458">
      <w:pPr>
        <w:jc w:val="both"/>
        <w:rPr>
          <w:rFonts w:asciiTheme="majorHAnsi" w:hAnsiTheme="majorHAnsi" w:cstheme="majorHAnsi"/>
          <w:sz w:val="22"/>
          <w:szCs w:val="22"/>
          <w:highlight w:val="yellow"/>
        </w:rPr>
      </w:pPr>
    </w:p>
    <w:p w14:paraId="55721632" w14:textId="77777777" w:rsidR="00560458" w:rsidRDefault="0085049F">
      <w:pPr>
        <w:jc w:val="both"/>
        <w:rPr>
          <w:rFonts w:asciiTheme="majorHAnsi" w:hAnsiTheme="majorHAnsi" w:cstheme="majorHAnsi"/>
          <w:sz w:val="22"/>
          <w:szCs w:val="22"/>
          <w:highlight w:val="yellow"/>
        </w:rPr>
      </w:pPr>
      <w:r w:rsidRPr="00C96D2E">
        <w:rPr>
          <w:rFonts w:asciiTheme="majorHAnsi" w:hAnsiTheme="majorHAnsi" w:cstheme="majorHAnsi"/>
          <w:sz w:val="22"/>
          <w:szCs w:val="22"/>
        </w:rPr>
        <w:t>There is a significant amount of money being saved which in turn increases the financial capacity of group members to respond to their basic needs, helps create more income generating activities and is useful in the response to financial emergencies or natural disasters.</w:t>
      </w:r>
      <w:r w:rsidRPr="00C96D2E">
        <w:rPr>
          <w:rFonts w:asciiTheme="majorHAnsi" w:hAnsiTheme="majorHAnsi" w:cstheme="majorHAnsi"/>
          <w:sz w:val="22"/>
          <w:szCs w:val="22"/>
          <w:highlight w:val="yellow"/>
        </w:rPr>
        <w:t xml:space="preserve"> </w:t>
      </w:r>
    </w:p>
    <w:p w14:paraId="408CC501" w14:textId="77777777" w:rsidR="008B3CC2" w:rsidRDefault="008B3CC2">
      <w:pPr>
        <w:jc w:val="both"/>
        <w:rPr>
          <w:rFonts w:asciiTheme="majorHAnsi" w:hAnsiTheme="majorHAnsi" w:cstheme="majorHAnsi"/>
          <w:sz w:val="22"/>
          <w:szCs w:val="22"/>
          <w:highlight w:val="yellow"/>
        </w:rPr>
      </w:pPr>
    </w:p>
    <w:p w14:paraId="736E7D91" w14:textId="77777777" w:rsidR="008B3CC2" w:rsidRPr="00C96D2E" w:rsidRDefault="008B3CC2">
      <w:pPr>
        <w:jc w:val="both"/>
        <w:rPr>
          <w:rFonts w:asciiTheme="majorHAnsi" w:hAnsiTheme="majorHAnsi" w:cstheme="majorHAnsi"/>
          <w:sz w:val="22"/>
          <w:szCs w:val="22"/>
          <w:highlight w:val="yellow"/>
        </w:rPr>
      </w:pPr>
    </w:p>
    <w:p w14:paraId="14CA607F" w14:textId="03C06C35" w:rsidR="00560458" w:rsidRDefault="00560458">
      <w:pPr>
        <w:jc w:val="both"/>
        <w:rPr>
          <w:rFonts w:asciiTheme="majorHAnsi" w:hAnsiTheme="majorHAnsi" w:cstheme="majorHAnsi"/>
          <w:sz w:val="22"/>
          <w:szCs w:val="22"/>
          <w:highlight w:val="yellow"/>
        </w:rPr>
      </w:pPr>
    </w:p>
    <w:p w14:paraId="5D3A1C87" w14:textId="77777777" w:rsidR="00584329" w:rsidRDefault="00584329" w:rsidP="00C96D2E">
      <w:pPr>
        <w:jc w:val="center"/>
        <w:rPr>
          <w:rFonts w:asciiTheme="majorHAnsi" w:hAnsiTheme="majorHAnsi" w:cstheme="majorHAnsi"/>
          <w:i/>
          <w:color w:val="44546A"/>
          <w:sz w:val="22"/>
          <w:szCs w:val="22"/>
        </w:rPr>
      </w:pPr>
    </w:p>
    <w:p w14:paraId="5FF207AE" w14:textId="77777777" w:rsidR="00584329" w:rsidRDefault="00584329" w:rsidP="00C96D2E">
      <w:pPr>
        <w:jc w:val="center"/>
        <w:rPr>
          <w:rFonts w:asciiTheme="majorHAnsi" w:hAnsiTheme="majorHAnsi" w:cstheme="majorHAnsi"/>
          <w:i/>
          <w:color w:val="44546A"/>
          <w:sz w:val="22"/>
          <w:szCs w:val="22"/>
        </w:rPr>
      </w:pPr>
    </w:p>
    <w:p w14:paraId="00872EE0" w14:textId="77777777" w:rsidR="00584329" w:rsidRDefault="00584329" w:rsidP="00C96D2E">
      <w:pPr>
        <w:jc w:val="center"/>
        <w:rPr>
          <w:rFonts w:asciiTheme="majorHAnsi" w:hAnsiTheme="majorHAnsi" w:cstheme="majorHAnsi"/>
          <w:i/>
          <w:color w:val="44546A"/>
          <w:sz w:val="22"/>
          <w:szCs w:val="22"/>
        </w:rPr>
      </w:pPr>
    </w:p>
    <w:p w14:paraId="6330033A" w14:textId="77777777" w:rsidR="00584329" w:rsidRDefault="00584329" w:rsidP="00C96D2E">
      <w:pPr>
        <w:jc w:val="center"/>
        <w:rPr>
          <w:rFonts w:asciiTheme="majorHAnsi" w:hAnsiTheme="majorHAnsi" w:cstheme="majorHAnsi"/>
          <w:i/>
          <w:color w:val="44546A"/>
          <w:sz w:val="22"/>
          <w:szCs w:val="22"/>
        </w:rPr>
      </w:pPr>
    </w:p>
    <w:p w14:paraId="3503932F" w14:textId="5D1E0198" w:rsidR="00FE2657" w:rsidRDefault="008B3CC2" w:rsidP="00C96D2E">
      <w:pPr>
        <w:jc w:val="center"/>
        <w:rPr>
          <w:rFonts w:asciiTheme="majorHAnsi" w:hAnsiTheme="majorHAnsi" w:cstheme="majorHAnsi"/>
          <w:i/>
          <w:color w:val="44546A"/>
          <w:sz w:val="22"/>
          <w:szCs w:val="22"/>
        </w:rPr>
      </w:pPr>
      <w:r>
        <w:rPr>
          <w:rFonts w:asciiTheme="majorHAnsi" w:hAnsiTheme="majorHAnsi" w:cstheme="majorHAnsi"/>
          <w:i/>
          <w:color w:val="44546A"/>
          <w:sz w:val="22"/>
          <w:szCs w:val="22"/>
        </w:rPr>
        <w:t>Figure 8</w:t>
      </w:r>
      <w:r w:rsidR="00FE2657" w:rsidRPr="00C96D2E">
        <w:rPr>
          <w:rFonts w:asciiTheme="majorHAnsi" w:hAnsiTheme="majorHAnsi" w:cstheme="majorHAnsi"/>
          <w:i/>
          <w:color w:val="44546A"/>
          <w:sz w:val="22"/>
          <w:szCs w:val="22"/>
        </w:rPr>
        <w:t>. Number of active MUSO groups</w:t>
      </w:r>
    </w:p>
    <w:p w14:paraId="56DB6DC0" w14:textId="60910469" w:rsidR="00FE2657" w:rsidRDefault="00FE2657" w:rsidP="00C96D2E">
      <w:pPr>
        <w:jc w:val="center"/>
        <w:rPr>
          <w:rFonts w:asciiTheme="majorHAnsi" w:hAnsiTheme="majorHAnsi" w:cstheme="majorHAnsi"/>
          <w:i/>
          <w:color w:val="44546A"/>
          <w:sz w:val="22"/>
          <w:szCs w:val="22"/>
        </w:rPr>
      </w:pPr>
    </w:p>
    <w:p w14:paraId="3B0E3837" w14:textId="1F215371" w:rsidR="00FE2657" w:rsidRPr="00C96D2E" w:rsidRDefault="003775A3" w:rsidP="00C96D2E">
      <w:pPr>
        <w:jc w:val="center"/>
        <w:rPr>
          <w:rFonts w:asciiTheme="majorHAnsi" w:hAnsiTheme="majorHAnsi" w:cstheme="majorHAnsi"/>
          <w:i/>
          <w:color w:val="44546A"/>
          <w:sz w:val="22"/>
          <w:szCs w:val="22"/>
        </w:rPr>
      </w:pPr>
      <w:r>
        <w:rPr>
          <w:noProof/>
        </w:rPr>
        <mc:AlternateContent>
          <mc:Choice Requires="wps">
            <w:drawing>
              <wp:anchor distT="0" distB="0" distL="114300" distR="114300" simplePos="0" relativeHeight="251705344" behindDoc="0" locked="0" layoutInCell="1" allowOverlap="1" wp14:anchorId="18426781" wp14:editId="47AEBAF2">
                <wp:simplePos x="0" y="0"/>
                <wp:positionH relativeFrom="column">
                  <wp:posOffset>3752850</wp:posOffset>
                </wp:positionH>
                <wp:positionV relativeFrom="paragraph">
                  <wp:posOffset>1111250</wp:posOffset>
                </wp:positionV>
                <wp:extent cx="1447800" cy="58102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1447800" cy="581025"/>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7177F2" w14:textId="77777777" w:rsidR="00211B74" w:rsidRPr="00C96D2E" w:rsidRDefault="00211B74" w:rsidP="003775A3">
                            <w:pPr>
                              <w:jc w:val="center"/>
                              <w:rPr>
                                <w:sz w:val="26"/>
                                <w:szCs w:val="26"/>
                              </w:rPr>
                            </w:pPr>
                            <w:r w:rsidRPr="00C96D2E">
                              <w:rPr>
                                <w:b/>
                                <w:sz w:val="26"/>
                                <w:szCs w:val="26"/>
                                <w:u w:val="thick"/>
                              </w:rPr>
                              <w:t>91% increase</w:t>
                            </w:r>
                            <w:r w:rsidRPr="00C96D2E">
                              <w:rPr>
                                <w:sz w:val="26"/>
                                <w:szCs w:val="26"/>
                              </w:rPr>
                              <w:t xml:space="preserve"> from FY19 to FY22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26781" id="Rectangle 38" o:spid="_x0000_s1027" style="position:absolute;left:0;text-align:left;margin-left:295.5pt;margin-top:87.5pt;width:114pt;height:4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" fillcolor="#4f81bd [3204]" strokecolor="#4f81bd [3204]" strokeweight="2pt">
                <v:textbox>
                  <w:txbxContent>
                    <w:p w14:paraId="0A7177F2" w14:textId="77777777" w:rsidR="00211B74" w:rsidRPr="00C96D2E" w:rsidRDefault="00211B74" w:rsidP="003775A3">
                      <w:pPr>
                        <w:jc w:val="center"/>
                        <w:rPr>
                          <w:sz w:val="26"/>
                          <w:szCs w:val="26"/>
                        </w:rPr>
                      </w:pPr>
                      <w:r w:rsidRPr="00C96D2E">
                        <w:rPr>
                          <w:b/>
                          <w:sz w:val="26"/>
                          <w:szCs w:val="26"/>
                          <w:u w:val="thick"/>
                        </w:rPr>
                        <w:t>91% increase</w:t>
                      </w:r>
                      <w:r w:rsidRPr="00C96D2E">
                        <w:rPr>
                          <w:sz w:val="26"/>
                          <w:szCs w:val="26"/>
                        </w:rPr>
                        <w:t xml:space="preserve"> from FY19 to FY22</w:t>
                      </w:r>
                    </w:p>
                  </w:txbxContent>
                </v:textbox>
              </v:rect>
            </w:pict>
          </mc:Fallback>
        </mc:AlternateContent>
      </w:r>
      <w:r>
        <w:rPr>
          <w:noProof/>
        </w:rPr>
        <w:drawing>
          <wp:inline distT="0" distB="0" distL="0" distR="0" wp14:anchorId="1D7FBCD9" wp14:editId="700B8CE8">
            <wp:extent cx="4938395" cy="2905125"/>
            <wp:effectExtent l="0" t="0" r="1460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0AC3BB" w14:textId="77777777" w:rsidR="00FE2657" w:rsidRPr="00C96D2E" w:rsidRDefault="00FE2657">
      <w:pPr>
        <w:jc w:val="both"/>
        <w:rPr>
          <w:rFonts w:asciiTheme="majorHAnsi" w:hAnsiTheme="majorHAnsi" w:cstheme="majorHAnsi"/>
          <w:sz w:val="22"/>
          <w:szCs w:val="22"/>
          <w:highlight w:val="yellow"/>
        </w:rPr>
      </w:pPr>
    </w:p>
    <w:p w14:paraId="4EDB9381" w14:textId="43F8B9A9" w:rsidR="00EF4BDE" w:rsidRDefault="00EF4BDE" w:rsidP="00C96D2E">
      <w:pPr>
        <w:pBdr>
          <w:top w:val="nil"/>
          <w:left w:val="nil"/>
          <w:bottom w:val="nil"/>
          <w:right w:val="nil"/>
          <w:between w:val="nil"/>
        </w:pBdr>
        <w:spacing w:after="200"/>
        <w:jc w:val="center"/>
        <w:rPr>
          <w:rFonts w:asciiTheme="majorHAnsi" w:hAnsiTheme="majorHAnsi" w:cstheme="majorHAnsi"/>
          <w:i/>
          <w:color w:val="44546A"/>
          <w:sz w:val="22"/>
          <w:szCs w:val="22"/>
        </w:rPr>
      </w:pPr>
    </w:p>
    <w:p w14:paraId="37F77052" w14:textId="77777777" w:rsidR="00584329" w:rsidRDefault="00584329" w:rsidP="00C96D2E">
      <w:pPr>
        <w:pBdr>
          <w:top w:val="nil"/>
          <w:left w:val="nil"/>
          <w:bottom w:val="nil"/>
          <w:right w:val="nil"/>
          <w:between w:val="nil"/>
        </w:pBdr>
        <w:spacing w:after="200"/>
        <w:jc w:val="center"/>
        <w:rPr>
          <w:rFonts w:asciiTheme="majorHAnsi" w:hAnsiTheme="majorHAnsi" w:cstheme="majorHAnsi"/>
          <w:i/>
          <w:color w:val="44546A"/>
          <w:sz w:val="22"/>
          <w:szCs w:val="22"/>
        </w:rPr>
      </w:pPr>
    </w:p>
    <w:p w14:paraId="6E8F3DFE" w14:textId="7D6961D8" w:rsidR="00560458" w:rsidRPr="00C96D2E" w:rsidRDefault="0085049F" w:rsidP="00C96D2E">
      <w:pPr>
        <w:pBdr>
          <w:top w:val="nil"/>
          <w:left w:val="nil"/>
          <w:bottom w:val="nil"/>
          <w:right w:val="nil"/>
          <w:between w:val="nil"/>
        </w:pBdr>
        <w:spacing w:after="200"/>
        <w:jc w:val="center"/>
        <w:rPr>
          <w:rFonts w:asciiTheme="majorHAnsi" w:hAnsiTheme="majorHAnsi" w:cstheme="majorHAnsi"/>
          <w:i/>
          <w:color w:val="44546A"/>
          <w:sz w:val="22"/>
          <w:szCs w:val="22"/>
        </w:rPr>
      </w:pPr>
      <w:r w:rsidRPr="00C96D2E">
        <w:rPr>
          <w:rFonts w:asciiTheme="majorHAnsi" w:hAnsiTheme="majorHAnsi" w:cstheme="majorHAnsi"/>
          <w:i/>
          <w:color w:val="44546A"/>
          <w:sz w:val="22"/>
          <w:szCs w:val="22"/>
        </w:rPr>
        <w:t>Table 1</w:t>
      </w:r>
      <w:r w:rsidR="00BD749E">
        <w:rPr>
          <w:rFonts w:asciiTheme="majorHAnsi" w:hAnsiTheme="majorHAnsi" w:cstheme="majorHAnsi"/>
          <w:i/>
          <w:color w:val="44546A"/>
          <w:sz w:val="22"/>
          <w:szCs w:val="22"/>
        </w:rPr>
        <w:t>1</w:t>
      </w:r>
      <w:r w:rsidRPr="00C96D2E">
        <w:rPr>
          <w:rFonts w:asciiTheme="majorHAnsi" w:hAnsiTheme="majorHAnsi" w:cstheme="majorHAnsi"/>
          <w:i/>
          <w:color w:val="44546A"/>
          <w:sz w:val="22"/>
          <w:szCs w:val="22"/>
        </w:rPr>
        <w:t>. Savings, Credits, Reimbursement for MUSO groups by Cycle</w:t>
      </w:r>
    </w:p>
    <w:tbl>
      <w:tblPr>
        <w:tblW w:w="9900" w:type="dxa"/>
        <w:jc w:val="center"/>
        <w:tblLayout w:type="fixed"/>
        <w:tblLook w:val="04A0" w:firstRow="1" w:lastRow="0" w:firstColumn="1" w:lastColumn="0" w:noHBand="0" w:noVBand="1"/>
      </w:tblPr>
      <w:tblGrid>
        <w:gridCol w:w="1280"/>
        <w:gridCol w:w="1150"/>
        <w:gridCol w:w="1260"/>
        <w:gridCol w:w="1530"/>
        <w:gridCol w:w="1530"/>
        <w:gridCol w:w="1530"/>
        <w:gridCol w:w="1620"/>
      </w:tblGrid>
      <w:tr w:rsidR="008B3CC2" w:rsidRPr="00F05850" w14:paraId="0238CA39" w14:textId="77777777" w:rsidTr="00C1445C">
        <w:trPr>
          <w:trHeight w:val="290"/>
          <w:jc w:val="center"/>
        </w:trPr>
        <w:tc>
          <w:tcPr>
            <w:tcW w:w="1280" w:type="dxa"/>
            <w:vMerge w:val="restart"/>
            <w:tcBorders>
              <w:top w:val="single" w:sz="8" w:space="0" w:color="auto"/>
              <w:left w:val="single" w:sz="8" w:space="0" w:color="auto"/>
              <w:bottom w:val="nil"/>
              <w:right w:val="single" w:sz="8" w:space="0" w:color="auto"/>
            </w:tcBorders>
            <w:shd w:val="clear" w:color="000000" w:fill="FBE4D5"/>
            <w:vAlign w:val="center"/>
            <w:hideMark/>
          </w:tcPr>
          <w:p w14:paraId="76A3FC84" w14:textId="77777777" w:rsidR="008B3CC2" w:rsidRPr="00F05850" w:rsidRDefault="008B3CC2" w:rsidP="004D1A06">
            <w:pPr>
              <w:rPr>
                <w:rFonts w:eastAsia="Times New Roman"/>
                <w:b/>
                <w:bCs/>
                <w:color w:val="000000"/>
                <w:sz w:val="22"/>
                <w:szCs w:val="22"/>
              </w:rPr>
            </w:pPr>
            <w:bookmarkStart w:id="39" w:name="_3o7alnk" w:colFirst="0" w:colLast="0"/>
            <w:bookmarkEnd w:id="39"/>
            <w:r w:rsidRPr="00F05850">
              <w:rPr>
                <w:rFonts w:eastAsia="Times New Roman"/>
                <w:b/>
                <w:bCs/>
                <w:color w:val="000000"/>
                <w:sz w:val="22"/>
                <w:szCs w:val="22"/>
              </w:rPr>
              <w:t> </w:t>
            </w:r>
          </w:p>
        </w:tc>
        <w:tc>
          <w:tcPr>
            <w:tcW w:w="1150" w:type="dxa"/>
            <w:tcBorders>
              <w:top w:val="single" w:sz="8" w:space="0" w:color="auto"/>
              <w:left w:val="nil"/>
              <w:bottom w:val="nil"/>
              <w:right w:val="single" w:sz="8" w:space="0" w:color="auto"/>
            </w:tcBorders>
            <w:shd w:val="clear" w:color="000000" w:fill="FBE4D5"/>
            <w:vAlign w:val="center"/>
            <w:hideMark/>
          </w:tcPr>
          <w:p w14:paraId="0C1B3896"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w:t>
            </w:r>
          </w:p>
        </w:tc>
        <w:tc>
          <w:tcPr>
            <w:tcW w:w="1260" w:type="dxa"/>
            <w:vMerge w:val="restart"/>
            <w:tcBorders>
              <w:top w:val="single" w:sz="8" w:space="0" w:color="auto"/>
              <w:left w:val="single" w:sz="8" w:space="0" w:color="auto"/>
              <w:bottom w:val="nil"/>
              <w:right w:val="single" w:sz="8" w:space="0" w:color="auto"/>
            </w:tcBorders>
            <w:shd w:val="clear" w:color="000000" w:fill="FBE4D5"/>
            <w:vAlign w:val="center"/>
            <w:hideMark/>
          </w:tcPr>
          <w:p w14:paraId="0B5683E0"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Cycle 1</w:t>
            </w:r>
          </w:p>
        </w:tc>
        <w:tc>
          <w:tcPr>
            <w:tcW w:w="1530" w:type="dxa"/>
            <w:vMerge w:val="restart"/>
            <w:tcBorders>
              <w:top w:val="single" w:sz="8" w:space="0" w:color="auto"/>
              <w:left w:val="single" w:sz="8" w:space="0" w:color="auto"/>
              <w:bottom w:val="nil"/>
              <w:right w:val="single" w:sz="8" w:space="0" w:color="auto"/>
            </w:tcBorders>
            <w:shd w:val="clear" w:color="000000" w:fill="FBE4D5"/>
            <w:vAlign w:val="center"/>
            <w:hideMark/>
          </w:tcPr>
          <w:p w14:paraId="110DD064"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Cycle 2</w:t>
            </w:r>
          </w:p>
        </w:tc>
        <w:tc>
          <w:tcPr>
            <w:tcW w:w="1530" w:type="dxa"/>
            <w:tcBorders>
              <w:top w:val="single" w:sz="8" w:space="0" w:color="auto"/>
              <w:left w:val="nil"/>
              <w:bottom w:val="nil"/>
              <w:right w:val="single" w:sz="8" w:space="0" w:color="auto"/>
            </w:tcBorders>
            <w:shd w:val="clear" w:color="000000" w:fill="FBE4D5"/>
            <w:vAlign w:val="center"/>
            <w:hideMark/>
          </w:tcPr>
          <w:p w14:paraId="5A003FA7"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w:t>
            </w:r>
          </w:p>
        </w:tc>
        <w:tc>
          <w:tcPr>
            <w:tcW w:w="1530" w:type="dxa"/>
            <w:vMerge w:val="restart"/>
            <w:tcBorders>
              <w:top w:val="single" w:sz="8" w:space="0" w:color="auto"/>
              <w:left w:val="single" w:sz="8" w:space="0" w:color="auto"/>
              <w:bottom w:val="nil"/>
              <w:right w:val="single" w:sz="8" w:space="0" w:color="auto"/>
            </w:tcBorders>
            <w:shd w:val="clear" w:color="000000" w:fill="FBE4D5"/>
            <w:vAlign w:val="center"/>
            <w:hideMark/>
          </w:tcPr>
          <w:p w14:paraId="5696D3C4"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All cycle</w:t>
            </w:r>
          </w:p>
        </w:tc>
        <w:tc>
          <w:tcPr>
            <w:tcW w:w="1620" w:type="dxa"/>
            <w:tcBorders>
              <w:top w:val="single" w:sz="8" w:space="0" w:color="auto"/>
              <w:left w:val="nil"/>
              <w:bottom w:val="nil"/>
              <w:right w:val="single" w:sz="8" w:space="0" w:color="auto"/>
            </w:tcBorders>
            <w:shd w:val="clear" w:color="000000" w:fill="FBE4D5"/>
            <w:vAlign w:val="center"/>
            <w:hideMark/>
          </w:tcPr>
          <w:p w14:paraId="7346E7D5"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w:t>
            </w:r>
          </w:p>
        </w:tc>
      </w:tr>
      <w:tr w:rsidR="008B3CC2" w:rsidRPr="00F05850" w14:paraId="2288C990" w14:textId="77777777" w:rsidTr="00C1445C">
        <w:trPr>
          <w:trHeight w:val="290"/>
          <w:jc w:val="center"/>
        </w:trPr>
        <w:tc>
          <w:tcPr>
            <w:tcW w:w="1280" w:type="dxa"/>
            <w:vMerge/>
            <w:tcBorders>
              <w:top w:val="single" w:sz="8" w:space="0" w:color="auto"/>
              <w:left w:val="single" w:sz="8" w:space="0" w:color="auto"/>
              <w:bottom w:val="nil"/>
              <w:right w:val="single" w:sz="8" w:space="0" w:color="auto"/>
            </w:tcBorders>
            <w:vAlign w:val="center"/>
            <w:hideMark/>
          </w:tcPr>
          <w:p w14:paraId="57B2994A" w14:textId="77777777" w:rsidR="008B3CC2" w:rsidRPr="00F05850" w:rsidRDefault="008B3CC2" w:rsidP="004D1A06">
            <w:pPr>
              <w:rPr>
                <w:rFonts w:eastAsia="Times New Roman"/>
                <w:b/>
                <w:bCs/>
                <w:color w:val="000000"/>
                <w:sz w:val="22"/>
                <w:szCs w:val="22"/>
              </w:rPr>
            </w:pPr>
          </w:p>
        </w:tc>
        <w:tc>
          <w:tcPr>
            <w:tcW w:w="1150" w:type="dxa"/>
            <w:tcBorders>
              <w:top w:val="nil"/>
              <w:left w:val="nil"/>
              <w:bottom w:val="nil"/>
              <w:right w:val="single" w:sz="8" w:space="0" w:color="auto"/>
            </w:tcBorders>
            <w:shd w:val="clear" w:color="000000" w:fill="FBE4D5"/>
            <w:vAlign w:val="center"/>
            <w:hideMark/>
          </w:tcPr>
          <w:p w14:paraId="79AF88A5"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w:t>
            </w:r>
          </w:p>
        </w:tc>
        <w:tc>
          <w:tcPr>
            <w:tcW w:w="1260" w:type="dxa"/>
            <w:vMerge/>
            <w:tcBorders>
              <w:top w:val="single" w:sz="8" w:space="0" w:color="auto"/>
              <w:left w:val="single" w:sz="8" w:space="0" w:color="auto"/>
              <w:bottom w:val="nil"/>
              <w:right w:val="single" w:sz="8" w:space="0" w:color="auto"/>
            </w:tcBorders>
            <w:vAlign w:val="center"/>
            <w:hideMark/>
          </w:tcPr>
          <w:p w14:paraId="5E1A0DD6" w14:textId="77777777" w:rsidR="008B3CC2" w:rsidRPr="00F05850" w:rsidRDefault="008B3CC2" w:rsidP="004D1A06">
            <w:pPr>
              <w:rPr>
                <w:rFonts w:eastAsia="Times New Roman"/>
                <w:b/>
                <w:bCs/>
                <w:color w:val="000000"/>
                <w:sz w:val="22"/>
                <w:szCs w:val="22"/>
              </w:rPr>
            </w:pPr>
          </w:p>
        </w:tc>
        <w:tc>
          <w:tcPr>
            <w:tcW w:w="1530" w:type="dxa"/>
            <w:vMerge/>
            <w:tcBorders>
              <w:top w:val="single" w:sz="8" w:space="0" w:color="auto"/>
              <w:left w:val="single" w:sz="8" w:space="0" w:color="auto"/>
              <w:bottom w:val="nil"/>
              <w:right w:val="single" w:sz="8" w:space="0" w:color="auto"/>
            </w:tcBorders>
            <w:vAlign w:val="center"/>
            <w:hideMark/>
          </w:tcPr>
          <w:p w14:paraId="2891BA2A" w14:textId="77777777" w:rsidR="008B3CC2" w:rsidRPr="00F05850" w:rsidRDefault="008B3CC2" w:rsidP="004D1A06">
            <w:pPr>
              <w:rPr>
                <w:rFonts w:eastAsia="Times New Roman"/>
                <w:b/>
                <w:bCs/>
                <w:color w:val="000000"/>
                <w:sz w:val="22"/>
                <w:szCs w:val="22"/>
              </w:rPr>
            </w:pPr>
          </w:p>
        </w:tc>
        <w:tc>
          <w:tcPr>
            <w:tcW w:w="1530" w:type="dxa"/>
            <w:tcBorders>
              <w:top w:val="nil"/>
              <w:left w:val="nil"/>
              <w:bottom w:val="nil"/>
              <w:right w:val="single" w:sz="8" w:space="0" w:color="auto"/>
            </w:tcBorders>
            <w:shd w:val="clear" w:color="000000" w:fill="FBE4D5"/>
            <w:vAlign w:val="center"/>
            <w:hideMark/>
          </w:tcPr>
          <w:p w14:paraId="799F948D"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w:t>
            </w:r>
          </w:p>
        </w:tc>
        <w:tc>
          <w:tcPr>
            <w:tcW w:w="1530" w:type="dxa"/>
            <w:vMerge/>
            <w:tcBorders>
              <w:top w:val="single" w:sz="8" w:space="0" w:color="auto"/>
              <w:left w:val="single" w:sz="8" w:space="0" w:color="auto"/>
              <w:bottom w:val="nil"/>
              <w:right w:val="single" w:sz="8" w:space="0" w:color="auto"/>
            </w:tcBorders>
            <w:vAlign w:val="center"/>
            <w:hideMark/>
          </w:tcPr>
          <w:p w14:paraId="7A12E75F" w14:textId="77777777" w:rsidR="008B3CC2" w:rsidRPr="00F05850" w:rsidRDefault="008B3CC2" w:rsidP="004D1A06">
            <w:pPr>
              <w:rPr>
                <w:rFonts w:eastAsia="Times New Roman"/>
                <w:b/>
                <w:bCs/>
                <w:color w:val="000000"/>
                <w:sz w:val="22"/>
                <w:szCs w:val="22"/>
              </w:rPr>
            </w:pPr>
          </w:p>
        </w:tc>
        <w:tc>
          <w:tcPr>
            <w:tcW w:w="1620" w:type="dxa"/>
            <w:tcBorders>
              <w:top w:val="nil"/>
              <w:left w:val="nil"/>
              <w:bottom w:val="nil"/>
              <w:right w:val="single" w:sz="8" w:space="0" w:color="auto"/>
            </w:tcBorders>
            <w:shd w:val="clear" w:color="000000" w:fill="FBE4D5"/>
            <w:vAlign w:val="center"/>
            <w:hideMark/>
          </w:tcPr>
          <w:p w14:paraId="424314FB"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w:t>
            </w:r>
          </w:p>
        </w:tc>
      </w:tr>
      <w:tr w:rsidR="008B3CC2" w:rsidRPr="00F05850" w14:paraId="01B7DAE3" w14:textId="77777777" w:rsidTr="00C1445C">
        <w:trPr>
          <w:trHeight w:val="500"/>
          <w:jc w:val="center"/>
        </w:trPr>
        <w:tc>
          <w:tcPr>
            <w:tcW w:w="1280" w:type="dxa"/>
            <w:vMerge/>
            <w:tcBorders>
              <w:top w:val="single" w:sz="8" w:space="0" w:color="auto"/>
              <w:left w:val="single" w:sz="8" w:space="0" w:color="auto"/>
              <w:bottom w:val="nil"/>
              <w:right w:val="single" w:sz="8" w:space="0" w:color="auto"/>
            </w:tcBorders>
            <w:vAlign w:val="center"/>
            <w:hideMark/>
          </w:tcPr>
          <w:p w14:paraId="74A94DC2" w14:textId="77777777" w:rsidR="008B3CC2" w:rsidRPr="00F05850" w:rsidRDefault="008B3CC2" w:rsidP="004D1A06">
            <w:pPr>
              <w:rPr>
                <w:rFonts w:eastAsia="Times New Roman"/>
                <w:b/>
                <w:bCs/>
                <w:color w:val="000000"/>
                <w:sz w:val="22"/>
                <w:szCs w:val="22"/>
              </w:rPr>
            </w:pPr>
          </w:p>
        </w:tc>
        <w:tc>
          <w:tcPr>
            <w:tcW w:w="1150" w:type="dxa"/>
            <w:tcBorders>
              <w:top w:val="nil"/>
              <w:left w:val="nil"/>
              <w:bottom w:val="nil"/>
              <w:right w:val="single" w:sz="8" w:space="0" w:color="auto"/>
            </w:tcBorders>
            <w:shd w:val="clear" w:color="000000" w:fill="FBE4D5"/>
            <w:vAlign w:val="center"/>
            <w:hideMark/>
          </w:tcPr>
          <w:p w14:paraId="1E191160"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Members Statut</w:t>
            </w:r>
          </w:p>
        </w:tc>
        <w:tc>
          <w:tcPr>
            <w:tcW w:w="1260" w:type="dxa"/>
            <w:vMerge/>
            <w:tcBorders>
              <w:top w:val="single" w:sz="8" w:space="0" w:color="auto"/>
              <w:left w:val="single" w:sz="8" w:space="0" w:color="auto"/>
              <w:bottom w:val="nil"/>
              <w:right w:val="single" w:sz="8" w:space="0" w:color="auto"/>
            </w:tcBorders>
            <w:vAlign w:val="center"/>
            <w:hideMark/>
          </w:tcPr>
          <w:p w14:paraId="42BC5A21" w14:textId="77777777" w:rsidR="008B3CC2" w:rsidRPr="00F05850" w:rsidRDefault="008B3CC2" w:rsidP="004D1A06">
            <w:pPr>
              <w:rPr>
                <w:rFonts w:eastAsia="Times New Roman"/>
                <w:b/>
                <w:bCs/>
                <w:color w:val="000000"/>
                <w:sz w:val="22"/>
                <w:szCs w:val="22"/>
              </w:rPr>
            </w:pPr>
          </w:p>
        </w:tc>
        <w:tc>
          <w:tcPr>
            <w:tcW w:w="1530" w:type="dxa"/>
            <w:vMerge/>
            <w:tcBorders>
              <w:top w:val="single" w:sz="8" w:space="0" w:color="auto"/>
              <w:left w:val="single" w:sz="8" w:space="0" w:color="auto"/>
              <w:bottom w:val="nil"/>
              <w:right w:val="single" w:sz="8" w:space="0" w:color="auto"/>
            </w:tcBorders>
            <w:vAlign w:val="center"/>
            <w:hideMark/>
          </w:tcPr>
          <w:p w14:paraId="4EDA7E0D" w14:textId="77777777" w:rsidR="008B3CC2" w:rsidRPr="00F05850" w:rsidRDefault="008B3CC2" w:rsidP="004D1A06">
            <w:pPr>
              <w:rPr>
                <w:rFonts w:eastAsia="Times New Roman"/>
                <w:b/>
                <w:bCs/>
                <w:color w:val="000000"/>
                <w:sz w:val="22"/>
                <w:szCs w:val="22"/>
              </w:rPr>
            </w:pPr>
          </w:p>
        </w:tc>
        <w:tc>
          <w:tcPr>
            <w:tcW w:w="1530" w:type="dxa"/>
            <w:tcBorders>
              <w:top w:val="nil"/>
              <w:left w:val="nil"/>
              <w:bottom w:val="nil"/>
              <w:right w:val="single" w:sz="8" w:space="0" w:color="auto"/>
            </w:tcBorders>
            <w:shd w:val="clear" w:color="000000" w:fill="FBE4D5"/>
            <w:vAlign w:val="center"/>
            <w:hideMark/>
          </w:tcPr>
          <w:p w14:paraId="2F229F4D"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w:t>
            </w:r>
          </w:p>
        </w:tc>
        <w:tc>
          <w:tcPr>
            <w:tcW w:w="1530" w:type="dxa"/>
            <w:vMerge/>
            <w:tcBorders>
              <w:top w:val="single" w:sz="8" w:space="0" w:color="auto"/>
              <w:left w:val="single" w:sz="8" w:space="0" w:color="auto"/>
              <w:bottom w:val="nil"/>
              <w:right w:val="single" w:sz="8" w:space="0" w:color="auto"/>
            </w:tcBorders>
            <w:vAlign w:val="center"/>
            <w:hideMark/>
          </w:tcPr>
          <w:p w14:paraId="5E4619FF" w14:textId="77777777" w:rsidR="008B3CC2" w:rsidRPr="00F05850" w:rsidRDefault="008B3CC2" w:rsidP="004D1A06">
            <w:pPr>
              <w:rPr>
                <w:rFonts w:eastAsia="Times New Roman"/>
                <w:b/>
                <w:bCs/>
                <w:color w:val="000000"/>
                <w:sz w:val="22"/>
                <w:szCs w:val="22"/>
              </w:rPr>
            </w:pPr>
          </w:p>
        </w:tc>
        <w:tc>
          <w:tcPr>
            <w:tcW w:w="1620" w:type="dxa"/>
            <w:tcBorders>
              <w:top w:val="nil"/>
              <w:left w:val="nil"/>
              <w:bottom w:val="nil"/>
              <w:right w:val="single" w:sz="8" w:space="0" w:color="auto"/>
            </w:tcBorders>
            <w:shd w:val="clear" w:color="000000" w:fill="FBE4D5"/>
            <w:vAlign w:val="center"/>
            <w:hideMark/>
          </w:tcPr>
          <w:p w14:paraId="42604159"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xml:space="preserve">All cycles in Us (rate </w:t>
            </w:r>
            <w:r>
              <w:rPr>
                <w:rFonts w:eastAsia="Times New Roman"/>
                <w:b/>
                <w:bCs/>
                <w:color w:val="000000"/>
                <w:sz w:val="22"/>
                <w:szCs w:val="22"/>
              </w:rPr>
              <w:t xml:space="preserve"> </w:t>
            </w:r>
            <w:r w:rsidRPr="00F05850">
              <w:rPr>
                <w:rFonts w:eastAsia="Times New Roman"/>
                <w:b/>
                <w:bCs/>
                <w:color w:val="000000"/>
                <w:sz w:val="22"/>
                <w:szCs w:val="22"/>
              </w:rPr>
              <w:t>of</w:t>
            </w:r>
            <w:r>
              <w:rPr>
                <w:rFonts w:eastAsia="Times New Roman"/>
                <w:b/>
                <w:bCs/>
                <w:color w:val="000000"/>
                <w:sz w:val="22"/>
                <w:szCs w:val="22"/>
              </w:rPr>
              <w:t xml:space="preserve"> 125 HTG/</w:t>
            </w:r>
            <w:r w:rsidRPr="00F05850">
              <w:rPr>
                <w:rFonts w:eastAsia="Times New Roman"/>
                <w:b/>
                <w:bCs/>
                <w:color w:val="000000"/>
                <w:sz w:val="22"/>
                <w:szCs w:val="22"/>
              </w:rPr>
              <w:t>1 USD)</w:t>
            </w:r>
          </w:p>
        </w:tc>
      </w:tr>
      <w:tr w:rsidR="008B3CC2" w:rsidRPr="00F05850" w14:paraId="7683F488" w14:textId="77777777" w:rsidTr="00C1445C">
        <w:trPr>
          <w:trHeight w:val="880"/>
          <w:jc w:val="center"/>
        </w:trPr>
        <w:tc>
          <w:tcPr>
            <w:tcW w:w="1280" w:type="dxa"/>
            <w:tcBorders>
              <w:top w:val="nil"/>
              <w:left w:val="single" w:sz="8" w:space="0" w:color="auto"/>
              <w:bottom w:val="nil"/>
              <w:right w:val="single" w:sz="8" w:space="0" w:color="auto"/>
            </w:tcBorders>
            <w:shd w:val="clear" w:color="auto" w:fill="auto"/>
            <w:vAlign w:val="center"/>
            <w:hideMark/>
          </w:tcPr>
          <w:p w14:paraId="0554EAFE"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xml:space="preserve">   </w:t>
            </w:r>
          </w:p>
        </w:tc>
        <w:tc>
          <w:tcPr>
            <w:tcW w:w="1150" w:type="dxa"/>
            <w:tcBorders>
              <w:top w:val="nil"/>
              <w:left w:val="nil"/>
              <w:bottom w:val="single" w:sz="8" w:space="0" w:color="auto"/>
              <w:right w:val="single" w:sz="8" w:space="0" w:color="auto"/>
            </w:tcBorders>
            <w:shd w:val="clear" w:color="auto" w:fill="auto"/>
            <w:vAlign w:val="center"/>
            <w:hideMark/>
          </w:tcPr>
          <w:p w14:paraId="25C7D26B"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All Members</w:t>
            </w:r>
          </w:p>
        </w:tc>
        <w:tc>
          <w:tcPr>
            <w:tcW w:w="1260" w:type="dxa"/>
            <w:tcBorders>
              <w:top w:val="nil"/>
              <w:left w:val="nil"/>
              <w:bottom w:val="single" w:sz="8" w:space="0" w:color="auto"/>
              <w:right w:val="single" w:sz="8" w:space="0" w:color="auto"/>
            </w:tcBorders>
            <w:shd w:val="clear" w:color="auto" w:fill="auto"/>
            <w:vAlign w:val="center"/>
            <w:hideMark/>
          </w:tcPr>
          <w:p w14:paraId="7DE0098E"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60,492,525</w:t>
            </w:r>
          </w:p>
        </w:tc>
        <w:tc>
          <w:tcPr>
            <w:tcW w:w="1530" w:type="dxa"/>
            <w:tcBorders>
              <w:top w:val="nil"/>
              <w:left w:val="nil"/>
              <w:bottom w:val="single" w:sz="8" w:space="0" w:color="auto"/>
              <w:right w:val="single" w:sz="8" w:space="0" w:color="auto"/>
            </w:tcBorders>
            <w:shd w:val="clear" w:color="auto" w:fill="auto"/>
            <w:vAlign w:val="center"/>
            <w:hideMark/>
          </w:tcPr>
          <w:p w14:paraId="16DB9479" w14:textId="77777777" w:rsidR="008B3CC2" w:rsidRPr="00F05850" w:rsidRDefault="008B3CC2" w:rsidP="004D1A06">
            <w:pPr>
              <w:jc w:val="right"/>
              <w:rPr>
                <w:rFonts w:eastAsia="Times New Roman"/>
                <w:color w:val="000000"/>
                <w:sz w:val="22"/>
                <w:szCs w:val="22"/>
              </w:rPr>
            </w:pPr>
            <w:r>
              <w:rPr>
                <w:rFonts w:eastAsia="Times New Roman"/>
                <w:color w:val="000000"/>
                <w:sz w:val="22"/>
                <w:szCs w:val="22"/>
              </w:rPr>
              <w:t>47,084,846</w:t>
            </w:r>
          </w:p>
        </w:tc>
        <w:tc>
          <w:tcPr>
            <w:tcW w:w="1530" w:type="dxa"/>
            <w:tcBorders>
              <w:top w:val="nil"/>
              <w:left w:val="nil"/>
              <w:bottom w:val="single" w:sz="8" w:space="0" w:color="auto"/>
              <w:right w:val="single" w:sz="8" w:space="0" w:color="auto"/>
            </w:tcBorders>
            <w:shd w:val="clear" w:color="auto" w:fill="auto"/>
            <w:vAlign w:val="center"/>
            <w:hideMark/>
          </w:tcPr>
          <w:p w14:paraId="00DB95D7"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18,262,458.00</w:t>
            </w:r>
          </w:p>
        </w:tc>
        <w:tc>
          <w:tcPr>
            <w:tcW w:w="1530" w:type="dxa"/>
            <w:tcBorders>
              <w:top w:val="nil"/>
              <w:left w:val="nil"/>
              <w:bottom w:val="single" w:sz="8" w:space="0" w:color="auto"/>
              <w:right w:val="single" w:sz="8" w:space="0" w:color="auto"/>
            </w:tcBorders>
            <w:shd w:val="clear" w:color="auto" w:fill="auto"/>
            <w:vAlign w:val="center"/>
            <w:hideMark/>
          </w:tcPr>
          <w:p w14:paraId="03100F35"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125,839,829.2</w:t>
            </w:r>
          </w:p>
        </w:tc>
        <w:tc>
          <w:tcPr>
            <w:tcW w:w="1620" w:type="dxa"/>
            <w:tcBorders>
              <w:top w:val="nil"/>
              <w:left w:val="nil"/>
              <w:bottom w:val="single" w:sz="8" w:space="0" w:color="auto"/>
              <w:right w:val="single" w:sz="8" w:space="0" w:color="auto"/>
            </w:tcBorders>
            <w:shd w:val="clear" w:color="auto" w:fill="auto"/>
            <w:vAlign w:val="center"/>
            <w:hideMark/>
          </w:tcPr>
          <w:p w14:paraId="1A241D47"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$1,006,718.63 </w:t>
            </w:r>
          </w:p>
        </w:tc>
      </w:tr>
      <w:tr w:rsidR="008B3CC2" w:rsidRPr="00F05850" w14:paraId="0718D8D2" w14:textId="77777777" w:rsidTr="00C1445C">
        <w:trPr>
          <w:trHeight w:val="590"/>
          <w:jc w:val="center"/>
        </w:trPr>
        <w:tc>
          <w:tcPr>
            <w:tcW w:w="1280" w:type="dxa"/>
            <w:tcBorders>
              <w:top w:val="nil"/>
              <w:left w:val="single" w:sz="8" w:space="0" w:color="auto"/>
              <w:bottom w:val="single" w:sz="8" w:space="0" w:color="auto"/>
              <w:right w:val="single" w:sz="8" w:space="0" w:color="auto"/>
            </w:tcBorders>
            <w:shd w:val="clear" w:color="auto" w:fill="auto"/>
            <w:vAlign w:val="center"/>
            <w:hideMark/>
          </w:tcPr>
          <w:p w14:paraId="3F48FEC1"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 xml:space="preserve">        Savings</w:t>
            </w:r>
          </w:p>
        </w:tc>
        <w:tc>
          <w:tcPr>
            <w:tcW w:w="1150" w:type="dxa"/>
            <w:tcBorders>
              <w:top w:val="nil"/>
              <w:left w:val="nil"/>
              <w:bottom w:val="single" w:sz="8" w:space="0" w:color="auto"/>
              <w:right w:val="single" w:sz="8" w:space="0" w:color="auto"/>
            </w:tcBorders>
            <w:shd w:val="clear" w:color="auto" w:fill="auto"/>
            <w:vAlign w:val="center"/>
            <w:hideMark/>
          </w:tcPr>
          <w:p w14:paraId="6E61FF36"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PLWIH</w:t>
            </w:r>
          </w:p>
        </w:tc>
        <w:tc>
          <w:tcPr>
            <w:tcW w:w="1260" w:type="dxa"/>
            <w:tcBorders>
              <w:top w:val="nil"/>
              <w:left w:val="nil"/>
              <w:bottom w:val="single" w:sz="8" w:space="0" w:color="auto"/>
              <w:right w:val="single" w:sz="8" w:space="0" w:color="auto"/>
            </w:tcBorders>
            <w:shd w:val="clear" w:color="auto" w:fill="auto"/>
            <w:vAlign w:val="center"/>
            <w:hideMark/>
          </w:tcPr>
          <w:p w14:paraId="4088B74C"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3,045,456</w:t>
            </w:r>
          </w:p>
        </w:tc>
        <w:tc>
          <w:tcPr>
            <w:tcW w:w="1530" w:type="dxa"/>
            <w:tcBorders>
              <w:top w:val="nil"/>
              <w:left w:val="nil"/>
              <w:bottom w:val="single" w:sz="8" w:space="0" w:color="auto"/>
              <w:right w:val="single" w:sz="8" w:space="0" w:color="auto"/>
            </w:tcBorders>
            <w:shd w:val="clear" w:color="auto" w:fill="auto"/>
            <w:vAlign w:val="center"/>
            <w:hideMark/>
          </w:tcPr>
          <w:p w14:paraId="57ECC20A" w14:textId="77777777" w:rsidR="008B3CC2" w:rsidRPr="00F05850" w:rsidRDefault="008B3CC2" w:rsidP="004D1A06">
            <w:pPr>
              <w:jc w:val="right"/>
              <w:rPr>
                <w:rFonts w:eastAsia="Times New Roman"/>
                <w:color w:val="000000"/>
                <w:sz w:val="22"/>
                <w:szCs w:val="22"/>
              </w:rPr>
            </w:pPr>
            <w:r>
              <w:rPr>
                <w:rFonts w:eastAsia="Times New Roman"/>
                <w:color w:val="000000"/>
                <w:sz w:val="22"/>
                <w:szCs w:val="22"/>
              </w:rPr>
              <w:t>2,942,040</w:t>
            </w:r>
          </w:p>
        </w:tc>
        <w:tc>
          <w:tcPr>
            <w:tcW w:w="1530" w:type="dxa"/>
            <w:tcBorders>
              <w:top w:val="nil"/>
              <w:left w:val="nil"/>
              <w:bottom w:val="single" w:sz="8" w:space="0" w:color="auto"/>
              <w:right w:val="single" w:sz="8" w:space="0" w:color="auto"/>
            </w:tcBorders>
            <w:shd w:val="clear" w:color="auto" w:fill="auto"/>
            <w:vAlign w:val="center"/>
            <w:hideMark/>
          </w:tcPr>
          <w:p w14:paraId="30DCD4E6"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1,365,374.00</w:t>
            </w:r>
          </w:p>
        </w:tc>
        <w:tc>
          <w:tcPr>
            <w:tcW w:w="1530" w:type="dxa"/>
            <w:tcBorders>
              <w:top w:val="nil"/>
              <w:left w:val="nil"/>
              <w:bottom w:val="single" w:sz="8" w:space="0" w:color="auto"/>
              <w:right w:val="single" w:sz="8" w:space="0" w:color="auto"/>
            </w:tcBorders>
            <w:shd w:val="clear" w:color="auto" w:fill="auto"/>
            <w:vAlign w:val="center"/>
            <w:hideMark/>
          </w:tcPr>
          <w:p w14:paraId="22E0382C"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7,352,870.8</w:t>
            </w:r>
          </w:p>
        </w:tc>
        <w:tc>
          <w:tcPr>
            <w:tcW w:w="1620" w:type="dxa"/>
            <w:tcBorders>
              <w:top w:val="nil"/>
              <w:left w:val="nil"/>
              <w:bottom w:val="single" w:sz="8" w:space="0" w:color="auto"/>
              <w:right w:val="single" w:sz="8" w:space="0" w:color="auto"/>
            </w:tcBorders>
            <w:shd w:val="clear" w:color="auto" w:fill="auto"/>
            <w:vAlign w:val="center"/>
            <w:hideMark/>
          </w:tcPr>
          <w:p w14:paraId="0ED7C7CE"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$58,822.97 </w:t>
            </w:r>
          </w:p>
        </w:tc>
      </w:tr>
      <w:tr w:rsidR="008B3CC2" w:rsidRPr="00F05850" w14:paraId="4A7677D0" w14:textId="77777777" w:rsidTr="00C1445C">
        <w:trPr>
          <w:trHeight w:val="880"/>
          <w:jc w:val="center"/>
        </w:trPr>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5F429F7E"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Community Fund</w:t>
            </w:r>
          </w:p>
        </w:tc>
        <w:tc>
          <w:tcPr>
            <w:tcW w:w="1150" w:type="dxa"/>
            <w:tcBorders>
              <w:top w:val="nil"/>
              <w:left w:val="nil"/>
              <w:bottom w:val="single" w:sz="8" w:space="0" w:color="auto"/>
              <w:right w:val="single" w:sz="8" w:space="0" w:color="auto"/>
            </w:tcBorders>
            <w:shd w:val="clear" w:color="auto" w:fill="auto"/>
            <w:vAlign w:val="center"/>
            <w:hideMark/>
          </w:tcPr>
          <w:p w14:paraId="19ED8F40"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All Members</w:t>
            </w:r>
          </w:p>
        </w:tc>
        <w:tc>
          <w:tcPr>
            <w:tcW w:w="1260" w:type="dxa"/>
            <w:tcBorders>
              <w:top w:val="nil"/>
              <w:left w:val="nil"/>
              <w:bottom w:val="single" w:sz="8" w:space="0" w:color="auto"/>
              <w:right w:val="single" w:sz="8" w:space="0" w:color="auto"/>
            </w:tcBorders>
            <w:shd w:val="clear" w:color="auto" w:fill="auto"/>
            <w:vAlign w:val="center"/>
            <w:hideMark/>
          </w:tcPr>
          <w:p w14:paraId="499D41FF"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2,646,481</w:t>
            </w:r>
          </w:p>
        </w:tc>
        <w:tc>
          <w:tcPr>
            <w:tcW w:w="1530" w:type="dxa"/>
            <w:tcBorders>
              <w:top w:val="nil"/>
              <w:left w:val="nil"/>
              <w:bottom w:val="single" w:sz="8" w:space="0" w:color="auto"/>
              <w:right w:val="single" w:sz="8" w:space="0" w:color="auto"/>
            </w:tcBorders>
            <w:shd w:val="clear" w:color="auto" w:fill="auto"/>
            <w:vAlign w:val="center"/>
            <w:hideMark/>
          </w:tcPr>
          <w:p w14:paraId="30F9B2DF"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365,660.00</w:t>
            </w:r>
          </w:p>
        </w:tc>
        <w:tc>
          <w:tcPr>
            <w:tcW w:w="1530" w:type="dxa"/>
            <w:tcBorders>
              <w:top w:val="nil"/>
              <w:left w:val="nil"/>
              <w:bottom w:val="single" w:sz="8" w:space="0" w:color="auto"/>
              <w:right w:val="single" w:sz="8" w:space="0" w:color="auto"/>
            </w:tcBorders>
            <w:shd w:val="clear" w:color="auto" w:fill="auto"/>
            <w:vAlign w:val="center"/>
            <w:hideMark/>
          </w:tcPr>
          <w:p w14:paraId="764FE9AD"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2,087,283.00</w:t>
            </w:r>
          </w:p>
        </w:tc>
        <w:tc>
          <w:tcPr>
            <w:tcW w:w="1530" w:type="dxa"/>
            <w:tcBorders>
              <w:top w:val="nil"/>
              <w:left w:val="nil"/>
              <w:bottom w:val="single" w:sz="8" w:space="0" w:color="auto"/>
              <w:right w:val="single" w:sz="8" w:space="0" w:color="auto"/>
            </w:tcBorders>
            <w:shd w:val="clear" w:color="auto" w:fill="auto"/>
            <w:vAlign w:val="center"/>
            <w:hideMark/>
          </w:tcPr>
          <w:p w14:paraId="72C49BCA"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5,099,424.0</w:t>
            </w:r>
          </w:p>
        </w:tc>
        <w:tc>
          <w:tcPr>
            <w:tcW w:w="1620" w:type="dxa"/>
            <w:tcBorders>
              <w:top w:val="nil"/>
              <w:left w:val="nil"/>
              <w:bottom w:val="single" w:sz="8" w:space="0" w:color="auto"/>
              <w:right w:val="single" w:sz="8" w:space="0" w:color="auto"/>
            </w:tcBorders>
            <w:shd w:val="clear" w:color="auto" w:fill="auto"/>
            <w:vAlign w:val="center"/>
            <w:hideMark/>
          </w:tcPr>
          <w:p w14:paraId="7B997DA7"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$40,795.39 </w:t>
            </w:r>
          </w:p>
        </w:tc>
      </w:tr>
      <w:tr w:rsidR="008B3CC2" w:rsidRPr="00F05850" w14:paraId="77F91B29" w14:textId="77777777" w:rsidTr="00C1445C">
        <w:trPr>
          <w:trHeight w:val="300"/>
          <w:jc w:val="center"/>
        </w:trPr>
        <w:tc>
          <w:tcPr>
            <w:tcW w:w="1280" w:type="dxa"/>
            <w:vMerge/>
            <w:tcBorders>
              <w:top w:val="nil"/>
              <w:left w:val="single" w:sz="8" w:space="0" w:color="auto"/>
              <w:bottom w:val="single" w:sz="8" w:space="0" w:color="000000"/>
              <w:right w:val="single" w:sz="8" w:space="0" w:color="auto"/>
            </w:tcBorders>
            <w:vAlign w:val="center"/>
            <w:hideMark/>
          </w:tcPr>
          <w:p w14:paraId="3DDF420D" w14:textId="77777777" w:rsidR="008B3CC2" w:rsidRPr="00F05850" w:rsidRDefault="008B3CC2" w:rsidP="004D1A06">
            <w:pPr>
              <w:rPr>
                <w:rFonts w:eastAsia="Times New Roman"/>
                <w:b/>
                <w:bCs/>
                <w:color w:val="000000"/>
                <w:sz w:val="22"/>
                <w:szCs w:val="22"/>
              </w:rPr>
            </w:pPr>
          </w:p>
        </w:tc>
        <w:tc>
          <w:tcPr>
            <w:tcW w:w="1150" w:type="dxa"/>
            <w:tcBorders>
              <w:top w:val="nil"/>
              <w:left w:val="nil"/>
              <w:bottom w:val="single" w:sz="8" w:space="0" w:color="auto"/>
              <w:right w:val="single" w:sz="8" w:space="0" w:color="auto"/>
            </w:tcBorders>
            <w:shd w:val="clear" w:color="auto" w:fill="auto"/>
            <w:vAlign w:val="center"/>
            <w:hideMark/>
          </w:tcPr>
          <w:p w14:paraId="38F5BE3F"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PLWIH</w:t>
            </w:r>
          </w:p>
        </w:tc>
        <w:tc>
          <w:tcPr>
            <w:tcW w:w="1260" w:type="dxa"/>
            <w:tcBorders>
              <w:top w:val="nil"/>
              <w:left w:val="nil"/>
              <w:bottom w:val="single" w:sz="8" w:space="0" w:color="auto"/>
              <w:right w:val="single" w:sz="8" w:space="0" w:color="auto"/>
            </w:tcBorders>
            <w:shd w:val="clear" w:color="auto" w:fill="auto"/>
            <w:vAlign w:val="center"/>
            <w:hideMark/>
          </w:tcPr>
          <w:p w14:paraId="46904257"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175,508</w:t>
            </w:r>
          </w:p>
        </w:tc>
        <w:tc>
          <w:tcPr>
            <w:tcW w:w="1530" w:type="dxa"/>
            <w:tcBorders>
              <w:top w:val="nil"/>
              <w:left w:val="nil"/>
              <w:bottom w:val="single" w:sz="8" w:space="0" w:color="auto"/>
              <w:right w:val="single" w:sz="8" w:space="0" w:color="auto"/>
            </w:tcBorders>
            <w:shd w:val="clear" w:color="auto" w:fill="auto"/>
            <w:vAlign w:val="center"/>
            <w:hideMark/>
          </w:tcPr>
          <w:p w14:paraId="274DDA13"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1,662,228.00</w:t>
            </w:r>
          </w:p>
        </w:tc>
        <w:tc>
          <w:tcPr>
            <w:tcW w:w="1530" w:type="dxa"/>
            <w:tcBorders>
              <w:top w:val="nil"/>
              <w:left w:val="nil"/>
              <w:bottom w:val="single" w:sz="8" w:space="0" w:color="auto"/>
              <w:right w:val="single" w:sz="8" w:space="0" w:color="auto"/>
            </w:tcBorders>
            <w:shd w:val="clear" w:color="auto" w:fill="auto"/>
            <w:vAlign w:val="center"/>
            <w:hideMark/>
          </w:tcPr>
          <w:p w14:paraId="70B3D5E7"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394,523.00</w:t>
            </w:r>
          </w:p>
        </w:tc>
        <w:tc>
          <w:tcPr>
            <w:tcW w:w="1530" w:type="dxa"/>
            <w:tcBorders>
              <w:top w:val="nil"/>
              <w:left w:val="nil"/>
              <w:bottom w:val="single" w:sz="8" w:space="0" w:color="auto"/>
              <w:right w:val="single" w:sz="8" w:space="0" w:color="auto"/>
            </w:tcBorders>
            <w:shd w:val="clear" w:color="auto" w:fill="auto"/>
            <w:vAlign w:val="center"/>
            <w:hideMark/>
          </w:tcPr>
          <w:p w14:paraId="3E21F84D"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2,232,259.0</w:t>
            </w:r>
          </w:p>
        </w:tc>
        <w:tc>
          <w:tcPr>
            <w:tcW w:w="1620" w:type="dxa"/>
            <w:tcBorders>
              <w:top w:val="nil"/>
              <w:left w:val="nil"/>
              <w:bottom w:val="single" w:sz="8" w:space="0" w:color="auto"/>
              <w:right w:val="single" w:sz="8" w:space="0" w:color="auto"/>
            </w:tcBorders>
            <w:shd w:val="clear" w:color="auto" w:fill="auto"/>
            <w:vAlign w:val="center"/>
            <w:hideMark/>
          </w:tcPr>
          <w:p w14:paraId="383F85B4"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$17,858.07 </w:t>
            </w:r>
          </w:p>
        </w:tc>
      </w:tr>
      <w:tr w:rsidR="008B3CC2" w:rsidRPr="00F05850" w14:paraId="4CFB7826" w14:textId="77777777" w:rsidTr="00C1445C">
        <w:trPr>
          <w:trHeight w:val="880"/>
          <w:jc w:val="center"/>
        </w:trPr>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2A93ECC1"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Credit Taken</w:t>
            </w:r>
          </w:p>
        </w:tc>
        <w:tc>
          <w:tcPr>
            <w:tcW w:w="1150" w:type="dxa"/>
            <w:tcBorders>
              <w:top w:val="nil"/>
              <w:left w:val="nil"/>
              <w:bottom w:val="single" w:sz="8" w:space="0" w:color="auto"/>
              <w:right w:val="single" w:sz="8" w:space="0" w:color="auto"/>
            </w:tcBorders>
            <w:shd w:val="clear" w:color="auto" w:fill="auto"/>
            <w:vAlign w:val="center"/>
            <w:hideMark/>
          </w:tcPr>
          <w:p w14:paraId="07EE8182"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All Members</w:t>
            </w:r>
          </w:p>
        </w:tc>
        <w:tc>
          <w:tcPr>
            <w:tcW w:w="1260" w:type="dxa"/>
            <w:tcBorders>
              <w:top w:val="nil"/>
              <w:left w:val="nil"/>
              <w:bottom w:val="single" w:sz="8" w:space="0" w:color="auto"/>
              <w:right w:val="single" w:sz="8" w:space="0" w:color="auto"/>
            </w:tcBorders>
            <w:shd w:val="clear" w:color="auto" w:fill="auto"/>
            <w:vAlign w:val="center"/>
            <w:hideMark/>
          </w:tcPr>
          <w:p w14:paraId="63EB0016"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493,188</w:t>
            </w:r>
          </w:p>
        </w:tc>
        <w:tc>
          <w:tcPr>
            <w:tcW w:w="1530" w:type="dxa"/>
            <w:tcBorders>
              <w:top w:val="nil"/>
              <w:left w:val="nil"/>
              <w:bottom w:val="single" w:sz="8" w:space="0" w:color="auto"/>
              <w:right w:val="single" w:sz="8" w:space="0" w:color="auto"/>
            </w:tcBorders>
            <w:shd w:val="clear" w:color="auto" w:fill="auto"/>
            <w:vAlign w:val="center"/>
            <w:hideMark/>
          </w:tcPr>
          <w:p w14:paraId="496F3E1C"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34,495,927.00</w:t>
            </w:r>
          </w:p>
        </w:tc>
        <w:tc>
          <w:tcPr>
            <w:tcW w:w="1530" w:type="dxa"/>
            <w:tcBorders>
              <w:top w:val="nil"/>
              <w:left w:val="nil"/>
              <w:bottom w:val="single" w:sz="8" w:space="0" w:color="auto"/>
              <w:right w:val="single" w:sz="8" w:space="0" w:color="auto"/>
            </w:tcBorders>
            <w:shd w:val="clear" w:color="auto" w:fill="auto"/>
            <w:vAlign w:val="center"/>
            <w:hideMark/>
          </w:tcPr>
          <w:p w14:paraId="4BAE8426"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12,332,136.00</w:t>
            </w:r>
          </w:p>
        </w:tc>
        <w:tc>
          <w:tcPr>
            <w:tcW w:w="1530" w:type="dxa"/>
            <w:tcBorders>
              <w:top w:val="nil"/>
              <w:left w:val="nil"/>
              <w:bottom w:val="single" w:sz="8" w:space="0" w:color="auto"/>
              <w:right w:val="single" w:sz="8" w:space="0" w:color="auto"/>
            </w:tcBorders>
            <w:shd w:val="clear" w:color="auto" w:fill="auto"/>
            <w:vAlign w:val="center"/>
            <w:hideMark/>
          </w:tcPr>
          <w:p w14:paraId="011086B1"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47,321,251.0</w:t>
            </w:r>
          </w:p>
        </w:tc>
        <w:tc>
          <w:tcPr>
            <w:tcW w:w="1620" w:type="dxa"/>
            <w:tcBorders>
              <w:top w:val="nil"/>
              <w:left w:val="nil"/>
              <w:bottom w:val="single" w:sz="8" w:space="0" w:color="auto"/>
              <w:right w:val="single" w:sz="8" w:space="0" w:color="auto"/>
            </w:tcBorders>
            <w:shd w:val="clear" w:color="auto" w:fill="auto"/>
            <w:vAlign w:val="center"/>
            <w:hideMark/>
          </w:tcPr>
          <w:p w14:paraId="720BE274"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$378,570.01 </w:t>
            </w:r>
          </w:p>
        </w:tc>
      </w:tr>
      <w:tr w:rsidR="008B3CC2" w:rsidRPr="00F05850" w14:paraId="107A4694" w14:textId="77777777" w:rsidTr="00C1445C">
        <w:trPr>
          <w:trHeight w:val="300"/>
          <w:jc w:val="center"/>
        </w:trPr>
        <w:tc>
          <w:tcPr>
            <w:tcW w:w="1280" w:type="dxa"/>
            <w:vMerge/>
            <w:tcBorders>
              <w:top w:val="nil"/>
              <w:left w:val="single" w:sz="8" w:space="0" w:color="auto"/>
              <w:bottom w:val="single" w:sz="8" w:space="0" w:color="000000"/>
              <w:right w:val="single" w:sz="8" w:space="0" w:color="auto"/>
            </w:tcBorders>
            <w:vAlign w:val="center"/>
            <w:hideMark/>
          </w:tcPr>
          <w:p w14:paraId="663D207F" w14:textId="77777777" w:rsidR="008B3CC2" w:rsidRPr="00F05850" w:rsidRDefault="008B3CC2" w:rsidP="004D1A06">
            <w:pPr>
              <w:rPr>
                <w:rFonts w:eastAsia="Times New Roman"/>
                <w:b/>
                <w:bCs/>
                <w:color w:val="000000"/>
                <w:sz w:val="22"/>
                <w:szCs w:val="22"/>
              </w:rPr>
            </w:pPr>
          </w:p>
        </w:tc>
        <w:tc>
          <w:tcPr>
            <w:tcW w:w="1150" w:type="dxa"/>
            <w:tcBorders>
              <w:top w:val="nil"/>
              <w:left w:val="nil"/>
              <w:bottom w:val="single" w:sz="8" w:space="0" w:color="auto"/>
              <w:right w:val="single" w:sz="8" w:space="0" w:color="auto"/>
            </w:tcBorders>
            <w:shd w:val="clear" w:color="auto" w:fill="auto"/>
            <w:vAlign w:val="center"/>
            <w:hideMark/>
          </w:tcPr>
          <w:p w14:paraId="5214880B"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PLWIH</w:t>
            </w:r>
          </w:p>
        </w:tc>
        <w:tc>
          <w:tcPr>
            <w:tcW w:w="1260" w:type="dxa"/>
            <w:tcBorders>
              <w:top w:val="nil"/>
              <w:left w:val="nil"/>
              <w:bottom w:val="single" w:sz="8" w:space="0" w:color="auto"/>
              <w:right w:val="single" w:sz="8" w:space="0" w:color="auto"/>
            </w:tcBorders>
            <w:shd w:val="clear" w:color="auto" w:fill="auto"/>
            <w:vAlign w:val="center"/>
            <w:hideMark/>
          </w:tcPr>
          <w:p w14:paraId="78B3FB03"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3,242,252</w:t>
            </w:r>
          </w:p>
        </w:tc>
        <w:tc>
          <w:tcPr>
            <w:tcW w:w="1530" w:type="dxa"/>
            <w:tcBorders>
              <w:top w:val="nil"/>
              <w:left w:val="nil"/>
              <w:bottom w:val="single" w:sz="8" w:space="0" w:color="auto"/>
              <w:right w:val="single" w:sz="8" w:space="0" w:color="auto"/>
            </w:tcBorders>
            <w:shd w:val="clear" w:color="auto" w:fill="auto"/>
            <w:vAlign w:val="center"/>
            <w:hideMark/>
          </w:tcPr>
          <w:p w14:paraId="2BB1AD4F"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2,731,174.00</w:t>
            </w:r>
          </w:p>
        </w:tc>
        <w:tc>
          <w:tcPr>
            <w:tcW w:w="1530" w:type="dxa"/>
            <w:tcBorders>
              <w:top w:val="nil"/>
              <w:left w:val="nil"/>
              <w:bottom w:val="single" w:sz="8" w:space="0" w:color="auto"/>
              <w:right w:val="single" w:sz="8" w:space="0" w:color="auto"/>
            </w:tcBorders>
            <w:shd w:val="clear" w:color="auto" w:fill="auto"/>
            <w:vAlign w:val="center"/>
            <w:hideMark/>
          </w:tcPr>
          <w:p w14:paraId="5A52760E"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15,229,248.00</w:t>
            </w:r>
          </w:p>
        </w:tc>
        <w:tc>
          <w:tcPr>
            <w:tcW w:w="1530" w:type="dxa"/>
            <w:tcBorders>
              <w:top w:val="nil"/>
              <w:left w:val="nil"/>
              <w:bottom w:val="single" w:sz="8" w:space="0" w:color="auto"/>
              <w:right w:val="single" w:sz="8" w:space="0" w:color="auto"/>
            </w:tcBorders>
            <w:shd w:val="clear" w:color="auto" w:fill="auto"/>
            <w:vAlign w:val="center"/>
            <w:hideMark/>
          </w:tcPr>
          <w:p w14:paraId="2887E66E"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21,202,674.0</w:t>
            </w:r>
          </w:p>
        </w:tc>
        <w:tc>
          <w:tcPr>
            <w:tcW w:w="1620" w:type="dxa"/>
            <w:tcBorders>
              <w:top w:val="nil"/>
              <w:left w:val="nil"/>
              <w:bottom w:val="single" w:sz="8" w:space="0" w:color="auto"/>
              <w:right w:val="single" w:sz="8" w:space="0" w:color="auto"/>
            </w:tcBorders>
            <w:shd w:val="clear" w:color="auto" w:fill="auto"/>
            <w:vAlign w:val="center"/>
            <w:hideMark/>
          </w:tcPr>
          <w:p w14:paraId="009FE0A8"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$169,621.39 </w:t>
            </w:r>
          </w:p>
        </w:tc>
      </w:tr>
      <w:tr w:rsidR="008B3CC2" w:rsidRPr="00F05850" w14:paraId="6C428C27" w14:textId="77777777" w:rsidTr="00C1445C">
        <w:trPr>
          <w:trHeight w:val="880"/>
          <w:jc w:val="center"/>
        </w:trPr>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14:paraId="3DF2626D" w14:textId="2A9CD128"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Amount reimburse</w:t>
            </w:r>
            <w:r w:rsidR="00584329">
              <w:rPr>
                <w:rFonts w:eastAsia="Times New Roman"/>
                <w:b/>
                <w:bCs/>
                <w:color w:val="000000"/>
                <w:sz w:val="22"/>
                <w:szCs w:val="22"/>
              </w:rPr>
              <w:t>d</w:t>
            </w:r>
          </w:p>
        </w:tc>
        <w:tc>
          <w:tcPr>
            <w:tcW w:w="1150" w:type="dxa"/>
            <w:tcBorders>
              <w:top w:val="nil"/>
              <w:left w:val="nil"/>
              <w:bottom w:val="single" w:sz="8" w:space="0" w:color="auto"/>
              <w:right w:val="single" w:sz="8" w:space="0" w:color="auto"/>
            </w:tcBorders>
            <w:shd w:val="clear" w:color="auto" w:fill="auto"/>
            <w:vAlign w:val="center"/>
            <w:hideMark/>
          </w:tcPr>
          <w:p w14:paraId="16B6B998"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All Members</w:t>
            </w:r>
          </w:p>
        </w:tc>
        <w:tc>
          <w:tcPr>
            <w:tcW w:w="1260" w:type="dxa"/>
            <w:tcBorders>
              <w:top w:val="nil"/>
              <w:left w:val="nil"/>
              <w:bottom w:val="single" w:sz="8" w:space="0" w:color="auto"/>
              <w:right w:val="single" w:sz="8" w:space="0" w:color="auto"/>
            </w:tcBorders>
            <w:shd w:val="clear" w:color="auto" w:fill="auto"/>
            <w:vAlign w:val="center"/>
            <w:hideMark/>
          </w:tcPr>
          <w:p w14:paraId="7AFAAAAC"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62,804,357</w:t>
            </w:r>
          </w:p>
        </w:tc>
        <w:tc>
          <w:tcPr>
            <w:tcW w:w="1530" w:type="dxa"/>
            <w:tcBorders>
              <w:top w:val="nil"/>
              <w:left w:val="nil"/>
              <w:bottom w:val="single" w:sz="8" w:space="0" w:color="auto"/>
              <w:right w:val="single" w:sz="8" w:space="0" w:color="auto"/>
            </w:tcBorders>
            <w:shd w:val="clear" w:color="auto" w:fill="auto"/>
            <w:vAlign w:val="center"/>
            <w:hideMark/>
          </w:tcPr>
          <w:p w14:paraId="7D7279FF"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39,154,971.00</w:t>
            </w:r>
          </w:p>
        </w:tc>
        <w:tc>
          <w:tcPr>
            <w:tcW w:w="1530" w:type="dxa"/>
            <w:tcBorders>
              <w:top w:val="nil"/>
              <w:left w:val="nil"/>
              <w:bottom w:val="single" w:sz="8" w:space="0" w:color="auto"/>
              <w:right w:val="single" w:sz="8" w:space="0" w:color="auto"/>
            </w:tcBorders>
            <w:shd w:val="clear" w:color="auto" w:fill="auto"/>
            <w:vAlign w:val="center"/>
            <w:hideMark/>
          </w:tcPr>
          <w:p w14:paraId="2BBF3309"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12,567,883.00</w:t>
            </w:r>
          </w:p>
        </w:tc>
        <w:tc>
          <w:tcPr>
            <w:tcW w:w="1530" w:type="dxa"/>
            <w:tcBorders>
              <w:top w:val="nil"/>
              <w:left w:val="nil"/>
              <w:bottom w:val="single" w:sz="8" w:space="0" w:color="auto"/>
              <w:right w:val="single" w:sz="8" w:space="0" w:color="auto"/>
            </w:tcBorders>
            <w:shd w:val="clear" w:color="auto" w:fill="auto"/>
            <w:vAlign w:val="center"/>
            <w:hideMark/>
          </w:tcPr>
          <w:p w14:paraId="61159C6F"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114,527,211.0</w:t>
            </w:r>
          </w:p>
        </w:tc>
        <w:tc>
          <w:tcPr>
            <w:tcW w:w="1620" w:type="dxa"/>
            <w:tcBorders>
              <w:top w:val="nil"/>
              <w:left w:val="nil"/>
              <w:bottom w:val="single" w:sz="8" w:space="0" w:color="auto"/>
              <w:right w:val="single" w:sz="8" w:space="0" w:color="auto"/>
            </w:tcBorders>
            <w:shd w:val="clear" w:color="auto" w:fill="auto"/>
            <w:vAlign w:val="center"/>
            <w:hideMark/>
          </w:tcPr>
          <w:p w14:paraId="151F490F"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$916,217.69 </w:t>
            </w:r>
          </w:p>
        </w:tc>
      </w:tr>
      <w:tr w:rsidR="008B3CC2" w:rsidRPr="00F05850" w14:paraId="2F6A65C3" w14:textId="77777777" w:rsidTr="00C1445C">
        <w:trPr>
          <w:trHeight w:val="300"/>
          <w:jc w:val="center"/>
        </w:trPr>
        <w:tc>
          <w:tcPr>
            <w:tcW w:w="1280" w:type="dxa"/>
            <w:vMerge/>
            <w:tcBorders>
              <w:top w:val="nil"/>
              <w:left w:val="single" w:sz="8" w:space="0" w:color="auto"/>
              <w:bottom w:val="single" w:sz="8" w:space="0" w:color="000000"/>
              <w:right w:val="single" w:sz="8" w:space="0" w:color="auto"/>
            </w:tcBorders>
            <w:vAlign w:val="center"/>
            <w:hideMark/>
          </w:tcPr>
          <w:p w14:paraId="5007ADDA" w14:textId="77777777" w:rsidR="008B3CC2" w:rsidRPr="00F05850" w:rsidRDefault="008B3CC2" w:rsidP="004D1A06">
            <w:pPr>
              <w:rPr>
                <w:rFonts w:eastAsia="Times New Roman"/>
                <w:b/>
                <w:bCs/>
                <w:color w:val="000000"/>
                <w:sz w:val="22"/>
                <w:szCs w:val="22"/>
              </w:rPr>
            </w:pPr>
          </w:p>
        </w:tc>
        <w:tc>
          <w:tcPr>
            <w:tcW w:w="1150" w:type="dxa"/>
            <w:tcBorders>
              <w:top w:val="nil"/>
              <w:left w:val="nil"/>
              <w:bottom w:val="single" w:sz="8" w:space="0" w:color="auto"/>
              <w:right w:val="single" w:sz="8" w:space="0" w:color="auto"/>
            </w:tcBorders>
            <w:shd w:val="clear" w:color="auto" w:fill="auto"/>
            <w:vAlign w:val="center"/>
            <w:hideMark/>
          </w:tcPr>
          <w:p w14:paraId="51A55D6F"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PLWIH</w:t>
            </w:r>
          </w:p>
        </w:tc>
        <w:tc>
          <w:tcPr>
            <w:tcW w:w="1260" w:type="dxa"/>
            <w:tcBorders>
              <w:top w:val="nil"/>
              <w:left w:val="nil"/>
              <w:bottom w:val="single" w:sz="8" w:space="0" w:color="auto"/>
              <w:right w:val="single" w:sz="8" w:space="0" w:color="auto"/>
            </w:tcBorders>
            <w:shd w:val="clear" w:color="auto" w:fill="auto"/>
            <w:vAlign w:val="center"/>
            <w:hideMark/>
          </w:tcPr>
          <w:p w14:paraId="4FFE51FA"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2,649,370</w:t>
            </w:r>
          </w:p>
        </w:tc>
        <w:tc>
          <w:tcPr>
            <w:tcW w:w="1530" w:type="dxa"/>
            <w:tcBorders>
              <w:top w:val="nil"/>
              <w:left w:val="nil"/>
              <w:bottom w:val="single" w:sz="8" w:space="0" w:color="auto"/>
              <w:right w:val="single" w:sz="8" w:space="0" w:color="auto"/>
            </w:tcBorders>
            <w:shd w:val="clear" w:color="auto" w:fill="auto"/>
            <w:vAlign w:val="center"/>
            <w:hideMark/>
          </w:tcPr>
          <w:p w14:paraId="6A9BB7D0"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1,395,333.00</w:t>
            </w:r>
          </w:p>
        </w:tc>
        <w:tc>
          <w:tcPr>
            <w:tcW w:w="1530" w:type="dxa"/>
            <w:tcBorders>
              <w:top w:val="nil"/>
              <w:left w:val="nil"/>
              <w:bottom w:val="single" w:sz="8" w:space="0" w:color="auto"/>
              <w:right w:val="single" w:sz="8" w:space="0" w:color="auto"/>
            </w:tcBorders>
            <w:shd w:val="clear" w:color="auto" w:fill="auto"/>
            <w:vAlign w:val="center"/>
            <w:hideMark/>
          </w:tcPr>
          <w:p w14:paraId="72E79827"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783,264.00</w:t>
            </w:r>
          </w:p>
        </w:tc>
        <w:tc>
          <w:tcPr>
            <w:tcW w:w="1530" w:type="dxa"/>
            <w:tcBorders>
              <w:top w:val="nil"/>
              <w:left w:val="nil"/>
              <w:bottom w:val="single" w:sz="8" w:space="0" w:color="auto"/>
              <w:right w:val="single" w:sz="8" w:space="0" w:color="auto"/>
            </w:tcBorders>
            <w:shd w:val="clear" w:color="auto" w:fill="auto"/>
            <w:vAlign w:val="center"/>
            <w:hideMark/>
          </w:tcPr>
          <w:p w14:paraId="39C4F818"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4,827,967.0</w:t>
            </w:r>
          </w:p>
        </w:tc>
        <w:tc>
          <w:tcPr>
            <w:tcW w:w="1620" w:type="dxa"/>
            <w:tcBorders>
              <w:top w:val="nil"/>
              <w:left w:val="nil"/>
              <w:bottom w:val="single" w:sz="8" w:space="0" w:color="auto"/>
              <w:right w:val="single" w:sz="8" w:space="0" w:color="auto"/>
            </w:tcBorders>
            <w:shd w:val="clear" w:color="auto" w:fill="auto"/>
            <w:vAlign w:val="center"/>
            <w:hideMark/>
          </w:tcPr>
          <w:p w14:paraId="546E8829"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$38,623.74 </w:t>
            </w:r>
          </w:p>
        </w:tc>
      </w:tr>
      <w:tr w:rsidR="008B3CC2" w:rsidRPr="00F05850" w14:paraId="45485549" w14:textId="77777777" w:rsidTr="00C1445C">
        <w:trPr>
          <w:trHeight w:val="880"/>
          <w:jc w:val="center"/>
        </w:trPr>
        <w:tc>
          <w:tcPr>
            <w:tcW w:w="1280" w:type="dxa"/>
            <w:tcBorders>
              <w:top w:val="nil"/>
              <w:left w:val="single" w:sz="8" w:space="0" w:color="auto"/>
              <w:bottom w:val="nil"/>
              <w:right w:val="single" w:sz="8" w:space="0" w:color="auto"/>
            </w:tcBorders>
            <w:shd w:val="clear" w:color="auto" w:fill="auto"/>
            <w:vAlign w:val="center"/>
            <w:hideMark/>
          </w:tcPr>
          <w:p w14:paraId="1FCEADA7"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Maximum credit</w:t>
            </w:r>
          </w:p>
        </w:tc>
        <w:tc>
          <w:tcPr>
            <w:tcW w:w="1150" w:type="dxa"/>
            <w:tcBorders>
              <w:top w:val="nil"/>
              <w:left w:val="nil"/>
              <w:bottom w:val="single" w:sz="8" w:space="0" w:color="auto"/>
              <w:right w:val="single" w:sz="8" w:space="0" w:color="auto"/>
            </w:tcBorders>
            <w:shd w:val="clear" w:color="auto" w:fill="auto"/>
            <w:vAlign w:val="center"/>
            <w:hideMark/>
          </w:tcPr>
          <w:p w14:paraId="56E8A1E7"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All Members</w:t>
            </w:r>
          </w:p>
        </w:tc>
        <w:tc>
          <w:tcPr>
            <w:tcW w:w="1260" w:type="dxa"/>
            <w:tcBorders>
              <w:top w:val="nil"/>
              <w:left w:val="nil"/>
              <w:bottom w:val="single" w:sz="8" w:space="0" w:color="auto"/>
              <w:right w:val="single" w:sz="8" w:space="0" w:color="auto"/>
            </w:tcBorders>
            <w:shd w:val="clear" w:color="auto" w:fill="auto"/>
            <w:vAlign w:val="center"/>
            <w:hideMark/>
          </w:tcPr>
          <w:p w14:paraId="35980AA3"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123,296,881</w:t>
            </w:r>
          </w:p>
        </w:tc>
        <w:tc>
          <w:tcPr>
            <w:tcW w:w="1530" w:type="dxa"/>
            <w:tcBorders>
              <w:top w:val="nil"/>
              <w:left w:val="nil"/>
              <w:bottom w:val="single" w:sz="8" w:space="0" w:color="auto"/>
              <w:right w:val="single" w:sz="8" w:space="0" w:color="auto"/>
            </w:tcBorders>
            <w:shd w:val="clear" w:color="auto" w:fill="auto"/>
            <w:vAlign w:val="center"/>
            <w:hideMark/>
          </w:tcPr>
          <w:p w14:paraId="24DCE263"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86,239,817.00</w:t>
            </w:r>
          </w:p>
        </w:tc>
        <w:tc>
          <w:tcPr>
            <w:tcW w:w="1530" w:type="dxa"/>
            <w:tcBorders>
              <w:top w:val="nil"/>
              <w:left w:val="nil"/>
              <w:bottom w:val="single" w:sz="8" w:space="0" w:color="auto"/>
              <w:right w:val="single" w:sz="8" w:space="0" w:color="auto"/>
            </w:tcBorders>
            <w:shd w:val="clear" w:color="auto" w:fill="auto"/>
            <w:vAlign w:val="center"/>
            <w:hideMark/>
          </w:tcPr>
          <w:p w14:paraId="48E5BB44"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3,083,041.00</w:t>
            </w:r>
          </w:p>
        </w:tc>
        <w:tc>
          <w:tcPr>
            <w:tcW w:w="1530" w:type="dxa"/>
            <w:tcBorders>
              <w:top w:val="nil"/>
              <w:left w:val="nil"/>
              <w:bottom w:val="single" w:sz="8" w:space="0" w:color="auto"/>
              <w:right w:val="single" w:sz="8" w:space="0" w:color="auto"/>
            </w:tcBorders>
            <w:shd w:val="clear" w:color="auto" w:fill="auto"/>
            <w:vAlign w:val="center"/>
            <w:hideMark/>
          </w:tcPr>
          <w:p w14:paraId="304E0E99"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212,619,739.4</w:t>
            </w:r>
          </w:p>
        </w:tc>
        <w:tc>
          <w:tcPr>
            <w:tcW w:w="1620" w:type="dxa"/>
            <w:tcBorders>
              <w:top w:val="nil"/>
              <w:left w:val="nil"/>
              <w:bottom w:val="single" w:sz="8" w:space="0" w:color="auto"/>
              <w:right w:val="single" w:sz="8" w:space="0" w:color="auto"/>
            </w:tcBorders>
            <w:shd w:val="clear" w:color="auto" w:fill="auto"/>
            <w:vAlign w:val="center"/>
            <w:hideMark/>
          </w:tcPr>
          <w:p w14:paraId="3D92D6D4"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$1,700,957.92 </w:t>
            </w:r>
          </w:p>
        </w:tc>
      </w:tr>
      <w:tr w:rsidR="008B3CC2" w:rsidRPr="00F05850" w14:paraId="32448EDB" w14:textId="77777777" w:rsidTr="00C1445C">
        <w:trPr>
          <w:trHeight w:val="590"/>
          <w:jc w:val="center"/>
        </w:trPr>
        <w:tc>
          <w:tcPr>
            <w:tcW w:w="1280" w:type="dxa"/>
            <w:tcBorders>
              <w:top w:val="nil"/>
              <w:left w:val="single" w:sz="8" w:space="0" w:color="auto"/>
              <w:bottom w:val="single" w:sz="8" w:space="0" w:color="auto"/>
              <w:right w:val="single" w:sz="8" w:space="0" w:color="auto"/>
            </w:tcBorders>
            <w:shd w:val="clear" w:color="auto" w:fill="auto"/>
            <w:vAlign w:val="center"/>
            <w:hideMark/>
          </w:tcPr>
          <w:p w14:paraId="02FCBC4C"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given out per cycle</w:t>
            </w:r>
          </w:p>
        </w:tc>
        <w:tc>
          <w:tcPr>
            <w:tcW w:w="1150" w:type="dxa"/>
            <w:tcBorders>
              <w:top w:val="nil"/>
              <w:left w:val="nil"/>
              <w:bottom w:val="single" w:sz="8" w:space="0" w:color="auto"/>
              <w:right w:val="single" w:sz="8" w:space="0" w:color="auto"/>
            </w:tcBorders>
            <w:shd w:val="clear" w:color="auto" w:fill="auto"/>
            <w:vAlign w:val="center"/>
            <w:hideMark/>
          </w:tcPr>
          <w:p w14:paraId="34D05CDE" w14:textId="77777777" w:rsidR="008B3CC2" w:rsidRPr="00F05850" w:rsidRDefault="008B3CC2" w:rsidP="004D1A06">
            <w:pPr>
              <w:rPr>
                <w:rFonts w:eastAsia="Times New Roman"/>
                <w:b/>
                <w:bCs/>
                <w:color w:val="000000"/>
                <w:sz w:val="22"/>
                <w:szCs w:val="22"/>
              </w:rPr>
            </w:pPr>
            <w:r w:rsidRPr="00F05850">
              <w:rPr>
                <w:rFonts w:eastAsia="Times New Roman"/>
                <w:b/>
                <w:bCs/>
                <w:color w:val="000000"/>
                <w:sz w:val="22"/>
                <w:szCs w:val="22"/>
              </w:rPr>
              <w:t>PLWIH</w:t>
            </w:r>
          </w:p>
        </w:tc>
        <w:tc>
          <w:tcPr>
            <w:tcW w:w="1260" w:type="dxa"/>
            <w:tcBorders>
              <w:top w:val="nil"/>
              <w:left w:val="nil"/>
              <w:bottom w:val="single" w:sz="8" w:space="0" w:color="auto"/>
              <w:right w:val="single" w:sz="8" w:space="0" w:color="auto"/>
            </w:tcBorders>
            <w:shd w:val="clear" w:color="auto" w:fill="auto"/>
            <w:vAlign w:val="center"/>
            <w:hideMark/>
          </w:tcPr>
          <w:p w14:paraId="38877F67"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5,694,826</w:t>
            </w:r>
          </w:p>
        </w:tc>
        <w:tc>
          <w:tcPr>
            <w:tcW w:w="1530" w:type="dxa"/>
            <w:tcBorders>
              <w:top w:val="nil"/>
              <w:left w:val="nil"/>
              <w:bottom w:val="single" w:sz="8" w:space="0" w:color="auto"/>
              <w:right w:val="single" w:sz="8" w:space="0" w:color="auto"/>
            </w:tcBorders>
            <w:shd w:val="clear" w:color="auto" w:fill="auto"/>
            <w:vAlign w:val="center"/>
            <w:hideMark/>
          </w:tcPr>
          <w:p w14:paraId="412F593A"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4,337,373.00</w:t>
            </w:r>
          </w:p>
        </w:tc>
        <w:tc>
          <w:tcPr>
            <w:tcW w:w="1530" w:type="dxa"/>
            <w:tcBorders>
              <w:top w:val="nil"/>
              <w:left w:val="nil"/>
              <w:bottom w:val="single" w:sz="8" w:space="0" w:color="auto"/>
              <w:right w:val="single" w:sz="8" w:space="0" w:color="auto"/>
            </w:tcBorders>
            <w:shd w:val="clear" w:color="auto" w:fill="auto"/>
            <w:vAlign w:val="center"/>
            <w:hideMark/>
          </w:tcPr>
          <w:p w14:paraId="507ED27F"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2,148,638.00</w:t>
            </w:r>
          </w:p>
        </w:tc>
        <w:tc>
          <w:tcPr>
            <w:tcW w:w="1530" w:type="dxa"/>
            <w:tcBorders>
              <w:top w:val="nil"/>
              <w:left w:val="nil"/>
              <w:bottom w:val="single" w:sz="8" w:space="0" w:color="auto"/>
              <w:right w:val="single" w:sz="8" w:space="0" w:color="auto"/>
            </w:tcBorders>
            <w:shd w:val="clear" w:color="auto" w:fill="auto"/>
            <w:vAlign w:val="center"/>
            <w:hideMark/>
          </w:tcPr>
          <w:p w14:paraId="2C5E3678"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12,180,837.3</w:t>
            </w:r>
          </w:p>
        </w:tc>
        <w:tc>
          <w:tcPr>
            <w:tcW w:w="1620" w:type="dxa"/>
            <w:tcBorders>
              <w:top w:val="nil"/>
              <w:left w:val="nil"/>
              <w:bottom w:val="single" w:sz="8" w:space="0" w:color="auto"/>
              <w:right w:val="single" w:sz="8" w:space="0" w:color="auto"/>
            </w:tcBorders>
            <w:shd w:val="clear" w:color="auto" w:fill="auto"/>
            <w:vAlign w:val="center"/>
            <w:hideMark/>
          </w:tcPr>
          <w:p w14:paraId="355C5563" w14:textId="77777777" w:rsidR="008B3CC2" w:rsidRPr="00F05850" w:rsidRDefault="008B3CC2" w:rsidP="004D1A06">
            <w:pPr>
              <w:jc w:val="right"/>
              <w:rPr>
                <w:rFonts w:eastAsia="Times New Roman"/>
                <w:color w:val="000000"/>
                <w:sz w:val="22"/>
                <w:szCs w:val="22"/>
              </w:rPr>
            </w:pPr>
            <w:r w:rsidRPr="00F05850">
              <w:rPr>
                <w:rFonts w:eastAsia="Times New Roman"/>
                <w:color w:val="000000"/>
                <w:sz w:val="22"/>
                <w:szCs w:val="22"/>
              </w:rPr>
              <w:t xml:space="preserve">$97,446.70 </w:t>
            </w:r>
          </w:p>
        </w:tc>
      </w:tr>
    </w:tbl>
    <w:p w14:paraId="16841310" w14:textId="77777777" w:rsidR="00560458" w:rsidRPr="00C96D2E" w:rsidRDefault="00560458">
      <w:pPr>
        <w:jc w:val="both"/>
        <w:rPr>
          <w:rFonts w:asciiTheme="majorHAnsi" w:hAnsiTheme="majorHAnsi" w:cstheme="majorHAnsi"/>
          <w:sz w:val="22"/>
          <w:szCs w:val="22"/>
        </w:rPr>
      </w:pPr>
    </w:p>
    <w:p w14:paraId="63DC059B" w14:textId="6B1A4082"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sz w:val="22"/>
          <w:szCs w:val="22"/>
        </w:rPr>
        <w:t>The MUSO model has been implemented without any complications and in general the groups can be easily maintained and</w:t>
      </w:r>
      <w:r w:rsidR="00D27276">
        <w:rPr>
          <w:rFonts w:asciiTheme="majorHAnsi" w:hAnsiTheme="majorHAnsi" w:cstheme="majorHAnsi"/>
          <w:sz w:val="22"/>
          <w:szCs w:val="22"/>
        </w:rPr>
        <w:t xml:space="preserve"> </w:t>
      </w:r>
      <w:r w:rsidRPr="00C96D2E">
        <w:rPr>
          <w:rFonts w:asciiTheme="majorHAnsi" w:hAnsiTheme="majorHAnsi" w:cstheme="majorHAnsi"/>
          <w:sz w:val="22"/>
          <w:szCs w:val="22"/>
        </w:rPr>
        <w:t xml:space="preserve">scaled-up with minimal costs. The added benefit of the condensed health messages means that not only do beneficiaries achieve more financial independence, they also have accrued essential health knowledge. </w:t>
      </w:r>
    </w:p>
    <w:p w14:paraId="0ACFFF60" w14:textId="77777777" w:rsidR="00560458" w:rsidRPr="00C96D2E" w:rsidRDefault="00560458">
      <w:pPr>
        <w:jc w:val="both"/>
        <w:rPr>
          <w:rFonts w:asciiTheme="majorHAnsi" w:hAnsiTheme="majorHAnsi" w:cstheme="majorHAnsi"/>
          <w:sz w:val="22"/>
          <w:szCs w:val="22"/>
        </w:rPr>
      </w:pPr>
    </w:p>
    <w:p w14:paraId="6884C736" w14:textId="1D4E4A1C" w:rsidR="00560458" w:rsidRPr="00C96D2E" w:rsidRDefault="0085049F">
      <w:pPr>
        <w:pStyle w:val="Heading3"/>
        <w:rPr>
          <w:rFonts w:asciiTheme="majorHAnsi" w:hAnsiTheme="majorHAnsi" w:cstheme="majorHAnsi"/>
          <w:sz w:val="22"/>
          <w:szCs w:val="22"/>
        </w:rPr>
      </w:pPr>
      <w:bookmarkStart w:id="40" w:name="_Toc118132120"/>
      <w:r w:rsidRPr="00C96D2E">
        <w:rPr>
          <w:rFonts w:asciiTheme="majorHAnsi" w:hAnsiTheme="majorHAnsi" w:cstheme="majorHAnsi"/>
          <w:sz w:val="22"/>
          <w:szCs w:val="22"/>
        </w:rPr>
        <w:t>Kitchen Garden Program</w:t>
      </w:r>
      <w:bookmarkEnd w:id="40"/>
    </w:p>
    <w:p w14:paraId="48DB4B71" w14:textId="77777777" w:rsidR="00560458" w:rsidRPr="00C96D2E" w:rsidRDefault="00560458">
      <w:pPr>
        <w:jc w:val="both"/>
        <w:rPr>
          <w:rFonts w:asciiTheme="majorHAnsi" w:hAnsiTheme="majorHAnsi" w:cstheme="majorHAnsi"/>
          <w:sz w:val="22"/>
          <w:szCs w:val="22"/>
        </w:rPr>
      </w:pPr>
    </w:p>
    <w:p w14:paraId="1FEA0C50" w14:textId="2A265684"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sz w:val="22"/>
          <w:szCs w:val="22"/>
        </w:rPr>
        <w:t>As an additional economic-strengthening activity for OVC caregivers, Impact Youth offers a Kitchen Garden program.</w:t>
      </w:r>
      <w:r w:rsidR="004270D1">
        <w:rPr>
          <w:rFonts w:asciiTheme="majorHAnsi" w:hAnsiTheme="majorHAnsi" w:cstheme="majorHAnsi"/>
          <w:sz w:val="22"/>
          <w:szCs w:val="22"/>
        </w:rPr>
        <w:t xml:space="preserve"> </w:t>
      </w:r>
      <w:r w:rsidRPr="00C96D2E">
        <w:rPr>
          <w:rFonts w:asciiTheme="majorHAnsi" w:hAnsiTheme="majorHAnsi" w:cstheme="majorHAnsi"/>
          <w:sz w:val="22"/>
          <w:szCs w:val="22"/>
        </w:rPr>
        <w:t xml:space="preserve">The </w:t>
      </w:r>
      <w:r w:rsidR="004270D1">
        <w:rPr>
          <w:rFonts w:asciiTheme="majorHAnsi" w:hAnsiTheme="majorHAnsi" w:cstheme="majorHAnsi"/>
          <w:sz w:val="22"/>
          <w:szCs w:val="22"/>
        </w:rPr>
        <w:t>M</w:t>
      </w:r>
      <w:r w:rsidRPr="00C96D2E">
        <w:rPr>
          <w:rFonts w:asciiTheme="majorHAnsi" w:hAnsiTheme="majorHAnsi" w:cstheme="majorHAnsi"/>
          <w:sz w:val="22"/>
          <w:szCs w:val="22"/>
        </w:rPr>
        <w:t xml:space="preserve">others </w:t>
      </w:r>
      <w:r w:rsidR="004270D1">
        <w:rPr>
          <w:rFonts w:asciiTheme="majorHAnsi" w:hAnsiTheme="majorHAnsi" w:cstheme="majorHAnsi"/>
          <w:sz w:val="22"/>
          <w:szCs w:val="22"/>
        </w:rPr>
        <w:t>C</w:t>
      </w:r>
      <w:r w:rsidRPr="00C96D2E">
        <w:rPr>
          <w:rFonts w:asciiTheme="majorHAnsi" w:hAnsiTheme="majorHAnsi" w:cstheme="majorHAnsi"/>
          <w:sz w:val="22"/>
          <w:szCs w:val="22"/>
        </w:rPr>
        <w:t xml:space="preserve">lub participants are sensitized on this activity and if accepted, an agricultural technician (Ag. Tech) visits the home to assess the possibilities of starting a garden. To avoid stigma/discrimination in the communities where the women live, the program is offered to neighbors and surrounding homes. Home gardens provide a sense of household security; physically, economically and nutritionally. The objective is for each garden owner to have enough vegetables to feed their family as well as having extra to sell so that it becomes an income generating activity. Growing fresh organic produce not only encourages the consumption of more </w:t>
      </w:r>
      <w:proofErr w:type="gramStart"/>
      <w:r w:rsidRPr="00C96D2E">
        <w:rPr>
          <w:rFonts w:asciiTheme="majorHAnsi" w:hAnsiTheme="majorHAnsi" w:cstheme="majorHAnsi"/>
          <w:sz w:val="22"/>
          <w:szCs w:val="22"/>
        </w:rPr>
        <w:t>nutritionally-rich</w:t>
      </w:r>
      <w:proofErr w:type="gramEnd"/>
      <w:r w:rsidRPr="00C96D2E">
        <w:rPr>
          <w:rFonts w:asciiTheme="majorHAnsi" w:hAnsiTheme="majorHAnsi" w:cstheme="majorHAnsi"/>
          <w:sz w:val="22"/>
          <w:szCs w:val="22"/>
        </w:rPr>
        <w:t xml:space="preserve"> plants and vegetables but it also empowers these women and helps them to become financially independent.  </w:t>
      </w:r>
    </w:p>
    <w:p w14:paraId="70E71FDE" w14:textId="77777777" w:rsidR="00560458" w:rsidRPr="00C96D2E" w:rsidRDefault="00560458">
      <w:pPr>
        <w:jc w:val="both"/>
        <w:rPr>
          <w:rFonts w:asciiTheme="majorHAnsi" w:hAnsiTheme="majorHAnsi" w:cstheme="majorHAnsi"/>
          <w:sz w:val="22"/>
          <w:szCs w:val="22"/>
        </w:rPr>
      </w:pPr>
    </w:p>
    <w:p w14:paraId="2082F70E" w14:textId="58B69567" w:rsidR="00810810" w:rsidRPr="00EF4BDE" w:rsidRDefault="0085049F" w:rsidP="00EF4BDE">
      <w:pPr>
        <w:jc w:val="both"/>
        <w:rPr>
          <w:rFonts w:asciiTheme="majorHAnsi" w:hAnsiTheme="majorHAnsi" w:cstheme="majorHAnsi"/>
          <w:sz w:val="22"/>
          <w:szCs w:val="22"/>
          <w:highlight w:val="white"/>
        </w:rPr>
      </w:pPr>
      <w:r w:rsidRPr="00C96D2E">
        <w:rPr>
          <w:rFonts w:asciiTheme="majorHAnsi" w:hAnsiTheme="majorHAnsi" w:cstheme="majorHAnsi"/>
          <w:sz w:val="22"/>
          <w:szCs w:val="22"/>
          <w:highlight w:val="white"/>
        </w:rPr>
        <w:t xml:space="preserve">During FY22, </w:t>
      </w:r>
      <w:r w:rsidRPr="00C96D2E">
        <w:rPr>
          <w:rFonts w:asciiTheme="majorHAnsi" w:hAnsiTheme="majorHAnsi" w:cstheme="majorHAnsi"/>
          <w:color w:val="000000"/>
          <w:sz w:val="22"/>
          <w:szCs w:val="22"/>
          <w:highlight w:val="white"/>
        </w:rPr>
        <w:t xml:space="preserve">Impact Youth </w:t>
      </w:r>
      <w:r w:rsidRPr="00C96D2E">
        <w:rPr>
          <w:rFonts w:asciiTheme="majorHAnsi" w:hAnsiTheme="majorHAnsi" w:cstheme="majorHAnsi"/>
          <w:sz w:val="22"/>
          <w:szCs w:val="22"/>
          <w:highlight w:val="white"/>
        </w:rPr>
        <w:t>trained over 3,495 individuals, of which 3,362 have established Kitchen Gardens. Of these, 23.8 % (904) are PLHIV and were sensitized and recruited through the PMTCT clubs in the Artibonite, North-West, North, and North-East regions. All Kitchen Garden beneficiaries receive health messaging and water purifying products.</w:t>
      </w:r>
    </w:p>
    <w:p w14:paraId="25BC65A9" w14:textId="77777777" w:rsidR="00810810" w:rsidRDefault="00810810" w:rsidP="00C96D2E">
      <w:pPr>
        <w:jc w:val="center"/>
        <w:rPr>
          <w:rFonts w:asciiTheme="majorHAnsi" w:hAnsiTheme="majorHAnsi" w:cstheme="majorHAnsi"/>
          <w:i/>
          <w:color w:val="44546A"/>
          <w:sz w:val="22"/>
          <w:szCs w:val="22"/>
        </w:rPr>
      </w:pPr>
    </w:p>
    <w:p w14:paraId="35215557" w14:textId="77777777" w:rsidR="00810810" w:rsidRDefault="00810810" w:rsidP="00C96D2E">
      <w:pPr>
        <w:jc w:val="center"/>
        <w:rPr>
          <w:rFonts w:asciiTheme="majorHAnsi" w:hAnsiTheme="majorHAnsi" w:cstheme="majorHAnsi"/>
          <w:i/>
          <w:color w:val="44546A"/>
          <w:sz w:val="22"/>
          <w:szCs w:val="22"/>
        </w:rPr>
      </w:pPr>
    </w:p>
    <w:p w14:paraId="663FECE4" w14:textId="77777777" w:rsidR="00584329" w:rsidRDefault="00584329" w:rsidP="00C96D2E">
      <w:pPr>
        <w:jc w:val="center"/>
        <w:rPr>
          <w:rFonts w:asciiTheme="majorHAnsi" w:hAnsiTheme="majorHAnsi" w:cstheme="majorHAnsi"/>
          <w:i/>
          <w:color w:val="44546A"/>
          <w:sz w:val="22"/>
          <w:szCs w:val="22"/>
        </w:rPr>
      </w:pPr>
    </w:p>
    <w:p w14:paraId="056718F7" w14:textId="77777777" w:rsidR="00584329" w:rsidRDefault="00584329" w:rsidP="00C96D2E">
      <w:pPr>
        <w:jc w:val="center"/>
        <w:rPr>
          <w:rFonts w:asciiTheme="majorHAnsi" w:hAnsiTheme="majorHAnsi" w:cstheme="majorHAnsi"/>
          <w:i/>
          <w:color w:val="44546A"/>
          <w:sz w:val="22"/>
          <w:szCs w:val="22"/>
        </w:rPr>
      </w:pPr>
    </w:p>
    <w:p w14:paraId="220EBDE0" w14:textId="77777777" w:rsidR="00584329" w:rsidRDefault="00584329" w:rsidP="00C96D2E">
      <w:pPr>
        <w:jc w:val="center"/>
        <w:rPr>
          <w:rFonts w:asciiTheme="majorHAnsi" w:hAnsiTheme="majorHAnsi" w:cstheme="majorHAnsi"/>
          <w:i/>
          <w:color w:val="44546A"/>
          <w:sz w:val="22"/>
          <w:szCs w:val="22"/>
        </w:rPr>
      </w:pPr>
    </w:p>
    <w:p w14:paraId="7B3B1559" w14:textId="77777777" w:rsidR="00584329" w:rsidRDefault="00584329" w:rsidP="00C96D2E">
      <w:pPr>
        <w:jc w:val="center"/>
        <w:rPr>
          <w:rFonts w:asciiTheme="majorHAnsi" w:hAnsiTheme="majorHAnsi" w:cstheme="majorHAnsi"/>
          <w:i/>
          <w:color w:val="44546A"/>
          <w:sz w:val="22"/>
          <w:szCs w:val="22"/>
        </w:rPr>
      </w:pPr>
    </w:p>
    <w:p w14:paraId="64D171BE" w14:textId="77777777" w:rsidR="00584329" w:rsidRDefault="00584329" w:rsidP="00C96D2E">
      <w:pPr>
        <w:jc w:val="center"/>
        <w:rPr>
          <w:rFonts w:asciiTheme="majorHAnsi" w:hAnsiTheme="majorHAnsi" w:cstheme="majorHAnsi"/>
          <w:i/>
          <w:color w:val="44546A"/>
          <w:sz w:val="22"/>
          <w:szCs w:val="22"/>
        </w:rPr>
      </w:pPr>
    </w:p>
    <w:p w14:paraId="35CDB558" w14:textId="77777777" w:rsidR="00584329" w:rsidRDefault="00584329" w:rsidP="00C96D2E">
      <w:pPr>
        <w:jc w:val="center"/>
        <w:rPr>
          <w:rFonts w:asciiTheme="majorHAnsi" w:hAnsiTheme="majorHAnsi" w:cstheme="majorHAnsi"/>
          <w:i/>
          <w:color w:val="44546A"/>
          <w:sz w:val="22"/>
          <w:szCs w:val="22"/>
        </w:rPr>
      </w:pPr>
    </w:p>
    <w:p w14:paraId="75978159" w14:textId="77777777" w:rsidR="00584329" w:rsidRDefault="00584329" w:rsidP="00C96D2E">
      <w:pPr>
        <w:jc w:val="center"/>
        <w:rPr>
          <w:rFonts w:asciiTheme="majorHAnsi" w:hAnsiTheme="majorHAnsi" w:cstheme="majorHAnsi"/>
          <w:i/>
          <w:color w:val="44546A"/>
          <w:sz w:val="22"/>
          <w:szCs w:val="22"/>
        </w:rPr>
      </w:pPr>
    </w:p>
    <w:p w14:paraId="476BDA2D" w14:textId="77777777" w:rsidR="00584329" w:rsidRDefault="00584329" w:rsidP="00C96D2E">
      <w:pPr>
        <w:jc w:val="center"/>
        <w:rPr>
          <w:rFonts w:asciiTheme="majorHAnsi" w:hAnsiTheme="majorHAnsi" w:cstheme="majorHAnsi"/>
          <w:i/>
          <w:color w:val="44546A"/>
          <w:sz w:val="22"/>
          <w:szCs w:val="22"/>
        </w:rPr>
      </w:pPr>
    </w:p>
    <w:p w14:paraId="357BECED" w14:textId="77777777" w:rsidR="00584329" w:rsidRDefault="00584329" w:rsidP="00C96D2E">
      <w:pPr>
        <w:jc w:val="center"/>
        <w:rPr>
          <w:rFonts w:asciiTheme="majorHAnsi" w:hAnsiTheme="majorHAnsi" w:cstheme="majorHAnsi"/>
          <w:i/>
          <w:color w:val="44546A"/>
          <w:sz w:val="22"/>
          <w:szCs w:val="22"/>
        </w:rPr>
      </w:pPr>
    </w:p>
    <w:p w14:paraId="38864475" w14:textId="77777777" w:rsidR="00584329" w:rsidRDefault="00584329" w:rsidP="00C96D2E">
      <w:pPr>
        <w:jc w:val="center"/>
        <w:rPr>
          <w:rFonts w:asciiTheme="majorHAnsi" w:hAnsiTheme="majorHAnsi" w:cstheme="majorHAnsi"/>
          <w:i/>
          <w:color w:val="44546A"/>
          <w:sz w:val="22"/>
          <w:szCs w:val="22"/>
        </w:rPr>
      </w:pPr>
    </w:p>
    <w:p w14:paraId="324122D2" w14:textId="77777777" w:rsidR="00584329" w:rsidRDefault="00584329" w:rsidP="00C96D2E">
      <w:pPr>
        <w:jc w:val="center"/>
        <w:rPr>
          <w:rFonts w:asciiTheme="majorHAnsi" w:hAnsiTheme="majorHAnsi" w:cstheme="majorHAnsi"/>
          <w:i/>
          <w:color w:val="44546A"/>
          <w:sz w:val="22"/>
          <w:szCs w:val="22"/>
        </w:rPr>
      </w:pPr>
    </w:p>
    <w:p w14:paraId="7306342A" w14:textId="77777777" w:rsidR="00584329" w:rsidRDefault="00584329" w:rsidP="00C96D2E">
      <w:pPr>
        <w:jc w:val="center"/>
        <w:rPr>
          <w:rFonts w:asciiTheme="majorHAnsi" w:hAnsiTheme="majorHAnsi" w:cstheme="majorHAnsi"/>
          <w:i/>
          <w:color w:val="44546A"/>
          <w:sz w:val="22"/>
          <w:szCs w:val="22"/>
        </w:rPr>
      </w:pPr>
    </w:p>
    <w:p w14:paraId="2D231EB0" w14:textId="07E18DB6" w:rsidR="00560458" w:rsidRDefault="008B3CC2" w:rsidP="00C96D2E">
      <w:pPr>
        <w:jc w:val="center"/>
        <w:rPr>
          <w:rFonts w:asciiTheme="majorHAnsi" w:hAnsiTheme="majorHAnsi" w:cstheme="majorHAnsi"/>
          <w:i/>
          <w:color w:val="44546A"/>
          <w:sz w:val="22"/>
          <w:szCs w:val="22"/>
        </w:rPr>
      </w:pPr>
      <w:r>
        <w:rPr>
          <w:rFonts w:asciiTheme="majorHAnsi" w:hAnsiTheme="majorHAnsi" w:cstheme="majorHAnsi"/>
          <w:i/>
          <w:color w:val="44546A"/>
          <w:sz w:val="22"/>
          <w:szCs w:val="22"/>
        </w:rPr>
        <w:t>Figure 9</w:t>
      </w:r>
      <w:r w:rsidR="003775A3" w:rsidRPr="00C96D2E">
        <w:rPr>
          <w:rFonts w:asciiTheme="majorHAnsi" w:hAnsiTheme="majorHAnsi" w:cstheme="majorHAnsi"/>
          <w:i/>
          <w:color w:val="44546A"/>
          <w:sz w:val="22"/>
          <w:szCs w:val="22"/>
        </w:rPr>
        <w:t>. Number of active kitchen gardens</w:t>
      </w:r>
    </w:p>
    <w:p w14:paraId="1CD74409" w14:textId="77777777" w:rsidR="003775A3" w:rsidRDefault="003775A3" w:rsidP="00C96D2E">
      <w:pPr>
        <w:jc w:val="center"/>
        <w:rPr>
          <w:rFonts w:asciiTheme="majorHAnsi" w:hAnsiTheme="majorHAnsi" w:cstheme="majorHAnsi"/>
          <w:i/>
          <w:color w:val="44546A"/>
          <w:sz w:val="22"/>
          <w:szCs w:val="22"/>
        </w:rPr>
      </w:pPr>
    </w:p>
    <w:p w14:paraId="0959DDE5" w14:textId="6441B669" w:rsidR="003775A3" w:rsidRDefault="009402E0" w:rsidP="00C96D2E">
      <w:pPr>
        <w:jc w:val="center"/>
        <w:rPr>
          <w:rFonts w:asciiTheme="majorHAnsi" w:hAnsiTheme="majorHAnsi" w:cstheme="majorHAnsi"/>
          <w:i/>
          <w:color w:val="44546A"/>
          <w:sz w:val="22"/>
          <w:szCs w:val="22"/>
        </w:rPr>
      </w:pPr>
      <w:r>
        <w:rPr>
          <w:noProof/>
        </w:rPr>
        <mc:AlternateContent>
          <mc:Choice Requires="wps">
            <w:drawing>
              <wp:anchor distT="0" distB="0" distL="114300" distR="114300" simplePos="0" relativeHeight="251707392" behindDoc="0" locked="0" layoutInCell="1" allowOverlap="1" wp14:anchorId="5DA1115E" wp14:editId="387EBEC4">
                <wp:simplePos x="0" y="0"/>
                <wp:positionH relativeFrom="column">
                  <wp:posOffset>3724275</wp:posOffset>
                </wp:positionH>
                <wp:positionV relativeFrom="paragraph">
                  <wp:posOffset>1313180</wp:posOffset>
                </wp:positionV>
                <wp:extent cx="1457325" cy="54292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1457325" cy="542925"/>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99CCC7" w14:textId="77777777" w:rsidR="00211B74" w:rsidRPr="00C96D2E" w:rsidRDefault="00211B74" w:rsidP="009402E0">
                            <w:pPr>
                              <w:jc w:val="center"/>
                              <w:rPr>
                                <w:sz w:val="26"/>
                                <w:szCs w:val="26"/>
                              </w:rPr>
                            </w:pPr>
                            <w:r w:rsidRPr="00C96D2E">
                              <w:rPr>
                                <w:b/>
                                <w:sz w:val="26"/>
                                <w:szCs w:val="26"/>
                                <w:u w:val="thick"/>
                              </w:rPr>
                              <w:t>404% increase</w:t>
                            </w:r>
                            <w:r w:rsidRPr="00C96D2E">
                              <w:rPr>
                                <w:sz w:val="26"/>
                                <w:szCs w:val="26"/>
                              </w:rPr>
                              <w:t xml:space="preserve"> from FY19 to FY22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1115E" id="Rectangle 40" o:spid="_x0000_s1028" style="position:absolute;left:0;text-align:left;margin-left:293.25pt;margin-top:103.4pt;width:114.75pt;height:4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" fillcolor="#4f81bd [3204]" strokecolor="#4f81bd [3204]" strokeweight="2pt">
                <v:textbox>
                  <w:txbxContent>
                    <w:p w14:paraId="7799CCC7" w14:textId="77777777" w:rsidR="00211B74" w:rsidRPr="00C96D2E" w:rsidRDefault="00211B74" w:rsidP="009402E0">
                      <w:pPr>
                        <w:jc w:val="center"/>
                        <w:rPr>
                          <w:sz w:val="26"/>
                          <w:szCs w:val="26"/>
                        </w:rPr>
                      </w:pPr>
                      <w:r w:rsidRPr="00C96D2E">
                        <w:rPr>
                          <w:b/>
                          <w:sz w:val="26"/>
                          <w:szCs w:val="26"/>
                          <w:u w:val="thick"/>
                        </w:rPr>
                        <w:t>404% increase</w:t>
                      </w:r>
                      <w:r w:rsidRPr="00C96D2E">
                        <w:rPr>
                          <w:sz w:val="26"/>
                          <w:szCs w:val="26"/>
                        </w:rPr>
                        <w:t xml:space="preserve"> from FY19 to FY22</w:t>
                      </w:r>
                    </w:p>
                  </w:txbxContent>
                </v:textbox>
              </v:rect>
            </w:pict>
          </mc:Fallback>
        </mc:AlternateContent>
      </w:r>
      <w:r>
        <w:rPr>
          <w:noProof/>
        </w:rPr>
        <w:drawing>
          <wp:inline distT="0" distB="0" distL="0" distR="0" wp14:anchorId="311C1B50" wp14:editId="7E717041">
            <wp:extent cx="4933950" cy="26670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8F172E" w14:textId="77777777" w:rsidR="00C265B2" w:rsidRDefault="00C265B2" w:rsidP="00C96D2E">
      <w:pPr>
        <w:jc w:val="center"/>
        <w:rPr>
          <w:rFonts w:asciiTheme="majorHAnsi" w:hAnsiTheme="majorHAnsi" w:cstheme="majorHAnsi"/>
          <w:i/>
          <w:color w:val="44546A"/>
          <w:sz w:val="22"/>
          <w:szCs w:val="22"/>
        </w:rPr>
      </w:pPr>
    </w:p>
    <w:p w14:paraId="57A25EC0" w14:textId="77777777" w:rsidR="003775A3" w:rsidRPr="00C96D2E" w:rsidRDefault="003775A3" w:rsidP="00C96D2E">
      <w:pPr>
        <w:jc w:val="center"/>
        <w:rPr>
          <w:rFonts w:asciiTheme="majorHAnsi" w:hAnsiTheme="majorHAnsi" w:cstheme="majorHAnsi"/>
          <w:i/>
          <w:color w:val="44546A"/>
          <w:sz w:val="22"/>
          <w:szCs w:val="22"/>
        </w:rPr>
      </w:pPr>
    </w:p>
    <w:p w14:paraId="375CFE6F" w14:textId="6707C479" w:rsidR="00560458" w:rsidRPr="00C96D2E" w:rsidRDefault="0085049F">
      <w:pPr>
        <w:pStyle w:val="Heading2"/>
        <w:rPr>
          <w:rFonts w:asciiTheme="majorHAnsi" w:hAnsiTheme="majorHAnsi" w:cstheme="majorHAnsi"/>
          <w:b/>
          <w:sz w:val="22"/>
          <w:szCs w:val="22"/>
        </w:rPr>
      </w:pPr>
      <w:bookmarkStart w:id="41" w:name="_Toc118132121"/>
      <w:r w:rsidRPr="00C96D2E">
        <w:rPr>
          <w:rFonts w:asciiTheme="majorHAnsi" w:hAnsiTheme="majorHAnsi" w:cstheme="majorHAnsi"/>
          <w:b/>
          <w:sz w:val="22"/>
          <w:szCs w:val="22"/>
        </w:rPr>
        <w:t>Distribution of Medical and Non-Medical Products- Partnerships</w:t>
      </w:r>
      <w:bookmarkEnd w:id="41"/>
    </w:p>
    <w:p w14:paraId="0599C085" w14:textId="77777777" w:rsidR="00560458" w:rsidRPr="00C96D2E" w:rsidRDefault="00560458">
      <w:pPr>
        <w:jc w:val="both"/>
        <w:rPr>
          <w:rFonts w:asciiTheme="majorHAnsi" w:hAnsiTheme="majorHAnsi" w:cstheme="majorHAnsi"/>
          <w:sz w:val="22"/>
          <w:szCs w:val="22"/>
        </w:rPr>
      </w:pPr>
    </w:p>
    <w:p w14:paraId="767B59C6" w14:textId="77777777" w:rsidR="00560458" w:rsidRPr="00C96D2E" w:rsidRDefault="0085049F">
      <w:pPr>
        <w:jc w:val="both"/>
        <w:rPr>
          <w:rFonts w:asciiTheme="majorHAnsi" w:hAnsiTheme="majorHAnsi" w:cstheme="majorHAnsi"/>
          <w:color w:val="000000"/>
          <w:sz w:val="22"/>
          <w:szCs w:val="22"/>
          <w:highlight w:val="white"/>
        </w:rPr>
      </w:pPr>
      <w:r w:rsidRPr="00C96D2E">
        <w:rPr>
          <w:rFonts w:asciiTheme="majorHAnsi" w:hAnsiTheme="majorHAnsi" w:cstheme="majorHAnsi"/>
          <w:sz w:val="22"/>
          <w:szCs w:val="22"/>
          <w:highlight w:val="white"/>
        </w:rPr>
        <w:t xml:space="preserve">Impact Youth has continued to partner up with </w:t>
      </w:r>
      <w:r w:rsidRPr="00C96D2E">
        <w:rPr>
          <w:rFonts w:asciiTheme="majorHAnsi" w:hAnsiTheme="majorHAnsi" w:cstheme="majorHAnsi"/>
          <w:b/>
          <w:sz w:val="22"/>
          <w:szCs w:val="22"/>
          <w:highlight w:val="white"/>
        </w:rPr>
        <w:t>Vitamin Angels</w:t>
      </w:r>
      <w:r w:rsidRPr="00C96D2E">
        <w:rPr>
          <w:rFonts w:asciiTheme="majorHAnsi" w:hAnsiTheme="majorHAnsi" w:cstheme="majorHAnsi"/>
          <w:sz w:val="22"/>
          <w:szCs w:val="22"/>
          <w:highlight w:val="white"/>
        </w:rPr>
        <w:t xml:space="preserve"> for the distribution of Vitamin A and Albendazole to children under 5 years old, and with </w:t>
      </w:r>
      <w:r w:rsidRPr="00C96D2E">
        <w:rPr>
          <w:rFonts w:asciiTheme="majorHAnsi" w:hAnsiTheme="majorHAnsi" w:cstheme="majorHAnsi"/>
          <w:b/>
          <w:color w:val="000000"/>
          <w:sz w:val="22"/>
          <w:szCs w:val="22"/>
          <w:highlight w:val="white"/>
        </w:rPr>
        <w:t>Operations Blessing</w:t>
      </w:r>
      <w:r w:rsidRPr="00C96D2E">
        <w:rPr>
          <w:rFonts w:asciiTheme="majorHAnsi" w:hAnsiTheme="majorHAnsi" w:cstheme="majorHAnsi"/>
          <w:sz w:val="22"/>
          <w:szCs w:val="22"/>
          <w:highlight w:val="white"/>
        </w:rPr>
        <w:t xml:space="preserve"> for </w:t>
      </w:r>
      <w:r w:rsidRPr="00C96D2E">
        <w:rPr>
          <w:rFonts w:asciiTheme="majorHAnsi" w:hAnsiTheme="majorHAnsi" w:cstheme="majorHAnsi"/>
          <w:color w:val="000000"/>
          <w:sz w:val="22"/>
          <w:szCs w:val="22"/>
          <w:highlight w:val="white"/>
        </w:rPr>
        <w:t>community distribution of Albendazole for individuals above 5 years old</w:t>
      </w:r>
      <w:r w:rsidRPr="00C96D2E">
        <w:rPr>
          <w:rFonts w:asciiTheme="majorHAnsi" w:hAnsiTheme="majorHAnsi" w:cstheme="majorHAnsi"/>
          <w:sz w:val="22"/>
          <w:szCs w:val="22"/>
          <w:highlight w:val="white"/>
        </w:rPr>
        <w:t xml:space="preserve">. </w:t>
      </w:r>
      <w:r w:rsidRPr="00C96D2E">
        <w:rPr>
          <w:rFonts w:asciiTheme="majorHAnsi" w:hAnsiTheme="majorHAnsi" w:cstheme="majorHAnsi"/>
          <w:color w:val="000000"/>
          <w:sz w:val="22"/>
          <w:szCs w:val="22"/>
          <w:highlight w:val="white"/>
        </w:rPr>
        <w:t xml:space="preserve">Prenatal vitamins from Vitamin Angels were also given to pregnant women at some of the sites we collaborate with, regardless of HIV status. Close to </w:t>
      </w:r>
      <w:r w:rsidRPr="00C96D2E">
        <w:rPr>
          <w:rFonts w:asciiTheme="majorHAnsi" w:hAnsiTheme="majorHAnsi" w:cstheme="majorHAnsi"/>
          <w:sz w:val="22"/>
          <w:szCs w:val="22"/>
          <w:highlight w:val="white"/>
        </w:rPr>
        <w:t>19</w:t>
      </w:r>
      <w:r w:rsidRPr="00C96D2E">
        <w:rPr>
          <w:rFonts w:asciiTheme="majorHAnsi" w:hAnsiTheme="majorHAnsi" w:cstheme="majorHAnsi"/>
          <w:color w:val="000000"/>
          <w:sz w:val="22"/>
          <w:szCs w:val="22"/>
          <w:highlight w:val="white"/>
        </w:rPr>
        <w:t>,</w:t>
      </w:r>
      <w:r w:rsidRPr="00C96D2E">
        <w:rPr>
          <w:rFonts w:asciiTheme="majorHAnsi" w:hAnsiTheme="majorHAnsi" w:cstheme="majorHAnsi"/>
          <w:sz w:val="22"/>
          <w:szCs w:val="22"/>
          <w:highlight w:val="white"/>
        </w:rPr>
        <w:t>5</w:t>
      </w:r>
      <w:r w:rsidRPr="00C96D2E">
        <w:rPr>
          <w:rFonts w:asciiTheme="majorHAnsi" w:hAnsiTheme="majorHAnsi" w:cstheme="majorHAnsi"/>
          <w:color w:val="000000"/>
          <w:sz w:val="22"/>
          <w:szCs w:val="22"/>
          <w:highlight w:val="white"/>
        </w:rPr>
        <w:t xml:space="preserve">00 doses of Vitamin A, over </w:t>
      </w:r>
      <w:r w:rsidRPr="00C96D2E">
        <w:rPr>
          <w:rFonts w:asciiTheme="majorHAnsi" w:hAnsiTheme="majorHAnsi" w:cstheme="majorHAnsi"/>
          <w:sz w:val="22"/>
          <w:szCs w:val="22"/>
          <w:highlight w:val="white"/>
        </w:rPr>
        <w:t>48</w:t>
      </w:r>
      <w:r w:rsidRPr="00C96D2E">
        <w:rPr>
          <w:rFonts w:asciiTheme="majorHAnsi" w:hAnsiTheme="majorHAnsi" w:cstheme="majorHAnsi"/>
          <w:color w:val="000000"/>
          <w:sz w:val="22"/>
          <w:szCs w:val="22"/>
          <w:highlight w:val="white"/>
        </w:rPr>
        <w:t>,</w:t>
      </w:r>
      <w:r w:rsidRPr="00C96D2E">
        <w:rPr>
          <w:rFonts w:asciiTheme="majorHAnsi" w:hAnsiTheme="majorHAnsi" w:cstheme="majorHAnsi"/>
          <w:sz w:val="22"/>
          <w:szCs w:val="22"/>
          <w:highlight w:val="white"/>
        </w:rPr>
        <w:t>205</w:t>
      </w:r>
      <w:r w:rsidRPr="00C96D2E">
        <w:rPr>
          <w:rFonts w:asciiTheme="majorHAnsi" w:hAnsiTheme="majorHAnsi" w:cstheme="majorHAnsi"/>
          <w:color w:val="000000"/>
          <w:sz w:val="22"/>
          <w:szCs w:val="22"/>
          <w:highlight w:val="white"/>
        </w:rPr>
        <w:t xml:space="preserve"> doses of albendazole, and </w:t>
      </w:r>
      <w:r w:rsidRPr="00C96D2E">
        <w:rPr>
          <w:rFonts w:asciiTheme="majorHAnsi" w:hAnsiTheme="majorHAnsi" w:cstheme="majorHAnsi"/>
          <w:sz w:val="22"/>
          <w:szCs w:val="22"/>
          <w:highlight w:val="white"/>
        </w:rPr>
        <w:t>close to 719</w:t>
      </w:r>
      <w:r w:rsidRPr="00C96D2E">
        <w:rPr>
          <w:rFonts w:asciiTheme="majorHAnsi" w:hAnsiTheme="majorHAnsi" w:cstheme="majorHAnsi"/>
          <w:color w:val="000000"/>
          <w:sz w:val="22"/>
          <w:szCs w:val="22"/>
          <w:highlight w:val="white"/>
        </w:rPr>
        <w:t>,</w:t>
      </w:r>
      <w:r w:rsidRPr="00C96D2E">
        <w:rPr>
          <w:rFonts w:asciiTheme="majorHAnsi" w:hAnsiTheme="majorHAnsi" w:cstheme="majorHAnsi"/>
          <w:sz w:val="22"/>
          <w:szCs w:val="22"/>
          <w:highlight w:val="white"/>
        </w:rPr>
        <w:t>64</w:t>
      </w:r>
      <w:r w:rsidRPr="00C96D2E">
        <w:rPr>
          <w:rFonts w:asciiTheme="majorHAnsi" w:hAnsiTheme="majorHAnsi" w:cstheme="majorHAnsi"/>
          <w:color w:val="000000"/>
          <w:sz w:val="22"/>
          <w:szCs w:val="22"/>
          <w:highlight w:val="white"/>
        </w:rPr>
        <w:t xml:space="preserve">0 </w:t>
      </w:r>
      <w:r w:rsidRPr="00C96D2E">
        <w:rPr>
          <w:rFonts w:asciiTheme="majorHAnsi" w:hAnsiTheme="majorHAnsi" w:cstheme="majorHAnsi"/>
          <w:sz w:val="22"/>
          <w:szCs w:val="22"/>
          <w:highlight w:val="white"/>
        </w:rPr>
        <w:t>prenatal vitamins</w:t>
      </w:r>
      <w:r w:rsidRPr="00C96D2E">
        <w:rPr>
          <w:rFonts w:asciiTheme="majorHAnsi" w:hAnsiTheme="majorHAnsi" w:cstheme="majorHAnsi"/>
          <w:color w:val="000000"/>
          <w:sz w:val="22"/>
          <w:szCs w:val="22"/>
          <w:highlight w:val="white"/>
        </w:rPr>
        <w:t xml:space="preserve"> doses were distributed in FY2</w:t>
      </w:r>
      <w:r w:rsidRPr="00C96D2E">
        <w:rPr>
          <w:rFonts w:asciiTheme="majorHAnsi" w:hAnsiTheme="majorHAnsi" w:cstheme="majorHAnsi"/>
          <w:sz w:val="22"/>
          <w:szCs w:val="22"/>
          <w:highlight w:val="white"/>
        </w:rPr>
        <w:t>2</w:t>
      </w:r>
      <w:r w:rsidRPr="00C96D2E">
        <w:rPr>
          <w:rFonts w:asciiTheme="majorHAnsi" w:hAnsiTheme="majorHAnsi" w:cstheme="majorHAnsi"/>
          <w:color w:val="000000"/>
          <w:sz w:val="22"/>
          <w:szCs w:val="22"/>
          <w:highlight w:val="white"/>
        </w:rPr>
        <w:t>.</w:t>
      </w:r>
    </w:p>
    <w:p w14:paraId="752FE841" w14:textId="29007FC3" w:rsidR="00560458" w:rsidRPr="00C96D2E" w:rsidRDefault="0085049F">
      <w:pPr>
        <w:jc w:val="both"/>
        <w:rPr>
          <w:rFonts w:asciiTheme="majorHAnsi" w:hAnsiTheme="majorHAnsi" w:cstheme="majorHAnsi"/>
          <w:color w:val="000000"/>
          <w:sz w:val="22"/>
          <w:szCs w:val="22"/>
          <w:highlight w:val="white"/>
        </w:rPr>
      </w:pPr>
      <w:r w:rsidRPr="00C96D2E">
        <w:rPr>
          <w:rFonts w:asciiTheme="majorHAnsi" w:hAnsiTheme="majorHAnsi" w:cstheme="majorHAnsi"/>
          <w:color w:val="000000"/>
          <w:sz w:val="22"/>
          <w:szCs w:val="22"/>
          <w:highlight w:val="white"/>
        </w:rPr>
        <w:t>For FY22, we expanded the deworming program to the schools and community clubs,</w:t>
      </w:r>
      <w:r w:rsidR="007C4740">
        <w:rPr>
          <w:rFonts w:asciiTheme="majorHAnsi" w:hAnsiTheme="majorHAnsi" w:cstheme="majorHAnsi"/>
          <w:color w:val="000000"/>
          <w:sz w:val="22"/>
          <w:szCs w:val="22"/>
          <w:highlight w:val="white"/>
        </w:rPr>
        <w:t xml:space="preserve"> </w:t>
      </w:r>
      <w:r w:rsidR="00211B74">
        <w:rPr>
          <w:rFonts w:asciiTheme="majorHAnsi" w:hAnsiTheme="majorHAnsi" w:cstheme="majorHAnsi"/>
          <w:color w:val="000000"/>
          <w:sz w:val="22"/>
          <w:szCs w:val="22"/>
          <w:highlight w:val="white"/>
        </w:rPr>
        <w:t>5370 children from the schools and 4280 from</w:t>
      </w:r>
      <w:r w:rsidRPr="00C96D2E">
        <w:rPr>
          <w:rFonts w:asciiTheme="majorHAnsi" w:hAnsiTheme="majorHAnsi" w:cstheme="majorHAnsi"/>
          <w:color w:val="000000"/>
          <w:sz w:val="22"/>
          <w:szCs w:val="22"/>
          <w:highlight w:val="white"/>
        </w:rPr>
        <w:t xml:space="preserve"> the community  clubs  received albendazole pills.</w:t>
      </w:r>
    </w:p>
    <w:p w14:paraId="49EDF209" w14:textId="77777777" w:rsidR="00560458" w:rsidRPr="00C96D2E" w:rsidRDefault="00560458">
      <w:pPr>
        <w:jc w:val="both"/>
        <w:rPr>
          <w:rFonts w:asciiTheme="majorHAnsi" w:hAnsiTheme="majorHAnsi" w:cstheme="majorHAnsi"/>
          <w:sz w:val="22"/>
          <w:szCs w:val="22"/>
          <w:highlight w:val="white"/>
        </w:rPr>
      </w:pPr>
    </w:p>
    <w:p w14:paraId="4F5717B5" w14:textId="45E853A4" w:rsidR="00560458" w:rsidRDefault="0085049F" w:rsidP="00EF4BDE">
      <w:pPr>
        <w:widowControl w:val="0"/>
        <w:spacing w:after="240"/>
        <w:jc w:val="both"/>
        <w:rPr>
          <w:rFonts w:asciiTheme="majorHAnsi" w:hAnsiTheme="majorHAnsi" w:cstheme="majorHAnsi"/>
          <w:sz w:val="22"/>
          <w:szCs w:val="22"/>
          <w:highlight w:val="white"/>
        </w:rPr>
      </w:pPr>
      <w:r w:rsidRPr="00C96D2E">
        <w:rPr>
          <w:rFonts w:asciiTheme="majorHAnsi" w:hAnsiTheme="majorHAnsi" w:cstheme="majorHAnsi"/>
          <w:sz w:val="22"/>
          <w:szCs w:val="22"/>
          <w:highlight w:val="white"/>
        </w:rPr>
        <w:t>Since 2017</w:t>
      </w:r>
      <w:r w:rsidR="001D666A">
        <w:rPr>
          <w:rFonts w:asciiTheme="majorHAnsi" w:hAnsiTheme="majorHAnsi" w:cstheme="majorHAnsi"/>
          <w:sz w:val="22"/>
          <w:szCs w:val="22"/>
          <w:highlight w:val="white"/>
        </w:rPr>
        <w:t>,</w:t>
      </w:r>
      <w:r w:rsidRPr="00C96D2E">
        <w:rPr>
          <w:rFonts w:asciiTheme="majorHAnsi" w:hAnsiTheme="majorHAnsi" w:cstheme="majorHAnsi"/>
          <w:sz w:val="22"/>
          <w:szCs w:val="22"/>
          <w:highlight w:val="white"/>
        </w:rPr>
        <w:t xml:space="preserve"> during Project BEST, a grant was obtained from the </w:t>
      </w:r>
      <w:r w:rsidRPr="00C96D2E">
        <w:rPr>
          <w:rFonts w:asciiTheme="majorHAnsi" w:hAnsiTheme="majorHAnsi" w:cstheme="majorHAnsi"/>
          <w:b/>
          <w:sz w:val="22"/>
          <w:szCs w:val="22"/>
          <w:highlight w:val="white"/>
        </w:rPr>
        <w:t>Birthing Kit Foundation of Australia</w:t>
      </w:r>
      <w:r w:rsidRPr="00C96D2E">
        <w:rPr>
          <w:rFonts w:asciiTheme="majorHAnsi" w:hAnsiTheme="majorHAnsi" w:cstheme="majorHAnsi"/>
          <w:sz w:val="22"/>
          <w:szCs w:val="22"/>
          <w:highlight w:val="white"/>
        </w:rPr>
        <w:t xml:space="preserve"> to supply birthing kits to HIV-infected pregnant women. The program was later expanded to include all pregnant women, regardless of status. In FY22, 6013 birthing kits were distributed to sites that Impact Youth collaborates with.</w:t>
      </w:r>
      <w:bookmarkStart w:id="42" w:name="_1hmsyys" w:colFirst="0" w:colLast="0"/>
      <w:bookmarkEnd w:id="42"/>
    </w:p>
    <w:p w14:paraId="7CDD8760" w14:textId="77777777" w:rsidR="00EF4BDE" w:rsidRPr="00EF4BDE" w:rsidRDefault="00EF4BDE" w:rsidP="00EF4BDE">
      <w:pPr>
        <w:widowControl w:val="0"/>
        <w:spacing w:after="240"/>
        <w:jc w:val="both"/>
        <w:rPr>
          <w:rFonts w:asciiTheme="majorHAnsi" w:hAnsiTheme="majorHAnsi" w:cstheme="majorHAnsi"/>
          <w:sz w:val="22"/>
          <w:szCs w:val="22"/>
          <w:highlight w:val="white"/>
        </w:rPr>
      </w:pPr>
    </w:p>
    <w:p w14:paraId="5B35550B" w14:textId="63320F48" w:rsidR="00560458" w:rsidRPr="00C96D2E" w:rsidRDefault="0085049F">
      <w:pPr>
        <w:pStyle w:val="Heading2"/>
        <w:rPr>
          <w:rFonts w:asciiTheme="majorHAnsi" w:hAnsiTheme="majorHAnsi" w:cstheme="majorHAnsi"/>
          <w:b/>
          <w:sz w:val="22"/>
          <w:szCs w:val="22"/>
        </w:rPr>
      </w:pPr>
      <w:bookmarkStart w:id="43" w:name="_Toc118132122"/>
      <w:r w:rsidRPr="00C96D2E">
        <w:rPr>
          <w:rFonts w:asciiTheme="majorHAnsi" w:hAnsiTheme="majorHAnsi" w:cstheme="majorHAnsi"/>
          <w:b/>
          <w:sz w:val="22"/>
          <w:szCs w:val="22"/>
        </w:rPr>
        <w:t>DREAMS</w:t>
      </w:r>
      <w:bookmarkEnd w:id="43"/>
    </w:p>
    <w:p w14:paraId="280C5C1E" w14:textId="77777777" w:rsidR="00560458" w:rsidRPr="00C96D2E" w:rsidRDefault="00560458">
      <w:pPr>
        <w:jc w:val="both"/>
        <w:rPr>
          <w:rFonts w:asciiTheme="majorHAnsi" w:hAnsiTheme="majorHAnsi" w:cstheme="majorHAnsi"/>
          <w:color w:val="000000"/>
          <w:sz w:val="22"/>
          <w:szCs w:val="22"/>
          <w:highlight w:val="white"/>
        </w:rPr>
      </w:pPr>
    </w:p>
    <w:p w14:paraId="7D36AB8F" w14:textId="3E41A077" w:rsidR="00560458" w:rsidRPr="00C96D2E" w:rsidRDefault="0085049F">
      <w:pPr>
        <w:jc w:val="both"/>
        <w:rPr>
          <w:rFonts w:asciiTheme="majorHAnsi" w:hAnsiTheme="majorHAnsi" w:cstheme="majorHAnsi"/>
          <w:b/>
          <w:color w:val="000000"/>
          <w:sz w:val="22"/>
          <w:szCs w:val="22"/>
        </w:rPr>
      </w:pPr>
      <w:r w:rsidRPr="00C96D2E">
        <w:rPr>
          <w:rFonts w:asciiTheme="majorHAnsi" w:hAnsiTheme="majorHAnsi" w:cstheme="majorHAnsi"/>
          <w:color w:val="000000"/>
          <w:sz w:val="22"/>
          <w:szCs w:val="22"/>
          <w:highlight w:val="white"/>
        </w:rPr>
        <w:t xml:space="preserve">Impact Youth puts the empowerment of Adolescent Girls and Young Women (AGYW) at the forefront of its programming. </w:t>
      </w:r>
      <w:r w:rsidRPr="00C96D2E">
        <w:rPr>
          <w:rFonts w:asciiTheme="majorHAnsi" w:hAnsiTheme="majorHAnsi" w:cstheme="majorHAnsi"/>
          <w:color w:val="000000"/>
          <w:sz w:val="22"/>
          <w:szCs w:val="22"/>
        </w:rPr>
        <w:t>The Impact Youth</w:t>
      </w:r>
      <w:r w:rsidRPr="00C96D2E">
        <w:rPr>
          <w:rFonts w:asciiTheme="majorHAnsi" w:hAnsiTheme="majorHAnsi" w:cstheme="majorHAnsi"/>
          <w:b/>
          <w:color w:val="000000"/>
          <w:sz w:val="22"/>
          <w:szCs w:val="22"/>
        </w:rPr>
        <w:t xml:space="preserve"> </w:t>
      </w:r>
      <w:r w:rsidRPr="00C96D2E">
        <w:rPr>
          <w:rFonts w:asciiTheme="majorHAnsi" w:hAnsiTheme="majorHAnsi" w:cstheme="majorHAnsi"/>
          <w:color w:val="000000"/>
          <w:sz w:val="22"/>
          <w:szCs w:val="22"/>
        </w:rPr>
        <w:t>DREAMS (</w:t>
      </w:r>
      <w:r w:rsidRPr="00C96D2E">
        <w:rPr>
          <w:rFonts w:asciiTheme="majorHAnsi" w:hAnsiTheme="majorHAnsi" w:cstheme="majorHAnsi"/>
          <w:color w:val="000000"/>
          <w:sz w:val="22"/>
          <w:szCs w:val="22"/>
          <w:highlight w:val="white"/>
        </w:rPr>
        <w:t xml:space="preserve">Determined, Resilient, Empowered, AIDS-free, Mentored, and Safe) </w:t>
      </w:r>
      <w:r w:rsidRPr="00C96D2E">
        <w:rPr>
          <w:rFonts w:asciiTheme="majorHAnsi" w:hAnsiTheme="majorHAnsi" w:cstheme="majorHAnsi"/>
          <w:color w:val="000000"/>
          <w:sz w:val="22"/>
          <w:szCs w:val="22"/>
        </w:rPr>
        <w:t>program specifically targets AGYW in the three</w:t>
      </w:r>
      <w:r w:rsidR="006234B1">
        <w:rPr>
          <w:rFonts w:asciiTheme="majorHAnsi" w:hAnsiTheme="majorHAnsi" w:cstheme="majorHAnsi"/>
          <w:sz w:val="22"/>
          <w:szCs w:val="22"/>
        </w:rPr>
        <w:t xml:space="preserve"> </w:t>
      </w:r>
      <w:r w:rsidRPr="00C96D2E">
        <w:rPr>
          <w:rFonts w:asciiTheme="majorHAnsi" w:hAnsiTheme="majorHAnsi" w:cstheme="majorHAnsi"/>
          <w:color w:val="000000"/>
          <w:sz w:val="22"/>
          <w:szCs w:val="22"/>
        </w:rPr>
        <w:t xml:space="preserve">DREAMS designated districts, from the ages of 10 to 24 who are subject to </w:t>
      </w:r>
      <w:r w:rsidRPr="00C96D2E">
        <w:rPr>
          <w:rFonts w:asciiTheme="majorHAnsi" w:hAnsiTheme="majorHAnsi" w:cstheme="majorHAnsi"/>
          <w:color w:val="000000"/>
          <w:sz w:val="22"/>
          <w:szCs w:val="22"/>
          <w:highlight w:val="white"/>
        </w:rPr>
        <w:t xml:space="preserve">gender inequities, in addition to poverty and cultural barriers, which render them more vulnerable to many adverse events, including Gender Based Violence (GBV) and HIV infection. </w:t>
      </w:r>
      <w:r w:rsidRPr="00C96D2E">
        <w:rPr>
          <w:rFonts w:asciiTheme="majorHAnsi" w:hAnsiTheme="majorHAnsi" w:cstheme="majorHAnsi"/>
          <w:color w:val="000000"/>
          <w:sz w:val="22"/>
          <w:szCs w:val="22"/>
        </w:rPr>
        <w:t xml:space="preserve"> </w:t>
      </w:r>
      <w:r w:rsidRPr="00C96D2E">
        <w:rPr>
          <w:rFonts w:asciiTheme="majorHAnsi" w:hAnsiTheme="majorHAnsi" w:cstheme="majorHAnsi"/>
          <w:b/>
          <w:color w:val="000000"/>
          <w:sz w:val="22"/>
          <w:szCs w:val="22"/>
        </w:rPr>
        <w:t xml:space="preserve"> </w:t>
      </w:r>
    </w:p>
    <w:p w14:paraId="356083C9" w14:textId="77777777" w:rsidR="00560458" w:rsidRPr="00C96D2E" w:rsidRDefault="00560458">
      <w:pPr>
        <w:jc w:val="both"/>
        <w:rPr>
          <w:rFonts w:asciiTheme="majorHAnsi" w:hAnsiTheme="majorHAnsi" w:cstheme="majorHAnsi"/>
          <w:b/>
          <w:color w:val="000000"/>
          <w:sz w:val="22"/>
          <w:szCs w:val="22"/>
        </w:rPr>
      </w:pPr>
    </w:p>
    <w:p w14:paraId="52AC9328" w14:textId="14FE4CB5" w:rsidR="00560458" w:rsidRPr="00C96D2E" w:rsidRDefault="0085049F">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Based on the challenges that come with the </w:t>
      </w:r>
      <w:r w:rsidRPr="00C96D2E">
        <w:rPr>
          <w:rFonts w:asciiTheme="majorHAnsi" w:hAnsiTheme="majorHAnsi" w:cstheme="majorHAnsi"/>
          <w:sz w:val="22"/>
          <w:szCs w:val="22"/>
        </w:rPr>
        <w:t xml:space="preserve">ongoing </w:t>
      </w:r>
      <w:proofErr w:type="gramStart"/>
      <w:r w:rsidRPr="00C96D2E">
        <w:rPr>
          <w:rFonts w:asciiTheme="majorHAnsi" w:hAnsiTheme="majorHAnsi" w:cstheme="majorHAnsi"/>
          <w:sz w:val="22"/>
          <w:szCs w:val="22"/>
        </w:rPr>
        <w:t xml:space="preserve">socio </w:t>
      </w:r>
      <w:r w:rsidR="00702007" w:rsidRPr="00C96D2E">
        <w:rPr>
          <w:rFonts w:asciiTheme="majorHAnsi" w:hAnsiTheme="majorHAnsi" w:cstheme="majorHAnsi"/>
          <w:sz w:val="22"/>
          <w:szCs w:val="22"/>
        </w:rPr>
        <w:t>political</w:t>
      </w:r>
      <w:proofErr w:type="gramEnd"/>
      <w:r w:rsidR="00702007" w:rsidRPr="00C96D2E">
        <w:rPr>
          <w:rFonts w:asciiTheme="majorHAnsi" w:hAnsiTheme="majorHAnsi" w:cstheme="majorHAnsi"/>
          <w:sz w:val="22"/>
          <w:szCs w:val="22"/>
        </w:rPr>
        <w:t xml:space="preserve"> </w:t>
      </w:r>
      <w:r w:rsidR="00702007" w:rsidRPr="00C96D2E">
        <w:rPr>
          <w:rFonts w:asciiTheme="majorHAnsi" w:hAnsiTheme="majorHAnsi" w:cstheme="majorHAnsi"/>
          <w:color w:val="000000"/>
          <w:sz w:val="22"/>
          <w:szCs w:val="22"/>
        </w:rPr>
        <w:t>crisis</w:t>
      </w:r>
      <w:r w:rsidRPr="00C96D2E">
        <w:rPr>
          <w:rFonts w:asciiTheme="majorHAnsi" w:hAnsiTheme="majorHAnsi" w:cstheme="majorHAnsi"/>
          <w:color w:val="000000"/>
          <w:sz w:val="22"/>
          <w:szCs w:val="22"/>
        </w:rPr>
        <w:t>, Impact Youth devised a strong contingency plan for DREAMS activities</w:t>
      </w:r>
      <w:r w:rsidRPr="00C96D2E">
        <w:rPr>
          <w:rFonts w:asciiTheme="majorHAnsi" w:hAnsiTheme="majorHAnsi" w:cstheme="majorHAnsi"/>
          <w:sz w:val="22"/>
          <w:szCs w:val="22"/>
        </w:rPr>
        <w:t xml:space="preserve">, </w:t>
      </w:r>
      <w:r w:rsidR="00702007" w:rsidRPr="00C96D2E">
        <w:rPr>
          <w:rFonts w:asciiTheme="majorHAnsi" w:hAnsiTheme="majorHAnsi" w:cstheme="majorHAnsi"/>
          <w:sz w:val="22"/>
          <w:szCs w:val="22"/>
        </w:rPr>
        <w:t xml:space="preserve">which </w:t>
      </w:r>
      <w:r w:rsidR="00702007" w:rsidRPr="00C96D2E">
        <w:rPr>
          <w:rFonts w:asciiTheme="majorHAnsi" w:hAnsiTheme="majorHAnsi" w:cstheme="majorHAnsi"/>
          <w:color w:val="000000"/>
          <w:sz w:val="22"/>
          <w:szCs w:val="22"/>
        </w:rPr>
        <w:t>included</w:t>
      </w:r>
      <w:r w:rsidRPr="00C96D2E">
        <w:rPr>
          <w:rFonts w:asciiTheme="majorHAnsi" w:hAnsiTheme="majorHAnsi" w:cstheme="majorHAnsi"/>
          <w:color w:val="000000"/>
          <w:sz w:val="22"/>
          <w:szCs w:val="22"/>
        </w:rPr>
        <w:t>:</w:t>
      </w:r>
    </w:p>
    <w:p w14:paraId="3AC51FCC" w14:textId="7AD169FB" w:rsidR="00560458" w:rsidRPr="00C96D2E" w:rsidRDefault="0085049F">
      <w:pPr>
        <w:numPr>
          <w:ilvl w:val="0"/>
          <w:numId w:val="5"/>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A flexible schedule at hubs with most sessions running during the weekends since chosen hub locations are schools or churches and are </w:t>
      </w:r>
      <w:r w:rsidR="00702007" w:rsidRPr="00C96D2E">
        <w:rPr>
          <w:rFonts w:asciiTheme="majorHAnsi" w:hAnsiTheme="majorHAnsi" w:cstheme="majorHAnsi"/>
          <w:color w:val="000000"/>
          <w:sz w:val="22"/>
          <w:szCs w:val="22"/>
        </w:rPr>
        <w:t>in some</w:t>
      </w:r>
      <w:r w:rsidRPr="00C96D2E">
        <w:rPr>
          <w:rFonts w:asciiTheme="majorHAnsi" w:hAnsiTheme="majorHAnsi" w:cstheme="majorHAnsi"/>
          <w:color w:val="000000"/>
          <w:sz w:val="22"/>
          <w:szCs w:val="22"/>
        </w:rPr>
        <w:t xml:space="preserve"> </w:t>
      </w:r>
      <w:r w:rsidRPr="00C96D2E">
        <w:rPr>
          <w:rFonts w:asciiTheme="majorHAnsi" w:hAnsiTheme="majorHAnsi" w:cstheme="majorHAnsi"/>
          <w:sz w:val="22"/>
          <w:szCs w:val="22"/>
        </w:rPr>
        <w:t>unsafe</w:t>
      </w:r>
      <w:r w:rsidRPr="00C96D2E">
        <w:rPr>
          <w:rFonts w:asciiTheme="majorHAnsi" w:hAnsiTheme="majorHAnsi" w:cstheme="majorHAnsi"/>
          <w:color w:val="000000"/>
          <w:sz w:val="22"/>
          <w:szCs w:val="22"/>
        </w:rPr>
        <w:t xml:space="preserve"> areas. </w:t>
      </w:r>
    </w:p>
    <w:p w14:paraId="3761B3D2" w14:textId="0874C2FA" w:rsidR="00560458" w:rsidRPr="00C96D2E" w:rsidRDefault="0085049F">
      <w:pPr>
        <w:numPr>
          <w:ilvl w:val="0"/>
          <w:numId w:val="5"/>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Provision of </w:t>
      </w:r>
      <w:r w:rsidR="00810810">
        <w:rPr>
          <w:rFonts w:asciiTheme="majorHAnsi" w:hAnsiTheme="majorHAnsi" w:cstheme="majorHAnsi"/>
          <w:color w:val="000000"/>
          <w:sz w:val="22"/>
          <w:szCs w:val="22"/>
        </w:rPr>
        <w:t>s</w:t>
      </w:r>
      <w:r w:rsidRPr="00C96D2E">
        <w:rPr>
          <w:rFonts w:asciiTheme="majorHAnsi" w:hAnsiTheme="majorHAnsi" w:cstheme="majorHAnsi"/>
          <w:color w:val="000000"/>
          <w:sz w:val="22"/>
          <w:szCs w:val="22"/>
        </w:rPr>
        <w:t>nacks;</w:t>
      </w:r>
    </w:p>
    <w:p w14:paraId="3A3C498B" w14:textId="77777777" w:rsidR="00560458" w:rsidRPr="00C96D2E" w:rsidRDefault="0085049F">
      <w:pPr>
        <w:numPr>
          <w:ilvl w:val="0"/>
          <w:numId w:val="5"/>
        </w:numPr>
        <w:pBdr>
          <w:top w:val="nil"/>
          <w:left w:val="nil"/>
          <w:bottom w:val="nil"/>
          <w:right w:val="nil"/>
          <w:between w:val="nil"/>
        </w:pBdr>
        <w:jc w:val="both"/>
        <w:rPr>
          <w:rFonts w:asciiTheme="majorHAnsi" w:hAnsiTheme="majorHAnsi" w:cstheme="majorHAnsi"/>
          <w:color w:val="000000"/>
          <w:sz w:val="22"/>
          <w:szCs w:val="22"/>
          <w:highlight w:val="white"/>
        </w:rPr>
      </w:pPr>
      <w:r w:rsidRPr="00C96D2E">
        <w:rPr>
          <w:rFonts w:asciiTheme="majorHAnsi" w:hAnsiTheme="majorHAnsi" w:cstheme="majorHAnsi"/>
          <w:color w:val="000000"/>
          <w:sz w:val="22"/>
          <w:szCs w:val="22"/>
        </w:rPr>
        <w:t>Offering secondary services such as professional training, Economic strengthening activities and Parenting.</w:t>
      </w:r>
    </w:p>
    <w:p w14:paraId="35DE3390" w14:textId="77777777" w:rsidR="00560458" w:rsidRPr="00C96D2E" w:rsidRDefault="00560458">
      <w:pPr>
        <w:pBdr>
          <w:top w:val="nil"/>
          <w:left w:val="nil"/>
          <w:bottom w:val="nil"/>
          <w:right w:val="nil"/>
          <w:between w:val="nil"/>
        </w:pBdr>
        <w:ind w:left="720"/>
        <w:jc w:val="both"/>
        <w:rPr>
          <w:rFonts w:asciiTheme="majorHAnsi" w:hAnsiTheme="majorHAnsi" w:cstheme="majorHAnsi"/>
          <w:color w:val="000000"/>
          <w:sz w:val="22"/>
          <w:szCs w:val="22"/>
          <w:highlight w:val="white"/>
        </w:rPr>
      </w:pPr>
    </w:p>
    <w:p w14:paraId="286CDB87" w14:textId="77777777" w:rsidR="00560458" w:rsidRPr="00C96D2E" w:rsidRDefault="0085049F">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highlight w:val="white"/>
        </w:rPr>
        <w:t>DREAMS activities include: e</w:t>
      </w:r>
      <w:r w:rsidRPr="00C96D2E">
        <w:rPr>
          <w:rFonts w:asciiTheme="majorHAnsi" w:hAnsiTheme="majorHAnsi" w:cstheme="majorHAnsi"/>
          <w:color w:val="000000"/>
          <w:sz w:val="22"/>
          <w:szCs w:val="22"/>
        </w:rPr>
        <w:t>vidence-based and developmentally appropriate interventions for adolescents; evidence-based curricula with skills-building components for parents; evidence-informed modules (healthy relationships, making healthy decisions about sex and sexual consent) integrated into already existing curricula to fill gaps; changing norms through evidenced based community interventions including Faith Based Organizations (FBOs) and communities of faith;</w:t>
      </w:r>
      <w:r w:rsidRPr="00C96D2E">
        <w:rPr>
          <w:rFonts w:asciiTheme="majorHAnsi" w:hAnsiTheme="majorHAnsi" w:cstheme="majorHAnsi"/>
          <w:color w:val="000000"/>
          <w:sz w:val="22"/>
          <w:szCs w:val="22"/>
          <w:highlight w:val="white"/>
        </w:rPr>
        <w:t xml:space="preserve"> p</w:t>
      </w:r>
      <w:r w:rsidRPr="00C96D2E">
        <w:rPr>
          <w:rFonts w:asciiTheme="majorHAnsi" w:hAnsiTheme="majorHAnsi" w:cstheme="majorHAnsi"/>
          <w:color w:val="000000"/>
          <w:sz w:val="22"/>
          <w:szCs w:val="22"/>
        </w:rPr>
        <w:t>eriodic (6 month) check-ins on AGYW to ensure progress towards or completion of primary package and any needed secondary package pieces.</w:t>
      </w:r>
    </w:p>
    <w:p w14:paraId="732E9711" w14:textId="77777777" w:rsidR="00560458" w:rsidRPr="00C96D2E" w:rsidRDefault="00560458">
      <w:pPr>
        <w:jc w:val="both"/>
        <w:rPr>
          <w:rFonts w:asciiTheme="majorHAnsi" w:hAnsiTheme="majorHAnsi" w:cstheme="majorHAnsi"/>
          <w:color w:val="000000"/>
          <w:sz w:val="22"/>
          <w:szCs w:val="22"/>
        </w:rPr>
      </w:pPr>
    </w:p>
    <w:p w14:paraId="3B065817" w14:textId="5B4B4762"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color w:val="000000"/>
          <w:sz w:val="22"/>
          <w:szCs w:val="22"/>
        </w:rPr>
        <w:t>This fiscal year,</w:t>
      </w:r>
      <w:r w:rsidRPr="00C96D2E">
        <w:rPr>
          <w:rFonts w:asciiTheme="majorHAnsi" w:hAnsiTheme="majorHAnsi" w:cstheme="majorHAnsi"/>
          <w:sz w:val="22"/>
          <w:szCs w:val="22"/>
        </w:rPr>
        <w:t xml:space="preserve"> we introduce</w:t>
      </w:r>
      <w:r w:rsidR="006234B1">
        <w:rPr>
          <w:rFonts w:asciiTheme="majorHAnsi" w:hAnsiTheme="majorHAnsi" w:cstheme="majorHAnsi"/>
          <w:sz w:val="22"/>
          <w:szCs w:val="22"/>
        </w:rPr>
        <w:t>d</w:t>
      </w:r>
      <w:r w:rsidRPr="00C96D2E">
        <w:rPr>
          <w:rFonts w:asciiTheme="majorHAnsi" w:hAnsiTheme="majorHAnsi" w:cstheme="majorHAnsi"/>
          <w:sz w:val="22"/>
          <w:szCs w:val="22"/>
        </w:rPr>
        <w:t xml:space="preserve"> the Transforming Masculinity (TM</w:t>
      </w:r>
      <w:r w:rsidR="00702007" w:rsidRPr="00C96D2E">
        <w:rPr>
          <w:rFonts w:asciiTheme="majorHAnsi" w:hAnsiTheme="majorHAnsi" w:cstheme="majorHAnsi"/>
          <w:sz w:val="22"/>
          <w:szCs w:val="22"/>
        </w:rPr>
        <w:t>)</w:t>
      </w:r>
      <w:r w:rsidRPr="00C96D2E">
        <w:rPr>
          <w:rFonts w:asciiTheme="majorHAnsi" w:hAnsiTheme="majorHAnsi" w:cstheme="majorHAnsi"/>
          <w:sz w:val="22"/>
          <w:szCs w:val="22"/>
        </w:rPr>
        <w:t xml:space="preserve"> component of DREAMS</w:t>
      </w:r>
      <w:r w:rsidR="008A7514">
        <w:rPr>
          <w:rFonts w:asciiTheme="majorHAnsi" w:hAnsiTheme="majorHAnsi" w:cstheme="majorHAnsi"/>
          <w:sz w:val="22"/>
          <w:szCs w:val="22"/>
        </w:rPr>
        <w:t>.</w:t>
      </w:r>
      <w:r w:rsidRPr="00C96D2E">
        <w:rPr>
          <w:rFonts w:asciiTheme="majorHAnsi" w:hAnsiTheme="majorHAnsi" w:cstheme="majorHAnsi"/>
          <w:sz w:val="22"/>
          <w:szCs w:val="22"/>
        </w:rPr>
        <w:t xml:space="preserve"> We started this </w:t>
      </w:r>
      <w:r w:rsidR="00702007" w:rsidRPr="00C96D2E">
        <w:rPr>
          <w:rFonts w:asciiTheme="majorHAnsi" w:hAnsiTheme="majorHAnsi" w:cstheme="majorHAnsi"/>
          <w:sz w:val="22"/>
          <w:szCs w:val="22"/>
        </w:rPr>
        <w:t>activity with several</w:t>
      </w:r>
      <w:r w:rsidRPr="00C96D2E">
        <w:rPr>
          <w:rFonts w:asciiTheme="majorHAnsi" w:hAnsiTheme="majorHAnsi" w:cstheme="majorHAnsi"/>
          <w:sz w:val="22"/>
          <w:szCs w:val="22"/>
        </w:rPr>
        <w:t xml:space="preserve"> meetings </w:t>
      </w:r>
      <w:r w:rsidR="00702007" w:rsidRPr="00C96D2E">
        <w:rPr>
          <w:rFonts w:asciiTheme="majorHAnsi" w:hAnsiTheme="majorHAnsi" w:cstheme="majorHAnsi"/>
          <w:sz w:val="22"/>
          <w:szCs w:val="22"/>
        </w:rPr>
        <w:t>with TEARFUND</w:t>
      </w:r>
      <w:r w:rsidR="008A7514">
        <w:rPr>
          <w:rFonts w:asciiTheme="majorHAnsi" w:hAnsiTheme="majorHAnsi" w:cstheme="majorHAnsi"/>
          <w:sz w:val="22"/>
          <w:szCs w:val="22"/>
        </w:rPr>
        <w:t xml:space="preserve"> followed by</w:t>
      </w:r>
      <w:r w:rsidRPr="00C96D2E">
        <w:rPr>
          <w:rFonts w:asciiTheme="majorHAnsi" w:hAnsiTheme="majorHAnsi" w:cstheme="majorHAnsi"/>
          <w:sz w:val="22"/>
          <w:szCs w:val="22"/>
        </w:rPr>
        <w:t xml:space="preserve"> a </w:t>
      </w:r>
      <w:proofErr w:type="gramStart"/>
      <w:r w:rsidRPr="00C96D2E">
        <w:rPr>
          <w:rFonts w:asciiTheme="majorHAnsi" w:hAnsiTheme="majorHAnsi" w:cstheme="majorHAnsi"/>
          <w:sz w:val="22"/>
          <w:szCs w:val="22"/>
        </w:rPr>
        <w:t>five day</w:t>
      </w:r>
      <w:proofErr w:type="gramEnd"/>
      <w:r w:rsidRPr="00C96D2E">
        <w:rPr>
          <w:rFonts w:asciiTheme="majorHAnsi" w:hAnsiTheme="majorHAnsi" w:cstheme="majorHAnsi"/>
          <w:sz w:val="22"/>
          <w:szCs w:val="22"/>
        </w:rPr>
        <w:t xml:space="preserve"> workshop training</w:t>
      </w:r>
      <w:r w:rsidR="008A7514">
        <w:rPr>
          <w:rFonts w:asciiTheme="majorHAnsi" w:hAnsiTheme="majorHAnsi" w:cstheme="majorHAnsi"/>
          <w:sz w:val="22"/>
          <w:szCs w:val="22"/>
        </w:rPr>
        <w:t xml:space="preserve"> in November</w:t>
      </w:r>
      <w:r w:rsidR="0057187F">
        <w:rPr>
          <w:rFonts w:asciiTheme="majorHAnsi" w:hAnsiTheme="majorHAnsi" w:cstheme="majorHAnsi"/>
          <w:sz w:val="22"/>
          <w:szCs w:val="22"/>
        </w:rPr>
        <w:t xml:space="preserve"> 21</w:t>
      </w:r>
      <w:r w:rsidRPr="00C96D2E">
        <w:rPr>
          <w:rFonts w:asciiTheme="majorHAnsi" w:hAnsiTheme="majorHAnsi" w:cstheme="majorHAnsi"/>
          <w:sz w:val="22"/>
          <w:szCs w:val="22"/>
        </w:rPr>
        <w:t xml:space="preserve"> for </w:t>
      </w:r>
      <w:r w:rsidR="008A7514">
        <w:rPr>
          <w:rFonts w:asciiTheme="majorHAnsi" w:hAnsiTheme="majorHAnsi" w:cstheme="majorHAnsi"/>
          <w:sz w:val="22"/>
          <w:szCs w:val="22"/>
        </w:rPr>
        <w:t>four</w:t>
      </w:r>
      <w:r w:rsidRPr="00C96D2E">
        <w:rPr>
          <w:rFonts w:asciiTheme="majorHAnsi" w:hAnsiTheme="majorHAnsi" w:cstheme="majorHAnsi"/>
          <w:sz w:val="22"/>
          <w:szCs w:val="22"/>
        </w:rPr>
        <w:t xml:space="preserve"> of our staff </w:t>
      </w:r>
      <w:r w:rsidR="00702007" w:rsidRPr="00C96D2E">
        <w:rPr>
          <w:rFonts w:asciiTheme="majorHAnsi" w:hAnsiTheme="majorHAnsi" w:cstheme="majorHAnsi"/>
          <w:sz w:val="22"/>
          <w:szCs w:val="22"/>
        </w:rPr>
        <w:t>on the</w:t>
      </w:r>
      <w:r w:rsidRPr="00C96D2E">
        <w:rPr>
          <w:rFonts w:asciiTheme="majorHAnsi" w:hAnsiTheme="majorHAnsi" w:cstheme="majorHAnsi"/>
          <w:sz w:val="22"/>
          <w:szCs w:val="22"/>
        </w:rPr>
        <w:t xml:space="preserve"> TM process.</w:t>
      </w:r>
    </w:p>
    <w:p w14:paraId="0B6E9600" w14:textId="15F4594C" w:rsidR="00560458" w:rsidRPr="00C96D2E" w:rsidRDefault="008A7514">
      <w:pPr>
        <w:jc w:val="both"/>
        <w:rPr>
          <w:rFonts w:asciiTheme="majorHAnsi" w:hAnsiTheme="majorHAnsi" w:cstheme="majorHAnsi"/>
          <w:sz w:val="22"/>
          <w:szCs w:val="22"/>
        </w:rPr>
      </w:pPr>
      <w:r w:rsidRPr="008B3CC2">
        <w:rPr>
          <w:rFonts w:asciiTheme="majorHAnsi" w:hAnsiTheme="majorHAnsi" w:cstheme="majorHAnsi"/>
          <w:sz w:val="22"/>
          <w:szCs w:val="22"/>
        </w:rPr>
        <w:t>In</w:t>
      </w:r>
      <w:r w:rsidR="0085049F" w:rsidRPr="008B3CC2">
        <w:rPr>
          <w:rFonts w:asciiTheme="majorHAnsi" w:hAnsiTheme="majorHAnsi" w:cstheme="majorHAnsi"/>
          <w:sz w:val="22"/>
          <w:szCs w:val="22"/>
        </w:rPr>
        <w:t xml:space="preserve"> </w:t>
      </w:r>
      <w:r w:rsidR="00702007" w:rsidRPr="008B3CC2">
        <w:rPr>
          <w:rFonts w:asciiTheme="majorHAnsi" w:hAnsiTheme="majorHAnsi" w:cstheme="majorHAnsi"/>
          <w:sz w:val="22"/>
          <w:szCs w:val="22"/>
        </w:rPr>
        <w:t>February</w:t>
      </w:r>
      <w:r w:rsidR="008B3CC2" w:rsidRPr="008B3CC2">
        <w:rPr>
          <w:rFonts w:asciiTheme="majorHAnsi" w:hAnsiTheme="majorHAnsi" w:cstheme="majorHAnsi"/>
          <w:sz w:val="22"/>
          <w:szCs w:val="22"/>
        </w:rPr>
        <w:t xml:space="preserve"> 2022</w:t>
      </w:r>
      <w:r w:rsidR="00702007" w:rsidRPr="008B3CC2">
        <w:rPr>
          <w:rFonts w:asciiTheme="majorHAnsi" w:hAnsiTheme="majorHAnsi" w:cstheme="majorHAnsi"/>
          <w:sz w:val="22"/>
          <w:szCs w:val="22"/>
        </w:rPr>
        <w:t xml:space="preserve"> we </w:t>
      </w:r>
      <w:r w:rsidR="008B3CC2" w:rsidRPr="008B3CC2">
        <w:rPr>
          <w:rFonts w:asciiTheme="majorHAnsi" w:hAnsiTheme="majorHAnsi" w:cstheme="majorHAnsi"/>
          <w:sz w:val="22"/>
          <w:szCs w:val="22"/>
        </w:rPr>
        <w:t xml:space="preserve">started </w:t>
      </w:r>
      <w:r w:rsidR="0085049F" w:rsidRPr="008B3CC2">
        <w:rPr>
          <w:rFonts w:asciiTheme="majorHAnsi" w:hAnsiTheme="majorHAnsi" w:cstheme="majorHAnsi"/>
          <w:sz w:val="22"/>
          <w:szCs w:val="22"/>
        </w:rPr>
        <w:t>the activities with a workshop in</w:t>
      </w:r>
      <w:r w:rsidR="00E863D5">
        <w:rPr>
          <w:rFonts w:asciiTheme="majorHAnsi" w:hAnsiTheme="majorHAnsi" w:cstheme="majorHAnsi"/>
          <w:sz w:val="22"/>
          <w:szCs w:val="22"/>
        </w:rPr>
        <w:t xml:space="preserve"> </w:t>
      </w:r>
      <w:r w:rsidR="0085049F" w:rsidRPr="008B3CC2">
        <w:rPr>
          <w:rFonts w:asciiTheme="majorHAnsi" w:hAnsiTheme="majorHAnsi" w:cstheme="majorHAnsi"/>
          <w:sz w:val="22"/>
          <w:szCs w:val="22"/>
        </w:rPr>
        <w:t>March in some school</w:t>
      </w:r>
      <w:r w:rsidR="00E833C8">
        <w:rPr>
          <w:rFonts w:asciiTheme="majorHAnsi" w:hAnsiTheme="majorHAnsi" w:cstheme="majorHAnsi"/>
          <w:sz w:val="22"/>
          <w:szCs w:val="22"/>
        </w:rPr>
        <w:t>s</w:t>
      </w:r>
      <w:r w:rsidR="0085049F" w:rsidRPr="008B3CC2">
        <w:rPr>
          <w:rFonts w:asciiTheme="majorHAnsi" w:hAnsiTheme="majorHAnsi" w:cstheme="majorHAnsi"/>
          <w:sz w:val="22"/>
          <w:szCs w:val="22"/>
        </w:rPr>
        <w:t xml:space="preserve"> </w:t>
      </w:r>
      <w:r w:rsidR="0057187F" w:rsidRPr="008B3CC2">
        <w:rPr>
          <w:rFonts w:asciiTheme="majorHAnsi" w:hAnsiTheme="majorHAnsi" w:cstheme="majorHAnsi"/>
          <w:sz w:val="22"/>
          <w:szCs w:val="22"/>
        </w:rPr>
        <w:t>w</w:t>
      </w:r>
      <w:r w:rsidR="00E833C8">
        <w:rPr>
          <w:rFonts w:asciiTheme="majorHAnsi" w:hAnsiTheme="majorHAnsi" w:cstheme="majorHAnsi"/>
          <w:sz w:val="22"/>
          <w:szCs w:val="22"/>
        </w:rPr>
        <w:t>hic</w:t>
      </w:r>
      <w:r w:rsidR="0057187F" w:rsidRPr="008B3CC2">
        <w:rPr>
          <w:rFonts w:asciiTheme="majorHAnsi" w:hAnsiTheme="majorHAnsi" w:cstheme="majorHAnsi"/>
          <w:sz w:val="22"/>
          <w:szCs w:val="22"/>
        </w:rPr>
        <w:t xml:space="preserve">h </w:t>
      </w:r>
      <w:r w:rsidR="00E833C8">
        <w:rPr>
          <w:rFonts w:asciiTheme="majorHAnsi" w:hAnsiTheme="majorHAnsi" w:cstheme="majorHAnsi"/>
          <w:sz w:val="22"/>
          <w:szCs w:val="22"/>
        </w:rPr>
        <w:t>focused on</w:t>
      </w:r>
      <w:r w:rsidR="0085049F" w:rsidRPr="008B3CC2">
        <w:rPr>
          <w:rFonts w:asciiTheme="majorHAnsi" w:hAnsiTheme="majorHAnsi" w:cstheme="majorHAnsi"/>
          <w:sz w:val="22"/>
          <w:szCs w:val="22"/>
        </w:rPr>
        <w:t xml:space="preserve"> “My social networks"</w:t>
      </w:r>
      <w:r w:rsidR="0085049F" w:rsidRPr="00C96D2E">
        <w:rPr>
          <w:rFonts w:asciiTheme="majorHAnsi" w:hAnsiTheme="majorHAnsi" w:cstheme="majorHAnsi"/>
          <w:sz w:val="22"/>
          <w:szCs w:val="22"/>
        </w:rPr>
        <w:t xml:space="preserve"> in order to determine the reference groups of the selected girls and boys, followed by</w:t>
      </w:r>
      <w:r w:rsidR="00E863D5">
        <w:rPr>
          <w:rFonts w:asciiTheme="majorHAnsi" w:hAnsiTheme="majorHAnsi" w:cstheme="majorHAnsi"/>
          <w:sz w:val="22"/>
          <w:szCs w:val="22"/>
        </w:rPr>
        <w:t xml:space="preserve"> a session on </w:t>
      </w:r>
      <w:r w:rsidR="00E863D5" w:rsidRPr="00C96D2E">
        <w:rPr>
          <w:rFonts w:asciiTheme="majorHAnsi" w:hAnsiTheme="majorHAnsi" w:cstheme="majorHAnsi"/>
          <w:sz w:val="22"/>
          <w:szCs w:val="22"/>
        </w:rPr>
        <w:t>“</w:t>
      </w:r>
      <w:r w:rsidR="0085049F" w:rsidRPr="00C96D2E">
        <w:rPr>
          <w:rFonts w:asciiTheme="majorHAnsi" w:hAnsiTheme="majorHAnsi" w:cstheme="majorHAnsi"/>
          <w:sz w:val="22"/>
          <w:szCs w:val="22"/>
        </w:rPr>
        <w:t xml:space="preserve">THE FIVE WHYS: to determine the key social norms that  need to  be addressed when  implementing the TM component. All these activities were </w:t>
      </w:r>
      <w:r w:rsidR="00702007" w:rsidRPr="00C96D2E">
        <w:rPr>
          <w:rFonts w:asciiTheme="majorHAnsi" w:hAnsiTheme="majorHAnsi" w:cstheme="majorHAnsi"/>
          <w:sz w:val="22"/>
          <w:szCs w:val="22"/>
        </w:rPr>
        <w:t>necessary to choose</w:t>
      </w:r>
      <w:r w:rsidR="0085049F" w:rsidRPr="00C96D2E">
        <w:rPr>
          <w:rFonts w:asciiTheme="majorHAnsi" w:hAnsiTheme="majorHAnsi" w:cstheme="majorHAnsi"/>
          <w:sz w:val="22"/>
          <w:szCs w:val="22"/>
        </w:rPr>
        <w:t xml:space="preserve"> the </w:t>
      </w:r>
      <w:r w:rsidR="00702007" w:rsidRPr="00C96D2E">
        <w:rPr>
          <w:rFonts w:asciiTheme="majorHAnsi" w:hAnsiTheme="majorHAnsi" w:cstheme="majorHAnsi"/>
          <w:sz w:val="22"/>
          <w:szCs w:val="22"/>
        </w:rPr>
        <w:t xml:space="preserve">pilot </w:t>
      </w:r>
      <w:r w:rsidR="00E833C8">
        <w:rPr>
          <w:rFonts w:asciiTheme="majorHAnsi" w:hAnsiTheme="majorHAnsi" w:cstheme="majorHAnsi"/>
          <w:sz w:val="22"/>
          <w:szCs w:val="22"/>
        </w:rPr>
        <w:t xml:space="preserve">location </w:t>
      </w:r>
      <w:r w:rsidR="0085049F" w:rsidRPr="00C96D2E">
        <w:rPr>
          <w:rFonts w:asciiTheme="majorHAnsi" w:hAnsiTheme="majorHAnsi" w:cstheme="majorHAnsi"/>
          <w:sz w:val="22"/>
          <w:szCs w:val="22"/>
        </w:rPr>
        <w:t xml:space="preserve">for TM. </w:t>
      </w:r>
    </w:p>
    <w:p w14:paraId="2C7D4482" w14:textId="4303FB6E"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sz w:val="22"/>
          <w:szCs w:val="22"/>
        </w:rPr>
        <w:t xml:space="preserve">The next step for this </w:t>
      </w:r>
      <w:r w:rsidR="00702007" w:rsidRPr="00C96D2E">
        <w:rPr>
          <w:rFonts w:asciiTheme="majorHAnsi" w:hAnsiTheme="majorHAnsi" w:cstheme="majorHAnsi"/>
          <w:sz w:val="22"/>
          <w:szCs w:val="22"/>
        </w:rPr>
        <w:t>implementation was</w:t>
      </w:r>
      <w:r w:rsidRPr="00C96D2E">
        <w:rPr>
          <w:rFonts w:asciiTheme="majorHAnsi" w:hAnsiTheme="majorHAnsi" w:cstheme="majorHAnsi"/>
          <w:sz w:val="22"/>
          <w:szCs w:val="22"/>
        </w:rPr>
        <w:t xml:space="preserve"> </w:t>
      </w:r>
      <w:r w:rsidR="00E863D5">
        <w:rPr>
          <w:rFonts w:asciiTheme="majorHAnsi" w:hAnsiTheme="majorHAnsi" w:cstheme="majorHAnsi"/>
          <w:sz w:val="22"/>
          <w:szCs w:val="22"/>
        </w:rPr>
        <w:t>a</w:t>
      </w:r>
      <w:r w:rsidRPr="00C96D2E">
        <w:rPr>
          <w:rFonts w:asciiTheme="majorHAnsi" w:hAnsiTheme="majorHAnsi" w:cstheme="majorHAnsi"/>
          <w:sz w:val="22"/>
          <w:szCs w:val="22"/>
        </w:rPr>
        <w:t xml:space="preserve"> training </w:t>
      </w:r>
      <w:r w:rsidR="00E863D5">
        <w:rPr>
          <w:rFonts w:asciiTheme="majorHAnsi" w:hAnsiTheme="majorHAnsi" w:cstheme="majorHAnsi"/>
          <w:sz w:val="22"/>
          <w:szCs w:val="22"/>
        </w:rPr>
        <w:t>on the importance of</w:t>
      </w:r>
      <w:r w:rsidRPr="00C96D2E">
        <w:rPr>
          <w:rFonts w:asciiTheme="majorHAnsi" w:hAnsiTheme="majorHAnsi" w:cstheme="majorHAnsi"/>
          <w:sz w:val="22"/>
          <w:szCs w:val="22"/>
        </w:rPr>
        <w:t xml:space="preserve"> </w:t>
      </w:r>
      <w:r w:rsidR="00E863D5">
        <w:rPr>
          <w:rFonts w:asciiTheme="majorHAnsi" w:hAnsiTheme="majorHAnsi" w:cstheme="majorHAnsi"/>
          <w:sz w:val="22"/>
          <w:szCs w:val="22"/>
        </w:rPr>
        <w:t>‘G</w:t>
      </w:r>
      <w:r w:rsidRPr="00C96D2E">
        <w:rPr>
          <w:rFonts w:asciiTheme="majorHAnsi" w:hAnsiTheme="majorHAnsi" w:cstheme="majorHAnsi"/>
          <w:sz w:val="22"/>
          <w:szCs w:val="22"/>
        </w:rPr>
        <w:t xml:space="preserve">ender </w:t>
      </w:r>
      <w:r w:rsidR="00E863D5">
        <w:rPr>
          <w:rFonts w:asciiTheme="majorHAnsi" w:hAnsiTheme="majorHAnsi" w:cstheme="majorHAnsi"/>
          <w:sz w:val="22"/>
          <w:szCs w:val="22"/>
        </w:rPr>
        <w:t>C</w:t>
      </w:r>
      <w:r w:rsidRPr="00C96D2E">
        <w:rPr>
          <w:rFonts w:asciiTheme="majorHAnsi" w:hAnsiTheme="majorHAnsi" w:cstheme="majorHAnsi"/>
          <w:sz w:val="22"/>
          <w:szCs w:val="22"/>
        </w:rPr>
        <w:t>hampions</w:t>
      </w:r>
      <w:r w:rsidR="00E863D5">
        <w:rPr>
          <w:rFonts w:asciiTheme="majorHAnsi" w:hAnsiTheme="majorHAnsi" w:cstheme="majorHAnsi"/>
          <w:sz w:val="22"/>
          <w:szCs w:val="22"/>
        </w:rPr>
        <w:t>’</w:t>
      </w:r>
      <w:r w:rsidRPr="00C96D2E">
        <w:rPr>
          <w:rFonts w:asciiTheme="majorHAnsi" w:hAnsiTheme="majorHAnsi" w:cstheme="majorHAnsi"/>
          <w:sz w:val="22"/>
          <w:szCs w:val="22"/>
        </w:rPr>
        <w:t xml:space="preserve"> </w:t>
      </w:r>
      <w:r w:rsidR="00702007" w:rsidRPr="00C96D2E">
        <w:rPr>
          <w:rFonts w:asciiTheme="majorHAnsi" w:hAnsiTheme="majorHAnsi" w:cstheme="majorHAnsi"/>
          <w:sz w:val="22"/>
          <w:szCs w:val="22"/>
        </w:rPr>
        <w:t>held from March 21st to 23</w:t>
      </w:r>
      <w:r w:rsidR="00D54872">
        <w:rPr>
          <w:rFonts w:asciiTheme="majorHAnsi" w:hAnsiTheme="majorHAnsi" w:cstheme="majorHAnsi"/>
          <w:sz w:val="22"/>
          <w:szCs w:val="22"/>
        </w:rPr>
        <w:t>rd</w:t>
      </w:r>
      <w:r w:rsidR="00702007" w:rsidRPr="00C96D2E">
        <w:rPr>
          <w:rFonts w:asciiTheme="majorHAnsi" w:hAnsiTheme="majorHAnsi" w:cstheme="majorHAnsi"/>
          <w:sz w:val="22"/>
          <w:szCs w:val="22"/>
        </w:rPr>
        <w:t xml:space="preserve"> for </w:t>
      </w:r>
      <w:r w:rsidR="00E863D5">
        <w:rPr>
          <w:rFonts w:asciiTheme="majorHAnsi" w:hAnsiTheme="majorHAnsi" w:cstheme="majorHAnsi"/>
          <w:sz w:val="22"/>
          <w:szCs w:val="22"/>
        </w:rPr>
        <w:t xml:space="preserve">17 participants which included </w:t>
      </w:r>
      <w:r w:rsidR="00D54872">
        <w:rPr>
          <w:rFonts w:asciiTheme="majorHAnsi" w:hAnsiTheme="majorHAnsi" w:cstheme="majorHAnsi"/>
          <w:sz w:val="22"/>
          <w:szCs w:val="22"/>
        </w:rPr>
        <w:t>DREAMS</w:t>
      </w:r>
      <w:r w:rsidRPr="00C96D2E">
        <w:rPr>
          <w:rFonts w:asciiTheme="majorHAnsi" w:hAnsiTheme="majorHAnsi" w:cstheme="majorHAnsi"/>
          <w:sz w:val="22"/>
          <w:szCs w:val="22"/>
        </w:rPr>
        <w:t xml:space="preserve"> m</w:t>
      </w:r>
      <w:r w:rsidR="0057187F">
        <w:rPr>
          <w:rFonts w:asciiTheme="majorHAnsi" w:hAnsiTheme="majorHAnsi" w:cstheme="majorHAnsi"/>
          <w:sz w:val="22"/>
          <w:szCs w:val="22"/>
        </w:rPr>
        <w:t>e</w:t>
      </w:r>
      <w:r w:rsidRPr="00C96D2E">
        <w:rPr>
          <w:rFonts w:asciiTheme="majorHAnsi" w:hAnsiTheme="majorHAnsi" w:cstheme="majorHAnsi"/>
          <w:sz w:val="22"/>
          <w:szCs w:val="22"/>
        </w:rPr>
        <w:t>ntors</w:t>
      </w:r>
      <w:r w:rsidR="00D54872">
        <w:rPr>
          <w:rFonts w:asciiTheme="majorHAnsi" w:hAnsiTheme="majorHAnsi" w:cstheme="majorHAnsi"/>
          <w:sz w:val="22"/>
          <w:szCs w:val="22"/>
        </w:rPr>
        <w:t xml:space="preserve">, </w:t>
      </w:r>
      <w:r w:rsidRPr="00C96D2E">
        <w:rPr>
          <w:rFonts w:asciiTheme="majorHAnsi" w:hAnsiTheme="majorHAnsi" w:cstheme="majorHAnsi"/>
          <w:sz w:val="22"/>
          <w:szCs w:val="22"/>
        </w:rPr>
        <w:t>supervisor</w:t>
      </w:r>
      <w:r w:rsidR="0057187F">
        <w:rPr>
          <w:rFonts w:asciiTheme="majorHAnsi" w:hAnsiTheme="majorHAnsi" w:cstheme="majorHAnsi"/>
          <w:sz w:val="22"/>
          <w:szCs w:val="22"/>
        </w:rPr>
        <w:t>s</w:t>
      </w:r>
      <w:r w:rsidRPr="00C96D2E">
        <w:rPr>
          <w:rFonts w:asciiTheme="majorHAnsi" w:hAnsiTheme="majorHAnsi" w:cstheme="majorHAnsi"/>
          <w:sz w:val="22"/>
          <w:szCs w:val="22"/>
        </w:rPr>
        <w:t>, social worker</w:t>
      </w:r>
      <w:r w:rsidR="0057187F">
        <w:rPr>
          <w:rFonts w:asciiTheme="majorHAnsi" w:hAnsiTheme="majorHAnsi" w:cstheme="majorHAnsi"/>
          <w:sz w:val="22"/>
          <w:szCs w:val="22"/>
        </w:rPr>
        <w:t>s</w:t>
      </w:r>
      <w:r w:rsidR="00D54872">
        <w:rPr>
          <w:rFonts w:asciiTheme="majorHAnsi" w:hAnsiTheme="majorHAnsi" w:cstheme="majorHAnsi"/>
          <w:sz w:val="22"/>
          <w:szCs w:val="22"/>
        </w:rPr>
        <w:t xml:space="preserve"> and </w:t>
      </w:r>
      <w:r w:rsidRPr="00C96D2E">
        <w:rPr>
          <w:rFonts w:asciiTheme="majorHAnsi" w:hAnsiTheme="majorHAnsi" w:cstheme="majorHAnsi"/>
          <w:sz w:val="22"/>
          <w:szCs w:val="22"/>
        </w:rPr>
        <w:t>community l</w:t>
      </w:r>
      <w:r w:rsidR="008B3CC2">
        <w:rPr>
          <w:rFonts w:asciiTheme="majorHAnsi" w:hAnsiTheme="majorHAnsi" w:cstheme="majorHAnsi"/>
          <w:sz w:val="22"/>
          <w:szCs w:val="22"/>
        </w:rPr>
        <w:t>eaders</w:t>
      </w:r>
      <w:r w:rsidRPr="00C96D2E">
        <w:rPr>
          <w:rFonts w:asciiTheme="majorHAnsi" w:hAnsiTheme="majorHAnsi" w:cstheme="majorHAnsi"/>
          <w:sz w:val="22"/>
          <w:szCs w:val="22"/>
        </w:rPr>
        <w:t xml:space="preserve">. These staff have started the activities </w:t>
      </w:r>
      <w:r w:rsidR="00702007" w:rsidRPr="00C96D2E">
        <w:rPr>
          <w:rFonts w:asciiTheme="majorHAnsi" w:hAnsiTheme="majorHAnsi" w:cstheme="majorHAnsi"/>
          <w:sz w:val="22"/>
          <w:szCs w:val="22"/>
        </w:rPr>
        <w:t>in the</w:t>
      </w:r>
      <w:r w:rsidRPr="00C96D2E">
        <w:rPr>
          <w:rFonts w:asciiTheme="majorHAnsi" w:hAnsiTheme="majorHAnsi" w:cstheme="majorHAnsi"/>
          <w:sz w:val="22"/>
          <w:szCs w:val="22"/>
        </w:rPr>
        <w:t xml:space="preserve"> schools at Tabarre, Kenscoff and Petionville. Each group had to follow 6 sessions of 2 hours based </w:t>
      </w:r>
      <w:r w:rsidR="00702007" w:rsidRPr="00C96D2E">
        <w:rPr>
          <w:rFonts w:asciiTheme="majorHAnsi" w:hAnsiTheme="majorHAnsi" w:cstheme="majorHAnsi"/>
          <w:sz w:val="22"/>
          <w:szCs w:val="22"/>
        </w:rPr>
        <w:t>on the</w:t>
      </w:r>
      <w:r w:rsidRPr="00C96D2E">
        <w:rPr>
          <w:rFonts w:asciiTheme="majorHAnsi" w:hAnsiTheme="majorHAnsi" w:cstheme="majorHAnsi"/>
          <w:sz w:val="22"/>
          <w:szCs w:val="22"/>
        </w:rPr>
        <w:t xml:space="preserve"> TEARFUND curriculu</w:t>
      </w:r>
      <w:r w:rsidR="00D54872">
        <w:rPr>
          <w:rFonts w:asciiTheme="majorHAnsi" w:hAnsiTheme="majorHAnsi" w:cstheme="majorHAnsi"/>
          <w:sz w:val="22"/>
          <w:szCs w:val="22"/>
        </w:rPr>
        <w:t>m. T</w:t>
      </w:r>
      <w:r w:rsidRPr="00C96D2E">
        <w:rPr>
          <w:rFonts w:asciiTheme="majorHAnsi" w:hAnsiTheme="majorHAnsi" w:cstheme="majorHAnsi"/>
          <w:sz w:val="22"/>
          <w:szCs w:val="22"/>
        </w:rPr>
        <w:t>he sessions</w:t>
      </w:r>
      <w:r w:rsidR="00D54872">
        <w:rPr>
          <w:rFonts w:asciiTheme="majorHAnsi" w:hAnsiTheme="majorHAnsi" w:cstheme="majorHAnsi"/>
          <w:sz w:val="22"/>
          <w:szCs w:val="22"/>
        </w:rPr>
        <w:t xml:space="preserve"> were as follows</w:t>
      </w:r>
      <w:r w:rsidRPr="00C96D2E">
        <w:rPr>
          <w:rFonts w:asciiTheme="majorHAnsi" w:hAnsiTheme="majorHAnsi" w:cstheme="majorHAnsi"/>
          <w:sz w:val="22"/>
          <w:szCs w:val="22"/>
        </w:rPr>
        <w:t>:</w:t>
      </w:r>
    </w:p>
    <w:p w14:paraId="5CBA0624" w14:textId="77777777" w:rsidR="00560458" w:rsidRPr="00C96D2E" w:rsidRDefault="0085049F">
      <w:pPr>
        <w:numPr>
          <w:ilvl w:val="0"/>
          <w:numId w:val="6"/>
        </w:numPr>
        <w:spacing w:before="240"/>
        <w:jc w:val="both"/>
        <w:rPr>
          <w:rFonts w:asciiTheme="majorHAnsi" w:eastAsia="Gill Sans" w:hAnsiTheme="majorHAnsi" w:cstheme="majorHAnsi"/>
          <w:sz w:val="22"/>
          <w:szCs w:val="22"/>
        </w:rPr>
      </w:pPr>
      <w:r w:rsidRPr="00C96D2E">
        <w:rPr>
          <w:rFonts w:asciiTheme="majorHAnsi" w:hAnsiTheme="majorHAnsi" w:cstheme="majorHAnsi"/>
          <w:sz w:val="22"/>
          <w:szCs w:val="22"/>
        </w:rPr>
        <w:t>Intro and underlying causes of SGBV</w:t>
      </w:r>
    </w:p>
    <w:p w14:paraId="678A87E4" w14:textId="058F1776" w:rsidR="00560458" w:rsidRPr="00C96D2E" w:rsidRDefault="0085049F">
      <w:pPr>
        <w:numPr>
          <w:ilvl w:val="0"/>
          <w:numId w:val="6"/>
        </w:numPr>
        <w:jc w:val="both"/>
        <w:rPr>
          <w:rFonts w:asciiTheme="majorHAnsi" w:eastAsia="Gill Sans" w:hAnsiTheme="majorHAnsi" w:cstheme="majorHAnsi"/>
          <w:sz w:val="22"/>
          <w:szCs w:val="22"/>
        </w:rPr>
      </w:pPr>
      <w:r w:rsidRPr="00C96D2E">
        <w:rPr>
          <w:rFonts w:asciiTheme="majorHAnsi" w:hAnsiTheme="majorHAnsi" w:cstheme="majorHAnsi"/>
          <w:sz w:val="22"/>
          <w:szCs w:val="22"/>
        </w:rPr>
        <w:t>Gender Roles and Norms</w:t>
      </w:r>
    </w:p>
    <w:p w14:paraId="488C167C" w14:textId="77777777" w:rsidR="00560458" w:rsidRPr="00C96D2E" w:rsidRDefault="0085049F">
      <w:pPr>
        <w:numPr>
          <w:ilvl w:val="0"/>
          <w:numId w:val="6"/>
        </w:numPr>
        <w:jc w:val="both"/>
        <w:rPr>
          <w:rFonts w:asciiTheme="majorHAnsi" w:eastAsia="Gill Sans" w:hAnsiTheme="majorHAnsi" w:cstheme="majorHAnsi"/>
          <w:sz w:val="22"/>
          <w:szCs w:val="22"/>
        </w:rPr>
      </w:pPr>
      <w:r w:rsidRPr="00C96D2E">
        <w:rPr>
          <w:rFonts w:asciiTheme="majorHAnsi" w:hAnsiTheme="majorHAnsi" w:cstheme="majorHAnsi"/>
          <w:sz w:val="22"/>
          <w:szCs w:val="22"/>
        </w:rPr>
        <w:t>Power, Status and SGBV</w:t>
      </w:r>
    </w:p>
    <w:p w14:paraId="41477906" w14:textId="77777777" w:rsidR="00560458" w:rsidRPr="00C96D2E" w:rsidRDefault="0085049F">
      <w:pPr>
        <w:numPr>
          <w:ilvl w:val="0"/>
          <w:numId w:val="6"/>
        </w:numPr>
        <w:jc w:val="both"/>
        <w:rPr>
          <w:rFonts w:asciiTheme="majorHAnsi" w:eastAsia="Gill Sans" w:hAnsiTheme="majorHAnsi" w:cstheme="majorHAnsi"/>
          <w:sz w:val="22"/>
          <w:szCs w:val="22"/>
        </w:rPr>
      </w:pPr>
      <w:r w:rsidRPr="00C96D2E">
        <w:rPr>
          <w:rFonts w:asciiTheme="majorHAnsi" w:hAnsiTheme="majorHAnsi" w:cstheme="majorHAnsi"/>
          <w:sz w:val="22"/>
          <w:szCs w:val="22"/>
        </w:rPr>
        <w:t>Faith and SGBV</w:t>
      </w:r>
    </w:p>
    <w:p w14:paraId="6DFABD2F" w14:textId="77777777" w:rsidR="00560458" w:rsidRPr="00C96D2E" w:rsidRDefault="0085049F">
      <w:pPr>
        <w:numPr>
          <w:ilvl w:val="0"/>
          <w:numId w:val="6"/>
        </w:numPr>
        <w:jc w:val="both"/>
        <w:rPr>
          <w:rFonts w:asciiTheme="majorHAnsi" w:eastAsia="Gill Sans" w:hAnsiTheme="majorHAnsi" w:cstheme="majorHAnsi"/>
          <w:sz w:val="22"/>
          <w:szCs w:val="22"/>
        </w:rPr>
      </w:pPr>
      <w:r w:rsidRPr="00C96D2E">
        <w:rPr>
          <w:rFonts w:asciiTheme="majorHAnsi" w:hAnsiTheme="majorHAnsi" w:cstheme="majorHAnsi"/>
          <w:sz w:val="22"/>
          <w:szCs w:val="22"/>
        </w:rPr>
        <w:t>Moving forward while reflecting on the past</w:t>
      </w:r>
    </w:p>
    <w:p w14:paraId="4738A464" w14:textId="77777777" w:rsidR="00560458" w:rsidRPr="00C96D2E" w:rsidRDefault="0085049F">
      <w:pPr>
        <w:numPr>
          <w:ilvl w:val="0"/>
          <w:numId w:val="6"/>
        </w:numPr>
        <w:jc w:val="both"/>
        <w:rPr>
          <w:rFonts w:asciiTheme="majorHAnsi" w:eastAsia="Gill Sans" w:hAnsiTheme="majorHAnsi" w:cstheme="majorHAnsi"/>
          <w:sz w:val="22"/>
          <w:szCs w:val="22"/>
        </w:rPr>
      </w:pPr>
      <w:r w:rsidRPr="00C96D2E">
        <w:rPr>
          <w:rFonts w:asciiTheme="majorHAnsi" w:hAnsiTheme="majorHAnsi" w:cstheme="majorHAnsi"/>
          <w:sz w:val="22"/>
          <w:szCs w:val="22"/>
        </w:rPr>
        <w:t>Looking to the future, striving to build a violence-free world together.</w:t>
      </w:r>
    </w:p>
    <w:p w14:paraId="5B8FDDC4" w14:textId="77777777" w:rsidR="007C4740" w:rsidRPr="00C96D2E" w:rsidRDefault="007C4740">
      <w:pPr>
        <w:ind w:left="720"/>
        <w:jc w:val="both"/>
        <w:rPr>
          <w:rFonts w:asciiTheme="majorHAnsi" w:hAnsiTheme="majorHAnsi" w:cstheme="majorHAnsi"/>
          <w:sz w:val="22"/>
          <w:szCs w:val="22"/>
        </w:rPr>
      </w:pPr>
    </w:p>
    <w:p w14:paraId="70A203A3" w14:textId="1F51C9AE" w:rsidR="00560458" w:rsidRPr="00C96D2E" w:rsidRDefault="0085049F">
      <w:pPr>
        <w:spacing w:before="240" w:after="240"/>
        <w:jc w:val="both"/>
        <w:rPr>
          <w:rFonts w:asciiTheme="majorHAnsi" w:hAnsiTheme="majorHAnsi" w:cstheme="majorHAnsi"/>
          <w:sz w:val="22"/>
          <w:szCs w:val="22"/>
        </w:rPr>
      </w:pPr>
      <w:r w:rsidRPr="00C96D2E">
        <w:rPr>
          <w:rFonts w:asciiTheme="majorHAnsi" w:hAnsiTheme="majorHAnsi" w:cstheme="majorHAnsi"/>
          <w:b/>
          <w:color w:val="2F5496"/>
          <w:sz w:val="22"/>
          <w:szCs w:val="22"/>
        </w:rPr>
        <w:t>TM-Community dialogue</w:t>
      </w:r>
    </w:p>
    <w:p w14:paraId="1D8CBBB2" w14:textId="5A54ADB6" w:rsidR="00EF4BDE" w:rsidRPr="00C96D2E" w:rsidRDefault="0085049F">
      <w:pPr>
        <w:spacing w:before="240" w:after="240"/>
        <w:jc w:val="both"/>
        <w:rPr>
          <w:rFonts w:asciiTheme="majorHAnsi" w:hAnsiTheme="majorHAnsi" w:cstheme="majorHAnsi"/>
          <w:sz w:val="22"/>
          <w:szCs w:val="22"/>
        </w:rPr>
      </w:pPr>
      <w:r w:rsidRPr="00C96D2E">
        <w:rPr>
          <w:rFonts w:asciiTheme="majorHAnsi" w:hAnsiTheme="majorHAnsi" w:cstheme="majorHAnsi"/>
          <w:sz w:val="22"/>
          <w:szCs w:val="22"/>
        </w:rPr>
        <w:t>Supervisors who were trained as gender champions were tasked with conducting community dialogue sessions for DREAMS girls aged 18-24 and their peers in the same age group. These community-based sessions will inspire and facilitate change in gender equality, masculinities, and the role of religious beliefs, all of which are critical to preventing sexual gender-based violence (SGBV).</w:t>
      </w:r>
    </w:p>
    <w:p w14:paraId="7C3B2DFE" w14:textId="77777777" w:rsidR="00584329" w:rsidRDefault="00584329" w:rsidP="00C1445C">
      <w:pPr>
        <w:spacing w:before="240" w:after="240"/>
        <w:jc w:val="center"/>
        <w:rPr>
          <w:rFonts w:asciiTheme="majorHAnsi" w:hAnsiTheme="majorHAnsi" w:cstheme="majorHAnsi"/>
          <w:i/>
          <w:color w:val="44546A"/>
          <w:sz w:val="22"/>
          <w:szCs w:val="22"/>
        </w:rPr>
      </w:pPr>
    </w:p>
    <w:p w14:paraId="79E3C49D" w14:textId="500C202D" w:rsidR="00702007" w:rsidRPr="00C96D2E" w:rsidRDefault="00432815" w:rsidP="00C1445C">
      <w:pPr>
        <w:spacing w:before="240" w:after="240"/>
        <w:jc w:val="center"/>
        <w:rPr>
          <w:rFonts w:asciiTheme="majorHAnsi" w:hAnsiTheme="majorHAnsi" w:cstheme="majorHAnsi"/>
          <w:i/>
          <w:color w:val="44546A"/>
          <w:sz w:val="22"/>
          <w:szCs w:val="22"/>
        </w:rPr>
      </w:pPr>
      <w:r w:rsidRPr="00C96D2E">
        <w:rPr>
          <w:rFonts w:asciiTheme="majorHAnsi" w:hAnsiTheme="majorHAnsi" w:cstheme="majorHAnsi"/>
          <w:i/>
          <w:color w:val="44546A"/>
          <w:sz w:val="22"/>
          <w:szCs w:val="22"/>
        </w:rPr>
        <w:t>Table 1</w:t>
      </w:r>
      <w:r w:rsidR="00BD749E">
        <w:rPr>
          <w:rFonts w:asciiTheme="majorHAnsi" w:hAnsiTheme="majorHAnsi" w:cstheme="majorHAnsi"/>
          <w:i/>
          <w:color w:val="44546A"/>
          <w:sz w:val="22"/>
          <w:szCs w:val="22"/>
        </w:rPr>
        <w:t>2</w:t>
      </w:r>
      <w:r w:rsidR="007C4740" w:rsidRPr="00C96D2E">
        <w:rPr>
          <w:rFonts w:asciiTheme="majorHAnsi" w:hAnsiTheme="majorHAnsi" w:cstheme="majorHAnsi"/>
          <w:i/>
          <w:color w:val="44546A"/>
          <w:sz w:val="22"/>
          <w:szCs w:val="22"/>
        </w:rPr>
        <w:t xml:space="preserve">. </w:t>
      </w:r>
      <w:r w:rsidRPr="00C96D2E">
        <w:rPr>
          <w:rFonts w:asciiTheme="majorHAnsi" w:hAnsiTheme="majorHAnsi" w:cstheme="majorHAnsi"/>
          <w:i/>
          <w:color w:val="44546A"/>
          <w:sz w:val="22"/>
          <w:szCs w:val="22"/>
        </w:rPr>
        <w:t>TM activities</w:t>
      </w:r>
    </w:p>
    <w:tbl>
      <w:tblPr>
        <w:tblStyle w:val="ab"/>
        <w:tblW w:w="8640" w:type="dxa"/>
        <w:tblBorders>
          <w:top w:val="nil"/>
          <w:left w:val="nil"/>
          <w:bottom w:val="nil"/>
          <w:right w:val="nil"/>
          <w:insideH w:val="nil"/>
          <w:insideV w:val="nil"/>
        </w:tblBorders>
        <w:tblLayout w:type="fixed"/>
        <w:tblLook w:val="0600" w:firstRow="0" w:lastRow="0" w:firstColumn="0" w:lastColumn="0" w:noHBand="1" w:noVBand="1"/>
      </w:tblPr>
      <w:tblGrid>
        <w:gridCol w:w="1665"/>
        <w:gridCol w:w="1275"/>
        <w:gridCol w:w="960"/>
        <w:gridCol w:w="1185"/>
        <w:gridCol w:w="3555"/>
      </w:tblGrid>
      <w:tr w:rsidR="00560458" w:rsidRPr="00137222" w14:paraId="2044FB44" w14:textId="77777777">
        <w:trPr>
          <w:trHeight w:val="588"/>
        </w:trPr>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0756A" w14:textId="77777777" w:rsidR="00560458" w:rsidRPr="00C96D2E" w:rsidRDefault="0085049F">
            <w:pPr>
              <w:spacing w:before="240" w:line="276" w:lineRule="auto"/>
              <w:jc w:val="both"/>
              <w:rPr>
                <w:rFonts w:asciiTheme="majorHAnsi" w:hAnsiTheme="majorHAnsi" w:cstheme="majorHAnsi"/>
                <w:b/>
                <w:sz w:val="22"/>
                <w:szCs w:val="22"/>
              </w:rPr>
            </w:pPr>
            <w:r w:rsidRPr="00C96D2E">
              <w:rPr>
                <w:rFonts w:asciiTheme="majorHAnsi" w:hAnsiTheme="majorHAnsi" w:cstheme="majorHAnsi"/>
                <w:b/>
                <w:sz w:val="22"/>
                <w:szCs w:val="22"/>
              </w:rPr>
              <w:t>District</w:t>
            </w:r>
          </w:p>
        </w:tc>
        <w:tc>
          <w:tcPr>
            <w:tcW w:w="12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D54C90" w14:textId="77777777" w:rsidR="00560458" w:rsidRPr="00C96D2E" w:rsidRDefault="0085049F">
            <w:pPr>
              <w:spacing w:before="240" w:line="276" w:lineRule="auto"/>
              <w:jc w:val="both"/>
              <w:rPr>
                <w:rFonts w:asciiTheme="majorHAnsi" w:hAnsiTheme="majorHAnsi" w:cstheme="majorHAnsi"/>
                <w:b/>
                <w:sz w:val="22"/>
                <w:szCs w:val="22"/>
              </w:rPr>
            </w:pPr>
            <w:r w:rsidRPr="00C96D2E">
              <w:rPr>
                <w:rFonts w:asciiTheme="majorHAnsi" w:hAnsiTheme="majorHAnsi" w:cstheme="majorHAnsi"/>
                <w:b/>
                <w:sz w:val="22"/>
                <w:szCs w:val="22"/>
              </w:rPr>
              <w:t># Girls</w:t>
            </w:r>
          </w:p>
        </w:tc>
        <w:tc>
          <w:tcPr>
            <w:tcW w:w="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E6D6C0" w14:textId="77777777" w:rsidR="00560458" w:rsidRPr="00C96D2E" w:rsidRDefault="0085049F">
            <w:pPr>
              <w:spacing w:before="240" w:line="276" w:lineRule="auto"/>
              <w:jc w:val="both"/>
              <w:rPr>
                <w:rFonts w:asciiTheme="majorHAnsi" w:hAnsiTheme="majorHAnsi" w:cstheme="majorHAnsi"/>
                <w:b/>
                <w:sz w:val="22"/>
                <w:szCs w:val="22"/>
              </w:rPr>
            </w:pPr>
            <w:r w:rsidRPr="00C96D2E">
              <w:rPr>
                <w:rFonts w:asciiTheme="majorHAnsi" w:hAnsiTheme="majorHAnsi" w:cstheme="majorHAnsi"/>
                <w:b/>
                <w:sz w:val="22"/>
                <w:szCs w:val="22"/>
              </w:rPr>
              <w:t># Boys</w:t>
            </w:r>
          </w:p>
        </w:tc>
        <w:tc>
          <w:tcPr>
            <w:tcW w:w="11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C9648F" w14:textId="77777777" w:rsidR="00560458" w:rsidRPr="00C96D2E" w:rsidRDefault="0085049F">
            <w:pPr>
              <w:spacing w:before="240" w:line="276" w:lineRule="auto"/>
              <w:jc w:val="both"/>
              <w:rPr>
                <w:rFonts w:asciiTheme="majorHAnsi" w:hAnsiTheme="majorHAnsi" w:cstheme="majorHAnsi"/>
                <w:b/>
                <w:sz w:val="22"/>
                <w:szCs w:val="22"/>
              </w:rPr>
            </w:pPr>
            <w:r w:rsidRPr="00C96D2E">
              <w:rPr>
                <w:rFonts w:asciiTheme="majorHAnsi" w:hAnsiTheme="majorHAnsi" w:cstheme="majorHAnsi"/>
                <w:b/>
                <w:sz w:val="22"/>
                <w:szCs w:val="22"/>
              </w:rPr>
              <w:t>Age</w:t>
            </w:r>
          </w:p>
        </w:tc>
        <w:tc>
          <w:tcPr>
            <w:tcW w:w="35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238F80" w14:textId="77777777" w:rsidR="00560458" w:rsidRPr="00C96D2E" w:rsidRDefault="0085049F">
            <w:pPr>
              <w:spacing w:before="240" w:line="276" w:lineRule="auto"/>
              <w:jc w:val="both"/>
              <w:rPr>
                <w:rFonts w:asciiTheme="majorHAnsi" w:hAnsiTheme="majorHAnsi" w:cstheme="majorHAnsi"/>
                <w:b/>
                <w:sz w:val="22"/>
                <w:szCs w:val="22"/>
              </w:rPr>
            </w:pPr>
            <w:r w:rsidRPr="00C96D2E">
              <w:rPr>
                <w:rFonts w:asciiTheme="majorHAnsi" w:hAnsiTheme="majorHAnsi" w:cstheme="majorHAnsi"/>
                <w:b/>
                <w:sz w:val="22"/>
                <w:szCs w:val="22"/>
              </w:rPr>
              <w:t>Sessions</w:t>
            </w:r>
          </w:p>
        </w:tc>
      </w:tr>
      <w:tr w:rsidR="00560458" w:rsidRPr="00137222" w14:paraId="506BDD97" w14:textId="77777777" w:rsidTr="00C96D2E">
        <w:trPr>
          <w:trHeight w:val="152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682A69"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Tabarre</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642FB54A"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15</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154ACC19"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16</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7184AA5A"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18-24</w:t>
            </w:r>
          </w:p>
        </w:tc>
        <w:tc>
          <w:tcPr>
            <w:tcW w:w="3555" w:type="dxa"/>
            <w:vMerge w:val="restart"/>
            <w:tcBorders>
              <w:top w:val="nil"/>
              <w:left w:val="nil"/>
              <w:bottom w:val="single" w:sz="8" w:space="0" w:color="000000"/>
              <w:right w:val="single" w:sz="8" w:space="0" w:color="000000"/>
            </w:tcBorders>
            <w:tcMar>
              <w:top w:w="100" w:type="dxa"/>
              <w:left w:w="100" w:type="dxa"/>
              <w:bottom w:w="100" w:type="dxa"/>
              <w:right w:w="100" w:type="dxa"/>
            </w:tcMar>
          </w:tcPr>
          <w:p w14:paraId="098845A5"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 Intro and underlying causes of SGBV</w:t>
            </w:r>
          </w:p>
          <w:p w14:paraId="4BE483A9"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 Gender Roles and Norms</w:t>
            </w:r>
          </w:p>
          <w:p w14:paraId="189BD77E"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-Power, Status and SGBV</w:t>
            </w:r>
          </w:p>
          <w:p w14:paraId="2DA6C23C"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-Faith and SGBV</w:t>
            </w:r>
          </w:p>
          <w:p w14:paraId="717639E2"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-Moving forward while reflecting on the past</w:t>
            </w:r>
          </w:p>
          <w:p w14:paraId="5F9774E2"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Looking to the future, striving to build a violence-free world together</w:t>
            </w:r>
          </w:p>
        </w:tc>
      </w:tr>
      <w:tr w:rsidR="00560458" w:rsidRPr="00137222" w14:paraId="0D0CD62F" w14:textId="77777777">
        <w:trPr>
          <w:trHeight w:val="690"/>
        </w:trPr>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20BB60"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Pétion-Ville</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63C143B0"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15</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14:paraId="084EB3C6"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15</w:t>
            </w:r>
          </w:p>
        </w:tc>
        <w:tc>
          <w:tcPr>
            <w:tcW w:w="1185" w:type="dxa"/>
            <w:tcBorders>
              <w:top w:val="nil"/>
              <w:left w:val="nil"/>
              <w:bottom w:val="single" w:sz="8" w:space="0" w:color="000000"/>
              <w:right w:val="single" w:sz="8" w:space="0" w:color="000000"/>
            </w:tcBorders>
            <w:tcMar>
              <w:top w:w="100" w:type="dxa"/>
              <w:left w:w="100" w:type="dxa"/>
              <w:bottom w:w="100" w:type="dxa"/>
              <w:right w:w="100" w:type="dxa"/>
            </w:tcMar>
          </w:tcPr>
          <w:p w14:paraId="4E535792"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18-24</w:t>
            </w:r>
          </w:p>
        </w:tc>
        <w:tc>
          <w:tcPr>
            <w:tcW w:w="355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E534F0F" w14:textId="77777777" w:rsidR="00560458" w:rsidRPr="00C96D2E" w:rsidRDefault="00560458">
            <w:pPr>
              <w:jc w:val="both"/>
              <w:rPr>
                <w:rFonts w:asciiTheme="majorHAnsi" w:hAnsiTheme="majorHAnsi" w:cstheme="majorHAnsi"/>
                <w:sz w:val="22"/>
                <w:szCs w:val="22"/>
              </w:rPr>
            </w:pPr>
          </w:p>
        </w:tc>
      </w:tr>
      <w:tr w:rsidR="00560458" w:rsidRPr="00137222" w14:paraId="319A72D8" w14:textId="77777777">
        <w:trPr>
          <w:trHeight w:val="573"/>
        </w:trPr>
        <w:tc>
          <w:tcPr>
            <w:tcW w:w="16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81738F"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Kenscoff</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3B0E6A"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10</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A4CDB4"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8</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743A05"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15-20</w:t>
            </w:r>
          </w:p>
        </w:tc>
        <w:tc>
          <w:tcPr>
            <w:tcW w:w="355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7E2C488" w14:textId="77777777" w:rsidR="00560458" w:rsidRPr="00C96D2E" w:rsidRDefault="00560458">
            <w:pPr>
              <w:jc w:val="both"/>
              <w:rPr>
                <w:rFonts w:asciiTheme="majorHAnsi" w:hAnsiTheme="majorHAnsi" w:cstheme="majorHAnsi"/>
                <w:sz w:val="22"/>
                <w:szCs w:val="22"/>
              </w:rPr>
            </w:pPr>
          </w:p>
        </w:tc>
      </w:tr>
      <w:tr w:rsidR="00560458" w:rsidRPr="00137222" w14:paraId="11EA1CF7" w14:textId="77777777">
        <w:trPr>
          <w:trHeight w:val="3395"/>
        </w:trPr>
        <w:tc>
          <w:tcPr>
            <w:tcW w:w="16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348F5B" w14:textId="7CC2E76C"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 xml:space="preserve"> </w:t>
            </w:r>
            <w:r w:rsidR="0057187F">
              <w:rPr>
                <w:rFonts w:asciiTheme="majorHAnsi" w:hAnsiTheme="majorHAnsi" w:cstheme="majorHAnsi"/>
                <w:sz w:val="22"/>
                <w:szCs w:val="22"/>
              </w:rPr>
              <w:t>Total</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6C4317"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40</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56A990"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39</w:t>
            </w:r>
          </w:p>
        </w:tc>
        <w:tc>
          <w:tcPr>
            <w:tcW w:w="11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B3DBD7"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 xml:space="preserve"> </w:t>
            </w:r>
          </w:p>
        </w:tc>
        <w:tc>
          <w:tcPr>
            <w:tcW w:w="355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205C1D6" w14:textId="77777777" w:rsidR="00560458" w:rsidRPr="00C96D2E" w:rsidRDefault="00560458">
            <w:pPr>
              <w:jc w:val="both"/>
              <w:rPr>
                <w:rFonts w:asciiTheme="majorHAnsi" w:hAnsiTheme="majorHAnsi" w:cstheme="majorHAnsi"/>
                <w:sz w:val="22"/>
                <w:szCs w:val="22"/>
              </w:rPr>
            </w:pPr>
          </w:p>
        </w:tc>
      </w:tr>
      <w:tr w:rsidR="00560458" w:rsidRPr="00137222" w14:paraId="165805AA" w14:textId="77777777">
        <w:trPr>
          <w:trHeight w:val="485"/>
        </w:trPr>
        <w:tc>
          <w:tcPr>
            <w:tcW w:w="390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65EA9F" w14:textId="77777777" w:rsidR="00560458" w:rsidRPr="00C96D2E" w:rsidRDefault="0085049F">
            <w:pPr>
              <w:spacing w:before="240" w:line="276" w:lineRule="auto"/>
              <w:jc w:val="right"/>
              <w:rPr>
                <w:rFonts w:asciiTheme="majorHAnsi" w:hAnsiTheme="majorHAnsi" w:cstheme="majorHAnsi"/>
                <w:sz w:val="22"/>
                <w:szCs w:val="22"/>
              </w:rPr>
            </w:pPr>
            <w:r w:rsidRPr="00C96D2E">
              <w:rPr>
                <w:rFonts w:asciiTheme="majorHAnsi" w:hAnsiTheme="majorHAnsi" w:cstheme="majorHAnsi"/>
                <w:sz w:val="22"/>
                <w:szCs w:val="22"/>
              </w:rPr>
              <w:t>Total</w:t>
            </w:r>
          </w:p>
        </w:tc>
        <w:tc>
          <w:tcPr>
            <w:tcW w:w="474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E6CD20"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79</w:t>
            </w:r>
          </w:p>
        </w:tc>
      </w:tr>
    </w:tbl>
    <w:p w14:paraId="754DCA3A" w14:textId="77777777" w:rsidR="00C265B2" w:rsidRDefault="0085049F" w:rsidP="00C265B2">
      <w:pPr>
        <w:spacing w:before="240" w:after="240"/>
        <w:jc w:val="both"/>
        <w:rPr>
          <w:rFonts w:asciiTheme="majorHAnsi" w:hAnsiTheme="majorHAnsi" w:cstheme="majorHAnsi"/>
          <w:sz w:val="22"/>
          <w:szCs w:val="22"/>
        </w:rPr>
      </w:pPr>
      <w:r w:rsidRPr="00C96D2E">
        <w:rPr>
          <w:rFonts w:asciiTheme="majorHAnsi" w:hAnsiTheme="majorHAnsi" w:cstheme="majorHAnsi"/>
          <w:sz w:val="22"/>
          <w:szCs w:val="22"/>
        </w:rPr>
        <w:t xml:space="preserve"> </w:t>
      </w:r>
    </w:p>
    <w:p w14:paraId="0A1C18D0" w14:textId="44540A48" w:rsidR="00560458" w:rsidRPr="00C96D2E" w:rsidRDefault="0085049F" w:rsidP="00C265B2">
      <w:pPr>
        <w:spacing w:before="240" w:after="240"/>
        <w:jc w:val="both"/>
        <w:rPr>
          <w:rFonts w:asciiTheme="majorHAnsi" w:hAnsiTheme="majorHAnsi" w:cstheme="majorHAnsi"/>
          <w:sz w:val="22"/>
          <w:szCs w:val="22"/>
        </w:rPr>
      </w:pPr>
      <w:r w:rsidRPr="00C96D2E">
        <w:rPr>
          <w:rFonts w:asciiTheme="majorHAnsi" w:hAnsiTheme="majorHAnsi" w:cstheme="majorHAnsi"/>
          <w:sz w:val="22"/>
          <w:szCs w:val="22"/>
        </w:rPr>
        <w:t>While continuing these activities with the youth in their communities, a training was held on April 20</w:t>
      </w:r>
      <w:r w:rsidR="0057187F" w:rsidRPr="00C96D2E">
        <w:rPr>
          <w:rFonts w:asciiTheme="majorHAnsi" w:hAnsiTheme="majorHAnsi" w:cstheme="majorHAnsi"/>
          <w:sz w:val="22"/>
          <w:szCs w:val="22"/>
          <w:vertAlign w:val="superscript"/>
        </w:rPr>
        <w:t>th</w:t>
      </w:r>
      <w:r w:rsidR="00D54872">
        <w:rPr>
          <w:rFonts w:asciiTheme="majorHAnsi" w:hAnsiTheme="majorHAnsi" w:cstheme="majorHAnsi"/>
          <w:sz w:val="22"/>
          <w:szCs w:val="22"/>
        </w:rPr>
        <w:t>-</w:t>
      </w:r>
      <w:r w:rsidRPr="00C96D2E">
        <w:rPr>
          <w:rFonts w:asciiTheme="majorHAnsi" w:hAnsiTheme="majorHAnsi" w:cstheme="majorHAnsi"/>
          <w:sz w:val="22"/>
          <w:szCs w:val="22"/>
        </w:rPr>
        <w:t>21</w:t>
      </w:r>
      <w:r w:rsidR="0057187F" w:rsidRPr="00C96D2E">
        <w:rPr>
          <w:rFonts w:asciiTheme="majorHAnsi" w:hAnsiTheme="majorHAnsi" w:cstheme="majorHAnsi"/>
          <w:sz w:val="22"/>
          <w:szCs w:val="22"/>
          <w:vertAlign w:val="superscript"/>
        </w:rPr>
        <w:t>st</w:t>
      </w:r>
      <w:r w:rsidR="0057187F">
        <w:rPr>
          <w:rFonts w:asciiTheme="majorHAnsi" w:hAnsiTheme="majorHAnsi" w:cstheme="majorHAnsi"/>
          <w:sz w:val="22"/>
          <w:szCs w:val="22"/>
        </w:rPr>
        <w:t xml:space="preserve"> </w:t>
      </w:r>
      <w:r w:rsidRPr="00C96D2E">
        <w:rPr>
          <w:rFonts w:asciiTheme="majorHAnsi" w:hAnsiTheme="majorHAnsi" w:cstheme="majorHAnsi"/>
          <w:sz w:val="22"/>
          <w:szCs w:val="22"/>
        </w:rPr>
        <w:t xml:space="preserve">for 10 religious leaders and </w:t>
      </w:r>
      <w:r w:rsidR="00D54872">
        <w:rPr>
          <w:rFonts w:asciiTheme="majorHAnsi" w:hAnsiTheme="majorHAnsi" w:cstheme="majorHAnsi"/>
          <w:sz w:val="22"/>
          <w:szCs w:val="22"/>
        </w:rPr>
        <w:t>six</w:t>
      </w:r>
      <w:r w:rsidRPr="00C96D2E">
        <w:rPr>
          <w:rFonts w:asciiTheme="majorHAnsi" w:hAnsiTheme="majorHAnsi" w:cstheme="majorHAnsi"/>
          <w:sz w:val="22"/>
          <w:szCs w:val="22"/>
        </w:rPr>
        <w:t xml:space="preserve"> community leaders in order to give them the information and the necessary background to enable and facilitate behavioral change on gender equity, masculinity, change in individual behavior and especially gender-based sexual violence. Based on this training</w:t>
      </w:r>
      <w:r w:rsidR="00D54872">
        <w:rPr>
          <w:rFonts w:asciiTheme="majorHAnsi" w:hAnsiTheme="majorHAnsi" w:cstheme="majorHAnsi"/>
          <w:sz w:val="22"/>
          <w:szCs w:val="22"/>
        </w:rPr>
        <w:t>,</w:t>
      </w:r>
      <w:r w:rsidRPr="00C96D2E">
        <w:rPr>
          <w:rFonts w:asciiTheme="majorHAnsi" w:hAnsiTheme="majorHAnsi" w:cstheme="majorHAnsi"/>
          <w:sz w:val="22"/>
          <w:szCs w:val="22"/>
        </w:rPr>
        <w:t xml:space="preserve"> Impact Youth was able to start the activities in </w:t>
      </w:r>
      <w:r w:rsidR="00D54872">
        <w:rPr>
          <w:rFonts w:asciiTheme="majorHAnsi" w:hAnsiTheme="majorHAnsi" w:cstheme="majorHAnsi"/>
          <w:sz w:val="22"/>
          <w:szCs w:val="22"/>
        </w:rPr>
        <w:t>five</w:t>
      </w:r>
      <w:r w:rsidRPr="00C96D2E">
        <w:rPr>
          <w:rFonts w:asciiTheme="majorHAnsi" w:hAnsiTheme="majorHAnsi" w:cstheme="majorHAnsi"/>
          <w:sz w:val="22"/>
          <w:szCs w:val="22"/>
        </w:rPr>
        <w:t xml:space="preserve"> churches </w:t>
      </w:r>
      <w:r w:rsidR="0057187F">
        <w:rPr>
          <w:rFonts w:asciiTheme="majorHAnsi" w:hAnsiTheme="majorHAnsi" w:cstheme="majorHAnsi"/>
          <w:sz w:val="22"/>
          <w:szCs w:val="22"/>
        </w:rPr>
        <w:t>in the</w:t>
      </w:r>
      <w:r w:rsidRPr="00C96D2E">
        <w:rPr>
          <w:rFonts w:asciiTheme="majorHAnsi" w:hAnsiTheme="majorHAnsi" w:cstheme="majorHAnsi"/>
          <w:sz w:val="22"/>
          <w:szCs w:val="22"/>
        </w:rPr>
        <w:t xml:space="preserve"> Kenscoff</w:t>
      </w:r>
      <w:r w:rsidR="0057187F">
        <w:rPr>
          <w:rFonts w:asciiTheme="majorHAnsi" w:hAnsiTheme="majorHAnsi" w:cstheme="majorHAnsi"/>
          <w:sz w:val="22"/>
          <w:szCs w:val="22"/>
        </w:rPr>
        <w:t xml:space="preserve"> area</w:t>
      </w:r>
      <w:r w:rsidRPr="00C96D2E">
        <w:rPr>
          <w:rFonts w:asciiTheme="majorHAnsi" w:hAnsiTheme="majorHAnsi" w:cstheme="majorHAnsi"/>
          <w:sz w:val="22"/>
          <w:szCs w:val="22"/>
        </w:rPr>
        <w:t>.</w:t>
      </w:r>
    </w:p>
    <w:p w14:paraId="12B00572" w14:textId="70DDDE9F" w:rsidR="00F93E34" w:rsidRDefault="0085049F">
      <w:pPr>
        <w:spacing w:before="240" w:after="240"/>
        <w:jc w:val="both"/>
        <w:rPr>
          <w:rFonts w:asciiTheme="majorHAnsi" w:hAnsiTheme="majorHAnsi" w:cstheme="majorHAnsi"/>
          <w:sz w:val="22"/>
          <w:szCs w:val="22"/>
        </w:rPr>
      </w:pPr>
      <w:r w:rsidRPr="00C96D2E">
        <w:rPr>
          <w:rFonts w:asciiTheme="majorHAnsi" w:hAnsiTheme="majorHAnsi" w:cstheme="majorHAnsi"/>
          <w:sz w:val="22"/>
          <w:szCs w:val="22"/>
        </w:rPr>
        <w:t>Religious leaders are male and female volunteers within communities who will inspire and facilitate change in gender equality, masculinities and the role of religious beliefs in preventing SGBV by spreading messages through churches in their communities.</w:t>
      </w:r>
    </w:p>
    <w:p w14:paraId="1F15295F" w14:textId="5ADE56ED" w:rsidR="00BD749E" w:rsidRPr="00C96D2E" w:rsidRDefault="00BD749E" w:rsidP="00EF4BDE">
      <w:pPr>
        <w:spacing w:before="240" w:after="240"/>
        <w:jc w:val="center"/>
        <w:rPr>
          <w:rFonts w:asciiTheme="majorHAnsi" w:hAnsiTheme="majorHAnsi" w:cstheme="majorHAnsi"/>
          <w:i/>
          <w:color w:val="44546A"/>
          <w:sz w:val="22"/>
          <w:szCs w:val="22"/>
        </w:rPr>
      </w:pPr>
      <w:r w:rsidRPr="00C96D2E">
        <w:rPr>
          <w:rFonts w:asciiTheme="majorHAnsi" w:hAnsiTheme="majorHAnsi" w:cstheme="majorHAnsi"/>
          <w:i/>
          <w:color w:val="44546A"/>
          <w:sz w:val="22"/>
          <w:szCs w:val="22"/>
        </w:rPr>
        <w:t xml:space="preserve">Table 13. </w:t>
      </w:r>
      <w:r>
        <w:rPr>
          <w:rFonts w:asciiTheme="majorHAnsi" w:hAnsiTheme="majorHAnsi" w:cstheme="majorHAnsi"/>
          <w:i/>
          <w:color w:val="44546A"/>
          <w:sz w:val="22"/>
          <w:szCs w:val="22"/>
        </w:rPr>
        <w:t>Religious leaders trained</w:t>
      </w:r>
    </w:p>
    <w:tbl>
      <w:tblPr>
        <w:tblStyle w:val="ac"/>
        <w:tblW w:w="8640" w:type="dxa"/>
        <w:tblBorders>
          <w:top w:val="nil"/>
          <w:left w:val="nil"/>
          <w:bottom w:val="nil"/>
          <w:right w:val="nil"/>
          <w:insideH w:val="nil"/>
          <w:insideV w:val="nil"/>
        </w:tblBorders>
        <w:tblLayout w:type="fixed"/>
        <w:tblLook w:val="0600" w:firstRow="0" w:lastRow="0" w:firstColumn="0" w:lastColumn="0" w:noHBand="1" w:noVBand="1"/>
      </w:tblPr>
      <w:tblGrid>
        <w:gridCol w:w="2827"/>
        <w:gridCol w:w="2329"/>
        <w:gridCol w:w="1764"/>
        <w:gridCol w:w="1720"/>
      </w:tblGrid>
      <w:tr w:rsidR="00560458" w:rsidRPr="00137222" w14:paraId="36B98B5E" w14:textId="77777777" w:rsidTr="00C96D2E">
        <w:trPr>
          <w:trHeight w:val="408"/>
        </w:trPr>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90B25" w14:textId="77777777" w:rsidR="00560458" w:rsidRPr="00C96D2E" w:rsidRDefault="0085049F">
            <w:pPr>
              <w:spacing w:before="240" w:line="276" w:lineRule="auto"/>
              <w:jc w:val="both"/>
              <w:rPr>
                <w:rFonts w:asciiTheme="majorHAnsi" w:hAnsiTheme="majorHAnsi" w:cstheme="majorHAnsi"/>
                <w:b/>
                <w:sz w:val="22"/>
                <w:szCs w:val="22"/>
              </w:rPr>
            </w:pPr>
            <w:r w:rsidRPr="00C96D2E">
              <w:rPr>
                <w:rFonts w:asciiTheme="majorHAnsi" w:hAnsiTheme="majorHAnsi" w:cstheme="majorHAnsi"/>
                <w:b/>
                <w:sz w:val="22"/>
                <w:szCs w:val="22"/>
              </w:rPr>
              <w:t>District</w:t>
            </w:r>
          </w:p>
        </w:tc>
        <w:tc>
          <w:tcPr>
            <w:tcW w:w="23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2D3ED0" w14:textId="77777777" w:rsidR="00560458" w:rsidRPr="00C96D2E" w:rsidRDefault="0085049F">
            <w:pPr>
              <w:spacing w:before="240" w:line="276" w:lineRule="auto"/>
              <w:jc w:val="both"/>
              <w:rPr>
                <w:rFonts w:asciiTheme="majorHAnsi" w:hAnsiTheme="majorHAnsi" w:cstheme="majorHAnsi"/>
                <w:b/>
                <w:sz w:val="22"/>
                <w:szCs w:val="22"/>
              </w:rPr>
            </w:pPr>
            <w:r w:rsidRPr="00C96D2E">
              <w:rPr>
                <w:rFonts w:asciiTheme="majorHAnsi" w:hAnsiTheme="majorHAnsi" w:cstheme="majorHAnsi"/>
                <w:b/>
                <w:sz w:val="22"/>
                <w:szCs w:val="22"/>
              </w:rPr>
              <w:t># Churches</w:t>
            </w:r>
          </w:p>
        </w:tc>
        <w:tc>
          <w:tcPr>
            <w:tcW w:w="176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CFB07E" w14:textId="77777777" w:rsidR="00560458" w:rsidRPr="00C96D2E" w:rsidRDefault="0085049F">
            <w:pPr>
              <w:spacing w:before="240" w:line="276" w:lineRule="auto"/>
              <w:jc w:val="both"/>
              <w:rPr>
                <w:rFonts w:asciiTheme="majorHAnsi" w:hAnsiTheme="majorHAnsi" w:cstheme="majorHAnsi"/>
                <w:b/>
                <w:sz w:val="22"/>
                <w:szCs w:val="22"/>
              </w:rPr>
            </w:pPr>
            <w:r w:rsidRPr="00C96D2E">
              <w:rPr>
                <w:rFonts w:asciiTheme="majorHAnsi" w:hAnsiTheme="majorHAnsi" w:cstheme="majorHAnsi"/>
                <w:b/>
                <w:sz w:val="22"/>
                <w:szCs w:val="22"/>
              </w:rPr>
              <w:t># Women</w:t>
            </w:r>
          </w:p>
        </w:tc>
        <w:tc>
          <w:tcPr>
            <w:tcW w:w="17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B2A039" w14:textId="77777777" w:rsidR="00560458" w:rsidRPr="00C96D2E" w:rsidRDefault="0085049F">
            <w:pPr>
              <w:spacing w:before="240" w:line="276" w:lineRule="auto"/>
              <w:jc w:val="both"/>
              <w:rPr>
                <w:rFonts w:asciiTheme="majorHAnsi" w:hAnsiTheme="majorHAnsi" w:cstheme="majorHAnsi"/>
                <w:b/>
                <w:sz w:val="22"/>
                <w:szCs w:val="22"/>
              </w:rPr>
            </w:pPr>
            <w:r w:rsidRPr="00C96D2E">
              <w:rPr>
                <w:rFonts w:asciiTheme="majorHAnsi" w:hAnsiTheme="majorHAnsi" w:cstheme="majorHAnsi"/>
                <w:b/>
                <w:sz w:val="22"/>
                <w:szCs w:val="22"/>
              </w:rPr>
              <w:t># Men</w:t>
            </w:r>
          </w:p>
        </w:tc>
      </w:tr>
      <w:tr w:rsidR="00560458" w:rsidRPr="00137222" w14:paraId="23F4431A" w14:textId="77777777" w:rsidTr="00C96D2E">
        <w:trPr>
          <w:trHeight w:val="468"/>
        </w:trPr>
        <w:tc>
          <w:tcPr>
            <w:tcW w:w="28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2454C4"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Kenscoff</w:t>
            </w:r>
          </w:p>
        </w:tc>
        <w:tc>
          <w:tcPr>
            <w:tcW w:w="2329" w:type="dxa"/>
            <w:tcBorders>
              <w:top w:val="nil"/>
              <w:left w:val="nil"/>
              <w:bottom w:val="single" w:sz="8" w:space="0" w:color="000000"/>
              <w:right w:val="single" w:sz="8" w:space="0" w:color="000000"/>
            </w:tcBorders>
            <w:tcMar>
              <w:top w:w="100" w:type="dxa"/>
              <w:left w:w="100" w:type="dxa"/>
              <w:bottom w:w="100" w:type="dxa"/>
              <w:right w:w="100" w:type="dxa"/>
            </w:tcMar>
          </w:tcPr>
          <w:p w14:paraId="17D49ED9"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5</w:t>
            </w:r>
          </w:p>
        </w:tc>
        <w:tc>
          <w:tcPr>
            <w:tcW w:w="1764" w:type="dxa"/>
            <w:tcBorders>
              <w:top w:val="nil"/>
              <w:left w:val="nil"/>
              <w:bottom w:val="single" w:sz="8" w:space="0" w:color="000000"/>
              <w:right w:val="single" w:sz="8" w:space="0" w:color="000000"/>
            </w:tcBorders>
            <w:tcMar>
              <w:top w:w="100" w:type="dxa"/>
              <w:left w:w="100" w:type="dxa"/>
              <w:bottom w:w="100" w:type="dxa"/>
              <w:right w:w="100" w:type="dxa"/>
            </w:tcMar>
          </w:tcPr>
          <w:p w14:paraId="52DEB4C9"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200</w:t>
            </w:r>
          </w:p>
        </w:tc>
        <w:tc>
          <w:tcPr>
            <w:tcW w:w="1720" w:type="dxa"/>
            <w:tcBorders>
              <w:top w:val="nil"/>
              <w:left w:val="nil"/>
              <w:bottom w:val="single" w:sz="8" w:space="0" w:color="000000"/>
              <w:right w:val="single" w:sz="8" w:space="0" w:color="000000"/>
            </w:tcBorders>
            <w:tcMar>
              <w:top w:w="100" w:type="dxa"/>
              <w:left w:w="100" w:type="dxa"/>
              <w:bottom w:w="100" w:type="dxa"/>
              <w:right w:w="100" w:type="dxa"/>
            </w:tcMar>
          </w:tcPr>
          <w:p w14:paraId="44CA6793" w14:textId="77777777" w:rsidR="00560458" w:rsidRPr="00C96D2E" w:rsidRDefault="0085049F">
            <w:pPr>
              <w:spacing w:before="240" w:line="276" w:lineRule="auto"/>
              <w:jc w:val="both"/>
              <w:rPr>
                <w:rFonts w:asciiTheme="majorHAnsi" w:hAnsiTheme="majorHAnsi" w:cstheme="majorHAnsi"/>
                <w:sz w:val="22"/>
                <w:szCs w:val="22"/>
              </w:rPr>
            </w:pPr>
            <w:r w:rsidRPr="00C96D2E">
              <w:rPr>
                <w:rFonts w:asciiTheme="majorHAnsi" w:hAnsiTheme="majorHAnsi" w:cstheme="majorHAnsi"/>
                <w:sz w:val="22"/>
                <w:szCs w:val="22"/>
              </w:rPr>
              <w:t>150</w:t>
            </w:r>
          </w:p>
        </w:tc>
      </w:tr>
      <w:tr w:rsidR="00560458" w:rsidRPr="00137222" w14:paraId="123EF027" w14:textId="77777777" w:rsidTr="00C96D2E">
        <w:trPr>
          <w:trHeight w:val="408"/>
        </w:trPr>
        <w:tc>
          <w:tcPr>
            <w:tcW w:w="5156"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BF07F8" w14:textId="77777777" w:rsidR="00560458" w:rsidRPr="00C96D2E" w:rsidRDefault="0085049F" w:rsidP="00C96D2E">
            <w:pPr>
              <w:spacing w:before="240" w:line="276" w:lineRule="auto"/>
              <w:jc w:val="center"/>
              <w:rPr>
                <w:rFonts w:asciiTheme="majorHAnsi" w:hAnsiTheme="majorHAnsi" w:cstheme="majorHAnsi"/>
                <w:b/>
                <w:sz w:val="22"/>
                <w:szCs w:val="22"/>
              </w:rPr>
            </w:pPr>
            <w:r w:rsidRPr="00C96D2E">
              <w:rPr>
                <w:rFonts w:asciiTheme="majorHAnsi" w:hAnsiTheme="majorHAnsi" w:cstheme="majorHAnsi"/>
                <w:b/>
                <w:sz w:val="22"/>
                <w:szCs w:val="22"/>
              </w:rPr>
              <w:t>Total</w:t>
            </w:r>
          </w:p>
        </w:tc>
        <w:tc>
          <w:tcPr>
            <w:tcW w:w="348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A1B8E4" w14:textId="77777777" w:rsidR="00560458" w:rsidRPr="00C96D2E" w:rsidRDefault="0085049F" w:rsidP="00C96D2E">
            <w:pPr>
              <w:spacing w:before="240" w:line="276" w:lineRule="auto"/>
              <w:jc w:val="center"/>
              <w:rPr>
                <w:rFonts w:asciiTheme="majorHAnsi" w:hAnsiTheme="majorHAnsi" w:cstheme="majorHAnsi"/>
                <w:b/>
                <w:sz w:val="22"/>
                <w:szCs w:val="22"/>
              </w:rPr>
            </w:pPr>
            <w:r w:rsidRPr="00C96D2E">
              <w:rPr>
                <w:rFonts w:asciiTheme="majorHAnsi" w:hAnsiTheme="majorHAnsi" w:cstheme="majorHAnsi"/>
                <w:b/>
                <w:sz w:val="22"/>
                <w:szCs w:val="22"/>
              </w:rPr>
              <w:t>350</w:t>
            </w:r>
          </w:p>
        </w:tc>
      </w:tr>
    </w:tbl>
    <w:p w14:paraId="3BF23BE6" w14:textId="77777777" w:rsidR="00F93CEA" w:rsidRPr="00C96D2E" w:rsidRDefault="00F93CEA">
      <w:pPr>
        <w:pBdr>
          <w:top w:val="nil"/>
          <w:left w:val="nil"/>
          <w:bottom w:val="nil"/>
          <w:right w:val="nil"/>
          <w:between w:val="nil"/>
        </w:pBdr>
        <w:spacing w:after="200"/>
        <w:rPr>
          <w:rFonts w:asciiTheme="majorHAnsi" w:hAnsiTheme="majorHAnsi" w:cstheme="majorHAnsi"/>
          <w:i/>
          <w:color w:val="44546A"/>
          <w:sz w:val="22"/>
          <w:szCs w:val="22"/>
        </w:rPr>
      </w:pPr>
      <w:bookmarkStart w:id="44" w:name="_41mghml" w:colFirst="0" w:colLast="0"/>
      <w:bookmarkEnd w:id="44"/>
    </w:p>
    <w:p w14:paraId="01F64F73" w14:textId="5A16FACA" w:rsidR="00560458" w:rsidRPr="00C96D2E" w:rsidRDefault="0085049F" w:rsidP="00EF4BDE">
      <w:pPr>
        <w:pBdr>
          <w:top w:val="nil"/>
          <w:left w:val="nil"/>
          <w:bottom w:val="nil"/>
          <w:right w:val="nil"/>
          <w:between w:val="nil"/>
        </w:pBdr>
        <w:spacing w:after="200"/>
        <w:jc w:val="center"/>
        <w:rPr>
          <w:rFonts w:asciiTheme="majorHAnsi" w:hAnsiTheme="majorHAnsi" w:cstheme="majorHAnsi"/>
          <w:color w:val="44546A"/>
          <w:sz w:val="22"/>
          <w:szCs w:val="22"/>
        </w:rPr>
      </w:pPr>
      <w:r w:rsidRPr="00C96D2E">
        <w:rPr>
          <w:rFonts w:asciiTheme="majorHAnsi" w:hAnsiTheme="majorHAnsi" w:cstheme="majorHAnsi"/>
          <w:i/>
          <w:color w:val="44546A"/>
          <w:sz w:val="22"/>
          <w:szCs w:val="22"/>
        </w:rPr>
        <w:t>Table 1</w:t>
      </w:r>
      <w:r w:rsidR="00BD749E">
        <w:rPr>
          <w:rFonts w:asciiTheme="majorHAnsi" w:hAnsiTheme="majorHAnsi" w:cstheme="majorHAnsi"/>
          <w:i/>
          <w:color w:val="44546A"/>
          <w:sz w:val="22"/>
          <w:szCs w:val="22"/>
        </w:rPr>
        <w:t>4</w:t>
      </w:r>
      <w:r w:rsidRPr="00C96D2E">
        <w:rPr>
          <w:rFonts w:asciiTheme="majorHAnsi" w:hAnsiTheme="majorHAnsi" w:cstheme="majorHAnsi"/>
          <w:i/>
          <w:color w:val="44546A"/>
          <w:sz w:val="22"/>
          <w:szCs w:val="22"/>
        </w:rPr>
        <w:t>. DREAMS layering table</w:t>
      </w:r>
    </w:p>
    <w:tbl>
      <w:tblPr>
        <w:tblStyle w:val="ad"/>
        <w:tblW w:w="8640" w:type="dxa"/>
        <w:tblInd w:w="-2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1620"/>
        <w:gridCol w:w="2340"/>
        <w:gridCol w:w="2520"/>
        <w:gridCol w:w="2160"/>
      </w:tblGrid>
      <w:tr w:rsidR="00560458" w:rsidRPr="00137222" w14:paraId="3A782A03" w14:textId="77777777">
        <w:trPr>
          <w:trHeight w:val="300"/>
          <w:tblHeader/>
        </w:trPr>
        <w:tc>
          <w:tcPr>
            <w:tcW w:w="1620" w:type="dxa"/>
            <w:vMerge w:val="restart"/>
            <w:tcBorders>
              <w:top w:val="nil"/>
              <w:left w:val="single" w:sz="8" w:space="0" w:color="000000"/>
              <w:bottom w:val="single" w:sz="8" w:space="0" w:color="000000"/>
              <w:right w:val="single" w:sz="4" w:space="0" w:color="000000"/>
            </w:tcBorders>
            <w:shd w:val="clear" w:color="auto" w:fill="B4C6E7"/>
          </w:tcPr>
          <w:p w14:paraId="61529E5B"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 </w:t>
            </w:r>
          </w:p>
        </w:tc>
        <w:tc>
          <w:tcPr>
            <w:tcW w:w="2340" w:type="dxa"/>
            <w:tcBorders>
              <w:top w:val="single" w:sz="8" w:space="0" w:color="000000"/>
              <w:left w:val="nil"/>
              <w:bottom w:val="single" w:sz="4" w:space="0" w:color="000000"/>
              <w:right w:val="single" w:sz="4" w:space="0" w:color="000000"/>
            </w:tcBorders>
            <w:shd w:val="clear" w:color="auto" w:fill="B4C6E7"/>
          </w:tcPr>
          <w:p w14:paraId="3991F003"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Aged 10-14</w:t>
            </w:r>
          </w:p>
        </w:tc>
        <w:tc>
          <w:tcPr>
            <w:tcW w:w="2520" w:type="dxa"/>
            <w:tcBorders>
              <w:top w:val="single" w:sz="8" w:space="0" w:color="000000"/>
              <w:left w:val="single" w:sz="8" w:space="0" w:color="000000"/>
              <w:bottom w:val="single" w:sz="4" w:space="0" w:color="000000"/>
              <w:right w:val="single" w:sz="8" w:space="0" w:color="000000"/>
            </w:tcBorders>
            <w:shd w:val="clear" w:color="auto" w:fill="B4C6E7"/>
          </w:tcPr>
          <w:p w14:paraId="2EB18399"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Aged 15-19</w:t>
            </w:r>
          </w:p>
        </w:tc>
        <w:tc>
          <w:tcPr>
            <w:tcW w:w="2160" w:type="dxa"/>
            <w:tcBorders>
              <w:top w:val="single" w:sz="8" w:space="0" w:color="000000"/>
              <w:left w:val="single" w:sz="8" w:space="0" w:color="000000"/>
              <w:bottom w:val="single" w:sz="4" w:space="0" w:color="000000"/>
              <w:right w:val="single" w:sz="8" w:space="0" w:color="000000"/>
            </w:tcBorders>
            <w:shd w:val="clear" w:color="auto" w:fill="B4C6E7"/>
          </w:tcPr>
          <w:p w14:paraId="6B125C9F"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Aged 20-24</w:t>
            </w:r>
          </w:p>
        </w:tc>
      </w:tr>
      <w:tr w:rsidR="00560458" w:rsidRPr="00137222" w14:paraId="2EC1ABD3" w14:textId="77777777">
        <w:trPr>
          <w:trHeight w:val="315"/>
          <w:tblHeader/>
        </w:trPr>
        <w:tc>
          <w:tcPr>
            <w:tcW w:w="1620" w:type="dxa"/>
            <w:vMerge/>
            <w:tcBorders>
              <w:top w:val="nil"/>
              <w:left w:val="single" w:sz="8" w:space="0" w:color="000000"/>
              <w:bottom w:val="single" w:sz="8" w:space="0" w:color="000000"/>
              <w:right w:val="single" w:sz="4" w:space="0" w:color="000000"/>
            </w:tcBorders>
            <w:shd w:val="clear" w:color="auto" w:fill="B4C6E7"/>
          </w:tcPr>
          <w:p w14:paraId="2EF07E72"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b/>
                <w:color w:val="000000"/>
              </w:rPr>
            </w:pPr>
          </w:p>
        </w:tc>
        <w:tc>
          <w:tcPr>
            <w:tcW w:w="2340" w:type="dxa"/>
            <w:tcBorders>
              <w:top w:val="nil"/>
              <w:left w:val="nil"/>
              <w:bottom w:val="nil"/>
              <w:right w:val="single" w:sz="4" w:space="0" w:color="000000"/>
            </w:tcBorders>
            <w:shd w:val="clear" w:color="auto" w:fill="B4C6E7"/>
          </w:tcPr>
          <w:p w14:paraId="5B2FAE95" w14:textId="77777777" w:rsidR="00560458" w:rsidRPr="00C96D2E" w:rsidRDefault="0085049F">
            <w:pPr>
              <w:rPr>
                <w:rFonts w:asciiTheme="majorHAnsi" w:hAnsiTheme="majorHAnsi" w:cstheme="majorHAnsi"/>
                <w:b/>
                <w:color w:val="000000"/>
              </w:rPr>
            </w:pPr>
            <w:r w:rsidRPr="00C96D2E">
              <w:rPr>
                <w:rFonts w:asciiTheme="majorHAnsi" w:hAnsiTheme="majorHAnsi" w:cstheme="majorHAnsi"/>
                <w:b/>
                <w:color w:val="000000"/>
              </w:rPr>
              <w:t>Intervention</w:t>
            </w:r>
          </w:p>
        </w:tc>
        <w:tc>
          <w:tcPr>
            <w:tcW w:w="2520" w:type="dxa"/>
            <w:tcBorders>
              <w:top w:val="nil"/>
              <w:left w:val="single" w:sz="8" w:space="0" w:color="000000"/>
              <w:bottom w:val="nil"/>
              <w:right w:val="single" w:sz="4" w:space="0" w:color="000000"/>
            </w:tcBorders>
            <w:shd w:val="clear" w:color="auto" w:fill="B4C6E7"/>
          </w:tcPr>
          <w:p w14:paraId="4F497BCB" w14:textId="77777777" w:rsidR="00560458" w:rsidRPr="00C96D2E" w:rsidRDefault="0085049F">
            <w:pPr>
              <w:rPr>
                <w:rFonts w:asciiTheme="majorHAnsi" w:hAnsiTheme="majorHAnsi" w:cstheme="majorHAnsi"/>
                <w:b/>
                <w:color w:val="000000"/>
              </w:rPr>
            </w:pPr>
            <w:r w:rsidRPr="00C96D2E">
              <w:rPr>
                <w:rFonts w:asciiTheme="majorHAnsi" w:hAnsiTheme="majorHAnsi" w:cstheme="majorHAnsi"/>
                <w:b/>
                <w:color w:val="000000"/>
              </w:rPr>
              <w:t>Intervention</w:t>
            </w:r>
          </w:p>
        </w:tc>
        <w:tc>
          <w:tcPr>
            <w:tcW w:w="2160" w:type="dxa"/>
            <w:tcBorders>
              <w:top w:val="nil"/>
              <w:left w:val="single" w:sz="8" w:space="0" w:color="000000"/>
              <w:bottom w:val="nil"/>
              <w:right w:val="single" w:sz="4" w:space="0" w:color="000000"/>
            </w:tcBorders>
            <w:shd w:val="clear" w:color="auto" w:fill="B4C6E7"/>
          </w:tcPr>
          <w:p w14:paraId="511F09A4" w14:textId="77777777" w:rsidR="00560458" w:rsidRPr="00C96D2E" w:rsidRDefault="0085049F">
            <w:pPr>
              <w:rPr>
                <w:rFonts w:asciiTheme="majorHAnsi" w:hAnsiTheme="majorHAnsi" w:cstheme="majorHAnsi"/>
                <w:b/>
                <w:color w:val="000000"/>
              </w:rPr>
            </w:pPr>
            <w:r w:rsidRPr="00C96D2E">
              <w:rPr>
                <w:rFonts w:asciiTheme="majorHAnsi" w:hAnsiTheme="majorHAnsi" w:cstheme="majorHAnsi"/>
                <w:b/>
                <w:color w:val="000000"/>
              </w:rPr>
              <w:t>Intervention</w:t>
            </w:r>
          </w:p>
        </w:tc>
      </w:tr>
      <w:tr w:rsidR="00560458" w:rsidRPr="00137222" w14:paraId="7247B64C" w14:textId="77777777">
        <w:trPr>
          <w:trHeight w:val="300"/>
        </w:trPr>
        <w:tc>
          <w:tcPr>
            <w:tcW w:w="1620" w:type="dxa"/>
            <w:vMerge w:val="restart"/>
            <w:tcBorders>
              <w:top w:val="nil"/>
              <w:left w:val="single" w:sz="8" w:space="0" w:color="000000"/>
              <w:bottom w:val="single" w:sz="4" w:space="0" w:color="000000"/>
              <w:right w:val="single" w:sz="4" w:space="0" w:color="000000"/>
            </w:tcBorders>
            <w:shd w:val="clear" w:color="auto" w:fill="B4C6E7"/>
          </w:tcPr>
          <w:p w14:paraId="56E98FEC" w14:textId="77777777" w:rsidR="00560458" w:rsidRPr="00C96D2E" w:rsidRDefault="0085049F">
            <w:pPr>
              <w:rPr>
                <w:rFonts w:asciiTheme="majorHAnsi" w:hAnsiTheme="majorHAnsi" w:cstheme="majorHAnsi"/>
                <w:b/>
                <w:color w:val="000000"/>
              </w:rPr>
            </w:pPr>
            <w:r w:rsidRPr="00C96D2E">
              <w:rPr>
                <w:rFonts w:asciiTheme="majorHAnsi" w:hAnsiTheme="majorHAnsi" w:cstheme="majorHAnsi"/>
                <w:b/>
                <w:color w:val="000000"/>
              </w:rPr>
              <w:t>Primary individual interventions</w:t>
            </w:r>
          </w:p>
        </w:tc>
        <w:tc>
          <w:tcPr>
            <w:tcW w:w="2340" w:type="dxa"/>
            <w:tcBorders>
              <w:top w:val="single" w:sz="8" w:space="0" w:color="000000"/>
              <w:left w:val="nil"/>
              <w:bottom w:val="single" w:sz="4" w:space="0" w:color="000000"/>
              <w:right w:val="single" w:sz="4" w:space="0" w:color="000000"/>
            </w:tcBorders>
            <w:shd w:val="clear" w:color="auto" w:fill="auto"/>
            <w:vAlign w:val="bottom"/>
          </w:tcPr>
          <w:p w14:paraId="59433B82"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Social Asset Building and Community-based HIV &amp; Violence Prevention</w:t>
            </w:r>
          </w:p>
        </w:tc>
        <w:tc>
          <w:tcPr>
            <w:tcW w:w="2520" w:type="dxa"/>
            <w:tcBorders>
              <w:top w:val="single" w:sz="8" w:space="0" w:color="000000"/>
              <w:left w:val="single" w:sz="8" w:space="0" w:color="000000"/>
              <w:bottom w:val="single" w:sz="4" w:space="0" w:color="000000"/>
              <w:right w:val="single" w:sz="4" w:space="0" w:color="000000"/>
            </w:tcBorders>
            <w:shd w:val="clear" w:color="auto" w:fill="auto"/>
            <w:vAlign w:val="bottom"/>
          </w:tcPr>
          <w:p w14:paraId="034EBDDA"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Social Asset Building and Community-based HIV &amp; Violence Prevention</w:t>
            </w:r>
          </w:p>
        </w:tc>
        <w:tc>
          <w:tcPr>
            <w:tcW w:w="2160" w:type="dxa"/>
            <w:tcBorders>
              <w:top w:val="single" w:sz="8" w:space="0" w:color="000000"/>
              <w:left w:val="single" w:sz="8" w:space="0" w:color="000000"/>
              <w:bottom w:val="single" w:sz="4" w:space="0" w:color="000000"/>
              <w:right w:val="single" w:sz="4" w:space="0" w:color="000000"/>
            </w:tcBorders>
            <w:shd w:val="clear" w:color="auto" w:fill="auto"/>
          </w:tcPr>
          <w:p w14:paraId="7ED5FC94"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Social Asset Building and Community-based HIV &amp; Violence Prevention</w:t>
            </w:r>
          </w:p>
        </w:tc>
      </w:tr>
      <w:tr w:rsidR="00560458" w:rsidRPr="00137222" w14:paraId="5621DF09" w14:textId="77777777">
        <w:trPr>
          <w:trHeight w:val="300"/>
        </w:trPr>
        <w:tc>
          <w:tcPr>
            <w:tcW w:w="1620" w:type="dxa"/>
            <w:vMerge/>
            <w:tcBorders>
              <w:top w:val="nil"/>
              <w:left w:val="single" w:sz="8" w:space="0" w:color="000000"/>
              <w:bottom w:val="single" w:sz="4" w:space="0" w:color="000000"/>
              <w:right w:val="single" w:sz="4" w:space="0" w:color="000000"/>
            </w:tcBorders>
            <w:shd w:val="clear" w:color="auto" w:fill="B4C6E7"/>
          </w:tcPr>
          <w:p w14:paraId="44296E2E"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nil"/>
              <w:bottom w:val="single" w:sz="4" w:space="0" w:color="000000"/>
              <w:right w:val="single" w:sz="4" w:space="0" w:color="000000"/>
            </w:tcBorders>
            <w:shd w:val="clear" w:color="auto" w:fill="auto"/>
            <w:vAlign w:val="bottom"/>
          </w:tcPr>
          <w:p w14:paraId="0474BC32"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HTS Screening</w:t>
            </w:r>
          </w:p>
        </w:tc>
        <w:tc>
          <w:tcPr>
            <w:tcW w:w="2520" w:type="dxa"/>
            <w:tcBorders>
              <w:top w:val="nil"/>
              <w:left w:val="single" w:sz="8" w:space="0" w:color="000000"/>
              <w:bottom w:val="single" w:sz="4" w:space="0" w:color="000000"/>
              <w:right w:val="single" w:sz="4" w:space="0" w:color="000000"/>
            </w:tcBorders>
            <w:shd w:val="clear" w:color="auto" w:fill="auto"/>
            <w:vAlign w:val="bottom"/>
          </w:tcPr>
          <w:p w14:paraId="0D6489B5"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HTS Screening</w:t>
            </w:r>
          </w:p>
        </w:tc>
        <w:tc>
          <w:tcPr>
            <w:tcW w:w="2160" w:type="dxa"/>
            <w:tcBorders>
              <w:top w:val="nil"/>
              <w:left w:val="single" w:sz="8" w:space="0" w:color="000000"/>
              <w:bottom w:val="single" w:sz="4" w:space="0" w:color="000000"/>
              <w:right w:val="single" w:sz="4" w:space="0" w:color="000000"/>
            </w:tcBorders>
            <w:shd w:val="clear" w:color="auto" w:fill="auto"/>
            <w:vAlign w:val="bottom"/>
          </w:tcPr>
          <w:p w14:paraId="6503996D"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HTS</w:t>
            </w:r>
          </w:p>
        </w:tc>
      </w:tr>
      <w:tr w:rsidR="00560458" w:rsidRPr="00137222" w14:paraId="40CFD87B" w14:textId="77777777">
        <w:trPr>
          <w:trHeight w:val="300"/>
        </w:trPr>
        <w:tc>
          <w:tcPr>
            <w:tcW w:w="1620" w:type="dxa"/>
            <w:vMerge/>
            <w:tcBorders>
              <w:top w:val="nil"/>
              <w:left w:val="single" w:sz="8" w:space="0" w:color="000000"/>
              <w:bottom w:val="single" w:sz="4" w:space="0" w:color="000000"/>
              <w:right w:val="single" w:sz="4" w:space="0" w:color="000000"/>
            </w:tcBorders>
            <w:shd w:val="clear" w:color="auto" w:fill="B4C6E7"/>
          </w:tcPr>
          <w:p w14:paraId="6C764072"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nil"/>
              <w:bottom w:val="single" w:sz="4" w:space="0" w:color="000000"/>
              <w:right w:val="single" w:sz="4" w:space="0" w:color="000000"/>
            </w:tcBorders>
            <w:shd w:val="clear" w:color="auto" w:fill="auto"/>
            <w:vAlign w:val="bottom"/>
          </w:tcPr>
          <w:p w14:paraId="0F935000" w14:textId="77777777" w:rsidR="00560458" w:rsidRPr="00C96D2E" w:rsidRDefault="00560458">
            <w:pPr>
              <w:rPr>
                <w:rFonts w:asciiTheme="majorHAnsi" w:hAnsiTheme="majorHAnsi" w:cstheme="majorHAnsi"/>
                <w:color w:val="000000"/>
              </w:rPr>
            </w:pPr>
          </w:p>
        </w:tc>
        <w:tc>
          <w:tcPr>
            <w:tcW w:w="2520" w:type="dxa"/>
            <w:tcBorders>
              <w:top w:val="nil"/>
              <w:left w:val="single" w:sz="8" w:space="0" w:color="000000"/>
              <w:bottom w:val="single" w:sz="4" w:space="0" w:color="000000"/>
              <w:right w:val="single" w:sz="4" w:space="0" w:color="000000"/>
            </w:tcBorders>
            <w:shd w:val="clear" w:color="auto" w:fill="auto"/>
            <w:vAlign w:val="bottom"/>
          </w:tcPr>
          <w:p w14:paraId="2170C9C6"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Condoms</w:t>
            </w:r>
          </w:p>
        </w:tc>
        <w:tc>
          <w:tcPr>
            <w:tcW w:w="2160" w:type="dxa"/>
            <w:tcBorders>
              <w:top w:val="nil"/>
              <w:left w:val="single" w:sz="8" w:space="0" w:color="000000"/>
              <w:bottom w:val="single" w:sz="4" w:space="0" w:color="000000"/>
              <w:right w:val="single" w:sz="4" w:space="0" w:color="000000"/>
            </w:tcBorders>
            <w:shd w:val="clear" w:color="auto" w:fill="auto"/>
            <w:vAlign w:val="bottom"/>
          </w:tcPr>
          <w:p w14:paraId="7EF96620"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Condoms</w:t>
            </w:r>
          </w:p>
        </w:tc>
      </w:tr>
      <w:tr w:rsidR="00560458" w:rsidRPr="00137222" w14:paraId="5501AD79" w14:textId="77777777">
        <w:trPr>
          <w:trHeight w:val="315"/>
        </w:trPr>
        <w:tc>
          <w:tcPr>
            <w:tcW w:w="1620" w:type="dxa"/>
            <w:vMerge/>
            <w:tcBorders>
              <w:top w:val="nil"/>
              <w:left w:val="single" w:sz="8" w:space="0" w:color="000000"/>
              <w:bottom w:val="single" w:sz="4" w:space="0" w:color="000000"/>
              <w:right w:val="single" w:sz="4" w:space="0" w:color="000000"/>
            </w:tcBorders>
            <w:shd w:val="clear" w:color="auto" w:fill="B4C6E7"/>
          </w:tcPr>
          <w:p w14:paraId="00B0AE18"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nil"/>
              <w:bottom w:val="nil"/>
              <w:right w:val="single" w:sz="4" w:space="0" w:color="000000"/>
            </w:tcBorders>
            <w:shd w:val="clear" w:color="auto" w:fill="auto"/>
            <w:vAlign w:val="bottom"/>
          </w:tcPr>
          <w:p w14:paraId="1513862B"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 </w:t>
            </w:r>
          </w:p>
        </w:tc>
        <w:tc>
          <w:tcPr>
            <w:tcW w:w="2520" w:type="dxa"/>
            <w:tcBorders>
              <w:top w:val="nil"/>
              <w:left w:val="single" w:sz="8" w:space="0" w:color="000000"/>
              <w:bottom w:val="single" w:sz="8" w:space="0" w:color="000000"/>
              <w:right w:val="single" w:sz="4" w:space="0" w:color="000000"/>
            </w:tcBorders>
            <w:shd w:val="clear" w:color="auto" w:fill="auto"/>
            <w:vAlign w:val="bottom"/>
          </w:tcPr>
          <w:p w14:paraId="290EE2FC"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 </w:t>
            </w:r>
          </w:p>
        </w:tc>
        <w:tc>
          <w:tcPr>
            <w:tcW w:w="2160" w:type="dxa"/>
            <w:tcBorders>
              <w:top w:val="nil"/>
              <w:left w:val="single" w:sz="8" w:space="0" w:color="000000"/>
              <w:bottom w:val="single" w:sz="8" w:space="0" w:color="000000"/>
              <w:right w:val="single" w:sz="4" w:space="0" w:color="000000"/>
            </w:tcBorders>
            <w:shd w:val="clear" w:color="auto" w:fill="auto"/>
          </w:tcPr>
          <w:p w14:paraId="3B26A7D7" w14:textId="77777777" w:rsidR="00560458" w:rsidRPr="00C96D2E" w:rsidRDefault="00560458">
            <w:pPr>
              <w:rPr>
                <w:rFonts w:asciiTheme="majorHAnsi" w:hAnsiTheme="majorHAnsi" w:cstheme="majorHAnsi"/>
                <w:color w:val="000000"/>
              </w:rPr>
            </w:pPr>
          </w:p>
        </w:tc>
      </w:tr>
      <w:tr w:rsidR="00560458" w:rsidRPr="00137222" w14:paraId="52090C8C" w14:textId="77777777">
        <w:trPr>
          <w:trHeight w:val="300"/>
        </w:trPr>
        <w:tc>
          <w:tcPr>
            <w:tcW w:w="1620" w:type="dxa"/>
            <w:vMerge w:val="restart"/>
            <w:tcBorders>
              <w:top w:val="single" w:sz="8" w:space="0" w:color="000000"/>
              <w:left w:val="single" w:sz="8" w:space="0" w:color="000000"/>
              <w:bottom w:val="single" w:sz="8" w:space="0" w:color="000000"/>
              <w:right w:val="single" w:sz="4" w:space="0" w:color="000000"/>
            </w:tcBorders>
            <w:shd w:val="clear" w:color="auto" w:fill="B4C6E7"/>
          </w:tcPr>
          <w:p w14:paraId="3C68CC54" w14:textId="77777777" w:rsidR="00560458" w:rsidRPr="00C96D2E" w:rsidRDefault="0085049F">
            <w:pPr>
              <w:rPr>
                <w:rFonts w:asciiTheme="majorHAnsi" w:hAnsiTheme="majorHAnsi" w:cstheme="majorHAnsi"/>
                <w:b/>
                <w:color w:val="000000"/>
              </w:rPr>
            </w:pPr>
            <w:r w:rsidRPr="00C96D2E">
              <w:rPr>
                <w:rFonts w:asciiTheme="majorHAnsi" w:hAnsiTheme="majorHAnsi" w:cstheme="majorHAnsi"/>
                <w:b/>
                <w:color w:val="000000"/>
              </w:rPr>
              <w:t>Secondary individual interventions</w:t>
            </w:r>
          </w:p>
        </w:tc>
        <w:tc>
          <w:tcPr>
            <w:tcW w:w="2340" w:type="dxa"/>
            <w:tcBorders>
              <w:top w:val="single" w:sz="8" w:space="0" w:color="000000"/>
              <w:left w:val="nil"/>
              <w:bottom w:val="single" w:sz="4" w:space="0" w:color="000000"/>
              <w:right w:val="single" w:sz="4" w:space="0" w:color="000000"/>
            </w:tcBorders>
            <w:shd w:val="clear" w:color="auto" w:fill="auto"/>
            <w:vAlign w:val="bottom"/>
          </w:tcPr>
          <w:p w14:paraId="1B739666"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HTS</w:t>
            </w:r>
          </w:p>
        </w:tc>
        <w:tc>
          <w:tcPr>
            <w:tcW w:w="2520" w:type="dxa"/>
            <w:tcBorders>
              <w:top w:val="nil"/>
              <w:left w:val="nil"/>
              <w:bottom w:val="single" w:sz="4" w:space="0" w:color="000000"/>
              <w:right w:val="single" w:sz="4" w:space="0" w:color="000000"/>
            </w:tcBorders>
            <w:shd w:val="clear" w:color="auto" w:fill="auto"/>
            <w:vAlign w:val="bottom"/>
          </w:tcPr>
          <w:p w14:paraId="3C5D7F67"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PrEP</w:t>
            </w:r>
          </w:p>
        </w:tc>
        <w:tc>
          <w:tcPr>
            <w:tcW w:w="2160" w:type="dxa"/>
            <w:tcBorders>
              <w:top w:val="nil"/>
              <w:left w:val="nil"/>
              <w:bottom w:val="single" w:sz="4" w:space="0" w:color="000000"/>
              <w:right w:val="single" w:sz="4" w:space="0" w:color="000000"/>
            </w:tcBorders>
            <w:shd w:val="clear" w:color="auto" w:fill="auto"/>
          </w:tcPr>
          <w:p w14:paraId="69ED5CAB" w14:textId="77777777" w:rsidR="00560458" w:rsidRPr="00C96D2E" w:rsidRDefault="00560458">
            <w:pPr>
              <w:rPr>
                <w:rFonts w:asciiTheme="majorHAnsi" w:hAnsiTheme="majorHAnsi" w:cstheme="majorHAnsi"/>
                <w:color w:val="000000"/>
              </w:rPr>
            </w:pPr>
          </w:p>
        </w:tc>
      </w:tr>
      <w:tr w:rsidR="00560458" w:rsidRPr="00137222" w14:paraId="41661A90" w14:textId="77777777">
        <w:trPr>
          <w:trHeight w:val="300"/>
        </w:trPr>
        <w:tc>
          <w:tcPr>
            <w:tcW w:w="1620" w:type="dxa"/>
            <w:vMerge/>
            <w:tcBorders>
              <w:top w:val="single" w:sz="8" w:space="0" w:color="000000"/>
              <w:left w:val="single" w:sz="8" w:space="0" w:color="000000"/>
              <w:bottom w:val="single" w:sz="8" w:space="0" w:color="000000"/>
              <w:right w:val="single" w:sz="4" w:space="0" w:color="000000"/>
            </w:tcBorders>
            <w:shd w:val="clear" w:color="auto" w:fill="B4C6E7"/>
          </w:tcPr>
          <w:p w14:paraId="40333D70"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single" w:sz="8" w:space="0" w:color="000000"/>
              <w:bottom w:val="single" w:sz="4" w:space="0" w:color="000000"/>
              <w:right w:val="single" w:sz="4" w:space="0" w:color="000000"/>
            </w:tcBorders>
            <w:shd w:val="clear" w:color="auto" w:fill="auto"/>
            <w:vAlign w:val="bottom"/>
          </w:tcPr>
          <w:p w14:paraId="08C8BEB8"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Education Subsidies</w:t>
            </w:r>
          </w:p>
        </w:tc>
        <w:tc>
          <w:tcPr>
            <w:tcW w:w="2520" w:type="dxa"/>
            <w:tcBorders>
              <w:top w:val="nil"/>
              <w:left w:val="nil"/>
              <w:bottom w:val="single" w:sz="4" w:space="0" w:color="000000"/>
              <w:right w:val="single" w:sz="4" w:space="0" w:color="000000"/>
            </w:tcBorders>
            <w:shd w:val="clear" w:color="auto" w:fill="auto"/>
            <w:vAlign w:val="bottom"/>
          </w:tcPr>
          <w:p w14:paraId="184941D5"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Education Subsidies</w:t>
            </w:r>
          </w:p>
        </w:tc>
        <w:tc>
          <w:tcPr>
            <w:tcW w:w="2160" w:type="dxa"/>
            <w:tcBorders>
              <w:top w:val="nil"/>
              <w:left w:val="nil"/>
              <w:bottom w:val="single" w:sz="4" w:space="0" w:color="000000"/>
              <w:right w:val="single" w:sz="4" w:space="0" w:color="000000"/>
            </w:tcBorders>
            <w:shd w:val="clear" w:color="auto" w:fill="auto"/>
          </w:tcPr>
          <w:p w14:paraId="4D6F4991"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Post-violence care</w:t>
            </w:r>
          </w:p>
        </w:tc>
      </w:tr>
      <w:tr w:rsidR="00560458" w:rsidRPr="00137222" w14:paraId="34EE2CE6" w14:textId="77777777">
        <w:trPr>
          <w:trHeight w:val="300"/>
        </w:trPr>
        <w:tc>
          <w:tcPr>
            <w:tcW w:w="1620" w:type="dxa"/>
            <w:vMerge/>
            <w:tcBorders>
              <w:top w:val="single" w:sz="8" w:space="0" w:color="000000"/>
              <w:left w:val="single" w:sz="8" w:space="0" w:color="000000"/>
              <w:bottom w:val="single" w:sz="8" w:space="0" w:color="000000"/>
              <w:right w:val="single" w:sz="4" w:space="0" w:color="000000"/>
            </w:tcBorders>
            <w:shd w:val="clear" w:color="auto" w:fill="B4C6E7"/>
          </w:tcPr>
          <w:p w14:paraId="0515ECD1"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nil"/>
              <w:bottom w:val="single" w:sz="4" w:space="0" w:color="000000"/>
              <w:right w:val="single" w:sz="4" w:space="0" w:color="000000"/>
            </w:tcBorders>
            <w:shd w:val="clear" w:color="auto" w:fill="auto"/>
            <w:vAlign w:val="bottom"/>
          </w:tcPr>
          <w:p w14:paraId="352AD3FC"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Parenting/Caregiver Programming</w:t>
            </w:r>
          </w:p>
        </w:tc>
        <w:tc>
          <w:tcPr>
            <w:tcW w:w="2520" w:type="dxa"/>
            <w:tcBorders>
              <w:top w:val="nil"/>
              <w:left w:val="nil"/>
              <w:bottom w:val="single" w:sz="4" w:space="0" w:color="000000"/>
              <w:right w:val="single" w:sz="4" w:space="0" w:color="000000"/>
            </w:tcBorders>
            <w:shd w:val="clear" w:color="auto" w:fill="auto"/>
            <w:vAlign w:val="bottom"/>
          </w:tcPr>
          <w:p w14:paraId="47133E04"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Parenting/Caregiver Programming</w:t>
            </w:r>
          </w:p>
        </w:tc>
        <w:tc>
          <w:tcPr>
            <w:tcW w:w="2160" w:type="dxa"/>
            <w:tcBorders>
              <w:top w:val="nil"/>
              <w:left w:val="nil"/>
              <w:bottom w:val="single" w:sz="4" w:space="0" w:color="000000"/>
              <w:right w:val="single" w:sz="4" w:space="0" w:color="000000"/>
            </w:tcBorders>
            <w:shd w:val="clear" w:color="auto" w:fill="auto"/>
          </w:tcPr>
          <w:p w14:paraId="483F06A1" w14:textId="77777777" w:rsidR="00560458" w:rsidRPr="00C96D2E" w:rsidRDefault="0085049F">
            <w:pPr>
              <w:spacing w:after="200" w:line="276" w:lineRule="auto"/>
              <w:rPr>
                <w:rFonts w:asciiTheme="majorHAnsi" w:hAnsiTheme="majorHAnsi" w:cstheme="majorHAnsi"/>
                <w:color w:val="000000"/>
              </w:rPr>
            </w:pPr>
            <w:r w:rsidRPr="00C96D2E">
              <w:rPr>
                <w:rFonts w:asciiTheme="majorHAnsi" w:hAnsiTheme="majorHAnsi" w:cstheme="majorHAnsi"/>
                <w:color w:val="000000"/>
              </w:rPr>
              <w:t>Contraceptive mix</w:t>
            </w:r>
          </w:p>
        </w:tc>
      </w:tr>
      <w:tr w:rsidR="00560458" w:rsidRPr="00137222" w14:paraId="40EAEC10" w14:textId="77777777">
        <w:trPr>
          <w:trHeight w:val="300"/>
        </w:trPr>
        <w:tc>
          <w:tcPr>
            <w:tcW w:w="1620" w:type="dxa"/>
            <w:vMerge/>
            <w:tcBorders>
              <w:top w:val="single" w:sz="8" w:space="0" w:color="000000"/>
              <w:left w:val="single" w:sz="8" w:space="0" w:color="000000"/>
              <w:bottom w:val="single" w:sz="8" w:space="0" w:color="000000"/>
              <w:right w:val="single" w:sz="4" w:space="0" w:color="000000"/>
            </w:tcBorders>
            <w:shd w:val="clear" w:color="auto" w:fill="B4C6E7"/>
          </w:tcPr>
          <w:p w14:paraId="303D484D"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nil"/>
              <w:bottom w:val="single" w:sz="4" w:space="0" w:color="000000"/>
              <w:right w:val="single" w:sz="4" w:space="0" w:color="000000"/>
            </w:tcBorders>
            <w:shd w:val="clear" w:color="auto" w:fill="auto"/>
            <w:vAlign w:val="bottom"/>
          </w:tcPr>
          <w:p w14:paraId="3A0B7628"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Combination Socio-Economic Approaches</w:t>
            </w:r>
          </w:p>
        </w:tc>
        <w:tc>
          <w:tcPr>
            <w:tcW w:w="2520" w:type="dxa"/>
            <w:tcBorders>
              <w:top w:val="nil"/>
              <w:left w:val="nil"/>
              <w:bottom w:val="single" w:sz="4" w:space="0" w:color="000000"/>
              <w:right w:val="single" w:sz="4" w:space="0" w:color="000000"/>
            </w:tcBorders>
            <w:shd w:val="clear" w:color="auto" w:fill="auto"/>
            <w:vAlign w:val="bottom"/>
          </w:tcPr>
          <w:p w14:paraId="64C0C19C"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Combination Socio-Economic Approaches</w:t>
            </w:r>
          </w:p>
        </w:tc>
        <w:tc>
          <w:tcPr>
            <w:tcW w:w="2160" w:type="dxa"/>
            <w:tcBorders>
              <w:top w:val="nil"/>
              <w:left w:val="nil"/>
              <w:bottom w:val="single" w:sz="4" w:space="0" w:color="000000"/>
              <w:right w:val="single" w:sz="4" w:space="0" w:color="000000"/>
            </w:tcBorders>
            <w:shd w:val="clear" w:color="auto" w:fill="auto"/>
          </w:tcPr>
          <w:p w14:paraId="51D058C9"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Education subsidies (for those still in secondary school)</w:t>
            </w:r>
          </w:p>
        </w:tc>
      </w:tr>
      <w:tr w:rsidR="00560458" w:rsidRPr="00137222" w14:paraId="77B5C6A9" w14:textId="77777777">
        <w:trPr>
          <w:trHeight w:val="300"/>
        </w:trPr>
        <w:tc>
          <w:tcPr>
            <w:tcW w:w="1620" w:type="dxa"/>
            <w:vMerge/>
            <w:tcBorders>
              <w:top w:val="single" w:sz="8" w:space="0" w:color="000000"/>
              <w:left w:val="single" w:sz="8" w:space="0" w:color="000000"/>
              <w:bottom w:val="single" w:sz="8" w:space="0" w:color="000000"/>
              <w:right w:val="single" w:sz="4" w:space="0" w:color="000000"/>
            </w:tcBorders>
            <w:shd w:val="clear" w:color="auto" w:fill="B4C6E7"/>
          </w:tcPr>
          <w:p w14:paraId="0F6F01E0"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nil"/>
              <w:bottom w:val="single" w:sz="4" w:space="0" w:color="000000"/>
              <w:right w:val="single" w:sz="4" w:space="0" w:color="000000"/>
            </w:tcBorders>
            <w:shd w:val="clear" w:color="auto" w:fill="auto"/>
            <w:vAlign w:val="bottom"/>
          </w:tcPr>
          <w:p w14:paraId="30A79C9B"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Post-Violence Care</w:t>
            </w:r>
          </w:p>
        </w:tc>
        <w:tc>
          <w:tcPr>
            <w:tcW w:w="2520" w:type="dxa"/>
            <w:tcBorders>
              <w:top w:val="nil"/>
              <w:left w:val="nil"/>
              <w:bottom w:val="single" w:sz="4" w:space="0" w:color="000000"/>
              <w:right w:val="single" w:sz="4" w:space="0" w:color="000000"/>
            </w:tcBorders>
            <w:shd w:val="clear" w:color="auto" w:fill="auto"/>
            <w:vAlign w:val="bottom"/>
          </w:tcPr>
          <w:p w14:paraId="292FC2EC"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Post-Violence Care</w:t>
            </w:r>
          </w:p>
        </w:tc>
        <w:tc>
          <w:tcPr>
            <w:tcW w:w="2160" w:type="dxa"/>
            <w:tcBorders>
              <w:top w:val="nil"/>
              <w:left w:val="nil"/>
              <w:bottom w:val="single" w:sz="4" w:space="0" w:color="000000"/>
              <w:right w:val="single" w:sz="4" w:space="0" w:color="000000"/>
            </w:tcBorders>
            <w:shd w:val="clear" w:color="auto" w:fill="auto"/>
          </w:tcPr>
          <w:p w14:paraId="28559EB1"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PrEP</w:t>
            </w:r>
          </w:p>
        </w:tc>
      </w:tr>
      <w:tr w:rsidR="00560458" w:rsidRPr="00137222" w14:paraId="7CB6F8E1" w14:textId="77777777">
        <w:trPr>
          <w:trHeight w:val="300"/>
        </w:trPr>
        <w:tc>
          <w:tcPr>
            <w:tcW w:w="1620" w:type="dxa"/>
            <w:vMerge/>
            <w:tcBorders>
              <w:top w:val="single" w:sz="8" w:space="0" w:color="000000"/>
              <w:left w:val="single" w:sz="8" w:space="0" w:color="000000"/>
              <w:bottom w:val="single" w:sz="8" w:space="0" w:color="000000"/>
              <w:right w:val="single" w:sz="4" w:space="0" w:color="000000"/>
            </w:tcBorders>
            <w:shd w:val="clear" w:color="auto" w:fill="B4C6E7"/>
          </w:tcPr>
          <w:p w14:paraId="139343D9"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nil"/>
              <w:bottom w:val="single" w:sz="4" w:space="0" w:color="000000"/>
              <w:right w:val="single" w:sz="4" w:space="0" w:color="000000"/>
            </w:tcBorders>
            <w:shd w:val="clear" w:color="auto" w:fill="auto"/>
            <w:vAlign w:val="bottom"/>
          </w:tcPr>
          <w:p w14:paraId="139E9874"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 xml:space="preserve">Contraceptive Mix </w:t>
            </w:r>
          </w:p>
        </w:tc>
        <w:tc>
          <w:tcPr>
            <w:tcW w:w="2520" w:type="dxa"/>
            <w:tcBorders>
              <w:top w:val="nil"/>
              <w:left w:val="nil"/>
              <w:bottom w:val="single" w:sz="4" w:space="0" w:color="000000"/>
              <w:right w:val="single" w:sz="4" w:space="0" w:color="000000"/>
            </w:tcBorders>
            <w:shd w:val="clear" w:color="auto" w:fill="auto"/>
            <w:vAlign w:val="bottom"/>
          </w:tcPr>
          <w:p w14:paraId="464B4B98"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Contraceptive Mix</w:t>
            </w:r>
          </w:p>
        </w:tc>
        <w:tc>
          <w:tcPr>
            <w:tcW w:w="2160" w:type="dxa"/>
            <w:tcBorders>
              <w:top w:val="nil"/>
              <w:left w:val="nil"/>
              <w:bottom w:val="single" w:sz="4" w:space="0" w:color="000000"/>
              <w:right w:val="single" w:sz="4" w:space="0" w:color="000000"/>
            </w:tcBorders>
            <w:shd w:val="clear" w:color="auto" w:fill="auto"/>
          </w:tcPr>
          <w:p w14:paraId="519FDB90"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Financial literacy</w:t>
            </w:r>
          </w:p>
        </w:tc>
      </w:tr>
      <w:tr w:rsidR="00560458" w:rsidRPr="00137222" w14:paraId="10B660B9" w14:textId="77777777">
        <w:trPr>
          <w:trHeight w:val="300"/>
        </w:trPr>
        <w:tc>
          <w:tcPr>
            <w:tcW w:w="1620" w:type="dxa"/>
            <w:vMerge/>
            <w:tcBorders>
              <w:top w:val="single" w:sz="8" w:space="0" w:color="000000"/>
              <w:left w:val="single" w:sz="8" w:space="0" w:color="000000"/>
              <w:bottom w:val="single" w:sz="8" w:space="0" w:color="000000"/>
              <w:right w:val="single" w:sz="4" w:space="0" w:color="000000"/>
            </w:tcBorders>
            <w:shd w:val="clear" w:color="auto" w:fill="B4C6E7"/>
          </w:tcPr>
          <w:p w14:paraId="1276BA37"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nil"/>
              <w:bottom w:val="single" w:sz="4" w:space="0" w:color="000000"/>
              <w:right w:val="single" w:sz="4" w:space="0" w:color="000000"/>
            </w:tcBorders>
            <w:shd w:val="clear" w:color="auto" w:fill="auto"/>
            <w:vAlign w:val="bottom"/>
          </w:tcPr>
          <w:p w14:paraId="6FD287CD"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Condoms</w:t>
            </w:r>
          </w:p>
        </w:tc>
        <w:tc>
          <w:tcPr>
            <w:tcW w:w="2520" w:type="dxa"/>
            <w:tcBorders>
              <w:top w:val="nil"/>
              <w:left w:val="nil"/>
              <w:bottom w:val="single" w:sz="4" w:space="0" w:color="000000"/>
              <w:right w:val="single" w:sz="4" w:space="0" w:color="000000"/>
            </w:tcBorders>
            <w:shd w:val="clear" w:color="auto" w:fill="auto"/>
            <w:vAlign w:val="bottom"/>
          </w:tcPr>
          <w:p w14:paraId="7AB0A9AC"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HTS</w:t>
            </w:r>
          </w:p>
        </w:tc>
        <w:tc>
          <w:tcPr>
            <w:tcW w:w="2160" w:type="dxa"/>
            <w:tcBorders>
              <w:top w:val="nil"/>
              <w:left w:val="nil"/>
              <w:bottom w:val="single" w:sz="4" w:space="0" w:color="000000"/>
              <w:right w:val="single" w:sz="4" w:space="0" w:color="000000"/>
            </w:tcBorders>
            <w:shd w:val="clear" w:color="auto" w:fill="auto"/>
          </w:tcPr>
          <w:p w14:paraId="666A2265"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Bridge to employment</w:t>
            </w:r>
          </w:p>
        </w:tc>
      </w:tr>
      <w:tr w:rsidR="00560458" w:rsidRPr="00137222" w14:paraId="0C797C31" w14:textId="77777777">
        <w:trPr>
          <w:trHeight w:val="315"/>
        </w:trPr>
        <w:tc>
          <w:tcPr>
            <w:tcW w:w="1620" w:type="dxa"/>
            <w:vMerge/>
            <w:tcBorders>
              <w:top w:val="single" w:sz="8" w:space="0" w:color="000000"/>
              <w:left w:val="single" w:sz="8" w:space="0" w:color="000000"/>
              <w:bottom w:val="single" w:sz="8" w:space="0" w:color="000000"/>
              <w:right w:val="single" w:sz="4" w:space="0" w:color="000000"/>
            </w:tcBorders>
            <w:shd w:val="clear" w:color="auto" w:fill="B4C6E7"/>
          </w:tcPr>
          <w:p w14:paraId="3FA95F7D"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340" w:type="dxa"/>
            <w:tcBorders>
              <w:top w:val="nil"/>
              <w:left w:val="nil"/>
              <w:bottom w:val="single" w:sz="8" w:space="0" w:color="000000"/>
              <w:right w:val="single" w:sz="4" w:space="0" w:color="000000"/>
            </w:tcBorders>
            <w:shd w:val="clear" w:color="auto" w:fill="auto"/>
            <w:vAlign w:val="bottom"/>
          </w:tcPr>
          <w:p w14:paraId="5FC126C9" w14:textId="77777777" w:rsidR="00560458" w:rsidRPr="00C96D2E" w:rsidRDefault="00560458">
            <w:pPr>
              <w:rPr>
                <w:rFonts w:asciiTheme="majorHAnsi" w:hAnsiTheme="majorHAnsi" w:cstheme="majorHAnsi"/>
                <w:color w:val="000000"/>
              </w:rPr>
            </w:pPr>
          </w:p>
        </w:tc>
        <w:tc>
          <w:tcPr>
            <w:tcW w:w="2520" w:type="dxa"/>
            <w:tcBorders>
              <w:top w:val="nil"/>
              <w:left w:val="nil"/>
              <w:bottom w:val="single" w:sz="8" w:space="0" w:color="000000"/>
              <w:right w:val="single" w:sz="4" w:space="0" w:color="000000"/>
            </w:tcBorders>
            <w:shd w:val="clear" w:color="auto" w:fill="auto"/>
            <w:vAlign w:val="bottom"/>
          </w:tcPr>
          <w:p w14:paraId="0FF9C7D6"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Bridge to employment</w:t>
            </w:r>
          </w:p>
        </w:tc>
        <w:tc>
          <w:tcPr>
            <w:tcW w:w="2160" w:type="dxa"/>
            <w:tcBorders>
              <w:top w:val="nil"/>
              <w:left w:val="nil"/>
              <w:bottom w:val="single" w:sz="8" w:space="0" w:color="000000"/>
              <w:right w:val="single" w:sz="4" w:space="0" w:color="000000"/>
            </w:tcBorders>
            <w:shd w:val="clear" w:color="auto" w:fill="auto"/>
          </w:tcPr>
          <w:p w14:paraId="7C7415E9" w14:textId="77777777" w:rsidR="00560458" w:rsidRPr="00C96D2E" w:rsidRDefault="00560458">
            <w:pPr>
              <w:rPr>
                <w:rFonts w:asciiTheme="majorHAnsi" w:hAnsiTheme="majorHAnsi" w:cstheme="majorHAnsi"/>
                <w:color w:val="000000"/>
              </w:rPr>
            </w:pPr>
          </w:p>
        </w:tc>
      </w:tr>
    </w:tbl>
    <w:p w14:paraId="2B9E10AF" w14:textId="77777777" w:rsidR="00560458" w:rsidRPr="00C96D2E" w:rsidRDefault="00560458">
      <w:pPr>
        <w:jc w:val="both"/>
        <w:rPr>
          <w:rFonts w:asciiTheme="majorHAnsi" w:hAnsiTheme="majorHAnsi" w:cstheme="majorHAnsi"/>
          <w:color w:val="000000"/>
          <w:sz w:val="22"/>
          <w:szCs w:val="22"/>
        </w:rPr>
      </w:pPr>
    </w:p>
    <w:p w14:paraId="69F2DBD8" w14:textId="77777777" w:rsidR="00560458" w:rsidRPr="00C96D2E" w:rsidRDefault="0085049F">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Impact Youth aims to track and report on the layering of services, individual, as defined by primary and secondary packages of services, contextual, and bi-directional referrals.  In Q4FY2</w:t>
      </w:r>
      <w:r w:rsidRPr="00C96D2E">
        <w:rPr>
          <w:rFonts w:asciiTheme="majorHAnsi" w:hAnsiTheme="majorHAnsi" w:cstheme="majorHAnsi"/>
          <w:sz w:val="22"/>
          <w:szCs w:val="22"/>
        </w:rPr>
        <w:t>2</w:t>
      </w:r>
      <w:r w:rsidRPr="00C96D2E">
        <w:rPr>
          <w:rFonts w:asciiTheme="majorHAnsi" w:hAnsiTheme="majorHAnsi" w:cstheme="majorHAnsi"/>
          <w:color w:val="000000"/>
          <w:sz w:val="22"/>
          <w:szCs w:val="22"/>
        </w:rPr>
        <w:t xml:space="preserve">, for the 4 different categories of AGYW_PREV being considered, in collaboration with the project funder representatives, we used the following established definitions in order to count individual AGYW. </w:t>
      </w:r>
    </w:p>
    <w:p w14:paraId="24E8D83E" w14:textId="77777777" w:rsidR="00560458" w:rsidRPr="00C96D2E" w:rsidRDefault="00560458">
      <w:pPr>
        <w:jc w:val="both"/>
        <w:rPr>
          <w:rFonts w:asciiTheme="majorHAnsi" w:hAnsiTheme="majorHAnsi" w:cstheme="majorHAnsi"/>
          <w:color w:val="000000"/>
          <w:sz w:val="22"/>
          <w:szCs w:val="22"/>
        </w:rPr>
      </w:pPr>
    </w:p>
    <w:p w14:paraId="5F36D994" w14:textId="77777777" w:rsidR="00584329" w:rsidRDefault="00584329" w:rsidP="00EF4BDE">
      <w:pPr>
        <w:pBdr>
          <w:top w:val="nil"/>
          <w:left w:val="nil"/>
          <w:bottom w:val="nil"/>
          <w:right w:val="nil"/>
          <w:between w:val="nil"/>
        </w:pBdr>
        <w:spacing w:after="200"/>
        <w:jc w:val="center"/>
        <w:rPr>
          <w:rFonts w:asciiTheme="majorHAnsi" w:hAnsiTheme="majorHAnsi" w:cstheme="majorHAnsi"/>
          <w:i/>
          <w:color w:val="44546A"/>
          <w:sz w:val="22"/>
          <w:szCs w:val="22"/>
        </w:rPr>
      </w:pPr>
      <w:bookmarkStart w:id="45" w:name="_2grqrue" w:colFirst="0" w:colLast="0"/>
      <w:bookmarkEnd w:id="45"/>
    </w:p>
    <w:p w14:paraId="5562E77B" w14:textId="77777777" w:rsidR="00584329" w:rsidRDefault="00584329" w:rsidP="00EF4BDE">
      <w:pPr>
        <w:pBdr>
          <w:top w:val="nil"/>
          <w:left w:val="nil"/>
          <w:bottom w:val="nil"/>
          <w:right w:val="nil"/>
          <w:between w:val="nil"/>
        </w:pBdr>
        <w:spacing w:after="200"/>
        <w:jc w:val="center"/>
        <w:rPr>
          <w:rFonts w:asciiTheme="majorHAnsi" w:hAnsiTheme="majorHAnsi" w:cstheme="majorHAnsi"/>
          <w:i/>
          <w:color w:val="44546A"/>
          <w:sz w:val="22"/>
          <w:szCs w:val="22"/>
        </w:rPr>
      </w:pPr>
    </w:p>
    <w:p w14:paraId="066E1EAB" w14:textId="77777777" w:rsidR="00584329" w:rsidRDefault="00584329" w:rsidP="00EF4BDE">
      <w:pPr>
        <w:pBdr>
          <w:top w:val="nil"/>
          <w:left w:val="nil"/>
          <w:bottom w:val="nil"/>
          <w:right w:val="nil"/>
          <w:between w:val="nil"/>
        </w:pBdr>
        <w:spacing w:after="200"/>
        <w:jc w:val="center"/>
        <w:rPr>
          <w:rFonts w:asciiTheme="majorHAnsi" w:hAnsiTheme="majorHAnsi" w:cstheme="majorHAnsi"/>
          <w:i/>
          <w:color w:val="44546A"/>
          <w:sz w:val="22"/>
          <w:szCs w:val="22"/>
        </w:rPr>
      </w:pPr>
    </w:p>
    <w:p w14:paraId="13BC9625" w14:textId="4E574E92" w:rsidR="00560458" w:rsidRPr="00C96D2E" w:rsidRDefault="0085049F" w:rsidP="00EF4BDE">
      <w:pPr>
        <w:pBdr>
          <w:top w:val="nil"/>
          <w:left w:val="nil"/>
          <w:bottom w:val="nil"/>
          <w:right w:val="nil"/>
          <w:between w:val="nil"/>
        </w:pBdr>
        <w:spacing w:after="200"/>
        <w:jc w:val="center"/>
        <w:rPr>
          <w:rFonts w:asciiTheme="majorHAnsi" w:hAnsiTheme="majorHAnsi" w:cstheme="majorHAnsi"/>
          <w:i/>
          <w:color w:val="44546A"/>
          <w:sz w:val="22"/>
          <w:szCs w:val="22"/>
        </w:rPr>
      </w:pPr>
      <w:r w:rsidRPr="00C96D2E">
        <w:rPr>
          <w:rFonts w:asciiTheme="majorHAnsi" w:hAnsiTheme="majorHAnsi" w:cstheme="majorHAnsi"/>
          <w:i/>
          <w:color w:val="44546A"/>
          <w:sz w:val="22"/>
          <w:szCs w:val="22"/>
        </w:rPr>
        <w:t>Table 1</w:t>
      </w:r>
      <w:r w:rsidR="00BD749E">
        <w:rPr>
          <w:rFonts w:asciiTheme="majorHAnsi" w:hAnsiTheme="majorHAnsi" w:cstheme="majorHAnsi"/>
          <w:i/>
          <w:color w:val="44546A"/>
          <w:sz w:val="22"/>
          <w:szCs w:val="22"/>
        </w:rPr>
        <w:t>5</w:t>
      </w:r>
      <w:r w:rsidRPr="00C96D2E">
        <w:rPr>
          <w:rFonts w:asciiTheme="majorHAnsi" w:hAnsiTheme="majorHAnsi" w:cstheme="majorHAnsi"/>
          <w:i/>
          <w:color w:val="44546A"/>
          <w:sz w:val="22"/>
          <w:szCs w:val="22"/>
        </w:rPr>
        <w:t>. DREAMS Service completion</w:t>
      </w:r>
    </w:p>
    <w:tbl>
      <w:tblPr>
        <w:tblStyle w:val="ae"/>
        <w:tblW w:w="8630" w:type="dxa"/>
        <w:tblInd w:w="-100"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2600"/>
        <w:gridCol w:w="3150"/>
        <w:gridCol w:w="2880"/>
      </w:tblGrid>
      <w:tr w:rsidR="00560458" w:rsidRPr="00137222" w14:paraId="6C338DFF" w14:textId="77777777">
        <w:trPr>
          <w:trHeight w:val="574"/>
          <w:tblHeader/>
        </w:trPr>
        <w:tc>
          <w:tcPr>
            <w:tcW w:w="2600" w:type="dxa"/>
            <w:tcBorders>
              <w:top w:val="single" w:sz="8" w:space="0" w:color="FFFFFF"/>
              <w:left w:val="single" w:sz="8" w:space="0" w:color="FFFFFF"/>
              <w:bottom w:val="single" w:sz="24" w:space="0" w:color="FFFFFF"/>
              <w:right w:val="single" w:sz="8" w:space="0" w:color="FFFFFF"/>
            </w:tcBorders>
            <w:shd w:val="clear" w:color="auto" w:fill="BDD7EE"/>
            <w:tcMar>
              <w:top w:w="15" w:type="dxa"/>
              <w:left w:w="100" w:type="dxa"/>
              <w:bottom w:w="0" w:type="dxa"/>
              <w:right w:w="100" w:type="dxa"/>
            </w:tcMar>
          </w:tcPr>
          <w:p w14:paraId="44D8D831"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Core Package Category</w:t>
            </w:r>
          </w:p>
        </w:tc>
        <w:tc>
          <w:tcPr>
            <w:tcW w:w="3150" w:type="dxa"/>
            <w:tcBorders>
              <w:top w:val="single" w:sz="8" w:space="0" w:color="FFFFFF"/>
              <w:left w:val="single" w:sz="8" w:space="0" w:color="FFFFFF"/>
              <w:bottom w:val="single" w:sz="8" w:space="0" w:color="000000"/>
              <w:right w:val="single" w:sz="8" w:space="0" w:color="FFFFFF"/>
            </w:tcBorders>
            <w:shd w:val="clear" w:color="auto" w:fill="BDD7EE"/>
            <w:tcMar>
              <w:top w:w="15" w:type="dxa"/>
              <w:left w:w="100" w:type="dxa"/>
              <w:bottom w:w="0" w:type="dxa"/>
              <w:right w:w="100" w:type="dxa"/>
            </w:tcMar>
          </w:tcPr>
          <w:p w14:paraId="4DEAA5F8"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Specific Service/Intervention</w:t>
            </w:r>
          </w:p>
        </w:tc>
        <w:tc>
          <w:tcPr>
            <w:tcW w:w="2880" w:type="dxa"/>
            <w:tcBorders>
              <w:top w:val="single" w:sz="8" w:space="0" w:color="FFFFFF"/>
              <w:left w:val="single" w:sz="8" w:space="0" w:color="FFFFFF"/>
              <w:bottom w:val="single" w:sz="8" w:space="0" w:color="000000"/>
              <w:right w:val="single" w:sz="8" w:space="0" w:color="FFFFFF"/>
            </w:tcBorders>
            <w:shd w:val="clear" w:color="auto" w:fill="BDD7EE"/>
            <w:tcMar>
              <w:top w:w="15" w:type="dxa"/>
              <w:left w:w="100" w:type="dxa"/>
              <w:bottom w:w="0" w:type="dxa"/>
              <w:right w:w="100" w:type="dxa"/>
            </w:tcMar>
          </w:tcPr>
          <w:p w14:paraId="3DEDF096"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Definition of Completion</w:t>
            </w:r>
          </w:p>
        </w:tc>
      </w:tr>
      <w:tr w:rsidR="00560458" w:rsidRPr="00137222" w14:paraId="23147B96" w14:textId="77777777">
        <w:trPr>
          <w:trHeight w:val="1090"/>
        </w:trPr>
        <w:tc>
          <w:tcPr>
            <w:tcW w:w="2600" w:type="dxa"/>
            <w:tcBorders>
              <w:top w:val="single" w:sz="24" w:space="0" w:color="FFFFFF"/>
              <w:left w:val="single" w:sz="8" w:space="0" w:color="FFFFFF"/>
              <w:bottom w:val="single" w:sz="8" w:space="0" w:color="FFFFFF"/>
              <w:right w:val="single" w:sz="8" w:space="0" w:color="000000"/>
            </w:tcBorders>
            <w:shd w:val="clear" w:color="auto" w:fill="BDD7EE"/>
            <w:tcMar>
              <w:top w:w="15" w:type="dxa"/>
              <w:left w:w="100" w:type="dxa"/>
              <w:bottom w:w="0" w:type="dxa"/>
              <w:right w:w="100" w:type="dxa"/>
            </w:tcMar>
          </w:tcPr>
          <w:p w14:paraId="10DB51DF"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Social Asset Building and HIV &amp; Violence Prevention Curriculum</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8E09095"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CARIS DREAMS Curriculum (SGAC-Approved)</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6A178349"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 xml:space="preserve">After attending </w:t>
            </w:r>
            <w:r w:rsidRPr="00C96D2E">
              <w:rPr>
                <w:rFonts w:asciiTheme="majorHAnsi" w:hAnsiTheme="majorHAnsi" w:cstheme="majorHAnsi"/>
              </w:rPr>
              <w:t>18</w:t>
            </w:r>
            <w:r w:rsidRPr="00C96D2E">
              <w:rPr>
                <w:rFonts w:asciiTheme="majorHAnsi" w:hAnsiTheme="majorHAnsi" w:cstheme="majorHAnsi"/>
                <w:color w:val="000000"/>
              </w:rPr>
              <w:t xml:space="preserve"> of </w:t>
            </w:r>
            <w:r w:rsidRPr="00C96D2E">
              <w:rPr>
                <w:rFonts w:asciiTheme="majorHAnsi" w:hAnsiTheme="majorHAnsi" w:cstheme="majorHAnsi"/>
              </w:rPr>
              <w:t>21</w:t>
            </w:r>
            <w:r w:rsidRPr="00C96D2E">
              <w:rPr>
                <w:rFonts w:asciiTheme="majorHAnsi" w:hAnsiTheme="majorHAnsi" w:cstheme="majorHAnsi"/>
                <w:color w:val="000000"/>
              </w:rPr>
              <w:t xml:space="preserve"> Caris DREAMS curriculum sessions.</w:t>
            </w:r>
          </w:p>
        </w:tc>
      </w:tr>
      <w:tr w:rsidR="00560458" w:rsidRPr="00137222" w14:paraId="008A41F6" w14:textId="77777777">
        <w:trPr>
          <w:trHeight w:val="894"/>
        </w:trPr>
        <w:tc>
          <w:tcPr>
            <w:tcW w:w="2600" w:type="dxa"/>
            <w:tcBorders>
              <w:top w:val="single" w:sz="8" w:space="0" w:color="FFFFFF"/>
              <w:left w:val="single" w:sz="8" w:space="0" w:color="FFFFFF"/>
              <w:bottom w:val="single" w:sz="8" w:space="0" w:color="FFFFFF"/>
              <w:right w:val="single" w:sz="8" w:space="0" w:color="000000"/>
            </w:tcBorders>
            <w:shd w:val="clear" w:color="auto" w:fill="BDD7EE"/>
            <w:tcMar>
              <w:top w:w="15" w:type="dxa"/>
              <w:left w:w="100" w:type="dxa"/>
              <w:bottom w:w="0" w:type="dxa"/>
              <w:right w:w="100" w:type="dxa"/>
            </w:tcMar>
          </w:tcPr>
          <w:p w14:paraId="63D5EAD4"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Parenting / Caregiver Programming</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09EAFD8"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KAP Pou Lavni (adapted from Sinovuyo)</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02CCA95F"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 xml:space="preserve">After attending 12 out of 14 sessions, reception of certificate. Of note, </w:t>
            </w:r>
            <w:proofErr w:type="gramStart"/>
            <w:r w:rsidRPr="00C96D2E">
              <w:rPr>
                <w:rFonts w:asciiTheme="majorHAnsi" w:hAnsiTheme="majorHAnsi" w:cstheme="majorHAnsi"/>
                <w:color w:val="000000"/>
              </w:rPr>
              <w:t>Our</w:t>
            </w:r>
            <w:proofErr w:type="gramEnd"/>
            <w:r w:rsidRPr="00C96D2E">
              <w:rPr>
                <w:rFonts w:asciiTheme="majorHAnsi" w:hAnsiTheme="majorHAnsi" w:cstheme="majorHAnsi"/>
                <w:color w:val="000000"/>
              </w:rPr>
              <w:t xml:space="preserve"> team received the training from Clowns Without Borders, and we started serving the AGYW this Quarter. </w:t>
            </w:r>
          </w:p>
        </w:tc>
      </w:tr>
      <w:tr w:rsidR="00560458" w:rsidRPr="00137222" w14:paraId="2EE2F91A" w14:textId="77777777">
        <w:trPr>
          <w:trHeight w:val="871"/>
        </w:trPr>
        <w:tc>
          <w:tcPr>
            <w:tcW w:w="2600" w:type="dxa"/>
            <w:tcBorders>
              <w:top w:val="single" w:sz="8" w:space="0" w:color="FFFFFF"/>
              <w:left w:val="single" w:sz="8" w:space="0" w:color="FFFFFF"/>
              <w:bottom w:val="single" w:sz="8" w:space="0" w:color="FFFFFF"/>
              <w:right w:val="single" w:sz="8" w:space="0" w:color="000000"/>
            </w:tcBorders>
            <w:shd w:val="clear" w:color="auto" w:fill="BDD7EE"/>
            <w:tcMar>
              <w:top w:w="15" w:type="dxa"/>
              <w:left w:w="100" w:type="dxa"/>
              <w:bottom w:w="0" w:type="dxa"/>
              <w:right w:w="100" w:type="dxa"/>
            </w:tcMar>
          </w:tcPr>
          <w:p w14:paraId="5311206F"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Savings</w:t>
            </w:r>
          </w:p>
          <w:p w14:paraId="53161749"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 </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18837DE"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CARIS Saving and Lending Groups (also called Mutuelle de Solidarité or MUSO), and/or Kitchen Garden program</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31D40C27"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After initiation of saving or establishment of kitchen garden.</w:t>
            </w:r>
          </w:p>
        </w:tc>
      </w:tr>
      <w:tr w:rsidR="00560458" w:rsidRPr="00137222" w14:paraId="7A4AD461" w14:textId="77777777">
        <w:trPr>
          <w:trHeight w:val="670"/>
        </w:trPr>
        <w:tc>
          <w:tcPr>
            <w:tcW w:w="2600" w:type="dxa"/>
            <w:tcBorders>
              <w:top w:val="single" w:sz="8" w:space="0" w:color="FFFFFF"/>
              <w:left w:val="single" w:sz="8" w:space="0" w:color="FFFFFF"/>
              <w:bottom w:val="single" w:sz="8" w:space="0" w:color="FFFFFF"/>
              <w:right w:val="single" w:sz="8" w:space="0" w:color="000000"/>
            </w:tcBorders>
            <w:shd w:val="clear" w:color="auto" w:fill="BDD7EE"/>
            <w:tcMar>
              <w:top w:w="15" w:type="dxa"/>
              <w:left w:w="100" w:type="dxa"/>
              <w:bottom w:w="0" w:type="dxa"/>
              <w:right w:w="100" w:type="dxa"/>
            </w:tcMar>
          </w:tcPr>
          <w:p w14:paraId="547B387B"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Education</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16329EF4"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School fees and supplies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2F08A912"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Upon payment of school fee or supplies.</w:t>
            </w:r>
          </w:p>
        </w:tc>
      </w:tr>
      <w:tr w:rsidR="00560458" w:rsidRPr="00137222" w14:paraId="7C623C20" w14:textId="77777777">
        <w:trPr>
          <w:trHeight w:val="894"/>
        </w:trPr>
        <w:tc>
          <w:tcPr>
            <w:tcW w:w="2600" w:type="dxa"/>
            <w:tcBorders>
              <w:top w:val="single" w:sz="8" w:space="0" w:color="FFFFFF"/>
              <w:left w:val="single" w:sz="8" w:space="0" w:color="FFFFFF"/>
              <w:bottom w:val="single" w:sz="8" w:space="0" w:color="FFFFFF"/>
              <w:right w:val="single" w:sz="8" w:space="0" w:color="000000"/>
            </w:tcBorders>
            <w:shd w:val="clear" w:color="auto" w:fill="BDD7EE"/>
            <w:tcMar>
              <w:top w:w="15" w:type="dxa"/>
              <w:left w:w="100" w:type="dxa"/>
              <w:bottom w:w="0" w:type="dxa"/>
              <w:right w:w="100" w:type="dxa"/>
            </w:tcMar>
          </w:tcPr>
          <w:p w14:paraId="23C279F6"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Post-Violence Care</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76CD9B6B" w14:textId="47E5BABC"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Referral to the health Center or legal system.</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0" w:type="dxa"/>
              <w:bottom w:w="0" w:type="dxa"/>
              <w:right w:w="100" w:type="dxa"/>
            </w:tcMar>
          </w:tcPr>
          <w:p w14:paraId="48D05BE5"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Seen by a professional regarding their specific case.</w:t>
            </w:r>
          </w:p>
        </w:tc>
      </w:tr>
      <w:tr w:rsidR="00560458" w:rsidRPr="00137222" w14:paraId="4D034958" w14:textId="77777777">
        <w:trPr>
          <w:trHeight w:val="670"/>
        </w:trPr>
        <w:tc>
          <w:tcPr>
            <w:tcW w:w="2600" w:type="dxa"/>
            <w:tcBorders>
              <w:top w:val="single" w:sz="8" w:space="0" w:color="FFFFFF"/>
              <w:left w:val="single" w:sz="8" w:space="0" w:color="FFFFFF"/>
              <w:bottom w:val="single" w:sz="8" w:space="0" w:color="FFFFFF"/>
              <w:right w:val="single" w:sz="8" w:space="0" w:color="000000"/>
            </w:tcBorders>
            <w:shd w:val="clear" w:color="auto" w:fill="BDD7EE"/>
            <w:tcMar>
              <w:top w:w="15" w:type="dxa"/>
              <w:left w:w="100" w:type="dxa"/>
              <w:bottom w:w="0" w:type="dxa"/>
              <w:right w:w="100" w:type="dxa"/>
            </w:tcMar>
          </w:tcPr>
          <w:p w14:paraId="5FA992F5"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b/>
                <w:color w:val="000000"/>
              </w:rPr>
              <w:t>Community Mobilization and Norms Change</w:t>
            </w:r>
          </w:p>
        </w:tc>
        <w:tc>
          <w:tcPr>
            <w:tcW w:w="3150" w:type="dxa"/>
            <w:tcBorders>
              <w:top w:val="single" w:sz="8" w:space="0" w:color="000000"/>
              <w:left w:val="single" w:sz="8" w:space="0" w:color="000000"/>
              <w:bottom w:val="single" w:sz="4" w:space="0" w:color="000000"/>
              <w:right w:val="single" w:sz="8" w:space="0" w:color="000000"/>
            </w:tcBorders>
            <w:shd w:val="clear" w:color="auto" w:fill="auto"/>
            <w:tcMar>
              <w:top w:w="15" w:type="dxa"/>
              <w:left w:w="100" w:type="dxa"/>
              <w:bottom w:w="0" w:type="dxa"/>
              <w:right w:w="100" w:type="dxa"/>
            </w:tcMar>
          </w:tcPr>
          <w:p w14:paraId="07779A3F"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TBD</w:t>
            </w:r>
          </w:p>
        </w:tc>
        <w:tc>
          <w:tcPr>
            <w:tcW w:w="2880" w:type="dxa"/>
            <w:tcBorders>
              <w:top w:val="single" w:sz="8" w:space="0" w:color="000000"/>
              <w:left w:val="single" w:sz="8" w:space="0" w:color="000000"/>
              <w:bottom w:val="single" w:sz="4" w:space="0" w:color="000000"/>
              <w:right w:val="single" w:sz="8" w:space="0" w:color="000000"/>
            </w:tcBorders>
            <w:shd w:val="clear" w:color="auto" w:fill="auto"/>
            <w:tcMar>
              <w:top w:w="15" w:type="dxa"/>
              <w:left w:w="100" w:type="dxa"/>
              <w:bottom w:w="0" w:type="dxa"/>
              <w:right w:w="100" w:type="dxa"/>
            </w:tcMar>
          </w:tcPr>
          <w:p w14:paraId="1265232E" w14:textId="77777777" w:rsidR="00560458" w:rsidRPr="00C96D2E" w:rsidRDefault="0085049F">
            <w:pPr>
              <w:tabs>
                <w:tab w:val="left" w:pos="4410"/>
              </w:tabs>
              <w:jc w:val="both"/>
              <w:rPr>
                <w:rFonts w:asciiTheme="majorHAnsi" w:hAnsiTheme="majorHAnsi" w:cstheme="majorHAnsi"/>
                <w:color w:val="000000"/>
              </w:rPr>
            </w:pPr>
            <w:r w:rsidRPr="00C96D2E">
              <w:rPr>
                <w:rFonts w:asciiTheme="majorHAnsi" w:hAnsiTheme="majorHAnsi" w:cstheme="majorHAnsi"/>
                <w:color w:val="000000"/>
              </w:rPr>
              <w:t>TBD</w:t>
            </w:r>
          </w:p>
        </w:tc>
      </w:tr>
      <w:tr w:rsidR="00560458" w:rsidRPr="00137222" w14:paraId="4DE2A61A" w14:textId="77777777">
        <w:trPr>
          <w:trHeight w:val="670"/>
        </w:trPr>
        <w:tc>
          <w:tcPr>
            <w:tcW w:w="2600" w:type="dxa"/>
            <w:tcBorders>
              <w:top w:val="single" w:sz="8" w:space="0" w:color="FFFFFF"/>
              <w:left w:val="single" w:sz="8" w:space="0" w:color="FFFFFF"/>
              <w:bottom w:val="single" w:sz="8" w:space="0" w:color="FFFFFF"/>
              <w:right w:val="single" w:sz="4" w:space="0" w:color="000000"/>
            </w:tcBorders>
            <w:shd w:val="clear" w:color="auto" w:fill="BDD7EE"/>
            <w:tcMar>
              <w:top w:w="15" w:type="dxa"/>
              <w:left w:w="100" w:type="dxa"/>
              <w:bottom w:w="0" w:type="dxa"/>
              <w:right w:w="100" w:type="dxa"/>
            </w:tcMar>
          </w:tcPr>
          <w:p w14:paraId="12218033" w14:textId="77777777" w:rsidR="00560458" w:rsidRPr="00C96D2E" w:rsidRDefault="0085049F">
            <w:pPr>
              <w:tabs>
                <w:tab w:val="left" w:pos="4410"/>
              </w:tabs>
              <w:jc w:val="both"/>
              <w:rPr>
                <w:rFonts w:asciiTheme="majorHAnsi" w:hAnsiTheme="majorHAnsi" w:cstheme="majorHAnsi"/>
                <w:b/>
                <w:color w:val="000000"/>
              </w:rPr>
            </w:pPr>
            <w:r w:rsidRPr="00C96D2E">
              <w:rPr>
                <w:rFonts w:asciiTheme="majorHAnsi" w:hAnsiTheme="majorHAnsi" w:cstheme="majorHAnsi"/>
                <w:b/>
                <w:color w:val="000000"/>
              </w:rPr>
              <w:t>Condoms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0" w:type="dxa"/>
              <w:bottom w:w="0" w:type="dxa"/>
              <w:right w:w="100" w:type="dxa"/>
            </w:tcMar>
          </w:tcPr>
          <w:p w14:paraId="2A3FE617"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 xml:space="preserve">Distribution of condoms </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15" w:type="dxa"/>
              <w:left w:w="100" w:type="dxa"/>
              <w:bottom w:w="0" w:type="dxa"/>
              <w:right w:w="100" w:type="dxa"/>
            </w:tcMar>
          </w:tcPr>
          <w:p w14:paraId="706AD7B8" w14:textId="77777777" w:rsidR="00560458" w:rsidRPr="00C96D2E" w:rsidRDefault="0085049F">
            <w:pPr>
              <w:rPr>
                <w:rFonts w:asciiTheme="majorHAnsi" w:hAnsiTheme="majorHAnsi" w:cstheme="majorHAnsi"/>
                <w:color w:val="000000"/>
                <w:highlight w:val="cyan"/>
              </w:rPr>
            </w:pPr>
            <w:r w:rsidRPr="00C96D2E">
              <w:rPr>
                <w:rFonts w:asciiTheme="majorHAnsi" w:hAnsiTheme="majorHAnsi" w:cstheme="majorHAnsi"/>
                <w:color w:val="000000"/>
              </w:rPr>
              <w:t>AGYW receive at least three condoms. Of note, all eligible AGYW who are offered Condoms (whether they accept it or not) are recorded as service completion.</w:t>
            </w:r>
          </w:p>
        </w:tc>
      </w:tr>
      <w:tr w:rsidR="00560458" w:rsidRPr="00137222" w14:paraId="54790966" w14:textId="77777777">
        <w:trPr>
          <w:trHeight w:val="670"/>
        </w:trPr>
        <w:tc>
          <w:tcPr>
            <w:tcW w:w="2600" w:type="dxa"/>
            <w:tcBorders>
              <w:top w:val="single" w:sz="8" w:space="0" w:color="FFFFFF"/>
              <w:left w:val="single" w:sz="8" w:space="0" w:color="FFFFFF"/>
              <w:bottom w:val="single" w:sz="8" w:space="0" w:color="FFFFFF"/>
              <w:right w:val="single" w:sz="4" w:space="0" w:color="000000"/>
            </w:tcBorders>
            <w:shd w:val="clear" w:color="auto" w:fill="BDD7EE"/>
            <w:tcMar>
              <w:top w:w="15" w:type="dxa"/>
              <w:left w:w="100" w:type="dxa"/>
              <w:bottom w:w="0" w:type="dxa"/>
              <w:right w:w="100" w:type="dxa"/>
            </w:tcMar>
          </w:tcPr>
          <w:p w14:paraId="0B0B21D1" w14:textId="77777777" w:rsidR="00560458" w:rsidRPr="00C96D2E" w:rsidRDefault="0085049F">
            <w:pPr>
              <w:tabs>
                <w:tab w:val="left" w:pos="4410"/>
              </w:tabs>
              <w:jc w:val="both"/>
              <w:rPr>
                <w:rFonts w:asciiTheme="majorHAnsi" w:hAnsiTheme="majorHAnsi" w:cstheme="majorHAnsi"/>
                <w:b/>
                <w:color w:val="000000"/>
              </w:rPr>
            </w:pPr>
            <w:r w:rsidRPr="00C96D2E">
              <w:rPr>
                <w:rFonts w:asciiTheme="majorHAnsi" w:hAnsiTheme="majorHAnsi" w:cstheme="majorHAnsi"/>
                <w:b/>
                <w:color w:val="000000"/>
              </w:rPr>
              <w:t>HTS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0" w:type="dxa"/>
              <w:bottom w:w="0" w:type="dxa"/>
              <w:right w:w="100" w:type="dxa"/>
            </w:tcMar>
          </w:tcPr>
          <w:p w14:paraId="451D17C2"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 xml:space="preserve">Voluntary HIV testing services </w:t>
            </w:r>
          </w:p>
          <w:p w14:paraId="0825363C" w14:textId="77777777" w:rsidR="00560458" w:rsidRPr="00C96D2E" w:rsidRDefault="00560458">
            <w:pPr>
              <w:rPr>
                <w:rFonts w:asciiTheme="majorHAnsi" w:hAnsiTheme="majorHAnsi" w:cstheme="majorHAnsi"/>
                <w:b/>
                <w:color w:val="000000"/>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15" w:type="dxa"/>
              <w:left w:w="100" w:type="dxa"/>
              <w:bottom w:w="0" w:type="dxa"/>
              <w:right w:w="100" w:type="dxa"/>
            </w:tcMar>
          </w:tcPr>
          <w:p w14:paraId="169E5D96" w14:textId="77777777" w:rsidR="00560458" w:rsidRPr="00C96D2E" w:rsidRDefault="0085049F">
            <w:pPr>
              <w:rPr>
                <w:rFonts w:asciiTheme="majorHAnsi" w:hAnsiTheme="majorHAnsi" w:cstheme="majorHAnsi"/>
                <w:color w:val="000000"/>
                <w:highlight w:val="cyan"/>
              </w:rPr>
            </w:pPr>
            <w:r w:rsidRPr="00C96D2E">
              <w:rPr>
                <w:rFonts w:asciiTheme="majorHAnsi" w:hAnsiTheme="majorHAnsi" w:cstheme="majorHAnsi"/>
                <w:color w:val="000000"/>
              </w:rPr>
              <w:t xml:space="preserve">AGYW is tested for HIV. </w:t>
            </w:r>
          </w:p>
        </w:tc>
      </w:tr>
      <w:tr w:rsidR="00560458" w:rsidRPr="00137222" w14:paraId="3C02ABF1" w14:textId="77777777">
        <w:trPr>
          <w:trHeight w:val="670"/>
        </w:trPr>
        <w:tc>
          <w:tcPr>
            <w:tcW w:w="2600" w:type="dxa"/>
            <w:tcBorders>
              <w:top w:val="single" w:sz="8" w:space="0" w:color="FFFFFF"/>
              <w:left w:val="single" w:sz="8" w:space="0" w:color="FFFFFF"/>
              <w:bottom w:val="single" w:sz="8" w:space="0" w:color="FFFFFF"/>
              <w:right w:val="single" w:sz="4" w:space="0" w:color="000000"/>
            </w:tcBorders>
            <w:shd w:val="clear" w:color="auto" w:fill="BDD7EE"/>
            <w:tcMar>
              <w:top w:w="15" w:type="dxa"/>
              <w:left w:w="100" w:type="dxa"/>
              <w:bottom w:w="0" w:type="dxa"/>
              <w:right w:w="100" w:type="dxa"/>
            </w:tcMar>
          </w:tcPr>
          <w:p w14:paraId="426A79F4" w14:textId="77777777" w:rsidR="00560458" w:rsidRPr="00C96D2E" w:rsidRDefault="0085049F">
            <w:pPr>
              <w:tabs>
                <w:tab w:val="left" w:pos="4410"/>
              </w:tabs>
              <w:jc w:val="both"/>
              <w:rPr>
                <w:rFonts w:asciiTheme="majorHAnsi" w:hAnsiTheme="majorHAnsi" w:cstheme="majorHAnsi"/>
                <w:b/>
                <w:color w:val="000000"/>
              </w:rPr>
            </w:pPr>
            <w:r w:rsidRPr="00C96D2E">
              <w:rPr>
                <w:rFonts w:asciiTheme="majorHAnsi" w:hAnsiTheme="majorHAnsi" w:cstheme="majorHAnsi"/>
                <w:b/>
                <w:color w:val="000000"/>
              </w:rPr>
              <w:t>PrEP</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0" w:type="dxa"/>
              <w:bottom w:w="0" w:type="dxa"/>
              <w:right w:w="100" w:type="dxa"/>
            </w:tcMar>
          </w:tcPr>
          <w:p w14:paraId="09D54EB3" w14:textId="77777777" w:rsidR="00560458" w:rsidRPr="00C96D2E" w:rsidRDefault="0085049F">
            <w:pPr>
              <w:rPr>
                <w:rFonts w:asciiTheme="majorHAnsi" w:hAnsiTheme="majorHAnsi" w:cstheme="majorHAnsi"/>
                <w:b/>
                <w:color w:val="000000"/>
              </w:rPr>
            </w:pPr>
            <w:r w:rsidRPr="00C96D2E">
              <w:rPr>
                <w:rFonts w:asciiTheme="majorHAnsi" w:hAnsiTheme="majorHAnsi" w:cstheme="majorHAnsi"/>
                <w:color w:val="000000"/>
              </w:rPr>
              <w:t xml:space="preserve">Pre-Exposure Prophylaxis </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15" w:type="dxa"/>
              <w:left w:w="100" w:type="dxa"/>
              <w:bottom w:w="0" w:type="dxa"/>
              <w:right w:w="100" w:type="dxa"/>
            </w:tcMar>
          </w:tcPr>
          <w:p w14:paraId="5738E053"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When a referral for services is completed and confirmed.</w:t>
            </w:r>
          </w:p>
        </w:tc>
      </w:tr>
      <w:tr w:rsidR="00560458" w:rsidRPr="00137222" w14:paraId="6BFC28A8" w14:textId="77777777">
        <w:trPr>
          <w:trHeight w:val="670"/>
        </w:trPr>
        <w:tc>
          <w:tcPr>
            <w:tcW w:w="2600" w:type="dxa"/>
            <w:tcBorders>
              <w:top w:val="single" w:sz="8" w:space="0" w:color="FFFFFF"/>
              <w:left w:val="single" w:sz="8" w:space="0" w:color="FFFFFF"/>
              <w:bottom w:val="single" w:sz="8" w:space="0" w:color="FFFFFF"/>
              <w:right w:val="single" w:sz="4" w:space="0" w:color="000000"/>
            </w:tcBorders>
            <w:shd w:val="clear" w:color="auto" w:fill="BDD7EE"/>
            <w:tcMar>
              <w:top w:w="15" w:type="dxa"/>
              <w:left w:w="100" w:type="dxa"/>
              <w:bottom w:w="0" w:type="dxa"/>
              <w:right w:w="100" w:type="dxa"/>
            </w:tcMar>
          </w:tcPr>
          <w:p w14:paraId="4D8B0395" w14:textId="77777777" w:rsidR="00560458" w:rsidRPr="00C96D2E" w:rsidRDefault="0085049F">
            <w:pPr>
              <w:tabs>
                <w:tab w:val="left" w:pos="4410"/>
              </w:tabs>
              <w:jc w:val="both"/>
              <w:rPr>
                <w:rFonts w:asciiTheme="majorHAnsi" w:hAnsiTheme="majorHAnsi" w:cstheme="majorHAnsi"/>
                <w:b/>
                <w:color w:val="000000"/>
              </w:rPr>
            </w:pPr>
            <w:r w:rsidRPr="00C96D2E">
              <w:rPr>
                <w:rFonts w:asciiTheme="majorHAnsi" w:hAnsiTheme="majorHAnsi" w:cstheme="majorHAnsi"/>
                <w:b/>
                <w:color w:val="000000"/>
              </w:rPr>
              <w:t>Contraceptive mix</w:t>
            </w:r>
          </w:p>
        </w:tc>
        <w:tc>
          <w:tcPr>
            <w:tcW w:w="3150" w:type="dxa"/>
            <w:tcBorders>
              <w:top w:val="single" w:sz="4" w:space="0" w:color="000000"/>
              <w:left w:val="single" w:sz="4" w:space="0" w:color="000000"/>
              <w:bottom w:val="single" w:sz="4" w:space="0" w:color="000000"/>
              <w:right w:val="single" w:sz="4" w:space="0" w:color="000000"/>
            </w:tcBorders>
            <w:tcMar>
              <w:top w:w="15" w:type="dxa"/>
              <w:left w:w="100" w:type="dxa"/>
              <w:bottom w:w="0" w:type="dxa"/>
              <w:right w:w="100" w:type="dxa"/>
            </w:tcMar>
          </w:tcPr>
          <w:p w14:paraId="69154C75" w14:textId="77777777" w:rsidR="00560458" w:rsidRPr="00C96D2E" w:rsidRDefault="0085049F">
            <w:pPr>
              <w:rPr>
                <w:rFonts w:asciiTheme="majorHAnsi" w:hAnsiTheme="majorHAnsi" w:cstheme="majorHAnsi"/>
                <w:b/>
                <w:color w:val="000000"/>
              </w:rPr>
            </w:pPr>
            <w:r w:rsidRPr="00C96D2E">
              <w:rPr>
                <w:rFonts w:asciiTheme="majorHAnsi" w:hAnsiTheme="majorHAnsi" w:cstheme="majorHAnsi"/>
                <w:color w:val="000000"/>
              </w:rPr>
              <w:t>Access to family planning methods and services</w:t>
            </w:r>
          </w:p>
        </w:tc>
        <w:tc>
          <w:tcPr>
            <w:tcW w:w="2880" w:type="dxa"/>
            <w:tcBorders>
              <w:top w:val="single" w:sz="4" w:space="0" w:color="000000"/>
              <w:left w:val="single" w:sz="4" w:space="0" w:color="000000"/>
              <w:bottom w:val="single" w:sz="4" w:space="0" w:color="000000"/>
              <w:right w:val="single" w:sz="4" w:space="0" w:color="000000"/>
            </w:tcBorders>
            <w:tcMar>
              <w:top w:w="15" w:type="dxa"/>
              <w:left w:w="100" w:type="dxa"/>
              <w:bottom w:w="0" w:type="dxa"/>
              <w:right w:w="100" w:type="dxa"/>
            </w:tcMar>
          </w:tcPr>
          <w:p w14:paraId="712322D5"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 xml:space="preserve">When a referral for services is completed and confirmed. </w:t>
            </w:r>
          </w:p>
        </w:tc>
      </w:tr>
    </w:tbl>
    <w:p w14:paraId="43B0A8CC" w14:textId="77777777" w:rsidR="00560458" w:rsidRPr="00C96D2E" w:rsidRDefault="00560458">
      <w:pPr>
        <w:jc w:val="both"/>
        <w:rPr>
          <w:rFonts w:asciiTheme="majorHAnsi" w:hAnsiTheme="majorHAnsi" w:cstheme="majorHAnsi"/>
          <w:color w:val="000000"/>
          <w:sz w:val="22"/>
          <w:szCs w:val="22"/>
        </w:rPr>
      </w:pPr>
    </w:p>
    <w:p w14:paraId="6B486602" w14:textId="3A01C29D" w:rsidR="00560458" w:rsidRPr="00C96D2E" w:rsidRDefault="0085049F">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Completing a primary package differs depending on the age group. A 10–</w:t>
      </w:r>
      <w:proofErr w:type="gramStart"/>
      <w:r w:rsidRPr="00C96D2E">
        <w:rPr>
          <w:rFonts w:asciiTheme="majorHAnsi" w:hAnsiTheme="majorHAnsi" w:cstheme="majorHAnsi"/>
          <w:color w:val="000000"/>
          <w:sz w:val="22"/>
          <w:szCs w:val="22"/>
        </w:rPr>
        <w:t>14</w:t>
      </w:r>
      <w:r w:rsidR="00D54872">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rPr>
        <w:t>year</w:t>
      </w:r>
      <w:r w:rsidR="00D54872">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rPr>
        <w:t>old</w:t>
      </w:r>
      <w:proofErr w:type="gramEnd"/>
      <w:r w:rsidRPr="00C96D2E">
        <w:rPr>
          <w:rFonts w:asciiTheme="majorHAnsi" w:hAnsiTheme="majorHAnsi" w:cstheme="majorHAnsi"/>
          <w:color w:val="000000"/>
          <w:sz w:val="22"/>
          <w:szCs w:val="22"/>
        </w:rPr>
        <w:t xml:space="preserve"> is considered to have completed a primary package if she has completed at least 14 sessions of the DREAMS curriculum and had an HIV screening. A 15–</w:t>
      </w:r>
      <w:proofErr w:type="gramStart"/>
      <w:r w:rsidRPr="00C96D2E">
        <w:rPr>
          <w:rFonts w:asciiTheme="majorHAnsi" w:hAnsiTheme="majorHAnsi" w:cstheme="majorHAnsi"/>
          <w:color w:val="000000"/>
          <w:sz w:val="22"/>
          <w:szCs w:val="22"/>
        </w:rPr>
        <w:t>19</w:t>
      </w:r>
      <w:r w:rsidR="00D54872">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rPr>
        <w:t>year</w:t>
      </w:r>
      <w:r w:rsidR="00D54872">
        <w:rPr>
          <w:rFonts w:asciiTheme="majorHAnsi" w:hAnsiTheme="majorHAnsi" w:cstheme="majorHAnsi"/>
          <w:color w:val="000000"/>
          <w:sz w:val="22"/>
          <w:szCs w:val="22"/>
        </w:rPr>
        <w:t xml:space="preserve"> </w:t>
      </w:r>
      <w:r w:rsidRPr="00C96D2E">
        <w:rPr>
          <w:rFonts w:asciiTheme="majorHAnsi" w:hAnsiTheme="majorHAnsi" w:cstheme="majorHAnsi"/>
          <w:color w:val="000000"/>
          <w:sz w:val="22"/>
          <w:szCs w:val="22"/>
        </w:rPr>
        <w:t>old</w:t>
      </w:r>
      <w:proofErr w:type="gramEnd"/>
      <w:r w:rsidRPr="00C96D2E">
        <w:rPr>
          <w:rFonts w:asciiTheme="majorHAnsi" w:hAnsiTheme="majorHAnsi" w:cstheme="majorHAnsi"/>
          <w:color w:val="000000"/>
          <w:sz w:val="22"/>
          <w:szCs w:val="22"/>
        </w:rPr>
        <w:t xml:space="preserve"> is considered to have completed a primary package if she has completed at least 14 sessions of the DREAMS curriculum, has been screened for HIV and offered condoms. A 20–</w:t>
      </w:r>
      <w:proofErr w:type="gramStart"/>
      <w:r w:rsidR="00D54872" w:rsidRPr="00C96D2E">
        <w:rPr>
          <w:rFonts w:asciiTheme="majorHAnsi" w:hAnsiTheme="majorHAnsi" w:cstheme="majorHAnsi"/>
          <w:color w:val="000000"/>
          <w:sz w:val="22"/>
          <w:szCs w:val="22"/>
        </w:rPr>
        <w:t>24</w:t>
      </w:r>
      <w:r w:rsidR="00D54872">
        <w:rPr>
          <w:rFonts w:asciiTheme="majorHAnsi" w:hAnsiTheme="majorHAnsi" w:cstheme="majorHAnsi"/>
          <w:color w:val="000000"/>
          <w:sz w:val="22"/>
          <w:szCs w:val="22"/>
        </w:rPr>
        <w:t xml:space="preserve"> </w:t>
      </w:r>
      <w:r w:rsidR="00D54872" w:rsidRPr="00C96D2E">
        <w:rPr>
          <w:rFonts w:asciiTheme="majorHAnsi" w:hAnsiTheme="majorHAnsi" w:cstheme="majorHAnsi"/>
          <w:color w:val="000000"/>
          <w:sz w:val="22"/>
          <w:szCs w:val="22"/>
        </w:rPr>
        <w:t>year</w:t>
      </w:r>
      <w:r w:rsidR="00D54872">
        <w:rPr>
          <w:rFonts w:asciiTheme="majorHAnsi" w:hAnsiTheme="majorHAnsi" w:cstheme="majorHAnsi"/>
          <w:color w:val="000000"/>
          <w:sz w:val="22"/>
          <w:szCs w:val="22"/>
        </w:rPr>
        <w:t xml:space="preserve"> </w:t>
      </w:r>
      <w:r w:rsidR="00D54872" w:rsidRPr="00C96D2E">
        <w:rPr>
          <w:rFonts w:asciiTheme="majorHAnsi" w:hAnsiTheme="majorHAnsi" w:cstheme="majorHAnsi"/>
          <w:color w:val="000000"/>
          <w:sz w:val="22"/>
          <w:szCs w:val="22"/>
        </w:rPr>
        <w:t>old</w:t>
      </w:r>
      <w:proofErr w:type="gramEnd"/>
      <w:r w:rsidRPr="00C96D2E">
        <w:rPr>
          <w:rFonts w:asciiTheme="majorHAnsi" w:hAnsiTheme="majorHAnsi" w:cstheme="majorHAnsi"/>
          <w:color w:val="000000"/>
          <w:sz w:val="22"/>
          <w:szCs w:val="22"/>
        </w:rPr>
        <w:t xml:space="preserve"> is considered to have completed a primary package if she has completed at least 14 sessions of the DREAMS curriculum, has been tested for HIV and has received condoms. </w:t>
      </w:r>
    </w:p>
    <w:p w14:paraId="537E5B01" w14:textId="77777777" w:rsidR="00560458" w:rsidRPr="00C96D2E" w:rsidRDefault="00560458">
      <w:pPr>
        <w:jc w:val="both"/>
        <w:rPr>
          <w:rFonts w:asciiTheme="majorHAnsi" w:hAnsiTheme="majorHAnsi" w:cstheme="majorHAnsi"/>
          <w:color w:val="000000"/>
          <w:sz w:val="22"/>
          <w:szCs w:val="22"/>
        </w:rPr>
      </w:pPr>
    </w:p>
    <w:p w14:paraId="31760E01" w14:textId="77777777" w:rsidR="00560458" w:rsidRPr="00C96D2E" w:rsidRDefault="0085049F">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For FY2</w:t>
      </w:r>
      <w:r w:rsidRPr="00C96D2E">
        <w:rPr>
          <w:rFonts w:asciiTheme="majorHAnsi" w:hAnsiTheme="majorHAnsi" w:cstheme="majorHAnsi"/>
          <w:sz w:val="22"/>
          <w:szCs w:val="22"/>
        </w:rPr>
        <w:t>2</w:t>
      </w:r>
      <w:r w:rsidRPr="00C96D2E">
        <w:rPr>
          <w:rFonts w:asciiTheme="majorHAnsi" w:hAnsiTheme="majorHAnsi" w:cstheme="majorHAnsi"/>
          <w:color w:val="000000"/>
          <w:sz w:val="22"/>
          <w:szCs w:val="22"/>
        </w:rPr>
        <w:t>, Impact Youth’s target was to reach 1</w:t>
      </w:r>
      <w:r w:rsidRPr="00C96D2E">
        <w:rPr>
          <w:rFonts w:asciiTheme="majorHAnsi" w:hAnsiTheme="majorHAnsi" w:cstheme="majorHAnsi"/>
          <w:sz w:val="22"/>
          <w:szCs w:val="22"/>
        </w:rPr>
        <w:t>8</w:t>
      </w:r>
      <w:r w:rsidRPr="00C96D2E">
        <w:rPr>
          <w:rFonts w:asciiTheme="majorHAnsi" w:hAnsiTheme="majorHAnsi" w:cstheme="majorHAnsi"/>
          <w:color w:val="000000"/>
          <w:sz w:val="22"/>
          <w:szCs w:val="22"/>
        </w:rPr>
        <w:t xml:space="preserve">,000 AGYW who are most vulnerable to HIV infection in the 4 DREAMS designated districts. For this reporting period, a total of </w:t>
      </w:r>
      <w:r w:rsidRPr="00C96D2E">
        <w:rPr>
          <w:rFonts w:asciiTheme="majorHAnsi" w:hAnsiTheme="majorHAnsi" w:cstheme="majorHAnsi"/>
          <w:b/>
          <w:color w:val="000000"/>
          <w:sz w:val="22"/>
          <w:szCs w:val="22"/>
        </w:rPr>
        <w:t>1</w:t>
      </w:r>
      <w:r w:rsidRPr="00C96D2E">
        <w:rPr>
          <w:rFonts w:asciiTheme="majorHAnsi" w:hAnsiTheme="majorHAnsi" w:cstheme="majorHAnsi"/>
          <w:b/>
          <w:sz w:val="22"/>
          <w:szCs w:val="22"/>
        </w:rPr>
        <w:t>8,415</w:t>
      </w:r>
      <w:r w:rsidRPr="00C96D2E">
        <w:rPr>
          <w:rFonts w:asciiTheme="majorHAnsi" w:hAnsiTheme="majorHAnsi" w:cstheme="majorHAnsi"/>
          <w:b/>
          <w:color w:val="000000"/>
          <w:sz w:val="22"/>
          <w:szCs w:val="22"/>
        </w:rPr>
        <w:t xml:space="preserve"> active AGYW</w:t>
      </w:r>
      <w:r w:rsidRPr="00C96D2E">
        <w:rPr>
          <w:rFonts w:asciiTheme="majorHAnsi" w:hAnsiTheme="majorHAnsi" w:cstheme="majorHAnsi"/>
          <w:color w:val="000000"/>
          <w:sz w:val="22"/>
          <w:szCs w:val="22"/>
        </w:rPr>
        <w:t xml:space="preserve"> started or completed at least one DREAMS service/intervention:</w:t>
      </w:r>
    </w:p>
    <w:p w14:paraId="190411A2" w14:textId="77777777" w:rsidR="00560458" w:rsidRPr="00C96D2E" w:rsidRDefault="0085049F">
      <w:pPr>
        <w:numPr>
          <w:ilvl w:val="0"/>
          <w:numId w:val="9"/>
        </w:numPr>
        <w:pBdr>
          <w:top w:val="nil"/>
          <w:left w:val="nil"/>
          <w:bottom w:val="nil"/>
          <w:right w:val="nil"/>
          <w:between w:val="nil"/>
        </w:pBdr>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 8,</w:t>
      </w:r>
      <w:r w:rsidRPr="00C96D2E">
        <w:rPr>
          <w:rFonts w:asciiTheme="majorHAnsi" w:hAnsiTheme="majorHAnsi" w:cstheme="majorHAnsi"/>
          <w:sz w:val="22"/>
          <w:szCs w:val="22"/>
        </w:rPr>
        <w:t>145</w:t>
      </w:r>
      <w:r w:rsidRPr="00C96D2E">
        <w:rPr>
          <w:rFonts w:asciiTheme="majorHAnsi" w:hAnsiTheme="majorHAnsi" w:cstheme="majorHAnsi"/>
          <w:color w:val="000000"/>
          <w:sz w:val="22"/>
          <w:szCs w:val="22"/>
        </w:rPr>
        <w:t xml:space="preserve"> active AGYW have </w:t>
      </w:r>
      <w:r w:rsidRPr="00C96D2E">
        <w:rPr>
          <w:rFonts w:asciiTheme="majorHAnsi" w:hAnsiTheme="majorHAnsi" w:cstheme="majorHAnsi"/>
          <w:bCs/>
          <w:color w:val="000000"/>
          <w:sz w:val="22"/>
          <w:szCs w:val="22"/>
        </w:rPr>
        <w:t>fully completed the entire primary package AND at least one additional secondary service.</w:t>
      </w:r>
      <w:r w:rsidRPr="00C96D2E">
        <w:rPr>
          <w:rFonts w:asciiTheme="majorHAnsi" w:hAnsiTheme="majorHAnsi" w:cstheme="majorHAnsi"/>
          <w:color w:val="000000"/>
          <w:sz w:val="22"/>
          <w:szCs w:val="22"/>
        </w:rPr>
        <w:t xml:space="preserve"> </w:t>
      </w:r>
    </w:p>
    <w:p w14:paraId="4C254273" w14:textId="77777777" w:rsidR="00560458" w:rsidRPr="00C96D2E" w:rsidRDefault="0085049F">
      <w:pPr>
        <w:numPr>
          <w:ilvl w:val="0"/>
          <w:numId w:val="9"/>
        </w:numPr>
        <w:pBdr>
          <w:top w:val="nil"/>
          <w:left w:val="nil"/>
          <w:bottom w:val="nil"/>
          <w:right w:val="nil"/>
          <w:between w:val="nil"/>
        </w:pBdr>
        <w:rPr>
          <w:rFonts w:asciiTheme="majorHAnsi" w:hAnsiTheme="majorHAnsi" w:cstheme="majorHAnsi"/>
          <w:color w:val="000000"/>
          <w:sz w:val="22"/>
          <w:szCs w:val="22"/>
        </w:rPr>
      </w:pPr>
      <w:r w:rsidRPr="00C96D2E">
        <w:rPr>
          <w:rFonts w:asciiTheme="majorHAnsi" w:hAnsiTheme="majorHAnsi" w:cstheme="majorHAnsi"/>
          <w:sz w:val="22"/>
          <w:szCs w:val="22"/>
        </w:rPr>
        <w:t>7,781</w:t>
      </w:r>
      <w:r w:rsidRPr="00C96D2E">
        <w:rPr>
          <w:rFonts w:asciiTheme="majorHAnsi" w:hAnsiTheme="majorHAnsi" w:cstheme="majorHAnsi"/>
          <w:color w:val="000000"/>
          <w:sz w:val="22"/>
          <w:szCs w:val="22"/>
        </w:rPr>
        <w:t xml:space="preserve"> active AGYW </w:t>
      </w:r>
      <w:r w:rsidRPr="00C96D2E">
        <w:rPr>
          <w:rFonts w:asciiTheme="majorHAnsi" w:hAnsiTheme="majorHAnsi" w:cstheme="majorHAnsi"/>
          <w:bCs/>
          <w:color w:val="000000"/>
          <w:sz w:val="22"/>
          <w:szCs w:val="22"/>
        </w:rPr>
        <w:t>fully completed</w:t>
      </w:r>
      <w:r w:rsidRPr="00C96D2E">
        <w:rPr>
          <w:rFonts w:asciiTheme="majorHAnsi" w:hAnsiTheme="majorHAnsi" w:cstheme="majorHAnsi"/>
          <w:color w:val="000000"/>
          <w:sz w:val="22"/>
          <w:szCs w:val="22"/>
        </w:rPr>
        <w:t xml:space="preserve"> the entire DREAMS primary </w:t>
      </w:r>
      <w:proofErr w:type="gramStart"/>
      <w:r w:rsidRPr="00C96D2E">
        <w:rPr>
          <w:rFonts w:asciiTheme="majorHAnsi" w:hAnsiTheme="majorHAnsi" w:cstheme="majorHAnsi"/>
          <w:color w:val="000000"/>
          <w:sz w:val="22"/>
          <w:szCs w:val="22"/>
        </w:rPr>
        <w:t>package, but</w:t>
      </w:r>
      <w:proofErr w:type="gramEnd"/>
      <w:r w:rsidRPr="00C96D2E">
        <w:rPr>
          <w:rFonts w:asciiTheme="majorHAnsi" w:hAnsiTheme="majorHAnsi" w:cstheme="majorHAnsi"/>
          <w:color w:val="000000"/>
          <w:sz w:val="22"/>
          <w:szCs w:val="22"/>
        </w:rPr>
        <w:t xml:space="preserve"> </w:t>
      </w:r>
      <w:r w:rsidRPr="00C96D2E">
        <w:rPr>
          <w:rFonts w:asciiTheme="majorHAnsi" w:hAnsiTheme="majorHAnsi" w:cstheme="majorHAnsi"/>
          <w:bCs/>
          <w:color w:val="000000"/>
          <w:sz w:val="22"/>
          <w:szCs w:val="22"/>
        </w:rPr>
        <w:t>have not</w:t>
      </w:r>
      <w:r w:rsidRPr="00C96D2E">
        <w:rPr>
          <w:rFonts w:asciiTheme="majorHAnsi" w:hAnsiTheme="majorHAnsi" w:cstheme="majorHAnsi"/>
          <w:b/>
          <w:color w:val="000000"/>
          <w:sz w:val="22"/>
          <w:szCs w:val="22"/>
        </w:rPr>
        <w:t xml:space="preserve"> </w:t>
      </w:r>
      <w:r w:rsidRPr="00C96D2E">
        <w:rPr>
          <w:rFonts w:asciiTheme="majorHAnsi" w:hAnsiTheme="majorHAnsi" w:cstheme="majorHAnsi"/>
          <w:bCs/>
          <w:color w:val="000000"/>
          <w:sz w:val="22"/>
          <w:szCs w:val="22"/>
        </w:rPr>
        <w:t>received any services beyond</w:t>
      </w:r>
      <w:r w:rsidRPr="00C96D2E">
        <w:rPr>
          <w:rFonts w:asciiTheme="majorHAnsi" w:hAnsiTheme="majorHAnsi" w:cstheme="majorHAnsi"/>
          <w:color w:val="000000"/>
          <w:sz w:val="22"/>
          <w:szCs w:val="22"/>
        </w:rPr>
        <w:t xml:space="preserve"> the primary package. </w:t>
      </w:r>
    </w:p>
    <w:p w14:paraId="4C73245F" w14:textId="77777777" w:rsidR="00560458" w:rsidRPr="00C96D2E" w:rsidRDefault="0085049F">
      <w:pPr>
        <w:numPr>
          <w:ilvl w:val="0"/>
          <w:numId w:val="9"/>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2,1</w:t>
      </w:r>
      <w:r w:rsidRPr="00C96D2E">
        <w:rPr>
          <w:rFonts w:asciiTheme="majorHAnsi" w:hAnsiTheme="majorHAnsi" w:cstheme="majorHAnsi"/>
          <w:sz w:val="22"/>
          <w:szCs w:val="22"/>
        </w:rPr>
        <w:t>90</w:t>
      </w:r>
      <w:r w:rsidRPr="00C96D2E">
        <w:rPr>
          <w:rFonts w:asciiTheme="majorHAnsi" w:hAnsiTheme="majorHAnsi" w:cstheme="majorHAnsi"/>
          <w:color w:val="000000"/>
          <w:sz w:val="22"/>
          <w:szCs w:val="22"/>
        </w:rPr>
        <w:t xml:space="preserve"> active AGYW fully </w:t>
      </w:r>
      <w:r w:rsidRPr="00C96D2E">
        <w:rPr>
          <w:rFonts w:asciiTheme="majorHAnsi" w:hAnsiTheme="majorHAnsi" w:cstheme="majorHAnsi"/>
          <w:bCs/>
          <w:color w:val="000000"/>
          <w:sz w:val="22"/>
          <w:szCs w:val="22"/>
        </w:rPr>
        <w:t>completed at least one DREAMS service</w:t>
      </w:r>
      <w:r w:rsidRPr="00C96D2E">
        <w:rPr>
          <w:rFonts w:asciiTheme="majorHAnsi" w:hAnsiTheme="majorHAnsi" w:cstheme="majorHAnsi"/>
          <w:color w:val="000000"/>
          <w:sz w:val="22"/>
          <w:szCs w:val="22"/>
        </w:rPr>
        <w:t xml:space="preserve"> in the primary package of services </w:t>
      </w:r>
      <w:r w:rsidRPr="00C96D2E">
        <w:rPr>
          <w:rFonts w:asciiTheme="majorHAnsi" w:hAnsiTheme="majorHAnsi" w:cstheme="majorHAnsi"/>
          <w:bCs/>
          <w:color w:val="000000"/>
          <w:sz w:val="22"/>
          <w:szCs w:val="22"/>
        </w:rPr>
        <w:t>but not the full primary package.</w:t>
      </w:r>
    </w:p>
    <w:p w14:paraId="78472E3E" w14:textId="77777777" w:rsidR="00560458" w:rsidRPr="00C96D2E" w:rsidRDefault="0085049F">
      <w:pPr>
        <w:numPr>
          <w:ilvl w:val="0"/>
          <w:numId w:val="9"/>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sz w:val="22"/>
          <w:szCs w:val="22"/>
        </w:rPr>
        <w:t>299</w:t>
      </w:r>
      <w:r w:rsidRPr="00C96D2E">
        <w:rPr>
          <w:rFonts w:asciiTheme="majorHAnsi" w:hAnsiTheme="majorHAnsi" w:cstheme="majorHAnsi"/>
          <w:color w:val="000000"/>
          <w:sz w:val="22"/>
          <w:szCs w:val="22"/>
        </w:rPr>
        <w:t xml:space="preserve"> active AGYW that </w:t>
      </w:r>
      <w:r w:rsidRPr="00C96D2E">
        <w:rPr>
          <w:rFonts w:asciiTheme="majorHAnsi" w:hAnsiTheme="majorHAnsi" w:cstheme="majorHAnsi"/>
          <w:bCs/>
          <w:color w:val="000000"/>
          <w:sz w:val="22"/>
          <w:szCs w:val="22"/>
        </w:rPr>
        <w:t>have started</w:t>
      </w:r>
      <w:r w:rsidRPr="00C96D2E">
        <w:rPr>
          <w:rFonts w:asciiTheme="majorHAnsi" w:hAnsiTheme="majorHAnsi" w:cstheme="majorHAnsi"/>
          <w:color w:val="000000"/>
          <w:sz w:val="22"/>
          <w:szCs w:val="22"/>
        </w:rPr>
        <w:t xml:space="preserve"> a DREAMS service/intervention but have </w:t>
      </w:r>
      <w:r w:rsidRPr="00C96D2E">
        <w:rPr>
          <w:rFonts w:asciiTheme="majorHAnsi" w:hAnsiTheme="majorHAnsi" w:cstheme="majorHAnsi"/>
          <w:bCs/>
          <w:color w:val="000000"/>
          <w:sz w:val="22"/>
          <w:szCs w:val="22"/>
        </w:rPr>
        <w:t>not yet</w:t>
      </w:r>
      <w:r w:rsidRPr="00C96D2E">
        <w:rPr>
          <w:rFonts w:asciiTheme="majorHAnsi" w:hAnsiTheme="majorHAnsi" w:cstheme="majorHAnsi"/>
          <w:b/>
          <w:color w:val="000000"/>
          <w:sz w:val="22"/>
          <w:szCs w:val="22"/>
        </w:rPr>
        <w:t xml:space="preserve"> </w:t>
      </w:r>
      <w:r w:rsidRPr="00C96D2E">
        <w:rPr>
          <w:rFonts w:asciiTheme="majorHAnsi" w:hAnsiTheme="majorHAnsi" w:cstheme="majorHAnsi"/>
          <w:bCs/>
          <w:color w:val="000000"/>
          <w:sz w:val="22"/>
          <w:szCs w:val="22"/>
        </w:rPr>
        <w:t>completed it.</w:t>
      </w:r>
      <w:r w:rsidRPr="00C96D2E">
        <w:rPr>
          <w:rFonts w:asciiTheme="majorHAnsi" w:hAnsiTheme="majorHAnsi" w:cstheme="majorHAnsi"/>
          <w:color w:val="000000"/>
          <w:sz w:val="22"/>
          <w:szCs w:val="22"/>
        </w:rPr>
        <w:t xml:space="preserve"> </w:t>
      </w:r>
    </w:p>
    <w:p w14:paraId="5DC609A4" w14:textId="77777777" w:rsidR="00560458" w:rsidRPr="00C96D2E" w:rsidRDefault="00560458">
      <w:pPr>
        <w:pBdr>
          <w:top w:val="nil"/>
          <w:left w:val="nil"/>
          <w:bottom w:val="nil"/>
          <w:right w:val="nil"/>
          <w:between w:val="nil"/>
        </w:pBdr>
        <w:spacing w:after="200"/>
        <w:rPr>
          <w:rFonts w:asciiTheme="majorHAnsi" w:hAnsiTheme="majorHAnsi" w:cstheme="majorHAnsi"/>
          <w:i/>
          <w:color w:val="44546A"/>
          <w:sz w:val="22"/>
          <w:szCs w:val="22"/>
          <w:highlight w:val="yellow"/>
        </w:rPr>
      </w:pPr>
    </w:p>
    <w:p w14:paraId="116CC201" w14:textId="054E8FC1" w:rsidR="00560458" w:rsidRPr="00C96D2E" w:rsidRDefault="0085049F">
      <w:pPr>
        <w:pBdr>
          <w:top w:val="nil"/>
          <w:left w:val="nil"/>
          <w:bottom w:val="nil"/>
          <w:right w:val="nil"/>
          <w:between w:val="nil"/>
        </w:pBdr>
        <w:spacing w:after="200"/>
        <w:jc w:val="center"/>
        <w:rPr>
          <w:rFonts w:asciiTheme="majorHAnsi" w:hAnsiTheme="majorHAnsi" w:cstheme="majorHAnsi"/>
          <w:i/>
          <w:color w:val="44546A"/>
          <w:sz w:val="22"/>
          <w:szCs w:val="22"/>
        </w:rPr>
      </w:pPr>
      <w:bookmarkStart w:id="46" w:name="_vx1227" w:colFirst="0" w:colLast="0"/>
      <w:bookmarkEnd w:id="46"/>
      <w:r w:rsidRPr="00C96D2E">
        <w:rPr>
          <w:rFonts w:asciiTheme="majorHAnsi" w:hAnsiTheme="majorHAnsi" w:cstheme="majorHAnsi"/>
          <w:i/>
          <w:color w:val="44546A"/>
          <w:sz w:val="22"/>
          <w:szCs w:val="22"/>
        </w:rPr>
        <w:t xml:space="preserve">Figure </w:t>
      </w:r>
      <w:r w:rsidR="00B803FE">
        <w:rPr>
          <w:rFonts w:asciiTheme="majorHAnsi" w:hAnsiTheme="majorHAnsi" w:cstheme="majorHAnsi"/>
          <w:i/>
          <w:color w:val="44546A"/>
          <w:sz w:val="22"/>
          <w:szCs w:val="22"/>
        </w:rPr>
        <w:t>1</w:t>
      </w:r>
      <w:r w:rsidR="00F93CEA">
        <w:rPr>
          <w:rFonts w:asciiTheme="majorHAnsi" w:hAnsiTheme="majorHAnsi" w:cstheme="majorHAnsi"/>
          <w:i/>
          <w:color w:val="44546A"/>
          <w:sz w:val="22"/>
          <w:szCs w:val="22"/>
        </w:rPr>
        <w:t>0</w:t>
      </w:r>
      <w:r w:rsidRPr="00C96D2E">
        <w:rPr>
          <w:rFonts w:asciiTheme="majorHAnsi" w:hAnsiTheme="majorHAnsi" w:cstheme="majorHAnsi"/>
          <w:i/>
          <w:color w:val="44546A"/>
          <w:sz w:val="22"/>
          <w:szCs w:val="22"/>
        </w:rPr>
        <w:t>. AGYW_PREV Q4FY22 cumulative results vs annual target</w:t>
      </w:r>
    </w:p>
    <w:p w14:paraId="145B69A5" w14:textId="5E4FC5C2" w:rsidR="00560458" w:rsidRDefault="0085049F">
      <w:pPr>
        <w:jc w:val="center"/>
        <w:rPr>
          <w:rFonts w:asciiTheme="majorHAnsi" w:hAnsiTheme="majorHAnsi" w:cstheme="majorHAnsi"/>
          <w:color w:val="000000"/>
          <w:sz w:val="22"/>
          <w:szCs w:val="22"/>
        </w:rPr>
      </w:pPr>
      <w:r w:rsidRPr="00C96D2E">
        <w:rPr>
          <w:rFonts w:asciiTheme="majorHAnsi" w:hAnsiTheme="majorHAnsi" w:cstheme="majorHAnsi"/>
          <w:noProof/>
          <w:sz w:val="22"/>
          <w:szCs w:val="22"/>
        </w:rPr>
        <w:drawing>
          <wp:inline distT="114300" distB="114300" distL="114300" distR="114300" wp14:anchorId="70216250" wp14:editId="4BC58AAD">
            <wp:extent cx="5486400" cy="3221534"/>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486400" cy="3221534"/>
                    </a:xfrm>
                    <a:prstGeom prst="rect">
                      <a:avLst/>
                    </a:prstGeom>
                    <a:ln/>
                  </pic:spPr>
                </pic:pic>
              </a:graphicData>
            </a:graphic>
          </wp:inline>
        </w:drawing>
      </w:r>
    </w:p>
    <w:p w14:paraId="770CC024" w14:textId="77777777" w:rsidR="002A734F" w:rsidRPr="00C96D2E" w:rsidRDefault="002A734F">
      <w:pPr>
        <w:jc w:val="center"/>
        <w:rPr>
          <w:rFonts w:asciiTheme="majorHAnsi" w:hAnsiTheme="majorHAnsi" w:cstheme="majorHAnsi"/>
          <w:color w:val="000000"/>
          <w:sz w:val="22"/>
          <w:szCs w:val="22"/>
        </w:rPr>
      </w:pPr>
    </w:p>
    <w:p w14:paraId="11F0AB26" w14:textId="77777777" w:rsidR="00560458" w:rsidRPr="00C96D2E" w:rsidRDefault="0085049F">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In terms of service layers, 1</w:t>
      </w:r>
      <w:r w:rsidRPr="00C96D2E">
        <w:rPr>
          <w:rFonts w:asciiTheme="majorHAnsi" w:hAnsiTheme="majorHAnsi" w:cstheme="majorHAnsi"/>
          <w:sz w:val="22"/>
          <w:szCs w:val="22"/>
        </w:rPr>
        <w:t>5,926</w:t>
      </w:r>
      <w:r w:rsidRPr="00C96D2E">
        <w:rPr>
          <w:rFonts w:asciiTheme="majorHAnsi" w:hAnsiTheme="majorHAnsi" w:cstheme="majorHAnsi"/>
          <w:color w:val="000000"/>
          <w:sz w:val="22"/>
          <w:szCs w:val="22"/>
        </w:rPr>
        <w:t xml:space="preserve"> AGYW completed the curriculum and were offered condoms.  Please note that the awareness/education of using condoms is part of the Caris curriculum which the girls receive as part of the primary package. Among the </w:t>
      </w:r>
      <w:r w:rsidRPr="00C96D2E">
        <w:rPr>
          <w:rFonts w:asciiTheme="majorHAnsi" w:hAnsiTheme="majorHAnsi" w:cstheme="majorHAnsi"/>
          <w:sz w:val="22"/>
          <w:szCs w:val="22"/>
        </w:rPr>
        <w:t>21</w:t>
      </w:r>
      <w:r w:rsidRPr="00C96D2E">
        <w:rPr>
          <w:rFonts w:asciiTheme="majorHAnsi" w:hAnsiTheme="majorHAnsi" w:cstheme="majorHAnsi"/>
          <w:color w:val="000000"/>
          <w:sz w:val="22"/>
          <w:szCs w:val="22"/>
        </w:rPr>
        <w:t xml:space="preserve"> sessions in the curriculum, there are sessions in which AGYW are made aware of the reasons for using condoms when sexually active. Condoms are given out at the end of the condom-related sessions on a case-by-case basis.</w:t>
      </w:r>
    </w:p>
    <w:p w14:paraId="58E279DD" w14:textId="77777777" w:rsidR="00560458" w:rsidRPr="00C96D2E" w:rsidRDefault="00560458">
      <w:pPr>
        <w:jc w:val="both"/>
        <w:rPr>
          <w:rFonts w:asciiTheme="majorHAnsi" w:hAnsiTheme="majorHAnsi" w:cstheme="majorHAnsi"/>
          <w:color w:val="000000"/>
          <w:sz w:val="22"/>
          <w:szCs w:val="22"/>
        </w:rPr>
      </w:pPr>
    </w:p>
    <w:p w14:paraId="036A01CF" w14:textId="4EFE66C0" w:rsidR="00560458" w:rsidRPr="00C96D2E" w:rsidRDefault="0085049F">
      <w:pPr>
        <w:jc w:val="both"/>
        <w:rPr>
          <w:rFonts w:asciiTheme="majorHAnsi" w:hAnsiTheme="majorHAnsi" w:cstheme="majorHAnsi"/>
          <w:b/>
          <w:color w:val="FF0000"/>
          <w:sz w:val="22"/>
          <w:szCs w:val="22"/>
        </w:rPr>
      </w:pPr>
      <w:r w:rsidRPr="00C96D2E">
        <w:rPr>
          <w:rFonts w:asciiTheme="majorHAnsi" w:hAnsiTheme="majorHAnsi" w:cstheme="majorHAnsi"/>
          <w:color w:val="000000"/>
          <w:sz w:val="22"/>
          <w:szCs w:val="22"/>
        </w:rPr>
        <w:t>During the individual enrollment interviews, girls</w:t>
      </w:r>
      <w:r w:rsidR="00DA397A" w:rsidRPr="00C96D2E">
        <w:rPr>
          <w:rFonts w:asciiTheme="majorHAnsi" w:hAnsiTheme="majorHAnsi" w:cstheme="majorHAnsi"/>
          <w:color w:val="000000"/>
          <w:sz w:val="22"/>
          <w:szCs w:val="22"/>
        </w:rPr>
        <w:t xml:space="preserve"> are screened using the enrollment questionnaire to evaluate whether they are</w:t>
      </w:r>
      <w:r w:rsidRPr="00C96D2E">
        <w:rPr>
          <w:rFonts w:asciiTheme="majorHAnsi" w:hAnsiTheme="majorHAnsi" w:cstheme="majorHAnsi"/>
          <w:color w:val="000000"/>
          <w:sz w:val="22"/>
          <w:szCs w:val="22"/>
        </w:rPr>
        <w:t xml:space="preserve"> at high risk of acquiring HIV</w:t>
      </w:r>
      <w:r w:rsidR="00DA397A" w:rsidRPr="00C96D2E">
        <w:rPr>
          <w:rFonts w:asciiTheme="majorHAnsi" w:hAnsiTheme="majorHAnsi" w:cstheme="majorHAnsi"/>
          <w:color w:val="000000"/>
          <w:sz w:val="22"/>
          <w:szCs w:val="22"/>
        </w:rPr>
        <w:t>.</w:t>
      </w:r>
      <w:r w:rsidRPr="00C96D2E">
        <w:rPr>
          <w:rFonts w:asciiTheme="majorHAnsi" w:hAnsiTheme="majorHAnsi" w:cstheme="majorHAnsi"/>
          <w:color w:val="000000"/>
          <w:sz w:val="22"/>
          <w:szCs w:val="22"/>
        </w:rPr>
        <w:t xml:space="preserve"> </w:t>
      </w:r>
      <w:r w:rsidR="00DA397A" w:rsidRPr="00C96D2E">
        <w:rPr>
          <w:rFonts w:asciiTheme="majorHAnsi" w:hAnsiTheme="majorHAnsi" w:cstheme="majorHAnsi"/>
          <w:color w:val="000000"/>
          <w:sz w:val="22"/>
          <w:szCs w:val="22"/>
        </w:rPr>
        <w:t>S</w:t>
      </w:r>
      <w:r w:rsidRPr="00C96D2E">
        <w:rPr>
          <w:rFonts w:asciiTheme="majorHAnsi" w:hAnsiTheme="majorHAnsi" w:cstheme="majorHAnsi"/>
          <w:color w:val="000000"/>
          <w:sz w:val="22"/>
          <w:szCs w:val="22"/>
        </w:rPr>
        <w:t xml:space="preserve">pecific scores are attributed to numerous factors, including GBV risk. For the AGYW in need of HIV testing services (HTS), the lists are provided to the field team on a regular basis. For this reporting period: </w:t>
      </w:r>
      <w:r w:rsidRPr="00C96D2E">
        <w:rPr>
          <w:rFonts w:asciiTheme="majorHAnsi" w:hAnsiTheme="majorHAnsi" w:cstheme="majorHAnsi"/>
          <w:sz w:val="22"/>
          <w:szCs w:val="22"/>
        </w:rPr>
        <w:t>1,544</w:t>
      </w:r>
      <w:r w:rsidRPr="00C96D2E">
        <w:rPr>
          <w:rFonts w:asciiTheme="majorHAnsi" w:hAnsiTheme="majorHAnsi" w:cstheme="majorHAnsi"/>
          <w:color w:val="000000"/>
          <w:sz w:val="22"/>
          <w:szCs w:val="22"/>
        </w:rPr>
        <w:t xml:space="preserve"> AGYW were </w:t>
      </w:r>
      <w:r w:rsidR="00DA397A" w:rsidRPr="00C96D2E">
        <w:rPr>
          <w:rFonts w:asciiTheme="majorHAnsi" w:hAnsiTheme="majorHAnsi" w:cstheme="majorHAnsi"/>
          <w:color w:val="000000"/>
          <w:sz w:val="22"/>
          <w:szCs w:val="22"/>
        </w:rPr>
        <w:t>tested for HIV</w:t>
      </w:r>
      <w:r w:rsidRPr="00C96D2E">
        <w:rPr>
          <w:rFonts w:asciiTheme="majorHAnsi" w:hAnsiTheme="majorHAnsi" w:cstheme="majorHAnsi"/>
          <w:color w:val="000000"/>
          <w:sz w:val="22"/>
          <w:szCs w:val="22"/>
        </w:rPr>
        <w:t xml:space="preserve"> and </w:t>
      </w:r>
      <w:r w:rsidRPr="00C96D2E">
        <w:rPr>
          <w:rFonts w:asciiTheme="majorHAnsi" w:hAnsiTheme="majorHAnsi" w:cstheme="majorHAnsi"/>
          <w:sz w:val="22"/>
          <w:szCs w:val="22"/>
        </w:rPr>
        <w:t>3</w:t>
      </w:r>
      <w:r w:rsidRPr="00C96D2E">
        <w:rPr>
          <w:rFonts w:asciiTheme="majorHAnsi" w:hAnsiTheme="majorHAnsi" w:cstheme="majorHAnsi"/>
          <w:color w:val="000000"/>
          <w:sz w:val="22"/>
          <w:szCs w:val="22"/>
        </w:rPr>
        <w:t xml:space="preserve"> of them tested positive whilst follow ups have been made to place them on treatment; </w:t>
      </w:r>
      <w:r w:rsidRPr="00C96D2E">
        <w:rPr>
          <w:rFonts w:asciiTheme="majorHAnsi" w:hAnsiTheme="majorHAnsi" w:cstheme="majorHAnsi"/>
          <w:sz w:val="22"/>
          <w:szCs w:val="22"/>
        </w:rPr>
        <w:t>479</w:t>
      </w:r>
      <w:r w:rsidRPr="00C96D2E">
        <w:rPr>
          <w:rFonts w:asciiTheme="majorHAnsi" w:hAnsiTheme="majorHAnsi" w:cstheme="majorHAnsi"/>
          <w:color w:val="000000"/>
          <w:sz w:val="22"/>
          <w:szCs w:val="22"/>
        </w:rPr>
        <w:t xml:space="preserve"> cases of VBG have been identified </w:t>
      </w:r>
      <w:r w:rsidR="00DA397A" w:rsidRPr="00C96D2E">
        <w:rPr>
          <w:rFonts w:asciiTheme="majorHAnsi" w:hAnsiTheme="majorHAnsi" w:cstheme="majorHAnsi"/>
          <w:color w:val="000000"/>
          <w:sz w:val="22"/>
          <w:szCs w:val="22"/>
        </w:rPr>
        <w:t>with appropriate follow-up carried out</w:t>
      </w:r>
      <w:r w:rsidRPr="00C96D2E">
        <w:rPr>
          <w:rFonts w:asciiTheme="majorHAnsi" w:hAnsiTheme="majorHAnsi" w:cstheme="majorHAnsi"/>
          <w:color w:val="000000"/>
          <w:sz w:val="22"/>
          <w:szCs w:val="22"/>
        </w:rPr>
        <w:t xml:space="preserve">; </w:t>
      </w:r>
      <w:r w:rsidRPr="00C96D2E">
        <w:rPr>
          <w:rFonts w:asciiTheme="majorHAnsi" w:hAnsiTheme="majorHAnsi" w:cstheme="majorHAnsi"/>
          <w:sz w:val="22"/>
          <w:szCs w:val="22"/>
        </w:rPr>
        <w:t>30</w:t>
      </w:r>
      <w:r w:rsidRPr="00C96D2E">
        <w:rPr>
          <w:rFonts w:asciiTheme="majorHAnsi" w:hAnsiTheme="majorHAnsi" w:cstheme="majorHAnsi"/>
          <w:color w:val="000000"/>
          <w:sz w:val="22"/>
          <w:szCs w:val="22"/>
        </w:rPr>
        <w:t xml:space="preserve"> AGYW received gynecological services; </w:t>
      </w:r>
      <w:r w:rsidRPr="00C96D2E">
        <w:rPr>
          <w:rFonts w:asciiTheme="majorHAnsi" w:hAnsiTheme="majorHAnsi" w:cstheme="majorHAnsi"/>
          <w:sz w:val="22"/>
          <w:szCs w:val="22"/>
        </w:rPr>
        <w:t>4</w:t>
      </w:r>
      <w:r w:rsidRPr="00C96D2E">
        <w:rPr>
          <w:rFonts w:asciiTheme="majorHAnsi" w:hAnsiTheme="majorHAnsi" w:cstheme="majorHAnsi"/>
          <w:color w:val="000000"/>
          <w:sz w:val="22"/>
          <w:szCs w:val="22"/>
        </w:rPr>
        <w:t xml:space="preserve"> AGYW have started a Contraceptive-Mix service; </w:t>
      </w:r>
      <w:r w:rsidRPr="00C96D2E">
        <w:rPr>
          <w:rFonts w:asciiTheme="majorHAnsi" w:hAnsiTheme="majorHAnsi" w:cstheme="majorHAnsi"/>
          <w:sz w:val="22"/>
          <w:szCs w:val="22"/>
        </w:rPr>
        <w:t>99</w:t>
      </w:r>
      <w:r w:rsidRPr="00C96D2E">
        <w:rPr>
          <w:rFonts w:asciiTheme="majorHAnsi" w:hAnsiTheme="majorHAnsi" w:cstheme="majorHAnsi"/>
          <w:color w:val="000000"/>
          <w:sz w:val="22"/>
          <w:szCs w:val="22"/>
        </w:rPr>
        <w:t xml:space="preserve"> AGYW have initiated PrEP; </w:t>
      </w:r>
      <w:r w:rsidRPr="00C96D2E">
        <w:rPr>
          <w:rFonts w:asciiTheme="majorHAnsi" w:hAnsiTheme="majorHAnsi" w:cstheme="majorHAnsi"/>
          <w:sz w:val="22"/>
          <w:szCs w:val="22"/>
        </w:rPr>
        <w:t>916</w:t>
      </w:r>
      <w:r w:rsidRPr="00C96D2E">
        <w:rPr>
          <w:rFonts w:asciiTheme="majorHAnsi" w:hAnsiTheme="majorHAnsi" w:cstheme="majorHAnsi"/>
          <w:color w:val="000000"/>
          <w:sz w:val="22"/>
          <w:szCs w:val="22"/>
        </w:rPr>
        <w:t xml:space="preserve"> beneficiaries participated in MUSO and/or Gardening programs. </w:t>
      </w:r>
    </w:p>
    <w:p w14:paraId="14D4129B" w14:textId="77777777" w:rsidR="00560458" w:rsidRPr="00C96D2E" w:rsidRDefault="00560458">
      <w:pPr>
        <w:jc w:val="both"/>
        <w:rPr>
          <w:rFonts w:asciiTheme="majorHAnsi" w:hAnsiTheme="majorHAnsi" w:cstheme="majorHAnsi"/>
          <w:color w:val="000000"/>
          <w:sz w:val="22"/>
          <w:szCs w:val="22"/>
        </w:rPr>
      </w:pPr>
    </w:p>
    <w:p w14:paraId="18FDD840" w14:textId="6431066A" w:rsidR="00432815" w:rsidRDefault="0085049F" w:rsidP="00584329">
      <w:pPr>
        <w:jc w:val="both"/>
        <w:rPr>
          <w:rFonts w:asciiTheme="majorHAnsi" w:hAnsiTheme="majorHAnsi" w:cstheme="majorHAnsi"/>
          <w:color w:val="000000"/>
          <w:sz w:val="22"/>
          <w:szCs w:val="22"/>
        </w:rPr>
      </w:pPr>
      <w:r w:rsidRPr="00C96D2E">
        <w:rPr>
          <w:rFonts w:asciiTheme="majorHAnsi" w:hAnsiTheme="majorHAnsi" w:cstheme="majorHAnsi"/>
          <w:sz w:val="22"/>
          <w:szCs w:val="22"/>
        </w:rPr>
        <w:t xml:space="preserve">For FY22, 40 DREAMS </w:t>
      </w:r>
      <w:r w:rsidR="00E833C8">
        <w:rPr>
          <w:rFonts w:asciiTheme="majorHAnsi" w:hAnsiTheme="majorHAnsi" w:cstheme="majorHAnsi"/>
          <w:sz w:val="22"/>
          <w:szCs w:val="22"/>
        </w:rPr>
        <w:t>Mentors</w:t>
      </w:r>
      <w:r w:rsidRPr="00C96D2E">
        <w:rPr>
          <w:rFonts w:asciiTheme="majorHAnsi" w:hAnsiTheme="majorHAnsi" w:cstheme="majorHAnsi"/>
          <w:sz w:val="22"/>
          <w:szCs w:val="22"/>
        </w:rPr>
        <w:t xml:space="preserve"> </w:t>
      </w:r>
      <w:r w:rsidR="00B32954" w:rsidRPr="00C96D2E">
        <w:rPr>
          <w:rFonts w:asciiTheme="majorHAnsi" w:hAnsiTheme="majorHAnsi" w:cstheme="majorHAnsi"/>
          <w:sz w:val="22"/>
          <w:szCs w:val="22"/>
        </w:rPr>
        <w:t xml:space="preserve">attended </w:t>
      </w:r>
      <w:r w:rsidRPr="00C96D2E">
        <w:rPr>
          <w:rFonts w:asciiTheme="majorHAnsi" w:hAnsiTheme="majorHAnsi" w:cstheme="majorHAnsi"/>
          <w:sz w:val="22"/>
          <w:szCs w:val="22"/>
        </w:rPr>
        <w:t>a training with Clowns without Borders</w:t>
      </w:r>
      <w:r w:rsidR="00E833C8">
        <w:rPr>
          <w:rFonts w:asciiTheme="majorHAnsi" w:hAnsiTheme="majorHAnsi" w:cstheme="majorHAnsi"/>
          <w:sz w:val="22"/>
          <w:szCs w:val="22"/>
        </w:rPr>
        <w:t xml:space="preserve"> on their Sinovouyo Curriculum.</w:t>
      </w:r>
      <w:r w:rsidRPr="00C96D2E">
        <w:rPr>
          <w:rFonts w:asciiTheme="majorHAnsi" w:hAnsiTheme="majorHAnsi" w:cstheme="majorHAnsi"/>
          <w:sz w:val="22"/>
          <w:szCs w:val="22"/>
        </w:rPr>
        <w:t xml:space="preserve"> </w:t>
      </w:r>
      <w:r w:rsidR="00E833C8">
        <w:rPr>
          <w:rFonts w:asciiTheme="majorHAnsi" w:hAnsiTheme="majorHAnsi" w:cstheme="majorHAnsi"/>
          <w:sz w:val="22"/>
          <w:szCs w:val="22"/>
        </w:rPr>
        <w:t>F</w:t>
      </w:r>
      <w:r w:rsidR="00B32954" w:rsidRPr="00C96D2E">
        <w:rPr>
          <w:rFonts w:asciiTheme="majorHAnsi" w:hAnsiTheme="majorHAnsi" w:cstheme="majorHAnsi"/>
          <w:sz w:val="22"/>
          <w:szCs w:val="22"/>
        </w:rPr>
        <w:t>ollowing this</w:t>
      </w:r>
      <w:r w:rsidR="00E833C8">
        <w:rPr>
          <w:rFonts w:asciiTheme="majorHAnsi" w:hAnsiTheme="majorHAnsi" w:cstheme="majorHAnsi"/>
          <w:sz w:val="22"/>
          <w:szCs w:val="22"/>
        </w:rPr>
        <w:t xml:space="preserve"> initial training</w:t>
      </w:r>
      <w:r w:rsidR="00B32954" w:rsidRPr="00C96D2E">
        <w:rPr>
          <w:rFonts w:asciiTheme="majorHAnsi" w:hAnsiTheme="majorHAnsi" w:cstheme="majorHAnsi"/>
          <w:sz w:val="22"/>
          <w:szCs w:val="22"/>
        </w:rPr>
        <w:t xml:space="preserve">, </w:t>
      </w:r>
      <w:r w:rsidRPr="00C96D2E">
        <w:rPr>
          <w:rFonts w:asciiTheme="majorHAnsi" w:hAnsiTheme="majorHAnsi" w:cstheme="majorHAnsi"/>
          <w:sz w:val="22"/>
          <w:szCs w:val="22"/>
        </w:rPr>
        <w:t xml:space="preserve">the </w:t>
      </w:r>
      <w:r w:rsidR="00DA397A" w:rsidRPr="00C96D2E">
        <w:rPr>
          <w:rFonts w:asciiTheme="majorHAnsi" w:hAnsiTheme="majorHAnsi" w:cstheme="majorHAnsi"/>
          <w:sz w:val="22"/>
          <w:szCs w:val="22"/>
        </w:rPr>
        <w:t xml:space="preserve">highest scoring </w:t>
      </w:r>
      <w:r w:rsidRPr="00C96D2E">
        <w:rPr>
          <w:rFonts w:asciiTheme="majorHAnsi" w:hAnsiTheme="majorHAnsi" w:cstheme="majorHAnsi"/>
          <w:sz w:val="22"/>
          <w:szCs w:val="22"/>
        </w:rPr>
        <w:t>20</w:t>
      </w:r>
      <w:r w:rsidR="00E833C8">
        <w:rPr>
          <w:rFonts w:asciiTheme="majorHAnsi" w:hAnsiTheme="majorHAnsi" w:cstheme="majorHAnsi"/>
          <w:sz w:val="22"/>
          <w:szCs w:val="22"/>
        </w:rPr>
        <w:t xml:space="preserve"> participants </w:t>
      </w:r>
      <w:r w:rsidRPr="00C96D2E">
        <w:rPr>
          <w:rFonts w:asciiTheme="majorHAnsi" w:hAnsiTheme="majorHAnsi" w:cstheme="majorHAnsi"/>
          <w:sz w:val="22"/>
          <w:szCs w:val="22"/>
        </w:rPr>
        <w:t>were chosen to</w:t>
      </w:r>
      <w:r w:rsidR="00211B74">
        <w:rPr>
          <w:rFonts w:asciiTheme="majorHAnsi" w:hAnsiTheme="majorHAnsi" w:cstheme="majorHAnsi"/>
          <w:sz w:val="22"/>
          <w:szCs w:val="22"/>
        </w:rPr>
        <w:t xml:space="preserve"> become</w:t>
      </w:r>
      <w:r w:rsidR="00E833C8">
        <w:rPr>
          <w:rFonts w:asciiTheme="majorHAnsi" w:hAnsiTheme="majorHAnsi" w:cstheme="majorHAnsi"/>
          <w:sz w:val="22"/>
          <w:szCs w:val="22"/>
        </w:rPr>
        <w:t xml:space="preserve"> Coaches. After the evaluation phase is complete, 10 of these Coaches will be selected to become </w:t>
      </w:r>
      <w:r w:rsidR="00DA397A" w:rsidRPr="00C96D2E">
        <w:rPr>
          <w:rFonts w:asciiTheme="majorHAnsi" w:hAnsiTheme="majorHAnsi" w:cstheme="majorHAnsi"/>
          <w:sz w:val="22"/>
          <w:szCs w:val="22"/>
        </w:rPr>
        <w:t>T</w:t>
      </w:r>
      <w:r w:rsidRPr="00C96D2E">
        <w:rPr>
          <w:rFonts w:asciiTheme="majorHAnsi" w:hAnsiTheme="majorHAnsi" w:cstheme="majorHAnsi"/>
          <w:sz w:val="22"/>
          <w:szCs w:val="22"/>
        </w:rPr>
        <w:t xml:space="preserve">rainers </w:t>
      </w:r>
      <w:proofErr w:type="gramStart"/>
      <w:r w:rsidR="00DA397A" w:rsidRPr="00C96D2E">
        <w:rPr>
          <w:rFonts w:asciiTheme="majorHAnsi" w:hAnsiTheme="majorHAnsi" w:cstheme="majorHAnsi"/>
          <w:sz w:val="22"/>
          <w:szCs w:val="22"/>
        </w:rPr>
        <w:t>O</w:t>
      </w:r>
      <w:r w:rsidRPr="00C96D2E">
        <w:rPr>
          <w:rFonts w:asciiTheme="majorHAnsi" w:hAnsiTheme="majorHAnsi" w:cstheme="majorHAnsi"/>
          <w:sz w:val="22"/>
          <w:szCs w:val="22"/>
        </w:rPr>
        <w:t>f</w:t>
      </w:r>
      <w:proofErr w:type="gramEnd"/>
      <w:r w:rsidRPr="00C96D2E">
        <w:rPr>
          <w:rFonts w:asciiTheme="majorHAnsi" w:hAnsiTheme="majorHAnsi" w:cstheme="majorHAnsi"/>
          <w:sz w:val="22"/>
          <w:szCs w:val="22"/>
        </w:rPr>
        <w:t xml:space="preserve"> </w:t>
      </w:r>
      <w:r w:rsidR="00DA397A" w:rsidRPr="00C96D2E">
        <w:rPr>
          <w:rFonts w:asciiTheme="majorHAnsi" w:hAnsiTheme="majorHAnsi" w:cstheme="majorHAnsi"/>
          <w:sz w:val="22"/>
          <w:szCs w:val="22"/>
        </w:rPr>
        <w:t>T</w:t>
      </w:r>
      <w:r w:rsidRPr="00C96D2E">
        <w:rPr>
          <w:rFonts w:asciiTheme="majorHAnsi" w:hAnsiTheme="majorHAnsi" w:cstheme="majorHAnsi"/>
          <w:sz w:val="22"/>
          <w:szCs w:val="22"/>
        </w:rPr>
        <w:t>rainers</w:t>
      </w:r>
      <w:r w:rsidR="00DA397A" w:rsidRPr="00C96D2E">
        <w:rPr>
          <w:rFonts w:asciiTheme="majorHAnsi" w:hAnsiTheme="majorHAnsi" w:cstheme="majorHAnsi"/>
          <w:sz w:val="22"/>
          <w:szCs w:val="22"/>
        </w:rPr>
        <w:t xml:space="preserve"> (TOT)</w:t>
      </w:r>
      <w:r w:rsidRPr="00C96D2E">
        <w:rPr>
          <w:rFonts w:asciiTheme="majorHAnsi" w:hAnsiTheme="majorHAnsi" w:cstheme="majorHAnsi"/>
          <w:color w:val="000000"/>
          <w:sz w:val="22"/>
          <w:szCs w:val="22"/>
        </w:rPr>
        <w:t xml:space="preserve">. </w:t>
      </w:r>
      <w:r w:rsidR="00E833C8">
        <w:rPr>
          <w:rFonts w:asciiTheme="majorHAnsi" w:hAnsiTheme="majorHAnsi" w:cstheme="majorHAnsi"/>
          <w:color w:val="000000"/>
          <w:sz w:val="22"/>
          <w:szCs w:val="22"/>
        </w:rPr>
        <w:t>There have been many delays</w:t>
      </w:r>
      <w:r w:rsidR="007D59B2">
        <w:rPr>
          <w:rFonts w:asciiTheme="majorHAnsi" w:hAnsiTheme="majorHAnsi" w:cstheme="majorHAnsi"/>
          <w:color w:val="000000"/>
          <w:sz w:val="22"/>
          <w:szCs w:val="22"/>
        </w:rPr>
        <w:t xml:space="preserve"> and </w:t>
      </w:r>
      <w:r w:rsidR="00D54872">
        <w:rPr>
          <w:rFonts w:asciiTheme="majorHAnsi" w:hAnsiTheme="majorHAnsi" w:cstheme="majorHAnsi"/>
          <w:color w:val="000000"/>
          <w:sz w:val="22"/>
          <w:szCs w:val="22"/>
        </w:rPr>
        <w:t>interruptions</w:t>
      </w:r>
      <w:r w:rsidR="007D59B2">
        <w:rPr>
          <w:rFonts w:asciiTheme="majorHAnsi" w:hAnsiTheme="majorHAnsi" w:cstheme="majorHAnsi"/>
          <w:color w:val="000000"/>
          <w:sz w:val="22"/>
          <w:szCs w:val="22"/>
        </w:rPr>
        <w:t xml:space="preserve"> to the training schedule</w:t>
      </w:r>
      <w:r w:rsidR="00E833C8">
        <w:rPr>
          <w:rFonts w:asciiTheme="majorHAnsi" w:hAnsiTheme="majorHAnsi" w:cstheme="majorHAnsi"/>
          <w:color w:val="000000"/>
          <w:sz w:val="22"/>
          <w:szCs w:val="22"/>
        </w:rPr>
        <w:t xml:space="preserve"> du</w:t>
      </w:r>
      <w:r w:rsidR="007D59B2">
        <w:rPr>
          <w:rFonts w:asciiTheme="majorHAnsi" w:hAnsiTheme="majorHAnsi" w:cstheme="majorHAnsi"/>
          <w:color w:val="000000"/>
          <w:sz w:val="22"/>
          <w:szCs w:val="22"/>
        </w:rPr>
        <w:t>e</w:t>
      </w:r>
      <w:r w:rsidR="00E833C8">
        <w:rPr>
          <w:rFonts w:asciiTheme="majorHAnsi" w:hAnsiTheme="majorHAnsi" w:cstheme="majorHAnsi"/>
          <w:color w:val="000000"/>
          <w:sz w:val="22"/>
          <w:szCs w:val="22"/>
        </w:rPr>
        <w:t xml:space="preserve"> </w:t>
      </w:r>
      <w:r w:rsidR="007D59B2">
        <w:rPr>
          <w:rFonts w:asciiTheme="majorHAnsi" w:hAnsiTheme="majorHAnsi" w:cstheme="majorHAnsi"/>
          <w:color w:val="000000"/>
          <w:sz w:val="22"/>
          <w:szCs w:val="22"/>
        </w:rPr>
        <w:t>to</w:t>
      </w:r>
      <w:r w:rsidR="00E833C8">
        <w:rPr>
          <w:rFonts w:asciiTheme="majorHAnsi" w:hAnsiTheme="majorHAnsi" w:cstheme="majorHAnsi"/>
          <w:color w:val="000000"/>
          <w:sz w:val="22"/>
          <w:szCs w:val="22"/>
        </w:rPr>
        <w:t xml:space="preserve"> the country</w:t>
      </w:r>
      <w:r w:rsidR="007D59B2">
        <w:rPr>
          <w:rFonts w:asciiTheme="majorHAnsi" w:hAnsiTheme="majorHAnsi" w:cstheme="majorHAnsi"/>
          <w:color w:val="000000"/>
          <w:sz w:val="22"/>
          <w:szCs w:val="22"/>
        </w:rPr>
        <w:t>-</w:t>
      </w:r>
      <w:r w:rsidR="00E833C8">
        <w:rPr>
          <w:rFonts w:asciiTheme="majorHAnsi" w:hAnsiTheme="majorHAnsi" w:cstheme="majorHAnsi"/>
          <w:color w:val="000000"/>
          <w:sz w:val="22"/>
          <w:szCs w:val="22"/>
        </w:rPr>
        <w:t xml:space="preserve">wide </w:t>
      </w:r>
      <w:r w:rsidR="007D59B2">
        <w:rPr>
          <w:rFonts w:asciiTheme="majorHAnsi" w:hAnsiTheme="majorHAnsi" w:cstheme="majorHAnsi"/>
          <w:color w:val="000000"/>
          <w:sz w:val="22"/>
          <w:szCs w:val="22"/>
        </w:rPr>
        <w:t xml:space="preserve">insecurity but it is hoped that all trainings will be completed by the </w:t>
      </w:r>
      <w:r w:rsidRPr="00C96D2E">
        <w:rPr>
          <w:rFonts w:asciiTheme="majorHAnsi" w:hAnsiTheme="majorHAnsi" w:cstheme="majorHAnsi"/>
          <w:sz w:val="22"/>
          <w:szCs w:val="22"/>
        </w:rPr>
        <w:t>first quarter of FY23</w:t>
      </w:r>
      <w:r w:rsidR="00B32954" w:rsidRPr="00C96D2E">
        <w:rPr>
          <w:rFonts w:asciiTheme="majorHAnsi" w:hAnsiTheme="majorHAnsi" w:cstheme="majorHAnsi"/>
          <w:color w:val="000000"/>
          <w:sz w:val="22"/>
          <w:szCs w:val="22"/>
        </w:rPr>
        <w:t>.</w:t>
      </w:r>
      <w:bookmarkStart w:id="47" w:name="_3fwokq0" w:colFirst="0" w:colLast="0"/>
      <w:bookmarkStart w:id="48" w:name="_1v1yuxt" w:colFirst="0" w:colLast="0"/>
      <w:bookmarkEnd w:id="47"/>
      <w:bookmarkEnd w:id="48"/>
    </w:p>
    <w:p w14:paraId="47CFFD4E" w14:textId="77777777" w:rsidR="00584329" w:rsidRPr="00584329" w:rsidRDefault="00584329" w:rsidP="00584329">
      <w:pPr>
        <w:jc w:val="both"/>
        <w:rPr>
          <w:rFonts w:asciiTheme="majorHAnsi" w:hAnsiTheme="majorHAnsi" w:cstheme="majorHAnsi"/>
          <w:color w:val="000000"/>
          <w:sz w:val="22"/>
          <w:szCs w:val="22"/>
        </w:rPr>
      </w:pPr>
    </w:p>
    <w:p w14:paraId="5B848396" w14:textId="77777777" w:rsidR="004028DD" w:rsidRPr="00C96D2E" w:rsidRDefault="004028DD">
      <w:pPr>
        <w:pBdr>
          <w:top w:val="nil"/>
          <w:left w:val="nil"/>
          <w:bottom w:val="nil"/>
          <w:right w:val="nil"/>
          <w:between w:val="nil"/>
        </w:pBdr>
        <w:spacing w:after="200"/>
        <w:rPr>
          <w:rFonts w:asciiTheme="majorHAnsi" w:hAnsiTheme="majorHAnsi" w:cstheme="majorHAnsi"/>
          <w:i/>
          <w:color w:val="44546A"/>
          <w:sz w:val="22"/>
          <w:szCs w:val="22"/>
        </w:rPr>
      </w:pPr>
    </w:p>
    <w:p w14:paraId="2A901DCF" w14:textId="6851A64D" w:rsidR="00560458" w:rsidRPr="00C96D2E" w:rsidRDefault="0085049F" w:rsidP="004028DD">
      <w:pPr>
        <w:pBdr>
          <w:top w:val="nil"/>
          <w:left w:val="nil"/>
          <w:bottom w:val="nil"/>
          <w:right w:val="nil"/>
          <w:between w:val="nil"/>
        </w:pBdr>
        <w:spacing w:after="200"/>
        <w:jc w:val="center"/>
        <w:rPr>
          <w:rFonts w:asciiTheme="majorHAnsi" w:hAnsiTheme="majorHAnsi" w:cstheme="majorHAnsi"/>
          <w:color w:val="44546A"/>
          <w:sz w:val="22"/>
          <w:szCs w:val="22"/>
        </w:rPr>
      </w:pPr>
      <w:r w:rsidRPr="00C96D2E">
        <w:rPr>
          <w:rFonts w:asciiTheme="majorHAnsi" w:hAnsiTheme="majorHAnsi" w:cstheme="majorHAnsi"/>
          <w:i/>
          <w:color w:val="44546A"/>
          <w:sz w:val="22"/>
          <w:szCs w:val="22"/>
        </w:rPr>
        <w:t>Table 1</w:t>
      </w:r>
      <w:r w:rsidR="00BD749E">
        <w:rPr>
          <w:rFonts w:asciiTheme="majorHAnsi" w:hAnsiTheme="majorHAnsi" w:cstheme="majorHAnsi"/>
          <w:i/>
          <w:color w:val="44546A"/>
          <w:sz w:val="22"/>
          <w:szCs w:val="22"/>
        </w:rPr>
        <w:t>6</w:t>
      </w:r>
      <w:r w:rsidRPr="00C96D2E">
        <w:rPr>
          <w:rFonts w:asciiTheme="majorHAnsi" w:hAnsiTheme="majorHAnsi" w:cstheme="majorHAnsi"/>
          <w:i/>
          <w:color w:val="44546A"/>
          <w:sz w:val="22"/>
          <w:szCs w:val="22"/>
        </w:rPr>
        <w:t>. DREAMS results of layering of services</w:t>
      </w:r>
    </w:p>
    <w:tbl>
      <w:tblPr>
        <w:tblStyle w:val="af"/>
        <w:tblW w:w="10610" w:type="dxa"/>
        <w:tblInd w:w="-100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00" w:firstRow="0" w:lastRow="0" w:firstColumn="0" w:lastColumn="0" w:noHBand="0" w:noVBand="1"/>
      </w:tblPr>
      <w:tblGrid>
        <w:gridCol w:w="1634"/>
        <w:gridCol w:w="1719"/>
        <w:gridCol w:w="1176"/>
        <w:gridCol w:w="1671"/>
        <w:gridCol w:w="1053"/>
        <w:gridCol w:w="2187"/>
        <w:gridCol w:w="1170"/>
      </w:tblGrid>
      <w:tr w:rsidR="00560458" w:rsidRPr="00137222" w14:paraId="3D89C287" w14:textId="77777777">
        <w:trPr>
          <w:trHeight w:val="303"/>
          <w:tblHeader/>
        </w:trPr>
        <w:tc>
          <w:tcPr>
            <w:tcW w:w="1634" w:type="dxa"/>
            <w:vMerge w:val="restart"/>
            <w:tcBorders>
              <w:top w:val="single" w:sz="8" w:space="0" w:color="000000"/>
              <w:left w:val="single" w:sz="8" w:space="0" w:color="000000"/>
              <w:bottom w:val="single" w:sz="8" w:space="0" w:color="000000"/>
              <w:right w:val="single" w:sz="8" w:space="0" w:color="000000"/>
            </w:tcBorders>
            <w:shd w:val="clear" w:color="auto" w:fill="BDD7EE"/>
          </w:tcPr>
          <w:p w14:paraId="75D45AFF" w14:textId="77777777" w:rsidR="00560458" w:rsidRPr="00C96D2E" w:rsidRDefault="0085049F">
            <w:pPr>
              <w:rPr>
                <w:rFonts w:asciiTheme="majorHAnsi" w:hAnsiTheme="majorHAnsi" w:cstheme="majorHAnsi"/>
                <w:color w:val="000000"/>
              </w:rPr>
            </w:pPr>
            <w:r w:rsidRPr="00C96D2E">
              <w:rPr>
                <w:rFonts w:asciiTheme="majorHAnsi" w:hAnsiTheme="majorHAnsi" w:cstheme="majorHAnsi"/>
                <w:color w:val="000000"/>
              </w:rPr>
              <w:t> </w:t>
            </w:r>
          </w:p>
        </w:tc>
        <w:tc>
          <w:tcPr>
            <w:tcW w:w="2895" w:type="dxa"/>
            <w:gridSpan w:val="2"/>
            <w:tcBorders>
              <w:top w:val="single" w:sz="8" w:space="0" w:color="000000"/>
              <w:left w:val="nil"/>
              <w:bottom w:val="single" w:sz="8" w:space="0" w:color="000000"/>
              <w:right w:val="single" w:sz="8" w:space="0" w:color="000000"/>
            </w:tcBorders>
            <w:shd w:val="clear" w:color="auto" w:fill="BDD7EE"/>
          </w:tcPr>
          <w:p w14:paraId="6EB3EFCE"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Aged 10-14</w:t>
            </w:r>
          </w:p>
        </w:tc>
        <w:tc>
          <w:tcPr>
            <w:tcW w:w="2724" w:type="dxa"/>
            <w:gridSpan w:val="2"/>
            <w:tcBorders>
              <w:top w:val="single" w:sz="8" w:space="0" w:color="000000"/>
              <w:left w:val="nil"/>
              <w:bottom w:val="single" w:sz="8" w:space="0" w:color="000000"/>
              <w:right w:val="single" w:sz="8" w:space="0" w:color="000000"/>
            </w:tcBorders>
            <w:shd w:val="clear" w:color="auto" w:fill="BDD7EE"/>
          </w:tcPr>
          <w:p w14:paraId="0803A5C1"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Aged 15-19</w:t>
            </w:r>
          </w:p>
        </w:tc>
        <w:tc>
          <w:tcPr>
            <w:tcW w:w="3357" w:type="dxa"/>
            <w:gridSpan w:val="2"/>
            <w:tcBorders>
              <w:top w:val="single" w:sz="8" w:space="0" w:color="000000"/>
              <w:left w:val="nil"/>
              <w:bottom w:val="single" w:sz="8" w:space="0" w:color="000000"/>
              <w:right w:val="single" w:sz="8" w:space="0" w:color="000000"/>
            </w:tcBorders>
            <w:shd w:val="clear" w:color="auto" w:fill="BDD7EE"/>
          </w:tcPr>
          <w:p w14:paraId="0EFA9098"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Aged 20-24</w:t>
            </w:r>
          </w:p>
        </w:tc>
      </w:tr>
      <w:tr w:rsidR="00560458" w:rsidRPr="00137222" w14:paraId="0B0D9669" w14:textId="77777777">
        <w:trPr>
          <w:trHeight w:val="663"/>
          <w:tblHeader/>
        </w:trPr>
        <w:tc>
          <w:tcPr>
            <w:tcW w:w="1634" w:type="dxa"/>
            <w:vMerge/>
            <w:tcBorders>
              <w:top w:val="single" w:sz="8" w:space="0" w:color="000000"/>
              <w:left w:val="single" w:sz="8" w:space="0" w:color="000000"/>
              <w:bottom w:val="single" w:sz="8" w:space="0" w:color="000000"/>
              <w:right w:val="single" w:sz="8" w:space="0" w:color="000000"/>
            </w:tcBorders>
            <w:shd w:val="clear" w:color="auto" w:fill="BDD7EE"/>
          </w:tcPr>
          <w:p w14:paraId="68F88E6E"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b/>
                <w:color w:val="000000"/>
              </w:rPr>
            </w:pPr>
          </w:p>
        </w:tc>
        <w:tc>
          <w:tcPr>
            <w:tcW w:w="1719" w:type="dxa"/>
            <w:tcBorders>
              <w:top w:val="nil"/>
              <w:left w:val="nil"/>
              <w:bottom w:val="single" w:sz="8" w:space="0" w:color="000000"/>
              <w:right w:val="single" w:sz="8" w:space="0" w:color="000000"/>
            </w:tcBorders>
            <w:shd w:val="clear" w:color="auto" w:fill="BDD7EE"/>
          </w:tcPr>
          <w:p w14:paraId="227D068D"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Intervention</w:t>
            </w:r>
          </w:p>
        </w:tc>
        <w:tc>
          <w:tcPr>
            <w:tcW w:w="1176" w:type="dxa"/>
            <w:tcBorders>
              <w:top w:val="nil"/>
              <w:left w:val="nil"/>
              <w:bottom w:val="single" w:sz="8" w:space="0" w:color="000000"/>
              <w:right w:val="single" w:sz="8" w:space="0" w:color="000000"/>
            </w:tcBorders>
            <w:shd w:val="clear" w:color="auto" w:fill="BDD7EE"/>
          </w:tcPr>
          <w:p w14:paraId="31711AFA"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 Served</w:t>
            </w:r>
          </w:p>
        </w:tc>
        <w:tc>
          <w:tcPr>
            <w:tcW w:w="1671" w:type="dxa"/>
            <w:tcBorders>
              <w:top w:val="nil"/>
              <w:left w:val="nil"/>
              <w:bottom w:val="single" w:sz="8" w:space="0" w:color="000000"/>
              <w:right w:val="single" w:sz="8" w:space="0" w:color="000000"/>
            </w:tcBorders>
            <w:shd w:val="clear" w:color="auto" w:fill="BDD7EE"/>
          </w:tcPr>
          <w:p w14:paraId="5B24B4CC"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Intervention</w:t>
            </w:r>
          </w:p>
        </w:tc>
        <w:tc>
          <w:tcPr>
            <w:tcW w:w="1053" w:type="dxa"/>
            <w:tcBorders>
              <w:top w:val="nil"/>
              <w:left w:val="nil"/>
              <w:bottom w:val="single" w:sz="8" w:space="0" w:color="000000"/>
              <w:right w:val="single" w:sz="8" w:space="0" w:color="000000"/>
            </w:tcBorders>
            <w:shd w:val="clear" w:color="auto" w:fill="BDD7EE"/>
          </w:tcPr>
          <w:p w14:paraId="2A38D6FE"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 Served</w:t>
            </w:r>
          </w:p>
        </w:tc>
        <w:tc>
          <w:tcPr>
            <w:tcW w:w="2187" w:type="dxa"/>
            <w:tcBorders>
              <w:top w:val="nil"/>
              <w:left w:val="nil"/>
              <w:bottom w:val="single" w:sz="8" w:space="0" w:color="000000"/>
              <w:right w:val="single" w:sz="8" w:space="0" w:color="000000"/>
            </w:tcBorders>
            <w:shd w:val="clear" w:color="auto" w:fill="BDD7EE"/>
          </w:tcPr>
          <w:p w14:paraId="619CA2CA"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Intervention</w:t>
            </w:r>
          </w:p>
        </w:tc>
        <w:tc>
          <w:tcPr>
            <w:tcW w:w="1170" w:type="dxa"/>
            <w:tcBorders>
              <w:top w:val="nil"/>
              <w:left w:val="nil"/>
              <w:bottom w:val="single" w:sz="8" w:space="0" w:color="000000"/>
              <w:right w:val="single" w:sz="8" w:space="0" w:color="000000"/>
            </w:tcBorders>
            <w:shd w:val="clear" w:color="auto" w:fill="BDD7EE"/>
          </w:tcPr>
          <w:p w14:paraId="511E1B63"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 Served</w:t>
            </w:r>
          </w:p>
        </w:tc>
      </w:tr>
      <w:tr w:rsidR="00560458" w:rsidRPr="00137222" w14:paraId="4672164C" w14:textId="77777777">
        <w:trPr>
          <w:trHeight w:val="458"/>
        </w:trPr>
        <w:tc>
          <w:tcPr>
            <w:tcW w:w="1634" w:type="dxa"/>
            <w:vMerge w:val="restart"/>
            <w:tcBorders>
              <w:top w:val="nil"/>
              <w:left w:val="single" w:sz="8" w:space="0" w:color="000000"/>
              <w:bottom w:val="single" w:sz="8" w:space="0" w:color="000000"/>
              <w:right w:val="single" w:sz="8" w:space="0" w:color="000000"/>
            </w:tcBorders>
            <w:shd w:val="clear" w:color="auto" w:fill="BDD7EE"/>
            <w:vAlign w:val="center"/>
          </w:tcPr>
          <w:p w14:paraId="234FEDC6"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Primary Individual Interventions</w:t>
            </w:r>
          </w:p>
        </w:tc>
        <w:tc>
          <w:tcPr>
            <w:tcW w:w="1719" w:type="dxa"/>
            <w:vMerge w:val="restart"/>
            <w:tcBorders>
              <w:top w:val="nil"/>
              <w:left w:val="single" w:sz="8" w:space="0" w:color="000000"/>
              <w:bottom w:val="single" w:sz="8" w:space="0" w:color="000000"/>
              <w:right w:val="single" w:sz="8" w:space="0" w:color="000000"/>
            </w:tcBorders>
            <w:shd w:val="clear" w:color="auto" w:fill="auto"/>
            <w:vAlign w:val="center"/>
          </w:tcPr>
          <w:p w14:paraId="4C617E2D"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Social Asset Building and Community-based HIV &amp; Violence Prevention</w:t>
            </w:r>
          </w:p>
        </w:tc>
        <w:tc>
          <w:tcPr>
            <w:tcW w:w="1176" w:type="dxa"/>
            <w:vMerge w:val="restart"/>
            <w:tcBorders>
              <w:top w:val="nil"/>
              <w:left w:val="single" w:sz="8" w:space="0" w:color="000000"/>
              <w:bottom w:val="single" w:sz="8" w:space="0" w:color="000000"/>
              <w:right w:val="single" w:sz="8" w:space="0" w:color="000000"/>
            </w:tcBorders>
            <w:shd w:val="clear" w:color="auto" w:fill="auto"/>
            <w:vAlign w:val="center"/>
          </w:tcPr>
          <w:p w14:paraId="5332557F"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6,066</w:t>
            </w:r>
          </w:p>
        </w:tc>
        <w:tc>
          <w:tcPr>
            <w:tcW w:w="1671" w:type="dxa"/>
            <w:vMerge w:val="restart"/>
            <w:tcBorders>
              <w:top w:val="nil"/>
              <w:left w:val="single" w:sz="8" w:space="0" w:color="000000"/>
              <w:bottom w:val="single" w:sz="8" w:space="0" w:color="000000"/>
              <w:right w:val="single" w:sz="8" w:space="0" w:color="000000"/>
            </w:tcBorders>
            <w:shd w:val="clear" w:color="auto" w:fill="auto"/>
            <w:vAlign w:val="center"/>
          </w:tcPr>
          <w:p w14:paraId="4D06B81C"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Social Asset Building and Community-based HIV &amp; Violence Prevention</w:t>
            </w:r>
          </w:p>
        </w:tc>
        <w:tc>
          <w:tcPr>
            <w:tcW w:w="1053" w:type="dxa"/>
            <w:vMerge w:val="restart"/>
            <w:tcBorders>
              <w:top w:val="nil"/>
              <w:left w:val="single" w:sz="8" w:space="0" w:color="000000"/>
              <w:bottom w:val="single" w:sz="8" w:space="0" w:color="000000"/>
              <w:right w:val="single" w:sz="8" w:space="0" w:color="000000"/>
            </w:tcBorders>
            <w:shd w:val="clear" w:color="auto" w:fill="auto"/>
            <w:vAlign w:val="center"/>
          </w:tcPr>
          <w:p w14:paraId="15D1F53F"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6,</w:t>
            </w:r>
            <w:r w:rsidRPr="00C96D2E">
              <w:rPr>
                <w:rFonts w:asciiTheme="majorHAnsi" w:hAnsiTheme="majorHAnsi" w:cstheme="majorHAnsi"/>
              </w:rPr>
              <w:t>571</w:t>
            </w:r>
          </w:p>
        </w:tc>
        <w:tc>
          <w:tcPr>
            <w:tcW w:w="2187" w:type="dxa"/>
            <w:vMerge w:val="restart"/>
            <w:tcBorders>
              <w:top w:val="nil"/>
              <w:left w:val="single" w:sz="8" w:space="0" w:color="000000"/>
              <w:bottom w:val="single" w:sz="8" w:space="0" w:color="000000"/>
              <w:right w:val="single" w:sz="8" w:space="0" w:color="000000"/>
            </w:tcBorders>
            <w:shd w:val="clear" w:color="auto" w:fill="auto"/>
            <w:vAlign w:val="center"/>
          </w:tcPr>
          <w:p w14:paraId="32BA3B05"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Social Asset Building and Community-based HIV &amp; Violence Prevention</w:t>
            </w:r>
          </w:p>
        </w:tc>
        <w:tc>
          <w:tcPr>
            <w:tcW w:w="1170" w:type="dxa"/>
            <w:vMerge w:val="restart"/>
            <w:tcBorders>
              <w:top w:val="nil"/>
              <w:left w:val="single" w:sz="8" w:space="0" w:color="000000"/>
              <w:bottom w:val="single" w:sz="8" w:space="0" w:color="000000"/>
              <w:right w:val="single" w:sz="8" w:space="0" w:color="000000"/>
            </w:tcBorders>
            <w:shd w:val="clear" w:color="auto" w:fill="auto"/>
            <w:vAlign w:val="center"/>
          </w:tcPr>
          <w:p w14:paraId="2D76ED15"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3,</w:t>
            </w:r>
            <w:r w:rsidRPr="00C96D2E">
              <w:rPr>
                <w:rFonts w:asciiTheme="majorHAnsi" w:hAnsiTheme="majorHAnsi" w:cstheme="majorHAnsi"/>
              </w:rPr>
              <w:t>289</w:t>
            </w:r>
          </w:p>
        </w:tc>
      </w:tr>
      <w:tr w:rsidR="00560458" w:rsidRPr="00137222" w14:paraId="4E443720" w14:textId="77777777">
        <w:trPr>
          <w:trHeight w:val="458"/>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21CE2905"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vMerge/>
            <w:tcBorders>
              <w:top w:val="nil"/>
              <w:left w:val="single" w:sz="8" w:space="0" w:color="000000"/>
              <w:bottom w:val="single" w:sz="8" w:space="0" w:color="000000"/>
              <w:right w:val="single" w:sz="8" w:space="0" w:color="000000"/>
            </w:tcBorders>
            <w:shd w:val="clear" w:color="auto" w:fill="auto"/>
            <w:vAlign w:val="center"/>
          </w:tcPr>
          <w:p w14:paraId="7D085C43"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6" w:type="dxa"/>
            <w:vMerge/>
            <w:tcBorders>
              <w:top w:val="nil"/>
              <w:left w:val="single" w:sz="8" w:space="0" w:color="000000"/>
              <w:bottom w:val="single" w:sz="8" w:space="0" w:color="000000"/>
              <w:right w:val="single" w:sz="8" w:space="0" w:color="000000"/>
            </w:tcBorders>
            <w:shd w:val="clear" w:color="auto" w:fill="auto"/>
            <w:vAlign w:val="center"/>
          </w:tcPr>
          <w:p w14:paraId="44C86010"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671" w:type="dxa"/>
            <w:vMerge/>
            <w:tcBorders>
              <w:top w:val="nil"/>
              <w:left w:val="single" w:sz="8" w:space="0" w:color="000000"/>
              <w:bottom w:val="single" w:sz="8" w:space="0" w:color="000000"/>
              <w:right w:val="single" w:sz="8" w:space="0" w:color="000000"/>
            </w:tcBorders>
            <w:shd w:val="clear" w:color="auto" w:fill="auto"/>
            <w:vAlign w:val="center"/>
          </w:tcPr>
          <w:p w14:paraId="561A2B0A"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053" w:type="dxa"/>
            <w:vMerge/>
            <w:tcBorders>
              <w:top w:val="nil"/>
              <w:left w:val="single" w:sz="8" w:space="0" w:color="000000"/>
              <w:bottom w:val="single" w:sz="8" w:space="0" w:color="000000"/>
              <w:right w:val="single" w:sz="8" w:space="0" w:color="000000"/>
            </w:tcBorders>
            <w:shd w:val="clear" w:color="auto" w:fill="auto"/>
            <w:vAlign w:val="center"/>
          </w:tcPr>
          <w:p w14:paraId="44F207AF"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187" w:type="dxa"/>
            <w:vMerge/>
            <w:tcBorders>
              <w:top w:val="nil"/>
              <w:left w:val="single" w:sz="8" w:space="0" w:color="000000"/>
              <w:bottom w:val="single" w:sz="8" w:space="0" w:color="000000"/>
              <w:right w:val="single" w:sz="8" w:space="0" w:color="000000"/>
            </w:tcBorders>
            <w:shd w:val="clear" w:color="auto" w:fill="auto"/>
            <w:vAlign w:val="center"/>
          </w:tcPr>
          <w:p w14:paraId="141D9161"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0" w:type="dxa"/>
            <w:vMerge/>
            <w:tcBorders>
              <w:top w:val="nil"/>
              <w:left w:val="single" w:sz="8" w:space="0" w:color="000000"/>
              <w:bottom w:val="single" w:sz="8" w:space="0" w:color="000000"/>
              <w:right w:val="single" w:sz="8" w:space="0" w:color="000000"/>
            </w:tcBorders>
            <w:shd w:val="clear" w:color="auto" w:fill="auto"/>
            <w:vAlign w:val="center"/>
          </w:tcPr>
          <w:p w14:paraId="4D5EF0AF"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r>
      <w:tr w:rsidR="00560458" w:rsidRPr="00137222" w14:paraId="6A31633E" w14:textId="77777777">
        <w:trPr>
          <w:trHeight w:val="458"/>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2A03A064"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vMerge/>
            <w:tcBorders>
              <w:top w:val="nil"/>
              <w:left w:val="single" w:sz="8" w:space="0" w:color="000000"/>
              <w:bottom w:val="single" w:sz="8" w:space="0" w:color="000000"/>
              <w:right w:val="single" w:sz="8" w:space="0" w:color="000000"/>
            </w:tcBorders>
            <w:shd w:val="clear" w:color="auto" w:fill="auto"/>
            <w:vAlign w:val="center"/>
          </w:tcPr>
          <w:p w14:paraId="682CE708"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6" w:type="dxa"/>
            <w:vMerge/>
            <w:tcBorders>
              <w:top w:val="nil"/>
              <w:left w:val="single" w:sz="8" w:space="0" w:color="000000"/>
              <w:bottom w:val="single" w:sz="8" w:space="0" w:color="000000"/>
              <w:right w:val="single" w:sz="8" w:space="0" w:color="000000"/>
            </w:tcBorders>
            <w:shd w:val="clear" w:color="auto" w:fill="auto"/>
            <w:vAlign w:val="center"/>
          </w:tcPr>
          <w:p w14:paraId="1DA7FB6B"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671" w:type="dxa"/>
            <w:vMerge/>
            <w:tcBorders>
              <w:top w:val="nil"/>
              <w:left w:val="single" w:sz="8" w:space="0" w:color="000000"/>
              <w:bottom w:val="single" w:sz="8" w:space="0" w:color="000000"/>
              <w:right w:val="single" w:sz="8" w:space="0" w:color="000000"/>
            </w:tcBorders>
            <w:shd w:val="clear" w:color="auto" w:fill="auto"/>
            <w:vAlign w:val="center"/>
          </w:tcPr>
          <w:p w14:paraId="506505B9"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053" w:type="dxa"/>
            <w:vMerge/>
            <w:tcBorders>
              <w:top w:val="nil"/>
              <w:left w:val="single" w:sz="8" w:space="0" w:color="000000"/>
              <w:bottom w:val="single" w:sz="8" w:space="0" w:color="000000"/>
              <w:right w:val="single" w:sz="8" w:space="0" w:color="000000"/>
            </w:tcBorders>
            <w:shd w:val="clear" w:color="auto" w:fill="auto"/>
            <w:vAlign w:val="center"/>
          </w:tcPr>
          <w:p w14:paraId="4E99597B"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187" w:type="dxa"/>
            <w:vMerge/>
            <w:tcBorders>
              <w:top w:val="nil"/>
              <w:left w:val="single" w:sz="8" w:space="0" w:color="000000"/>
              <w:bottom w:val="single" w:sz="8" w:space="0" w:color="000000"/>
              <w:right w:val="single" w:sz="8" w:space="0" w:color="000000"/>
            </w:tcBorders>
            <w:shd w:val="clear" w:color="auto" w:fill="auto"/>
            <w:vAlign w:val="center"/>
          </w:tcPr>
          <w:p w14:paraId="6C0AA444"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0" w:type="dxa"/>
            <w:vMerge/>
            <w:tcBorders>
              <w:top w:val="nil"/>
              <w:left w:val="single" w:sz="8" w:space="0" w:color="000000"/>
              <w:bottom w:val="single" w:sz="8" w:space="0" w:color="000000"/>
              <w:right w:val="single" w:sz="8" w:space="0" w:color="000000"/>
            </w:tcBorders>
            <w:shd w:val="clear" w:color="auto" w:fill="auto"/>
            <w:vAlign w:val="center"/>
          </w:tcPr>
          <w:p w14:paraId="6F4CA3B6"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r>
      <w:tr w:rsidR="00560458" w:rsidRPr="00137222" w14:paraId="2BD1E7A5" w14:textId="77777777">
        <w:trPr>
          <w:trHeight w:val="458"/>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03B9318C"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vMerge/>
            <w:tcBorders>
              <w:top w:val="nil"/>
              <w:left w:val="single" w:sz="8" w:space="0" w:color="000000"/>
              <w:bottom w:val="single" w:sz="8" w:space="0" w:color="000000"/>
              <w:right w:val="single" w:sz="8" w:space="0" w:color="000000"/>
            </w:tcBorders>
            <w:shd w:val="clear" w:color="auto" w:fill="auto"/>
            <w:vAlign w:val="center"/>
          </w:tcPr>
          <w:p w14:paraId="72AE6A2C"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6" w:type="dxa"/>
            <w:vMerge/>
            <w:tcBorders>
              <w:top w:val="nil"/>
              <w:left w:val="single" w:sz="8" w:space="0" w:color="000000"/>
              <w:bottom w:val="single" w:sz="8" w:space="0" w:color="000000"/>
              <w:right w:val="single" w:sz="8" w:space="0" w:color="000000"/>
            </w:tcBorders>
            <w:shd w:val="clear" w:color="auto" w:fill="auto"/>
            <w:vAlign w:val="center"/>
          </w:tcPr>
          <w:p w14:paraId="282C2188"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671" w:type="dxa"/>
            <w:vMerge/>
            <w:tcBorders>
              <w:top w:val="nil"/>
              <w:left w:val="single" w:sz="8" w:space="0" w:color="000000"/>
              <w:bottom w:val="single" w:sz="8" w:space="0" w:color="000000"/>
              <w:right w:val="single" w:sz="8" w:space="0" w:color="000000"/>
            </w:tcBorders>
            <w:shd w:val="clear" w:color="auto" w:fill="auto"/>
            <w:vAlign w:val="center"/>
          </w:tcPr>
          <w:p w14:paraId="400F2883"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053" w:type="dxa"/>
            <w:vMerge/>
            <w:tcBorders>
              <w:top w:val="nil"/>
              <w:left w:val="single" w:sz="8" w:space="0" w:color="000000"/>
              <w:bottom w:val="single" w:sz="8" w:space="0" w:color="000000"/>
              <w:right w:val="single" w:sz="8" w:space="0" w:color="000000"/>
            </w:tcBorders>
            <w:shd w:val="clear" w:color="auto" w:fill="auto"/>
            <w:vAlign w:val="center"/>
          </w:tcPr>
          <w:p w14:paraId="2091F5B8"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187" w:type="dxa"/>
            <w:vMerge/>
            <w:tcBorders>
              <w:top w:val="nil"/>
              <w:left w:val="single" w:sz="8" w:space="0" w:color="000000"/>
              <w:bottom w:val="single" w:sz="8" w:space="0" w:color="000000"/>
              <w:right w:val="single" w:sz="8" w:space="0" w:color="000000"/>
            </w:tcBorders>
            <w:shd w:val="clear" w:color="auto" w:fill="auto"/>
            <w:vAlign w:val="center"/>
          </w:tcPr>
          <w:p w14:paraId="1A8C5C4D"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0" w:type="dxa"/>
            <w:vMerge/>
            <w:tcBorders>
              <w:top w:val="nil"/>
              <w:left w:val="single" w:sz="8" w:space="0" w:color="000000"/>
              <w:bottom w:val="single" w:sz="8" w:space="0" w:color="000000"/>
              <w:right w:val="single" w:sz="8" w:space="0" w:color="000000"/>
            </w:tcBorders>
            <w:shd w:val="clear" w:color="auto" w:fill="auto"/>
            <w:vAlign w:val="center"/>
          </w:tcPr>
          <w:p w14:paraId="15BDC241"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r>
      <w:tr w:rsidR="00560458" w:rsidRPr="00137222" w14:paraId="42050B64" w14:textId="77777777">
        <w:trPr>
          <w:trHeight w:val="458"/>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2EB068FA"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vMerge/>
            <w:tcBorders>
              <w:top w:val="nil"/>
              <w:left w:val="single" w:sz="8" w:space="0" w:color="000000"/>
              <w:bottom w:val="single" w:sz="8" w:space="0" w:color="000000"/>
              <w:right w:val="single" w:sz="8" w:space="0" w:color="000000"/>
            </w:tcBorders>
            <w:shd w:val="clear" w:color="auto" w:fill="auto"/>
            <w:vAlign w:val="center"/>
          </w:tcPr>
          <w:p w14:paraId="40B815F6"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6" w:type="dxa"/>
            <w:vMerge/>
            <w:tcBorders>
              <w:top w:val="nil"/>
              <w:left w:val="single" w:sz="8" w:space="0" w:color="000000"/>
              <w:bottom w:val="single" w:sz="8" w:space="0" w:color="000000"/>
              <w:right w:val="single" w:sz="8" w:space="0" w:color="000000"/>
            </w:tcBorders>
            <w:shd w:val="clear" w:color="auto" w:fill="auto"/>
            <w:vAlign w:val="center"/>
          </w:tcPr>
          <w:p w14:paraId="712F61B8"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671" w:type="dxa"/>
            <w:vMerge w:val="restart"/>
            <w:tcBorders>
              <w:top w:val="nil"/>
              <w:left w:val="single" w:sz="8" w:space="0" w:color="000000"/>
              <w:bottom w:val="single" w:sz="8" w:space="0" w:color="000000"/>
              <w:right w:val="single" w:sz="8" w:space="0" w:color="000000"/>
            </w:tcBorders>
            <w:shd w:val="clear" w:color="auto" w:fill="auto"/>
            <w:vAlign w:val="center"/>
          </w:tcPr>
          <w:p w14:paraId="41C4CA80"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Condoms &amp; curriculum</w:t>
            </w:r>
          </w:p>
        </w:tc>
        <w:tc>
          <w:tcPr>
            <w:tcW w:w="1053" w:type="dxa"/>
            <w:vMerge w:val="restart"/>
            <w:tcBorders>
              <w:top w:val="nil"/>
              <w:left w:val="single" w:sz="8" w:space="0" w:color="000000"/>
              <w:bottom w:val="single" w:sz="8" w:space="0" w:color="000000"/>
              <w:right w:val="single" w:sz="8" w:space="0" w:color="000000"/>
            </w:tcBorders>
            <w:shd w:val="clear" w:color="auto" w:fill="auto"/>
            <w:vAlign w:val="center"/>
          </w:tcPr>
          <w:p w14:paraId="359977AD"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7,</w:t>
            </w:r>
            <w:r w:rsidRPr="00C96D2E">
              <w:rPr>
                <w:rFonts w:asciiTheme="majorHAnsi" w:hAnsiTheme="majorHAnsi" w:cstheme="majorHAnsi"/>
              </w:rPr>
              <w:t>403</w:t>
            </w:r>
          </w:p>
        </w:tc>
        <w:tc>
          <w:tcPr>
            <w:tcW w:w="2187" w:type="dxa"/>
            <w:vMerge w:val="restart"/>
            <w:tcBorders>
              <w:top w:val="nil"/>
              <w:left w:val="single" w:sz="8" w:space="0" w:color="000000"/>
              <w:bottom w:val="single" w:sz="8" w:space="0" w:color="000000"/>
              <w:right w:val="single" w:sz="8" w:space="0" w:color="000000"/>
            </w:tcBorders>
            <w:shd w:val="clear" w:color="auto" w:fill="auto"/>
            <w:vAlign w:val="center"/>
          </w:tcPr>
          <w:p w14:paraId="5B910642"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Condoms &amp; Curriculum</w:t>
            </w:r>
          </w:p>
        </w:tc>
        <w:tc>
          <w:tcPr>
            <w:tcW w:w="1170" w:type="dxa"/>
            <w:vMerge w:val="restart"/>
            <w:tcBorders>
              <w:top w:val="nil"/>
              <w:left w:val="single" w:sz="8" w:space="0" w:color="000000"/>
              <w:bottom w:val="single" w:sz="8" w:space="0" w:color="000000"/>
              <w:right w:val="single" w:sz="8" w:space="0" w:color="000000"/>
            </w:tcBorders>
            <w:shd w:val="clear" w:color="auto" w:fill="auto"/>
            <w:vAlign w:val="center"/>
          </w:tcPr>
          <w:p w14:paraId="65A9E6B8"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3,682</w:t>
            </w:r>
          </w:p>
        </w:tc>
      </w:tr>
      <w:tr w:rsidR="00560458" w:rsidRPr="00137222" w14:paraId="37734166" w14:textId="77777777">
        <w:trPr>
          <w:trHeight w:val="458"/>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5692E068"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vMerge/>
            <w:tcBorders>
              <w:top w:val="nil"/>
              <w:left w:val="single" w:sz="8" w:space="0" w:color="000000"/>
              <w:bottom w:val="single" w:sz="8" w:space="0" w:color="000000"/>
              <w:right w:val="single" w:sz="8" w:space="0" w:color="000000"/>
            </w:tcBorders>
            <w:shd w:val="clear" w:color="auto" w:fill="auto"/>
            <w:vAlign w:val="center"/>
          </w:tcPr>
          <w:p w14:paraId="5BB7D0E5"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6" w:type="dxa"/>
            <w:vMerge/>
            <w:tcBorders>
              <w:top w:val="nil"/>
              <w:left w:val="single" w:sz="8" w:space="0" w:color="000000"/>
              <w:bottom w:val="single" w:sz="8" w:space="0" w:color="000000"/>
              <w:right w:val="single" w:sz="8" w:space="0" w:color="000000"/>
            </w:tcBorders>
            <w:shd w:val="clear" w:color="auto" w:fill="auto"/>
            <w:vAlign w:val="center"/>
          </w:tcPr>
          <w:p w14:paraId="35D5B63C"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671" w:type="dxa"/>
            <w:vMerge/>
            <w:tcBorders>
              <w:top w:val="nil"/>
              <w:left w:val="single" w:sz="8" w:space="0" w:color="000000"/>
              <w:bottom w:val="single" w:sz="8" w:space="0" w:color="000000"/>
              <w:right w:val="single" w:sz="8" w:space="0" w:color="000000"/>
            </w:tcBorders>
            <w:shd w:val="clear" w:color="auto" w:fill="auto"/>
            <w:vAlign w:val="center"/>
          </w:tcPr>
          <w:p w14:paraId="62BCFBDA"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053" w:type="dxa"/>
            <w:vMerge/>
            <w:tcBorders>
              <w:top w:val="nil"/>
              <w:left w:val="single" w:sz="8" w:space="0" w:color="000000"/>
              <w:bottom w:val="single" w:sz="8" w:space="0" w:color="000000"/>
              <w:right w:val="single" w:sz="8" w:space="0" w:color="000000"/>
            </w:tcBorders>
            <w:shd w:val="clear" w:color="auto" w:fill="auto"/>
            <w:vAlign w:val="center"/>
          </w:tcPr>
          <w:p w14:paraId="0716D528"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187" w:type="dxa"/>
            <w:vMerge/>
            <w:tcBorders>
              <w:top w:val="nil"/>
              <w:left w:val="single" w:sz="8" w:space="0" w:color="000000"/>
              <w:bottom w:val="single" w:sz="8" w:space="0" w:color="000000"/>
              <w:right w:val="single" w:sz="8" w:space="0" w:color="000000"/>
            </w:tcBorders>
            <w:shd w:val="clear" w:color="auto" w:fill="auto"/>
            <w:vAlign w:val="center"/>
          </w:tcPr>
          <w:p w14:paraId="11FC15C8"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0" w:type="dxa"/>
            <w:vMerge/>
            <w:tcBorders>
              <w:top w:val="nil"/>
              <w:left w:val="single" w:sz="8" w:space="0" w:color="000000"/>
              <w:bottom w:val="single" w:sz="8" w:space="0" w:color="000000"/>
              <w:right w:val="single" w:sz="8" w:space="0" w:color="000000"/>
            </w:tcBorders>
            <w:shd w:val="clear" w:color="auto" w:fill="auto"/>
            <w:vAlign w:val="center"/>
          </w:tcPr>
          <w:p w14:paraId="0EDC609E"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r>
      <w:tr w:rsidR="00560458" w:rsidRPr="00137222" w14:paraId="52F443C6" w14:textId="77777777">
        <w:trPr>
          <w:trHeight w:val="341"/>
        </w:trPr>
        <w:tc>
          <w:tcPr>
            <w:tcW w:w="1634" w:type="dxa"/>
            <w:vMerge w:val="restart"/>
            <w:tcBorders>
              <w:top w:val="nil"/>
              <w:left w:val="single" w:sz="8" w:space="0" w:color="000000"/>
              <w:bottom w:val="single" w:sz="8" w:space="0" w:color="000000"/>
              <w:right w:val="single" w:sz="8" w:space="0" w:color="000000"/>
            </w:tcBorders>
            <w:shd w:val="clear" w:color="auto" w:fill="BDD7EE"/>
            <w:vAlign w:val="center"/>
          </w:tcPr>
          <w:p w14:paraId="5BA0C224" w14:textId="77777777" w:rsidR="00560458" w:rsidRPr="00C96D2E" w:rsidRDefault="0085049F">
            <w:pPr>
              <w:jc w:val="center"/>
              <w:rPr>
                <w:rFonts w:asciiTheme="majorHAnsi" w:hAnsiTheme="majorHAnsi" w:cstheme="majorHAnsi"/>
                <w:b/>
                <w:color w:val="000000"/>
              </w:rPr>
            </w:pPr>
            <w:r w:rsidRPr="00C96D2E">
              <w:rPr>
                <w:rFonts w:asciiTheme="majorHAnsi" w:hAnsiTheme="majorHAnsi" w:cstheme="majorHAnsi"/>
                <w:b/>
                <w:color w:val="000000"/>
              </w:rPr>
              <w:t>Secondary Individual Interventions</w:t>
            </w:r>
          </w:p>
        </w:tc>
        <w:tc>
          <w:tcPr>
            <w:tcW w:w="1719" w:type="dxa"/>
            <w:tcBorders>
              <w:top w:val="nil"/>
              <w:left w:val="nil"/>
              <w:bottom w:val="single" w:sz="8" w:space="0" w:color="000000"/>
              <w:right w:val="single" w:sz="8" w:space="0" w:color="000000"/>
            </w:tcBorders>
            <w:shd w:val="clear" w:color="auto" w:fill="auto"/>
            <w:vAlign w:val="center"/>
          </w:tcPr>
          <w:p w14:paraId="4144C1FC"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Condoms &amp; Curriculum</w:t>
            </w:r>
          </w:p>
        </w:tc>
        <w:tc>
          <w:tcPr>
            <w:tcW w:w="1176" w:type="dxa"/>
            <w:tcBorders>
              <w:top w:val="nil"/>
              <w:left w:val="nil"/>
              <w:bottom w:val="single" w:sz="8" w:space="0" w:color="000000"/>
              <w:right w:val="single" w:sz="8" w:space="0" w:color="000000"/>
            </w:tcBorders>
            <w:shd w:val="clear" w:color="auto" w:fill="auto"/>
            <w:vAlign w:val="center"/>
          </w:tcPr>
          <w:p w14:paraId="05D2B166"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6,</w:t>
            </w:r>
            <w:r w:rsidRPr="00C96D2E">
              <w:rPr>
                <w:rFonts w:asciiTheme="majorHAnsi" w:hAnsiTheme="majorHAnsi" w:cstheme="majorHAnsi"/>
              </w:rPr>
              <w:t>982</w:t>
            </w:r>
          </w:p>
        </w:tc>
        <w:tc>
          <w:tcPr>
            <w:tcW w:w="1671" w:type="dxa"/>
            <w:vMerge w:val="restart"/>
            <w:tcBorders>
              <w:top w:val="nil"/>
              <w:left w:val="single" w:sz="8" w:space="0" w:color="000000"/>
              <w:bottom w:val="single" w:sz="8" w:space="0" w:color="000000"/>
              <w:right w:val="single" w:sz="8" w:space="0" w:color="000000"/>
            </w:tcBorders>
            <w:shd w:val="clear" w:color="auto" w:fill="auto"/>
            <w:vAlign w:val="center"/>
          </w:tcPr>
          <w:p w14:paraId="7EEC4927"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HTS</w:t>
            </w:r>
          </w:p>
        </w:tc>
        <w:tc>
          <w:tcPr>
            <w:tcW w:w="1053" w:type="dxa"/>
            <w:vMerge w:val="restart"/>
            <w:tcBorders>
              <w:top w:val="nil"/>
              <w:left w:val="single" w:sz="8" w:space="0" w:color="000000"/>
              <w:bottom w:val="single" w:sz="8" w:space="0" w:color="000000"/>
              <w:right w:val="single" w:sz="8" w:space="0" w:color="000000"/>
            </w:tcBorders>
            <w:shd w:val="clear" w:color="auto" w:fill="auto"/>
            <w:vAlign w:val="center"/>
          </w:tcPr>
          <w:p w14:paraId="49BF58B9"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669</w:t>
            </w:r>
          </w:p>
        </w:tc>
        <w:tc>
          <w:tcPr>
            <w:tcW w:w="2187" w:type="dxa"/>
            <w:vMerge w:val="restart"/>
            <w:tcBorders>
              <w:top w:val="nil"/>
              <w:left w:val="single" w:sz="8" w:space="0" w:color="000000"/>
              <w:bottom w:val="single" w:sz="8" w:space="0" w:color="000000"/>
              <w:right w:val="single" w:sz="8" w:space="0" w:color="000000"/>
            </w:tcBorders>
            <w:shd w:val="clear" w:color="auto" w:fill="auto"/>
            <w:vAlign w:val="center"/>
          </w:tcPr>
          <w:p w14:paraId="4CBB9F47"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HTS</w:t>
            </w:r>
          </w:p>
        </w:tc>
        <w:tc>
          <w:tcPr>
            <w:tcW w:w="1170" w:type="dxa"/>
            <w:vMerge w:val="restart"/>
            <w:tcBorders>
              <w:top w:val="nil"/>
              <w:left w:val="single" w:sz="8" w:space="0" w:color="000000"/>
              <w:bottom w:val="single" w:sz="8" w:space="0" w:color="000000"/>
              <w:right w:val="single" w:sz="8" w:space="0" w:color="000000"/>
            </w:tcBorders>
            <w:shd w:val="clear" w:color="auto" w:fill="auto"/>
            <w:vAlign w:val="center"/>
          </w:tcPr>
          <w:p w14:paraId="54DA3A1D"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731</w:t>
            </w:r>
          </w:p>
        </w:tc>
      </w:tr>
      <w:tr w:rsidR="00560458" w:rsidRPr="00137222" w14:paraId="1E39D967" w14:textId="77777777">
        <w:trPr>
          <w:trHeight w:val="341"/>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7FD8E994"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tcBorders>
              <w:top w:val="nil"/>
              <w:left w:val="nil"/>
              <w:bottom w:val="single" w:sz="8" w:space="0" w:color="000000"/>
              <w:right w:val="single" w:sz="8" w:space="0" w:color="000000"/>
            </w:tcBorders>
            <w:shd w:val="clear" w:color="auto" w:fill="auto"/>
            <w:vAlign w:val="center"/>
          </w:tcPr>
          <w:p w14:paraId="3F85CD20"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HTS</w:t>
            </w:r>
          </w:p>
        </w:tc>
        <w:tc>
          <w:tcPr>
            <w:tcW w:w="1176" w:type="dxa"/>
            <w:tcBorders>
              <w:top w:val="nil"/>
              <w:left w:val="nil"/>
              <w:bottom w:val="single" w:sz="8" w:space="0" w:color="000000"/>
              <w:right w:val="single" w:sz="8" w:space="0" w:color="000000"/>
            </w:tcBorders>
            <w:shd w:val="clear" w:color="auto" w:fill="auto"/>
            <w:vAlign w:val="center"/>
          </w:tcPr>
          <w:p w14:paraId="0B1B0FEE"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144</w:t>
            </w:r>
          </w:p>
        </w:tc>
        <w:tc>
          <w:tcPr>
            <w:tcW w:w="1671" w:type="dxa"/>
            <w:vMerge/>
            <w:tcBorders>
              <w:top w:val="nil"/>
              <w:left w:val="single" w:sz="8" w:space="0" w:color="000000"/>
              <w:bottom w:val="single" w:sz="8" w:space="0" w:color="000000"/>
              <w:right w:val="single" w:sz="8" w:space="0" w:color="000000"/>
            </w:tcBorders>
            <w:shd w:val="clear" w:color="auto" w:fill="auto"/>
            <w:vAlign w:val="center"/>
          </w:tcPr>
          <w:p w14:paraId="283EE5FE"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053" w:type="dxa"/>
            <w:vMerge/>
            <w:tcBorders>
              <w:top w:val="nil"/>
              <w:left w:val="single" w:sz="8" w:space="0" w:color="000000"/>
              <w:bottom w:val="single" w:sz="8" w:space="0" w:color="000000"/>
              <w:right w:val="single" w:sz="8" w:space="0" w:color="000000"/>
            </w:tcBorders>
            <w:shd w:val="clear" w:color="auto" w:fill="auto"/>
            <w:vAlign w:val="center"/>
          </w:tcPr>
          <w:p w14:paraId="100A1486"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2187" w:type="dxa"/>
            <w:vMerge/>
            <w:tcBorders>
              <w:top w:val="nil"/>
              <w:left w:val="single" w:sz="8" w:space="0" w:color="000000"/>
              <w:bottom w:val="single" w:sz="8" w:space="0" w:color="000000"/>
              <w:right w:val="single" w:sz="8" w:space="0" w:color="000000"/>
            </w:tcBorders>
            <w:shd w:val="clear" w:color="auto" w:fill="auto"/>
            <w:vAlign w:val="center"/>
          </w:tcPr>
          <w:p w14:paraId="6DC20496"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170" w:type="dxa"/>
            <w:vMerge/>
            <w:tcBorders>
              <w:top w:val="nil"/>
              <w:left w:val="single" w:sz="8" w:space="0" w:color="000000"/>
              <w:bottom w:val="single" w:sz="8" w:space="0" w:color="000000"/>
              <w:right w:val="single" w:sz="8" w:space="0" w:color="000000"/>
            </w:tcBorders>
            <w:shd w:val="clear" w:color="auto" w:fill="auto"/>
            <w:vAlign w:val="center"/>
          </w:tcPr>
          <w:p w14:paraId="4736D944"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r>
      <w:tr w:rsidR="00560458" w:rsidRPr="00137222" w14:paraId="10E0B629" w14:textId="77777777">
        <w:trPr>
          <w:trHeight w:val="341"/>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2C55F3C6"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tcBorders>
              <w:top w:val="nil"/>
              <w:left w:val="nil"/>
              <w:bottom w:val="single" w:sz="8" w:space="0" w:color="000000"/>
              <w:right w:val="single" w:sz="8" w:space="0" w:color="000000"/>
            </w:tcBorders>
            <w:shd w:val="clear" w:color="auto" w:fill="auto"/>
            <w:vAlign w:val="center"/>
          </w:tcPr>
          <w:p w14:paraId="7875C4F9"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VBG</w:t>
            </w:r>
          </w:p>
        </w:tc>
        <w:tc>
          <w:tcPr>
            <w:tcW w:w="1176" w:type="dxa"/>
            <w:tcBorders>
              <w:top w:val="nil"/>
              <w:left w:val="nil"/>
              <w:bottom w:val="single" w:sz="8" w:space="0" w:color="000000"/>
              <w:right w:val="single" w:sz="8" w:space="0" w:color="000000"/>
            </w:tcBorders>
            <w:shd w:val="clear" w:color="auto" w:fill="auto"/>
            <w:vAlign w:val="center"/>
          </w:tcPr>
          <w:p w14:paraId="591280B0"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40</w:t>
            </w:r>
          </w:p>
        </w:tc>
        <w:tc>
          <w:tcPr>
            <w:tcW w:w="1671" w:type="dxa"/>
            <w:tcBorders>
              <w:top w:val="nil"/>
              <w:left w:val="nil"/>
              <w:bottom w:val="single" w:sz="8" w:space="0" w:color="000000"/>
              <w:right w:val="single" w:sz="8" w:space="0" w:color="000000"/>
            </w:tcBorders>
            <w:shd w:val="clear" w:color="auto" w:fill="auto"/>
            <w:vAlign w:val="center"/>
          </w:tcPr>
          <w:p w14:paraId="35DFC012"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VBG</w:t>
            </w:r>
          </w:p>
        </w:tc>
        <w:tc>
          <w:tcPr>
            <w:tcW w:w="1053" w:type="dxa"/>
            <w:tcBorders>
              <w:top w:val="nil"/>
              <w:left w:val="nil"/>
              <w:bottom w:val="single" w:sz="8" w:space="0" w:color="000000"/>
              <w:right w:val="single" w:sz="8" w:space="0" w:color="000000"/>
            </w:tcBorders>
            <w:shd w:val="clear" w:color="auto" w:fill="auto"/>
            <w:vAlign w:val="center"/>
          </w:tcPr>
          <w:p w14:paraId="63D84E19"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290</w:t>
            </w:r>
          </w:p>
        </w:tc>
        <w:tc>
          <w:tcPr>
            <w:tcW w:w="2187" w:type="dxa"/>
            <w:tcBorders>
              <w:top w:val="nil"/>
              <w:left w:val="nil"/>
              <w:bottom w:val="single" w:sz="8" w:space="0" w:color="000000"/>
              <w:right w:val="single" w:sz="8" w:space="0" w:color="000000"/>
            </w:tcBorders>
            <w:shd w:val="clear" w:color="auto" w:fill="auto"/>
            <w:vAlign w:val="center"/>
          </w:tcPr>
          <w:p w14:paraId="7C3913EF"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VBG</w:t>
            </w:r>
          </w:p>
        </w:tc>
        <w:tc>
          <w:tcPr>
            <w:tcW w:w="1170" w:type="dxa"/>
            <w:tcBorders>
              <w:top w:val="nil"/>
              <w:left w:val="nil"/>
              <w:bottom w:val="single" w:sz="8" w:space="0" w:color="000000"/>
              <w:right w:val="single" w:sz="8" w:space="0" w:color="000000"/>
            </w:tcBorders>
            <w:shd w:val="clear" w:color="auto" w:fill="auto"/>
            <w:vAlign w:val="center"/>
          </w:tcPr>
          <w:p w14:paraId="34BEA585"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149</w:t>
            </w:r>
          </w:p>
        </w:tc>
      </w:tr>
      <w:tr w:rsidR="00560458" w:rsidRPr="00137222" w14:paraId="3D525984" w14:textId="77777777">
        <w:trPr>
          <w:trHeight w:val="663"/>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17B90A61"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tcBorders>
              <w:top w:val="nil"/>
              <w:left w:val="nil"/>
              <w:bottom w:val="single" w:sz="8" w:space="0" w:color="000000"/>
              <w:right w:val="single" w:sz="8" w:space="0" w:color="000000"/>
            </w:tcBorders>
            <w:shd w:val="clear" w:color="auto" w:fill="auto"/>
            <w:vAlign w:val="center"/>
          </w:tcPr>
          <w:p w14:paraId="30CFE9A8"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Gynecological</w:t>
            </w:r>
          </w:p>
          <w:p w14:paraId="33439146"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services</w:t>
            </w:r>
          </w:p>
        </w:tc>
        <w:tc>
          <w:tcPr>
            <w:tcW w:w="1176" w:type="dxa"/>
            <w:tcBorders>
              <w:top w:val="nil"/>
              <w:left w:val="nil"/>
              <w:bottom w:val="single" w:sz="8" w:space="0" w:color="000000"/>
              <w:right w:val="single" w:sz="8" w:space="0" w:color="000000"/>
            </w:tcBorders>
            <w:shd w:val="clear" w:color="auto" w:fill="auto"/>
            <w:vAlign w:val="center"/>
          </w:tcPr>
          <w:p w14:paraId="4228E998"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4</w:t>
            </w:r>
          </w:p>
        </w:tc>
        <w:tc>
          <w:tcPr>
            <w:tcW w:w="1671" w:type="dxa"/>
            <w:tcBorders>
              <w:top w:val="nil"/>
              <w:left w:val="nil"/>
              <w:bottom w:val="single" w:sz="8" w:space="0" w:color="000000"/>
              <w:right w:val="single" w:sz="8" w:space="0" w:color="000000"/>
            </w:tcBorders>
            <w:shd w:val="clear" w:color="auto" w:fill="auto"/>
            <w:vAlign w:val="center"/>
          </w:tcPr>
          <w:p w14:paraId="36964AC7"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Gynecological</w:t>
            </w:r>
          </w:p>
          <w:p w14:paraId="3EBF96F9"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services</w:t>
            </w:r>
          </w:p>
        </w:tc>
        <w:tc>
          <w:tcPr>
            <w:tcW w:w="1053" w:type="dxa"/>
            <w:tcBorders>
              <w:top w:val="nil"/>
              <w:left w:val="nil"/>
              <w:bottom w:val="single" w:sz="8" w:space="0" w:color="000000"/>
              <w:right w:val="single" w:sz="8" w:space="0" w:color="000000"/>
            </w:tcBorders>
            <w:shd w:val="clear" w:color="auto" w:fill="auto"/>
            <w:vAlign w:val="center"/>
          </w:tcPr>
          <w:p w14:paraId="570FB0C3"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11</w:t>
            </w:r>
          </w:p>
        </w:tc>
        <w:tc>
          <w:tcPr>
            <w:tcW w:w="2187" w:type="dxa"/>
            <w:tcBorders>
              <w:top w:val="nil"/>
              <w:left w:val="nil"/>
              <w:bottom w:val="single" w:sz="8" w:space="0" w:color="000000"/>
              <w:right w:val="single" w:sz="8" w:space="0" w:color="000000"/>
            </w:tcBorders>
            <w:shd w:val="clear" w:color="auto" w:fill="auto"/>
            <w:vAlign w:val="center"/>
          </w:tcPr>
          <w:p w14:paraId="0FFD0EAC"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Gynecological</w:t>
            </w:r>
          </w:p>
          <w:p w14:paraId="7A288A30"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services</w:t>
            </w:r>
          </w:p>
        </w:tc>
        <w:tc>
          <w:tcPr>
            <w:tcW w:w="1170" w:type="dxa"/>
            <w:tcBorders>
              <w:top w:val="nil"/>
              <w:left w:val="nil"/>
              <w:bottom w:val="single" w:sz="8" w:space="0" w:color="000000"/>
              <w:right w:val="single" w:sz="8" w:space="0" w:color="000000"/>
            </w:tcBorders>
            <w:shd w:val="clear" w:color="auto" w:fill="auto"/>
            <w:vAlign w:val="center"/>
          </w:tcPr>
          <w:p w14:paraId="004A4C00"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15</w:t>
            </w:r>
          </w:p>
        </w:tc>
      </w:tr>
      <w:tr w:rsidR="00560458" w:rsidRPr="00137222" w14:paraId="697AF6A9" w14:textId="77777777">
        <w:trPr>
          <w:trHeight w:val="986"/>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1B40FBAB"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tcBorders>
              <w:top w:val="nil"/>
              <w:left w:val="nil"/>
              <w:bottom w:val="single" w:sz="8" w:space="0" w:color="000000"/>
              <w:right w:val="single" w:sz="8" w:space="0" w:color="000000"/>
            </w:tcBorders>
            <w:shd w:val="clear" w:color="auto" w:fill="auto"/>
            <w:vAlign w:val="center"/>
          </w:tcPr>
          <w:p w14:paraId="27038166"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Education Subsidies</w:t>
            </w:r>
          </w:p>
        </w:tc>
        <w:tc>
          <w:tcPr>
            <w:tcW w:w="1176" w:type="dxa"/>
            <w:tcBorders>
              <w:top w:val="nil"/>
              <w:left w:val="nil"/>
              <w:bottom w:val="single" w:sz="8" w:space="0" w:color="000000"/>
              <w:right w:val="single" w:sz="8" w:space="0" w:color="000000"/>
            </w:tcBorders>
            <w:shd w:val="clear" w:color="auto" w:fill="auto"/>
            <w:vAlign w:val="center"/>
          </w:tcPr>
          <w:p w14:paraId="4C87FB53"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90</w:t>
            </w:r>
          </w:p>
        </w:tc>
        <w:tc>
          <w:tcPr>
            <w:tcW w:w="1671" w:type="dxa"/>
            <w:tcBorders>
              <w:top w:val="nil"/>
              <w:left w:val="nil"/>
              <w:bottom w:val="single" w:sz="8" w:space="0" w:color="000000"/>
              <w:right w:val="single" w:sz="8" w:space="0" w:color="000000"/>
            </w:tcBorders>
            <w:shd w:val="clear" w:color="auto" w:fill="auto"/>
            <w:vAlign w:val="center"/>
          </w:tcPr>
          <w:p w14:paraId="17C16DC1"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Education Subsidies</w:t>
            </w:r>
          </w:p>
        </w:tc>
        <w:tc>
          <w:tcPr>
            <w:tcW w:w="1053" w:type="dxa"/>
            <w:tcBorders>
              <w:top w:val="nil"/>
              <w:left w:val="nil"/>
              <w:bottom w:val="single" w:sz="8" w:space="0" w:color="000000"/>
              <w:right w:val="single" w:sz="8" w:space="0" w:color="000000"/>
            </w:tcBorders>
            <w:shd w:val="clear" w:color="auto" w:fill="auto"/>
            <w:vAlign w:val="center"/>
          </w:tcPr>
          <w:p w14:paraId="729C4D57"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59</w:t>
            </w:r>
          </w:p>
        </w:tc>
        <w:tc>
          <w:tcPr>
            <w:tcW w:w="2187" w:type="dxa"/>
            <w:tcBorders>
              <w:top w:val="nil"/>
              <w:left w:val="nil"/>
              <w:bottom w:val="single" w:sz="8" w:space="0" w:color="000000"/>
              <w:right w:val="single" w:sz="8" w:space="0" w:color="000000"/>
            </w:tcBorders>
            <w:shd w:val="clear" w:color="auto" w:fill="auto"/>
            <w:vAlign w:val="center"/>
          </w:tcPr>
          <w:p w14:paraId="715006B4"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Education Subsidies</w:t>
            </w:r>
          </w:p>
        </w:tc>
        <w:tc>
          <w:tcPr>
            <w:tcW w:w="1170" w:type="dxa"/>
            <w:tcBorders>
              <w:top w:val="nil"/>
              <w:left w:val="nil"/>
              <w:bottom w:val="single" w:sz="8" w:space="0" w:color="000000"/>
              <w:right w:val="single" w:sz="8" w:space="0" w:color="000000"/>
            </w:tcBorders>
            <w:shd w:val="clear" w:color="auto" w:fill="auto"/>
            <w:vAlign w:val="center"/>
          </w:tcPr>
          <w:p w14:paraId="261E0A39"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4</w:t>
            </w:r>
          </w:p>
        </w:tc>
      </w:tr>
      <w:tr w:rsidR="00560458" w:rsidRPr="00137222" w14:paraId="7C3A8942" w14:textId="77777777">
        <w:trPr>
          <w:trHeight w:val="1630"/>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2D5595F3"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tcBorders>
              <w:top w:val="nil"/>
              <w:left w:val="nil"/>
              <w:bottom w:val="single" w:sz="8" w:space="0" w:color="000000"/>
              <w:right w:val="single" w:sz="8" w:space="0" w:color="000000"/>
            </w:tcBorders>
            <w:shd w:val="clear" w:color="auto" w:fill="auto"/>
            <w:vAlign w:val="center"/>
          </w:tcPr>
          <w:p w14:paraId="47665BFA"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Parenting/Caregiver Programming</w:t>
            </w:r>
          </w:p>
        </w:tc>
        <w:tc>
          <w:tcPr>
            <w:tcW w:w="1176" w:type="dxa"/>
            <w:tcBorders>
              <w:top w:val="nil"/>
              <w:left w:val="nil"/>
              <w:bottom w:val="single" w:sz="8" w:space="0" w:color="000000"/>
              <w:right w:val="single" w:sz="8" w:space="0" w:color="000000"/>
            </w:tcBorders>
            <w:shd w:val="clear" w:color="auto" w:fill="auto"/>
            <w:vAlign w:val="center"/>
          </w:tcPr>
          <w:p w14:paraId="3CE35159"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75</w:t>
            </w:r>
          </w:p>
        </w:tc>
        <w:tc>
          <w:tcPr>
            <w:tcW w:w="1671" w:type="dxa"/>
            <w:tcBorders>
              <w:top w:val="nil"/>
              <w:left w:val="nil"/>
              <w:bottom w:val="single" w:sz="8" w:space="0" w:color="000000"/>
              <w:right w:val="single" w:sz="8" w:space="0" w:color="000000"/>
            </w:tcBorders>
            <w:shd w:val="clear" w:color="auto" w:fill="auto"/>
            <w:vAlign w:val="center"/>
          </w:tcPr>
          <w:p w14:paraId="77B4A0C4"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Parenting/Caregiver Programming</w:t>
            </w:r>
          </w:p>
        </w:tc>
        <w:tc>
          <w:tcPr>
            <w:tcW w:w="1053" w:type="dxa"/>
            <w:tcBorders>
              <w:top w:val="nil"/>
              <w:left w:val="nil"/>
              <w:bottom w:val="single" w:sz="8" w:space="0" w:color="000000"/>
              <w:right w:val="single" w:sz="8" w:space="0" w:color="000000"/>
            </w:tcBorders>
            <w:shd w:val="clear" w:color="auto" w:fill="auto"/>
            <w:vAlign w:val="center"/>
          </w:tcPr>
          <w:p w14:paraId="67886C72"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86</w:t>
            </w:r>
          </w:p>
        </w:tc>
        <w:tc>
          <w:tcPr>
            <w:tcW w:w="2187" w:type="dxa"/>
            <w:tcBorders>
              <w:top w:val="nil"/>
              <w:left w:val="nil"/>
              <w:bottom w:val="single" w:sz="8" w:space="0" w:color="000000"/>
              <w:right w:val="single" w:sz="8" w:space="0" w:color="000000"/>
            </w:tcBorders>
            <w:shd w:val="clear" w:color="auto" w:fill="auto"/>
            <w:vAlign w:val="center"/>
          </w:tcPr>
          <w:p w14:paraId="77B54B52"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Parenting/Caregiver Programming</w:t>
            </w:r>
          </w:p>
        </w:tc>
        <w:tc>
          <w:tcPr>
            <w:tcW w:w="1170" w:type="dxa"/>
            <w:tcBorders>
              <w:top w:val="nil"/>
              <w:left w:val="nil"/>
              <w:bottom w:val="single" w:sz="8" w:space="0" w:color="000000"/>
              <w:right w:val="single" w:sz="8" w:space="0" w:color="000000"/>
            </w:tcBorders>
            <w:shd w:val="clear" w:color="auto" w:fill="auto"/>
            <w:vAlign w:val="center"/>
          </w:tcPr>
          <w:p w14:paraId="011776F0"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0</w:t>
            </w:r>
          </w:p>
        </w:tc>
      </w:tr>
      <w:tr w:rsidR="00560458" w:rsidRPr="00137222" w14:paraId="0F539A4F" w14:textId="77777777">
        <w:trPr>
          <w:trHeight w:val="2275"/>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6CB0B265"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tcBorders>
              <w:top w:val="nil"/>
              <w:left w:val="nil"/>
              <w:bottom w:val="single" w:sz="8" w:space="0" w:color="000000"/>
              <w:right w:val="single" w:sz="8" w:space="0" w:color="000000"/>
            </w:tcBorders>
            <w:shd w:val="clear" w:color="auto" w:fill="auto"/>
            <w:vAlign w:val="center"/>
          </w:tcPr>
          <w:p w14:paraId="51B8B704"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Combination Socio-Economic Approaches</w:t>
            </w:r>
          </w:p>
        </w:tc>
        <w:tc>
          <w:tcPr>
            <w:tcW w:w="1176" w:type="dxa"/>
            <w:tcBorders>
              <w:top w:val="nil"/>
              <w:left w:val="nil"/>
              <w:bottom w:val="single" w:sz="8" w:space="0" w:color="000000"/>
              <w:right w:val="single" w:sz="8" w:space="0" w:color="000000"/>
            </w:tcBorders>
            <w:shd w:val="clear" w:color="auto" w:fill="auto"/>
            <w:vAlign w:val="center"/>
          </w:tcPr>
          <w:p w14:paraId="3651E4B4"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195</w:t>
            </w:r>
          </w:p>
        </w:tc>
        <w:tc>
          <w:tcPr>
            <w:tcW w:w="1671" w:type="dxa"/>
            <w:tcBorders>
              <w:top w:val="nil"/>
              <w:left w:val="nil"/>
              <w:bottom w:val="single" w:sz="8" w:space="0" w:color="000000"/>
              <w:right w:val="single" w:sz="8" w:space="0" w:color="000000"/>
            </w:tcBorders>
            <w:shd w:val="clear" w:color="auto" w:fill="auto"/>
            <w:vAlign w:val="center"/>
          </w:tcPr>
          <w:p w14:paraId="7EBF9578"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Combination Socio-Economic Approaches</w:t>
            </w:r>
          </w:p>
        </w:tc>
        <w:tc>
          <w:tcPr>
            <w:tcW w:w="1053" w:type="dxa"/>
            <w:tcBorders>
              <w:top w:val="nil"/>
              <w:left w:val="nil"/>
              <w:bottom w:val="single" w:sz="8" w:space="0" w:color="000000"/>
              <w:right w:val="single" w:sz="8" w:space="0" w:color="000000"/>
            </w:tcBorders>
            <w:shd w:val="clear" w:color="auto" w:fill="auto"/>
            <w:vAlign w:val="center"/>
          </w:tcPr>
          <w:p w14:paraId="16D612C2"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372</w:t>
            </w:r>
          </w:p>
        </w:tc>
        <w:tc>
          <w:tcPr>
            <w:tcW w:w="2187" w:type="dxa"/>
            <w:tcBorders>
              <w:top w:val="nil"/>
              <w:left w:val="nil"/>
              <w:bottom w:val="single" w:sz="8" w:space="0" w:color="000000"/>
              <w:right w:val="single" w:sz="8" w:space="0" w:color="000000"/>
            </w:tcBorders>
            <w:shd w:val="clear" w:color="auto" w:fill="auto"/>
            <w:vAlign w:val="center"/>
          </w:tcPr>
          <w:p w14:paraId="2D9A6130"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Combination Socio-Economic Approaches</w:t>
            </w:r>
          </w:p>
        </w:tc>
        <w:tc>
          <w:tcPr>
            <w:tcW w:w="1170" w:type="dxa"/>
            <w:tcBorders>
              <w:top w:val="nil"/>
              <w:left w:val="nil"/>
              <w:bottom w:val="single" w:sz="8" w:space="0" w:color="000000"/>
              <w:right w:val="single" w:sz="8" w:space="0" w:color="000000"/>
            </w:tcBorders>
            <w:shd w:val="clear" w:color="auto" w:fill="auto"/>
            <w:vAlign w:val="center"/>
          </w:tcPr>
          <w:p w14:paraId="168F3792"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349</w:t>
            </w:r>
          </w:p>
        </w:tc>
      </w:tr>
      <w:tr w:rsidR="00560458" w:rsidRPr="00137222" w14:paraId="27D4A954" w14:textId="77777777">
        <w:trPr>
          <w:trHeight w:val="986"/>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15537A01"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tcBorders>
              <w:top w:val="nil"/>
              <w:left w:val="nil"/>
              <w:bottom w:val="single" w:sz="8" w:space="0" w:color="000000"/>
              <w:right w:val="single" w:sz="8" w:space="0" w:color="000000"/>
            </w:tcBorders>
            <w:shd w:val="clear" w:color="auto" w:fill="auto"/>
            <w:vAlign w:val="center"/>
          </w:tcPr>
          <w:p w14:paraId="3E7C3FC5"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Contraceptive-Mix</w:t>
            </w:r>
          </w:p>
        </w:tc>
        <w:tc>
          <w:tcPr>
            <w:tcW w:w="1176" w:type="dxa"/>
            <w:tcBorders>
              <w:top w:val="nil"/>
              <w:left w:val="nil"/>
              <w:bottom w:val="single" w:sz="8" w:space="0" w:color="000000"/>
              <w:right w:val="single" w:sz="8" w:space="0" w:color="000000"/>
            </w:tcBorders>
            <w:shd w:val="clear" w:color="auto" w:fill="auto"/>
            <w:vAlign w:val="center"/>
          </w:tcPr>
          <w:p w14:paraId="3FA74661"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0</w:t>
            </w:r>
          </w:p>
        </w:tc>
        <w:tc>
          <w:tcPr>
            <w:tcW w:w="1671" w:type="dxa"/>
            <w:tcBorders>
              <w:top w:val="nil"/>
              <w:left w:val="nil"/>
              <w:bottom w:val="single" w:sz="8" w:space="0" w:color="000000"/>
              <w:right w:val="single" w:sz="8" w:space="0" w:color="000000"/>
            </w:tcBorders>
            <w:shd w:val="clear" w:color="auto" w:fill="auto"/>
            <w:vAlign w:val="center"/>
          </w:tcPr>
          <w:p w14:paraId="0F43BA9A"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Contraceptive-Mix</w:t>
            </w:r>
          </w:p>
        </w:tc>
        <w:tc>
          <w:tcPr>
            <w:tcW w:w="1053" w:type="dxa"/>
            <w:tcBorders>
              <w:top w:val="nil"/>
              <w:left w:val="nil"/>
              <w:bottom w:val="single" w:sz="8" w:space="0" w:color="000000"/>
              <w:right w:val="single" w:sz="8" w:space="0" w:color="000000"/>
            </w:tcBorders>
            <w:shd w:val="clear" w:color="auto" w:fill="auto"/>
            <w:vAlign w:val="center"/>
          </w:tcPr>
          <w:p w14:paraId="345A64BC"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1</w:t>
            </w:r>
          </w:p>
        </w:tc>
        <w:tc>
          <w:tcPr>
            <w:tcW w:w="2187" w:type="dxa"/>
            <w:tcBorders>
              <w:top w:val="nil"/>
              <w:left w:val="nil"/>
              <w:bottom w:val="single" w:sz="8" w:space="0" w:color="000000"/>
              <w:right w:val="single" w:sz="8" w:space="0" w:color="000000"/>
            </w:tcBorders>
            <w:shd w:val="clear" w:color="auto" w:fill="auto"/>
            <w:vAlign w:val="center"/>
          </w:tcPr>
          <w:p w14:paraId="0AD76262"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Contraceptive-Mix</w:t>
            </w:r>
          </w:p>
        </w:tc>
        <w:tc>
          <w:tcPr>
            <w:tcW w:w="1170" w:type="dxa"/>
            <w:tcBorders>
              <w:top w:val="nil"/>
              <w:left w:val="nil"/>
              <w:bottom w:val="single" w:sz="8" w:space="0" w:color="000000"/>
              <w:right w:val="single" w:sz="8" w:space="0" w:color="000000"/>
            </w:tcBorders>
            <w:shd w:val="clear" w:color="auto" w:fill="auto"/>
            <w:vAlign w:val="center"/>
          </w:tcPr>
          <w:p w14:paraId="03E5F42A"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3</w:t>
            </w:r>
          </w:p>
        </w:tc>
      </w:tr>
      <w:tr w:rsidR="00560458" w:rsidRPr="00137222" w14:paraId="1B5EBADF" w14:textId="77777777">
        <w:trPr>
          <w:trHeight w:val="341"/>
        </w:trPr>
        <w:tc>
          <w:tcPr>
            <w:tcW w:w="1634" w:type="dxa"/>
            <w:vMerge/>
            <w:tcBorders>
              <w:top w:val="nil"/>
              <w:left w:val="single" w:sz="8" w:space="0" w:color="000000"/>
              <w:bottom w:val="single" w:sz="8" w:space="0" w:color="000000"/>
              <w:right w:val="single" w:sz="8" w:space="0" w:color="000000"/>
            </w:tcBorders>
            <w:shd w:val="clear" w:color="auto" w:fill="BDD7EE"/>
            <w:vAlign w:val="center"/>
          </w:tcPr>
          <w:p w14:paraId="2470CC97" w14:textId="77777777" w:rsidR="00560458" w:rsidRPr="00C96D2E" w:rsidRDefault="00560458">
            <w:pPr>
              <w:widowControl w:val="0"/>
              <w:pBdr>
                <w:top w:val="nil"/>
                <w:left w:val="nil"/>
                <w:bottom w:val="nil"/>
                <w:right w:val="nil"/>
                <w:between w:val="nil"/>
              </w:pBdr>
              <w:spacing w:line="276" w:lineRule="auto"/>
              <w:rPr>
                <w:rFonts w:asciiTheme="majorHAnsi" w:hAnsiTheme="majorHAnsi" w:cstheme="majorHAnsi"/>
                <w:color w:val="000000"/>
              </w:rPr>
            </w:pPr>
          </w:p>
        </w:tc>
        <w:tc>
          <w:tcPr>
            <w:tcW w:w="1719" w:type="dxa"/>
            <w:tcBorders>
              <w:top w:val="nil"/>
              <w:left w:val="nil"/>
              <w:bottom w:val="single" w:sz="8" w:space="0" w:color="000000"/>
              <w:right w:val="single" w:sz="8" w:space="0" w:color="000000"/>
            </w:tcBorders>
            <w:shd w:val="clear" w:color="auto" w:fill="auto"/>
            <w:vAlign w:val="center"/>
          </w:tcPr>
          <w:p w14:paraId="166584DD"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PREP</w:t>
            </w:r>
          </w:p>
        </w:tc>
        <w:tc>
          <w:tcPr>
            <w:tcW w:w="1176" w:type="dxa"/>
            <w:tcBorders>
              <w:top w:val="nil"/>
              <w:left w:val="nil"/>
              <w:bottom w:val="single" w:sz="8" w:space="0" w:color="000000"/>
              <w:right w:val="single" w:sz="8" w:space="0" w:color="000000"/>
            </w:tcBorders>
            <w:shd w:val="clear" w:color="auto" w:fill="auto"/>
            <w:vAlign w:val="center"/>
          </w:tcPr>
          <w:p w14:paraId="4FA6DB1D"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0</w:t>
            </w:r>
          </w:p>
        </w:tc>
        <w:tc>
          <w:tcPr>
            <w:tcW w:w="1671" w:type="dxa"/>
            <w:tcBorders>
              <w:top w:val="nil"/>
              <w:left w:val="nil"/>
              <w:bottom w:val="single" w:sz="8" w:space="0" w:color="000000"/>
              <w:right w:val="single" w:sz="8" w:space="0" w:color="000000"/>
            </w:tcBorders>
            <w:shd w:val="clear" w:color="auto" w:fill="auto"/>
            <w:vAlign w:val="center"/>
          </w:tcPr>
          <w:p w14:paraId="4F30D6A7"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PREP</w:t>
            </w:r>
          </w:p>
        </w:tc>
        <w:tc>
          <w:tcPr>
            <w:tcW w:w="1053" w:type="dxa"/>
            <w:tcBorders>
              <w:top w:val="nil"/>
              <w:left w:val="nil"/>
              <w:bottom w:val="single" w:sz="8" w:space="0" w:color="000000"/>
              <w:right w:val="single" w:sz="8" w:space="0" w:color="000000"/>
            </w:tcBorders>
            <w:shd w:val="clear" w:color="auto" w:fill="auto"/>
            <w:vAlign w:val="center"/>
          </w:tcPr>
          <w:p w14:paraId="1FA7ACD2"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27</w:t>
            </w:r>
          </w:p>
        </w:tc>
        <w:tc>
          <w:tcPr>
            <w:tcW w:w="2187" w:type="dxa"/>
            <w:tcBorders>
              <w:top w:val="nil"/>
              <w:left w:val="nil"/>
              <w:bottom w:val="single" w:sz="8" w:space="0" w:color="000000"/>
              <w:right w:val="single" w:sz="8" w:space="0" w:color="000000"/>
            </w:tcBorders>
            <w:shd w:val="clear" w:color="auto" w:fill="auto"/>
            <w:vAlign w:val="center"/>
          </w:tcPr>
          <w:p w14:paraId="7E9DBA32"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color w:val="000000"/>
              </w:rPr>
              <w:t>PREP</w:t>
            </w:r>
          </w:p>
        </w:tc>
        <w:tc>
          <w:tcPr>
            <w:tcW w:w="1170" w:type="dxa"/>
            <w:tcBorders>
              <w:top w:val="nil"/>
              <w:left w:val="nil"/>
              <w:bottom w:val="single" w:sz="8" w:space="0" w:color="000000"/>
              <w:right w:val="single" w:sz="8" w:space="0" w:color="000000"/>
            </w:tcBorders>
            <w:shd w:val="clear" w:color="auto" w:fill="auto"/>
            <w:vAlign w:val="center"/>
          </w:tcPr>
          <w:p w14:paraId="03FCFC11" w14:textId="77777777" w:rsidR="00560458" w:rsidRPr="00C96D2E" w:rsidRDefault="0085049F">
            <w:pPr>
              <w:jc w:val="center"/>
              <w:rPr>
                <w:rFonts w:asciiTheme="majorHAnsi" w:hAnsiTheme="majorHAnsi" w:cstheme="majorHAnsi"/>
                <w:color w:val="000000"/>
              </w:rPr>
            </w:pPr>
            <w:r w:rsidRPr="00C96D2E">
              <w:rPr>
                <w:rFonts w:asciiTheme="majorHAnsi" w:hAnsiTheme="majorHAnsi" w:cstheme="majorHAnsi"/>
              </w:rPr>
              <w:t>72</w:t>
            </w:r>
          </w:p>
        </w:tc>
      </w:tr>
    </w:tbl>
    <w:p w14:paraId="5E49EC50" w14:textId="77777777" w:rsidR="003150B1" w:rsidRDefault="003150B1">
      <w:pPr>
        <w:jc w:val="both"/>
        <w:rPr>
          <w:rFonts w:asciiTheme="majorHAnsi" w:hAnsiTheme="majorHAnsi" w:cstheme="majorHAnsi"/>
          <w:sz w:val="22"/>
          <w:szCs w:val="22"/>
        </w:rPr>
      </w:pPr>
      <w:bookmarkStart w:id="49" w:name="_4f1mdlm" w:colFirst="0" w:colLast="0"/>
      <w:bookmarkEnd w:id="49"/>
    </w:p>
    <w:p w14:paraId="05B8FAEC" w14:textId="77777777" w:rsidR="004028DD" w:rsidRDefault="004028DD">
      <w:pPr>
        <w:jc w:val="both"/>
        <w:rPr>
          <w:rFonts w:asciiTheme="majorHAnsi" w:hAnsiTheme="majorHAnsi" w:cstheme="majorHAnsi"/>
          <w:sz w:val="22"/>
          <w:szCs w:val="22"/>
        </w:rPr>
      </w:pPr>
    </w:p>
    <w:p w14:paraId="387BE577" w14:textId="77777777" w:rsidR="00583C2E" w:rsidRDefault="00583C2E">
      <w:pPr>
        <w:jc w:val="both"/>
        <w:rPr>
          <w:rFonts w:asciiTheme="majorHAnsi" w:hAnsiTheme="majorHAnsi" w:cstheme="majorHAnsi"/>
          <w:sz w:val="22"/>
          <w:szCs w:val="22"/>
        </w:rPr>
      </w:pPr>
    </w:p>
    <w:p w14:paraId="388F40D6" w14:textId="687E2458" w:rsidR="00560458" w:rsidRPr="004028DD" w:rsidRDefault="00432815" w:rsidP="004028DD">
      <w:pPr>
        <w:jc w:val="center"/>
        <w:rPr>
          <w:rFonts w:asciiTheme="majorHAnsi" w:hAnsiTheme="majorHAnsi" w:cstheme="majorHAnsi"/>
          <w:i/>
          <w:color w:val="44546A"/>
          <w:sz w:val="22"/>
          <w:szCs w:val="22"/>
        </w:rPr>
      </w:pPr>
      <w:r w:rsidRPr="004028DD">
        <w:rPr>
          <w:rFonts w:asciiTheme="majorHAnsi" w:hAnsiTheme="majorHAnsi" w:cstheme="majorHAnsi"/>
          <w:i/>
          <w:color w:val="44546A"/>
          <w:sz w:val="22"/>
          <w:szCs w:val="22"/>
        </w:rPr>
        <w:t>Table 1</w:t>
      </w:r>
      <w:r w:rsidR="00BD749E" w:rsidRPr="004028DD">
        <w:rPr>
          <w:rFonts w:asciiTheme="majorHAnsi" w:hAnsiTheme="majorHAnsi" w:cstheme="majorHAnsi"/>
          <w:i/>
          <w:color w:val="44546A"/>
          <w:sz w:val="22"/>
          <w:szCs w:val="22"/>
        </w:rPr>
        <w:t>7</w:t>
      </w:r>
      <w:r w:rsidR="00C265B2">
        <w:rPr>
          <w:rFonts w:asciiTheme="majorHAnsi" w:hAnsiTheme="majorHAnsi" w:cstheme="majorHAnsi"/>
          <w:i/>
          <w:color w:val="44546A"/>
          <w:sz w:val="22"/>
          <w:szCs w:val="22"/>
        </w:rPr>
        <w:t xml:space="preserve">. </w:t>
      </w:r>
      <w:r w:rsidRPr="004028DD">
        <w:rPr>
          <w:rFonts w:asciiTheme="majorHAnsi" w:hAnsiTheme="majorHAnsi" w:cstheme="majorHAnsi"/>
          <w:i/>
          <w:color w:val="44546A"/>
          <w:sz w:val="22"/>
          <w:szCs w:val="22"/>
        </w:rPr>
        <w:t>Summary of</w:t>
      </w:r>
      <w:r w:rsidR="0085049F" w:rsidRPr="004028DD">
        <w:rPr>
          <w:rFonts w:asciiTheme="majorHAnsi" w:hAnsiTheme="majorHAnsi" w:cstheme="majorHAnsi"/>
          <w:i/>
          <w:color w:val="44546A"/>
          <w:sz w:val="22"/>
          <w:szCs w:val="22"/>
        </w:rPr>
        <w:t xml:space="preserve"> the GBV and follow up.</w:t>
      </w:r>
    </w:p>
    <w:tbl>
      <w:tblPr>
        <w:tblStyle w:val="GridTable1Light-Accent1"/>
        <w:tblW w:w="10260" w:type="dxa"/>
        <w:tblInd w:w="-455" w:type="dxa"/>
        <w:tblLayout w:type="fixed"/>
        <w:tblLook w:val="04A0" w:firstRow="1" w:lastRow="0" w:firstColumn="1" w:lastColumn="0" w:noHBand="0" w:noVBand="1"/>
      </w:tblPr>
      <w:tblGrid>
        <w:gridCol w:w="1260"/>
        <w:gridCol w:w="1980"/>
        <w:gridCol w:w="810"/>
        <w:gridCol w:w="1890"/>
        <w:gridCol w:w="810"/>
        <w:gridCol w:w="1260"/>
        <w:gridCol w:w="1080"/>
        <w:gridCol w:w="1170"/>
      </w:tblGrid>
      <w:tr w:rsidR="00893840" w:rsidRPr="009677CA" w14:paraId="33451736" w14:textId="77777777" w:rsidTr="00893840">
        <w:trPr>
          <w:cnfStyle w:val="100000000000" w:firstRow="1" w:lastRow="0" w:firstColumn="0" w:lastColumn="0" w:oddVBand="0" w:evenVBand="0" w:oddHBand="0" w:evenHBand="0" w:firstRowFirstColumn="0" w:firstRowLastColumn="0" w:lastRowFirstColumn="0" w:lastRowLastColumn="0"/>
          <w:trHeight w:val="1248"/>
          <w:tblHeader/>
        </w:trPr>
        <w:tc>
          <w:tcPr>
            <w:cnfStyle w:val="001000000000" w:firstRow="0" w:lastRow="0" w:firstColumn="1" w:lastColumn="0" w:oddVBand="0" w:evenVBand="0" w:oddHBand="0" w:evenHBand="0" w:firstRowFirstColumn="0" w:firstRowLastColumn="0" w:lastRowFirstColumn="0" w:lastRowLastColumn="0"/>
            <w:tcW w:w="1260" w:type="dxa"/>
            <w:shd w:val="clear" w:color="auto" w:fill="365F91" w:themeFill="accent1" w:themeFillShade="BF"/>
            <w:noWrap/>
            <w:vAlign w:val="center"/>
            <w:hideMark/>
          </w:tcPr>
          <w:p w14:paraId="4811CF66" w14:textId="77777777" w:rsidR="00893840" w:rsidRPr="00C265B2" w:rsidRDefault="00893840" w:rsidP="00DB4AF7">
            <w:pPr>
              <w:jc w:val="center"/>
              <w:rPr>
                <w:rFonts w:asciiTheme="majorHAnsi" w:hAnsiTheme="majorHAnsi" w:cstheme="majorHAnsi"/>
                <w:color w:val="EEECE1" w:themeColor="background2"/>
                <w:lang w:val="en-US"/>
              </w:rPr>
            </w:pPr>
            <w:r w:rsidRPr="00C265B2">
              <w:rPr>
                <w:rFonts w:asciiTheme="majorHAnsi" w:hAnsiTheme="majorHAnsi" w:cstheme="majorHAnsi"/>
                <w:color w:val="EEECE1" w:themeColor="background2"/>
                <w:lang w:val="en-US"/>
              </w:rPr>
              <w:t>District</w:t>
            </w:r>
          </w:p>
        </w:tc>
        <w:tc>
          <w:tcPr>
            <w:tcW w:w="1980" w:type="dxa"/>
            <w:shd w:val="clear" w:color="auto" w:fill="365F91" w:themeFill="accent1" w:themeFillShade="BF"/>
            <w:noWrap/>
            <w:vAlign w:val="center"/>
            <w:hideMark/>
          </w:tcPr>
          <w:p w14:paraId="6E4E6879" w14:textId="77777777" w:rsidR="00893840" w:rsidRPr="00C265B2" w:rsidRDefault="00893840" w:rsidP="00DB4AF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EEECE1" w:themeColor="background2"/>
                <w:lang w:val="en-US"/>
              </w:rPr>
            </w:pPr>
            <w:r w:rsidRPr="00C265B2">
              <w:rPr>
                <w:rFonts w:asciiTheme="majorHAnsi" w:hAnsiTheme="majorHAnsi" w:cstheme="majorHAnsi"/>
                <w:color w:val="EEECE1" w:themeColor="background2"/>
                <w:lang w:val="en-US"/>
              </w:rPr>
              <w:t>GBV type</w:t>
            </w:r>
          </w:p>
        </w:tc>
        <w:tc>
          <w:tcPr>
            <w:tcW w:w="810" w:type="dxa"/>
            <w:shd w:val="clear" w:color="auto" w:fill="365F91" w:themeFill="accent1" w:themeFillShade="BF"/>
            <w:vAlign w:val="center"/>
            <w:hideMark/>
          </w:tcPr>
          <w:p w14:paraId="510AE3CA" w14:textId="77777777" w:rsidR="00893840" w:rsidRPr="00C265B2" w:rsidRDefault="00893840" w:rsidP="00DB4AF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EEECE1" w:themeColor="background2"/>
                <w:lang w:val="en-US"/>
              </w:rPr>
            </w:pPr>
            <w:r w:rsidRPr="00C265B2">
              <w:rPr>
                <w:rFonts w:asciiTheme="majorHAnsi" w:hAnsiTheme="majorHAnsi" w:cstheme="majorHAnsi"/>
                <w:color w:val="EEECE1" w:themeColor="background2"/>
                <w:lang w:val="en-US"/>
              </w:rPr>
              <w:t xml:space="preserve">#  </w:t>
            </w:r>
            <w:proofErr w:type="gramStart"/>
            <w:r w:rsidRPr="00C265B2">
              <w:rPr>
                <w:rFonts w:asciiTheme="majorHAnsi" w:hAnsiTheme="majorHAnsi" w:cstheme="majorHAnsi"/>
                <w:color w:val="EEECE1" w:themeColor="background2"/>
                <w:lang w:val="en-US"/>
              </w:rPr>
              <w:t>of</w:t>
            </w:r>
            <w:proofErr w:type="gramEnd"/>
            <w:r w:rsidRPr="00C265B2">
              <w:rPr>
                <w:rFonts w:asciiTheme="majorHAnsi" w:hAnsiTheme="majorHAnsi" w:cstheme="majorHAnsi"/>
                <w:color w:val="EEECE1" w:themeColor="background2"/>
                <w:lang w:val="en-US"/>
              </w:rPr>
              <w:t xml:space="preserve"> cases </w:t>
            </w:r>
          </w:p>
        </w:tc>
        <w:tc>
          <w:tcPr>
            <w:tcW w:w="1890" w:type="dxa"/>
            <w:shd w:val="clear" w:color="auto" w:fill="365F91" w:themeFill="accent1" w:themeFillShade="BF"/>
            <w:noWrap/>
            <w:vAlign w:val="center"/>
            <w:hideMark/>
          </w:tcPr>
          <w:p w14:paraId="29D1A3B6" w14:textId="77777777" w:rsidR="00893840" w:rsidRPr="00C265B2" w:rsidRDefault="00893840" w:rsidP="00DB4AF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EEECE1" w:themeColor="background2"/>
                <w:lang w:val="en-US"/>
              </w:rPr>
            </w:pPr>
            <w:r w:rsidRPr="00C265B2">
              <w:rPr>
                <w:rFonts w:asciiTheme="majorHAnsi" w:hAnsiTheme="majorHAnsi" w:cstheme="majorHAnsi"/>
                <w:color w:val="EEECE1" w:themeColor="background2"/>
                <w:lang w:val="en-US"/>
              </w:rPr>
              <w:t>Types of services</w:t>
            </w:r>
          </w:p>
        </w:tc>
        <w:tc>
          <w:tcPr>
            <w:tcW w:w="810" w:type="dxa"/>
            <w:shd w:val="clear" w:color="auto" w:fill="365F91" w:themeFill="accent1" w:themeFillShade="BF"/>
            <w:vAlign w:val="center"/>
            <w:hideMark/>
          </w:tcPr>
          <w:p w14:paraId="6A824319" w14:textId="77777777" w:rsidR="00893840" w:rsidRPr="00C265B2" w:rsidRDefault="00893840" w:rsidP="00DB4AF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EEECE1" w:themeColor="background2"/>
                <w:lang w:val="en-US"/>
              </w:rPr>
            </w:pPr>
            <w:r w:rsidRPr="00C265B2">
              <w:rPr>
                <w:rFonts w:asciiTheme="majorHAnsi" w:hAnsiTheme="majorHAnsi" w:cstheme="majorHAnsi"/>
                <w:color w:val="EEECE1" w:themeColor="background2"/>
                <w:lang w:val="en-US"/>
              </w:rPr>
              <w:t>HIV test</w:t>
            </w:r>
          </w:p>
        </w:tc>
        <w:tc>
          <w:tcPr>
            <w:tcW w:w="3510" w:type="dxa"/>
            <w:gridSpan w:val="3"/>
            <w:shd w:val="clear" w:color="auto" w:fill="365F91" w:themeFill="accent1" w:themeFillShade="BF"/>
            <w:noWrap/>
            <w:vAlign w:val="center"/>
            <w:hideMark/>
          </w:tcPr>
          <w:p w14:paraId="225508F3" w14:textId="77777777" w:rsidR="00893840" w:rsidRPr="00C265B2" w:rsidRDefault="00893840" w:rsidP="00DB4AF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EEECE1" w:themeColor="background2"/>
                <w:lang w:val="en-US"/>
              </w:rPr>
            </w:pPr>
            <w:r w:rsidRPr="00C265B2">
              <w:rPr>
                <w:rFonts w:asciiTheme="majorHAnsi" w:hAnsiTheme="majorHAnsi" w:cstheme="majorHAnsi"/>
                <w:color w:val="EEECE1" w:themeColor="background2"/>
                <w:lang w:val="en-US"/>
              </w:rPr>
              <w:t>Type of Agressor</w:t>
            </w:r>
          </w:p>
        </w:tc>
      </w:tr>
      <w:tr w:rsidR="00893840" w:rsidRPr="009677CA" w14:paraId="237D3A4F"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C9850A6" w14:textId="77777777" w:rsidR="00893840" w:rsidRPr="00C265B2" w:rsidRDefault="00893840" w:rsidP="00DB4AF7">
            <w:pPr>
              <w:jc w:val="center"/>
              <w:rPr>
                <w:rFonts w:asciiTheme="majorHAnsi" w:hAnsiTheme="majorHAnsi" w:cstheme="majorHAnsi"/>
                <w:lang w:val="en-US"/>
              </w:rPr>
            </w:pPr>
            <w:r w:rsidRPr="00C265B2">
              <w:rPr>
                <w:rFonts w:asciiTheme="majorHAnsi" w:hAnsiTheme="majorHAnsi" w:cstheme="majorHAnsi"/>
                <w:lang w:val="en-US"/>
              </w:rPr>
              <w:t>Tabarre</w:t>
            </w:r>
          </w:p>
        </w:tc>
        <w:tc>
          <w:tcPr>
            <w:tcW w:w="1980" w:type="dxa"/>
            <w:noWrap/>
            <w:hideMark/>
          </w:tcPr>
          <w:p w14:paraId="7A5AEEEE" w14:textId="77777777" w:rsidR="00893840" w:rsidRPr="00C265B2"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C265B2">
              <w:rPr>
                <w:rFonts w:asciiTheme="majorHAnsi" w:hAnsiTheme="majorHAnsi" w:cstheme="majorHAnsi"/>
                <w:lang w:val="en-US"/>
              </w:rPr>
              <w:t xml:space="preserve">Sexual aggression </w:t>
            </w:r>
          </w:p>
        </w:tc>
        <w:tc>
          <w:tcPr>
            <w:tcW w:w="810" w:type="dxa"/>
            <w:noWrap/>
            <w:hideMark/>
          </w:tcPr>
          <w:p w14:paraId="0D8D1FC4" w14:textId="77777777" w:rsidR="00893840" w:rsidRPr="00C265B2"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C265B2">
              <w:rPr>
                <w:rFonts w:asciiTheme="majorHAnsi" w:hAnsiTheme="majorHAnsi" w:cstheme="majorHAnsi"/>
                <w:lang w:val="en-US"/>
              </w:rPr>
              <w:t>2</w:t>
            </w:r>
          </w:p>
        </w:tc>
        <w:tc>
          <w:tcPr>
            <w:tcW w:w="1890" w:type="dxa"/>
            <w:noWrap/>
            <w:hideMark/>
          </w:tcPr>
          <w:p w14:paraId="7A086D0E" w14:textId="77777777" w:rsidR="00893840" w:rsidRPr="00C265B2"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r w:rsidRPr="00C265B2">
              <w:rPr>
                <w:rFonts w:asciiTheme="majorHAnsi" w:hAnsiTheme="majorHAnsi" w:cstheme="majorHAnsi"/>
                <w:lang w:val="en-US"/>
              </w:rPr>
              <w:t>Psychological support</w:t>
            </w:r>
          </w:p>
        </w:tc>
        <w:tc>
          <w:tcPr>
            <w:tcW w:w="810" w:type="dxa"/>
            <w:noWrap/>
            <w:hideMark/>
          </w:tcPr>
          <w:p w14:paraId="304C9D89" w14:textId="77777777" w:rsidR="00893840" w:rsidRPr="00C265B2"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US"/>
              </w:rPr>
            </w:pPr>
          </w:p>
        </w:tc>
        <w:tc>
          <w:tcPr>
            <w:tcW w:w="1260" w:type="dxa"/>
            <w:noWrap/>
            <w:hideMark/>
          </w:tcPr>
          <w:p w14:paraId="06445688" w14:textId="77777777" w:rsidR="00893840" w:rsidRPr="00893840" w:rsidRDefault="00893840" w:rsidP="00DB4AF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C265B2">
              <w:rPr>
                <w:rFonts w:asciiTheme="majorHAnsi" w:hAnsiTheme="majorHAnsi" w:cstheme="majorHAnsi"/>
                <w:i/>
                <w:iCs/>
                <w:lang w:val="en-US"/>
              </w:rPr>
              <w:t xml:space="preserve">     </w:t>
            </w:r>
            <w:proofErr w:type="gramStart"/>
            <w:r w:rsidRPr="00893840">
              <w:rPr>
                <w:rFonts w:asciiTheme="majorHAnsi" w:hAnsiTheme="majorHAnsi" w:cstheme="majorHAnsi"/>
                <w:i/>
                <w:iCs/>
              </w:rPr>
              <w:t>stranger</w:t>
            </w:r>
            <w:proofErr w:type="gramEnd"/>
            <w:r w:rsidRPr="00893840">
              <w:rPr>
                <w:rFonts w:asciiTheme="majorHAnsi" w:hAnsiTheme="majorHAnsi" w:cstheme="majorHAnsi"/>
                <w:i/>
                <w:iCs/>
              </w:rPr>
              <w:t xml:space="preserve"> </w:t>
            </w:r>
          </w:p>
        </w:tc>
        <w:tc>
          <w:tcPr>
            <w:tcW w:w="1080" w:type="dxa"/>
            <w:noWrap/>
            <w:hideMark/>
          </w:tcPr>
          <w:p w14:paraId="06B85702"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hideMark/>
          </w:tcPr>
          <w:p w14:paraId="68EE92A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476DC908"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val="restart"/>
            <w:noWrap/>
            <w:hideMark/>
          </w:tcPr>
          <w:p w14:paraId="1632A52B" w14:textId="77777777" w:rsidR="00893840" w:rsidRPr="00893840" w:rsidRDefault="00893840" w:rsidP="00DB4AF7">
            <w:pPr>
              <w:jc w:val="center"/>
              <w:rPr>
                <w:rFonts w:asciiTheme="majorHAnsi" w:hAnsiTheme="majorHAnsi" w:cstheme="majorHAnsi"/>
                <w:b w:val="0"/>
                <w:bCs w:val="0"/>
              </w:rPr>
            </w:pPr>
          </w:p>
          <w:p w14:paraId="2FF72C80" w14:textId="77777777" w:rsidR="00893840" w:rsidRPr="00893840" w:rsidRDefault="00893840" w:rsidP="00DB4AF7">
            <w:pPr>
              <w:jc w:val="center"/>
              <w:rPr>
                <w:rFonts w:asciiTheme="majorHAnsi" w:hAnsiTheme="majorHAnsi" w:cstheme="majorHAnsi"/>
                <w:b w:val="0"/>
                <w:bCs w:val="0"/>
              </w:rPr>
            </w:pPr>
          </w:p>
          <w:p w14:paraId="38730816" w14:textId="77777777" w:rsidR="00893840" w:rsidRPr="00893840" w:rsidRDefault="00893840" w:rsidP="00DB4AF7">
            <w:pPr>
              <w:jc w:val="center"/>
              <w:rPr>
                <w:rFonts w:asciiTheme="majorHAnsi" w:hAnsiTheme="majorHAnsi" w:cstheme="majorHAnsi"/>
              </w:rPr>
            </w:pPr>
            <w:r w:rsidRPr="00893840">
              <w:rPr>
                <w:rFonts w:asciiTheme="majorHAnsi" w:hAnsiTheme="majorHAnsi" w:cstheme="majorHAnsi"/>
              </w:rPr>
              <w:t>Saint-Marc</w:t>
            </w:r>
          </w:p>
        </w:tc>
        <w:tc>
          <w:tcPr>
            <w:tcW w:w="1980" w:type="dxa"/>
            <w:noWrap/>
            <w:hideMark/>
          </w:tcPr>
          <w:p w14:paraId="300A08D0"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Physical aggression</w:t>
            </w:r>
          </w:p>
        </w:tc>
        <w:tc>
          <w:tcPr>
            <w:tcW w:w="810" w:type="dxa"/>
            <w:noWrap/>
            <w:hideMark/>
          </w:tcPr>
          <w:p w14:paraId="0C00DEB8"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146</w:t>
            </w:r>
          </w:p>
        </w:tc>
        <w:tc>
          <w:tcPr>
            <w:tcW w:w="1890" w:type="dxa"/>
            <w:noWrap/>
            <w:hideMark/>
          </w:tcPr>
          <w:p w14:paraId="186CF37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hideMark/>
          </w:tcPr>
          <w:p w14:paraId="26C3EB2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hideMark/>
          </w:tcPr>
          <w:p w14:paraId="4521EED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Parent (120)</w:t>
            </w:r>
          </w:p>
        </w:tc>
        <w:tc>
          <w:tcPr>
            <w:tcW w:w="1080" w:type="dxa"/>
            <w:noWrap/>
            <w:hideMark/>
          </w:tcPr>
          <w:p w14:paraId="41D5AC77"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Caregiver (20)</w:t>
            </w:r>
          </w:p>
        </w:tc>
        <w:tc>
          <w:tcPr>
            <w:tcW w:w="1170" w:type="dxa"/>
            <w:noWrap/>
            <w:hideMark/>
          </w:tcPr>
          <w:p w14:paraId="3D4627B3" w14:textId="77777777" w:rsidR="00893840" w:rsidRPr="00893840" w:rsidRDefault="00893840" w:rsidP="00DB4AF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Partner (6)</w:t>
            </w:r>
          </w:p>
        </w:tc>
      </w:tr>
      <w:tr w:rsidR="00893840" w:rsidRPr="009677CA" w14:paraId="25F665F2"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hideMark/>
          </w:tcPr>
          <w:p w14:paraId="59C60AED" w14:textId="77777777" w:rsidR="00893840" w:rsidRPr="00893840" w:rsidRDefault="00893840" w:rsidP="00DB4AF7">
            <w:pPr>
              <w:jc w:val="center"/>
              <w:rPr>
                <w:rFonts w:asciiTheme="majorHAnsi" w:hAnsiTheme="majorHAnsi" w:cstheme="majorHAnsi"/>
              </w:rPr>
            </w:pPr>
          </w:p>
        </w:tc>
        <w:tc>
          <w:tcPr>
            <w:tcW w:w="1980" w:type="dxa"/>
            <w:noWrap/>
            <w:hideMark/>
          </w:tcPr>
          <w:p w14:paraId="1D9E09D4"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Verbal/psychological aggression</w:t>
            </w:r>
          </w:p>
        </w:tc>
        <w:tc>
          <w:tcPr>
            <w:tcW w:w="810" w:type="dxa"/>
            <w:noWrap/>
            <w:hideMark/>
          </w:tcPr>
          <w:p w14:paraId="52EBDAC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161</w:t>
            </w:r>
          </w:p>
        </w:tc>
        <w:tc>
          <w:tcPr>
            <w:tcW w:w="1890" w:type="dxa"/>
            <w:noWrap/>
            <w:hideMark/>
          </w:tcPr>
          <w:p w14:paraId="3D3549E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hideMark/>
          </w:tcPr>
          <w:p w14:paraId="4060160E"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hideMark/>
          </w:tcPr>
          <w:p w14:paraId="413ADE58"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Parent (140)</w:t>
            </w:r>
          </w:p>
        </w:tc>
        <w:tc>
          <w:tcPr>
            <w:tcW w:w="1080" w:type="dxa"/>
            <w:noWrap/>
            <w:hideMark/>
          </w:tcPr>
          <w:p w14:paraId="0A70A5D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Neighbor (10)</w:t>
            </w:r>
          </w:p>
        </w:tc>
        <w:tc>
          <w:tcPr>
            <w:tcW w:w="1170" w:type="dxa"/>
            <w:noWrap/>
            <w:hideMark/>
          </w:tcPr>
          <w:p w14:paraId="1E971B1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Partner (11)</w:t>
            </w:r>
          </w:p>
        </w:tc>
      </w:tr>
      <w:tr w:rsidR="00893840" w:rsidRPr="009677CA" w14:paraId="42CEAA62"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hideMark/>
          </w:tcPr>
          <w:p w14:paraId="78B1B7AC" w14:textId="77777777" w:rsidR="00893840" w:rsidRPr="00893840" w:rsidRDefault="00893840" w:rsidP="00DB4AF7">
            <w:pPr>
              <w:jc w:val="center"/>
              <w:rPr>
                <w:rFonts w:asciiTheme="majorHAnsi" w:hAnsiTheme="majorHAnsi" w:cstheme="majorHAnsi"/>
              </w:rPr>
            </w:pPr>
          </w:p>
        </w:tc>
        <w:tc>
          <w:tcPr>
            <w:tcW w:w="1980" w:type="dxa"/>
            <w:noWrap/>
            <w:hideMark/>
          </w:tcPr>
          <w:p w14:paraId="54E03B9E"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Sexual aggression</w:t>
            </w:r>
          </w:p>
        </w:tc>
        <w:tc>
          <w:tcPr>
            <w:tcW w:w="810" w:type="dxa"/>
            <w:noWrap/>
            <w:hideMark/>
          </w:tcPr>
          <w:p w14:paraId="395BF93C"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19</w:t>
            </w:r>
          </w:p>
        </w:tc>
        <w:tc>
          <w:tcPr>
            <w:tcW w:w="1890" w:type="dxa"/>
            <w:noWrap/>
            <w:hideMark/>
          </w:tcPr>
          <w:p w14:paraId="18754EA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hideMark/>
          </w:tcPr>
          <w:p w14:paraId="67577765"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hideMark/>
          </w:tcPr>
          <w:p w14:paraId="218C3AE8"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Stranger (4)</w:t>
            </w:r>
          </w:p>
        </w:tc>
        <w:tc>
          <w:tcPr>
            <w:tcW w:w="1080" w:type="dxa"/>
            <w:noWrap/>
            <w:hideMark/>
          </w:tcPr>
          <w:p w14:paraId="1BBC884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Neighbor (15)</w:t>
            </w:r>
          </w:p>
        </w:tc>
        <w:tc>
          <w:tcPr>
            <w:tcW w:w="1170" w:type="dxa"/>
            <w:noWrap/>
            <w:hideMark/>
          </w:tcPr>
          <w:p w14:paraId="2AC42BB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p>
        </w:tc>
      </w:tr>
      <w:tr w:rsidR="00893840" w:rsidRPr="009677CA" w14:paraId="0AF267CA"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tcPr>
          <w:p w14:paraId="0D6B3856" w14:textId="77777777" w:rsidR="00893840" w:rsidRPr="00893840" w:rsidRDefault="00893840" w:rsidP="00DB4AF7">
            <w:pPr>
              <w:jc w:val="center"/>
              <w:rPr>
                <w:rFonts w:asciiTheme="majorHAnsi" w:hAnsiTheme="majorHAnsi" w:cstheme="majorHAnsi"/>
              </w:rPr>
            </w:pPr>
          </w:p>
        </w:tc>
        <w:tc>
          <w:tcPr>
            <w:tcW w:w="1980" w:type="dxa"/>
            <w:noWrap/>
          </w:tcPr>
          <w:p w14:paraId="655D00B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Economic aggression </w:t>
            </w:r>
          </w:p>
        </w:tc>
        <w:tc>
          <w:tcPr>
            <w:tcW w:w="810" w:type="dxa"/>
            <w:noWrap/>
          </w:tcPr>
          <w:p w14:paraId="3BF0BB7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42</w:t>
            </w:r>
          </w:p>
        </w:tc>
        <w:tc>
          <w:tcPr>
            <w:tcW w:w="1890" w:type="dxa"/>
            <w:noWrap/>
          </w:tcPr>
          <w:p w14:paraId="1D55191B"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Psychosocial support/reference group MUSO </w:t>
            </w:r>
          </w:p>
        </w:tc>
        <w:tc>
          <w:tcPr>
            <w:tcW w:w="810" w:type="dxa"/>
            <w:noWrap/>
          </w:tcPr>
          <w:p w14:paraId="64B0D5DB"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6F09237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Partner (27)</w:t>
            </w:r>
          </w:p>
        </w:tc>
        <w:tc>
          <w:tcPr>
            <w:tcW w:w="1080" w:type="dxa"/>
            <w:noWrap/>
          </w:tcPr>
          <w:p w14:paraId="4CA2CEE5"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Parent (15)</w:t>
            </w:r>
          </w:p>
        </w:tc>
        <w:tc>
          <w:tcPr>
            <w:tcW w:w="1170" w:type="dxa"/>
            <w:noWrap/>
          </w:tcPr>
          <w:p w14:paraId="1CE7FD70"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p>
        </w:tc>
      </w:tr>
      <w:tr w:rsidR="00893840" w:rsidRPr="009677CA" w14:paraId="6BE59ED2"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val="restart"/>
            <w:noWrap/>
            <w:hideMark/>
          </w:tcPr>
          <w:p w14:paraId="10846968" w14:textId="77777777" w:rsidR="00893840" w:rsidRPr="00893840" w:rsidRDefault="00893840" w:rsidP="00DB4AF7">
            <w:pPr>
              <w:jc w:val="center"/>
              <w:rPr>
                <w:rFonts w:asciiTheme="majorHAnsi" w:hAnsiTheme="majorHAnsi" w:cstheme="majorHAnsi"/>
              </w:rPr>
            </w:pPr>
            <w:r w:rsidRPr="00893840">
              <w:rPr>
                <w:rFonts w:asciiTheme="majorHAnsi" w:hAnsiTheme="majorHAnsi" w:cstheme="majorHAnsi"/>
              </w:rPr>
              <w:t>Kenscoff</w:t>
            </w:r>
          </w:p>
        </w:tc>
        <w:tc>
          <w:tcPr>
            <w:tcW w:w="1980" w:type="dxa"/>
            <w:noWrap/>
            <w:hideMark/>
          </w:tcPr>
          <w:p w14:paraId="42CC7706"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Sexual aggression</w:t>
            </w:r>
          </w:p>
        </w:tc>
        <w:tc>
          <w:tcPr>
            <w:tcW w:w="810" w:type="dxa"/>
            <w:noWrap/>
            <w:hideMark/>
          </w:tcPr>
          <w:p w14:paraId="38FEFC85"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3</w:t>
            </w:r>
          </w:p>
        </w:tc>
        <w:tc>
          <w:tcPr>
            <w:tcW w:w="1890" w:type="dxa"/>
            <w:noWrap/>
            <w:hideMark/>
          </w:tcPr>
          <w:p w14:paraId="292A3DE7"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hideMark/>
          </w:tcPr>
          <w:p w14:paraId="54959A9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hideMark/>
          </w:tcPr>
          <w:p w14:paraId="0A594EC2"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 xml:space="preserve">Neighbor </w:t>
            </w:r>
          </w:p>
        </w:tc>
        <w:tc>
          <w:tcPr>
            <w:tcW w:w="1080" w:type="dxa"/>
            <w:noWrap/>
            <w:hideMark/>
          </w:tcPr>
          <w:p w14:paraId="1F2F1429" w14:textId="77777777" w:rsidR="00893840" w:rsidRPr="00893840" w:rsidRDefault="00893840" w:rsidP="00DB4AF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p>
        </w:tc>
        <w:tc>
          <w:tcPr>
            <w:tcW w:w="1170" w:type="dxa"/>
            <w:noWrap/>
            <w:hideMark/>
          </w:tcPr>
          <w:p w14:paraId="6C253EC3" w14:textId="77777777" w:rsidR="00893840" w:rsidRPr="00893840" w:rsidRDefault="00893840" w:rsidP="00DB4AF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p>
        </w:tc>
      </w:tr>
      <w:tr w:rsidR="00893840" w:rsidRPr="009677CA" w14:paraId="5FAF4357"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hideMark/>
          </w:tcPr>
          <w:p w14:paraId="630AD25A" w14:textId="77777777" w:rsidR="00893840" w:rsidRPr="00893840" w:rsidRDefault="00893840" w:rsidP="00DB4AF7">
            <w:pPr>
              <w:jc w:val="center"/>
              <w:rPr>
                <w:rFonts w:asciiTheme="majorHAnsi" w:hAnsiTheme="majorHAnsi" w:cstheme="majorHAnsi"/>
              </w:rPr>
            </w:pPr>
          </w:p>
        </w:tc>
        <w:tc>
          <w:tcPr>
            <w:tcW w:w="1980" w:type="dxa"/>
            <w:noWrap/>
            <w:hideMark/>
          </w:tcPr>
          <w:p w14:paraId="3134AE7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Verbal/psychological aggression</w:t>
            </w:r>
          </w:p>
        </w:tc>
        <w:tc>
          <w:tcPr>
            <w:tcW w:w="810" w:type="dxa"/>
            <w:noWrap/>
            <w:hideMark/>
          </w:tcPr>
          <w:p w14:paraId="4D16216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20</w:t>
            </w:r>
          </w:p>
        </w:tc>
        <w:tc>
          <w:tcPr>
            <w:tcW w:w="1890" w:type="dxa"/>
            <w:noWrap/>
            <w:hideMark/>
          </w:tcPr>
          <w:p w14:paraId="650BAD1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hideMark/>
          </w:tcPr>
          <w:p w14:paraId="0BFCABFE"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hideMark/>
          </w:tcPr>
          <w:p w14:paraId="775EF82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Parent</w:t>
            </w:r>
          </w:p>
        </w:tc>
        <w:tc>
          <w:tcPr>
            <w:tcW w:w="1080" w:type="dxa"/>
            <w:noWrap/>
            <w:hideMark/>
          </w:tcPr>
          <w:p w14:paraId="1163CC70"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hideMark/>
          </w:tcPr>
          <w:p w14:paraId="3CA6A25B"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11A1BAC6"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val="restart"/>
            <w:noWrap/>
            <w:hideMark/>
          </w:tcPr>
          <w:p w14:paraId="61B748FB" w14:textId="77777777" w:rsidR="00893840" w:rsidRPr="00893840" w:rsidRDefault="00893840" w:rsidP="00DB4AF7">
            <w:pPr>
              <w:jc w:val="center"/>
              <w:rPr>
                <w:rFonts w:asciiTheme="majorHAnsi" w:hAnsiTheme="majorHAnsi" w:cstheme="majorHAnsi"/>
              </w:rPr>
            </w:pPr>
            <w:r w:rsidRPr="00893840">
              <w:rPr>
                <w:rFonts w:asciiTheme="majorHAnsi" w:hAnsiTheme="majorHAnsi" w:cstheme="majorHAnsi"/>
              </w:rPr>
              <w:t>Delmas</w:t>
            </w:r>
          </w:p>
        </w:tc>
        <w:tc>
          <w:tcPr>
            <w:tcW w:w="1980" w:type="dxa"/>
            <w:noWrap/>
            <w:hideMark/>
          </w:tcPr>
          <w:p w14:paraId="4F779FF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Verbal/psychological aggression</w:t>
            </w:r>
          </w:p>
        </w:tc>
        <w:tc>
          <w:tcPr>
            <w:tcW w:w="810" w:type="dxa"/>
            <w:noWrap/>
            <w:hideMark/>
          </w:tcPr>
          <w:p w14:paraId="3B41D92C"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4</w:t>
            </w:r>
          </w:p>
        </w:tc>
        <w:tc>
          <w:tcPr>
            <w:tcW w:w="1890" w:type="dxa"/>
            <w:noWrap/>
            <w:hideMark/>
          </w:tcPr>
          <w:p w14:paraId="6835372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hideMark/>
          </w:tcPr>
          <w:p w14:paraId="5C92195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hideMark/>
          </w:tcPr>
          <w:p w14:paraId="6BE37C64"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Parent</w:t>
            </w:r>
          </w:p>
        </w:tc>
        <w:tc>
          <w:tcPr>
            <w:tcW w:w="1080" w:type="dxa"/>
            <w:noWrap/>
            <w:hideMark/>
          </w:tcPr>
          <w:p w14:paraId="1127FB5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p>
        </w:tc>
        <w:tc>
          <w:tcPr>
            <w:tcW w:w="1170" w:type="dxa"/>
            <w:noWrap/>
            <w:hideMark/>
          </w:tcPr>
          <w:p w14:paraId="45E231E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p>
        </w:tc>
      </w:tr>
      <w:tr w:rsidR="00893840" w:rsidRPr="009677CA" w14:paraId="5FCFF80B"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hideMark/>
          </w:tcPr>
          <w:p w14:paraId="0486EC77" w14:textId="77777777" w:rsidR="00893840" w:rsidRPr="00893840" w:rsidRDefault="00893840" w:rsidP="00DB4AF7">
            <w:pPr>
              <w:jc w:val="center"/>
              <w:rPr>
                <w:rFonts w:asciiTheme="majorHAnsi" w:hAnsiTheme="majorHAnsi" w:cstheme="majorHAnsi"/>
              </w:rPr>
            </w:pPr>
          </w:p>
        </w:tc>
        <w:tc>
          <w:tcPr>
            <w:tcW w:w="1980" w:type="dxa"/>
            <w:noWrap/>
            <w:hideMark/>
          </w:tcPr>
          <w:p w14:paraId="472A3CF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Sexual aggression</w:t>
            </w:r>
          </w:p>
        </w:tc>
        <w:tc>
          <w:tcPr>
            <w:tcW w:w="810" w:type="dxa"/>
            <w:noWrap/>
            <w:hideMark/>
          </w:tcPr>
          <w:p w14:paraId="3A7292B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10</w:t>
            </w:r>
          </w:p>
        </w:tc>
        <w:tc>
          <w:tcPr>
            <w:tcW w:w="1890" w:type="dxa"/>
            <w:noWrap/>
            <w:hideMark/>
          </w:tcPr>
          <w:p w14:paraId="5874853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hideMark/>
          </w:tcPr>
          <w:p w14:paraId="0928B64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hideMark/>
          </w:tcPr>
          <w:p w14:paraId="79E49275" w14:textId="77777777" w:rsidR="00893840" w:rsidRPr="00893840" w:rsidRDefault="00893840" w:rsidP="00DB4AF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Stranger (4)</w:t>
            </w:r>
          </w:p>
        </w:tc>
        <w:tc>
          <w:tcPr>
            <w:tcW w:w="1080" w:type="dxa"/>
            <w:noWrap/>
            <w:hideMark/>
          </w:tcPr>
          <w:p w14:paraId="50D39135"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93840">
              <w:rPr>
                <w:rFonts w:asciiTheme="majorHAnsi" w:hAnsiTheme="majorHAnsi" w:cstheme="majorHAnsi"/>
                <w:i/>
                <w:iCs/>
              </w:rPr>
              <w:t>Neighbor (6)</w:t>
            </w:r>
          </w:p>
        </w:tc>
        <w:tc>
          <w:tcPr>
            <w:tcW w:w="1170" w:type="dxa"/>
            <w:noWrap/>
            <w:hideMark/>
          </w:tcPr>
          <w:p w14:paraId="5F767E16"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p>
        </w:tc>
      </w:tr>
      <w:tr w:rsidR="00893840" w:rsidRPr="009677CA" w14:paraId="2E85252C"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tcBorders>
              <w:right w:val="single" w:sz="4" w:space="0" w:color="auto"/>
            </w:tcBorders>
            <w:noWrap/>
          </w:tcPr>
          <w:p w14:paraId="486BA6F8" w14:textId="77777777" w:rsidR="00893840" w:rsidRPr="00893840" w:rsidRDefault="00893840" w:rsidP="00DB4AF7">
            <w:pPr>
              <w:jc w:val="center"/>
              <w:rPr>
                <w:rFonts w:asciiTheme="majorHAnsi" w:hAnsiTheme="majorHAnsi" w:cstheme="majorHAnsi"/>
              </w:rPr>
            </w:pPr>
            <w:bookmarkStart w:id="50" w:name="_Hlk116577330"/>
            <w:r w:rsidRPr="00893840">
              <w:rPr>
                <w:rFonts w:asciiTheme="majorHAnsi" w:hAnsiTheme="majorHAnsi" w:cstheme="majorHAnsi"/>
              </w:rPr>
              <w:t>Desdunes</w:t>
            </w:r>
          </w:p>
        </w:tc>
        <w:tc>
          <w:tcPr>
            <w:tcW w:w="1980" w:type="dxa"/>
            <w:tcBorders>
              <w:left w:val="single" w:sz="4" w:space="0" w:color="auto"/>
            </w:tcBorders>
          </w:tcPr>
          <w:p w14:paraId="64F1644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Verbal/psychological aggression</w:t>
            </w:r>
          </w:p>
        </w:tc>
        <w:tc>
          <w:tcPr>
            <w:tcW w:w="810" w:type="dxa"/>
            <w:noWrap/>
          </w:tcPr>
          <w:p w14:paraId="1BA14FD0"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1</w:t>
            </w:r>
          </w:p>
        </w:tc>
        <w:tc>
          <w:tcPr>
            <w:tcW w:w="1890" w:type="dxa"/>
            <w:noWrap/>
          </w:tcPr>
          <w:p w14:paraId="167FABBE"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3AEC4EF2"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169D793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Parent</w:t>
            </w:r>
          </w:p>
        </w:tc>
        <w:tc>
          <w:tcPr>
            <w:tcW w:w="1080" w:type="dxa"/>
            <w:noWrap/>
          </w:tcPr>
          <w:p w14:paraId="32405B58"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tcPr>
          <w:p w14:paraId="69FD1E6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bookmarkEnd w:id="50"/>
      <w:tr w:rsidR="00893840" w:rsidRPr="009677CA" w14:paraId="6BE1BAEC"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val="restart"/>
            <w:tcBorders>
              <w:right w:val="single" w:sz="4" w:space="0" w:color="auto"/>
            </w:tcBorders>
            <w:noWrap/>
          </w:tcPr>
          <w:p w14:paraId="44EFE033" w14:textId="77777777" w:rsidR="00893840" w:rsidRPr="00893840" w:rsidRDefault="00893840" w:rsidP="00DB4AF7">
            <w:pPr>
              <w:jc w:val="center"/>
              <w:rPr>
                <w:rFonts w:asciiTheme="majorHAnsi" w:hAnsiTheme="majorHAnsi" w:cstheme="majorHAnsi"/>
                <w:b w:val="0"/>
                <w:bCs w:val="0"/>
              </w:rPr>
            </w:pPr>
          </w:p>
          <w:p w14:paraId="4178EEDA" w14:textId="77777777" w:rsidR="00893840" w:rsidRPr="00893840" w:rsidRDefault="00893840" w:rsidP="00DB4AF7">
            <w:pPr>
              <w:jc w:val="center"/>
              <w:rPr>
                <w:rFonts w:asciiTheme="majorHAnsi" w:hAnsiTheme="majorHAnsi" w:cstheme="majorHAnsi"/>
                <w:b w:val="0"/>
                <w:bCs w:val="0"/>
              </w:rPr>
            </w:pPr>
          </w:p>
          <w:p w14:paraId="576FF15E" w14:textId="77777777" w:rsidR="00893840" w:rsidRPr="00893840" w:rsidRDefault="00893840" w:rsidP="00DB4AF7">
            <w:pPr>
              <w:jc w:val="center"/>
              <w:rPr>
                <w:rFonts w:asciiTheme="majorHAnsi" w:hAnsiTheme="majorHAnsi" w:cstheme="majorHAnsi"/>
              </w:rPr>
            </w:pPr>
            <w:r w:rsidRPr="00893840">
              <w:rPr>
                <w:rFonts w:asciiTheme="majorHAnsi" w:hAnsiTheme="majorHAnsi" w:cstheme="majorHAnsi"/>
              </w:rPr>
              <w:t xml:space="preserve">Grandes Salines </w:t>
            </w:r>
          </w:p>
        </w:tc>
        <w:tc>
          <w:tcPr>
            <w:tcW w:w="1980" w:type="dxa"/>
          </w:tcPr>
          <w:p w14:paraId="7C8B8A9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893840">
              <w:rPr>
                <w:rFonts w:asciiTheme="majorHAnsi" w:hAnsiTheme="majorHAnsi" w:cstheme="majorHAnsi"/>
              </w:rPr>
              <w:t>Physical aggression</w:t>
            </w:r>
          </w:p>
        </w:tc>
        <w:tc>
          <w:tcPr>
            <w:tcW w:w="810" w:type="dxa"/>
            <w:noWrap/>
          </w:tcPr>
          <w:p w14:paraId="1051F00C"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18</w:t>
            </w:r>
          </w:p>
        </w:tc>
        <w:tc>
          <w:tcPr>
            <w:tcW w:w="1890" w:type="dxa"/>
            <w:noWrap/>
          </w:tcPr>
          <w:p w14:paraId="3272C09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7754597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79F84167"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Parent (13)</w:t>
            </w:r>
          </w:p>
        </w:tc>
        <w:tc>
          <w:tcPr>
            <w:tcW w:w="1080" w:type="dxa"/>
            <w:noWrap/>
          </w:tcPr>
          <w:p w14:paraId="43F20846"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Caregiver (5)</w:t>
            </w:r>
          </w:p>
        </w:tc>
        <w:tc>
          <w:tcPr>
            <w:tcW w:w="1170" w:type="dxa"/>
            <w:noWrap/>
          </w:tcPr>
          <w:p w14:paraId="3734490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303A9CDC"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tcBorders>
              <w:right w:val="single" w:sz="4" w:space="0" w:color="auto"/>
            </w:tcBorders>
            <w:noWrap/>
          </w:tcPr>
          <w:p w14:paraId="4DCCF0D6" w14:textId="77777777" w:rsidR="00893840" w:rsidRPr="00893840" w:rsidRDefault="00893840" w:rsidP="00DB4AF7">
            <w:pPr>
              <w:jc w:val="center"/>
              <w:rPr>
                <w:rFonts w:asciiTheme="majorHAnsi" w:hAnsiTheme="majorHAnsi" w:cstheme="majorHAnsi"/>
              </w:rPr>
            </w:pPr>
          </w:p>
        </w:tc>
        <w:tc>
          <w:tcPr>
            <w:tcW w:w="1980" w:type="dxa"/>
          </w:tcPr>
          <w:p w14:paraId="4A401A62"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893840">
              <w:rPr>
                <w:rFonts w:asciiTheme="majorHAnsi" w:hAnsiTheme="majorHAnsi" w:cstheme="majorHAnsi"/>
              </w:rPr>
              <w:t>Verbal/psychological aggression</w:t>
            </w:r>
          </w:p>
        </w:tc>
        <w:tc>
          <w:tcPr>
            <w:tcW w:w="810" w:type="dxa"/>
            <w:noWrap/>
          </w:tcPr>
          <w:p w14:paraId="1840F6D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17</w:t>
            </w:r>
          </w:p>
        </w:tc>
        <w:tc>
          <w:tcPr>
            <w:tcW w:w="1890" w:type="dxa"/>
            <w:noWrap/>
          </w:tcPr>
          <w:p w14:paraId="0F4B979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62042A44"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54D65070"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Parent (15)</w:t>
            </w:r>
          </w:p>
        </w:tc>
        <w:tc>
          <w:tcPr>
            <w:tcW w:w="1080" w:type="dxa"/>
            <w:noWrap/>
          </w:tcPr>
          <w:p w14:paraId="3CD8BB72"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Neighbor (2)</w:t>
            </w:r>
          </w:p>
        </w:tc>
        <w:tc>
          <w:tcPr>
            <w:tcW w:w="1170" w:type="dxa"/>
            <w:noWrap/>
          </w:tcPr>
          <w:p w14:paraId="619BC75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484D9666"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tcBorders>
              <w:right w:val="single" w:sz="4" w:space="0" w:color="auto"/>
            </w:tcBorders>
            <w:noWrap/>
          </w:tcPr>
          <w:p w14:paraId="53A0785D" w14:textId="77777777" w:rsidR="00893840" w:rsidRPr="00893840" w:rsidRDefault="00893840" w:rsidP="00DB4AF7">
            <w:pPr>
              <w:jc w:val="center"/>
              <w:rPr>
                <w:rFonts w:asciiTheme="majorHAnsi" w:hAnsiTheme="majorHAnsi" w:cstheme="majorHAnsi"/>
              </w:rPr>
            </w:pPr>
          </w:p>
        </w:tc>
        <w:tc>
          <w:tcPr>
            <w:tcW w:w="1980" w:type="dxa"/>
          </w:tcPr>
          <w:p w14:paraId="4E367CD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Sexual aggression</w:t>
            </w:r>
          </w:p>
        </w:tc>
        <w:tc>
          <w:tcPr>
            <w:tcW w:w="810" w:type="dxa"/>
            <w:noWrap/>
          </w:tcPr>
          <w:p w14:paraId="1B5F79DB"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4</w:t>
            </w:r>
          </w:p>
        </w:tc>
        <w:tc>
          <w:tcPr>
            <w:tcW w:w="1890" w:type="dxa"/>
            <w:noWrap/>
          </w:tcPr>
          <w:p w14:paraId="38D279C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7D97DD5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4612C545"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Partner (3)</w:t>
            </w:r>
          </w:p>
        </w:tc>
        <w:tc>
          <w:tcPr>
            <w:tcW w:w="1080" w:type="dxa"/>
            <w:noWrap/>
          </w:tcPr>
          <w:p w14:paraId="5926B551" w14:textId="77777777" w:rsidR="00893840" w:rsidRPr="00893840" w:rsidRDefault="00893840" w:rsidP="00DB4AF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Stranger (1) </w:t>
            </w:r>
          </w:p>
        </w:tc>
        <w:tc>
          <w:tcPr>
            <w:tcW w:w="1170" w:type="dxa"/>
            <w:noWrap/>
          </w:tcPr>
          <w:p w14:paraId="3D06C8AE"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16899E79"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tcBorders>
              <w:right w:val="single" w:sz="4" w:space="0" w:color="auto"/>
            </w:tcBorders>
            <w:noWrap/>
          </w:tcPr>
          <w:p w14:paraId="638FA311" w14:textId="77777777" w:rsidR="00893840" w:rsidRPr="00893840" w:rsidRDefault="00893840" w:rsidP="00DB4AF7">
            <w:pPr>
              <w:jc w:val="center"/>
              <w:rPr>
                <w:rFonts w:asciiTheme="majorHAnsi" w:hAnsiTheme="majorHAnsi" w:cstheme="majorHAnsi"/>
              </w:rPr>
            </w:pPr>
          </w:p>
        </w:tc>
        <w:tc>
          <w:tcPr>
            <w:tcW w:w="1980" w:type="dxa"/>
          </w:tcPr>
          <w:p w14:paraId="186F9F1E"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Economic aggression </w:t>
            </w:r>
          </w:p>
        </w:tc>
        <w:tc>
          <w:tcPr>
            <w:tcW w:w="810" w:type="dxa"/>
            <w:noWrap/>
          </w:tcPr>
          <w:p w14:paraId="0D37F082"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12</w:t>
            </w:r>
          </w:p>
        </w:tc>
        <w:tc>
          <w:tcPr>
            <w:tcW w:w="1890" w:type="dxa"/>
            <w:noWrap/>
          </w:tcPr>
          <w:p w14:paraId="36125DF4"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Psychosocial support/reference group MUSO</w:t>
            </w:r>
          </w:p>
        </w:tc>
        <w:tc>
          <w:tcPr>
            <w:tcW w:w="810" w:type="dxa"/>
            <w:noWrap/>
          </w:tcPr>
          <w:p w14:paraId="79AB325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37B7A94C"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Partner (6)</w:t>
            </w:r>
          </w:p>
        </w:tc>
        <w:tc>
          <w:tcPr>
            <w:tcW w:w="1080" w:type="dxa"/>
            <w:noWrap/>
          </w:tcPr>
          <w:p w14:paraId="1BE6932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Parent (2) </w:t>
            </w:r>
          </w:p>
        </w:tc>
        <w:tc>
          <w:tcPr>
            <w:tcW w:w="1170" w:type="dxa"/>
            <w:noWrap/>
          </w:tcPr>
          <w:p w14:paraId="77A881D4"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roofErr w:type="gramStart"/>
            <w:r w:rsidRPr="00893840">
              <w:rPr>
                <w:rFonts w:asciiTheme="majorHAnsi" w:hAnsiTheme="majorHAnsi" w:cstheme="majorHAnsi"/>
              </w:rPr>
              <w:t>stranger</w:t>
            </w:r>
            <w:proofErr w:type="gramEnd"/>
            <w:r w:rsidRPr="00893840">
              <w:rPr>
                <w:rFonts w:asciiTheme="majorHAnsi" w:hAnsiTheme="majorHAnsi" w:cstheme="majorHAnsi"/>
              </w:rPr>
              <w:t xml:space="preserve"> (4) </w:t>
            </w:r>
          </w:p>
        </w:tc>
      </w:tr>
      <w:tr w:rsidR="00893840" w:rsidRPr="009677CA" w14:paraId="25F2EBDD"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val="restart"/>
            <w:tcBorders>
              <w:right w:val="single" w:sz="4" w:space="0" w:color="auto"/>
            </w:tcBorders>
            <w:noWrap/>
          </w:tcPr>
          <w:p w14:paraId="3891568F" w14:textId="77777777" w:rsidR="00893840" w:rsidRPr="00893840" w:rsidRDefault="00893840" w:rsidP="00DB4AF7">
            <w:pPr>
              <w:jc w:val="center"/>
              <w:rPr>
                <w:rFonts w:asciiTheme="majorHAnsi" w:hAnsiTheme="majorHAnsi" w:cstheme="majorHAnsi"/>
                <w:b w:val="0"/>
                <w:bCs w:val="0"/>
              </w:rPr>
            </w:pPr>
          </w:p>
          <w:p w14:paraId="3AB2742E" w14:textId="77777777" w:rsidR="00893840" w:rsidRPr="00893840" w:rsidRDefault="00893840" w:rsidP="00DB4AF7">
            <w:pPr>
              <w:jc w:val="center"/>
              <w:rPr>
                <w:rFonts w:asciiTheme="majorHAnsi" w:hAnsiTheme="majorHAnsi" w:cstheme="majorHAnsi"/>
              </w:rPr>
            </w:pPr>
            <w:r w:rsidRPr="00893840">
              <w:rPr>
                <w:rFonts w:asciiTheme="majorHAnsi" w:hAnsiTheme="majorHAnsi" w:cstheme="majorHAnsi"/>
              </w:rPr>
              <w:t>Gressier</w:t>
            </w:r>
          </w:p>
        </w:tc>
        <w:tc>
          <w:tcPr>
            <w:tcW w:w="1980" w:type="dxa"/>
            <w:tcBorders>
              <w:left w:val="single" w:sz="4" w:space="0" w:color="auto"/>
            </w:tcBorders>
          </w:tcPr>
          <w:p w14:paraId="6B1FE672"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Verbal/psychological aggression</w:t>
            </w:r>
          </w:p>
        </w:tc>
        <w:tc>
          <w:tcPr>
            <w:tcW w:w="810" w:type="dxa"/>
            <w:noWrap/>
          </w:tcPr>
          <w:p w14:paraId="41D8862B"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1</w:t>
            </w:r>
          </w:p>
        </w:tc>
        <w:tc>
          <w:tcPr>
            <w:tcW w:w="1890" w:type="dxa"/>
            <w:noWrap/>
          </w:tcPr>
          <w:p w14:paraId="2AA0090C"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5887DAA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6EDB91C7"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Parent</w:t>
            </w:r>
          </w:p>
        </w:tc>
        <w:tc>
          <w:tcPr>
            <w:tcW w:w="1080" w:type="dxa"/>
            <w:noWrap/>
          </w:tcPr>
          <w:p w14:paraId="78747514"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tcPr>
          <w:p w14:paraId="26BC6EC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38C3431B"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tcBorders>
              <w:right w:val="single" w:sz="4" w:space="0" w:color="auto"/>
            </w:tcBorders>
            <w:noWrap/>
          </w:tcPr>
          <w:p w14:paraId="734F44C4" w14:textId="77777777" w:rsidR="00893840" w:rsidRPr="00893840" w:rsidRDefault="00893840" w:rsidP="00DB4AF7">
            <w:pPr>
              <w:jc w:val="center"/>
              <w:rPr>
                <w:rFonts w:asciiTheme="majorHAnsi" w:hAnsiTheme="majorHAnsi" w:cstheme="majorHAnsi"/>
              </w:rPr>
            </w:pPr>
          </w:p>
        </w:tc>
        <w:tc>
          <w:tcPr>
            <w:tcW w:w="1980" w:type="dxa"/>
            <w:tcBorders>
              <w:left w:val="single" w:sz="4" w:space="0" w:color="auto"/>
            </w:tcBorders>
          </w:tcPr>
          <w:p w14:paraId="430DF7FB"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Sexual aggression </w:t>
            </w:r>
          </w:p>
        </w:tc>
        <w:tc>
          <w:tcPr>
            <w:tcW w:w="810" w:type="dxa"/>
            <w:noWrap/>
          </w:tcPr>
          <w:p w14:paraId="09EF3DD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4</w:t>
            </w:r>
          </w:p>
        </w:tc>
        <w:tc>
          <w:tcPr>
            <w:tcW w:w="1890" w:type="dxa"/>
            <w:noWrap/>
          </w:tcPr>
          <w:p w14:paraId="3A250D6B"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3A809C4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72F965C0"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Neighbor (3)</w:t>
            </w:r>
          </w:p>
        </w:tc>
        <w:tc>
          <w:tcPr>
            <w:tcW w:w="1080" w:type="dxa"/>
            <w:noWrap/>
          </w:tcPr>
          <w:p w14:paraId="64C17BE5"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Stranger (1) </w:t>
            </w:r>
          </w:p>
        </w:tc>
        <w:tc>
          <w:tcPr>
            <w:tcW w:w="1170" w:type="dxa"/>
            <w:noWrap/>
          </w:tcPr>
          <w:p w14:paraId="6DBAF7D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5D1D17C4"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tcBorders>
              <w:right w:val="single" w:sz="4" w:space="0" w:color="auto"/>
            </w:tcBorders>
            <w:noWrap/>
          </w:tcPr>
          <w:p w14:paraId="35F245A4" w14:textId="77777777" w:rsidR="00893840" w:rsidRPr="00893840" w:rsidRDefault="00893840" w:rsidP="00DB4AF7">
            <w:pPr>
              <w:jc w:val="center"/>
              <w:rPr>
                <w:rFonts w:asciiTheme="majorHAnsi" w:hAnsiTheme="majorHAnsi" w:cstheme="majorHAnsi"/>
              </w:rPr>
            </w:pPr>
            <w:r w:rsidRPr="00893840">
              <w:rPr>
                <w:rFonts w:asciiTheme="majorHAnsi" w:hAnsiTheme="majorHAnsi" w:cstheme="majorHAnsi"/>
              </w:rPr>
              <w:t xml:space="preserve">Pétion-Ville </w:t>
            </w:r>
          </w:p>
        </w:tc>
        <w:tc>
          <w:tcPr>
            <w:tcW w:w="1980" w:type="dxa"/>
            <w:tcBorders>
              <w:left w:val="single" w:sz="4" w:space="0" w:color="auto"/>
            </w:tcBorders>
          </w:tcPr>
          <w:p w14:paraId="2A666E76"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Verbal/psychological aggression</w:t>
            </w:r>
          </w:p>
        </w:tc>
        <w:tc>
          <w:tcPr>
            <w:tcW w:w="810" w:type="dxa"/>
            <w:noWrap/>
          </w:tcPr>
          <w:p w14:paraId="36A85C17"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4</w:t>
            </w:r>
          </w:p>
        </w:tc>
        <w:tc>
          <w:tcPr>
            <w:tcW w:w="1890" w:type="dxa"/>
            <w:noWrap/>
          </w:tcPr>
          <w:p w14:paraId="73E1B32C"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34A39080"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01EB5F8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Parent </w:t>
            </w:r>
          </w:p>
        </w:tc>
        <w:tc>
          <w:tcPr>
            <w:tcW w:w="1080" w:type="dxa"/>
            <w:noWrap/>
          </w:tcPr>
          <w:p w14:paraId="3DBCC6D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tcPr>
          <w:p w14:paraId="0E25D9B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7242AA0C"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tcBorders>
              <w:right w:val="single" w:sz="4" w:space="0" w:color="auto"/>
            </w:tcBorders>
            <w:noWrap/>
          </w:tcPr>
          <w:p w14:paraId="4025AA72" w14:textId="77777777" w:rsidR="00893840" w:rsidRPr="00893840" w:rsidRDefault="00893840" w:rsidP="00DB4AF7">
            <w:pPr>
              <w:jc w:val="center"/>
              <w:rPr>
                <w:rFonts w:asciiTheme="majorHAnsi" w:hAnsiTheme="majorHAnsi" w:cstheme="majorHAnsi"/>
              </w:rPr>
            </w:pPr>
            <w:r w:rsidRPr="00893840">
              <w:rPr>
                <w:rFonts w:asciiTheme="majorHAnsi" w:hAnsiTheme="majorHAnsi" w:cstheme="majorHAnsi"/>
              </w:rPr>
              <w:t xml:space="preserve">Petite Rivière </w:t>
            </w:r>
          </w:p>
        </w:tc>
        <w:tc>
          <w:tcPr>
            <w:tcW w:w="1980" w:type="dxa"/>
            <w:tcBorders>
              <w:left w:val="single" w:sz="4" w:space="0" w:color="auto"/>
            </w:tcBorders>
          </w:tcPr>
          <w:p w14:paraId="0008B50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Verbal/psychological aggression</w:t>
            </w:r>
          </w:p>
        </w:tc>
        <w:tc>
          <w:tcPr>
            <w:tcW w:w="810" w:type="dxa"/>
            <w:noWrap/>
          </w:tcPr>
          <w:p w14:paraId="691495D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2</w:t>
            </w:r>
          </w:p>
        </w:tc>
        <w:tc>
          <w:tcPr>
            <w:tcW w:w="1890" w:type="dxa"/>
            <w:noWrap/>
          </w:tcPr>
          <w:p w14:paraId="55C4647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6A4E31A5"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54D364A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Parent</w:t>
            </w:r>
          </w:p>
        </w:tc>
        <w:tc>
          <w:tcPr>
            <w:tcW w:w="1080" w:type="dxa"/>
            <w:noWrap/>
          </w:tcPr>
          <w:p w14:paraId="4CCA239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tcPr>
          <w:p w14:paraId="01C4B43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4ACFA95A"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val="restart"/>
            <w:tcBorders>
              <w:right w:val="single" w:sz="4" w:space="0" w:color="auto"/>
            </w:tcBorders>
            <w:noWrap/>
          </w:tcPr>
          <w:p w14:paraId="0282892C" w14:textId="77777777" w:rsidR="00893840" w:rsidRPr="00893840" w:rsidRDefault="00893840" w:rsidP="00DB4AF7">
            <w:pPr>
              <w:jc w:val="center"/>
              <w:rPr>
                <w:rFonts w:asciiTheme="majorHAnsi" w:hAnsiTheme="majorHAnsi" w:cstheme="majorHAnsi"/>
                <w:b w:val="0"/>
                <w:bCs w:val="0"/>
              </w:rPr>
            </w:pPr>
          </w:p>
          <w:p w14:paraId="64D51C4C" w14:textId="77777777" w:rsidR="00893840" w:rsidRPr="00893840" w:rsidRDefault="00893840" w:rsidP="00DB4AF7">
            <w:pPr>
              <w:jc w:val="center"/>
              <w:rPr>
                <w:rFonts w:asciiTheme="majorHAnsi" w:hAnsiTheme="majorHAnsi" w:cstheme="majorHAnsi"/>
              </w:rPr>
            </w:pPr>
            <w:r w:rsidRPr="00893840">
              <w:rPr>
                <w:rFonts w:asciiTheme="majorHAnsi" w:hAnsiTheme="majorHAnsi" w:cstheme="majorHAnsi"/>
              </w:rPr>
              <w:t xml:space="preserve">Port-au-Prince </w:t>
            </w:r>
          </w:p>
        </w:tc>
        <w:tc>
          <w:tcPr>
            <w:tcW w:w="1980" w:type="dxa"/>
            <w:tcBorders>
              <w:left w:val="single" w:sz="4" w:space="0" w:color="auto"/>
            </w:tcBorders>
          </w:tcPr>
          <w:p w14:paraId="5EAB7C1B"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Verbal/psychological aggression</w:t>
            </w:r>
          </w:p>
        </w:tc>
        <w:tc>
          <w:tcPr>
            <w:tcW w:w="810" w:type="dxa"/>
            <w:noWrap/>
          </w:tcPr>
          <w:p w14:paraId="73C5093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3</w:t>
            </w:r>
          </w:p>
        </w:tc>
        <w:tc>
          <w:tcPr>
            <w:tcW w:w="1890" w:type="dxa"/>
            <w:noWrap/>
          </w:tcPr>
          <w:p w14:paraId="6900B63D"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5B5C21D8"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788B3395"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Parent </w:t>
            </w:r>
          </w:p>
        </w:tc>
        <w:tc>
          <w:tcPr>
            <w:tcW w:w="1080" w:type="dxa"/>
            <w:noWrap/>
          </w:tcPr>
          <w:p w14:paraId="0F46CC5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tcPr>
          <w:p w14:paraId="2A1A377E"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4AE49A18"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tcBorders>
              <w:right w:val="single" w:sz="4" w:space="0" w:color="auto"/>
            </w:tcBorders>
            <w:noWrap/>
          </w:tcPr>
          <w:p w14:paraId="1BA0AD9A" w14:textId="77777777" w:rsidR="00893840" w:rsidRPr="00893840" w:rsidRDefault="00893840" w:rsidP="00DB4AF7">
            <w:pPr>
              <w:jc w:val="center"/>
              <w:rPr>
                <w:rFonts w:asciiTheme="majorHAnsi" w:hAnsiTheme="majorHAnsi" w:cstheme="majorHAnsi"/>
              </w:rPr>
            </w:pPr>
          </w:p>
        </w:tc>
        <w:tc>
          <w:tcPr>
            <w:tcW w:w="1980" w:type="dxa"/>
            <w:tcBorders>
              <w:left w:val="single" w:sz="4" w:space="0" w:color="auto"/>
            </w:tcBorders>
          </w:tcPr>
          <w:p w14:paraId="7E30A07E"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Sexual aggression </w:t>
            </w:r>
          </w:p>
        </w:tc>
        <w:tc>
          <w:tcPr>
            <w:tcW w:w="810" w:type="dxa"/>
            <w:noWrap/>
          </w:tcPr>
          <w:p w14:paraId="2A8A00C7"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4</w:t>
            </w:r>
          </w:p>
        </w:tc>
        <w:tc>
          <w:tcPr>
            <w:tcW w:w="1890" w:type="dxa"/>
            <w:noWrap/>
          </w:tcPr>
          <w:p w14:paraId="0B4CA7A4"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16C7EDC9"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0EF9FC22"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Neighbor </w:t>
            </w:r>
          </w:p>
        </w:tc>
        <w:tc>
          <w:tcPr>
            <w:tcW w:w="1080" w:type="dxa"/>
            <w:noWrap/>
          </w:tcPr>
          <w:p w14:paraId="274A5C1A"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tcPr>
          <w:p w14:paraId="6ABC0A50"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5042EAAF"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1260" w:type="dxa"/>
            <w:vMerge/>
            <w:tcBorders>
              <w:right w:val="single" w:sz="4" w:space="0" w:color="auto"/>
            </w:tcBorders>
            <w:noWrap/>
          </w:tcPr>
          <w:p w14:paraId="3EF86E4D" w14:textId="77777777" w:rsidR="00893840" w:rsidRPr="00893840" w:rsidRDefault="00893840" w:rsidP="00DB4AF7">
            <w:pPr>
              <w:jc w:val="center"/>
              <w:rPr>
                <w:rFonts w:asciiTheme="majorHAnsi" w:hAnsiTheme="majorHAnsi" w:cstheme="majorHAnsi"/>
              </w:rPr>
            </w:pPr>
          </w:p>
        </w:tc>
        <w:tc>
          <w:tcPr>
            <w:tcW w:w="1980" w:type="dxa"/>
            <w:tcBorders>
              <w:left w:val="single" w:sz="4" w:space="0" w:color="auto"/>
            </w:tcBorders>
          </w:tcPr>
          <w:p w14:paraId="5BAC42C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 xml:space="preserve">Physical aggression </w:t>
            </w:r>
          </w:p>
        </w:tc>
        <w:tc>
          <w:tcPr>
            <w:tcW w:w="810" w:type="dxa"/>
            <w:noWrap/>
          </w:tcPr>
          <w:p w14:paraId="7A8BD9EF"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2</w:t>
            </w:r>
          </w:p>
        </w:tc>
        <w:tc>
          <w:tcPr>
            <w:tcW w:w="1890" w:type="dxa"/>
            <w:noWrap/>
          </w:tcPr>
          <w:p w14:paraId="6234A4C0"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Psychological support</w:t>
            </w:r>
          </w:p>
        </w:tc>
        <w:tc>
          <w:tcPr>
            <w:tcW w:w="810" w:type="dxa"/>
            <w:noWrap/>
          </w:tcPr>
          <w:p w14:paraId="18A14E9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tcPr>
          <w:p w14:paraId="7F4FCAF7"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93840">
              <w:rPr>
                <w:rFonts w:asciiTheme="majorHAnsi" w:hAnsiTheme="majorHAnsi" w:cstheme="majorHAnsi"/>
              </w:rPr>
              <w:t>Parent</w:t>
            </w:r>
          </w:p>
        </w:tc>
        <w:tc>
          <w:tcPr>
            <w:tcW w:w="1080" w:type="dxa"/>
            <w:noWrap/>
          </w:tcPr>
          <w:p w14:paraId="332A7213"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tcPr>
          <w:p w14:paraId="7E66FE9E"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893840" w:rsidRPr="009677CA" w14:paraId="690B1668" w14:textId="77777777" w:rsidTr="00DB4AF7">
        <w:trPr>
          <w:trHeight w:val="288"/>
        </w:trPr>
        <w:tc>
          <w:tcPr>
            <w:cnfStyle w:val="001000000000" w:firstRow="0" w:lastRow="0" w:firstColumn="1" w:lastColumn="0" w:oddVBand="0" w:evenVBand="0" w:oddHBand="0" w:evenHBand="0" w:firstRowFirstColumn="0" w:firstRowLastColumn="0" w:lastRowFirstColumn="0" w:lastRowLastColumn="0"/>
            <w:tcW w:w="3240" w:type="dxa"/>
            <w:gridSpan w:val="2"/>
            <w:noWrap/>
            <w:hideMark/>
          </w:tcPr>
          <w:p w14:paraId="32321C02" w14:textId="77777777" w:rsidR="00893840" w:rsidRPr="00893840" w:rsidRDefault="00893840" w:rsidP="00DB4AF7">
            <w:pPr>
              <w:jc w:val="center"/>
              <w:rPr>
                <w:rFonts w:asciiTheme="majorHAnsi" w:hAnsiTheme="majorHAnsi" w:cstheme="majorHAnsi"/>
              </w:rPr>
            </w:pPr>
            <w:r w:rsidRPr="00893840">
              <w:rPr>
                <w:rFonts w:asciiTheme="majorHAnsi" w:hAnsiTheme="majorHAnsi" w:cstheme="majorHAnsi"/>
              </w:rPr>
              <w:t>Total cases</w:t>
            </w:r>
          </w:p>
        </w:tc>
        <w:tc>
          <w:tcPr>
            <w:tcW w:w="810" w:type="dxa"/>
            <w:noWrap/>
            <w:hideMark/>
          </w:tcPr>
          <w:p w14:paraId="476949CD" w14:textId="77777777" w:rsidR="00893840" w:rsidRPr="00893840" w:rsidRDefault="00893840" w:rsidP="00DB4AF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893840">
              <w:rPr>
                <w:rFonts w:asciiTheme="majorHAnsi" w:hAnsiTheme="majorHAnsi" w:cstheme="majorHAnsi"/>
                <w:b/>
                <w:bCs/>
              </w:rPr>
              <w:t>479</w:t>
            </w:r>
          </w:p>
        </w:tc>
        <w:tc>
          <w:tcPr>
            <w:tcW w:w="1890" w:type="dxa"/>
            <w:noWrap/>
            <w:hideMark/>
          </w:tcPr>
          <w:p w14:paraId="2D41057B"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p>
        </w:tc>
        <w:tc>
          <w:tcPr>
            <w:tcW w:w="810" w:type="dxa"/>
            <w:noWrap/>
            <w:hideMark/>
          </w:tcPr>
          <w:p w14:paraId="327C0884"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0" w:type="dxa"/>
            <w:noWrap/>
            <w:hideMark/>
          </w:tcPr>
          <w:p w14:paraId="5B5F78B5"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080" w:type="dxa"/>
            <w:noWrap/>
            <w:hideMark/>
          </w:tcPr>
          <w:p w14:paraId="78A69FE7"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170" w:type="dxa"/>
            <w:noWrap/>
            <w:hideMark/>
          </w:tcPr>
          <w:p w14:paraId="2B514D31" w14:textId="77777777" w:rsidR="00893840" w:rsidRPr="00893840" w:rsidRDefault="00893840" w:rsidP="00DB4AF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14:paraId="6AB73612" w14:textId="076C4815" w:rsidR="00560458" w:rsidRPr="00C96D2E" w:rsidRDefault="00560458">
      <w:pPr>
        <w:jc w:val="both"/>
        <w:rPr>
          <w:rFonts w:asciiTheme="majorHAnsi" w:hAnsiTheme="majorHAnsi" w:cstheme="majorHAnsi"/>
          <w:sz w:val="22"/>
          <w:szCs w:val="22"/>
          <w:highlight w:val="yellow"/>
        </w:rPr>
      </w:pPr>
    </w:p>
    <w:p w14:paraId="3B5859E6" w14:textId="2FC32FD8" w:rsidR="00560458" w:rsidRDefault="00560458">
      <w:pPr>
        <w:jc w:val="both"/>
        <w:rPr>
          <w:rFonts w:asciiTheme="majorHAnsi" w:hAnsiTheme="majorHAnsi" w:cstheme="majorHAnsi"/>
          <w:sz w:val="22"/>
          <w:szCs w:val="22"/>
        </w:rPr>
      </w:pPr>
    </w:p>
    <w:p w14:paraId="3538D020" w14:textId="4DBCDDE2" w:rsidR="003150B1" w:rsidRDefault="007D59B2" w:rsidP="003150B1">
      <w:pPr>
        <w:pStyle w:val="Heading2"/>
        <w:rPr>
          <w:rFonts w:asciiTheme="majorHAnsi" w:hAnsiTheme="majorHAnsi" w:cstheme="majorHAnsi"/>
          <w:b/>
          <w:color w:val="auto"/>
          <w:sz w:val="22"/>
          <w:szCs w:val="22"/>
        </w:rPr>
      </w:pPr>
      <w:bookmarkStart w:id="51" w:name="_Toc118132123"/>
      <w:r>
        <w:rPr>
          <w:rFonts w:asciiTheme="majorHAnsi" w:hAnsiTheme="majorHAnsi" w:cstheme="majorHAnsi"/>
          <w:b/>
          <w:sz w:val="22"/>
          <w:szCs w:val="22"/>
        </w:rPr>
        <w:t xml:space="preserve">OVC </w:t>
      </w:r>
      <w:r w:rsidR="003150B1">
        <w:rPr>
          <w:rFonts w:asciiTheme="majorHAnsi" w:hAnsiTheme="majorHAnsi" w:cstheme="majorHAnsi"/>
          <w:b/>
          <w:sz w:val="22"/>
          <w:szCs w:val="22"/>
        </w:rPr>
        <w:t>Helpline</w:t>
      </w:r>
      <w:bookmarkEnd w:id="51"/>
    </w:p>
    <w:p w14:paraId="5F951D7C" w14:textId="77777777" w:rsidR="003150B1" w:rsidRPr="008C5844" w:rsidRDefault="003150B1" w:rsidP="003150B1"/>
    <w:p w14:paraId="76991149" w14:textId="3459CF47" w:rsidR="003150B1" w:rsidRPr="008C5844" w:rsidRDefault="003150B1" w:rsidP="003150B1">
      <w:pPr>
        <w:jc w:val="both"/>
        <w:rPr>
          <w:rFonts w:asciiTheme="majorHAnsi" w:hAnsiTheme="majorHAnsi" w:cstheme="majorHAnsi"/>
          <w:sz w:val="22"/>
          <w:szCs w:val="22"/>
          <w:highlight w:val="white"/>
        </w:rPr>
      </w:pPr>
      <w:r w:rsidRPr="008C5844">
        <w:rPr>
          <w:rFonts w:asciiTheme="majorHAnsi" w:hAnsiTheme="majorHAnsi" w:cstheme="majorHAnsi"/>
          <w:sz w:val="22"/>
          <w:szCs w:val="22"/>
        </w:rPr>
        <w:t>The</w:t>
      </w:r>
      <w:r w:rsidRPr="008C5844">
        <w:rPr>
          <w:rFonts w:asciiTheme="majorHAnsi" w:hAnsiTheme="majorHAnsi" w:cstheme="majorHAnsi"/>
          <w:color w:val="000000"/>
          <w:sz w:val="22"/>
          <w:szCs w:val="22"/>
        </w:rPr>
        <w:t xml:space="preserve"> free OVC helpline *4040 s</w:t>
      </w:r>
      <w:r w:rsidRPr="008C5844">
        <w:rPr>
          <w:rFonts w:asciiTheme="majorHAnsi" w:hAnsiTheme="majorHAnsi" w:cstheme="majorHAnsi"/>
          <w:sz w:val="22"/>
          <w:szCs w:val="22"/>
        </w:rPr>
        <w:t>e</w:t>
      </w:r>
      <w:r w:rsidRPr="008C5844">
        <w:rPr>
          <w:rFonts w:asciiTheme="majorHAnsi" w:hAnsiTheme="majorHAnsi" w:cstheme="majorHAnsi"/>
          <w:color w:val="000000"/>
          <w:sz w:val="22"/>
          <w:szCs w:val="22"/>
        </w:rPr>
        <w:t xml:space="preserve">t up in FY20 to increase the coverage of OVC is still running </w:t>
      </w:r>
      <w:r w:rsidRPr="008C5844">
        <w:rPr>
          <w:rFonts w:asciiTheme="majorHAnsi" w:hAnsiTheme="majorHAnsi" w:cstheme="majorHAnsi"/>
          <w:sz w:val="22"/>
          <w:szCs w:val="22"/>
        </w:rPr>
        <w:t xml:space="preserve">and has received </w:t>
      </w:r>
      <w:r w:rsidRPr="008C5844">
        <w:rPr>
          <w:rFonts w:asciiTheme="majorHAnsi" w:hAnsiTheme="majorHAnsi" w:cstheme="majorHAnsi"/>
          <w:sz w:val="22"/>
          <w:szCs w:val="22"/>
          <w:highlight w:val="white"/>
        </w:rPr>
        <w:t>more than</w:t>
      </w:r>
      <w:r>
        <w:rPr>
          <w:rFonts w:asciiTheme="majorHAnsi" w:hAnsiTheme="majorHAnsi" w:cstheme="majorHAnsi"/>
          <w:sz w:val="22"/>
          <w:szCs w:val="22"/>
          <w:highlight w:val="white"/>
        </w:rPr>
        <w:t xml:space="preserve"> </w:t>
      </w:r>
      <w:r w:rsidRPr="008C5844">
        <w:rPr>
          <w:rFonts w:asciiTheme="majorHAnsi" w:hAnsiTheme="majorHAnsi" w:cstheme="majorHAnsi"/>
          <w:sz w:val="22"/>
          <w:szCs w:val="22"/>
          <w:highlight w:val="white"/>
        </w:rPr>
        <w:t>400 calls</w:t>
      </w:r>
      <w:r>
        <w:rPr>
          <w:rFonts w:asciiTheme="majorHAnsi" w:hAnsiTheme="majorHAnsi" w:cstheme="majorHAnsi"/>
          <w:sz w:val="22"/>
          <w:szCs w:val="22"/>
          <w:highlight w:val="white"/>
        </w:rPr>
        <w:t xml:space="preserve"> in FY22</w:t>
      </w:r>
      <w:r w:rsidRPr="008C5844">
        <w:rPr>
          <w:rFonts w:asciiTheme="majorHAnsi" w:hAnsiTheme="majorHAnsi" w:cstheme="majorHAnsi"/>
          <w:sz w:val="22"/>
          <w:szCs w:val="22"/>
          <w:highlight w:val="white"/>
        </w:rPr>
        <w:t xml:space="preserve"> for the reasons </w:t>
      </w:r>
      <w:r w:rsidR="00D54872">
        <w:rPr>
          <w:rFonts w:asciiTheme="majorHAnsi" w:hAnsiTheme="majorHAnsi" w:cstheme="majorHAnsi"/>
          <w:sz w:val="22"/>
          <w:szCs w:val="22"/>
          <w:highlight w:val="white"/>
        </w:rPr>
        <w:t xml:space="preserve">stated </w:t>
      </w:r>
      <w:r w:rsidRPr="008C5844">
        <w:rPr>
          <w:rFonts w:asciiTheme="majorHAnsi" w:hAnsiTheme="majorHAnsi" w:cstheme="majorHAnsi"/>
          <w:sz w:val="22"/>
          <w:szCs w:val="22"/>
          <w:highlight w:val="white"/>
        </w:rPr>
        <w:t xml:space="preserve">below. It </w:t>
      </w:r>
      <w:r>
        <w:rPr>
          <w:rFonts w:asciiTheme="majorHAnsi" w:hAnsiTheme="majorHAnsi" w:cstheme="majorHAnsi"/>
          <w:sz w:val="22"/>
          <w:szCs w:val="22"/>
          <w:highlight w:val="white"/>
        </w:rPr>
        <w:t>has</w:t>
      </w:r>
      <w:r w:rsidRPr="008C5844">
        <w:rPr>
          <w:rFonts w:asciiTheme="majorHAnsi" w:hAnsiTheme="majorHAnsi" w:cstheme="majorHAnsi"/>
          <w:sz w:val="22"/>
          <w:szCs w:val="22"/>
          <w:highlight w:val="white"/>
        </w:rPr>
        <w:t xml:space="preserve"> also served to</w:t>
      </w:r>
      <w:r w:rsidRPr="008C5844">
        <w:rPr>
          <w:rFonts w:asciiTheme="majorHAnsi" w:hAnsiTheme="majorHAnsi" w:cstheme="majorHAnsi"/>
          <w:color w:val="000000"/>
          <w:sz w:val="22"/>
          <w:szCs w:val="22"/>
          <w:highlight w:val="white"/>
        </w:rPr>
        <w:t xml:space="preserve"> assist those who </w:t>
      </w:r>
      <w:r>
        <w:rPr>
          <w:rFonts w:asciiTheme="majorHAnsi" w:hAnsiTheme="majorHAnsi" w:cstheme="majorHAnsi"/>
          <w:color w:val="000000"/>
          <w:sz w:val="22"/>
          <w:szCs w:val="22"/>
          <w:highlight w:val="white"/>
        </w:rPr>
        <w:t>cannot receive home visits.</w:t>
      </w:r>
      <w:r w:rsidRPr="008C5844">
        <w:rPr>
          <w:rFonts w:asciiTheme="majorHAnsi" w:hAnsiTheme="majorHAnsi" w:cstheme="majorHAnsi"/>
          <w:color w:val="000000"/>
          <w:sz w:val="22"/>
          <w:szCs w:val="22"/>
          <w:highlight w:val="white"/>
        </w:rPr>
        <w:t xml:space="preserve"> This line is run by </w:t>
      </w:r>
      <w:r w:rsidR="00D54872">
        <w:rPr>
          <w:rFonts w:asciiTheme="majorHAnsi" w:hAnsiTheme="majorHAnsi" w:cstheme="majorHAnsi"/>
          <w:color w:val="000000"/>
          <w:sz w:val="22"/>
          <w:szCs w:val="22"/>
          <w:highlight w:val="white"/>
        </w:rPr>
        <w:t xml:space="preserve">IY </w:t>
      </w:r>
      <w:r w:rsidR="005966AE">
        <w:rPr>
          <w:rFonts w:asciiTheme="majorHAnsi" w:hAnsiTheme="majorHAnsi" w:cstheme="majorHAnsi"/>
          <w:sz w:val="22"/>
          <w:szCs w:val="22"/>
          <w:highlight w:val="white"/>
        </w:rPr>
        <w:t xml:space="preserve">social workers </w:t>
      </w:r>
      <w:r w:rsidRPr="008C5844">
        <w:rPr>
          <w:rFonts w:asciiTheme="majorHAnsi" w:hAnsiTheme="majorHAnsi" w:cstheme="majorHAnsi"/>
          <w:sz w:val="22"/>
          <w:szCs w:val="22"/>
          <w:highlight w:val="white"/>
        </w:rPr>
        <w:t>day and night</w:t>
      </w:r>
      <w:r w:rsidRPr="008C5844">
        <w:rPr>
          <w:rFonts w:asciiTheme="majorHAnsi" w:hAnsiTheme="majorHAnsi" w:cstheme="majorHAnsi"/>
          <w:color w:val="000000"/>
          <w:sz w:val="22"/>
          <w:szCs w:val="22"/>
          <w:highlight w:val="white"/>
        </w:rPr>
        <w:t xml:space="preserve">. </w:t>
      </w:r>
    </w:p>
    <w:p w14:paraId="6939054B" w14:textId="77777777" w:rsidR="003150B1" w:rsidRDefault="003150B1" w:rsidP="003150B1">
      <w:pPr>
        <w:jc w:val="both"/>
        <w:rPr>
          <w:rFonts w:asciiTheme="majorHAnsi" w:hAnsiTheme="majorHAnsi" w:cstheme="majorHAnsi"/>
          <w:sz w:val="22"/>
          <w:szCs w:val="22"/>
          <w:highlight w:val="yellow"/>
        </w:rPr>
      </w:pPr>
    </w:p>
    <w:p w14:paraId="4B8CFE1D" w14:textId="79766EF0" w:rsidR="003150B1" w:rsidRPr="005966AE" w:rsidRDefault="005966AE" w:rsidP="003150B1">
      <w:pPr>
        <w:jc w:val="both"/>
        <w:rPr>
          <w:rFonts w:asciiTheme="majorHAnsi" w:hAnsiTheme="majorHAnsi" w:cstheme="majorHAnsi"/>
          <w:b/>
          <w:bCs/>
          <w:sz w:val="22"/>
          <w:szCs w:val="22"/>
        </w:rPr>
      </w:pPr>
      <w:r w:rsidRPr="005966AE">
        <w:rPr>
          <w:rFonts w:asciiTheme="majorHAnsi" w:hAnsiTheme="majorHAnsi" w:cstheme="majorHAnsi"/>
          <w:b/>
          <w:bCs/>
          <w:sz w:val="22"/>
          <w:szCs w:val="22"/>
        </w:rPr>
        <w:t>Summary of</w:t>
      </w:r>
      <w:r w:rsidR="003150B1" w:rsidRPr="005966AE">
        <w:rPr>
          <w:rFonts w:asciiTheme="majorHAnsi" w:hAnsiTheme="majorHAnsi" w:cstheme="majorHAnsi"/>
          <w:b/>
          <w:bCs/>
          <w:sz w:val="22"/>
          <w:szCs w:val="22"/>
        </w:rPr>
        <w:t xml:space="preserve"> the purpose of the calls:</w:t>
      </w:r>
    </w:p>
    <w:p w14:paraId="7AFD7FA4" w14:textId="77777777" w:rsidR="003150B1" w:rsidRPr="005966AE" w:rsidRDefault="003150B1" w:rsidP="003150B1">
      <w:pPr>
        <w:jc w:val="both"/>
        <w:rPr>
          <w:rFonts w:asciiTheme="majorHAnsi" w:hAnsiTheme="majorHAnsi" w:cstheme="majorHAnsi"/>
          <w:sz w:val="22"/>
          <w:szCs w:val="22"/>
        </w:rPr>
      </w:pPr>
    </w:p>
    <w:p w14:paraId="6A16A000" w14:textId="77777777" w:rsidR="003150B1" w:rsidRPr="005966AE" w:rsidRDefault="003150B1" w:rsidP="003150B1">
      <w:pPr>
        <w:jc w:val="both"/>
        <w:rPr>
          <w:rFonts w:asciiTheme="majorHAnsi" w:hAnsiTheme="majorHAnsi" w:cstheme="majorHAnsi"/>
          <w:sz w:val="22"/>
          <w:szCs w:val="22"/>
        </w:rPr>
      </w:pPr>
      <w:r w:rsidRPr="005966AE">
        <w:rPr>
          <w:rFonts w:asciiTheme="majorHAnsi" w:hAnsiTheme="majorHAnsi" w:cstheme="majorHAnsi"/>
          <w:sz w:val="22"/>
          <w:szCs w:val="22"/>
        </w:rPr>
        <w:t>Sexual and reproductive health (puberty, sexuality, STIs, early pregnancy)</w:t>
      </w:r>
    </w:p>
    <w:p w14:paraId="01050FB9" w14:textId="77777777" w:rsidR="003150B1" w:rsidRPr="005966AE" w:rsidRDefault="003150B1" w:rsidP="003150B1">
      <w:pPr>
        <w:jc w:val="both"/>
        <w:rPr>
          <w:rFonts w:asciiTheme="majorHAnsi" w:hAnsiTheme="majorHAnsi" w:cstheme="majorHAnsi"/>
          <w:sz w:val="22"/>
          <w:szCs w:val="22"/>
        </w:rPr>
      </w:pPr>
      <w:r w:rsidRPr="005966AE">
        <w:rPr>
          <w:rFonts w:asciiTheme="majorHAnsi" w:hAnsiTheme="majorHAnsi" w:cstheme="majorHAnsi"/>
          <w:sz w:val="22"/>
          <w:szCs w:val="22"/>
        </w:rPr>
        <w:t>Psychological violence or GBV (Gender Based Violence)</w:t>
      </w:r>
    </w:p>
    <w:p w14:paraId="3A38D904" w14:textId="77777777" w:rsidR="003150B1" w:rsidRPr="005966AE" w:rsidRDefault="003150B1" w:rsidP="003150B1">
      <w:pPr>
        <w:jc w:val="both"/>
        <w:rPr>
          <w:rFonts w:asciiTheme="majorHAnsi" w:hAnsiTheme="majorHAnsi" w:cstheme="majorHAnsi"/>
          <w:sz w:val="22"/>
          <w:szCs w:val="22"/>
        </w:rPr>
      </w:pPr>
      <w:r w:rsidRPr="005966AE">
        <w:rPr>
          <w:rFonts w:asciiTheme="majorHAnsi" w:hAnsiTheme="majorHAnsi" w:cstheme="majorHAnsi"/>
          <w:sz w:val="22"/>
          <w:szCs w:val="22"/>
        </w:rPr>
        <w:t>Grief</w:t>
      </w:r>
    </w:p>
    <w:p w14:paraId="31EA39C2" w14:textId="7471A251" w:rsidR="003150B1" w:rsidRPr="005966AE" w:rsidRDefault="003150B1" w:rsidP="003150B1">
      <w:pPr>
        <w:jc w:val="both"/>
        <w:rPr>
          <w:rFonts w:asciiTheme="majorHAnsi" w:hAnsiTheme="majorHAnsi" w:cstheme="majorHAnsi"/>
          <w:sz w:val="22"/>
          <w:szCs w:val="22"/>
        </w:rPr>
      </w:pPr>
      <w:r w:rsidRPr="005966AE">
        <w:rPr>
          <w:rFonts w:asciiTheme="majorHAnsi" w:hAnsiTheme="majorHAnsi" w:cstheme="majorHAnsi"/>
          <w:sz w:val="22"/>
          <w:szCs w:val="22"/>
        </w:rPr>
        <w:t>Relationship advice</w:t>
      </w:r>
    </w:p>
    <w:p w14:paraId="01B69B7A" w14:textId="77777777" w:rsidR="003150B1" w:rsidRPr="005966AE" w:rsidRDefault="003150B1" w:rsidP="003150B1">
      <w:pPr>
        <w:jc w:val="both"/>
        <w:rPr>
          <w:rFonts w:asciiTheme="majorHAnsi" w:hAnsiTheme="majorHAnsi" w:cstheme="majorHAnsi"/>
          <w:sz w:val="22"/>
          <w:szCs w:val="22"/>
        </w:rPr>
      </w:pPr>
      <w:r w:rsidRPr="005966AE">
        <w:rPr>
          <w:rFonts w:asciiTheme="majorHAnsi" w:hAnsiTheme="majorHAnsi" w:cstheme="majorHAnsi"/>
          <w:sz w:val="22"/>
          <w:szCs w:val="22"/>
        </w:rPr>
        <w:t>Economic problems</w:t>
      </w:r>
    </w:p>
    <w:p w14:paraId="55773C2F" w14:textId="77777777" w:rsidR="003150B1" w:rsidRPr="005966AE" w:rsidRDefault="003150B1" w:rsidP="003150B1">
      <w:pPr>
        <w:jc w:val="both"/>
        <w:rPr>
          <w:rFonts w:asciiTheme="majorHAnsi" w:hAnsiTheme="majorHAnsi" w:cstheme="majorHAnsi"/>
          <w:sz w:val="22"/>
          <w:szCs w:val="22"/>
        </w:rPr>
      </w:pPr>
      <w:r w:rsidRPr="005966AE">
        <w:rPr>
          <w:rFonts w:asciiTheme="majorHAnsi" w:hAnsiTheme="majorHAnsi" w:cstheme="majorHAnsi"/>
          <w:sz w:val="22"/>
          <w:szCs w:val="22"/>
        </w:rPr>
        <w:t>Unemployment and stress</w:t>
      </w:r>
    </w:p>
    <w:p w14:paraId="5A4CBF00" w14:textId="77777777" w:rsidR="003150B1" w:rsidRPr="005966AE" w:rsidRDefault="003150B1" w:rsidP="003150B1">
      <w:pPr>
        <w:jc w:val="both"/>
        <w:rPr>
          <w:rFonts w:asciiTheme="majorHAnsi" w:hAnsiTheme="majorHAnsi" w:cstheme="majorHAnsi"/>
          <w:sz w:val="22"/>
          <w:szCs w:val="22"/>
        </w:rPr>
      </w:pPr>
    </w:p>
    <w:p w14:paraId="6E0F3128" w14:textId="77777777" w:rsidR="003150B1" w:rsidRPr="00C96D2E" w:rsidRDefault="003150B1">
      <w:pPr>
        <w:jc w:val="both"/>
        <w:rPr>
          <w:rFonts w:asciiTheme="majorHAnsi" w:hAnsiTheme="majorHAnsi" w:cstheme="majorHAnsi"/>
          <w:sz w:val="22"/>
          <w:szCs w:val="22"/>
        </w:rPr>
      </w:pPr>
    </w:p>
    <w:p w14:paraId="477D9E00" w14:textId="329A958E" w:rsidR="00560458" w:rsidRPr="00C96D2E" w:rsidRDefault="0085049F">
      <w:pPr>
        <w:pStyle w:val="Heading2"/>
        <w:rPr>
          <w:rFonts w:asciiTheme="majorHAnsi" w:hAnsiTheme="majorHAnsi" w:cstheme="majorHAnsi"/>
          <w:sz w:val="22"/>
          <w:szCs w:val="22"/>
        </w:rPr>
      </w:pPr>
      <w:bookmarkStart w:id="52" w:name="_Toc118132124"/>
      <w:r w:rsidRPr="00C96D2E">
        <w:rPr>
          <w:rFonts w:asciiTheme="majorHAnsi" w:hAnsiTheme="majorHAnsi" w:cstheme="majorHAnsi"/>
          <w:sz w:val="22"/>
          <w:szCs w:val="22"/>
        </w:rPr>
        <w:t>OVC_ SERV Indicator</w:t>
      </w:r>
      <w:bookmarkEnd w:id="52"/>
    </w:p>
    <w:p w14:paraId="392350D9" w14:textId="77777777" w:rsidR="00560458" w:rsidRPr="00C96D2E" w:rsidRDefault="00560458">
      <w:pPr>
        <w:rPr>
          <w:rFonts w:asciiTheme="majorHAnsi" w:hAnsiTheme="majorHAnsi" w:cstheme="majorHAnsi"/>
          <w:sz w:val="22"/>
          <w:szCs w:val="22"/>
        </w:rPr>
      </w:pPr>
    </w:p>
    <w:p w14:paraId="1AE16F6C" w14:textId="77777777" w:rsidR="00560458" w:rsidRPr="00C96D2E" w:rsidRDefault="0085049F">
      <w:pPr>
        <w:jc w:val="both"/>
        <w:rPr>
          <w:rFonts w:asciiTheme="majorHAnsi" w:hAnsiTheme="majorHAnsi" w:cstheme="majorHAnsi"/>
          <w:color w:val="000000"/>
          <w:sz w:val="22"/>
          <w:szCs w:val="22"/>
          <w:highlight w:val="yellow"/>
        </w:rPr>
      </w:pPr>
      <w:r w:rsidRPr="00C96D2E">
        <w:rPr>
          <w:rFonts w:asciiTheme="majorHAnsi" w:hAnsiTheme="majorHAnsi" w:cstheme="majorHAnsi"/>
          <w:color w:val="000000"/>
          <w:sz w:val="22"/>
          <w:szCs w:val="22"/>
        </w:rPr>
        <w:t>PEPFAR recognizes that individuals, families, and communities are being affected by HIV in ways that may hinder the medical outcomes of HIV-positive people as well as the emotional and physical development of children orphaned or made vulnerable by HIV/AIDS. A variety of services are supported through PEPFAR to mitigate these effects in order to improve health and well-being outcomes of adults and children including the developmental growth of children and the quality of life of adults and children living with and affected by HIV/AIDS.</w:t>
      </w:r>
    </w:p>
    <w:p w14:paraId="557C4CDD" w14:textId="6CC16B5F" w:rsidR="00560458" w:rsidRPr="00C96D2E" w:rsidRDefault="0085049F">
      <w:pPr>
        <w:spacing w:before="240" w:after="240"/>
        <w:jc w:val="both"/>
        <w:rPr>
          <w:rFonts w:asciiTheme="majorHAnsi" w:eastAsia="Times New Roman" w:hAnsiTheme="majorHAnsi" w:cstheme="majorHAnsi"/>
          <w:sz w:val="22"/>
          <w:szCs w:val="22"/>
        </w:rPr>
      </w:pPr>
      <w:r w:rsidRPr="00C96D2E">
        <w:rPr>
          <w:rFonts w:asciiTheme="majorHAnsi" w:hAnsiTheme="majorHAnsi" w:cstheme="majorHAnsi"/>
          <w:sz w:val="22"/>
          <w:szCs w:val="22"/>
        </w:rPr>
        <w:t xml:space="preserve">IMPACT YOUTH offers a holistic package seeking to address the social determinants of health involved in HIV outcomes. </w:t>
      </w:r>
      <w:r w:rsidR="00D928B1">
        <w:rPr>
          <w:rFonts w:asciiTheme="majorHAnsi" w:hAnsiTheme="majorHAnsi" w:cstheme="majorHAnsi"/>
          <w:sz w:val="22"/>
          <w:szCs w:val="22"/>
        </w:rPr>
        <w:t xml:space="preserve">This year we </w:t>
      </w:r>
      <w:r w:rsidRPr="00C96D2E">
        <w:rPr>
          <w:rFonts w:asciiTheme="majorHAnsi" w:hAnsiTheme="majorHAnsi" w:cstheme="majorHAnsi"/>
          <w:sz w:val="22"/>
          <w:szCs w:val="22"/>
        </w:rPr>
        <w:t xml:space="preserve">served </w:t>
      </w:r>
      <w:r w:rsidRPr="00C96D2E">
        <w:rPr>
          <w:rFonts w:asciiTheme="majorHAnsi" w:hAnsiTheme="majorHAnsi" w:cstheme="majorHAnsi"/>
          <w:b/>
          <w:sz w:val="22"/>
          <w:szCs w:val="22"/>
        </w:rPr>
        <w:t>115,966 individuals</w:t>
      </w:r>
      <w:r w:rsidRPr="00C96D2E">
        <w:rPr>
          <w:rFonts w:asciiTheme="majorHAnsi" w:hAnsiTheme="majorHAnsi" w:cstheme="majorHAnsi"/>
          <w:sz w:val="22"/>
          <w:szCs w:val="22"/>
        </w:rPr>
        <w:t xml:space="preserve"> with full disaggregation, and we surpassed our OVC_SERV target by 37%. This includes OVC_SERV direct beneficiaries and caregivers participating in our different programs</w:t>
      </w:r>
      <w:r w:rsidR="00D928B1">
        <w:rPr>
          <w:rFonts w:asciiTheme="majorHAnsi" w:hAnsiTheme="majorHAnsi" w:cstheme="majorHAnsi"/>
          <w:sz w:val="22"/>
          <w:szCs w:val="22"/>
        </w:rPr>
        <w:t>;</w:t>
      </w:r>
      <w:r w:rsidRPr="00C96D2E">
        <w:rPr>
          <w:rFonts w:asciiTheme="majorHAnsi" w:hAnsiTheme="majorHAnsi" w:cstheme="majorHAnsi"/>
          <w:sz w:val="22"/>
          <w:szCs w:val="22"/>
        </w:rPr>
        <w:t xml:space="preserve"> indirect beneficiaries (household members of less than 18 years of age</w:t>
      </w:r>
      <w:r w:rsidR="00D928B1">
        <w:rPr>
          <w:rFonts w:asciiTheme="majorHAnsi" w:hAnsiTheme="majorHAnsi" w:cstheme="majorHAnsi"/>
          <w:sz w:val="22"/>
          <w:szCs w:val="22"/>
        </w:rPr>
        <w:t>;</w:t>
      </w:r>
      <w:r w:rsidRPr="00C96D2E">
        <w:rPr>
          <w:rFonts w:asciiTheme="majorHAnsi" w:hAnsiTheme="majorHAnsi" w:cstheme="majorHAnsi"/>
          <w:sz w:val="22"/>
          <w:szCs w:val="22"/>
        </w:rPr>
        <w:t xml:space="preserve"> up to one additional caregiver per household, for a maximum total of two caregivers per household, inclusive of the direct beneficiary, if applicable). The Comprehensive package of the OVC_SERV indicator includes 102,445 beneficiaries of which 69,082 (67%) are under 18 years old.</w:t>
      </w:r>
    </w:p>
    <w:p w14:paraId="63C9E6FC" w14:textId="78C061EE" w:rsidR="00560458" w:rsidRPr="00C96D2E" w:rsidRDefault="0085049F">
      <w:pPr>
        <w:jc w:val="both"/>
        <w:rPr>
          <w:rFonts w:asciiTheme="majorHAnsi" w:hAnsiTheme="majorHAnsi" w:cstheme="majorHAnsi"/>
          <w:sz w:val="22"/>
          <w:szCs w:val="22"/>
        </w:rPr>
      </w:pPr>
      <w:r w:rsidRPr="00C96D2E">
        <w:rPr>
          <w:rFonts w:asciiTheme="majorHAnsi" w:hAnsiTheme="majorHAnsi" w:cstheme="majorHAnsi"/>
          <w:color w:val="000000"/>
          <w:sz w:val="22"/>
          <w:szCs w:val="22"/>
        </w:rPr>
        <w:t xml:space="preserve">Of note, the deterioration of the country’s </w:t>
      </w:r>
      <w:r w:rsidRPr="00C96D2E">
        <w:rPr>
          <w:rFonts w:asciiTheme="majorHAnsi" w:hAnsiTheme="majorHAnsi" w:cstheme="majorHAnsi"/>
          <w:sz w:val="22"/>
          <w:szCs w:val="22"/>
        </w:rPr>
        <w:t>socio</w:t>
      </w:r>
      <w:r w:rsidR="00D54872">
        <w:rPr>
          <w:rFonts w:asciiTheme="majorHAnsi" w:hAnsiTheme="majorHAnsi" w:cstheme="majorHAnsi"/>
          <w:sz w:val="22"/>
          <w:szCs w:val="22"/>
        </w:rPr>
        <w:t>-</w:t>
      </w:r>
      <w:r w:rsidRPr="00C96D2E">
        <w:rPr>
          <w:rFonts w:asciiTheme="majorHAnsi" w:hAnsiTheme="majorHAnsi" w:cstheme="majorHAnsi"/>
          <w:sz w:val="22"/>
          <w:szCs w:val="22"/>
        </w:rPr>
        <w:t>political</w:t>
      </w:r>
      <w:r w:rsidRPr="00C96D2E">
        <w:rPr>
          <w:rFonts w:asciiTheme="majorHAnsi" w:hAnsiTheme="majorHAnsi" w:cstheme="majorHAnsi"/>
          <w:color w:val="000000"/>
          <w:sz w:val="22"/>
          <w:szCs w:val="22"/>
        </w:rPr>
        <w:t xml:space="preserve"> crisis, the sudden increase o</w:t>
      </w:r>
      <w:r w:rsidRPr="00C96D2E">
        <w:rPr>
          <w:rFonts w:asciiTheme="majorHAnsi" w:hAnsiTheme="majorHAnsi" w:cstheme="majorHAnsi"/>
          <w:sz w:val="22"/>
          <w:szCs w:val="22"/>
        </w:rPr>
        <w:t>f the shortage of fuel for most</w:t>
      </w:r>
      <w:r w:rsidR="00D928B1">
        <w:rPr>
          <w:rFonts w:asciiTheme="majorHAnsi" w:hAnsiTheme="majorHAnsi" w:cstheme="majorHAnsi"/>
          <w:sz w:val="22"/>
          <w:szCs w:val="22"/>
        </w:rPr>
        <w:t xml:space="preserve"> </w:t>
      </w:r>
      <w:r w:rsidRPr="00C96D2E">
        <w:rPr>
          <w:rFonts w:asciiTheme="majorHAnsi" w:hAnsiTheme="majorHAnsi" w:cstheme="majorHAnsi"/>
          <w:sz w:val="22"/>
          <w:szCs w:val="22"/>
        </w:rPr>
        <w:t xml:space="preserve">of the year has impacted </w:t>
      </w:r>
      <w:r w:rsidR="00D54872">
        <w:rPr>
          <w:rFonts w:asciiTheme="majorHAnsi" w:hAnsiTheme="majorHAnsi" w:cstheme="majorHAnsi"/>
          <w:sz w:val="22"/>
          <w:szCs w:val="22"/>
        </w:rPr>
        <w:t>o</w:t>
      </w:r>
      <w:r w:rsidRPr="00C96D2E">
        <w:rPr>
          <w:rFonts w:asciiTheme="majorHAnsi" w:hAnsiTheme="majorHAnsi" w:cstheme="majorHAnsi"/>
          <w:sz w:val="22"/>
          <w:szCs w:val="22"/>
        </w:rPr>
        <w:t>ur activities in all departments.</w:t>
      </w:r>
    </w:p>
    <w:p w14:paraId="44320F8F" w14:textId="2D309ED8" w:rsidR="005966AE" w:rsidRDefault="0085049F">
      <w:pPr>
        <w:jc w:val="both"/>
        <w:rPr>
          <w:rFonts w:asciiTheme="majorHAnsi" w:hAnsiTheme="majorHAnsi" w:cstheme="majorHAnsi"/>
          <w:sz w:val="22"/>
          <w:szCs w:val="22"/>
        </w:rPr>
      </w:pPr>
      <w:r w:rsidRPr="00C96D2E">
        <w:rPr>
          <w:rFonts w:asciiTheme="majorHAnsi" w:hAnsiTheme="majorHAnsi" w:cstheme="majorHAnsi"/>
          <w:sz w:val="22"/>
          <w:szCs w:val="22"/>
        </w:rPr>
        <w:t xml:space="preserve">With the exorbitant increase in transportation costs, </w:t>
      </w:r>
      <w:r w:rsidR="00D54872">
        <w:rPr>
          <w:rFonts w:asciiTheme="majorHAnsi" w:hAnsiTheme="majorHAnsi" w:cstheme="majorHAnsi"/>
          <w:sz w:val="22"/>
          <w:szCs w:val="22"/>
        </w:rPr>
        <w:t>some</w:t>
      </w:r>
      <w:r w:rsidRPr="00C96D2E">
        <w:rPr>
          <w:rFonts w:asciiTheme="majorHAnsi" w:hAnsiTheme="majorHAnsi" w:cstheme="majorHAnsi"/>
          <w:sz w:val="22"/>
          <w:szCs w:val="22"/>
        </w:rPr>
        <w:t xml:space="preserve"> people </w:t>
      </w:r>
      <w:r w:rsidR="00D928B1">
        <w:rPr>
          <w:rFonts w:asciiTheme="majorHAnsi" w:hAnsiTheme="majorHAnsi" w:cstheme="majorHAnsi"/>
          <w:sz w:val="22"/>
          <w:szCs w:val="22"/>
        </w:rPr>
        <w:t>have had to miss club sessions despite receiving transport fees when they arrive at the club.</w:t>
      </w:r>
      <w:r w:rsidRPr="00C96D2E">
        <w:rPr>
          <w:rFonts w:asciiTheme="majorHAnsi" w:hAnsiTheme="majorHAnsi" w:cstheme="majorHAnsi"/>
          <w:sz w:val="22"/>
          <w:szCs w:val="22"/>
        </w:rPr>
        <w:t xml:space="preserve"> </w:t>
      </w:r>
      <w:r w:rsidR="00D928B1">
        <w:rPr>
          <w:rFonts w:asciiTheme="majorHAnsi" w:hAnsiTheme="majorHAnsi" w:cstheme="majorHAnsi"/>
          <w:sz w:val="22"/>
          <w:szCs w:val="22"/>
        </w:rPr>
        <w:t>Despite increasing the amount of transport fees given, some participants were still unable to come.</w:t>
      </w:r>
    </w:p>
    <w:p w14:paraId="063C574F" w14:textId="00152F30" w:rsidR="00560458" w:rsidRPr="005966AE" w:rsidRDefault="0085049F">
      <w:pPr>
        <w:jc w:val="both"/>
        <w:rPr>
          <w:rFonts w:asciiTheme="majorHAnsi" w:hAnsiTheme="majorHAnsi" w:cstheme="majorHAnsi"/>
          <w:sz w:val="22"/>
          <w:szCs w:val="22"/>
        </w:rPr>
      </w:pPr>
      <w:r w:rsidRPr="00C96D2E">
        <w:rPr>
          <w:rFonts w:asciiTheme="majorHAnsi" w:hAnsiTheme="majorHAnsi" w:cstheme="majorHAnsi"/>
          <w:color w:val="000000"/>
          <w:sz w:val="22"/>
          <w:szCs w:val="22"/>
        </w:rPr>
        <w:t>Furthermore, the rise in criminality has created a dangerous atmosphere for locals in the residential areas of Port-au- Prince and around the country. This situation pre</w:t>
      </w:r>
      <w:r w:rsidR="00D54872">
        <w:rPr>
          <w:rFonts w:asciiTheme="majorHAnsi" w:hAnsiTheme="majorHAnsi" w:cstheme="majorHAnsi"/>
          <w:color w:val="000000"/>
          <w:sz w:val="22"/>
          <w:szCs w:val="22"/>
        </w:rPr>
        <w:t xml:space="preserve">vents </w:t>
      </w:r>
      <w:r w:rsidRPr="00C96D2E">
        <w:rPr>
          <w:rFonts w:asciiTheme="majorHAnsi" w:hAnsiTheme="majorHAnsi" w:cstheme="majorHAnsi"/>
          <w:color w:val="000000"/>
          <w:sz w:val="22"/>
          <w:szCs w:val="22"/>
        </w:rPr>
        <w:t xml:space="preserve">regular follow ups with beneficiaries residing in those areas. We are aware that the situation </w:t>
      </w:r>
      <w:r w:rsidR="00D928B1">
        <w:rPr>
          <w:rFonts w:asciiTheme="majorHAnsi" w:hAnsiTheme="majorHAnsi" w:cstheme="majorHAnsi"/>
          <w:sz w:val="22"/>
          <w:szCs w:val="22"/>
        </w:rPr>
        <w:t>evolves</w:t>
      </w:r>
      <w:r w:rsidRPr="00C96D2E">
        <w:rPr>
          <w:rFonts w:asciiTheme="majorHAnsi" w:hAnsiTheme="majorHAnsi" w:cstheme="majorHAnsi"/>
          <w:color w:val="000000"/>
          <w:sz w:val="22"/>
          <w:szCs w:val="22"/>
        </w:rPr>
        <w:t xml:space="preserve"> daily and we </w:t>
      </w:r>
      <w:r w:rsidR="00D928B1">
        <w:rPr>
          <w:rFonts w:asciiTheme="majorHAnsi" w:hAnsiTheme="majorHAnsi" w:cstheme="majorHAnsi"/>
          <w:color w:val="000000"/>
          <w:sz w:val="22"/>
          <w:szCs w:val="22"/>
        </w:rPr>
        <w:t>try</w:t>
      </w:r>
      <w:r w:rsidRPr="00C96D2E">
        <w:rPr>
          <w:rFonts w:asciiTheme="majorHAnsi" w:hAnsiTheme="majorHAnsi" w:cstheme="majorHAnsi"/>
          <w:color w:val="000000"/>
          <w:sz w:val="22"/>
          <w:szCs w:val="22"/>
        </w:rPr>
        <w:t xml:space="preserve"> to adapt our plans accordingly to reflect changes and policies related to the circumstances at hand.</w:t>
      </w:r>
    </w:p>
    <w:p w14:paraId="53EE1896" w14:textId="77777777" w:rsidR="00560458" w:rsidRPr="00C96D2E" w:rsidRDefault="00560458">
      <w:pPr>
        <w:rPr>
          <w:rFonts w:asciiTheme="majorHAnsi" w:hAnsiTheme="majorHAnsi" w:cstheme="majorHAnsi"/>
          <w:color w:val="000000"/>
          <w:sz w:val="22"/>
          <w:szCs w:val="22"/>
        </w:rPr>
      </w:pPr>
    </w:p>
    <w:p w14:paraId="703216BE" w14:textId="77777777" w:rsidR="00560458" w:rsidRPr="00C96D2E" w:rsidRDefault="0085049F">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The results are aggregated at the IM-level by our health information system. The data is cross-referenced to ensure no duplication and each patient’s unique code is linked to each of the services that are received by the individual. When missing or inaccurate dates of birth are encountered, approximate dates are recorded in consultation with health providers familiar with the specific patients.</w:t>
      </w:r>
    </w:p>
    <w:p w14:paraId="4C9F7893" w14:textId="77777777" w:rsidR="00560458" w:rsidRPr="00C96D2E" w:rsidRDefault="00560458">
      <w:pPr>
        <w:jc w:val="both"/>
        <w:rPr>
          <w:rFonts w:asciiTheme="majorHAnsi" w:hAnsiTheme="majorHAnsi" w:cstheme="majorHAnsi"/>
          <w:color w:val="000000"/>
          <w:sz w:val="22"/>
          <w:szCs w:val="22"/>
        </w:rPr>
      </w:pPr>
    </w:p>
    <w:p w14:paraId="1CE17B7E" w14:textId="77777777" w:rsidR="00560458" w:rsidRPr="00C96D2E" w:rsidRDefault="0085049F">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The following direct beneficiaries who are counted in this indicator are as follows: </w:t>
      </w:r>
    </w:p>
    <w:p w14:paraId="114B4D52" w14:textId="35341228" w:rsidR="00560458" w:rsidRPr="00C96D2E" w:rsidRDefault="0085049F">
      <w:pPr>
        <w:numPr>
          <w:ilvl w:val="0"/>
          <w:numId w:val="8"/>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HIV positive children from 0 to 17 years of age, including members of the psychosocial </w:t>
      </w:r>
      <w:r w:rsidR="004270D1">
        <w:rPr>
          <w:rFonts w:asciiTheme="majorHAnsi" w:hAnsiTheme="majorHAnsi" w:cstheme="majorHAnsi"/>
          <w:color w:val="000000"/>
          <w:sz w:val="22"/>
          <w:szCs w:val="22"/>
        </w:rPr>
        <w:t>Kids Clubs</w:t>
      </w:r>
      <w:r w:rsidRPr="00C96D2E">
        <w:rPr>
          <w:rFonts w:asciiTheme="majorHAnsi" w:hAnsiTheme="majorHAnsi" w:cstheme="majorHAnsi"/>
          <w:color w:val="000000"/>
          <w:sz w:val="22"/>
          <w:szCs w:val="22"/>
        </w:rPr>
        <w:t xml:space="preserve"> - Impact Youth monitors all HIV positive children in follow-up at the sites we collaborate closely with, reviewing their progress monthly. Patient home visits are made regularly (weekly to quarterly) for tracking and follow-up. Visits to the facilities are made every one or two weeks depending on the location. Of note, the HIV-positive children who follow at sites who have another OVC program (such as the UGP network) are</w:t>
      </w:r>
      <w:r w:rsidRPr="00C96D2E">
        <w:rPr>
          <w:rFonts w:asciiTheme="majorHAnsi" w:hAnsiTheme="majorHAnsi" w:cstheme="majorHAnsi"/>
          <w:sz w:val="22"/>
          <w:szCs w:val="22"/>
        </w:rPr>
        <w:t xml:space="preserve"> no longer </w:t>
      </w:r>
      <w:r w:rsidRPr="00C96D2E">
        <w:rPr>
          <w:rFonts w:asciiTheme="majorHAnsi" w:hAnsiTheme="majorHAnsi" w:cstheme="majorHAnsi"/>
          <w:color w:val="000000"/>
          <w:sz w:val="22"/>
          <w:szCs w:val="22"/>
        </w:rPr>
        <w:t>included in our OVC_SERV. We have included HIV-positive children aged 18-20 years-old who are still in secondary school and those enrolled in professional training.</w:t>
      </w:r>
    </w:p>
    <w:p w14:paraId="10E1ED47" w14:textId="77777777" w:rsidR="00560458" w:rsidRPr="00C96D2E" w:rsidRDefault="0085049F">
      <w:pPr>
        <w:numPr>
          <w:ilvl w:val="0"/>
          <w:numId w:val="8"/>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HIV-negative infants PCR-tested who are tracked by Caris until a confirmatory diagnostic test is done.</w:t>
      </w:r>
    </w:p>
    <w:p w14:paraId="46586FE5" w14:textId="77777777" w:rsidR="00560458" w:rsidRPr="00C96D2E" w:rsidRDefault="0085049F">
      <w:pPr>
        <w:numPr>
          <w:ilvl w:val="0"/>
          <w:numId w:val="10"/>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HIV-negative OVC less than 20 years old who received fees for school tuition. Only individuals less than 18 were enrolled in our program. Individuals who are 18-20 are those who were already enrolled and who are finishing secondary school.</w:t>
      </w:r>
    </w:p>
    <w:p w14:paraId="49C97962" w14:textId="77777777" w:rsidR="00560458" w:rsidRPr="00C96D2E" w:rsidRDefault="0085049F">
      <w:pPr>
        <w:numPr>
          <w:ilvl w:val="0"/>
          <w:numId w:val="10"/>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HIV-positive women who are attending an Impact Youth psycho-social club.</w:t>
      </w:r>
    </w:p>
    <w:p w14:paraId="51429298" w14:textId="77777777" w:rsidR="00560458" w:rsidRPr="00C96D2E" w:rsidRDefault="0085049F">
      <w:pPr>
        <w:numPr>
          <w:ilvl w:val="0"/>
          <w:numId w:val="10"/>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Household beneficiaries of Kids and Mothers Club direct beneficiaries (in Q3 </w:t>
      </w:r>
      <w:r w:rsidRPr="00C96D2E">
        <w:rPr>
          <w:rFonts w:asciiTheme="majorHAnsi" w:hAnsiTheme="majorHAnsi" w:cstheme="majorHAnsi"/>
          <w:color w:val="000000"/>
          <w:sz w:val="22"/>
          <w:szCs w:val="22"/>
          <w:u w:val="single"/>
        </w:rPr>
        <w:t>and</w:t>
      </w:r>
      <w:r w:rsidRPr="00C96D2E">
        <w:rPr>
          <w:rFonts w:asciiTheme="majorHAnsi" w:hAnsiTheme="majorHAnsi" w:cstheme="majorHAnsi"/>
          <w:color w:val="000000"/>
          <w:sz w:val="22"/>
          <w:szCs w:val="22"/>
        </w:rPr>
        <w:t xml:space="preserve"> Q4 FY2</w:t>
      </w:r>
      <w:r w:rsidRPr="00C96D2E">
        <w:rPr>
          <w:rFonts w:asciiTheme="majorHAnsi" w:hAnsiTheme="majorHAnsi" w:cstheme="majorHAnsi"/>
          <w:sz w:val="22"/>
          <w:szCs w:val="22"/>
        </w:rPr>
        <w:t>2</w:t>
      </w:r>
      <w:r w:rsidRPr="00C96D2E">
        <w:rPr>
          <w:rFonts w:asciiTheme="majorHAnsi" w:hAnsiTheme="majorHAnsi" w:cstheme="majorHAnsi"/>
          <w:color w:val="000000"/>
          <w:sz w:val="22"/>
          <w:szCs w:val="22"/>
        </w:rPr>
        <w:t>) who do not participate in other programs such as MUSO, schooling or kitchen gardens. This focuses primarily on the OVC less than 18. It also can include an additional caregiver, for a maximum of two caregivers per household (where applicable).</w:t>
      </w:r>
    </w:p>
    <w:p w14:paraId="01FEC3F0" w14:textId="77777777" w:rsidR="00560458" w:rsidRPr="00C96D2E" w:rsidRDefault="0085049F">
      <w:pPr>
        <w:numPr>
          <w:ilvl w:val="0"/>
          <w:numId w:val="10"/>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HIV-negative (0-5 years-old) children who are enrolled in the project’s malnutrition program.</w:t>
      </w:r>
    </w:p>
    <w:p w14:paraId="25AF8530" w14:textId="77777777" w:rsidR="00560458" w:rsidRPr="00C96D2E" w:rsidRDefault="0085049F">
      <w:pPr>
        <w:numPr>
          <w:ilvl w:val="0"/>
          <w:numId w:val="10"/>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HIV-negative women (OVC caregivers) who are enrolled in the Kitchen Garden Program.</w:t>
      </w:r>
    </w:p>
    <w:p w14:paraId="5995425A" w14:textId="77777777" w:rsidR="00560458" w:rsidRPr="00C96D2E" w:rsidRDefault="0085049F">
      <w:pPr>
        <w:numPr>
          <w:ilvl w:val="0"/>
          <w:numId w:val="10"/>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HIV-negative individuals (OVC caregivers) who are enrolled in MUSO groups.</w:t>
      </w:r>
    </w:p>
    <w:p w14:paraId="4E1F6537" w14:textId="77777777" w:rsidR="00560458" w:rsidRPr="00C96D2E" w:rsidRDefault="0085049F">
      <w:pPr>
        <w:numPr>
          <w:ilvl w:val="0"/>
          <w:numId w:val="10"/>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Household members (below 18 years of age) of HIV-negative members of MUSO and </w:t>
      </w:r>
    </w:p>
    <w:p w14:paraId="257AC5C0" w14:textId="77777777" w:rsidR="00560458" w:rsidRPr="00C96D2E" w:rsidRDefault="0085049F">
      <w:pPr>
        <w:numPr>
          <w:ilvl w:val="0"/>
          <w:numId w:val="10"/>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Kitchen Garden and nutrition activities.</w:t>
      </w:r>
    </w:p>
    <w:p w14:paraId="72011743" w14:textId="77777777" w:rsidR="00560458" w:rsidRPr="00C96D2E" w:rsidRDefault="0085049F">
      <w:pPr>
        <w:numPr>
          <w:ilvl w:val="0"/>
          <w:numId w:val="10"/>
        </w:numPr>
        <w:pBdr>
          <w:top w:val="nil"/>
          <w:left w:val="nil"/>
          <w:bottom w:val="nil"/>
          <w:right w:val="nil"/>
          <w:between w:val="nil"/>
        </w:pBdr>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Individuals 9-14 years old enrolled in schools for which teachers have been trained to share the Caris health education curriculum. </w:t>
      </w:r>
    </w:p>
    <w:p w14:paraId="2EE64E3E" w14:textId="77777777" w:rsidR="00560458" w:rsidRPr="00C96D2E" w:rsidRDefault="0085049F">
      <w:pPr>
        <w:numPr>
          <w:ilvl w:val="0"/>
          <w:numId w:val="10"/>
        </w:numPr>
        <w:pBdr>
          <w:top w:val="nil"/>
          <w:left w:val="nil"/>
          <w:bottom w:val="nil"/>
          <w:right w:val="nil"/>
          <w:between w:val="nil"/>
        </w:pBdr>
        <w:rPr>
          <w:rFonts w:asciiTheme="majorHAnsi" w:hAnsiTheme="majorHAnsi" w:cstheme="majorHAnsi"/>
          <w:color w:val="000000"/>
          <w:sz w:val="22"/>
          <w:szCs w:val="22"/>
        </w:rPr>
      </w:pPr>
      <w:r w:rsidRPr="00C96D2E">
        <w:rPr>
          <w:rFonts w:asciiTheme="majorHAnsi" w:hAnsiTheme="majorHAnsi" w:cstheme="majorHAnsi"/>
          <w:color w:val="000000"/>
          <w:sz w:val="22"/>
          <w:szCs w:val="22"/>
        </w:rPr>
        <w:t>Youth from 9-14 years-old that are a part of community clubs that receive the Caris health education curriculum.</w:t>
      </w:r>
    </w:p>
    <w:p w14:paraId="54545F63" w14:textId="77777777" w:rsidR="00560458" w:rsidRPr="00C96D2E" w:rsidRDefault="0085049F">
      <w:pPr>
        <w:numPr>
          <w:ilvl w:val="0"/>
          <w:numId w:val="10"/>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sz w:val="22"/>
          <w:szCs w:val="22"/>
        </w:rPr>
        <w:t xml:space="preserve">Adolescent girls and young women (AGYW) enrolled in Q1 and served in Q1-Q2 of FY22, as well as those enrolled in DREAMS activities within less than 12 months and served in Q1 and Q2FY22. Of note, only OVC_SERV less than 18 are reported for DREAMS under OVC_SERV; however, it is important to mention that the DREAMS program itself is supposed to target </w:t>
      </w:r>
      <w:proofErr w:type="gramStart"/>
      <w:r w:rsidRPr="00C96D2E">
        <w:rPr>
          <w:rFonts w:asciiTheme="majorHAnsi" w:hAnsiTheme="majorHAnsi" w:cstheme="majorHAnsi"/>
          <w:sz w:val="22"/>
          <w:szCs w:val="22"/>
        </w:rPr>
        <w:t>10-24-year olds</w:t>
      </w:r>
      <w:proofErr w:type="gramEnd"/>
      <w:r w:rsidRPr="00C96D2E">
        <w:rPr>
          <w:rFonts w:asciiTheme="majorHAnsi" w:hAnsiTheme="majorHAnsi" w:cstheme="majorHAnsi"/>
          <w:sz w:val="22"/>
          <w:szCs w:val="22"/>
        </w:rPr>
        <w:t>.</w:t>
      </w:r>
      <w:r w:rsidRPr="00C96D2E">
        <w:rPr>
          <w:rFonts w:asciiTheme="majorHAnsi" w:hAnsiTheme="majorHAnsi" w:cstheme="majorHAnsi"/>
          <w:color w:val="000000"/>
          <w:sz w:val="22"/>
          <w:szCs w:val="22"/>
        </w:rPr>
        <w:t xml:space="preserve"> The number reported for DREAMS under OVC SERV is therefore lower than what is reported in AGYW_PREV due to this criterion.</w:t>
      </w:r>
    </w:p>
    <w:p w14:paraId="43DC4204" w14:textId="33BAD947" w:rsidR="00560458" w:rsidRPr="00C96D2E" w:rsidRDefault="00560458" w:rsidP="00362FAF">
      <w:pPr>
        <w:pBdr>
          <w:top w:val="nil"/>
          <w:left w:val="nil"/>
          <w:bottom w:val="nil"/>
          <w:right w:val="nil"/>
          <w:between w:val="nil"/>
        </w:pBdr>
        <w:ind w:left="720"/>
        <w:jc w:val="both"/>
        <w:rPr>
          <w:rFonts w:asciiTheme="majorHAnsi" w:hAnsiTheme="majorHAnsi" w:cstheme="majorHAnsi"/>
          <w:color w:val="000000"/>
          <w:sz w:val="22"/>
          <w:szCs w:val="22"/>
        </w:rPr>
      </w:pPr>
    </w:p>
    <w:p w14:paraId="1290243C" w14:textId="366345CC" w:rsidR="005966AE" w:rsidRPr="00C96D2E" w:rsidRDefault="0085049F">
      <w:pPr>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The table below shows the beneficiaries by category: </w:t>
      </w:r>
    </w:p>
    <w:p w14:paraId="614994A9" w14:textId="77777777" w:rsidR="00D928B1" w:rsidRPr="00C96D2E" w:rsidRDefault="00D928B1">
      <w:pPr>
        <w:rPr>
          <w:rFonts w:asciiTheme="majorHAnsi" w:hAnsiTheme="majorHAnsi" w:cstheme="majorHAnsi"/>
          <w:color w:val="000000"/>
          <w:sz w:val="22"/>
          <w:szCs w:val="22"/>
          <w:highlight w:val="yellow"/>
        </w:rPr>
      </w:pPr>
    </w:p>
    <w:p w14:paraId="5C15BDCB" w14:textId="22CA9ED8" w:rsidR="00560458" w:rsidRPr="00C96D2E" w:rsidRDefault="0085049F" w:rsidP="004028DD">
      <w:pPr>
        <w:pBdr>
          <w:top w:val="nil"/>
          <w:left w:val="nil"/>
          <w:bottom w:val="nil"/>
          <w:right w:val="nil"/>
          <w:between w:val="nil"/>
        </w:pBdr>
        <w:spacing w:after="200"/>
        <w:jc w:val="center"/>
        <w:rPr>
          <w:rFonts w:asciiTheme="majorHAnsi" w:hAnsiTheme="majorHAnsi" w:cstheme="majorHAnsi"/>
          <w:sz w:val="22"/>
          <w:szCs w:val="22"/>
        </w:rPr>
      </w:pPr>
      <w:bookmarkStart w:id="53" w:name="_3tbugp1" w:colFirst="0" w:colLast="0"/>
      <w:bookmarkEnd w:id="53"/>
      <w:r w:rsidRPr="00C96D2E">
        <w:rPr>
          <w:rFonts w:asciiTheme="majorHAnsi" w:hAnsiTheme="majorHAnsi" w:cstheme="majorHAnsi"/>
          <w:i/>
          <w:color w:val="44546A"/>
          <w:sz w:val="22"/>
          <w:szCs w:val="22"/>
        </w:rPr>
        <w:t>Table 1</w:t>
      </w:r>
      <w:r w:rsidR="00BD749E">
        <w:rPr>
          <w:rFonts w:asciiTheme="majorHAnsi" w:hAnsiTheme="majorHAnsi" w:cstheme="majorHAnsi"/>
          <w:i/>
          <w:color w:val="44546A"/>
          <w:sz w:val="22"/>
          <w:szCs w:val="22"/>
        </w:rPr>
        <w:t>8</w:t>
      </w:r>
      <w:r w:rsidRPr="00C96D2E">
        <w:rPr>
          <w:rFonts w:asciiTheme="majorHAnsi" w:hAnsiTheme="majorHAnsi" w:cstheme="majorHAnsi"/>
          <w:i/>
          <w:color w:val="44546A"/>
          <w:sz w:val="22"/>
          <w:szCs w:val="22"/>
        </w:rPr>
        <w:t>. OVC_SERV components results, FY22</w:t>
      </w:r>
    </w:p>
    <w:tbl>
      <w:tblPr>
        <w:tblStyle w:val="af0"/>
        <w:tblW w:w="8640" w:type="dxa"/>
        <w:tblBorders>
          <w:top w:val="nil"/>
          <w:left w:val="nil"/>
          <w:bottom w:val="nil"/>
          <w:right w:val="nil"/>
          <w:insideH w:val="nil"/>
          <w:insideV w:val="nil"/>
        </w:tblBorders>
        <w:tblLayout w:type="fixed"/>
        <w:tblLook w:val="0600" w:firstRow="0" w:lastRow="0" w:firstColumn="0" w:lastColumn="0" w:noHBand="1" w:noVBand="1"/>
      </w:tblPr>
      <w:tblGrid>
        <w:gridCol w:w="6303"/>
        <w:gridCol w:w="2337"/>
      </w:tblGrid>
      <w:tr w:rsidR="00560458" w:rsidRPr="00137222" w14:paraId="28BEE7F9" w14:textId="77777777">
        <w:trPr>
          <w:trHeight w:val="515"/>
          <w:tblHeader/>
        </w:trPr>
        <w:tc>
          <w:tcPr>
            <w:tcW w:w="6302" w:type="dxa"/>
            <w:tcBorders>
              <w:top w:val="single" w:sz="12" w:space="0" w:color="000000"/>
              <w:left w:val="single" w:sz="12" w:space="0" w:color="000000"/>
              <w:bottom w:val="single" w:sz="12" w:space="0" w:color="000000"/>
              <w:right w:val="single" w:sz="12" w:space="0" w:color="000000"/>
            </w:tcBorders>
            <w:shd w:val="clear" w:color="auto" w:fill="6D9EEB"/>
            <w:tcMar>
              <w:top w:w="100" w:type="dxa"/>
              <w:left w:w="100" w:type="dxa"/>
              <w:bottom w:w="100" w:type="dxa"/>
              <w:right w:w="100" w:type="dxa"/>
            </w:tcMar>
          </w:tcPr>
          <w:p w14:paraId="491EE991" w14:textId="74AF13FF" w:rsidR="00560458" w:rsidRPr="00C96D2E" w:rsidRDefault="00D928B1">
            <w:pPr>
              <w:widowControl w:val="0"/>
              <w:pBdr>
                <w:top w:val="nil"/>
                <w:left w:val="nil"/>
                <w:bottom w:val="nil"/>
                <w:right w:val="nil"/>
                <w:between w:val="nil"/>
              </w:pBdr>
              <w:spacing w:line="276" w:lineRule="auto"/>
              <w:rPr>
                <w:rFonts w:asciiTheme="majorHAnsi" w:hAnsiTheme="majorHAnsi" w:cstheme="majorHAnsi"/>
                <w:b/>
                <w:sz w:val="30"/>
                <w:szCs w:val="30"/>
              </w:rPr>
            </w:pPr>
            <w:r>
              <w:rPr>
                <w:rFonts w:asciiTheme="majorHAnsi" w:hAnsiTheme="majorHAnsi" w:cstheme="majorHAnsi"/>
                <w:b/>
                <w:sz w:val="30"/>
                <w:szCs w:val="30"/>
              </w:rPr>
              <w:t>Components</w:t>
            </w:r>
          </w:p>
        </w:tc>
        <w:tc>
          <w:tcPr>
            <w:tcW w:w="2337" w:type="dxa"/>
            <w:tcBorders>
              <w:top w:val="single" w:sz="12" w:space="0" w:color="000000"/>
              <w:left w:val="single" w:sz="12" w:space="0" w:color="000000"/>
              <w:bottom w:val="single" w:sz="12" w:space="0" w:color="000000"/>
              <w:right w:val="single" w:sz="12" w:space="0" w:color="000000"/>
            </w:tcBorders>
            <w:shd w:val="clear" w:color="auto" w:fill="6D9EEB"/>
            <w:tcMar>
              <w:top w:w="100" w:type="dxa"/>
              <w:left w:w="100" w:type="dxa"/>
              <w:bottom w:w="100" w:type="dxa"/>
              <w:right w:w="100" w:type="dxa"/>
            </w:tcMar>
          </w:tcPr>
          <w:p w14:paraId="41F32AD4"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b/>
                <w:sz w:val="30"/>
                <w:szCs w:val="30"/>
              </w:rPr>
            </w:pPr>
            <w:r w:rsidRPr="00C96D2E">
              <w:rPr>
                <w:rFonts w:asciiTheme="majorHAnsi" w:hAnsiTheme="majorHAnsi" w:cstheme="majorHAnsi"/>
                <w:b/>
                <w:sz w:val="30"/>
                <w:szCs w:val="30"/>
              </w:rPr>
              <w:t>FY22 Data</w:t>
            </w:r>
          </w:p>
        </w:tc>
      </w:tr>
      <w:tr w:rsidR="00560458" w:rsidRPr="00137222" w14:paraId="13657B25" w14:textId="77777777" w:rsidTr="00C96D2E">
        <w:trPr>
          <w:trHeight w:val="114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ED616F2"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 xml:space="preserve">Number of children with first PCRs for Q4 (EID) and number of children in active follow-up having received a service from IMPACT YOUTH in Q3 and Q4 FY22.  </w:t>
            </w:r>
          </w:p>
        </w:tc>
        <w:tc>
          <w:tcPr>
            <w:tcW w:w="2337"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363B1370"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3F2494">
              <w:rPr>
                <w:rFonts w:asciiTheme="majorHAnsi" w:hAnsiTheme="majorHAnsi" w:cstheme="majorHAnsi"/>
                <w:sz w:val="22"/>
                <w:szCs w:val="22"/>
              </w:rPr>
              <w:t>2,661</w:t>
            </w:r>
          </w:p>
        </w:tc>
      </w:tr>
      <w:tr w:rsidR="00560458" w:rsidRPr="00137222" w14:paraId="3FA33C4E" w14:textId="77777777">
        <w:trPr>
          <w:trHeight w:val="177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731EA8C"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Number of women on PMTCT lists who received a visit (or phone call during COVID) from IMPACT YOUTH CHWs and/or number of women having participated in IMPACT YOUTH clubs in Q4 FY22 (newly enrolled), including graduates.</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0FFC7DE"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3,762</w:t>
            </w:r>
          </w:p>
        </w:tc>
      </w:tr>
      <w:tr w:rsidR="00560458" w:rsidRPr="00137222" w14:paraId="480E08EC" w14:textId="77777777">
        <w:trPr>
          <w:trHeight w:val="240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44D6010"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 xml:space="preserve">Household beneficiaries of Kids and Mothers Club direct beneficiaries (in Q3 and Q4 FY22, or just Q4 for newly enrolled) who do not participate in other programs such as MUSO, schooling or kitchen gardens. This focuses primarily on the OVC less than 18. It also can include an additional caregiver, for a maximum of two caregivers per household. </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76B3CF3"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3,154</w:t>
            </w:r>
          </w:p>
        </w:tc>
      </w:tr>
      <w:tr w:rsidR="00560458" w:rsidRPr="00137222" w14:paraId="2F26E8B9" w14:textId="77777777">
        <w:trPr>
          <w:trHeight w:val="114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D792CFC"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Index testing individuals: children of PMTCT women and siblings of HIV-infected children having received a service in Q3 and Q4 FY22.</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CBFA4EE"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6,204</w:t>
            </w:r>
          </w:p>
        </w:tc>
      </w:tr>
      <w:tr w:rsidR="00560458" w:rsidRPr="00137222" w14:paraId="4218EC5A" w14:textId="77777777" w:rsidTr="00C96D2E">
        <w:trPr>
          <w:trHeight w:val="146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2BAC5C5"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Children screened and enrolled in the IMPACT YOUTH program for moderate malnutrition (HIV negative, as the infected children are already accounted for as children in follow-up) for the reporting period.</w:t>
            </w:r>
          </w:p>
        </w:tc>
        <w:tc>
          <w:tcPr>
            <w:tcW w:w="2337"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14:paraId="5241D1C2"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29</w:t>
            </w:r>
          </w:p>
        </w:tc>
      </w:tr>
      <w:tr w:rsidR="00560458" w:rsidRPr="00137222" w14:paraId="785C521E" w14:textId="77777777">
        <w:trPr>
          <w:trHeight w:val="146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1300040"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Malnutrition program indirect beneficiaries (household members of direct beneficiaries) below 18 years old for the last quarter.  This also can include a maximum of two caregivers per household.</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98682FF"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77</w:t>
            </w:r>
          </w:p>
        </w:tc>
      </w:tr>
      <w:tr w:rsidR="00560458" w:rsidRPr="00137222" w14:paraId="351FF4AB" w14:textId="77777777">
        <w:trPr>
          <w:trHeight w:val="114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8C72ECE"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Beneficiaries enrolled in the schooling program (HIV negative, as the infected children are already accounted for as children in follow-up) in Q3 and Q4 FY22.</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C5B4982"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3,300</w:t>
            </w:r>
          </w:p>
        </w:tc>
      </w:tr>
      <w:tr w:rsidR="00560458" w:rsidRPr="00137222" w14:paraId="5CFFFDEA" w14:textId="77777777">
        <w:trPr>
          <w:trHeight w:val="209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5FA01F0"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Number of indirect (household) beneficiaries of DREAMS schooling beneficiaries who received an indirect service (water purifying product). This focuses primarily on the OVC less than 18. It also can include an additional caregiver, for a maximum of two caregivers per household.</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3292869"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228</w:t>
            </w:r>
          </w:p>
        </w:tc>
      </w:tr>
      <w:tr w:rsidR="00560458" w:rsidRPr="00137222" w14:paraId="452B1309" w14:textId="77777777">
        <w:trPr>
          <w:trHeight w:val="83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3BCD592"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OVC 18-21 years old enrolled in our professional training program</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E5A3188"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33</w:t>
            </w:r>
          </w:p>
        </w:tc>
      </w:tr>
      <w:tr w:rsidR="00560458" w:rsidRPr="00137222" w14:paraId="694FBA07" w14:textId="77777777">
        <w:trPr>
          <w:trHeight w:val="209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08617F0"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MUSO direct beneficiaries participating actively in MUSO groups in Q3 and Q4 FY22. Either HIV-negative or positive; the latter are not participating in other IMPACT YOUTH programs (ex: clubs, kitchen gardens), as those who are participating in other programs are counted elsewhere. This includes graduated beneficiaries.</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3511998"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22,414</w:t>
            </w:r>
          </w:p>
        </w:tc>
      </w:tr>
      <w:tr w:rsidR="00560458" w:rsidRPr="00137222" w14:paraId="1C211CA4" w14:textId="77777777">
        <w:trPr>
          <w:trHeight w:val="240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2A08845"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 xml:space="preserve">MUSO indirect beneficiaries, </w:t>
            </w:r>
            <w:proofErr w:type="gramStart"/>
            <w:r w:rsidRPr="00C96D2E">
              <w:rPr>
                <w:rFonts w:asciiTheme="majorHAnsi" w:hAnsiTheme="majorHAnsi" w:cstheme="majorHAnsi"/>
                <w:sz w:val="22"/>
                <w:szCs w:val="22"/>
              </w:rPr>
              <w:t>i.e.</w:t>
            </w:r>
            <w:proofErr w:type="gramEnd"/>
            <w:r w:rsidRPr="00C96D2E">
              <w:rPr>
                <w:rFonts w:asciiTheme="majorHAnsi" w:hAnsiTheme="majorHAnsi" w:cstheme="majorHAnsi"/>
                <w:sz w:val="22"/>
                <w:szCs w:val="22"/>
              </w:rPr>
              <w:t xml:space="preserve"> household members of direct beneficiaries who received at least one service from IMPACT YOUTH during Q3 and Q4 of FY22. This concerns indirect beneficiaries below 18, and can also include an additional caregiver, for a maximum of two caregivers per household. This includes graduated beneficiaries.</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3987DDB"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37,897</w:t>
            </w:r>
          </w:p>
        </w:tc>
      </w:tr>
      <w:tr w:rsidR="00560458" w:rsidRPr="00137222" w14:paraId="3D9EC7E6" w14:textId="77777777">
        <w:trPr>
          <w:trHeight w:val="83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D549080"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Kitchen Garden program direct beneficiaries who were active during Q3 and Q4 of FY22</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0385EEE"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3,023</w:t>
            </w:r>
          </w:p>
        </w:tc>
      </w:tr>
      <w:tr w:rsidR="00560458" w:rsidRPr="00137222" w14:paraId="6C164AFA" w14:textId="77777777">
        <w:trPr>
          <w:trHeight w:val="209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F678AB7"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 xml:space="preserve">Kitchen Garden program indirect beneficiaries, </w:t>
            </w:r>
            <w:proofErr w:type="gramStart"/>
            <w:r w:rsidRPr="00C96D2E">
              <w:rPr>
                <w:rFonts w:asciiTheme="majorHAnsi" w:hAnsiTheme="majorHAnsi" w:cstheme="majorHAnsi"/>
                <w:sz w:val="22"/>
                <w:szCs w:val="22"/>
              </w:rPr>
              <w:t>i.e.</w:t>
            </w:r>
            <w:proofErr w:type="gramEnd"/>
            <w:r w:rsidRPr="00C96D2E">
              <w:rPr>
                <w:rFonts w:asciiTheme="majorHAnsi" w:hAnsiTheme="majorHAnsi" w:cstheme="majorHAnsi"/>
                <w:sz w:val="22"/>
                <w:szCs w:val="22"/>
              </w:rPr>
              <w:t xml:space="preserve"> household members of direct beneficiaries who received at least one service from IMPACT YOUTH during the Q3 and Q4 FY22.  This also can include an additional caregiver, for a maximum of two caregivers per household.</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2413EE3"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5,877</w:t>
            </w:r>
          </w:p>
        </w:tc>
      </w:tr>
      <w:tr w:rsidR="00560458" w:rsidRPr="00137222" w14:paraId="6A823C96" w14:textId="77777777">
        <w:trPr>
          <w:trHeight w:val="146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E4741B9"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Number of children in the school networks in Q3 and Q4 FY22 who have completed the IMPACT YOUTH health curriculum and have received other services (albendazole, water purifying product)</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EB11512"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1,273</w:t>
            </w:r>
          </w:p>
        </w:tc>
      </w:tr>
      <w:tr w:rsidR="00560458" w:rsidRPr="00137222" w14:paraId="0B2F5371" w14:textId="77777777">
        <w:trPr>
          <w:trHeight w:val="209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15B39CF"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Number of indirect (household) beneficiaries of school networks beneficiaries who received an indirect service (water purifying product). This focuses primarily on the OVC less than 18. It also can include an additional caregiver, for a maximum of two caregivers per household.</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3C58294"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2,227</w:t>
            </w:r>
          </w:p>
        </w:tc>
      </w:tr>
      <w:tr w:rsidR="00560458" w:rsidRPr="00137222" w14:paraId="610E2BE2" w14:textId="77777777">
        <w:trPr>
          <w:trHeight w:val="1433"/>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1A0CA34"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 xml:space="preserve">Number of children in the school networks we collaborate with who have received only health messages based on the IMPACT YOUTH health curricula for FY22. </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079F08E"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2,076</w:t>
            </w:r>
          </w:p>
        </w:tc>
      </w:tr>
      <w:tr w:rsidR="00560458" w:rsidRPr="00137222" w14:paraId="3147D16F" w14:textId="77777777">
        <w:trPr>
          <w:trHeight w:val="177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7B6750F"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Number of children participating in IMPACT YOUTH's Community Club program, in Q3 and Q4 FY22 who have completed the IMPACT YOUTH health curriculum and have received other services (albendazole, water purifying product)</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DB5C4B3"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3,458</w:t>
            </w:r>
          </w:p>
        </w:tc>
      </w:tr>
      <w:tr w:rsidR="00560458" w:rsidRPr="00137222" w14:paraId="0BD3862B" w14:textId="77777777">
        <w:trPr>
          <w:trHeight w:val="209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B3A50F7"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Number of indirect (household) beneficiaries of Community Club beneficiaries who received an indirect service (water purifying product). This focuses primarily on the OVC less than 18. It also can include an additional caregiver, for a maximum of two caregivers per household.</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740CBB3"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6,481</w:t>
            </w:r>
          </w:p>
        </w:tc>
      </w:tr>
      <w:tr w:rsidR="00560458" w:rsidRPr="00137222" w14:paraId="6FBC91E3" w14:textId="77777777">
        <w:trPr>
          <w:trHeight w:val="146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CCEE814"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Number of children participating in IMPACT YOUTH's Community Club program, as well as number of community club leaders trained on health messages, and have received only the curriculum as a service for FY22</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8AA138B"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186</w:t>
            </w:r>
          </w:p>
        </w:tc>
      </w:tr>
      <w:tr w:rsidR="00560458" w:rsidRPr="00137222" w14:paraId="5FB2ECF3" w14:textId="77777777">
        <w:trPr>
          <w:trHeight w:val="114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0359BDD"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Number of AGYW (10-17 years old) or enrolled in DREAMS activities in Q4 of FY22, as well as those enrolled in Q3 and served in Q4 of FY22</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3A9446E"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11,140</w:t>
            </w:r>
          </w:p>
        </w:tc>
      </w:tr>
      <w:tr w:rsidR="00560458" w:rsidRPr="00137222" w14:paraId="4E86F68A" w14:textId="77777777">
        <w:trPr>
          <w:trHeight w:val="83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E3920EF"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Parents of AGYW having participated in the parenting program (SINOVOUYO Curriculum)</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0B157EE"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218</w:t>
            </w:r>
          </w:p>
        </w:tc>
      </w:tr>
      <w:tr w:rsidR="00560458" w:rsidRPr="00137222" w14:paraId="559191CC" w14:textId="77777777">
        <w:trPr>
          <w:trHeight w:val="830"/>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AACE500"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Safe space beneficiaries who have received only the curriculum as a service in FY22</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5D9F4CF"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119</w:t>
            </w:r>
          </w:p>
        </w:tc>
      </w:tr>
      <w:tr w:rsidR="00560458" w:rsidRPr="00137222" w14:paraId="335C52BE" w14:textId="77777777">
        <w:trPr>
          <w:trHeight w:val="51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C932ED4"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sz w:val="22"/>
                <w:szCs w:val="22"/>
              </w:rPr>
            </w:pPr>
            <w:r w:rsidRPr="00C96D2E">
              <w:rPr>
                <w:rFonts w:asciiTheme="majorHAnsi" w:hAnsiTheme="majorHAnsi" w:cstheme="majorHAnsi"/>
                <w:sz w:val="22"/>
                <w:szCs w:val="22"/>
              </w:rPr>
              <w:t>HIV screening for OVC</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5784E30"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sz w:val="22"/>
                <w:szCs w:val="22"/>
              </w:rPr>
            </w:pPr>
            <w:r w:rsidRPr="00C96D2E">
              <w:rPr>
                <w:rFonts w:asciiTheme="majorHAnsi" w:hAnsiTheme="majorHAnsi" w:cstheme="majorHAnsi"/>
                <w:sz w:val="22"/>
                <w:szCs w:val="22"/>
              </w:rPr>
              <w:t>129</w:t>
            </w:r>
          </w:p>
        </w:tc>
      </w:tr>
      <w:tr w:rsidR="00560458" w:rsidRPr="00137222" w14:paraId="04AAD2BB" w14:textId="77777777">
        <w:trPr>
          <w:trHeight w:val="515"/>
        </w:trPr>
        <w:tc>
          <w:tcPr>
            <w:tcW w:w="630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7DF0B8D" w14:textId="77777777" w:rsidR="00560458" w:rsidRPr="00C96D2E" w:rsidRDefault="0085049F">
            <w:pPr>
              <w:widowControl w:val="0"/>
              <w:pBdr>
                <w:top w:val="nil"/>
                <w:left w:val="nil"/>
                <w:bottom w:val="nil"/>
                <w:right w:val="nil"/>
                <w:between w:val="nil"/>
              </w:pBdr>
              <w:spacing w:line="276" w:lineRule="auto"/>
              <w:rPr>
                <w:rFonts w:asciiTheme="majorHAnsi" w:hAnsiTheme="majorHAnsi" w:cstheme="majorHAnsi"/>
                <w:b/>
              </w:rPr>
            </w:pPr>
            <w:r w:rsidRPr="00C96D2E">
              <w:rPr>
                <w:rFonts w:asciiTheme="majorHAnsi" w:hAnsiTheme="majorHAnsi" w:cstheme="majorHAnsi"/>
                <w:b/>
              </w:rPr>
              <w:t>Total</w:t>
            </w:r>
          </w:p>
        </w:tc>
        <w:tc>
          <w:tcPr>
            <w:tcW w:w="2337"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2CB19D5" w14:textId="77777777" w:rsidR="00560458" w:rsidRPr="00C96D2E" w:rsidRDefault="0085049F" w:rsidP="00EF4BDE">
            <w:pPr>
              <w:widowControl w:val="0"/>
              <w:pBdr>
                <w:top w:val="nil"/>
                <w:left w:val="nil"/>
                <w:bottom w:val="nil"/>
                <w:right w:val="nil"/>
                <w:between w:val="nil"/>
              </w:pBdr>
              <w:spacing w:line="276" w:lineRule="auto"/>
              <w:jc w:val="center"/>
              <w:rPr>
                <w:rFonts w:asciiTheme="majorHAnsi" w:hAnsiTheme="majorHAnsi" w:cstheme="majorHAnsi"/>
                <w:b/>
              </w:rPr>
            </w:pPr>
            <w:r w:rsidRPr="00C96D2E">
              <w:rPr>
                <w:rFonts w:asciiTheme="majorHAnsi" w:hAnsiTheme="majorHAnsi" w:cstheme="majorHAnsi"/>
                <w:b/>
              </w:rPr>
              <w:t>115,966</w:t>
            </w:r>
          </w:p>
        </w:tc>
      </w:tr>
    </w:tbl>
    <w:p w14:paraId="2862F4F3" w14:textId="77777777" w:rsidR="00560458" w:rsidRPr="00C96D2E" w:rsidRDefault="00560458">
      <w:pPr>
        <w:rPr>
          <w:rFonts w:asciiTheme="majorHAnsi" w:hAnsiTheme="majorHAnsi" w:cstheme="majorHAnsi"/>
          <w:sz w:val="22"/>
          <w:szCs w:val="22"/>
        </w:rPr>
      </w:pPr>
    </w:p>
    <w:p w14:paraId="775BDDC6" w14:textId="77777777" w:rsidR="00560458" w:rsidRDefault="00560458">
      <w:pPr>
        <w:rPr>
          <w:rFonts w:asciiTheme="majorHAnsi" w:hAnsiTheme="majorHAnsi" w:cstheme="majorHAnsi"/>
          <w:sz w:val="22"/>
          <w:szCs w:val="22"/>
        </w:rPr>
      </w:pPr>
    </w:p>
    <w:p w14:paraId="014F3A16" w14:textId="0663248F" w:rsidR="00E50C17" w:rsidRPr="00C96D2E" w:rsidRDefault="005966AE" w:rsidP="00C96D2E">
      <w:pPr>
        <w:jc w:val="center"/>
        <w:rPr>
          <w:rFonts w:asciiTheme="majorHAnsi" w:hAnsiTheme="majorHAnsi" w:cstheme="majorHAnsi"/>
          <w:i/>
          <w:color w:val="44546A"/>
          <w:sz w:val="22"/>
          <w:szCs w:val="22"/>
        </w:rPr>
      </w:pPr>
      <w:r>
        <w:rPr>
          <w:rFonts w:asciiTheme="majorHAnsi" w:hAnsiTheme="majorHAnsi" w:cstheme="majorHAnsi"/>
          <w:i/>
          <w:color w:val="44546A"/>
          <w:sz w:val="22"/>
          <w:szCs w:val="22"/>
        </w:rPr>
        <w:t>Figure 11</w:t>
      </w:r>
      <w:r w:rsidR="001A53EA" w:rsidRPr="00C96D2E">
        <w:rPr>
          <w:rFonts w:asciiTheme="majorHAnsi" w:hAnsiTheme="majorHAnsi" w:cstheme="majorHAnsi"/>
          <w:i/>
          <w:color w:val="44546A"/>
          <w:sz w:val="22"/>
          <w:szCs w:val="22"/>
        </w:rPr>
        <w:t>. OVC SERV – Number of beneficiaries served</w:t>
      </w:r>
      <w:r w:rsidR="001A53EA">
        <w:rPr>
          <w:rFonts w:asciiTheme="majorHAnsi" w:hAnsiTheme="majorHAnsi" w:cstheme="majorHAnsi"/>
          <w:i/>
          <w:color w:val="44546A"/>
          <w:sz w:val="22"/>
          <w:szCs w:val="22"/>
        </w:rPr>
        <w:t xml:space="preserve"> vs annual targets</w:t>
      </w:r>
    </w:p>
    <w:p w14:paraId="126AD27A" w14:textId="77777777" w:rsidR="001A53EA" w:rsidRDefault="001A53EA">
      <w:pPr>
        <w:rPr>
          <w:rFonts w:asciiTheme="majorHAnsi" w:hAnsiTheme="majorHAnsi" w:cstheme="majorHAnsi"/>
          <w:sz w:val="22"/>
          <w:szCs w:val="22"/>
        </w:rPr>
      </w:pPr>
    </w:p>
    <w:p w14:paraId="12B690D5" w14:textId="1135694A" w:rsidR="001A53EA" w:rsidRDefault="001A53EA" w:rsidP="00C96D2E">
      <w:pPr>
        <w:jc w:val="center"/>
        <w:rPr>
          <w:rFonts w:asciiTheme="majorHAnsi" w:hAnsiTheme="majorHAnsi" w:cstheme="majorHAnsi"/>
          <w:sz w:val="22"/>
          <w:szCs w:val="22"/>
        </w:rPr>
      </w:pPr>
      <w:r>
        <w:rPr>
          <w:noProof/>
        </w:rPr>
        <w:drawing>
          <wp:inline distT="0" distB="0" distL="0" distR="0" wp14:anchorId="24F5AE85" wp14:editId="0A454FDE">
            <wp:extent cx="5314950" cy="375285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57EA6B" w14:textId="44F148B7" w:rsidR="00560458" w:rsidRPr="00C96D2E" w:rsidRDefault="0085049F">
      <w:pPr>
        <w:pStyle w:val="Heading2"/>
        <w:rPr>
          <w:rFonts w:asciiTheme="majorHAnsi" w:hAnsiTheme="majorHAnsi" w:cstheme="majorHAnsi"/>
          <w:b/>
          <w:sz w:val="22"/>
          <w:szCs w:val="22"/>
        </w:rPr>
      </w:pPr>
      <w:bookmarkStart w:id="54" w:name="_Toc118132125"/>
      <w:r w:rsidRPr="00C96D2E">
        <w:rPr>
          <w:rFonts w:asciiTheme="majorHAnsi" w:hAnsiTheme="majorHAnsi" w:cstheme="majorHAnsi"/>
          <w:b/>
          <w:sz w:val="22"/>
          <w:szCs w:val="22"/>
        </w:rPr>
        <w:t>OVC_HIVSTAT</w:t>
      </w:r>
      <w:bookmarkEnd w:id="54"/>
    </w:p>
    <w:p w14:paraId="710CE80B" w14:textId="1FDC3284" w:rsidR="000638C8" w:rsidRDefault="0085049F" w:rsidP="00B13D84">
      <w:pP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The community-based activities of Impact Youth provide support to a large number of OVC, their caregivers and their community members. These activities include direct service delivery of malnutrition screening and treatment; health education in schools and community organizations via training-of-trainers; microfinance groups to support economic outcomes and meet important household needs. Support with regards to testing and counseling, as well as ensuing care and treatment is offered when indicated, depending on vulnerability to contracting HIV. All beneficiaries are screened for HIV Risk factors and those at risk are referred for testing. For this reporting period, the status of 9</w:t>
      </w:r>
      <w:r w:rsidRPr="00C96D2E">
        <w:rPr>
          <w:rFonts w:asciiTheme="majorHAnsi" w:hAnsiTheme="majorHAnsi" w:cstheme="majorHAnsi"/>
          <w:sz w:val="22"/>
          <w:szCs w:val="22"/>
        </w:rPr>
        <w:t>2</w:t>
      </w:r>
      <w:r w:rsidRPr="00C96D2E">
        <w:rPr>
          <w:rFonts w:asciiTheme="majorHAnsi" w:hAnsiTheme="majorHAnsi" w:cstheme="majorHAnsi"/>
          <w:color w:val="000000"/>
          <w:sz w:val="22"/>
          <w:szCs w:val="22"/>
        </w:rPr>
        <w:t xml:space="preserve"> % of the children in the OVC program are reported or the test is not required based on risk assessment. The OVC for which status is unknown include: OVC in the nutrition program not yet tested for HIV; children in the household of Gardening and MUSO beneficiaries for whom a test is indicated by the risk assessment tool but not yet tested; some children from the household of mothers in clubs. We will fulfill the necessary follow ups in the upcoming fiscal year.</w:t>
      </w:r>
    </w:p>
    <w:p w14:paraId="1D4DD457" w14:textId="1E973630" w:rsidR="00560458" w:rsidRPr="00C96D2E" w:rsidRDefault="0085049F">
      <w:pPr>
        <w:pStyle w:val="Heading1"/>
        <w:rPr>
          <w:rFonts w:asciiTheme="majorHAnsi" w:hAnsiTheme="majorHAnsi" w:cstheme="majorHAnsi"/>
          <w:b/>
          <w:sz w:val="22"/>
          <w:szCs w:val="22"/>
        </w:rPr>
      </w:pPr>
      <w:bookmarkStart w:id="55" w:name="_nmf14n" w:colFirst="0" w:colLast="0"/>
      <w:bookmarkStart w:id="56" w:name="_95csebd4xjem" w:colFirst="0" w:colLast="0"/>
      <w:bookmarkStart w:id="57" w:name="_Toc118132126"/>
      <w:bookmarkEnd w:id="55"/>
      <w:bookmarkEnd w:id="56"/>
      <w:r w:rsidRPr="00C96D2E">
        <w:rPr>
          <w:rFonts w:asciiTheme="majorHAnsi" w:hAnsiTheme="majorHAnsi" w:cstheme="majorHAnsi"/>
          <w:b/>
          <w:sz w:val="22"/>
          <w:szCs w:val="22"/>
        </w:rPr>
        <w:t>SUCCESS STORIES</w:t>
      </w:r>
      <w:bookmarkEnd w:id="57"/>
    </w:p>
    <w:p w14:paraId="4DD7C4FA" w14:textId="77777777" w:rsidR="00560458" w:rsidRPr="00C96D2E" w:rsidRDefault="00560458">
      <w:pPr>
        <w:jc w:val="both"/>
        <w:rPr>
          <w:rFonts w:asciiTheme="majorHAnsi" w:hAnsiTheme="majorHAnsi" w:cstheme="majorHAnsi"/>
          <w:sz w:val="22"/>
          <w:szCs w:val="22"/>
        </w:rPr>
      </w:pPr>
    </w:p>
    <w:p w14:paraId="69AC8D93" w14:textId="2890D28D" w:rsidR="00560458" w:rsidRPr="00C96D2E" w:rsidRDefault="009E0199">
      <w:pPr>
        <w:pStyle w:val="Heading2"/>
        <w:rPr>
          <w:rFonts w:asciiTheme="majorHAnsi" w:hAnsiTheme="majorHAnsi" w:cstheme="majorHAnsi"/>
          <w:b/>
          <w:sz w:val="22"/>
          <w:szCs w:val="22"/>
        </w:rPr>
      </w:pPr>
      <w:bookmarkStart w:id="58" w:name="_Toc118132127"/>
      <w:r w:rsidRPr="00C96D2E">
        <w:rPr>
          <w:rFonts w:asciiTheme="majorHAnsi" w:hAnsiTheme="majorHAnsi" w:cstheme="majorHAnsi"/>
          <w:noProof/>
        </w:rPr>
        <w:drawing>
          <wp:anchor distT="0" distB="0" distL="0" distR="0" simplePos="0" relativeHeight="251659264" behindDoc="0" locked="0" layoutInCell="1" hidden="0" allowOverlap="1" wp14:anchorId="507417E7" wp14:editId="57F93A9C">
            <wp:simplePos x="0" y="0"/>
            <wp:positionH relativeFrom="column">
              <wp:posOffset>-72390</wp:posOffset>
            </wp:positionH>
            <wp:positionV relativeFrom="paragraph">
              <wp:posOffset>215265</wp:posOffset>
            </wp:positionV>
            <wp:extent cx="3077845" cy="1727835"/>
            <wp:effectExtent l="0" t="0" r="0" b="0"/>
            <wp:wrapSquare wrapText="bothSides" distT="0" distB="0" distL="0" distR="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3077845" cy="1727835"/>
                    </a:xfrm>
                    <a:prstGeom prst="rect">
                      <a:avLst/>
                    </a:prstGeom>
                    <a:ln/>
                  </pic:spPr>
                </pic:pic>
              </a:graphicData>
            </a:graphic>
          </wp:anchor>
        </w:drawing>
      </w:r>
      <w:r w:rsidR="0085049F" w:rsidRPr="00C96D2E">
        <w:rPr>
          <w:rFonts w:asciiTheme="majorHAnsi" w:hAnsiTheme="majorHAnsi" w:cstheme="majorHAnsi"/>
          <w:sz w:val="22"/>
          <w:szCs w:val="22"/>
        </w:rPr>
        <w:t xml:space="preserve">I- </w:t>
      </w:r>
      <w:r w:rsidR="0085049F" w:rsidRPr="00C96D2E">
        <w:rPr>
          <w:rFonts w:asciiTheme="majorHAnsi" w:hAnsiTheme="majorHAnsi" w:cstheme="majorHAnsi"/>
          <w:b/>
          <w:sz w:val="22"/>
          <w:szCs w:val="22"/>
        </w:rPr>
        <w:t>Empowering Haiti’s Women</w:t>
      </w:r>
      <w:bookmarkEnd w:id="58"/>
    </w:p>
    <w:p w14:paraId="1BC029AE" w14:textId="40196051" w:rsidR="00560458" w:rsidRPr="00C96D2E" w:rsidRDefault="00560458">
      <w:pPr>
        <w:spacing w:after="160" w:line="259" w:lineRule="auto"/>
        <w:rPr>
          <w:rFonts w:asciiTheme="majorHAnsi" w:hAnsiTheme="majorHAnsi" w:cstheme="majorHAnsi"/>
          <w:sz w:val="22"/>
          <w:szCs w:val="22"/>
        </w:rPr>
      </w:pPr>
      <w:bookmarkStart w:id="59" w:name="_gjdgxs" w:colFirst="0" w:colLast="0"/>
      <w:bookmarkEnd w:id="59"/>
    </w:p>
    <w:p w14:paraId="360BB38E" w14:textId="0F4A60BF" w:rsidR="00560458" w:rsidRPr="00C96D2E" w:rsidRDefault="0085049F" w:rsidP="00C96D2E">
      <w:pPr>
        <w:tabs>
          <w:tab w:val="left" w:pos="460"/>
        </w:tabs>
        <w:jc w:val="both"/>
        <w:rPr>
          <w:rFonts w:asciiTheme="majorHAnsi" w:eastAsia="Gill Sans" w:hAnsiTheme="majorHAnsi" w:cstheme="majorHAnsi"/>
          <w:sz w:val="22"/>
          <w:szCs w:val="22"/>
        </w:rPr>
      </w:pPr>
      <w:r w:rsidRPr="00C96D2E">
        <w:rPr>
          <w:rFonts w:asciiTheme="majorHAnsi" w:eastAsia="Gill Sans" w:hAnsiTheme="majorHAnsi" w:cstheme="majorHAnsi"/>
          <w:sz w:val="22"/>
          <w:szCs w:val="22"/>
        </w:rPr>
        <w:t>Caris’s Impact Youth program uses a holistic approach in order to bring a comprehensive care package to Orphans and Vulnerable Children (OVC) and their families. All Impact Youth programs feature educational sessions as we believe that education should be at the core of development efforts in Haiti.</w:t>
      </w:r>
    </w:p>
    <w:p w14:paraId="79F42307" w14:textId="3D7C281B" w:rsidR="00560458" w:rsidRPr="00C96D2E" w:rsidRDefault="0085049F">
      <w:pPr>
        <w:spacing w:before="240" w:line="276" w:lineRule="auto"/>
        <w:jc w:val="both"/>
        <w:rPr>
          <w:rFonts w:asciiTheme="majorHAnsi" w:eastAsia="Gill Sans" w:hAnsiTheme="majorHAnsi" w:cstheme="majorHAnsi"/>
          <w:sz w:val="22"/>
          <w:szCs w:val="22"/>
        </w:rPr>
      </w:pPr>
      <w:r w:rsidRPr="00C96D2E">
        <w:rPr>
          <w:rFonts w:asciiTheme="majorHAnsi" w:eastAsia="Gill Sans" w:hAnsiTheme="majorHAnsi" w:cstheme="majorHAnsi"/>
          <w:sz w:val="22"/>
          <w:szCs w:val="22"/>
        </w:rPr>
        <w:t xml:space="preserve">Women in Haiti, especially </w:t>
      </w:r>
      <w:r w:rsidR="000638C8">
        <w:rPr>
          <w:rFonts w:asciiTheme="majorHAnsi" w:eastAsia="Gill Sans" w:hAnsiTheme="majorHAnsi" w:cstheme="majorHAnsi"/>
          <w:sz w:val="22"/>
          <w:szCs w:val="22"/>
        </w:rPr>
        <w:t>those</w:t>
      </w:r>
      <w:r w:rsidRPr="00C96D2E">
        <w:rPr>
          <w:rFonts w:asciiTheme="majorHAnsi" w:eastAsia="Gill Sans" w:hAnsiTheme="majorHAnsi" w:cstheme="majorHAnsi"/>
          <w:sz w:val="22"/>
          <w:szCs w:val="22"/>
        </w:rPr>
        <w:t xml:space="preserve"> living with HIV, constitute a great portion of the country’s illiterate population. For this reason, the pilot </w:t>
      </w:r>
      <w:r w:rsidR="009E0199">
        <w:rPr>
          <w:rFonts w:asciiTheme="majorHAnsi" w:eastAsia="Gill Sans" w:hAnsiTheme="majorHAnsi" w:cstheme="majorHAnsi"/>
          <w:sz w:val="22"/>
          <w:szCs w:val="22"/>
        </w:rPr>
        <w:t>Literacy</w:t>
      </w:r>
      <w:r w:rsidRPr="00C96D2E">
        <w:rPr>
          <w:rFonts w:asciiTheme="majorHAnsi" w:eastAsia="Gill Sans" w:hAnsiTheme="majorHAnsi" w:cstheme="majorHAnsi"/>
          <w:sz w:val="22"/>
          <w:szCs w:val="22"/>
        </w:rPr>
        <w:t xml:space="preserve"> program was initiated in July of 2021 in order to help women from Caris </w:t>
      </w:r>
      <w:r w:rsidR="004270D1">
        <w:rPr>
          <w:rFonts w:asciiTheme="majorHAnsi" w:eastAsia="Gill Sans" w:hAnsiTheme="majorHAnsi" w:cstheme="majorHAnsi"/>
          <w:sz w:val="22"/>
          <w:szCs w:val="22"/>
        </w:rPr>
        <w:t>Mothers Clubs</w:t>
      </w:r>
      <w:r w:rsidRPr="00C96D2E">
        <w:rPr>
          <w:rFonts w:asciiTheme="majorHAnsi" w:eastAsia="Gill Sans" w:hAnsiTheme="majorHAnsi" w:cstheme="majorHAnsi"/>
          <w:sz w:val="22"/>
          <w:szCs w:val="22"/>
        </w:rPr>
        <w:t xml:space="preserve"> </w:t>
      </w:r>
      <w:r w:rsidR="000638C8">
        <w:rPr>
          <w:rFonts w:asciiTheme="majorHAnsi" w:eastAsia="Gill Sans" w:hAnsiTheme="majorHAnsi" w:cstheme="majorHAnsi"/>
          <w:sz w:val="22"/>
          <w:szCs w:val="22"/>
        </w:rPr>
        <w:t xml:space="preserve">to </w:t>
      </w:r>
      <w:r w:rsidRPr="00C96D2E">
        <w:rPr>
          <w:rFonts w:asciiTheme="majorHAnsi" w:eastAsia="Gill Sans" w:hAnsiTheme="majorHAnsi" w:cstheme="majorHAnsi"/>
          <w:sz w:val="22"/>
          <w:szCs w:val="22"/>
        </w:rPr>
        <w:t>acquire skills such as reading and writing</w:t>
      </w:r>
      <w:r w:rsidR="009E0199">
        <w:rPr>
          <w:rFonts w:asciiTheme="majorHAnsi" w:eastAsia="Gill Sans" w:hAnsiTheme="majorHAnsi" w:cstheme="majorHAnsi"/>
          <w:sz w:val="22"/>
          <w:szCs w:val="22"/>
        </w:rPr>
        <w:t xml:space="preserve"> </w:t>
      </w:r>
      <w:r w:rsidRPr="00C96D2E">
        <w:rPr>
          <w:rFonts w:asciiTheme="majorHAnsi" w:eastAsia="Gill Sans" w:hAnsiTheme="majorHAnsi" w:cstheme="majorHAnsi"/>
          <w:sz w:val="22"/>
          <w:szCs w:val="22"/>
        </w:rPr>
        <w:t xml:space="preserve">to </w:t>
      </w:r>
      <w:r w:rsidR="009E0199">
        <w:rPr>
          <w:rFonts w:asciiTheme="majorHAnsi" w:eastAsia="Gill Sans" w:hAnsiTheme="majorHAnsi" w:cstheme="majorHAnsi"/>
          <w:sz w:val="22"/>
          <w:szCs w:val="22"/>
        </w:rPr>
        <w:t>help them to</w:t>
      </w:r>
      <w:r w:rsidRPr="00C96D2E">
        <w:rPr>
          <w:rFonts w:asciiTheme="majorHAnsi" w:eastAsia="Gill Sans" w:hAnsiTheme="majorHAnsi" w:cstheme="majorHAnsi"/>
          <w:sz w:val="22"/>
          <w:szCs w:val="22"/>
        </w:rPr>
        <w:t xml:space="preserve"> become literate and ultimately, empowered. Through our </w:t>
      </w:r>
      <w:r w:rsidR="004270D1">
        <w:rPr>
          <w:rFonts w:asciiTheme="majorHAnsi" w:eastAsia="Gill Sans" w:hAnsiTheme="majorHAnsi" w:cstheme="majorHAnsi"/>
          <w:sz w:val="22"/>
          <w:szCs w:val="22"/>
        </w:rPr>
        <w:t>Mothers Clubs</w:t>
      </w:r>
      <w:r w:rsidRPr="00C96D2E">
        <w:rPr>
          <w:rFonts w:asciiTheme="majorHAnsi" w:eastAsia="Gill Sans" w:hAnsiTheme="majorHAnsi" w:cstheme="majorHAnsi"/>
          <w:sz w:val="22"/>
          <w:szCs w:val="22"/>
        </w:rPr>
        <w:t>, these women were made aware of this program and 15 of them who were found to be illiterate were chosen to participate in this pilot program.</w:t>
      </w:r>
    </w:p>
    <w:p w14:paraId="25F0B895" w14:textId="12A101B8" w:rsidR="00560458" w:rsidRPr="00C96D2E" w:rsidRDefault="009E0199">
      <w:pPr>
        <w:spacing w:before="240" w:line="276" w:lineRule="auto"/>
        <w:jc w:val="both"/>
        <w:rPr>
          <w:rFonts w:asciiTheme="majorHAnsi" w:eastAsia="Gill Sans" w:hAnsiTheme="majorHAnsi" w:cstheme="majorHAnsi"/>
          <w:sz w:val="22"/>
          <w:szCs w:val="22"/>
        </w:rPr>
      </w:pPr>
      <w:r>
        <w:rPr>
          <w:rFonts w:asciiTheme="majorHAnsi" w:eastAsia="Gill Sans" w:hAnsiTheme="majorHAnsi" w:cstheme="majorHAnsi"/>
          <w:sz w:val="22"/>
          <w:szCs w:val="22"/>
        </w:rPr>
        <w:t>Members</w:t>
      </w:r>
      <w:r w:rsidR="0085049F" w:rsidRPr="00C96D2E">
        <w:rPr>
          <w:rFonts w:asciiTheme="majorHAnsi" w:eastAsia="Gill Sans" w:hAnsiTheme="majorHAnsi" w:cstheme="majorHAnsi"/>
          <w:sz w:val="22"/>
          <w:szCs w:val="22"/>
        </w:rPr>
        <w:t xml:space="preserve"> of our staff were trained by the Haitian “Secrétairerie d’Etat à l’Alphabétisation” with which Caris signed a Memorandum </w:t>
      </w:r>
      <w:r w:rsidR="00FE6384">
        <w:rPr>
          <w:rFonts w:asciiTheme="majorHAnsi" w:eastAsia="Gill Sans" w:hAnsiTheme="majorHAnsi" w:cstheme="majorHAnsi"/>
          <w:sz w:val="22"/>
          <w:szCs w:val="22"/>
        </w:rPr>
        <w:t>o</w:t>
      </w:r>
      <w:r w:rsidR="0085049F" w:rsidRPr="00C96D2E">
        <w:rPr>
          <w:rFonts w:asciiTheme="majorHAnsi" w:eastAsia="Gill Sans" w:hAnsiTheme="majorHAnsi" w:cstheme="majorHAnsi"/>
          <w:sz w:val="22"/>
          <w:szCs w:val="22"/>
        </w:rPr>
        <w:t xml:space="preserve">f Understanding. The length of the program was set for </w:t>
      </w:r>
      <w:r>
        <w:rPr>
          <w:rFonts w:asciiTheme="majorHAnsi" w:eastAsia="Gill Sans" w:hAnsiTheme="majorHAnsi" w:cstheme="majorHAnsi"/>
          <w:sz w:val="22"/>
          <w:szCs w:val="22"/>
        </w:rPr>
        <w:t xml:space="preserve">six </w:t>
      </w:r>
      <w:r w:rsidR="0085049F" w:rsidRPr="00C96D2E">
        <w:rPr>
          <w:rFonts w:asciiTheme="majorHAnsi" w:eastAsia="Gill Sans" w:hAnsiTheme="majorHAnsi" w:cstheme="majorHAnsi"/>
          <w:sz w:val="22"/>
          <w:szCs w:val="22"/>
        </w:rPr>
        <w:t xml:space="preserve">months and during this time, the group of women met with our Social </w:t>
      </w:r>
      <w:r>
        <w:rPr>
          <w:rFonts w:asciiTheme="majorHAnsi" w:eastAsia="Gill Sans" w:hAnsiTheme="majorHAnsi" w:cstheme="majorHAnsi"/>
          <w:sz w:val="22"/>
          <w:szCs w:val="22"/>
        </w:rPr>
        <w:t>W</w:t>
      </w:r>
      <w:r w:rsidR="0085049F" w:rsidRPr="00C96D2E">
        <w:rPr>
          <w:rFonts w:asciiTheme="majorHAnsi" w:eastAsia="Gill Sans" w:hAnsiTheme="majorHAnsi" w:cstheme="majorHAnsi"/>
          <w:sz w:val="22"/>
          <w:szCs w:val="22"/>
        </w:rPr>
        <w:t xml:space="preserve">orkers </w:t>
      </w:r>
      <w:r w:rsidR="000638C8">
        <w:rPr>
          <w:rFonts w:asciiTheme="majorHAnsi" w:eastAsia="Gill Sans" w:hAnsiTheme="majorHAnsi" w:cstheme="majorHAnsi"/>
          <w:sz w:val="22"/>
          <w:szCs w:val="22"/>
        </w:rPr>
        <w:t xml:space="preserve">twice every </w:t>
      </w:r>
      <w:r w:rsidR="0085049F" w:rsidRPr="00C96D2E">
        <w:rPr>
          <w:rFonts w:asciiTheme="majorHAnsi" w:eastAsia="Gill Sans" w:hAnsiTheme="majorHAnsi" w:cstheme="majorHAnsi"/>
          <w:sz w:val="22"/>
          <w:szCs w:val="22"/>
        </w:rPr>
        <w:t xml:space="preserve">week for </w:t>
      </w:r>
      <w:r>
        <w:rPr>
          <w:rFonts w:asciiTheme="majorHAnsi" w:eastAsia="Gill Sans" w:hAnsiTheme="majorHAnsi" w:cstheme="majorHAnsi"/>
          <w:sz w:val="22"/>
          <w:szCs w:val="22"/>
        </w:rPr>
        <w:t xml:space="preserve">a </w:t>
      </w:r>
      <w:proofErr w:type="gramStart"/>
      <w:r w:rsidR="0085049F" w:rsidRPr="00C96D2E">
        <w:rPr>
          <w:rFonts w:asciiTheme="majorHAnsi" w:eastAsia="Gill Sans" w:hAnsiTheme="majorHAnsi" w:cstheme="majorHAnsi"/>
          <w:sz w:val="22"/>
          <w:szCs w:val="22"/>
        </w:rPr>
        <w:t>3 hour</w:t>
      </w:r>
      <w:proofErr w:type="gramEnd"/>
      <w:r w:rsidR="0085049F" w:rsidRPr="00C96D2E">
        <w:rPr>
          <w:rFonts w:asciiTheme="majorHAnsi" w:eastAsia="Gill Sans" w:hAnsiTheme="majorHAnsi" w:cstheme="majorHAnsi"/>
          <w:sz w:val="22"/>
          <w:szCs w:val="22"/>
        </w:rPr>
        <w:t xml:space="preserve"> session each time.</w:t>
      </w:r>
    </w:p>
    <w:p w14:paraId="1EE5FB7B" w14:textId="328A9079" w:rsidR="00560458" w:rsidRPr="00C96D2E" w:rsidRDefault="0085049F">
      <w:pPr>
        <w:spacing w:before="240" w:line="276" w:lineRule="auto"/>
        <w:jc w:val="both"/>
        <w:rPr>
          <w:rFonts w:asciiTheme="majorHAnsi" w:eastAsia="Gill Sans" w:hAnsiTheme="majorHAnsi" w:cstheme="majorHAnsi"/>
          <w:sz w:val="22"/>
          <w:szCs w:val="22"/>
        </w:rPr>
      </w:pPr>
      <w:r w:rsidRPr="00C96D2E">
        <w:rPr>
          <w:rFonts w:asciiTheme="majorHAnsi" w:eastAsia="Gill Sans" w:hAnsiTheme="majorHAnsi" w:cstheme="majorHAnsi"/>
          <w:sz w:val="22"/>
          <w:szCs w:val="22"/>
        </w:rPr>
        <w:t>Today we are proud to report that, on February 10</w:t>
      </w:r>
      <w:r w:rsidRPr="00C96D2E">
        <w:rPr>
          <w:rFonts w:asciiTheme="majorHAnsi" w:eastAsia="Gill Sans" w:hAnsiTheme="majorHAnsi" w:cstheme="majorHAnsi"/>
          <w:sz w:val="22"/>
          <w:szCs w:val="22"/>
          <w:vertAlign w:val="superscript"/>
        </w:rPr>
        <w:t>th</w:t>
      </w:r>
      <w:r w:rsidRPr="00C96D2E">
        <w:rPr>
          <w:rFonts w:asciiTheme="majorHAnsi" w:eastAsia="Gill Sans" w:hAnsiTheme="majorHAnsi" w:cstheme="majorHAnsi"/>
          <w:sz w:val="22"/>
          <w:szCs w:val="22"/>
        </w:rPr>
        <w:t xml:space="preserve"> 2022, 13 out of the 15 women who participated in the pilot program have graduated</w:t>
      </w:r>
      <w:r w:rsidR="000638C8">
        <w:rPr>
          <w:rFonts w:asciiTheme="majorHAnsi" w:eastAsia="Gill Sans" w:hAnsiTheme="majorHAnsi" w:cstheme="majorHAnsi"/>
          <w:sz w:val="22"/>
          <w:szCs w:val="22"/>
        </w:rPr>
        <w:t>.</w:t>
      </w:r>
    </w:p>
    <w:p w14:paraId="77ED5EDE" w14:textId="4982BAF3" w:rsidR="00560458" w:rsidRPr="00C96D2E" w:rsidRDefault="0085049F">
      <w:pPr>
        <w:spacing w:before="240" w:line="276" w:lineRule="auto"/>
        <w:jc w:val="both"/>
        <w:rPr>
          <w:rFonts w:asciiTheme="majorHAnsi" w:eastAsia="Gill Sans" w:hAnsiTheme="majorHAnsi" w:cstheme="majorHAnsi"/>
          <w:sz w:val="22"/>
          <w:szCs w:val="22"/>
        </w:rPr>
      </w:pPr>
      <w:r w:rsidRPr="00C96D2E">
        <w:rPr>
          <w:rFonts w:asciiTheme="majorHAnsi" w:eastAsia="Gill Sans" w:hAnsiTheme="majorHAnsi" w:cstheme="majorHAnsi"/>
          <w:sz w:val="22"/>
          <w:szCs w:val="22"/>
        </w:rPr>
        <w:t>We received many testimoni</w:t>
      </w:r>
      <w:r w:rsidR="000638C8">
        <w:rPr>
          <w:rFonts w:asciiTheme="majorHAnsi" w:eastAsia="Gill Sans" w:hAnsiTheme="majorHAnsi" w:cstheme="majorHAnsi"/>
          <w:sz w:val="22"/>
          <w:szCs w:val="22"/>
        </w:rPr>
        <w:t>als</w:t>
      </w:r>
      <w:r w:rsidRPr="00C96D2E">
        <w:rPr>
          <w:rFonts w:asciiTheme="majorHAnsi" w:eastAsia="Gill Sans" w:hAnsiTheme="majorHAnsi" w:cstheme="majorHAnsi"/>
          <w:sz w:val="22"/>
          <w:szCs w:val="22"/>
        </w:rPr>
        <w:t xml:space="preserve"> from these women thanking Caris for this initiative and recognizing the importance of this program and of their individual achievements. One woman, an HIV+ mother, mentioned that thanks to this program, she can now read a prescription and i</w:t>
      </w:r>
      <w:r w:rsidR="009E0199">
        <w:rPr>
          <w:rFonts w:asciiTheme="majorHAnsi" w:eastAsia="Gill Sans" w:hAnsiTheme="majorHAnsi" w:cstheme="majorHAnsi"/>
          <w:sz w:val="22"/>
          <w:szCs w:val="22"/>
        </w:rPr>
        <w:t>s</w:t>
      </w:r>
      <w:r w:rsidRPr="00C96D2E">
        <w:rPr>
          <w:rFonts w:asciiTheme="majorHAnsi" w:eastAsia="Gill Sans" w:hAnsiTheme="majorHAnsi" w:cstheme="majorHAnsi"/>
          <w:sz w:val="22"/>
          <w:szCs w:val="22"/>
        </w:rPr>
        <w:t xml:space="preserve"> confidently able to give her child her medication without having to go to the doctor's office for them to read the written prescription </w:t>
      </w:r>
      <w:r w:rsidR="000638C8">
        <w:rPr>
          <w:rFonts w:asciiTheme="majorHAnsi" w:eastAsia="Gill Sans" w:hAnsiTheme="majorHAnsi" w:cstheme="majorHAnsi"/>
          <w:sz w:val="22"/>
          <w:szCs w:val="22"/>
        </w:rPr>
        <w:t>out</w:t>
      </w:r>
      <w:r w:rsidRPr="00C96D2E">
        <w:rPr>
          <w:rFonts w:asciiTheme="majorHAnsi" w:eastAsia="Gill Sans" w:hAnsiTheme="majorHAnsi" w:cstheme="majorHAnsi"/>
          <w:sz w:val="22"/>
          <w:szCs w:val="22"/>
        </w:rPr>
        <w:t xml:space="preserve"> loud</w:t>
      </w:r>
      <w:r w:rsidR="009E0199">
        <w:rPr>
          <w:rFonts w:asciiTheme="majorHAnsi" w:eastAsia="Gill Sans" w:hAnsiTheme="majorHAnsi" w:cstheme="majorHAnsi"/>
          <w:sz w:val="22"/>
          <w:szCs w:val="22"/>
        </w:rPr>
        <w:t xml:space="preserve"> to her</w:t>
      </w:r>
      <w:r w:rsidRPr="00C96D2E">
        <w:rPr>
          <w:rFonts w:asciiTheme="majorHAnsi" w:eastAsia="Gill Sans" w:hAnsiTheme="majorHAnsi" w:cstheme="majorHAnsi"/>
          <w:sz w:val="22"/>
          <w:szCs w:val="22"/>
        </w:rPr>
        <w:t xml:space="preserve">. Others mentioned that they used to be ashamed of performing simple day to day activities like going to the bank for a cash withdrawal because they couldn’t write their names. </w:t>
      </w:r>
      <w:r w:rsidR="000638C8">
        <w:rPr>
          <w:rFonts w:asciiTheme="majorHAnsi" w:eastAsia="Gill Sans" w:hAnsiTheme="majorHAnsi" w:cstheme="majorHAnsi"/>
          <w:sz w:val="22"/>
          <w:szCs w:val="22"/>
        </w:rPr>
        <w:t>Another</w:t>
      </w:r>
      <w:r w:rsidRPr="00C96D2E">
        <w:rPr>
          <w:rFonts w:asciiTheme="majorHAnsi" w:eastAsia="Gill Sans" w:hAnsiTheme="majorHAnsi" w:cstheme="majorHAnsi"/>
          <w:sz w:val="22"/>
          <w:szCs w:val="22"/>
        </w:rPr>
        <w:t xml:space="preserve"> beneficiary added: «Now I can </w:t>
      </w:r>
      <w:r w:rsidR="000638C8">
        <w:rPr>
          <w:rFonts w:asciiTheme="majorHAnsi" w:eastAsia="Gill Sans" w:hAnsiTheme="majorHAnsi" w:cstheme="majorHAnsi"/>
          <w:sz w:val="22"/>
          <w:szCs w:val="22"/>
        </w:rPr>
        <w:t>help</w:t>
      </w:r>
      <w:r w:rsidR="000638C8" w:rsidRPr="00C96D2E">
        <w:rPr>
          <w:rFonts w:asciiTheme="majorHAnsi" w:eastAsia="Gill Sans" w:hAnsiTheme="majorHAnsi" w:cstheme="majorHAnsi"/>
          <w:sz w:val="22"/>
          <w:szCs w:val="22"/>
        </w:rPr>
        <w:t xml:space="preserve"> </w:t>
      </w:r>
      <w:r w:rsidRPr="00C96D2E">
        <w:rPr>
          <w:rFonts w:asciiTheme="majorHAnsi" w:eastAsia="Gill Sans" w:hAnsiTheme="majorHAnsi" w:cstheme="majorHAnsi"/>
          <w:sz w:val="22"/>
          <w:szCs w:val="22"/>
        </w:rPr>
        <w:t xml:space="preserve">my children </w:t>
      </w:r>
      <w:proofErr w:type="gramStart"/>
      <w:r w:rsidRPr="00C96D2E">
        <w:rPr>
          <w:rFonts w:asciiTheme="majorHAnsi" w:eastAsia="Gill Sans" w:hAnsiTheme="majorHAnsi" w:cstheme="majorHAnsi"/>
          <w:sz w:val="22"/>
          <w:szCs w:val="22"/>
        </w:rPr>
        <w:t>study,</w:t>
      </w:r>
      <w:proofErr w:type="gramEnd"/>
      <w:r w:rsidRPr="00C96D2E">
        <w:rPr>
          <w:rFonts w:asciiTheme="majorHAnsi" w:eastAsia="Gill Sans" w:hAnsiTheme="majorHAnsi" w:cstheme="majorHAnsi"/>
          <w:sz w:val="22"/>
          <w:szCs w:val="22"/>
        </w:rPr>
        <w:t xml:space="preserve"> I no longer need to pay for someone to </w:t>
      </w:r>
      <w:r w:rsidR="000638C8">
        <w:rPr>
          <w:rFonts w:asciiTheme="majorHAnsi" w:eastAsia="Gill Sans" w:hAnsiTheme="majorHAnsi" w:cstheme="majorHAnsi"/>
          <w:sz w:val="22"/>
          <w:szCs w:val="22"/>
        </w:rPr>
        <w:t>help</w:t>
      </w:r>
      <w:r w:rsidR="000638C8" w:rsidRPr="00C96D2E">
        <w:rPr>
          <w:rFonts w:asciiTheme="majorHAnsi" w:eastAsia="Gill Sans" w:hAnsiTheme="majorHAnsi" w:cstheme="majorHAnsi"/>
          <w:sz w:val="22"/>
          <w:szCs w:val="22"/>
        </w:rPr>
        <w:t xml:space="preserve"> </w:t>
      </w:r>
      <w:r w:rsidRPr="00C96D2E">
        <w:rPr>
          <w:rFonts w:asciiTheme="majorHAnsi" w:eastAsia="Gill Sans" w:hAnsiTheme="majorHAnsi" w:cstheme="majorHAnsi"/>
          <w:sz w:val="22"/>
          <w:szCs w:val="22"/>
        </w:rPr>
        <w:t>them study because NOW I can read for myself and help my children when they need me to…THANK YOU CARIS!”</w:t>
      </w:r>
    </w:p>
    <w:p w14:paraId="63013D21" w14:textId="374ADF55" w:rsidR="00560458" w:rsidRPr="00C96D2E" w:rsidRDefault="00560458">
      <w:pPr>
        <w:spacing w:before="240" w:line="276" w:lineRule="auto"/>
        <w:jc w:val="both"/>
        <w:rPr>
          <w:rFonts w:asciiTheme="majorHAnsi" w:eastAsia="Gill Sans" w:hAnsiTheme="majorHAnsi" w:cstheme="majorHAnsi"/>
          <w:sz w:val="22"/>
          <w:szCs w:val="22"/>
        </w:rPr>
      </w:pPr>
    </w:p>
    <w:p w14:paraId="41930E61" w14:textId="74605DA5" w:rsidR="00560458" w:rsidRPr="00C96D2E" w:rsidRDefault="0085049F">
      <w:pPr>
        <w:spacing w:before="240" w:after="240"/>
        <w:jc w:val="both"/>
        <w:rPr>
          <w:rFonts w:asciiTheme="majorHAnsi" w:hAnsiTheme="majorHAnsi" w:cstheme="majorHAnsi"/>
          <w:b/>
          <w:color w:val="2F5496"/>
          <w:sz w:val="22"/>
          <w:szCs w:val="22"/>
        </w:rPr>
      </w:pPr>
      <w:r w:rsidRPr="00C96D2E">
        <w:rPr>
          <w:rFonts w:asciiTheme="majorHAnsi" w:hAnsiTheme="majorHAnsi" w:cstheme="majorHAnsi"/>
          <w:b/>
          <w:color w:val="2F5496"/>
          <w:sz w:val="22"/>
          <w:szCs w:val="22"/>
        </w:rPr>
        <w:t xml:space="preserve"> II- From the ground to the table</w:t>
      </w:r>
      <w:r w:rsidRPr="00C96D2E">
        <w:rPr>
          <w:rFonts w:asciiTheme="majorHAnsi" w:hAnsiTheme="majorHAnsi" w:cstheme="majorHAnsi"/>
          <w:noProof/>
        </w:rPr>
        <w:drawing>
          <wp:anchor distT="114300" distB="114300" distL="114300" distR="114300" simplePos="0" relativeHeight="251660288" behindDoc="0" locked="0" layoutInCell="1" hidden="0" allowOverlap="1" wp14:anchorId="12A8B1D4" wp14:editId="6CBAD73F">
            <wp:simplePos x="0" y="0"/>
            <wp:positionH relativeFrom="column">
              <wp:posOffset>19051</wp:posOffset>
            </wp:positionH>
            <wp:positionV relativeFrom="paragraph">
              <wp:posOffset>494382</wp:posOffset>
            </wp:positionV>
            <wp:extent cx="2507677" cy="2068376"/>
            <wp:effectExtent l="0" t="0" r="0" b="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2507677" cy="2068376"/>
                    </a:xfrm>
                    <a:prstGeom prst="rect">
                      <a:avLst/>
                    </a:prstGeom>
                    <a:ln/>
                  </pic:spPr>
                </pic:pic>
              </a:graphicData>
            </a:graphic>
          </wp:anchor>
        </w:drawing>
      </w:r>
    </w:p>
    <w:p w14:paraId="419B6E96" w14:textId="08E61409" w:rsidR="00560458" w:rsidRPr="00C96D2E" w:rsidRDefault="0085049F">
      <w:pPr>
        <w:spacing w:before="240" w:after="240"/>
        <w:jc w:val="both"/>
        <w:rPr>
          <w:rFonts w:asciiTheme="majorHAnsi" w:hAnsiTheme="majorHAnsi" w:cstheme="majorHAnsi"/>
          <w:sz w:val="22"/>
          <w:szCs w:val="22"/>
        </w:rPr>
      </w:pPr>
      <w:r w:rsidRPr="00C96D2E">
        <w:rPr>
          <w:rFonts w:asciiTheme="majorHAnsi" w:hAnsiTheme="majorHAnsi" w:cstheme="majorHAnsi"/>
          <w:sz w:val="22"/>
          <w:szCs w:val="22"/>
        </w:rPr>
        <w:t xml:space="preserve">The </w:t>
      </w:r>
      <w:r w:rsidR="00D312DE" w:rsidRPr="00C96D2E">
        <w:rPr>
          <w:rFonts w:asciiTheme="majorHAnsi" w:hAnsiTheme="majorHAnsi" w:cstheme="majorHAnsi"/>
          <w:sz w:val="22"/>
          <w:szCs w:val="22"/>
        </w:rPr>
        <w:t xml:space="preserve">IY </w:t>
      </w:r>
      <w:r w:rsidRPr="00C96D2E">
        <w:rPr>
          <w:rFonts w:asciiTheme="majorHAnsi" w:hAnsiTheme="majorHAnsi" w:cstheme="majorHAnsi"/>
          <w:sz w:val="22"/>
          <w:szCs w:val="22"/>
        </w:rPr>
        <w:t>gardening program</w:t>
      </w:r>
      <w:r w:rsidR="00D312DE" w:rsidRPr="00C96D2E">
        <w:rPr>
          <w:rFonts w:asciiTheme="majorHAnsi" w:hAnsiTheme="majorHAnsi" w:cstheme="majorHAnsi"/>
          <w:sz w:val="22"/>
          <w:szCs w:val="22"/>
        </w:rPr>
        <w:t xml:space="preserve"> </w:t>
      </w:r>
      <w:r w:rsidRPr="00C96D2E">
        <w:rPr>
          <w:rFonts w:asciiTheme="majorHAnsi" w:hAnsiTheme="majorHAnsi" w:cstheme="majorHAnsi"/>
          <w:sz w:val="22"/>
          <w:szCs w:val="22"/>
        </w:rPr>
        <w:t xml:space="preserve">regularly raises awareness among the various PMTCT </w:t>
      </w:r>
      <w:r w:rsidR="00D312DE" w:rsidRPr="00C96D2E">
        <w:rPr>
          <w:rFonts w:asciiTheme="majorHAnsi" w:hAnsiTheme="majorHAnsi" w:cstheme="majorHAnsi"/>
          <w:sz w:val="22"/>
          <w:szCs w:val="22"/>
        </w:rPr>
        <w:t>M</w:t>
      </w:r>
      <w:r w:rsidRPr="00C96D2E">
        <w:rPr>
          <w:rFonts w:asciiTheme="majorHAnsi" w:hAnsiTheme="majorHAnsi" w:cstheme="majorHAnsi"/>
          <w:sz w:val="22"/>
          <w:szCs w:val="22"/>
        </w:rPr>
        <w:t>others clubs across the country.</w:t>
      </w:r>
      <w:r w:rsidR="00D312DE" w:rsidRPr="00C96D2E">
        <w:rPr>
          <w:rFonts w:asciiTheme="majorHAnsi" w:hAnsiTheme="majorHAnsi" w:cstheme="majorHAnsi"/>
          <w:sz w:val="22"/>
          <w:szCs w:val="22"/>
        </w:rPr>
        <w:t xml:space="preserve"> </w:t>
      </w:r>
      <w:r w:rsidRPr="00C96D2E">
        <w:rPr>
          <w:rFonts w:asciiTheme="majorHAnsi" w:hAnsiTheme="majorHAnsi" w:cstheme="majorHAnsi"/>
          <w:sz w:val="22"/>
          <w:szCs w:val="22"/>
        </w:rPr>
        <w:t xml:space="preserve">The program's </w:t>
      </w:r>
      <w:r w:rsidR="00D312DE" w:rsidRPr="00C96D2E">
        <w:rPr>
          <w:rFonts w:asciiTheme="majorHAnsi" w:hAnsiTheme="majorHAnsi" w:cstheme="majorHAnsi"/>
          <w:sz w:val="22"/>
          <w:szCs w:val="22"/>
        </w:rPr>
        <w:t>A</w:t>
      </w:r>
      <w:r w:rsidRPr="00C96D2E">
        <w:rPr>
          <w:rFonts w:asciiTheme="majorHAnsi" w:hAnsiTheme="majorHAnsi" w:cstheme="majorHAnsi"/>
          <w:sz w:val="22"/>
          <w:szCs w:val="22"/>
        </w:rPr>
        <w:t xml:space="preserve">gricultural </w:t>
      </w:r>
      <w:r w:rsidR="00D312DE" w:rsidRPr="00C96D2E">
        <w:rPr>
          <w:rFonts w:asciiTheme="majorHAnsi" w:hAnsiTheme="majorHAnsi" w:cstheme="majorHAnsi"/>
          <w:sz w:val="22"/>
          <w:szCs w:val="22"/>
        </w:rPr>
        <w:t>T</w:t>
      </w:r>
      <w:r w:rsidRPr="00C96D2E">
        <w:rPr>
          <w:rFonts w:asciiTheme="majorHAnsi" w:hAnsiTheme="majorHAnsi" w:cstheme="majorHAnsi"/>
          <w:sz w:val="22"/>
          <w:szCs w:val="22"/>
        </w:rPr>
        <w:t>echnicians recruit women eligible to participate in the program</w:t>
      </w:r>
      <w:r w:rsidR="00D312DE" w:rsidRPr="00C96D2E">
        <w:rPr>
          <w:rFonts w:asciiTheme="majorHAnsi" w:hAnsiTheme="majorHAnsi" w:cstheme="majorHAnsi"/>
          <w:sz w:val="22"/>
          <w:szCs w:val="22"/>
        </w:rPr>
        <w:t xml:space="preserve"> and</w:t>
      </w:r>
      <w:r w:rsidRPr="00C96D2E">
        <w:rPr>
          <w:rFonts w:asciiTheme="majorHAnsi" w:hAnsiTheme="majorHAnsi" w:cstheme="majorHAnsi"/>
          <w:sz w:val="22"/>
          <w:szCs w:val="22"/>
        </w:rPr>
        <w:t xml:space="preserve"> provide training sessions on gardening techniques for all women enrolled in PMTCT who have a space conducive to cultivation in order to set up a vegetable garden</w:t>
      </w:r>
      <w:r w:rsidR="00D312DE" w:rsidRPr="00C96D2E">
        <w:rPr>
          <w:rFonts w:asciiTheme="majorHAnsi" w:hAnsiTheme="majorHAnsi" w:cstheme="majorHAnsi"/>
          <w:sz w:val="22"/>
          <w:szCs w:val="22"/>
        </w:rPr>
        <w:t>.</w:t>
      </w:r>
    </w:p>
    <w:p w14:paraId="02EE580C" w14:textId="744021CF" w:rsidR="00560458" w:rsidRPr="00C96D2E" w:rsidRDefault="0085049F">
      <w:pPr>
        <w:spacing w:before="240" w:after="240"/>
        <w:jc w:val="both"/>
        <w:rPr>
          <w:rFonts w:asciiTheme="majorHAnsi" w:hAnsiTheme="majorHAnsi" w:cstheme="majorHAnsi"/>
          <w:sz w:val="22"/>
          <w:szCs w:val="22"/>
        </w:rPr>
      </w:pPr>
      <w:r w:rsidRPr="00C96D2E">
        <w:rPr>
          <w:rFonts w:asciiTheme="majorHAnsi" w:hAnsiTheme="majorHAnsi" w:cstheme="majorHAnsi"/>
          <w:sz w:val="22"/>
          <w:szCs w:val="22"/>
        </w:rPr>
        <w:t>This is how Gerda Valcin</w:t>
      </w:r>
      <w:r w:rsidR="00C97556">
        <w:rPr>
          <w:rFonts w:asciiTheme="majorHAnsi" w:hAnsiTheme="majorHAnsi" w:cstheme="majorHAnsi"/>
          <w:sz w:val="22"/>
          <w:szCs w:val="22"/>
        </w:rPr>
        <w:t>*</w:t>
      </w:r>
      <w:r w:rsidRPr="00C96D2E">
        <w:rPr>
          <w:rFonts w:asciiTheme="majorHAnsi" w:hAnsiTheme="majorHAnsi" w:cstheme="majorHAnsi"/>
          <w:sz w:val="22"/>
          <w:szCs w:val="22"/>
        </w:rPr>
        <w:t xml:space="preserve">, 34, HIV +, mother of </w:t>
      </w:r>
      <w:r w:rsidR="009E0199">
        <w:rPr>
          <w:rFonts w:asciiTheme="majorHAnsi" w:hAnsiTheme="majorHAnsi" w:cstheme="majorHAnsi"/>
          <w:sz w:val="22"/>
          <w:szCs w:val="22"/>
        </w:rPr>
        <w:t>five</w:t>
      </w:r>
      <w:r w:rsidRPr="00C96D2E">
        <w:rPr>
          <w:rFonts w:asciiTheme="majorHAnsi" w:hAnsiTheme="majorHAnsi" w:cstheme="majorHAnsi"/>
          <w:sz w:val="22"/>
          <w:szCs w:val="22"/>
        </w:rPr>
        <w:t xml:space="preserve"> children. She lived in extreme </w:t>
      </w:r>
      <w:r w:rsidR="00D312DE" w:rsidRPr="00C96D2E">
        <w:rPr>
          <w:rFonts w:asciiTheme="majorHAnsi" w:hAnsiTheme="majorHAnsi" w:cstheme="majorHAnsi"/>
          <w:sz w:val="22"/>
          <w:szCs w:val="22"/>
        </w:rPr>
        <w:t>poverty</w:t>
      </w:r>
      <w:r w:rsidRPr="00C96D2E">
        <w:rPr>
          <w:rFonts w:asciiTheme="majorHAnsi" w:hAnsiTheme="majorHAnsi" w:cstheme="majorHAnsi"/>
          <w:sz w:val="22"/>
          <w:szCs w:val="22"/>
        </w:rPr>
        <w:t xml:space="preserve"> and had no activity that allowed her to feed and take care of her children. After sensitization, she received </w:t>
      </w:r>
      <w:r w:rsidR="009E0199">
        <w:rPr>
          <w:rFonts w:asciiTheme="majorHAnsi" w:hAnsiTheme="majorHAnsi" w:cstheme="majorHAnsi"/>
          <w:sz w:val="22"/>
          <w:szCs w:val="22"/>
        </w:rPr>
        <w:t xml:space="preserve">a </w:t>
      </w:r>
      <w:r w:rsidRPr="00C96D2E">
        <w:rPr>
          <w:rFonts w:asciiTheme="majorHAnsi" w:hAnsiTheme="majorHAnsi" w:cstheme="majorHAnsi"/>
          <w:sz w:val="22"/>
          <w:szCs w:val="22"/>
        </w:rPr>
        <w:t>trainin</w:t>
      </w:r>
      <w:r w:rsidR="00D312DE" w:rsidRPr="00C96D2E">
        <w:rPr>
          <w:rFonts w:asciiTheme="majorHAnsi" w:hAnsiTheme="majorHAnsi" w:cstheme="majorHAnsi"/>
          <w:sz w:val="22"/>
          <w:szCs w:val="22"/>
        </w:rPr>
        <w:t>g to run her own Kitchen Garden.</w:t>
      </w:r>
      <w:r w:rsidRPr="00C96D2E">
        <w:rPr>
          <w:rFonts w:asciiTheme="majorHAnsi" w:hAnsiTheme="majorHAnsi" w:cstheme="majorHAnsi"/>
          <w:sz w:val="22"/>
          <w:szCs w:val="22"/>
        </w:rPr>
        <w:t xml:space="preserve"> Once the garden was installed, Gerda was </w:t>
      </w:r>
      <w:r w:rsidR="009E0199">
        <w:rPr>
          <w:rFonts w:asciiTheme="majorHAnsi" w:hAnsiTheme="majorHAnsi" w:cstheme="majorHAnsi"/>
          <w:sz w:val="22"/>
          <w:szCs w:val="22"/>
        </w:rPr>
        <w:t>supported</w:t>
      </w:r>
      <w:r w:rsidRPr="00C96D2E">
        <w:rPr>
          <w:rFonts w:asciiTheme="majorHAnsi" w:hAnsiTheme="majorHAnsi" w:cstheme="majorHAnsi"/>
          <w:sz w:val="22"/>
          <w:szCs w:val="22"/>
        </w:rPr>
        <w:t xml:space="preserve"> by an </w:t>
      </w:r>
      <w:r w:rsidR="009E0199">
        <w:rPr>
          <w:rFonts w:asciiTheme="majorHAnsi" w:hAnsiTheme="majorHAnsi" w:cstheme="majorHAnsi"/>
          <w:sz w:val="22"/>
          <w:szCs w:val="22"/>
        </w:rPr>
        <w:t xml:space="preserve">IY </w:t>
      </w:r>
      <w:r w:rsidR="00D312DE" w:rsidRPr="00C96D2E">
        <w:rPr>
          <w:rFonts w:asciiTheme="majorHAnsi" w:hAnsiTheme="majorHAnsi" w:cstheme="majorHAnsi"/>
          <w:sz w:val="22"/>
          <w:szCs w:val="22"/>
        </w:rPr>
        <w:t>A</w:t>
      </w:r>
      <w:r w:rsidRPr="00C96D2E">
        <w:rPr>
          <w:rFonts w:asciiTheme="majorHAnsi" w:hAnsiTheme="majorHAnsi" w:cstheme="majorHAnsi"/>
          <w:sz w:val="22"/>
          <w:szCs w:val="22"/>
        </w:rPr>
        <w:t xml:space="preserve">gricultural </w:t>
      </w:r>
      <w:r w:rsidR="00D312DE" w:rsidRPr="00C96D2E">
        <w:rPr>
          <w:rFonts w:asciiTheme="majorHAnsi" w:hAnsiTheme="majorHAnsi" w:cstheme="majorHAnsi"/>
          <w:sz w:val="22"/>
          <w:szCs w:val="22"/>
        </w:rPr>
        <w:t>T</w:t>
      </w:r>
      <w:r w:rsidRPr="00C96D2E">
        <w:rPr>
          <w:rFonts w:asciiTheme="majorHAnsi" w:hAnsiTheme="majorHAnsi" w:cstheme="majorHAnsi"/>
          <w:sz w:val="22"/>
          <w:szCs w:val="22"/>
        </w:rPr>
        <w:t>echnician until the harvest. Thanks to her garden, Guerline was able to feed her children</w:t>
      </w:r>
      <w:r w:rsidR="00D312DE" w:rsidRPr="00C96D2E">
        <w:rPr>
          <w:rFonts w:asciiTheme="majorHAnsi" w:hAnsiTheme="majorHAnsi" w:cstheme="majorHAnsi"/>
          <w:sz w:val="22"/>
          <w:szCs w:val="22"/>
        </w:rPr>
        <w:t xml:space="preserve"> and </w:t>
      </w:r>
      <w:r w:rsidRPr="00C96D2E">
        <w:rPr>
          <w:rFonts w:asciiTheme="majorHAnsi" w:hAnsiTheme="majorHAnsi" w:cstheme="majorHAnsi"/>
          <w:sz w:val="22"/>
          <w:szCs w:val="22"/>
        </w:rPr>
        <w:t xml:space="preserve">start a small business with the money saved from the sale of surplus </w:t>
      </w:r>
      <w:r w:rsidR="009E0199">
        <w:rPr>
          <w:rFonts w:asciiTheme="majorHAnsi" w:hAnsiTheme="majorHAnsi" w:cstheme="majorHAnsi"/>
          <w:sz w:val="22"/>
          <w:szCs w:val="22"/>
        </w:rPr>
        <w:t>produce</w:t>
      </w:r>
      <w:r w:rsidRPr="00C96D2E">
        <w:rPr>
          <w:rFonts w:asciiTheme="majorHAnsi" w:hAnsiTheme="majorHAnsi" w:cstheme="majorHAnsi"/>
          <w:sz w:val="22"/>
          <w:szCs w:val="22"/>
        </w:rPr>
        <w:t xml:space="preserve">. Today she is proud to be able to produce her own vegetables herself at home because not only does she find fresh and organic </w:t>
      </w:r>
      <w:r w:rsidR="00D312DE" w:rsidRPr="00C96D2E">
        <w:rPr>
          <w:rFonts w:asciiTheme="majorHAnsi" w:hAnsiTheme="majorHAnsi" w:cstheme="majorHAnsi"/>
          <w:sz w:val="22"/>
          <w:szCs w:val="22"/>
        </w:rPr>
        <w:t>produce</w:t>
      </w:r>
      <w:r w:rsidRPr="00C96D2E">
        <w:rPr>
          <w:rFonts w:asciiTheme="majorHAnsi" w:hAnsiTheme="majorHAnsi" w:cstheme="majorHAnsi"/>
          <w:sz w:val="22"/>
          <w:szCs w:val="22"/>
        </w:rPr>
        <w:t xml:space="preserve"> for her children but at each harvest she also sel</w:t>
      </w:r>
      <w:r w:rsidR="00D312DE" w:rsidRPr="00C96D2E">
        <w:rPr>
          <w:rFonts w:asciiTheme="majorHAnsi" w:hAnsiTheme="majorHAnsi" w:cstheme="majorHAnsi"/>
          <w:sz w:val="22"/>
          <w:szCs w:val="22"/>
        </w:rPr>
        <w:t xml:space="preserve">ls some </w:t>
      </w:r>
      <w:r w:rsidRPr="00C96D2E">
        <w:rPr>
          <w:rFonts w:asciiTheme="majorHAnsi" w:hAnsiTheme="majorHAnsi" w:cstheme="majorHAnsi"/>
          <w:sz w:val="22"/>
          <w:szCs w:val="22"/>
        </w:rPr>
        <w:t xml:space="preserve">in order to buy other basic necessities. "Thanks to my garden, I can feed my children, have a budget and </w:t>
      </w:r>
      <w:proofErr w:type="gramStart"/>
      <w:r w:rsidRPr="00C96D2E">
        <w:rPr>
          <w:rFonts w:asciiTheme="majorHAnsi" w:hAnsiTheme="majorHAnsi" w:cstheme="majorHAnsi"/>
          <w:sz w:val="22"/>
          <w:szCs w:val="22"/>
        </w:rPr>
        <w:t>plan</w:t>
      </w:r>
      <w:proofErr w:type="gramEnd"/>
      <w:r w:rsidRPr="00C96D2E">
        <w:rPr>
          <w:rFonts w:asciiTheme="majorHAnsi" w:hAnsiTheme="majorHAnsi" w:cstheme="majorHAnsi"/>
          <w:sz w:val="22"/>
          <w:szCs w:val="22"/>
        </w:rPr>
        <w:t xml:space="preserve"> other income-generating activities, thanks to the Caris Foundation" reports Gerda.</w:t>
      </w:r>
    </w:p>
    <w:p w14:paraId="0CB478E3" w14:textId="50BEDB19" w:rsidR="00560458" w:rsidRPr="00C96D2E" w:rsidRDefault="0085049F">
      <w:pPr>
        <w:spacing w:before="240" w:after="240"/>
        <w:jc w:val="both"/>
        <w:rPr>
          <w:rFonts w:asciiTheme="majorHAnsi" w:hAnsiTheme="majorHAnsi" w:cstheme="majorHAnsi"/>
          <w:color w:val="2F5496"/>
          <w:sz w:val="22"/>
          <w:szCs w:val="22"/>
        </w:rPr>
      </w:pPr>
      <w:r w:rsidRPr="00C96D2E">
        <w:rPr>
          <w:rFonts w:asciiTheme="majorHAnsi" w:hAnsiTheme="majorHAnsi" w:cstheme="majorHAnsi"/>
          <w:sz w:val="22"/>
          <w:szCs w:val="22"/>
        </w:rPr>
        <w:t xml:space="preserve">We will continue to accompany these vulnerable people by giving them new gardening practices so that they produce more vegetables </w:t>
      </w:r>
      <w:r w:rsidR="00D312DE" w:rsidRPr="00C96D2E">
        <w:rPr>
          <w:rFonts w:asciiTheme="majorHAnsi" w:hAnsiTheme="majorHAnsi" w:cstheme="majorHAnsi"/>
          <w:sz w:val="22"/>
          <w:szCs w:val="22"/>
        </w:rPr>
        <w:t xml:space="preserve">in order to support </w:t>
      </w:r>
      <w:r w:rsidRPr="00C96D2E">
        <w:rPr>
          <w:rFonts w:asciiTheme="majorHAnsi" w:hAnsiTheme="majorHAnsi" w:cstheme="majorHAnsi"/>
          <w:sz w:val="22"/>
          <w:szCs w:val="22"/>
        </w:rPr>
        <w:t>their children and their families.</w:t>
      </w:r>
      <w:r w:rsidRPr="00C96D2E">
        <w:rPr>
          <w:rFonts w:asciiTheme="majorHAnsi" w:hAnsiTheme="majorHAnsi" w:cstheme="majorHAnsi"/>
          <w:color w:val="2F5496"/>
          <w:sz w:val="22"/>
          <w:szCs w:val="22"/>
        </w:rPr>
        <w:t xml:space="preserve"> </w:t>
      </w:r>
    </w:p>
    <w:p w14:paraId="028E5C9C" w14:textId="6260F959" w:rsidR="00560458" w:rsidRPr="00C97556" w:rsidRDefault="00C97556">
      <w:pPr>
        <w:spacing w:before="240" w:after="240"/>
        <w:jc w:val="both"/>
        <w:rPr>
          <w:rFonts w:asciiTheme="majorHAnsi" w:hAnsiTheme="majorHAnsi" w:cstheme="majorHAnsi"/>
          <w:bCs/>
          <w:color w:val="000000" w:themeColor="text1"/>
          <w:sz w:val="22"/>
          <w:szCs w:val="22"/>
        </w:rPr>
      </w:pPr>
      <w:r w:rsidRPr="00C97556">
        <w:rPr>
          <w:rFonts w:asciiTheme="majorHAnsi" w:hAnsiTheme="majorHAnsi" w:cstheme="majorHAnsi"/>
          <w:bCs/>
          <w:color w:val="000000" w:themeColor="text1"/>
          <w:sz w:val="22"/>
          <w:szCs w:val="22"/>
        </w:rPr>
        <w:t xml:space="preserve">*Name has been changed to </w:t>
      </w:r>
      <w:r w:rsidR="00AA327B">
        <w:rPr>
          <w:rFonts w:asciiTheme="majorHAnsi" w:hAnsiTheme="majorHAnsi" w:cstheme="majorHAnsi"/>
          <w:bCs/>
          <w:color w:val="000000" w:themeColor="text1"/>
          <w:sz w:val="22"/>
          <w:szCs w:val="22"/>
        </w:rPr>
        <w:t>maintain anonymity</w:t>
      </w:r>
      <w:r w:rsidRPr="00C97556">
        <w:rPr>
          <w:rFonts w:asciiTheme="majorHAnsi" w:hAnsiTheme="majorHAnsi" w:cstheme="majorHAnsi"/>
          <w:bCs/>
          <w:color w:val="000000" w:themeColor="text1"/>
          <w:sz w:val="22"/>
          <w:szCs w:val="22"/>
        </w:rPr>
        <w:t>.</w:t>
      </w:r>
    </w:p>
    <w:p w14:paraId="2A83835D" w14:textId="77777777" w:rsidR="00560458" w:rsidRPr="00C96D2E" w:rsidRDefault="0085049F">
      <w:pPr>
        <w:spacing w:before="240" w:after="240"/>
        <w:jc w:val="both"/>
        <w:rPr>
          <w:rFonts w:asciiTheme="majorHAnsi" w:eastAsia="Times New Roman" w:hAnsiTheme="majorHAnsi" w:cstheme="majorHAnsi"/>
          <w:sz w:val="17"/>
          <w:szCs w:val="17"/>
        </w:rPr>
      </w:pPr>
      <w:r w:rsidRPr="00C96D2E">
        <w:rPr>
          <w:rFonts w:asciiTheme="majorHAnsi" w:eastAsia="Times New Roman" w:hAnsiTheme="majorHAnsi" w:cstheme="majorHAnsi"/>
          <w:sz w:val="17"/>
          <w:szCs w:val="17"/>
        </w:rPr>
        <w:t xml:space="preserve"> </w:t>
      </w:r>
    </w:p>
    <w:p w14:paraId="125341F0" w14:textId="77777777" w:rsidR="00560458" w:rsidRPr="00C96D2E" w:rsidRDefault="0085049F">
      <w:pPr>
        <w:spacing w:before="240" w:after="240"/>
        <w:jc w:val="both"/>
        <w:rPr>
          <w:rFonts w:asciiTheme="majorHAnsi" w:eastAsia="Times New Roman" w:hAnsiTheme="majorHAnsi" w:cstheme="majorHAnsi"/>
          <w:sz w:val="17"/>
          <w:szCs w:val="17"/>
        </w:rPr>
      </w:pPr>
      <w:r w:rsidRPr="00C96D2E">
        <w:rPr>
          <w:rFonts w:asciiTheme="majorHAnsi" w:eastAsia="Times New Roman" w:hAnsiTheme="majorHAnsi" w:cstheme="majorHAnsi"/>
          <w:sz w:val="17"/>
          <w:szCs w:val="17"/>
        </w:rPr>
        <w:t xml:space="preserve"> </w:t>
      </w:r>
    </w:p>
    <w:p w14:paraId="1F154BC9" w14:textId="77777777" w:rsidR="00560458" w:rsidRPr="00C96D2E" w:rsidRDefault="0085049F">
      <w:pPr>
        <w:spacing w:before="240" w:after="240"/>
        <w:jc w:val="both"/>
        <w:rPr>
          <w:rFonts w:asciiTheme="majorHAnsi" w:hAnsiTheme="majorHAnsi" w:cstheme="majorHAnsi"/>
          <w:sz w:val="17"/>
          <w:szCs w:val="17"/>
        </w:rPr>
      </w:pPr>
      <w:r w:rsidRPr="00C96D2E">
        <w:rPr>
          <w:rFonts w:asciiTheme="majorHAnsi" w:hAnsiTheme="majorHAnsi" w:cstheme="majorHAnsi"/>
          <w:sz w:val="17"/>
          <w:szCs w:val="17"/>
        </w:rPr>
        <w:t xml:space="preserve"> </w:t>
      </w:r>
    </w:p>
    <w:p w14:paraId="0F092F52" w14:textId="77777777" w:rsidR="00560458" w:rsidRPr="00C96D2E" w:rsidRDefault="00560458">
      <w:pPr>
        <w:jc w:val="both"/>
        <w:rPr>
          <w:rFonts w:asciiTheme="majorHAnsi" w:hAnsiTheme="majorHAnsi" w:cstheme="majorHAnsi"/>
          <w:sz w:val="22"/>
          <w:szCs w:val="22"/>
        </w:rPr>
      </w:pPr>
    </w:p>
    <w:p w14:paraId="4AD87610" w14:textId="480A7ACC" w:rsidR="00560458" w:rsidRPr="00C96D2E" w:rsidRDefault="0085049F">
      <w:pPr>
        <w:pStyle w:val="Heading1"/>
        <w:rPr>
          <w:rFonts w:asciiTheme="majorHAnsi" w:hAnsiTheme="majorHAnsi" w:cstheme="majorHAnsi"/>
          <w:sz w:val="22"/>
          <w:szCs w:val="22"/>
        </w:rPr>
      </w:pPr>
      <w:bookmarkStart w:id="60" w:name="_Toc118132128"/>
      <w:r w:rsidRPr="00C96D2E">
        <w:rPr>
          <w:rFonts w:asciiTheme="majorHAnsi" w:hAnsiTheme="majorHAnsi" w:cstheme="majorHAnsi"/>
          <w:sz w:val="22"/>
          <w:szCs w:val="22"/>
        </w:rPr>
        <w:t>CHALLENGES</w:t>
      </w:r>
      <w:bookmarkEnd w:id="60"/>
      <w:r w:rsidRPr="00C96D2E">
        <w:rPr>
          <w:rFonts w:asciiTheme="majorHAnsi" w:hAnsiTheme="majorHAnsi" w:cstheme="majorHAnsi"/>
          <w:sz w:val="22"/>
          <w:szCs w:val="22"/>
        </w:rPr>
        <w:t xml:space="preserve"> </w:t>
      </w:r>
    </w:p>
    <w:p w14:paraId="6D3633AE" w14:textId="77777777" w:rsidR="00560458" w:rsidRPr="00C96D2E" w:rsidRDefault="00560458">
      <w:pPr>
        <w:jc w:val="both"/>
        <w:rPr>
          <w:rFonts w:asciiTheme="majorHAnsi" w:hAnsiTheme="majorHAnsi" w:cstheme="majorHAnsi"/>
          <w:sz w:val="22"/>
          <w:szCs w:val="22"/>
        </w:rPr>
      </w:pPr>
    </w:p>
    <w:p w14:paraId="53697B51" w14:textId="6C9D8C09" w:rsidR="00560458" w:rsidRDefault="0085049F">
      <w:pPr>
        <w:jc w:val="both"/>
        <w:rPr>
          <w:rFonts w:asciiTheme="majorHAnsi" w:hAnsiTheme="majorHAnsi" w:cstheme="majorHAnsi"/>
          <w:sz w:val="22"/>
          <w:szCs w:val="22"/>
        </w:rPr>
      </w:pPr>
      <w:r w:rsidRPr="00C96D2E">
        <w:rPr>
          <w:rFonts w:asciiTheme="majorHAnsi" w:hAnsiTheme="majorHAnsi" w:cstheme="majorHAnsi"/>
          <w:sz w:val="22"/>
          <w:szCs w:val="22"/>
        </w:rPr>
        <w:t>This fiscal year has been faced with particular challenges, for which we had to establish mitigation measures. These include:</w:t>
      </w:r>
    </w:p>
    <w:p w14:paraId="73123120" w14:textId="77777777" w:rsidR="009E0199" w:rsidRPr="00C96D2E" w:rsidRDefault="009E0199">
      <w:pPr>
        <w:jc w:val="both"/>
        <w:rPr>
          <w:rFonts w:asciiTheme="majorHAnsi" w:hAnsiTheme="majorHAnsi" w:cstheme="majorHAnsi"/>
          <w:sz w:val="22"/>
          <w:szCs w:val="22"/>
        </w:rPr>
      </w:pPr>
    </w:p>
    <w:p w14:paraId="5C880B85" w14:textId="66F0C02A" w:rsidR="00560458" w:rsidRPr="00C96D2E" w:rsidRDefault="0085049F">
      <w:pPr>
        <w:numPr>
          <w:ilvl w:val="0"/>
          <w:numId w:val="1"/>
        </w:numPr>
        <w:pBdr>
          <w:top w:val="nil"/>
          <w:left w:val="nil"/>
          <w:bottom w:val="nil"/>
          <w:right w:val="nil"/>
          <w:between w:val="nil"/>
        </w:pBdr>
        <w:spacing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Haiti has undergone a severe and prolonged </w:t>
      </w:r>
      <w:proofErr w:type="gramStart"/>
      <w:r w:rsidRPr="00C96D2E">
        <w:rPr>
          <w:rFonts w:asciiTheme="majorHAnsi" w:hAnsiTheme="majorHAnsi" w:cstheme="majorHAnsi"/>
          <w:color w:val="000000"/>
          <w:sz w:val="22"/>
          <w:szCs w:val="22"/>
        </w:rPr>
        <w:t>socio political</w:t>
      </w:r>
      <w:proofErr w:type="gramEnd"/>
      <w:r w:rsidRPr="00C96D2E">
        <w:rPr>
          <w:rFonts w:asciiTheme="majorHAnsi" w:hAnsiTheme="majorHAnsi" w:cstheme="majorHAnsi"/>
          <w:color w:val="000000"/>
          <w:sz w:val="22"/>
          <w:szCs w:val="22"/>
        </w:rPr>
        <w:t xml:space="preserve"> crisis since July 2018 which has deteriorated </w:t>
      </w:r>
      <w:r w:rsidR="00DA6842">
        <w:rPr>
          <w:rFonts w:asciiTheme="majorHAnsi" w:hAnsiTheme="majorHAnsi" w:cstheme="majorHAnsi"/>
          <w:color w:val="000000"/>
          <w:sz w:val="22"/>
          <w:szCs w:val="22"/>
        </w:rPr>
        <w:t xml:space="preserve">significantly </w:t>
      </w:r>
      <w:r w:rsidRPr="00C96D2E">
        <w:rPr>
          <w:rFonts w:asciiTheme="majorHAnsi" w:hAnsiTheme="majorHAnsi" w:cstheme="majorHAnsi"/>
          <w:color w:val="000000"/>
          <w:sz w:val="22"/>
          <w:szCs w:val="22"/>
        </w:rPr>
        <w:t xml:space="preserve">during FY22 with high levels of insecurity and fuel shortage. This crisis has had an impact on most of our activities, especially in high-violence prone areas. </w:t>
      </w:r>
      <w:r w:rsidRPr="00C96D2E">
        <w:rPr>
          <w:rFonts w:asciiTheme="majorHAnsi" w:hAnsiTheme="majorHAnsi" w:cstheme="majorHAnsi"/>
          <w:color w:val="000000"/>
          <w:sz w:val="22"/>
          <w:szCs w:val="22"/>
          <w:highlight w:val="white"/>
        </w:rPr>
        <w:t>Due to the security situation, many of our community activities were postponed or canceled because our teams or patients often could not reach the facilities or activity sites. However, as soon as the situation became calmer, we were able to resume activities</w:t>
      </w:r>
      <w:r w:rsidR="00F70741">
        <w:rPr>
          <w:rFonts w:asciiTheme="majorHAnsi" w:hAnsiTheme="majorHAnsi" w:cstheme="majorHAnsi"/>
          <w:color w:val="000000"/>
          <w:sz w:val="22"/>
          <w:szCs w:val="22"/>
        </w:rPr>
        <w:t>.</w:t>
      </w:r>
      <w:r w:rsidRPr="005966AE">
        <w:rPr>
          <w:rFonts w:asciiTheme="majorHAnsi" w:hAnsiTheme="majorHAnsi" w:cstheme="majorHAnsi"/>
          <w:color w:val="000000"/>
          <w:sz w:val="22"/>
          <w:szCs w:val="22"/>
        </w:rPr>
        <w:t xml:space="preserve"> Mobile banking and working with CHW/mother mentors living</w:t>
      </w:r>
      <w:r w:rsidRPr="00C96D2E">
        <w:rPr>
          <w:rFonts w:asciiTheme="majorHAnsi" w:hAnsiTheme="majorHAnsi" w:cstheme="majorHAnsi"/>
          <w:color w:val="000000"/>
          <w:sz w:val="22"/>
          <w:szCs w:val="22"/>
        </w:rPr>
        <w:t xml:space="preserve"> in the areas where our beneficiaries live are among some approaches that have helped overcome these difficulties. We also reinforced our security protocols.</w:t>
      </w:r>
    </w:p>
    <w:p w14:paraId="6A2EE31A" w14:textId="77777777" w:rsidR="00560458" w:rsidRPr="00C96D2E" w:rsidRDefault="00560458">
      <w:pPr>
        <w:pBdr>
          <w:top w:val="nil"/>
          <w:left w:val="nil"/>
          <w:bottom w:val="nil"/>
          <w:right w:val="nil"/>
          <w:between w:val="nil"/>
        </w:pBdr>
        <w:spacing w:line="259" w:lineRule="auto"/>
        <w:ind w:left="720"/>
        <w:jc w:val="both"/>
        <w:rPr>
          <w:rFonts w:asciiTheme="majorHAnsi" w:hAnsiTheme="majorHAnsi" w:cstheme="majorHAnsi"/>
          <w:sz w:val="22"/>
          <w:szCs w:val="22"/>
        </w:rPr>
      </w:pPr>
    </w:p>
    <w:p w14:paraId="23CB4AF7" w14:textId="5EA5C7F1" w:rsidR="00560458" w:rsidRPr="00C96D2E" w:rsidRDefault="0085049F">
      <w:pPr>
        <w:numPr>
          <w:ilvl w:val="0"/>
          <w:numId w:val="1"/>
        </w:numPr>
        <w:pBdr>
          <w:top w:val="nil"/>
          <w:left w:val="nil"/>
          <w:bottom w:val="nil"/>
          <w:right w:val="nil"/>
          <w:between w:val="nil"/>
        </w:pBdr>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Staff t</w:t>
      </w:r>
      <w:r w:rsidR="00F70741">
        <w:rPr>
          <w:rFonts w:asciiTheme="majorHAnsi" w:hAnsiTheme="majorHAnsi" w:cstheme="majorHAnsi"/>
          <w:color w:val="000000"/>
          <w:sz w:val="22"/>
          <w:szCs w:val="22"/>
        </w:rPr>
        <w:t xml:space="preserve">urnover at sites has </w:t>
      </w:r>
      <w:r w:rsidRPr="00C96D2E">
        <w:rPr>
          <w:rFonts w:asciiTheme="majorHAnsi" w:hAnsiTheme="majorHAnsi" w:cstheme="majorHAnsi"/>
          <w:color w:val="000000"/>
          <w:sz w:val="22"/>
          <w:szCs w:val="22"/>
        </w:rPr>
        <w:t xml:space="preserve">increased. It is often only a few select staff who have access to training, key materials or e-mails. If these staff </w:t>
      </w:r>
      <w:r w:rsidR="00DA6842">
        <w:rPr>
          <w:rFonts w:asciiTheme="majorHAnsi" w:hAnsiTheme="majorHAnsi" w:cstheme="majorHAnsi"/>
          <w:color w:val="000000"/>
          <w:sz w:val="22"/>
          <w:szCs w:val="22"/>
        </w:rPr>
        <w:t xml:space="preserve">members </w:t>
      </w:r>
      <w:r w:rsidRPr="00C96D2E">
        <w:rPr>
          <w:rFonts w:asciiTheme="majorHAnsi" w:hAnsiTheme="majorHAnsi" w:cstheme="majorHAnsi"/>
          <w:color w:val="000000"/>
          <w:sz w:val="22"/>
          <w:szCs w:val="22"/>
        </w:rPr>
        <w:t>go on leave or change jobs, there is often a delay in transition between staff members, with some loss of efficiency at the patient’s expense.</w:t>
      </w:r>
    </w:p>
    <w:p w14:paraId="4907BC7F" w14:textId="77777777" w:rsidR="00560458" w:rsidRPr="00C96D2E" w:rsidRDefault="00560458">
      <w:pPr>
        <w:pBdr>
          <w:top w:val="nil"/>
          <w:left w:val="nil"/>
          <w:bottom w:val="nil"/>
          <w:right w:val="nil"/>
          <w:between w:val="nil"/>
        </w:pBdr>
        <w:ind w:left="720"/>
        <w:jc w:val="both"/>
        <w:rPr>
          <w:rFonts w:asciiTheme="majorHAnsi" w:hAnsiTheme="majorHAnsi" w:cstheme="majorHAnsi"/>
          <w:color w:val="000000"/>
          <w:sz w:val="22"/>
          <w:szCs w:val="22"/>
        </w:rPr>
      </w:pPr>
    </w:p>
    <w:p w14:paraId="48D73B03" w14:textId="20568457" w:rsidR="00560458" w:rsidRDefault="0085049F">
      <w:pPr>
        <w:numPr>
          <w:ilvl w:val="0"/>
          <w:numId w:val="1"/>
        </w:numPr>
        <w:pBdr>
          <w:top w:val="nil"/>
          <w:left w:val="nil"/>
          <w:bottom w:val="nil"/>
          <w:right w:val="nil"/>
          <w:between w:val="nil"/>
        </w:pBdr>
        <w:spacing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As most health programs in Haiti, we have had issues with patient duplication, or “medical shopping”, </w:t>
      </w:r>
      <w:proofErr w:type="gramStart"/>
      <w:r w:rsidRPr="00C96D2E">
        <w:rPr>
          <w:rFonts w:asciiTheme="majorHAnsi" w:hAnsiTheme="majorHAnsi" w:cstheme="majorHAnsi"/>
          <w:color w:val="000000"/>
          <w:sz w:val="22"/>
          <w:szCs w:val="22"/>
        </w:rPr>
        <w:t>i.e.</w:t>
      </w:r>
      <w:proofErr w:type="gramEnd"/>
      <w:r w:rsidRPr="00C96D2E">
        <w:rPr>
          <w:rFonts w:asciiTheme="majorHAnsi" w:hAnsiTheme="majorHAnsi" w:cstheme="majorHAnsi"/>
          <w:color w:val="000000"/>
          <w:sz w:val="22"/>
          <w:szCs w:val="22"/>
        </w:rPr>
        <w:t xml:space="preserve"> beneficiaries seeking care in multiple sites, often with different names. Unique Identifier Codes, with biometrics or official government issued IDs verifying the authenticity of the user would help address this issue.</w:t>
      </w:r>
    </w:p>
    <w:p w14:paraId="321FC011" w14:textId="77777777" w:rsidR="00DA6842" w:rsidRPr="00C96D2E" w:rsidRDefault="00DA6842" w:rsidP="00C96D2E">
      <w:pPr>
        <w:pBdr>
          <w:top w:val="nil"/>
          <w:left w:val="nil"/>
          <w:bottom w:val="nil"/>
          <w:right w:val="nil"/>
          <w:between w:val="nil"/>
        </w:pBdr>
        <w:spacing w:line="259" w:lineRule="auto"/>
        <w:jc w:val="both"/>
        <w:rPr>
          <w:rFonts w:asciiTheme="majorHAnsi" w:hAnsiTheme="majorHAnsi" w:cstheme="majorHAnsi"/>
          <w:color w:val="000000"/>
          <w:sz w:val="22"/>
          <w:szCs w:val="22"/>
        </w:rPr>
      </w:pPr>
    </w:p>
    <w:p w14:paraId="071B3124" w14:textId="04CFB4CB" w:rsidR="00560458" w:rsidRPr="00C96D2E" w:rsidRDefault="00DA6842">
      <w:pPr>
        <w:numPr>
          <w:ilvl w:val="0"/>
          <w:numId w:val="1"/>
        </w:numPr>
        <w:pBdr>
          <w:top w:val="nil"/>
          <w:left w:val="nil"/>
          <w:bottom w:val="nil"/>
          <w:right w:val="nil"/>
          <w:between w:val="nil"/>
        </w:pBdr>
        <w:spacing w:line="259" w:lineRule="auto"/>
        <w:jc w:val="both"/>
        <w:rPr>
          <w:rFonts w:asciiTheme="majorHAnsi" w:hAnsiTheme="majorHAnsi" w:cstheme="majorHAnsi"/>
          <w:sz w:val="22"/>
          <w:szCs w:val="22"/>
        </w:rPr>
      </w:pPr>
      <w:r>
        <w:rPr>
          <w:rFonts w:asciiTheme="majorHAnsi" w:hAnsiTheme="majorHAnsi" w:cstheme="majorHAnsi"/>
          <w:color w:val="000000"/>
          <w:sz w:val="22"/>
          <w:szCs w:val="22"/>
        </w:rPr>
        <w:t>S</w:t>
      </w:r>
      <w:r w:rsidR="0085049F" w:rsidRPr="00C96D2E">
        <w:rPr>
          <w:rFonts w:asciiTheme="majorHAnsi" w:hAnsiTheme="majorHAnsi" w:cstheme="majorHAnsi"/>
          <w:color w:val="000000"/>
          <w:sz w:val="22"/>
          <w:szCs w:val="22"/>
        </w:rPr>
        <w:t xml:space="preserve">pecimen transportation </w:t>
      </w:r>
      <w:r>
        <w:rPr>
          <w:rFonts w:asciiTheme="majorHAnsi" w:hAnsiTheme="majorHAnsi" w:cstheme="majorHAnsi"/>
          <w:color w:val="000000"/>
          <w:sz w:val="22"/>
          <w:szCs w:val="22"/>
        </w:rPr>
        <w:t>reduced by 17 sites which complicated the follow-up of HIV+ cases from those sites.</w:t>
      </w:r>
    </w:p>
    <w:p w14:paraId="2D6007D6" w14:textId="77777777" w:rsidR="00DA6842" w:rsidRPr="00C96D2E" w:rsidRDefault="00DA6842" w:rsidP="00C96D2E">
      <w:pPr>
        <w:pBdr>
          <w:top w:val="nil"/>
          <w:left w:val="nil"/>
          <w:bottom w:val="nil"/>
          <w:right w:val="nil"/>
          <w:between w:val="nil"/>
        </w:pBdr>
        <w:spacing w:line="259" w:lineRule="auto"/>
        <w:ind w:left="360"/>
        <w:jc w:val="both"/>
        <w:rPr>
          <w:rFonts w:asciiTheme="majorHAnsi" w:hAnsiTheme="majorHAnsi" w:cstheme="majorHAnsi"/>
          <w:sz w:val="22"/>
          <w:szCs w:val="22"/>
        </w:rPr>
      </w:pPr>
    </w:p>
    <w:p w14:paraId="5912D001" w14:textId="62D92805" w:rsidR="00560458" w:rsidRPr="00556BAE" w:rsidRDefault="0085049F" w:rsidP="00C96D2E">
      <w:pPr>
        <w:numPr>
          <w:ilvl w:val="0"/>
          <w:numId w:val="1"/>
        </w:numPr>
        <w:pBdr>
          <w:top w:val="nil"/>
          <w:left w:val="nil"/>
          <w:bottom w:val="nil"/>
          <w:right w:val="nil"/>
          <w:between w:val="nil"/>
        </w:pBdr>
        <w:spacing w:line="259" w:lineRule="auto"/>
        <w:jc w:val="both"/>
        <w:rPr>
          <w:rFonts w:asciiTheme="majorHAnsi" w:hAnsiTheme="majorHAnsi" w:cstheme="majorHAnsi"/>
          <w:sz w:val="22"/>
          <w:szCs w:val="22"/>
        </w:rPr>
      </w:pPr>
      <w:r w:rsidRPr="00C96D2E">
        <w:rPr>
          <w:rFonts w:asciiTheme="majorHAnsi" w:hAnsiTheme="majorHAnsi" w:cstheme="majorHAnsi"/>
          <w:color w:val="000000"/>
          <w:sz w:val="22"/>
          <w:szCs w:val="22"/>
        </w:rPr>
        <w:t xml:space="preserve">The transition from ISANTE to ISANTE </w:t>
      </w:r>
      <w:r w:rsidR="00DA6842" w:rsidRPr="00DA6842">
        <w:rPr>
          <w:rFonts w:asciiTheme="majorHAnsi" w:hAnsiTheme="majorHAnsi" w:cstheme="majorHAnsi"/>
          <w:color w:val="000000"/>
          <w:sz w:val="22"/>
          <w:szCs w:val="22"/>
        </w:rPr>
        <w:t>P</w:t>
      </w:r>
      <w:r w:rsidRPr="00C96D2E">
        <w:rPr>
          <w:rFonts w:asciiTheme="majorHAnsi" w:hAnsiTheme="majorHAnsi" w:cstheme="majorHAnsi"/>
          <w:color w:val="000000"/>
          <w:sz w:val="22"/>
          <w:szCs w:val="22"/>
        </w:rPr>
        <w:t xml:space="preserve">lus caused delays in updating patient follow-up information </w:t>
      </w:r>
      <w:r w:rsidR="00DA6842" w:rsidRPr="00DA6842">
        <w:rPr>
          <w:rFonts w:asciiTheme="majorHAnsi" w:hAnsiTheme="majorHAnsi" w:cstheme="majorHAnsi"/>
          <w:color w:val="000000"/>
          <w:sz w:val="22"/>
          <w:szCs w:val="22"/>
        </w:rPr>
        <w:t>as</w:t>
      </w:r>
      <w:r w:rsidRPr="00C96D2E">
        <w:rPr>
          <w:rFonts w:asciiTheme="majorHAnsi" w:hAnsiTheme="majorHAnsi" w:cstheme="majorHAnsi"/>
          <w:color w:val="000000"/>
          <w:sz w:val="22"/>
          <w:szCs w:val="22"/>
        </w:rPr>
        <w:t xml:space="preserve"> Impact Youth staff was </w:t>
      </w:r>
      <w:r w:rsidR="00DA6842" w:rsidRPr="00DA6842">
        <w:rPr>
          <w:rFonts w:asciiTheme="majorHAnsi" w:hAnsiTheme="majorHAnsi" w:cstheme="majorHAnsi"/>
          <w:color w:val="000000"/>
          <w:sz w:val="22"/>
          <w:szCs w:val="22"/>
        </w:rPr>
        <w:t>unable to access the platfor</w:t>
      </w:r>
      <w:r w:rsidR="00DA6842">
        <w:rPr>
          <w:rFonts w:asciiTheme="majorHAnsi" w:hAnsiTheme="majorHAnsi" w:cstheme="majorHAnsi"/>
          <w:color w:val="000000"/>
          <w:sz w:val="22"/>
          <w:szCs w:val="22"/>
        </w:rPr>
        <w:t>m. The follow-up process to resolve this issue is ongoing.</w:t>
      </w:r>
    </w:p>
    <w:p w14:paraId="09886E45" w14:textId="77777777" w:rsidR="00556BAE" w:rsidRDefault="00556BAE" w:rsidP="00556BAE">
      <w:pPr>
        <w:pStyle w:val="ListParagraph"/>
        <w:rPr>
          <w:rFonts w:asciiTheme="majorHAnsi" w:hAnsiTheme="majorHAnsi" w:cstheme="majorHAnsi"/>
          <w:sz w:val="22"/>
          <w:szCs w:val="22"/>
        </w:rPr>
      </w:pPr>
    </w:p>
    <w:p w14:paraId="3D413484" w14:textId="77777777" w:rsidR="00556BAE" w:rsidRDefault="00556BAE" w:rsidP="00556BAE">
      <w:pPr>
        <w:pBdr>
          <w:top w:val="nil"/>
          <w:left w:val="nil"/>
          <w:bottom w:val="nil"/>
          <w:right w:val="nil"/>
          <w:between w:val="nil"/>
        </w:pBdr>
        <w:spacing w:line="259" w:lineRule="auto"/>
        <w:jc w:val="both"/>
        <w:rPr>
          <w:rFonts w:asciiTheme="majorHAnsi" w:hAnsiTheme="majorHAnsi" w:cstheme="majorHAnsi"/>
          <w:sz w:val="22"/>
          <w:szCs w:val="22"/>
        </w:rPr>
      </w:pPr>
    </w:p>
    <w:p w14:paraId="51FAF707" w14:textId="77777777" w:rsidR="00556BAE" w:rsidRDefault="00556BAE" w:rsidP="00556BAE">
      <w:pPr>
        <w:pBdr>
          <w:top w:val="nil"/>
          <w:left w:val="nil"/>
          <w:bottom w:val="nil"/>
          <w:right w:val="nil"/>
          <w:between w:val="nil"/>
        </w:pBdr>
        <w:spacing w:line="259" w:lineRule="auto"/>
        <w:jc w:val="both"/>
        <w:rPr>
          <w:rFonts w:asciiTheme="majorHAnsi" w:hAnsiTheme="majorHAnsi" w:cstheme="majorHAnsi"/>
          <w:sz w:val="22"/>
          <w:szCs w:val="22"/>
        </w:rPr>
      </w:pPr>
    </w:p>
    <w:p w14:paraId="5C360C90" w14:textId="77777777" w:rsidR="00556BAE" w:rsidRPr="00C96D2E" w:rsidRDefault="00556BAE" w:rsidP="00556BAE">
      <w:pPr>
        <w:pBdr>
          <w:top w:val="nil"/>
          <w:left w:val="nil"/>
          <w:bottom w:val="nil"/>
          <w:right w:val="nil"/>
          <w:between w:val="nil"/>
        </w:pBdr>
        <w:spacing w:line="259" w:lineRule="auto"/>
        <w:jc w:val="both"/>
        <w:rPr>
          <w:rFonts w:asciiTheme="majorHAnsi" w:hAnsiTheme="majorHAnsi" w:cstheme="majorHAnsi"/>
          <w:sz w:val="22"/>
          <w:szCs w:val="22"/>
        </w:rPr>
      </w:pPr>
    </w:p>
    <w:p w14:paraId="0509D2DB" w14:textId="77777777" w:rsidR="007D59B2" w:rsidRDefault="007D59B2">
      <w:pPr>
        <w:pStyle w:val="Heading1"/>
        <w:rPr>
          <w:rFonts w:asciiTheme="majorHAnsi" w:hAnsiTheme="majorHAnsi" w:cstheme="majorHAnsi"/>
          <w:sz w:val="22"/>
          <w:szCs w:val="22"/>
        </w:rPr>
      </w:pPr>
      <w:bookmarkStart w:id="61" w:name="_Toc118132129"/>
    </w:p>
    <w:p w14:paraId="6376C02D" w14:textId="3D08ECF7" w:rsidR="007D59B2" w:rsidRDefault="007D59B2">
      <w:pPr>
        <w:pStyle w:val="Heading1"/>
        <w:rPr>
          <w:rFonts w:asciiTheme="majorHAnsi" w:hAnsiTheme="majorHAnsi" w:cstheme="majorHAnsi"/>
          <w:sz w:val="22"/>
          <w:szCs w:val="22"/>
        </w:rPr>
      </w:pPr>
    </w:p>
    <w:p w14:paraId="1A77942D" w14:textId="787C5105" w:rsidR="009E0199" w:rsidRDefault="009E0199" w:rsidP="009E0199"/>
    <w:p w14:paraId="543D2261" w14:textId="77777777" w:rsidR="009E0199" w:rsidRPr="009E0199" w:rsidRDefault="009E0199" w:rsidP="009E0199"/>
    <w:p w14:paraId="300F65DA" w14:textId="77777777" w:rsidR="007D59B2" w:rsidRPr="007D59B2" w:rsidRDefault="007D59B2" w:rsidP="007D59B2"/>
    <w:p w14:paraId="3A9ECBA4" w14:textId="77777777" w:rsidR="00584329" w:rsidRDefault="00584329">
      <w:pPr>
        <w:pStyle w:val="Heading1"/>
        <w:rPr>
          <w:rFonts w:asciiTheme="majorHAnsi" w:hAnsiTheme="majorHAnsi" w:cstheme="majorHAnsi"/>
          <w:sz w:val="22"/>
          <w:szCs w:val="22"/>
        </w:rPr>
      </w:pPr>
    </w:p>
    <w:p w14:paraId="41C2972C" w14:textId="52379D6A" w:rsidR="00560458" w:rsidRPr="00C96D2E" w:rsidRDefault="0085049F">
      <w:pPr>
        <w:pStyle w:val="Heading1"/>
        <w:rPr>
          <w:rFonts w:asciiTheme="majorHAnsi" w:hAnsiTheme="majorHAnsi" w:cstheme="majorHAnsi"/>
          <w:sz w:val="22"/>
          <w:szCs w:val="22"/>
        </w:rPr>
      </w:pPr>
      <w:r w:rsidRPr="00C96D2E">
        <w:rPr>
          <w:rFonts w:asciiTheme="majorHAnsi" w:hAnsiTheme="majorHAnsi" w:cstheme="majorHAnsi"/>
          <w:sz w:val="22"/>
          <w:szCs w:val="22"/>
        </w:rPr>
        <w:t>LESSONS LEARNED / BEST PRACTICES</w:t>
      </w:r>
      <w:bookmarkEnd w:id="61"/>
      <w:r w:rsidRPr="00C96D2E">
        <w:rPr>
          <w:rFonts w:asciiTheme="majorHAnsi" w:hAnsiTheme="majorHAnsi" w:cstheme="majorHAnsi"/>
          <w:sz w:val="22"/>
          <w:szCs w:val="22"/>
        </w:rPr>
        <w:t xml:space="preserve"> </w:t>
      </w:r>
    </w:p>
    <w:p w14:paraId="612E4089" w14:textId="77777777" w:rsidR="00560458" w:rsidRPr="00C96D2E" w:rsidRDefault="00560458">
      <w:pPr>
        <w:rPr>
          <w:rFonts w:asciiTheme="majorHAnsi" w:hAnsiTheme="majorHAnsi" w:cstheme="majorHAnsi"/>
          <w:sz w:val="22"/>
          <w:szCs w:val="22"/>
        </w:rPr>
      </w:pPr>
    </w:p>
    <w:p w14:paraId="466EA189" w14:textId="77777777" w:rsidR="00560458" w:rsidRPr="00C96D2E" w:rsidRDefault="0085049F">
      <w:pPr>
        <w:numPr>
          <w:ilvl w:val="0"/>
          <w:numId w:val="12"/>
        </w:numPr>
        <w:pBdr>
          <w:top w:val="nil"/>
          <w:left w:val="nil"/>
          <w:bottom w:val="nil"/>
          <w:right w:val="nil"/>
          <w:between w:val="nil"/>
        </w:pBdr>
        <w:spacing w:after="160"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Our OVC programs operate in all 10 departments, from one headquarter base and seven satellite offices strategically dispersed throughout the country. Decentralizing operations, whilst using the same models and protocols in all offices has enabled us to scale up our program quickly and in a standardized way. </w:t>
      </w:r>
    </w:p>
    <w:p w14:paraId="1D37CF7A" w14:textId="77777777" w:rsidR="00560458" w:rsidRPr="00C96D2E" w:rsidRDefault="0085049F">
      <w:pPr>
        <w:numPr>
          <w:ilvl w:val="0"/>
          <w:numId w:val="12"/>
        </w:numPr>
        <w:pBdr>
          <w:top w:val="nil"/>
          <w:left w:val="nil"/>
          <w:bottom w:val="nil"/>
          <w:right w:val="nil"/>
          <w:between w:val="nil"/>
        </w:pBdr>
        <w:spacing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Hiring local capacity with varied expertise has been key to establishing a solid foundation for our OVC programs. A thorough understanding of the local context allowed us to develop culturally adapted plans for all the different aspects of the program. </w:t>
      </w:r>
    </w:p>
    <w:p w14:paraId="011F3279" w14:textId="77777777" w:rsidR="00560458" w:rsidRPr="00C96D2E" w:rsidRDefault="00560458">
      <w:pPr>
        <w:pBdr>
          <w:top w:val="nil"/>
          <w:left w:val="nil"/>
          <w:bottom w:val="nil"/>
          <w:right w:val="nil"/>
          <w:between w:val="nil"/>
        </w:pBdr>
        <w:spacing w:line="259" w:lineRule="auto"/>
        <w:ind w:left="720"/>
        <w:jc w:val="both"/>
        <w:rPr>
          <w:rFonts w:asciiTheme="majorHAnsi" w:hAnsiTheme="majorHAnsi" w:cstheme="majorHAnsi"/>
          <w:color w:val="000000"/>
          <w:sz w:val="22"/>
          <w:szCs w:val="22"/>
        </w:rPr>
      </w:pPr>
    </w:p>
    <w:p w14:paraId="24DFF372" w14:textId="326A6EA2" w:rsidR="00560458" w:rsidRPr="00C96D2E" w:rsidRDefault="0085049F">
      <w:pPr>
        <w:numPr>
          <w:ilvl w:val="0"/>
          <w:numId w:val="12"/>
        </w:numPr>
        <w:pBdr>
          <w:top w:val="nil"/>
          <w:left w:val="nil"/>
          <w:bottom w:val="nil"/>
          <w:right w:val="nil"/>
          <w:between w:val="nil"/>
        </w:pBdr>
        <w:spacing w:after="160"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Staff turnover in hospitals and laboratories tends to be relatively high, and errors have arisen as a consequence, likely the result of incomplete handovers. Training, as well as refresher trainings are thus of utmost importance, to ensure maintenance of work quality.</w:t>
      </w:r>
    </w:p>
    <w:p w14:paraId="3E8B2BB1" w14:textId="77777777" w:rsidR="00560458" w:rsidRPr="00C96D2E" w:rsidRDefault="0085049F">
      <w:pPr>
        <w:numPr>
          <w:ilvl w:val="0"/>
          <w:numId w:val="12"/>
        </w:numPr>
        <w:pBdr>
          <w:top w:val="nil"/>
          <w:left w:val="nil"/>
          <w:bottom w:val="nil"/>
          <w:right w:val="nil"/>
          <w:between w:val="nil"/>
        </w:pBdr>
        <w:spacing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It was reported to us on numerous occasions that patients become non adherent to medical follow-up because of the lack of staff approachability. Trainings on stigma, discrimination and patient rights, as well as an anonymous suggestion/complaint system, should be the mainstay of any program aiming to improve ART adherence.</w:t>
      </w:r>
    </w:p>
    <w:p w14:paraId="7C17EB05" w14:textId="77777777" w:rsidR="00560458" w:rsidRPr="00C96D2E" w:rsidRDefault="00560458">
      <w:pPr>
        <w:pBdr>
          <w:top w:val="nil"/>
          <w:left w:val="nil"/>
          <w:bottom w:val="nil"/>
          <w:right w:val="nil"/>
          <w:between w:val="nil"/>
        </w:pBdr>
        <w:rPr>
          <w:rFonts w:asciiTheme="majorHAnsi" w:hAnsiTheme="majorHAnsi" w:cstheme="majorHAnsi"/>
          <w:color w:val="000000"/>
          <w:sz w:val="22"/>
          <w:szCs w:val="22"/>
        </w:rPr>
      </w:pPr>
    </w:p>
    <w:p w14:paraId="3CA00C83" w14:textId="52EB42EE" w:rsidR="00560458" w:rsidRPr="00C96D2E" w:rsidRDefault="0085049F">
      <w:pPr>
        <w:numPr>
          <w:ilvl w:val="0"/>
          <w:numId w:val="12"/>
        </w:numPr>
        <w:pBdr>
          <w:top w:val="nil"/>
          <w:left w:val="nil"/>
          <w:bottom w:val="nil"/>
          <w:right w:val="nil"/>
          <w:between w:val="nil"/>
        </w:pBdr>
        <w:spacing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Clinical sites should try as much as possible to schedule HIV-positive parents for their visit on the same day as their HIV-positive child. </w:t>
      </w:r>
      <w:r w:rsidR="00D312DE">
        <w:rPr>
          <w:rFonts w:asciiTheme="majorHAnsi" w:hAnsiTheme="majorHAnsi" w:cstheme="majorHAnsi"/>
          <w:color w:val="000000"/>
          <w:sz w:val="22"/>
          <w:szCs w:val="22"/>
        </w:rPr>
        <w:t xml:space="preserve">If this is not possible, children who are in clubs should be able to have their follow-up appointment the same day to avoid a second visit. </w:t>
      </w:r>
      <w:r w:rsidRPr="00C96D2E">
        <w:rPr>
          <w:rFonts w:asciiTheme="majorHAnsi" w:hAnsiTheme="majorHAnsi" w:cstheme="majorHAnsi"/>
          <w:color w:val="000000"/>
          <w:sz w:val="22"/>
          <w:szCs w:val="22"/>
        </w:rPr>
        <w:t>This will help reduce LTFU of either the parent or the child.</w:t>
      </w:r>
    </w:p>
    <w:p w14:paraId="630CD46E" w14:textId="77777777" w:rsidR="00560458" w:rsidRPr="00C96D2E" w:rsidRDefault="00560458">
      <w:pPr>
        <w:pBdr>
          <w:top w:val="nil"/>
          <w:left w:val="nil"/>
          <w:bottom w:val="nil"/>
          <w:right w:val="nil"/>
          <w:between w:val="nil"/>
        </w:pBdr>
        <w:spacing w:line="259" w:lineRule="auto"/>
        <w:jc w:val="both"/>
        <w:rPr>
          <w:rFonts w:asciiTheme="majorHAnsi" w:hAnsiTheme="majorHAnsi" w:cstheme="majorHAnsi"/>
          <w:color w:val="000000"/>
          <w:sz w:val="22"/>
          <w:szCs w:val="22"/>
        </w:rPr>
      </w:pPr>
    </w:p>
    <w:p w14:paraId="7E3E6DCD" w14:textId="77777777" w:rsidR="00560458" w:rsidRPr="00C96D2E" w:rsidRDefault="0085049F">
      <w:pPr>
        <w:numPr>
          <w:ilvl w:val="0"/>
          <w:numId w:val="12"/>
        </w:numPr>
        <w:pBdr>
          <w:top w:val="nil"/>
          <w:left w:val="nil"/>
          <w:bottom w:val="nil"/>
          <w:right w:val="nil"/>
          <w:between w:val="nil"/>
        </w:pBdr>
        <w:spacing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Strong cultural beliefs have been an impediment to uptake of health messages and adherence to treatment. It is necessary to address them as part of a holistic approach to the patient. </w:t>
      </w:r>
    </w:p>
    <w:p w14:paraId="3C075C9D" w14:textId="77777777" w:rsidR="00560458" w:rsidRPr="00C96D2E" w:rsidRDefault="00560458">
      <w:pPr>
        <w:pBdr>
          <w:top w:val="nil"/>
          <w:left w:val="nil"/>
          <w:bottom w:val="nil"/>
          <w:right w:val="nil"/>
          <w:between w:val="nil"/>
        </w:pBdr>
        <w:ind w:left="720"/>
        <w:rPr>
          <w:rFonts w:asciiTheme="majorHAnsi" w:hAnsiTheme="majorHAnsi" w:cstheme="majorHAnsi"/>
          <w:color w:val="000000"/>
          <w:sz w:val="22"/>
          <w:szCs w:val="22"/>
        </w:rPr>
      </w:pPr>
    </w:p>
    <w:p w14:paraId="0178D8B8" w14:textId="3823162B" w:rsidR="00560458" w:rsidRPr="00C96D2E" w:rsidRDefault="00DA6842">
      <w:pPr>
        <w:numPr>
          <w:ilvl w:val="0"/>
          <w:numId w:val="12"/>
        </w:numPr>
        <w:pBdr>
          <w:top w:val="nil"/>
          <w:left w:val="nil"/>
          <w:bottom w:val="nil"/>
          <w:right w:val="nil"/>
          <w:between w:val="nil"/>
        </w:pBdr>
        <w:spacing w:line="259" w:lineRule="auto"/>
        <w:jc w:val="both"/>
        <w:rPr>
          <w:rFonts w:asciiTheme="majorHAnsi" w:hAnsiTheme="majorHAnsi" w:cstheme="majorHAnsi"/>
          <w:color w:val="000000"/>
          <w:sz w:val="22"/>
          <w:szCs w:val="22"/>
        </w:rPr>
      </w:pPr>
      <w:r>
        <w:rPr>
          <w:rFonts w:asciiTheme="majorHAnsi" w:hAnsiTheme="majorHAnsi" w:cstheme="majorHAnsi"/>
          <w:color w:val="000000"/>
          <w:sz w:val="22"/>
          <w:szCs w:val="22"/>
        </w:rPr>
        <w:t>HES</w:t>
      </w:r>
      <w:r w:rsidR="0085049F" w:rsidRPr="00C96D2E">
        <w:rPr>
          <w:rFonts w:asciiTheme="majorHAnsi" w:hAnsiTheme="majorHAnsi" w:cstheme="majorHAnsi"/>
          <w:color w:val="000000"/>
          <w:sz w:val="22"/>
          <w:szCs w:val="22"/>
        </w:rPr>
        <w:t xml:space="preserve"> models have been successfully implemented, maintained and able to scale-up, with minimal costs. The added benefit of short health messages means that not only do beneficiaries achieve more financial independence, they also have accrued health knowledge. </w:t>
      </w:r>
    </w:p>
    <w:p w14:paraId="141EAA9E" w14:textId="77777777" w:rsidR="00560458" w:rsidRPr="00C96D2E" w:rsidRDefault="00560458">
      <w:pPr>
        <w:pBdr>
          <w:top w:val="nil"/>
          <w:left w:val="nil"/>
          <w:bottom w:val="nil"/>
          <w:right w:val="nil"/>
          <w:between w:val="nil"/>
        </w:pBdr>
        <w:ind w:left="720"/>
        <w:rPr>
          <w:rFonts w:asciiTheme="majorHAnsi" w:hAnsiTheme="majorHAnsi" w:cstheme="majorHAnsi"/>
          <w:color w:val="000000"/>
          <w:sz w:val="22"/>
          <w:szCs w:val="22"/>
        </w:rPr>
      </w:pPr>
    </w:p>
    <w:p w14:paraId="77842379" w14:textId="77777777" w:rsidR="00560458" w:rsidRPr="00C96D2E" w:rsidRDefault="0085049F">
      <w:pPr>
        <w:numPr>
          <w:ilvl w:val="0"/>
          <w:numId w:val="12"/>
        </w:numPr>
        <w:pBdr>
          <w:top w:val="nil"/>
          <w:left w:val="nil"/>
          <w:bottom w:val="nil"/>
          <w:right w:val="nil"/>
          <w:between w:val="nil"/>
        </w:pBdr>
        <w:spacing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The use of Open Data Kit sources (CommCare) has been crucial for the standardization and quality control of agent work, in addition to helping with GPS mapping. We have been able to train all our community healthcare workers on the use of these applications, with a basic android phone. This technology is of minimal cost, and scale-up potential is high.</w:t>
      </w:r>
    </w:p>
    <w:p w14:paraId="2351C784" w14:textId="77777777" w:rsidR="00560458" w:rsidRPr="00C96D2E" w:rsidRDefault="00560458">
      <w:pPr>
        <w:pBdr>
          <w:top w:val="nil"/>
          <w:left w:val="nil"/>
          <w:bottom w:val="nil"/>
          <w:right w:val="nil"/>
          <w:between w:val="nil"/>
        </w:pBdr>
        <w:ind w:left="720"/>
        <w:rPr>
          <w:rFonts w:asciiTheme="majorHAnsi" w:hAnsiTheme="majorHAnsi" w:cstheme="majorHAnsi"/>
          <w:color w:val="000000"/>
          <w:sz w:val="22"/>
          <w:szCs w:val="22"/>
        </w:rPr>
      </w:pPr>
    </w:p>
    <w:p w14:paraId="135FDA10" w14:textId="77777777" w:rsidR="00560458" w:rsidRPr="00C96D2E" w:rsidRDefault="0085049F">
      <w:pPr>
        <w:numPr>
          <w:ilvl w:val="0"/>
          <w:numId w:val="12"/>
        </w:numPr>
        <w:pBdr>
          <w:top w:val="nil"/>
          <w:left w:val="nil"/>
          <w:bottom w:val="nil"/>
          <w:right w:val="nil"/>
          <w:between w:val="nil"/>
        </w:pBdr>
        <w:spacing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Centralizing data on one server has helped with workflow, as well as data quality control and analysis. Our in-house IT team has created a system of alerts based on different parameters which helped our </w:t>
      </w:r>
      <w:proofErr w:type="gramStart"/>
      <w:r w:rsidRPr="00C96D2E">
        <w:rPr>
          <w:rFonts w:asciiTheme="majorHAnsi" w:hAnsiTheme="majorHAnsi" w:cstheme="majorHAnsi"/>
          <w:color w:val="000000"/>
          <w:sz w:val="22"/>
          <w:szCs w:val="22"/>
        </w:rPr>
        <w:t>teams</w:t>
      </w:r>
      <w:proofErr w:type="gramEnd"/>
      <w:r w:rsidRPr="00C96D2E">
        <w:rPr>
          <w:rFonts w:asciiTheme="majorHAnsi" w:hAnsiTheme="majorHAnsi" w:cstheme="majorHAnsi"/>
          <w:color w:val="000000"/>
          <w:sz w:val="22"/>
          <w:szCs w:val="22"/>
        </w:rPr>
        <w:t xml:space="preserve"> follow-up on their work, such as reducing LTFU and improving viral load coverage.</w:t>
      </w:r>
    </w:p>
    <w:p w14:paraId="5F3D59BF" w14:textId="77777777" w:rsidR="00560458" w:rsidRPr="00C96D2E" w:rsidRDefault="00560458">
      <w:pPr>
        <w:pBdr>
          <w:top w:val="nil"/>
          <w:left w:val="nil"/>
          <w:bottom w:val="nil"/>
          <w:right w:val="nil"/>
          <w:between w:val="nil"/>
        </w:pBdr>
        <w:ind w:left="720"/>
        <w:rPr>
          <w:rFonts w:asciiTheme="majorHAnsi" w:hAnsiTheme="majorHAnsi" w:cstheme="majorHAnsi"/>
          <w:color w:val="000000"/>
          <w:sz w:val="22"/>
          <w:szCs w:val="22"/>
        </w:rPr>
      </w:pPr>
    </w:p>
    <w:p w14:paraId="4FA8EE98" w14:textId="351636E1" w:rsidR="00560458" w:rsidRPr="00C96D2E" w:rsidRDefault="0085049F">
      <w:pPr>
        <w:numPr>
          <w:ilvl w:val="0"/>
          <w:numId w:val="12"/>
        </w:numPr>
        <w:pBdr>
          <w:top w:val="nil"/>
          <w:left w:val="nil"/>
          <w:bottom w:val="nil"/>
          <w:right w:val="nil"/>
          <w:between w:val="nil"/>
        </w:pBdr>
        <w:spacing w:line="259" w:lineRule="auto"/>
        <w:jc w:val="both"/>
        <w:rPr>
          <w:rFonts w:asciiTheme="majorHAnsi" w:hAnsiTheme="majorHAnsi" w:cstheme="majorHAnsi"/>
          <w:color w:val="000000"/>
          <w:sz w:val="22"/>
          <w:szCs w:val="22"/>
        </w:rPr>
      </w:pPr>
      <w:r w:rsidRPr="00C96D2E">
        <w:rPr>
          <w:rFonts w:asciiTheme="majorHAnsi" w:hAnsiTheme="majorHAnsi" w:cstheme="majorHAnsi"/>
          <w:color w:val="000000"/>
          <w:sz w:val="22"/>
          <w:szCs w:val="22"/>
        </w:rPr>
        <w:t xml:space="preserve">Data collection is of extreme importance; standardization through use of questionnaires and CommCare have led to a reduction of errors, as well as more thorough and accurate data uptake. It is essential to make sure that the staff responsible for collecting the data </w:t>
      </w:r>
      <w:r w:rsidR="00D312DE">
        <w:rPr>
          <w:rFonts w:asciiTheme="majorHAnsi" w:hAnsiTheme="majorHAnsi" w:cstheme="majorHAnsi"/>
          <w:color w:val="000000"/>
          <w:sz w:val="22"/>
          <w:szCs w:val="22"/>
        </w:rPr>
        <w:t xml:space="preserve">are </w:t>
      </w:r>
      <w:r w:rsidRPr="00C96D2E">
        <w:rPr>
          <w:rFonts w:asciiTheme="majorHAnsi" w:hAnsiTheme="majorHAnsi" w:cstheme="majorHAnsi"/>
          <w:color w:val="000000"/>
          <w:sz w:val="22"/>
          <w:szCs w:val="22"/>
        </w:rPr>
        <w:t>aware of its importance, properly filling out forms and questionnaires and finding ways to convey questions and messages appropriately to get as accurate an answer as possible. There is a need for any such program to focus on improving data collection, data entry and data analysis through protocols, refresher trainings of staff, data quality controls and M&amp;E monthly reporting on key internal indicators.</w:t>
      </w:r>
    </w:p>
    <w:p w14:paraId="1ED620E0" w14:textId="77777777" w:rsidR="00560458" w:rsidRPr="00C96D2E" w:rsidRDefault="00560458">
      <w:pPr>
        <w:pBdr>
          <w:top w:val="nil"/>
          <w:left w:val="nil"/>
          <w:bottom w:val="nil"/>
          <w:right w:val="nil"/>
          <w:between w:val="nil"/>
        </w:pBdr>
        <w:ind w:left="720"/>
        <w:rPr>
          <w:rFonts w:asciiTheme="majorHAnsi" w:hAnsiTheme="majorHAnsi" w:cstheme="majorHAnsi"/>
          <w:b/>
          <w:color w:val="000000"/>
          <w:sz w:val="22"/>
          <w:szCs w:val="22"/>
        </w:rPr>
      </w:pPr>
    </w:p>
    <w:p w14:paraId="17B7FB2F" w14:textId="77777777" w:rsidR="00560458" w:rsidRDefault="00560458">
      <w:pPr>
        <w:rPr>
          <w:rFonts w:asciiTheme="majorHAnsi" w:hAnsiTheme="majorHAnsi" w:cstheme="majorHAnsi"/>
          <w:sz w:val="22"/>
          <w:szCs w:val="22"/>
        </w:rPr>
      </w:pPr>
    </w:p>
    <w:p w14:paraId="0CA4D604" w14:textId="77777777" w:rsidR="004D1A06" w:rsidRDefault="004D1A06"/>
    <w:p w14:paraId="66C7840C" w14:textId="77777777" w:rsidR="00137222" w:rsidRPr="00C96D2E" w:rsidRDefault="00137222">
      <w:pPr>
        <w:rPr>
          <w:rFonts w:asciiTheme="majorHAnsi" w:hAnsiTheme="majorHAnsi" w:cstheme="majorHAnsi"/>
          <w:sz w:val="22"/>
          <w:szCs w:val="22"/>
        </w:rPr>
      </w:pPr>
    </w:p>
    <w:sectPr w:rsidR="00137222" w:rsidRPr="00C96D2E">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38A94" w14:textId="77777777" w:rsidR="0061554E" w:rsidRDefault="0061554E">
      <w:r>
        <w:separator/>
      </w:r>
    </w:p>
  </w:endnote>
  <w:endnote w:type="continuationSeparator" w:id="0">
    <w:p w14:paraId="751F3B87" w14:textId="77777777" w:rsidR="0061554E" w:rsidRDefault="00615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Segoe UI"/>
    <w:charset w:val="B1"/>
    <w:family w:val="swiss"/>
    <w:pitch w:val="variable"/>
    <w:sig w:usb0="00000000"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B055" w14:textId="77777777" w:rsidR="00211B74" w:rsidRDefault="00211B74">
    <w:pPr>
      <w:pBdr>
        <w:top w:val="nil"/>
        <w:left w:val="nil"/>
        <w:bottom w:val="nil"/>
        <w:right w:val="nil"/>
        <w:between w:val="nil"/>
      </w:pBdr>
      <w:tabs>
        <w:tab w:val="center" w:pos="4320"/>
        <w:tab w:val="right" w:pos="8640"/>
      </w:tabs>
      <w:jc w:val="right"/>
      <w:rPr>
        <w:color w:val="000000"/>
      </w:rPr>
    </w:pPr>
  </w:p>
  <w:p w14:paraId="456479AE" w14:textId="77777777" w:rsidR="00211B74" w:rsidRDefault="00211B74">
    <w:pPr>
      <w:pBdr>
        <w:top w:val="nil"/>
        <w:left w:val="nil"/>
        <w:bottom w:val="nil"/>
        <w:right w:val="nil"/>
        <w:between w:val="nil"/>
      </w:pBdr>
      <w:tabs>
        <w:tab w:val="center" w:pos="4320"/>
        <w:tab w:val="right" w:pos="8640"/>
      </w:tabs>
      <w:ind w:right="360"/>
      <w:rPr>
        <w:color w:val="000000"/>
      </w:rPr>
    </w:pPr>
  </w:p>
  <w:p w14:paraId="3A9CE905" w14:textId="77777777" w:rsidR="00211B74" w:rsidRDefault="00211B74">
    <w:pPr>
      <w:widowControl w:val="0"/>
      <w:pBdr>
        <w:top w:val="nil"/>
        <w:left w:val="nil"/>
        <w:bottom w:val="nil"/>
        <w:right w:val="nil"/>
        <w:between w:val="nil"/>
      </w:pBdr>
      <w:spacing w:line="276" w:lineRule="auto"/>
      <w:rPr>
        <w:color w:val="000000"/>
      </w:rPr>
    </w:pPr>
  </w:p>
  <w:p w14:paraId="30A4325E" w14:textId="41DC69EC" w:rsidR="00211B74" w:rsidRDefault="00211B74">
    <w:pPr>
      <w:widowControl w:val="0"/>
      <w:pBdr>
        <w:top w:val="nil"/>
        <w:left w:val="nil"/>
        <w:bottom w:val="nil"/>
        <w:right w:val="nil"/>
        <w:between w:val="nil"/>
      </w:pBdr>
      <w:spacing w:line="276" w:lineRule="auto"/>
      <w:rPr>
        <w:color w:val="000000"/>
      </w:rPr>
    </w:pPr>
    <w:r>
      <w:rPr>
        <w:color w:val="000000"/>
      </w:rPr>
      <w:fldChar w:fldCharType="begin"/>
    </w:r>
    <w:r>
      <w:rPr>
        <w:color w:val="000000"/>
      </w:rPr>
      <w:instrText>PAGE</w:instrText>
    </w:r>
    <w:r>
      <w:rPr>
        <w:color w:val="000000"/>
      </w:rPr>
      <w:fldChar w:fldCharType="separate"/>
    </w:r>
    <w:r>
      <w:rPr>
        <w:noProof/>
        <w:color w:val="000000"/>
      </w:rPr>
      <w:t>42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7F0B7" w14:textId="77777777" w:rsidR="00211B74" w:rsidRDefault="00211B7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79521F">
      <w:rPr>
        <w:noProof/>
        <w:color w:val="000000"/>
      </w:rPr>
      <w:t>35</w:t>
    </w:r>
    <w:r>
      <w:rPr>
        <w:color w:val="000000"/>
      </w:rPr>
      <w:fldChar w:fldCharType="end"/>
    </w:r>
  </w:p>
  <w:p w14:paraId="729FAC05" w14:textId="77777777" w:rsidR="00211B74" w:rsidRPr="00B624E1" w:rsidRDefault="00211B74" w:rsidP="00B624E1">
    <w:pPr>
      <w:widowControl w:val="0"/>
      <w:jc w:val="center"/>
      <w:rPr>
        <w:rFonts w:asciiTheme="majorHAnsi" w:hAnsiTheme="majorHAnsi" w:cstheme="majorHAnsi"/>
        <w:b/>
        <w:sz w:val="16"/>
        <w:szCs w:val="16"/>
      </w:rPr>
    </w:pPr>
    <w:r w:rsidRPr="00B624E1">
      <w:rPr>
        <w:rFonts w:asciiTheme="majorHAnsi" w:hAnsiTheme="majorHAnsi" w:cstheme="majorHAnsi"/>
        <w:b/>
        <w:sz w:val="16"/>
        <w:szCs w:val="16"/>
      </w:rPr>
      <w:t xml:space="preserve">Annual Program Report Project </w:t>
    </w:r>
    <w:r w:rsidRPr="007B2B95">
      <w:rPr>
        <w:rFonts w:asciiTheme="majorHAnsi" w:hAnsiTheme="majorHAnsi" w:cstheme="majorHAnsi"/>
        <w:b/>
        <w:bCs/>
        <w:color w:val="000000"/>
        <w:sz w:val="16"/>
        <w:szCs w:val="16"/>
      </w:rPr>
      <w:t>Impact Youth</w:t>
    </w:r>
  </w:p>
  <w:p w14:paraId="72972F6E" w14:textId="77777777" w:rsidR="00211B74" w:rsidRPr="00B624E1" w:rsidRDefault="00211B74" w:rsidP="00B624E1">
    <w:pPr>
      <w:widowControl w:val="0"/>
      <w:jc w:val="center"/>
      <w:rPr>
        <w:rFonts w:asciiTheme="majorHAnsi" w:hAnsiTheme="majorHAnsi" w:cstheme="majorHAnsi"/>
        <w:b/>
        <w:sz w:val="16"/>
        <w:szCs w:val="16"/>
      </w:rPr>
    </w:pPr>
    <w:r w:rsidRPr="00B624E1">
      <w:rPr>
        <w:rFonts w:asciiTheme="majorHAnsi" w:hAnsiTheme="majorHAnsi" w:cstheme="majorHAnsi"/>
        <w:b/>
        <w:sz w:val="16"/>
        <w:szCs w:val="16"/>
      </w:rPr>
      <w:t>2022</w:t>
    </w:r>
  </w:p>
  <w:p w14:paraId="01EA53A2" w14:textId="77777777" w:rsidR="00211B74" w:rsidRPr="00B624E1" w:rsidRDefault="00211B74">
    <w:pPr>
      <w:pBdr>
        <w:top w:val="nil"/>
        <w:left w:val="nil"/>
        <w:bottom w:val="nil"/>
        <w:right w:val="nil"/>
        <w:between w:val="nil"/>
      </w:pBdr>
      <w:tabs>
        <w:tab w:val="center" w:pos="4320"/>
        <w:tab w:val="right" w:pos="8640"/>
      </w:tabs>
      <w:ind w:right="360"/>
      <w:rPr>
        <w:color w:val="000000"/>
        <w:sz w:val="16"/>
        <w:szCs w:val="16"/>
      </w:rPr>
    </w:pPr>
    <w:r w:rsidRPr="00B624E1">
      <w:rPr>
        <w:noProof/>
        <w:sz w:val="16"/>
        <w:szCs w:val="16"/>
      </w:rPr>
      <mc:AlternateContent>
        <mc:Choice Requires="wps">
          <w:drawing>
            <wp:anchor distT="0" distB="0" distL="114300" distR="114300" simplePos="0" relativeHeight="251658240" behindDoc="0" locked="0" layoutInCell="1" hidden="0" allowOverlap="1" wp14:anchorId="72C2A452" wp14:editId="3026DA19">
              <wp:simplePos x="0" y="0"/>
              <wp:positionH relativeFrom="column">
                <wp:posOffset>1314450</wp:posOffset>
              </wp:positionH>
              <wp:positionV relativeFrom="paragraph">
                <wp:posOffset>324549467</wp:posOffset>
              </wp:positionV>
              <wp:extent cx="4220210" cy="7654509"/>
              <wp:effectExtent l="0" t="0" r="0" b="0"/>
              <wp:wrapNone/>
              <wp:docPr id="1" name="Rectangle 1"/>
              <wp:cNvGraphicFramePr/>
              <a:graphic xmlns:a="http://schemas.openxmlformats.org/drawingml/2006/main">
                <a:graphicData uri="http://schemas.microsoft.com/office/word/2010/wordprocessingShape">
                  <wps:wsp>
                    <wps:cNvSpPr/>
                    <wps:spPr>
                      <a:xfrm>
                        <a:off x="3240658" y="0"/>
                        <a:ext cx="4210685" cy="7560000"/>
                      </a:xfrm>
                      <a:prstGeom prst="rect">
                        <a:avLst/>
                      </a:prstGeom>
                      <a:noFill/>
                      <a:ln>
                        <a:noFill/>
                      </a:ln>
                    </wps:spPr>
                    <wps:txbx>
                      <w:txbxContent>
                        <w:p w14:paraId="5D89B1BE" w14:textId="77777777" w:rsidR="00211B74" w:rsidRDefault="00211B74">
                          <w:pPr>
                            <w:jc w:val="both"/>
                            <w:textDirection w:val="btLr"/>
                          </w:pPr>
                          <w:r>
                            <w:rPr>
                              <w:rFonts w:asciiTheme="minorHAnsi" w:hAnsi="Cambria" w:cstheme="minorBidi"/>
                              <w:color w:val="000000" w:themeColor="dark1"/>
                              <w:sz w:val="18"/>
                              <w:szCs w:val="18"/>
                            </w:rPr>
                            <w:t>%</w:t>
                          </w:r>
                          <w:r>
                            <w:rPr>
                              <w:rFonts w:ascii="Times New Roman" w:eastAsia="Times New Roman" w:hAnsi="Times New Roman" w:cs="Times New Roman"/>
                              <w:color w:val="000000"/>
                            </w:rPr>
                            <w:t xml:space="preserve">Sophonie Gabriel is a 19-year-old woman from the commune of Carrefour-Feuilles in Port-au-Prince, home to numerous destitute families and insecurity. She’s been a DREAMS (Determined, Resilient, Empowered, AIDS-free, Mentored and Safe) beneficiary since June of 2020, when mentors from the program conducted surveys on the AGYW population of her neighborhood. After being screened with a risk assessment questionnaire, Sophonie was found to be eligible for the DREAMS program and has since then benefit-ted from the various educational sessions covering topics such as sexual reproductive health, self-esteem, and HIV. </w:t>
                          </w:r>
                          <w:r>
                            <w:rPr>
                              <w:color w:val="000000"/>
                            </w:rPr>
                            <w:t xml:space="preserve">     </w:t>
                          </w:r>
                        </w:p>
                        <w:p w14:paraId="477E20E8" w14:textId="77777777" w:rsidR="00211B74" w:rsidRDefault="00211B74">
                          <w:pPr>
                            <w:jc w:val="both"/>
                            <w:textDirection w:val="btLr"/>
                          </w:pPr>
                        </w:p>
                        <w:p w14:paraId="4E0EBF63" w14:textId="77777777" w:rsidR="00211B74" w:rsidRDefault="00211B74">
                          <w:pPr>
                            <w:jc w:val="both"/>
                            <w:textDirection w:val="btLr"/>
                          </w:pPr>
                          <w:r>
                            <w:rPr>
                              <w:rFonts w:ascii="Times New Roman" w:eastAsia="Times New Roman" w:hAnsi="Times New Roman" w:cs="Times New Roman"/>
                              <w:color w:val="000000"/>
                            </w:rPr>
                            <w:t xml:space="preserve">Project Impact Youth puts the empowerment of Adolescent Girls and Young Women (AGYW) at the forefront of its programming, recognizing that gender inequities compounded with poverty and cultural barriers, render AGYW more vulnerable to many adverse events, including GBV and HIV infection. Through its DREAMS program, Impact Youth thus strives to help vulnerable young girls like Sophonie living in Port-au-Prince, Cap-Haitian, Saint-Marc or Marchand Dessalines through a set of educational, social, economic strengthening and medical services to help sup-port the specific needs of AGYW. </w:t>
                          </w:r>
                        </w:p>
                        <w:p w14:paraId="2EDD4163" w14:textId="77777777" w:rsidR="00211B74" w:rsidRDefault="00211B74">
                          <w:pPr>
                            <w:jc w:val="both"/>
                            <w:textDirection w:val="btLr"/>
                          </w:pPr>
                        </w:p>
                        <w:p w14:paraId="26D10E76" w14:textId="77777777" w:rsidR="00211B74" w:rsidRDefault="00211B74">
                          <w:pPr>
                            <w:jc w:val="both"/>
                            <w:textDirection w:val="btLr"/>
                          </w:pPr>
                          <w:r>
                            <w:rPr>
                              <w:rFonts w:ascii="Times New Roman" w:eastAsia="Times New Roman" w:hAnsi="Times New Roman" w:cs="Times New Roman"/>
                              <w:color w:val="000000"/>
                            </w:rPr>
                            <w:t xml:space="preserve">Project Impact Youth’s DREAMS program has recently put in place a Professional Training service where qualified young women are referred to different professional training institutions. Sophonie is one of three beneficiaries who entered the World Central Kitchen program where 100% of students are said to be placed in internships following graduation and 70% are offered jobs in the hospitality and restaurant industries. </w:t>
                          </w:r>
                        </w:p>
                        <w:p w14:paraId="34876565" w14:textId="77777777" w:rsidR="00211B74" w:rsidRDefault="00211B74">
                          <w:pPr>
                            <w:jc w:val="both"/>
                            <w:textDirection w:val="btLr"/>
                          </w:pPr>
                        </w:p>
                        <w:p w14:paraId="3D248202" w14:textId="77777777" w:rsidR="00211B74" w:rsidRDefault="00211B74">
                          <w:pPr>
                            <w:jc w:val="both"/>
                            <w:textDirection w:val="btLr"/>
                          </w:pPr>
                          <w:r>
                            <w:rPr>
                              <w:rFonts w:ascii="Times New Roman" w:eastAsia="Times New Roman" w:hAnsi="Times New Roman" w:cs="Times New Roman"/>
                              <w:color w:val="000000"/>
                            </w:rPr>
                            <w:t>When asked about this experience, Sophonie answered: “The DREAMS program has helped me respect myself and others. It has helped and encouraged me, through all the educational sessions and support provided, to reach for the top!” When asked about her goals for her future, she added: “I have been truly inspired by what Caris does in Haiti and I wish to become a leader in order to be able to contribute and help my community as well. When it comes to my culinary dreams, I hope to one day become a restaurant owner.” Upon completion of her professional training at World Central Kitchen’s prestigious culinary school, which is paid in full by Project Impact Youth’s DREAMS program, Sophonie’s dream might very well one day come true.</w:t>
                          </w:r>
                        </w:p>
                      </w:txbxContent>
                    </wps:txbx>
                    <wps:bodyPr spcFirstLastPara="1" wrap="square" lIns="91425" tIns="45700" rIns="91425" bIns="45700" anchor="ctr" anchorCtr="0">
                      <a:noAutofit/>
                    </wps:bodyPr>
                  </wps:wsp>
                </a:graphicData>
              </a:graphic>
            </wp:anchor>
          </w:drawing>
        </mc:Choice>
        <mc:Fallback>
          <w:pict>
            <v:rect w14:anchorId="72C2A452" id="Rectangle 1" o:spid="_x0000_s1029" style="position:absolute;margin-left:103.5pt;margin-top:25555.1pt;width:332.3pt;height:602.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" filled="f" stroked="f">
              <v:textbox inset="2.53958mm,1.2694mm,2.53958mm,1.2694mm">
                <w:txbxContent>
                  <w:p w14:paraId="5D89B1BE" w14:textId="77777777" w:rsidR="00211B74" w:rsidRDefault="00211B74">
                    <w:pPr>
                      <w:jc w:val="both"/>
                      <w:textDirection w:val="btLr"/>
                    </w:pPr>
                    <w:r>
                      <w:rPr>
                        <w:rFonts w:asciiTheme="minorHAnsi" w:hAnsi="Cambria" w:cstheme="minorBidi"/>
                        <w:color w:val="000000" w:themeColor="dark1"/>
                        <w:sz w:val="18"/>
                        <w:szCs w:val="18"/>
                      </w:rPr>
                      <w:t>%</w:t>
                    </w:r>
                    <w:proofErr w:type="spellStart"/>
                    <w:r>
                      <w:rPr>
                        <w:rFonts w:ascii="Times New Roman" w:eastAsia="Times New Roman" w:hAnsi="Times New Roman" w:cs="Times New Roman"/>
                        <w:color w:val="000000"/>
                      </w:rPr>
                      <w:t>Sophonie</w:t>
                    </w:r>
                    <w:proofErr w:type="spellEnd"/>
                    <w:r>
                      <w:rPr>
                        <w:rFonts w:ascii="Times New Roman" w:eastAsia="Times New Roman" w:hAnsi="Times New Roman" w:cs="Times New Roman"/>
                        <w:color w:val="000000"/>
                      </w:rPr>
                      <w:t xml:space="preserve"> Gabriel is a 19-year-old woman from the commune of Carrefour-</w:t>
                    </w:r>
                    <w:proofErr w:type="spellStart"/>
                    <w:r>
                      <w:rPr>
                        <w:rFonts w:ascii="Times New Roman" w:eastAsia="Times New Roman" w:hAnsi="Times New Roman" w:cs="Times New Roman"/>
                        <w:color w:val="000000"/>
                      </w:rPr>
                      <w:t>Feuilles</w:t>
                    </w:r>
                    <w:proofErr w:type="spellEnd"/>
                    <w:r>
                      <w:rPr>
                        <w:rFonts w:ascii="Times New Roman" w:eastAsia="Times New Roman" w:hAnsi="Times New Roman" w:cs="Times New Roman"/>
                        <w:color w:val="000000"/>
                      </w:rPr>
                      <w:t xml:space="preserve"> in Port-au-Prince, home to numerous destitute families and insecurity. She’s been a DREAMS (Determined, Resilient, Empowered, AIDS-free, Mentored and Safe) beneficiary since June of 2020, when mentors from the program conducted surveys on the AGYW population of her neighborhood. After being screened with a risk assessment questionnaire, </w:t>
                    </w:r>
                    <w:proofErr w:type="spellStart"/>
                    <w:r>
                      <w:rPr>
                        <w:rFonts w:ascii="Times New Roman" w:eastAsia="Times New Roman" w:hAnsi="Times New Roman" w:cs="Times New Roman"/>
                        <w:color w:val="000000"/>
                      </w:rPr>
                      <w:t>Sophonie</w:t>
                    </w:r>
                    <w:proofErr w:type="spellEnd"/>
                    <w:r>
                      <w:rPr>
                        <w:rFonts w:ascii="Times New Roman" w:eastAsia="Times New Roman" w:hAnsi="Times New Roman" w:cs="Times New Roman"/>
                        <w:color w:val="000000"/>
                      </w:rPr>
                      <w:t xml:space="preserve"> was found to be eligible for the DREAMS program and has since then benefit-ted from the various educational sessions covering topics such as sexual reproductive health, self-esteem, and HIV. </w:t>
                    </w:r>
                    <w:r>
                      <w:rPr>
                        <w:color w:val="000000"/>
                      </w:rPr>
                      <w:t xml:space="preserve">     </w:t>
                    </w:r>
                  </w:p>
                  <w:p w14:paraId="477E20E8" w14:textId="77777777" w:rsidR="00211B74" w:rsidRDefault="00211B74">
                    <w:pPr>
                      <w:jc w:val="both"/>
                      <w:textDirection w:val="btLr"/>
                    </w:pPr>
                  </w:p>
                  <w:p w14:paraId="4E0EBF63" w14:textId="77777777" w:rsidR="00211B74" w:rsidRDefault="00211B74">
                    <w:pPr>
                      <w:jc w:val="both"/>
                      <w:textDirection w:val="btLr"/>
                    </w:pPr>
                    <w:r>
                      <w:rPr>
                        <w:rFonts w:ascii="Times New Roman" w:eastAsia="Times New Roman" w:hAnsi="Times New Roman" w:cs="Times New Roman"/>
                        <w:color w:val="000000"/>
                      </w:rPr>
                      <w:t xml:space="preserve">Project Impact Youth puts the empowerment of Adolescent Girls and Young Women (AGYW) at the forefront of its programming, recognizing that gender inequities compounded with poverty and cultural barriers, render AGYW more vulnerable to many adverse events, including GBV and HIV infection. Through its DREAMS program, Impact Youth thus strives to help vulnerable young girls like </w:t>
                    </w:r>
                    <w:proofErr w:type="spellStart"/>
                    <w:r>
                      <w:rPr>
                        <w:rFonts w:ascii="Times New Roman" w:eastAsia="Times New Roman" w:hAnsi="Times New Roman" w:cs="Times New Roman"/>
                        <w:color w:val="000000"/>
                      </w:rPr>
                      <w:t>Sophonie</w:t>
                    </w:r>
                    <w:proofErr w:type="spellEnd"/>
                    <w:r>
                      <w:rPr>
                        <w:rFonts w:ascii="Times New Roman" w:eastAsia="Times New Roman" w:hAnsi="Times New Roman" w:cs="Times New Roman"/>
                        <w:color w:val="000000"/>
                      </w:rPr>
                      <w:t xml:space="preserve"> living in Port-au-Prince, Cap-Haitian, Saint-Marc or Marchand Dessalines through a set of educational, social, economic strengthening and medical services to help sup-port the specific needs of AGYW. </w:t>
                    </w:r>
                  </w:p>
                  <w:p w14:paraId="2EDD4163" w14:textId="77777777" w:rsidR="00211B74" w:rsidRDefault="00211B74">
                    <w:pPr>
                      <w:jc w:val="both"/>
                      <w:textDirection w:val="btLr"/>
                    </w:pPr>
                  </w:p>
                  <w:p w14:paraId="26D10E76" w14:textId="77777777" w:rsidR="00211B74" w:rsidRDefault="00211B74">
                    <w:pPr>
                      <w:jc w:val="both"/>
                      <w:textDirection w:val="btLr"/>
                    </w:pPr>
                    <w:r>
                      <w:rPr>
                        <w:rFonts w:ascii="Times New Roman" w:eastAsia="Times New Roman" w:hAnsi="Times New Roman" w:cs="Times New Roman"/>
                        <w:color w:val="000000"/>
                      </w:rPr>
                      <w:t xml:space="preserve">Project Impact Youth’s DREAMS program has recently put in place a Professional Training service where qualified young women are referred to different professional training institutions. </w:t>
                    </w:r>
                    <w:proofErr w:type="spellStart"/>
                    <w:r>
                      <w:rPr>
                        <w:rFonts w:ascii="Times New Roman" w:eastAsia="Times New Roman" w:hAnsi="Times New Roman" w:cs="Times New Roman"/>
                        <w:color w:val="000000"/>
                      </w:rPr>
                      <w:t>Sophonie</w:t>
                    </w:r>
                    <w:proofErr w:type="spellEnd"/>
                    <w:r>
                      <w:rPr>
                        <w:rFonts w:ascii="Times New Roman" w:eastAsia="Times New Roman" w:hAnsi="Times New Roman" w:cs="Times New Roman"/>
                        <w:color w:val="000000"/>
                      </w:rPr>
                      <w:t xml:space="preserve"> is one of three beneficiaries who entered the World Central Kitchen program where 100% of students are said to be placed in internships following graduation and 70% are offered jobs in the hospitality and restaurant industries. </w:t>
                    </w:r>
                  </w:p>
                  <w:p w14:paraId="34876565" w14:textId="77777777" w:rsidR="00211B74" w:rsidRDefault="00211B74">
                    <w:pPr>
                      <w:jc w:val="both"/>
                      <w:textDirection w:val="btLr"/>
                    </w:pPr>
                  </w:p>
                  <w:p w14:paraId="3D248202" w14:textId="77777777" w:rsidR="00211B74" w:rsidRDefault="00211B74">
                    <w:pPr>
                      <w:jc w:val="both"/>
                      <w:textDirection w:val="btLr"/>
                    </w:pPr>
                    <w:r>
                      <w:rPr>
                        <w:rFonts w:ascii="Times New Roman" w:eastAsia="Times New Roman" w:hAnsi="Times New Roman" w:cs="Times New Roman"/>
                        <w:color w:val="000000"/>
                      </w:rPr>
                      <w:t xml:space="preserve">When asked about this experience, </w:t>
                    </w:r>
                    <w:proofErr w:type="spellStart"/>
                    <w:r>
                      <w:rPr>
                        <w:rFonts w:ascii="Times New Roman" w:eastAsia="Times New Roman" w:hAnsi="Times New Roman" w:cs="Times New Roman"/>
                        <w:color w:val="000000"/>
                      </w:rPr>
                      <w:t>Sophonie</w:t>
                    </w:r>
                    <w:proofErr w:type="spellEnd"/>
                    <w:r>
                      <w:rPr>
                        <w:rFonts w:ascii="Times New Roman" w:eastAsia="Times New Roman" w:hAnsi="Times New Roman" w:cs="Times New Roman"/>
                        <w:color w:val="000000"/>
                      </w:rPr>
                      <w:t xml:space="preserve"> answered: “The DREAMS program has helped me respect myself and others. It has helped and encouraged me, through all the educational sessions and support provided, to reach for the top!” When asked about her goals for her future, she added: “I have been truly inspired by what Caris does in Haiti and I wish to become a leader in order to be able to contribute and help my community as well. When it comes to my culinary dreams, I hope to one day become a restaurant owner.” Upon completion of her professional training at World Central Kitchen’s prestigious culinary school, which is paid in full by Project Impact Youth’s DREAMS program, </w:t>
                    </w:r>
                    <w:proofErr w:type="spellStart"/>
                    <w:r>
                      <w:rPr>
                        <w:rFonts w:ascii="Times New Roman" w:eastAsia="Times New Roman" w:hAnsi="Times New Roman" w:cs="Times New Roman"/>
                        <w:color w:val="000000"/>
                      </w:rPr>
                      <w:t>Sophonie’s</w:t>
                    </w:r>
                    <w:proofErr w:type="spellEnd"/>
                    <w:r>
                      <w:rPr>
                        <w:rFonts w:ascii="Times New Roman" w:eastAsia="Times New Roman" w:hAnsi="Times New Roman" w:cs="Times New Roman"/>
                        <w:color w:val="000000"/>
                      </w:rPr>
                      <w:t xml:space="preserve"> dream might very well one day come true.</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4272" w14:textId="47CA7EFD" w:rsidR="00211B74" w:rsidRPr="00B624E1" w:rsidRDefault="00211B74" w:rsidP="00B624E1">
    <w:pPr>
      <w:widowControl w:val="0"/>
      <w:jc w:val="center"/>
      <w:rPr>
        <w:rFonts w:asciiTheme="majorHAnsi" w:hAnsiTheme="majorHAnsi" w:cstheme="majorHAnsi"/>
        <w:b/>
        <w:sz w:val="16"/>
        <w:szCs w:val="16"/>
      </w:rPr>
    </w:pPr>
    <w:r w:rsidRPr="00B624E1">
      <w:rPr>
        <w:rFonts w:asciiTheme="majorHAnsi" w:hAnsiTheme="majorHAnsi" w:cstheme="majorHAnsi"/>
        <w:b/>
        <w:sz w:val="16"/>
        <w:szCs w:val="16"/>
      </w:rPr>
      <w:t xml:space="preserve">Annual Program Report Project </w:t>
    </w:r>
    <w:r w:rsidRPr="00B624E1">
      <w:rPr>
        <w:rFonts w:asciiTheme="majorHAnsi" w:hAnsiTheme="majorHAnsi" w:cstheme="majorHAnsi"/>
        <w:color w:val="000000"/>
        <w:sz w:val="16"/>
        <w:szCs w:val="16"/>
      </w:rPr>
      <w:t>Impact Youth</w:t>
    </w:r>
  </w:p>
  <w:p w14:paraId="7EE9E85A" w14:textId="77777777" w:rsidR="00211B74" w:rsidRPr="00B624E1" w:rsidRDefault="00211B74" w:rsidP="00B624E1">
    <w:pPr>
      <w:widowControl w:val="0"/>
      <w:jc w:val="center"/>
      <w:rPr>
        <w:rFonts w:asciiTheme="majorHAnsi" w:hAnsiTheme="majorHAnsi" w:cstheme="majorHAnsi"/>
        <w:b/>
        <w:sz w:val="16"/>
        <w:szCs w:val="16"/>
      </w:rPr>
    </w:pPr>
    <w:r w:rsidRPr="00B624E1">
      <w:rPr>
        <w:rFonts w:asciiTheme="majorHAnsi" w:hAnsiTheme="majorHAnsi" w:cstheme="majorHAnsi"/>
        <w:b/>
        <w:sz w:val="16"/>
        <w:szCs w:val="16"/>
      </w:rPr>
      <w:t>2022</w:t>
    </w:r>
  </w:p>
  <w:p w14:paraId="4275A119" w14:textId="33FE8F41" w:rsidR="00211B74" w:rsidRDefault="00211B74">
    <w:pPr>
      <w:pStyle w:val="Footer"/>
    </w:pPr>
  </w:p>
  <w:p w14:paraId="011FF7E4" w14:textId="77777777" w:rsidR="00211B74" w:rsidRDefault="00211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17C6C" w14:textId="77777777" w:rsidR="0061554E" w:rsidRDefault="0061554E">
      <w:r>
        <w:separator/>
      </w:r>
    </w:p>
  </w:footnote>
  <w:footnote w:type="continuationSeparator" w:id="0">
    <w:p w14:paraId="70CBC2C7" w14:textId="77777777" w:rsidR="0061554E" w:rsidRDefault="0061554E">
      <w:r>
        <w:continuationSeparator/>
      </w:r>
    </w:p>
  </w:footnote>
  <w:footnote w:id="1">
    <w:p w14:paraId="49CE8294" w14:textId="1F7F98C2" w:rsidR="00211B74" w:rsidRDefault="00211B7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569F"/>
    <w:multiLevelType w:val="multilevel"/>
    <w:tmpl w:val="9CD05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CE649D"/>
    <w:multiLevelType w:val="multilevel"/>
    <w:tmpl w:val="6AAEF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1B095C"/>
    <w:multiLevelType w:val="multilevel"/>
    <w:tmpl w:val="A2AE8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B97F9D"/>
    <w:multiLevelType w:val="multilevel"/>
    <w:tmpl w:val="1BE8E2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10333E3"/>
    <w:multiLevelType w:val="multilevel"/>
    <w:tmpl w:val="B6AC5E08"/>
    <w:lvl w:ilvl="0">
      <w:start w:val="107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AF08B4"/>
    <w:multiLevelType w:val="multilevel"/>
    <w:tmpl w:val="392A6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56512D1"/>
    <w:multiLevelType w:val="multilevel"/>
    <w:tmpl w:val="367EFF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9AE177E"/>
    <w:multiLevelType w:val="multilevel"/>
    <w:tmpl w:val="FB92D5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3C0711A5"/>
    <w:multiLevelType w:val="multilevel"/>
    <w:tmpl w:val="4B5A25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D3244F6"/>
    <w:multiLevelType w:val="multilevel"/>
    <w:tmpl w:val="B99C07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7B77F49"/>
    <w:multiLevelType w:val="multilevel"/>
    <w:tmpl w:val="F54A9D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9D3582D"/>
    <w:multiLevelType w:val="multilevel"/>
    <w:tmpl w:val="0A62A5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E3F1901"/>
    <w:multiLevelType w:val="multilevel"/>
    <w:tmpl w:val="E3F01E5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85992450">
    <w:abstractNumId w:val="12"/>
  </w:num>
  <w:num w:numId="2" w16cid:durableId="1244141735">
    <w:abstractNumId w:val="3"/>
  </w:num>
  <w:num w:numId="3" w16cid:durableId="1367481784">
    <w:abstractNumId w:val="4"/>
  </w:num>
  <w:num w:numId="4" w16cid:durableId="1152258708">
    <w:abstractNumId w:val="11"/>
  </w:num>
  <w:num w:numId="5" w16cid:durableId="1083916611">
    <w:abstractNumId w:val="0"/>
  </w:num>
  <w:num w:numId="6" w16cid:durableId="420025647">
    <w:abstractNumId w:val="2"/>
  </w:num>
  <w:num w:numId="7" w16cid:durableId="470249996">
    <w:abstractNumId w:val="6"/>
  </w:num>
  <w:num w:numId="8" w16cid:durableId="1180125087">
    <w:abstractNumId w:val="10"/>
  </w:num>
  <w:num w:numId="9" w16cid:durableId="494686701">
    <w:abstractNumId w:val="1"/>
  </w:num>
  <w:num w:numId="10" w16cid:durableId="478884705">
    <w:abstractNumId w:val="8"/>
  </w:num>
  <w:num w:numId="11" w16cid:durableId="1127966609">
    <w:abstractNumId w:val="5"/>
  </w:num>
  <w:num w:numId="12" w16cid:durableId="2052994512">
    <w:abstractNumId w:val="9"/>
  </w:num>
  <w:num w:numId="13" w16cid:durableId="1479423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458"/>
    <w:rsid w:val="00001636"/>
    <w:rsid w:val="0002061F"/>
    <w:rsid w:val="00040515"/>
    <w:rsid w:val="000638C8"/>
    <w:rsid w:val="00082289"/>
    <w:rsid w:val="000D25C5"/>
    <w:rsid w:val="000D655C"/>
    <w:rsid w:val="00137222"/>
    <w:rsid w:val="001838AE"/>
    <w:rsid w:val="00196B78"/>
    <w:rsid w:val="001A4434"/>
    <w:rsid w:val="001A53EA"/>
    <w:rsid w:val="001D15E1"/>
    <w:rsid w:val="001D666A"/>
    <w:rsid w:val="001E0B12"/>
    <w:rsid w:val="00200365"/>
    <w:rsid w:val="00211B74"/>
    <w:rsid w:val="00212C38"/>
    <w:rsid w:val="00230D87"/>
    <w:rsid w:val="00263210"/>
    <w:rsid w:val="0028587C"/>
    <w:rsid w:val="002A734F"/>
    <w:rsid w:val="002D109F"/>
    <w:rsid w:val="002F2C06"/>
    <w:rsid w:val="003150B1"/>
    <w:rsid w:val="00362FAF"/>
    <w:rsid w:val="00366D56"/>
    <w:rsid w:val="003775A3"/>
    <w:rsid w:val="003A053F"/>
    <w:rsid w:val="003A26FB"/>
    <w:rsid w:val="003C386F"/>
    <w:rsid w:val="003D5EAC"/>
    <w:rsid w:val="003D6971"/>
    <w:rsid w:val="003F2494"/>
    <w:rsid w:val="003F53E8"/>
    <w:rsid w:val="003F75A6"/>
    <w:rsid w:val="004028DD"/>
    <w:rsid w:val="00407797"/>
    <w:rsid w:val="00420A3E"/>
    <w:rsid w:val="004270D1"/>
    <w:rsid w:val="00431DDC"/>
    <w:rsid w:val="00432815"/>
    <w:rsid w:val="00432A82"/>
    <w:rsid w:val="00437676"/>
    <w:rsid w:val="00440E1C"/>
    <w:rsid w:val="004C211F"/>
    <w:rsid w:val="004D1A06"/>
    <w:rsid w:val="004D78DD"/>
    <w:rsid w:val="00516708"/>
    <w:rsid w:val="00556BAE"/>
    <w:rsid w:val="00560458"/>
    <w:rsid w:val="0057187F"/>
    <w:rsid w:val="00580288"/>
    <w:rsid w:val="00583C2E"/>
    <w:rsid w:val="00584329"/>
    <w:rsid w:val="005966AE"/>
    <w:rsid w:val="005A7A5D"/>
    <w:rsid w:val="005C2490"/>
    <w:rsid w:val="005C7788"/>
    <w:rsid w:val="005D3FA6"/>
    <w:rsid w:val="0061554E"/>
    <w:rsid w:val="006234B1"/>
    <w:rsid w:val="006417DB"/>
    <w:rsid w:val="00641B20"/>
    <w:rsid w:val="00664762"/>
    <w:rsid w:val="0068066D"/>
    <w:rsid w:val="006D0B0C"/>
    <w:rsid w:val="006D26DA"/>
    <w:rsid w:val="006D594E"/>
    <w:rsid w:val="00702007"/>
    <w:rsid w:val="00716D26"/>
    <w:rsid w:val="00722E7D"/>
    <w:rsid w:val="00770307"/>
    <w:rsid w:val="0078100D"/>
    <w:rsid w:val="00782A8B"/>
    <w:rsid w:val="0079521F"/>
    <w:rsid w:val="007B2B95"/>
    <w:rsid w:val="007C4740"/>
    <w:rsid w:val="007D069F"/>
    <w:rsid w:val="007D59B2"/>
    <w:rsid w:val="007D7C11"/>
    <w:rsid w:val="008018E1"/>
    <w:rsid w:val="00802111"/>
    <w:rsid w:val="00802EDE"/>
    <w:rsid w:val="008058A1"/>
    <w:rsid w:val="00810810"/>
    <w:rsid w:val="008109A1"/>
    <w:rsid w:val="0082217E"/>
    <w:rsid w:val="0083058C"/>
    <w:rsid w:val="0085049F"/>
    <w:rsid w:val="0085153C"/>
    <w:rsid w:val="008834B5"/>
    <w:rsid w:val="00893840"/>
    <w:rsid w:val="008A4BA7"/>
    <w:rsid w:val="008A7514"/>
    <w:rsid w:val="008B3CC2"/>
    <w:rsid w:val="008B700A"/>
    <w:rsid w:val="00906641"/>
    <w:rsid w:val="00913FA9"/>
    <w:rsid w:val="009402E0"/>
    <w:rsid w:val="009408D1"/>
    <w:rsid w:val="009E0199"/>
    <w:rsid w:val="009E0E4D"/>
    <w:rsid w:val="009F02D9"/>
    <w:rsid w:val="00A209C3"/>
    <w:rsid w:val="00A22B95"/>
    <w:rsid w:val="00A43F7C"/>
    <w:rsid w:val="00AA327B"/>
    <w:rsid w:val="00AC6418"/>
    <w:rsid w:val="00AE75FA"/>
    <w:rsid w:val="00AF77E3"/>
    <w:rsid w:val="00B13D84"/>
    <w:rsid w:val="00B32954"/>
    <w:rsid w:val="00B3422C"/>
    <w:rsid w:val="00B36871"/>
    <w:rsid w:val="00B45605"/>
    <w:rsid w:val="00B624E1"/>
    <w:rsid w:val="00B70A2F"/>
    <w:rsid w:val="00B7513B"/>
    <w:rsid w:val="00B803FE"/>
    <w:rsid w:val="00BA4EDD"/>
    <w:rsid w:val="00BC5C3D"/>
    <w:rsid w:val="00BD749E"/>
    <w:rsid w:val="00C0158F"/>
    <w:rsid w:val="00C06071"/>
    <w:rsid w:val="00C1445C"/>
    <w:rsid w:val="00C25562"/>
    <w:rsid w:val="00C265B2"/>
    <w:rsid w:val="00C26968"/>
    <w:rsid w:val="00C35802"/>
    <w:rsid w:val="00C55998"/>
    <w:rsid w:val="00C8286C"/>
    <w:rsid w:val="00C96D2E"/>
    <w:rsid w:val="00C97556"/>
    <w:rsid w:val="00CC6273"/>
    <w:rsid w:val="00CE21D2"/>
    <w:rsid w:val="00CF618B"/>
    <w:rsid w:val="00D077FD"/>
    <w:rsid w:val="00D1337E"/>
    <w:rsid w:val="00D2071F"/>
    <w:rsid w:val="00D27276"/>
    <w:rsid w:val="00D2748D"/>
    <w:rsid w:val="00D312DE"/>
    <w:rsid w:val="00D34900"/>
    <w:rsid w:val="00D54872"/>
    <w:rsid w:val="00D577F9"/>
    <w:rsid w:val="00D60BEC"/>
    <w:rsid w:val="00D928B1"/>
    <w:rsid w:val="00DA2883"/>
    <w:rsid w:val="00DA397A"/>
    <w:rsid w:val="00DA6842"/>
    <w:rsid w:val="00DB56E7"/>
    <w:rsid w:val="00DD2AC5"/>
    <w:rsid w:val="00DF5A3F"/>
    <w:rsid w:val="00E50C17"/>
    <w:rsid w:val="00E62045"/>
    <w:rsid w:val="00E62DB7"/>
    <w:rsid w:val="00E833C8"/>
    <w:rsid w:val="00E84ECE"/>
    <w:rsid w:val="00E863D5"/>
    <w:rsid w:val="00E873F7"/>
    <w:rsid w:val="00EB6565"/>
    <w:rsid w:val="00ED437D"/>
    <w:rsid w:val="00EF4BDE"/>
    <w:rsid w:val="00F0269C"/>
    <w:rsid w:val="00F11D2D"/>
    <w:rsid w:val="00F35B0E"/>
    <w:rsid w:val="00F70741"/>
    <w:rsid w:val="00F75956"/>
    <w:rsid w:val="00F93CEA"/>
    <w:rsid w:val="00F93E34"/>
    <w:rsid w:val="00FA3266"/>
    <w:rsid w:val="00FA5F15"/>
    <w:rsid w:val="00FD0B11"/>
    <w:rsid w:val="00FD342A"/>
    <w:rsid w:val="00FE2657"/>
    <w:rsid w:val="00FE6384"/>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0860"/>
  <w15:docId w15:val="{7B894D98-8D87-4CF8-9D4C-CF92201D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color w:val="2F5496"/>
      <w:sz w:val="32"/>
      <w:szCs w:val="32"/>
    </w:rPr>
  </w:style>
  <w:style w:type="paragraph" w:styleId="Heading2">
    <w:name w:val="heading 2"/>
    <w:basedOn w:val="Normal"/>
    <w:next w:val="Normal"/>
    <w:pPr>
      <w:keepNext/>
      <w:keepLines/>
      <w:spacing w:before="40"/>
      <w:outlineLvl w:val="1"/>
    </w:pPr>
    <w:rPr>
      <w:color w:val="2F5496"/>
      <w:sz w:val="26"/>
      <w:szCs w:val="26"/>
    </w:rPr>
  </w:style>
  <w:style w:type="paragraph" w:styleId="Heading3">
    <w:name w:val="heading 3"/>
    <w:basedOn w:val="Normal"/>
    <w:next w:val="Normal"/>
    <w:pPr>
      <w:keepNext/>
      <w:keepLines/>
      <w:spacing w:before="40"/>
      <w:outlineLvl w:val="2"/>
    </w:pPr>
    <w:rPr>
      <w:color w:val="1F3863"/>
    </w:rPr>
  </w:style>
  <w:style w:type="paragraph" w:styleId="Heading4">
    <w:name w:val="heading 4"/>
    <w:basedOn w:val="Normal"/>
    <w:next w:val="Normal"/>
    <w:pPr>
      <w:keepNext/>
      <w:keepLines/>
      <w:spacing w:before="40"/>
      <w:outlineLvl w:val="3"/>
    </w:pPr>
    <w:rPr>
      <w:i/>
      <w:color w:val="2F5496"/>
    </w:rPr>
  </w:style>
  <w:style w:type="paragraph" w:styleId="Heading5">
    <w:name w:val="heading 5"/>
    <w:basedOn w:val="Normal"/>
    <w:next w:val="Normal"/>
    <w:pPr>
      <w:keepNext/>
      <w:keepLines/>
      <w:spacing w:before="40"/>
      <w:outlineLvl w:val="4"/>
    </w:pPr>
    <w:rPr>
      <w:color w:val="2F5496"/>
    </w:rPr>
  </w:style>
  <w:style w:type="paragraph" w:styleId="Heading6">
    <w:name w:val="heading 6"/>
    <w:basedOn w:val="Normal"/>
    <w:next w:val="Normal"/>
    <w:pPr>
      <w:keepNext/>
      <w:keepLines/>
      <w:spacing w:before="40"/>
      <w:outlineLvl w:val="5"/>
    </w:pPr>
    <w:rPr>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pPr>
      <w:spacing w:after="160"/>
    </w:pPr>
    <w:rPr>
      <w:color w:val="5A5A5A"/>
      <w:sz w:val="22"/>
      <w:szCs w:val="22"/>
    </w:rPr>
  </w:style>
  <w:style w:type="table" w:customStyle="1" w:styleId="a">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0">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1">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2">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3">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4">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8">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9">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a">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e">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f">
    <w:basedOn w:val="TableNormal"/>
    <w:rPr>
      <w:sz w:val="22"/>
      <w:szCs w:val="22"/>
    </w:rPr>
    <w:tblPr>
      <w:tblStyleRowBandSize w:val="1"/>
      <w:tblStyleColBandSize w:val="1"/>
      <w:tblCellMar>
        <w:top w:w="15" w:type="dxa"/>
        <w:left w:w="15" w:type="dxa"/>
        <w:bottom w:w="15" w:type="dxa"/>
        <w:right w:w="15" w:type="dxa"/>
      </w:tblCellMar>
    </w:tblPr>
    <w:tcPr>
      <w:shd w:val="clear" w:color="auto" w:fill="D9E2F3"/>
    </w:tcPr>
  </w:style>
  <w:style w:type="table" w:customStyle="1" w:styleId="af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D3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42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5049F"/>
    <w:rPr>
      <w:b/>
      <w:bCs/>
    </w:rPr>
  </w:style>
  <w:style w:type="character" w:customStyle="1" w:styleId="CommentSubjectChar">
    <w:name w:val="Comment Subject Char"/>
    <w:basedOn w:val="CommentTextChar"/>
    <w:link w:val="CommentSubject"/>
    <w:uiPriority w:val="99"/>
    <w:semiHidden/>
    <w:rsid w:val="0085049F"/>
    <w:rPr>
      <w:b/>
      <w:bCs/>
      <w:sz w:val="20"/>
      <w:szCs w:val="20"/>
    </w:rPr>
  </w:style>
  <w:style w:type="paragraph" w:styleId="TOC1">
    <w:name w:val="toc 1"/>
    <w:basedOn w:val="Normal"/>
    <w:next w:val="Normal"/>
    <w:autoRedefine/>
    <w:uiPriority w:val="39"/>
    <w:unhideWhenUsed/>
    <w:rsid w:val="00C96D2E"/>
    <w:pPr>
      <w:tabs>
        <w:tab w:val="right" w:pos="8630"/>
      </w:tabs>
      <w:spacing w:after="100"/>
      <w:ind w:left="-360"/>
    </w:pPr>
  </w:style>
  <w:style w:type="paragraph" w:styleId="TOC2">
    <w:name w:val="toc 2"/>
    <w:basedOn w:val="Normal"/>
    <w:next w:val="Normal"/>
    <w:autoRedefine/>
    <w:uiPriority w:val="39"/>
    <w:unhideWhenUsed/>
    <w:rsid w:val="0085049F"/>
    <w:pPr>
      <w:spacing w:after="100"/>
      <w:ind w:left="240"/>
    </w:pPr>
  </w:style>
  <w:style w:type="paragraph" w:styleId="TOC3">
    <w:name w:val="toc 3"/>
    <w:basedOn w:val="Normal"/>
    <w:next w:val="Normal"/>
    <w:autoRedefine/>
    <w:uiPriority w:val="39"/>
    <w:unhideWhenUsed/>
    <w:rsid w:val="0085049F"/>
    <w:pPr>
      <w:spacing w:after="100"/>
      <w:ind w:left="480"/>
    </w:pPr>
  </w:style>
  <w:style w:type="character" w:styleId="Hyperlink">
    <w:name w:val="Hyperlink"/>
    <w:basedOn w:val="DefaultParagraphFont"/>
    <w:uiPriority w:val="99"/>
    <w:unhideWhenUsed/>
    <w:rsid w:val="0085049F"/>
    <w:rPr>
      <w:color w:val="0000FF" w:themeColor="hyperlink"/>
      <w:u w:val="single"/>
    </w:rPr>
  </w:style>
  <w:style w:type="table" w:styleId="TableGrid">
    <w:name w:val="Table Grid"/>
    <w:basedOn w:val="TableNormal"/>
    <w:uiPriority w:val="39"/>
    <w:rsid w:val="0070200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3210"/>
  </w:style>
  <w:style w:type="paragraph" w:styleId="ListParagraph">
    <w:name w:val="List Paragraph"/>
    <w:basedOn w:val="Normal"/>
    <w:uiPriority w:val="34"/>
    <w:qFormat/>
    <w:rsid w:val="00DA6842"/>
    <w:pPr>
      <w:ind w:left="720"/>
      <w:contextualSpacing/>
    </w:pPr>
  </w:style>
  <w:style w:type="paragraph" w:styleId="NormalWeb">
    <w:name w:val="Normal (Web)"/>
    <w:basedOn w:val="Normal"/>
    <w:uiPriority w:val="99"/>
    <w:semiHidden/>
    <w:unhideWhenUsed/>
    <w:rsid w:val="009E0E4D"/>
    <w:pPr>
      <w:spacing w:before="100" w:beforeAutospacing="1" w:after="100" w:afterAutospacing="1"/>
    </w:pPr>
    <w:rPr>
      <w:rFonts w:ascii="Times New Roman" w:eastAsiaTheme="minorEastAsia" w:hAnsi="Times New Roman" w:cs="Times New Roman"/>
      <w:lang w:val="fr-CA" w:eastAsia="fr-CA"/>
    </w:rPr>
  </w:style>
  <w:style w:type="paragraph" w:styleId="Header">
    <w:name w:val="header"/>
    <w:basedOn w:val="Normal"/>
    <w:link w:val="HeaderChar"/>
    <w:uiPriority w:val="99"/>
    <w:unhideWhenUsed/>
    <w:rsid w:val="00B624E1"/>
    <w:pPr>
      <w:tabs>
        <w:tab w:val="center" w:pos="4680"/>
        <w:tab w:val="right" w:pos="9360"/>
      </w:tabs>
    </w:pPr>
  </w:style>
  <w:style w:type="character" w:customStyle="1" w:styleId="HeaderChar">
    <w:name w:val="Header Char"/>
    <w:basedOn w:val="DefaultParagraphFont"/>
    <w:link w:val="Header"/>
    <w:uiPriority w:val="99"/>
    <w:rsid w:val="00B624E1"/>
  </w:style>
  <w:style w:type="paragraph" w:styleId="Footer">
    <w:name w:val="footer"/>
    <w:basedOn w:val="Normal"/>
    <w:link w:val="FooterChar"/>
    <w:uiPriority w:val="99"/>
    <w:unhideWhenUsed/>
    <w:rsid w:val="00B624E1"/>
    <w:pPr>
      <w:tabs>
        <w:tab w:val="center" w:pos="4680"/>
        <w:tab w:val="right" w:pos="9360"/>
      </w:tabs>
    </w:pPr>
  </w:style>
  <w:style w:type="character" w:customStyle="1" w:styleId="FooterChar">
    <w:name w:val="Footer Char"/>
    <w:basedOn w:val="DefaultParagraphFont"/>
    <w:link w:val="Footer"/>
    <w:uiPriority w:val="99"/>
    <w:rsid w:val="00B624E1"/>
  </w:style>
  <w:style w:type="paragraph" w:styleId="FootnoteText">
    <w:name w:val="footnote text"/>
    <w:basedOn w:val="Normal"/>
    <w:link w:val="FootnoteTextChar"/>
    <w:uiPriority w:val="99"/>
    <w:semiHidden/>
    <w:unhideWhenUsed/>
    <w:rsid w:val="003F2494"/>
    <w:rPr>
      <w:sz w:val="20"/>
      <w:szCs w:val="20"/>
    </w:rPr>
  </w:style>
  <w:style w:type="character" w:customStyle="1" w:styleId="FootnoteTextChar">
    <w:name w:val="Footnote Text Char"/>
    <w:basedOn w:val="DefaultParagraphFont"/>
    <w:link w:val="FootnoteText"/>
    <w:uiPriority w:val="99"/>
    <w:semiHidden/>
    <w:rsid w:val="003F2494"/>
    <w:rPr>
      <w:sz w:val="20"/>
      <w:szCs w:val="20"/>
    </w:rPr>
  </w:style>
  <w:style w:type="character" w:styleId="FootnoteReference">
    <w:name w:val="footnote reference"/>
    <w:basedOn w:val="DefaultParagraphFont"/>
    <w:uiPriority w:val="99"/>
    <w:semiHidden/>
    <w:unhideWhenUsed/>
    <w:rsid w:val="003F2494"/>
    <w:rPr>
      <w:vertAlign w:val="superscript"/>
    </w:rPr>
  </w:style>
  <w:style w:type="table" w:styleId="GridTable1Light-Accent1">
    <w:name w:val="Grid Table 1 Light Accent 1"/>
    <w:basedOn w:val="TableNormal"/>
    <w:uiPriority w:val="46"/>
    <w:rsid w:val="00893840"/>
    <w:rPr>
      <w:rFonts w:asciiTheme="minorHAnsi" w:eastAsiaTheme="minorHAnsi" w:hAnsiTheme="minorHAnsi" w:cstheme="minorBidi"/>
      <w:sz w:val="22"/>
      <w:szCs w:val="22"/>
      <w:lang w:val="fr-F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100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avidson%20Adrien\Documents\Monitoring%20&amp;%20Evaluation\Senior%20M&amp;E%20files\ANNUAL_REPORT_FY22\Graphics_FY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vidson%20Adrien\Documents\Monitoring%20&amp;%20Evaluation\Senior%20M&amp;E%20files\ANNUAL_REPORT_FY22\Graphics_FY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avidson%20Adrien\Documents\Monitoring%20&amp;%20Evaluation\Senior%20M&amp;E%20files\ANNUAL_REPORT_FY22\Graphics_FY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vidson%20Adrien\Documents\Monitoring%20&amp;%20Evaluation\Senior%20M&amp;E%20files\ANNUAL_REPORT_FY22\Graphics_FY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avidson%20Adrien\Documents\Monitoring%20&amp;%20Evaluation\Senior%20M&amp;E%20files\ANNUAL_REPORT_FY22\Graphics_FY2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'Club PTME'!$B$1</c:f>
              <c:strCache>
                <c:ptCount val="1"/>
                <c:pt idx="0">
                  <c:v>PMTCT women in club</c:v>
                </c:pt>
              </c:strCache>
            </c:strRef>
          </c:tx>
          <c:spPr>
            <a:ln w="22225" cap="rnd">
              <a:solidFill>
                <a:srgbClr val="4C9FE4"/>
              </a:solidFill>
              <a:round/>
            </a:ln>
            <a:effectLst/>
          </c:spPr>
          <c:marker>
            <c:symbol val="diamond"/>
            <c:size val="6"/>
            <c:spPr>
              <a:solidFill>
                <a:schemeClr val="accent5"/>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'Club PTME'!$A$2:$A$5</c:f>
              <c:strCache>
                <c:ptCount val="4"/>
                <c:pt idx="0">
                  <c:v>FY19</c:v>
                </c:pt>
                <c:pt idx="1">
                  <c:v>FY20</c:v>
                </c:pt>
                <c:pt idx="2">
                  <c:v>FY21</c:v>
                </c:pt>
                <c:pt idx="3">
                  <c:v>FY22</c:v>
                </c:pt>
              </c:strCache>
            </c:strRef>
          </c:cat>
          <c:val>
            <c:numRef>
              <c:f>'Club PTME'!$B$2:$B$5</c:f>
              <c:numCache>
                <c:formatCode>#,##0</c:formatCode>
                <c:ptCount val="4"/>
                <c:pt idx="0">
                  <c:v>3690</c:v>
                </c:pt>
                <c:pt idx="1">
                  <c:v>2243</c:v>
                </c:pt>
                <c:pt idx="2">
                  <c:v>3414</c:v>
                </c:pt>
                <c:pt idx="3">
                  <c:v>3513</c:v>
                </c:pt>
              </c:numCache>
            </c:numRef>
          </c:val>
          <c:smooth val="0"/>
          <c:extLst>
            <c:ext xmlns:c16="http://schemas.microsoft.com/office/drawing/2014/chart" uri="{C3380CC4-5D6E-409C-BE32-E72D297353CC}">
              <c16:uniqueId val="{00000000-3909-4145-80D2-BA64AC89A134}"/>
            </c:ext>
          </c:extLst>
        </c:ser>
        <c:dLbls>
          <c:dLblPos val="t"/>
          <c:showLegendKey val="0"/>
          <c:showVal val="1"/>
          <c:showCatName val="0"/>
          <c:showSerName val="0"/>
          <c:showPercent val="0"/>
          <c:showBubbleSize val="0"/>
        </c:dLbls>
        <c:marker val="1"/>
        <c:smooth val="0"/>
        <c:axId val="440368920"/>
        <c:axId val="437046728"/>
      </c:lineChart>
      <c:catAx>
        <c:axId val="440368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mn-lt"/>
                <a:ea typeface="+mn-ea"/>
                <a:cs typeface="+mn-cs"/>
              </a:defRPr>
            </a:pPr>
            <a:endParaRPr lang="en-US"/>
          </a:p>
        </c:txPr>
        <c:crossAx val="437046728"/>
        <c:crosses val="autoZero"/>
        <c:auto val="1"/>
        <c:lblAlgn val="ctr"/>
        <c:lblOffset val="100"/>
        <c:noMultiLvlLbl val="0"/>
      </c:catAx>
      <c:valAx>
        <c:axId val="437046728"/>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40368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'Club OEV'!$B$1</c:f>
              <c:strCache>
                <c:ptCount val="1"/>
                <c:pt idx="0">
                  <c:v>OVC in club</c:v>
                </c:pt>
              </c:strCache>
            </c:strRef>
          </c:tx>
          <c:spPr>
            <a:ln w="22225" cap="rnd">
              <a:solidFill>
                <a:schemeClr val="accent1"/>
              </a:solidFill>
              <a:prstDash val="solid"/>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'Club OEV'!$A$2:$A$5</c:f>
              <c:strCache>
                <c:ptCount val="4"/>
                <c:pt idx="0">
                  <c:v>FY19</c:v>
                </c:pt>
                <c:pt idx="1">
                  <c:v>FY20</c:v>
                </c:pt>
                <c:pt idx="2">
                  <c:v>FY21</c:v>
                </c:pt>
                <c:pt idx="3">
                  <c:v>FY22</c:v>
                </c:pt>
              </c:strCache>
            </c:strRef>
          </c:cat>
          <c:val>
            <c:numRef>
              <c:f>'Club OEV'!$B$2:$B$5</c:f>
              <c:numCache>
                <c:formatCode>#,##0</c:formatCode>
                <c:ptCount val="4"/>
                <c:pt idx="0">
                  <c:v>1067</c:v>
                </c:pt>
                <c:pt idx="1">
                  <c:v>951</c:v>
                </c:pt>
                <c:pt idx="2">
                  <c:v>1252</c:v>
                </c:pt>
                <c:pt idx="3">
                  <c:v>1576</c:v>
                </c:pt>
              </c:numCache>
            </c:numRef>
          </c:val>
          <c:smooth val="0"/>
          <c:extLst>
            <c:ext xmlns:c16="http://schemas.microsoft.com/office/drawing/2014/chart" uri="{C3380CC4-5D6E-409C-BE32-E72D297353CC}">
              <c16:uniqueId val="{00000000-DBAD-654B-A294-C68F0A82E62B}"/>
            </c:ext>
          </c:extLst>
        </c:ser>
        <c:dLbls>
          <c:dLblPos val="t"/>
          <c:showLegendKey val="0"/>
          <c:showVal val="1"/>
          <c:showCatName val="0"/>
          <c:showSerName val="0"/>
          <c:showPercent val="0"/>
          <c:showBubbleSize val="0"/>
        </c:dLbls>
        <c:marker val="1"/>
        <c:smooth val="0"/>
        <c:axId val="653192672"/>
        <c:axId val="549836440"/>
      </c:lineChart>
      <c:catAx>
        <c:axId val="653192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49836440"/>
        <c:crosses val="autoZero"/>
        <c:auto val="1"/>
        <c:lblAlgn val="ctr"/>
        <c:lblOffset val="100"/>
        <c:noMultiLvlLbl val="0"/>
      </c:catAx>
      <c:valAx>
        <c:axId val="549836440"/>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319267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'MUSO group'!$B$1</c:f>
              <c:strCache>
                <c:ptCount val="1"/>
                <c:pt idx="0">
                  <c:v>Number of MUSO groups</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'MUSO group'!$A$2:$A$5</c:f>
              <c:strCache>
                <c:ptCount val="4"/>
                <c:pt idx="0">
                  <c:v>FY19</c:v>
                </c:pt>
                <c:pt idx="1">
                  <c:v>FY20</c:v>
                </c:pt>
                <c:pt idx="2">
                  <c:v>FY21</c:v>
                </c:pt>
                <c:pt idx="3">
                  <c:v>FY22</c:v>
                </c:pt>
              </c:strCache>
            </c:strRef>
          </c:cat>
          <c:val>
            <c:numRef>
              <c:f>'MUSO group'!$B$2:$B$5</c:f>
              <c:numCache>
                <c:formatCode>#,##0</c:formatCode>
                <c:ptCount val="4"/>
                <c:pt idx="0">
                  <c:v>551</c:v>
                </c:pt>
                <c:pt idx="1">
                  <c:v>866</c:v>
                </c:pt>
                <c:pt idx="2">
                  <c:v>1116</c:v>
                </c:pt>
                <c:pt idx="3">
                  <c:v>1052</c:v>
                </c:pt>
              </c:numCache>
            </c:numRef>
          </c:val>
          <c:smooth val="0"/>
          <c:extLst>
            <c:ext xmlns:c16="http://schemas.microsoft.com/office/drawing/2014/chart" uri="{C3380CC4-5D6E-409C-BE32-E72D297353CC}">
              <c16:uniqueId val="{00000000-DBA6-FA4F-B7AE-3FF2256B9678}"/>
            </c:ext>
          </c:extLst>
        </c:ser>
        <c:dLbls>
          <c:dLblPos val="t"/>
          <c:showLegendKey val="0"/>
          <c:showVal val="1"/>
          <c:showCatName val="0"/>
          <c:showSerName val="0"/>
          <c:showPercent val="0"/>
          <c:showBubbleSize val="0"/>
        </c:dLbls>
        <c:marker val="1"/>
        <c:smooth val="0"/>
        <c:axId val="551815912"/>
        <c:axId val="551819440"/>
      </c:lineChart>
      <c:catAx>
        <c:axId val="551815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51819440"/>
        <c:crosses val="autoZero"/>
        <c:auto val="1"/>
        <c:lblAlgn val="ctr"/>
        <c:lblOffset val="100"/>
        <c:noMultiLvlLbl val="0"/>
      </c:catAx>
      <c:valAx>
        <c:axId val="551819440"/>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81591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Gardening!$B$1</c:f>
              <c:strCache>
                <c:ptCount val="1"/>
                <c:pt idx="0">
                  <c:v>Gardening beneficiaries</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Gardening!$A$2:$A$5</c:f>
              <c:strCache>
                <c:ptCount val="4"/>
                <c:pt idx="0">
                  <c:v>FY19</c:v>
                </c:pt>
                <c:pt idx="1">
                  <c:v>FY20</c:v>
                </c:pt>
                <c:pt idx="2">
                  <c:v>FY21</c:v>
                </c:pt>
                <c:pt idx="3">
                  <c:v>FY22</c:v>
                </c:pt>
              </c:strCache>
            </c:strRef>
          </c:cat>
          <c:val>
            <c:numRef>
              <c:f>Gardening!$B$2:$B$5</c:f>
              <c:numCache>
                <c:formatCode>#,##0</c:formatCode>
                <c:ptCount val="4"/>
                <c:pt idx="0">
                  <c:v>1819</c:v>
                </c:pt>
                <c:pt idx="1">
                  <c:v>2200</c:v>
                </c:pt>
                <c:pt idx="2">
                  <c:v>6732</c:v>
                </c:pt>
                <c:pt idx="3">
                  <c:v>9162</c:v>
                </c:pt>
              </c:numCache>
            </c:numRef>
          </c:val>
          <c:smooth val="0"/>
          <c:extLst>
            <c:ext xmlns:c16="http://schemas.microsoft.com/office/drawing/2014/chart" uri="{C3380CC4-5D6E-409C-BE32-E72D297353CC}">
              <c16:uniqueId val="{00000000-B3F7-0545-867B-835C1E663EF0}"/>
            </c:ext>
          </c:extLst>
        </c:ser>
        <c:dLbls>
          <c:dLblPos val="t"/>
          <c:showLegendKey val="0"/>
          <c:showVal val="1"/>
          <c:showCatName val="0"/>
          <c:showSerName val="0"/>
          <c:showPercent val="0"/>
          <c:showBubbleSize val="0"/>
        </c:dLbls>
        <c:marker val="1"/>
        <c:smooth val="0"/>
        <c:axId val="551818656"/>
        <c:axId val="551818264"/>
      </c:lineChart>
      <c:catAx>
        <c:axId val="551818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51818264"/>
        <c:crosses val="autoZero"/>
        <c:auto val="1"/>
        <c:lblAlgn val="ctr"/>
        <c:lblOffset val="100"/>
        <c:noMultiLvlLbl val="0"/>
      </c:catAx>
      <c:valAx>
        <c:axId val="551818264"/>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8186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OVC_SERV!$B$1</c:f>
              <c:strCache>
                <c:ptCount val="1"/>
                <c:pt idx="0">
                  <c:v>Target</c:v>
                </c:pt>
              </c:strCache>
            </c:strRef>
          </c:tx>
          <c:spPr>
            <a:solidFill>
              <a:srgbClr val="69B1C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OVC_SERV!$A$2:$A$5</c:f>
              <c:strCache>
                <c:ptCount val="4"/>
                <c:pt idx="0">
                  <c:v>FY19</c:v>
                </c:pt>
                <c:pt idx="1">
                  <c:v>FY20</c:v>
                </c:pt>
                <c:pt idx="2">
                  <c:v>FY21</c:v>
                </c:pt>
                <c:pt idx="3">
                  <c:v>FY22</c:v>
                </c:pt>
              </c:strCache>
            </c:strRef>
          </c:cat>
          <c:val>
            <c:numRef>
              <c:f>OVC_SERV!$B$2:$B$5</c:f>
              <c:numCache>
                <c:formatCode>#,##0</c:formatCode>
                <c:ptCount val="4"/>
                <c:pt idx="0">
                  <c:v>110000</c:v>
                </c:pt>
                <c:pt idx="1">
                  <c:v>120000</c:v>
                </c:pt>
                <c:pt idx="2">
                  <c:v>77537</c:v>
                </c:pt>
                <c:pt idx="3">
                  <c:v>84384</c:v>
                </c:pt>
              </c:numCache>
            </c:numRef>
          </c:val>
          <c:extLst>
            <c:ext xmlns:c16="http://schemas.microsoft.com/office/drawing/2014/chart" uri="{C3380CC4-5D6E-409C-BE32-E72D297353CC}">
              <c16:uniqueId val="{00000000-8A40-4044-98C2-7B5DD71ABB1F}"/>
            </c:ext>
          </c:extLst>
        </c:ser>
        <c:ser>
          <c:idx val="1"/>
          <c:order val="1"/>
          <c:tx>
            <c:strRef>
              <c:f>OVC_SERV!$C$1</c:f>
              <c:strCache>
                <c:ptCount val="1"/>
                <c:pt idx="0">
                  <c:v>Realisation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OVC_SERV!$A$2:$A$5</c:f>
              <c:strCache>
                <c:ptCount val="4"/>
                <c:pt idx="0">
                  <c:v>FY19</c:v>
                </c:pt>
                <c:pt idx="1">
                  <c:v>FY20</c:v>
                </c:pt>
                <c:pt idx="2">
                  <c:v>FY21</c:v>
                </c:pt>
                <c:pt idx="3">
                  <c:v>FY22</c:v>
                </c:pt>
              </c:strCache>
            </c:strRef>
          </c:cat>
          <c:val>
            <c:numRef>
              <c:f>OVC_SERV!$C$2:$C$5</c:f>
              <c:numCache>
                <c:formatCode>#,##0</c:formatCode>
                <c:ptCount val="4"/>
                <c:pt idx="0">
                  <c:v>108385</c:v>
                </c:pt>
                <c:pt idx="1">
                  <c:v>148820</c:v>
                </c:pt>
                <c:pt idx="2">
                  <c:v>99494</c:v>
                </c:pt>
                <c:pt idx="3">
                  <c:v>115966</c:v>
                </c:pt>
              </c:numCache>
            </c:numRef>
          </c:val>
          <c:extLst>
            <c:ext xmlns:c16="http://schemas.microsoft.com/office/drawing/2014/chart" uri="{C3380CC4-5D6E-409C-BE32-E72D297353CC}">
              <c16:uniqueId val="{00000001-8A40-4044-98C2-7B5DD71ABB1F}"/>
            </c:ext>
          </c:extLst>
        </c:ser>
        <c:dLbls>
          <c:showLegendKey val="0"/>
          <c:showVal val="0"/>
          <c:showCatName val="0"/>
          <c:showSerName val="0"/>
          <c:showPercent val="0"/>
          <c:showBubbleSize val="0"/>
        </c:dLbls>
        <c:gapWidth val="96"/>
        <c:axId val="551819048"/>
        <c:axId val="551816304"/>
      </c:barChart>
      <c:lineChart>
        <c:grouping val="standard"/>
        <c:varyColors val="0"/>
        <c:ser>
          <c:idx val="2"/>
          <c:order val="2"/>
          <c:tx>
            <c:strRef>
              <c:f>OVC_SERV!$D$1</c:f>
              <c:strCache>
                <c:ptCount val="1"/>
                <c:pt idx="0">
                  <c:v>Performance</c:v>
                </c:pt>
              </c:strCache>
            </c:strRef>
          </c:tx>
          <c:spPr>
            <a:ln w="28575" cap="rnd">
              <a:solidFill>
                <a:schemeClr val="tx2">
                  <a:lumMod val="60000"/>
                  <a:lumOff val="40000"/>
                </a:schemeClr>
              </a:solidFill>
              <a:prstDash val="sysDash"/>
              <a:round/>
              <a:headEnd type="diamond"/>
            </a:ln>
            <a:effectLst/>
          </c:spPr>
          <c:marker>
            <c:symbol val="circle"/>
            <c:size val="5"/>
            <c:spPr>
              <a:solidFill>
                <a:schemeClr val="bg1">
                  <a:lumMod val="75000"/>
                </a:schemeClr>
              </a:solidFill>
              <a:ln w="9525">
                <a:solidFill>
                  <a:schemeClr val="tx2">
                    <a:lumMod val="60000"/>
                    <a:lumOff val="40000"/>
                  </a:schemeClr>
                </a:solidFill>
              </a:ln>
              <a:effectLst/>
            </c:spPr>
          </c:marker>
          <c:dPt>
            <c:idx val="1"/>
            <c:marker>
              <c:symbol val="circle"/>
              <c:size val="5"/>
              <c:spPr>
                <a:solidFill>
                  <a:schemeClr val="bg1">
                    <a:lumMod val="75000"/>
                  </a:schemeClr>
                </a:solidFill>
                <a:ln w="9525">
                  <a:solidFill>
                    <a:schemeClr val="tx2">
                      <a:lumMod val="60000"/>
                      <a:lumOff val="40000"/>
                    </a:schemeClr>
                  </a:solidFill>
                </a:ln>
                <a:effectLst/>
              </c:spPr>
            </c:marker>
            <c:bubble3D val="0"/>
            <c:spPr>
              <a:ln w="19050" cap="rnd">
                <a:solidFill>
                  <a:schemeClr val="tx2">
                    <a:lumMod val="60000"/>
                    <a:lumOff val="40000"/>
                  </a:schemeClr>
                </a:solidFill>
                <a:prstDash val="sysDash"/>
                <a:round/>
                <a:headEnd type="diamond"/>
              </a:ln>
              <a:effectLst/>
            </c:spPr>
            <c:extLst>
              <c:ext xmlns:c16="http://schemas.microsoft.com/office/drawing/2014/chart" uri="{C3380CC4-5D6E-409C-BE32-E72D297353CC}">
                <c16:uniqueId val="{00000003-8A40-4044-98C2-7B5DD71ABB1F}"/>
              </c:ext>
            </c:extLst>
          </c:dPt>
          <c:dPt>
            <c:idx val="2"/>
            <c:marker>
              <c:symbol val="circle"/>
              <c:size val="5"/>
              <c:spPr>
                <a:solidFill>
                  <a:schemeClr val="bg1">
                    <a:lumMod val="75000"/>
                  </a:schemeClr>
                </a:solidFill>
                <a:ln w="9525">
                  <a:solidFill>
                    <a:schemeClr val="tx2">
                      <a:lumMod val="60000"/>
                      <a:lumOff val="40000"/>
                    </a:schemeClr>
                  </a:solidFill>
                </a:ln>
                <a:effectLst/>
              </c:spPr>
            </c:marker>
            <c:bubble3D val="0"/>
            <c:spPr>
              <a:ln w="19050" cap="rnd">
                <a:solidFill>
                  <a:schemeClr val="tx2">
                    <a:lumMod val="60000"/>
                    <a:lumOff val="40000"/>
                  </a:schemeClr>
                </a:solidFill>
                <a:prstDash val="sysDash"/>
                <a:round/>
                <a:headEnd type="diamond"/>
              </a:ln>
              <a:effectLst/>
            </c:spPr>
            <c:extLst>
              <c:ext xmlns:c16="http://schemas.microsoft.com/office/drawing/2014/chart" uri="{C3380CC4-5D6E-409C-BE32-E72D297353CC}">
                <c16:uniqueId val="{00000005-8A40-4044-98C2-7B5DD71ABB1F}"/>
              </c:ext>
            </c:extLst>
          </c:dPt>
          <c:dPt>
            <c:idx val="3"/>
            <c:marker>
              <c:symbol val="circle"/>
              <c:size val="5"/>
              <c:spPr>
                <a:solidFill>
                  <a:schemeClr val="bg1">
                    <a:lumMod val="75000"/>
                  </a:schemeClr>
                </a:solidFill>
                <a:ln w="9525">
                  <a:solidFill>
                    <a:schemeClr val="tx2">
                      <a:lumMod val="60000"/>
                      <a:lumOff val="40000"/>
                    </a:schemeClr>
                  </a:solidFill>
                </a:ln>
                <a:effectLst/>
              </c:spPr>
            </c:marker>
            <c:bubble3D val="0"/>
            <c:spPr>
              <a:ln w="19050" cap="rnd">
                <a:solidFill>
                  <a:schemeClr val="tx2">
                    <a:lumMod val="60000"/>
                    <a:lumOff val="40000"/>
                  </a:schemeClr>
                </a:solidFill>
                <a:prstDash val="sysDash"/>
                <a:round/>
                <a:headEnd type="diamond"/>
              </a:ln>
              <a:effectLst/>
            </c:spPr>
            <c:extLst>
              <c:ext xmlns:c16="http://schemas.microsoft.com/office/drawing/2014/chart" uri="{C3380CC4-5D6E-409C-BE32-E72D297353CC}">
                <c16:uniqueId val="{00000007-8A40-4044-98C2-7B5DD71ABB1F}"/>
              </c:ext>
            </c:extLst>
          </c:dPt>
          <c:dLbls>
            <c:dLbl>
              <c:idx val="0"/>
              <c:layout>
                <c:manualLayout>
                  <c:x val="-4.1771418357651531E-2"/>
                  <c:y val="-9.2785749497048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A40-4044-98C2-7B5DD71ABB1F}"/>
                </c:ext>
              </c:extLst>
            </c:dLbl>
            <c:dLbl>
              <c:idx val="1"/>
              <c:layout>
                <c:manualLayout>
                  <c:x val="-7.4726573156849968E-2"/>
                  <c:y val="-4.7974206269901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40-4044-98C2-7B5DD71ABB1F}"/>
                </c:ext>
              </c:extLst>
            </c:dLbl>
            <c:dLbl>
              <c:idx val="2"/>
              <c:layout>
                <c:manualLayout>
                  <c:x val="-5.1099257754071065E-2"/>
                  <c:y val="-5.8126490533860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40-4044-98C2-7B5DD71ABB1F}"/>
                </c:ext>
              </c:extLst>
            </c:dLbl>
            <c:dLbl>
              <c:idx val="3"/>
              <c:layout>
                <c:manualLayout>
                  <c:x val="-5.302872087225647E-2"/>
                  <c:y val="-4.6746605912839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A40-4044-98C2-7B5DD71ABB1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accent1"/>
                      </a:solidFill>
                      <a:round/>
                    </a:ln>
                    <a:effectLst/>
                  </c:spPr>
                </c15:leaderLines>
              </c:ext>
            </c:extLst>
          </c:dLbls>
          <c:cat>
            <c:strRef>
              <c:f>OVC_SERV!$A$2:$A$5</c:f>
              <c:strCache>
                <c:ptCount val="4"/>
                <c:pt idx="0">
                  <c:v>FY19</c:v>
                </c:pt>
                <c:pt idx="1">
                  <c:v>FY20</c:v>
                </c:pt>
                <c:pt idx="2">
                  <c:v>FY21</c:v>
                </c:pt>
                <c:pt idx="3">
                  <c:v>FY22</c:v>
                </c:pt>
              </c:strCache>
            </c:strRef>
          </c:cat>
          <c:val>
            <c:numRef>
              <c:f>OVC_SERV!$D$2:$D$5</c:f>
              <c:numCache>
                <c:formatCode>0%</c:formatCode>
                <c:ptCount val="4"/>
                <c:pt idx="0">
                  <c:v>0.98531818181818187</c:v>
                </c:pt>
                <c:pt idx="1">
                  <c:v>1.2401666666666666</c:v>
                </c:pt>
                <c:pt idx="2">
                  <c:v>1.283180932973935</c:v>
                </c:pt>
                <c:pt idx="3">
                  <c:v>1.3742652635570725</c:v>
                </c:pt>
              </c:numCache>
            </c:numRef>
          </c:val>
          <c:smooth val="0"/>
          <c:extLst>
            <c:ext xmlns:c16="http://schemas.microsoft.com/office/drawing/2014/chart" uri="{C3380CC4-5D6E-409C-BE32-E72D297353CC}">
              <c16:uniqueId val="{00000009-8A40-4044-98C2-7B5DD71ABB1F}"/>
            </c:ext>
          </c:extLst>
        </c:ser>
        <c:dLbls>
          <c:showLegendKey val="0"/>
          <c:showVal val="0"/>
          <c:showCatName val="0"/>
          <c:showSerName val="0"/>
          <c:showPercent val="0"/>
          <c:showBubbleSize val="0"/>
        </c:dLbls>
        <c:marker val="1"/>
        <c:smooth val="0"/>
        <c:axId val="551822184"/>
        <c:axId val="551821792"/>
      </c:lineChart>
      <c:catAx>
        <c:axId val="551819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816304"/>
        <c:crosses val="autoZero"/>
        <c:auto val="1"/>
        <c:lblAlgn val="ctr"/>
        <c:lblOffset val="100"/>
        <c:noMultiLvlLbl val="0"/>
      </c:catAx>
      <c:valAx>
        <c:axId val="55181630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819048"/>
        <c:crosses val="autoZero"/>
        <c:crossBetween val="between"/>
      </c:valAx>
      <c:valAx>
        <c:axId val="5518217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822184"/>
        <c:crosses val="max"/>
        <c:crossBetween val="between"/>
      </c:valAx>
      <c:catAx>
        <c:axId val="551822184"/>
        <c:scaling>
          <c:orientation val="minMax"/>
        </c:scaling>
        <c:delete val="1"/>
        <c:axPos val="b"/>
        <c:numFmt formatCode="General" sourceLinked="1"/>
        <c:majorTickMark val="out"/>
        <c:minorTickMark val="none"/>
        <c:tickLblPos val="nextTo"/>
        <c:crossAx val="5518217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321DF-2A2A-4888-A4CF-749E2FD18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11306</Words>
  <Characters>64446</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Viola Tombeau</dc:creator>
  <cp:lastModifiedBy>Ricot, Sandra (HAITI/OAA)</cp:lastModifiedBy>
  <cp:revision>2</cp:revision>
  <cp:lastPrinted>2022-11-01T23:24:00Z</cp:lastPrinted>
  <dcterms:created xsi:type="dcterms:W3CDTF">2022-11-03T16:40:00Z</dcterms:created>
  <dcterms:modified xsi:type="dcterms:W3CDTF">2022-11-03T16:40:00Z</dcterms:modified>
</cp:coreProperties>
</file>