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1857C0" w14:textId="29B14029" w:rsidR="007665A4" w:rsidRPr="00CA36F9" w:rsidRDefault="00005925" w:rsidP="0071753B">
      <w:pPr>
        <w:shd w:val="clear" w:color="auto" w:fill="FFFFFF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A36F9">
        <w:rPr>
          <w:rFonts w:ascii="Times New Roman" w:eastAsia="Times New Roman" w:hAnsi="Times New Roman" w:cs="Times New Roman"/>
          <w:b/>
          <w:sz w:val="24"/>
          <w:szCs w:val="24"/>
        </w:rPr>
        <w:t>Questions and Answers</w:t>
      </w:r>
      <w:r w:rsidR="00DE04E1" w:rsidRPr="00CA36F9">
        <w:rPr>
          <w:rFonts w:ascii="Times New Roman" w:eastAsia="Times New Roman" w:hAnsi="Times New Roman" w:cs="Times New Roman"/>
          <w:b/>
          <w:sz w:val="24"/>
          <w:szCs w:val="24"/>
        </w:rPr>
        <w:t xml:space="preserve"> for </w:t>
      </w:r>
      <w:r w:rsidRPr="00CA36F9">
        <w:rPr>
          <w:rFonts w:ascii="Times New Roman" w:eastAsia="Times New Roman" w:hAnsi="Times New Roman" w:cs="Times New Roman"/>
          <w:b/>
          <w:sz w:val="24"/>
          <w:szCs w:val="24"/>
        </w:rPr>
        <w:t xml:space="preserve">DOS-UG-PAS-FY20-1 - </w:t>
      </w:r>
      <w:r w:rsidR="00E27FAC" w:rsidRPr="00CA36F9">
        <w:rPr>
          <w:rFonts w:ascii="Times New Roman" w:hAnsi="Times New Roman" w:cs="Times New Roman"/>
          <w:b/>
          <w:sz w:val="24"/>
          <w:szCs w:val="24"/>
        </w:rPr>
        <w:t xml:space="preserve">Mitigating Violent Extremism in </w:t>
      </w:r>
      <w:proofErr w:type="spellStart"/>
      <w:r w:rsidR="00E27FAC" w:rsidRPr="00CA36F9">
        <w:rPr>
          <w:rFonts w:ascii="Times New Roman" w:hAnsi="Times New Roman" w:cs="Times New Roman"/>
          <w:b/>
          <w:sz w:val="24"/>
          <w:szCs w:val="24"/>
        </w:rPr>
        <w:t>Masaka</w:t>
      </w:r>
      <w:proofErr w:type="spellEnd"/>
      <w:r w:rsidR="00E27FAC" w:rsidRPr="00CA36F9">
        <w:rPr>
          <w:rFonts w:ascii="Times New Roman" w:hAnsi="Times New Roman" w:cs="Times New Roman"/>
          <w:b/>
          <w:sz w:val="24"/>
          <w:szCs w:val="24"/>
        </w:rPr>
        <w:t xml:space="preserve"> Region</w:t>
      </w:r>
    </w:p>
    <w:p w14:paraId="10E8BF6D" w14:textId="3C796105" w:rsidR="0031559C" w:rsidRPr="00CA36F9" w:rsidRDefault="0031559C" w:rsidP="0071753B">
      <w:pPr>
        <w:pStyle w:val="null1"/>
        <w:numPr>
          <w:ilvl w:val="0"/>
          <w:numId w:val="3"/>
        </w:numPr>
        <w:spacing w:before="0" w:beforeAutospacing="0" w:after="0" w:afterAutospacing="0"/>
        <w:ind w:left="360"/>
        <w:rPr>
          <w:rFonts w:ascii="Times New Roman" w:hAnsi="Times New Roman" w:cs="Times New Roman"/>
          <w:sz w:val="24"/>
          <w:szCs w:val="24"/>
        </w:rPr>
      </w:pPr>
      <w:r w:rsidRPr="00CA36F9">
        <w:rPr>
          <w:rStyle w:val="null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Do organizations that are registered in the US and apply for this notice of funding opportunity as the lead applicant also need to be registered as organizations in Uganda?</w:t>
      </w:r>
    </w:p>
    <w:p w14:paraId="60CFA547" w14:textId="35B5296E" w:rsidR="0031559C" w:rsidRPr="008279E7" w:rsidRDefault="0031559C" w:rsidP="0071753B">
      <w:pPr>
        <w:pStyle w:val="null1"/>
        <w:shd w:val="clear" w:color="auto" w:fill="FFFFFF"/>
        <w:spacing w:before="0" w:beforeAutospacing="0" w:after="0" w:afterAutospacing="0"/>
        <w:ind w:left="360"/>
        <w:rPr>
          <w:rFonts w:ascii="Times New Roman" w:eastAsia="Times New Roman" w:hAnsi="Times New Roman" w:cs="Times New Roman"/>
          <w:bCs/>
          <w:i/>
          <w:iCs/>
          <w:color w:val="7030A0"/>
          <w:sz w:val="24"/>
          <w:szCs w:val="24"/>
        </w:rPr>
      </w:pPr>
      <w:r w:rsidRPr="008279E7">
        <w:rPr>
          <w:rFonts w:ascii="Times New Roman" w:eastAsia="Times New Roman" w:hAnsi="Times New Roman" w:cs="Times New Roman"/>
          <w:bCs/>
          <w:i/>
          <w:iCs/>
          <w:color w:val="7030A0"/>
          <w:sz w:val="24"/>
          <w:szCs w:val="24"/>
        </w:rPr>
        <w:t>U.S. Organizations do not need to be registered in Uganda for grant consideration.</w:t>
      </w:r>
    </w:p>
    <w:p w14:paraId="6EBD369D" w14:textId="4F1C7678" w:rsidR="0031559C" w:rsidRPr="00CA36F9" w:rsidRDefault="0031559C" w:rsidP="0071753B">
      <w:pPr>
        <w:pStyle w:val="null1"/>
        <w:spacing w:before="0" w:beforeAutospacing="0" w:after="0" w:afterAutospacing="0"/>
        <w:ind w:left="360" w:firstLine="90"/>
        <w:rPr>
          <w:rFonts w:ascii="Times New Roman" w:hAnsi="Times New Roman" w:cs="Times New Roman"/>
          <w:sz w:val="24"/>
          <w:szCs w:val="24"/>
        </w:rPr>
      </w:pPr>
    </w:p>
    <w:p w14:paraId="6BE5131A" w14:textId="64D10613" w:rsidR="0031559C" w:rsidRPr="00CA36F9" w:rsidRDefault="0031559C" w:rsidP="0071753B">
      <w:pPr>
        <w:pStyle w:val="null1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360"/>
        <w:rPr>
          <w:rFonts w:ascii="Times New Roman" w:hAnsi="Times New Roman" w:cs="Times New Roman"/>
          <w:sz w:val="24"/>
          <w:szCs w:val="24"/>
        </w:rPr>
      </w:pPr>
      <w:r w:rsidRPr="00CA36F9">
        <w:rPr>
          <w:rStyle w:val="null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Where can I find these document templates: Budget template, Gantt chart template and Past Performance References?</w:t>
      </w:r>
    </w:p>
    <w:p w14:paraId="542B167C" w14:textId="3D836516" w:rsidR="0031559C" w:rsidRPr="008279E7" w:rsidRDefault="0031559C" w:rsidP="0071753B">
      <w:pPr>
        <w:pStyle w:val="null1"/>
        <w:shd w:val="clear" w:color="auto" w:fill="FFFFFF"/>
        <w:spacing w:before="0" w:beforeAutospacing="0" w:after="0" w:afterAutospacing="0"/>
        <w:ind w:left="360"/>
        <w:rPr>
          <w:rFonts w:ascii="Times New Roman" w:hAnsi="Times New Roman" w:cs="Times New Roman"/>
          <w:i/>
          <w:iCs/>
          <w:color w:val="7030A0"/>
          <w:sz w:val="24"/>
          <w:szCs w:val="24"/>
        </w:rPr>
      </w:pPr>
      <w:r w:rsidRPr="008279E7">
        <w:rPr>
          <w:rFonts w:ascii="Times New Roman" w:eastAsia="Times New Roman" w:hAnsi="Times New Roman" w:cs="Times New Roman"/>
          <w:bCs/>
          <w:i/>
          <w:iCs/>
          <w:color w:val="7030A0"/>
          <w:sz w:val="24"/>
          <w:szCs w:val="24"/>
        </w:rPr>
        <w:t>This question appears to be related to a different NOFO. All the requirements for responding to the PVE NOFO can be found at DOS-UG-PAS-FY20-1, Section III “Application Submission”</w:t>
      </w:r>
    </w:p>
    <w:p w14:paraId="140A634C" w14:textId="11F9C6EB" w:rsidR="0031559C" w:rsidRPr="00CA36F9" w:rsidRDefault="0031559C" w:rsidP="0071753B">
      <w:pPr>
        <w:pStyle w:val="null1"/>
        <w:shd w:val="clear" w:color="auto" w:fill="FFFFFF"/>
        <w:spacing w:before="0" w:beforeAutospacing="0" w:after="0" w:afterAutospacing="0"/>
        <w:ind w:left="360" w:firstLine="45"/>
        <w:rPr>
          <w:rFonts w:ascii="Times New Roman" w:hAnsi="Times New Roman" w:cs="Times New Roman"/>
          <w:sz w:val="24"/>
          <w:szCs w:val="24"/>
        </w:rPr>
      </w:pPr>
    </w:p>
    <w:p w14:paraId="6D9022B0" w14:textId="5AFF3975" w:rsidR="0031559C" w:rsidRPr="00CA36F9" w:rsidRDefault="0031559C" w:rsidP="0071753B">
      <w:pPr>
        <w:pStyle w:val="null1"/>
        <w:numPr>
          <w:ilvl w:val="0"/>
          <w:numId w:val="3"/>
        </w:numPr>
        <w:spacing w:before="0" w:beforeAutospacing="0" w:after="0" w:afterAutospacing="0"/>
        <w:ind w:left="360"/>
        <w:rPr>
          <w:rFonts w:ascii="Times New Roman" w:hAnsi="Times New Roman" w:cs="Times New Roman"/>
          <w:sz w:val="24"/>
          <w:szCs w:val="24"/>
        </w:rPr>
      </w:pPr>
      <w:r w:rsidRPr="00CA36F9">
        <w:rPr>
          <w:rStyle w:val="null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Can we bid for this opportunity with two other CSOs?</w:t>
      </w:r>
    </w:p>
    <w:p w14:paraId="1C639A28" w14:textId="462A4565" w:rsidR="0031559C" w:rsidRPr="008279E7" w:rsidRDefault="0031559C" w:rsidP="0071753B">
      <w:pPr>
        <w:pStyle w:val="null1"/>
        <w:shd w:val="clear" w:color="auto" w:fill="FFFFFF"/>
        <w:spacing w:before="0" w:beforeAutospacing="0" w:after="0" w:afterAutospacing="0"/>
        <w:ind w:left="360"/>
        <w:rPr>
          <w:rFonts w:ascii="Times New Roman" w:eastAsia="Times New Roman" w:hAnsi="Times New Roman" w:cs="Times New Roman"/>
          <w:bCs/>
          <w:i/>
          <w:iCs/>
          <w:color w:val="7030A0"/>
          <w:sz w:val="24"/>
          <w:szCs w:val="24"/>
        </w:rPr>
      </w:pPr>
      <w:r w:rsidRPr="008279E7">
        <w:rPr>
          <w:rFonts w:ascii="Times New Roman" w:eastAsia="Times New Roman" w:hAnsi="Times New Roman" w:cs="Times New Roman"/>
          <w:bCs/>
          <w:i/>
          <w:iCs/>
          <w:color w:val="7030A0"/>
          <w:sz w:val="24"/>
          <w:szCs w:val="24"/>
        </w:rPr>
        <w:t>If you choose to work with program partners, the NOFO states</w:t>
      </w:r>
      <w:r w:rsidR="00CA36F9" w:rsidRPr="008279E7">
        <w:rPr>
          <w:rFonts w:ascii="Times New Roman" w:eastAsia="Times New Roman" w:hAnsi="Times New Roman" w:cs="Times New Roman"/>
          <w:bCs/>
          <w:i/>
          <w:iCs/>
          <w:color w:val="7030A0"/>
          <w:sz w:val="24"/>
          <w:szCs w:val="24"/>
        </w:rPr>
        <w:t>:</w:t>
      </w:r>
      <w:r w:rsidRPr="008279E7">
        <w:rPr>
          <w:rFonts w:ascii="Times New Roman" w:eastAsia="Times New Roman" w:hAnsi="Times New Roman" w:cs="Times New Roman"/>
          <w:bCs/>
          <w:i/>
          <w:iCs/>
          <w:color w:val="7030A0"/>
          <w:sz w:val="24"/>
          <w:szCs w:val="24"/>
        </w:rPr>
        <w:t xml:space="preserve"> </w:t>
      </w:r>
    </w:p>
    <w:p w14:paraId="7212B0BD" w14:textId="77777777" w:rsidR="0031559C" w:rsidRPr="008279E7" w:rsidRDefault="0031559C" w:rsidP="0071753B">
      <w:pPr>
        <w:pStyle w:val="ListParagraph"/>
        <w:shd w:val="clear" w:color="auto" w:fill="FFFFFF"/>
        <w:ind w:left="360"/>
        <w:textAlignment w:val="baseline"/>
        <w:rPr>
          <w:rFonts w:ascii="Times New Roman" w:eastAsia="Times New Roman" w:hAnsi="Times New Roman" w:cs="Times New Roman"/>
          <w:i/>
          <w:iCs/>
          <w:color w:val="7030A0"/>
        </w:rPr>
      </w:pPr>
      <w:r w:rsidRPr="008279E7">
        <w:rPr>
          <w:rFonts w:ascii="Times New Roman" w:eastAsia="Times New Roman" w:hAnsi="Times New Roman" w:cs="Times New Roman"/>
          <w:b/>
          <w:bCs/>
          <w:i/>
          <w:iCs/>
          <w:color w:val="7030A0"/>
        </w:rPr>
        <w:t>Program Partners:</w:t>
      </w:r>
      <w:r w:rsidRPr="008279E7">
        <w:rPr>
          <w:rFonts w:ascii="Times New Roman" w:eastAsia="Times New Roman" w:hAnsi="Times New Roman" w:cs="Times New Roman"/>
          <w:i/>
          <w:iCs/>
          <w:color w:val="7030A0"/>
        </w:rPr>
        <w:t>  List the names and type of involvement/contribution of key partner organizations, and agreements with sub-awardees, if the implementing partner plans to work with sub-awardees. If sub-awards, the proposal should explain any proposed sub-awards or partnerships which will be used to address the project’s objectives.</w:t>
      </w:r>
    </w:p>
    <w:p w14:paraId="3C1E50E8" w14:textId="77777777" w:rsidR="0031559C" w:rsidRPr="00CA36F9" w:rsidRDefault="0031559C" w:rsidP="0071753B">
      <w:pPr>
        <w:pStyle w:val="null1"/>
        <w:spacing w:before="0" w:beforeAutospacing="0" w:after="0" w:afterAutospacing="0"/>
        <w:ind w:left="360"/>
        <w:rPr>
          <w:rFonts w:ascii="Times New Roman" w:hAnsi="Times New Roman" w:cs="Times New Roman"/>
          <w:sz w:val="24"/>
          <w:szCs w:val="24"/>
        </w:rPr>
      </w:pPr>
    </w:p>
    <w:p w14:paraId="73686D05" w14:textId="772DEC90" w:rsidR="0031559C" w:rsidRPr="00CA36F9" w:rsidRDefault="0031559C" w:rsidP="0071753B">
      <w:pPr>
        <w:pStyle w:val="null1"/>
        <w:numPr>
          <w:ilvl w:val="0"/>
          <w:numId w:val="3"/>
        </w:numPr>
        <w:spacing w:before="0" w:beforeAutospacing="0" w:after="0" w:afterAutospacing="0"/>
        <w:ind w:left="360"/>
        <w:rPr>
          <w:rFonts w:ascii="Times New Roman" w:hAnsi="Times New Roman" w:cs="Times New Roman"/>
          <w:sz w:val="24"/>
          <w:szCs w:val="24"/>
        </w:rPr>
      </w:pPr>
      <w:r w:rsidRPr="00CA36F9">
        <w:rPr>
          <w:rStyle w:val="null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 would like to incorporate a Covid19 recovery plan in my proposal, would this be good?</w:t>
      </w:r>
    </w:p>
    <w:p w14:paraId="14BC04A0" w14:textId="1D8607B0" w:rsidR="00CA36F9" w:rsidRPr="008279E7" w:rsidRDefault="0031559C" w:rsidP="0071753B">
      <w:pPr>
        <w:pStyle w:val="null1"/>
        <w:shd w:val="clear" w:color="auto" w:fill="FFFFFF"/>
        <w:spacing w:before="0" w:beforeAutospacing="0" w:after="0" w:afterAutospacing="0"/>
        <w:ind w:left="360"/>
        <w:rPr>
          <w:rFonts w:ascii="Times New Roman" w:eastAsia="Times New Roman" w:hAnsi="Times New Roman" w:cs="Times New Roman"/>
          <w:bCs/>
          <w:i/>
          <w:iCs/>
          <w:color w:val="7030A0"/>
          <w:sz w:val="24"/>
          <w:szCs w:val="24"/>
        </w:rPr>
      </w:pPr>
      <w:r w:rsidRPr="008279E7">
        <w:rPr>
          <w:rFonts w:ascii="Times New Roman" w:eastAsia="Times New Roman" w:hAnsi="Times New Roman" w:cs="Times New Roman"/>
          <w:bCs/>
          <w:i/>
          <w:iCs/>
          <w:color w:val="7030A0"/>
          <w:sz w:val="24"/>
          <w:szCs w:val="24"/>
        </w:rPr>
        <w:t>COVID-19 related planning may be taken into account under the following evaluation criteria but is not a requirement of the NOFO</w:t>
      </w:r>
      <w:r w:rsidR="0071753B" w:rsidRPr="008279E7">
        <w:rPr>
          <w:rFonts w:ascii="Times New Roman" w:eastAsia="Times New Roman" w:hAnsi="Times New Roman" w:cs="Times New Roman"/>
          <w:bCs/>
          <w:i/>
          <w:iCs/>
          <w:color w:val="7030A0"/>
          <w:sz w:val="24"/>
          <w:szCs w:val="24"/>
        </w:rPr>
        <w:t>:</w:t>
      </w:r>
      <w:r w:rsidR="00CA36F9" w:rsidRPr="008279E7">
        <w:rPr>
          <w:rFonts w:ascii="Times New Roman" w:eastAsia="Times New Roman" w:hAnsi="Times New Roman" w:cs="Times New Roman"/>
          <w:bCs/>
          <w:i/>
          <w:iCs/>
          <w:color w:val="7030A0"/>
          <w:sz w:val="24"/>
          <w:szCs w:val="24"/>
        </w:rPr>
        <w:t xml:space="preserve"> </w:t>
      </w:r>
    </w:p>
    <w:p w14:paraId="6CFBF1BC" w14:textId="56AE15A4" w:rsidR="0031559C" w:rsidRPr="008279E7" w:rsidRDefault="0031559C" w:rsidP="0071753B">
      <w:pPr>
        <w:pStyle w:val="null1"/>
        <w:shd w:val="clear" w:color="auto" w:fill="FFFFFF"/>
        <w:spacing w:before="0" w:beforeAutospacing="0" w:after="0" w:afterAutospacing="0"/>
        <w:ind w:left="360"/>
        <w:rPr>
          <w:rFonts w:ascii="Times New Roman" w:eastAsia="Times New Roman" w:hAnsi="Times New Roman" w:cs="Times New Roman"/>
          <w:bCs/>
          <w:i/>
          <w:iCs/>
          <w:color w:val="7030A0"/>
          <w:sz w:val="24"/>
          <w:szCs w:val="24"/>
        </w:rPr>
      </w:pPr>
      <w:r w:rsidRPr="008279E7">
        <w:rPr>
          <w:rFonts w:ascii="Times New Roman" w:eastAsia="Times New Roman" w:hAnsi="Times New Roman" w:cs="Times New Roman"/>
          <w:b/>
          <w:bCs/>
          <w:i/>
          <w:iCs/>
          <w:color w:val="7030A0"/>
          <w:sz w:val="24"/>
          <w:szCs w:val="24"/>
        </w:rPr>
        <w:t xml:space="preserve">Program Planning/Ability to Achieve Objectives – </w:t>
      </w:r>
      <w:r w:rsidRPr="008279E7">
        <w:rPr>
          <w:rFonts w:ascii="Times New Roman" w:eastAsia="Times New Roman" w:hAnsi="Times New Roman" w:cs="Times New Roman"/>
          <w:i/>
          <w:iCs/>
          <w:color w:val="7030A0"/>
          <w:sz w:val="24"/>
          <w:szCs w:val="24"/>
        </w:rPr>
        <w:t>Goals and objectives are clearly stated and program approach is likely to provide maximum impact in achieving the proposed results. </w:t>
      </w:r>
    </w:p>
    <w:p w14:paraId="42B320BE" w14:textId="77777777" w:rsidR="0031559C" w:rsidRPr="00CA36F9" w:rsidRDefault="0031559C" w:rsidP="0071753B">
      <w:pPr>
        <w:pStyle w:val="null1"/>
        <w:spacing w:before="0" w:beforeAutospacing="0" w:after="0" w:afterAutospacing="0"/>
        <w:ind w:left="360"/>
        <w:rPr>
          <w:rFonts w:ascii="Times New Roman" w:hAnsi="Times New Roman" w:cs="Times New Roman"/>
          <w:sz w:val="24"/>
          <w:szCs w:val="24"/>
        </w:rPr>
      </w:pPr>
    </w:p>
    <w:p w14:paraId="74989E99" w14:textId="7304A5DB" w:rsidR="0031559C" w:rsidRPr="00CA36F9" w:rsidRDefault="0031559C" w:rsidP="0071753B">
      <w:pPr>
        <w:pStyle w:val="null1"/>
        <w:numPr>
          <w:ilvl w:val="0"/>
          <w:numId w:val="3"/>
        </w:numPr>
        <w:spacing w:before="0" w:beforeAutospacing="0" w:after="0" w:afterAutospacing="0"/>
        <w:ind w:left="360"/>
        <w:rPr>
          <w:rFonts w:ascii="Times New Roman" w:hAnsi="Times New Roman" w:cs="Times New Roman"/>
          <w:sz w:val="24"/>
          <w:szCs w:val="24"/>
        </w:rPr>
      </w:pPr>
      <w:proofErr w:type="spellStart"/>
      <w:r w:rsidRPr="00CA36F9">
        <w:rPr>
          <w:rStyle w:val="null"/>
          <w:rFonts w:ascii="Times New Roman" w:hAnsi="Times New Roman" w:cs="Times New Roman"/>
          <w:color w:val="000000"/>
          <w:sz w:val="24"/>
          <w:szCs w:val="24"/>
        </w:rPr>
        <w:t>DoS</w:t>
      </w:r>
      <w:proofErr w:type="spellEnd"/>
      <w:r w:rsidRPr="00CA36F9">
        <w:rPr>
          <w:rStyle w:val="null"/>
          <w:rFonts w:ascii="Times New Roman" w:hAnsi="Times New Roman" w:cs="Times New Roman"/>
          <w:color w:val="000000"/>
          <w:sz w:val="24"/>
          <w:szCs w:val="24"/>
        </w:rPr>
        <w:t xml:space="preserve"> requirements requires an </w:t>
      </w:r>
      <w:r w:rsidRPr="00CA36F9">
        <w:rPr>
          <w:rStyle w:val="null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intimidating list of attachments, it is difficult to see how we would have the resources to bid for these opportunities.</w:t>
      </w:r>
    </w:p>
    <w:p w14:paraId="49E2675F" w14:textId="36D4900D" w:rsidR="0031559C" w:rsidRPr="008279E7" w:rsidRDefault="0031559C" w:rsidP="0071753B">
      <w:pPr>
        <w:pStyle w:val="null1"/>
        <w:shd w:val="clear" w:color="auto" w:fill="FFFFFF"/>
        <w:spacing w:before="0" w:beforeAutospacing="0" w:after="0" w:afterAutospacing="0"/>
        <w:ind w:left="360"/>
        <w:rPr>
          <w:rFonts w:ascii="Times New Roman" w:eastAsia="Times New Roman" w:hAnsi="Times New Roman" w:cs="Times New Roman"/>
          <w:bCs/>
          <w:i/>
          <w:iCs/>
          <w:color w:val="7030A0"/>
          <w:sz w:val="24"/>
          <w:szCs w:val="24"/>
        </w:rPr>
      </w:pPr>
      <w:r w:rsidRPr="008279E7">
        <w:rPr>
          <w:rFonts w:ascii="Times New Roman" w:eastAsia="Times New Roman" w:hAnsi="Times New Roman" w:cs="Times New Roman"/>
          <w:bCs/>
          <w:i/>
          <w:iCs/>
          <w:color w:val="7030A0"/>
          <w:sz w:val="24"/>
          <w:szCs w:val="24"/>
        </w:rPr>
        <w:t>Proposal requirements differ based on the based on the complexity of the proposal.</w:t>
      </w:r>
    </w:p>
    <w:p w14:paraId="13A7069C" w14:textId="00555157" w:rsidR="0031559C" w:rsidRPr="00CA36F9" w:rsidRDefault="0031559C" w:rsidP="0071753B">
      <w:pPr>
        <w:pStyle w:val="null1"/>
        <w:shd w:val="clear" w:color="auto" w:fill="FFFFFF"/>
        <w:spacing w:before="0" w:beforeAutospacing="0" w:after="0" w:afterAutospacing="0"/>
        <w:ind w:left="360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8C44FCA" w14:textId="6446CAD0" w:rsidR="00CE6139" w:rsidRPr="00CA36F9" w:rsidRDefault="00CE6139" w:rsidP="0071753B">
      <w:pPr>
        <w:pStyle w:val="null1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360"/>
        <w:rPr>
          <w:rFonts w:ascii="Times New Roman" w:hAnsi="Times New Roman" w:cs="Times New Roman"/>
          <w:sz w:val="24"/>
          <w:szCs w:val="24"/>
        </w:rPr>
      </w:pPr>
      <w:r w:rsidRPr="00CA36F9">
        <w:rPr>
          <w:rStyle w:val="null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The gender analysis of conflict: the guidelines refer only to the attachment. The attachment simply presents a matrix of questions. Are we expected to address these questions? This would potentially be an extensive task.</w:t>
      </w:r>
    </w:p>
    <w:p w14:paraId="655BCA46" w14:textId="77777777" w:rsidR="00CE6139" w:rsidRPr="008279E7" w:rsidRDefault="00CE6139" w:rsidP="0071753B">
      <w:pPr>
        <w:pStyle w:val="null1"/>
        <w:shd w:val="clear" w:color="auto" w:fill="FFFFFF"/>
        <w:spacing w:before="0" w:beforeAutospacing="0" w:after="0" w:afterAutospacing="0"/>
        <w:ind w:left="360"/>
        <w:rPr>
          <w:rFonts w:ascii="Times New Roman" w:eastAsia="Times New Roman" w:hAnsi="Times New Roman" w:cs="Times New Roman"/>
          <w:bCs/>
          <w:i/>
          <w:iCs/>
          <w:color w:val="7030A0"/>
          <w:sz w:val="24"/>
          <w:szCs w:val="24"/>
        </w:rPr>
      </w:pPr>
      <w:r w:rsidRPr="008279E7">
        <w:rPr>
          <w:rFonts w:ascii="Times New Roman" w:eastAsia="Times New Roman" w:hAnsi="Times New Roman" w:cs="Times New Roman"/>
          <w:bCs/>
          <w:i/>
          <w:iCs/>
          <w:color w:val="7030A0"/>
          <w:sz w:val="24"/>
          <w:szCs w:val="24"/>
        </w:rPr>
        <w:t>Applicants are not asked to include the results of a gender analysis with their proposal, only to include that this analysis will be incorporated during initial start-up of the grant.</w:t>
      </w:r>
    </w:p>
    <w:p w14:paraId="0D6BD692" w14:textId="77777777" w:rsidR="00CE6139" w:rsidRPr="00CA36F9" w:rsidRDefault="00CE6139" w:rsidP="0071753B">
      <w:pPr>
        <w:pStyle w:val="null1"/>
        <w:shd w:val="clear" w:color="auto" w:fill="FFFFFF"/>
        <w:spacing w:before="0" w:beforeAutospacing="0" w:after="0" w:afterAutospacing="0"/>
        <w:ind w:left="360"/>
        <w:rPr>
          <w:rFonts w:ascii="Times New Roman" w:hAnsi="Times New Roman" w:cs="Times New Roman"/>
          <w:sz w:val="24"/>
          <w:szCs w:val="24"/>
        </w:rPr>
      </w:pPr>
    </w:p>
    <w:p w14:paraId="7D134B2B" w14:textId="534EFBB5" w:rsidR="00CE6139" w:rsidRPr="00CA36F9" w:rsidRDefault="00CE6139" w:rsidP="0071753B">
      <w:pPr>
        <w:pStyle w:val="null1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360"/>
        <w:rPr>
          <w:rFonts w:ascii="Times New Roman" w:hAnsi="Times New Roman" w:cs="Times New Roman"/>
          <w:sz w:val="24"/>
          <w:szCs w:val="24"/>
        </w:rPr>
      </w:pPr>
      <w:r w:rsidRPr="00CA36F9">
        <w:rPr>
          <w:rStyle w:val="null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Our logic model plan would be indicative only at this stage, as we envisage finalizing the detail in the inception period. Is this acceptable?</w:t>
      </w:r>
    </w:p>
    <w:p w14:paraId="4F9A444E" w14:textId="3CDF710A" w:rsidR="00CE6139" w:rsidRPr="008279E7" w:rsidRDefault="00CE6139" w:rsidP="0071753B">
      <w:pPr>
        <w:pStyle w:val="null1"/>
        <w:shd w:val="clear" w:color="auto" w:fill="FFFFFF"/>
        <w:spacing w:before="0" w:beforeAutospacing="0" w:after="0" w:afterAutospacing="0"/>
        <w:ind w:left="360"/>
        <w:rPr>
          <w:rFonts w:ascii="Times New Roman" w:eastAsia="Times New Roman" w:hAnsi="Times New Roman" w:cs="Times New Roman"/>
          <w:bCs/>
          <w:i/>
          <w:iCs/>
          <w:color w:val="7030A0"/>
          <w:sz w:val="24"/>
          <w:szCs w:val="24"/>
        </w:rPr>
      </w:pPr>
      <w:r w:rsidRPr="008279E7">
        <w:rPr>
          <w:rFonts w:ascii="Times New Roman" w:eastAsia="Times New Roman" w:hAnsi="Times New Roman" w:cs="Times New Roman"/>
          <w:bCs/>
          <w:i/>
          <w:iCs/>
          <w:color w:val="7030A0"/>
          <w:sz w:val="24"/>
          <w:szCs w:val="24"/>
        </w:rPr>
        <w:t xml:space="preserve">The logic model plan should reflect the applicant’s proposed approach and will be finalized during the inception </w:t>
      </w:r>
      <w:r w:rsidR="00CA36F9" w:rsidRPr="008279E7">
        <w:rPr>
          <w:rFonts w:ascii="Times New Roman" w:eastAsia="Times New Roman" w:hAnsi="Times New Roman" w:cs="Times New Roman"/>
          <w:bCs/>
          <w:i/>
          <w:iCs/>
          <w:color w:val="7030A0"/>
          <w:sz w:val="24"/>
          <w:szCs w:val="24"/>
        </w:rPr>
        <w:t>period, and</w:t>
      </w:r>
      <w:r w:rsidRPr="008279E7">
        <w:rPr>
          <w:rFonts w:ascii="Times New Roman" w:eastAsia="Times New Roman" w:hAnsi="Times New Roman" w:cs="Times New Roman"/>
          <w:bCs/>
          <w:i/>
          <w:iCs/>
          <w:color w:val="7030A0"/>
          <w:sz w:val="24"/>
          <w:szCs w:val="24"/>
        </w:rPr>
        <w:t xml:space="preserve"> revisited on a periodic basis to ensure that it reflects the most up-to-date understanding of the conflict dynamics.</w:t>
      </w:r>
    </w:p>
    <w:p w14:paraId="0311C310" w14:textId="6F3282DD" w:rsidR="0031559C" w:rsidRPr="00CA36F9" w:rsidRDefault="0031559C" w:rsidP="0071753B">
      <w:pPr>
        <w:pStyle w:val="null1"/>
        <w:shd w:val="clear" w:color="auto" w:fill="FFFFFF"/>
        <w:spacing w:before="0" w:beforeAutospacing="0" w:after="0" w:afterAutospacing="0"/>
        <w:ind w:left="360" w:firstLine="45"/>
        <w:rPr>
          <w:rFonts w:ascii="Times New Roman" w:hAnsi="Times New Roman" w:cs="Times New Roman"/>
          <w:sz w:val="24"/>
          <w:szCs w:val="24"/>
        </w:rPr>
      </w:pPr>
    </w:p>
    <w:p w14:paraId="0286E8CB" w14:textId="7F1D2E50" w:rsidR="0031559C" w:rsidRPr="00CA36F9" w:rsidRDefault="0031559C" w:rsidP="0071753B">
      <w:pPr>
        <w:pStyle w:val="null1"/>
        <w:numPr>
          <w:ilvl w:val="0"/>
          <w:numId w:val="3"/>
        </w:numPr>
        <w:spacing w:before="0" w:beforeAutospacing="0" w:after="0" w:afterAutospacing="0"/>
        <w:ind w:left="360"/>
        <w:rPr>
          <w:rFonts w:ascii="Times New Roman" w:hAnsi="Times New Roman" w:cs="Times New Roman"/>
          <w:sz w:val="24"/>
          <w:szCs w:val="24"/>
        </w:rPr>
      </w:pPr>
      <w:r w:rsidRPr="00CA36F9">
        <w:rPr>
          <w:rStyle w:val="null"/>
          <w:rFonts w:ascii="Times New Roman" w:hAnsi="Times New Roman" w:cs="Times New Roman"/>
          <w:color w:val="000000"/>
          <w:sz w:val="24"/>
          <w:szCs w:val="24"/>
        </w:rPr>
        <w:t>Who falls under ‘public international organizations’?</w:t>
      </w:r>
    </w:p>
    <w:p w14:paraId="78C3CF4F" w14:textId="77777777" w:rsidR="001D2A8D" w:rsidRDefault="00182C29" w:rsidP="0071753B">
      <w:pPr>
        <w:pStyle w:val="null1"/>
        <w:shd w:val="clear" w:color="auto" w:fill="FFFFFF"/>
        <w:spacing w:before="0" w:beforeAutospacing="0" w:after="0" w:afterAutospacing="0"/>
        <w:ind w:left="360"/>
        <w:rPr>
          <w:rFonts w:ascii="Times New Roman" w:eastAsia="Times New Roman" w:hAnsi="Times New Roman" w:cs="Times New Roman"/>
          <w:bCs/>
          <w:i/>
          <w:iCs/>
          <w:color w:val="7030A0"/>
          <w:sz w:val="24"/>
          <w:szCs w:val="24"/>
        </w:rPr>
      </w:pPr>
      <w:r w:rsidRPr="008279E7">
        <w:rPr>
          <w:rFonts w:ascii="Times New Roman" w:eastAsia="Times New Roman" w:hAnsi="Times New Roman" w:cs="Times New Roman"/>
          <w:bCs/>
          <w:i/>
          <w:iCs/>
          <w:color w:val="7030A0"/>
          <w:sz w:val="24"/>
          <w:szCs w:val="24"/>
        </w:rPr>
        <w:t>A public international organization (PIO) is an organization entitled to enjoy privileges, exemptions, and immunities as an international organization under the International Organizations Immunities Act (22 USC § 288 et. seq. (2017)) or is otherwise determined to be a PIO based in consultation with the State Department’s Office of the Legal Adviser.</w:t>
      </w:r>
    </w:p>
    <w:p w14:paraId="71A72169" w14:textId="77777777" w:rsidR="001D2A8D" w:rsidRDefault="001D2A8D" w:rsidP="0071753B">
      <w:pPr>
        <w:pStyle w:val="null1"/>
        <w:shd w:val="clear" w:color="auto" w:fill="FFFFFF"/>
        <w:spacing w:before="0" w:beforeAutospacing="0" w:after="0" w:afterAutospacing="0"/>
        <w:ind w:left="360"/>
        <w:rPr>
          <w:rFonts w:ascii="Times New Roman" w:eastAsia="Times New Roman" w:hAnsi="Times New Roman" w:cs="Times New Roman"/>
          <w:bCs/>
          <w:i/>
          <w:iCs/>
          <w:color w:val="7030A0"/>
          <w:sz w:val="24"/>
          <w:szCs w:val="24"/>
        </w:rPr>
      </w:pPr>
    </w:p>
    <w:p w14:paraId="0BB93C77" w14:textId="64EAE750" w:rsidR="0031559C" w:rsidRPr="008279E7" w:rsidRDefault="001D2A8D" w:rsidP="0071753B">
      <w:pPr>
        <w:pStyle w:val="null1"/>
        <w:shd w:val="clear" w:color="auto" w:fill="FFFFFF"/>
        <w:spacing w:before="0" w:beforeAutospacing="0" w:after="0" w:afterAutospacing="0"/>
        <w:ind w:left="360"/>
        <w:rPr>
          <w:rFonts w:ascii="Times New Roman" w:eastAsia="Times New Roman" w:hAnsi="Times New Roman" w:cs="Times New Roman"/>
          <w:bCs/>
          <w:i/>
          <w:iCs/>
          <w:color w:val="7030A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/>
          <w:iCs/>
          <w:color w:val="7030A0"/>
          <w:sz w:val="24"/>
          <w:szCs w:val="24"/>
        </w:rPr>
        <w:lastRenderedPageBreak/>
        <w:t>Please note attachment 3 (</w:t>
      </w:r>
      <w:r w:rsidR="00E30083">
        <w:rPr>
          <w:rFonts w:ascii="Times New Roman" w:eastAsia="Times New Roman" w:hAnsi="Times New Roman" w:cs="Times New Roman"/>
          <w:bCs/>
          <w:i/>
          <w:iCs/>
          <w:color w:val="7030A0"/>
          <w:sz w:val="24"/>
          <w:szCs w:val="24"/>
        </w:rPr>
        <w:t>the l</w:t>
      </w:r>
      <w:bookmarkStart w:id="0" w:name="_GoBack"/>
      <w:bookmarkEnd w:id="0"/>
      <w:r>
        <w:rPr>
          <w:rFonts w:ascii="Times New Roman" w:eastAsia="Times New Roman" w:hAnsi="Times New Roman" w:cs="Times New Roman"/>
          <w:bCs/>
          <w:i/>
          <w:iCs/>
          <w:color w:val="7030A0"/>
          <w:sz w:val="24"/>
          <w:szCs w:val="24"/>
        </w:rPr>
        <w:t xml:space="preserve">ogic framework template) referenced in the NOFO </w:t>
      </w:r>
      <w:r w:rsidR="00E30083">
        <w:rPr>
          <w:rFonts w:ascii="Times New Roman" w:eastAsia="Times New Roman" w:hAnsi="Times New Roman" w:cs="Times New Roman"/>
          <w:bCs/>
          <w:i/>
          <w:iCs/>
          <w:color w:val="7030A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Cs/>
          <w:i/>
          <w:iCs/>
          <w:color w:val="7030A0"/>
          <w:sz w:val="24"/>
          <w:szCs w:val="24"/>
        </w:rPr>
        <w:t>s added under related documents</w:t>
      </w:r>
      <w:r w:rsidR="0031559C" w:rsidRPr="008279E7">
        <w:rPr>
          <w:rFonts w:ascii="Times New Roman" w:eastAsia="Times New Roman" w:hAnsi="Times New Roman" w:cs="Times New Roman"/>
          <w:bCs/>
          <w:i/>
          <w:iCs/>
          <w:color w:val="7030A0"/>
          <w:sz w:val="24"/>
          <w:szCs w:val="24"/>
        </w:rPr>
        <w:t> </w:t>
      </w:r>
    </w:p>
    <w:sectPr w:rsidR="0031559C" w:rsidRPr="008279E7" w:rsidSect="0071753B">
      <w:footerReference w:type="default" r:id="rId10"/>
      <w:pgSz w:w="12240" w:h="15840"/>
      <w:pgMar w:top="1296" w:right="1440" w:bottom="57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7EEB18" w14:textId="77777777" w:rsidR="00C25DE5" w:rsidRDefault="00C25DE5" w:rsidP="00182C29">
      <w:r>
        <w:separator/>
      </w:r>
    </w:p>
  </w:endnote>
  <w:endnote w:type="continuationSeparator" w:id="0">
    <w:p w14:paraId="0D47B980" w14:textId="77777777" w:rsidR="00C25DE5" w:rsidRDefault="00C25DE5" w:rsidP="00182C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5B207F" w14:textId="226B05A6" w:rsidR="00182C29" w:rsidRDefault="00182C29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7EC4732A" wp14:editId="63C19319">
              <wp:simplePos x="0" y="0"/>
              <wp:positionH relativeFrom="page">
                <wp:posOffset>0</wp:posOffset>
              </wp:positionH>
              <wp:positionV relativeFrom="page">
                <wp:posOffset>9601200</wp:posOffset>
              </wp:positionV>
              <wp:extent cx="7772400" cy="266700"/>
              <wp:effectExtent l="0" t="0" r="0" b="0"/>
              <wp:wrapNone/>
              <wp:docPr id="1" name="MSIPCM03a64452b109c2a249bdeb3e" descr="{&quot;HashCode&quot;:-711279705,&quot;Height&quot;:792.0,&quot;Width&quot;:612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7240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565689C" w14:textId="2CD705A5" w:rsidR="00182C29" w:rsidRPr="00182C29" w:rsidRDefault="00182C29" w:rsidP="00182C29">
                          <w:pPr>
                            <w:jc w:val="center"/>
                            <w:rPr>
                              <w:rFonts w:ascii="Times New Roman" w:hAnsi="Times New Roman" w:cs="Times New Roman"/>
                              <w:color w:val="000000"/>
                              <w:sz w:val="20"/>
                            </w:rPr>
                          </w:pPr>
                          <w:r w:rsidRPr="00182C29">
                            <w:rPr>
                              <w:rFonts w:ascii="Times New Roman" w:hAnsi="Times New Roman" w:cs="Times New Roman"/>
                              <w:color w:val="000000"/>
                              <w:sz w:val="20"/>
                            </w:rPr>
                            <w:t>SBU - DELIBERATIVE PROCESS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<w:pict>
            <v:shapetype w14:anchorId="7EC4732A" id="_x0000_t202" coordsize="21600,21600" o:spt="202" path="m,l,21600r21600,l21600,xe">
              <v:stroke joinstyle="miter"/>
              <v:path gradientshapeok="t" o:connecttype="rect"/>
            </v:shapetype>
            <v:shape id="MSIPCM03a64452b109c2a249bdeb3e" o:spid="_x0000_s1026" type="#_x0000_t202" alt="{&quot;HashCode&quot;:-711279705,&quot;Height&quot;:792.0,&quot;Width&quot;:612.0,&quot;Placement&quot;:&quot;Footer&quot;,&quot;Index&quot;:&quot;Primary&quot;,&quot;Section&quot;:1,&quot;Top&quot;:0.0,&quot;Left&quot;:0.0}" style="position:absolute;margin-left:0;margin-top:756pt;width:612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" o:allowincell="f" filled="f" stroked="f" strokeweight=".5pt">
              <v:textbox inset=",0,,0">
                <w:txbxContent>
                  <w:p w14:paraId="3565689C" w14:textId="2CD705A5" w:rsidR="00182C29" w:rsidRPr="00182C29" w:rsidRDefault="00182C29" w:rsidP="00182C29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  <w:sz w:val="20"/>
                      </w:rPr>
                    </w:pPr>
                    <w:r w:rsidRPr="00182C29">
                      <w:rPr>
                        <w:rFonts w:ascii="Times New Roman" w:hAnsi="Times New Roman" w:cs="Times New Roman"/>
                        <w:color w:val="000000"/>
                        <w:sz w:val="20"/>
                      </w:rPr>
                      <w:t>SBU - DELIBERATIVE PROCESS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80D7A4" w14:textId="77777777" w:rsidR="00C25DE5" w:rsidRDefault="00C25DE5" w:rsidP="00182C29">
      <w:r>
        <w:separator/>
      </w:r>
    </w:p>
  </w:footnote>
  <w:footnote w:type="continuationSeparator" w:id="0">
    <w:p w14:paraId="0C680FCB" w14:textId="77777777" w:rsidR="00C25DE5" w:rsidRDefault="00C25DE5" w:rsidP="00182C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8348AE"/>
    <w:multiLevelType w:val="hybridMultilevel"/>
    <w:tmpl w:val="DB9A359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8C51E73"/>
    <w:multiLevelType w:val="hybridMultilevel"/>
    <w:tmpl w:val="A4E8E4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800BB5"/>
    <w:multiLevelType w:val="hybridMultilevel"/>
    <w:tmpl w:val="B0E614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59C"/>
    <w:rsid w:val="00005925"/>
    <w:rsid w:val="00182C29"/>
    <w:rsid w:val="001D2A8D"/>
    <w:rsid w:val="0031559C"/>
    <w:rsid w:val="004946DF"/>
    <w:rsid w:val="0071753B"/>
    <w:rsid w:val="007665A4"/>
    <w:rsid w:val="00785BAC"/>
    <w:rsid w:val="008279E7"/>
    <w:rsid w:val="00986127"/>
    <w:rsid w:val="00AD639A"/>
    <w:rsid w:val="00C25DE5"/>
    <w:rsid w:val="00CA36F9"/>
    <w:rsid w:val="00CD719E"/>
    <w:rsid w:val="00CE6139"/>
    <w:rsid w:val="00DE04E1"/>
    <w:rsid w:val="00E27FAC"/>
    <w:rsid w:val="00E30083"/>
    <w:rsid w:val="00EE1A48"/>
    <w:rsid w:val="00F97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0CFC29B"/>
  <w15:chartTrackingRefBased/>
  <w15:docId w15:val="{82A2BF6C-66A0-4C0A-97B6-0A0FB4112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559C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ull1">
    <w:name w:val="null1"/>
    <w:basedOn w:val="Normal"/>
    <w:rsid w:val="0031559C"/>
    <w:pPr>
      <w:spacing w:before="100" w:beforeAutospacing="1" w:after="100" w:afterAutospacing="1"/>
    </w:pPr>
  </w:style>
  <w:style w:type="character" w:customStyle="1" w:styleId="null">
    <w:name w:val="null"/>
    <w:basedOn w:val="DefaultParagraphFont"/>
    <w:rsid w:val="0031559C"/>
  </w:style>
  <w:style w:type="paragraph" w:styleId="ListParagraph">
    <w:name w:val="List Paragraph"/>
    <w:aliases w:val="Dot pt,F5 List Paragraph,List Paragraph Char Char Char,Indicator Text,Numbered Para 1,Bullet 1,Bullet Points,List Paragraph2,MAIN CONTENT,Normal numbered,List Paragraph1,Issue Action POC,3,POCG Table Text,Colorful List - Accent 11,Bullet"/>
    <w:basedOn w:val="Normal"/>
    <w:link w:val="ListParagraphChar"/>
    <w:uiPriority w:val="34"/>
    <w:qFormat/>
    <w:rsid w:val="0031559C"/>
    <w:pPr>
      <w:ind w:left="720"/>
      <w:contextualSpacing/>
    </w:pPr>
    <w:rPr>
      <w:rFonts w:asciiTheme="minorHAnsi" w:hAnsiTheme="minorHAnsi" w:cstheme="minorBidi"/>
      <w:sz w:val="24"/>
      <w:szCs w:val="24"/>
    </w:rPr>
  </w:style>
  <w:style w:type="character" w:customStyle="1" w:styleId="ListParagraphChar">
    <w:name w:val="List Paragraph Char"/>
    <w:aliases w:val="Dot pt Char,F5 List Paragraph Char,List Paragraph Char Char Char Char,Indicator Text Char,Numbered Para 1 Char,Bullet 1 Char,Bullet Points Char,List Paragraph2 Char,MAIN CONTENT Char,Normal numbered Char,List Paragraph1 Char,3 Char"/>
    <w:link w:val="ListParagraph"/>
    <w:uiPriority w:val="34"/>
    <w:locked/>
    <w:rsid w:val="0031559C"/>
    <w:rPr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82C2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2C29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182C2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2C29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230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9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4B01F029692041A7486645BF369C0F" ma:contentTypeVersion="12" ma:contentTypeDescription="Create a new document." ma:contentTypeScope="" ma:versionID="268230e98d687b99faf3c01b1d631d9a">
  <xsd:schema xmlns:xsd="http://www.w3.org/2001/XMLSchema" xmlns:xs="http://www.w3.org/2001/XMLSchema" xmlns:p="http://schemas.microsoft.com/office/2006/metadata/properties" xmlns:ns1="http://schemas.microsoft.com/sharepoint/v3" xmlns:ns3="f9ed9578-d32b-44f4-833c-23a98eae8c72" xmlns:ns4="63cd4b08-1e1e-4154-b8f6-beaff3d9baa2" targetNamespace="http://schemas.microsoft.com/office/2006/metadata/properties" ma:root="true" ma:fieldsID="bfc6f501f6445f35982b17b94c2b77a7" ns1:_="" ns3:_="" ns4:_="">
    <xsd:import namespace="http://schemas.microsoft.com/sharepoint/v3"/>
    <xsd:import namespace="f9ed9578-d32b-44f4-833c-23a98eae8c72"/>
    <xsd:import namespace="63cd4b08-1e1e-4154-b8f6-beaff3d9baa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1:_ip_UnifiedCompliancePolicyProperties" minOccurs="0"/>
                <xsd:element ref="ns1:_ip_UnifiedCompliancePolicyUIActio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4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5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ed9578-d32b-44f4-833c-23a98eae8c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cd4b08-1e1e-4154-b8f6-beaff3d9baa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14EADE5-5C3D-4374-9CFC-499A99FE9A5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97322F8-02DE-4500-B9D7-78712AE43DE9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purl.org/dc/terms/"/>
    <ds:schemaRef ds:uri="http://schemas.microsoft.com/sharepoint/v3"/>
    <ds:schemaRef ds:uri="63cd4b08-1e1e-4154-b8f6-beaff3d9baa2"/>
    <ds:schemaRef ds:uri="http://schemas.openxmlformats.org/package/2006/metadata/core-properties"/>
    <ds:schemaRef ds:uri="f9ed9578-d32b-44f4-833c-23a98eae8c72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3037C110-0AB8-4A19-8AC5-2C7C386077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f9ed9578-d32b-44f4-833c-23a98eae8c72"/>
    <ds:schemaRef ds:uri="63cd4b08-1e1e-4154-b8f6-beaff3d9ba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454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State</Company>
  <LinksUpToDate>false</LinksUpToDate>
  <CharactersWithSpaces>3040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Alobo, Agnes A (Kampala)</dc:creator>
  <cp:keywords/>
  <dc:description/>
  <cp:lastModifiedBy>Alobo, Agnes A (Kampala)</cp:lastModifiedBy>
  <cp:revision>4</cp:revision>
  <dcterms:created xsi:type="dcterms:W3CDTF">2020-07-12T18:42:00Z</dcterms:created>
  <dcterms:modified xsi:type="dcterms:W3CDTF">2020-07-12T18:49:00Z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262af9b-c2e0-449a-8aa7-3992d0add3e3_Enabled">
    <vt:lpwstr>True</vt:lpwstr>
  </property>
  <property fmtid="{D5CDD505-2E9C-101B-9397-08002B2CF9AE}" pid="3" name="MSIP_Label_b262af9b-c2e0-449a-8aa7-3992d0add3e3_SiteId">
    <vt:lpwstr>66cf5074-5afe-48d1-a691-a12b2121f44b</vt:lpwstr>
  </property>
  <property fmtid="{D5CDD505-2E9C-101B-9397-08002B2CF9AE}" pid="4" name="MSIP_Label_b262af9b-c2e0-449a-8aa7-3992d0add3e3_Owner">
    <vt:lpwstr>AloboAA@state.gov</vt:lpwstr>
  </property>
  <property fmtid="{D5CDD505-2E9C-101B-9397-08002B2CF9AE}" pid="5" name="MSIP_Label_b262af9b-c2e0-449a-8aa7-3992d0add3e3_SetDate">
    <vt:lpwstr>2020-06-30T11:32:48.0073137Z</vt:lpwstr>
  </property>
  <property fmtid="{D5CDD505-2E9C-101B-9397-08002B2CF9AE}" pid="6" name="MSIP_Label_b262af9b-c2e0-449a-8aa7-3992d0add3e3_Name">
    <vt:lpwstr>SBU-Specified</vt:lpwstr>
  </property>
  <property fmtid="{D5CDD505-2E9C-101B-9397-08002B2CF9AE}" pid="7" name="MSIP_Label_b262af9b-c2e0-449a-8aa7-3992d0add3e3_Application">
    <vt:lpwstr>Microsoft Azure Information Protection</vt:lpwstr>
  </property>
  <property fmtid="{D5CDD505-2E9C-101B-9397-08002B2CF9AE}" pid="8" name="MSIP_Label_b262af9b-c2e0-449a-8aa7-3992d0add3e3_ActionId">
    <vt:lpwstr>792ed6a7-0f7e-46e7-ad65-da22ec62ba6a</vt:lpwstr>
  </property>
  <property fmtid="{D5CDD505-2E9C-101B-9397-08002B2CF9AE}" pid="9" name="MSIP_Label_b262af9b-c2e0-449a-8aa7-3992d0add3e3_Extended_MSFT_Method">
    <vt:lpwstr>Manual</vt:lpwstr>
  </property>
  <property fmtid="{D5CDD505-2E9C-101B-9397-08002B2CF9AE}" pid="10" name="MSIP_Label_e54634f5-6761-46b7-b815-ed2530df60de_Enabled">
    <vt:lpwstr>True</vt:lpwstr>
  </property>
  <property fmtid="{D5CDD505-2E9C-101B-9397-08002B2CF9AE}" pid="11" name="MSIP_Label_e54634f5-6761-46b7-b815-ed2530df60de_SiteId">
    <vt:lpwstr>66cf5074-5afe-48d1-a691-a12b2121f44b</vt:lpwstr>
  </property>
  <property fmtid="{D5CDD505-2E9C-101B-9397-08002B2CF9AE}" pid="12" name="MSIP_Label_e54634f5-6761-46b7-b815-ed2530df60de_Owner">
    <vt:lpwstr>AloboAA@state.gov</vt:lpwstr>
  </property>
  <property fmtid="{D5CDD505-2E9C-101B-9397-08002B2CF9AE}" pid="13" name="MSIP_Label_e54634f5-6761-46b7-b815-ed2530df60de_SetDate">
    <vt:lpwstr>2020-06-30T11:32:48.0073137Z</vt:lpwstr>
  </property>
  <property fmtid="{D5CDD505-2E9C-101B-9397-08002B2CF9AE}" pid="14" name="MSIP_Label_e54634f5-6761-46b7-b815-ed2530df60de_Name">
    <vt:lpwstr>SBU - Deliberative Process</vt:lpwstr>
  </property>
  <property fmtid="{D5CDD505-2E9C-101B-9397-08002B2CF9AE}" pid="15" name="MSIP_Label_e54634f5-6761-46b7-b815-ed2530df60de_Application">
    <vt:lpwstr>Microsoft Azure Information Protection</vt:lpwstr>
  </property>
  <property fmtid="{D5CDD505-2E9C-101B-9397-08002B2CF9AE}" pid="16" name="MSIP_Label_e54634f5-6761-46b7-b815-ed2530df60de_ActionId">
    <vt:lpwstr>792ed6a7-0f7e-46e7-ad65-da22ec62ba6a</vt:lpwstr>
  </property>
  <property fmtid="{D5CDD505-2E9C-101B-9397-08002B2CF9AE}" pid="17" name="MSIP_Label_e54634f5-6761-46b7-b815-ed2530df60de_Parent">
    <vt:lpwstr>b262af9b-c2e0-449a-8aa7-3992d0add3e3</vt:lpwstr>
  </property>
  <property fmtid="{D5CDD505-2E9C-101B-9397-08002B2CF9AE}" pid="18" name="MSIP_Label_e54634f5-6761-46b7-b815-ed2530df60de_Extended_MSFT_Method">
    <vt:lpwstr>Manual</vt:lpwstr>
  </property>
  <property fmtid="{D5CDD505-2E9C-101B-9397-08002B2CF9AE}" pid="19" name="Sensitivity">
    <vt:lpwstr>SBU-Specified SBU - Deliberative Process</vt:lpwstr>
  </property>
  <property fmtid="{D5CDD505-2E9C-101B-9397-08002B2CF9AE}" pid="20" name="ContentTypeId">
    <vt:lpwstr>0x010100AF4B01F029692041A7486645BF369C0F</vt:lpwstr>
  </property>
</Properties>
</file>