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437396" w14:textId="77777777" w:rsidR="00110B95" w:rsidRPr="00CF006E" w:rsidRDefault="00D5725C" w:rsidP="00B661C2">
      <w:pPr>
        <w:jc w:val="center"/>
        <w:rPr>
          <w:b/>
        </w:rPr>
      </w:pPr>
      <w:r w:rsidRPr="00CF006E">
        <w:rPr>
          <w:b/>
        </w:rPr>
        <w:t xml:space="preserve">U.S. </w:t>
      </w:r>
      <w:r w:rsidR="007F661A" w:rsidRPr="00CF006E">
        <w:rPr>
          <w:b/>
        </w:rPr>
        <w:t>Department of State</w:t>
      </w:r>
    </w:p>
    <w:p w14:paraId="42B64511" w14:textId="77777777" w:rsidR="00D5725C" w:rsidRPr="00CF006E" w:rsidRDefault="00962923" w:rsidP="00B661C2">
      <w:pPr>
        <w:jc w:val="center"/>
      </w:pPr>
      <w:r w:rsidRPr="00CF006E">
        <w:t>Bureau of International Security and Nonproliferation, Office of Cooperative Threat Reduction (ISN/CTR)</w:t>
      </w:r>
    </w:p>
    <w:p w14:paraId="65847584" w14:textId="77777777" w:rsidR="00962923" w:rsidRPr="00CF006E" w:rsidRDefault="00962923" w:rsidP="00B661C2">
      <w:pPr>
        <w:jc w:val="center"/>
      </w:pPr>
      <w:r w:rsidRPr="00CF006E">
        <w:t>Notice of Funding Opportunity</w:t>
      </w:r>
    </w:p>
    <w:p w14:paraId="259D28B7" w14:textId="77777777" w:rsidR="00D3639B" w:rsidRPr="00CF006E" w:rsidRDefault="00D3639B" w:rsidP="00B661C2">
      <w:pPr>
        <w:jc w:val="center"/>
        <w:rPr>
          <w:b/>
        </w:rPr>
      </w:pPr>
    </w:p>
    <w:p w14:paraId="192FAD34" w14:textId="0B07C835" w:rsidR="006D5EBA" w:rsidRPr="004E5BBB" w:rsidRDefault="006D5EBA" w:rsidP="00B661C2">
      <w:pPr>
        <w:ind w:left="3600" w:hanging="3600"/>
      </w:pPr>
      <w:r w:rsidRPr="00CF006E">
        <w:rPr>
          <w:b/>
        </w:rPr>
        <w:t>Funding Opportunity Title:</w:t>
      </w:r>
      <w:r w:rsidRPr="00CF006E">
        <w:rPr>
          <w:b/>
        </w:rPr>
        <w:tab/>
      </w:r>
      <w:r w:rsidR="00B661C2">
        <w:t>FY20</w:t>
      </w:r>
      <w:r w:rsidR="004E5BBB" w:rsidRPr="004E5BBB">
        <w:t xml:space="preserve"> </w:t>
      </w:r>
      <w:r w:rsidR="00226096">
        <w:t>Countering Threats from Acquisition or Misuse of Emerging and Advanced Technologies for WMD and WMD-Related Delivery Systems</w:t>
      </w:r>
    </w:p>
    <w:p w14:paraId="0167B2B4" w14:textId="71D61DF4" w:rsidR="00B661C2" w:rsidRDefault="00B661C2" w:rsidP="00B661C2">
      <w:pPr>
        <w:rPr>
          <w:b/>
        </w:rPr>
      </w:pPr>
      <w:r>
        <w:rPr>
          <w:b/>
        </w:rPr>
        <w:t xml:space="preserve">Announcement Type: </w:t>
      </w:r>
      <w:r>
        <w:rPr>
          <w:b/>
        </w:rPr>
        <w:tab/>
      </w:r>
      <w:r>
        <w:rPr>
          <w:b/>
        </w:rPr>
        <w:tab/>
      </w:r>
      <w:r w:rsidRPr="0078671B">
        <w:t>Cooperative Agreement – Initial</w:t>
      </w:r>
    </w:p>
    <w:p w14:paraId="55146A9F" w14:textId="0ECA975A" w:rsidR="006D5EBA" w:rsidRPr="00CF006E" w:rsidRDefault="006D5EBA" w:rsidP="00B661C2">
      <w:r w:rsidRPr="00CF006E">
        <w:rPr>
          <w:b/>
        </w:rPr>
        <w:t>Funding Opportunity Number:</w:t>
      </w:r>
      <w:r w:rsidRPr="00CF006E">
        <w:rPr>
          <w:b/>
        </w:rPr>
        <w:tab/>
      </w:r>
      <w:r w:rsidR="004E5BBB">
        <w:t>SFOP000</w:t>
      </w:r>
      <w:r w:rsidR="006C32EE">
        <w:t>6248</w:t>
      </w:r>
    </w:p>
    <w:p w14:paraId="0B4B4196" w14:textId="41810996" w:rsidR="00962923" w:rsidRPr="00CF006E" w:rsidRDefault="006D5EBA" w:rsidP="00B661C2">
      <w:pPr>
        <w:rPr>
          <w:b/>
        </w:rPr>
      </w:pPr>
      <w:r w:rsidRPr="00CF006E">
        <w:rPr>
          <w:b/>
        </w:rPr>
        <w:t>Deadline for Applications:</w:t>
      </w:r>
      <w:r w:rsidRPr="00CF006E">
        <w:rPr>
          <w:b/>
        </w:rPr>
        <w:tab/>
      </w:r>
      <w:r w:rsidRPr="00CF006E">
        <w:rPr>
          <w:b/>
        </w:rPr>
        <w:tab/>
      </w:r>
      <w:r w:rsidR="000949FB">
        <w:t>January</w:t>
      </w:r>
      <w:r w:rsidRPr="00CF006E">
        <w:t xml:space="preserve"> </w:t>
      </w:r>
      <w:r w:rsidR="000949FB">
        <w:t>3</w:t>
      </w:r>
      <w:r w:rsidRPr="00CF006E">
        <w:t>1, 20</w:t>
      </w:r>
      <w:r w:rsidR="000949FB">
        <w:t>20</w:t>
      </w:r>
      <w:bookmarkStart w:id="0" w:name="_GoBack"/>
      <w:bookmarkEnd w:id="0"/>
    </w:p>
    <w:p w14:paraId="611FD994" w14:textId="77777777" w:rsidR="00D5725C" w:rsidRPr="00CF006E" w:rsidRDefault="00D5725C" w:rsidP="00B661C2">
      <w:r w:rsidRPr="00CF006E">
        <w:rPr>
          <w:b/>
        </w:rPr>
        <w:t>CFDA</w:t>
      </w:r>
      <w:r w:rsidRPr="00CF006E">
        <w:rPr>
          <w:b/>
        </w:rPr>
        <w:tab/>
      </w:r>
      <w:r w:rsidRPr="00CF006E">
        <w:rPr>
          <w:b/>
        </w:rPr>
        <w:tab/>
      </w:r>
      <w:r w:rsidRPr="00CF006E">
        <w:rPr>
          <w:b/>
        </w:rPr>
        <w:tab/>
      </w:r>
      <w:r w:rsidRPr="00CF006E">
        <w:rPr>
          <w:b/>
        </w:rPr>
        <w:tab/>
      </w:r>
      <w:r w:rsidRPr="00CF006E">
        <w:rPr>
          <w:b/>
        </w:rPr>
        <w:tab/>
      </w:r>
      <w:r w:rsidRPr="00CF006E">
        <w:t>19.033</w:t>
      </w:r>
    </w:p>
    <w:p w14:paraId="1DEAE48D" w14:textId="1CB53BEB" w:rsidR="007F661A" w:rsidRPr="00CF006E" w:rsidRDefault="006D5EBA" w:rsidP="00B661C2">
      <w:r w:rsidRPr="00CF006E">
        <w:rPr>
          <w:b/>
        </w:rPr>
        <w:t xml:space="preserve">Total Amount Available: </w:t>
      </w:r>
      <w:r w:rsidRPr="00CF006E">
        <w:rPr>
          <w:b/>
        </w:rPr>
        <w:tab/>
      </w:r>
      <w:r w:rsidRPr="00CF006E">
        <w:rPr>
          <w:b/>
        </w:rPr>
        <w:tab/>
      </w:r>
      <w:r w:rsidR="008C5E40" w:rsidRPr="00876A47">
        <w:t>$</w:t>
      </w:r>
      <w:r w:rsidR="004C5602">
        <w:t>3</w:t>
      </w:r>
      <w:r w:rsidRPr="00876A47">
        <w:t>,000,000</w:t>
      </w:r>
    </w:p>
    <w:p w14:paraId="574EAA45" w14:textId="77777777" w:rsidR="00110B95" w:rsidRPr="00CF006E" w:rsidRDefault="00110B95" w:rsidP="00B661C2">
      <w:pPr>
        <w:rPr>
          <w:b/>
        </w:rPr>
      </w:pPr>
    </w:p>
    <w:p w14:paraId="7FE709FB" w14:textId="77777777" w:rsidR="006D5EBA" w:rsidRPr="00CF006E" w:rsidRDefault="006D5EBA" w:rsidP="00B661C2">
      <w:pPr>
        <w:pStyle w:val="ListParagraph"/>
        <w:numPr>
          <w:ilvl w:val="0"/>
          <w:numId w:val="13"/>
        </w:numPr>
        <w:spacing w:line="240" w:lineRule="auto"/>
        <w:rPr>
          <w:b/>
        </w:rPr>
      </w:pPr>
      <w:r w:rsidRPr="00CF006E">
        <w:rPr>
          <w:b/>
        </w:rPr>
        <w:t>PROGRAM DESCRIPTION</w:t>
      </w:r>
    </w:p>
    <w:p w14:paraId="5D76D81F" w14:textId="77777777" w:rsidR="006D5EBA" w:rsidRPr="00CF006E" w:rsidRDefault="006D5EBA" w:rsidP="00B661C2">
      <w:pPr>
        <w:rPr>
          <w:b/>
        </w:rPr>
      </w:pPr>
    </w:p>
    <w:p w14:paraId="53491162" w14:textId="67620C75" w:rsidR="00A26D9A" w:rsidRDefault="006D5EBA" w:rsidP="00226096">
      <w:r w:rsidRPr="00CF006E">
        <w:t xml:space="preserve">The Office of Cooperative Threat Reduction (CTR), part of the Department’s Bureau of International Security and Nonproliferation (ISN), sponsors foreign assistance activities funded by the Nonproliferation, Anti-terrorism, Demining and Related Programs (NADR) account, and focuses on mitigating </w:t>
      </w:r>
      <w:r w:rsidR="000949FB">
        <w:t>weapons of mass destruction (WMD) and WMD-related delivery systems</w:t>
      </w:r>
      <w:r w:rsidR="000949FB" w:rsidRPr="00CF006E">
        <w:t xml:space="preserve"> </w:t>
      </w:r>
      <w:r w:rsidRPr="00CF006E">
        <w:t>proliferation</w:t>
      </w:r>
      <w:r w:rsidR="000949FB">
        <w:t xml:space="preserve"> and security</w:t>
      </w:r>
      <w:r w:rsidRPr="00CF006E">
        <w:t xml:space="preserve"> </w:t>
      </w:r>
      <w:r w:rsidR="000949FB">
        <w:t>threats</w:t>
      </w:r>
      <w:r w:rsidRPr="00CF006E">
        <w:t xml:space="preserve"> </w:t>
      </w:r>
      <w:r w:rsidR="000949FB">
        <w:t>from non-state actors and proliferator states</w:t>
      </w:r>
      <w:r w:rsidRPr="00CF006E">
        <w:t>.</w:t>
      </w:r>
      <w:r w:rsidR="00A26D9A">
        <w:t xml:space="preserve">  </w:t>
      </w:r>
      <w:r w:rsidR="00226096">
        <w:t>ISN/CTR</w:t>
      </w:r>
      <w:r w:rsidR="00226096" w:rsidRPr="00665BB8">
        <w:t xml:space="preserve"> seeks to </w:t>
      </w:r>
      <w:r w:rsidR="00226096">
        <w:t>identify and disrupt efforts by proliferator states</w:t>
      </w:r>
      <w:r w:rsidR="00226096" w:rsidRPr="00665BB8">
        <w:t xml:space="preserve"> </w:t>
      </w:r>
      <w:r w:rsidR="00226096">
        <w:t>to develop or advance WMD and WMD-related delivery capabilities through the acquisition or misuse of relevant advanced and emerging technologies</w:t>
      </w:r>
      <w:r w:rsidR="00226096" w:rsidRPr="00665BB8">
        <w:t xml:space="preserve">.  </w:t>
      </w:r>
    </w:p>
    <w:p w14:paraId="4F975624" w14:textId="77777777" w:rsidR="00A26D9A" w:rsidRDefault="00A26D9A" w:rsidP="00226096"/>
    <w:p w14:paraId="69F8DE00" w14:textId="69DFB5E6" w:rsidR="000874E1" w:rsidRDefault="00507011" w:rsidP="00226096">
      <w:r>
        <w:t xml:space="preserve">In relation to </w:t>
      </w:r>
      <w:r w:rsidRPr="007658A2">
        <w:rPr>
          <w:b/>
        </w:rPr>
        <w:t>preventing the acquisition</w:t>
      </w:r>
      <w:r>
        <w:t xml:space="preserve">, both </w:t>
      </w:r>
      <w:r w:rsidRPr="007658A2">
        <w:rPr>
          <w:b/>
        </w:rPr>
        <w:t>licit</w:t>
      </w:r>
      <w:r>
        <w:t xml:space="preserve"> </w:t>
      </w:r>
      <w:r w:rsidR="007658A2">
        <w:t xml:space="preserve">(e.g., mergers and acquisitions, research and development collaborations, etc.) </w:t>
      </w:r>
      <w:r>
        <w:t xml:space="preserve">and </w:t>
      </w:r>
      <w:r w:rsidRPr="007658A2">
        <w:rPr>
          <w:b/>
        </w:rPr>
        <w:t>illicit</w:t>
      </w:r>
      <w:r w:rsidR="007658A2">
        <w:t xml:space="preserve"> (e.g., forced transfer, theft of intellectual property)</w:t>
      </w:r>
      <w:r>
        <w:t xml:space="preserve">, of advanced technologies that could be applicable for WMD and WMD-related delivery system programs, ISN/CTR is specifically seeking ideas to counter the People’s Republic of China (PRC).  </w:t>
      </w:r>
      <w:r w:rsidR="000874E1">
        <w:t>Advanced technologies</w:t>
      </w:r>
      <w:r w:rsidR="001E2F93">
        <w:t xml:space="preserve"> of interest</w:t>
      </w:r>
      <w:r w:rsidR="000874E1">
        <w:t xml:space="preserve"> </w:t>
      </w:r>
      <w:r w:rsidR="001E2F93">
        <w:t>include, but are not limited to:</w:t>
      </w:r>
      <w:r w:rsidR="000874E1">
        <w:t xml:space="preserve"> </w:t>
      </w:r>
      <w:r w:rsidR="008C158B">
        <w:t>certain biotechnologies (e.g., DNA sequencers, DNA synthesizers), microprocessor/</w:t>
      </w:r>
      <w:r w:rsidR="00013F8C">
        <w:t xml:space="preserve">high performance </w:t>
      </w:r>
      <w:r w:rsidR="008C158B">
        <w:t xml:space="preserve">computing, </w:t>
      </w:r>
      <w:r w:rsidR="00C272E7">
        <w:t>quantum</w:t>
      </w:r>
      <w:r w:rsidR="008C158B">
        <w:t xml:space="preserve"> information and sensing</w:t>
      </w:r>
      <w:r w:rsidR="00013F8C">
        <w:t>, guidanc</w:t>
      </w:r>
      <w:r w:rsidR="008C158B">
        <w:t xml:space="preserve">e and propulsion systems, </w:t>
      </w:r>
      <w:r w:rsidR="00A01EDE">
        <w:t>etc</w:t>
      </w:r>
      <w:r w:rsidR="008C158B">
        <w:t>.</w:t>
      </w:r>
      <w:r w:rsidR="00013F8C">
        <w:t xml:space="preserve"> </w:t>
      </w:r>
      <w:r w:rsidR="000874E1">
        <w:t xml:space="preserve"> </w:t>
      </w:r>
      <w:r w:rsidR="001E2F93">
        <w:t xml:space="preserve">For the purposes of this NOFO, advanced technologies are those with direct, demonstrated application for the development or enhancement of WMD and WMD-related delivery systems and </w:t>
      </w:r>
      <w:r w:rsidR="007658A2">
        <w:t>are being actively pursued by the PRC through</w:t>
      </w:r>
      <w:r w:rsidR="005F49B4">
        <w:t xml:space="preserve"> a program of</w:t>
      </w:r>
      <w:r w:rsidR="007658A2">
        <w:t xml:space="preserve"> </w:t>
      </w:r>
      <w:r w:rsidR="00573F3A">
        <w:t>“</w:t>
      </w:r>
      <w:r w:rsidR="00DC3F61">
        <w:t>Military-Civil Fusion</w:t>
      </w:r>
      <w:r w:rsidR="005F49B4">
        <w:t>”</w:t>
      </w:r>
      <w:r w:rsidR="00DC3F61">
        <w:t xml:space="preserve"> </w:t>
      </w:r>
      <w:r w:rsidR="00573F3A">
        <w:t>(</w:t>
      </w:r>
      <w:r w:rsidR="007658A2">
        <w:t>MCF</w:t>
      </w:r>
      <w:r w:rsidR="00573F3A">
        <w:t>)</w:t>
      </w:r>
      <w:r w:rsidR="007658A2">
        <w:t xml:space="preserve"> and other means</w:t>
      </w:r>
      <w:r w:rsidR="001E2F93">
        <w:t xml:space="preserve">. </w:t>
      </w:r>
    </w:p>
    <w:p w14:paraId="0CB24F39" w14:textId="77777777" w:rsidR="000874E1" w:rsidRDefault="000874E1" w:rsidP="00226096"/>
    <w:p w14:paraId="35F978CB" w14:textId="337CB895" w:rsidR="00507011" w:rsidRDefault="00507011" w:rsidP="00226096">
      <w:r>
        <w:t xml:space="preserve">In relation to </w:t>
      </w:r>
      <w:r w:rsidRPr="007658A2">
        <w:rPr>
          <w:b/>
        </w:rPr>
        <w:t>countering the misuse</w:t>
      </w:r>
      <w:r>
        <w:t xml:space="preserve"> of emerging technologies with </w:t>
      </w:r>
      <w:r w:rsidRPr="007658A2">
        <w:t>potential</w:t>
      </w:r>
      <w:r>
        <w:t xml:space="preserve"> WMD and WMD-related delivery system applications, ISN/CTR is </w:t>
      </w:r>
      <w:r w:rsidR="007F5E56">
        <w:t>seeking ideas to counter the full spectrum of relevant proliferator states and non-state actors.</w:t>
      </w:r>
      <w:r w:rsidR="00013F8C">
        <w:t xml:space="preserve">  Emerging technologies of interest include, but are</w:t>
      </w:r>
      <w:r w:rsidR="00E15E5D">
        <w:t xml:space="preserve"> not</w:t>
      </w:r>
      <w:r w:rsidR="00013F8C">
        <w:t xml:space="preserve"> limited to: gene/genome editing (e.g., CRISPR/Cas9), additive manufacturing (i.e. 3-D printing), </w:t>
      </w:r>
      <w:r w:rsidR="00A01EDE">
        <w:t xml:space="preserve">artificial intelligence (AI) and machine learning, </w:t>
      </w:r>
      <w:r w:rsidR="008C158B">
        <w:t>robotics</w:t>
      </w:r>
      <w:r w:rsidR="00C272E7">
        <w:t xml:space="preserve">, blockchain, </w:t>
      </w:r>
      <w:r w:rsidR="004A7F47">
        <w:t xml:space="preserve">advanced materials, </w:t>
      </w:r>
      <w:r w:rsidR="00A01EDE">
        <w:t>etc.</w:t>
      </w:r>
      <w:r w:rsidR="001E2F93">
        <w:t xml:space="preserve">  For the purposes of this NOFO, emerging technologies have the potential or burgeoning application for the development </w:t>
      </w:r>
      <w:r w:rsidR="001E2F93">
        <w:lastRenderedPageBreak/>
        <w:t xml:space="preserve">or enhancement of WMD and WMD-related delivery systems and are not currently subject to national or international </w:t>
      </w:r>
      <w:r w:rsidR="006A0E57">
        <w:t>regulatory</w:t>
      </w:r>
      <w:r w:rsidR="001E2F93">
        <w:t xml:space="preserve"> or export control regimes. </w:t>
      </w:r>
    </w:p>
    <w:p w14:paraId="366AD73B" w14:textId="3DE7C4B1" w:rsidR="00507011" w:rsidRDefault="00507011" w:rsidP="00226096"/>
    <w:p w14:paraId="7F7183E0" w14:textId="660A33A9" w:rsidR="00946F62" w:rsidRPr="00946F62" w:rsidRDefault="00DD4327" w:rsidP="00946F62">
      <w:pPr>
        <w:jc w:val="center"/>
        <w:rPr>
          <w:b/>
        </w:rPr>
      </w:pPr>
      <w:r>
        <w:rPr>
          <w:b/>
        </w:rPr>
        <w:t xml:space="preserve">Line of Effort 1: </w:t>
      </w:r>
      <w:r w:rsidR="00946F62" w:rsidRPr="00946F62">
        <w:rPr>
          <w:b/>
        </w:rPr>
        <w:t>Preventing PRC Acquisition of WMD</w:t>
      </w:r>
      <w:r>
        <w:rPr>
          <w:b/>
        </w:rPr>
        <w:t>- and WMD-Related Delivery System</w:t>
      </w:r>
      <w:r w:rsidR="00946F62" w:rsidRPr="00946F62">
        <w:rPr>
          <w:b/>
        </w:rPr>
        <w:t>-Applicable Advanced Technologies</w:t>
      </w:r>
    </w:p>
    <w:p w14:paraId="2ABAE8A5" w14:textId="77777777" w:rsidR="00946F62" w:rsidRDefault="00946F62" w:rsidP="00226096"/>
    <w:p w14:paraId="79488340" w14:textId="78181C72" w:rsidR="00287824" w:rsidRDefault="00226096" w:rsidP="00226096">
      <w:r>
        <w:t xml:space="preserve">Proliferator states, most notably the PRC, are seeking to acquire advanced technologies to gain asymmetric advantage over U.S. and other Western national military capabilities.  The Chinese Communist Party of the PRC has codified a program of </w:t>
      </w:r>
      <w:r w:rsidR="005F49B4">
        <w:t>MCF</w:t>
      </w:r>
      <w:r>
        <w:t xml:space="preserve"> by which civilian entities (e.g., private industry, research institutions, scientists, technicians, etc.) must transfer knowledge (tangible and intangible), </w:t>
      </w:r>
      <w:r w:rsidR="00831BFF">
        <w:t>materials, and equipment to PRC military programs.</w:t>
      </w:r>
      <w:r w:rsidR="00DD4327">
        <w:t xml:space="preserve">  </w:t>
      </w:r>
      <w:r>
        <w:t xml:space="preserve">Toward these ends, </w:t>
      </w:r>
      <w:r w:rsidR="007169A3">
        <w:t>PRC entities</w:t>
      </w:r>
      <w:r>
        <w:t xml:space="preserve"> </w:t>
      </w:r>
      <w:r w:rsidR="007169A3">
        <w:t>are</w:t>
      </w:r>
      <w:r>
        <w:t xml:space="preserve"> attempt</w:t>
      </w:r>
      <w:r w:rsidR="007169A3">
        <w:t>ing</w:t>
      </w:r>
      <w:r>
        <w:t xml:space="preserve"> to </w:t>
      </w:r>
      <w:r w:rsidR="00287824">
        <w:t>exploit gaps in</w:t>
      </w:r>
      <w:r>
        <w:t xml:space="preserve"> or </w:t>
      </w:r>
      <w:r w:rsidR="00287824">
        <w:t>the weak enforcement of</w:t>
      </w:r>
      <w:r>
        <w:t xml:space="preserve"> international</w:t>
      </w:r>
      <w:r w:rsidR="00287824">
        <w:t xml:space="preserve"> nonproliferation regimes;</w:t>
      </w:r>
      <w:r>
        <w:t xml:space="preserve"> </w:t>
      </w:r>
      <w:r w:rsidR="00287824">
        <w:t>obfuscate links to PRC military entities when seeking employment within or partnerships with commercial, government, and other technological entities;</w:t>
      </w:r>
      <w:r>
        <w:t xml:space="preserve"> and procure sensitive equipment from unsuspecting or indiscriminate commercial or scientific institutions</w:t>
      </w:r>
      <w:r w:rsidR="00287824">
        <w:t xml:space="preserve"> through both legal means (e.g., mergers and acquisitions) and illegal means (e.g., forced knowledge transfer or IP theft)</w:t>
      </w:r>
      <w:r>
        <w:t>.</w:t>
      </w:r>
    </w:p>
    <w:p w14:paraId="52A08467" w14:textId="77777777" w:rsidR="00287824" w:rsidRDefault="00287824" w:rsidP="00226096"/>
    <w:p w14:paraId="7AC540E6" w14:textId="785350D3" w:rsidR="00287824" w:rsidRPr="00946F62" w:rsidRDefault="00287824" w:rsidP="00287824">
      <w:pPr>
        <w:jc w:val="center"/>
        <w:rPr>
          <w:b/>
        </w:rPr>
      </w:pPr>
      <w:r>
        <w:rPr>
          <w:b/>
        </w:rPr>
        <w:t>Line of Effort 2: Countering</w:t>
      </w:r>
      <w:r w:rsidRPr="00946F62">
        <w:rPr>
          <w:b/>
        </w:rPr>
        <w:t xml:space="preserve"> </w:t>
      </w:r>
      <w:r>
        <w:rPr>
          <w:b/>
        </w:rPr>
        <w:t>Misuse of Emerging Technology with Potential</w:t>
      </w:r>
      <w:r w:rsidRPr="00946F62">
        <w:rPr>
          <w:b/>
        </w:rPr>
        <w:t xml:space="preserve"> WMD</w:t>
      </w:r>
      <w:r>
        <w:rPr>
          <w:b/>
        </w:rPr>
        <w:t xml:space="preserve">- and WMD-Related Delivery System </w:t>
      </w:r>
      <w:r w:rsidRPr="00946F62">
        <w:rPr>
          <w:b/>
        </w:rPr>
        <w:t>Applica</w:t>
      </w:r>
      <w:r>
        <w:rPr>
          <w:b/>
        </w:rPr>
        <w:t>tions by State and Non-State Actors</w:t>
      </w:r>
    </w:p>
    <w:p w14:paraId="7C57BF8C" w14:textId="77777777" w:rsidR="00287824" w:rsidRDefault="00287824" w:rsidP="00287824"/>
    <w:p w14:paraId="1168EC5D" w14:textId="145DE5C4" w:rsidR="00226096" w:rsidRPr="00665BB8" w:rsidRDefault="00E139DD" w:rsidP="00287824">
      <w:r>
        <w:t xml:space="preserve">Whether through lowering the technological barrier to developing WMD/related delivery systems or broadening the landscape of technologies that could contribute to WMD and WMD-related delivery system efforts, emerging technologies are becoming increasingly relevant to counter-WMD threat reduction programs.  </w:t>
      </w:r>
      <w:r w:rsidR="00860A00">
        <w:t xml:space="preserve">ISN/CTR aims to counter the misuse of this new and growing frontier of technology by gaining a firmer understanding of which technologies are nearest to the horizon of WMD-applicability, identifying foreign entities developing, using, and transferring emerging technologies vulnerable to exploitation by proliferator states and non-state actors, and </w:t>
      </w:r>
      <w:r w:rsidR="00C10748">
        <w:t>conducting programmatic interventions to advance U.S. national security and nonproliferation objectives.</w:t>
      </w:r>
      <w:r w:rsidR="00287824">
        <w:t xml:space="preserve"> </w:t>
      </w:r>
      <w:r w:rsidR="00226096">
        <w:t xml:space="preserve"> </w:t>
      </w:r>
      <w:r w:rsidR="00D418B9">
        <w:t xml:space="preserve">Potential partners include countries in South and Southeast Asia, states in North Africa and the Middle East with established or growing technology sectors, among others. </w:t>
      </w:r>
      <w:r w:rsidR="00226096" w:rsidRPr="00665BB8">
        <w:t xml:space="preserve"> </w:t>
      </w:r>
    </w:p>
    <w:p w14:paraId="01406E8D" w14:textId="77777777" w:rsidR="00226096" w:rsidRPr="00665BB8" w:rsidRDefault="00226096" w:rsidP="00226096"/>
    <w:p w14:paraId="5EABE789" w14:textId="0FC5F3D4" w:rsidR="006D5EBA" w:rsidRPr="00CF006E" w:rsidRDefault="00B661C2" w:rsidP="00B661C2">
      <w:r>
        <w:t xml:space="preserve">An underlying aim of all of </w:t>
      </w:r>
      <w:r w:rsidR="00DD4327">
        <w:t>ISN/CTR</w:t>
      </w:r>
      <w:r>
        <w:t xml:space="preserve">’s efforts is long-term sustainability by which it can maximize programmatic impact while minimizing the need for foreign partners to rely on outside financial or technical assistance. </w:t>
      </w:r>
      <w:r w:rsidR="006D5EBA" w:rsidRPr="00CF006E">
        <w:t xml:space="preserve">  </w:t>
      </w:r>
    </w:p>
    <w:p w14:paraId="72C0D4A3" w14:textId="687109DA" w:rsidR="00B661C2" w:rsidRDefault="00B661C2" w:rsidP="00B661C2"/>
    <w:p w14:paraId="0BD34260" w14:textId="77777777" w:rsidR="006D5EBA" w:rsidRPr="00CF006E" w:rsidRDefault="006D5EBA" w:rsidP="00B661C2">
      <w:pPr>
        <w:rPr>
          <w:b/>
        </w:rPr>
      </w:pPr>
      <w:r w:rsidRPr="00CF006E">
        <w:rPr>
          <w:b/>
        </w:rPr>
        <w:t>Objectives</w:t>
      </w:r>
    </w:p>
    <w:p w14:paraId="42A60C3B" w14:textId="77777777" w:rsidR="006D5EBA" w:rsidRPr="00CF006E" w:rsidRDefault="006D5EBA" w:rsidP="00B661C2">
      <w:pPr>
        <w:rPr>
          <w:b/>
        </w:rPr>
      </w:pPr>
    </w:p>
    <w:p w14:paraId="7730057A" w14:textId="460BD568" w:rsidR="006D5EBA" w:rsidRPr="00CF006E" w:rsidRDefault="006D5EBA" w:rsidP="00B661C2">
      <w:pPr>
        <w:pStyle w:val="NormalWeb"/>
        <w:spacing w:before="0" w:beforeAutospacing="0" w:after="0" w:afterAutospacing="0"/>
        <w:rPr>
          <w:rFonts w:ascii="Times New Roman" w:hAnsi="Times New Roman" w:cs="Times New Roman"/>
          <w:sz w:val="24"/>
          <w:szCs w:val="24"/>
        </w:rPr>
      </w:pPr>
      <w:r w:rsidRPr="00CF006E">
        <w:rPr>
          <w:rFonts w:ascii="Times New Roman" w:hAnsi="Times New Roman" w:cs="Times New Roman"/>
          <w:sz w:val="24"/>
          <w:szCs w:val="24"/>
        </w:rPr>
        <w:t xml:space="preserve">By the end of the award’s period of performance, the recipient will have successfully developed and implemented a project or projects to advance </w:t>
      </w:r>
      <w:r w:rsidR="002E688F">
        <w:rPr>
          <w:rFonts w:ascii="Times New Roman" w:hAnsi="Times New Roman" w:cs="Times New Roman"/>
          <w:sz w:val="24"/>
          <w:szCs w:val="24"/>
        </w:rPr>
        <w:t>ISN/CTR</w:t>
      </w:r>
      <w:r w:rsidRPr="00CF006E">
        <w:rPr>
          <w:rFonts w:ascii="Times New Roman" w:hAnsi="Times New Roman" w:cs="Times New Roman"/>
          <w:sz w:val="24"/>
          <w:szCs w:val="24"/>
        </w:rPr>
        <w:t>’s mission by</w:t>
      </w:r>
      <w:r w:rsidR="00897E40">
        <w:rPr>
          <w:rFonts w:ascii="Times New Roman" w:hAnsi="Times New Roman" w:cs="Times New Roman"/>
          <w:sz w:val="24"/>
          <w:szCs w:val="24"/>
        </w:rPr>
        <w:t xml:space="preserve"> </w:t>
      </w:r>
      <w:r w:rsidR="00B661C2">
        <w:rPr>
          <w:rFonts w:ascii="Times New Roman" w:hAnsi="Times New Roman" w:cs="Times New Roman"/>
          <w:sz w:val="24"/>
          <w:szCs w:val="24"/>
        </w:rPr>
        <w:t>accomplishing at least</w:t>
      </w:r>
      <w:r w:rsidR="00897E40">
        <w:rPr>
          <w:rFonts w:ascii="Times New Roman" w:hAnsi="Times New Roman" w:cs="Times New Roman"/>
          <w:sz w:val="24"/>
          <w:szCs w:val="24"/>
        </w:rPr>
        <w:t xml:space="preserve"> one or more of the following</w:t>
      </w:r>
      <w:r w:rsidR="00B661C2">
        <w:rPr>
          <w:rFonts w:ascii="Times New Roman" w:hAnsi="Times New Roman" w:cs="Times New Roman"/>
          <w:sz w:val="24"/>
          <w:szCs w:val="24"/>
        </w:rPr>
        <w:t xml:space="preserve"> goals</w:t>
      </w:r>
      <w:r w:rsidRPr="00CF006E">
        <w:rPr>
          <w:rFonts w:ascii="Times New Roman" w:hAnsi="Times New Roman" w:cs="Times New Roman"/>
          <w:sz w:val="24"/>
          <w:szCs w:val="24"/>
        </w:rPr>
        <w:t>:</w:t>
      </w:r>
    </w:p>
    <w:p w14:paraId="084F158E" w14:textId="77777777" w:rsidR="006D5EBA" w:rsidRPr="00CF006E" w:rsidRDefault="006D5EBA" w:rsidP="00B661C2">
      <w:pPr>
        <w:pStyle w:val="NormalWeb"/>
        <w:spacing w:before="0" w:beforeAutospacing="0" w:after="0" w:afterAutospacing="0"/>
        <w:rPr>
          <w:rFonts w:ascii="Times New Roman" w:hAnsi="Times New Roman" w:cs="Times New Roman"/>
          <w:sz w:val="24"/>
          <w:szCs w:val="24"/>
        </w:rPr>
      </w:pPr>
    </w:p>
    <w:p w14:paraId="5CFAA25B" w14:textId="47D852E1" w:rsidR="00B34294" w:rsidRDefault="00825F92" w:rsidP="008D3CE8">
      <w:pPr>
        <w:pStyle w:val="NormalWeb"/>
        <w:numPr>
          <w:ilvl w:val="0"/>
          <w:numId w:val="12"/>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 xml:space="preserve">Preventing </w:t>
      </w:r>
      <w:r w:rsidR="009F615E">
        <w:rPr>
          <w:rFonts w:ascii="Times New Roman" w:hAnsi="Times New Roman" w:cs="Times New Roman"/>
          <w:sz w:val="24"/>
          <w:szCs w:val="24"/>
        </w:rPr>
        <w:t>proliferator</w:t>
      </w:r>
      <w:r>
        <w:rPr>
          <w:rFonts w:ascii="Times New Roman" w:hAnsi="Times New Roman" w:cs="Times New Roman"/>
          <w:sz w:val="24"/>
          <w:szCs w:val="24"/>
        </w:rPr>
        <w:t xml:space="preserve"> state actor acquisition of</w:t>
      </w:r>
      <w:r w:rsidR="009F615E">
        <w:rPr>
          <w:rFonts w:ascii="Times New Roman" w:hAnsi="Times New Roman" w:cs="Times New Roman"/>
          <w:sz w:val="24"/>
          <w:szCs w:val="24"/>
        </w:rPr>
        <w:t xml:space="preserve"> relevant</w:t>
      </w:r>
      <w:r>
        <w:rPr>
          <w:rFonts w:ascii="Times New Roman" w:hAnsi="Times New Roman" w:cs="Times New Roman"/>
          <w:sz w:val="24"/>
          <w:szCs w:val="24"/>
        </w:rPr>
        <w:t xml:space="preserve"> </w:t>
      </w:r>
      <w:r w:rsidR="002E688F">
        <w:rPr>
          <w:rFonts w:ascii="Times New Roman" w:hAnsi="Times New Roman" w:cs="Times New Roman"/>
          <w:sz w:val="24"/>
          <w:szCs w:val="24"/>
        </w:rPr>
        <w:t>technologies</w:t>
      </w:r>
      <w:r w:rsidR="009F615E">
        <w:rPr>
          <w:rFonts w:ascii="Times New Roman" w:hAnsi="Times New Roman" w:cs="Times New Roman"/>
          <w:sz w:val="24"/>
          <w:szCs w:val="24"/>
        </w:rPr>
        <w:t xml:space="preserve"> or technological information</w:t>
      </w:r>
      <w:r>
        <w:rPr>
          <w:rFonts w:ascii="Times New Roman" w:hAnsi="Times New Roman" w:cs="Times New Roman"/>
          <w:sz w:val="24"/>
          <w:szCs w:val="24"/>
        </w:rPr>
        <w:t xml:space="preserve"> </w:t>
      </w:r>
      <w:r w:rsidR="009F615E">
        <w:rPr>
          <w:rFonts w:ascii="Times New Roman" w:hAnsi="Times New Roman" w:cs="Times New Roman"/>
          <w:sz w:val="24"/>
          <w:szCs w:val="24"/>
        </w:rPr>
        <w:t>through forced knowledge or technology transfer</w:t>
      </w:r>
      <w:r w:rsidR="00C2416A">
        <w:rPr>
          <w:rFonts w:ascii="Times New Roman" w:hAnsi="Times New Roman" w:cs="Times New Roman"/>
          <w:sz w:val="24"/>
          <w:szCs w:val="24"/>
        </w:rPr>
        <w:t>;</w:t>
      </w:r>
    </w:p>
    <w:p w14:paraId="43ADE999" w14:textId="0DCAFEBE" w:rsidR="008D3CE8" w:rsidRDefault="002E688F" w:rsidP="008D3CE8">
      <w:pPr>
        <w:pStyle w:val="NormalWeb"/>
        <w:numPr>
          <w:ilvl w:val="0"/>
          <w:numId w:val="12"/>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lastRenderedPageBreak/>
        <w:t>Providing</w:t>
      </w:r>
      <w:r w:rsidR="008D3CE8" w:rsidRPr="008D3CE8">
        <w:rPr>
          <w:rFonts w:ascii="Times New Roman" w:hAnsi="Times New Roman" w:cs="Times New Roman"/>
          <w:sz w:val="24"/>
          <w:szCs w:val="24"/>
        </w:rPr>
        <w:t xml:space="preserve"> training and capacity-building efforts to enhance due-diligence efforts by foreign entities involved in financing, procuring, or distributing sensitive dual-use technologies</w:t>
      </w:r>
      <w:r w:rsidR="00C2416A">
        <w:rPr>
          <w:rFonts w:ascii="Times New Roman" w:hAnsi="Times New Roman" w:cs="Times New Roman"/>
          <w:sz w:val="24"/>
          <w:szCs w:val="24"/>
        </w:rPr>
        <w:t>;</w:t>
      </w:r>
    </w:p>
    <w:p w14:paraId="163358A0" w14:textId="21BF182D" w:rsidR="00825F92" w:rsidRDefault="00825F92" w:rsidP="00B661C2">
      <w:pPr>
        <w:pStyle w:val="NormalWeb"/>
        <w:numPr>
          <w:ilvl w:val="0"/>
          <w:numId w:val="12"/>
        </w:numPr>
        <w:spacing w:before="0" w:beforeAutospacing="0" w:after="0" w:afterAutospacing="0"/>
        <w:rPr>
          <w:rFonts w:ascii="Times New Roman" w:hAnsi="Times New Roman" w:cs="Times New Roman"/>
          <w:sz w:val="24"/>
          <w:szCs w:val="24"/>
        </w:rPr>
      </w:pPr>
      <w:r w:rsidRPr="00CF006E">
        <w:rPr>
          <w:rFonts w:ascii="Times New Roman" w:hAnsi="Times New Roman" w:cs="Times New Roman"/>
          <w:sz w:val="24"/>
          <w:szCs w:val="24"/>
        </w:rPr>
        <w:t>Securing</w:t>
      </w:r>
      <w:r w:rsidR="008D3CE8">
        <w:rPr>
          <w:rFonts w:ascii="Times New Roman" w:hAnsi="Times New Roman" w:cs="Times New Roman"/>
          <w:sz w:val="24"/>
          <w:szCs w:val="24"/>
        </w:rPr>
        <w:t xml:space="preserve"> foreign</w:t>
      </w:r>
      <w:r w:rsidRPr="00CF006E">
        <w:rPr>
          <w:rFonts w:ascii="Times New Roman" w:hAnsi="Times New Roman" w:cs="Times New Roman"/>
          <w:sz w:val="24"/>
          <w:szCs w:val="24"/>
        </w:rPr>
        <w:t xml:space="preserve"> </w:t>
      </w:r>
      <w:r w:rsidR="008D3CE8">
        <w:rPr>
          <w:rFonts w:ascii="Times New Roman" w:hAnsi="Times New Roman" w:cs="Times New Roman"/>
          <w:sz w:val="24"/>
          <w:szCs w:val="24"/>
        </w:rPr>
        <w:t>technological</w:t>
      </w:r>
      <w:r w:rsidRPr="00CF006E">
        <w:rPr>
          <w:rFonts w:ascii="Times New Roman" w:hAnsi="Times New Roman" w:cs="Times New Roman"/>
          <w:sz w:val="24"/>
          <w:szCs w:val="24"/>
        </w:rPr>
        <w:t xml:space="preserve"> institutions </w:t>
      </w:r>
      <w:r w:rsidR="00B34294">
        <w:rPr>
          <w:rFonts w:ascii="Times New Roman" w:hAnsi="Times New Roman" w:cs="Times New Roman"/>
          <w:sz w:val="24"/>
          <w:szCs w:val="24"/>
        </w:rPr>
        <w:t>from both insider and outsider threats</w:t>
      </w:r>
      <w:r w:rsidR="008D3CE8">
        <w:rPr>
          <w:rFonts w:ascii="Times New Roman" w:hAnsi="Times New Roman" w:cs="Times New Roman"/>
          <w:sz w:val="24"/>
          <w:szCs w:val="24"/>
        </w:rPr>
        <w:t xml:space="preserve"> (e.g., through robust personnel management and cybersecurity and information security practices)</w:t>
      </w:r>
      <w:r w:rsidR="00C2416A">
        <w:rPr>
          <w:rFonts w:ascii="Times New Roman" w:hAnsi="Times New Roman" w:cs="Times New Roman"/>
          <w:sz w:val="24"/>
          <w:szCs w:val="24"/>
        </w:rPr>
        <w:t>;</w:t>
      </w:r>
    </w:p>
    <w:p w14:paraId="044EC1A5" w14:textId="5D17B3D3" w:rsidR="006144C0" w:rsidRDefault="006144C0" w:rsidP="00B661C2">
      <w:pPr>
        <w:pStyle w:val="NormalWeb"/>
        <w:numPr>
          <w:ilvl w:val="0"/>
          <w:numId w:val="12"/>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Assessing</w:t>
      </w:r>
      <w:r w:rsidR="008D3CE8">
        <w:rPr>
          <w:rFonts w:ascii="Times New Roman" w:hAnsi="Times New Roman" w:cs="Times New Roman"/>
          <w:sz w:val="24"/>
          <w:szCs w:val="24"/>
        </w:rPr>
        <w:t xml:space="preserve"> (e.g., through open source research)</w:t>
      </w:r>
      <w:r>
        <w:rPr>
          <w:rFonts w:ascii="Times New Roman" w:hAnsi="Times New Roman" w:cs="Times New Roman"/>
          <w:sz w:val="24"/>
          <w:szCs w:val="24"/>
        </w:rPr>
        <w:t xml:space="preserve"> and disrupting </w:t>
      </w:r>
      <w:r w:rsidR="008D3CE8">
        <w:rPr>
          <w:rFonts w:ascii="Times New Roman" w:hAnsi="Times New Roman" w:cs="Times New Roman"/>
          <w:sz w:val="24"/>
          <w:szCs w:val="24"/>
        </w:rPr>
        <w:t>proliferator state acquisition</w:t>
      </w:r>
      <w:r>
        <w:rPr>
          <w:rFonts w:ascii="Times New Roman" w:hAnsi="Times New Roman" w:cs="Times New Roman"/>
          <w:sz w:val="24"/>
          <w:szCs w:val="24"/>
        </w:rPr>
        <w:t xml:space="preserve"> pathways</w:t>
      </w:r>
      <w:r w:rsidR="008D3CE8">
        <w:rPr>
          <w:rFonts w:ascii="Times New Roman" w:hAnsi="Times New Roman" w:cs="Times New Roman"/>
          <w:sz w:val="24"/>
          <w:szCs w:val="24"/>
        </w:rPr>
        <w:t xml:space="preserve"> (including material transfer and financial processes)</w:t>
      </w:r>
      <w:r>
        <w:rPr>
          <w:rFonts w:ascii="Times New Roman" w:hAnsi="Times New Roman" w:cs="Times New Roman"/>
          <w:sz w:val="24"/>
          <w:szCs w:val="24"/>
        </w:rPr>
        <w:t xml:space="preserve"> related to </w:t>
      </w:r>
      <w:r w:rsidR="008D3CE8">
        <w:rPr>
          <w:rFonts w:ascii="Times New Roman" w:hAnsi="Times New Roman" w:cs="Times New Roman"/>
          <w:sz w:val="24"/>
          <w:szCs w:val="24"/>
        </w:rPr>
        <w:t>WMD-applicable</w:t>
      </w:r>
      <w:r>
        <w:rPr>
          <w:rFonts w:ascii="Times New Roman" w:hAnsi="Times New Roman" w:cs="Times New Roman"/>
          <w:sz w:val="24"/>
          <w:szCs w:val="24"/>
        </w:rPr>
        <w:t xml:space="preserve"> material, dual-use equipment, or expertise</w:t>
      </w:r>
      <w:r w:rsidR="00C2416A">
        <w:rPr>
          <w:rFonts w:ascii="Times New Roman" w:hAnsi="Times New Roman" w:cs="Times New Roman"/>
          <w:sz w:val="24"/>
          <w:szCs w:val="24"/>
        </w:rPr>
        <w:t>;</w:t>
      </w:r>
    </w:p>
    <w:p w14:paraId="2E23833E" w14:textId="07163A2E" w:rsidR="00F21AFA" w:rsidRDefault="009F615E" w:rsidP="00B661C2">
      <w:pPr>
        <w:pStyle w:val="NormalWeb"/>
        <w:numPr>
          <w:ilvl w:val="0"/>
          <w:numId w:val="12"/>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Investigating which emerging technologies pose the greatest potential for</w:t>
      </w:r>
      <w:r w:rsidR="00F21AFA">
        <w:rPr>
          <w:rFonts w:ascii="Times New Roman" w:hAnsi="Times New Roman" w:cs="Times New Roman"/>
          <w:sz w:val="24"/>
          <w:szCs w:val="24"/>
        </w:rPr>
        <w:t xml:space="preserve"> misuse </w:t>
      </w:r>
      <w:r>
        <w:rPr>
          <w:rFonts w:ascii="Times New Roman" w:hAnsi="Times New Roman" w:cs="Times New Roman"/>
          <w:sz w:val="24"/>
          <w:szCs w:val="24"/>
        </w:rPr>
        <w:t>and developing targeted interventions to mitigate those risks</w:t>
      </w:r>
      <w:r w:rsidR="00C2416A">
        <w:rPr>
          <w:rFonts w:ascii="Times New Roman" w:hAnsi="Times New Roman" w:cs="Times New Roman"/>
          <w:sz w:val="24"/>
          <w:szCs w:val="24"/>
        </w:rPr>
        <w:t>;</w:t>
      </w:r>
    </w:p>
    <w:p w14:paraId="236B4AF2" w14:textId="4F8044C5" w:rsidR="009D234D" w:rsidRPr="00CF006E" w:rsidRDefault="009D234D" w:rsidP="00B661C2">
      <w:pPr>
        <w:pStyle w:val="NormalWeb"/>
        <w:numPr>
          <w:ilvl w:val="0"/>
          <w:numId w:val="12"/>
        </w:numPr>
        <w:spacing w:before="0" w:beforeAutospacing="0" w:after="0" w:afterAutospacing="0"/>
        <w:rPr>
          <w:rFonts w:ascii="Times New Roman" w:hAnsi="Times New Roman" w:cs="Times New Roman"/>
          <w:sz w:val="24"/>
          <w:szCs w:val="24"/>
        </w:rPr>
      </w:pPr>
      <w:r>
        <w:rPr>
          <w:rFonts w:ascii="Times New Roman" w:hAnsi="Times New Roman" w:cs="Times New Roman"/>
          <w:sz w:val="24"/>
          <w:szCs w:val="24"/>
        </w:rPr>
        <w:t>Identify</w:t>
      </w:r>
      <w:r w:rsidR="00B661C2">
        <w:rPr>
          <w:rFonts w:ascii="Times New Roman" w:hAnsi="Times New Roman" w:cs="Times New Roman"/>
          <w:sz w:val="24"/>
          <w:szCs w:val="24"/>
        </w:rPr>
        <w:t>ing</w:t>
      </w:r>
      <w:r>
        <w:rPr>
          <w:rFonts w:ascii="Times New Roman" w:hAnsi="Times New Roman" w:cs="Times New Roman"/>
          <w:sz w:val="24"/>
          <w:szCs w:val="24"/>
        </w:rPr>
        <w:t xml:space="preserve"> and/or disrupt</w:t>
      </w:r>
      <w:r w:rsidR="00B661C2">
        <w:rPr>
          <w:rFonts w:ascii="Times New Roman" w:hAnsi="Times New Roman" w:cs="Times New Roman"/>
          <w:sz w:val="24"/>
          <w:szCs w:val="24"/>
        </w:rPr>
        <w:t>ing</w:t>
      </w:r>
      <w:r>
        <w:rPr>
          <w:rFonts w:ascii="Times New Roman" w:hAnsi="Times New Roman" w:cs="Times New Roman"/>
          <w:sz w:val="24"/>
          <w:szCs w:val="24"/>
        </w:rPr>
        <w:t xml:space="preserve"> efforts by proliferator states to subvert international biological science treaties/norms through strategic investments or partnerships</w:t>
      </w:r>
      <w:r w:rsidR="00C2416A">
        <w:rPr>
          <w:rFonts w:ascii="Times New Roman" w:hAnsi="Times New Roman" w:cs="Times New Roman"/>
          <w:sz w:val="24"/>
          <w:szCs w:val="24"/>
        </w:rPr>
        <w:t>;</w:t>
      </w:r>
      <w:r>
        <w:rPr>
          <w:rFonts w:ascii="Times New Roman" w:hAnsi="Times New Roman" w:cs="Times New Roman"/>
          <w:sz w:val="24"/>
          <w:szCs w:val="24"/>
        </w:rPr>
        <w:t xml:space="preserve"> </w:t>
      </w:r>
    </w:p>
    <w:p w14:paraId="147ED2C2" w14:textId="745A7300" w:rsidR="00825F92" w:rsidRPr="00CF006E" w:rsidRDefault="00825F92" w:rsidP="00B661C2">
      <w:pPr>
        <w:pStyle w:val="NormalWeb"/>
        <w:numPr>
          <w:ilvl w:val="0"/>
          <w:numId w:val="12"/>
        </w:numPr>
        <w:spacing w:before="0" w:beforeAutospacing="0" w:after="0" w:afterAutospacing="0"/>
        <w:rPr>
          <w:rFonts w:ascii="Times New Roman" w:hAnsi="Times New Roman" w:cs="Times New Roman"/>
          <w:sz w:val="24"/>
          <w:szCs w:val="24"/>
        </w:rPr>
      </w:pPr>
      <w:r w:rsidRPr="00CF006E">
        <w:rPr>
          <w:rFonts w:ascii="Times New Roman" w:hAnsi="Times New Roman" w:cs="Times New Roman"/>
          <w:sz w:val="24"/>
          <w:szCs w:val="24"/>
        </w:rPr>
        <w:t xml:space="preserve">Partnering with non-scientific interlocutors such as policymakers, law enforcement, military, and diplomatic audiences to </w:t>
      </w:r>
      <w:r w:rsidR="008D3CE8">
        <w:rPr>
          <w:rFonts w:ascii="Times New Roman" w:hAnsi="Times New Roman" w:cs="Times New Roman"/>
          <w:sz w:val="24"/>
          <w:szCs w:val="24"/>
        </w:rPr>
        <w:t>strengthen nonproliferation regimes and norms related to advanced and emerging technologies</w:t>
      </w:r>
      <w:r w:rsidR="00C2416A">
        <w:rPr>
          <w:rFonts w:ascii="Times New Roman" w:hAnsi="Times New Roman" w:cs="Times New Roman"/>
          <w:sz w:val="24"/>
          <w:szCs w:val="24"/>
        </w:rPr>
        <w:t>.</w:t>
      </w:r>
    </w:p>
    <w:p w14:paraId="09CCA843" w14:textId="77777777" w:rsidR="006D5EBA" w:rsidRPr="00CF006E" w:rsidRDefault="006D5EBA" w:rsidP="00B661C2">
      <w:pPr>
        <w:rPr>
          <w:b/>
        </w:rPr>
      </w:pPr>
    </w:p>
    <w:p w14:paraId="0B5FD182" w14:textId="77777777" w:rsidR="006D5EBA" w:rsidRPr="00CF006E" w:rsidRDefault="006D5EBA" w:rsidP="00B661C2">
      <w:pPr>
        <w:rPr>
          <w:b/>
        </w:rPr>
      </w:pPr>
      <w:r w:rsidRPr="00CF006E">
        <w:rPr>
          <w:b/>
        </w:rPr>
        <w:t>Funding Priorities</w:t>
      </w:r>
    </w:p>
    <w:p w14:paraId="75F5206B" w14:textId="77777777" w:rsidR="006D5EBA" w:rsidRPr="00CF006E" w:rsidRDefault="006D5EBA" w:rsidP="00B661C2">
      <w:pPr>
        <w:rPr>
          <w:b/>
        </w:rPr>
      </w:pPr>
    </w:p>
    <w:p w14:paraId="57E9B1EA" w14:textId="5250F86E" w:rsidR="006D5EBA" w:rsidRPr="00CF006E" w:rsidRDefault="006D5EBA" w:rsidP="00B661C2">
      <w:r w:rsidRPr="00CF006E">
        <w:t xml:space="preserve">ISN/CTR focuses its resources </w:t>
      </w:r>
      <w:r w:rsidR="00FF036F">
        <w:t>in countries with the most actionable vulnerabilities and/or facing the greatest threats from proliferator states and non-state actors</w:t>
      </w:r>
      <w:r w:rsidRPr="00CF006E">
        <w:t xml:space="preserve">.  </w:t>
      </w:r>
      <w:r w:rsidR="00DD4327" w:rsidRPr="00665BB8">
        <w:t xml:space="preserve">The countries to be included in this engagement </w:t>
      </w:r>
      <w:r w:rsidR="00DD4327">
        <w:t>may be</w:t>
      </w:r>
      <w:r w:rsidR="00DD4327" w:rsidRPr="00665BB8">
        <w:t xml:space="preserve"> global in scope, with a </w:t>
      </w:r>
      <w:r w:rsidR="00DD4327">
        <w:t>preference for partnering with international entities researching, developing, and/or selling emerging and advanced technologies that have vulnerabilities most likely to be exploited by proliferator state of concern for potential WMD/WMD-related delivery system purposes</w:t>
      </w:r>
      <w:r w:rsidR="00DD4327" w:rsidRPr="00665BB8">
        <w:t>.</w:t>
      </w:r>
      <w:r w:rsidR="00DD4327">
        <w:t xml:space="preserve">  </w:t>
      </w:r>
      <w:r w:rsidRPr="00CF006E">
        <w:t xml:space="preserve">During </w:t>
      </w:r>
      <w:r w:rsidR="00DD4327" w:rsidRPr="00CF006E">
        <w:t xml:space="preserve">fiscal year </w:t>
      </w:r>
      <w:r w:rsidRPr="00CF006E">
        <w:t>20</w:t>
      </w:r>
      <w:r w:rsidR="00FF036F">
        <w:t>20</w:t>
      </w:r>
      <w:r w:rsidRPr="00CF006E">
        <w:t xml:space="preserve">, </w:t>
      </w:r>
      <w:r w:rsidR="00E40902" w:rsidRPr="00CF006E">
        <w:t xml:space="preserve">ISN/CTR </w:t>
      </w:r>
      <w:r w:rsidR="00FF036F">
        <w:t xml:space="preserve">encourages applicants to submit proposals that advance the priority </w:t>
      </w:r>
      <w:r w:rsidR="00E40902" w:rsidRPr="00CF006E">
        <w:t xml:space="preserve">ISN/CTR </w:t>
      </w:r>
      <w:r w:rsidR="00E40902">
        <w:t>lines of effort</w:t>
      </w:r>
      <w:r w:rsidR="00FF036F">
        <w:t xml:space="preserve"> described above, and to explicitly note which specific </w:t>
      </w:r>
      <w:r w:rsidR="00E40902">
        <w:t>efforts</w:t>
      </w:r>
      <w:r w:rsidR="00FF036F">
        <w:t xml:space="preserve"> a proposed project seeks to advance. </w:t>
      </w:r>
      <w:r w:rsidR="00D47076">
        <w:t xml:space="preserve"> </w:t>
      </w:r>
      <w:r w:rsidR="007D7B9D">
        <w:t>Re</w:t>
      </w:r>
      <w:r w:rsidRPr="00CF006E">
        <w:t>cipient</w:t>
      </w:r>
      <w:r w:rsidR="007D7B9D">
        <w:t>s</w:t>
      </w:r>
      <w:r w:rsidRPr="00CF006E">
        <w:t xml:space="preserve"> shall leverage relevant subject matter experts </w:t>
      </w:r>
      <w:r w:rsidR="00FF036F">
        <w:t xml:space="preserve">within the submitting organization or in partnership with other applicants </w:t>
      </w:r>
      <w:r w:rsidRPr="00CF006E">
        <w:t xml:space="preserve">to develop and implement projects that advance </w:t>
      </w:r>
      <w:r w:rsidR="00E40902" w:rsidRPr="00CF006E">
        <w:t>ISN/CTR</w:t>
      </w:r>
      <w:r w:rsidR="00E40902">
        <w:t>’s</w:t>
      </w:r>
      <w:r w:rsidR="00E40902" w:rsidRPr="00CF006E">
        <w:t xml:space="preserve"> </w:t>
      </w:r>
      <w:r w:rsidRPr="00CF006E">
        <w:t xml:space="preserve">mission.  </w:t>
      </w:r>
    </w:p>
    <w:p w14:paraId="6EB2A766" w14:textId="526AC916" w:rsidR="006D5EBA" w:rsidRPr="00CF006E" w:rsidRDefault="006D5EBA" w:rsidP="00B661C2">
      <w:pPr>
        <w:pStyle w:val="NormalWeb"/>
        <w:spacing w:before="0" w:beforeAutospacing="0" w:after="0" w:afterAutospacing="0"/>
        <w:rPr>
          <w:rFonts w:ascii="Times New Roman" w:hAnsi="Times New Roman" w:cs="Times New Roman"/>
          <w:sz w:val="24"/>
          <w:szCs w:val="24"/>
        </w:rPr>
      </w:pPr>
    </w:p>
    <w:p w14:paraId="56CCEAD1" w14:textId="77777777" w:rsidR="003E003F" w:rsidRPr="00CF006E" w:rsidRDefault="003E003F" w:rsidP="00B661C2">
      <w:pPr>
        <w:rPr>
          <w:b/>
          <w:caps/>
        </w:rPr>
      </w:pPr>
    </w:p>
    <w:p w14:paraId="0E592A06" w14:textId="77777777" w:rsidR="006D5EBA" w:rsidRPr="006D5EBA" w:rsidRDefault="006D5EBA" w:rsidP="00B661C2">
      <w:pPr>
        <w:shd w:val="clear" w:color="auto" w:fill="FFFFFF"/>
        <w:textAlignment w:val="baseline"/>
        <w:rPr>
          <w:b/>
          <w:bCs/>
          <w:bdr w:val="none" w:sz="0" w:space="0" w:color="auto" w:frame="1"/>
        </w:rPr>
      </w:pPr>
      <w:r w:rsidRPr="006D5EBA">
        <w:rPr>
          <w:b/>
          <w:bCs/>
          <w:bdr w:val="none" w:sz="0" w:space="0" w:color="auto" w:frame="1"/>
        </w:rPr>
        <w:t>B. FEDERAL AWARD INFORMATION</w:t>
      </w:r>
      <w:r w:rsidRPr="006D5EBA">
        <w:rPr>
          <w:b/>
          <w:bCs/>
          <w:bdr w:val="none" w:sz="0" w:space="0" w:color="auto" w:frame="1"/>
        </w:rPr>
        <w:br/>
      </w:r>
    </w:p>
    <w:p w14:paraId="0DADD058" w14:textId="35CAD97D" w:rsidR="006D5EBA" w:rsidRPr="006D5EBA" w:rsidRDefault="006D5EBA" w:rsidP="00B661C2">
      <w:pPr>
        <w:shd w:val="clear" w:color="auto" w:fill="FFFFFF"/>
        <w:textAlignment w:val="baseline"/>
        <w:rPr>
          <w:bCs/>
          <w:i/>
          <w:bdr w:val="none" w:sz="0" w:space="0" w:color="auto" w:frame="1"/>
        </w:rPr>
      </w:pPr>
      <w:r w:rsidRPr="009F5076">
        <w:rPr>
          <w:b/>
          <w:bCs/>
          <w:bdr w:val="none" w:sz="0" w:space="0" w:color="auto" w:frame="1"/>
        </w:rPr>
        <w:t>Length of performance period:</w:t>
      </w:r>
      <w:r w:rsidRPr="006D5EBA">
        <w:rPr>
          <w:bCs/>
          <w:bdr w:val="none" w:sz="0" w:space="0" w:color="auto" w:frame="1"/>
        </w:rPr>
        <w:t xml:space="preserve"> </w:t>
      </w:r>
      <w:r w:rsidR="009F5076">
        <w:rPr>
          <w:bCs/>
          <w:bdr w:val="none" w:sz="0" w:space="0" w:color="auto" w:frame="1"/>
        </w:rPr>
        <w:t>12</w:t>
      </w:r>
      <w:r w:rsidRPr="004C5602">
        <w:rPr>
          <w:bCs/>
          <w:bdr w:val="none" w:sz="0" w:space="0" w:color="auto" w:frame="1"/>
        </w:rPr>
        <w:t xml:space="preserve"> months</w:t>
      </w:r>
      <w:r w:rsidRPr="006D5EBA">
        <w:rPr>
          <w:bCs/>
          <w:i/>
          <w:bdr w:val="none" w:sz="0" w:space="0" w:color="auto" w:frame="1"/>
        </w:rPr>
        <w:t xml:space="preserve"> </w:t>
      </w:r>
    </w:p>
    <w:p w14:paraId="601E813B" w14:textId="77777777" w:rsidR="006D5EBA" w:rsidRPr="006D5EBA" w:rsidRDefault="006D5EBA" w:rsidP="00B661C2">
      <w:pPr>
        <w:shd w:val="clear" w:color="auto" w:fill="FFFFFF"/>
        <w:textAlignment w:val="baseline"/>
        <w:rPr>
          <w:bCs/>
          <w:bdr w:val="none" w:sz="0" w:space="0" w:color="auto" w:frame="1"/>
        </w:rPr>
      </w:pPr>
      <w:r w:rsidRPr="009F5076">
        <w:rPr>
          <w:b/>
          <w:bCs/>
          <w:bdr w:val="none" w:sz="0" w:space="0" w:color="auto" w:frame="1"/>
        </w:rPr>
        <w:t>Number of awards anticipated:</w:t>
      </w:r>
      <w:r w:rsidRPr="006D5EBA">
        <w:rPr>
          <w:bCs/>
          <w:bdr w:val="none" w:sz="0" w:space="0" w:color="auto" w:frame="1"/>
        </w:rPr>
        <w:t xml:space="preserve"> </w:t>
      </w:r>
      <w:r w:rsidR="007C54BB" w:rsidRPr="004C5602">
        <w:rPr>
          <w:bCs/>
          <w:bdr w:val="none" w:sz="0" w:space="0" w:color="auto" w:frame="1"/>
        </w:rPr>
        <w:t>TBD</w:t>
      </w:r>
      <w:r w:rsidRPr="006D5EBA">
        <w:rPr>
          <w:bCs/>
          <w:bdr w:val="none" w:sz="0" w:space="0" w:color="auto" w:frame="1"/>
        </w:rPr>
        <w:t xml:space="preserve"> (dependent on amounts)</w:t>
      </w:r>
    </w:p>
    <w:p w14:paraId="0D50964B" w14:textId="11A4906A" w:rsidR="006D5EBA" w:rsidRPr="006D5EBA" w:rsidRDefault="006D5EBA" w:rsidP="00B661C2">
      <w:pPr>
        <w:shd w:val="clear" w:color="auto" w:fill="FFFFFF"/>
        <w:textAlignment w:val="baseline"/>
        <w:rPr>
          <w:bCs/>
          <w:i/>
          <w:bdr w:val="none" w:sz="0" w:space="0" w:color="auto" w:frame="1"/>
        </w:rPr>
      </w:pPr>
      <w:r w:rsidRPr="009F5076">
        <w:rPr>
          <w:b/>
          <w:bCs/>
          <w:bdr w:val="none" w:sz="0" w:space="0" w:color="auto" w:frame="1"/>
        </w:rPr>
        <w:t>Award amounts:</w:t>
      </w:r>
      <w:r w:rsidRPr="006D5EBA">
        <w:rPr>
          <w:bCs/>
          <w:bdr w:val="none" w:sz="0" w:space="0" w:color="auto" w:frame="1"/>
        </w:rPr>
        <w:t xml:space="preserve"> </w:t>
      </w:r>
      <w:r w:rsidR="00D550B1" w:rsidRPr="00D550B1">
        <w:rPr>
          <w:bCs/>
          <w:bdr w:val="none" w:sz="0" w:space="0" w:color="auto" w:frame="1"/>
        </w:rPr>
        <w:t>ISN/CTR prefers</w:t>
      </w:r>
      <w:r w:rsidR="00D550B1">
        <w:rPr>
          <w:bCs/>
          <w:bdr w:val="none" w:sz="0" w:space="0" w:color="auto" w:frame="1"/>
        </w:rPr>
        <w:t xml:space="preserve"> projects that cost less than $3</w:t>
      </w:r>
      <w:r w:rsidR="00D550B1" w:rsidRPr="00D550B1">
        <w:rPr>
          <w:bCs/>
          <w:bdr w:val="none" w:sz="0" w:space="0" w:color="auto" w:frame="1"/>
        </w:rPr>
        <w:t>00,000 though awards may involve multiple proj</w:t>
      </w:r>
      <w:r w:rsidR="00D550B1">
        <w:rPr>
          <w:bCs/>
          <w:bdr w:val="none" w:sz="0" w:space="0" w:color="auto" w:frame="1"/>
        </w:rPr>
        <w:t>ects that cumulatively exceed $</w:t>
      </w:r>
      <w:r w:rsidR="00B661C2">
        <w:rPr>
          <w:bCs/>
          <w:bdr w:val="none" w:sz="0" w:space="0" w:color="auto" w:frame="1"/>
        </w:rPr>
        <w:t>5</w:t>
      </w:r>
      <w:r w:rsidR="00D550B1" w:rsidRPr="00D550B1">
        <w:rPr>
          <w:bCs/>
          <w:bdr w:val="none" w:sz="0" w:space="0" w:color="auto" w:frame="1"/>
        </w:rPr>
        <w:t>00,000.  ISN/CTR will prioritize proposals that efficiently meet NOFO and programmatic goals at the lowest technically acceptable cost.</w:t>
      </w:r>
    </w:p>
    <w:p w14:paraId="67A27743" w14:textId="5B3A1707" w:rsidR="006D5EBA" w:rsidRPr="006D5EBA" w:rsidRDefault="006D5EBA" w:rsidP="00B661C2">
      <w:pPr>
        <w:shd w:val="clear" w:color="auto" w:fill="FFFFFF"/>
        <w:textAlignment w:val="baseline"/>
        <w:rPr>
          <w:bCs/>
          <w:i/>
          <w:bdr w:val="none" w:sz="0" w:space="0" w:color="auto" w:frame="1"/>
        </w:rPr>
      </w:pPr>
      <w:r w:rsidRPr="009F5076">
        <w:rPr>
          <w:b/>
          <w:bCs/>
          <w:bdr w:val="none" w:sz="0" w:space="0" w:color="auto" w:frame="1"/>
        </w:rPr>
        <w:t>Total available funding:</w:t>
      </w:r>
      <w:r w:rsidRPr="006D5EBA">
        <w:rPr>
          <w:bCs/>
          <w:bdr w:val="none" w:sz="0" w:space="0" w:color="auto" w:frame="1"/>
        </w:rPr>
        <w:t xml:space="preserve"> </w:t>
      </w:r>
      <w:r w:rsidR="007C54BB" w:rsidRPr="004C5602">
        <w:rPr>
          <w:bCs/>
          <w:bdr w:val="none" w:sz="0" w:space="0" w:color="auto" w:frame="1"/>
        </w:rPr>
        <w:t>$</w:t>
      </w:r>
      <w:r w:rsidR="004C5602" w:rsidRPr="004C5602">
        <w:rPr>
          <w:bCs/>
          <w:bdr w:val="none" w:sz="0" w:space="0" w:color="auto" w:frame="1"/>
        </w:rPr>
        <w:t>3</w:t>
      </w:r>
      <w:r w:rsidR="007C54BB" w:rsidRPr="004C5602">
        <w:rPr>
          <w:bCs/>
          <w:bdr w:val="none" w:sz="0" w:space="0" w:color="auto" w:frame="1"/>
        </w:rPr>
        <w:t>,000,000</w:t>
      </w:r>
    </w:p>
    <w:p w14:paraId="5EC63222" w14:textId="58453C2E" w:rsidR="007C54BB" w:rsidRPr="00CF006E" w:rsidRDefault="006D5EBA" w:rsidP="00B661C2">
      <w:pPr>
        <w:shd w:val="clear" w:color="auto" w:fill="FFFFFF"/>
        <w:textAlignment w:val="baseline"/>
        <w:rPr>
          <w:bCs/>
          <w:bdr w:val="none" w:sz="0" w:space="0" w:color="auto" w:frame="1"/>
        </w:rPr>
      </w:pPr>
      <w:r w:rsidRPr="009F5076">
        <w:rPr>
          <w:b/>
          <w:bCs/>
          <w:bdr w:val="none" w:sz="0" w:space="0" w:color="auto" w:frame="1"/>
        </w:rPr>
        <w:t>Type of Funding:</w:t>
      </w:r>
      <w:r w:rsidRPr="006D5EBA">
        <w:rPr>
          <w:bCs/>
          <w:bdr w:val="none" w:sz="0" w:space="0" w:color="auto" w:frame="1"/>
        </w:rPr>
        <w:t xml:space="preserve">  </w:t>
      </w:r>
      <w:r w:rsidR="00EF57EF">
        <w:rPr>
          <w:bCs/>
          <w:bdr w:val="none" w:sz="0" w:space="0" w:color="auto" w:frame="1"/>
        </w:rPr>
        <w:t>FY</w:t>
      </w:r>
      <w:r w:rsidR="00FF036F">
        <w:rPr>
          <w:bCs/>
          <w:bdr w:val="none" w:sz="0" w:space="0" w:color="auto" w:frame="1"/>
        </w:rPr>
        <w:t>20</w:t>
      </w:r>
      <w:r w:rsidR="00EF57EF">
        <w:rPr>
          <w:bCs/>
          <w:bdr w:val="none" w:sz="0" w:space="0" w:color="auto" w:frame="1"/>
        </w:rPr>
        <w:t>/2</w:t>
      </w:r>
      <w:r w:rsidR="00FF036F">
        <w:rPr>
          <w:bCs/>
          <w:bdr w:val="none" w:sz="0" w:space="0" w:color="auto" w:frame="1"/>
        </w:rPr>
        <w:t>1</w:t>
      </w:r>
      <w:r w:rsidR="007C54BB" w:rsidRPr="00CF006E">
        <w:rPr>
          <w:bCs/>
          <w:bdr w:val="none" w:sz="0" w:space="0" w:color="auto" w:frame="1"/>
        </w:rPr>
        <w:t xml:space="preserve"> Nonproliferation, Anti-Terrorism, Demining and Related Activities Funds under the Foreign Assistance Act</w:t>
      </w:r>
    </w:p>
    <w:p w14:paraId="747E38A9" w14:textId="4B445E49" w:rsidR="006D5EBA" w:rsidRPr="006D5EBA" w:rsidRDefault="006D5EBA" w:rsidP="00B661C2">
      <w:pPr>
        <w:shd w:val="clear" w:color="auto" w:fill="FFFFFF"/>
        <w:textAlignment w:val="baseline"/>
        <w:rPr>
          <w:bCs/>
          <w:i/>
          <w:bdr w:val="none" w:sz="0" w:space="0" w:color="auto" w:frame="1"/>
        </w:rPr>
      </w:pPr>
      <w:r w:rsidRPr="009F5076">
        <w:rPr>
          <w:b/>
          <w:bCs/>
          <w:bdr w:val="none" w:sz="0" w:space="0" w:color="auto" w:frame="1"/>
        </w:rPr>
        <w:t>Anticipated project start date:</w:t>
      </w:r>
      <w:r w:rsidRPr="006D5EBA">
        <w:rPr>
          <w:bCs/>
          <w:bdr w:val="none" w:sz="0" w:space="0" w:color="auto" w:frame="1"/>
        </w:rPr>
        <w:t xml:space="preserve">  </w:t>
      </w:r>
      <w:r w:rsidR="007C54BB" w:rsidRPr="004C5602">
        <w:rPr>
          <w:bCs/>
          <w:bdr w:val="none" w:sz="0" w:space="0" w:color="auto" w:frame="1"/>
        </w:rPr>
        <w:t>October 1, 20</w:t>
      </w:r>
      <w:r w:rsidR="00FF036F" w:rsidRPr="004C5602">
        <w:rPr>
          <w:bCs/>
          <w:bdr w:val="none" w:sz="0" w:space="0" w:color="auto" w:frame="1"/>
        </w:rPr>
        <w:t>20</w:t>
      </w:r>
    </w:p>
    <w:p w14:paraId="0607E267" w14:textId="77777777" w:rsidR="009F5076" w:rsidRPr="00F17741" w:rsidRDefault="009F5076" w:rsidP="009F5076">
      <w:pPr>
        <w:shd w:val="clear" w:color="auto" w:fill="FFFFFF"/>
        <w:textAlignment w:val="baseline"/>
      </w:pPr>
      <w:r>
        <w:rPr>
          <w:b/>
          <w:bCs/>
          <w:bdr w:val="none" w:sz="0" w:space="0" w:color="auto" w:frame="1"/>
        </w:rPr>
        <w:lastRenderedPageBreak/>
        <w:t xml:space="preserve">Funding Instrument </w:t>
      </w:r>
      <w:r w:rsidRPr="00B12515">
        <w:rPr>
          <w:b/>
          <w:bCs/>
          <w:bdr w:val="none" w:sz="0" w:space="0" w:color="auto" w:frame="1"/>
        </w:rPr>
        <w:t>Type:</w:t>
      </w:r>
      <w:r>
        <w:rPr>
          <w:b/>
          <w:bCs/>
          <w:bdr w:val="none" w:sz="0" w:space="0" w:color="auto" w:frame="1"/>
        </w:rPr>
        <w:t xml:space="preserve"> </w:t>
      </w:r>
      <w:r w:rsidRPr="00F17741">
        <w:t xml:space="preserve">Cooperative agreement. Cooperative agreements are different from grants in that bureau staff are more actively involved in the grant implementation.  </w:t>
      </w:r>
    </w:p>
    <w:p w14:paraId="77854462" w14:textId="77777777" w:rsidR="009F5076" w:rsidRPr="004C0F47" w:rsidRDefault="009F5076" w:rsidP="009F5076">
      <w:pPr>
        <w:shd w:val="clear" w:color="auto" w:fill="FFFFFF"/>
        <w:textAlignment w:val="baseline"/>
      </w:pPr>
      <w:r w:rsidRPr="00F17741">
        <w:rPr>
          <w:b/>
        </w:rPr>
        <w:t>Project Performance Period:</w:t>
      </w:r>
      <w:r w:rsidRPr="00F17741">
        <w:t xml:space="preserve"> Proposed projects should be completed in 12 mo</w:t>
      </w:r>
      <w:r>
        <w:t>nths or less</w:t>
      </w:r>
      <w:r w:rsidRPr="008F32F6">
        <w:t>.</w:t>
      </w:r>
    </w:p>
    <w:p w14:paraId="2950A455" w14:textId="77777777" w:rsidR="006D5EBA" w:rsidRPr="006D5EBA" w:rsidRDefault="006D5EBA" w:rsidP="00B661C2">
      <w:pPr>
        <w:shd w:val="clear" w:color="auto" w:fill="FFFFFF"/>
        <w:textAlignment w:val="baseline"/>
        <w:rPr>
          <w:bCs/>
          <w:i/>
          <w:bdr w:val="none" w:sz="0" w:space="0" w:color="auto" w:frame="1"/>
        </w:rPr>
      </w:pPr>
    </w:p>
    <w:p w14:paraId="15BD0AF4" w14:textId="77777777" w:rsidR="006D5EBA" w:rsidRPr="006D5EBA" w:rsidRDefault="006D5EBA" w:rsidP="00B661C2">
      <w:pPr>
        <w:shd w:val="clear" w:color="auto" w:fill="FFFFFF"/>
        <w:textAlignment w:val="baseline"/>
        <w:rPr>
          <w:color w:val="333333"/>
        </w:rPr>
      </w:pPr>
      <w:r w:rsidRPr="006D5EBA">
        <w:rPr>
          <w:b/>
          <w:bCs/>
          <w:bdr w:val="none" w:sz="0" w:space="0" w:color="auto" w:frame="1"/>
        </w:rPr>
        <w:t>This notice is subject to availability of funding.</w:t>
      </w:r>
    </w:p>
    <w:p w14:paraId="1059DD5A" w14:textId="77777777" w:rsidR="006D5EBA" w:rsidRPr="006D5EBA" w:rsidRDefault="006D5EBA" w:rsidP="00B661C2">
      <w:pPr>
        <w:shd w:val="clear" w:color="auto" w:fill="FFFFFF"/>
        <w:textAlignment w:val="baseline"/>
        <w:rPr>
          <w:b/>
          <w:bCs/>
          <w:color w:val="333333"/>
          <w:bdr w:val="none" w:sz="0" w:space="0" w:color="auto" w:frame="1"/>
        </w:rPr>
      </w:pPr>
    </w:p>
    <w:p w14:paraId="628D8DB3" w14:textId="0BBE1638" w:rsidR="006D5EBA" w:rsidRPr="006D5EBA" w:rsidRDefault="006D5EBA" w:rsidP="00B661C2">
      <w:pPr>
        <w:shd w:val="clear" w:color="auto" w:fill="FFFFFF"/>
        <w:textAlignment w:val="baseline"/>
        <w:rPr>
          <w:i/>
          <w:color w:val="FF0000"/>
        </w:rPr>
      </w:pPr>
      <w:r w:rsidRPr="006D5EBA">
        <w:rPr>
          <w:b/>
          <w:bCs/>
          <w:bdr w:val="none" w:sz="0" w:space="0" w:color="auto" w:frame="1"/>
        </w:rPr>
        <w:t>Funding Instrument Type:  </w:t>
      </w:r>
      <w:r w:rsidRPr="006D5EBA">
        <w:t xml:space="preserve"> Cooperative agreement</w:t>
      </w:r>
      <w:r w:rsidR="00481C9E" w:rsidRPr="006D5EBA">
        <w:t xml:space="preserve">.  </w:t>
      </w:r>
      <w:r w:rsidRPr="006D5EBA">
        <w:t>Cooperative agreements are different from grants in that bureau/embassy staff are more actively involved in the grant implementation</w:t>
      </w:r>
      <w:r w:rsidRPr="006D5EBA">
        <w:rPr>
          <w:color w:val="333333"/>
        </w:rPr>
        <w:t xml:space="preserve">.  </w:t>
      </w:r>
    </w:p>
    <w:p w14:paraId="6B81FB38" w14:textId="77777777" w:rsidR="006D5EBA" w:rsidRPr="006D5EBA" w:rsidRDefault="006D5EBA" w:rsidP="00B661C2">
      <w:pPr>
        <w:shd w:val="clear" w:color="auto" w:fill="FFFFFF"/>
        <w:textAlignment w:val="baseline"/>
        <w:rPr>
          <w:b/>
          <w:bCs/>
          <w:bdr w:val="none" w:sz="0" w:space="0" w:color="auto" w:frame="1"/>
        </w:rPr>
      </w:pPr>
    </w:p>
    <w:p w14:paraId="748F8276" w14:textId="77777777" w:rsidR="006D5EBA" w:rsidRPr="006D5EBA" w:rsidRDefault="006D5EBA" w:rsidP="00B661C2">
      <w:pPr>
        <w:shd w:val="clear" w:color="auto" w:fill="FFFFFF"/>
        <w:textAlignment w:val="baseline"/>
      </w:pPr>
      <w:r w:rsidRPr="006D5EBA">
        <w:rPr>
          <w:b/>
          <w:bCs/>
          <w:bdr w:val="none" w:sz="0" w:space="0" w:color="auto" w:frame="1"/>
        </w:rPr>
        <w:t>Project Performance Period</w:t>
      </w:r>
      <w:r w:rsidRPr="006D5EBA">
        <w:t xml:space="preserve">: Proposed projects should be completed in </w:t>
      </w:r>
      <w:r w:rsidRPr="00CF006E">
        <w:rPr>
          <w:i/>
        </w:rPr>
        <w:t>12 mo</w:t>
      </w:r>
      <w:r w:rsidR="00FB0C5B">
        <w:rPr>
          <w:i/>
        </w:rPr>
        <w:t>nths</w:t>
      </w:r>
      <w:r w:rsidR="007C54BB" w:rsidRPr="00CF006E">
        <w:rPr>
          <w:i/>
        </w:rPr>
        <w:t xml:space="preserve"> </w:t>
      </w:r>
      <w:r w:rsidRPr="006D5EBA">
        <w:t xml:space="preserve">or less. </w:t>
      </w:r>
    </w:p>
    <w:p w14:paraId="408CD118" w14:textId="77777777" w:rsidR="006D5EBA" w:rsidRPr="006D5EBA" w:rsidRDefault="006D5EBA" w:rsidP="00B661C2">
      <w:pPr>
        <w:shd w:val="clear" w:color="auto" w:fill="FFFFFF"/>
        <w:textAlignment w:val="baseline"/>
      </w:pPr>
      <w:r w:rsidRPr="006D5EBA">
        <w:rPr>
          <w:i/>
        </w:rPr>
        <w:t>Optional:</w:t>
      </w:r>
      <w:r w:rsidRPr="006D5EBA">
        <w:t xml:space="preserve">  The Department of State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753E52AB" w14:textId="77777777" w:rsidR="006D5EBA" w:rsidRPr="00CF006E" w:rsidRDefault="006D5EBA" w:rsidP="00B661C2">
      <w:pPr>
        <w:rPr>
          <w:b/>
          <w:caps/>
        </w:rPr>
      </w:pPr>
    </w:p>
    <w:p w14:paraId="72F658DD" w14:textId="77777777" w:rsidR="007C54BB" w:rsidRPr="007C54BB" w:rsidRDefault="007C54BB" w:rsidP="00B661C2">
      <w:pPr>
        <w:shd w:val="clear" w:color="auto" w:fill="FFFFFF"/>
        <w:textAlignment w:val="baseline"/>
      </w:pPr>
      <w:r w:rsidRPr="007C54BB">
        <w:rPr>
          <w:b/>
          <w:bCs/>
          <w:bdr w:val="none" w:sz="0" w:space="0" w:color="auto" w:frame="1"/>
        </w:rPr>
        <w:t>C. ELIGILIBITY INFORMATION</w:t>
      </w:r>
    </w:p>
    <w:p w14:paraId="6FBC021B" w14:textId="77777777" w:rsidR="007C54BB" w:rsidRPr="007C54BB" w:rsidRDefault="007C54BB" w:rsidP="00B661C2">
      <w:pPr>
        <w:shd w:val="clear" w:color="auto" w:fill="FFFFFF"/>
        <w:textAlignment w:val="baseline"/>
      </w:pPr>
    </w:p>
    <w:p w14:paraId="1AA9AE56" w14:textId="77777777" w:rsidR="007C54BB" w:rsidRPr="007C54BB" w:rsidRDefault="007C54BB" w:rsidP="00B661C2">
      <w:pPr>
        <w:numPr>
          <w:ilvl w:val="0"/>
          <w:numId w:val="15"/>
        </w:numPr>
        <w:shd w:val="clear" w:color="auto" w:fill="FFFFFF"/>
        <w:spacing w:after="200"/>
        <w:contextualSpacing/>
        <w:textAlignment w:val="baseline"/>
        <w:rPr>
          <w:b/>
        </w:rPr>
      </w:pPr>
      <w:r w:rsidRPr="007C54BB">
        <w:rPr>
          <w:b/>
        </w:rPr>
        <w:t>Eligible Applicants</w:t>
      </w:r>
    </w:p>
    <w:p w14:paraId="7A91DBB3" w14:textId="77777777" w:rsidR="007C54BB" w:rsidRPr="00CF006E" w:rsidRDefault="007C54BB" w:rsidP="00B661C2">
      <w:pPr>
        <w:shd w:val="clear" w:color="auto" w:fill="FFFFFF"/>
        <w:textAlignment w:val="baseline"/>
        <w:rPr>
          <w:i/>
        </w:rPr>
      </w:pPr>
      <w:r w:rsidRPr="007C54BB">
        <w:t>The following organizations are eligible to apply</w:t>
      </w:r>
      <w:r w:rsidRPr="00CF006E">
        <w:t xml:space="preserve"> (both domestic and international)</w:t>
      </w:r>
      <w:r w:rsidRPr="007C54BB">
        <w:rPr>
          <w:i/>
        </w:rPr>
        <w:t xml:space="preserve">:  </w:t>
      </w:r>
    </w:p>
    <w:p w14:paraId="48A666A6" w14:textId="77777777" w:rsidR="007C54BB" w:rsidRPr="00CF006E" w:rsidRDefault="007C54BB" w:rsidP="00B661C2">
      <w:pPr>
        <w:pStyle w:val="ListParagraph"/>
        <w:numPr>
          <w:ilvl w:val="0"/>
          <w:numId w:val="16"/>
        </w:numPr>
        <w:shd w:val="clear" w:color="auto" w:fill="FFFFFF"/>
        <w:spacing w:line="240" w:lineRule="auto"/>
        <w:textAlignment w:val="baseline"/>
        <w:rPr>
          <w:i/>
        </w:rPr>
      </w:pPr>
      <w:r w:rsidRPr="00CF006E">
        <w:rPr>
          <w:i/>
        </w:rPr>
        <w:t>Not-for-profit organizations</w:t>
      </w:r>
    </w:p>
    <w:p w14:paraId="32BCDBA0" w14:textId="77777777" w:rsidR="007C54BB" w:rsidRPr="007C54BB" w:rsidRDefault="007C54BB" w:rsidP="00B661C2">
      <w:pPr>
        <w:numPr>
          <w:ilvl w:val="0"/>
          <w:numId w:val="14"/>
        </w:numPr>
        <w:shd w:val="clear" w:color="auto" w:fill="FFFFFF"/>
        <w:spacing w:after="200"/>
        <w:contextualSpacing/>
        <w:textAlignment w:val="baseline"/>
        <w:rPr>
          <w:i/>
        </w:rPr>
      </w:pPr>
      <w:r w:rsidRPr="007C54BB">
        <w:rPr>
          <w:i/>
        </w:rPr>
        <w:t>Public and private educational institutions</w:t>
      </w:r>
    </w:p>
    <w:p w14:paraId="1242637E" w14:textId="77777777" w:rsidR="007C54BB" w:rsidRPr="00CF006E" w:rsidRDefault="007C54BB" w:rsidP="00B661C2">
      <w:pPr>
        <w:numPr>
          <w:ilvl w:val="0"/>
          <w:numId w:val="14"/>
        </w:numPr>
        <w:shd w:val="clear" w:color="auto" w:fill="FFFFFF"/>
        <w:spacing w:after="200"/>
        <w:contextualSpacing/>
        <w:textAlignment w:val="baseline"/>
        <w:rPr>
          <w:i/>
        </w:rPr>
      </w:pPr>
      <w:r w:rsidRPr="007C54BB">
        <w:rPr>
          <w:i/>
        </w:rPr>
        <w:t xml:space="preserve">For-profit organizations </w:t>
      </w:r>
    </w:p>
    <w:p w14:paraId="17EF8E80" w14:textId="77777777" w:rsidR="007C54BB" w:rsidRPr="007C54BB" w:rsidRDefault="007C54BB" w:rsidP="00B661C2">
      <w:pPr>
        <w:numPr>
          <w:ilvl w:val="0"/>
          <w:numId w:val="14"/>
        </w:numPr>
        <w:shd w:val="clear" w:color="auto" w:fill="FFFFFF"/>
        <w:spacing w:after="200"/>
        <w:textAlignment w:val="baseline"/>
      </w:pPr>
      <w:r w:rsidRPr="007C54BB">
        <w:rPr>
          <w:i/>
        </w:rPr>
        <w:t xml:space="preserve">Public International Organizations </w:t>
      </w:r>
    </w:p>
    <w:p w14:paraId="5C3A810A" w14:textId="77777777" w:rsidR="007C54BB" w:rsidRPr="007C54BB" w:rsidRDefault="007C54BB" w:rsidP="00B661C2">
      <w:pPr>
        <w:numPr>
          <w:ilvl w:val="0"/>
          <w:numId w:val="15"/>
        </w:numPr>
        <w:shd w:val="clear" w:color="auto" w:fill="FFFFFF"/>
        <w:spacing w:after="200"/>
        <w:contextualSpacing/>
        <w:textAlignment w:val="baseline"/>
        <w:rPr>
          <w:b/>
        </w:rPr>
      </w:pPr>
      <w:r w:rsidRPr="007C54BB">
        <w:rPr>
          <w:b/>
        </w:rPr>
        <w:t>Cost Sharing or Matching</w:t>
      </w:r>
    </w:p>
    <w:p w14:paraId="6F1E5EEE" w14:textId="69B1B372" w:rsidR="00AE4792" w:rsidRDefault="00D94D2F" w:rsidP="00B661C2">
      <w:pPr>
        <w:shd w:val="clear" w:color="auto" w:fill="FFFFFF"/>
        <w:textAlignment w:val="baseline"/>
      </w:pPr>
      <w:r w:rsidRPr="00D94D2F">
        <w:t xml:space="preserve">This program does not require cost sharing, however </w:t>
      </w:r>
      <w:r w:rsidR="00481C9E" w:rsidRPr="00D94D2F">
        <w:t>proposals that demonstrate cost sharing</w:t>
      </w:r>
      <w:r w:rsidRPr="00D94D2F">
        <w:t xml:space="preserve"> will be welcomed.</w:t>
      </w:r>
    </w:p>
    <w:p w14:paraId="0226BC1C" w14:textId="77777777" w:rsidR="00D94D2F" w:rsidRDefault="00D94D2F" w:rsidP="00B661C2">
      <w:pPr>
        <w:shd w:val="clear" w:color="auto" w:fill="FFFFFF"/>
        <w:textAlignment w:val="baseline"/>
      </w:pPr>
    </w:p>
    <w:p w14:paraId="7B2CCC04" w14:textId="77777777" w:rsidR="007C54BB" w:rsidRDefault="00AE4792" w:rsidP="00B661C2">
      <w:pPr>
        <w:shd w:val="clear" w:color="auto" w:fill="FFFFFF"/>
        <w:textAlignment w:val="baseline"/>
      </w:pPr>
      <w:r>
        <w:t xml:space="preserve">The recipient is required to maintain written records to support all allowable costs that are claimed as its contribution to cost-share, as well as costs to be paid by the Federal government. </w:t>
      </w:r>
      <w:r w:rsidR="00FB0C5B">
        <w:t xml:space="preserve"> </w:t>
      </w:r>
      <w:r>
        <w:t xml:space="preserve">Such records are subject to audit. </w:t>
      </w:r>
      <w:r w:rsidR="00FB0C5B">
        <w:t xml:space="preserve"> </w:t>
      </w:r>
      <w:r>
        <w:t>In the event the recipient does not meet the minimum amount of cost-sharing as stipulated in the recipient’s budget, the Bureau’s contribution may be reduced in proportion to the recipient’s contribution.</w:t>
      </w:r>
    </w:p>
    <w:p w14:paraId="009BA387" w14:textId="77777777" w:rsidR="00AE4792" w:rsidRPr="007C54BB" w:rsidRDefault="00AE4792" w:rsidP="00B661C2">
      <w:pPr>
        <w:shd w:val="clear" w:color="auto" w:fill="FFFFFF"/>
        <w:textAlignment w:val="baseline"/>
      </w:pPr>
    </w:p>
    <w:p w14:paraId="6DDD1F13" w14:textId="77777777" w:rsidR="007C54BB" w:rsidRPr="007C54BB" w:rsidRDefault="007C54BB" w:rsidP="00B661C2">
      <w:pPr>
        <w:numPr>
          <w:ilvl w:val="0"/>
          <w:numId w:val="15"/>
        </w:numPr>
        <w:shd w:val="clear" w:color="auto" w:fill="FFFFFF"/>
        <w:spacing w:after="200"/>
        <w:contextualSpacing/>
        <w:textAlignment w:val="baseline"/>
        <w:rPr>
          <w:b/>
        </w:rPr>
      </w:pPr>
      <w:r w:rsidRPr="007C54BB">
        <w:rPr>
          <w:b/>
        </w:rPr>
        <w:t>Other Eligibility Requirements</w:t>
      </w:r>
    </w:p>
    <w:p w14:paraId="56FDFC1C" w14:textId="77777777" w:rsidR="007C54BB" w:rsidRDefault="007C54BB" w:rsidP="00B661C2">
      <w:pPr>
        <w:shd w:val="clear" w:color="auto" w:fill="FFFFFF"/>
        <w:textAlignment w:val="baseline"/>
      </w:pPr>
      <w:r w:rsidRPr="007C54BB">
        <w:t xml:space="preserve">In order to be eligible to receive an award, all organizations must have a unique entity identifier (Data Universal Numbering System/DUNS number from Dun &amp; Bradstreet), as well as a valid registration on </w:t>
      </w:r>
      <w:hyperlink r:id="rId8" w:history="1">
        <w:r w:rsidR="00AE4792" w:rsidRPr="00D71C4A">
          <w:rPr>
            <w:rStyle w:val="Hyperlink"/>
          </w:rPr>
          <w:t>www.SAM.gov</w:t>
        </w:r>
      </w:hyperlink>
      <w:r w:rsidRPr="007C54BB">
        <w:t xml:space="preserve">. </w:t>
      </w:r>
    </w:p>
    <w:p w14:paraId="68BDAC3D" w14:textId="77777777" w:rsidR="00AE4792" w:rsidRPr="00CF006E" w:rsidRDefault="00AE4792" w:rsidP="00B661C2">
      <w:pPr>
        <w:shd w:val="clear" w:color="auto" w:fill="FFFFFF"/>
        <w:textAlignment w:val="baseline"/>
      </w:pPr>
    </w:p>
    <w:p w14:paraId="4F8599D8" w14:textId="77777777" w:rsidR="00AE4792" w:rsidRDefault="00AE4792" w:rsidP="00B661C2">
      <w:pPr>
        <w:shd w:val="clear" w:color="auto" w:fill="FFFFFF"/>
        <w:textAlignment w:val="baseline"/>
      </w:pPr>
      <w:r w:rsidRPr="00645B5B">
        <w:t xml:space="preserve">The organization that submits an application in response to this notice of funding opportunity (NOFO) announcement acknowledges and accepts all of the requirements contained herein. </w:t>
      </w:r>
      <w:r w:rsidR="00FB0C5B">
        <w:t xml:space="preserve"> </w:t>
      </w:r>
      <w:r w:rsidRPr="00645B5B">
        <w:t xml:space="preserve">The submission in response to this announcement is voluntary and </w:t>
      </w:r>
      <w:r w:rsidRPr="00645B5B">
        <w:lastRenderedPageBreak/>
        <w:t>does not obligate the Department of State to fund the proposal or proposal preparation costs.</w:t>
      </w:r>
    </w:p>
    <w:p w14:paraId="536BCCB5" w14:textId="77777777" w:rsidR="007C54BB" w:rsidRPr="007C54BB" w:rsidRDefault="007C54BB" w:rsidP="00B661C2">
      <w:pPr>
        <w:shd w:val="clear" w:color="auto" w:fill="FFFFFF"/>
        <w:textAlignment w:val="baseline"/>
      </w:pPr>
    </w:p>
    <w:p w14:paraId="69992267" w14:textId="52AD74FC" w:rsidR="007C54BB" w:rsidRPr="007C54BB" w:rsidRDefault="007C54BB" w:rsidP="00B661C2">
      <w:pPr>
        <w:shd w:val="clear" w:color="auto" w:fill="FFFFFF"/>
        <w:textAlignment w:val="baseline"/>
        <w:rPr>
          <w:i/>
        </w:rPr>
      </w:pPr>
      <w:r w:rsidRPr="007C54BB">
        <w:rPr>
          <w:i/>
        </w:rPr>
        <w:t xml:space="preserve">Applicants </w:t>
      </w:r>
      <w:r w:rsidR="00356859">
        <w:rPr>
          <w:i/>
        </w:rPr>
        <w:t>should</w:t>
      </w:r>
      <w:r w:rsidRPr="007C54BB">
        <w:rPr>
          <w:i/>
        </w:rPr>
        <w:t xml:space="preserve"> submit one proposal</w:t>
      </w:r>
      <w:r w:rsidR="00356859">
        <w:rPr>
          <w:i/>
        </w:rPr>
        <w:t xml:space="preserve"> package</w:t>
      </w:r>
      <w:r w:rsidRPr="007C54BB">
        <w:rPr>
          <w:i/>
        </w:rPr>
        <w:t xml:space="preserve"> per organization</w:t>
      </w:r>
      <w:r w:rsidR="00356859">
        <w:rPr>
          <w:i/>
        </w:rPr>
        <w:t>/or PI</w:t>
      </w:r>
      <w:r w:rsidRPr="007C54BB">
        <w:rPr>
          <w:i/>
        </w:rPr>
        <w:t xml:space="preserve">. </w:t>
      </w:r>
      <w:r w:rsidR="00FB0C5B">
        <w:rPr>
          <w:i/>
        </w:rPr>
        <w:t xml:space="preserve"> </w:t>
      </w:r>
      <w:r w:rsidRPr="007C54BB">
        <w:rPr>
          <w:i/>
        </w:rPr>
        <w:t>If more than one proposal</w:t>
      </w:r>
      <w:r w:rsidR="00356859">
        <w:rPr>
          <w:i/>
        </w:rPr>
        <w:t xml:space="preserve"> package</w:t>
      </w:r>
      <w:r w:rsidRPr="007C54BB">
        <w:rPr>
          <w:i/>
        </w:rPr>
        <w:t xml:space="preserve"> is submitted from an organization</w:t>
      </w:r>
      <w:r w:rsidR="00356859">
        <w:rPr>
          <w:i/>
        </w:rPr>
        <w:t>/or PI</w:t>
      </w:r>
      <w:r w:rsidRPr="007C54BB">
        <w:rPr>
          <w:i/>
        </w:rPr>
        <w:t>, all proposals from that institution will be considered ineligible for funding.</w:t>
      </w:r>
    </w:p>
    <w:p w14:paraId="32C9C3C7" w14:textId="77777777" w:rsidR="00FE2BA5" w:rsidRPr="00CF006E" w:rsidRDefault="00FE2BA5" w:rsidP="00B661C2">
      <w:pPr>
        <w:rPr>
          <w:b/>
        </w:rPr>
      </w:pPr>
    </w:p>
    <w:p w14:paraId="01687486" w14:textId="77777777" w:rsidR="00D3639B" w:rsidRPr="00D3639B" w:rsidRDefault="00D3639B" w:rsidP="00B661C2">
      <w:pPr>
        <w:shd w:val="clear" w:color="auto" w:fill="FFFFFF"/>
        <w:textAlignment w:val="baseline"/>
        <w:rPr>
          <w:b/>
          <w:bCs/>
          <w:bdr w:val="none" w:sz="0" w:space="0" w:color="auto" w:frame="1"/>
        </w:rPr>
      </w:pPr>
      <w:r w:rsidRPr="00D3639B">
        <w:rPr>
          <w:b/>
          <w:bCs/>
          <w:bdr w:val="none" w:sz="0" w:space="0" w:color="auto" w:frame="1"/>
        </w:rPr>
        <w:t>D. APPLICATION AND SUBMISSION INFORMATION</w:t>
      </w:r>
    </w:p>
    <w:p w14:paraId="1F4AFA3F" w14:textId="77777777" w:rsidR="00D3639B" w:rsidRPr="00D3639B" w:rsidRDefault="00D3639B" w:rsidP="00B661C2">
      <w:pPr>
        <w:shd w:val="clear" w:color="auto" w:fill="FFFFFF"/>
        <w:textAlignment w:val="baseline"/>
      </w:pPr>
    </w:p>
    <w:p w14:paraId="1A6EF3E5" w14:textId="77777777" w:rsidR="000D75A5" w:rsidRPr="00CF006E" w:rsidRDefault="000D75A5" w:rsidP="00B661C2">
      <w:pPr>
        <w:pStyle w:val="Heading8"/>
        <w:rPr>
          <w:rFonts w:ascii="Times New Roman" w:hAnsi="Times New Roman"/>
          <w:b w:val="0"/>
          <w:i w:val="0"/>
        </w:rPr>
      </w:pPr>
      <w:r w:rsidRPr="00CF006E">
        <w:rPr>
          <w:rFonts w:ascii="Times New Roman" w:hAnsi="Times New Roman"/>
          <w:i w:val="0"/>
        </w:rPr>
        <w:t>Section 1 - Application for Federal Assistance (SF-424):</w:t>
      </w:r>
    </w:p>
    <w:p w14:paraId="2D8F4F3A" w14:textId="77777777" w:rsidR="000D75A5" w:rsidRPr="00CF006E" w:rsidRDefault="000D75A5" w:rsidP="00B661C2">
      <w:r w:rsidRPr="00CF006E">
        <w:t>This form is part of the NOFO proposal package.</w:t>
      </w:r>
    </w:p>
    <w:p w14:paraId="6DDF3AA6" w14:textId="77777777" w:rsidR="000D75A5" w:rsidRPr="00CF006E" w:rsidRDefault="000D75A5" w:rsidP="00B661C2"/>
    <w:p w14:paraId="27D9DAF2" w14:textId="77777777" w:rsidR="000D75A5" w:rsidRPr="00CF006E" w:rsidRDefault="000D75A5" w:rsidP="00B661C2">
      <w:pPr>
        <w:pStyle w:val="Heading8"/>
        <w:rPr>
          <w:rFonts w:ascii="Times New Roman" w:hAnsi="Times New Roman"/>
          <w:i w:val="0"/>
        </w:rPr>
      </w:pPr>
      <w:r w:rsidRPr="00CF006E">
        <w:rPr>
          <w:rFonts w:ascii="Times New Roman" w:hAnsi="Times New Roman"/>
          <w:i w:val="0"/>
        </w:rPr>
        <w:t xml:space="preserve">Section 2 – Project Proposal(s): </w:t>
      </w:r>
    </w:p>
    <w:p w14:paraId="6BB12FAE" w14:textId="587A1681" w:rsidR="000D75A5" w:rsidRPr="00CF006E" w:rsidRDefault="000D75A5" w:rsidP="00B661C2">
      <w:pPr>
        <w:pStyle w:val="Heading8"/>
        <w:rPr>
          <w:rFonts w:ascii="Times New Roman" w:hAnsi="Times New Roman"/>
          <w:b w:val="0"/>
          <w:i w:val="0"/>
        </w:rPr>
      </w:pPr>
      <w:r w:rsidRPr="00CF006E">
        <w:rPr>
          <w:rFonts w:ascii="Times New Roman" w:hAnsi="Times New Roman"/>
          <w:b w:val="0"/>
          <w:i w:val="0"/>
        </w:rPr>
        <w:t xml:space="preserve">Using the provided template, the applicant must provide a completed project proposal. </w:t>
      </w:r>
      <w:r w:rsidR="00416D9B">
        <w:rPr>
          <w:rFonts w:ascii="Times New Roman" w:hAnsi="Times New Roman"/>
          <w:b w:val="0"/>
          <w:i w:val="0"/>
        </w:rPr>
        <w:t xml:space="preserve"> </w:t>
      </w:r>
      <w:r w:rsidRPr="00CF006E">
        <w:rPr>
          <w:rFonts w:ascii="Times New Roman" w:hAnsi="Times New Roman"/>
          <w:b w:val="0"/>
          <w:i w:val="0"/>
        </w:rPr>
        <w:t>The proposal form must be completed in its entirety and clearly specify the proposed scope</w:t>
      </w:r>
      <w:r w:rsidR="00992016">
        <w:rPr>
          <w:rFonts w:ascii="Times New Roman" w:hAnsi="Times New Roman"/>
          <w:b w:val="0"/>
          <w:i w:val="0"/>
        </w:rPr>
        <w:t xml:space="preserve"> (including which </w:t>
      </w:r>
      <w:r w:rsidR="00E40902" w:rsidRPr="00E40902">
        <w:rPr>
          <w:rFonts w:ascii="Times New Roman" w:hAnsi="Times New Roman"/>
          <w:b w:val="0"/>
          <w:i w:val="0"/>
        </w:rPr>
        <w:t xml:space="preserve">ISN/CTR </w:t>
      </w:r>
      <w:r w:rsidR="00E40902">
        <w:rPr>
          <w:rFonts w:ascii="Times New Roman" w:hAnsi="Times New Roman"/>
          <w:b w:val="0"/>
          <w:i w:val="0"/>
        </w:rPr>
        <w:t>line(s) of effort</w:t>
      </w:r>
      <w:r w:rsidR="00992016">
        <w:rPr>
          <w:rFonts w:ascii="Times New Roman" w:hAnsi="Times New Roman"/>
          <w:b w:val="0"/>
          <w:i w:val="0"/>
        </w:rPr>
        <w:t>) it seeks to advance)</w:t>
      </w:r>
      <w:r w:rsidRPr="00CF006E">
        <w:rPr>
          <w:rFonts w:ascii="Times New Roman" w:hAnsi="Times New Roman"/>
          <w:b w:val="0"/>
          <w:i w:val="0"/>
        </w:rPr>
        <w:t xml:space="preserve">, deliverables, and timeline.  Applicants must specify a point of contact for each project that is proposed.   </w:t>
      </w:r>
    </w:p>
    <w:p w14:paraId="077F2824" w14:textId="77777777" w:rsidR="000D75A5" w:rsidRPr="00CF006E" w:rsidRDefault="000D75A5" w:rsidP="00B661C2">
      <w:pPr>
        <w:pStyle w:val="BodyText"/>
        <w:widowControl/>
        <w:autoSpaceDE/>
        <w:adjustRightInd/>
        <w:rPr>
          <w:rFonts w:ascii="Times New Roman" w:hAnsi="Times New Roman"/>
        </w:rPr>
      </w:pPr>
    </w:p>
    <w:p w14:paraId="34339F5B" w14:textId="77777777" w:rsidR="000D75A5" w:rsidRPr="00CF006E" w:rsidRDefault="000D75A5" w:rsidP="00B661C2">
      <w:pPr>
        <w:autoSpaceDE w:val="0"/>
        <w:autoSpaceDN w:val="0"/>
        <w:adjustRightInd w:val="0"/>
        <w:rPr>
          <w:color w:val="000000"/>
        </w:rPr>
      </w:pPr>
      <w:r w:rsidRPr="00CF006E">
        <w:rPr>
          <w:b/>
          <w:bCs/>
          <w:color w:val="000000"/>
        </w:rPr>
        <w:t>Section 3 - Budget</w:t>
      </w:r>
      <w:r w:rsidRPr="00CF006E">
        <w:rPr>
          <w:color w:val="000000"/>
        </w:rPr>
        <w:t xml:space="preserve">:  </w:t>
      </w:r>
    </w:p>
    <w:p w14:paraId="3B753B54" w14:textId="77777777" w:rsidR="000D75A5" w:rsidRPr="00CF006E" w:rsidRDefault="000D75A5" w:rsidP="00B661C2">
      <w:pPr>
        <w:autoSpaceDE w:val="0"/>
        <w:autoSpaceDN w:val="0"/>
        <w:adjustRightInd w:val="0"/>
        <w:rPr>
          <w:color w:val="000000"/>
        </w:rPr>
      </w:pPr>
      <w:r w:rsidRPr="00CF006E">
        <w:rPr>
          <w:color w:val="000000"/>
        </w:rPr>
        <w:t xml:space="preserve">Also using the provided project proposal template, applicants must provide a budget for each project.  The budget must identify the total amount of funding requested, with a breakdown of amounts to be spent in the following budget categories: </w:t>
      </w:r>
    </w:p>
    <w:p w14:paraId="1B71D41E" w14:textId="77777777" w:rsidR="000D75A5" w:rsidRPr="00CF006E" w:rsidRDefault="000D75A5" w:rsidP="00B661C2">
      <w:pPr>
        <w:autoSpaceDE w:val="0"/>
        <w:autoSpaceDN w:val="0"/>
        <w:adjustRightInd w:val="0"/>
        <w:rPr>
          <w:color w:val="000000"/>
        </w:rPr>
      </w:pPr>
    </w:p>
    <w:p w14:paraId="78E34B20" w14:textId="77777777" w:rsidR="000D75A5" w:rsidRPr="006D5EBA" w:rsidRDefault="000D75A5" w:rsidP="00B661C2">
      <w:pPr>
        <w:shd w:val="clear" w:color="auto" w:fill="FFFFFF"/>
        <w:textAlignment w:val="baseline"/>
      </w:pPr>
      <w:r w:rsidRPr="006D5EBA">
        <w:rPr>
          <w:b/>
          <w:bCs/>
          <w:bdr w:val="none" w:sz="0" w:space="0" w:color="auto" w:frame="1"/>
        </w:rPr>
        <w:t>Guidelines for Budget Justification</w:t>
      </w:r>
    </w:p>
    <w:p w14:paraId="42C60EB9" w14:textId="77777777" w:rsidR="000D75A5" w:rsidRPr="00CF006E" w:rsidRDefault="000D75A5" w:rsidP="00B661C2">
      <w:pPr>
        <w:shd w:val="clear" w:color="auto" w:fill="FFFFFF"/>
        <w:textAlignment w:val="baseline"/>
      </w:pPr>
      <w:r w:rsidRPr="006D5EBA">
        <w:t>Personnel and Fringe Benefits: Describe the wages, salaries, and benefits of temporary or permanent staff who will be working directly for the applicant on the project, and the percentage of their time that will be spent on the project.</w:t>
      </w:r>
    </w:p>
    <w:p w14:paraId="432FB20A" w14:textId="77777777" w:rsidR="000D75A5" w:rsidRPr="006D5EBA" w:rsidRDefault="000D75A5" w:rsidP="00B661C2">
      <w:pPr>
        <w:shd w:val="clear" w:color="auto" w:fill="FFFFFF"/>
        <w:textAlignment w:val="baseline"/>
      </w:pPr>
    </w:p>
    <w:p w14:paraId="17CDF384" w14:textId="77777777" w:rsidR="000D75A5" w:rsidRPr="00CF006E" w:rsidRDefault="000D75A5" w:rsidP="00B661C2">
      <w:pPr>
        <w:shd w:val="clear" w:color="auto" w:fill="FFFFFF"/>
        <w:textAlignment w:val="baseline"/>
      </w:pPr>
      <w:r w:rsidRPr="006D5EBA">
        <w:t xml:space="preserve">Travel: Estimate the costs of travel and per diem for this project, for both program staff, consultants or speakers, and participants/beneficiaries. </w:t>
      </w:r>
      <w:r w:rsidR="00416D9B">
        <w:t xml:space="preserve"> </w:t>
      </w:r>
      <w:r w:rsidRPr="006D5EBA">
        <w:t>If the project involves international travel, include a brief statement of justification for that travel.</w:t>
      </w:r>
    </w:p>
    <w:p w14:paraId="5303C62D" w14:textId="77777777" w:rsidR="000D75A5" w:rsidRPr="006D5EBA" w:rsidRDefault="000D75A5" w:rsidP="00B661C2">
      <w:pPr>
        <w:shd w:val="clear" w:color="auto" w:fill="FFFFFF"/>
        <w:textAlignment w:val="baseline"/>
      </w:pPr>
    </w:p>
    <w:p w14:paraId="52D6812A" w14:textId="77777777" w:rsidR="000D75A5" w:rsidRPr="00CF006E" w:rsidRDefault="000D75A5" w:rsidP="00B661C2">
      <w:pPr>
        <w:shd w:val="clear" w:color="auto" w:fill="FFFFFF"/>
        <w:textAlignment w:val="baseline"/>
      </w:pPr>
      <w:r w:rsidRPr="006D5EBA">
        <w:t>Equipment: Describe any machinery, furniture, or other personal property that is required for the project, which has a useful life of more than one year (or a life longer than the duration of the project), and costs at least $5,000 per unit.</w:t>
      </w:r>
    </w:p>
    <w:p w14:paraId="0A2619C7" w14:textId="77777777" w:rsidR="000D75A5" w:rsidRPr="006D5EBA" w:rsidRDefault="000D75A5" w:rsidP="00B661C2">
      <w:pPr>
        <w:shd w:val="clear" w:color="auto" w:fill="FFFFFF"/>
        <w:textAlignment w:val="baseline"/>
      </w:pPr>
    </w:p>
    <w:p w14:paraId="72B7A1E2" w14:textId="77777777" w:rsidR="000D75A5" w:rsidRPr="00CF006E" w:rsidRDefault="000D75A5" w:rsidP="00B661C2">
      <w:pPr>
        <w:shd w:val="clear" w:color="auto" w:fill="FFFFFF"/>
        <w:textAlignment w:val="baseline"/>
      </w:pPr>
      <w:r w:rsidRPr="006D5EBA">
        <w:t xml:space="preserve">Supplies: List and describe all the items and materials, including any computer devices, that are needed for the project. </w:t>
      </w:r>
      <w:r w:rsidR="00416D9B">
        <w:t xml:space="preserve"> </w:t>
      </w:r>
      <w:r w:rsidRPr="006D5EBA">
        <w:t>If an item costs more than $5,000 per unit, then put it in the budget under Equipment.</w:t>
      </w:r>
    </w:p>
    <w:p w14:paraId="09CA5CF5" w14:textId="77777777" w:rsidR="000D75A5" w:rsidRPr="006D5EBA" w:rsidRDefault="000D75A5" w:rsidP="00B661C2">
      <w:pPr>
        <w:shd w:val="clear" w:color="auto" w:fill="FFFFFF"/>
        <w:textAlignment w:val="baseline"/>
      </w:pPr>
    </w:p>
    <w:p w14:paraId="335CCE3D" w14:textId="3E3367AA" w:rsidR="000D75A5" w:rsidRPr="00CF006E" w:rsidRDefault="000D75A5" w:rsidP="00B661C2">
      <w:pPr>
        <w:shd w:val="clear" w:color="auto" w:fill="FFFFFF"/>
        <w:textAlignment w:val="baseline"/>
      </w:pPr>
      <w:r w:rsidRPr="006D5EBA">
        <w:t xml:space="preserve">Contractual: Describe goods and services that the applicant plans to acquire through a contract with a vendor.  </w:t>
      </w:r>
      <w:r w:rsidR="00481C9E" w:rsidRPr="006D5EBA">
        <w:t>Also,</w:t>
      </w:r>
      <w:r w:rsidRPr="006D5EBA">
        <w:t xml:space="preserve"> describe any sub-awards to non-profit partners that will help carry out the project activities. </w:t>
      </w:r>
    </w:p>
    <w:p w14:paraId="0A60CC96" w14:textId="77777777" w:rsidR="000D75A5" w:rsidRPr="006D5EBA" w:rsidRDefault="000D75A5" w:rsidP="00B661C2">
      <w:pPr>
        <w:shd w:val="clear" w:color="auto" w:fill="FFFFFF"/>
        <w:textAlignment w:val="baseline"/>
      </w:pPr>
    </w:p>
    <w:p w14:paraId="3E95427A" w14:textId="77777777" w:rsidR="000D75A5" w:rsidRPr="00CF006E" w:rsidRDefault="000D75A5" w:rsidP="00B661C2">
      <w:pPr>
        <w:shd w:val="clear" w:color="auto" w:fill="FFFFFF"/>
        <w:textAlignment w:val="baseline"/>
      </w:pPr>
      <w:r w:rsidRPr="006D5EBA">
        <w:t xml:space="preserve">Other Direct Costs: Describe other costs directly associated with the project, which do not fit in the other categories. </w:t>
      </w:r>
      <w:r w:rsidR="00416D9B">
        <w:t xml:space="preserve"> </w:t>
      </w:r>
      <w:r w:rsidRPr="006D5EBA">
        <w:t xml:space="preserve">For example, shipping costs for materials and equipment </w:t>
      </w:r>
      <w:r w:rsidRPr="006D5EBA">
        <w:lastRenderedPageBreak/>
        <w:t xml:space="preserve">or applicable taxes. </w:t>
      </w:r>
      <w:r w:rsidR="00416D9B">
        <w:t xml:space="preserve"> </w:t>
      </w:r>
      <w:r w:rsidRPr="006D5EBA">
        <w:t>All “Other” or “Miscellaneous” expenses must be itemized and explained.</w:t>
      </w:r>
    </w:p>
    <w:p w14:paraId="7F240DB2" w14:textId="77777777" w:rsidR="000D75A5" w:rsidRPr="006D5EBA" w:rsidRDefault="000D75A5" w:rsidP="00B661C2">
      <w:pPr>
        <w:shd w:val="clear" w:color="auto" w:fill="FFFFFF"/>
        <w:textAlignment w:val="baseline"/>
      </w:pPr>
    </w:p>
    <w:p w14:paraId="252E5B87" w14:textId="77777777" w:rsidR="000D75A5" w:rsidRPr="00CF006E" w:rsidRDefault="000D75A5" w:rsidP="00B661C2">
      <w:pPr>
        <w:shd w:val="clear" w:color="auto" w:fill="FFFFFF"/>
        <w:textAlignment w:val="baseline"/>
      </w:pPr>
      <w:r w:rsidRPr="006D5EBA">
        <w:t xml:space="preserve">Indirect Costs: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7E7A193D" w14:textId="77777777" w:rsidR="000D75A5" w:rsidRPr="006D5EBA" w:rsidRDefault="000D75A5" w:rsidP="00B661C2">
      <w:pPr>
        <w:shd w:val="clear" w:color="auto" w:fill="FFFFFF"/>
        <w:textAlignment w:val="baseline"/>
      </w:pPr>
    </w:p>
    <w:p w14:paraId="2D273924" w14:textId="77777777" w:rsidR="000D75A5" w:rsidRPr="00CF006E" w:rsidRDefault="000D75A5" w:rsidP="00B661C2">
      <w:pPr>
        <w:shd w:val="clear" w:color="auto" w:fill="FFFFFF"/>
        <w:textAlignment w:val="baseline"/>
      </w:pPr>
      <w:r w:rsidRPr="006D5EBA">
        <w:t>“Cost Sharing” refers to contributions from the organization or other entities other than the U.S. Embassy.  It also includes in-kind contributions such as volunteers’ time and donated venues.</w:t>
      </w:r>
    </w:p>
    <w:p w14:paraId="54C7D6D8" w14:textId="77777777" w:rsidR="000D75A5" w:rsidRPr="006D5EBA" w:rsidRDefault="000D75A5" w:rsidP="00B661C2">
      <w:pPr>
        <w:shd w:val="clear" w:color="auto" w:fill="FFFFFF"/>
        <w:textAlignment w:val="baseline"/>
      </w:pPr>
    </w:p>
    <w:p w14:paraId="118A0239" w14:textId="77777777" w:rsidR="000D75A5" w:rsidRPr="00CF006E" w:rsidRDefault="000D75A5" w:rsidP="00B661C2">
      <w:pPr>
        <w:shd w:val="clear" w:color="auto" w:fill="FFFFFF"/>
        <w:textAlignment w:val="baseline"/>
        <w:rPr>
          <w:color w:val="333333"/>
        </w:rPr>
      </w:pPr>
      <w:r w:rsidRPr="006D5EBA">
        <w:t>Alcoholic Beverages:  Please note that award funds cannot be used for alcoholic beverages</w:t>
      </w:r>
      <w:r w:rsidRPr="00CF006E">
        <w:rPr>
          <w:color w:val="333333"/>
        </w:rPr>
        <w:t>.</w:t>
      </w:r>
    </w:p>
    <w:p w14:paraId="768411CE" w14:textId="77777777" w:rsidR="000D75A5" w:rsidRPr="00CF006E" w:rsidRDefault="000D75A5" w:rsidP="00B661C2">
      <w:pPr>
        <w:shd w:val="clear" w:color="auto" w:fill="FFFFFF"/>
        <w:textAlignment w:val="baseline"/>
        <w:rPr>
          <w:color w:val="333333"/>
        </w:rPr>
      </w:pPr>
    </w:p>
    <w:p w14:paraId="43AC0884" w14:textId="77777777" w:rsidR="000D75A5" w:rsidRPr="00CF006E" w:rsidRDefault="000D75A5" w:rsidP="00B661C2">
      <w:pPr>
        <w:autoSpaceDE w:val="0"/>
        <w:autoSpaceDN w:val="0"/>
        <w:adjustRightInd w:val="0"/>
        <w:rPr>
          <w:rFonts w:ascii="Arial" w:hAnsi="Arial" w:cs="Arial"/>
          <w:sz w:val="20"/>
          <w:szCs w:val="20"/>
        </w:rPr>
      </w:pPr>
      <w:r w:rsidRPr="00CF006E">
        <w:t xml:space="preserve">Applicants must adhere to the requirements of the Federal Travel Regulation (FTR), including Fly America Act requirements, when proposing and conducting travel.  </w:t>
      </w:r>
      <w:r w:rsidRPr="00CF006E">
        <w:rPr>
          <w:color w:val="000000"/>
        </w:rPr>
        <w:t xml:space="preserve">For further information and current foreign per diem rates, please visit: </w:t>
      </w:r>
      <w:hyperlink r:id="rId9" w:history="1">
        <w:r w:rsidRPr="00CF006E">
          <w:rPr>
            <w:rStyle w:val="Hyperlink"/>
          </w:rPr>
          <w:t>http://aoprals.state.gov/content.asp?content_id=184&amp;menu_id=78b</w:t>
        </w:r>
      </w:hyperlink>
      <w:r w:rsidRPr="00CF006E">
        <w:t xml:space="preserve">  </w:t>
      </w:r>
    </w:p>
    <w:p w14:paraId="39CF9362" w14:textId="77777777" w:rsidR="00D3639B" w:rsidRPr="00D3639B" w:rsidRDefault="00D3639B" w:rsidP="00B661C2">
      <w:pPr>
        <w:shd w:val="clear" w:color="auto" w:fill="FFFFFF"/>
        <w:contextualSpacing/>
        <w:textAlignment w:val="baseline"/>
      </w:pPr>
    </w:p>
    <w:p w14:paraId="6B55F1DD" w14:textId="77777777" w:rsidR="00A62F45" w:rsidRPr="00CF006E" w:rsidRDefault="00A62F45" w:rsidP="00B661C2">
      <w:r w:rsidRPr="00CF006E">
        <w:rPr>
          <w:b/>
        </w:rPr>
        <w:t>Application Submission Process:</w:t>
      </w:r>
      <w:r w:rsidRPr="00CF006E">
        <w:t xml:space="preserve">  Applicants should submit project proposals electronically using Grants.gov.  Thorough instructions on the Grants.gov application process are available at </w:t>
      </w:r>
      <w:hyperlink r:id="rId10" w:history="1">
        <w:r w:rsidRPr="00CF006E">
          <w:rPr>
            <w:rStyle w:val="Hyperlink"/>
          </w:rPr>
          <w:t>http://www.grants.gov</w:t>
        </w:r>
      </w:hyperlink>
      <w:r w:rsidRPr="00CF006E">
        <w:t xml:space="preserve">.  For questions relating to Grants.gov, please call the Grants.gov Contact Center at 1-800-518-4726.  </w:t>
      </w:r>
    </w:p>
    <w:p w14:paraId="5B2C8E44" w14:textId="77777777" w:rsidR="00D3639B" w:rsidRPr="00D3639B" w:rsidRDefault="00D3639B" w:rsidP="00B661C2">
      <w:pPr>
        <w:shd w:val="clear" w:color="auto" w:fill="FFFFFF"/>
        <w:ind w:left="720"/>
        <w:contextualSpacing/>
        <w:textAlignment w:val="baseline"/>
      </w:pPr>
    </w:p>
    <w:p w14:paraId="575A9E98" w14:textId="77777777" w:rsidR="00D3639B" w:rsidRPr="00D3639B" w:rsidRDefault="00D3639B" w:rsidP="00B661C2">
      <w:pPr>
        <w:shd w:val="clear" w:color="auto" w:fill="FFFFFF"/>
        <w:textAlignment w:val="baseline"/>
      </w:pPr>
      <w:r w:rsidRPr="00D3639B">
        <w:rPr>
          <w:b/>
          <w:bCs/>
          <w:bdr w:val="none" w:sz="0" w:space="0" w:color="auto" w:frame="1"/>
        </w:rPr>
        <w:t>Required Registrations:</w:t>
      </w:r>
    </w:p>
    <w:p w14:paraId="4A830988" w14:textId="77777777" w:rsidR="00D3639B" w:rsidRPr="00D3639B" w:rsidRDefault="00D3639B" w:rsidP="00B661C2">
      <w:pPr>
        <w:shd w:val="clear" w:color="auto" w:fill="FFFFFF"/>
        <w:textAlignment w:val="baseline"/>
      </w:pPr>
      <w:r w:rsidRPr="00D3639B">
        <w:t>Any applicant listed on the Excluded Parties List System (EPLS) in th</w:t>
      </w:r>
      <w:r w:rsidRPr="00D3639B">
        <w:rPr>
          <w:color w:val="252525"/>
        </w:rPr>
        <w:t xml:space="preserve">e </w:t>
      </w:r>
      <w:hyperlink r:id="rId11" w:history="1">
        <w:r w:rsidRPr="00CF006E">
          <w:rPr>
            <w:color w:val="0000FF" w:themeColor="hyperlink"/>
            <w:u w:val="single"/>
          </w:rPr>
          <w:t>System for Award Management (SAM)</w:t>
        </w:r>
      </w:hyperlink>
      <w:r w:rsidRPr="00D3639B">
        <w:rPr>
          <w:color w:val="252525"/>
        </w:rPr>
        <w:t xml:space="preserve"> </w:t>
      </w:r>
      <w:r w:rsidRPr="00D3639B">
        <w:t xml:space="preserve">is not eligible to apply for an assistance award in accordance with the OMB guidelines at 2 CFR 180 that implement Executive Orders 12549 (3 CFR, 1986 Comp., p. 189) and 12689 (3 CFR, 1989 Comp., p. 235), “Debarment and Suspension.” </w:t>
      </w:r>
      <w:r w:rsidR="00416D9B">
        <w:t xml:space="preserve"> </w:t>
      </w:r>
      <w:r w:rsidRPr="00D3639B">
        <w:t>Additionally, no entity listed on the EPLS can participate in any activities under an award.  All applicants are strongly encouraged to review the EPLS in SAM to ensure that no ineligible entity is included.</w:t>
      </w:r>
    </w:p>
    <w:p w14:paraId="201177DB" w14:textId="77777777" w:rsidR="00D3639B" w:rsidRPr="00D3639B" w:rsidRDefault="00D3639B" w:rsidP="00B661C2">
      <w:pPr>
        <w:shd w:val="clear" w:color="auto" w:fill="FFFFFF"/>
        <w:textAlignment w:val="baseline"/>
      </w:pPr>
    </w:p>
    <w:p w14:paraId="592FD10B" w14:textId="77777777" w:rsidR="00D3639B" w:rsidRPr="00D3639B" w:rsidRDefault="00D3639B" w:rsidP="00B661C2">
      <w:pPr>
        <w:shd w:val="clear" w:color="auto" w:fill="FFFFFF"/>
        <w:textAlignment w:val="baseline"/>
      </w:pPr>
      <w:r w:rsidRPr="00D3639B">
        <w:t>All organizations applying for grants (except individuals) must obtain these registrations.  All are free of charge:</w:t>
      </w:r>
    </w:p>
    <w:p w14:paraId="1A736D96" w14:textId="77777777" w:rsidR="00D3639B" w:rsidRPr="00D3639B" w:rsidRDefault="00D3639B" w:rsidP="00B661C2">
      <w:pPr>
        <w:numPr>
          <w:ilvl w:val="0"/>
          <w:numId w:val="20"/>
        </w:numPr>
        <w:autoSpaceDE w:val="0"/>
        <w:autoSpaceDN w:val="0"/>
        <w:adjustRightInd w:val="0"/>
        <w:spacing w:after="9"/>
        <w:rPr>
          <w:rFonts w:eastAsiaTheme="minorHAnsi"/>
          <w:color w:val="000000"/>
        </w:rPr>
      </w:pPr>
      <w:r w:rsidRPr="00D3639B">
        <w:rPr>
          <w:rFonts w:eastAsiaTheme="minorHAnsi"/>
          <w:color w:val="000000"/>
        </w:rPr>
        <w:t xml:space="preserve">Unique entity identifier from Dun &amp; Bradstreet (DUNS number) </w:t>
      </w:r>
    </w:p>
    <w:p w14:paraId="593FDE1F" w14:textId="77777777" w:rsidR="00D3639B" w:rsidRPr="00D3639B" w:rsidRDefault="00D3639B" w:rsidP="00B661C2">
      <w:pPr>
        <w:numPr>
          <w:ilvl w:val="0"/>
          <w:numId w:val="20"/>
        </w:numPr>
        <w:autoSpaceDE w:val="0"/>
        <w:autoSpaceDN w:val="0"/>
        <w:adjustRightInd w:val="0"/>
        <w:spacing w:after="9"/>
        <w:rPr>
          <w:rFonts w:eastAsiaTheme="minorHAnsi"/>
          <w:color w:val="000000"/>
        </w:rPr>
      </w:pPr>
      <w:r w:rsidRPr="00D3639B">
        <w:rPr>
          <w:rFonts w:eastAsiaTheme="minorHAnsi"/>
          <w:color w:val="000000"/>
        </w:rPr>
        <w:t xml:space="preserve">NCAGE/CAGE code </w:t>
      </w:r>
    </w:p>
    <w:p w14:paraId="023921CF" w14:textId="77777777" w:rsidR="00D3639B" w:rsidRPr="00D3639B" w:rsidRDefault="00D3639B" w:rsidP="00B661C2">
      <w:pPr>
        <w:numPr>
          <w:ilvl w:val="0"/>
          <w:numId w:val="20"/>
        </w:numPr>
        <w:autoSpaceDE w:val="0"/>
        <w:autoSpaceDN w:val="0"/>
        <w:adjustRightInd w:val="0"/>
        <w:spacing w:after="200"/>
        <w:rPr>
          <w:rFonts w:eastAsiaTheme="minorHAnsi"/>
          <w:color w:val="000000"/>
        </w:rPr>
      </w:pPr>
      <w:r w:rsidRPr="00D3639B">
        <w:rPr>
          <w:rFonts w:eastAsiaTheme="minorHAnsi"/>
          <w:color w:val="000000"/>
        </w:rPr>
        <w:t xml:space="preserve">www.SAM.gov registration </w:t>
      </w:r>
    </w:p>
    <w:p w14:paraId="64D2ADCE" w14:textId="77777777" w:rsidR="00D3639B" w:rsidRPr="00D3639B" w:rsidRDefault="00D3639B" w:rsidP="00B661C2">
      <w:pPr>
        <w:autoSpaceDE w:val="0"/>
        <w:autoSpaceDN w:val="0"/>
        <w:adjustRightInd w:val="0"/>
        <w:rPr>
          <w:rFonts w:eastAsiaTheme="minorHAnsi"/>
          <w:color w:val="000000"/>
        </w:rPr>
      </w:pPr>
      <w:r w:rsidRPr="00D3639B">
        <w:rPr>
          <w:rFonts w:eastAsiaTheme="minorHAnsi"/>
          <w:bCs/>
          <w:color w:val="000000"/>
        </w:rPr>
        <w:t xml:space="preserve">Step 1: </w:t>
      </w:r>
      <w:r w:rsidRPr="00D3639B">
        <w:rPr>
          <w:rFonts w:eastAsiaTheme="minorHAnsi"/>
          <w:color w:val="000000"/>
        </w:rPr>
        <w:t xml:space="preserve">Apply for a DUNS number and an NCAGE number (these can be completed simultaneously) </w:t>
      </w:r>
    </w:p>
    <w:p w14:paraId="0162AD1B" w14:textId="77777777" w:rsidR="00D3639B" w:rsidRPr="00D3639B" w:rsidRDefault="00D3639B" w:rsidP="00B661C2">
      <w:pPr>
        <w:autoSpaceDE w:val="0"/>
        <w:autoSpaceDN w:val="0"/>
        <w:adjustRightInd w:val="0"/>
        <w:rPr>
          <w:rFonts w:eastAsiaTheme="minorHAnsi"/>
          <w:color w:val="000000"/>
        </w:rPr>
      </w:pPr>
    </w:p>
    <w:p w14:paraId="41979330" w14:textId="77777777" w:rsidR="00D3639B" w:rsidRPr="00D3639B" w:rsidRDefault="00D3639B" w:rsidP="00B661C2">
      <w:pPr>
        <w:autoSpaceDE w:val="0"/>
        <w:autoSpaceDN w:val="0"/>
        <w:adjustRightInd w:val="0"/>
        <w:rPr>
          <w:rFonts w:eastAsiaTheme="minorHAnsi"/>
          <w:color w:val="000000"/>
        </w:rPr>
      </w:pPr>
      <w:r w:rsidRPr="00D3639B">
        <w:rPr>
          <w:rFonts w:eastAsiaTheme="minorHAnsi"/>
          <w:color w:val="000000"/>
        </w:rPr>
        <w:t xml:space="preserve">DUNS application: Organizations must have a Data Universal Numbering System (DUNS) number from Dun &amp; Bradstreet. </w:t>
      </w:r>
      <w:r w:rsidR="0086030D">
        <w:rPr>
          <w:rFonts w:eastAsiaTheme="minorHAnsi"/>
          <w:color w:val="000000"/>
        </w:rPr>
        <w:t xml:space="preserve"> </w:t>
      </w:r>
      <w:r w:rsidRPr="00D3639B">
        <w:rPr>
          <w:rFonts w:eastAsiaTheme="minorHAnsi"/>
          <w:color w:val="000000"/>
        </w:rPr>
        <w:t xml:space="preserve">If your organization does not have one already, </w:t>
      </w:r>
      <w:r w:rsidRPr="00D3639B">
        <w:rPr>
          <w:rFonts w:eastAsiaTheme="minorHAnsi"/>
          <w:color w:val="000000"/>
        </w:rPr>
        <w:lastRenderedPageBreak/>
        <w:t xml:space="preserve">you may obtain one by calling 1-866-705-5711 or visiting </w:t>
      </w:r>
      <w:hyperlink r:id="rId12" w:history="1">
        <w:r w:rsidRPr="00CF006E">
          <w:rPr>
            <w:rFonts w:eastAsiaTheme="minorHAnsi"/>
            <w:color w:val="0000FF" w:themeColor="hyperlink"/>
            <w:u w:val="single"/>
          </w:rPr>
          <w:t>http://fedgov.dnb.com/webform</w:t>
        </w:r>
      </w:hyperlink>
      <w:r w:rsidRPr="00D3639B">
        <w:rPr>
          <w:rFonts w:eastAsiaTheme="minorHAnsi"/>
          <w:color w:val="000000"/>
        </w:rPr>
        <w:t xml:space="preserve">  </w:t>
      </w:r>
    </w:p>
    <w:p w14:paraId="6EF682FC" w14:textId="77777777" w:rsidR="00D3639B" w:rsidRPr="00D3639B" w:rsidRDefault="00D3639B" w:rsidP="00B661C2">
      <w:pPr>
        <w:autoSpaceDE w:val="0"/>
        <w:autoSpaceDN w:val="0"/>
        <w:adjustRightInd w:val="0"/>
        <w:rPr>
          <w:rFonts w:eastAsiaTheme="minorHAnsi"/>
          <w:color w:val="000000"/>
        </w:rPr>
      </w:pPr>
    </w:p>
    <w:p w14:paraId="020BEE18" w14:textId="77777777" w:rsidR="00D3639B" w:rsidRPr="00D3639B" w:rsidRDefault="00D3639B" w:rsidP="00B661C2">
      <w:pPr>
        <w:autoSpaceDE w:val="0"/>
        <w:autoSpaceDN w:val="0"/>
        <w:adjustRightInd w:val="0"/>
        <w:rPr>
          <w:rFonts w:eastAsiaTheme="minorHAnsi"/>
          <w:color w:val="000000"/>
        </w:rPr>
      </w:pPr>
      <w:r w:rsidRPr="00D3639B">
        <w:rPr>
          <w:rFonts w:eastAsiaTheme="minorHAnsi"/>
          <w:color w:val="000000"/>
        </w:rPr>
        <w:t xml:space="preserve">NCAGE application: Application page here: </w:t>
      </w:r>
      <w:hyperlink r:id="rId13" w:history="1">
        <w:r w:rsidRPr="00CF006E">
          <w:rPr>
            <w:rFonts w:eastAsiaTheme="minorHAnsi"/>
            <w:color w:val="0000FF" w:themeColor="hyperlink"/>
            <w:u w:val="single"/>
          </w:rPr>
          <w:t>https://eportal.nspa.nato.int/AC135Public/scage/CageList.aspx</w:t>
        </w:r>
      </w:hyperlink>
      <w:r w:rsidRPr="00D3639B">
        <w:rPr>
          <w:rFonts w:eastAsiaTheme="minorHAnsi"/>
          <w:color w:val="000000"/>
        </w:rPr>
        <w:t xml:space="preserve">  </w:t>
      </w:r>
    </w:p>
    <w:p w14:paraId="1EB9BB9A" w14:textId="77777777" w:rsidR="00D3639B" w:rsidRPr="00D3639B" w:rsidRDefault="00D3639B" w:rsidP="00B661C2">
      <w:pPr>
        <w:autoSpaceDE w:val="0"/>
        <w:autoSpaceDN w:val="0"/>
        <w:adjustRightInd w:val="0"/>
        <w:rPr>
          <w:rFonts w:eastAsiaTheme="minorHAnsi"/>
          <w:color w:val="000000"/>
        </w:rPr>
      </w:pPr>
      <w:r w:rsidRPr="00D3639B">
        <w:rPr>
          <w:rFonts w:eastAsiaTheme="minorHAnsi"/>
          <w:color w:val="000000"/>
        </w:rPr>
        <w:t xml:space="preserve">Instructions for the NCAGE application process: </w:t>
      </w:r>
    </w:p>
    <w:p w14:paraId="565ED538" w14:textId="77777777" w:rsidR="00D3639B" w:rsidRPr="00D3639B" w:rsidRDefault="006C32EE" w:rsidP="00B661C2">
      <w:pPr>
        <w:autoSpaceDE w:val="0"/>
        <w:autoSpaceDN w:val="0"/>
        <w:adjustRightInd w:val="0"/>
        <w:rPr>
          <w:rFonts w:eastAsiaTheme="minorHAnsi"/>
          <w:color w:val="000000"/>
        </w:rPr>
      </w:pPr>
      <w:hyperlink r:id="rId14" w:history="1">
        <w:r w:rsidR="00D3639B" w:rsidRPr="00CF006E">
          <w:rPr>
            <w:rFonts w:eastAsiaTheme="minorHAnsi"/>
            <w:color w:val="0000FF" w:themeColor="hyperlink"/>
            <w:u w:val="single"/>
          </w:rPr>
          <w:t>https://eportal.nspa.nato.int/AC135Public/Docs/US%20Instructions%20for%20NSPA%20NCAGE.pdf</w:t>
        </w:r>
      </w:hyperlink>
      <w:r w:rsidR="00D3639B" w:rsidRPr="00D3639B">
        <w:rPr>
          <w:rFonts w:eastAsiaTheme="minorHAnsi"/>
          <w:color w:val="000000"/>
        </w:rPr>
        <w:t xml:space="preserve">  </w:t>
      </w:r>
    </w:p>
    <w:p w14:paraId="0F26A0C2" w14:textId="77777777" w:rsidR="00D3639B" w:rsidRPr="00D3639B" w:rsidRDefault="00D3639B" w:rsidP="00B661C2">
      <w:pPr>
        <w:autoSpaceDE w:val="0"/>
        <w:autoSpaceDN w:val="0"/>
        <w:adjustRightInd w:val="0"/>
        <w:rPr>
          <w:rFonts w:eastAsiaTheme="minorHAnsi"/>
          <w:color w:val="000000"/>
        </w:rPr>
      </w:pPr>
    </w:p>
    <w:p w14:paraId="57F1FD07" w14:textId="77777777" w:rsidR="00D3639B" w:rsidRPr="00D3639B" w:rsidRDefault="00D3639B" w:rsidP="00B661C2">
      <w:pPr>
        <w:autoSpaceDE w:val="0"/>
        <w:autoSpaceDN w:val="0"/>
        <w:adjustRightInd w:val="0"/>
        <w:rPr>
          <w:rFonts w:eastAsiaTheme="minorHAnsi"/>
          <w:color w:val="000000"/>
        </w:rPr>
      </w:pPr>
      <w:r w:rsidRPr="00D3639B">
        <w:rPr>
          <w:rFonts w:eastAsiaTheme="minorHAnsi"/>
          <w:color w:val="000000"/>
        </w:rPr>
        <w:t xml:space="preserve">For NCAGE help from within the U.S., call 1-888-227-2423 </w:t>
      </w:r>
    </w:p>
    <w:p w14:paraId="7984EB7A" w14:textId="77777777" w:rsidR="00D3639B" w:rsidRPr="00D3639B" w:rsidRDefault="00D3639B" w:rsidP="00B661C2">
      <w:pPr>
        <w:autoSpaceDE w:val="0"/>
        <w:autoSpaceDN w:val="0"/>
        <w:adjustRightInd w:val="0"/>
        <w:rPr>
          <w:rFonts w:eastAsiaTheme="minorHAnsi"/>
          <w:color w:val="000000"/>
        </w:rPr>
      </w:pPr>
      <w:r w:rsidRPr="00D3639B">
        <w:rPr>
          <w:rFonts w:eastAsiaTheme="minorHAnsi"/>
          <w:color w:val="000000"/>
        </w:rPr>
        <w:t xml:space="preserve">For NCAGE help from outside the U.S., call 1-269-961-7766 </w:t>
      </w:r>
    </w:p>
    <w:p w14:paraId="7B4AA3C6" w14:textId="77777777" w:rsidR="00D3639B" w:rsidRPr="00D3639B" w:rsidRDefault="00D3639B" w:rsidP="00B661C2">
      <w:pPr>
        <w:autoSpaceDE w:val="0"/>
        <w:autoSpaceDN w:val="0"/>
        <w:adjustRightInd w:val="0"/>
        <w:rPr>
          <w:rFonts w:eastAsiaTheme="minorHAnsi"/>
          <w:color w:val="000000"/>
        </w:rPr>
      </w:pPr>
      <w:r w:rsidRPr="00D3639B">
        <w:rPr>
          <w:rFonts w:eastAsiaTheme="minorHAnsi"/>
          <w:color w:val="000000"/>
        </w:rPr>
        <w:t xml:space="preserve">Email NCAGE@dlis.dla.mil for any problems in getting an NCAGE code. </w:t>
      </w:r>
    </w:p>
    <w:p w14:paraId="7979D7E4" w14:textId="77777777" w:rsidR="00D3639B" w:rsidRPr="00D3639B" w:rsidRDefault="00D3639B" w:rsidP="00B661C2">
      <w:pPr>
        <w:autoSpaceDE w:val="0"/>
        <w:autoSpaceDN w:val="0"/>
        <w:adjustRightInd w:val="0"/>
        <w:rPr>
          <w:rFonts w:eastAsiaTheme="minorHAnsi"/>
          <w:color w:val="000000"/>
        </w:rPr>
      </w:pPr>
    </w:p>
    <w:p w14:paraId="525C347F" w14:textId="7F1659C4" w:rsidR="00D3639B" w:rsidRPr="00D3639B" w:rsidRDefault="00D3639B" w:rsidP="00B661C2">
      <w:pPr>
        <w:autoSpaceDE w:val="0"/>
        <w:autoSpaceDN w:val="0"/>
        <w:adjustRightInd w:val="0"/>
        <w:rPr>
          <w:rFonts w:eastAsiaTheme="minorHAnsi"/>
          <w:color w:val="000000"/>
        </w:rPr>
      </w:pPr>
      <w:r w:rsidRPr="00D3639B">
        <w:rPr>
          <w:rFonts w:eastAsiaTheme="minorHAnsi"/>
          <w:color w:val="000000"/>
        </w:rPr>
        <w:t xml:space="preserve">Step 2: After receiving the NCAGE Code, proceed to register in SAM.gov by logging onto: </w:t>
      </w:r>
      <w:hyperlink r:id="rId15" w:history="1">
        <w:r w:rsidRPr="00CF006E">
          <w:rPr>
            <w:rFonts w:eastAsiaTheme="minorHAnsi"/>
            <w:color w:val="0000FF" w:themeColor="hyperlink"/>
            <w:u w:val="single"/>
          </w:rPr>
          <w:t>https://www.sam.gov</w:t>
        </w:r>
      </w:hyperlink>
      <w:r w:rsidRPr="00D3639B">
        <w:rPr>
          <w:rFonts w:eastAsiaTheme="minorHAnsi"/>
          <w:color w:val="000000"/>
        </w:rPr>
        <w:t>.  SAM registration must be renewed annually</w:t>
      </w:r>
      <w:r w:rsidR="00481C9E" w:rsidRPr="00D3639B">
        <w:rPr>
          <w:rFonts w:eastAsiaTheme="minorHAnsi"/>
          <w:color w:val="000000"/>
        </w:rPr>
        <w:t>.</w:t>
      </w:r>
      <w:r w:rsidR="00481C9E" w:rsidRPr="00CF006E">
        <w:t xml:space="preserve">  </w:t>
      </w:r>
      <w:r w:rsidR="000D75A5" w:rsidRPr="00CF006E">
        <w:rPr>
          <w:rFonts w:eastAsiaTheme="minorHAnsi"/>
          <w:color w:val="000000"/>
        </w:rPr>
        <w:t xml:space="preserve">Please note that your </w:t>
      </w:r>
      <w:r w:rsidR="00EA2684" w:rsidRPr="00425F2A">
        <w:t>Central Contractor Registry (CCR)</w:t>
      </w:r>
      <w:r w:rsidR="000D75A5" w:rsidRPr="00CF006E">
        <w:rPr>
          <w:rFonts w:eastAsiaTheme="minorHAnsi"/>
          <w:color w:val="000000"/>
        </w:rPr>
        <w:t xml:space="preserve"> registration must be annually renewed.  </w:t>
      </w:r>
    </w:p>
    <w:p w14:paraId="3656D0EB" w14:textId="77777777" w:rsidR="00D3639B" w:rsidRPr="00D3639B" w:rsidRDefault="00D3639B" w:rsidP="00B661C2">
      <w:pPr>
        <w:autoSpaceDE w:val="0"/>
        <w:autoSpaceDN w:val="0"/>
        <w:adjustRightInd w:val="0"/>
        <w:rPr>
          <w:rFonts w:eastAsiaTheme="minorHAnsi"/>
          <w:color w:val="000000"/>
        </w:rPr>
      </w:pPr>
    </w:p>
    <w:p w14:paraId="3B99869C" w14:textId="77777777" w:rsidR="00D3639B" w:rsidRPr="00D3639B" w:rsidRDefault="00D3639B" w:rsidP="00B661C2">
      <w:pPr>
        <w:shd w:val="clear" w:color="auto" w:fill="FFFFFF"/>
        <w:spacing w:after="200"/>
        <w:contextualSpacing/>
        <w:textAlignment w:val="baseline"/>
        <w:rPr>
          <w:b/>
        </w:rPr>
      </w:pPr>
      <w:r w:rsidRPr="00D3639B">
        <w:rPr>
          <w:b/>
        </w:rPr>
        <w:t>Submission Dates and Times</w:t>
      </w:r>
    </w:p>
    <w:p w14:paraId="0BCDF434" w14:textId="1549850C" w:rsidR="000D75A5" w:rsidRPr="00CF006E" w:rsidRDefault="00D3639B" w:rsidP="00B661C2">
      <w:pPr>
        <w:rPr>
          <w:i/>
        </w:rPr>
      </w:pPr>
      <w:r w:rsidRPr="00D3639B">
        <w:t xml:space="preserve">Applications </w:t>
      </w:r>
      <w:r w:rsidR="000D75A5" w:rsidRPr="00CF006E">
        <w:rPr>
          <w:i/>
        </w:rPr>
        <w:t xml:space="preserve">must be submitted on or before </w:t>
      </w:r>
      <w:r w:rsidR="00FF036F">
        <w:rPr>
          <w:i/>
        </w:rPr>
        <w:t>January</w:t>
      </w:r>
      <w:r w:rsidR="000D75A5" w:rsidRPr="00CF006E">
        <w:rPr>
          <w:i/>
        </w:rPr>
        <w:t xml:space="preserve"> </w:t>
      </w:r>
      <w:r w:rsidR="00FF036F">
        <w:rPr>
          <w:i/>
        </w:rPr>
        <w:t>3</w:t>
      </w:r>
      <w:r w:rsidR="000D75A5" w:rsidRPr="00CF006E">
        <w:rPr>
          <w:i/>
        </w:rPr>
        <w:t>1, 20</w:t>
      </w:r>
      <w:r w:rsidR="00FF036F">
        <w:rPr>
          <w:i/>
        </w:rPr>
        <w:t>20</w:t>
      </w:r>
      <w:r w:rsidR="000D75A5" w:rsidRPr="00CF006E">
        <w:rPr>
          <w:i/>
        </w:rPr>
        <w:t xml:space="preserve"> 11:59 p.m. Eastern time.  Applications submitted after 11:59 p.m. will be ineligible for consideration.  Begin the application process early, as this will allow time to address any technical difficulties that may arise in advance of the deadline.  There will be no exceptions to this application deadline.</w:t>
      </w:r>
    </w:p>
    <w:p w14:paraId="771E2715" w14:textId="77777777" w:rsidR="00D3639B" w:rsidRPr="00D3639B" w:rsidRDefault="00D3639B" w:rsidP="00B661C2">
      <w:pPr>
        <w:shd w:val="clear" w:color="auto" w:fill="FFFFFF"/>
        <w:textAlignment w:val="baseline"/>
      </w:pPr>
    </w:p>
    <w:p w14:paraId="5ACE59AC" w14:textId="77777777" w:rsidR="00D3639B" w:rsidRPr="00D3639B" w:rsidRDefault="00D3639B" w:rsidP="00B661C2">
      <w:pPr>
        <w:shd w:val="clear" w:color="auto" w:fill="FFFFFF"/>
        <w:spacing w:after="200"/>
        <w:contextualSpacing/>
        <w:textAlignment w:val="baseline"/>
        <w:rPr>
          <w:b/>
        </w:rPr>
      </w:pPr>
      <w:r w:rsidRPr="00D3639B">
        <w:rPr>
          <w:b/>
        </w:rPr>
        <w:t>Funding Restrictions</w:t>
      </w:r>
    </w:p>
    <w:p w14:paraId="3952FDDE" w14:textId="52FD3613" w:rsidR="00A62F45" w:rsidRPr="00D3639B" w:rsidRDefault="000D75A5" w:rsidP="00B661C2">
      <w:r w:rsidRPr="00CF006E">
        <w:t xml:space="preserve">Of note, legal restrictions prevent ISN/CTR from </w:t>
      </w:r>
      <w:r w:rsidR="00481C9E" w:rsidRPr="00CF006E">
        <w:t>assisting</w:t>
      </w:r>
      <w:r w:rsidRPr="00CF006E">
        <w:t xml:space="preserve"> to Burma, China, Iran, North Korea, South Sudan, Sudan, and Syria.</w:t>
      </w:r>
    </w:p>
    <w:p w14:paraId="3FE1F415" w14:textId="77777777" w:rsidR="003547ED" w:rsidRPr="00CF006E" w:rsidRDefault="003547ED" w:rsidP="00B661C2">
      <w:pPr>
        <w:rPr>
          <w:b/>
        </w:rPr>
      </w:pPr>
    </w:p>
    <w:p w14:paraId="5A5D9993" w14:textId="77777777" w:rsidR="000C1418" w:rsidRPr="00CF006E" w:rsidRDefault="00AA2A5F" w:rsidP="00B661C2">
      <w:pPr>
        <w:rPr>
          <w:b/>
        </w:rPr>
      </w:pPr>
      <w:r w:rsidRPr="00CF006E">
        <w:rPr>
          <w:b/>
        </w:rPr>
        <w:t>V</w:t>
      </w:r>
      <w:r w:rsidR="00C75CEC" w:rsidRPr="00CF006E">
        <w:rPr>
          <w:b/>
        </w:rPr>
        <w:t>. AWARD</w:t>
      </w:r>
      <w:r w:rsidR="000C1418" w:rsidRPr="00CF006E">
        <w:rPr>
          <w:b/>
        </w:rPr>
        <w:t xml:space="preserve"> SELECTION CRITERIA</w:t>
      </w:r>
    </w:p>
    <w:p w14:paraId="53D99556" w14:textId="77777777" w:rsidR="00B03FE6" w:rsidRPr="00CF006E" w:rsidRDefault="00B03FE6" w:rsidP="00B661C2">
      <w:pPr>
        <w:rPr>
          <w:b/>
        </w:rPr>
      </w:pPr>
    </w:p>
    <w:p w14:paraId="5D42E486" w14:textId="77777777" w:rsidR="00B03FE6" w:rsidRPr="00CF006E" w:rsidRDefault="00B03FE6" w:rsidP="00B661C2">
      <w:r w:rsidRPr="00CF006E">
        <w:t>Applicants should note that the following criteria serve as a standard against which all project proposals will be evaluated and identify significant considerations that should be addressed in all proposals.  ISN/CTR will award a cooperative agreement to the applicant</w:t>
      </w:r>
      <w:r w:rsidR="00096309" w:rsidRPr="00CF006E">
        <w:t>(s)</w:t>
      </w:r>
      <w:r w:rsidRPr="00CF006E">
        <w:t xml:space="preserve"> whose offer represents the best overall value to the government from both a technical and cost perspective. </w:t>
      </w:r>
    </w:p>
    <w:p w14:paraId="6A45D22D" w14:textId="77777777" w:rsidR="00B03FE6" w:rsidRPr="00CF006E" w:rsidRDefault="00B03FE6" w:rsidP="00B661C2"/>
    <w:p w14:paraId="139CFEF6" w14:textId="77777777" w:rsidR="00B03FE6" w:rsidRPr="00CF006E" w:rsidRDefault="00B03FE6" w:rsidP="00B661C2">
      <w:r w:rsidRPr="00CF006E">
        <w:t>ISN/CTR will evaluate proposals against the stated criteria.  Criteria are listed in descending order of importance.</w:t>
      </w:r>
    </w:p>
    <w:p w14:paraId="08EDEB74" w14:textId="77777777" w:rsidR="00B03FE6" w:rsidRPr="00CF006E" w:rsidRDefault="00B03FE6" w:rsidP="00B661C2"/>
    <w:p w14:paraId="2A6E6A94" w14:textId="4BCA1BB4" w:rsidR="00AE4792" w:rsidRPr="00CF0EB6" w:rsidRDefault="00AE4792" w:rsidP="00B661C2">
      <w:pPr>
        <w:numPr>
          <w:ilvl w:val="0"/>
          <w:numId w:val="24"/>
        </w:numPr>
      </w:pPr>
      <w:r w:rsidRPr="00CF0EB6">
        <w:rPr>
          <w:b/>
        </w:rPr>
        <w:t xml:space="preserve">Proposed Activity or Activities: </w:t>
      </w:r>
      <w:r w:rsidRPr="00CF0EB6">
        <w:t xml:space="preserve">Applications should be responsive to the program framework and policy objectives identified in the solicitation, appropriate in the country/regional and organizational context, and should clearly describe what they propose to do and how they will do it.  The proposed project(s) must directly relate to meeting the specified objectives and applicants should include specific information on how these objectives will advance ISN/CTR’s mission.  ISN/CTR will evaluate the project proposal in terms of </w:t>
      </w:r>
      <w:r w:rsidRPr="00CF0EB6">
        <w:lastRenderedPageBreak/>
        <w:t xml:space="preserve">how well it addresses the issues at hand, relevance and feasibility of the proposed activities, the timeline for completion, and the extent to which the impact of the project will continue beyond the conclusion of the period of performance. </w:t>
      </w:r>
    </w:p>
    <w:p w14:paraId="68FB7466" w14:textId="77777777" w:rsidR="00AE4792" w:rsidRPr="00CF0EB6" w:rsidRDefault="00AE4792" w:rsidP="00B661C2">
      <w:pPr>
        <w:ind w:left="720"/>
      </w:pPr>
    </w:p>
    <w:p w14:paraId="11AD5595" w14:textId="581538FD" w:rsidR="00AE4792" w:rsidRPr="00CF0EB6" w:rsidRDefault="00AE4792" w:rsidP="00B661C2">
      <w:pPr>
        <w:numPr>
          <w:ilvl w:val="0"/>
          <w:numId w:val="1"/>
        </w:numPr>
      </w:pPr>
      <w:r w:rsidRPr="00CF0EB6">
        <w:rPr>
          <w:b/>
        </w:rPr>
        <w:t xml:space="preserve">Organizational Capability:  </w:t>
      </w:r>
      <w:r w:rsidRPr="00CF0EB6">
        <w:t xml:space="preserve">Applicants must demonstrate how their resources, capabilities, and experience will enable them to achieve the stated goals and objectives in an international technical context.  The proposal(s) must identify all key partners and organizations that will be involved in implementation of this project. </w:t>
      </w:r>
    </w:p>
    <w:p w14:paraId="41B8F784" w14:textId="77777777" w:rsidR="00AE4792" w:rsidRPr="00CF0EB6" w:rsidRDefault="00AE4792" w:rsidP="00B661C2"/>
    <w:p w14:paraId="6FFC5A3E" w14:textId="5C18542C" w:rsidR="00AE4792" w:rsidRDefault="00AE4792" w:rsidP="00B661C2">
      <w:pPr>
        <w:numPr>
          <w:ilvl w:val="0"/>
          <w:numId w:val="2"/>
        </w:numPr>
      </w:pPr>
      <w:r w:rsidRPr="00CF0EB6">
        <w:rPr>
          <w:b/>
        </w:rPr>
        <w:t>Budget:</w:t>
      </w:r>
      <w:r w:rsidRPr="00CF0EB6">
        <w:t xml:space="preserve">  Proposed costs will be evaluated for realism, fiscal control practices, and efficiency.  ISN/CTR must be able to determine that proposed costs are reasonable, allowable, and allocable to the proposed project activities.  ISN/CTR will evaluate the budget to determine if the overall costs are realistic for the work to be performed, if the costs reflect the applicant’s understanding of the allowable cost principles established by </w:t>
      </w:r>
      <w:r w:rsidR="00EF57EF">
        <w:t>2CFR200</w:t>
      </w:r>
      <w:r w:rsidRPr="00CF0EB6">
        <w:t>, and if the costs are consistent with the program narrative.</w:t>
      </w:r>
      <w:r w:rsidRPr="00645B5B">
        <w:t xml:space="preserve"> </w:t>
      </w:r>
    </w:p>
    <w:p w14:paraId="2C61F899" w14:textId="77777777" w:rsidR="00EA2684" w:rsidRDefault="00EA2684" w:rsidP="00EA2684">
      <w:pPr>
        <w:ind w:left="720"/>
      </w:pPr>
    </w:p>
    <w:p w14:paraId="75CA013E" w14:textId="4A956B5B" w:rsidR="00EA2684" w:rsidRDefault="00EA2684" w:rsidP="00EA2684">
      <w:pPr>
        <w:pStyle w:val="ListParagraph"/>
        <w:numPr>
          <w:ilvl w:val="0"/>
          <w:numId w:val="2"/>
        </w:numPr>
        <w:spacing w:line="240" w:lineRule="auto"/>
      </w:pPr>
      <w:r w:rsidRPr="006F52BC">
        <w:rPr>
          <w:b/>
          <w:bCs/>
        </w:rPr>
        <w:t>Impactful and Measurable Engagements:</w:t>
      </w:r>
      <w:r w:rsidRPr="003668A0">
        <w:t xml:space="preserve"> Although complex nonproliferation objectives demand persistent engagement with partner countries, discrete projects should individually advance progress toward a particular objective.  Proposals should describe the end-state the project aims to achieve, along with specific, measurable, and realistic benchmarks by which to gauge progress toward that end-state.  Compelling project proposals will establish milestones to be met during the training period, and describe observable progress in the adoption, implementation, or enhancement of nonproliferation or sanctions enforcement and compliance best practices.</w:t>
      </w:r>
    </w:p>
    <w:p w14:paraId="149589E7" w14:textId="795CD8C3" w:rsidR="00D94D2F" w:rsidRDefault="00D94D2F" w:rsidP="00B661C2"/>
    <w:p w14:paraId="3DEE9381" w14:textId="156F7D39" w:rsidR="00D94D2F" w:rsidRDefault="00D94D2F" w:rsidP="00B661C2">
      <w:pPr>
        <w:numPr>
          <w:ilvl w:val="0"/>
          <w:numId w:val="2"/>
        </w:numPr>
      </w:pPr>
      <w:r w:rsidRPr="00D94D2F">
        <w:rPr>
          <w:b/>
        </w:rPr>
        <w:t>Cyber Security</w:t>
      </w:r>
      <w:r w:rsidRPr="00D94D2F">
        <w:t xml:space="preserve">: Recipients and subcontractors are required to </w:t>
      </w:r>
      <w:r>
        <w:t>maintain NIST 800 IT Security Standards</w:t>
      </w:r>
      <w:r w:rsidRPr="00D94D2F">
        <w:t xml:space="preserve"> – (e.g. protective measures that are commensurate with the consequences and probability of loss, misuse, or unauthorized access to, or modification of information) on all covered information systems, and to report cyber incidents directly to the grantor</w:t>
      </w:r>
      <w:r>
        <w:t xml:space="preserve"> within 48 hours of the incident</w:t>
      </w:r>
      <w:r w:rsidRPr="00D94D2F">
        <w:t xml:space="preserve">. </w:t>
      </w:r>
      <w:r>
        <w:t xml:space="preserve"> </w:t>
      </w:r>
      <w:r w:rsidRPr="00D94D2F">
        <w:t>Proposals must describe the applicant</w:t>
      </w:r>
      <w:r w:rsidR="00B661C2">
        <w:t>’</w:t>
      </w:r>
      <w:r w:rsidRPr="00D94D2F">
        <w:t>s computer and cyber security practices and capabilities.</w:t>
      </w:r>
    </w:p>
    <w:p w14:paraId="7F928689" w14:textId="77777777" w:rsidR="00D94D2F" w:rsidRPr="00CF0EB6" w:rsidRDefault="00D94D2F" w:rsidP="00B661C2">
      <w:pPr>
        <w:ind w:left="720"/>
      </w:pPr>
    </w:p>
    <w:p w14:paraId="3DC7FCAC" w14:textId="77777777" w:rsidR="00315CE9" w:rsidRPr="00CF006E" w:rsidRDefault="00315CE9" w:rsidP="00B661C2">
      <w:pPr>
        <w:ind w:left="720"/>
      </w:pPr>
    </w:p>
    <w:p w14:paraId="3C3522E2" w14:textId="77777777" w:rsidR="00315CE9" w:rsidRPr="00CF006E" w:rsidRDefault="00315CE9" w:rsidP="00B661C2">
      <w:pPr>
        <w:shd w:val="clear" w:color="auto" w:fill="FFFFFF"/>
        <w:textAlignment w:val="baseline"/>
        <w:rPr>
          <w:b/>
          <w:bCs/>
          <w:bdr w:val="none" w:sz="0" w:space="0" w:color="auto" w:frame="1"/>
        </w:rPr>
      </w:pPr>
      <w:r w:rsidRPr="00CF006E">
        <w:rPr>
          <w:b/>
          <w:bCs/>
          <w:bdr w:val="none" w:sz="0" w:space="0" w:color="auto" w:frame="1"/>
        </w:rPr>
        <w:t>F. FEDERAL AWARD ADMINISTRATION INFORMATION</w:t>
      </w:r>
    </w:p>
    <w:p w14:paraId="5D880E1E" w14:textId="77777777" w:rsidR="00315CE9" w:rsidRPr="00CF006E" w:rsidRDefault="00315CE9" w:rsidP="00B661C2">
      <w:pPr>
        <w:shd w:val="clear" w:color="auto" w:fill="FFFFFF"/>
        <w:textAlignment w:val="baseline"/>
      </w:pPr>
    </w:p>
    <w:p w14:paraId="479282D1" w14:textId="77777777" w:rsidR="00315CE9" w:rsidRPr="00CF006E" w:rsidRDefault="00315CE9" w:rsidP="00B661C2">
      <w:pPr>
        <w:pStyle w:val="ListParagraph"/>
        <w:numPr>
          <w:ilvl w:val="1"/>
          <w:numId w:val="21"/>
        </w:numPr>
        <w:shd w:val="clear" w:color="auto" w:fill="FFFFFF"/>
        <w:spacing w:line="240" w:lineRule="auto"/>
        <w:ind w:left="720"/>
        <w:contextualSpacing/>
        <w:textAlignment w:val="baseline"/>
        <w:rPr>
          <w:rFonts w:eastAsia="Times New Roman"/>
        </w:rPr>
      </w:pPr>
      <w:r w:rsidRPr="00CF006E">
        <w:rPr>
          <w:rFonts w:eastAsia="Times New Roman"/>
        </w:rPr>
        <w:t>Federal Award Notices</w:t>
      </w:r>
    </w:p>
    <w:p w14:paraId="5AB177AC" w14:textId="77777777" w:rsidR="00315CE9" w:rsidRPr="00CF006E" w:rsidRDefault="00315CE9" w:rsidP="00B661C2">
      <w:pPr>
        <w:pStyle w:val="ListParagraph"/>
        <w:shd w:val="clear" w:color="auto" w:fill="FFFFFF"/>
        <w:spacing w:line="240" w:lineRule="auto"/>
        <w:textAlignment w:val="baseline"/>
        <w:rPr>
          <w:rFonts w:eastAsia="Times New Roman"/>
        </w:rPr>
      </w:pPr>
    </w:p>
    <w:p w14:paraId="6548E2F7" w14:textId="3A767D8C" w:rsidR="00315CE9" w:rsidRPr="00CF006E" w:rsidRDefault="00315CE9" w:rsidP="00B661C2">
      <w:pPr>
        <w:shd w:val="clear" w:color="auto" w:fill="FFFFFF"/>
        <w:textAlignment w:val="baseline"/>
      </w:pPr>
      <w:r w:rsidRPr="00CF006E">
        <w:t>The grant award or cooperative agreement will be written, signed, awarded, and administered by the Grants Officer</w:t>
      </w:r>
      <w:r w:rsidR="00B661C2" w:rsidRPr="00CF006E">
        <w:t xml:space="preserve">.  </w:t>
      </w:r>
      <w:r w:rsidRPr="00CF006E">
        <w:t>The assistance award agreement is the authorizing document and it will be provided to the recipient for review and signature by email</w:t>
      </w:r>
      <w:r w:rsidR="00B661C2" w:rsidRPr="00CF006E">
        <w:t xml:space="preserve">.  </w:t>
      </w:r>
      <w:r w:rsidRPr="00CF006E">
        <w:t>The recipient may only start incurring project expenses beginning on the start date shown on the grant award document signed by the Grants Officer.</w:t>
      </w:r>
    </w:p>
    <w:p w14:paraId="383803A2" w14:textId="77777777" w:rsidR="00315CE9" w:rsidRPr="00CF006E" w:rsidRDefault="00315CE9" w:rsidP="00B661C2">
      <w:pPr>
        <w:shd w:val="clear" w:color="auto" w:fill="FFFFFF"/>
        <w:textAlignment w:val="baseline"/>
      </w:pPr>
    </w:p>
    <w:p w14:paraId="57F038E3" w14:textId="4BD63BA6" w:rsidR="00315CE9" w:rsidRPr="00CF006E" w:rsidRDefault="00315CE9" w:rsidP="00B661C2">
      <w:pPr>
        <w:shd w:val="clear" w:color="auto" w:fill="FFFFFF"/>
        <w:textAlignment w:val="baseline"/>
      </w:pPr>
      <w:r w:rsidRPr="00CF006E">
        <w:t>If a proposal is selected for funding, the Department of State has no obligation to provide any additional future funding</w:t>
      </w:r>
      <w:r w:rsidR="00B661C2" w:rsidRPr="00CF006E">
        <w:t xml:space="preserve">.  </w:t>
      </w:r>
      <w:r w:rsidRPr="00CF006E">
        <w:t xml:space="preserve">Renewal of an award to increase funding or extend the period of performance is at the discretion of the Department of State. </w:t>
      </w:r>
    </w:p>
    <w:p w14:paraId="35C350E8" w14:textId="77777777" w:rsidR="00315CE9" w:rsidRPr="00CF006E" w:rsidRDefault="00315CE9" w:rsidP="00B661C2">
      <w:pPr>
        <w:shd w:val="clear" w:color="auto" w:fill="FFFFFF"/>
        <w:textAlignment w:val="baseline"/>
      </w:pPr>
    </w:p>
    <w:p w14:paraId="21039219" w14:textId="3608538B" w:rsidR="00315CE9" w:rsidRPr="00CF006E" w:rsidRDefault="00315CE9" w:rsidP="00B661C2">
      <w:pPr>
        <w:shd w:val="clear" w:color="auto" w:fill="FFFFFF"/>
        <w:textAlignment w:val="baseline"/>
      </w:pPr>
      <w:r w:rsidRPr="00CF006E">
        <w:t>Issuance of this NOFO does not constitute an award commitment on the part of the U.S. government, nor does it commit the U.S. government to pay for costs incurred in the preparation and submission of proposals</w:t>
      </w:r>
      <w:r w:rsidR="00B661C2" w:rsidRPr="00CF006E">
        <w:t xml:space="preserve">.  </w:t>
      </w:r>
      <w:r w:rsidRPr="00CF006E">
        <w:t>Further, the U.S. government reserves the right to reject any or all proposals received.</w:t>
      </w:r>
    </w:p>
    <w:p w14:paraId="21089D4E" w14:textId="77777777" w:rsidR="00CF006E" w:rsidRPr="00CF006E" w:rsidRDefault="00CF006E" w:rsidP="00B661C2"/>
    <w:p w14:paraId="6287731B" w14:textId="77777777" w:rsidR="00CF006E" w:rsidRPr="00CF006E" w:rsidRDefault="00CF006E" w:rsidP="00B661C2">
      <w:r w:rsidRPr="00CF006E">
        <w:rPr>
          <w:b/>
        </w:rPr>
        <w:t>Anticipated Time to Award:</w:t>
      </w:r>
      <w:r w:rsidRPr="00CF006E">
        <w:t xml:space="preserve">  Applicants should expect to be notified of the </w:t>
      </w:r>
      <w:r w:rsidRPr="00CF006E">
        <w:rPr>
          <w:i/>
        </w:rPr>
        <w:t>recommended</w:t>
      </w:r>
      <w:r w:rsidRPr="00CF006E">
        <w:t xml:space="preserve"> concepts within 90 days after the submission deadline.  Following this initial notification, </w:t>
      </w:r>
      <w:r w:rsidRPr="00CF006E">
        <w:rPr>
          <w:b/>
          <w:u w:val="single"/>
        </w:rPr>
        <w:t>selected applicants will be expected to submit a full application within 30 days</w:t>
      </w:r>
      <w:r w:rsidRPr="00CF006E">
        <w:t xml:space="preserve">.  ISN/CTR staff will provide information at the point of notification about the requirements for the full application, which may include revisions to the activities.  The full applications will not be subject to further competition, but must incorporate any suggested changes made by ISN/CTR.  </w:t>
      </w:r>
    </w:p>
    <w:p w14:paraId="0157AE60" w14:textId="77777777" w:rsidR="00CF006E" w:rsidRPr="00CF006E" w:rsidRDefault="00CF006E" w:rsidP="00B661C2"/>
    <w:p w14:paraId="1BC94B01" w14:textId="77777777" w:rsidR="00CF006E" w:rsidRPr="00CF006E" w:rsidRDefault="00CF006E" w:rsidP="00B661C2">
      <w:r w:rsidRPr="00CF006E">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144F2CB3" w14:textId="77777777" w:rsidR="00CF006E" w:rsidRPr="00CF006E" w:rsidRDefault="00CF006E" w:rsidP="00B661C2"/>
    <w:p w14:paraId="3C728B02" w14:textId="77777777" w:rsidR="00CF006E" w:rsidRPr="00CF006E" w:rsidRDefault="00CF006E" w:rsidP="00B661C2">
      <w:r w:rsidRPr="00CF006E">
        <w:rPr>
          <w:b/>
        </w:rPr>
        <w:t>Project Implementation Meeting:</w:t>
      </w:r>
      <w:r w:rsidRPr="00CF006E">
        <w:t xml:space="preserve"> The recipient should expect to have a pre-project implementation meeting with ISN/CTR within 30 days after the cooperative agreement is awarded and before any work is performed for the award.  </w:t>
      </w:r>
    </w:p>
    <w:p w14:paraId="114BA1DC" w14:textId="77777777" w:rsidR="00315CE9" w:rsidRPr="00CF006E" w:rsidRDefault="00315CE9" w:rsidP="00B661C2">
      <w:pPr>
        <w:shd w:val="clear" w:color="auto" w:fill="FFFFFF"/>
        <w:textAlignment w:val="baseline"/>
        <w:rPr>
          <w:color w:val="333333"/>
        </w:rPr>
      </w:pPr>
    </w:p>
    <w:p w14:paraId="1D8D33B7" w14:textId="77777777" w:rsidR="00315CE9" w:rsidRPr="00CF006E" w:rsidRDefault="00315CE9" w:rsidP="00B661C2">
      <w:pPr>
        <w:pStyle w:val="ListParagraph"/>
        <w:numPr>
          <w:ilvl w:val="1"/>
          <w:numId w:val="21"/>
        </w:numPr>
        <w:shd w:val="clear" w:color="auto" w:fill="FFFFFF"/>
        <w:spacing w:line="240" w:lineRule="auto"/>
        <w:ind w:left="720"/>
        <w:contextualSpacing/>
        <w:textAlignment w:val="baseline"/>
        <w:rPr>
          <w:rFonts w:eastAsia="Times New Roman"/>
        </w:rPr>
      </w:pPr>
      <w:r w:rsidRPr="00CF006E">
        <w:rPr>
          <w:rFonts w:eastAsia="Times New Roman"/>
        </w:rPr>
        <w:t>Administrative and National Policy Requirements</w:t>
      </w:r>
    </w:p>
    <w:p w14:paraId="4D05AF33" w14:textId="77777777" w:rsidR="00315CE9" w:rsidRPr="00CF006E" w:rsidRDefault="00315CE9" w:rsidP="00B661C2">
      <w:pPr>
        <w:shd w:val="clear" w:color="auto" w:fill="FFFFFF"/>
        <w:ind w:left="1080"/>
        <w:textAlignment w:val="baseline"/>
      </w:pPr>
    </w:p>
    <w:p w14:paraId="6E1F0873" w14:textId="119821D7" w:rsidR="00315CE9" w:rsidRPr="00CF006E" w:rsidRDefault="00315CE9" w:rsidP="00B661C2">
      <w:pPr>
        <w:shd w:val="clear" w:color="auto" w:fill="FFFFFF"/>
        <w:textAlignment w:val="baseline"/>
      </w:pPr>
      <w:r w:rsidRPr="00CF006E">
        <w:rPr>
          <w:b/>
        </w:rPr>
        <w:t>Terms and Conditions:</w:t>
      </w:r>
      <w:r w:rsidRPr="00CF006E">
        <w:t xml:space="preserve"> Before submitting an application, applicants should review all the terms and conditions and required </w:t>
      </w:r>
      <w:r w:rsidR="00481C9E" w:rsidRPr="00CF006E">
        <w:t>certifications that</w:t>
      </w:r>
      <w:r w:rsidRPr="00CF006E">
        <w:t xml:space="preserve"> will apply to this award, to ensure that they will be able to comply.  These include:</w:t>
      </w:r>
    </w:p>
    <w:p w14:paraId="725D9A2D" w14:textId="6048E982" w:rsidR="00315CE9" w:rsidRDefault="00315CE9" w:rsidP="00B661C2">
      <w:pPr>
        <w:shd w:val="clear" w:color="auto" w:fill="FFFFFF"/>
        <w:textAlignment w:val="baseline"/>
      </w:pPr>
      <w:r w:rsidRPr="00CF006E">
        <w:rPr>
          <w:u w:val="single"/>
        </w:rPr>
        <w:t>2 CFR 200</w:t>
      </w:r>
      <w:r w:rsidRPr="00CF006E">
        <w:t xml:space="preserve">, </w:t>
      </w:r>
      <w:r w:rsidRPr="00CF006E">
        <w:rPr>
          <w:u w:val="single"/>
        </w:rPr>
        <w:t>2 CFR 600</w:t>
      </w:r>
      <w:r w:rsidRPr="00CF006E">
        <w:t>, Certifications and Assurances, and the Department of State Standard Terms and Conditions</w:t>
      </w:r>
      <w:r w:rsidR="004D1981">
        <w:t>.</w:t>
      </w:r>
    </w:p>
    <w:p w14:paraId="6832FDCF" w14:textId="77777777" w:rsidR="004D1981" w:rsidRPr="00CF006E" w:rsidRDefault="004D1981" w:rsidP="00B661C2">
      <w:pPr>
        <w:shd w:val="clear" w:color="auto" w:fill="FFFFFF"/>
        <w:textAlignment w:val="baseline"/>
      </w:pPr>
    </w:p>
    <w:p w14:paraId="0BF09B6C" w14:textId="77777777" w:rsidR="00315CE9" w:rsidRPr="00CF006E" w:rsidRDefault="00315CE9" w:rsidP="00B661C2">
      <w:pPr>
        <w:pStyle w:val="ListParagraph"/>
        <w:numPr>
          <w:ilvl w:val="1"/>
          <w:numId w:val="21"/>
        </w:numPr>
        <w:shd w:val="clear" w:color="auto" w:fill="FFFFFF"/>
        <w:spacing w:line="240" w:lineRule="auto"/>
        <w:ind w:left="720"/>
        <w:contextualSpacing/>
        <w:textAlignment w:val="baseline"/>
        <w:rPr>
          <w:rFonts w:eastAsia="Times New Roman"/>
        </w:rPr>
      </w:pPr>
      <w:r w:rsidRPr="00CF006E">
        <w:rPr>
          <w:rFonts w:eastAsia="Times New Roman"/>
        </w:rPr>
        <w:t>Reporting</w:t>
      </w:r>
    </w:p>
    <w:p w14:paraId="28874771" w14:textId="77777777" w:rsidR="00315CE9" w:rsidRPr="00CF006E" w:rsidRDefault="00315CE9" w:rsidP="00B661C2">
      <w:pPr>
        <w:shd w:val="clear" w:color="auto" w:fill="FFFFFF"/>
        <w:textAlignment w:val="baseline"/>
      </w:pPr>
    </w:p>
    <w:p w14:paraId="68CC7F48" w14:textId="77777777" w:rsidR="00CF006E" w:rsidRPr="00CF006E" w:rsidRDefault="00CF006E" w:rsidP="00B661C2">
      <w:r w:rsidRPr="00CF006E">
        <w:rPr>
          <w:b/>
        </w:rPr>
        <w:t>Reporting Requirements:</w:t>
      </w:r>
      <w:r w:rsidRPr="00CF006E">
        <w:t xml:space="preserve">  As a cooperative agreement, reporting and deliverable requirements for this project exceed those of typical grants administered by ISN/CTR.  Applicants should pay special attention to these enhanced reporting and deliverable requirements.  Specifically:</w:t>
      </w:r>
    </w:p>
    <w:p w14:paraId="083BE711" w14:textId="6A0BC9A2" w:rsidR="00CF006E" w:rsidRPr="00CF006E" w:rsidRDefault="00CF006E" w:rsidP="00B661C2">
      <w:pPr>
        <w:numPr>
          <w:ilvl w:val="0"/>
          <w:numId w:val="2"/>
        </w:numPr>
      </w:pPr>
      <w:r w:rsidRPr="00CF006E">
        <w:t>Using a template provided by ISN/CTR, the Recipient shall submit quarterly progress reports to the designated Grants Officer</w:t>
      </w:r>
      <w:r w:rsidR="00464C98">
        <w:t xml:space="preserve"> (GO) and Grants Officer</w:t>
      </w:r>
      <w:r w:rsidRPr="00CF006E">
        <w:t xml:space="preserve"> Representative (GOR) detailing:</w:t>
      </w:r>
    </w:p>
    <w:p w14:paraId="7D1C3EF4" w14:textId="77777777" w:rsidR="00CF006E" w:rsidRPr="00CF006E" w:rsidRDefault="00CF006E" w:rsidP="00B661C2">
      <w:pPr>
        <w:pStyle w:val="ListParagraph"/>
        <w:numPr>
          <w:ilvl w:val="0"/>
          <w:numId w:val="4"/>
        </w:numPr>
        <w:spacing w:line="240" w:lineRule="auto"/>
      </w:pPr>
      <w:r w:rsidRPr="00CF006E">
        <w:t>Assistance activities conducted during the reporting period;</w:t>
      </w:r>
    </w:p>
    <w:p w14:paraId="3FA8174B" w14:textId="77777777" w:rsidR="00CF006E" w:rsidRPr="00CF006E" w:rsidRDefault="00CF006E" w:rsidP="00B661C2">
      <w:pPr>
        <w:pStyle w:val="ListParagraph"/>
        <w:numPr>
          <w:ilvl w:val="0"/>
          <w:numId w:val="4"/>
        </w:numPr>
        <w:spacing w:line="240" w:lineRule="auto"/>
      </w:pPr>
      <w:r w:rsidRPr="00CF006E">
        <w:t>Milestones and successes achieved to date;</w:t>
      </w:r>
    </w:p>
    <w:p w14:paraId="2E926D71" w14:textId="77777777" w:rsidR="00CF006E" w:rsidRPr="00CF006E" w:rsidRDefault="00CF006E" w:rsidP="00B661C2">
      <w:pPr>
        <w:pStyle w:val="ListParagraph"/>
        <w:numPr>
          <w:ilvl w:val="0"/>
          <w:numId w:val="4"/>
        </w:numPr>
        <w:spacing w:line="240" w:lineRule="auto"/>
      </w:pPr>
      <w:r w:rsidRPr="00CF006E">
        <w:lastRenderedPageBreak/>
        <w:t>Key assistance activities remaining to be implemented with a projected timetable;</w:t>
      </w:r>
    </w:p>
    <w:p w14:paraId="427D4FAF" w14:textId="77777777" w:rsidR="00CF006E" w:rsidRPr="00CF006E" w:rsidRDefault="00CF006E" w:rsidP="00B661C2">
      <w:pPr>
        <w:pStyle w:val="ListParagraph"/>
        <w:numPr>
          <w:ilvl w:val="0"/>
          <w:numId w:val="4"/>
        </w:numPr>
        <w:spacing w:line="240" w:lineRule="auto"/>
      </w:pPr>
      <w:r w:rsidRPr="00CF006E">
        <w:t>Details of any problems encountered with proposed solutions; and</w:t>
      </w:r>
    </w:p>
    <w:p w14:paraId="5C66B8ED" w14:textId="77777777" w:rsidR="00CF006E" w:rsidRPr="00CF006E" w:rsidRDefault="00CF006E" w:rsidP="00B661C2">
      <w:pPr>
        <w:pStyle w:val="ListParagraph"/>
        <w:numPr>
          <w:ilvl w:val="0"/>
          <w:numId w:val="4"/>
        </w:numPr>
        <w:spacing w:line="240" w:lineRule="auto"/>
      </w:pPr>
      <w:r w:rsidRPr="00CF006E">
        <w:t>Any other pertinent information requested by ISN/CTR.</w:t>
      </w:r>
    </w:p>
    <w:p w14:paraId="6BD13975" w14:textId="741AC41A" w:rsidR="00CF006E" w:rsidRPr="00CF006E" w:rsidRDefault="00CF006E" w:rsidP="00B661C2">
      <w:pPr>
        <w:numPr>
          <w:ilvl w:val="0"/>
          <w:numId w:val="3"/>
        </w:numPr>
      </w:pPr>
      <w:r w:rsidRPr="00CF006E">
        <w:t xml:space="preserve">The Recipient shall provide the </w:t>
      </w:r>
      <w:r w:rsidR="00464C98">
        <w:t xml:space="preserve">GO and </w:t>
      </w:r>
      <w:r w:rsidRPr="00CF006E">
        <w:t>GOR with copies of all materials developed under this cooperative agreement.</w:t>
      </w:r>
    </w:p>
    <w:p w14:paraId="549623C8" w14:textId="77777777" w:rsidR="00CF006E" w:rsidRPr="00CF006E" w:rsidRDefault="00CF006E" w:rsidP="00B661C2">
      <w:pPr>
        <w:numPr>
          <w:ilvl w:val="0"/>
          <w:numId w:val="3"/>
        </w:numPr>
      </w:pPr>
      <w:r w:rsidRPr="00CF006E">
        <w:t>In addition to regular quarterly reports, the Recipient shall furnish the GOR with ad hoc reports as requested from time to time.</w:t>
      </w:r>
    </w:p>
    <w:p w14:paraId="1EE78740" w14:textId="77777777" w:rsidR="00CF006E" w:rsidRPr="00CF006E" w:rsidRDefault="00CF006E" w:rsidP="00B661C2"/>
    <w:p w14:paraId="333C62B0" w14:textId="77777777" w:rsidR="00CF006E" w:rsidRPr="00CF006E" w:rsidRDefault="00CF006E" w:rsidP="00B661C2">
      <w:r w:rsidRPr="00CF006E">
        <w:t>In addition to the above, the Recipient shall submit quarterly financial reports throughout the project period.  Financial reports are due 30 days after the reporting period.  Final programmatic and financial reports are due 90 days after the close of the project period</w:t>
      </w:r>
    </w:p>
    <w:p w14:paraId="2EA2DBDF" w14:textId="77777777" w:rsidR="00315CE9" w:rsidRPr="00CF006E" w:rsidRDefault="00315CE9" w:rsidP="00B661C2">
      <w:pPr>
        <w:shd w:val="clear" w:color="auto" w:fill="FFFFFF"/>
        <w:textAlignment w:val="baseline"/>
        <w:rPr>
          <w:i/>
          <w:color w:val="FF0000"/>
        </w:rPr>
      </w:pPr>
    </w:p>
    <w:p w14:paraId="38D9BD00" w14:textId="77777777" w:rsidR="00315CE9" w:rsidRPr="00CF006E" w:rsidRDefault="00315CE9" w:rsidP="00B661C2">
      <w:pPr>
        <w:shd w:val="clear" w:color="auto" w:fill="FFFFFF"/>
        <w:textAlignment w:val="baseline"/>
        <w:rPr>
          <w:color w:val="000000" w:themeColor="text1"/>
        </w:rPr>
      </w:pPr>
      <w:r w:rsidRPr="00CF006E">
        <w:rPr>
          <w:color w:val="000000" w:themeColor="text1"/>
        </w:rPr>
        <w:t xml:space="preserve">Applicants should be aware of the post award reporting requirements reflected in </w:t>
      </w:r>
      <w:hyperlink r:id="rId16" w:anchor="ap2.1.200_1521.xii" w:history="1">
        <w:r w:rsidRPr="00CF006E">
          <w:rPr>
            <w:rStyle w:val="Hyperlink"/>
          </w:rPr>
          <w:t>2 CFR 200 Appendix XII—Award Term and Condition for Recipient Integrity and Performance Matters</w:t>
        </w:r>
      </w:hyperlink>
      <w:r w:rsidRPr="00CF006E">
        <w:rPr>
          <w:color w:val="000000" w:themeColor="text1"/>
        </w:rPr>
        <w:t>.</w:t>
      </w:r>
    </w:p>
    <w:p w14:paraId="14346B51" w14:textId="77777777" w:rsidR="000C1418" w:rsidRPr="00CF006E" w:rsidRDefault="000C1418" w:rsidP="00B661C2">
      <w:pPr>
        <w:rPr>
          <w:b/>
        </w:rPr>
      </w:pPr>
    </w:p>
    <w:p w14:paraId="3A05AC63" w14:textId="77777777" w:rsidR="00092964" w:rsidRPr="00CF006E" w:rsidRDefault="007B203F" w:rsidP="00B661C2">
      <w:pPr>
        <w:rPr>
          <w:b/>
        </w:rPr>
      </w:pPr>
      <w:r w:rsidRPr="00CF006E">
        <w:rPr>
          <w:b/>
        </w:rPr>
        <w:t>VI</w:t>
      </w:r>
      <w:r w:rsidR="00C75CEC" w:rsidRPr="00CF006E">
        <w:rPr>
          <w:b/>
        </w:rPr>
        <w:t>. AWARD</w:t>
      </w:r>
      <w:r w:rsidR="00092964" w:rsidRPr="00CF006E">
        <w:rPr>
          <w:b/>
        </w:rPr>
        <w:t xml:space="preserve"> ADMINISTRATION INFORMATION</w:t>
      </w:r>
    </w:p>
    <w:p w14:paraId="06B32105" w14:textId="77777777" w:rsidR="006D5EBA" w:rsidRPr="006D5EBA" w:rsidRDefault="006D5EBA" w:rsidP="00B661C2">
      <w:pPr>
        <w:shd w:val="clear" w:color="auto" w:fill="FFFFFF"/>
        <w:textAlignment w:val="baseline"/>
        <w:rPr>
          <w:color w:val="333333"/>
        </w:rPr>
      </w:pPr>
    </w:p>
    <w:p w14:paraId="21066222" w14:textId="77777777" w:rsidR="006D5EBA" w:rsidRPr="006D5EBA" w:rsidRDefault="006D5EBA" w:rsidP="00B661C2">
      <w:pPr>
        <w:shd w:val="clear" w:color="auto" w:fill="FFFFFF"/>
        <w:textAlignment w:val="baseline"/>
        <w:rPr>
          <w:b/>
          <w:bCs/>
          <w:bdr w:val="none" w:sz="0" w:space="0" w:color="auto" w:frame="1"/>
        </w:rPr>
      </w:pPr>
      <w:r w:rsidRPr="006D5EBA">
        <w:rPr>
          <w:b/>
          <w:bCs/>
          <w:bdr w:val="none" w:sz="0" w:space="0" w:color="auto" w:frame="1"/>
        </w:rPr>
        <w:t>G.  FEDERAL AWARDING AGENCY CONTACTS</w:t>
      </w:r>
    </w:p>
    <w:p w14:paraId="0CEF775D" w14:textId="77777777" w:rsidR="006D5EBA" w:rsidRPr="00CF006E" w:rsidRDefault="006D5EBA" w:rsidP="00B661C2">
      <w:r w:rsidRPr="00CF006E">
        <w:t xml:space="preserve">For questions about this solicitation, contact: </w:t>
      </w:r>
    </w:p>
    <w:p w14:paraId="59C2E96D" w14:textId="77777777" w:rsidR="006D5EBA" w:rsidRPr="00CF006E" w:rsidRDefault="006D5EBA" w:rsidP="00B661C2"/>
    <w:p w14:paraId="2581CEBE" w14:textId="77777777" w:rsidR="006D5EBA" w:rsidRPr="00CF006E" w:rsidRDefault="006D5EBA" w:rsidP="00B661C2">
      <w:pPr>
        <w:ind w:left="720"/>
      </w:pPr>
      <w:r w:rsidRPr="00CF006E">
        <w:t>Sapana Vora, Deputy Team Chief</w:t>
      </w:r>
    </w:p>
    <w:p w14:paraId="7FE5282F" w14:textId="77777777" w:rsidR="006D5EBA" w:rsidRPr="00CF006E" w:rsidRDefault="006D5EBA" w:rsidP="00B661C2">
      <w:pPr>
        <w:ind w:left="720"/>
      </w:pPr>
      <w:r w:rsidRPr="00CF006E">
        <w:t>Office of Cooperative Threat Reduction</w:t>
      </w:r>
    </w:p>
    <w:p w14:paraId="15439920" w14:textId="77777777" w:rsidR="006D5EBA" w:rsidRPr="00CF006E" w:rsidRDefault="006D5EBA" w:rsidP="00B661C2">
      <w:pPr>
        <w:ind w:left="720"/>
      </w:pPr>
      <w:r w:rsidRPr="00CF006E">
        <w:t>U.S. Department of State</w:t>
      </w:r>
    </w:p>
    <w:p w14:paraId="5D561273" w14:textId="77777777" w:rsidR="006D5EBA" w:rsidRPr="00CF006E" w:rsidRDefault="006D5EBA" w:rsidP="00B661C2">
      <w:pPr>
        <w:ind w:left="720"/>
      </w:pPr>
      <w:r w:rsidRPr="00CF006E">
        <w:t xml:space="preserve">Email:  </w:t>
      </w:r>
      <w:hyperlink r:id="rId17" w:history="1">
        <w:r w:rsidRPr="00CF006E">
          <w:rPr>
            <w:rStyle w:val="Hyperlink"/>
          </w:rPr>
          <w:t>VoraSR@state.gov</w:t>
        </w:r>
      </w:hyperlink>
      <w:r w:rsidRPr="00CF006E">
        <w:t xml:space="preserve"> </w:t>
      </w:r>
    </w:p>
    <w:p w14:paraId="4A0EBDF6" w14:textId="77777777" w:rsidR="006D5EBA" w:rsidRPr="00CF006E" w:rsidRDefault="006D5EBA" w:rsidP="00B661C2">
      <w:pPr>
        <w:ind w:left="720"/>
      </w:pPr>
      <w:r w:rsidRPr="00CF006E">
        <w:t>Phone: (202) 736-7216</w:t>
      </w:r>
    </w:p>
    <w:p w14:paraId="329A6DB2" w14:textId="77777777" w:rsidR="006D5EBA" w:rsidRPr="00CF006E" w:rsidRDefault="006D5EBA" w:rsidP="00B661C2">
      <w:pPr>
        <w:pStyle w:val="BodyText"/>
        <w:widowControl/>
        <w:autoSpaceDE/>
        <w:adjustRightInd/>
        <w:rPr>
          <w:rFonts w:ascii="Times New Roman" w:hAnsi="Times New Roman"/>
        </w:rPr>
      </w:pPr>
    </w:p>
    <w:p w14:paraId="696F0BA5" w14:textId="77777777" w:rsidR="006D5EBA" w:rsidRPr="00CF006E" w:rsidRDefault="006D5EBA" w:rsidP="00B661C2">
      <w:r w:rsidRPr="00CF006E">
        <w:t>For interagency agreement (IAA) submissions, directly submit application to the relevant program team and copy the budget team (</w:t>
      </w:r>
      <w:hyperlink r:id="rId18" w:history="1">
        <w:r w:rsidRPr="00CF006E">
          <w:rPr>
            <w:rStyle w:val="Hyperlink"/>
          </w:rPr>
          <w:t>ISN-CTR-BUDGET@state.gov</w:t>
        </w:r>
      </w:hyperlink>
      <w:r w:rsidRPr="00CF006E">
        <w:t xml:space="preserve">). </w:t>
      </w:r>
    </w:p>
    <w:p w14:paraId="641EABCE" w14:textId="77777777" w:rsidR="006D5EBA" w:rsidRPr="00CF006E" w:rsidRDefault="006D5EBA" w:rsidP="00B661C2"/>
    <w:p w14:paraId="07B1E923" w14:textId="77777777" w:rsidR="006D5EBA" w:rsidRPr="00CF006E" w:rsidRDefault="006D5EBA" w:rsidP="00B661C2">
      <w:r w:rsidRPr="00CF006E">
        <w:t>Direct any NOFO submission (non-programmatic) questions to:</w:t>
      </w:r>
    </w:p>
    <w:p w14:paraId="4F499B63" w14:textId="77777777" w:rsidR="006D5EBA" w:rsidRPr="00CF006E" w:rsidRDefault="006D5EBA" w:rsidP="00B661C2">
      <w:r w:rsidRPr="00CF006E">
        <w:tab/>
        <w:t>Office of Cooperative Threat Reduction M</w:t>
      </w:r>
      <w:r w:rsidR="00B55F4E">
        <w:t xml:space="preserve">anagement </w:t>
      </w:r>
      <w:r w:rsidRPr="00CF006E">
        <w:t>&amp;</w:t>
      </w:r>
      <w:r w:rsidR="00B55F4E">
        <w:t xml:space="preserve"> </w:t>
      </w:r>
      <w:r w:rsidRPr="00CF006E">
        <w:t>S</w:t>
      </w:r>
      <w:r w:rsidR="00B55F4E">
        <w:t xml:space="preserve">pecial </w:t>
      </w:r>
      <w:r w:rsidRPr="00CF006E">
        <w:t>P</w:t>
      </w:r>
      <w:r w:rsidR="00B55F4E">
        <w:t>rojects</w:t>
      </w:r>
      <w:r w:rsidRPr="00CF006E">
        <w:t xml:space="preserve"> Team</w:t>
      </w:r>
    </w:p>
    <w:p w14:paraId="55DAFD3B" w14:textId="77777777" w:rsidR="006D5EBA" w:rsidRPr="00CF006E" w:rsidRDefault="006D5EBA" w:rsidP="00B661C2">
      <w:r w:rsidRPr="00CF006E">
        <w:tab/>
        <w:t>U.S. Department of State</w:t>
      </w:r>
    </w:p>
    <w:p w14:paraId="4D319939" w14:textId="77777777" w:rsidR="006D5EBA" w:rsidRDefault="006D5EBA" w:rsidP="00B661C2">
      <w:r w:rsidRPr="00CF006E">
        <w:tab/>
        <w:t xml:space="preserve">Email: </w:t>
      </w:r>
      <w:hyperlink r:id="rId19" w:history="1">
        <w:r w:rsidRPr="00CF006E">
          <w:rPr>
            <w:rStyle w:val="Hyperlink"/>
          </w:rPr>
          <w:t>ISN-CTR-BUDGET@state.gov</w:t>
        </w:r>
      </w:hyperlink>
    </w:p>
    <w:p w14:paraId="02D002EB" w14:textId="77777777" w:rsidR="0081708A" w:rsidRDefault="0081708A" w:rsidP="00B661C2"/>
    <w:sectPr w:rsidR="0081708A" w:rsidSect="002E0845">
      <w:footerReference w:type="even" r:id="rId20"/>
      <w:footerReference w:type="default" r:id="rId2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90CF86" w14:textId="77777777" w:rsidR="001E38D4" w:rsidRDefault="001E38D4">
      <w:r>
        <w:separator/>
      </w:r>
    </w:p>
  </w:endnote>
  <w:endnote w:type="continuationSeparator" w:id="0">
    <w:p w14:paraId="55D4554D" w14:textId="77777777" w:rsidR="001E38D4" w:rsidRDefault="001E3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FE514" w14:textId="77777777" w:rsidR="00EE3CA3" w:rsidRDefault="00EE3CA3" w:rsidP="00211A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24405E9" w14:textId="77777777" w:rsidR="00EE3CA3" w:rsidRDefault="00EE3CA3" w:rsidP="00211A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44133" w14:textId="71543FA1" w:rsidR="00EE3CA3" w:rsidRDefault="00EE3CA3" w:rsidP="00211A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676B">
      <w:rPr>
        <w:rStyle w:val="PageNumber"/>
        <w:noProof/>
      </w:rPr>
      <w:t>10</w:t>
    </w:r>
    <w:r>
      <w:rPr>
        <w:rStyle w:val="PageNumber"/>
      </w:rPr>
      <w:fldChar w:fldCharType="end"/>
    </w:r>
  </w:p>
  <w:p w14:paraId="28F5FAC6" w14:textId="392FB526" w:rsidR="00EE3CA3" w:rsidRDefault="00F21AFA" w:rsidP="00211AD4">
    <w:pPr>
      <w:pStyle w:val="Footer"/>
      <w:ind w:right="360"/>
    </w:pPr>
    <w:r>
      <w:rPr>
        <w:noProof/>
      </w:rPr>
      <mc:AlternateContent>
        <mc:Choice Requires="wps">
          <w:drawing>
            <wp:anchor distT="0" distB="0" distL="114300" distR="114300" simplePos="0" relativeHeight="251659264" behindDoc="0" locked="0" layoutInCell="0" allowOverlap="1" wp14:anchorId="76454A52" wp14:editId="3AA244F4">
              <wp:simplePos x="0" y="0"/>
              <wp:positionH relativeFrom="page">
                <wp:posOffset>0</wp:posOffset>
              </wp:positionH>
              <wp:positionV relativeFrom="page">
                <wp:posOffset>9601200</wp:posOffset>
              </wp:positionV>
              <wp:extent cx="7772400" cy="266700"/>
              <wp:effectExtent l="0" t="0" r="0" b="0"/>
              <wp:wrapNone/>
              <wp:docPr id="1" name="MSIPCM28f4433eadfdc52625570342"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6473087" w14:textId="2A866399" w:rsidR="00F21AFA" w:rsidRPr="00F21AFA" w:rsidRDefault="00F21AFA" w:rsidP="00F21AFA">
                          <w:pPr>
                            <w:jc w:val="center"/>
                            <w:rPr>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454A52" id="_x0000_t202" coordsize="21600,21600" o:spt="202" path="m,l,21600r21600,l21600,xe">
              <v:stroke joinstyle="miter"/>
              <v:path gradientshapeok="t" o:connecttype="rect"/>
            </v:shapetype>
            <v:shape id="MSIPCM28f4433eadfdc52625570342"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ufrAIAAEUFAAAOAAAAZHJzL2Uyb0RvYy54bWysVEtv2zAMvg/YfxB02GmLHefVenWKLEXW&#10;AmkbIB16VmQpNmCLqqQ0zob991G2knbdTsMuNvWR4uMjqYvLpq7IszC2BJXRfi+mRCgOeam2Gf32&#10;sPh0Rol1TOWsAiUyehCWXk7fv7vY61QkUECVC0PQibLpXme0cE6nUWR5IWpme6CFQqUEUzOHR7ON&#10;csP26L2uoiSOx9EeTK4NcGEtoledkk5b/1IK7u6ltMKRKqOYm2u/pv1u/DeaXrB0a5guSh7SYP+Q&#10;Rc1KhUFPrq6YY2Rnyj9c1SU3YEG6Hoc6AilLLtoasJp+/KaadcG0aGtBcqw+0WT/n1t+97wypMyx&#10;d5QoVmOLbtc3q/ltciaHw8FAsFzmfJSMk9FoEg+GCSW5sBwZ/PHhaQfu8zWzxRxy0Z3S0fA8Sc4m&#10;/cHHoBbltnBBOTlPenFQPJa5KwI+7r/gq4pxUQt1vNOZLACcMJ0cHNyoXDTBQfdbmbJm5vCb1Ron&#10;AEcz2PXD3QfQAYlPCS2FPMZE8KefjL22KRK01kiRa75A41kKuEXQN7yRpvZ/bCVBPc7Y4TRXonGE&#10;IziZTJJhjCqOumQ8nqCMbqKX29pY91VATbyQUYNZt+PEnpfWdaZHEx9MwaKsKsRZWimyz+h4MIrb&#10;CycNOq8UxvA1dLl6yTWbJhSwgfyAdRnodsJqvigx+JJZt2IGlwDzxcV29/iRFWAQCBIlBZjvf8O9&#10;Pc4mainZ41Jl1D7tmBGUVDcKp/a8Pxz6LWwPKJjX6OaIql09B9xXnEjMqhW9rauOojRQP+Lez3w0&#10;VDHFMWZGN0dx7vCECnw3uJjNWhn3TTO3VGvNvWvPnaf0oXlkRgfeHXbsDo5rx9I39He2XQNmOwey&#10;bHvjie3YDHzjrrbdDe+Kfwxen1url9dv+gsAAP//AwBQSwMEFAAGAAgAAAAhAFjjpDzcAAAACwEA&#10;AA8AAABkcnMvZG93bnJldi54bWxMT8tOwzAQvCPxD9Yi9UadRi2CEKeqirhUQoiCODvx5tHE6yh2&#10;2+Tv2ZzobXZmNDuTbkfbiQsOvnGkYLWMQCAVzjRUKfj5fn98BuGDJqM7R6hgQg/b7P4u1YlxV/rC&#10;yzFUgkPIJ1pBHUKfSOmLGq32S9cjsVa6werA51BJM+grh9tOxlH0JK1uiD/Uusd9jUV7PFsF68+X&#10;vJSn1p4+psM0NW35+5aXSi0ext0riIBj+DfDXJ+rQ8adcncm40WngIcEZjermNGsx/GaUT5zG0Yy&#10;S+XthuwPAAD//wMAUEsBAi0AFAAGAAgAAAAhALaDOJL+AAAA4QEAABMAAAAAAAAAAAAAAAAAAAAA&#10;AFtDb250ZW50X1R5cGVzXS54bWxQSwECLQAUAAYACAAAACEAOP0h/9YAAACUAQAACwAAAAAAAAAA&#10;AAAAAAAvAQAAX3JlbHMvLnJlbHNQSwECLQAUAAYACAAAACEAePurn6wCAABFBQAADgAAAAAAAAAA&#10;AAAAAAAuAgAAZHJzL2Uyb0RvYy54bWxQSwECLQAUAAYACAAAACEAWOOkPNwAAAALAQAADwAAAAAA&#10;AAAAAAAAAAAGBQAAZHJzL2Rvd25yZXYueG1sUEsFBgAAAAAEAAQA8wAAAA8GAAAAAA==&#10;" o:allowincell="f" filled="f" stroked="f" strokeweight=".5pt">
              <v:textbox inset=",0,,0">
                <w:txbxContent>
                  <w:p w14:paraId="56473087" w14:textId="2A866399" w:rsidR="00F21AFA" w:rsidRPr="00F21AFA" w:rsidRDefault="00F21AFA" w:rsidP="00F21AFA">
                    <w:pPr>
                      <w:jc w:val="center"/>
                      <w:rPr>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4EE669" w14:textId="77777777" w:rsidR="001E38D4" w:rsidRDefault="001E38D4">
      <w:r>
        <w:separator/>
      </w:r>
    </w:p>
  </w:footnote>
  <w:footnote w:type="continuationSeparator" w:id="0">
    <w:p w14:paraId="2D734C38" w14:textId="77777777" w:rsidR="001E38D4" w:rsidRDefault="001E38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0273C"/>
    <w:multiLevelType w:val="hybridMultilevel"/>
    <w:tmpl w:val="D9481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B113A"/>
    <w:multiLevelType w:val="hybridMultilevel"/>
    <w:tmpl w:val="0052B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854F09"/>
    <w:multiLevelType w:val="hybridMultilevel"/>
    <w:tmpl w:val="79B0D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634C4E"/>
    <w:multiLevelType w:val="hybridMultilevel"/>
    <w:tmpl w:val="34283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3C2617"/>
    <w:multiLevelType w:val="hybridMultilevel"/>
    <w:tmpl w:val="F8D81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A826EB"/>
    <w:multiLevelType w:val="hybridMultilevel"/>
    <w:tmpl w:val="7CD09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5280F"/>
    <w:multiLevelType w:val="hybridMultilevel"/>
    <w:tmpl w:val="23086968"/>
    <w:lvl w:ilvl="0" w:tplc="8562616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77742B"/>
    <w:multiLevelType w:val="hybridMultilevel"/>
    <w:tmpl w:val="C8CCB23E"/>
    <w:lvl w:ilvl="0" w:tplc="04090003">
      <w:start w:val="1"/>
      <w:numFmt w:val="bullet"/>
      <w:lvlText w:val="o"/>
      <w:lvlJc w:val="left"/>
      <w:pPr>
        <w:ind w:left="1080" w:hanging="360"/>
      </w:pPr>
      <w:rPr>
        <w:rFonts w:ascii="Courier New" w:hAnsi="Courier New" w:cs="Courier New" w:hint="default"/>
      </w:rPr>
    </w:lvl>
    <w:lvl w:ilvl="1" w:tplc="04090003">
      <w:start w:val="1"/>
      <w:numFmt w:val="decimal"/>
      <w:lvlText w:val="%2."/>
      <w:lvlJc w:val="left"/>
      <w:pPr>
        <w:tabs>
          <w:tab w:val="num" w:pos="1800"/>
        </w:tabs>
        <w:ind w:left="1800" w:hanging="360"/>
      </w:pPr>
    </w:lvl>
    <w:lvl w:ilvl="2" w:tplc="04090005">
      <w:start w:val="1"/>
      <w:numFmt w:val="decimal"/>
      <w:lvlText w:val="%3."/>
      <w:lvlJc w:val="left"/>
      <w:pPr>
        <w:tabs>
          <w:tab w:val="num" w:pos="2520"/>
        </w:tabs>
        <w:ind w:left="2520" w:hanging="360"/>
      </w:pPr>
    </w:lvl>
    <w:lvl w:ilvl="3" w:tplc="04090001">
      <w:start w:val="1"/>
      <w:numFmt w:val="decimal"/>
      <w:lvlText w:val="%4."/>
      <w:lvlJc w:val="left"/>
      <w:pPr>
        <w:tabs>
          <w:tab w:val="num" w:pos="3240"/>
        </w:tabs>
        <w:ind w:left="3240" w:hanging="360"/>
      </w:pPr>
    </w:lvl>
    <w:lvl w:ilvl="4" w:tplc="04090003">
      <w:start w:val="1"/>
      <w:numFmt w:val="decimal"/>
      <w:lvlText w:val="%5."/>
      <w:lvlJc w:val="left"/>
      <w:pPr>
        <w:tabs>
          <w:tab w:val="num" w:pos="3960"/>
        </w:tabs>
        <w:ind w:left="3960" w:hanging="360"/>
      </w:pPr>
    </w:lvl>
    <w:lvl w:ilvl="5" w:tplc="04090005">
      <w:start w:val="1"/>
      <w:numFmt w:val="decimal"/>
      <w:lvlText w:val="%6."/>
      <w:lvlJc w:val="left"/>
      <w:pPr>
        <w:tabs>
          <w:tab w:val="num" w:pos="4680"/>
        </w:tabs>
        <w:ind w:left="4680" w:hanging="360"/>
      </w:pPr>
    </w:lvl>
    <w:lvl w:ilvl="6" w:tplc="04090001">
      <w:start w:val="1"/>
      <w:numFmt w:val="decimal"/>
      <w:lvlText w:val="%7."/>
      <w:lvlJc w:val="left"/>
      <w:pPr>
        <w:tabs>
          <w:tab w:val="num" w:pos="5400"/>
        </w:tabs>
        <w:ind w:left="5400" w:hanging="360"/>
      </w:pPr>
    </w:lvl>
    <w:lvl w:ilvl="7" w:tplc="04090003">
      <w:start w:val="1"/>
      <w:numFmt w:val="decimal"/>
      <w:lvlText w:val="%8."/>
      <w:lvlJc w:val="left"/>
      <w:pPr>
        <w:tabs>
          <w:tab w:val="num" w:pos="6120"/>
        </w:tabs>
        <w:ind w:left="6120" w:hanging="360"/>
      </w:pPr>
    </w:lvl>
    <w:lvl w:ilvl="8" w:tplc="04090005">
      <w:start w:val="1"/>
      <w:numFmt w:val="decimal"/>
      <w:lvlText w:val="%9."/>
      <w:lvlJc w:val="left"/>
      <w:pPr>
        <w:tabs>
          <w:tab w:val="num" w:pos="6840"/>
        </w:tabs>
        <w:ind w:left="6840" w:hanging="360"/>
      </w:pPr>
    </w:lvl>
  </w:abstractNum>
  <w:abstractNum w:abstractNumId="10"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A42591"/>
    <w:multiLevelType w:val="hybridMultilevel"/>
    <w:tmpl w:val="0D549EB8"/>
    <w:lvl w:ilvl="0" w:tplc="04090001">
      <w:start w:val="1"/>
      <w:numFmt w:val="bullet"/>
      <w:lvlText w:val=""/>
      <w:lvlJc w:val="left"/>
      <w:pPr>
        <w:ind w:left="720" w:hanging="360"/>
      </w:pPr>
      <w:rPr>
        <w:rFonts w:ascii="Symbol" w:hAnsi="Symbol"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45ED64D4"/>
    <w:multiLevelType w:val="hybridMultilevel"/>
    <w:tmpl w:val="CB52C3E2"/>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4AAE48C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E9A3106"/>
    <w:multiLevelType w:val="hybridMultilevel"/>
    <w:tmpl w:val="C902F49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5" w15:restartNumberingAfterBreak="0">
    <w:nsid w:val="54D653C1"/>
    <w:multiLevelType w:val="hybridMultilevel"/>
    <w:tmpl w:val="B52028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6C915A6"/>
    <w:multiLevelType w:val="hybridMultilevel"/>
    <w:tmpl w:val="6B96E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700560"/>
    <w:multiLevelType w:val="hybridMultilevel"/>
    <w:tmpl w:val="2A96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5E2ECA"/>
    <w:multiLevelType w:val="hybridMultilevel"/>
    <w:tmpl w:val="630885C8"/>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20"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4540C18"/>
    <w:multiLevelType w:val="hybridMultilevel"/>
    <w:tmpl w:val="9F3AE9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5243B7A"/>
    <w:multiLevelType w:val="hybridMultilevel"/>
    <w:tmpl w:val="8FC609A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9"/>
  </w:num>
  <w:num w:numId="5">
    <w:abstractNumId w:val="0"/>
  </w:num>
  <w:num w:numId="6">
    <w:abstractNumId w:val="1"/>
  </w:num>
  <w:num w:numId="7">
    <w:abstractNumId w:val="22"/>
  </w:num>
  <w:num w:numId="8">
    <w:abstractNumId w:val="16"/>
  </w:num>
  <w:num w:numId="9">
    <w:abstractNumId w:val="6"/>
  </w:num>
  <w:num w:numId="10">
    <w:abstractNumId w:val="12"/>
  </w:num>
  <w:num w:numId="11">
    <w:abstractNumId w:val="19"/>
  </w:num>
  <w:num w:numId="12">
    <w:abstractNumId w:val="17"/>
  </w:num>
  <w:num w:numId="13">
    <w:abstractNumId w:val="21"/>
  </w:num>
  <w:num w:numId="14">
    <w:abstractNumId w:val="24"/>
  </w:num>
  <w:num w:numId="15">
    <w:abstractNumId w:val="18"/>
  </w:num>
  <w:num w:numId="16">
    <w:abstractNumId w:val="3"/>
  </w:num>
  <w:num w:numId="17">
    <w:abstractNumId w:val="8"/>
  </w:num>
  <w:num w:numId="18">
    <w:abstractNumId w:val="4"/>
  </w:num>
  <w:num w:numId="19">
    <w:abstractNumId w:val="13"/>
  </w:num>
  <w:num w:numId="20">
    <w:abstractNumId w:val="10"/>
  </w:num>
  <w:num w:numId="21">
    <w:abstractNumId w:val="20"/>
  </w:num>
  <w:num w:numId="22">
    <w:abstractNumId w:val="23"/>
  </w:num>
  <w:num w:numId="23">
    <w:abstractNumId w:val="11"/>
  </w:num>
  <w:num w:numId="24">
    <w:abstractNumId w:val="14"/>
  </w:num>
  <w:num w:numId="25">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1A"/>
    <w:rsid w:val="0000033C"/>
    <w:rsid w:val="00001C2B"/>
    <w:rsid w:val="00003AED"/>
    <w:rsid w:val="00004533"/>
    <w:rsid w:val="00013F8C"/>
    <w:rsid w:val="00014474"/>
    <w:rsid w:val="000156C6"/>
    <w:rsid w:val="000223CD"/>
    <w:rsid w:val="00025BDA"/>
    <w:rsid w:val="00026634"/>
    <w:rsid w:val="0003151F"/>
    <w:rsid w:val="000359DF"/>
    <w:rsid w:val="00044CEC"/>
    <w:rsid w:val="00046A4C"/>
    <w:rsid w:val="00046EE7"/>
    <w:rsid w:val="0005057D"/>
    <w:rsid w:val="00052106"/>
    <w:rsid w:val="00061BB4"/>
    <w:rsid w:val="0007041D"/>
    <w:rsid w:val="00073402"/>
    <w:rsid w:val="00074D06"/>
    <w:rsid w:val="00086A8E"/>
    <w:rsid w:val="000874E1"/>
    <w:rsid w:val="00091FA2"/>
    <w:rsid w:val="00092964"/>
    <w:rsid w:val="000949FB"/>
    <w:rsid w:val="000961A7"/>
    <w:rsid w:val="00096309"/>
    <w:rsid w:val="000A0969"/>
    <w:rsid w:val="000A3016"/>
    <w:rsid w:val="000A7773"/>
    <w:rsid w:val="000B290E"/>
    <w:rsid w:val="000B427E"/>
    <w:rsid w:val="000B5C0F"/>
    <w:rsid w:val="000B60CE"/>
    <w:rsid w:val="000C0219"/>
    <w:rsid w:val="000C063D"/>
    <w:rsid w:val="000C1418"/>
    <w:rsid w:val="000C52F2"/>
    <w:rsid w:val="000C5C00"/>
    <w:rsid w:val="000C5F0A"/>
    <w:rsid w:val="000D2B20"/>
    <w:rsid w:val="000D5D1F"/>
    <w:rsid w:val="000D75A5"/>
    <w:rsid w:val="000E05EB"/>
    <w:rsid w:val="000E2C60"/>
    <w:rsid w:val="000E5150"/>
    <w:rsid w:val="000E71AE"/>
    <w:rsid w:val="000F19FA"/>
    <w:rsid w:val="000F2A62"/>
    <w:rsid w:val="000F48EA"/>
    <w:rsid w:val="000F6C50"/>
    <w:rsid w:val="000F72C7"/>
    <w:rsid w:val="001045FF"/>
    <w:rsid w:val="0010558D"/>
    <w:rsid w:val="00105D9F"/>
    <w:rsid w:val="001071B6"/>
    <w:rsid w:val="00110B95"/>
    <w:rsid w:val="00115518"/>
    <w:rsid w:val="00121578"/>
    <w:rsid w:val="00124999"/>
    <w:rsid w:val="00124F53"/>
    <w:rsid w:val="00126993"/>
    <w:rsid w:val="00130338"/>
    <w:rsid w:val="0013406F"/>
    <w:rsid w:val="00134450"/>
    <w:rsid w:val="0013463D"/>
    <w:rsid w:val="001374BE"/>
    <w:rsid w:val="00137934"/>
    <w:rsid w:val="0014065E"/>
    <w:rsid w:val="001425C8"/>
    <w:rsid w:val="00143FAE"/>
    <w:rsid w:val="00145120"/>
    <w:rsid w:val="00151A74"/>
    <w:rsid w:val="00152727"/>
    <w:rsid w:val="0015322A"/>
    <w:rsid w:val="0015377D"/>
    <w:rsid w:val="00156DDC"/>
    <w:rsid w:val="001638CC"/>
    <w:rsid w:val="0016400C"/>
    <w:rsid w:val="00174B73"/>
    <w:rsid w:val="00174F08"/>
    <w:rsid w:val="001806DF"/>
    <w:rsid w:val="00184EE8"/>
    <w:rsid w:val="00186B1A"/>
    <w:rsid w:val="00187730"/>
    <w:rsid w:val="00194B4D"/>
    <w:rsid w:val="0019676B"/>
    <w:rsid w:val="001A3A70"/>
    <w:rsid w:val="001C2F13"/>
    <w:rsid w:val="001D0D34"/>
    <w:rsid w:val="001E2F93"/>
    <w:rsid w:val="001E35ED"/>
    <w:rsid w:val="001E38D4"/>
    <w:rsid w:val="001E5157"/>
    <w:rsid w:val="001F0FA3"/>
    <w:rsid w:val="001F416E"/>
    <w:rsid w:val="001F544D"/>
    <w:rsid w:val="001F69F5"/>
    <w:rsid w:val="0020657C"/>
    <w:rsid w:val="002065BB"/>
    <w:rsid w:val="002119C3"/>
    <w:rsid w:val="00211AD4"/>
    <w:rsid w:val="00213A90"/>
    <w:rsid w:val="00217125"/>
    <w:rsid w:val="00226096"/>
    <w:rsid w:val="00232502"/>
    <w:rsid w:val="002377F9"/>
    <w:rsid w:val="00241A62"/>
    <w:rsid w:val="00245747"/>
    <w:rsid w:val="0025443A"/>
    <w:rsid w:val="00260921"/>
    <w:rsid w:val="00261C3A"/>
    <w:rsid w:val="00262FD3"/>
    <w:rsid w:val="00263498"/>
    <w:rsid w:val="00264F5A"/>
    <w:rsid w:val="002663FF"/>
    <w:rsid w:val="0027116C"/>
    <w:rsid w:val="0027140C"/>
    <w:rsid w:val="0027158E"/>
    <w:rsid w:val="00272A96"/>
    <w:rsid w:val="00272AE3"/>
    <w:rsid w:val="002745D8"/>
    <w:rsid w:val="002757A1"/>
    <w:rsid w:val="00277697"/>
    <w:rsid w:val="0027785C"/>
    <w:rsid w:val="002804F5"/>
    <w:rsid w:val="002824D4"/>
    <w:rsid w:val="00285101"/>
    <w:rsid w:val="002855D8"/>
    <w:rsid w:val="00287824"/>
    <w:rsid w:val="00287DFF"/>
    <w:rsid w:val="00292CDA"/>
    <w:rsid w:val="00292F7E"/>
    <w:rsid w:val="0029669D"/>
    <w:rsid w:val="00297CDA"/>
    <w:rsid w:val="002A34E6"/>
    <w:rsid w:val="002A41C5"/>
    <w:rsid w:val="002A49DC"/>
    <w:rsid w:val="002A5014"/>
    <w:rsid w:val="002A66FD"/>
    <w:rsid w:val="002B37B1"/>
    <w:rsid w:val="002B572F"/>
    <w:rsid w:val="002B6F0D"/>
    <w:rsid w:val="002B76B5"/>
    <w:rsid w:val="002C189E"/>
    <w:rsid w:val="002C70FA"/>
    <w:rsid w:val="002D018F"/>
    <w:rsid w:val="002D182B"/>
    <w:rsid w:val="002D5723"/>
    <w:rsid w:val="002D7F22"/>
    <w:rsid w:val="002E0845"/>
    <w:rsid w:val="002E0A48"/>
    <w:rsid w:val="002E1B59"/>
    <w:rsid w:val="002E3148"/>
    <w:rsid w:val="002E688F"/>
    <w:rsid w:val="002F2346"/>
    <w:rsid w:val="002F42DB"/>
    <w:rsid w:val="002F6718"/>
    <w:rsid w:val="0030060C"/>
    <w:rsid w:val="003038E4"/>
    <w:rsid w:val="00305D0F"/>
    <w:rsid w:val="00305D94"/>
    <w:rsid w:val="00315CE9"/>
    <w:rsid w:val="003161FF"/>
    <w:rsid w:val="00322570"/>
    <w:rsid w:val="003331F9"/>
    <w:rsid w:val="0034054C"/>
    <w:rsid w:val="00342028"/>
    <w:rsid w:val="00342B92"/>
    <w:rsid w:val="00343B85"/>
    <w:rsid w:val="00347F65"/>
    <w:rsid w:val="00351F9E"/>
    <w:rsid w:val="003547ED"/>
    <w:rsid w:val="00356859"/>
    <w:rsid w:val="00360C3C"/>
    <w:rsid w:val="00371507"/>
    <w:rsid w:val="00373B5A"/>
    <w:rsid w:val="00380950"/>
    <w:rsid w:val="00394655"/>
    <w:rsid w:val="00394C5A"/>
    <w:rsid w:val="00396CF7"/>
    <w:rsid w:val="003A07FA"/>
    <w:rsid w:val="003B325C"/>
    <w:rsid w:val="003B5054"/>
    <w:rsid w:val="003B6441"/>
    <w:rsid w:val="003B6D71"/>
    <w:rsid w:val="003C4213"/>
    <w:rsid w:val="003C681E"/>
    <w:rsid w:val="003C7E02"/>
    <w:rsid w:val="003E003F"/>
    <w:rsid w:val="003E02B1"/>
    <w:rsid w:val="003E24A9"/>
    <w:rsid w:val="003E443A"/>
    <w:rsid w:val="003E5691"/>
    <w:rsid w:val="003E601C"/>
    <w:rsid w:val="003E6DE3"/>
    <w:rsid w:val="003E717E"/>
    <w:rsid w:val="003F3E13"/>
    <w:rsid w:val="0040001C"/>
    <w:rsid w:val="0040029F"/>
    <w:rsid w:val="00406897"/>
    <w:rsid w:val="00410636"/>
    <w:rsid w:val="00411F87"/>
    <w:rsid w:val="004135A2"/>
    <w:rsid w:val="0041464B"/>
    <w:rsid w:val="00416D9B"/>
    <w:rsid w:val="00431E9F"/>
    <w:rsid w:val="004366E5"/>
    <w:rsid w:val="00443215"/>
    <w:rsid w:val="0044738C"/>
    <w:rsid w:val="004476D6"/>
    <w:rsid w:val="0045014A"/>
    <w:rsid w:val="004611B7"/>
    <w:rsid w:val="00464C98"/>
    <w:rsid w:val="004675A3"/>
    <w:rsid w:val="00476E36"/>
    <w:rsid w:val="00481C9E"/>
    <w:rsid w:val="00491896"/>
    <w:rsid w:val="004969A1"/>
    <w:rsid w:val="004A0030"/>
    <w:rsid w:val="004A0317"/>
    <w:rsid w:val="004A10DF"/>
    <w:rsid w:val="004A15F6"/>
    <w:rsid w:val="004A468E"/>
    <w:rsid w:val="004A756F"/>
    <w:rsid w:val="004A7F47"/>
    <w:rsid w:val="004B6897"/>
    <w:rsid w:val="004B7DB5"/>
    <w:rsid w:val="004C1847"/>
    <w:rsid w:val="004C5602"/>
    <w:rsid w:val="004D141C"/>
    <w:rsid w:val="004D1981"/>
    <w:rsid w:val="004D2377"/>
    <w:rsid w:val="004D2AD1"/>
    <w:rsid w:val="004D3BCD"/>
    <w:rsid w:val="004E3E97"/>
    <w:rsid w:val="004E4AEA"/>
    <w:rsid w:val="004E4F75"/>
    <w:rsid w:val="004E562D"/>
    <w:rsid w:val="004E572C"/>
    <w:rsid w:val="004E5BBB"/>
    <w:rsid w:val="004E7DC4"/>
    <w:rsid w:val="004F19FF"/>
    <w:rsid w:val="004F5123"/>
    <w:rsid w:val="004F55A8"/>
    <w:rsid w:val="004F5FC9"/>
    <w:rsid w:val="00503130"/>
    <w:rsid w:val="00507011"/>
    <w:rsid w:val="005077A0"/>
    <w:rsid w:val="0051098C"/>
    <w:rsid w:val="00511346"/>
    <w:rsid w:val="00513ED2"/>
    <w:rsid w:val="005148CA"/>
    <w:rsid w:val="00514CB7"/>
    <w:rsid w:val="00514F66"/>
    <w:rsid w:val="005227D9"/>
    <w:rsid w:val="00523104"/>
    <w:rsid w:val="00523123"/>
    <w:rsid w:val="00525D60"/>
    <w:rsid w:val="00530233"/>
    <w:rsid w:val="005326FA"/>
    <w:rsid w:val="00541E2B"/>
    <w:rsid w:val="00542B52"/>
    <w:rsid w:val="0055161C"/>
    <w:rsid w:val="00554C33"/>
    <w:rsid w:val="005615EA"/>
    <w:rsid w:val="005632D4"/>
    <w:rsid w:val="0056437C"/>
    <w:rsid w:val="00564FE5"/>
    <w:rsid w:val="005651BE"/>
    <w:rsid w:val="00567A7D"/>
    <w:rsid w:val="00567D8F"/>
    <w:rsid w:val="00570F80"/>
    <w:rsid w:val="00573F3A"/>
    <w:rsid w:val="00575A81"/>
    <w:rsid w:val="00576D71"/>
    <w:rsid w:val="00580118"/>
    <w:rsid w:val="00583418"/>
    <w:rsid w:val="00583EB9"/>
    <w:rsid w:val="00585A05"/>
    <w:rsid w:val="00587EB3"/>
    <w:rsid w:val="00587F81"/>
    <w:rsid w:val="0059365C"/>
    <w:rsid w:val="00594B51"/>
    <w:rsid w:val="00595CDC"/>
    <w:rsid w:val="00597AA0"/>
    <w:rsid w:val="005A10D8"/>
    <w:rsid w:val="005A292D"/>
    <w:rsid w:val="005A446F"/>
    <w:rsid w:val="005B172D"/>
    <w:rsid w:val="005B200E"/>
    <w:rsid w:val="005C1103"/>
    <w:rsid w:val="005C4AC4"/>
    <w:rsid w:val="005C60BD"/>
    <w:rsid w:val="005D1947"/>
    <w:rsid w:val="005D322A"/>
    <w:rsid w:val="005D4565"/>
    <w:rsid w:val="005D61B2"/>
    <w:rsid w:val="005D78AA"/>
    <w:rsid w:val="005E2B10"/>
    <w:rsid w:val="005E4E77"/>
    <w:rsid w:val="005E56AE"/>
    <w:rsid w:val="005E7CA5"/>
    <w:rsid w:val="005F2F8B"/>
    <w:rsid w:val="005F3E3C"/>
    <w:rsid w:val="005F421E"/>
    <w:rsid w:val="005F49B4"/>
    <w:rsid w:val="005F4B9F"/>
    <w:rsid w:val="00602821"/>
    <w:rsid w:val="00605066"/>
    <w:rsid w:val="006144C0"/>
    <w:rsid w:val="00616BA6"/>
    <w:rsid w:val="006265BD"/>
    <w:rsid w:val="00630DA1"/>
    <w:rsid w:val="006325CC"/>
    <w:rsid w:val="00633F58"/>
    <w:rsid w:val="0063449F"/>
    <w:rsid w:val="006369DD"/>
    <w:rsid w:val="00651694"/>
    <w:rsid w:val="006523AC"/>
    <w:rsid w:val="0066106F"/>
    <w:rsid w:val="00661649"/>
    <w:rsid w:val="006624C7"/>
    <w:rsid w:val="00664692"/>
    <w:rsid w:val="00666E9E"/>
    <w:rsid w:val="00667E7C"/>
    <w:rsid w:val="00670BF4"/>
    <w:rsid w:val="0067274B"/>
    <w:rsid w:val="00682F0E"/>
    <w:rsid w:val="006832A8"/>
    <w:rsid w:val="006929FB"/>
    <w:rsid w:val="006937E4"/>
    <w:rsid w:val="00694394"/>
    <w:rsid w:val="00694E36"/>
    <w:rsid w:val="006A0E57"/>
    <w:rsid w:val="006A2DCB"/>
    <w:rsid w:val="006A5097"/>
    <w:rsid w:val="006A5DBC"/>
    <w:rsid w:val="006A6A65"/>
    <w:rsid w:val="006B1D39"/>
    <w:rsid w:val="006B5B24"/>
    <w:rsid w:val="006B7DC1"/>
    <w:rsid w:val="006C02E7"/>
    <w:rsid w:val="006C056B"/>
    <w:rsid w:val="006C0D6C"/>
    <w:rsid w:val="006C32EE"/>
    <w:rsid w:val="006D00BD"/>
    <w:rsid w:val="006D02A7"/>
    <w:rsid w:val="006D2E66"/>
    <w:rsid w:val="006D31BA"/>
    <w:rsid w:val="006D3D21"/>
    <w:rsid w:val="006D3DE4"/>
    <w:rsid w:val="006D50A1"/>
    <w:rsid w:val="006D5EBA"/>
    <w:rsid w:val="006D7B38"/>
    <w:rsid w:val="006E0893"/>
    <w:rsid w:val="006E2B75"/>
    <w:rsid w:val="006E7063"/>
    <w:rsid w:val="006E7309"/>
    <w:rsid w:val="006E7454"/>
    <w:rsid w:val="00701DBB"/>
    <w:rsid w:val="00704068"/>
    <w:rsid w:val="00705F5A"/>
    <w:rsid w:val="0071067A"/>
    <w:rsid w:val="00714B68"/>
    <w:rsid w:val="007169A3"/>
    <w:rsid w:val="00720446"/>
    <w:rsid w:val="007301AC"/>
    <w:rsid w:val="00732635"/>
    <w:rsid w:val="007626FD"/>
    <w:rsid w:val="00763C18"/>
    <w:rsid w:val="00763CB0"/>
    <w:rsid w:val="0076453B"/>
    <w:rsid w:val="00764FBF"/>
    <w:rsid w:val="007658A2"/>
    <w:rsid w:val="0077554A"/>
    <w:rsid w:val="0077709C"/>
    <w:rsid w:val="007879B4"/>
    <w:rsid w:val="00793502"/>
    <w:rsid w:val="007953D4"/>
    <w:rsid w:val="0079591D"/>
    <w:rsid w:val="00796141"/>
    <w:rsid w:val="007A188F"/>
    <w:rsid w:val="007A1C1F"/>
    <w:rsid w:val="007A22A3"/>
    <w:rsid w:val="007A3511"/>
    <w:rsid w:val="007A3781"/>
    <w:rsid w:val="007A51A7"/>
    <w:rsid w:val="007B04E8"/>
    <w:rsid w:val="007B0E29"/>
    <w:rsid w:val="007B203F"/>
    <w:rsid w:val="007B3072"/>
    <w:rsid w:val="007B34CB"/>
    <w:rsid w:val="007B43CE"/>
    <w:rsid w:val="007B6112"/>
    <w:rsid w:val="007B6985"/>
    <w:rsid w:val="007C54BB"/>
    <w:rsid w:val="007C63AC"/>
    <w:rsid w:val="007C6E9D"/>
    <w:rsid w:val="007D7B9D"/>
    <w:rsid w:val="007E42E0"/>
    <w:rsid w:val="007E5F6B"/>
    <w:rsid w:val="007F3EC3"/>
    <w:rsid w:val="007F3F0F"/>
    <w:rsid w:val="007F5E56"/>
    <w:rsid w:val="007F661A"/>
    <w:rsid w:val="007F7867"/>
    <w:rsid w:val="008059AE"/>
    <w:rsid w:val="00806336"/>
    <w:rsid w:val="008116A4"/>
    <w:rsid w:val="00813422"/>
    <w:rsid w:val="00814E59"/>
    <w:rsid w:val="0081708A"/>
    <w:rsid w:val="00821859"/>
    <w:rsid w:val="00824017"/>
    <w:rsid w:val="0082581E"/>
    <w:rsid w:val="00825F92"/>
    <w:rsid w:val="00826853"/>
    <w:rsid w:val="00830396"/>
    <w:rsid w:val="00831300"/>
    <w:rsid w:val="00831BFF"/>
    <w:rsid w:val="00840485"/>
    <w:rsid w:val="008427D0"/>
    <w:rsid w:val="00842BD8"/>
    <w:rsid w:val="00842D18"/>
    <w:rsid w:val="008432F2"/>
    <w:rsid w:val="00846B4B"/>
    <w:rsid w:val="00846B8D"/>
    <w:rsid w:val="0085134F"/>
    <w:rsid w:val="00851DFA"/>
    <w:rsid w:val="00852274"/>
    <w:rsid w:val="00854955"/>
    <w:rsid w:val="00854A24"/>
    <w:rsid w:val="00857696"/>
    <w:rsid w:val="0086030D"/>
    <w:rsid w:val="00860895"/>
    <w:rsid w:val="00860A00"/>
    <w:rsid w:val="008658C1"/>
    <w:rsid w:val="00867CF4"/>
    <w:rsid w:val="00874B51"/>
    <w:rsid w:val="00876A47"/>
    <w:rsid w:val="00876E3C"/>
    <w:rsid w:val="00882062"/>
    <w:rsid w:val="0088266F"/>
    <w:rsid w:val="00883867"/>
    <w:rsid w:val="00893ABB"/>
    <w:rsid w:val="0089425A"/>
    <w:rsid w:val="008948AD"/>
    <w:rsid w:val="008950C0"/>
    <w:rsid w:val="0089746B"/>
    <w:rsid w:val="00897E40"/>
    <w:rsid w:val="008A17CF"/>
    <w:rsid w:val="008A31CF"/>
    <w:rsid w:val="008B0F64"/>
    <w:rsid w:val="008B106A"/>
    <w:rsid w:val="008B4962"/>
    <w:rsid w:val="008B5F5A"/>
    <w:rsid w:val="008B71B7"/>
    <w:rsid w:val="008B77F4"/>
    <w:rsid w:val="008C158B"/>
    <w:rsid w:val="008C1F85"/>
    <w:rsid w:val="008C5197"/>
    <w:rsid w:val="008C5E40"/>
    <w:rsid w:val="008C62FE"/>
    <w:rsid w:val="008C63BD"/>
    <w:rsid w:val="008D23F8"/>
    <w:rsid w:val="008D3CE8"/>
    <w:rsid w:val="008D6EF4"/>
    <w:rsid w:val="008E26E4"/>
    <w:rsid w:val="008E362C"/>
    <w:rsid w:val="008E4279"/>
    <w:rsid w:val="008E5ADC"/>
    <w:rsid w:val="008E62C1"/>
    <w:rsid w:val="008F018F"/>
    <w:rsid w:val="008F25EE"/>
    <w:rsid w:val="008F2855"/>
    <w:rsid w:val="008F2C10"/>
    <w:rsid w:val="008F2F07"/>
    <w:rsid w:val="008F3DF0"/>
    <w:rsid w:val="008F6C11"/>
    <w:rsid w:val="00900B5F"/>
    <w:rsid w:val="009022C5"/>
    <w:rsid w:val="00924A8B"/>
    <w:rsid w:val="009275B7"/>
    <w:rsid w:val="00935270"/>
    <w:rsid w:val="00937121"/>
    <w:rsid w:val="00937637"/>
    <w:rsid w:val="009422C6"/>
    <w:rsid w:val="009439AA"/>
    <w:rsid w:val="00944C8D"/>
    <w:rsid w:val="00946F62"/>
    <w:rsid w:val="009538FF"/>
    <w:rsid w:val="0095414B"/>
    <w:rsid w:val="00955136"/>
    <w:rsid w:val="00955B51"/>
    <w:rsid w:val="0095757B"/>
    <w:rsid w:val="00962923"/>
    <w:rsid w:val="00962E09"/>
    <w:rsid w:val="00972755"/>
    <w:rsid w:val="009734DF"/>
    <w:rsid w:val="00973B7B"/>
    <w:rsid w:val="009769CB"/>
    <w:rsid w:val="00984F86"/>
    <w:rsid w:val="00990463"/>
    <w:rsid w:val="00992016"/>
    <w:rsid w:val="009979CE"/>
    <w:rsid w:val="009A0DE5"/>
    <w:rsid w:val="009A2B92"/>
    <w:rsid w:val="009B70AD"/>
    <w:rsid w:val="009C16A3"/>
    <w:rsid w:val="009D0430"/>
    <w:rsid w:val="009D1A62"/>
    <w:rsid w:val="009D234D"/>
    <w:rsid w:val="009D2A97"/>
    <w:rsid w:val="009E2A64"/>
    <w:rsid w:val="009E330A"/>
    <w:rsid w:val="009E455E"/>
    <w:rsid w:val="009E7B8C"/>
    <w:rsid w:val="009F0908"/>
    <w:rsid w:val="009F250E"/>
    <w:rsid w:val="009F5076"/>
    <w:rsid w:val="009F615E"/>
    <w:rsid w:val="00A008BE"/>
    <w:rsid w:val="00A01EDE"/>
    <w:rsid w:val="00A02477"/>
    <w:rsid w:val="00A02E40"/>
    <w:rsid w:val="00A03326"/>
    <w:rsid w:val="00A049CF"/>
    <w:rsid w:val="00A0502F"/>
    <w:rsid w:val="00A078C7"/>
    <w:rsid w:val="00A11908"/>
    <w:rsid w:val="00A1360B"/>
    <w:rsid w:val="00A15F62"/>
    <w:rsid w:val="00A265F4"/>
    <w:rsid w:val="00A26D9A"/>
    <w:rsid w:val="00A27017"/>
    <w:rsid w:val="00A3190E"/>
    <w:rsid w:val="00A3345C"/>
    <w:rsid w:val="00A33D53"/>
    <w:rsid w:val="00A3531E"/>
    <w:rsid w:val="00A37457"/>
    <w:rsid w:val="00A437F0"/>
    <w:rsid w:val="00A445D9"/>
    <w:rsid w:val="00A50B68"/>
    <w:rsid w:val="00A54110"/>
    <w:rsid w:val="00A561A8"/>
    <w:rsid w:val="00A563CB"/>
    <w:rsid w:val="00A56A6C"/>
    <w:rsid w:val="00A60288"/>
    <w:rsid w:val="00A62CF5"/>
    <w:rsid w:val="00A62F45"/>
    <w:rsid w:val="00A630AF"/>
    <w:rsid w:val="00A71575"/>
    <w:rsid w:val="00A72F83"/>
    <w:rsid w:val="00A8259F"/>
    <w:rsid w:val="00A841AE"/>
    <w:rsid w:val="00A94CAD"/>
    <w:rsid w:val="00AA2A5F"/>
    <w:rsid w:val="00AA3C99"/>
    <w:rsid w:val="00AB23EB"/>
    <w:rsid w:val="00AB42BD"/>
    <w:rsid w:val="00AB5CB1"/>
    <w:rsid w:val="00AB7817"/>
    <w:rsid w:val="00AB7E29"/>
    <w:rsid w:val="00AC7C9C"/>
    <w:rsid w:val="00AD2F4A"/>
    <w:rsid w:val="00AD3229"/>
    <w:rsid w:val="00AE132B"/>
    <w:rsid w:val="00AE24AE"/>
    <w:rsid w:val="00AE3026"/>
    <w:rsid w:val="00AE4289"/>
    <w:rsid w:val="00AE4792"/>
    <w:rsid w:val="00AF7D2C"/>
    <w:rsid w:val="00B02AD8"/>
    <w:rsid w:val="00B03FE6"/>
    <w:rsid w:val="00B04A7F"/>
    <w:rsid w:val="00B15C9D"/>
    <w:rsid w:val="00B228C5"/>
    <w:rsid w:val="00B27967"/>
    <w:rsid w:val="00B302B1"/>
    <w:rsid w:val="00B32CEC"/>
    <w:rsid w:val="00B34294"/>
    <w:rsid w:val="00B55F4E"/>
    <w:rsid w:val="00B56199"/>
    <w:rsid w:val="00B64A2C"/>
    <w:rsid w:val="00B661C2"/>
    <w:rsid w:val="00B668CA"/>
    <w:rsid w:val="00B71949"/>
    <w:rsid w:val="00B721E3"/>
    <w:rsid w:val="00B84D43"/>
    <w:rsid w:val="00B84FB9"/>
    <w:rsid w:val="00BA1D49"/>
    <w:rsid w:val="00BA3347"/>
    <w:rsid w:val="00BA3CA9"/>
    <w:rsid w:val="00BA651C"/>
    <w:rsid w:val="00BB2DF4"/>
    <w:rsid w:val="00BC0098"/>
    <w:rsid w:val="00BC4C1E"/>
    <w:rsid w:val="00BC59E2"/>
    <w:rsid w:val="00BC6B0D"/>
    <w:rsid w:val="00BD7049"/>
    <w:rsid w:val="00BE1D85"/>
    <w:rsid w:val="00BE6AF3"/>
    <w:rsid w:val="00BF08BD"/>
    <w:rsid w:val="00BF20E6"/>
    <w:rsid w:val="00BF288D"/>
    <w:rsid w:val="00BF3B21"/>
    <w:rsid w:val="00C00A3E"/>
    <w:rsid w:val="00C0195E"/>
    <w:rsid w:val="00C024DD"/>
    <w:rsid w:val="00C05009"/>
    <w:rsid w:val="00C10748"/>
    <w:rsid w:val="00C11261"/>
    <w:rsid w:val="00C11CB6"/>
    <w:rsid w:val="00C2416A"/>
    <w:rsid w:val="00C24A1C"/>
    <w:rsid w:val="00C272E7"/>
    <w:rsid w:val="00C27FCD"/>
    <w:rsid w:val="00C32158"/>
    <w:rsid w:val="00C4028A"/>
    <w:rsid w:val="00C40F36"/>
    <w:rsid w:val="00C44C27"/>
    <w:rsid w:val="00C50D77"/>
    <w:rsid w:val="00C51AB2"/>
    <w:rsid w:val="00C547B1"/>
    <w:rsid w:val="00C560D8"/>
    <w:rsid w:val="00C5663A"/>
    <w:rsid w:val="00C56D4C"/>
    <w:rsid w:val="00C62C31"/>
    <w:rsid w:val="00C67BAE"/>
    <w:rsid w:val="00C73E8B"/>
    <w:rsid w:val="00C75CEC"/>
    <w:rsid w:val="00C76FE5"/>
    <w:rsid w:val="00C87945"/>
    <w:rsid w:val="00C9248E"/>
    <w:rsid w:val="00C97048"/>
    <w:rsid w:val="00CA1D0F"/>
    <w:rsid w:val="00CB5F97"/>
    <w:rsid w:val="00CB65FD"/>
    <w:rsid w:val="00CC4678"/>
    <w:rsid w:val="00CC4ACD"/>
    <w:rsid w:val="00CC54A1"/>
    <w:rsid w:val="00CD0D97"/>
    <w:rsid w:val="00CD12AB"/>
    <w:rsid w:val="00CD1B23"/>
    <w:rsid w:val="00CD2011"/>
    <w:rsid w:val="00CE0173"/>
    <w:rsid w:val="00CE15CB"/>
    <w:rsid w:val="00CE2B8E"/>
    <w:rsid w:val="00CE5E6A"/>
    <w:rsid w:val="00CE6E4B"/>
    <w:rsid w:val="00CF006E"/>
    <w:rsid w:val="00CF02CE"/>
    <w:rsid w:val="00CF08E2"/>
    <w:rsid w:val="00CF38A6"/>
    <w:rsid w:val="00D009AE"/>
    <w:rsid w:val="00D00ABB"/>
    <w:rsid w:val="00D01090"/>
    <w:rsid w:val="00D04BA9"/>
    <w:rsid w:val="00D067BE"/>
    <w:rsid w:val="00D07C71"/>
    <w:rsid w:val="00D07DE1"/>
    <w:rsid w:val="00D167CA"/>
    <w:rsid w:val="00D25B26"/>
    <w:rsid w:val="00D2784A"/>
    <w:rsid w:val="00D36339"/>
    <w:rsid w:val="00D3639B"/>
    <w:rsid w:val="00D36E33"/>
    <w:rsid w:val="00D37C63"/>
    <w:rsid w:val="00D418B9"/>
    <w:rsid w:val="00D43357"/>
    <w:rsid w:val="00D47076"/>
    <w:rsid w:val="00D550B1"/>
    <w:rsid w:val="00D5725C"/>
    <w:rsid w:val="00D642A9"/>
    <w:rsid w:val="00D64C3D"/>
    <w:rsid w:val="00D66A45"/>
    <w:rsid w:val="00D67AA9"/>
    <w:rsid w:val="00D746F8"/>
    <w:rsid w:val="00D77387"/>
    <w:rsid w:val="00D7786C"/>
    <w:rsid w:val="00D837C5"/>
    <w:rsid w:val="00D851DF"/>
    <w:rsid w:val="00D86C61"/>
    <w:rsid w:val="00D877C0"/>
    <w:rsid w:val="00D9296B"/>
    <w:rsid w:val="00D94D2F"/>
    <w:rsid w:val="00D950C0"/>
    <w:rsid w:val="00DA1D76"/>
    <w:rsid w:val="00DA6E4A"/>
    <w:rsid w:val="00DB26F2"/>
    <w:rsid w:val="00DC3796"/>
    <w:rsid w:val="00DC3F61"/>
    <w:rsid w:val="00DC5234"/>
    <w:rsid w:val="00DC5270"/>
    <w:rsid w:val="00DD0DAF"/>
    <w:rsid w:val="00DD2F5B"/>
    <w:rsid w:val="00DD4327"/>
    <w:rsid w:val="00DE0A88"/>
    <w:rsid w:val="00DE3B37"/>
    <w:rsid w:val="00DE3ED1"/>
    <w:rsid w:val="00DE4E5D"/>
    <w:rsid w:val="00DF0526"/>
    <w:rsid w:val="00E02D64"/>
    <w:rsid w:val="00E118BA"/>
    <w:rsid w:val="00E12C6F"/>
    <w:rsid w:val="00E139DD"/>
    <w:rsid w:val="00E15E5D"/>
    <w:rsid w:val="00E17C24"/>
    <w:rsid w:val="00E225BC"/>
    <w:rsid w:val="00E22BFC"/>
    <w:rsid w:val="00E23395"/>
    <w:rsid w:val="00E27186"/>
    <w:rsid w:val="00E30E17"/>
    <w:rsid w:val="00E31663"/>
    <w:rsid w:val="00E32F6F"/>
    <w:rsid w:val="00E33958"/>
    <w:rsid w:val="00E40902"/>
    <w:rsid w:val="00E416BC"/>
    <w:rsid w:val="00E457A1"/>
    <w:rsid w:val="00E47DC3"/>
    <w:rsid w:val="00E55B9C"/>
    <w:rsid w:val="00E6138D"/>
    <w:rsid w:val="00E64C71"/>
    <w:rsid w:val="00E678C4"/>
    <w:rsid w:val="00E7131E"/>
    <w:rsid w:val="00E76086"/>
    <w:rsid w:val="00E82097"/>
    <w:rsid w:val="00E82876"/>
    <w:rsid w:val="00E82F66"/>
    <w:rsid w:val="00E83D44"/>
    <w:rsid w:val="00E85FE5"/>
    <w:rsid w:val="00E9051A"/>
    <w:rsid w:val="00E90C15"/>
    <w:rsid w:val="00E93A83"/>
    <w:rsid w:val="00E94027"/>
    <w:rsid w:val="00E9468A"/>
    <w:rsid w:val="00E95009"/>
    <w:rsid w:val="00EA012F"/>
    <w:rsid w:val="00EA130E"/>
    <w:rsid w:val="00EA2684"/>
    <w:rsid w:val="00EA2FF1"/>
    <w:rsid w:val="00EA513D"/>
    <w:rsid w:val="00EA591B"/>
    <w:rsid w:val="00EA6BB7"/>
    <w:rsid w:val="00EA7B91"/>
    <w:rsid w:val="00EB19D4"/>
    <w:rsid w:val="00EB24F8"/>
    <w:rsid w:val="00EB29C4"/>
    <w:rsid w:val="00EB49BE"/>
    <w:rsid w:val="00EB66C3"/>
    <w:rsid w:val="00EC62F8"/>
    <w:rsid w:val="00ED5699"/>
    <w:rsid w:val="00EE02FA"/>
    <w:rsid w:val="00EE3CA3"/>
    <w:rsid w:val="00EE418E"/>
    <w:rsid w:val="00EE7FDC"/>
    <w:rsid w:val="00EF57EF"/>
    <w:rsid w:val="00F00C75"/>
    <w:rsid w:val="00F01179"/>
    <w:rsid w:val="00F0192A"/>
    <w:rsid w:val="00F07987"/>
    <w:rsid w:val="00F13EC7"/>
    <w:rsid w:val="00F21AFA"/>
    <w:rsid w:val="00F30C49"/>
    <w:rsid w:val="00F31DBE"/>
    <w:rsid w:val="00F331B5"/>
    <w:rsid w:val="00F36443"/>
    <w:rsid w:val="00F37086"/>
    <w:rsid w:val="00F37B84"/>
    <w:rsid w:val="00F42339"/>
    <w:rsid w:val="00F557CC"/>
    <w:rsid w:val="00F5683E"/>
    <w:rsid w:val="00F56BE5"/>
    <w:rsid w:val="00F6040E"/>
    <w:rsid w:val="00F60A62"/>
    <w:rsid w:val="00F62202"/>
    <w:rsid w:val="00F62C27"/>
    <w:rsid w:val="00F66932"/>
    <w:rsid w:val="00F66C53"/>
    <w:rsid w:val="00F739E8"/>
    <w:rsid w:val="00F75EC6"/>
    <w:rsid w:val="00F7714E"/>
    <w:rsid w:val="00F83E89"/>
    <w:rsid w:val="00F842DA"/>
    <w:rsid w:val="00F85553"/>
    <w:rsid w:val="00F9003F"/>
    <w:rsid w:val="00F9065D"/>
    <w:rsid w:val="00F9526D"/>
    <w:rsid w:val="00F979B7"/>
    <w:rsid w:val="00FA2067"/>
    <w:rsid w:val="00FA20FC"/>
    <w:rsid w:val="00FA2E97"/>
    <w:rsid w:val="00FA7912"/>
    <w:rsid w:val="00FA7AF5"/>
    <w:rsid w:val="00FB0045"/>
    <w:rsid w:val="00FB0A20"/>
    <w:rsid w:val="00FB0C5B"/>
    <w:rsid w:val="00FB1FA0"/>
    <w:rsid w:val="00FC0B34"/>
    <w:rsid w:val="00FC0D12"/>
    <w:rsid w:val="00FC41CD"/>
    <w:rsid w:val="00FD5C9B"/>
    <w:rsid w:val="00FE2BA5"/>
    <w:rsid w:val="00FE48B3"/>
    <w:rsid w:val="00FE7B88"/>
    <w:rsid w:val="00FF036F"/>
    <w:rsid w:val="00FF4DB5"/>
    <w:rsid w:val="00FF6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13DDA91"/>
  <w15:docId w15:val="{04E5BA26-1D71-4DE6-8F97-8D8A5D7F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136"/>
    <w:rPr>
      <w:sz w:val="24"/>
      <w:szCs w:val="24"/>
    </w:rPr>
  </w:style>
  <w:style w:type="paragraph" w:styleId="Heading1">
    <w:name w:val="heading 1"/>
    <w:basedOn w:val="Normal"/>
    <w:next w:val="Normal"/>
    <w:qFormat/>
    <w:rsid w:val="00F60A62"/>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852274"/>
    <w:pPr>
      <w:keepNext/>
      <w:outlineLvl w:val="7"/>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068"/>
    <w:rPr>
      <w:color w:val="0000FF"/>
      <w:u w:val="single"/>
    </w:rPr>
  </w:style>
  <w:style w:type="paragraph" w:styleId="Footer">
    <w:name w:val="footer"/>
    <w:basedOn w:val="Normal"/>
    <w:rsid w:val="001E5157"/>
    <w:pPr>
      <w:tabs>
        <w:tab w:val="center" w:pos="4320"/>
        <w:tab w:val="right" w:pos="8640"/>
      </w:tabs>
    </w:pPr>
  </w:style>
  <w:style w:type="character" w:styleId="PageNumber">
    <w:name w:val="page number"/>
    <w:basedOn w:val="DefaultParagraphFont"/>
    <w:rsid w:val="001E5157"/>
  </w:style>
  <w:style w:type="paragraph" w:styleId="NormalWeb">
    <w:name w:val="Normal (Web)"/>
    <w:basedOn w:val="Normal"/>
    <w:uiPriority w:val="99"/>
    <w:rsid w:val="00EA2FF1"/>
    <w:pPr>
      <w:spacing w:before="100" w:beforeAutospacing="1" w:after="100" w:afterAutospacing="1"/>
    </w:pPr>
    <w:rPr>
      <w:rFonts w:ascii="Arial" w:hAnsi="Arial" w:cs="Arial"/>
      <w:color w:val="000000"/>
      <w:sz w:val="18"/>
      <w:szCs w:val="18"/>
    </w:rPr>
  </w:style>
  <w:style w:type="paragraph" w:styleId="BodyText">
    <w:name w:val="Body Text"/>
    <w:basedOn w:val="Normal"/>
    <w:rsid w:val="00541E2B"/>
    <w:pPr>
      <w:widowControl w:val="0"/>
      <w:autoSpaceDE w:val="0"/>
      <w:autoSpaceDN w:val="0"/>
      <w:adjustRightInd w:val="0"/>
    </w:pPr>
    <w:rPr>
      <w:rFonts w:ascii="Courier New" w:hAnsi="Courier New"/>
      <w:color w:val="000000"/>
    </w:rPr>
  </w:style>
  <w:style w:type="paragraph" w:styleId="Header">
    <w:name w:val="header"/>
    <w:basedOn w:val="Normal"/>
    <w:rsid w:val="00EE418E"/>
    <w:pPr>
      <w:tabs>
        <w:tab w:val="center" w:pos="4320"/>
        <w:tab w:val="right" w:pos="8640"/>
      </w:tabs>
    </w:pPr>
    <w:rPr>
      <w:sz w:val="20"/>
      <w:szCs w:val="20"/>
    </w:rPr>
  </w:style>
  <w:style w:type="character" w:styleId="FollowedHyperlink">
    <w:name w:val="FollowedHyperlink"/>
    <w:rsid w:val="00EE418E"/>
    <w:rPr>
      <w:color w:val="606420"/>
      <w:u w:val="single"/>
    </w:rPr>
  </w:style>
  <w:style w:type="paragraph" w:styleId="BalloonText">
    <w:name w:val="Balloon Text"/>
    <w:basedOn w:val="Normal"/>
    <w:semiHidden/>
    <w:rsid w:val="000961A7"/>
    <w:rPr>
      <w:rFonts w:ascii="Tahoma" w:hAnsi="Tahoma" w:cs="Tahoma"/>
      <w:sz w:val="16"/>
      <w:szCs w:val="16"/>
    </w:rPr>
  </w:style>
  <w:style w:type="character" w:styleId="CommentReference">
    <w:name w:val="annotation reference"/>
    <w:rsid w:val="00CB65FD"/>
    <w:rPr>
      <w:sz w:val="16"/>
      <w:szCs w:val="16"/>
    </w:rPr>
  </w:style>
  <w:style w:type="paragraph" w:styleId="CommentText">
    <w:name w:val="annotation text"/>
    <w:basedOn w:val="Normal"/>
    <w:link w:val="CommentTextChar"/>
    <w:rsid w:val="00CB65FD"/>
    <w:rPr>
      <w:sz w:val="20"/>
      <w:szCs w:val="20"/>
    </w:rPr>
  </w:style>
  <w:style w:type="character" w:customStyle="1" w:styleId="CommentTextChar">
    <w:name w:val="Comment Text Char"/>
    <w:basedOn w:val="DefaultParagraphFont"/>
    <w:link w:val="CommentText"/>
    <w:rsid w:val="00CB65FD"/>
  </w:style>
  <w:style w:type="paragraph" w:styleId="CommentSubject">
    <w:name w:val="annotation subject"/>
    <w:basedOn w:val="CommentText"/>
    <w:next w:val="CommentText"/>
    <w:link w:val="CommentSubjectChar"/>
    <w:rsid w:val="00CB65FD"/>
    <w:rPr>
      <w:b/>
      <w:bCs/>
      <w:lang w:val="x-none" w:eastAsia="x-none"/>
    </w:rPr>
  </w:style>
  <w:style w:type="character" w:customStyle="1" w:styleId="CommentSubjectChar">
    <w:name w:val="Comment Subject Char"/>
    <w:link w:val="CommentSubject"/>
    <w:rsid w:val="00CB65FD"/>
    <w:rPr>
      <w:b/>
      <w:bCs/>
    </w:rPr>
  </w:style>
  <w:style w:type="paragraph" w:styleId="ListParagraph">
    <w:name w:val="List Paragraph"/>
    <w:basedOn w:val="Normal"/>
    <w:uiPriority w:val="34"/>
    <w:qFormat/>
    <w:rsid w:val="00B27967"/>
    <w:pPr>
      <w:spacing w:line="276" w:lineRule="auto"/>
      <w:ind w:left="720"/>
    </w:pPr>
    <w:rPr>
      <w:rFonts w:eastAsia="Calibri"/>
    </w:rPr>
  </w:style>
  <w:style w:type="paragraph" w:styleId="Revision">
    <w:name w:val="Revision"/>
    <w:hidden/>
    <w:uiPriority w:val="99"/>
    <w:semiHidden/>
    <w:rsid w:val="003161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0274517">
      <w:bodyDiv w:val="1"/>
      <w:marLeft w:val="0"/>
      <w:marRight w:val="0"/>
      <w:marTop w:val="0"/>
      <w:marBottom w:val="0"/>
      <w:divBdr>
        <w:top w:val="none" w:sz="0" w:space="0" w:color="auto"/>
        <w:left w:val="none" w:sz="0" w:space="0" w:color="auto"/>
        <w:bottom w:val="none" w:sz="0" w:space="0" w:color="auto"/>
        <w:right w:val="none" w:sz="0" w:space="0" w:color="auto"/>
      </w:divBdr>
      <w:divsChild>
        <w:div w:id="37899223">
          <w:marLeft w:val="720"/>
          <w:marRight w:val="0"/>
          <w:marTop w:val="0"/>
          <w:marBottom w:val="120"/>
          <w:divBdr>
            <w:top w:val="none" w:sz="0" w:space="0" w:color="auto"/>
            <w:left w:val="none" w:sz="0" w:space="0" w:color="auto"/>
            <w:bottom w:val="none" w:sz="0" w:space="0" w:color="auto"/>
            <w:right w:val="none" w:sz="0" w:space="0" w:color="auto"/>
          </w:divBdr>
        </w:div>
        <w:div w:id="318311619">
          <w:marLeft w:val="720"/>
          <w:marRight w:val="0"/>
          <w:marTop w:val="0"/>
          <w:marBottom w:val="120"/>
          <w:divBdr>
            <w:top w:val="none" w:sz="0" w:space="0" w:color="auto"/>
            <w:left w:val="none" w:sz="0" w:space="0" w:color="auto"/>
            <w:bottom w:val="none" w:sz="0" w:space="0" w:color="auto"/>
            <w:right w:val="none" w:sz="0" w:space="0" w:color="auto"/>
          </w:divBdr>
        </w:div>
        <w:div w:id="482350871">
          <w:marLeft w:val="720"/>
          <w:marRight w:val="0"/>
          <w:marTop w:val="0"/>
          <w:marBottom w:val="120"/>
          <w:divBdr>
            <w:top w:val="none" w:sz="0" w:space="0" w:color="auto"/>
            <w:left w:val="none" w:sz="0" w:space="0" w:color="auto"/>
            <w:bottom w:val="none" w:sz="0" w:space="0" w:color="auto"/>
            <w:right w:val="none" w:sz="0" w:space="0" w:color="auto"/>
          </w:divBdr>
        </w:div>
        <w:div w:id="742408807">
          <w:marLeft w:val="720"/>
          <w:marRight w:val="0"/>
          <w:marTop w:val="0"/>
          <w:marBottom w:val="120"/>
          <w:divBdr>
            <w:top w:val="none" w:sz="0" w:space="0" w:color="auto"/>
            <w:left w:val="none" w:sz="0" w:space="0" w:color="auto"/>
            <w:bottom w:val="none" w:sz="0" w:space="0" w:color="auto"/>
            <w:right w:val="none" w:sz="0" w:space="0" w:color="auto"/>
          </w:divBdr>
        </w:div>
        <w:div w:id="1413969922">
          <w:marLeft w:val="720"/>
          <w:marRight w:val="0"/>
          <w:marTop w:val="0"/>
          <w:marBottom w:val="120"/>
          <w:divBdr>
            <w:top w:val="none" w:sz="0" w:space="0" w:color="auto"/>
            <w:left w:val="none" w:sz="0" w:space="0" w:color="auto"/>
            <w:bottom w:val="none" w:sz="0" w:space="0" w:color="auto"/>
            <w:right w:val="none" w:sz="0" w:space="0" w:color="auto"/>
          </w:divBdr>
        </w:div>
      </w:divsChild>
    </w:div>
    <w:div w:id="1233543171">
      <w:bodyDiv w:val="1"/>
      <w:marLeft w:val="0"/>
      <w:marRight w:val="0"/>
      <w:marTop w:val="0"/>
      <w:marBottom w:val="0"/>
      <w:divBdr>
        <w:top w:val="none" w:sz="0" w:space="0" w:color="auto"/>
        <w:left w:val="none" w:sz="0" w:space="0" w:color="auto"/>
        <w:bottom w:val="none" w:sz="0" w:space="0" w:color="auto"/>
        <w:right w:val="none" w:sz="0" w:space="0" w:color="auto"/>
      </w:divBdr>
    </w:div>
    <w:div w:id="1241063353">
      <w:bodyDiv w:val="1"/>
      <w:marLeft w:val="0"/>
      <w:marRight w:val="0"/>
      <w:marTop w:val="0"/>
      <w:marBottom w:val="0"/>
      <w:divBdr>
        <w:top w:val="none" w:sz="0" w:space="0" w:color="auto"/>
        <w:left w:val="none" w:sz="0" w:space="0" w:color="auto"/>
        <w:bottom w:val="none" w:sz="0" w:space="0" w:color="auto"/>
        <w:right w:val="none" w:sz="0" w:space="0" w:color="auto"/>
      </w:divBdr>
      <w:divsChild>
        <w:div w:id="601299211">
          <w:marLeft w:val="720"/>
          <w:marRight w:val="0"/>
          <w:marTop w:val="0"/>
          <w:marBottom w:val="120"/>
          <w:divBdr>
            <w:top w:val="none" w:sz="0" w:space="0" w:color="auto"/>
            <w:left w:val="none" w:sz="0" w:space="0" w:color="auto"/>
            <w:bottom w:val="none" w:sz="0" w:space="0" w:color="auto"/>
            <w:right w:val="none" w:sz="0" w:space="0" w:color="auto"/>
          </w:divBdr>
        </w:div>
        <w:div w:id="1181505250">
          <w:marLeft w:val="720"/>
          <w:marRight w:val="0"/>
          <w:marTop w:val="0"/>
          <w:marBottom w:val="120"/>
          <w:divBdr>
            <w:top w:val="none" w:sz="0" w:space="0" w:color="auto"/>
            <w:left w:val="none" w:sz="0" w:space="0" w:color="auto"/>
            <w:bottom w:val="none" w:sz="0" w:space="0" w:color="auto"/>
            <w:right w:val="none" w:sz="0" w:space="0" w:color="auto"/>
          </w:divBdr>
        </w:div>
        <w:div w:id="1764955513">
          <w:marLeft w:val="720"/>
          <w:marRight w:val="0"/>
          <w:marTop w:val="0"/>
          <w:marBottom w:val="120"/>
          <w:divBdr>
            <w:top w:val="none" w:sz="0" w:space="0" w:color="auto"/>
            <w:left w:val="none" w:sz="0" w:space="0" w:color="auto"/>
            <w:bottom w:val="none" w:sz="0" w:space="0" w:color="auto"/>
            <w:right w:val="none" w:sz="0" w:space="0" w:color="auto"/>
          </w:divBdr>
        </w:div>
        <w:div w:id="1829589477">
          <w:marLeft w:val="720"/>
          <w:marRight w:val="0"/>
          <w:marTop w:val="0"/>
          <w:marBottom w:val="120"/>
          <w:divBdr>
            <w:top w:val="none" w:sz="0" w:space="0" w:color="auto"/>
            <w:left w:val="none" w:sz="0" w:space="0" w:color="auto"/>
            <w:bottom w:val="none" w:sz="0" w:space="0" w:color="auto"/>
            <w:right w:val="none" w:sz="0" w:space="0" w:color="auto"/>
          </w:divBdr>
        </w:div>
        <w:div w:id="1997147420">
          <w:marLeft w:val="720"/>
          <w:marRight w:val="0"/>
          <w:marTop w:val="0"/>
          <w:marBottom w:val="120"/>
          <w:divBdr>
            <w:top w:val="none" w:sz="0" w:space="0" w:color="auto"/>
            <w:left w:val="none" w:sz="0" w:space="0" w:color="auto"/>
            <w:bottom w:val="none" w:sz="0" w:space="0" w:color="auto"/>
            <w:right w:val="none" w:sz="0" w:space="0" w:color="auto"/>
          </w:divBdr>
        </w:div>
      </w:divsChild>
    </w:div>
    <w:div w:id="1573469642">
      <w:bodyDiv w:val="1"/>
      <w:marLeft w:val="0"/>
      <w:marRight w:val="0"/>
      <w:marTop w:val="0"/>
      <w:marBottom w:val="0"/>
      <w:divBdr>
        <w:top w:val="none" w:sz="0" w:space="0" w:color="auto"/>
        <w:left w:val="none" w:sz="0" w:space="0" w:color="auto"/>
        <w:bottom w:val="none" w:sz="0" w:space="0" w:color="auto"/>
        <w:right w:val="none" w:sz="0" w:space="0" w:color="auto"/>
      </w:divBdr>
    </w:div>
    <w:div w:id="198720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13" Type="http://schemas.openxmlformats.org/officeDocument/2006/relationships/hyperlink" Target="https://eportal.nspa.nato.int/AC135Public/scage/CageList.aspx" TargetMode="External"/><Relationship Id="rId18" Type="http://schemas.openxmlformats.org/officeDocument/2006/relationships/hyperlink" Target="mailto:ISN-CTR-BUDGET@state.gov"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fedgov.dnb.com/webform" TargetMode="External"/><Relationship Id="rId17" Type="http://schemas.openxmlformats.org/officeDocument/2006/relationships/hyperlink" Target="mailto:VoraSR@state.gov" TargetMode="External"/><Relationship Id="rId2" Type="http://schemas.openxmlformats.org/officeDocument/2006/relationships/numbering" Target="numbering.xml"/><Relationship Id="rId16" Type="http://schemas.openxmlformats.org/officeDocument/2006/relationships/hyperlink" Target="https://www.ecfr.gov/cgi-bin/retrieveECFR?gp=&amp;SID=027fb85899500d580fc71df69d11573a&amp;mc=true&amp;n=pt2.1.200&amp;r=PART&amp;ty=HTML%20-%20ap2.1.200_1521.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m.gov" TargetMode="External"/><Relationship Id="rId5" Type="http://schemas.openxmlformats.org/officeDocument/2006/relationships/webSettings" Target="webSettings.xml"/><Relationship Id="rId15" Type="http://schemas.openxmlformats.org/officeDocument/2006/relationships/hyperlink" Target="https://www.sam.gov" TargetMode="External"/><Relationship Id="rId23" Type="http://schemas.openxmlformats.org/officeDocument/2006/relationships/theme" Target="theme/theme1.xml"/><Relationship Id="rId10" Type="http://schemas.openxmlformats.org/officeDocument/2006/relationships/hyperlink" Target="http://www.grants.gov" TargetMode="External"/><Relationship Id="rId19" Type="http://schemas.openxmlformats.org/officeDocument/2006/relationships/hyperlink" Target="mailto:ISN-CTR-BUDGET@state.gov" TargetMode="External"/><Relationship Id="rId4" Type="http://schemas.openxmlformats.org/officeDocument/2006/relationships/settings" Target="settings.xml"/><Relationship Id="rId9" Type="http://schemas.openxmlformats.org/officeDocument/2006/relationships/hyperlink" Target="http://aoprals.state.gov/content.asp?content_id=184&amp;menu_id=78b" TargetMode="External"/><Relationship Id="rId14" Type="http://schemas.openxmlformats.org/officeDocument/2006/relationships/hyperlink" Target="https://eportal.nspa.nato.int/AC135Public/Docs/US%20Instructions%20for%20NSPA%20NCAGE.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A488E7-7FC1-4FD2-A819-1909B0DB2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3465</Words>
  <Characters>22154</Characters>
  <Application>Microsoft Office Word</Application>
  <DocSecurity>4</DocSecurity>
  <Lines>184</Lines>
  <Paragraphs>51</Paragraphs>
  <ScaleCrop>false</ScaleCrop>
  <HeadingPairs>
    <vt:vector size="2" baseType="variant">
      <vt:variant>
        <vt:lpstr>Title</vt:lpstr>
      </vt:variant>
      <vt:variant>
        <vt:i4>1</vt:i4>
      </vt:variant>
    </vt:vector>
  </HeadingPairs>
  <TitlesOfParts>
    <vt:vector size="1" baseType="lpstr">
      <vt:lpstr>Department of State- Global Affairs</vt:lpstr>
    </vt:vector>
  </TitlesOfParts>
  <Company>Bureau of Consular Affairs</Company>
  <LinksUpToDate>false</LinksUpToDate>
  <CharactersWithSpaces>25568</CharactersWithSpaces>
  <SharedDoc>false</SharedDoc>
  <HLinks>
    <vt:vector size="24" baseType="variant">
      <vt:variant>
        <vt:i4>6881387</vt:i4>
      </vt:variant>
      <vt:variant>
        <vt:i4>9</vt:i4>
      </vt:variant>
      <vt:variant>
        <vt:i4>0</vt:i4>
      </vt:variant>
      <vt:variant>
        <vt:i4>5</vt:i4>
      </vt:variant>
      <vt:variant>
        <vt:lpwstr>http://aoprals.state.gov/content.asp?content_id=184&amp;menu_id=78b</vt:lpwstr>
      </vt:variant>
      <vt:variant>
        <vt:lpwstr/>
      </vt:variant>
      <vt:variant>
        <vt:i4>2359330</vt:i4>
      </vt:variant>
      <vt:variant>
        <vt:i4>6</vt:i4>
      </vt:variant>
      <vt:variant>
        <vt:i4>0</vt:i4>
      </vt:variant>
      <vt:variant>
        <vt:i4>5</vt:i4>
      </vt:variant>
      <vt:variant>
        <vt:lpwstr>http://apply07.grants.gov/apply/FormLinks?family=15</vt:lpwstr>
      </vt:variant>
      <vt:variant>
        <vt:lpwstr/>
      </vt:variant>
      <vt:variant>
        <vt:i4>3604526</vt:i4>
      </vt:variant>
      <vt:variant>
        <vt:i4>3</vt:i4>
      </vt:variant>
      <vt:variant>
        <vt:i4>0</vt:i4>
      </vt:variant>
      <vt:variant>
        <vt:i4>5</vt:i4>
      </vt:variant>
      <vt:variant>
        <vt:lpwstr>http://www.grants.gov/</vt:lpwstr>
      </vt:variant>
      <vt:variant>
        <vt:lpwstr/>
      </vt:variant>
      <vt:variant>
        <vt:i4>3604526</vt:i4>
      </vt:variant>
      <vt:variant>
        <vt:i4>0</vt:i4>
      </vt:variant>
      <vt:variant>
        <vt:i4>0</vt:i4>
      </vt:variant>
      <vt:variant>
        <vt:i4>5</vt:i4>
      </vt:variant>
      <vt:variant>
        <vt:lpwstr>http://www.grants.gov/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State- Global Affairs</dc:title>
  <dc:creator>DiabHI</dc:creator>
  <cp:lastModifiedBy>Pattison, Thomas E</cp:lastModifiedBy>
  <cp:revision>2</cp:revision>
  <cp:lastPrinted>2019-01-23T15:56:00Z</cp:lastPrinted>
  <dcterms:created xsi:type="dcterms:W3CDTF">2019-11-01T15:33:00Z</dcterms:created>
  <dcterms:modified xsi:type="dcterms:W3CDTF">2019-11-01T15:33:00Z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VoraSR@state.gov</vt:lpwstr>
  </property>
  <property fmtid="{D5CDD505-2E9C-101B-9397-08002B2CF9AE}" pid="5" name="MSIP_Label_1665d9ee-429a-4d5f-97cc-cfb56e044a6e_SetDate">
    <vt:lpwstr>2019-10-27T16:31:46.0294429Z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a3614d95-548c-4781-a16c-79f9b4bc9c9c</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