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22E6" w:rsidRPr="004922E6" w:rsidRDefault="004922E6" w:rsidP="004922E6">
      <w:pPr>
        <w:pStyle w:val="NoSpacing"/>
        <w:jc w:val="center"/>
        <w:rPr>
          <w:b/>
        </w:rPr>
      </w:pPr>
      <w:r w:rsidRPr="004922E6">
        <w:rPr>
          <w:caps/>
          <w:noProof/>
        </w:rPr>
        <w:drawing>
          <wp:anchor distT="0" distB="0" distL="114300" distR="114300" simplePos="0" relativeHeight="251659264" behindDoc="1" locked="0" layoutInCell="0" allowOverlap="0" wp14:anchorId="6B45B829" wp14:editId="6CB6FC0C">
            <wp:simplePos x="0" y="0"/>
            <wp:positionH relativeFrom="margin">
              <wp:posOffset>228600</wp:posOffset>
            </wp:positionH>
            <wp:positionV relativeFrom="margin">
              <wp:posOffset>-26670</wp:posOffset>
            </wp:positionV>
            <wp:extent cx="895985" cy="1170305"/>
            <wp:effectExtent l="0" t="0" r="0" b="0"/>
            <wp:wrapNone/>
            <wp:docPr id="3" name="Picture 3" descr="C:\AA_Files\Art &amp; Images\NPS Designs &amp; Graphics\My Arrowheads\Arrowhead_te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A_Files\Art &amp; Images\NPS Designs &amp; Graphics\My Arrowheads\Arrowhead_test.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95985" cy="11703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922E6">
        <w:rPr>
          <w:b/>
          <w:noProof/>
        </w:rPr>
        <w:drawing>
          <wp:anchor distT="0" distB="0" distL="114300" distR="114300" simplePos="0" relativeHeight="251660288" behindDoc="1" locked="0" layoutInCell="1" allowOverlap="1" wp14:anchorId="42F03BA4" wp14:editId="152CCFFB">
            <wp:simplePos x="0" y="0"/>
            <wp:positionH relativeFrom="column">
              <wp:posOffset>4705985</wp:posOffset>
            </wp:positionH>
            <wp:positionV relativeFrom="paragraph">
              <wp:posOffset>-104775</wp:posOffset>
            </wp:positionV>
            <wp:extent cx="1247775" cy="124777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47775" cy="1247775"/>
                    </a:xfrm>
                    <a:prstGeom prst="rect">
                      <a:avLst/>
                    </a:prstGeom>
                    <a:noFill/>
                  </pic:spPr>
                </pic:pic>
              </a:graphicData>
            </a:graphic>
            <wp14:sizeRelH relativeFrom="page">
              <wp14:pctWidth>0</wp14:pctWidth>
            </wp14:sizeRelH>
            <wp14:sizeRelV relativeFrom="page">
              <wp14:pctHeight>0</wp14:pctHeight>
            </wp14:sizeRelV>
          </wp:anchor>
        </w:drawing>
      </w:r>
      <w:r w:rsidRPr="004922E6">
        <w:rPr>
          <w:b/>
        </w:rPr>
        <w:t>UNITED STATES</w:t>
      </w:r>
    </w:p>
    <w:p w:rsidR="004922E6" w:rsidRPr="004922E6" w:rsidRDefault="004922E6" w:rsidP="004922E6">
      <w:pPr>
        <w:tabs>
          <w:tab w:val="bar" w:pos="7830"/>
          <w:tab w:val="left" w:pos="8820"/>
        </w:tabs>
        <w:jc w:val="center"/>
        <w:rPr>
          <w:rFonts w:eastAsia="Calibri"/>
          <w:b/>
          <w:szCs w:val="22"/>
        </w:rPr>
      </w:pPr>
      <w:r w:rsidRPr="004922E6">
        <w:rPr>
          <w:rFonts w:eastAsia="Calibri"/>
          <w:b/>
          <w:szCs w:val="22"/>
        </w:rPr>
        <w:t>DEPARTMENT OF THE INTERIOR</w:t>
      </w:r>
    </w:p>
    <w:p w:rsidR="004922E6" w:rsidRPr="004922E6" w:rsidRDefault="004922E6" w:rsidP="004922E6">
      <w:pPr>
        <w:tabs>
          <w:tab w:val="bar" w:pos="7830"/>
          <w:tab w:val="left" w:pos="8820"/>
        </w:tabs>
        <w:jc w:val="center"/>
        <w:rPr>
          <w:rFonts w:eastAsia="Calibri"/>
          <w:b/>
          <w:szCs w:val="22"/>
        </w:rPr>
      </w:pPr>
    </w:p>
    <w:p w:rsidR="004922E6" w:rsidRPr="004922E6" w:rsidRDefault="004922E6" w:rsidP="004922E6">
      <w:pPr>
        <w:jc w:val="center"/>
        <w:rPr>
          <w:rFonts w:eastAsia="Calibri"/>
          <w:b/>
          <w:szCs w:val="22"/>
        </w:rPr>
      </w:pPr>
      <w:r w:rsidRPr="004922E6">
        <w:rPr>
          <w:rFonts w:eastAsia="Calibri"/>
          <w:b/>
        </w:rPr>
        <w:t>NATIONAL PARK SERVICE</w:t>
      </w:r>
    </w:p>
    <w:p w:rsidR="004922E6" w:rsidRPr="004922E6" w:rsidRDefault="004922E6" w:rsidP="004922E6">
      <w:pPr>
        <w:rPr>
          <w:rFonts w:eastAsia="Calibri"/>
          <w:szCs w:val="22"/>
        </w:rPr>
      </w:pPr>
    </w:p>
    <w:p w:rsidR="004922E6" w:rsidRPr="004922E6" w:rsidRDefault="004922E6" w:rsidP="004922E6">
      <w:pPr>
        <w:rPr>
          <w:rFonts w:eastAsia="Calibri"/>
          <w:szCs w:val="22"/>
        </w:rPr>
      </w:pPr>
    </w:p>
    <w:p w:rsidR="00A2008C" w:rsidRDefault="00A2008C" w:rsidP="00C12B36">
      <w:pPr>
        <w:jc w:val="center"/>
        <w:outlineLvl w:val="0"/>
        <w:rPr>
          <w:b/>
          <w:sz w:val="32"/>
          <w:szCs w:val="32"/>
        </w:rPr>
      </w:pPr>
      <w:r w:rsidRPr="003A7E67">
        <w:rPr>
          <w:b/>
          <w:sz w:val="32"/>
          <w:szCs w:val="32"/>
        </w:rPr>
        <w:t>NOTICE OF INTENT TO AWARD</w:t>
      </w:r>
    </w:p>
    <w:p w:rsidR="00A2008C" w:rsidRDefault="00A2008C" w:rsidP="00EA0374">
      <w:pPr>
        <w:jc w:val="center"/>
        <w:rPr>
          <w:b/>
          <w:sz w:val="32"/>
          <w:szCs w:val="32"/>
        </w:rPr>
      </w:pPr>
    </w:p>
    <w:p w:rsidR="006B686F" w:rsidRPr="006B686F" w:rsidRDefault="00A2008C" w:rsidP="006B686F">
      <w:pPr>
        <w:jc w:val="both"/>
      </w:pPr>
      <w:r>
        <w:t xml:space="preserve">This </w:t>
      </w:r>
      <w:r w:rsidR="006B686F">
        <w:t>Notice of Intent to Award</w:t>
      </w:r>
      <w:r>
        <w:t xml:space="preserve"> is not a request for applications.  This announcement is to provide public notice of the National Park Service’s intention to fund the following </w:t>
      </w:r>
      <w:r w:rsidR="006B686F">
        <w:t xml:space="preserve">federal financial assistance project </w:t>
      </w:r>
      <w:r>
        <w:t xml:space="preserve">without full and open </w:t>
      </w:r>
      <w:r w:rsidR="006B686F">
        <w:t xml:space="preserve">competition since </w:t>
      </w:r>
      <w:r w:rsidR="006B686F" w:rsidRPr="006B686F">
        <w:t>full and open competition is not required for federal financial assistance projects</w:t>
      </w:r>
      <w:r w:rsidR="006B686F">
        <w:t xml:space="preserve"> (31 USC 6301(3); DOI </w:t>
      </w:r>
      <w:r w:rsidR="006B686F" w:rsidRPr="006B686F">
        <w:t>505 DM 2.2 &amp;</w:t>
      </w:r>
      <w:r w:rsidR="006B686F">
        <w:t xml:space="preserve"> 2.13)</w:t>
      </w:r>
    </w:p>
    <w:p w:rsidR="00A2008C" w:rsidRDefault="00A2008C" w:rsidP="00EA0374"/>
    <w:p w:rsidR="00A2008C" w:rsidRDefault="00A2008C" w:rsidP="00EA0374"/>
    <w:tbl>
      <w:tblPr>
        <w:tblW w:w="5000" w:type="pct"/>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2281"/>
        <w:gridCol w:w="7295"/>
      </w:tblGrid>
      <w:tr w:rsidR="00A2008C" w:rsidRPr="00683645" w:rsidTr="00F67756">
        <w:tc>
          <w:tcPr>
            <w:tcW w:w="5000" w:type="pct"/>
            <w:gridSpan w:val="2"/>
            <w:tcBorders>
              <w:top w:val="double" w:sz="4" w:space="0" w:color="auto"/>
              <w:bottom w:val="double" w:sz="4" w:space="0" w:color="auto"/>
            </w:tcBorders>
            <w:shd w:val="clear" w:color="auto" w:fill="CB9F5B"/>
          </w:tcPr>
          <w:p w:rsidR="00A2008C" w:rsidRPr="00F67756" w:rsidRDefault="00A2008C" w:rsidP="00F67756">
            <w:pPr>
              <w:jc w:val="center"/>
              <w:rPr>
                <w:b/>
                <w:sz w:val="28"/>
                <w:szCs w:val="28"/>
              </w:rPr>
            </w:pPr>
            <w:r w:rsidRPr="00F67756">
              <w:rPr>
                <w:b/>
                <w:sz w:val="28"/>
                <w:szCs w:val="28"/>
              </w:rPr>
              <w:t>ABSTRACT</w:t>
            </w:r>
          </w:p>
        </w:tc>
      </w:tr>
      <w:tr w:rsidR="00A2008C" w:rsidRPr="00683645" w:rsidTr="00F67756">
        <w:tc>
          <w:tcPr>
            <w:tcW w:w="1191" w:type="pct"/>
            <w:tcBorders>
              <w:top w:val="double" w:sz="4" w:space="0" w:color="auto"/>
            </w:tcBorders>
          </w:tcPr>
          <w:p w:rsidR="00A2008C" w:rsidRPr="00F67756" w:rsidRDefault="00A2008C" w:rsidP="009220D5">
            <w:pPr>
              <w:rPr>
                <w:b/>
              </w:rPr>
            </w:pPr>
            <w:r w:rsidRPr="00F67756">
              <w:rPr>
                <w:b/>
              </w:rPr>
              <w:t>Funding Announcement</w:t>
            </w:r>
          </w:p>
        </w:tc>
        <w:tc>
          <w:tcPr>
            <w:tcW w:w="3809" w:type="pct"/>
            <w:tcBorders>
              <w:top w:val="double" w:sz="4" w:space="0" w:color="auto"/>
            </w:tcBorders>
            <w:vAlign w:val="center"/>
          </w:tcPr>
          <w:p w:rsidR="00A2008C" w:rsidRPr="00D04D8B" w:rsidRDefault="009F3CD0" w:rsidP="00BE05E8">
            <w:r>
              <w:t>NOI</w:t>
            </w:r>
            <w:r w:rsidRPr="009F3CD0">
              <w:t xml:space="preserve"> - </w:t>
            </w:r>
            <w:bookmarkStart w:id="0" w:name="_GoBack"/>
            <w:bookmarkEnd w:id="0"/>
            <w:r w:rsidRPr="009F3CD0">
              <w:t>P14AS00112</w:t>
            </w:r>
          </w:p>
        </w:tc>
      </w:tr>
      <w:tr w:rsidR="00A2008C" w:rsidRPr="00683645" w:rsidTr="00F67756">
        <w:tc>
          <w:tcPr>
            <w:tcW w:w="1191" w:type="pct"/>
          </w:tcPr>
          <w:p w:rsidR="00A2008C" w:rsidRPr="00F67756" w:rsidRDefault="00A2008C" w:rsidP="009220D5">
            <w:pPr>
              <w:rPr>
                <w:b/>
              </w:rPr>
            </w:pPr>
            <w:r w:rsidRPr="00F67756">
              <w:rPr>
                <w:b/>
              </w:rPr>
              <w:t>Project Title</w:t>
            </w:r>
          </w:p>
        </w:tc>
        <w:tc>
          <w:tcPr>
            <w:tcW w:w="3809" w:type="pct"/>
          </w:tcPr>
          <w:p w:rsidR="00A2008C" w:rsidRPr="00A33F59" w:rsidRDefault="0027333B" w:rsidP="00BE05E8">
            <w:r w:rsidRPr="0027333B">
              <w:t>Summer Roost Ecology of Northern Long-eared Bats and Indiana Bats Across Great Smoky Mountains National Park</w:t>
            </w:r>
          </w:p>
        </w:tc>
      </w:tr>
      <w:tr w:rsidR="00A2008C" w:rsidRPr="00683645" w:rsidTr="00F67756">
        <w:tc>
          <w:tcPr>
            <w:tcW w:w="1191" w:type="pct"/>
          </w:tcPr>
          <w:p w:rsidR="00A2008C" w:rsidRPr="00F67756" w:rsidRDefault="00A2008C" w:rsidP="009220D5">
            <w:pPr>
              <w:rPr>
                <w:b/>
              </w:rPr>
            </w:pPr>
            <w:r w:rsidRPr="00F67756">
              <w:rPr>
                <w:b/>
              </w:rPr>
              <w:t>Recipient</w:t>
            </w:r>
          </w:p>
        </w:tc>
        <w:tc>
          <w:tcPr>
            <w:tcW w:w="3809" w:type="pct"/>
          </w:tcPr>
          <w:p w:rsidR="00A2008C" w:rsidRPr="00D04D8B" w:rsidRDefault="0027333B" w:rsidP="008C74A6">
            <w:r>
              <w:t>Indiana State University</w:t>
            </w:r>
          </w:p>
        </w:tc>
      </w:tr>
      <w:tr w:rsidR="00A2008C" w:rsidRPr="00683645" w:rsidTr="00F67756">
        <w:tc>
          <w:tcPr>
            <w:tcW w:w="1191" w:type="pct"/>
          </w:tcPr>
          <w:p w:rsidR="00A2008C" w:rsidRPr="00F67756" w:rsidRDefault="00A2008C" w:rsidP="009220D5">
            <w:pPr>
              <w:rPr>
                <w:b/>
              </w:rPr>
            </w:pPr>
            <w:r w:rsidRPr="00F67756">
              <w:rPr>
                <w:b/>
              </w:rPr>
              <w:t>Principle Investigator / Program Manager</w:t>
            </w:r>
          </w:p>
        </w:tc>
        <w:tc>
          <w:tcPr>
            <w:tcW w:w="3809" w:type="pct"/>
          </w:tcPr>
          <w:p w:rsidR="009C5073" w:rsidRDefault="009C5073" w:rsidP="009C5073">
            <w:r>
              <w:t>Dr. Joy O’Keefe, Assistant Professor</w:t>
            </w:r>
          </w:p>
          <w:p w:rsidR="009C5073" w:rsidRDefault="009C5073" w:rsidP="009C5073">
            <w:r>
              <w:t>Department of Biology, Indiana State University</w:t>
            </w:r>
          </w:p>
          <w:p w:rsidR="009C5073" w:rsidRDefault="009C5073" w:rsidP="009C5073">
            <w:r>
              <w:t>600 Chestnut Street</w:t>
            </w:r>
          </w:p>
          <w:p w:rsidR="009C5073" w:rsidRDefault="009C5073" w:rsidP="009C5073">
            <w:r>
              <w:t>Terre Haute, Indiana 47809</w:t>
            </w:r>
          </w:p>
          <w:p w:rsidR="009C5073" w:rsidRDefault="009C5073" w:rsidP="009C5073">
            <w:r>
              <w:t>(812) 237-4520</w:t>
            </w:r>
          </w:p>
          <w:p w:rsidR="00A2008C" w:rsidRPr="00D04D8B" w:rsidRDefault="009C5073" w:rsidP="009C5073">
            <w:r>
              <w:t>Joy.OKeefe@indstate.edu</w:t>
            </w:r>
          </w:p>
        </w:tc>
      </w:tr>
      <w:tr w:rsidR="00A2008C" w:rsidRPr="00683645" w:rsidTr="00F67756">
        <w:tc>
          <w:tcPr>
            <w:tcW w:w="1191" w:type="pct"/>
          </w:tcPr>
          <w:p w:rsidR="00A2008C" w:rsidRPr="00F67756" w:rsidRDefault="00A2008C" w:rsidP="009220D5">
            <w:pPr>
              <w:rPr>
                <w:b/>
              </w:rPr>
            </w:pPr>
            <w:r w:rsidRPr="00F67756">
              <w:rPr>
                <w:b/>
              </w:rPr>
              <w:t>Total Anticipated Award Amount</w:t>
            </w:r>
          </w:p>
        </w:tc>
        <w:tc>
          <w:tcPr>
            <w:tcW w:w="3809" w:type="pct"/>
            <w:vAlign w:val="center"/>
          </w:tcPr>
          <w:p w:rsidR="00A2008C" w:rsidRPr="00D04D8B" w:rsidRDefault="006A163F" w:rsidP="00DA76F0">
            <w:r>
              <w:t>$</w:t>
            </w:r>
            <w:r w:rsidR="009C5073">
              <w:t>82,308</w:t>
            </w:r>
          </w:p>
        </w:tc>
      </w:tr>
      <w:tr w:rsidR="00A2008C" w:rsidRPr="00683645" w:rsidTr="00F67756">
        <w:trPr>
          <w:trHeight w:val="377"/>
        </w:trPr>
        <w:tc>
          <w:tcPr>
            <w:tcW w:w="1191" w:type="pct"/>
            <w:vAlign w:val="center"/>
          </w:tcPr>
          <w:p w:rsidR="00A2008C" w:rsidRPr="00F67756" w:rsidRDefault="00A2008C" w:rsidP="009220D5">
            <w:pPr>
              <w:rPr>
                <w:b/>
              </w:rPr>
            </w:pPr>
            <w:r w:rsidRPr="00F67756">
              <w:rPr>
                <w:b/>
              </w:rPr>
              <w:t>Cost Share</w:t>
            </w:r>
          </w:p>
        </w:tc>
        <w:tc>
          <w:tcPr>
            <w:tcW w:w="3809" w:type="pct"/>
            <w:vAlign w:val="center"/>
          </w:tcPr>
          <w:p w:rsidR="00A2008C" w:rsidRPr="00D04D8B" w:rsidRDefault="00A2008C" w:rsidP="009220D5">
            <w:r>
              <w:t>N/A</w:t>
            </w:r>
          </w:p>
        </w:tc>
      </w:tr>
      <w:tr w:rsidR="00A2008C" w:rsidRPr="00683645" w:rsidTr="00F67756">
        <w:tc>
          <w:tcPr>
            <w:tcW w:w="1191" w:type="pct"/>
          </w:tcPr>
          <w:p w:rsidR="00A2008C" w:rsidRPr="00F67756" w:rsidRDefault="00A2008C" w:rsidP="009220D5">
            <w:pPr>
              <w:rPr>
                <w:b/>
              </w:rPr>
            </w:pPr>
            <w:r w:rsidRPr="00F67756">
              <w:rPr>
                <w:b/>
              </w:rPr>
              <w:t>New Award or Continuation?</w:t>
            </w:r>
          </w:p>
        </w:tc>
        <w:tc>
          <w:tcPr>
            <w:tcW w:w="3809" w:type="pct"/>
            <w:vAlign w:val="center"/>
          </w:tcPr>
          <w:p w:rsidR="00A2008C" w:rsidRPr="00D04D8B" w:rsidRDefault="006A163F" w:rsidP="009220D5">
            <w:r>
              <w:t>New Award</w:t>
            </w:r>
          </w:p>
        </w:tc>
      </w:tr>
      <w:tr w:rsidR="00A2008C" w:rsidRPr="00683645" w:rsidTr="00F67756">
        <w:tc>
          <w:tcPr>
            <w:tcW w:w="1191" w:type="pct"/>
          </w:tcPr>
          <w:p w:rsidR="00A2008C" w:rsidRPr="00F67756" w:rsidRDefault="006A163F" w:rsidP="006A163F">
            <w:pPr>
              <w:rPr>
                <w:b/>
              </w:rPr>
            </w:pPr>
            <w:r w:rsidRPr="00F67756">
              <w:rPr>
                <w:b/>
              </w:rPr>
              <w:t xml:space="preserve">Anticipated Period of Performance </w:t>
            </w:r>
          </w:p>
        </w:tc>
        <w:tc>
          <w:tcPr>
            <w:tcW w:w="3809" w:type="pct"/>
            <w:vAlign w:val="center"/>
          </w:tcPr>
          <w:p w:rsidR="00A2008C" w:rsidRPr="00D04D8B" w:rsidRDefault="009C5073" w:rsidP="009C5073">
            <w:r w:rsidRPr="009C5073">
              <w:t xml:space="preserve">July 1, 2014 to </w:t>
            </w:r>
            <w:r>
              <w:t>November 1</w:t>
            </w:r>
            <w:r w:rsidRPr="009C5073">
              <w:t>, 2014</w:t>
            </w:r>
          </w:p>
        </w:tc>
      </w:tr>
      <w:tr w:rsidR="00A2008C" w:rsidRPr="00683645" w:rsidTr="00F67756">
        <w:tc>
          <w:tcPr>
            <w:tcW w:w="1191" w:type="pct"/>
          </w:tcPr>
          <w:p w:rsidR="00A2008C" w:rsidRPr="00F67756" w:rsidRDefault="006A163F" w:rsidP="009220D5">
            <w:pPr>
              <w:rPr>
                <w:b/>
              </w:rPr>
            </w:pPr>
            <w:r w:rsidRPr="00F67756">
              <w:rPr>
                <w:b/>
              </w:rPr>
              <w:t>Anticipated Length of Agreement</w:t>
            </w:r>
          </w:p>
        </w:tc>
        <w:tc>
          <w:tcPr>
            <w:tcW w:w="3809" w:type="pct"/>
            <w:vAlign w:val="center"/>
          </w:tcPr>
          <w:p w:rsidR="00A2008C" w:rsidRPr="00D04D8B" w:rsidRDefault="006A163F" w:rsidP="009C5073">
            <w:r>
              <w:t>About</w:t>
            </w:r>
            <w:r w:rsidR="009C5073">
              <w:t xml:space="preserve"> 4 months</w:t>
            </w:r>
          </w:p>
        </w:tc>
      </w:tr>
      <w:tr w:rsidR="00A2008C" w:rsidRPr="00683645" w:rsidTr="00F67756">
        <w:tc>
          <w:tcPr>
            <w:tcW w:w="1191" w:type="pct"/>
          </w:tcPr>
          <w:p w:rsidR="00A2008C" w:rsidRPr="00F67756" w:rsidRDefault="00A2008C" w:rsidP="009220D5">
            <w:pPr>
              <w:rPr>
                <w:b/>
              </w:rPr>
            </w:pPr>
            <w:r w:rsidRPr="00F67756">
              <w:rPr>
                <w:b/>
              </w:rPr>
              <w:t>Award Instrument</w:t>
            </w:r>
          </w:p>
        </w:tc>
        <w:tc>
          <w:tcPr>
            <w:tcW w:w="3809" w:type="pct"/>
          </w:tcPr>
          <w:p w:rsidR="00A2008C" w:rsidRPr="00D04D8B" w:rsidRDefault="0041755F" w:rsidP="00DA76F0">
            <w:r>
              <w:t>Great Lakes – Northern Forest</w:t>
            </w:r>
            <w:r w:rsidR="004922E6">
              <w:t xml:space="preserve"> CESU </w:t>
            </w:r>
            <w:r w:rsidR="00A2008C">
              <w:t>Cooperative</w:t>
            </w:r>
            <w:r w:rsidR="00DA76F0">
              <w:t>/Task</w:t>
            </w:r>
            <w:r w:rsidR="00A2008C">
              <w:t xml:space="preserve"> Agreement</w:t>
            </w:r>
          </w:p>
        </w:tc>
      </w:tr>
      <w:tr w:rsidR="00A2008C" w:rsidRPr="00683645" w:rsidTr="00F67756">
        <w:tc>
          <w:tcPr>
            <w:tcW w:w="1191" w:type="pct"/>
          </w:tcPr>
          <w:p w:rsidR="00A2008C" w:rsidRPr="00F67756" w:rsidRDefault="00A2008C" w:rsidP="009220D5">
            <w:pPr>
              <w:rPr>
                <w:b/>
              </w:rPr>
            </w:pPr>
            <w:r w:rsidRPr="00F67756">
              <w:rPr>
                <w:b/>
              </w:rPr>
              <w:t>Statutory Authority</w:t>
            </w:r>
          </w:p>
        </w:tc>
        <w:tc>
          <w:tcPr>
            <w:tcW w:w="3809" w:type="pct"/>
          </w:tcPr>
          <w:p w:rsidR="00A2008C" w:rsidRPr="004922E6" w:rsidRDefault="004922E6" w:rsidP="009220D5">
            <w:r w:rsidRPr="004922E6">
              <w:rPr>
                <w:sz w:val="22"/>
              </w:rPr>
              <w:t>16 USC §1a-2(j), 16 USC §5933 and the 1998 NPS Omnibus Act</w:t>
            </w:r>
          </w:p>
        </w:tc>
      </w:tr>
      <w:tr w:rsidR="00A2008C" w:rsidRPr="00683645" w:rsidTr="00F67756">
        <w:tc>
          <w:tcPr>
            <w:tcW w:w="1191" w:type="pct"/>
          </w:tcPr>
          <w:p w:rsidR="00A2008C" w:rsidRPr="00F67756" w:rsidRDefault="00A2008C" w:rsidP="009220D5">
            <w:pPr>
              <w:rPr>
                <w:b/>
              </w:rPr>
            </w:pPr>
            <w:r w:rsidRPr="00F67756">
              <w:rPr>
                <w:b/>
              </w:rPr>
              <w:t>CFDA # and Title</w:t>
            </w:r>
          </w:p>
        </w:tc>
        <w:tc>
          <w:tcPr>
            <w:tcW w:w="3809" w:type="pct"/>
          </w:tcPr>
          <w:p w:rsidR="00A2008C" w:rsidRPr="00D04D8B" w:rsidRDefault="001B6CAA" w:rsidP="001B6CAA">
            <w:r>
              <w:t>15</w:t>
            </w:r>
            <w:r w:rsidR="004E02D9">
              <w:t>.</w:t>
            </w:r>
            <w:r>
              <w:t>945</w:t>
            </w:r>
            <w:r w:rsidR="004E02D9">
              <w:t xml:space="preserve">  --  </w:t>
            </w:r>
            <w:r>
              <w:t>Cooperative Research and Training Programs – Resources of the National Park System (CESU)</w:t>
            </w:r>
          </w:p>
        </w:tc>
      </w:tr>
      <w:tr w:rsidR="00A2008C" w:rsidRPr="00683645" w:rsidTr="00F67756">
        <w:tc>
          <w:tcPr>
            <w:tcW w:w="1191" w:type="pct"/>
          </w:tcPr>
          <w:p w:rsidR="00A2008C" w:rsidRPr="00F67756" w:rsidRDefault="00A2008C" w:rsidP="009220D5">
            <w:pPr>
              <w:rPr>
                <w:b/>
              </w:rPr>
            </w:pPr>
            <w:r w:rsidRPr="00F67756">
              <w:rPr>
                <w:b/>
              </w:rPr>
              <w:t>Single Source Justification Criteria Cited</w:t>
            </w:r>
          </w:p>
        </w:tc>
        <w:tc>
          <w:tcPr>
            <w:tcW w:w="3809" w:type="pct"/>
          </w:tcPr>
          <w:p w:rsidR="00DA76F0" w:rsidRDefault="00DA76F0" w:rsidP="009220D5"/>
          <w:p w:rsidR="00A2008C" w:rsidRDefault="00A2008C" w:rsidP="009220D5">
            <w:r w:rsidRPr="009C5073">
              <w:t>(4) Unique Qualifications</w:t>
            </w:r>
            <w:r>
              <w:t xml:space="preserve"> </w:t>
            </w:r>
          </w:p>
          <w:p w:rsidR="00A2008C" w:rsidRPr="00D04D8B" w:rsidRDefault="00A2008C" w:rsidP="009220D5"/>
        </w:tc>
      </w:tr>
      <w:tr w:rsidR="00A2008C" w:rsidRPr="00683645" w:rsidTr="00F67756">
        <w:tc>
          <w:tcPr>
            <w:tcW w:w="1191" w:type="pct"/>
            <w:tcBorders>
              <w:bottom w:val="double" w:sz="4" w:space="0" w:color="auto"/>
            </w:tcBorders>
          </w:tcPr>
          <w:p w:rsidR="00A2008C" w:rsidRPr="00F67756" w:rsidRDefault="00A2008C" w:rsidP="009220D5">
            <w:pPr>
              <w:rPr>
                <w:b/>
              </w:rPr>
            </w:pPr>
            <w:r w:rsidRPr="00F67756">
              <w:rPr>
                <w:b/>
              </w:rPr>
              <w:t>NPS Point of Contact</w:t>
            </w:r>
          </w:p>
        </w:tc>
        <w:tc>
          <w:tcPr>
            <w:tcW w:w="3809" w:type="pct"/>
            <w:tcBorders>
              <w:bottom w:val="double" w:sz="4" w:space="0" w:color="auto"/>
            </w:tcBorders>
            <w:vAlign w:val="center"/>
          </w:tcPr>
          <w:p w:rsidR="00A2008C" w:rsidRPr="00D04D8B" w:rsidRDefault="00A2008C" w:rsidP="00DA76F0"/>
        </w:tc>
      </w:tr>
    </w:tbl>
    <w:p w:rsidR="00A2008C" w:rsidRDefault="00497688" w:rsidP="00C12B36">
      <w:pPr>
        <w:jc w:val="center"/>
        <w:outlineLvl w:val="0"/>
        <w:rPr>
          <w:b/>
        </w:rPr>
      </w:pPr>
      <w:r>
        <w:rPr>
          <w:b/>
        </w:rPr>
        <w:lastRenderedPageBreak/>
        <w:t xml:space="preserve"> PROJECT </w:t>
      </w:r>
      <w:r w:rsidR="00A2008C">
        <w:rPr>
          <w:b/>
        </w:rPr>
        <w:t>OVERVIEW</w:t>
      </w:r>
    </w:p>
    <w:p w:rsidR="00A2008C" w:rsidRPr="005964C3" w:rsidRDefault="00A2008C" w:rsidP="005964C3"/>
    <w:p w:rsidR="009C5073" w:rsidRPr="009C5073" w:rsidRDefault="009C5073" w:rsidP="009C5073">
      <w:pPr>
        <w:widowControl w:val="0"/>
        <w:autoSpaceDE w:val="0"/>
        <w:autoSpaceDN w:val="0"/>
        <w:adjustRightInd w:val="0"/>
      </w:pPr>
      <w:r w:rsidRPr="009C5073">
        <w:rPr>
          <w:b/>
        </w:rPr>
        <w:t>A. Project Objectives</w:t>
      </w:r>
      <w:r w:rsidRPr="009C5073">
        <w:t>:</w:t>
      </w:r>
    </w:p>
    <w:p w:rsidR="009C5073" w:rsidRPr="009C5073" w:rsidRDefault="009C5073" w:rsidP="009C5073">
      <w:pPr>
        <w:widowControl w:val="0"/>
        <w:autoSpaceDE w:val="0"/>
        <w:autoSpaceDN w:val="0"/>
        <w:adjustRightInd w:val="0"/>
      </w:pPr>
      <w:r w:rsidRPr="009C5073">
        <w:t>Study the roosting ecology of northern long-eared bats and Indiana bats across Great Smoky Mountains National Park (GRSM) for the purpose of determining the impacts of White-nose syndrome (WNS) on their populations. Results from this study will enhance the development of an Indiana bat species action plan (PMIS #55814).</w:t>
      </w:r>
    </w:p>
    <w:p w:rsidR="009C5073" w:rsidRPr="009C5073" w:rsidRDefault="009C5073" w:rsidP="009C5073">
      <w:pPr>
        <w:widowControl w:val="0"/>
        <w:autoSpaceDE w:val="0"/>
        <w:autoSpaceDN w:val="0"/>
        <w:adjustRightInd w:val="0"/>
      </w:pPr>
    </w:p>
    <w:p w:rsidR="009C5073" w:rsidRPr="009C5073" w:rsidRDefault="009C5073" w:rsidP="009C5073">
      <w:pPr>
        <w:widowControl w:val="0"/>
        <w:autoSpaceDE w:val="0"/>
        <w:autoSpaceDN w:val="0"/>
        <w:adjustRightInd w:val="0"/>
      </w:pPr>
      <w:r w:rsidRPr="009C5073">
        <w:rPr>
          <w:b/>
        </w:rPr>
        <w:t xml:space="preserve">B. Project Tasks: </w:t>
      </w:r>
      <w:r w:rsidRPr="009C5073">
        <w:t xml:space="preserve"> </w:t>
      </w:r>
    </w:p>
    <w:p w:rsidR="009C5073" w:rsidRPr="009C5073" w:rsidRDefault="009C5073" w:rsidP="009C5073">
      <w:pPr>
        <w:widowControl w:val="0"/>
        <w:autoSpaceDE w:val="0"/>
        <w:autoSpaceDN w:val="0"/>
        <w:adjustRightInd w:val="0"/>
      </w:pPr>
      <w:r w:rsidRPr="009C5073">
        <w:t xml:space="preserve">WNS is an emerging disease causing unprecedented mortality in several species of hibernating bats.  Since its discovery in New York state in the winter 2006/07, WNS has spread to 23 states and five Canadian Provinces.  To date, the causative fungus, </w:t>
      </w:r>
      <w:proofErr w:type="spellStart"/>
      <w:r w:rsidRPr="009C5073">
        <w:rPr>
          <w:i/>
        </w:rPr>
        <w:t>Pseudogymnoascus</w:t>
      </w:r>
      <w:proofErr w:type="spellEnd"/>
      <w:r w:rsidRPr="009C5073">
        <w:rPr>
          <w:i/>
        </w:rPr>
        <w:t xml:space="preserve"> </w:t>
      </w:r>
      <w:proofErr w:type="spellStart"/>
      <w:r w:rsidRPr="009C5073">
        <w:rPr>
          <w:i/>
        </w:rPr>
        <w:t>destructans</w:t>
      </w:r>
      <w:proofErr w:type="spellEnd"/>
      <w:r w:rsidRPr="009C5073">
        <w:t>, has been detected in 10 National Park Service units, including GRSM.</w:t>
      </w:r>
    </w:p>
    <w:p w:rsidR="009C5073" w:rsidRPr="009C5073" w:rsidRDefault="009C5073" w:rsidP="009C5073">
      <w:pPr>
        <w:widowControl w:val="0"/>
        <w:autoSpaceDE w:val="0"/>
        <w:autoSpaceDN w:val="0"/>
        <w:adjustRightInd w:val="0"/>
      </w:pPr>
    </w:p>
    <w:p w:rsidR="009C5073" w:rsidRPr="009C5073" w:rsidRDefault="009C5073" w:rsidP="009C5073">
      <w:pPr>
        <w:widowControl w:val="0"/>
        <w:autoSpaceDE w:val="0"/>
        <w:autoSpaceDN w:val="0"/>
        <w:adjustRightInd w:val="0"/>
      </w:pPr>
      <w:r w:rsidRPr="009C5073">
        <w:t>There are 11 bat species in GRSM, and at least six of them that hibernate in park caves and mines are susceptible to WNS.   One cave in GRSM is designated critical habitat for the largest known hibernating colony of endangered Indiana bats (</w:t>
      </w:r>
      <w:proofErr w:type="spellStart"/>
      <w:r w:rsidRPr="009C5073">
        <w:rPr>
          <w:i/>
        </w:rPr>
        <w:t>Myotis</w:t>
      </w:r>
      <w:proofErr w:type="spellEnd"/>
      <w:r w:rsidRPr="009C5073">
        <w:rPr>
          <w:i/>
        </w:rPr>
        <w:t xml:space="preserve"> </w:t>
      </w:r>
      <w:proofErr w:type="spellStart"/>
      <w:r w:rsidRPr="009C5073">
        <w:rPr>
          <w:i/>
        </w:rPr>
        <w:t>sodalis</w:t>
      </w:r>
      <w:proofErr w:type="spellEnd"/>
      <w:r w:rsidRPr="009C5073">
        <w:t>) in Tennessee and one of the largest known hibernating colonies in the United States.  This new threat amplifies the need to develop a comprehensive plan to protect Indiana bats and their habitat.</w:t>
      </w:r>
    </w:p>
    <w:p w:rsidR="009C5073" w:rsidRPr="009C5073" w:rsidRDefault="009C5073" w:rsidP="009C5073">
      <w:pPr>
        <w:widowControl w:val="0"/>
        <w:autoSpaceDE w:val="0"/>
        <w:autoSpaceDN w:val="0"/>
        <w:adjustRightInd w:val="0"/>
        <w:rPr>
          <w:b/>
          <w:bCs/>
        </w:rPr>
      </w:pPr>
    </w:p>
    <w:p w:rsidR="009C5073" w:rsidRPr="009C5073" w:rsidRDefault="009C5073" w:rsidP="009C5073">
      <w:pPr>
        <w:widowControl w:val="0"/>
        <w:numPr>
          <w:ilvl w:val="0"/>
          <w:numId w:val="20"/>
        </w:numPr>
        <w:autoSpaceDE w:val="0"/>
        <w:autoSpaceDN w:val="0"/>
        <w:adjustRightInd w:val="0"/>
        <w:spacing w:after="200" w:line="276" w:lineRule="auto"/>
        <w:rPr>
          <w:bCs/>
        </w:rPr>
      </w:pPr>
      <w:r w:rsidRPr="009C5073">
        <w:rPr>
          <w:bCs/>
        </w:rPr>
        <w:t>The Cooperator will submit a research permit application for the work covered under this agreement.</w:t>
      </w:r>
    </w:p>
    <w:p w:rsidR="009C5073" w:rsidRPr="009C5073" w:rsidRDefault="009C5073" w:rsidP="009C5073">
      <w:pPr>
        <w:widowControl w:val="0"/>
        <w:numPr>
          <w:ilvl w:val="0"/>
          <w:numId w:val="20"/>
        </w:numPr>
        <w:autoSpaceDE w:val="0"/>
        <w:autoSpaceDN w:val="0"/>
        <w:adjustRightInd w:val="0"/>
        <w:spacing w:after="200" w:line="276" w:lineRule="auto"/>
        <w:rPr>
          <w:bCs/>
        </w:rPr>
      </w:pPr>
      <w:r w:rsidRPr="009C5073">
        <w:rPr>
          <w:bCs/>
        </w:rPr>
        <w:t>Once the permit has been issued, the Cooperator, will capture bats, instrument them with radio transmitters, and locate their roost trees.  Roost tree characteristics will also be determined.</w:t>
      </w:r>
    </w:p>
    <w:p w:rsidR="009C5073" w:rsidRPr="009C5073" w:rsidRDefault="009C5073" w:rsidP="009C5073">
      <w:pPr>
        <w:widowControl w:val="0"/>
        <w:numPr>
          <w:ilvl w:val="0"/>
          <w:numId w:val="20"/>
        </w:numPr>
        <w:autoSpaceDE w:val="0"/>
        <w:autoSpaceDN w:val="0"/>
        <w:adjustRightInd w:val="0"/>
        <w:spacing w:after="200" w:line="276" w:lineRule="auto"/>
        <w:rPr>
          <w:bCs/>
        </w:rPr>
      </w:pPr>
      <w:r w:rsidRPr="009C5073">
        <w:rPr>
          <w:bCs/>
        </w:rPr>
        <w:t>The Cooperator will provide NPS with an electronic copy of all data resulting from this stu</w:t>
      </w:r>
      <w:r>
        <w:rPr>
          <w:bCs/>
        </w:rPr>
        <w:t>d</w:t>
      </w:r>
      <w:r w:rsidRPr="009C5073">
        <w:rPr>
          <w:bCs/>
        </w:rPr>
        <w:t>y.</w:t>
      </w:r>
    </w:p>
    <w:p w:rsidR="009C5073" w:rsidRPr="009C5073" w:rsidRDefault="009C5073" w:rsidP="009C5073">
      <w:pPr>
        <w:widowControl w:val="0"/>
        <w:numPr>
          <w:ilvl w:val="0"/>
          <w:numId w:val="20"/>
        </w:numPr>
        <w:autoSpaceDE w:val="0"/>
        <w:autoSpaceDN w:val="0"/>
        <w:adjustRightInd w:val="0"/>
        <w:spacing w:after="200" w:line="276" w:lineRule="auto"/>
        <w:rPr>
          <w:bCs/>
        </w:rPr>
      </w:pPr>
      <w:r w:rsidRPr="009C5073">
        <w:rPr>
          <w:bCs/>
        </w:rPr>
        <w:t>The Cooperator will provide NPS with a written report at the end of the task agreement that includes summaries of the results and professional interpretation of the data.</w:t>
      </w:r>
    </w:p>
    <w:p w:rsidR="009C5073" w:rsidRPr="009C5073" w:rsidRDefault="009C5073" w:rsidP="009C5073">
      <w:pPr>
        <w:widowControl w:val="0"/>
        <w:autoSpaceDE w:val="0"/>
        <w:autoSpaceDN w:val="0"/>
        <w:adjustRightInd w:val="0"/>
      </w:pPr>
    </w:p>
    <w:p w:rsidR="009C5073" w:rsidRPr="009C5073" w:rsidRDefault="009C5073" w:rsidP="009C5073">
      <w:pPr>
        <w:widowControl w:val="0"/>
        <w:autoSpaceDE w:val="0"/>
        <w:autoSpaceDN w:val="0"/>
        <w:adjustRightInd w:val="0"/>
        <w:rPr>
          <w:b/>
          <w:bCs/>
        </w:rPr>
      </w:pPr>
      <w:r w:rsidRPr="009C5073">
        <w:rPr>
          <w:b/>
          <w:bCs/>
        </w:rPr>
        <w:t>ROLE OF COOPERATOR IN THIS PROJECT:</w:t>
      </w:r>
    </w:p>
    <w:p w:rsidR="009C5073" w:rsidRPr="009C5073" w:rsidRDefault="009C5073" w:rsidP="009C5073">
      <w:pPr>
        <w:widowControl w:val="0"/>
        <w:autoSpaceDE w:val="0"/>
        <w:autoSpaceDN w:val="0"/>
        <w:adjustRightInd w:val="0"/>
        <w:rPr>
          <w:bCs/>
        </w:rPr>
      </w:pPr>
      <w:r w:rsidRPr="009C5073">
        <w:rPr>
          <w:bCs/>
        </w:rPr>
        <w:t>The Cooperator will:</w:t>
      </w:r>
    </w:p>
    <w:p w:rsidR="009C5073" w:rsidRPr="009C5073" w:rsidRDefault="009C5073" w:rsidP="009C5073">
      <w:pPr>
        <w:widowControl w:val="0"/>
        <w:autoSpaceDE w:val="0"/>
        <w:autoSpaceDN w:val="0"/>
        <w:adjustRightInd w:val="0"/>
        <w:rPr>
          <w:bCs/>
        </w:rPr>
      </w:pPr>
    </w:p>
    <w:p w:rsidR="009C5073" w:rsidRPr="009C5073" w:rsidRDefault="009C5073" w:rsidP="009C5073">
      <w:pPr>
        <w:widowControl w:val="0"/>
        <w:numPr>
          <w:ilvl w:val="0"/>
          <w:numId w:val="22"/>
        </w:numPr>
        <w:autoSpaceDE w:val="0"/>
        <w:autoSpaceDN w:val="0"/>
        <w:adjustRightInd w:val="0"/>
        <w:spacing w:after="200" w:line="276" w:lineRule="auto"/>
      </w:pPr>
      <w:r w:rsidRPr="009C5073">
        <w:t>Conduct a 12 week study capturing bats at known sites on the western side and new sites on the eastern side of Great Smoky Mountains National Park.</w:t>
      </w:r>
    </w:p>
    <w:p w:rsidR="009C5073" w:rsidRPr="009C5073" w:rsidRDefault="009C5073" w:rsidP="009C5073">
      <w:pPr>
        <w:widowControl w:val="0"/>
        <w:autoSpaceDE w:val="0"/>
        <w:autoSpaceDN w:val="0"/>
        <w:adjustRightInd w:val="0"/>
        <w:rPr>
          <w:b/>
          <w:bCs/>
        </w:rPr>
      </w:pPr>
    </w:p>
    <w:p w:rsidR="009C5073" w:rsidRPr="009C5073" w:rsidRDefault="009C5073" w:rsidP="009C5073">
      <w:pPr>
        <w:widowControl w:val="0"/>
        <w:autoSpaceDE w:val="0"/>
        <w:autoSpaceDN w:val="0"/>
        <w:adjustRightInd w:val="0"/>
        <w:rPr>
          <w:b/>
          <w:bCs/>
        </w:rPr>
      </w:pPr>
      <w:r w:rsidRPr="009C5073">
        <w:rPr>
          <w:b/>
          <w:bCs/>
        </w:rPr>
        <w:t>ROLE OF NPS IN THIS PROJECT:</w:t>
      </w:r>
    </w:p>
    <w:p w:rsidR="009C5073" w:rsidRPr="009C5073" w:rsidRDefault="009C5073" w:rsidP="009C5073">
      <w:pPr>
        <w:widowControl w:val="0"/>
        <w:autoSpaceDE w:val="0"/>
        <w:autoSpaceDN w:val="0"/>
        <w:adjustRightInd w:val="0"/>
        <w:rPr>
          <w:bCs/>
        </w:rPr>
      </w:pPr>
      <w:r w:rsidRPr="009C5073">
        <w:rPr>
          <w:bCs/>
        </w:rPr>
        <w:t>The NPS will:</w:t>
      </w:r>
    </w:p>
    <w:p w:rsidR="009C5073" w:rsidRPr="009C5073" w:rsidRDefault="009C5073" w:rsidP="009C5073">
      <w:pPr>
        <w:widowControl w:val="0"/>
        <w:autoSpaceDE w:val="0"/>
        <w:autoSpaceDN w:val="0"/>
        <w:adjustRightInd w:val="0"/>
        <w:rPr>
          <w:bCs/>
        </w:rPr>
      </w:pPr>
    </w:p>
    <w:p w:rsidR="009C5073" w:rsidRPr="009C5073" w:rsidRDefault="009C5073" w:rsidP="009C5073">
      <w:pPr>
        <w:widowControl w:val="0"/>
        <w:numPr>
          <w:ilvl w:val="0"/>
          <w:numId w:val="21"/>
        </w:numPr>
        <w:autoSpaceDE w:val="0"/>
        <w:autoSpaceDN w:val="0"/>
        <w:adjustRightInd w:val="0"/>
        <w:spacing w:after="200" w:line="276" w:lineRule="auto"/>
      </w:pPr>
      <w:r w:rsidRPr="009C5073">
        <w:t xml:space="preserve">Provide project guidance and at least two portable radios and gate keys. </w:t>
      </w:r>
    </w:p>
    <w:p w:rsidR="009C5073" w:rsidRPr="009C5073" w:rsidRDefault="009C5073" w:rsidP="009C5073">
      <w:pPr>
        <w:widowControl w:val="0"/>
        <w:numPr>
          <w:ilvl w:val="0"/>
          <w:numId w:val="21"/>
        </w:numPr>
        <w:autoSpaceDE w:val="0"/>
        <w:autoSpaceDN w:val="0"/>
        <w:adjustRightInd w:val="0"/>
        <w:spacing w:after="200" w:line="276" w:lineRule="auto"/>
      </w:pPr>
      <w:r w:rsidRPr="009C5073">
        <w:lastRenderedPageBreak/>
        <w:t>Provide financial assistance to the Cooperator as provided in the Agreement.</w:t>
      </w:r>
    </w:p>
    <w:p w:rsidR="009C5073" w:rsidRPr="009C5073" w:rsidRDefault="009C5073" w:rsidP="009C5073">
      <w:pPr>
        <w:widowControl w:val="0"/>
        <w:numPr>
          <w:ilvl w:val="0"/>
          <w:numId w:val="21"/>
        </w:numPr>
        <w:autoSpaceDE w:val="0"/>
        <w:autoSpaceDN w:val="0"/>
        <w:adjustRightInd w:val="0"/>
        <w:spacing w:after="200" w:line="276" w:lineRule="auto"/>
      </w:pPr>
      <w:r w:rsidRPr="009C5073">
        <w:t xml:space="preserve">Designate Bill </w:t>
      </w:r>
      <w:proofErr w:type="spellStart"/>
      <w:r w:rsidRPr="009C5073">
        <w:t>Stiver</w:t>
      </w:r>
      <w:proofErr w:type="spellEnd"/>
      <w:r w:rsidRPr="009C5073">
        <w:t xml:space="preserve"> as the Project Representative.</w:t>
      </w:r>
    </w:p>
    <w:p w:rsidR="009C5073" w:rsidRPr="009C5073" w:rsidRDefault="009C5073" w:rsidP="009C5073">
      <w:pPr>
        <w:widowControl w:val="0"/>
        <w:numPr>
          <w:ilvl w:val="0"/>
          <w:numId w:val="21"/>
        </w:numPr>
        <w:autoSpaceDE w:val="0"/>
        <w:autoSpaceDN w:val="0"/>
        <w:adjustRightInd w:val="0"/>
        <w:spacing w:after="200" w:line="276" w:lineRule="auto"/>
      </w:pPr>
      <w:r w:rsidRPr="009C5073">
        <w:t xml:space="preserve">Designate Matt </w:t>
      </w:r>
      <w:proofErr w:type="spellStart"/>
      <w:r w:rsidRPr="009C5073">
        <w:t>Kulp</w:t>
      </w:r>
      <w:proofErr w:type="spellEnd"/>
      <w:r w:rsidRPr="009C5073">
        <w:t xml:space="preserve"> as the Agreement Technical Representative (ATR).</w:t>
      </w:r>
    </w:p>
    <w:p w:rsidR="009C5073" w:rsidRPr="009C5073" w:rsidRDefault="009C5073" w:rsidP="009C5073">
      <w:pPr>
        <w:widowControl w:val="0"/>
        <w:numPr>
          <w:ilvl w:val="0"/>
          <w:numId w:val="21"/>
        </w:numPr>
        <w:autoSpaceDE w:val="0"/>
        <w:autoSpaceDN w:val="0"/>
        <w:adjustRightInd w:val="0"/>
        <w:spacing w:after="200" w:line="276" w:lineRule="auto"/>
      </w:pPr>
      <w:r w:rsidRPr="009C5073">
        <w:t>Participate in reviewing and/or modifying project data and/or reports (i.e. reviewing a draft document and sending back comments to the Cooperator).</w:t>
      </w:r>
    </w:p>
    <w:p w:rsidR="009C5073" w:rsidRPr="009C5073" w:rsidRDefault="009C5073" w:rsidP="009C5073">
      <w:pPr>
        <w:widowControl w:val="0"/>
        <w:autoSpaceDE w:val="0"/>
        <w:autoSpaceDN w:val="0"/>
        <w:adjustRightInd w:val="0"/>
        <w:ind w:left="360"/>
      </w:pPr>
    </w:p>
    <w:p w:rsidR="009C5073" w:rsidRPr="009C5073" w:rsidRDefault="009C5073" w:rsidP="009C5073">
      <w:pPr>
        <w:widowControl w:val="0"/>
        <w:autoSpaceDE w:val="0"/>
        <w:autoSpaceDN w:val="0"/>
        <w:adjustRightInd w:val="0"/>
      </w:pPr>
      <w:r w:rsidRPr="009C5073">
        <w:rPr>
          <w:b/>
        </w:rPr>
        <w:t xml:space="preserve">C. Project Products: </w:t>
      </w:r>
    </w:p>
    <w:p w:rsidR="009C5073" w:rsidRPr="009C5073" w:rsidRDefault="009C5073" w:rsidP="009C5073">
      <w:pPr>
        <w:widowControl w:val="0"/>
        <w:autoSpaceDE w:val="0"/>
        <w:autoSpaceDN w:val="0"/>
        <w:adjustRightInd w:val="0"/>
      </w:pPr>
      <w:r w:rsidRPr="009C5073">
        <w:rPr>
          <w:bCs/>
        </w:rPr>
        <w:t>The Cooperator will provide an electronic final report, plus all relevant data.  A copy of any publications utilizing this data will be provided to the NPS as well (receipt of publications is not a requirement for final payment).  Acceptable file formats for the electronic/digital data are Word 2007 or later version, Microsoft Access version 14 or later, Excel 2007 or later version, and/or ArcView 9 compatible geospatial data.  The final reports will be sent to the ATR.  The product must be approved by the ATR prior to final payment.</w:t>
      </w:r>
    </w:p>
    <w:p w:rsidR="009C5073" w:rsidRPr="009C5073" w:rsidRDefault="009C5073" w:rsidP="009C5073">
      <w:pPr>
        <w:widowControl w:val="0"/>
        <w:autoSpaceDE w:val="0"/>
        <w:autoSpaceDN w:val="0"/>
        <w:adjustRightInd w:val="0"/>
      </w:pPr>
    </w:p>
    <w:p w:rsidR="009C5073" w:rsidRPr="009C5073" w:rsidRDefault="009C5073" w:rsidP="009C5073">
      <w:pPr>
        <w:widowControl w:val="0"/>
        <w:autoSpaceDE w:val="0"/>
        <w:autoSpaceDN w:val="0"/>
        <w:adjustRightInd w:val="0"/>
        <w:ind w:left="360"/>
      </w:pPr>
    </w:p>
    <w:p w:rsidR="009C5073" w:rsidRPr="009C5073" w:rsidRDefault="009C5073" w:rsidP="009C5073">
      <w:pPr>
        <w:widowControl w:val="0"/>
        <w:autoSpaceDE w:val="0"/>
        <w:autoSpaceDN w:val="0"/>
        <w:adjustRightInd w:val="0"/>
      </w:pPr>
      <w:r w:rsidRPr="009C5073">
        <w:rPr>
          <w:b/>
        </w:rPr>
        <w:t xml:space="preserve">D. Project Schedule: </w:t>
      </w:r>
      <w:r w:rsidRPr="009C5073">
        <w:t xml:space="preserve"> </w:t>
      </w:r>
    </w:p>
    <w:p w:rsidR="009C5073" w:rsidRPr="009C5073" w:rsidRDefault="009C5073" w:rsidP="009C5073">
      <w:pPr>
        <w:widowControl w:val="0"/>
        <w:autoSpaceDE w:val="0"/>
        <w:autoSpaceDN w:val="0"/>
        <w:adjustRightInd w:val="0"/>
        <w:ind w:left="720"/>
      </w:pPr>
      <w:r w:rsidRPr="009C5073">
        <w:t xml:space="preserve">Period of performance shall be from </w:t>
      </w:r>
      <w:r w:rsidRPr="009C5073">
        <w:rPr>
          <w:bCs/>
        </w:rPr>
        <w:t>July 1, 2014 to November 1, 2014</w:t>
      </w:r>
    </w:p>
    <w:p w:rsidR="009C5073" w:rsidRPr="009C5073" w:rsidRDefault="009C5073" w:rsidP="009C5073">
      <w:pPr>
        <w:widowControl w:val="0"/>
        <w:autoSpaceDE w:val="0"/>
        <w:autoSpaceDN w:val="0"/>
        <w:adjustRightInd w:val="0"/>
        <w:ind w:left="360"/>
        <w:contextualSpacing/>
      </w:pPr>
    </w:p>
    <w:p w:rsidR="009C5073" w:rsidRPr="009C5073" w:rsidRDefault="009C5073" w:rsidP="009C5073">
      <w:pPr>
        <w:widowControl w:val="0"/>
        <w:autoSpaceDE w:val="0"/>
        <w:autoSpaceDN w:val="0"/>
        <w:adjustRightInd w:val="0"/>
        <w:ind w:left="360"/>
      </w:pPr>
      <w:r w:rsidRPr="009C5073">
        <w:t>July 2014 - Notice to proceed, kick off and safety meeting</w:t>
      </w:r>
    </w:p>
    <w:p w:rsidR="009C5073" w:rsidRPr="009C5073" w:rsidRDefault="009C5073" w:rsidP="009C5073">
      <w:pPr>
        <w:widowControl w:val="0"/>
        <w:autoSpaceDE w:val="0"/>
        <w:autoSpaceDN w:val="0"/>
        <w:adjustRightInd w:val="0"/>
        <w:ind w:left="360"/>
      </w:pPr>
      <w:r w:rsidRPr="009C5073">
        <w:t>August 2014 – Progress meeting (in the field)</w:t>
      </w:r>
    </w:p>
    <w:p w:rsidR="009C5073" w:rsidRPr="009C5073" w:rsidRDefault="009C5073" w:rsidP="009C5073">
      <w:pPr>
        <w:widowControl w:val="0"/>
        <w:autoSpaceDE w:val="0"/>
        <w:autoSpaceDN w:val="0"/>
        <w:adjustRightInd w:val="0"/>
        <w:ind w:left="360"/>
      </w:pPr>
      <w:r w:rsidRPr="009C5073">
        <w:t>September 2014 – Draft report/product submitted</w:t>
      </w:r>
    </w:p>
    <w:p w:rsidR="009C5073" w:rsidRPr="009C5073" w:rsidRDefault="009C5073" w:rsidP="009C5073">
      <w:pPr>
        <w:widowControl w:val="0"/>
        <w:autoSpaceDE w:val="0"/>
        <w:autoSpaceDN w:val="0"/>
        <w:adjustRightInd w:val="0"/>
        <w:ind w:left="360"/>
      </w:pPr>
      <w:r w:rsidRPr="009C5073">
        <w:t>October 2014 – Final Draft report/product submitted</w:t>
      </w:r>
    </w:p>
    <w:p w:rsidR="009C5073" w:rsidRPr="009C5073" w:rsidRDefault="009C5073" w:rsidP="009C5073">
      <w:pPr>
        <w:widowControl w:val="0"/>
        <w:autoSpaceDE w:val="0"/>
        <w:autoSpaceDN w:val="0"/>
        <w:adjustRightInd w:val="0"/>
        <w:ind w:left="360"/>
      </w:pPr>
      <w:r w:rsidRPr="009C5073">
        <w:t>October 2014 – Project wrap-up, submission/report to NPS</w:t>
      </w:r>
    </w:p>
    <w:p w:rsidR="009C5073" w:rsidRPr="009C5073" w:rsidRDefault="009C5073" w:rsidP="009C5073">
      <w:pPr>
        <w:widowControl w:val="0"/>
        <w:autoSpaceDE w:val="0"/>
        <w:autoSpaceDN w:val="0"/>
        <w:adjustRightInd w:val="0"/>
        <w:ind w:left="360"/>
      </w:pPr>
    </w:p>
    <w:p w:rsidR="009C5073" w:rsidRPr="009C5073" w:rsidRDefault="009C5073" w:rsidP="009C5073">
      <w:pPr>
        <w:widowControl w:val="0"/>
        <w:autoSpaceDE w:val="0"/>
        <w:autoSpaceDN w:val="0"/>
        <w:adjustRightInd w:val="0"/>
        <w:rPr>
          <w:b/>
        </w:rPr>
      </w:pPr>
      <w:r w:rsidRPr="009C5073">
        <w:rPr>
          <w:b/>
        </w:rPr>
        <w:t>E. Furnished Property / Other Considerations:</w:t>
      </w:r>
    </w:p>
    <w:p w:rsidR="009C5073" w:rsidRPr="009C5073" w:rsidRDefault="009C5073" w:rsidP="009C5073">
      <w:pPr>
        <w:widowControl w:val="0"/>
        <w:autoSpaceDE w:val="0"/>
        <w:autoSpaceDN w:val="0"/>
        <w:adjustRightInd w:val="0"/>
      </w:pPr>
      <w:r w:rsidRPr="009C5073">
        <w:t>GRSM will provide portable radios and gate keys.  All tools, equipment, and facilities furnished by the park shall be returned to the park in the same condition received except for normal wear and tear in project use, as stipulated in Director’s Order 20.</w:t>
      </w:r>
    </w:p>
    <w:p w:rsidR="009E57B9" w:rsidRPr="002A670B" w:rsidRDefault="009E57B9">
      <w:pPr>
        <w:rPr>
          <w:b/>
        </w:rPr>
      </w:pPr>
      <w:r w:rsidRPr="002A670B">
        <w:rPr>
          <w:b/>
        </w:rPr>
        <w:br w:type="page"/>
      </w:r>
    </w:p>
    <w:p w:rsidR="00A2008C" w:rsidRDefault="00A2008C" w:rsidP="00C12B36">
      <w:pPr>
        <w:jc w:val="center"/>
        <w:outlineLvl w:val="0"/>
        <w:rPr>
          <w:b/>
        </w:rPr>
      </w:pPr>
      <w:r>
        <w:rPr>
          <w:b/>
        </w:rPr>
        <w:lastRenderedPageBreak/>
        <w:t>SINGLE-SOURCE JUSTIFICATION</w:t>
      </w:r>
    </w:p>
    <w:p w:rsidR="00A2008C" w:rsidRDefault="00A2008C" w:rsidP="00D01012"/>
    <w:tbl>
      <w:tblPr>
        <w:tblW w:w="0" w:type="auto"/>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9288"/>
      </w:tblGrid>
      <w:tr w:rsidR="00A2008C" w:rsidTr="00F67756">
        <w:trPr>
          <w:trHeight w:val="762"/>
        </w:trPr>
        <w:tc>
          <w:tcPr>
            <w:tcW w:w="9288" w:type="dxa"/>
            <w:tcBorders>
              <w:top w:val="double" w:sz="4" w:space="0" w:color="auto"/>
              <w:bottom w:val="double" w:sz="4" w:space="0" w:color="auto"/>
            </w:tcBorders>
            <w:shd w:val="clear" w:color="auto" w:fill="CB9F5B"/>
            <w:vAlign w:val="center"/>
          </w:tcPr>
          <w:p w:rsidR="00A2008C" w:rsidRPr="00F67756" w:rsidRDefault="00A2008C" w:rsidP="00F67756">
            <w:pPr>
              <w:jc w:val="center"/>
              <w:rPr>
                <w:b/>
              </w:rPr>
            </w:pPr>
            <w:r w:rsidRPr="00F67756">
              <w:rPr>
                <w:b/>
              </w:rPr>
              <w:t>DEPARTMENT OF THE INTERIOR</w:t>
            </w:r>
          </w:p>
          <w:p w:rsidR="00A2008C" w:rsidRPr="00F67756" w:rsidRDefault="00A2008C" w:rsidP="00F67756">
            <w:pPr>
              <w:jc w:val="center"/>
              <w:rPr>
                <w:b/>
              </w:rPr>
            </w:pPr>
            <w:r w:rsidRPr="00F67756">
              <w:rPr>
                <w:b/>
              </w:rPr>
              <w:t>SINGLE SOURCE POLICY REQUIREMENTS</w:t>
            </w:r>
          </w:p>
        </w:tc>
      </w:tr>
      <w:tr w:rsidR="00A2008C" w:rsidTr="00F67756">
        <w:tc>
          <w:tcPr>
            <w:tcW w:w="9288" w:type="dxa"/>
            <w:tcBorders>
              <w:top w:val="double" w:sz="4" w:space="0" w:color="auto"/>
            </w:tcBorders>
          </w:tcPr>
          <w:p w:rsidR="00A2008C" w:rsidRDefault="00A2008C" w:rsidP="009220D5"/>
          <w:p w:rsidR="00A2008C" w:rsidRDefault="00A2008C" w:rsidP="009220D5">
            <w:r>
              <w:t xml:space="preserve">Department of the Interior Policy (505 DM 2) </w:t>
            </w:r>
            <w:r w:rsidR="006B686F">
              <w:t xml:space="preserve">recognizes competition is not required for a federal financial assistance award and at the same time </w:t>
            </w:r>
            <w:r>
              <w:t>requires a written justification which explains why competit</w:t>
            </w:r>
            <w:r w:rsidR="006B686F">
              <w:t xml:space="preserve">ion is not practicable for a </w:t>
            </w:r>
            <w:r>
              <w:t>single-source award.  The justification must address one or more of the following criteria as well as discussion of the program legislative history, unique capabilities of the proposed recipient, and cost-sharing contribution offered by the proposed recipient, as applicable.</w:t>
            </w:r>
          </w:p>
          <w:p w:rsidR="00A2008C" w:rsidRDefault="00A2008C" w:rsidP="009220D5"/>
        </w:tc>
      </w:tr>
      <w:tr w:rsidR="00A2008C" w:rsidTr="00F67756">
        <w:tc>
          <w:tcPr>
            <w:tcW w:w="9288" w:type="dxa"/>
            <w:tcBorders>
              <w:bottom w:val="double" w:sz="4" w:space="0" w:color="auto"/>
            </w:tcBorders>
          </w:tcPr>
          <w:p w:rsidR="00A2008C" w:rsidRDefault="00A2008C" w:rsidP="009220D5"/>
          <w:p w:rsidR="00A2008C" w:rsidRDefault="006B686F" w:rsidP="009220D5">
            <w:r w:rsidRPr="006B686F">
              <w:t>505 DM 2</w:t>
            </w:r>
            <w:r>
              <w:t xml:space="preserve">.14 stipulates that a single-source </w:t>
            </w:r>
            <w:r w:rsidRPr="006B686F">
              <w:t xml:space="preserve">federal financial assistance </w:t>
            </w:r>
            <w:r w:rsidR="00A2008C">
              <w:t>award must satisfy one or more of the following criteria:</w:t>
            </w:r>
          </w:p>
          <w:p w:rsidR="00A2008C" w:rsidRDefault="00A2008C" w:rsidP="009220D5"/>
          <w:p w:rsidR="00A2008C" w:rsidRDefault="00A2008C" w:rsidP="00F67756">
            <w:pPr>
              <w:numPr>
                <w:ilvl w:val="0"/>
                <w:numId w:val="2"/>
              </w:numPr>
              <w:tabs>
                <w:tab w:val="clear" w:pos="2376"/>
                <w:tab w:val="num" w:pos="720"/>
              </w:tabs>
              <w:ind w:left="720"/>
            </w:pPr>
            <w:r>
              <w:t>Unsolicited Proposal – The proposed award is the result of an unsolicited assistance application which represents a unique or innovative idea, method, or approach which is not the subject of a current or planned contract or assistance award, but which is deemed advantageous to the program objectives;</w:t>
            </w:r>
          </w:p>
          <w:p w:rsidR="00A2008C" w:rsidRDefault="00A2008C" w:rsidP="009220D5"/>
          <w:p w:rsidR="00A2008C" w:rsidRDefault="00A2008C" w:rsidP="00F67756">
            <w:pPr>
              <w:numPr>
                <w:ilvl w:val="0"/>
                <w:numId w:val="2"/>
              </w:numPr>
              <w:tabs>
                <w:tab w:val="clear" w:pos="2376"/>
                <w:tab w:val="num" w:pos="720"/>
              </w:tabs>
              <w:ind w:left="720"/>
            </w:pPr>
            <w:r>
              <w:t>Continuation – The activity to be funded is necessary to the satisfactory completion of, or is a continuation of an activity presently being funded, and for which competition would have a significant adverse effect on the continuity or completion of the activity;</w:t>
            </w:r>
          </w:p>
          <w:p w:rsidR="00A2008C" w:rsidRDefault="00A2008C" w:rsidP="009220D5"/>
          <w:p w:rsidR="00A2008C" w:rsidRDefault="00A2008C" w:rsidP="00F67756">
            <w:pPr>
              <w:numPr>
                <w:ilvl w:val="0"/>
                <w:numId w:val="2"/>
              </w:numPr>
              <w:tabs>
                <w:tab w:val="clear" w:pos="2376"/>
                <w:tab w:val="num" w:pos="720"/>
              </w:tabs>
              <w:ind w:left="720"/>
            </w:pPr>
            <w:r>
              <w:t>Legislative intent – The language in the applicable authorizing legislation or legislative history clearly indicates Congress’ intent to restrict the award to a particular recipient of purpose;</w:t>
            </w:r>
          </w:p>
          <w:p w:rsidR="00A2008C" w:rsidRDefault="00A2008C" w:rsidP="009220D5"/>
          <w:p w:rsidR="00A2008C" w:rsidRDefault="00A2008C" w:rsidP="00F67756">
            <w:pPr>
              <w:numPr>
                <w:ilvl w:val="0"/>
                <w:numId w:val="2"/>
              </w:numPr>
              <w:tabs>
                <w:tab w:val="clear" w:pos="2376"/>
                <w:tab w:val="num" w:pos="720"/>
              </w:tabs>
              <w:ind w:left="720"/>
            </w:pPr>
            <w:r>
              <w:t>Unique Qualifications – The applicant is uniquely qualified to perform the activity based upon a variety of demonstrable factors such as location, property ownership, voluntary support capacity, cost-sharing ability if applicable, technical expertise, or other such unique qualifications;</w:t>
            </w:r>
          </w:p>
          <w:p w:rsidR="00A2008C" w:rsidRDefault="00A2008C" w:rsidP="009220D5"/>
          <w:p w:rsidR="00A2008C" w:rsidRDefault="00A2008C" w:rsidP="00F67756">
            <w:pPr>
              <w:numPr>
                <w:ilvl w:val="0"/>
                <w:numId w:val="2"/>
              </w:numPr>
              <w:tabs>
                <w:tab w:val="clear" w:pos="2376"/>
                <w:tab w:val="num" w:pos="720"/>
              </w:tabs>
              <w:ind w:left="720"/>
            </w:pPr>
            <w:r>
              <w:t>Emergencies – Program/award where there is insufficient time available (due to a compelling and unusual urgency, or substantial danger to health or safety) for adequate competitive procedures to be followed.</w:t>
            </w:r>
          </w:p>
          <w:p w:rsidR="00A2008C" w:rsidRDefault="00A2008C" w:rsidP="009220D5"/>
        </w:tc>
      </w:tr>
    </w:tbl>
    <w:p w:rsidR="00A2008C" w:rsidRDefault="00A2008C" w:rsidP="00D01012"/>
    <w:p w:rsidR="00224391" w:rsidRDefault="00224391">
      <w:pPr>
        <w:rPr>
          <w:b/>
          <w:color w:val="002060"/>
        </w:rPr>
      </w:pPr>
      <w:r>
        <w:rPr>
          <w:b/>
          <w:color w:val="002060"/>
        </w:rPr>
        <w:br w:type="page"/>
      </w:r>
    </w:p>
    <w:p w:rsidR="006C2B34" w:rsidRPr="009C5073" w:rsidRDefault="006C2B34" w:rsidP="00AE2409">
      <w:pPr>
        <w:rPr>
          <w:color w:val="000000"/>
        </w:rPr>
      </w:pPr>
      <w:r>
        <w:rPr>
          <w:color w:val="000000" w:themeColor="text1"/>
        </w:rPr>
        <w:lastRenderedPageBreak/>
        <w:t>T</w:t>
      </w:r>
      <w:r w:rsidRPr="00847198">
        <w:rPr>
          <w:color w:val="000000" w:themeColor="text1"/>
        </w:rPr>
        <w:t xml:space="preserve">he National Park Service </w:t>
      </w:r>
      <w:r>
        <w:rPr>
          <w:color w:val="000000" w:themeColor="text1"/>
        </w:rPr>
        <w:t xml:space="preserve">and </w:t>
      </w:r>
      <w:r w:rsidR="0027333B" w:rsidRPr="009C5073">
        <w:rPr>
          <w:color w:val="000000" w:themeColor="text1"/>
        </w:rPr>
        <w:t>Indiana State University</w:t>
      </w:r>
      <w:r w:rsidRPr="009C5073">
        <w:rPr>
          <w:color w:val="000000" w:themeColor="text1"/>
        </w:rPr>
        <w:t xml:space="preserve"> as</w:t>
      </w:r>
      <w:r w:rsidR="00DA76F0" w:rsidRPr="009C5073">
        <w:rPr>
          <w:color w:val="000000" w:themeColor="text1"/>
        </w:rPr>
        <w:t xml:space="preserve"> members of the </w:t>
      </w:r>
      <w:r w:rsidR="0041755F">
        <w:rPr>
          <w:color w:val="000000" w:themeColor="text1"/>
        </w:rPr>
        <w:t xml:space="preserve">Great Lakes – Northern Forest </w:t>
      </w:r>
      <w:r w:rsidR="009A1641" w:rsidRPr="009C5073">
        <w:rPr>
          <w:color w:val="000000" w:themeColor="text1"/>
        </w:rPr>
        <w:t>Coop</w:t>
      </w:r>
      <w:r w:rsidR="0041755F">
        <w:rPr>
          <w:color w:val="000000" w:themeColor="text1"/>
        </w:rPr>
        <w:t xml:space="preserve">erative Ecosystem Studies Unit </w:t>
      </w:r>
      <w:r w:rsidR="0041755F" w:rsidRPr="009C5073">
        <w:rPr>
          <w:color w:val="000000" w:themeColor="text1"/>
        </w:rPr>
        <w:t>network</w:t>
      </w:r>
      <w:r w:rsidR="00847198" w:rsidRPr="009C5073">
        <w:rPr>
          <w:b/>
          <w:color w:val="002060"/>
        </w:rPr>
        <w:t xml:space="preserve"> </w:t>
      </w:r>
      <w:r w:rsidRPr="009C5073">
        <w:rPr>
          <w:color w:val="000000" w:themeColor="text1"/>
        </w:rPr>
        <w:t>are</w:t>
      </w:r>
      <w:r w:rsidRPr="009C5073">
        <w:rPr>
          <w:b/>
          <w:color w:val="002060"/>
        </w:rPr>
        <w:t xml:space="preserve"> </w:t>
      </w:r>
      <w:r w:rsidR="00847198" w:rsidRPr="009C5073">
        <w:rPr>
          <w:color w:val="000000"/>
        </w:rPr>
        <w:t xml:space="preserve">under a Cooperative Agreement which allows </w:t>
      </w:r>
      <w:r w:rsidR="0027333B" w:rsidRPr="009C5073">
        <w:rPr>
          <w:color w:val="000000"/>
        </w:rPr>
        <w:t>Indiana State University</w:t>
      </w:r>
      <w:r w:rsidR="00847198" w:rsidRPr="009C5073">
        <w:rPr>
          <w:color w:val="000000"/>
        </w:rPr>
        <w:t xml:space="preserve"> to participate in specific tasks under task agreements with the National Park</w:t>
      </w:r>
      <w:r w:rsidRPr="009C5073">
        <w:rPr>
          <w:color w:val="000000"/>
        </w:rPr>
        <w:t xml:space="preserve"> Service.</w:t>
      </w:r>
      <w:r w:rsidR="00847198" w:rsidRPr="009C5073">
        <w:rPr>
          <w:color w:val="000000"/>
        </w:rPr>
        <w:t xml:space="preserve"> </w:t>
      </w:r>
    </w:p>
    <w:p w:rsidR="006C2B34" w:rsidRPr="009C5073" w:rsidRDefault="006C2B34" w:rsidP="00AE2409">
      <w:pPr>
        <w:rPr>
          <w:color w:val="000000"/>
        </w:rPr>
      </w:pPr>
    </w:p>
    <w:p w:rsidR="00224391" w:rsidRDefault="00847198" w:rsidP="00AE2409">
      <w:pPr>
        <w:rPr>
          <w:b/>
          <w:color w:val="002060"/>
        </w:rPr>
      </w:pPr>
      <w:r w:rsidRPr="009C5073">
        <w:rPr>
          <w:color w:val="000000" w:themeColor="text1"/>
        </w:rPr>
        <w:t xml:space="preserve">The National Park Service intends to award </w:t>
      </w:r>
      <w:r w:rsidR="006C2B34" w:rsidRPr="009C5073">
        <w:rPr>
          <w:color w:val="000000" w:themeColor="text1"/>
        </w:rPr>
        <w:t>a</w:t>
      </w:r>
      <w:r w:rsidRPr="009C5073">
        <w:rPr>
          <w:color w:val="000000" w:themeColor="text1"/>
        </w:rPr>
        <w:t xml:space="preserve"> task agreement to </w:t>
      </w:r>
      <w:r w:rsidR="0027333B" w:rsidRPr="009C5073">
        <w:rPr>
          <w:color w:val="000000" w:themeColor="text1"/>
        </w:rPr>
        <w:t>Indiana State University</w:t>
      </w:r>
      <w:r w:rsidRPr="00847198">
        <w:rPr>
          <w:color w:val="000000" w:themeColor="text1"/>
        </w:rPr>
        <w:t xml:space="preserve"> based on the following</w:t>
      </w:r>
      <w:r w:rsidR="00DA76F0">
        <w:rPr>
          <w:b/>
          <w:color w:val="002060"/>
        </w:rPr>
        <w:t>:</w:t>
      </w:r>
      <w:r w:rsidR="00A2008C" w:rsidRPr="00350940">
        <w:rPr>
          <w:b/>
          <w:color w:val="002060"/>
        </w:rPr>
        <w:t xml:space="preserve">   </w:t>
      </w:r>
    </w:p>
    <w:p w:rsidR="00DA76F0" w:rsidRDefault="00DA76F0" w:rsidP="00AE2409">
      <w:pPr>
        <w:rPr>
          <w:b/>
          <w:color w:val="002060"/>
        </w:rPr>
      </w:pPr>
    </w:p>
    <w:p w:rsidR="00A2008C" w:rsidRDefault="00A2008C" w:rsidP="00AE2409">
      <w:pPr>
        <w:autoSpaceDE w:val="0"/>
        <w:autoSpaceDN w:val="0"/>
        <w:adjustRightInd w:val="0"/>
        <w:ind w:left="720"/>
        <w:rPr>
          <w:color w:val="000000"/>
        </w:rPr>
      </w:pPr>
      <w:r w:rsidRPr="00847198">
        <w:rPr>
          <w:caps/>
          <w:color w:val="000000" w:themeColor="text1"/>
        </w:rPr>
        <w:t>(4)</w:t>
      </w:r>
      <w:r w:rsidRPr="00350940">
        <w:rPr>
          <w:b/>
          <w:caps/>
          <w:color w:val="002060"/>
        </w:rPr>
        <w:t xml:space="preserve"> </w:t>
      </w:r>
      <w:r>
        <w:rPr>
          <w:color w:val="000000"/>
        </w:rPr>
        <w:t>Unique Qualifications -</w:t>
      </w:r>
      <w:r w:rsidR="004166C4">
        <w:rPr>
          <w:color w:val="000000"/>
        </w:rPr>
        <w:t xml:space="preserve"> </w:t>
      </w:r>
      <w:r w:rsidR="009C5073" w:rsidRPr="009C5073">
        <w:rPr>
          <w:color w:val="000000"/>
        </w:rPr>
        <w:t>Since 2004, Dr. Joy O’Keefe of Indiana State University has conducted studies on Indiana bats and northern long-eared bats in the Southeastern United States, including Great Smoky Mountains National Park and the surrounding national forests and tribal lands.  She is Director of the Center for Bat Research, Outreach and Conservation; a leading authority on the rooting ecology of Indiana bats and northern long-eared bats; and has the necessary permits to capture endangered Indiana bats.  She is also familiar with Park staff, resources, and the logistical and safety challenges associated with working in remote mountainous terrain.</w:t>
      </w:r>
    </w:p>
    <w:p w:rsidR="00A2008C" w:rsidRDefault="00A2008C" w:rsidP="00AE2409">
      <w:pPr>
        <w:autoSpaceDE w:val="0"/>
        <w:autoSpaceDN w:val="0"/>
        <w:adjustRightInd w:val="0"/>
        <w:ind w:left="720"/>
        <w:rPr>
          <w:color w:val="0070C0"/>
        </w:rPr>
      </w:pPr>
    </w:p>
    <w:p w:rsidR="00A2008C" w:rsidRDefault="00A2008C" w:rsidP="00D01012">
      <w:pPr>
        <w:jc w:val="center"/>
        <w:rPr>
          <w:b/>
        </w:rPr>
      </w:pPr>
    </w:p>
    <w:sectPr w:rsidR="00A2008C" w:rsidSect="002D268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4A55" w:rsidRDefault="00A64A55">
      <w:r>
        <w:separator/>
      </w:r>
    </w:p>
  </w:endnote>
  <w:endnote w:type="continuationSeparator" w:id="0">
    <w:p w:rsidR="00A64A55" w:rsidRDefault="00A64A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4A55" w:rsidRDefault="00A64A55">
      <w:r>
        <w:separator/>
      </w:r>
    </w:p>
  </w:footnote>
  <w:footnote w:type="continuationSeparator" w:id="0">
    <w:p w:rsidR="00A64A55" w:rsidRDefault="00A64A5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86D15"/>
    <w:multiLevelType w:val="singleLevel"/>
    <w:tmpl w:val="0409000F"/>
    <w:lvl w:ilvl="0">
      <w:start w:val="1"/>
      <w:numFmt w:val="decimal"/>
      <w:lvlText w:val="%1."/>
      <w:lvlJc w:val="left"/>
      <w:pPr>
        <w:tabs>
          <w:tab w:val="num" w:pos="360"/>
        </w:tabs>
        <w:ind w:left="360" w:hanging="360"/>
      </w:pPr>
      <w:rPr>
        <w:rFonts w:cs="Times New Roman" w:hint="default"/>
      </w:rPr>
    </w:lvl>
  </w:abstractNum>
  <w:abstractNum w:abstractNumId="1">
    <w:nsid w:val="05426CEF"/>
    <w:multiLevelType w:val="hybridMultilevel"/>
    <w:tmpl w:val="FCEC92CE"/>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
    <w:nsid w:val="0D953D3F"/>
    <w:multiLevelType w:val="hybridMultilevel"/>
    <w:tmpl w:val="121ADB36"/>
    <w:lvl w:ilvl="0" w:tplc="0409000F">
      <w:start w:val="1"/>
      <w:numFmt w:val="decimal"/>
      <w:lvlText w:val="%1."/>
      <w:lvlJc w:val="left"/>
      <w:pPr>
        <w:ind w:left="720" w:hanging="360"/>
      </w:pPr>
      <w:rPr>
        <w:rFonts w:hint="default"/>
        <w:color w:val="auto"/>
        <w:sz w:val="24"/>
        <w:szCs w:val="24"/>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0425FF1"/>
    <w:multiLevelType w:val="hybridMultilevel"/>
    <w:tmpl w:val="2140F72C"/>
    <w:lvl w:ilvl="0" w:tplc="0409000F">
      <w:start w:val="1"/>
      <w:numFmt w:val="decimal"/>
      <w:lvlText w:val="%1."/>
      <w:lvlJc w:val="left"/>
      <w:pPr>
        <w:ind w:left="720" w:hanging="360"/>
      </w:pPr>
      <w:rPr>
        <w:rFonts w:hint="default"/>
        <w:color w:val="auto"/>
        <w:sz w:val="24"/>
        <w:szCs w:val="24"/>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2307748"/>
    <w:multiLevelType w:val="hybridMultilevel"/>
    <w:tmpl w:val="7C3A54F4"/>
    <w:lvl w:ilvl="0" w:tplc="2FD2F23C">
      <w:start w:val="1"/>
      <w:numFmt w:val="bullet"/>
      <w:lvlText w:val="●"/>
      <w:lvlJc w:val="left"/>
      <w:pPr>
        <w:ind w:left="360" w:hanging="360"/>
      </w:pPr>
      <w:rPr>
        <w:rFonts w:ascii="Comic Sans MS" w:hAnsi="Comic Sans MS" w:hint="default"/>
        <w:color w:val="auto"/>
        <w:sz w:val="20"/>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6A27C45"/>
    <w:multiLevelType w:val="hybridMultilevel"/>
    <w:tmpl w:val="6308BF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1A461F14"/>
    <w:multiLevelType w:val="hybridMultilevel"/>
    <w:tmpl w:val="B374E7CA"/>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23E40DFF"/>
    <w:multiLevelType w:val="hybridMultilevel"/>
    <w:tmpl w:val="336AE2C6"/>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8">
    <w:nsid w:val="2873034D"/>
    <w:multiLevelType w:val="hybridMultilevel"/>
    <w:tmpl w:val="2174D94E"/>
    <w:lvl w:ilvl="0" w:tplc="37F87360">
      <w:start w:val="1"/>
      <w:numFmt w:val="decimal"/>
      <w:lvlText w:val="%1."/>
      <w:lvlJc w:val="left"/>
      <w:pPr>
        <w:tabs>
          <w:tab w:val="num" w:pos="720"/>
        </w:tabs>
        <w:ind w:left="720" w:hanging="360"/>
      </w:pPr>
      <w:rPr>
        <w:rFonts w:cs="Times New Roman" w:hint="default"/>
        <w:b/>
        <w:color w:val="0000FF"/>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nsid w:val="343F21C3"/>
    <w:multiLevelType w:val="hybridMultilevel"/>
    <w:tmpl w:val="D79AF19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8820546"/>
    <w:multiLevelType w:val="hybridMultilevel"/>
    <w:tmpl w:val="5D085D14"/>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nsid w:val="3A8B1440"/>
    <w:multiLevelType w:val="hybridMultilevel"/>
    <w:tmpl w:val="7EC6DEE8"/>
    <w:lvl w:ilvl="0" w:tplc="0409000F">
      <w:start w:val="1"/>
      <w:numFmt w:val="decimal"/>
      <w:lvlText w:val="%1."/>
      <w:lvlJc w:val="left"/>
      <w:pPr>
        <w:tabs>
          <w:tab w:val="num" w:pos="720"/>
        </w:tabs>
        <w:ind w:left="720" w:hanging="360"/>
      </w:pPr>
      <w:rPr>
        <w:rFonts w:cs="Times New Roman" w:hint="default"/>
      </w:rPr>
    </w:lvl>
    <w:lvl w:ilvl="1" w:tplc="66D203A6">
      <w:start w:val="2"/>
      <w:numFmt w:val="decimal"/>
      <w:lvlText w:val="%2"/>
      <w:lvlJc w:val="left"/>
      <w:pPr>
        <w:tabs>
          <w:tab w:val="num" w:pos="1440"/>
        </w:tabs>
        <w:ind w:left="1440" w:hanging="360"/>
      </w:pPr>
      <w:rPr>
        <w:rFonts w:cs="Times New Roman" w:hint="default"/>
      </w:rPr>
    </w:lvl>
    <w:lvl w:ilvl="2" w:tplc="FE4403F0">
      <w:start w:val="6"/>
      <w:numFmt w:val="upperRoman"/>
      <w:lvlText w:val="%3."/>
      <w:lvlJc w:val="left"/>
      <w:pPr>
        <w:tabs>
          <w:tab w:val="num" w:pos="2700"/>
        </w:tabs>
        <w:ind w:left="2700" w:hanging="720"/>
      </w:pPr>
      <w:rPr>
        <w:rFonts w:cs="Times New Roman"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nsid w:val="3F8D44DB"/>
    <w:multiLevelType w:val="hybridMultilevel"/>
    <w:tmpl w:val="E8AA47B0"/>
    <w:lvl w:ilvl="0" w:tplc="90B63B22">
      <w:start w:val="1"/>
      <w:numFmt w:val="decimal"/>
      <w:lvlText w:val="%1."/>
      <w:lvlJc w:val="left"/>
      <w:pPr>
        <w:tabs>
          <w:tab w:val="num" w:pos="900"/>
        </w:tabs>
        <w:ind w:left="900" w:hanging="360"/>
      </w:pPr>
      <w:rPr>
        <w:rFonts w:cs="Times New Roman" w:hint="default"/>
        <w:i w:val="0"/>
      </w:rPr>
    </w:lvl>
    <w:lvl w:ilvl="1" w:tplc="04090019" w:tentative="1">
      <w:start w:val="1"/>
      <w:numFmt w:val="lowerLetter"/>
      <w:lvlText w:val="%2."/>
      <w:lvlJc w:val="left"/>
      <w:pPr>
        <w:tabs>
          <w:tab w:val="num" w:pos="1620"/>
        </w:tabs>
        <w:ind w:left="1620" w:hanging="360"/>
      </w:pPr>
      <w:rPr>
        <w:rFonts w:cs="Times New Roman"/>
      </w:rPr>
    </w:lvl>
    <w:lvl w:ilvl="2" w:tplc="0409001B" w:tentative="1">
      <w:start w:val="1"/>
      <w:numFmt w:val="lowerRoman"/>
      <w:lvlText w:val="%3."/>
      <w:lvlJc w:val="right"/>
      <w:pPr>
        <w:tabs>
          <w:tab w:val="num" w:pos="2340"/>
        </w:tabs>
        <w:ind w:left="2340" w:hanging="180"/>
      </w:pPr>
      <w:rPr>
        <w:rFonts w:cs="Times New Roman"/>
      </w:rPr>
    </w:lvl>
    <w:lvl w:ilvl="3" w:tplc="0409000F" w:tentative="1">
      <w:start w:val="1"/>
      <w:numFmt w:val="decimal"/>
      <w:lvlText w:val="%4."/>
      <w:lvlJc w:val="left"/>
      <w:pPr>
        <w:tabs>
          <w:tab w:val="num" w:pos="3060"/>
        </w:tabs>
        <w:ind w:left="3060" w:hanging="360"/>
      </w:pPr>
      <w:rPr>
        <w:rFonts w:cs="Times New Roman"/>
      </w:rPr>
    </w:lvl>
    <w:lvl w:ilvl="4" w:tplc="04090019" w:tentative="1">
      <w:start w:val="1"/>
      <w:numFmt w:val="lowerLetter"/>
      <w:lvlText w:val="%5."/>
      <w:lvlJc w:val="left"/>
      <w:pPr>
        <w:tabs>
          <w:tab w:val="num" w:pos="3780"/>
        </w:tabs>
        <w:ind w:left="3780" w:hanging="360"/>
      </w:pPr>
      <w:rPr>
        <w:rFonts w:cs="Times New Roman"/>
      </w:rPr>
    </w:lvl>
    <w:lvl w:ilvl="5" w:tplc="0409001B" w:tentative="1">
      <w:start w:val="1"/>
      <w:numFmt w:val="lowerRoman"/>
      <w:lvlText w:val="%6."/>
      <w:lvlJc w:val="right"/>
      <w:pPr>
        <w:tabs>
          <w:tab w:val="num" w:pos="4500"/>
        </w:tabs>
        <w:ind w:left="4500" w:hanging="180"/>
      </w:pPr>
      <w:rPr>
        <w:rFonts w:cs="Times New Roman"/>
      </w:rPr>
    </w:lvl>
    <w:lvl w:ilvl="6" w:tplc="0409000F" w:tentative="1">
      <w:start w:val="1"/>
      <w:numFmt w:val="decimal"/>
      <w:lvlText w:val="%7."/>
      <w:lvlJc w:val="left"/>
      <w:pPr>
        <w:tabs>
          <w:tab w:val="num" w:pos="5220"/>
        </w:tabs>
        <w:ind w:left="5220" w:hanging="360"/>
      </w:pPr>
      <w:rPr>
        <w:rFonts w:cs="Times New Roman"/>
      </w:rPr>
    </w:lvl>
    <w:lvl w:ilvl="7" w:tplc="04090019" w:tentative="1">
      <w:start w:val="1"/>
      <w:numFmt w:val="lowerLetter"/>
      <w:lvlText w:val="%8."/>
      <w:lvlJc w:val="left"/>
      <w:pPr>
        <w:tabs>
          <w:tab w:val="num" w:pos="5940"/>
        </w:tabs>
        <w:ind w:left="5940" w:hanging="360"/>
      </w:pPr>
      <w:rPr>
        <w:rFonts w:cs="Times New Roman"/>
      </w:rPr>
    </w:lvl>
    <w:lvl w:ilvl="8" w:tplc="0409001B" w:tentative="1">
      <w:start w:val="1"/>
      <w:numFmt w:val="lowerRoman"/>
      <w:lvlText w:val="%9."/>
      <w:lvlJc w:val="right"/>
      <w:pPr>
        <w:tabs>
          <w:tab w:val="num" w:pos="6660"/>
        </w:tabs>
        <w:ind w:left="6660" w:hanging="180"/>
      </w:pPr>
      <w:rPr>
        <w:rFonts w:cs="Times New Roman"/>
      </w:rPr>
    </w:lvl>
  </w:abstractNum>
  <w:abstractNum w:abstractNumId="13">
    <w:nsid w:val="45CA0858"/>
    <w:multiLevelType w:val="hybridMultilevel"/>
    <w:tmpl w:val="6D7219D2"/>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4">
    <w:nsid w:val="5F8A05FB"/>
    <w:multiLevelType w:val="hybridMultilevel"/>
    <w:tmpl w:val="27AAF29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644A3CF1"/>
    <w:multiLevelType w:val="hybridMultilevel"/>
    <w:tmpl w:val="5198C22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65BE739A"/>
    <w:multiLevelType w:val="hybridMultilevel"/>
    <w:tmpl w:val="393C3910"/>
    <w:lvl w:ilvl="0" w:tplc="0409000F">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7">
    <w:nsid w:val="6DA77D38"/>
    <w:multiLevelType w:val="hybridMultilevel"/>
    <w:tmpl w:val="4B7ADADA"/>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8">
    <w:nsid w:val="73793FED"/>
    <w:multiLevelType w:val="hybridMultilevel"/>
    <w:tmpl w:val="E6EA2DDC"/>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56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nsid w:val="7784549E"/>
    <w:multiLevelType w:val="hybridMultilevel"/>
    <w:tmpl w:val="FD461674"/>
    <w:lvl w:ilvl="0" w:tplc="A768CDAC">
      <w:start w:val="1"/>
      <w:numFmt w:val="decimal"/>
      <w:lvlText w:val="(%1)"/>
      <w:lvlJc w:val="left"/>
      <w:pPr>
        <w:tabs>
          <w:tab w:val="num" w:pos="2376"/>
        </w:tabs>
        <w:ind w:left="2376" w:hanging="396"/>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0">
    <w:nsid w:val="7C371D80"/>
    <w:multiLevelType w:val="hybridMultilevel"/>
    <w:tmpl w:val="C9123F64"/>
    <w:lvl w:ilvl="0" w:tplc="878C808C">
      <w:start w:val="1"/>
      <w:numFmt w:val="decimal"/>
      <w:lvlText w:val="%1)"/>
      <w:lvlJc w:val="left"/>
      <w:pPr>
        <w:ind w:left="144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1">
    <w:nsid w:val="7FC629E2"/>
    <w:multiLevelType w:val="hybridMultilevel"/>
    <w:tmpl w:val="0B9CBD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9"/>
  </w:num>
  <w:num w:numId="2">
    <w:abstractNumId w:val="19"/>
  </w:num>
  <w:num w:numId="3">
    <w:abstractNumId w:val="0"/>
  </w:num>
  <w:num w:numId="4">
    <w:abstractNumId w:val="8"/>
  </w:num>
  <w:num w:numId="5">
    <w:abstractNumId w:val="6"/>
  </w:num>
  <w:num w:numId="6">
    <w:abstractNumId w:val="18"/>
  </w:num>
  <w:num w:numId="7">
    <w:abstractNumId w:val="15"/>
  </w:num>
  <w:num w:numId="8">
    <w:abstractNumId w:val="20"/>
  </w:num>
  <w:num w:numId="9">
    <w:abstractNumId w:val="13"/>
  </w:num>
  <w:num w:numId="10">
    <w:abstractNumId w:val="4"/>
  </w:num>
  <w:num w:numId="11">
    <w:abstractNumId w:val="17"/>
  </w:num>
  <w:num w:numId="12">
    <w:abstractNumId w:val="11"/>
  </w:num>
  <w:num w:numId="13">
    <w:abstractNumId w:val="12"/>
  </w:num>
  <w:num w:numId="14">
    <w:abstractNumId w:val="5"/>
  </w:num>
  <w:num w:numId="15">
    <w:abstractNumId w:val="7"/>
  </w:num>
  <w:num w:numId="16">
    <w:abstractNumId w:val="21"/>
  </w:num>
  <w:num w:numId="17">
    <w:abstractNumId w:val="10"/>
  </w:num>
  <w:num w:numId="18">
    <w:abstractNumId w:val="2"/>
  </w:num>
  <w:num w:numId="19">
    <w:abstractNumId w:val="3"/>
  </w:num>
  <w:num w:numId="20">
    <w:abstractNumId w:val="1"/>
  </w:num>
  <w:num w:numId="21">
    <w:abstractNumId w:val="16"/>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0374"/>
    <w:rsid w:val="000055A5"/>
    <w:rsid w:val="00013006"/>
    <w:rsid w:val="00035E8C"/>
    <w:rsid w:val="00036CE0"/>
    <w:rsid w:val="000975B5"/>
    <w:rsid w:val="000C0954"/>
    <w:rsid w:val="000E4398"/>
    <w:rsid w:val="000E6F27"/>
    <w:rsid w:val="00130117"/>
    <w:rsid w:val="0014591E"/>
    <w:rsid w:val="00154007"/>
    <w:rsid w:val="0016406C"/>
    <w:rsid w:val="001671E2"/>
    <w:rsid w:val="001701D2"/>
    <w:rsid w:val="00174807"/>
    <w:rsid w:val="00177FD1"/>
    <w:rsid w:val="001A38BD"/>
    <w:rsid w:val="001B6CAA"/>
    <w:rsid w:val="001D346B"/>
    <w:rsid w:val="001D3783"/>
    <w:rsid w:val="001E6E4D"/>
    <w:rsid w:val="001F02C5"/>
    <w:rsid w:val="00211C60"/>
    <w:rsid w:val="002217C8"/>
    <w:rsid w:val="00224391"/>
    <w:rsid w:val="0022492A"/>
    <w:rsid w:val="00252C8F"/>
    <w:rsid w:val="00252C9E"/>
    <w:rsid w:val="002717A5"/>
    <w:rsid w:val="00272B32"/>
    <w:rsid w:val="0027333B"/>
    <w:rsid w:val="0028019F"/>
    <w:rsid w:val="00292841"/>
    <w:rsid w:val="002A4CC8"/>
    <w:rsid w:val="002A670B"/>
    <w:rsid w:val="002A7659"/>
    <w:rsid w:val="002B68BD"/>
    <w:rsid w:val="002C3852"/>
    <w:rsid w:val="002D0442"/>
    <w:rsid w:val="002D2682"/>
    <w:rsid w:val="002D5CF1"/>
    <w:rsid w:val="002E0F13"/>
    <w:rsid w:val="002E156B"/>
    <w:rsid w:val="002E6F25"/>
    <w:rsid w:val="002F0796"/>
    <w:rsid w:val="00312963"/>
    <w:rsid w:val="003228AE"/>
    <w:rsid w:val="003253A8"/>
    <w:rsid w:val="0032626F"/>
    <w:rsid w:val="00342F19"/>
    <w:rsid w:val="0034571D"/>
    <w:rsid w:val="00350940"/>
    <w:rsid w:val="00367A5E"/>
    <w:rsid w:val="00377845"/>
    <w:rsid w:val="003A0787"/>
    <w:rsid w:val="003A7E67"/>
    <w:rsid w:val="003C67D0"/>
    <w:rsid w:val="003D0330"/>
    <w:rsid w:val="003D0A06"/>
    <w:rsid w:val="003D2508"/>
    <w:rsid w:val="003F260A"/>
    <w:rsid w:val="003F30AB"/>
    <w:rsid w:val="004013CC"/>
    <w:rsid w:val="004166C4"/>
    <w:rsid w:val="0041755F"/>
    <w:rsid w:val="0043376E"/>
    <w:rsid w:val="004510DF"/>
    <w:rsid w:val="00462699"/>
    <w:rsid w:val="00466F1B"/>
    <w:rsid w:val="004922E6"/>
    <w:rsid w:val="00497688"/>
    <w:rsid w:val="004B3007"/>
    <w:rsid w:val="004C7194"/>
    <w:rsid w:val="004D4A72"/>
    <w:rsid w:val="004D7E3F"/>
    <w:rsid w:val="004E02D9"/>
    <w:rsid w:val="00500FFF"/>
    <w:rsid w:val="00522DB4"/>
    <w:rsid w:val="0053163A"/>
    <w:rsid w:val="0054091C"/>
    <w:rsid w:val="00564708"/>
    <w:rsid w:val="00570CE3"/>
    <w:rsid w:val="00582B57"/>
    <w:rsid w:val="005964C3"/>
    <w:rsid w:val="00596F94"/>
    <w:rsid w:val="005A74F4"/>
    <w:rsid w:val="005C37A7"/>
    <w:rsid w:val="005C5E43"/>
    <w:rsid w:val="005D54A5"/>
    <w:rsid w:val="00612AD8"/>
    <w:rsid w:val="006172B6"/>
    <w:rsid w:val="00643FD9"/>
    <w:rsid w:val="006539E0"/>
    <w:rsid w:val="006541C8"/>
    <w:rsid w:val="0066029D"/>
    <w:rsid w:val="00665544"/>
    <w:rsid w:val="00683645"/>
    <w:rsid w:val="006859A3"/>
    <w:rsid w:val="006A163F"/>
    <w:rsid w:val="006A3BA9"/>
    <w:rsid w:val="006A6155"/>
    <w:rsid w:val="006B686F"/>
    <w:rsid w:val="006C2B34"/>
    <w:rsid w:val="006D286E"/>
    <w:rsid w:val="006E21BA"/>
    <w:rsid w:val="006E765D"/>
    <w:rsid w:val="006E7AE4"/>
    <w:rsid w:val="00722A20"/>
    <w:rsid w:val="00725910"/>
    <w:rsid w:val="00763B74"/>
    <w:rsid w:val="00764BE6"/>
    <w:rsid w:val="00773779"/>
    <w:rsid w:val="007826A4"/>
    <w:rsid w:val="007841FB"/>
    <w:rsid w:val="007A4AB5"/>
    <w:rsid w:val="007B2A5C"/>
    <w:rsid w:val="007B3E81"/>
    <w:rsid w:val="007E0825"/>
    <w:rsid w:val="007E2068"/>
    <w:rsid w:val="007F04BE"/>
    <w:rsid w:val="007F29F9"/>
    <w:rsid w:val="008157EA"/>
    <w:rsid w:val="00815C93"/>
    <w:rsid w:val="008261B1"/>
    <w:rsid w:val="00834F43"/>
    <w:rsid w:val="0084460B"/>
    <w:rsid w:val="00847198"/>
    <w:rsid w:val="00892D81"/>
    <w:rsid w:val="008A1E31"/>
    <w:rsid w:val="008A4347"/>
    <w:rsid w:val="008C74A6"/>
    <w:rsid w:val="008D4221"/>
    <w:rsid w:val="008E0344"/>
    <w:rsid w:val="008F4E14"/>
    <w:rsid w:val="009220D5"/>
    <w:rsid w:val="0092359A"/>
    <w:rsid w:val="00932B89"/>
    <w:rsid w:val="009364E1"/>
    <w:rsid w:val="00992641"/>
    <w:rsid w:val="0099469D"/>
    <w:rsid w:val="00995944"/>
    <w:rsid w:val="009A1641"/>
    <w:rsid w:val="009C3FE9"/>
    <w:rsid w:val="009C5073"/>
    <w:rsid w:val="009E139D"/>
    <w:rsid w:val="009E57B9"/>
    <w:rsid w:val="009F3CD0"/>
    <w:rsid w:val="00A104EF"/>
    <w:rsid w:val="00A12E34"/>
    <w:rsid w:val="00A15F0D"/>
    <w:rsid w:val="00A2008C"/>
    <w:rsid w:val="00A20492"/>
    <w:rsid w:val="00A33F59"/>
    <w:rsid w:val="00A42E70"/>
    <w:rsid w:val="00A566F8"/>
    <w:rsid w:val="00A64A55"/>
    <w:rsid w:val="00A70A8B"/>
    <w:rsid w:val="00A75EE3"/>
    <w:rsid w:val="00A85818"/>
    <w:rsid w:val="00AA1940"/>
    <w:rsid w:val="00AB165E"/>
    <w:rsid w:val="00AC651F"/>
    <w:rsid w:val="00AE2260"/>
    <w:rsid w:val="00AE2409"/>
    <w:rsid w:val="00AE25B8"/>
    <w:rsid w:val="00AE7038"/>
    <w:rsid w:val="00AE7E29"/>
    <w:rsid w:val="00AF645E"/>
    <w:rsid w:val="00B11A0B"/>
    <w:rsid w:val="00B27815"/>
    <w:rsid w:val="00B305F1"/>
    <w:rsid w:val="00B4542B"/>
    <w:rsid w:val="00B643F4"/>
    <w:rsid w:val="00B723E1"/>
    <w:rsid w:val="00B747B3"/>
    <w:rsid w:val="00B92D71"/>
    <w:rsid w:val="00BA44B3"/>
    <w:rsid w:val="00BA6896"/>
    <w:rsid w:val="00BB102F"/>
    <w:rsid w:val="00BB2D60"/>
    <w:rsid w:val="00BE05E8"/>
    <w:rsid w:val="00C064BC"/>
    <w:rsid w:val="00C06F39"/>
    <w:rsid w:val="00C12B36"/>
    <w:rsid w:val="00C37CC7"/>
    <w:rsid w:val="00C43235"/>
    <w:rsid w:val="00C5493D"/>
    <w:rsid w:val="00C615C5"/>
    <w:rsid w:val="00C6472D"/>
    <w:rsid w:val="00C7289A"/>
    <w:rsid w:val="00C72C6A"/>
    <w:rsid w:val="00C74BC0"/>
    <w:rsid w:val="00C8275B"/>
    <w:rsid w:val="00C86C4D"/>
    <w:rsid w:val="00C95C4D"/>
    <w:rsid w:val="00C96EF6"/>
    <w:rsid w:val="00CB10BA"/>
    <w:rsid w:val="00CC02D1"/>
    <w:rsid w:val="00CC0922"/>
    <w:rsid w:val="00CD3869"/>
    <w:rsid w:val="00CE38E1"/>
    <w:rsid w:val="00CF6541"/>
    <w:rsid w:val="00D01012"/>
    <w:rsid w:val="00D01804"/>
    <w:rsid w:val="00D04159"/>
    <w:rsid w:val="00D04D8B"/>
    <w:rsid w:val="00D05434"/>
    <w:rsid w:val="00D51B06"/>
    <w:rsid w:val="00D51F51"/>
    <w:rsid w:val="00D56754"/>
    <w:rsid w:val="00D60735"/>
    <w:rsid w:val="00D6669A"/>
    <w:rsid w:val="00D70E09"/>
    <w:rsid w:val="00D71227"/>
    <w:rsid w:val="00D734FA"/>
    <w:rsid w:val="00D75B2B"/>
    <w:rsid w:val="00D800E6"/>
    <w:rsid w:val="00DA01A3"/>
    <w:rsid w:val="00DA76F0"/>
    <w:rsid w:val="00DB6091"/>
    <w:rsid w:val="00DC6510"/>
    <w:rsid w:val="00DE549B"/>
    <w:rsid w:val="00DF0040"/>
    <w:rsid w:val="00DF700E"/>
    <w:rsid w:val="00E06259"/>
    <w:rsid w:val="00E23335"/>
    <w:rsid w:val="00E32C72"/>
    <w:rsid w:val="00E341C5"/>
    <w:rsid w:val="00E35038"/>
    <w:rsid w:val="00E66D66"/>
    <w:rsid w:val="00E70EBA"/>
    <w:rsid w:val="00E76784"/>
    <w:rsid w:val="00EA0374"/>
    <w:rsid w:val="00EA1AEE"/>
    <w:rsid w:val="00EA5513"/>
    <w:rsid w:val="00EB71BE"/>
    <w:rsid w:val="00EC299E"/>
    <w:rsid w:val="00ED1F76"/>
    <w:rsid w:val="00F0467C"/>
    <w:rsid w:val="00F0604E"/>
    <w:rsid w:val="00F1268B"/>
    <w:rsid w:val="00F164B3"/>
    <w:rsid w:val="00F23985"/>
    <w:rsid w:val="00F24FEA"/>
    <w:rsid w:val="00F342F9"/>
    <w:rsid w:val="00F67756"/>
    <w:rsid w:val="00F732DE"/>
    <w:rsid w:val="00F83B4B"/>
    <w:rsid w:val="00F86FFE"/>
    <w:rsid w:val="00F87B73"/>
    <w:rsid w:val="00FA1DC5"/>
    <w:rsid w:val="00FA3731"/>
    <w:rsid w:val="00FA3C1E"/>
    <w:rsid w:val="00FC2924"/>
    <w:rsid w:val="00FC30FC"/>
    <w:rsid w:val="00FF46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FE9"/>
    <w:rPr>
      <w:sz w:val="24"/>
      <w:szCs w:val="24"/>
    </w:rPr>
  </w:style>
  <w:style w:type="paragraph" w:styleId="Heading1">
    <w:name w:val="heading 1"/>
    <w:basedOn w:val="Normal"/>
    <w:next w:val="Normal"/>
    <w:link w:val="Heading1Char"/>
    <w:uiPriority w:val="99"/>
    <w:qFormat/>
    <w:locked/>
    <w:rsid w:val="000C0954"/>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qFormat/>
    <w:locked/>
    <w:rsid w:val="00B11A0B"/>
    <w:pPr>
      <w:keepNext/>
      <w:tabs>
        <w:tab w:val="left" w:pos="-720"/>
      </w:tabs>
      <w:suppressAutoHyphens/>
      <w:jc w:val="both"/>
      <w:outlineLvl w:val="1"/>
    </w:pPr>
    <w:rPr>
      <w:rFonts w:ascii="Courier" w:hAnsi="Courier"/>
      <w:b/>
      <w:spacing w:val="-2"/>
      <w:sz w:val="22"/>
      <w:szCs w:val="20"/>
    </w:rPr>
  </w:style>
  <w:style w:type="paragraph" w:styleId="Heading4">
    <w:name w:val="heading 4"/>
    <w:basedOn w:val="Normal"/>
    <w:next w:val="Normal"/>
    <w:link w:val="Heading4Char"/>
    <w:uiPriority w:val="99"/>
    <w:qFormat/>
    <w:locked/>
    <w:rsid w:val="00F0604E"/>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C0954"/>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CB10BA"/>
    <w:rPr>
      <w:rFonts w:ascii="Cambria" w:hAnsi="Cambria" w:cs="Times New Roman"/>
      <w:b/>
      <w:bCs/>
      <w:i/>
      <w:iCs/>
      <w:sz w:val="28"/>
      <w:szCs w:val="28"/>
    </w:rPr>
  </w:style>
  <w:style w:type="character" w:customStyle="1" w:styleId="Heading4Char">
    <w:name w:val="Heading 4 Char"/>
    <w:basedOn w:val="DefaultParagraphFont"/>
    <w:link w:val="Heading4"/>
    <w:uiPriority w:val="99"/>
    <w:semiHidden/>
    <w:locked/>
    <w:rsid w:val="00F0604E"/>
    <w:rPr>
      <w:rFonts w:ascii="Calibri" w:hAnsi="Calibri" w:cs="Times New Roman"/>
      <w:b/>
      <w:bCs/>
      <w:sz w:val="28"/>
      <w:szCs w:val="28"/>
    </w:rPr>
  </w:style>
  <w:style w:type="table" w:styleId="TableGrid">
    <w:name w:val="Table Grid"/>
    <w:basedOn w:val="TableNormal"/>
    <w:uiPriority w:val="99"/>
    <w:rsid w:val="00EA037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EA0374"/>
    <w:rPr>
      <w:rFonts w:cs="Times New Roman"/>
      <w:color w:val="0000FF"/>
      <w:u w:val="single"/>
    </w:rPr>
  </w:style>
  <w:style w:type="paragraph" w:styleId="Footer">
    <w:name w:val="footer"/>
    <w:basedOn w:val="Normal"/>
    <w:link w:val="FooterChar"/>
    <w:uiPriority w:val="99"/>
    <w:rsid w:val="004D7E3F"/>
    <w:pPr>
      <w:tabs>
        <w:tab w:val="center" w:pos="4320"/>
        <w:tab w:val="right" w:pos="8640"/>
      </w:tabs>
    </w:pPr>
  </w:style>
  <w:style w:type="character" w:customStyle="1" w:styleId="FooterChar">
    <w:name w:val="Footer Char"/>
    <w:basedOn w:val="DefaultParagraphFont"/>
    <w:link w:val="Footer"/>
    <w:uiPriority w:val="99"/>
    <w:semiHidden/>
    <w:locked/>
    <w:rsid w:val="00CB10BA"/>
    <w:rPr>
      <w:rFonts w:cs="Times New Roman"/>
      <w:sz w:val="24"/>
      <w:szCs w:val="24"/>
    </w:rPr>
  </w:style>
  <w:style w:type="character" w:styleId="PageNumber">
    <w:name w:val="page number"/>
    <w:basedOn w:val="DefaultParagraphFont"/>
    <w:uiPriority w:val="99"/>
    <w:rsid w:val="004D7E3F"/>
    <w:rPr>
      <w:rFonts w:cs="Times New Roman"/>
    </w:rPr>
  </w:style>
  <w:style w:type="character" w:styleId="CommentReference">
    <w:name w:val="annotation reference"/>
    <w:basedOn w:val="DefaultParagraphFont"/>
    <w:uiPriority w:val="99"/>
    <w:semiHidden/>
    <w:rsid w:val="00D04D8B"/>
    <w:rPr>
      <w:rFonts w:cs="Times New Roman"/>
      <w:sz w:val="16"/>
      <w:szCs w:val="16"/>
    </w:rPr>
  </w:style>
  <w:style w:type="paragraph" w:styleId="CommentText">
    <w:name w:val="annotation text"/>
    <w:basedOn w:val="Normal"/>
    <w:link w:val="CommentTextChar"/>
    <w:uiPriority w:val="99"/>
    <w:semiHidden/>
    <w:rsid w:val="00D04D8B"/>
    <w:rPr>
      <w:sz w:val="20"/>
      <w:szCs w:val="20"/>
    </w:rPr>
  </w:style>
  <w:style w:type="character" w:customStyle="1" w:styleId="CommentTextChar">
    <w:name w:val="Comment Text Char"/>
    <w:basedOn w:val="DefaultParagraphFont"/>
    <w:link w:val="CommentText"/>
    <w:uiPriority w:val="99"/>
    <w:semiHidden/>
    <w:locked/>
    <w:rsid w:val="00CB10BA"/>
    <w:rPr>
      <w:rFonts w:cs="Times New Roman"/>
      <w:sz w:val="20"/>
      <w:szCs w:val="20"/>
    </w:rPr>
  </w:style>
  <w:style w:type="paragraph" w:styleId="CommentSubject">
    <w:name w:val="annotation subject"/>
    <w:basedOn w:val="CommentText"/>
    <w:next w:val="CommentText"/>
    <w:link w:val="CommentSubjectChar"/>
    <w:uiPriority w:val="99"/>
    <w:semiHidden/>
    <w:rsid w:val="00D04D8B"/>
    <w:rPr>
      <w:b/>
      <w:bCs/>
    </w:rPr>
  </w:style>
  <w:style w:type="character" w:customStyle="1" w:styleId="CommentSubjectChar">
    <w:name w:val="Comment Subject Char"/>
    <w:basedOn w:val="CommentTextChar"/>
    <w:link w:val="CommentSubject"/>
    <w:uiPriority w:val="99"/>
    <w:semiHidden/>
    <w:locked/>
    <w:rsid w:val="00CB10BA"/>
    <w:rPr>
      <w:rFonts w:cs="Times New Roman"/>
      <w:b/>
      <w:bCs/>
      <w:sz w:val="20"/>
      <w:szCs w:val="20"/>
    </w:rPr>
  </w:style>
  <w:style w:type="paragraph" w:styleId="BalloonText">
    <w:name w:val="Balloon Text"/>
    <w:basedOn w:val="Normal"/>
    <w:link w:val="BalloonTextChar"/>
    <w:uiPriority w:val="99"/>
    <w:semiHidden/>
    <w:rsid w:val="00D04D8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B10BA"/>
    <w:rPr>
      <w:rFonts w:cs="Times New Roman"/>
      <w:sz w:val="2"/>
    </w:rPr>
  </w:style>
  <w:style w:type="paragraph" w:styleId="DocumentMap">
    <w:name w:val="Document Map"/>
    <w:basedOn w:val="Normal"/>
    <w:link w:val="DocumentMapChar"/>
    <w:uiPriority w:val="99"/>
    <w:semiHidden/>
    <w:rsid w:val="00C12B3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CB10BA"/>
    <w:rPr>
      <w:rFonts w:cs="Times New Roman"/>
      <w:sz w:val="2"/>
    </w:rPr>
  </w:style>
  <w:style w:type="paragraph" w:styleId="BodyText">
    <w:name w:val="Body Text"/>
    <w:basedOn w:val="Normal"/>
    <w:link w:val="BodyTextChar"/>
    <w:uiPriority w:val="99"/>
    <w:rsid w:val="003F30AB"/>
    <w:pPr>
      <w:tabs>
        <w:tab w:val="left" w:pos="-720"/>
      </w:tabs>
      <w:suppressAutoHyphens/>
      <w:jc w:val="both"/>
    </w:pPr>
    <w:rPr>
      <w:rFonts w:ascii="Courier" w:hAnsi="Courier"/>
      <w:spacing w:val="-2"/>
      <w:sz w:val="22"/>
      <w:szCs w:val="20"/>
    </w:rPr>
  </w:style>
  <w:style w:type="character" w:customStyle="1" w:styleId="BodyTextChar">
    <w:name w:val="Body Text Char"/>
    <w:basedOn w:val="DefaultParagraphFont"/>
    <w:link w:val="BodyText"/>
    <w:uiPriority w:val="99"/>
    <w:semiHidden/>
    <w:locked/>
    <w:rsid w:val="00CB10BA"/>
    <w:rPr>
      <w:rFonts w:cs="Times New Roman"/>
      <w:sz w:val="24"/>
      <w:szCs w:val="24"/>
    </w:rPr>
  </w:style>
  <w:style w:type="paragraph" w:customStyle="1" w:styleId="Byline">
    <w:name w:val="Byline"/>
    <w:basedOn w:val="BodyText"/>
    <w:uiPriority w:val="99"/>
    <w:rsid w:val="00B11A0B"/>
  </w:style>
  <w:style w:type="paragraph" w:styleId="BodyTextIndent">
    <w:name w:val="Body Text Indent"/>
    <w:basedOn w:val="Normal"/>
    <w:link w:val="BodyTextIndentChar"/>
    <w:uiPriority w:val="99"/>
    <w:rsid w:val="002D0442"/>
    <w:pPr>
      <w:spacing w:after="120"/>
      <w:ind w:left="360"/>
    </w:pPr>
  </w:style>
  <w:style w:type="character" w:customStyle="1" w:styleId="BodyTextIndentChar">
    <w:name w:val="Body Text Indent Char"/>
    <w:basedOn w:val="DefaultParagraphFont"/>
    <w:link w:val="BodyTextIndent"/>
    <w:uiPriority w:val="99"/>
    <w:semiHidden/>
    <w:locked/>
    <w:rsid w:val="00B27815"/>
    <w:rPr>
      <w:rFonts w:cs="Times New Roman"/>
      <w:sz w:val="24"/>
      <w:szCs w:val="24"/>
    </w:rPr>
  </w:style>
  <w:style w:type="paragraph" w:styleId="NormalWeb">
    <w:name w:val="Normal (Web)"/>
    <w:basedOn w:val="Normal"/>
    <w:uiPriority w:val="99"/>
    <w:rsid w:val="00F0604E"/>
    <w:pPr>
      <w:spacing w:before="100" w:beforeAutospacing="1" w:after="100" w:afterAutospacing="1"/>
    </w:pPr>
  </w:style>
  <w:style w:type="character" w:customStyle="1" w:styleId="pbllt">
    <w:name w:val="pbllt·"/>
    <w:uiPriority w:val="99"/>
    <w:rsid w:val="00AE2409"/>
    <w:rPr>
      <w:rFonts w:ascii="Symbol" w:hAnsi="Symbol"/>
      <w:sz w:val="20"/>
    </w:rPr>
  </w:style>
  <w:style w:type="paragraph" w:styleId="FootnoteText">
    <w:name w:val="footnote text"/>
    <w:basedOn w:val="Normal"/>
    <w:link w:val="FootnoteTextChar"/>
    <w:uiPriority w:val="99"/>
    <w:rsid w:val="00AE2409"/>
    <w:rPr>
      <w:sz w:val="20"/>
      <w:szCs w:val="20"/>
    </w:rPr>
  </w:style>
  <w:style w:type="character" w:customStyle="1" w:styleId="FootnoteTextChar">
    <w:name w:val="Footnote Text Char"/>
    <w:basedOn w:val="DefaultParagraphFont"/>
    <w:link w:val="FootnoteText"/>
    <w:uiPriority w:val="99"/>
    <w:locked/>
    <w:rsid w:val="00AE2409"/>
    <w:rPr>
      <w:rFonts w:cs="Times New Roman"/>
      <w:sz w:val="20"/>
      <w:szCs w:val="20"/>
    </w:rPr>
  </w:style>
  <w:style w:type="character" w:styleId="FootnoteReference">
    <w:name w:val="footnote reference"/>
    <w:basedOn w:val="DefaultParagraphFont"/>
    <w:uiPriority w:val="99"/>
    <w:rsid w:val="00AE2409"/>
    <w:rPr>
      <w:rFonts w:cs="Times New Roman"/>
      <w:vertAlign w:val="superscript"/>
    </w:rPr>
  </w:style>
  <w:style w:type="character" w:styleId="FollowedHyperlink">
    <w:name w:val="FollowedHyperlink"/>
    <w:basedOn w:val="DefaultParagraphFont"/>
    <w:uiPriority w:val="99"/>
    <w:semiHidden/>
    <w:rsid w:val="00C72C6A"/>
    <w:rPr>
      <w:rFonts w:cs="Times New Roman"/>
      <w:color w:val="800080"/>
      <w:u w:val="single"/>
    </w:rPr>
  </w:style>
  <w:style w:type="paragraph" w:styleId="ListParagraph">
    <w:name w:val="List Paragraph"/>
    <w:basedOn w:val="Normal"/>
    <w:uiPriority w:val="99"/>
    <w:qFormat/>
    <w:rsid w:val="000C0954"/>
    <w:pPr>
      <w:ind w:left="720"/>
    </w:pPr>
  </w:style>
  <w:style w:type="paragraph" w:styleId="Header">
    <w:name w:val="header"/>
    <w:basedOn w:val="Normal"/>
    <w:link w:val="HeaderChar"/>
    <w:uiPriority w:val="99"/>
    <w:semiHidden/>
    <w:unhideWhenUsed/>
    <w:rsid w:val="00224391"/>
    <w:pPr>
      <w:tabs>
        <w:tab w:val="center" w:pos="4680"/>
        <w:tab w:val="right" w:pos="9360"/>
      </w:tabs>
    </w:pPr>
  </w:style>
  <w:style w:type="character" w:customStyle="1" w:styleId="HeaderChar">
    <w:name w:val="Header Char"/>
    <w:basedOn w:val="DefaultParagraphFont"/>
    <w:link w:val="Header"/>
    <w:uiPriority w:val="99"/>
    <w:semiHidden/>
    <w:rsid w:val="00224391"/>
    <w:rPr>
      <w:sz w:val="24"/>
      <w:szCs w:val="24"/>
    </w:rPr>
  </w:style>
  <w:style w:type="paragraph" w:styleId="NoSpacing">
    <w:name w:val="No Spacing"/>
    <w:uiPriority w:val="1"/>
    <w:qFormat/>
    <w:rsid w:val="004922E6"/>
    <w:rPr>
      <w:rFonts w:eastAsia="Calibri"/>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FE9"/>
    <w:rPr>
      <w:sz w:val="24"/>
      <w:szCs w:val="24"/>
    </w:rPr>
  </w:style>
  <w:style w:type="paragraph" w:styleId="Heading1">
    <w:name w:val="heading 1"/>
    <w:basedOn w:val="Normal"/>
    <w:next w:val="Normal"/>
    <w:link w:val="Heading1Char"/>
    <w:uiPriority w:val="99"/>
    <w:qFormat/>
    <w:locked/>
    <w:rsid w:val="000C0954"/>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qFormat/>
    <w:locked/>
    <w:rsid w:val="00B11A0B"/>
    <w:pPr>
      <w:keepNext/>
      <w:tabs>
        <w:tab w:val="left" w:pos="-720"/>
      </w:tabs>
      <w:suppressAutoHyphens/>
      <w:jc w:val="both"/>
      <w:outlineLvl w:val="1"/>
    </w:pPr>
    <w:rPr>
      <w:rFonts w:ascii="Courier" w:hAnsi="Courier"/>
      <w:b/>
      <w:spacing w:val="-2"/>
      <w:sz w:val="22"/>
      <w:szCs w:val="20"/>
    </w:rPr>
  </w:style>
  <w:style w:type="paragraph" w:styleId="Heading4">
    <w:name w:val="heading 4"/>
    <w:basedOn w:val="Normal"/>
    <w:next w:val="Normal"/>
    <w:link w:val="Heading4Char"/>
    <w:uiPriority w:val="99"/>
    <w:qFormat/>
    <w:locked/>
    <w:rsid w:val="00F0604E"/>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C0954"/>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CB10BA"/>
    <w:rPr>
      <w:rFonts w:ascii="Cambria" w:hAnsi="Cambria" w:cs="Times New Roman"/>
      <w:b/>
      <w:bCs/>
      <w:i/>
      <w:iCs/>
      <w:sz w:val="28"/>
      <w:szCs w:val="28"/>
    </w:rPr>
  </w:style>
  <w:style w:type="character" w:customStyle="1" w:styleId="Heading4Char">
    <w:name w:val="Heading 4 Char"/>
    <w:basedOn w:val="DefaultParagraphFont"/>
    <w:link w:val="Heading4"/>
    <w:uiPriority w:val="99"/>
    <w:semiHidden/>
    <w:locked/>
    <w:rsid w:val="00F0604E"/>
    <w:rPr>
      <w:rFonts w:ascii="Calibri" w:hAnsi="Calibri" w:cs="Times New Roman"/>
      <w:b/>
      <w:bCs/>
      <w:sz w:val="28"/>
      <w:szCs w:val="28"/>
    </w:rPr>
  </w:style>
  <w:style w:type="table" w:styleId="TableGrid">
    <w:name w:val="Table Grid"/>
    <w:basedOn w:val="TableNormal"/>
    <w:uiPriority w:val="99"/>
    <w:rsid w:val="00EA037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EA0374"/>
    <w:rPr>
      <w:rFonts w:cs="Times New Roman"/>
      <w:color w:val="0000FF"/>
      <w:u w:val="single"/>
    </w:rPr>
  </w:style>
  <w:style w:type="paragraph" w:styleId="Footer">
    <w:name w:val="footer"/>
    <w:basedOn w:val="Normal"/>
    <w:link w:val="FooterChar"/>
    <w:uiPriority w:val="99"/>
    <w:rsid w:val="004D7E3F"/>
    <w:pPr>
      <w:tabs>
        <w:tab w:val="center" w:pos="4320"/>
        <w:tab w:val="right" w:pos="8640"/>
      </w:tabs>
    </w:pPr>
  </w:style>
  <w:style w:type="character" w:customStyle="1" w:styleId="FooterChar">
    <w:name w:val="Footer Char"/>
    <w:basedOn w:val="DefaultParagraphFont"/>
    <w:link w:val="Footer"/>
    <w:uiPriority w:val="99"/>
    <w:semiHidden/>
    <w:locked/>
    <w:rsid w:val="00CB10BA"/>
    <w:rPr>
      <w:rFonts w:cs="Times New Roman"/>
      <w:sz w:val="24"/>
      <w:szCs w:val="24"/>
    </w:rPr>
  </w:style>
  <w:style w:type="character" w:styleId="PageNumber">
    <w:name w:val="page number"/>
    <w:basedOn w:val="DefaultParagraphFont"/>
    <w:uiPriority w:val="99"/>
    <w:rsid w:val="004D7E3F"/>
    <w:rPr>
      <w:rFonts w:cs="Times New Roman"/>
    </w:rPr>
  </w:style>
  <w:style w:type="character" w:styleId="CommentReference">
    <w:name w:val="annotation reference"/>
    <w:basedOn w:val="DefaultParagraphFont"/>
    <w:uiPriority w:val="99"/>
    <w:semiHidden/>
    <w:rsid w:val="00D04D8B"/>
    <w:rPr>
      <w:rFonts w:cs="Times New Roman"/>
      <w:sz w:val="16"/>
      <w:szCs w:val="16"/>
    </w:rPr>
  </w:style>
  <w:style w:type="paragraph" w:styleId="CommentText">
    <w:name w:val="annotation text"/>
    <w:basedOn w:val="Normal"/>
    <w:link w:val="CommentTextChar"/>
    <w:uiPriority w:val="99"/>
    <w:semiHidden/>
    <w:rsid w:val="00D04D8B"/>
    <w:rPr>
      <w:sz w:val="20"/>
      <w:szCs w:val="20"/>
    </w:rPr>
  </w:style>
  <w:style w:type="character" w:customStyle="1" w:styleId="CommentTextChar">
    <w:name w:val="Comment Text Char"/>
    <w:basedOn w:val="DefaultParagraphFont"/>
    <w:link w:val="CommentText"/>
    <w:uiPriority w:val="99"/>
    <w:semiHidden/>
    <w:locked/>
    <w:rsid w:val="00CB10BA"/>
    <w:rPr>
      <w:rFonts w:cs="Times New Roman"/>
      <w:sz w:val="20"/>
      <w:szCs w:val="20"/>
    </w:rPr>
  </w:style>
  <w:style w:type="paragraph" w:styleId="CommentSubject">
    <w:name w:val="annotation subject"/>
    <w:basedOn w:val="CommentText"/>
    <w:next w:val="CommentText"/>
    <w:link w:val="CommentSubjectChar"/>
    <w:uiPriority w:val="99"/>
    <w:semiHidden/>
    <w:rsid w:val="00D04D8B"/>
    <w:rPr>
      <w:b/>
      <w:bCs/>
    </w:rPr>
  </w:style>
  <w:style w:type="character" w:customStyle="1" w:styleId="CommentSubjectChar">
    <w:name w:val="Comment Subject Char"/>
    <w:basedOn w:val="CommentTextChar"/>
    <w:link w:val="CommentSubject"/>
    <w:uiPriority w:val="99"/>
    <w:semiHidden/>
    <w:locked/>
    <w:rsid w:val="00CB10BA"/>
    <w:rPr>
      <w:rFonts w:cs="Times New Roman"/>
      <w:b/>
      <w:bCs/>
      <w:sz w:val="20"/>
      <w:szCs w:val="20"/>
    </w:rPr>
  </w:style>
  <w:style w:type="paragraph" w:styleId="BalloonText">
    <w:name w:val="Balloon Text"/>
    <w:basedOn w:val="Normal"/>
    <w:link w:val="BalloonTextChar"/>
    <w:uiPriority w:val="99"/>
    <w:semiHidden/>
    <w:rsid w:val="00D04D8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B10BA"/>
    <w:rPr>
      <w:rFonts w:cs="Times New Roman"/>
      <w:sz w:val="2"/>
    </w:rPr>
  </w:style>
  <w:style w:type="paragraph" w:styleId="DocumentMap">
    <w:name w:val="Document Map"/>
    <w:basedOn w:val="Normal"/>
    <w:link w:val="DocumentMapChar"/>
    <w:uiPriority w:val="99"/>
    <w:semiHidden/>
    <w:rsid w:val="00C12B3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CB10BA"/>
    <w:rPr>
      <w:rFonts w:cs="Times New Roman"/>
      <w:sz w:val="2"/>
    </w:rPr>
  </w:style>
  <w:style w:type="paragraph" w:styleId="BodyText">
    <w:name w:val="Body Text"/>
    <w:basedOn w:val="Normal"/>
    <w:link w:val="BodyTextChar"/>
    <w:uiPriority w:val="99"/>
    <w:rsid w:val="003F30AB"/>
    <w:pPr>
      <w:tabs>
        <w:tab w:val="left" w:pos="-720"/>
      </w:tabs>
      <w:suppressAutoHyphens/>
      <w:jc w:val="both"/>
    </w:pPr>
    <w:rPr>
      <w:rFonts w:ascii="Courier" w:hAnsi="Courier"/>
      <w:spacing w:val="-2"/>
      <w:sz w:val="22"/>
      <w:szCs w:val="20"/>
    </w:rPr>
  </w:style>
  <w:style w:type="character" w:customStyle="1" w:styleId="BodyTextChar">
    <w:name w:val="Body Text Char"/>
    <w:basedOn w:val="DefaultParagraphFont"/>
    <w:link w:val="BodyText"/>
    <w:uiPriority w:val="99"/>
    <w:semiHidden/>
    <w:locked/>
    <w:rsid w:val="00CB10BA"/>
    <w:rPr>
      <w:rFonts w:cs="Times New Roman"/>
      <w:sz w:val="24"/>
      <w:szCs w:val="24"/>
    </w:rPr>
  </w:style>
  <w:style w:type="paragraph" w:customStyle="1" w:styleId="Byline">
    <w:name w:val="Byline"/>
    <w:basedOn w:val="BodyText"/>
    <w:uiPriority w:val="99"/>
    <w:rsid w:val="00B11A0B"/>
  </w:style>
  <w:style w:type="paragraph" w:styleId="BodyTextIndent">
    <w:name w:val="Body Text Indent"/>
    <w:basedOn w:val="Normal"/>
    <w:link w:val="BodyTextIndentChar"/>
    <w:uiPriority w:val="99"/>
    <w:rsid w:val="002D0442"/>
    <w:pPr>
      <w:spacing w:after="120"/>
      <w:ind w:left="360"/>
    </w:pPr>
  </w:style>
  <w:style w:type="character" w:customStyle="1" w:styleId="BodyTextIndentChar">
    <w:name w:val="Body Text Indent Char"/>
    <w:basedOn w:val="DefaultParagraphFont"/>
    <w:link w:val="BodyTextIndent"/>
    <w:uiPriority w:val="99"/>
    <w:semiHidden/>
    <w:locked/>
    <w:rsid w:val="00B27815"/>
    <w:rPr>
      <w:rFonts w:cs="Times New Roman"/>
      <w:sz w:val="24"/>
      <w:szCs w:val="24"/>
    </w:rPr>
  </w:style>
  <w:style w:type="paragraph" w:styleId="NormalWeb">
    <w:name w:val="Normal (Web)"/>
    <w:basedOn w:val="Normal"/>
    <w:uiPriority w:val="99"/>
    <w:rsid w:val="00F0604E"/>
    <w:pPr>
      <w:spacing w:before="100" w:beforeAutospacing="1" w:after="100" w:afterAutospacing="1"/>
    </w:pPr>
  </w:style>
  <w:style w:type="character" w:customStyle="1" w:styleId="pbllt">
    <w:name w:val="pbllt·"/>
    <w:uiPriority w:val="99"/>
    <w:rsid w:val="00AE2409"/>
    <w:rPr>
      <w:rFonts w:ascii="Symbol" w:hAnsi="Symbol"/>
      <w:sz w:val="20"/>
    </w:rPr>
  </w:style>
  <w:style w:type="paragraph" w:styleId="FootnoteText">
    <w:name w:val="footnote text"/>
    <w:basedOn w:val="Normal"/>
    <w:link w:val="FootnoteTextChar"/>
    <w:uiPriority w:val="99"/>
    <w:rsid w:val="00AE2409"/>
    <w:rPr>
      <w:sz w:val="20"/>
      <w:szCs w:val="20"/>
    </w:rPr>
  </w:style>
  <w:style w:type="character" w:customStyle="1" w:styleId="FootnoteTextChar">
    <w:name w:val="Footnote Text Char"/>
    <w:basedOn w:val="DefaultParagraphFont"/>
    <w:link w:val="FootnoteText"/>
    <w:uiPriority w:val="99"/>
    <w:locked/>
    <w:rsid w:val="00AE2409"/>
    <w:rPr>
      <w:rFonts w:cs="Times New Roman"/>
      <w:sz w:val="20"/>
      <w:szCs w:val="20"/>
    </w:rPr>
  </w:style>
  <w:style w:type="character" w:styleId="FootnoteReference">
    <w:name w:val="footnote reference"/>
    <w:basedOn w:val="DefaultParagraphFont"/>
    <w:uiPriority w:val="99"/>
    <w:rsid w:val="00AE2409"/>
    <w:rPr>
      <w:rFonts w:cs="Times New Roman"/>
      <w:vertAlign w:val="superscript"/>
    </w:rPr>
  </w:style>
  <w:style w:type="character" w:styleId="FollowedHyperlink">
    <w:name w:val="FollowedHyperlink"/>
    <w:basedOn w:val="DefaultParagraphFont"/>
    <w:uiPriority w:val="99"/>
    <w:semiHidden/>
    <w:rsid w:val="00C72C6A"/>
    <w:rPr>
      <w:rFonts w:cs="Times New Roman"/>
      <w:color w:val="800080"/>
      <w:u w:val="single"/>
    </w:rPr>
  </w:style>
  <w:style w:type="paragraph" w:styleId="ListParagraph">
    <w:name w:val="List Paragraph"/>
    <w:basedOn w:val="Normal"/>
    <w:uiPriority w:val="99"/>
    <w:qFormat/>
    <w:rsid w:val="000C0954"/>
    <w:pPr>
      <w:ind w:left="720"/>
    </w:pPr>
  </w:style>
  <w:style w:type="paragraph" w:styleId="Header">
    <w:name w:val="header"/>
    <w:basedOn w:val="Normal"/>
    <w:link w:val="HeaderChar"/>
    <w:uiPriority w:val="99"/>
    <w:semiHidden/>
    <w:unhideWhenUsed/>
    <w:rsid w:val="00224391"/>
    <w:pPr>
      <w:tabs>
        <w:tab w:val="center" w:pos="4680"/>
        <w:tab w:val="right" w:pos="9360"/>
      </w:tabs>
    </w:pPr>
  </w:style>
  <w:style w:type="character" w:customStyle="1" w:styleId="HeaderChar">
    <w:name w:val="Header Char"/>
    <w:basedOn w:val="DefaultParagraphFont"/>
    <w:link w:val="Header"/>
    <w:uiPriority w:val="99"/>
    <w:semiHidden/>
    <w:rsid w:val="00224391"/>
    <w:rPr>
      <w:sz w:val="24"/>
      <w:szCs w:val="24"/>
    </w:rPr>
  </w:style>
  <w:style w:type="paragraph" w:styleId="NoSpacing">
    <w:name w:val="No Spacing"/>
    <w:uiPriority w:val="1"/>
    <w:qFormat/>
    <w:rsid w:val="004922E6"/>
    <w:rPr>
      <w:rFonts w:eastAsia="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0248438">
      <w:marLeft w:val="0"/>
      <w:marRight w:val="0"/>
      <w:marTop w:val="0"/>
      <w:marBottom w:val="0"/>
      <w:divBdr>
        <w:top w:val="none" w:sz="0" w:space="0" w:color="auto"/>
        <w:left w:val="none" w:sz="0" w:space="0" w:color="auto"/>
        <w:bottom w:val="none" w:sz="0" w:space="0" w:color="auto"/>
        <w:right w:val="none" w:sz="0" w:space="0" w:color="auto"/>
      </w:divBdr>
      <w:divsChild>
        <w:div w:id="720248434">
          <w:marLeft w:val="720"/>
          <w:marRight w:val="720"/>
          <w:marTop w:val="100"/>
          <w:marBottom w:val="100"/>
          <w:divBdr>
            <w:top w:val="none" w:sz="0" w:space="0" w:color="auto"/>
            <w:left w:val="none" w:sz="0" w:space="0" w:color="auto"/>
            <w:bottom w:val="none" w:sz="0" w:space="0" w:color="auto"/>
            <w:right w:val="none" w:sz="0" w:space="0" w:color="auto"/>
          </w:divBdr>
        </w:div>
        <w:div w:id="720248435">
          <w:marLeft w:val="720"/>
          <w:marRight w:val="720"/>
          <w:marTop w:val="100"/>
          <w:marBottom w:val="100"/>
          <w:divBdr>
            <w:top w:val="none" w:sz="0" w:space="0" w:color="auto"/>
            <w:left w:val="none" w:sz="0" w:space="0" w:color="auto"/>
            <w:bottom w:val="none" w:sz="0" w:space="0" w:color="auto"/>
            <w:right w:val="none" w:sz="0" w:space="0" w:color="auto"/>
          </w:divBdr>
        </w:div>
        <w:div w:id="720248437">
          <w:marLeft w:val="720"/>
          <w:marRight w:val="720"/>
          <w:marTop w:val="100"/>
          <w:marBottom w:val="100"/>
          <w:divBdr>
            <w:top w:val="none" w:sz="0" w:space="0" w:color="auto"/>
            <w:left w:val="none" w:sz="0" w:space="0" w:color="auto"/>
            <w:bottom w:val="none" w:sz="0" w:space="0" w:color="auto"/>
            <w:right w:val="none" w:sz="0" w:space="0" w:color="auto"/>
          </w:divBdr>
          <w:divsChild>
            <w:div w:id="720248447">
              <w:marLeft w:val="720"/>
              <w:marRight w:val="720"/>
              <w:marTop w:val="100"/>
              <w:marBottom w:val="100"/>
              <w:divBdr>
                <w:top w:val="none" w:sz="0" w:space="0" w:color="auto"/>
                <w:left w:val="none" w:sz="0" w:space="0" w:color="auto"/>
                <w:bottom w:val="none" w:sz="0" w:space="0" w:color="auto"/>
                <w:right w:val="none" w:sz="0" w:space="0" w:color="auto"/>
              </w:divBdr>
            </w:div>
          </w:divsChild>
        </w:div>
        <w:div w:id="720248440">
          <w:marLeft w:val="720"/>
          <w:marRight w:val="720"/>
          <w:marTop w:val="100"/>
          <w:marBottom w:val="100"/>
          <w:divBdr>
            <w:top w:val="none" w:sz="0" w:space="0" w:color="auto"/>
            <w:left w:val="none" w:sz="0" w:space="0" w:color="auto"/>
            <w:bottom w:val="none" w:sz="0" w:space="0" w:color="auto"/>
            <w:right w:val="none" w:sz="0" w:space="0" w:color="auto"/>
          </w:divBdr>
        </w:div>
        <w:div w:id="720248441">
          <w:marLeft w:val="720"/>
          <w:marRight w:val="720"/>
          <w:marTop w:val="100"/>
          <w:marBottom w:val="100"/>
          <w:divBdr>
            <w:top w:val="none" w:sz="0" w:space="0" w:color="auto"/>
            <w:left w:val="none" w:sz="0" w:space="0" w:color="auto"/>
            <w:bottom w:val="none" w:sz="0" w:space="0" w:color="auto"/>
            <w:right w:val="none" w:sz="0" w:space="0" w:color="auto"/>
          </w:divBdr>
        </w:div>
        <w:div w:id="720248443">
          <w:marLeft w:val="720"/>
          <w:marRight w:val="720"/>
          <w:marTop w:val="100"/>
          <w:marBottom w:val="100"/>
          <w:divBdr>
            <w:top w:val="none" w:sz="0" w:space="0" w:color="auto"/>
            <w:left w:val="none" w:sz="0" w:space="0" w:color="auto"/>
            <w:bottom w:val="none" w:sz="0" w:space="0" w:color="auto"/>
            <w:right w:val="none" w:sz="0" w:space="0" w:color="auto"/>
          </w:divBdr>
        </w:div>
        <w:div w:id="720248445">
          <w:marLeft w:val="720"/>
          <w:marRight w:val="720"/>
          <w:marTop w:val="100"/>
          <w:marBottom w:val="100"/>
          <w:divBdr>
            <w:top w:val="none" w:sz="0" w:space="0" w:color="auto"/>
            <w:left w:val="none" w:sz="0" w:space="0" w:color="auto"/>
            <w:bottom w:val="none" w:sz="0" w:space="0" w:color="auto"/>
            <w:right w:val="none" w:sz="0" w:space="0" w:color="auto"/>
          </w:divBdr>
        </w:div>
        <w:div w:id="720248451">
          <w:marLeft w:val="720"/>
          <w:marRight w:val="720"/>
          <w:marTop w:val="100"/>
          <w:marBottom w:val="100"/>
          <w:divBdr>
            <w:top w:val="none" w:sz="0" w:space="0" w:color="auto"/>
            <w:left w:val="none" w:sz="0" w:space="0" w:color="auto"/>
            <w:bottom w:val="none" w:sz="0" w:space="0" w:color="auto"/>
            <w:right w:val="none" w:sz="0" w:space="0" w:color="auto"/>
          </w:divBdr>
        </w:div>
      </w:divsChild>
    </w:div>
    <w:div w:id="720248446">
      <w:marLeft w:val="0"/>
      <w:marRight w:val="0"/>
      <w:marTop w:val="0"/>
      <w:marBottom w:val="0"/>
      <w:divBdr>
        <w:top w:val="none" w:sz="0" w:space="0" w:color="auto"/>
        <w:left w:val="none" w:sz="0" w:space="0" w:color="auto"/>
        <w:bottom w:val="none" w:sz="0" w:space="0" w:color="auto"/>
        <w:right w:val="none" w:sz="0" w:space="0" w:color="auto"/>
      </w:divBdr>
      <w:divsChild>
        <w:div w:id="720248433">
          <w:marLeft w:val="720"/>
          <w:marRight w:val="720"/>
          <w:marTop w:val="100"/>
          <w:marBottom w:val="100"/>
          <w:divBdr>
            <w:top w:val="none" w:sz="0" w:space="0" w:color="auto"/>
            <w:left w:val="none" w:sz="0" w:space="0" w:color="auto"/>
            <w:bottom w:val="none" w:sz="0" w:space="0" w:color="auto"/>
            <w:right w:val="none" w:sz="0" w:space="0" w:color="auto"/>
          </w:divBdr>
        </w:div>
        <w:div w:id="720248436">
          <w:marLeft w:val="720"/>
          <w:marRight w:val="720"/>
          <w:marTop w:val="100"/>
          <w:marBottom w:val="100"/>
          <w:divBdr>
            <w:top w:val="none" w:sz="0" w:space="0" w:color="auto"/>
            <w:left w:val="none" w:sz="0" w:space="0" w:color="auto"/>
            <w:bottom w:val="none" w:sz="0" w:space="0" w:color="auto"/>
            <w:right w:val="none" w:sz="0" w:space="0" w:color="auto"/>
          </w:divBdr>
        </w:div>
        <w:div w:id="720248439">
          <w:marLeft w:val="720"/>
          <w:marRight w:val="720"/>
          <w:marTop w:val="100"/>
          <w:marBottom w:val="100"/>
          <w:divBdr>
            <w:top w:val="none" w:sz="0" w:space="0" w:color="auto"/>
            <w:left w:val="none" w:sz="0" w:space="0" w:color="auto"/>
            <w:bottom w:val="none" w:sz="0" w:space="0" w:color="auto"/>
            <w:right w:val="none" w:sz="0" w:space="0" w:color="auto"/>
          </w:divBdr>
          <w:divsChild>
            <w:div w:id="720248448">
              <w:marLeft w:val="720"/>
              <w:marRight w:val="720"/>
              <w:marTop w:val="100"/>
              <w:marBottom w:val="100"/>
              <w:divBdr>
                <w:top w:val="none" w:sz="0" w:space="0" w:color="auto"/>
                <w:left w:val="none" w:sz="0" w:space="0" w:color="auto"/>
                <w:bottom w:val="none" w:sz="0" w:space="0" w:color="auto"/>
                <w:right w:val="none" w:sz="0" w:space="0" w:color="auto"/>
              </w:divBdr>
            </w:div>
          </w:divsChild>
        </w:div>
        <w:div w:id="720248442">
          <w:marLeft w:val="720"/>
          <w:marRight w:val="720"/>
          <w:marTop w:val="100"/>
          <w:marBottom w:val="100"/>
          <w:divBdr>
            <w:top w:val="none" w:sz="0" w:space="0" w:color="auto"/>
            <w:left w:val="none" w:sz="0" w:space="0" w:color="auto"/>
            <w:bottom w:val="none" w:sz="0" w:space="0" w:color="auto"/>
            <w:right w:val="none" w:sz="0" w:space="0" w:color="auto"/>
          </w:divBdr>
        </w:div>
        <w:div w:id="720248444">
          <w:marLeft w:val="720"/>
          <w:marRight w:val="720"/>
          <w:marTop w:val="100"/>
          <w:marBottom w:val="100"/>
          <w:divBdr>
            <w:top w:val="none" w:sz="0" w:space="0" w:color="auto"/>
            <w:left w:val="none" w:sz="0" w:space="0" w:color="auto"/>
            <w:bottom w:val="none" w:sz="0" w:space="0" w:color="auto"/>
            <w:right w:val="none" w:sz="0" w:space="0" w:color="auto"/>
          </w:divBdr>
        </w:div>
        <w:div w:id="720248449">
          <w:marLeft w:val="720"/>
          <w:marRight w:val="720"/>
          <w:marTop w:val="100"/>
          <w:marBottom w:val="100"/>
          <w:divBdr>
            <w:top w:val="none" w:sz="0" w:space="0" w:color="auto"/>
            <w:left w:val="none" w:sz="0" w:space="0" w:color="auto"/>
            <w:bottom w:val="none" w:sz="0" w:space="0" w:color="auto"/>
            <w:right w:val="none" w:sz="0" w:space="0" w:color="auto"/>
          </w:divBdr>
        </w:div>
        <w:div w:id="720248450">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5</Pages>
  <Words>1244</Words>
  <Characters>6978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Reclamation</Company>
  <LinksUpToDate>false</LinksUpToDate>
  <CharactersWithSpaces>8206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jchamberlin</dc:creator>
  <cp:lastModifiedBy>Brian Straka</cp:lastModifiedBy>
  <cp:revision>10</cp:revision>
  <cp:lastPrinted>2011-06-08T14:48:00Z</cp:lastPrinted>
  <dcterms:created xsi:type="dcterms:W3CDTF">2013-05-13T19:30:00Z</dcterms:created>
  <dcterms:modified xsi:type="dcterms:W3CDTF">2014-05-23T15:43:00Z</dcterms:modified>
</cp:coreProperties>
</file>