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036D3F" w14:textId="77777777" w:rsidR="006A2AA3" w:rsidRPr="00BF68BF" w:rsidRDefault="006A2AA3" w:rsidP="006A2AA3">
      <w:pPr>
        <w:jc w:val="center"/>
        <w:rPr>
          <w:b/>
          <w:sz w:val="24"/>
          <w:szCs w:val="24"/>
        </w:rPr>
      </w:pPr>
      <w:r w:rsidRPr="00BF68BF">
        <w:rPr>
          <w:b/>
          <w:sz w:val="24"/>
          <w:szCs w:val="24"/>
        </w:rPr>
        <w:t>Questions and Answers for</w:t>
      </w:r>
    </w:p>
    <w:p w14:paraId="10F1809A" w14:textId="77777777" w:rsidR="00470242" w:rsidRPr="00BF68BF" w:rsidRDefault="00470242" w:rsidP="006A2AA3">
      <w:pPr>
        <w:jc w:val="center"/>
        <w:rPr>
          <w:sz w:val="24"/>
          <w:szCs w:val="24"/>
        </w:rPr>
      </w:pPr>
      <w:r w:rsidRPr="00BF68BF">
        <w:rPr>
          <w:sz w:val="24"/>
          <w:szCs w:val="24"/>
        </w:rPr>
        <w:t>Mental Health Awareness and Training Program for El Salvador’s Juvenile Justice Institutions</w:t>
      </w:r>
    </w:p>
    <w:p w14:paraId="7EF14D8A" w14:textId="631C655E" w:rsidR="006A2AA3" w:rsidRPr="00BF68BF" w:rsidRDefault="006A2AA3" w:rsidP="006A2AA3">
      <w:pPr>
        <w:jc w:val="center"/>
        <w:rPr>
          <w:b/>
          <w:bCs/>
          <w:sz w:val="24"/>
          <w:szCs w:val="24"/>
        </w:rPr>
      </w:pPr>
      <w:r w:rsidRPr="00BF68BF">
        <w:rPr>
          <w:b/>
          <w:bCs/>
          <w:sz w:val="24"/>
          <w:szCs w:val="24"/>
        </w:rPr>
        <w:t>OFOP000136</w:t>
      </w:r>
      <w:r w:rsidR="00470242" w:rsidRPr="00BF68BF">
        <w:rPr>
          <w:b/>
          <w:bCs/>
          <w:sz w:val="24"/>
          <w:szCs w:val="24"/>
        </w:rPr>
        <w:t>7</w:t>
      </w:r>
    </w:p>
    <w:p w14:paraId="0A38B679" w14:textId="74A8DDA8" w:rsidR="006A2AA3" w:rsidRPr="00BF68BF" w:rsidRDefault="006A2AA3" w:rsidP="006A2AA3">
      <w:pPr>
        <w:jc w:val="center"/>
        <w:rPr>
          <w:b/>
          <w:sz w:val="24"/>
          <w:szCs w:val="24"/>
        </w:rPr>
      </w:pPr>
      <w:r w:rsidRPr="00BF68BF">
        <w:rPr>
          <w:b/>
          <w:sz w:val="24"/>
          <w:szCs w:val="24"/>
        </w:rPr>
        <w:t xml:space="preserve">Date: June </w:t>
      </w:r>
      <w:r w:rsidR="00470242" w:rsidRPr="00BF68BF">
        <w:rPr>
          <w:b/>
          <w:sz w:val="24"/>
          <w:szCs w:val="24"/>
        </w:rPr>
        <w:t>2</w:t>
      </w:r>
      <w:r w:rsidR="00B45720">
        <w:rPr>
          <w:b/>
          <w:sz w:val="24"/>
          <w:szCs w:val="24"/>
        </w:rPr>
        <w:t>5</w:t>
      </w:r>
      <w:r w:rsidRPr="00BF68BF">
        <w:rPr>
          <w:b/>
          <w:sz w:val="24"/>
          <w:szCs w:val="24"/>
        </w:rPr>
        <w:t>, 2024</w:t>
      </w:r>
    </w:p>
    <w:p w14:paraId="3CBD05DE" w14:textId="77777777" w:rsidR="006A2AA3" w:rsidRPr="00BF68BF" w:rsidRDefault="006A2AA3" w:rsidP="006A2AA3">
      <w:pPr>
        <w:rPr>
          <w:sz w:val="24"/>
          <w:szCs w:val="24"/>
        </w:rPr>
      </w:pPr>
    </w:p>
    <w:p w14:paraId="3A96DB2F" w14:textId="77777777" w:rsidR="006A2AA3" w:rsidRPr="00BF68BF" w:rsidRDefault="006A2AA3" w:rsidP="006A2AA3">
      <w:pPr>
        <w:rPr>
          <w:b/>
          <w:sz w:val="24"/>
          <w:szCs w:val="24"/>
        </w:rPr>
      </w:pPr>
      <w:r w:rsidRPr="00BF68BF">
        <w:rPr>
          <w:b/>
          <w:sz w:val="24"/>
          <w:szCs w:val="24"/>
        </w:rPr>
        <w:t>Question 1:</w:t>
      </w:r>
    </w:p>
    <w:p w14:paraId="48636321" w14:textId="77777777" w:rsidR="006A2AA3" w:rsidRPr="00BF68BF" w:rsidRDefault="006A2AA3" w:rsidP="006A2AA3">
      <w:pPr>
        <w:rPr>
          <w:b/>
          <w:bCs/>
          <w:sz w:val="24"/>
          <w:szCs w:val="24"/>
        </w:rPr>
      </w:pPr>
    </w:p>
    <w:p w14:paraId="56634B7B" w14:textId="77777777" w:rsidR="00C32A3F" w:rsidRPr="00BF68BF" w:rsidRDefault="00C32A3F" w:rsidP="00C07216">
      <w:pPr>
        <w:pStyle w:val="NormalWeb"/>
        <w:jc w:val="both"/>
        <w:rPr>
          <w:rFonts w:ascii="Calibri" w:eastAsia="Times New Roman" w:hAnsi="Calibri" w:cs="Calibri"/>
          <w:color w:val="000000" w:themeColor="text1"/>
        </w:rPr>
      </w:pPr>
      <w:r w:rsidRPr="00BF68BF">
        <w:rPr>
          <w:rFonts w:ascii="Calibri" w:eastAsia="Times New Roman" w:hAnsi="Calibri" w:cs="Calibri"/>
          <w:color w:val="000000" w:themeColor="text1"/>
        </w:rPr>
        <w:t>INL has provided a framework for the Project Vision, Project Goals and Objectives, and specific Activities. Will INL accept adjustments to the Objectives and Activities if well justified by the proposal?</w:t>
      </w:r>
    </w:p>
    <w:p w14:paraId="057E79FF" w14:textId="77777777" w:rsidR="00C07216" w:rsidRPr="00BF68BF" w:rsidRDefault="00C07216" w:rsidP="00C07216">
      <w:pPr>
        <w:pStyle w:val="NormalWeb"/>
        <w:jc w:val="both"/>
        <w:rPr>
          <w:rFonts w:ascii="Calibri" w:eastAsia="Times New Roman" w:hAnsi="Calibri" w:cs="Calibri"/>
          <w:color w:val="000000" w:themeColor="text1"/>
        </w:rPr>
      </w:pPr>
    </w:p>
    <w:p w14:paraId="5E56C8DD" w14:textId="77777777" w:rsidR="00C07216" w:rsidRPr="00BF68BF" w:rsidRDefault="00C07216" w:rsidP="00C07216">
      <w:pPr>
        <w:pStyle w:val="NormalWeb"/>
        <w:jc w:val="both"/>
        <w:rPr>
          <w:rFonts w:ascii="Calibri" w:hAnsi="Calibri" w:cs="Calibri"/>
          <w:b/>
          <w:bCs/>
          <w:color w:val="FF0000"/>
        </w:rPr>
      </w:pPr>
      <w:r w:rsidRPr="00BF68BF">
        <w:rPr>
          <w:rFonts w:ascii="Calibri" w:hAnsi="Calibri" w:cs="Calibri"/>
          <w:b/>
          <w:bCs/>
          <w:color w:val="FF0000"/>
        </w:rPr>
        <w:t xml:space="preserve">INL Response: </w:t>
      </w:r>
    </w:p>
    <w:p w14:paraId="28E38438" w14:textId="77777777" w:rsidR="00983004" w:rsidRPr="00BF68BF" w:rsidRDefault="00983004" w:rsidP="00C07216">
      <w:pPr>
        <w:pStyle w:val="NormalWeb"/>
        <w:jc w:val="both"/>
        <w:rPr>
          <w:rFonts w:ascii="Calibri" w:hAnsi="Calibri" w:cs="Calibri"/>
          <w:b/>
          <w:bCs/>
          <w:color w:val="FF0000"/>
        </w:rPr>
      </w:pPr>
    </w:p>
    <w:p w14:paraId="02A06531" w14:textId="21C58123" w:rsidR="00C07216" w:rsidRPr="00BF68BF" w:rsidRDefault="00983004" w:rsidP="00C07216">
      <w:pPr>
        <w:pStyle w:val="NormalWeb"/>
        <w:jc w:val="both"/>
        <w:rPr>
          <w:rFonts w:ascii="Calibri" w:hAnsi="Calibri" w:cs="Calibri"/>
          <w:b/>
          <w:bCs/>
          <w:color w:val="FF0000"/>
        </w:rPr>
      </w:pPr>
      <w:r w:rsidRPr="00BF68BF">
        <w:rPr>
          <w:rFonts w:ascii="Calibri" w:hAnsi="Calibri" w:cs="Calibri"/>
          <w:color w:val="FF0000"/>
        </w:rPr>
        <w:t xml:space="preserve">The objectives of the project are not to be modified. In rare occasions, the activities, deliverables, and timeframes may be slightly modified if completely necessary </w:t>
      </w:r>
      <w:proofErr w:type="gramStart"/>
      <w:r w:rsidRPr="00BF68BF">
        <w:rPr>
          <w:rFonts w:ascii="Calibri" w:hAnsi="Calibri" w:cs="Calibri"/>
          <w:color w:val="FF0000"/>
        </w:rPr>
        <w:t>provided that</w:t>
      </w:r>
      <w:proofErr w:type="gramEnd"/>
      <w:r w:rsidRPr="00BF68BF">
        <w:rPr>
          <w:rFonts w:ascii="Calibri" w:hAnsi="Calibri" w:cs="Calibri"/>
          <w:color w:val="FF0000"/>
        </w:rPr>
        <w:t xml:space="preserve"> they remain in line with the accomplishment of the project’s objectives and goals and are well justified in the proposal.</w:t>
      </w:r>
    </w:p>
    <w:p w14:paraId="755550C4" w14:textId="77777777" w:rsidR="00C32A3F" w:rsidRPr="00BF68BF" w:rsidRDefault="00C32A3F" w:rsidP="00C07216">
      <w:pPr>
        <w:pStyle w:val="NormalWeb"/>
        <w:jc w:val="both"/>
        <w:rPr>
          <w:rFonts w:ascii="Calibri" w:eastAsia="Times New Roman" w:hAnsi="Calibri" w:cs="Calibri"/>
          <w:color w:val="000000" w:themeColor="text1"/>
        </w:rPr>
      </w:pPr>
    </w:p>
    <w:p w14:paraId="79A94454" w14:textId="03DD421E" w:rsidR="00C32A3F" w:rsidRPr="00BF68BF" w:rsidRDefault="00C32A3F" w:rsidP="00C07216">
      <w:pPr>
        <w:jc w:val="both"/>
        <w:rPr>
          <w:b/>
          <w:sz w:val="24"/>
          <w:szCs w:val="24"/>
        </w:rPr>
      </w:pPr>
      <w:r w:rsidRPr="00BF68BF">
        <w:rPr>
          <w:b/>
          <w:sz w:val="24"/>
          <w:szCs w:val="24"/>
        </w:rPr>
        <w:t>Question 2:</w:t>
      </w:r>
    </w:p>
    <w:p w14:paraId="1075B138" w14:textId="77777777" w:rsidR="00C32A3F" w:rsidRPr="00BF68BF" w:rsidRDefault="00C32A3F" w:rsidP="00C07216">
      <w:pPr>
        <w:pStyle w:val="NormalWeb"/>
        <w:jc w:val="both"/>
        <w:rPr>
          <w:rFonts w:ascii="Calibri" w:eastAsia="Times New Roman" w:hAnsi="Calibri" w:cs="Calibri"/>
          <w:color w:val="000000" w:themeColor="text1"/>
        </w:rPr>
      </w:pPr>
    </w:p>
    <w:p w14:paraId="21761DD5" w14:textId="77777777" w:rsidR="00C32A3F" w:rsidRPr="00BF68BF" w:rsidRDefault="00C32A3F" w:rsidP="00C07216">
      <w:pPr>
        <w:spacing w:after="160" w:line="252" w:lineRule="auto"/>
        <w:jc w:val="both"/>
        <w:rPr>
          <w:rFonts w:eastAsia="Times New Roman"/>
          <w:color w:val="000000" w:themeColor="text1"/>
          <w:sz w:val="24"/>
          <w:szCs w:val="24"/>
        </w:rPr>
      </w:pPr>
      <w:r w:rsidRPr="00BF68BF">
        <w:rPr>
          <w:rFonts w:eastAsia="Times New Roman"/>
          <w:color w:val="000000" w:themeColor="text1"/>
          <w:sz w:val="24"/>
          <w:szCs w:val="24"/>
        </w:rPr>
        <w:t>INL has included specific time periods for the implementation of each Activity. Will INL accept adjustments to these time periods if well justified by the proposal?</w:t>
      </w:r>
    </w:p>
    <w:p w14:paraId="5CCE7D44" w14:textId="77777777" w:rsidR="00C07216" w:rsidRPr="00BF68BF" w:rsidRDefault="00C07216" w:rsidP="00C07216">
      <w:pPr>
        <w:pStyle w:val="NormalWeb"/>
        <w:jc w:val="both"/>
        <w:rPr>
          <w:rFonts w:ascii="Calibri" w:hAnsi="Calibri" w:cs="Calibri"/>
          <w:b/>
          <w:bCs/>
          <w:color w:val="FF0000"/>
        </w:rPr>
      </w:pPr>
      <w:r w:rsidRPr="00BF68BF">
        <w:rPr>
          <w:rFonts w:ascii="Calibri" w:hAnsi="Calibri" w:cs="Calibri"/>
          <w:b/>
          <w:bCs/>
          <w:color w:val="FF0000"/>
        </w:rPr>
        <w:t xml:space="preserve">INL Response: </w:t>
      </w:r>
    </w:p>
    <w:p w14:paraId="28EF2237" w14:textId="77777777" w:rsidR="00983004" w:rsidRPr="00BF68BF" w:rsidRDefault="00983004" w:rsidP="00C07216">
      <w:pPr>
        <w:pStyle w:val="NormalWeb"/>
        <w:jc w:val="both"/>
        <w:rPr>
          <w:rFonts w:ascii="Calibri" w:hAnsi="Calibri" w:cs="Calibri"/>
          <w:b/>
          <w:bCs/>
          <w:color w:val="FF0000"/>
        </w:rPr>
      </w:pPr>
    </w:p>
    <w:p w14:paraId="7742E816" w14:textId="790071AB" w:rsidR="00C07216" w:rsidRPr="00BF68BF" w:rsidRDefault="00983004" w:rsidP="00C07216">
      <w:pPr>
        <w:pStyle w:val="NormalWeb"/>
        <w:jc w:val="both"/>
        <w:rPr>
          <w:rFonts w:ascii="Calibri" w:hAnsi="Calibri" w:cs="Calibri"/>
          <w:b/>
          <w:bCs/>
          <w:color w:val="FF0000"/>
        </w:rPr>
      </w:pPr>
      <w:r w:rsidRPr="00BF68BF">
        <w:rPr>
          <w:rFonts w:ascii="Calibri" w:hAnsi="Calibri" w:cs="Calibri"/>
          <w:color w:val="FF0000"/>
        </w:rPr>
        <w:t xml:space="preserve">The objectives of the project are not to be modified. In rare occasions, the activities, deliverables, and timeframes may be slightly modified if completely necessary </w:t>
      </w:r>
      <w:proofErr w:type="gramStart"/>
      <w:r w:rsidRPr="00BF68BF">
        <w:rPr>
          <w:rFonts w:ascii="Calibri" w:hAnsi="Calibri" w:cs="Calibri"/>
          <w:color w:val="FF0000"/>
        </w:rPr>
        <w:t>provided that</w:t>
      </w:r>
      <w:proofErr w:type="gramEnd"/>
      <w:r w:rsidRPr="00BF68BF">
        <w:rPr>
          <w:rFonts w:ascii="Calibri" w:hAnsi="Calibri" w:cs="Calibri"/>
          <w:color w:val="FF0000"/>
        </w:rPr>
        <w:t xml:space="preserve"> they remain in line with the accomplishment of the project’s objectives and goals and are well justified in the proposal.</w:t>
      </w:r>
    </w:p>
    <w:p w14:paraId="2B1D6042" w14:textId="77777777" w:rsidR="00C07216" w:rsidRPr="00BF68BF" w:rsidRDefault="00C07216" w:rsidP="00C07216">
      <w:pPr>
        <w:pStyle w:val="NormalWeb"/>
        <w:jc w:val="both"/>
        <w:rPr>
          <w:rFonts w:ascii="Calibri" w:eastAsia="Times New Roman" w:hAnsi="Calibri" w:cs="Calibri"/>
          <w:color w:val="000000" w:themeColor="text1"/>
        </w:rPr>
      </w:pPr>
    </w:p>
    <w:p w14:paraId="22207F8F" w14:textId="16C320D1" w:rsidR="00C32A3F" w:rsidRPr="00BF68BF" w:rsidRDefault="00C32A3F" w:rsidP="00C07216">
      <w:pPr>
        <w:jc w:val="both"/>
        <w:rPr>
          <w:b/>
          <w:sz w:val="24"/>
          <w:szCs w:val="24"/>
        </w:rPr>
      </w:pPr>
      <w:r w:rsidRPr="00BF68BF">
        <w:rPr>
          <w:b/>
          <w:sz w:val="24"/>
          <w:szCs w:val="24"/>
        </w:rPr>
        <w:t>Question 3:</w:t>
      </w:r>
    </w:p>
    <w:p w14:paraId="532A5561" w14:textId="77777777" w:rsidR="00C32A3F" w:rsidRPr="00BF68BF" w:rsidRDefault="00C32A3F" w:rsidP="00C07216">
      <w:pPr>
        <w:jc w:val="both"/>
        <w:rPr>
          <w:b/>
          <w:sz w:val="24"/>
          <w:szCs w:val="24"/>
        </w:rPr>
      </w:pPr>
    </w:p>
    <w:p w14:paraId="17422166" w14:textId="5F07FE07" w:rsidR="00C07216" w:rsidRPr="00BF68BF" w:rsidRDefault="00C32A3F" w:rsidP="00C07216">
      <w:pPr>
        <w:spacing w:after="160" w:line="252" w:lineRule="auto"/>
        <w:jc w:val="both"/>
        <w:rPr>
          <w:rFonts w:eastAsia="Times New Roman"/>
          <w:color w:val="000000" w:themeColor="text1"/>
          <w:sz w:val="24"/>
          <w:szCs w:val="24"/>
        </w:rPr>
      </w:pPr>
      <w:r w:rsidRPr="00BF68BF">
        <w:rPr>
          <w:rFonts w:eastAsia="Times New Roman"/>
          <w:color w:val="000000" w:themeColor="text1"/>
          <w:sz w:val="24"/>
          <w:szCs w:val="24"/>
        </w:rPr>
        <w:t>INL has included specific project deliverables. Will INL accept adjustments to these deliverables if well justified by the proposal?</w:t>
      </w:r>
    </w:p>
    <w:p w14:paraId="65D39D29" w14:textId="77777777" w:rsidR="00C07216" w:rsidRPr="00BF68BF" w:rsidRDefault="00C07216" w:rsidP="00C07216">
      <w:pPr>
        <w:pStyle w:val="NormalWeb"/>
        <w:jc w:val="both"/>
        <w:rPr>
          <w:rFonts w:ascii="Calibri" w:hAnsi="Calibri" w:cs="Calibri"/>
          <w:b/>
          <w:bCs/>
          <w:color w:val="FF0000"/>
        </w:rPr>
      </w:pPr>
      <w:r w:rsidRPr="00BF68BF">
        <w:rPr>
          <w:rFonts w:ascii="Calibri" w:hAnsi="Calibri" w:cs="Calibri"/>
          <w:b/>
          <w:bCs/>
          <w:color w:val="FF0000"/>
        </w:rPr>
        <w:t xml:space="preserve">INL Response: </w:t>
      </w:r>
    </w:p>
    <w:p w14:paraId="2D98E44C" w14:textId="77777777" w:rsidR="00983004" w:rsidRPr="00BF68BF" w:rsidRDefault="00983004" w:rsidP="00C07216">
      <w:pPr>
        <w:pStyle w:val="NormalWeb"/>
        <w:jc w:val="both"/>
        <w:rPr>
          <w:rFonts w:ascii="Calibri" w:hAnsi="Calibri" w:cs="Calibri"/>
          <w:b/>
          <w:bCs/>
          <w:color w:val="FF0000"/>
        </w:rPr>
      </w:pPr>
    </w:p>
    <w:p w14:paraId="21159739" w14:textId="77777777" w:rsidR="00983004" w:rsidRPr="00BF68BF" w:rsidRDefault="00983004" w:rsidP="00983004">
      <w:pPr>
        <w:pStyle w:val="NormalWeb"/>
        <w:jc w:val="both"/>
        <w:rPr>
          <w:rFonts w:ascii="Calibri" w:hAnsi="Calibri" w:cs="Calibri"/>
          <w:b/>
          <w:bCs/>
          <w:color w:val="FF0000"/>
        </w:rPr>
      </w:pPr>
      <w:r w:rsidRPr="00BF68BF">
        <w:rPr>
          <w:rFonts w:ascii="Calibri" w:hAnsi="Calibri" w:cs="Calibri"/>
          <w:color w:val="FF0000"/>
        </w:rPr>
        <w:t xml:space="preserve">The objectives of the project are not to be modified. In rare occasions, the activities, deliverables, and timeframes may be slightly modified if completely necessary </w:t>
      </w:r>
      <w:proofErr w:type="gramStart"/>
      <w:r w:rsidRPr="00BF68BF">
        <w:rPr>
          <w:rFonts w:ascii="Calibri" w:hAnsi="Calibri" w:cs="Calibri"/>
          <w:color w:val="FF0000"/>
        </w:rPr>
        <w:t>provided that</w:t>
      </w:r>
      <w:proofErr w:type="gramEnd"/>
      <w:r w:rsidRPr="00BF68BF">
        <w:rPr>
          <w:rFonts w:ascii="Calibri" w:hAnsi="Calibri" w:cs="Calibri"/>
          <w:color w:val="FF0000"/>
        </w:rPr>
        <w:t xml:space="preserve"> they remain in line with the accomplishment of the project’s objectives and goals and are well justified in the proposal.</w:t>
      </w:r>
    </w:p>
    <w:p w14:paraId="7D817B9F" w14:textId="77777777" w:rsidR="00C32A3F" w:rsidRDefault="00C32A3F" w:rsidP="00C07216">
      <w:pPr>
        <w:jc w:val="both"/>
        <w:rPr>
          <w:b/>
          <w:sz w:val="24"/>
          <w:szCs w:val="24"/>
        </w:rPr>
      </w:pPr>
    </w:p>
    <w:p w14:paraId="793B0973" w14:textId="77777777" w:rsidR="00BF68BF" w:rsidRDefault="00BF68BF" w:rsidP="00C07216">
      <w:pPr>
        <w:jc w:val="both"/>
        <w:rPr>
          <w:b/>
          <w:sz w:val="24"/>
          <w:szCs w:val="24"/>
        </w:rPr>
      </w:pPr>
    </w:p>
    <w:p w14:paraId="6D67D4EE" w14:textId="77777777" w:rsidR="00BF68BF" w:rsidRPr="00BF68BF" w:rsidRDefault="00BF68BF" w:rsidP="00C07216">
      <w:pPr>
        <w:jc w:val="both"/>
        <w:rPr>
          <w:b/>
          <w:sz w:val="24"/>
          <w:szCs w:val="24"/>
        </w:rPr>
      </w:pPr>
    </w:p>
    <w:p w14:paraId="5AC70C6E" w14:textId="06CEBEBB" w:rsidR="00C32A3F" w:rsidRPr="00BF68BF" w:rsidRDefault="00C32A3F" w:rsidP="00C07216">
      <w:pPr>
        <w:jc w:val="both"/>
        <w:rPr>
          <w:b/>
          <w:sz w:val="24"/>
          <w:szCs w:val="24"/>
        </w:rPr>
      </w:pPr>
      <w:r w:rsidRPr="00BF68BF">
        <w:rPr>
          <w:b/>
          <w:sz w:val="24"/>
          <w:szCs w:val="24"/>
        </w:rPr>
        <w:lastRenderedPageBreak/>
        <w:t>Question 4:</w:t>
      </w:r>
    </w:p>
    <w:p w14:paraId="2134D026" w14:textId="77777777" w:rsidR="00C32A3F" w:rsidRPr="00BF68BF" w:rsidRDefault="00C32A3F" w:rsidP="00C07216">
      <w:pPr>
        <w:jc w:val="both"/>
        <w:rPr>
          <w:rFonts w:eastAsia="Times New Roman"/>
          <w:color w:val="000000" w:themeColor="text1"/>
          <w:sz w:val="24"/>
          <w:szCs w:val="24"/>
        </w:rPr>
      </w:pPr>
    </w:p>
    <w:p w14:paraId="5F5CE8A9" w14:textId="77777777" w:rsidR="00C32A3F" w:rsidRPr="00BF68BF" w:rsidRDefault="00C32A3F" w:rsidP="00C07216">
      <w:pPr>
        <w:pStyle w:val="NormalWeb"/>
        <w:jc w:val="both"/>
        <w:rPr>
          <w:rFonts w:ascii="Calibri" w:eastAsia="Times New Roman" w:hAnsi="Calibri" w:cs="Calibri"/>
          <w:color w:val="000000" w:themeColor="text1"/>
        </w:rPr>
      </w:pPr>
      <w:r w:rsidRPr="00BF68BF">
        <w:rPr>
          <w:rFonts w:ascii="Calibri" w:eastAsia="Times New Roman" w:hAnsi="Calibri" w:cs="Calibri"/>
          <w:color w:val="000000" w:themeColor="text1"/>
        </w:rPr>
        <w:t>While the Project Overview, Vision and Goal refer to the project providing services for “health, social care, and criminal justice practitioners” and “employees across the juvenile justice system,” Activities 2.2, 3.2, 3.3, and 3.4 refer specifically to CONAPINA. Please clarify the expected scope of the project in terms of institutions that INL expects to be included in the project in terms of receiving mental health awareness and training programs (in addition to CONAPINA). </w:t>
      </w:r>
    </w:p>
    <w:p w14:paraId="2B36F718" w14:textId="77777777" w:rsidR="00C32A3F" w:rsidRPr="00BF68BF" w:rsidRDefault="00C32A3F" w:rsidP="00C07216">
      <w:pPr>
        <w:pStyle w:val="NormalWeb"/>
        <w:jc w:val="both"/>
        <w:rPr>
          <w:rFonts w:ascii="Calibri" w:eastAsia="Times New Roman" w:hAnsi="Calibri" w:cs="Calibri"/>
          <w:color w:val="000000" w:themeColor="text1"/>
        </w:rPr>
      </w:pPr>
    </w:p>
    <w:p w14:paraId="5781BB6A" w14:textId="07DCBF81" w:rsidR="00C07216" w:rsidRPr="00BF68BF" w:rsidRDefault="00C07216" w:rsidP="08F981DC">
      <w:pPr>
        <w:pStyle w:val="NormalWeb"/>
        <w:jc w:val="both"/>
        <w:rPr>
          <w:rFonts w:ascii="Calibri" w:hAnsi="Calibri" w:cs="Calibri"/>
          <w:b/>
          <w:bCs/>
          <w:color w:val="FF0000"/>
        </w:rPr>
      </w:pPr>
      <w:r w:rsidRPr="00BF68BF">
        <w:rPr>
          <w:rFonts w:ascii="Calibri" w:hAnsi="Calibri" w:cs="Calibri"/>
          <w:b/>
          <w:bCs/>
          <w:color w:val="FF0000"/>
        </w:rPr>
        <w:t>INL Response:</w:t>
      </w:r>
    </w:p>
    <w:p w14:paraId="0BAE24B2" w14:textId="77777777" w:rsidR="00CE5E58" w:rsidRPr="00BF68BF" w:rsidRDefault="00CE5E58" w:rsidP="08F981DC">
      <w:pPr>
        <w:pStyle w:val="NormalWeb"/>
        <w:jc w:val="both"/>
        <w:rPr>
          <w:rFonts w:ascii="Calibri" w:hAnsi="Calibri" w:cs="Calibri"/>
          <w:color w:val="FF0000"/>
        </w:rPr>
      </w:pPr>
    </w:p>
    <w:p w14:paraId="397FDC46" w14:textId="1D06B999" w:rsidR="001650D6" w:rsidRPr="00BF68BF" w:rsidRDefault="009B0899" w:rsidP="08F981DC">
      <w:pPr>
        <w:pStyle w:val="NormalWeb"/>
        <w:jc w:val="both"/>
        <w:rPr>
          <w:rFonts w:ascii="Calibri" w:hAnsi="Calibri" w:cs="Calibri"/>
          <w:color w:val="FF0000"/>
        </w:rPr>
      </w:pPr>
      <w:r w:rsidRPr="00BF68BF">
        <w:rPr>
          <w:rFonts w:ascii="Calibri" w:hAnsi="Calibri" w:cs="Calibri"/>
          <w:color w:val="FF0000"/>
        </w:rPr>
        <w:t>The target of the project are thos</w:t>
      </w:r>
      <w:r w:rsidR="00FD2E6D" w:rsidRPr="00BF68BF">
        <w:rPr>
          <w:rFonts w:ascii="Calibri" w:hAnsi="Calibri" w:cs="Calibri"/>
          <w:color w:val="FF0000"/>
        </w:rPr>
        <w:t xml:space="preserve">e </w:t>
      </w:r>
      <w:r w:rsidRPr="00BF68BF">
        <w:rPr>
          <w:rFonts w:ascii="Calibri" w:hAnsi="Calibri" w:cs="Calibri"/>
          <w:color w:val="FF0000"/>
        </w:rPr>
        <w:t>professionals involved with the Youth in Conflict with the Law</w:t>
      </w:r>
      <w:r w:rsidR="001868A6" w:rsidRPr="00BF68BF">
        <w:rPr>
          <w:rFonts w:ascii="Calibri" w:hAnsi="Calibri" w:cs="Calibri"/>
          <w:color w:val="FF0000"/>
        </w:rPr>
        <w:t xml:space="preserve"> (YICL)</w:t>
      </w:r>
      <w:r w:rsidR="00CE5E58" w:rsidRPr="00BF68BF">
        <w:rPr>
          <w:rFonts w:ascii="Calibri" w:hAnsi="Calibri" w:cs="Calibri"/>
          <w:color w:val="FF0000"/>
        </w:rPr>
        <w:t xml:space="preserve">, </w:t>
      </w:r>
      <w:r w:rsidR="00FD2E6D" w:rsidRPr="00BF68BF">
        <w:rPr>
          <w:rFonts w:ascii="Calibri" w:hAnsi="Calibri" w:cs="Calibri"/>
          <w:color w:val="FF0000"/>
        </w:rPr>
        <w:t>especially</w:t>
      </w:r>
      <w:r w:rsidR="00CE5E58" w:rsidRPr="00BF68BF">
        <w:rPr>
          <w:rFonts w:ascii="Calibri" w:hAnsi="Calibri" w:cs="Calibri"/>
          <w:color w:val="FF0000"/>
        </w:rPr>
        <w:t xml:space="preserve"> CONAPINA</w:t>
      </w:r>
      <w:r w:rsidR="00FD2E6D" w:rsidRPr="00BF68BF">
        <w:rPr>
          <w:rFonts w:ascii="Calibri" w:hAnsi="Calibri" w:cs="Calibri"/>
          <w:color w:val="FF0000"/>
        </w:rPr>
        <w:t xml:space="preserve"> employees</w:t>
      </w:r>
      <w:r w:rsidR="00CE5E58" w:rsidRPr="00BF68BF">
        <w:rPr>
          <w:rFonts w:ascii="Calibri" w:hAnsi="Calibri" w:cs="Calibri"/>
          <w:color w:val="FF0000"/>
        </w:rPr>
        <w:t xml:space="preserve"> at the reinsertion centers, temporary detention centers and probation department offices</w:t>
      </w:r>
      <w:r w:rsidR="00FD2E6D" w:rsidRPr="00BF68BF">
        <w:rPr>
          <w:rFonts w:ascii="Calibri" w:hAnsi="Calibri" w:cs="Calibri"/>
          <w:color w:val="FF0000"/>
        </w:rPr>
        <w:t xml:space="preserve">. </w:t>
      </w:r>
      <w:r w:rsidR="00583C3C" w:rsidRPr="00BF68BF">
        <w:rPr>
          <w:rFonts w:ascii="Calibri" w:hAnsi="Calibri" w:cs="Calibri"/>
          <w:color w:val="FF0000"/>
        </w:rPr>
        <w:t>However, at these centers there is</w:t>
      </w:r>
      <w:r w:rsidR="003E18F2" w:rsidRPr="00BF68BF">
        <w:rPr>
          <w:rFonts w:ascii="Calibri" w:hAnsi="Calibri" w:cs="Calibri"/>
          <w:color w:val="FF0000"/>
        </w:rPr>
        <w:t xml:space="preserve"> limited</w:t>
      </w:r>
      <w:r w:rsidR="00583C3C" w:rsidRPr="00BF68BF">
        <w:rPr>
          <w:rFonts w:ascii="Calibri" w:hAnsi="Calibri" w:cs="Calibri"/>
          <w:color w:val="FF0000"/>
        </w:rPr>
        <w:t xml:space="preserve"> personnel from the Ministry of Health and/or Ministry of Education who are also expected to be </w:t>
      </w:r>
      <w:r w:rsidR="001650D6" w:rsidRPr="00BF68BF">
        <w:rPr>
          <w:rFonts w:ascii="Calibri" w:hAnsi="Calibri" w:cs="Calibri"/>
          <w:color w:val="FF0000"/>
        </w:rPr>
        <w:t>included</w:t>
      </w:r>
      <w:r w:rsidR="00FD2515" w:rsidRPr="00BF68BF">
        <w:rPr>
          <w:rFonts w:ascii="Calibri" w:hAnsi="Calibri" w:cs="Calibri"/>
          <w:color w:val="FF0000"/>
        </w:rPr>
        <w:t xml:space="preserve"> in the sessions/trainings</w:t>
      </w:r>
      <w:r w:rsidR="001650D6" w:rsidRPr="00BF68BF">
        <w:rPr>
          <w:rFonts w:ascii="Calibri" w:hAnsi="Calibri" w:cs="Calibri"/>
          <w:color w:val="FF0000"/>
        </w:rPr>
        <w:t xml:space="preserve">. </w:t>
      </w:r>
    </w:p>
    <w:p w14:paraId="164BD6C3" w14:textId="77777777" w:rsidR="001650D6" w:rsidRPr="00BF68BF" w:rsidRDefault="001650D6" w:rsidP="08F981DC">
      <w:pPr>
        <w:pStyle w:val="NormalWeb"/>
        <w:jc w:val="both"/>
        <w:rPr>
          <w:rFonts w:ascii="Calibri" w:hAnsi="Calibri" w:cs="Calibri"/>
          <w:color w:val="FF0000"/>
        </w:rPr>
      </w:pPr>
    </w:p>
    <w:p w14:paraId="47002580" w14:textId="4E56DABE" w:rsidR="00A41487" w:rsidRPr="00BF68BF" w:rsidRDefault="001650D6" w:rsidP="08F981DC">
      <w:pPr>
        <w:pStyle w:val="NormalWeb"/>
        <w:jc w:val="both"/>
        <w:rPr>
          <w:rFonts w:ascii="Calibri" w:hAnsi="Calibri" w:cs="Calibri"/>
          <w:color w:val="FF0000"/>
        </w:rPr>
      </w:pPr>
      <w:r w:rsidRPr="00BF68BF">
        <w:rPr>
          <w:rFonts w:ascii="Calibri" w:hAnsi="Calibri" w:cs="Calibri"/>
          <w:color w:val="FF0000"/>
        </w:rPr>
        <w:t xml:space="preserve">In addition, INL </w:t>
      </w:r>
      <w:r w:rsidR="00E668EE" w:rsidRPr="00BF68BF">
        <w:rPr>
          <w:rFonts w:ascii="Calibri" w:hAnsi="Calibri" w:cs="Calibri"/>
          <w:color w:val="FF0000"/>
        </w:rPr>
        <w:t xml:space="preserve">expects for </w:t>
      </w:r>
      <w:r w:rsidR="005E07BB" w:rsidRPr="00BF68BF">
        <w:rPr>
          <w:rFonts w:ascii="Calibri" w:hAnsi="Calibri" w:cs="Calibri"/>
          <w:color w:val="FF0000"/>
        </w:rPr>
        <w:t xml:space="preserve">employees from the juvenile justice system to be included </w:t>
      </w:r>
      <w:r w:rsidR="00B0465B" w:rsidRPr="00BF68BF">
        <w:rPr>
          <w:rFonts w:ascii="Calibri" w:hAnsi="Calibri" w:cs="Calibri"/>
          <w:color w:val="FF0000"/>
        </w:rPr>
        <w:t>to the extent possible</w:t>
      </w:r>
      <w:r w:rsidR="005E07BB" w:rsidRPr="00BF68BF">
        <w:rPr>
          <w:rFonts w:ascii="Calibri" w:hAnsi="Calibri" w:cs="Calibri"/>
          <w:color w:val="FF0000"/>
        </w:rPr>
        <w:t xml:space="preserve">. This </w:t>
      </w:r>
      <w:r w:rsidR="00B8552E" w:rsidRPr="00BF68BF">
        <w:rPr>
          <w:rFonts w:ascii="Calibri" w:hAnsi="Calibri" w:cs="Calibri"/>
          <w:color w:val="FF0000"/>
        </w:rPr>
        <w:t>consist</w:t>
      </w:r>
      <w:r w:rsidR="00D300E7" w:rsidRPr="00BF68BF">
        <w:rPr>
          <w:rFonts w:ascii="Calibri" w:hAnsi="Calibri" w:cs="Calibri"/>
          <w:color w:val="FF0000"/>
        </w:rPr>
        <w:t>s</w:t>
      </w:r>
      <w:r w:rsidR="00B8552E" w:rsidRPr="00BF68BF">
        <w:rPr>
          <w:rFonts w:ascii="Calibri" w:hAnsi="Calibri" w:cs="Calibri"/>
          <w:color w:val="FF0000"/>
        </w:rPr>
        <w:t xml:space="preserve"> of</w:t>
      </w:r>
      <w:r w:rsidR="005E07BB" w:rsidRPr="00BF68BF">
        <w:rPr>
          <w:rFonts w:ascii="Calibri" w:hAnsi="Calibri" w:cs="Calibri"/>
          <w:color w:val="FF0000"/>
        </w:rPr>
        <w:t xml:space="preserve"> the juvenile judges </w:t>
      </w:r>
      <w:r w:rsidR="006B492D" w:rsidRPr="00BF68BF">
        <w:rPr>
          <w:rFonts w:ascii="Calibri" w:hAnsi="Calibri" w:cs="Calibri"/>
          <w:color w:val="FF0000"/>
        </w:rPr>
        <w:t xml:space="preserve">across the country </w:t>
      </w:r>
      <w:r w:rsidR="005E07BB" w:rsidRPr="00BF68BF">
        <w:rPr>
          <w:rFonts w:ascii="Calibri" w:hAnsi="Calibri" w:cs="Calibri"/>
          <w:color w:val="FF0000"/>
        </w:rPr>
        <w:t>and their multidisciplinary team</w:t>
      </w:r>
      <w:r w:rsidR="00DD1679" w:rsidRPr="00BF68BF">
        <w:rPr>
          <w:rFonts w:ascii="Calibri" w:hAnsi="Calibri" w:cs="Calibri"/>
          <w:color w:val="FF0000"/>
        </w:rPr>
        <w:t>s</w:t>
      </w:r>
      <w:r w:rsidR="005E07BB" w:rsidRPr="00BF68BF">
        <w:rPr>
          <w:rFonts w:ascii="Calibri" w:hAnsi="Calibri" w:cs="Calibri"/>
          <w:color w:val="FF0000"/>
        </w:rPr>
        <w:t xml:space="preserve">, usually composed by a psychologist, a social </w:t>
      </w:r>
      <w:r w:rsidR="00843FE4" w:rsidRPr="00BF68BF">
        <w:rPr>
          <w:rFonts w:ascii="Calibri" w:hAnsi="Calibri" w:cs="Calibri"/>
          <w:color w:val="FF0000"/>
        </w:rPr>
        <w:t>worker,</w:t>
      </w:r>
      <w:r w:rsidR="005E07BB" w:rsidRPr="00BF68BF">
        <w:rPr>
          <w:rFonts w:ascii="Calibri" w:hAnsi="Calibri" w:cs="Calibri"/>
          <w:color w:val="FF0000"/>
        </w:rPr>
        <w:t xml:space="preserve"> and an educator. </w:t>
      </w:r>
    </w:p>
    <w:p w14:paraId="06BC2A65" w14:textId="77777777" w:rsidR="00C07216" w:rsidRPr="00BF68BF" w:rsidRDefault="00C07216" w:rsidP="00C07216">
      <w:pPr>
        <w:pStyle w:val="NormalWeb"/>
        <w:jc w:val="both"/>
        <w:rPr>
          <w:rFonts w:ascii="Calibri" w:eastAsia="Times New Roman" w:hAnsi="Calibri" w:cs="Calibri"/>
          <w:color w:val="000000" w:themeColor="text1"/>
        </w:rPr>
      </w:pPr>
    </w:p>
    <w:p w14:paraId="2A403301" w14:textId="57F8C630" w:rsidR="00C32A3F" w:rsidRPr="00BF68BF" w:rsidRDefault="00C32A3F" w:rsidP="00C07216">
      <w:pPr>
        <w:pStyle w:val="NormalWeb"/>
        <w:jc w:val="both"/>
        <w:rPr>
          <w:rFonts w:ascii="Calibri" w:eastAsia="Times New Roman" w:hAnsi="Calibri" w:cs="Calibri"/>
          <w:b/>
          <w:bCs/>
          <w:color w:val="000000" w:themeColor="text1"/>
        </w:rPr>
      </w:pPr>
      <w:r w:rsidRPr="00BF68BF">
        <w:rPr>
          <w:rFonts w:ascii="Calibri" w:eastAsia="Times New Roman" w:hAnsi="Calibri" w:cs="Calibri"/>
          <w:b/>
          <w:bCs/>
          <w:color w:val="000000" w:themeColor="text1"/>
        </w:rPr>
        <w:t>Question 5:</w:t>
      </w:r>
    </w:p>
    <w:p w14:paraId="7F48ACF7" w14:textId="77777777" w:rsidR="00C32A3F" w:rsidRPr="00BF68BF" w:rsidRDefault="00C32A3F" w:rsidP="00C07216">
      <w:pPr>
        <w:pStyle w:val="NormalWeb"/>
        <w:jc w:val="both"/>
        <w:rPr>
          <w:rFonts w:ascii="Calibri" w:eastAsia="Times New Roman" w:hAnsi="Calibri" w:cs="Calibri"/>
          <w:color w:val="000000" w:themeColor="text1"/>
        </w:rPr>
      </w:pPr>
    </w:p>
    <w:p w14:paraId="06F66BC0" w14:textId="233176BD" w:rsidR="00C07216" w:rsidRPr="00BF68BF" w:rsidRDefault="00C07216" w:rsidP="00C07216">
      <w:pPr>
        <w:spacing w:after="160" w:line="252" w:lineRule="auto"/>
        <w:jc w:val="both"/>
        <w:rPr>
          <w:color w:val="000000" w:themeColor="text1"/>
          <w:sz w:val="24"/>
          <w:szCs w:val="24"/>
        </w:rPr>
      </w:pPr>
      <w:r w:rsidRPr="00BF68BF">
        <w:rPr>
          <w:rFonts w:eastAsia="Times New Roman"/>
          <w:color w:val="000000" w:themeColor="text1"/>
          <w:sz w:val="24"/>
          <w:szCs w:val="24"/>
        </w:rPr>
        <w:t>On page 6, Activity 2.3 refers to a target of reaching 80 percent of juvenile justice practitioners. Please confirm the overall universe expected to be included as “juvenile justice practitioners,” i.e. does this refer to the “more than 500 staff and practitioners” mentioned in the Overview (p. 4)</w:t>
      </w:r>
      <w:r w:rsidR="00EB5D11" w:rsidRPr="00BF68BF">
        <w:rPr>
          <w:rFonts w:eastAsia="Times New Roman"/>
          <w:color w:val="000000" w:themeColor="text1"/>
          <w:sz w:val="24"/>
          <w:szCs w:val="24"/>
        </w:rPr>
        <w:t>;</w:t>
      </w:r>
      <w:r w:rsidRPr="00BF68BF">
        <w:rPr>
          <w:rFonts w:eastAsia="Times New Roman"/>
          <w:color w:val="000000" w:themeColor="text1"/>
          <w:sz w:val="24"/>
          <w:szCs w:val="24"/>
        </w:rPr>
        <w:t> </w:t>
      </w:r>
      <w:r w:rsidR="00EB5D11" w:rsidRPr="00BF68BF">
        <w:rPr>
          <w:rFonts w:eastAsia="Times New Roman"/>
          <w:color w:val="000000" w:themeColor="text1"/>
          <w:sz w:val="24"/>
          <w:szCs w:val="24"/>
        </w:rPr>
        <w:t>d</w:t>
      </w:r>
      <w:r w:rsidRPr="00BF68BF">
        <w:rPr>
          <w:rFonts w:eastAsia="Times New Roman"/>
          <w:color w:val="000000" w:themeColor="text1"/>
          <w:sz w:val="24"/>
          <w:szCs w:val="24"/>
        </w:rPr>
        <w:t xml:space="preserve">oes this include all types of staff within the CIS, </w:t>
      </w:r>
      <w:proofErr w:type="spellStart"/>
      <w:r w:rsidRPr="00BF68BF">
        <w:rPr>
          <w:rFonts w:eastAsia="Times New Roman"/>
          <w:color w:val="000000" w:themeColor="text1"/>
          <w:sz w:val="24"/>
          <w:szCs w:val="24"/>
        </w:rPr>
        <w:t>resguardos</w:t>
      </w:r>
      <w:proofErr w:type="spellEnd"/>
      <w:r w:rsidRPr="00BF68BF">
        <w:rPr>
          <w:rFonts w:eastAsia="Times New Roman"/>
          <w:color w:val="000000" w:themeColor="text1"/>
          <w:sz w:val="24"/>
          <w:szCs w:val="24"/>
        </w:rPr>
        <w:t xml:space="preserve">, and probation department officers (for example, health care personnel, educators from the Ministry of Education, security guards) or is it limited to staff employed directly by CONAPINA? </w:t>
      </w:r>
      <w:r w:rsidR="00291B08" w:rsidRPr="00BF68BF">
        <w:rPr>
          <w:color w:val="000000" w:themeColor="text1"/>
          <w:sz w:val="24"/>
          <w:szCs w:val="24"/>
        </w:rPr>
        <w:t>If the overall universe does not correspond to the 500 staff and practitioners mentioned, can INL please identify the types of staff and names of institutions INL expects to be included, to appropriately calculate the overall target?</w:t>
      </w:r>
    </w:p>
    <w:p w14:paraId="4F0DC9A1" w14:textId="742DBDA1" w:rsidR="00321B44" w:rsidRPr="00BF68BF" w:rsidRDefault="00C07216" w:rsidP="00C07216">
      <w:pPr>
        <w:pStyle w:val="NormalWeb"/>
        <w:jc w:val="both"/>
        <w:rPr>
          <w:rFonts w:ascii="Calibri" w:hAnsi="Calibri" w:cs="Calibri"/>
          <w:b/>
          <w:bCs/>
          <w:color w:val="FF0000"/>
        </w:rPr>
      </w:pPr>
      <w:r w:rsidRPr="00BF68BF">
        <w:rPr>
          <w:rFonts w:ascii="Calibri" w:hAnsi="Calibri" w:cs="Calibri"/>
          <w:b/>
          <w:bCs/>
          <w:color w:val="FF0000"/>
        </w:rPr>
        <w:t xml:space="preserve">INL Response: </w:t>
      </w:r>
    </w:p>
    <w:p w14:paraId="2B32F484" w14:textId="77777777" w:rsidR="001C757C" w:rsidRPr="00BF68BF" w:rsidRDefault="001C757C" w:rsidP="00C07216">
      <w:pPr>
        <w:pStyle w:val="NormalWeb"/>
        <w:jc w:val="both"/>
        <w:rPr>
          <w:rFonts w:ascii="Calibri" w:hAnsi="Calibri" w:cs="Calibri"/>
          <w:b/>
          <w:bCs/>
          <w:color w:val="FF0000"/>
        </w:rPr>
      </w:pPr>
    </w:p>
    <w:p w14:paraId="61440936" w14:textId="1912CE10" w:rsidR="00A41487" w:rsidRPr="00BF68BF" w:rsidRDefault="00A41487" w:rsidP="00A41487">
      <w:pPr>
        <w:pStyle w:val="NormalWeb"/>
        <w:jc w:val="both"/>
        <w:rPr>
          <w:rFonts w:ascii="Calibri" w:hAnsi="Calibri" w:cs="Calibri"/>
          <w:color w:val="FF0000"/>
        </w:rPr>
      </w:pPr>
      <w:r w:rsidRPr="00BF68BF">
        <w:rPr>
          <w:rFonts w:ascii="Calibri" w:hAnsi="Calibri" w:cs="Calibri"/>
          <w:color w:val="FF0000"/>
        </w:rPr>
        <w:t xml:space="preserve">The target of the project are those professionals involved with the Youth in Conflict with the Law (YICL), especially CONAPINA employees at the reinsertion centers, temporary detention centers and probation department offices. </w:t>
      </w:r>
      <w:r w:rsidR="00AB6714" w:rsidRPr="00BF68BF">
        <w:rPr>
          <w:rFonts w:ascii="Calibri" w:hAnsi="Calibri" w:cs="Calibri"/>
          <w:color w:val="FF0000"/>
        </w:rPr>
        <w:t>However</w:t>
      </w:r>
      <w:r w:rsidR="00AE5E0D" w:rsidRPr="00BF68BF">
        <w:rPr>
          <w:rFonts w:ascii="Calibri" w:hAnsi="Calibri" w:cs="Calibri"/>
          <w:color w:val="FF0000"/>
        </w:rPr>
        <w:t xml:space="preserve">, </w:t>
      </w:r>
      <w:r w:rsidRPr="00BF68BF">
        <w:rPr>
          <w:rFonts w:ascii="Calibri" w:hAnsi="Calibri" w:cs="Calibri"/>
          <w:color w:val="FF0000"/>
        </w:rPr>
        <w:t>at these centers there is</w:t>
      </w:r>
      <w:r w:rsidR="00AB6714" w:rsidRPr="00BF68BF">
        <w:rPr>
          <w:rFonts w:ascii="Calibri" w:hAnsi="Calibri" w:cs="Calibri"/>
          <w:color w:val="FF0000"/>
        </w:rPr>
        <w:t xml:space="preserve"> also</w:t>
      </w:r>
      <w:r w:rsidRPr="00BF68BF">
        <w:rPr>
          <w:rFonts w:ascii="Calibri" w:hAnsi="Calibri" w:cs="Calibri"/>
          <w:color w:val="FF0000"/>
        </w:rPr>
        <w:t xml:space="preserve"> limited personnel from the Ministry of Health and/or Ministry of Education. </w:t>
      </w:r>
      <w:r w:rsidR="008F122D" w:rsidRPr="00BF68BF">
        <w:rPr>
          <w:rFonts w:ascii="Calibri" w:hAnsi="Calibri" w:cs="Calibri"/>
          <w:color w:val="FF0000"/>
        </w:rPr>
        <w:t xml:space="preserve">Through this project, INL expects </w:t>
      </w:r>
      <w:r w:rsidR="00EA6D70" w:rsidRPr="00BF68BF">
        <w:rPr>
          <w:rFonts w:ascii="Calibri" w:hAnsi="Calibri" w:cs="Calibri"/>
          <w:color w:val="FF0000"/>
        </w:rPr>
        <w:t xml:space="preserve">for at least 80 percent of </w:t>
      </w:r>
      <w:r w:rsidR="00A06FA4" w:rsidRPr="00BF68BF">
        <w:rPr>
          <w:rFonts w:ascii="Calibri" w:hAnsi="Calibri" w:cs="Calibri"/>
          <w:color w:val="FF0000"/>
        </w:rPr>
        <w:t xml:space="preserve">the staff at </w:t>
      </w:r>
      <w:r w:rsidR="00622A55" w:rsidRPr="00BF68BF">
        <w:rPr>
          <w:rFonts w:ascii="Calibri" w:hAnsi="Calibri" w:cs="Calibri"/>
          <w:color w:val="FF0000"/>
        </w:rPr>
        <w:t>the mentioned CONAPINA</w:t>
      </w:r>
      <w:r w:rsidR="00AB6714" w:rsidRPr="00BF68BF">
        <w:rPr>
          <w:rFonts w:ascii="Calibri" w:hAnsi="Calibri" w:cs="Calibri"/>
          <w:color w:val="FF0000"/>
        </w:rPr>
        <w:t xml:space="preserve"> centers to receive mental health attention. </w:t>
      </w:r>
    </w:p>
    <w:p w14:paraId="0A224D63" w14:textId="77777777" w:rsidR="00A41487" w:rsidRPr="00BF68BF" w:rsidRDefault="00A41487" w:rsidP="00A41487">
      <w:pPr>
        <w:pStyle w:val="NormalWeb"/>
        <w:jc w:val="both"/>
        <w:rPr>
          <w:rFonts w:ascii="Calibri" w:hAnsi="Calibri" w:cs="Calibri"/>
          <w:color w:val="FF0000"/>
        </w:rPr>
      </w:pPr>
    </w:p>
    <w:p w14:paraId="60FF909A" w14:textId="5F229FBC" w:rsidR="00A41487" w:rsidRPr="00BF68BF" w:rsidRDefault="00AB6714" w:rsidP="00A41487">
      <w:pPr>
        <w:pStyle w:val="NormalWeb"/>
        <w:jc w:val="both"/>
        <w:rPr>
          <w:rFonts w:ascii="Calibri" w:hAnsi="Calibri" w:cs="Calibri"/>
          <w:color w:val="FF0000"/>
        </w:rPr>
      </w:pPr>
      <w:r w:rsidRPr="00BF68BF">
        <w:rPr>
          <w:rFonts w:ascii="Calibri" w:hAnsi="Calibri" w:cs="Calibri"/>
          <w:color w:val="FF0000"/>
        </w:rPr>
        <w:t>Additionally</w:t>
      </w:r>
      <w:r w:rsidR="00A41487" w:rsidRPr="00BF68BF">
        <w:rPr>
          <w:rFonts w:ascii="Calibri" w:hAnsi="Calibri" w:cs="Calibri"/>
          <w:color w:val="FF0000"/>
        </w:rPr>
        <w:t xml:space="preserve">, INL </w:t>
      </w:r>
      <w:r w:rsidRPr="00BF68BF">
        <w:rPr>
          <w:rFonts w:ascii="Calibri" w:hAnsi="Calibri" w:cs="Calibri"/>
          <w:color w:val="FF0000"/>
        </w:rPr>
        <w:t>desires to include</w:t>
      </w:r>
      <w:r w:rsidR="00A41487" w:rsidRPr="00BF68BF">
        <w:rPr>
          <w:rFonts w:ascii="Calibri" w:hAnsi="Calibri" w:cs="Calibri"/>
          <w:color w:val="FF0000"/>
        </w:rPr>
        <w:t xml:space="preserve"> employees from the juvenile justice system</w:t>
      </w:r>
      <w:r w:rsidRPr="00BF68BF">
        <w:rPr>
          <w:rFonts w:ascii="Calibri" w:hAnsi="Calibri" w:cs="Calibri"/>
          <w:color w:val="FF0000"/>
        </w:rPr>
        <w:t xml:space="preserve"> </w:t>
      </w:r>
      <w:r w:rsidR="00A41487" w:rsidRPr="00BF68BF">
        <w:rPr>
          <w:rFonts w:ascii="Calibri" w:hAnsi="Calibri" w:cs="Calibri"/>
          <w:color w:val="FF0000"/>
        </w:rPr>
        <w:t>to the extent possible. This consists of the juvenile judges across the country and their multidisciplinary team</w:t>
      </w:r>
      <w:r w:rsidR="00DD1679" w:rsidRPr="00BF68BF">
        <w:rPr>
          <w:rFonts w:ascii="Calibri" w:hAnsi="Calibri" w:cs="Calibri"/>
          <w:color w:val="FF0000"/>
        </w:rPr>
        <w:t>s</w:t>
      </w:r>
      <w:r w:rsidR="00A41487" w:rsidRPr="00BF68BF">
        <w:rPr>
          <w:rFonts w:ascii="Calibri" w:hAnsi="Calibri" w:cs="Calibri"/>
          <w:color w:val="FF0000"/>
        </w:rPr>
        <w:t xml:space="preserve">, usually composed by a psychologist, a social worker, and an educator. </w:t>
      </w:r>
    </w:p>
    <w:p w14:paraId="226399EE" w14:textId="42DBE157" w:rsidR="00C07216" w:rsidRPr="00BF68BF" w:rsidRDefault="00C07216" w:rsidP="00C07216">
      <w:pPr>
        <w:rPr>
          <w:b/>
          <w:bCs/>
          <w:color w:val="000000" w:themeColor="text1"/>
          <w:sz w:val="24"/>
          <w:szCs w:val="24"/>
        </w:rPr>
      </w:pPr>
      <w:r w:rsidRPr="00BF68BF">
        <w:rPr>
          <w:b/>
          <w:bCs/>
          <w:color w:val="000000" w:themeColor="text1"/>
          <w:sz w:val="24"/>
          <w:szCs w:val="24"/>
        </w:rPr>
        <w:lastRenderedPageBreak/>
        <w:t xml:space="preserve">Question </w:t>
      </w:r>
      <w:r w:rsidR="00291B08" w:rsidRPr="00BF68BF">
        <w:rPr>
          <w:b/>
          <w:bCs/>
          <w:color w:val="000000" w:themeColor="text1"/>
          <w:sz w:val="24"/>
          <w:szCs w:val="24"/>
        </w:rPr>
        <w:t>6</w:t>
      </w:r>
      <w:r w:rsidRPr="00BF68BF">
        <w:rPr>
          <w:b/>
          <w:bCs/>
          <w:color w:val="000000" w:themeColor="text1"/>
          <w:sz w:val="24"/>
          <w:szCs w:val="24"/>
        </w:rPr>
        <w:t xml:space="preserve">: </w:t>
      </w:r>
    </w:p>
    <w:p w14:paraId="6D5FB7B9" w14:textId="77777777" w:rsidR="00C07216" w:rsidRPr="00BF68BF" w:rsidRDefault="00C07216" w:rsidP="006A2AA3">
      <w:pPr>
        <w:pStyle w:val="NormalWeb"/>
        <w:jc w:val="both"/>
        <w:rPr>
          <w:rFonts w:ascii="Calibri" w:eastAsia="Times New Roman" w:hAnsi="Calibri" w:cs="Calibri"/>
          <w:color w:val="000000" w:themeColor="text1"/>
        </w:rPr>
      </w:pPr>
    </w:p>
    <w:p w14:paraId="2877AA18" w14:textId="4C0EA072" w:rsidR="006A2AA3" w:rsidRPr="00BF68BF" w:rsidRDefault="0069490B" w:rsidP="006A2AA3">
      <w:pPr>
        <w:pStyle w:val="NormalWeb"/>
        <w:jc w:val="both"/>
        <w:rPr>
          <w:rFonts w:ascii="Calibri" w:eastAsia="Times New Roman" w:hAnsi="Calibri" w:cs="Calibri"/>
          <w:color w:val="000000" w:themeColor="text1"/>
        </w:rPr>
      </w:pPr>
      <w:r w:rsidRPr="00BF68BF">
        <w:rPr>
          <w:rFonts w:ascii="Calibri" w:eastAsia="Times New Roman" w:hAnsi="Calibri" w:cs="Calibri"/>
          <w:color w:val="000000" w:themeColor="text1"/>
        </w:rPr>
        <w:t xml:space="preserve">Where are the </w:t>
      </w:r>
      <w:r w:rsidR="00291B08" w:rsidRPr="00BF68BF">
        <w:rPr>
          <w:rFonts w:ascii="Calibri" w:eastAsia="Times New Roman" w:hAnsi="Calibri" w:cs="Calibri"/>
          <w:color w:val="000000" w:themeColor="text1"/>
        </w:rPr>
        <w:t>four</w:t>
      </w:r>
      <w:r w:rsidRPr="00BF68BF">
        <w:rPr>
          <w:rFonts w:ascii="Calibri" w:eastAsia="Times New Roman" w:hAnsi="Calibri" w:cs="Calibri"/>
          <w:color w:val="000000" w:themeColor="text1"/>
        </w:rPr>
        <w:t xml:space="preserve"> CONAPINA spaces located?</w:t>
      </w:r>
    </w:p>
    <w:p w14:paraId="2BB1CBBC" w14:textId="77777777" w:rsidR="0069490B" w:rsidRPr="00BF68BF" w:rsidRDefault="0069490B" w:rsidP="006A2AA3">
      <w:pPr>
        <w:pStyle w:val="NormalWeb"/>
        <w:jc w:val="both"/>
        <w:rPr>
          <w:rFonts w:ascii="Calibri" w:eastAsia="Times New Roman" w:hAnsi="Calibri" w:cs="Calibri"/>
          <w:color w:val="000000" w:themeColor="text1"/>
        </w:rPr>
      </w:pPr>
    </w:p>
    <w:p w14:paraId="117AD942" w14:textId="21AB15B1" w:rsidR="0069490B" w:rsidRPr="00BF68BF" w:rsidRDefault="0069490B" w:rsidP="006A2AA3">
      <w:pPr>
        <w:pStyle w:val="NormalWeb"/>
        <w:jc w:val="both"/>
        <w:rPr>
          <w:rFonts w:ascii="Calibri" w:hAnsi="Calibri" w:cs="Calibri"/>
          <w:b/>
          <w:bCs/>
          <w:color w:val="FF0000"/>
        </w:rPr>
      </w:pPr>
      <w:r w:rsidRPr="00BF68BF">
        <w:rPr>
          <w:rFonts w:ascii="Calibri" w:hAnsi="Calibri" w:cs="Calibri"/>
          <w:b/>
          <w:bCs/>
          <w:color w:val="FF0000"/>
        </w:rPr>
        <w:t xml:space="preserve">INL Response: </w:t>
      </w:r>
    </w:p>
    <w:p w14:paraId="1632471F" w14:textId="77777777" w:rsidR="00850474" w:rsidRPr="00BF68BF" w:rsidRDefault="00850474" w:rsidP="006A2AA3">
      <w:pPr>
        <w:pStyle w:val="NormalWeb"/>
        <w:jc w:val="both"/>
        <w:rPr>
          <w:rFonts w:ascii="Calibri" w:hAnsi="Calibri" w:cs="Calibri"/>
          <w:b/>
          <w:bCs/>
          <w:color w:val="FF0000"/>
        </w:rPr>
      </w:pPr>
    </w:p>
    <w:p w14:paraId="444479C2" w14:textId="3252DD46" w:rsidR="0069490B" w:rsidRPr="00BF68BF" w:rsidRDefault="0E6C192C" w:rsidP="338855DF">
      <w:pPr>
        <w:pStyle w:val="NormalWeb"/>
        <w:jc w:val="both"/>
        <w:rPr>
          <w:rFonts w:ascii="Calibri" w:hAnsi="Calibri" w:cs="Calibri"/>
          <w:color w:val="FF0000"/>
        </w:rPr>
      </w:pPr>
      <w:r w:rsidRPr="00BF68BF">
        <w:rPr>
          <w:rFonts w:ascii="Calibri" w:hAnsi="Calibri" w:cs="Calibri"/>
          <w:color w:val="FF0000"/>
        </w:rPr>
        <w:t>The space</w:t>
      </w:r>
      <w:r w:rsidR="003957B0" w:rsidRPr="00BF68BF">
        <w:rPr>
          <w:rFonts w:ascii="Calibri" w:hAnsi="Calibri" w:cs="Calibri"/>
          <w:color w:val="FF0000"/>
        </w:rPr>
        <w:t>s’ locations</w:t>
      </w:r>
      <w:r w:rsidRPr="00BF68BF">
        <w:rPr>
          <w:rFonts w:ascii="Calibri" w:hAnsi="Calibri" w:cs="Calibri"/>
          <w:color w:val="FF0000"/>
        </w:rPr>
        <w:t xml:space="preserve"> shall be determined</w:t>
      </w:r>
      <w:r w:rsidR="003957B0" w:rsidRPr="00BF68BF">
        <w:rPr>
          <w:rFonts w:ascii="Calibri" w:hAnsi="Calibri" w:cs="Calibri"/>
          <w:color w:val="FF0000"/>
        </w:rPr>
        <w:t xml:space="preserve"> in coordination </w:t>
      </w:r>
      <w:r w:rsidRPr="00BF68BF">
        <w:rPr>
          <w:rFonts w:ascii="Calibri" w:hAnsi="Calibri" w:cs="Calibri"/>
          <w:color w:val="FF0000"/>
        </w:rPr>
        <w:t>with CONAPINA</w:t>
      </w:r>
      <w:r w:rsidR="003957B0" w:rsidRPr="00BF68BF">
        <w:rPr>
          <w:rFonts w:ascii="Calibri" w:hAnsi="Calibri" w:cs="Calibri"/>
          <w:color w:val="FF0000"/>
        </w:rPr>
        <w:t>’s</w:t>
      </w:r>
      <w:r w:rsidRPr="00BF68BF">
        <w:rPr>
          <w:rFonts w:ascii="Calibri" w:hAnsi="Calibri" w:cs="Calibri"/>
          <w:color w:val="FF0000"/>
        </w:rPr>
        <w:t xml:space="preserve"> </w:t>
      </w:r>
      <w:r w:rsidR="003957B0" w:rsidRPr="00BF68BF">
        <w:rPr>
          <w:rFonts w:ascii="Calibri" w:hAnsi="Calibri" w:cs="Calibri"/>
          <w:color w:val="FF0000"/>
        </w:rPr>
        <w:t>l</w:t>
      </w:r>
      <w:r w:rsidRPr="00BF68BF">
        <w:rPr>
          <w:rFonts w:ascii="Calibri" w:hAnsi="Calibri" w:cs="Calibri"/>
          <w:color w:val="FF0000"/>
        </w:rPr>
        <w:t>eadership,</w:t>
      </w:r>
      <w:r w:rsidR="003957B0" w:rsidRPr="00BF68BF">
        <w:rPr>
          <w:rFonts w:ascii="Calibri" w:hAnsi="Calibri" w:cs="Calibri"/>
          <w:color w:val="FF0000"/>
        </w:rPr>
        <w:t xml:space="preserve"> INL and the grantee. </w:t>
      </w:r>
      <w:r w:rsidRPr="00BF68BF">
        <w:rPr>
          <w:rFonts w:ascii="Calibri" w:hAnsi="Calibri" w:cs="Calibri"/>
          <w:color w:val="FF0000"/>
        </w:rPr>
        <w:t xml:space="preserve"> </w:t>
      </w:r>
    </w:p>
    <w:p w14:paraId="38E7C7D5" w14:textId="459DF4EC" w:rsidR="338855DF" w:rsidRPr="00BF68BF" w:rsidRDefault="338855DF" w:rsidP="338855DF">
      <w:pPr>
        <w:pStyle w:val="NormalWeb"/>
        <w:jc w:val="both"/>
        <w:rPr>
          <w:rFonts w:ascii="Calibri" w:hAnsi="Calibri" w:cs="Calibri"/>
          <w:b/>
          <w:bCs/>
          <w:color w:val="FF0000"/>
        </w:rPr>
      </w:pPr>
    </w:p>
    <w:p w14:paraId="432C1B70" w14:textId="7D42EF3B" w:rsidR="0069490B" w:rsidRPr="00BF68BF" w:rsidRDefault="0069490B" w:rsidP="0069490B">
      <w:pPr>
        <w:rPr>
          <w:b/>
          <w:bCs/>
          <w:sz w:val="24"/>
          <w:szCs w:val="24"/>
        </w:rPr>
      </w:pPr>
      <w:r w:rsidRPr="00BF68BF">
        <w:rPr>
          <w:b/>
          <w:bCs/>
          <w:sz w:val="24"/>
          <w:szCs w:val="24"/>
        </w:rPr>
        <w:t xml:space="preserve">Question </w:t>
      </w:r>
      <w:r w:rsidR="00291B08" w:rsidRPr="00BF68BF">
        <w:rPr>
          <w:b/>
          <w:bCs/>
          <w:sz w:val="24"/>
          <w:szCs w:val="24"/>
        </w:rPr>
        <w:t>7</w:t>
      </w:r>
      <w:r w:rsidRPr="00BF68BF">
        <w:rPr>
          <w:b/>
          <w:bCs/>
          <w:sz w:val="24"/>
          <w:szCs w:val="24"/>
        </w:rPr>
        <w:t>:</w:t>
      </w:r>
    </w:p>
    <w:p w14:paraId="00AF8664" w14:textId="77777777" w:rsidR="0069490B" w:rsidRPr="00BF68BF" w:rsidRDefault="0069490B" w:rsidP="006A2AA3">
      <w:pPr>
        <w:pStyle w:val="NormalWeb"/>
        <w:jc w:val="both"/>
        <w:rPr>
          <w:rFonts w:ascii="Calibri" w:eastAsia="Times New Roman" w:hAnsi="Calibri" w:cs="Calibri"/>
          <w:color w:val="000000" w:themeColor="text1"/>
        </w:rPr>
      </w:pPr>
    </w:p>
    <w:p w14:paraId="72807734" w14:textId="77777777" w:rsidR="00C32A3F" w:rsidRPr="00BF68BF" w:rsidRDefault="00C32A3F" w:rsidP="00C32A3F">
      <w:pPr>
        <w:pStyle w:val="NormalWeb"/>
        <w:jc w:val="both"/>
        <w:rPr>
          <w:rFonts w:ascii="Calibri" w:eastAsia="Times New Roman" w:hAnsi="Calibri" w:cs="Calibri"/>
          <w:color w:val="000000" w:themeColor="text1"/>
        </w:rPr>
      </w:pPr>
      <w:r w:rsidRPr="00BF68BF">
        <w:rPr>
          <w:rFonts w:ascii="Calibri" w:eastAsia="Times New Roman" w:hAnsi="Calibri" w:cs="Calibri"/>
          <w:color w:val="000000" w:themeColor="text1"/>
        </w:rPr>
        <w:t xml:space="preserve">What are INL's expectations </w:t>
      </w:r>
      <w:proofErr w:type="gramStart"/>
      <w:r w:rsidRPr="00BF68BF">
        <w:rPr>
          <w:rFonts w:ascii="Calibri" w:eastAsia="Times New Roman" w:hAnsi="Calibri" w:cs="Calibri"/>
          <w:color w:val="000000" w:themeColor="text1"/>
        </w:rPr>
        <w:t>in regard to</w:t>
      </w:r>
      <w:proofErr w:type="gramEnd"/>
      <w:r w:rsidRPr="00BF68BF">
        <w:rPr>
          <w:rFonts w:ascii="Calibri" w:eastAsia="Times New Roman" w:hAnsi="Calibri" w:cs="Calibri"/>
          <w:color w:val="000000" w:themeColor="text1"/>
        </w:rPr>
        <w:t xml:space="preserve"> equipment and furniture?</w:t>
      </w:r>
    </w:p>
    <w:p w14:paraId="2367B8F9" w14:textId="77777777" w:rsidR="00C07216" w:rsidRPr="00BF68BF" w:rsidRDefault="00C07216" w:rsidP="00C32A3F">
      <w:pPr>
        <w:pStyle w:val="NormalWeb"/>
        <w:jc w:val="both"/>
        <w:rPr>
          <w:rFonts w:ascii="Calibri" w:eastAsia="Times New Roman" w:hAnsi="Calibri" w:cs="Calibri"/>
          <w:color w:val="000000" w:themeColor="text1"/>
        </w:rPr>
      </w:pPr>
    </w:p>
    <w:p w14:paraId="0F651850" w14:textId="77777777" w:rsidR="00C07216" w:rsidRPr="00BF68BF" w:rsidRDefault="00C07216" w:rsidP="00C07216">
      <w:pPr>
        <w:pStyle w:val="NormalWeb"/>
        <w:jc w:val="both"/>
        <w:rPr>
          <w:rFonts w:ascii="Calibri" w:hAnsi="Calibri" w:cs="Calibri"/>
          <w:b/>
          <w:bCs/>
          <w:color w:val="FF0000"/>
        </w:rPr>
      </w:pPr>
      <w:r w:rsidRPr="00BF68BF">
        <w:rPr>
          <w:rFonts w:ascii="Calibri" w:hAnsi="Calibri" w:cs="Calibri"/>
          <w:b/>
          <w:bCs/>
          <w:color w:val="FF0000"/>
        </w:rPr>
        <w:t xml:space="preserve">INL Response: </w:t>
      </w:r>
    </w:p>
    <w:p w14:paraId="095C5079" w14:textId="77777777" w:rsidR="00850474" w:rsidRPr="00BF68BF" w:rsidRDefault="00850474" w:rsidP="00C07216">
      <w:pPr>
        <w:pStyle w:val="NormalWeb"/>
        <w:jc w:val="both"/>
        <w:rPr>
          <w:rFonts w:ascii="Calibri" w:hAnsi="Calibri" w:cs="Calibri"/>
          <w:color w:val="FF0000"/>
        </w:rPr>
      </w:pPr>
    </w:p>
    <w:p w14:paraId="1508D877" w14:textId="6C9F3DEB" w:rsidR="00C07216" w:rsidRPr="00BF68BF" w:rsidRDefault="007D75C6" w:rsidP="338855DF">
      <w:pPr>
        <w:pStyle w:val="NormalWeb"/>
        <w:jc w:val="both"/>
        <w:rPr>
          <w:rFonts w:ascii="Calibri" w:hAnsi="Calibri" w:cs="Calibri"/>
          <w:color w:val="FF0000"/>
        </w:rPr>
      </w:pPr>
      <w:r w:rsidRPr="00BF68BF">
        <w:rPr>
          <w:rFonts w:ascii="Calibri" w:hAnsi="Calibri" w:cs="Calibri"/>
          <w:color w:val="FF0000"/>
        </w:rPr>
        <w:t>The exact equipment and furniture shall be determined in conjunction with CONAPIN</w:t>
      </w:r>
      <w:r w:rsidR="003957B0" w:rsidRPr="00BF68BF">
        <w:rPr>
          <w:rFonts w:ascii="Calibri" w:hAnsi="Calibri" w:cs="Calibri"/>
          <w:color w:val="FF0000"/>
        </w:rPr>
        <w:t>A’s l</w:t>
      </w:r>
      <w:r w:rsidRPr="00BF68BF">
        <w:rPr>
          <w:rFonts w:ascii="Calibri" w:hAnsi="Calibri" w:cs="Calibri"/>
          <w:color w:val="FF0000"/>
        </w:rPr>
        <w:t xml:space="preserve">eadership, INL and the grantee. However, it is expected </w:t>
      </w:r>
      <w:r w:rsidR="003957B0" w:rsidRPr="00BF68BF">
        <w:rPr>
          <w:rFonts w:ascii="Calibri" w:hAnsi="Calibri" w:cs="Calibri"/>
          <w:color w:val="FF0000"/>
        </w:rPr>
        <w:t>for the</w:t>
      </w:r>
      <w:r w:rsidRPr="00BF68BF">
        <w:rPr>
          <w:rFonts w:ascii="Calibri" w:hAnsi="Calibri" w:cs="Calibri"/>
          <w:color w:val="FF0000"/>
        </w:rPr>
        <w:t xml:space="preserve"> </w:t>
      </w:r>
      <w:r w:rsidR="00F32CE4" w:rsidRPr="00BF68BF">
        <w:rPr>
          <w:rFonts w:ascii="Calibri" w:hAnsi="Calibri" w:cs="Calibri"/>
          <w:color w:val="FF0000"/>
        </w:rPr>
        <w:t xml:space="preserve">equipment and furniture to </w:t>
      </w:r>
      <w:r w:rsidR="00410D12" w:rsidRPr="00BF68BF">
        <w:rPr>
          <w:rFonts w:ascii="Calibri" w:hAnsi="Calibri" w:cs="Calibri"/>
          <w:color w:val="FF0000"/>
        </w:rPr>
        <w:t>support a healing, free and</w:t>
      </w:r>
      <w:r w:rsidR="004459F3" w:rsidRPr="00BF68BF">
        <w:rPr>
          <w:rFonts w:ascii="Calibri" w:hAnsi="Calibri" w:cs="Calibri"/>
          <w:color w:val="FF0000"/>
        </w:rPr>
        <w:t xml:space="preserve"> open atmosphere for employees</w:t>
      </w:r>
      <w:r w:rsidR="00B71F88" w:rsidRPr="00BF68BF">
        <w:rPr>
          <w:rFonts w:ascii="Calibri" w:hAnsi="Calibri" w:cs="Calibri"/>
          <w:color w:val="FF0000"/>
        </w:rPr>
        <w:t xml:space="preserve"> to go when they feel overwhelmed or anxious and where they can receive mental health sessions. </w:t>
      </w:r>
    </w:p>
    <w:p w14:paraId="3AD7B489" w14:textId="77777777" w:rsidR="0069490B" w:rsidRPr="00BF68BF" w:rsidRDefault="0069490B" w:rsidP="006A2AA3">
      <w:pPr>
        <w:pStyle w:val="NormalWeb"/>
        <w:jc w:val="both"/>
        <w:rPr>
          <w:rFonts w:ascii="Calibri" w:hAnsi="Calibri" w:cs="Calibri"/>
          <w:b/>
          <w:bCs/>
          <w:color w:val="FF0000"/>
        </w:rPr>
      </w:pPr>
    </w:p>
    <w:p w14:paraId="67152C7A" w14:textId="4397B134" w:rsidR="00C32A3F" w:rsidRPr="00BF68BF" w:rsidRDefault="00C32A3F" w:rsidP="006A2AA3">
      <w:pPr>
        <w:pStyle w:val="NormalWeb"/>
        <w:jc w:val="both"/>
        <w:rPr>
          <w:rFonts w:ascii="Calibri" w:hAnsi="Calibri" w:cs="Calibri"/>
          <w:b/>
          <w:bCs/>
        </w:rPr>
      </w:pPr>
      <w:r w:rsidRPr="00BF68BF">
        <w:rPr>
          <w:rFonts w:ascii="Calibri" w:hAnsi="Calibri" w:cs="Calibri"/>
          <w:b/>
          <w:bCs/>
        </w:rPr>
        <w:t xml:space="preserve">Question </w:t>
      </w:r>
      <w:r w:rsidR="00291B08" w:rsidRPr="00BF68BF">
        <w:rPr>
          <w:rFonts w:ascii="Calibri" w:hAnsi="Calibri" w:cs="Calibri"/>
          <w:b/>
          <w:bCs/>
        </w:rPr>
        <w:t>8</w:t>
      </w:r>
      <w:r w:rsidRPr="00BF68BF">
        <w:rPr>
          <w:rFonts w:ascii="Calibri" w:hAnsi="Calibri" w:cs="Calibri"/>
          <w:b/>
          <w:bCs/>
        </w:rPr>
        <w:t xml:space="preserve">: </w:t>
      </w:r>
    </w:p>
    <w:p w14:paraId="4892642A" w14:textId="3300F08F" w:rsidR="00C32A3F" w:rsidRPr="00BF68BF" w:rsidRDefault="00C07216" w:rsidP="00EB5D11">
      <w:pPr>
        <w:spacing w:before="100" w:beforeAutospacing="1" w:after="100" w:afterAutospacing="1"/>
        <w:rPr>
          <w:rFonts w:eastAsia="Times New Roman"/>
          <w:color w:val="000000" w:themeColor="text1"/>
          <w:sz w:val="24"/>
          <w:szCs w:val="24"/>
        </w:rPr>
      </w:pPr>
      <w:r w:rsidRPr="00BF68BF">
        <w:rPr>
          <w:rFonts w:eastAsia="Times New Roman"/>
          <w:color w:val="000000" w:themeColor="text1"/>
          <w:sz w:val="24"/>
          <w:szCs w:val="24"/>
        </w:rPr>
        <w:t>How large is the target population for training and mentoring and how is it distributed across institutions and places?</w:t>
      </w:r>
      <w:r w:rsidR="00AA3B0F" w:rsidRPr="00BF68BF">
        <w:rPr>
          <w:rFonts w:eastAsia="Times New Roman"/>
          <w:color w:val="000000" w:themeColor="text1"/>
          <w:sz w:val="24"/>
          <w:szCs w:val="24"/>
        </w:rPr>
        <w:t xml:space="preserve"> What profiles from which institutions and in which quantities?</w:t>
      </w:r>
    </w:p>
    <w:p w14:paraId="0A7D71A8" w14:textId="64FA9760" w:rsidR="006A2AA3" w:rsidRPr="00BF68BF" w:rsidRDefault="006A2AA3" w:rsidP="338855DF">
      <w:pPr>
        <w:pStyle w:val="NormalWeb"/>
        <w:jc w:val="both"/>
        <w:rPr>
          <w:rFonts w:ascii="Calibri" w:hAnsi="Calibri" w:cs="Calibri"/>
          <w:b/>
          <w:bCs/>
          <w:color w:val="FF0000"/>
        </w:rPr>
      </w:pPr>
      <w:r w:rsidRPr="00BF68BF">
        <w:rPr>
          <w:rFonts w:ascii="Calibri" w:hAnsi="Calibri" w:cs="Calibri"/>
          <w:b/>
          <w:bCs/>
          <w:color w:val="FF0000"/>
        </w:rPr>
        <w:t>INL Response:</w:t>
      </w:r>
    </w:p>
    <w:p w14:paraId="58CFBC5F" w14:textId="77777777" w:rsidR="00364D5F" w:rsidRPr="00BF68BF" w:rsidRDefault="00364D5F" w:rsidP="338855DF">
      <w:pPr>
        <w:pStyle w:val="NormalWeb"/>
        <w:jc w:val="both"/>
        <w:rPr>
          <w:rFonts w:ascii="Calibri" w:hAnsi="Calibri" w:cs="Calibri"/>
          <w:b/>
          <w:bCs/>
          <w:color w:val="FF0000"/>
        </w:rPr>
      </w:pPr>
    </w:p>
    <w:p w14:paraId="3E2B1C33" w14:textId="77777777" w:rsidR="00E13803" w:rsidRPr="00BF68BF" w:rsidRDefault="00E13803" w:rsidP="00E13803">
      <w:pPr>
        <w:pStyle w:val="NormalWeb"/>
        <w:jc w:val="both"/>
        <w:rPr>
          <w:rFonts w:ascii="Calibri" w:hAnsi="Calibri" w:cs="Calibri"/>
          <w:color w:val="FF0000"/>
        </w:rPr>
      </w:pPr>
      <w:r w:rsidRPr="00BF68BF">
        <w:rPr>
          <w:rFonts w:ascii="Calibri" w:hAnsi="Calibri" w:cs="Calibri"/>
          <w:color w:val="FF0000"/>
        </w:rPr>
        <w:t xml:space="preserve">The target of the project are those professionals involved with the Youth in Conflict with the Law (YICL), especially CONAPINA employees at the reinsertion centers, temporary detention centers and probation department offices. However, at these centers there is also limited personnel from the Ministry of Health and/or Ministry of Education. Through this project, INL expects for at least 80 percent of the staff at the mentioned CONAPINA centers to receive mental health attention. </w:t>
      </w:r>
    </w:p>
    <w:p w14:paraId="16E59876" w14:textId="77777777" w:rsidR="00E13803" w:rsidRPr="00BF68BF" w:rsidRDefault="00E13803" w:rsidP="00E13803">
      <w:pPr>
        <w:pStyle w:val="NormalWeb"/>
        <w:jc w:val="both"/>
        <w:rPr>
          <w:rFonts w:ascii="Calibri" w:hAnsi="Calibri" w:cs="Calibri"/>
          <w:color w:val="FF0000"/>
        </w:rPr>
      </w:pPr>
    </w:p>
    <w:p w14:paraId="0116A8BC" w14:textId="751296FE" w:rsidR="00E13803" w:rsidRPr="00BF68BF" w:rsidRDefault="00E13803" w:rsidP="00E13803">
      <w:pPr>
        <w:pStyle w:val="NormalWeb"/>
        <w:jc w:val="both"/>
        <w:rPr>
          <w:rFonts w:ascii="Calibri" w:hAnsi="Calibri" w:cs="Calibri"/>
          <w:color w:val="FF0000"/>
        </w:rPr>
      </w:pPr>
      <w:r w:rsidRPr="00BF68BF">
        <w:rPr>
          <w:rFonts w:ascii="Calibri" w:hAnsi="Calibri" w:cs="Calibri"/>
          <w:color w:val="FF0000"/>
        </w:rPr>
        <w:t>Additionally, INL desires to include employees from the juvenile justice system to the extent possible. This consists of the juvenile judges across the country and their multidisciplinary team</w:t>
      </w:r>
      <w:r w:rsidR="00DD1679" w:rsidRPr="00BF68BF">
        <w:rPr>
          <w:rFonts w:ascii="Calibri" w:hAnsi="Calibri" w:cs="Calibri"/>
          <w:color w:val="FF0000"/>
        </w:rPr>
        <w:t>s</w:t>
      </w:r>
      <w:r w:rsidRPr="00BF68BF">
        <w:rPr>
          <w:rFonts w:ascii="Calibri" w:hAnsi="Calibri" w:cs="Calibri"/>
          <w:color w:val="FF0000"/>
        </w:rPr>
        <w:t xml:space="preserve">, usually composed by a psychologist, a social worker, and an educator. </w:t>
      </w:r>
    </w:p>
    <w:p w14:paraId="35DBBA8C" w14:textId="77777777" w:rsidR="00546EF7" w:rsidRPr="00BF68BF" w:rsidRDefault="00546EF7" w:rsidP="338855DF">
      <w:pPr>
        <w:pStyle w:val="NormalWeb"/>
        <w:jc w:val="both"/>
        <w:rPr>
          <w:rFonts w:ascii="Calibri" w:hAnsi="Calibri" w:cs="Calibri"/>
          <w:color w:val="FF0000"/>
        </w:rPr>
      </w:pPr>
    </w:p>
    <w:p w14:paraId="434AD800" w14:textId="1B299AFF" w:rsidR="00546EF7" w:rsidRPr="00BF68BF" w:rsidRDefault="00546EF7" w:rsidP="338855DF">
      <w:pPr>
        <w:pStyle w:val="NormalWeb"/>
        <w:jc w:val="both"/>
        <w:rPr>
          <w:rFonts w:ascii="Calibri" w:hAnsi="Calibri" w:cs="Calibri"/>
          <w:color w:val="FF0000"/>
        </w:rPr>
      </w:pPr>
      <w:r w:rsidRPr="00BF68BF">
        <w:rPr>
          <w:rFonts w:ascii="Calibri" w:hAnsi="Calibri" w:cs="Calibri"/>
          <w:color w:val="FF0000"/>
        </w:rPr>
        <w:t xml:space="preserve">The exact quantities shall be determined by the grantee. </w:t>
      </w:r>
    </w:p>
    <w:p w14:paraId="4FBD0A80" w14:textId="77777777" w:rsidR="00364D5F" w:rsidRDefault="00364D5F" w:rsidP="338855DF">
      <w:pPr>
        <w:pStyle w:val="NormalWeb"/>
        <w:jc w:val="both"/>
        <w:rPr>
          <w:rFonts w:ascii="Calibri" w:hAnsi="Calibri" w:cs="Calibri"/>
          <w:color w:val="FF0000"/>
        </w:rPr>
      </w:pPr>
    </w:p>
    <w:p w14:paraId="6F501F1F" w14:textId="77777777" w:rsidR="00BF68BF" w:rsidRDefault="00BF68BF" w:rsidP="338855DF">
      <w:pPr>
        <w:pStyle w:val="NormalWeb"/>
        <w:jc w:val="both"/>
        <w:rPr>
          <w:rFonts w:ascii="Calibri" w:hAnsi="Calibri" w:cs="Calibri"/>
          <w:color w:val="FF0000"/>
        </w:rPr>
      </w:pPr>
    </w:p>
    <w:p w14:paraId="38DA3CB4" w14:textId="77777777" w:rsidR="00BF68BF" w:rsidRDefault="00BF68BF" w:rsidP="338855DF">
      <w:pPr>
        <w:pStyle w:val="NormalWeb"/>
        <w:jc w:val="both"/>
        <w:rPr>
          <w:rFonts w:ascii="Calibri" w:hAnsi="Calibri" w:cs="Calibri"/>
          <w:color w:val="FF0000"/>
        </w:rPr>
      </w:pPr>
    </w:p>
    <w:p w14:paraId="6916D9FF" w14:textId="77777777" w:rsidR="00BF68BF" w:rsidRDefault="00BF68BF" w:rsidP="338855DF">
      <w:pPr>
        <w:pStyle w:val="NormalWeb"/>
        <w:jc w:val="both"/>
        <w:rPr>
          <w:rFonts w:ascii="Calibri" w:hAnsi="Calibri" w:cs="Calibri"/>
          <w:color w:val="FF0000"/>
        </w:rPr>
      </w:pPr>
    </w:p>
    <w:p w14:paraId="5EA64C23" w14:textId="77777777" w:rsidR="00BF68BF" w:rsidRDefault="00BF68BF" w:rsidP="338855DF">
      <w:pPr>
        <w:pStyle w:val="NormalWeb"/>
        <w:jc w:val="both"/>
        <w:rPr>
          <w:rFonts w:ascii="Calibri" w:hAnsi="Calibri" w:cs="Calibri"/>
          <w:color w:val="FF0000"/>
        </w:rPr>
      </w:pPr>
    </w:p>
    <w:p w14:paraId="6F704986" w14:textId="77777777" w:rsidR="00BF68BF" w:rsidRPr="00BF68BF" w:rsidRDefault="00BF68BF" w:rsidP="338855DF">
      <w:pPr>
        <w:pStyle w:val="NormalWeb"/>
        <w:jc w:val="both"/>
        <w:rPr>
          <w:rFonts w:ascii="Calibri" w:hAnsi="Calibri" w:cs="Calibri"/>
          <w:color w:val="FF0000"/>
        </w:rPr>
      </w:pPr>
    </w:p>
    <w:p w14:paraId="0E6FDD8E" w14:textId="1F829339" w:rsidR="00983004" w:rsidRPr="00BF68BF" w:rsidRDefault="00EB5D11" w:rsidP="006A2AA3">
      <w:pPr>
        <w:pStyle w:val="NormalWeb"/>
        <w:jc w:val="both"/>
        <w:rPr>
          <w:rFonts w:ascii="Calibri" w:hAnsi="Calibri" w:cs="Calibri"/>
          <w:b/>
          <w:bCs/>
        </w:rPr>
      </w:pPr>
      <w:r w:rsidRPr="00BF68BF">
        <w:rPr>
          <w:rFonts w:ascii="Calibri" w:hAnsi="Calibri" w:cs="Calibri"/>
          <w:b/>
          <w:bCs/>
        </w:rPr>
        <w:lastRenderedPageBreak/>
        <w:t xml:space="preserve">Question </w:t>
      </w:r>
      <w:r w:rsidR="00291B08" w:rsidRPr="00BF68BF">
        <w:rPr>
          <w:rFonts w:ascii="Calibri" w:hAnsi="Calibri" w:cs="Calibri"/>
          <w:b/>
          <w:bCs/>
        </w:rPr>
        <w:t>9</w:t>
      </w:r>
      <w:r w:rsidRPr="00BF68BF">
        <w:rPr>
          <w:rFonts w:ascii="Calibri" w:hAnsi="Calibri" w:cs="Calibri"/>
          <w:b/>
          <w:bCs/>
        </w:rPr>
        <w:t>:</w:t>
      </w:r>
    </w:p>
    <w:p w14:paraId="44B15BD0" w14:textId="471D7E76" w:rsidR="00983004" w:rsidRPr="00BF68BF" w:rsidRDefault="00983004" w:rsidP="00983004">
      <w:pPr>
        <w:spacing w:before="100" w:beforeAutospacing="1" w:after="100" w:afterAutospacing="1"/>
        <w:rPr>
          <w:rFonts w:eastAsia="Times New Roman"/>
          <w:color w:val="000000" w:themeColor="text1"/>
          <w:sz w:val="24"/>
          <w:szCs w:val="24"/>
        </w:rPr>
      </w:pPr>
      <w:r w:rsidRPr="00BF68BF">
        <w:rPr>
          <w:rFonts w:eastAsia="Times New Roman"/>
          <w:color w:val="000000" w:themeColor="text1"/>
          <w:sz w:val="24"/>
          <w:szCs w:val="24"/>
        </w:rPr>
        <w:t>Do practitioners have internet access at their workplaces? could remote reinforcement trainings/homework be considered?</w:t>
      </w:r>
    </w:p>
    <w:p w14:paraId="1AABD24B" w14:textId="77777777" w:rsidR="00983004" w:rsidRPr="00BF68BF" w:rsidRDefault="00983004" w:rsidP="00983004">
      <w:pPr>
        <w:pStyle w:val="NormalWeb"/>
        <w:jc w:val="both"/>
        <w:rPr>
          <w:rFonts w:ascii="Calibri" w:hAnsi="Calibri" w:cs="Calibri"/>
          <w:b/>
          <w:bCs/>
          <w:color w:val="FF0000"/>
        </w:rPr>
      </w:pPr>
      <w:r w:rsidRPr="00BF68BF">
        <w:rPr>
          <w:rFonts w:ascii="Calibri" w:hAnsi="Calibri" w:cs="Calibri"/>
          <w:b/>
          <w:bCs/>
          <w:color w:val="FF0000"/>
        </w:rPr>
        <w:t xml:space="preserve">INL Response: </w:t>
      </w:r>
    </w:p>
    <w:p w14:paraId="5777B8B8" w14:textId="77777777" w:rsidR="00364D5F" w:rsidRPr="00BF68BF" w:rsidRDefault="00364D5F" w:rsidP="00983004">
      <w:pPr>
        <w:pStyle w:val="NormalWeb"/>
        <w:jc w:val="both"/>
        <w:rPr>
          <w:rFonts w:ascii="Calibri" w:hAnsi="Calibri" w:cs="Calibri"/>
          <w:b/>
          <w:bCs/>
          <w:color w:val="FF0000"/>
        </w:rPr>
      </w:pPr>
    </w:p>
    <w:p w14:paraId="29E325BA" w14:textId="505137A8" w:rsidR="338855DF" w:rsidRPr="00BF68BF" w:rsidRDefault="00484026" w:rsidP="338855DF">
      <w:pPr>
        <w:pStyle w:val="NormalWeb"/>
        <w:jc w:val="both"/>
        <w:rPr>
          <w:rFonts w:ascii="Calibri" w:hAnsi="Calibri" w:cs="Calibri"/>
          <w:color w:val="FF0000"/>
        </w:rPr>
      </w:pPr>
      <w:r w:rsidRPr="00BF68BF">
        <w:rPr>
          <w:rFonts w:ascii="Calibri" w:hAnsi="Calibri" w:cs="Calibri"/>
          <w:color w:val="FF0000"/>
        </w:rPr>
        <w:t xml:space="preserve">The reinsertion </w:t>
      </w:r>
      <w:r w:rsidR="00D15902" w:rsidRPr="00BF68BF">
        <w:rPr>
          <w:rFonts w:ascii="Calibri" w:hAnsi="Calibri" w:cs="Calibri"/>
          <w:color w:val="FF0000"/>
        </w:rPr>
        <w:t xml:space="preserve">centers and the temporary </w:t>
      </w:r>
      <w:r w:rsidR="00F16983" w:rsidRPr="00BF68BF">
        <w:rPr>
          <w:rFonts w:ascii="Calibri" w:hAnsi="Calibri" w:cs="Calibri"/>
          <w:color w:val="FF0000"/>
        </w:rPr>
        <w:t>detention centers do not have internet access</w:t>
      </w:r>
      <w:r w:rsidR="00ED57EC" w:rsidRPr="00BF68BF">
        <w:rPr>
          <w:rFonts w:ascii="Calibri" w:hAnsi="Calibri" w:cs="Calibri"/>
          <w:color w:val="FF0000"/>
        </w:rPr>
        <w:t>. However, reinforcement training/homework can be considered.</w:t>
      </w:r>
    </w:p>
    <w:p w14:paraId="2A392595" w14:textId="77777777" w:rsidR="00725D57" w:rsidRPr="00BF68BF" w:rsidRDefault="00725D57" w:rsidP="338855DF">
      <w:pPr>
        <w:pStyle w:val="NormalWeb"/>
        <w:jc w:val="both"/>
        <w:rPr>
          <w:rFonts w:ascii="Calibri" w:hAnsi="Calibri" w:cs="Calibri"/>
          <w:color w:val="FF0000"/>
        </w:rPr>
      </w:pPr>
    </w:p>
    <w:p w14:paraId="6F6B9AE4" w14:textId="6AC6A556" w:rsidR="00983004" w:rsidRPr="00BF68BF" w:rsidRDefault="00983004" w:rsidP="00983004">
      <w:pPr>
        <w:pStyle w:val="NormalWeb"/>
        <w:jc w:val="both"/>
        <w:rPr>
          <w:rFonts w:ascii="Calibri" w:hAnsi="Calibri" w:cs="Calibri"/>
          <w:b/>
          <w:bCs/>
          <w:color w:val="FF0000"/>
        </w:rPr>
      </w:pPr>
      <w:r w:rsidRPr="00BF68BF">
        <w:rPr>
          <w:rFonts w:ascii="Calibri" w:hAnsi="Calibri" w:cs="Calibri"/>
          <w:b/>
          <w:bCs/>
        </w:rPr>
        <w:t>Question 1</w:t>
      </w:r>
      <w:r w:rsidR="00291B08" w:rsidRPr="00BF68BF">
        <w:rPr>
          <w:rFonts w:ascii="Calibri" w:hAnsi="Calibri" w:cs="Calibri"/>
          <w:b/>
          <w:bCs/>
        </w:rPr>
        <w:t>0</w:t>
      </w:r>
      <w:r w:rsidRPr="00BF68BF">
        <w:rPr>
          <w:rFonts w:ascii="Calibri" w:hAnsi="Calibri" w:cs="Calibri"/>
          <w:b/>
          <w:bCs/>
        </w:rPr>
        <w:t>:</w:t>
      </w:r>
    </w:p>
    <w:p w14:paraId="7E410B4A" w14:textId="0BC7CAD8" w:rsidR="00983004" w:rsidRPr="00BF68BF" w:rsidRDefault="00983004" w:rsidP="00983004">
      <w:pPr>
        <w:spacing w:before="100" w:beforeAutospacing="1" w:after="100" w:afterAutospacing="1"/>
        <w:rPr>
          <w:rFonts w:eastAsia="Times New Roman"/>
          <w:color w:val="000000" w:themeColor="text1"/>
          <w:sz w:val="24"/>
          <w:szCs w:val="24"/>
        </w:rPr>
      </w:pPr>
      <w:r w:rsidRPr="00BF68BF">
        <w:rPr>
          <w:rFonts w:eastAsia="Times New Roman"/>
          <w:color w:val="000000" w:themeColor="text1"/>
          <w:sz w:val="24"/>
          <w:szCs w:val="24"/>
        </w:rPr>
        <w:t>Is there any foreseen place to have the training? Is it possible to hold training outside the CIS?</w:t>
      </w:r>
    </w:p>
    <w:p w14:paraId="69F1B85F" w14:textId="0D6BA452" w:rsidR="00983004" w:rsidRPr="00BF68BF" w:rsidRDefault="00983004" w:rsidP="00983004">
      <w:pPr>
        <w:pStyle w:val="NormalWeb"/>
        <w:jc w:val="both"/>
        <w:rPr>
          <w:rFonts w:ascii="Calibri" w:hAnsi="Calibri" w:cs="Calibri"/>
          <w:b/>
          <w:bCs/>
          <w:color w:val="FF0000"/>
        </w:rPr>
      </w:pPr>
      <w:r w:rsidRPr="00BF68BF">
        <w:rPr>
          <w:rFonts w:ascii="Calibri" w:hAnsi="Calibri" w:cs="Calibri"/>
          <w:b/>
          <w:bCs/>
          <w:color w:val="FF0000"/>
        </w:rPr>
        <w:t xml:space="preserve">INL Response: </w:t>
      </w:r>
    </w:p>
    <w:p w14:paraId="4BD5831D" w14:textId="77777777" w:rsidR="00B35B7B" w:rsidRPr="00BF68BF" w:rsidRDefault="00B35B7B" w:rsidP="00983004">
      <w:pPr>
        <w:pStyle w:val="NormalWeb"/>
        <w:jc w:val="both"/>
        <w:rPr>
          <w:rFonts w:ascii="Calibri" w:hAnsi="Calibri" w:cs="Calibri"/>
          <w:b/>
          <w:bCs/>
          <w:color w:val="FF0000"/>
        </w:rPr>
      </w:pPr>
    </w:p>
    <w:p w14:paraId="3DBBEF36" w14:textId="1E4E1B95" w:rsidR="00972118" w:rsidRPr="00BF68BF" w:rsidRDefault="00B35B7B" w:rsidP="00546EF7">
      <w:pPr>
        <w:pStyle w:val="NormalWeb"/>
        <w:jc w:val="both"/>
        <w:rPr>
          <w:rFonts w:ascii="Calibri" w:hAnsi="Calibri" w:cs="Calibri"/>
          <w:color w:val="FF0000"/>
        </w:rPr>
      </w:pPr>
      <w:r w:rsidRPr="00BF68BF">
        <w:rPr>
          <w:rFonts w:ascii="Calibri" w:hAnsi="Calibri" w:cs="Calibri"/>
          <w:color w:val="FF0000"/>
        </w:rPr>
        <w:t>There is no foreseen place to hold the training</w:t>
      </w:r>
      <w:r w:rsidR="003B7CEB" w:rsidRPr="00BF68BF">
        <w:rPr>
          <w:rFonts w:ascii="Calibri" w:hAnsi="Calibri" w:cs="Calibri"/>
          <w:color w:val="FF0000"/>
        </w:rPr>
        <w:t>s</w:t>
      </w:r>
      <w:r w:rsidRPr="00BF68BF">
        <w:rPr>
          <w:rFonts w:ascii="Calibri" w:hAnsi="Calibri" w:cs="Calibri"/>
          <w:color w:val="FF0000"/>
        </w:rPr>
        <w:t xml:space="preserve">, but these can be </w:t>
      </w:r>
      <w:r w:rsidR="00725D57" w:rsidRPr="00BF68BF">
        <w:rPr>
          <w:rFonts w:ascii="Calibri" w:hAnsi="Calibri" w:cs="Calibri"/>
          <w:color w:val="FF0000"/>
        </w:rPr>
        <w:t>h</w:t>
      </w:r>
      <w:r w:rsidRPr="00BF68BF">
        <w:rPr>
          <w:rFonts w:ascii="Calibri" w:hAnsi="Calibri" w:cs="Calibri"/>
          <w:color w:val="FF0000"/>
        </w:rPr>
        <w:t xml:space="preserve">old outside the </w:t>
      </w:r>
      <w:r w:rsidR="00766DA0" w:rsidRPr="00BF68BF">
        <w:rPr>
          <w:rFonts w:ascii="Calibri" w:hAnsi="Calibri" w:cs="Calibri"/>
          <w:color w:val="FF0000"/>
        </w:rPr>
        <w:t>reinsertion centers with support and coordination from CONAPINA</w:t>
      </w:r>
      <w:r w:rsidR="00725D57" w:rsidRPr="00BF68BF">
        <w:rPr>
          <w:rFonts w:ascii="Calibri" w:hAnsi="Calibri" w:cs="Calibri"/>
          <w:color w:val="FF0000"/>
        </w:rPr>
        <w:t>’s</w:t>
      </w:r>
      <w:r w:rsidR="00766DA0" w:rsidRPr="00BF68BF">
        <w:rPr>
          <w:rFonts w:ascii="Calibri" w:hAnsi="Calibri" w:cs="Calibri"/>
          <w:color w:val="FF0000"/>
        </w:rPr>
        <w:t xml:space="preserve"> leadership.</w:t>
      </w:r>
      <w:r w:rsidR="006429D7" w:rsidRPr="00BF68BF">
        <w:rPr>
          <w:rFonts w:ascii="Calibri" w:hAnsi="Calibri" w:cs="Calibri"/>
          <w:color w:val="FF0000"/>
        </w:rPr>
        <w:t xml:space="preserve"> </w:t>
      </w:r>
      <w:r w:rsidR="00400C18" w:rsidRPr="00BF68BF">
        <w:rPr>
          <w:rFonts w:ascii="Calibri" w:hAnsi="Calibri" w:cs="Calibri"/>
          <w:color w:val="FF0000"/>
        </w:rPr>
        <w:t xml:space="preserve">Whenever possible, ensure sessions take place in an environment that fosters healing. </w:t>
      </w:r>
    </w:p>
    <w:sectPr w:rsidR="00972118" w:rsidRPr="00BF68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851B0"/>
    <w:multiLevelType w:val="multilevel"/>
    <w:tmpl w:val="32AAEB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D9F0694"/>
    <w:multiLevelType w:val="hybridMultilevel"/>
    <w:tmpl w:val="ACE433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136931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06749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AA3"/>
    <w:rsid w:val="00025C39"/>
    <w:rsid w:val="000E574F"/>
    <w:rsid w:val="001650D6"/>
    <w:rsid w:val="001868A6"/>
    <w:rsid w:val="00196DBA"/>
    <w:rsid w:val="001C2AA6"/>
    <w:rsid w:val="001C40FD"/>
    <w:rsid w:val="001C757C"/>
    <w:rsid w:val="001F2663"/>
    <w:rsid w:val="00291B08"/>
    <w:rsid w:val="002965B3"/>
    <w:rsid w:val="002D1980"/>
    <w:rsid w:val="002E677B"/>
    <w:rsid w:val="00321B44"/>
    <w:rsid w:val="00337C15"/>
    <w:rsid w:val="00364D5F"/>
    <w:rsid w:val="003657FB"/>
    <w:rsid w:val="003957B0"/>
    <w:rsid w:val="003B7CEB"/>
    <w:rsid w:val="003E18F2"/>
    <w:rsid w:val="00400C18"/>
    <w:rsid w:val="00410D12"/>
    <w:rsid w:val="00427DE9"/>
    <w:rsid w:val="004373F5"/>
    <w:rsid w:val="004459F3"/>
    <w:rsid w:val="00454551"/>
    <w:rsid w:val="00470242"/>
    <w:rsid w:val="00484026"/>
    <w:rsid w:val="005036BA"/>
    <w:rsid w:val="00540D5D"/>
    <w:rsid w:val="00546EF7"/>
    <w:rsid w:val="00583C3C"/>
    <w:rsid w:val="005D2F31"/>
    <w:rsid w:val="005E076E"/>
    <w:rsid w:val="005E07BB"/>
    <w:rsid w:val="005E3E93"/>
    <w:rsid w:val="006060E1"/>
    <w:rsid w:val="00622A55"/>
    <w:rsid w:val="006429D7"/>
    <w:rsid w:val="0069490B"/>
    <w:rsid w:val="006A07D1"/>
    <w:rsid w:val="006A2AA3"/>
    <w:rsid w:val="006B1A69"/>
    <w:rsid w:val="006B492D"/>
    <w:rsid w:val="006E5691"/>
    <w:rsid w:val="00725D57"/>
    <w:rsid w:val="00731BE5"/>
    <w:rsid w:val="00766DA0"/>
    <w:rsid w:val="00783878"/>
    <w:rsid w:val="007A1B8B"/>
    <w:rsid w:val="007D75C6"/>
    <w:rsid w:val="00843FE4"/>
    <w:rsid w:val="00850474"/>
    <w:rsid w:val="008650E5"/>
    <w:rsid w:val="00881A94"/>
    <w:rsid w:val="008F122D"/>
    <w:rsid w:val="00972118"/>
    <w:rsid w:val="00980DAA"/>
    <w:rsid w:val="00983004"/>
    <w:rsid w:val="009B0899"/>
    <w:rsid w:val="009C7530"/>
    <w:rsid w:val="009D2EEC"/>
    <w:rsid w:val="00A06FA4"/>
    <w:rsid w:val="00A2757C"/>
    <w:rsid w:val="00A41487"/>
    <w:rsid w:val="00AA3B0F"/>
    <w:rsid w:val="00AB6714"/>
    <w:rsid w:val="00AD200E"/>
    <w:rsid w:val="00AE5E0D"/>
    <w:rsid w:val="00B0465B"/>
    <w:rsid w:val="00B35B7B"/>
    <w:rsid w:val="00B45720"/>
    <w:rsid w:val="00B71F88"/>
    <w:rsid w:val="00B8552E"/>
    <w:rsid w:val="00BC56A5"/>
    <w:rsid w:val="00BD2A4C"/>
    <w:rsid w:val="00BF68BF"/>
    <w:rsid w:val="00C07216"/>
    <w:rsid w:val="00C22593"/>
    <w:rsid w:val="00C32A3F"/>
    <w:rsid w:val="00C4771C"/>
    <w:rsid w:val="00C8514F"/>
    <w:rsid w:val="00CE5E58"/>
    <w:rsid w:val="00D15902"/>
    <w:rsid w:val="00D300E7"/>
    <w:rsid w:val="00DB3D88"/>
    <w:rsid w:val="00DD1679"/>
    <w:rsid w:val="00E13803"/>
    <w:rsid w:val="00E668EE"/>
    <w:rsid w:val="00EA6D70"/>
    <w:rsid w:val="00EB5D11"/>
    <w:rsid w:val="00ED57EC"/>
    <w:rsid w:val="00F16983"/>
    <w:rsid w:val="00F32CE4"/>
    <w:rsid w:val="00F91CAB"/>
    <w:rsid w:val="00FB6861"/>
    <w:rsid w:val="00FC069E"/>
    <w:rsid w:val="00FD2515"/>
    <w:rsid w:val="00FD2E6D"/>
    <w:rsid w:val="00FD57DD"/>
    <w:rsid w:val="06036586"/>
    <w:rsid w:val="08F981DC"/>
    <w:rsid w:val="0E6C192C"/>
    <w:rsid w:val="111ED09D"/>
    <w:rsid w:val="11DA9E18"/>
    <w:rsid w:val="15FA2103"/>
    <w:rsid w:val="19EFA958"/>
    <w:rsid w:val="1F134B33"/>
    <w:rsid w:val="1F48CACA"/>
    <w:rsid w:val="1FDD5C0E"/>
    <w:rsid w:val="21E56EB0"/>
    <w:rsid w:val="21FD04FA"/>
    <w:rsid w:val="26955D08"/>
    <w:rsid w:val="273F4CDF"/>
    <w:rsid w:val="27C126C0"/>
    <w:rsid w:val="3025848E"/>
    <w:rsid w:val="32025F5A"/>
    <w:rsid w:val="338855DF"/>
    <w:rsid w:val="3ED56FCB"/>
    <w:rsid w:val="419F2E5B"/>
    <w:rsid w:val="41FA6FE4"/>
    <w:rsid w:val="426683CA"/>
    <w:rsid w:val="4564B02D"/>
    <w:rsid w:val="4665D341"/>
    <w:rsid w:val="472D610C"/>
    <w:rsid w:val="49FFC1A8"/>
    <w:rsid w:val="4B1F147D"/>
    <w:rsid w:val="4C389CD0"/>
    <w:rsid w:val="4CA920A2"/>
    <w:rsid w:val="4CFC0943"/>
    <w:rsid w:val="532BA63E"/>
    <w:rsid w:val="5CD0811F"/>
    <w:rsid w:val="688FA816"/>
    <w:rsid w:val="6D268AD8"/>
    <w:rsid w:val="7201058F"/>
    <w:rsid w:val="72B1C457"/>
    <w:rsid w:val="7B073033"/>
    <w:rsid w:val="7BBDBD32"/>
    <w:rsid w:val="7C026CCE"/>
    <w:rsid w:val="7D41F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FD1DD"/>
  <w15:chartTrackingRefBased/>
  <w15:docId w15:val="{C8BF0595-FC0C-44D9-8EC8-7022AF6D7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AA3"/>
    <w:pPr>
      <w:spacing w:after="0" w:line="240" w:lineRule="auto"/>
    </w:pPr>
    <w:rPr>
      <w:rFonts w:ascii="Calibri" w:hAnsi="Calibri" w:cs="Calibri"/>
      <w:kern w:val="0"/>
      <w14:ligatures w14:val="none"/>
    </w:rPr>
  </w:style>
  <w:style w:type="paragraph" w:styleId="Heading1">
    <w:name w:val="heading 1"/>
    <w:basedOn w:val="Normal"/>
    <w:next w:val="Normal"/>
    <w:link w:val="Heading1Char"/>
    <w:uiPriority w:val="9"/>
    <w:qFormat/>
    <w:rsid w:val="006A2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2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2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2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2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2A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2A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2A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2A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2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2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2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2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2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2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2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2AA3"/>
    <w:rPr>
      <w:rFonts w:eastAsiaTheme="majorEastAsia" w:cstheme="majorBidi"/>
      <w:color w:val="272727" w:themeColor="text1" w:themeTint="D8"/>
    </w:rPr>
  </w:style>
  <w:style w:type="paragraph" w:styleId="Title">
    <w:name w:val="Title"/>
    <w:basedOn w:val="Normal"/>
    <w:next w:val="Normal"/>
    <w:link w:val="TitleChar"/>
    <w:uiPriority w:val="10"/>
    <w:qFormat/>
    <w:rsid w:val="006A2A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2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2A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2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2AA3"/>
    <w:pPr>
      <w:spacing w:before="160"/>
      <w:jc w:val="center"/>
    </w:pPr>
    <w:rPr>
      <w:i/>
      <w:iCs/>
      <w:color w:val="404040" w:themeColor="text1" w:themeTint="BF"/>
    </w:rPr>
  </w:style>
  <w:style w:type="character" w:customStyle="1" w:styleId="QuoteChar">
    <w:name w:val="Quote Char"/>
    <w:basedOn w:val="DefaultParagraphFont"/>
    <w:link w:val="Quote"/>
    <w:uiPriority w:val="29"/>
    <w:rsid w:val="006A2AA3"/>
    <w:rPr>
      <w:i/>
      <w:iCs/>
      <w:color w:val="404040" w:themeColor="text1" w:themeTint="BF"/>
    </w:rPr>
  </w:style>
  <w:style w:type="paragraph" w:styleId="ListParagraph">
    <w:name w:val="List Paragraph"/>
    <w:basedOn w:val="Normal"/>
    <w:uiPriority w:val="34"/>
    <w:qFormat/>
    <w:rsid w:val="006A2AA3"/>
    <w:pPr>
      <w:ind w:left="720"/>
      <w:contextualSpacing/>
    </w:pPr>
  </w:style>
  <w:style w:type="character" w:styleId="IntenseEmphasis">
    <w:name w:val="Intense Emphasis"/>
    <w:basedOn w:val="DefaultParagraphFont"/>
    <w:uiPriority w:val="21"/>
    <w:qFormat/>
    <w:rsid w:val="006A2AA3"/>
    <w:rPr>
      <w:i/>
      <w:iCs/>
      <w:color w:val="0F4761" w:themeColor="accent1" w:themeShade="BF"/>
    </w:rPr>
  </w:style>
  <w:style w:type="paragraph" w:styleId="IntenseQuote">
    <w:name w:val="Intense Quote"/>
    <w:basedOn w:val="Normal"/>
    <w:next w:val="Normal"/>
    <w:link w:val="IntenseQuoteChar"/>
    <w:uiPriority w:val="30"/>
    <w:qFormat/>
    <w:rsid w:val="006A2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2AA3"/>
    <w:rPr>
      <w:i/>
      <w:iCs/>
      <w:color w:val="0F4761" w:themeColor="accent1" w:themeShade="BF"/>
    </w:rPr>
  </w:style>
  <w:style w:type="character" w:styleId="IntenseReference">
    <w:name w:val="Intense Reference"/>
    <w:basedOn w:val="DefaultParagraphFont"/>
    <w:uiPriority w:val="32"/>
    <w:qFormat/>
    <w:rsid w:val="006A2AA3"/>
    <w:rPr>
      <w:b/>
      <w:bCs/>
      <w:smallCaps/>
      <w:color w:val="0F4761" w:themeColor="accent1" w:themeShade="BF"/>
      <w:spacing w:val="5"/>
    </w:rPr>
  </w:style>
  <w:style w:type="paragraph" w:styleId="NormalWeb">
    <w:name w:val="Normal (Web)"/>
    <w:basedOn w:val="Normal"/>
    <w:uiPriority w:val="99"/>
    <w:unhideWhenUsed/>
    <w:rsid w:val="006A2AA3"/>
    <w:rPr>
      <w:rFonts w:ascii="Times New Roman" w:hAnsi="Times New Roman" w:cs="Times New Roman"/>
      <w:sz w:val="24"/>
      <w:szCs w:val="24"/>
    </w:rPr>
  </w:style>
  <w:style w:type="character" w:customStyle="1" w:styleId="normaltextrun">
    <w:name w:val="normaltextrun"/>
    <w:basedOn w:val="DefaultParagraphFont"/>
    <w:rsid w:val="00C07216"/>
  </w:style>
  <w:style w:type="character" w:customStyle="1" w:styleId="eop">
    <w:name w:val="eop"/>
    <w:basedOn w:val="DefaultParagraphFont"/>
    <w:rsid w:val="00C072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532510">
      <w:bodyDiv w:val="1"/>
      <w:marLeft w:val="0"/>
      <w:marRight w:val="0"/>
      <w:marTop w:val="0"/>
      <w:marBottom w:val="0"/>
      <w:divBdr>
        <w:top w:val="none" w:sz="0" w:space="0" w:color="auto"/>
        <w:left w:val="none" w:sz="0" w:space="0" w:color="auto"/>
        <w:bottom w:val="none" w:sz="0" w:space="0" w:color="auto"/>
        <w:right w:val="none" w:sz="0" w:space="0" w:color="auto"/>
      </w:divBdr>
    </w:div>
    <w:div w:id="179854069">
      <w:bodyDiv w:val="1"/>
      <w:marLeft w:val="0"/>
      <w:marRight w:val="0"/>
      <w:marTop w:val="0"/>
      <w:marBottom w:val="0"/>
      <w:divBdr>
        <w:top w:val="none" w:sz="0" w:space="0" w:color="auto"/>
        <w:left w:val="none" w:sz="0" w:space="0" w:color="auto"/>
        <w:bottom w:val="none" w:sz="0" w:space="0" w:color="auto"/>
        <w:right w:val="none" w:sz="0" w:space="0" w:color="auto"/>
      </w:divBdr>
    </w:div>
    <w:div w:id="415515243">
      <w:bodyDiv w:val="1"/>
      <w:marLeft w:val="0"/>
      <w:marRight w:val="0"/>
      <w:marTop w:val="0"/>
      <w:marBottom w:val="0"/>
      <w:divBdr>
        <w:top w:val="none" w:sz="0" w:space="0" w:color="auto"/>
        <w:left w:val="none" w:sz="0" w:space="0" w:color="auto"/>
        <w:bottom w:val="none" w:sz="0" w:space="0" w:color="auto"/>
        <w:right w:val="none" w:sz="0" w:space="0" w:color="auto"/>
      </w:divBdr>
    </w:div>
    <w:div w:id="807015593">
      <w:bodyDiv w:val="1"/>
      <w:marLeft w:val="0"/>
      <w:marRight w:val="0"/>
      <w:marTop w:val="0"/>
      <w:marBottom w:val="0"/>
      <w:divBdr>
        <w:top w:val="none" w:sz="0" w:space="0" w:color="auto"/>
        <w:left w:val="none" w:sz="0" w:space="0" w:color="auto"/>
        <w:bottom w:val="none" w:sz="0" w:space="0" w:color="auto"/>
        <w:right w:val="none" w:sz="0" w:space="0" w:color="auto"/>
      </w:divBdr>
    </w:div>
    <w:div w:id="885533841">
      <w:bodyDiv w:val="1"/>
      <w:marLeft w:val="0"/>
      <w:marRight w:val="0"/>
      <w:marTop w:val="0"/>
      <w:marBottom w:val="0"/>
      <w:divBdr>
        <w:top w:val="none" w:sz="0" w:space="0" w:color="auto"/>
        <w:left w:val="none" w:sz="0" w:space="0" w:color="auto"/>
        <w:bottom w:val="none" w:sz="0" w:space="0" w:color="auto"/>
        <w:right w:val="none" w:sz="0" w:space="0" w:color="auto"/>
      </w:divBdr>
    </w:div>
    <w:div w:id="958493808">
      <w:bodyDiv w:val="1"/>
      <w:marLeft w:val="0"/>
      <w:marRight w:val="0"/>
      <w:marTop w:val="0"/>
      <w:marBottom w:val="0"/>
      <w:divBdr>
        <w:top w:val="none" w:sz="0" w:space="0" w:color="auto"/>
        <w:left w:val="none" w:sz="0" w:space="0" w:color="auto"/>
        <w:bottom w:val="none" w:sz="0" w:space="0" w:color="auto"/>
        <w:right w:val="none" w:sz="0" w:space="0" w:color="auto"/>
      </w:divBdr>
    </w:div>
    <w:div w:id="1029525220">
      <w:bodyDiv w:val="1"/>
      <w:marLeft w:val="0"/>
      <w:marRight w:val="0"/>
      <w:marTop w:val="0"/>
      <w:marBottom w:val="0"/>
      <w:divBdr>
        <w:top w:val="none" w:sz="0" w:space="0" w:color="auto"/>
        <w:left w:val="none" w:sz="0" w:space="0" w:color="auto"/>
        <w:bottom w:val="none" w:sz="0" w:space="0" w:color="auto"/>
        <w:right w:val="none" w:sz="0" w:space="0" w:color="auto"/>
      </w:divBdr>
    </w:div>
    <w:div w:id="1397824714">
      <w:bodyDiv w:val="1"/>
      <w:marLeft w:val="0"/>
      <w:marRight w:val="0"/>
      <w:marTop w:val="0"/>
      <w:marBottom w:val="0"/>
      <w:divBdr>
        <w:top w:val="none" w:sz="0" w:space="0" w:color="auto"/>
        <w:left w:val="none" w:sz="0" w:space="0" w:color="auto"/>
        <w:bottom w:val="none" w:sz="0" w:space="0" w:color="auto"/>
        <w:right w:val="none" w:sz="0" w:space="0" w:color="auto"/>
      </w:divBdr>
    </w:div>
    <w:div w:id="1639218486">
      <w:bodyDiv w:val="1"/>
      <w:marLeft w:val="0"/>
      <w:marRight w:val="0"/>
      <w:marTop w:val="0"/>
      <w:marBottom w:val="0"/>
      <w:divBdr>
        <w:top w:val="none" w:sz="0" w:space="0" w:color="auto"/>
        <w:left w:val="none" w:sz="0" w:space="0" w:color="auto"/>
        <w:bottom w:val="none" w:sz="0" w:space="0" w:color="auto"/>
        <w:right w:val="none" w:sz="0" w:space="0" w:color="auto"/>
      </w:divBdr>
    </w:div>
    <w:div w:id="1664821881">
      <w:bodyDiv w:val="1"/>
      <w:marLeft w:val="0"/>
      <w:marRight w:val="0"/>
      <w:marTop w:val="0"/>
      <w:marBottom w:val="0"/>
      <w:divBdr>
        <w:top w:val="none" w:sz="0" w:space="0" w:color="auto"/>
        <w:left w:val="none" w:sz="0" w:space="0" w:color="auto"/>
        <w:bottom w:val="none" w:sz="0" w:space="0" w:color="auto"/>
        <w:right w:val="none" w:sz="0" w:space="0" w:color="auto"/>
      </w:divBdr>
    </w:div>
    <w:div w:id="1674456927">
      <w:bodyDiv w:val="1"/>
      <w:marLeft w:val="0"/>
      <w:marRight w:val="0"/>
      <w:marTop w:val="0"/>
      <w:marBottom w:val="0"/>
      <w:divBdr>
        <w:top w:val="none" w:sz="0" w:space="0" w:color="auto"/>
        <w:left w:val="none" w:sz="0" w:space="0" w:color="auto"/>
        <w:bottom w:val="none" w:sz="0" w:space="0" w:color="auto"/>
        <w:right w:val="none" w:sz="0" w:space="0" w:color="auto"/>
      </w:divBdr>
    </w:div>
    <w:div w:id="1901597129">
      <w:bodyDiv w:val="1"/>
      <w:marLeft w:val="0"/>
      <w:marRight w:val="0"/>
      <w:marTop w:val="0"/>
      <w:marBottom w:val="0"/>
      <w:divBdr>
        <w:top w:val="none" w:sz="0" w:space="0" w:color="auto"/>
        <w:left w:val="none" w:sz="0" w:space="0" w:color="auto"/>
        <w:bottom w:val="none" w:sz="0" w:space="0" w:color="auto"/>
        <w:right w:val="none" w:sz="0" w:space="0" w:color="auto"/>
      </w:divBdr>
    </w:div>
    <w:div w:id="192363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C5D84B7EFDBB49A582BFDACA1FBE92" ma:contentTypeVersion="18" ma:contentTypeDescription="Create a new document." ma:contentTypeScope="" ma:versionID="b5ae0277824968a2e54b25934fea6eb2">
  <xsd:schema xmlns:xsd="http://www.w3.org/2001/XMLSchema" xmlns:xs="http://www.w3.org/2001/XMLSchema" xmlns:p="http://schemas.microsoft.com/office/2006/metadata/properties" xmlns:ns1="http://schemas.microsoft.com/sharepoint/v3" xmlns:ns2="6a5dbd47-0ad3-408a-a47a-72119664a47e" xmlns:ns3="a740031e-22a6-4ddf-b4ec-03f98fadf2aa" xmlns:ns4="bc2fe256-8e24-45aa-92b9-1649256e44b8" targetNamespace="http://schemas.microsoft.com/office/2006/metadata/properties" ma:root="true" ma:fieldsID="4a0523767ba146c69f5726381e53a905" ns1:_="" ns2:_="" ns3:_="" ns4:_="">
    <xsd:import namespace="http://schemas.microsoft.com/sharepoint/v3"/>
    <xsd:import namespace="6a5dbd47-0ad3-408a-a47a-72119664a47e"/>
    <xsd:import namespace="a740031e-22a6-4ddf-b4ec-03f98fadf2aa"/>
    <xsd:import namespace="bc2fe256-8e24-45aa-92b9-1649256e44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5dbd47-0ad3-408a-a47a-72119664a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40031e-22a6-4ddf-b4ec-03f98fadf2a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2fe256-8e24-45aa-92b9-1649256e44b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7bf48df-3746-428e-9dd5-9ce0e6de0677}" ma:internalName="TaxCatchAll" ma:showField="CatchAllData" ma:web="bc2fe256-8e24-45aa-92b9-1649256e44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a5dbd47-0ad3-408a-a47a-72119664a47e">
      <Terms xmlns="http://schemas.microsoft.com/office/infopath/2007/PartnerControls"/>
    </lcf76f155ced4ddcb4097134ff3c332f>
    <TaxCatchAll xmlns="bc2fe256-8e24-45aa-92b9-1649256e44b8" xsi:nil="true"/>
  </documentManagement>
</p:properties>
</file>

<file path=customXml/itemProps1.xml><?xml version="1.0" encoding="utf-8"?>
<ds:datastoreItem xmlns:ds="http://schemas.openxmlformats.org/officeDocument/2006/customXml" ds:itemID="{C9B2AE1E-79C0-4648-AAF3-A9E11EC22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5dbd47-0ad3-408a-a47a-72119664a47e"/>
    <ds:schemaRef ds:uri="a740031e-22a6-4ddf-b4ec-03f98fadf2aa"/>
    <ds:schemaRef ds:uri="bc2fe256-8e24-45aa-92b9-1649256e44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04064B-DB72-4F0A-9341-81B68BCED017}">
  <ds:schemaRefs>
    <ds:schemaRef ds:uri="http://schemas.microsoft.com/sharepoint/v3/contenttype/forms"/>
  </ds:schemaRefs>
</ds:datastoreItem>
</file>

<file path=customXml/itemProps3.xml><?xml version="1.0" encoding="utf-8"?>
<ds:datastoreItem xmlns:ds="http://schemas.openxmlformats.org/officeDocument/2006/customXml" ds:itemID="{98C91E20-4EE1-4B0E-AFFC-0591A30661B9}">
  <ds:schemaRefs>
    <ds:schemaRef ds:uri="http://schemas.microsoft.com/office/2006/metadata/properties"/>
    <ds:schemaRef ds:uri="http://schemas.microsoft.com/office/infopath/2007/PartnerControls"/>
    <ds:schemaRef ds:uri="http://schemas.microsoft.com/sharepoint/v3"/>
    <ds:schemaRef ds:uri="6a5dbd47-0ad3-408a-a47a-72119664a47e"/>
    <ds:schemaRef ds:uri="bc2fe256-8e24-45aa-92b9-1649256e44b8"/>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1003</Words>
  <Characters>5723</Characters>
  <Application>Microsoft Office Word</Application>
  <DocSecurity>0</DocSecurity>
  <Lines>47</Lines>
  <Paragraphs>13</Paragraphs>
  <ScaleCrop>false</ScaleCrop>
  <Company>Department of State</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Flores, Lili</dc:creator>
  <cp:keywords/>
  <dc:description/>
  <cp:lastModifiedBy>Allen, Tia</cp:lastModifiedBy>
  <cp:revision>49</cp:revision>
  <dcterms:created xsi:type="dcterms:W3CDTF">2024-06-20T21:48:00Z</dcterms:created>
  <dcterms:modified xsi:type="dcterms:W3CDTF">2024-06-25T18:50:00Z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2024-06-20T15:43:15Z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df2bb140-bcdc-4557-9416-0e57db5e39ec</vt:lpwstr>
  </property>
  <property fmtid="{D5CDD505-2E9C-101B-9397-08002B2CF9AE}" pid="8" name="MSIP_Label_1665d9ee-429a-4d5f-97cc-cfb56e044a6e_ContentBits">
    <vt:lpwstr>0</vt:lpwstr>
  </property>
  <property fmtid="{D5CDD505-2E9C-101B-9397-08002B2CF9AE}" pid="9" name="ContentTypeId">
    <vt:lpwstr>0x010100CEC5D84B7EFDBB49A582BFDACA1FBE92</vt:lpwstr>
  </property>
  <property fmtid="{D5CDD505-2E9C-101B-9397-08002B2CF9AE}" pid="10" name="MediaServiceImageTags">
    <vt:lpwstr/>
  </property>
</Properties>
</file>