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E25" w:rsidRDefault="004C3E25">
      <w:pPr>
        <w:spacing w:line="240" w:lineRule="exact"/>
        <w:rPr>
          <w:vanish/>
          <w:sz w:val="24"/>
        </w:rPr>
      </w:pPr>
      <w:bookmarkStart w:id="0" w:name="_GoBack"/>
      <w:bookmarkEnd w:id="0"/>
    </w:p>
    <w:p w:rsidR="004C3E25" w:rsidRDefault="004C3E25">
      <w:pPr>
        <w:framePr w:w="1944" w:h="1944" w:hRule="exact" w:hSpace="240" w:vSpace="240" w:wrap="auto" w:hAnchor="margin" w:x="7273" w:y="1"/>
        <w:pBdr>
          <w:top w:val="single" w:sz="6" w:space="0" w:color="FFFFFF"/>
          <w:left w:val="single" w:sz="6" w:space="0" w:color="FFFFFF"/>
          <w:bottom w:val="single" w:sz="6" w:space="0" w:color="FFFFFF"/>
          <w:right w:val="single" w:sz="6" w:space="0" w:color="FFFFFF"/>
        </w:pBdr>
        <w:rPr>
          <w:sz w:val="24"/>
        </w:rPr>
      </w:pPr>
    </w:p>
    <w:p w:rsidR="004C3E25" w:rsidRDefault="0038434E">
      <w:pPr>
        <w:framePr w:w="1944" w:h="1944" w:hRule="exact" w:hSpace="240" w:vSpace="240" w:wrap="auto" w:vAnchor="page" w:hAnchor="page" w:x="8827" w:y="1505"/>
        <w:pBdr>
          <w:top w:val="single" w:sz="6" w:space="0" w:color="FFFFFF"/>
          <w:left w:val="single" w:sz="6" w:space="0" w:color="FFFFFF"/>
          <w:bottom w:val="single" w:sz="6" w:space="0" w:color="FFFFFF"/>
          <w:right w:val="single" w:sz="6" w:space="0" w:color="FFFFFF"/>
        </w:pBdr>
        <w:rPr>
          <w:sz w:val="24"/>
        </w:rPr>
      </w:pPr>
      <w:r>
        <w:rPr>
          <w:noProof/>
        </w:rPr>
        <w:drawing>
          <wp:inline distT="0" distB="0" distL="0" distR="0">
            <wp:extent cx="1238250" cy="1238250"/>
            <wp:effectExtent l="19050" t="0" r="0" b="0"/>
            <wp:docPr id="1" name="Picture 1" descr="doi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i_cmyk"/>
                    <pic:cNvPicPr>
                      <a:picLocks noChangeAspect="1" noChangeArrowheads="1"/>
                    </pic:cNvPicPr>
                  </pic:nvPicPr>
                  <pic:blipFill>
                    <a:blip r:embed="rId13" cstate="print"/>
                    <a:srcRect/>
                    <a:stretch>
                      <a:fillRect/>
                    </a:stretch>
                  </pic:blipFill>
                  <pic:spPr bwMode="auto">
                    <a:xfrm>
                      <a:off x="0" y="0"/>
                      <a:ext cx="1238250" cy="1238250"/>
                    </a:xfrm>
                    <a:prstGeom prst="rect">
                      <a:avLst/>
                    </a:prstGeom>
                    <a:noFill/>
                    <a:ln w="9525">
                      <a:noFill/>
                      <a:miter lim="800000"/>
                      <a:headEnd/>
                      <a:tailEnd/>
                    </a:ln>
                  </pic:spPr>
                </pic:pic>
              </a:graphicData>
            </a:graphic>
          </wp:inline>
        </w:drawing>
      </w:r>
    </w:p>
    <w:p w:rsidR="004C3E25" w:rsidRDefault="0038434E">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sz w:val="24"/>
        </w:rPr>
      </w:pPr>
      <w:r>
        <w:rPr>
          <w:noProof/>
          <w:sz w:val="24"/>
        </w:rPr>
        <w:drawing>
          <wp:inline distT="0" distB="0" distL="0" distR="0">
            <wp:extent cx="1343025" cy="120015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l="-1472" t="-1460" r="-1472" b="-1460"/>
                    <a:stretch>
                      <a:fillRect/>
                    </a:stretch>
                  </pic:blipFill>
                  <pic:spPr bwMode="auto">
                    <a:xfrm>
                      <a:off x="0" y="0"/>
                      <a:ext cx="1343025" cy="1200150"/>
                    </a:xfrm>
                    <a:prstGeom prst="rect">
                      <a:avLst/>
                    </a:prstGeom>
                    <a:noFill/>
                    <a:ln w="9525">
                      <a:noFill/>
                      <a:miter lim="800000"/>
                      <a:headEnd/>
                      <a:tailEnd/>
                    </a:ln>
                  </pic:spPr>
                </pic:pic>
              </a:graphicData>
            </a:graphic>
          </wp:inline>
        </w:drawing>
      </w:r>
    </w:p>
    <w:p w:rsidR="004C3E25" w:rsidRDefault="004C3E25">
      <w:pPr>
        <w:framePr w:w="2197" w:h="2045" w:hRule="exact" w:hSpace="90" w:vSpace="90" w:wrap="auto" w:vAnchor="page" w:hAnchor="page" w:x="1027" w:y="1625"/>
      </w:pPr>
    </w:p>
    <w:p w:rsidR="004C3E25" w:rsidRDefault="004C3E25">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rFonts w:ascii="Andale Mono" w:hAnsi="Andale Mono"/>
          <w:sz w:val="24"/>
        </w:rPr>
      </w:pPr>
      <w:r>
        <w:rPr>
          <w:sz w:val="24"/>
        </w:rPr>
        <w:t xml:space="preserve">          </w:t>
      </w:r>
    </w:p>
    <w:p w:rsidR="004C3E25" w:rsidRDefault="004C3E25">
      <w:pPr>
        <w:rPr>
          <w:rFonts w:ascii="Andale Mono" w:hAnsi="Andale Mono"/>
          <w:sz w:val="24"/>
        </w:rPr>
      </w:pPr>
    </w:p>
    <w:p w:rsidR="004C3E25" w:rsidRDefault="004C3E25">
      <w:pPr>
        <w:rPr>
          <w:rFonts w:ascii="Andale Mono" w:hAnsi="Andale Mono"/>
          <w:sz w:val="24"/>
        </w:rPr>
      </w:pPr>
    </w:p>
    <w:p w:rsidR="004C3E25" w:rsidRDefault="004C3E25">
      <w:pPr>
        <w:ind w:left="-198"/>
        <w:rPr>
          <w:rFonts w:ascii="CG Times" w:hAnsi="CG Times"/>
          <w:b/>
          <w:sz w:val="28"/>
        </w:rPr>
      </w:pPr>
    </w:p>
    <w:p w:rsidR="004C3E25" w:rsidRDefault="00EE60D4" w:rsidP="00EE60D4">
      <w:pPr>
        <w:pStyle w:val="Heading2"/>
        <w:numPr>
          <w:ilvl w:val="0"/>
          <w:numId w:val="0"/>
        </w:numPr>
        <w:ind w:left="900"/>
      </w:pPr>
      <w:r>
        <w:t>UNITED STATES</w:t>
      </w:r>
    </w:p>
    <w:p w:rsidR="004C3E25" w:rsidRDefault="00EE60D4">
      <w:pPr>
        <w:pStyle w:val="Heading2"/>
        <w:numPr>
          <w:ilvl w:val="0"/>
          <w:numId w:val="0"/>
        </w:numPr>
        <w:ind w:left="900"/>
      </w:pPr>
      <w:r>
        <w:t xml:space="preserve">DEPARTMENT OF THE </w:t>
      </w:r>
      <w:r w:rsidR="004C3E25">
        <w:t>INTERIOR</w:t>
      </w:r>
    </w:p>
    <w:p w:rsidR="004C3E25" w:rsidRDefault="004C3E25">
      <w:pPr>
        <w:ind w:left="-198"/>
        <w:jc w:val="center"/>
        <w:rPr>
          <w:rFonts w:ascii="CG Times" w:hAnsi="CG Times"/>
          <w:b/>
          <w:sz w:val="28"/>
        </w:rPr>
      </w:pPr>
    </w:p>
    <w:p w:rsidR="004C3E25" w:rsidRDefault="004C3E25" w:rsidP="00B30200">
      <w:pPr>
        <w:tabs>
          <w:tab w:val="center" w:pos="4221"/>
          <w:tab w:val="left" w:pos="4842"/>
          <w:tab w:val="left" w:pos="5562"/>
          <w:tab w:val="left" w:pos="6282"/>
          <w:tab w:val="left" w:pos="7002"/>
          <w:tab w:val="left" w:pos="7722"/>
          <w:tab w:val="left" w:pos="8442"/>
        </w:tabs>
        <w:rPr>
          <w:rFonts w:ascii="CG Times" w:hAnsi="CG Times"/>
          <w:b/>
          <w:sz w:val="28"/>
        </w:rPr>
      </w:pPr>
      <w:r>
        <w:rPr>
          <w:rFonts w:ascii="CG Times" w:hAnsi="CG Times"/>
          <w:b/>
          <w:sz w:val="28"/>
        </w:rPr>
        <w:t>BUREAU OF LAND MANAGEMENT</w:t>
      </w:r>
    </w:p>
    <w:p w:rsidR="004C3E25" w:rsidRDefault="004C3E25">
      <w:pPr>
        <w:ind w:left="-288"/>
        <w:rPr>
          <w:rFonts w:ascii="CG Times" w:hAnsi="CG Times"/>
          <w:b/>
          <w:sz w:val="28"/>
        </w:rPr>
      </w:pPr>
    </w:p>
    <w:p w:rsidR="004C3E25" w:rsidRDefault="004C3E25">
      <w:pPr>
        <w:ind w:left="-288"/>
        <w:rPr>
          <w:rFonts w:ascii="CG Times" w:hAnsi="CG Times"/>
          <w:b/>
          <w:sz w:val="28"/>
        </w:rPr>
      </w:pPr>
    </w:p>
    <w:tbl>
      <w:tblPr>
        <w:tblW w:w="0" w:type="auto"/>
        <w:tblInd w:w="-78" w:type="dxa"/>
        <w:tblLayout w:type="fixed"/>
        <w:tblCellMar>
          <w:left w:w="210" w:type="dxa"/>
          <w:right w:w="210" w:type="dxa"/>
        </w:tblCellMar>
        <w:tblLook w:val="0000" w:firstRow="0" w:lastRow="0" w:firstColumn="0" w:lastColumn="0" w:noHBand="0" w:noVBand="0"/>
      </w:tblPr>
      <w:tblGrid>
        <w:gridCol w:w="11178"/>
      </w:tblGrid>
      <w:tr w:rsidR="004C3E25">
        <w:trPr>
          <w:trHeight w:hRule="exact" w:val="2475"/>
        </w:trPr>
        <w:tc>
          <w:tcPr>
            <w:tcW w:w="11178" w:type="dxa"/>
            <w:tcBorders>
              <w:top w:val="single" w:sz="18" w:space="0" w:color="000000"/>
              <w:left w:val="single" w:sz="18" w:space="0" w:color="000000"/>
              <w:bottom w:val="single" w:sz="18" w:space="0" w:color="000000"/>
              <w:right w:val="single" w:sz="18" w:space="0" w:color="000000"/>
            </w:tcBorders>
            <w:shd w:val="pct10" w:color="000000" w:fill="FFFFFF"/>
          </w:tcPr>
          <w:p w:rsidR="004C3E25" w:rsidRDefault="004C3E25">
            <w:pPr>
              <w:spacing w:line="234" w:lineRule="exact"/>
              <w:rPr>
                <w:rFonts w:ascii="CG Times" w:hAnsi="CG Times"/>
                <w:b/>
                <w:sz w:val="28"/>
              </w:rPr>
            </w:pPr>
          </w:p>
          <w:p w:rsidR="00521431" w:rsidRDefault="008F03F3" w:rsidP="00AD097C">
            <w:pPr>
              <w:jc w:val="center"/>
              <w:rPr>
                <w:rFonts w:ascii="CG Times" w:hAnsi="CG Times"/>
                <w:b/>
                <w:sz w:val="28"/>
                <w:szCs w:val="28"/>
              </w:rPr>
            </w:pPr>
            <w:r w:rsidRPr="0025487B">
              <w:rPr>
                <w:rFonts w:ascii="CG Times" w:hAnsi="CG Times"/>
                <w:b/>
                <w:sz w:val="28"/>
                <w:szCs w:val="28"/>
              </w:rPr>
              <w:t>Title</w:t>
            </w:r>
          </w:p>
          <w:p w:rsidR="008B62F4" w:rsidRDefault="008B62F4" w:rsidP="00AD097C">
            <w:pPr>
              <w:jc w:val="center"/>
              <w:rPr>
                <w:rFonts w:ascii="CG Times" w:hAnsi="CG Times"/>
                <w:b/>
                <w:sz w:val="40"/>
                <w:szCs w:val="40"/>
              </w:rPr>
            </w:pPr>
            <w:r w:rsidRPr="008152AB">
              <w:rPr>
                <w:rFonts w:ascii="CG Times" w:hAnsi="CG Times"/>
                <w:b/>
                <w:sz w:val="40"/>
                <w:szCs w:val="40"/>
              </w:rPr>
              <w:t>*** CALIFORNIA ONLY ***</w:t>
            </w:r>
          </w:p>
          <w:p w:rsidR="00B141AC" w:rsidRPr="008152AB" w:rsidRDefault="00A7122B" w:rsidP="00AD097C">
            <w:pPr>
              <w:jc w:val="center"/>
              <w:rPr>
                <w:rFonts w:ascii="CG Times" w:hAnsi="CG Times"/>
                <w:b/>
                <w:sz w:val="40"/>
                <w:szCs w:val="40"/>
              </w:rPr>
            </w:pPr>
            <w:r>
              <w:rPr>
                <w:rFonts w:ascii="CG Times" w:hAnsi="CG Times"/>
                <w:b/>
                <w:sz w:val="40"/>
                <w:szCs w:val="40"/>
              </w:rPr>
              <w:t xml:space="preserve">UC DAVIS - </w:t>
            </w:r>
            <w:r w:rsidR="00B141AC">
              <w:rPr>
                <w:rFonts w:ascii="CG Times" w:hAnsi="CG Times"/>
                <w:b/>
                <w:sz w:val="40"/>
                <w:szCs w:val="40"/>
              </w:rPr>
              <w:t>CESU</w:t>
            </w:r>
          </w:p>
          <w:p w:rsidR="00AA789A" w:rsidRPr="00B141AC" w:rsidRDefault="00AA789A" w:rsidP="00AA789A">
            <w:pPr>
              <w:jc w:val="center"/>
              <w:rPr>
                <w:rFonts w:ascii="CG Times" w:hAnsi="CG Times"/>
                <w:b/>
                <w:sz w:val="40"/>
                <w:szCs w:val="40"/>
              </w:rPr>
            </w:pPr>
            <w:r>
              <w:rPr>
                <w:bCs/>
                <w:sz w:val="24"/>
              </w:rPr>
              <w:t xml:space="preserve"> </w:t>
            </w:r>
            <w:proofErr w:type="spellStart"/>
            <w:r w:rsidRPr="00B141AC">
              <w:rPr>
                <w:b/>
                <w:bCs/>
                <w:sz w:val="40"/>
                <w:szCs w:val="40"/>
              </w:rPr>
              <w:t>Amargosa</w:t>
            </w:r>
            <w:proofErr w:type="spellEnd"/>
            <w:r w:rsidRPr="00B141AC">
              <w:rPr>
                <w:b/>
                <w:bCs/>
                <w:sz w:val="40"/>
                <w:szCs w:val="40"/>
              </w:rPr>
              <w:t xml:space="preserve"> Vole Epidemiology Study</w:t>
            </w:r>
          </w:p>
          <w:p w:rsidR="008F03F3" w:rsidRPr="00C667DC" w:rsidRDefault="008F03F3" w:rsidP="00AD097C">
            <w:pPr>
              <w:jc w:val="center"/>
              <w:rPr>
                <w:rFonts w:ascii="CG Times" w:hAnsi="CG Times"/>
                <w:b/>
                <w:sz w:val="28"/>
                <w:szCs w:val="28"/>
              </w:rPr>
            </w:pPr>
          </w:p>
          <w:p w:rsidR="00943A03" w:rsidRDefault="00DD2CD7" w:rsidP="00943A03">
            <w:pPr>
              <w:jc w:val="center"/>
              <w:rPr>
                <w:rFonts w:ascii="CG Times" w:hAnsi="CG Times"/>
                <w:sz w:val="24"/>
              </w:rPr>
            </w:pPr>
            <w:r w:rsidRPr="0025487B">
              <w:rPr>
                <w:rFonts w:ascii="CG Times" w:hAnsi="CG Times"/>
                <w:sz w:val="24"/>
              </w:rPr>
              <w:t>Authority</w:t>
            </w:r>
          </w:p>
          <w:p w:rsidR="00943A03" w:rsidRDefault="0025487B" w:rsidP="009A4CB8">
            <w:pPr>
              <w:jc w:val="center"/>
              <w:rPr>
                <w:rFonts w:ascii="CG Times" w:hAnsi="CG Times"/>
                <w:sz w:val="24"/>
              </w:rPr>
            </w:pPr>
            <w:r w:rsidRPr="00811964">
              <w:rPr>
                <w:sz w:val="24"/>
              </w:rPr>
              <w:t xml:space="preserve">The Federal Land Policy and Management Act of 1976 (FLPMA), as amended, 43 U.S.C Section 1737(b), P.L. 94-579, Section 307 (b) </w:t>
            </w:r>
          </w:p>
        </w:tc>
      </w:tr>
    </w:tbl>
    <w:p w:rsidR="00A7122B" w:rsidRDefault="00A7122B" w:rsidP="00A7122B">
      <w:pPr>
        <w:tabs>
          <w:tab w:val="center" w:pos="4176"/>
          <w:tab w:val="left" w:pos="4752"/>
          <w:tab w:val="left" w:pos="5472"/>
          <w:tab w:val="left" w:pos="6192"/>
          <w:tab w:val="left" w:pos="6912"/>
          <w:tab w:val="left" w:pos="7632"/>
          <w:tab w:val="left" w:pos="8352"/>
        </w:tabs>
        <w:ind w:left="-288"/>
        <w:jc w:val="center"/>
        <w:rPr>
          <w:b/>
          <w:sz w:val="36"/>
        </w:rPr>
      </w:pPr>
      <w:r>
        <w:rPr>
          <w:b/>
          <w:sz w:val="36"/>
        </w:rPr>
        <w:t>NOTICE OF INTENT TO AWARD</w:t>
      </w:r>
    </w:p>
    <w:p w:rsidR="00A7122B" w:rsidRPr="00173087" w:rsidRDefault="00A7122B" w:rsidP="00A7122B">
      <w:pPr>
        <w:rPr>
          <w:b/>
          <w:sz w:val="24"/>
        </w:rPr>
      </w:pPr>
      <w:r w:rsidRPr="00173087">
        <w:rPr>
          <w:b/>
          <w:sz w:val="24"/>
        </w:rPr>
        <w:t>*This Funding Announcement is not a request for applications. This announcement is to provide public</w:t>
      </w:r>
      <w:r>
        <w:rPr>
          <w:b/>
          <w:sz w:val="24"/>
        </w:rPr>
        <w:t xml:space="preserve"> </w:t>
      </w:r>
      <w:r w:rsidRPr="00173087">
        <w:rPr>
          <w:b/>
          <w:sz w:val="24"/>
        </w:rPr>
        <w:t>notice of the Bureau of Land Management’s intention to fund the following project activities without</w:t>
      </w:r>
      <w:r>
        <w:rPr>
          <w:b/>
          <w:sz w:val="24"/>
        </w:rPr>
        <w:t xml:space="preserve"> </w:t>
      </w:r>
      <w:r w:rsidRPr="00173087">
        <w:rPr>
          <w:b/>
          <w:sz w:val="24"/>
        </w:rPr>
        <w:t>full and open competition.</w:t>
      </w:r>
    </w:p>
    <w:p w:rsidR="004C3E25"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173087" w:rsidRDefault="00B141AC" w:rsidP="00C67EAE">
      <w:pPr>
        <w:tabs>
          <w:tab w:val="center" w:pos="4176"/>
          <w:tab w:val="left" w:pos="4752"/>
          <w:tab w:val="left" w:pos="5472"/>
          <w:tab w:val="left" w:pos="6192"/>
          <w:tab w:val="left" w:pos="6912"/>
          <w:tab w:val="left" w:pos="7632"/>
          <w:tab w:val="left" w:pos="8352"/>
        </w:tabs>
        <w:ind w:left="-288"/>
        <w:jc w:val="center"/>
        <w:rPr>
          <w:b/>
          <w:sz w:val="36"/>
          <w:u w:val="single"/>
        </w:rPr>
      </w:pPr>
      <w:r w:rsidRPr="00B141AC">
        <w:rPr>
          <w:b/>
          <w:sz w:val="36"/>
          <w:u w:val="single"/>
        </w:rPr>
        <w:t>ANNOUNCEMENT NUMBER:</w:t>
      </w:r>
    </w:p>
    <w:p w:rsidR="00B141AC" w:rsidRPr="00B141AC" w:rsidRDefault="00B141AC" w:rsidP="00C67EAE">
      <w:pPr>
        <w:tabs>
          <w:tab w:val="center" w:pos="4176"/>
          <w:tab w:val="left" w:pos="4752"/>
          <w:tab w:val="left" w:pos="5472"/>
          <w:tab w:val="left" w:pos="6192"/>
          <w:tab w:val="left" w:pos="6912"/>
          <w:tab w:val="left" w:pos="7632"/>
          <w:tab w:val="left" w:pos="8352"/>
        </w:tabs>
        <w:ind w:left="-288"/>
        <w:jc w:val="center"/>
        <w:rPr>
          <w:b/>
          <w:sz w:val="36"/>
          <w:u w:val="single"/>
        </w:rPr>
      </w:pPr>
    </w:p>
    <w:p w:rsidR="00C67EAE" w:rsidRPr="00B141AC" w:rsidRDefault="008B62F4" w:rsidP="00C67EAE">
      <w:pPr>
        <w:tabs>
          <w:tab w:val="center" w:pos="4176"/>
          <w:tab w:val="left" w:pos="4752"/>
          <w:tab w:val="left" w:pos="5472"/>
          <w:tab w:val="left" w:pos="6192"/>
          <w:tab w:val="left" w:pos="6912"/>
          <w:tab w:val="left" w:pos="7632"/>
          <w:tab w:val="left" w:pos="8352"/>
        </w:tabs>
        <w:ind w:left="-288"/>
        <w:jc w:val="center"/>
        <w:rPr>
          <w:b/>
          <w:sz w:val="52"/>
          <w:szCs w:val="52"/>
        </w:rPr>
      </w:pPr>
      <w:r w:rsidRPr="00B141AC">
        <w:rPr>
          <w:b/>
          <w:sz w:val="52"/>
          <w:szCs w:val="52"/>
        </w:rPr>
        <w:t>L12AC00062</w:t>
      </w:r>
    </w:p>
    <w:p w:rsidR="00AB2AA8" w:rsidRPr="00A7122B" w:rsidRDefault="004C3E25" w:rsidP="00536EB8">
      <w:pPr>
        <w:jc w:val="center"/>
        <w:rPr>
          <w:b/>
          <w:sz w:val="36"/>
          <w:szCs w:val="36"/>
        </w:rPr>
      </w:pPr>
      <w:r w:rsidRPr="00A7122B">
        <w:rPr>
          <w:b/>
          <w:sz w:val="36"/>
          <w:szCs w:val="36"/>
        </w:rPr>
        <w:t xml:space="preserve">CFDA No. </w:t>
      </w:r>
      <w:r w:rsidR="00031721" w:rsidRPr="00A7122B">
        <w:rPr>
          <w:b/>
          <w:sz w:val="36"/>
          <w:szCs w:val="36"/>
        </w:rPr>
        <w:t>15.</w:t>
      </w:r>
      <w:r w:rsidR="008B62F4" w:rsidRPr="00A7122B">
        <w:rPr>
          <w:b/>
          <w:sz w:val="36"/>
          <w:szCs w:val="36"/>
        </w:rPr>
        <w:t>23</w:t>
      </w:r>
      <w:r w:rsidR="00031721" w:rsidRPr="00A7122B">
        <w:rPr>
          <w:b/>
          <w:sz w:val="36"/>
          <w:szCs w:val="36"/>
        </w:rPr>
        <w:t>1</w:t>
      </w:r>
    </w:p>
    <w:p w:rsidR="00B141AC" w:rsidRPr="00B141AC" w:rsidRDefault="00B141AC" w:rsidP="00536EB8">
      <w:pPr>
        <w:jc w:val="center"/>
        <w:rPr>
          <w:b/>
          <w:sz w:val="36"/>
          <w:szCs w:val="36"/>
        </w:rPr>
      </w:pPr>
    </w:p>
    <w:p w:rsidR="008B2466" w:rsidRPr="00B141AC" w:rsidRDefault="00AB2AA8" w:rsidP="00DD2CD7">
      <w:pPr>
        <w:jc w:val="center"/>
        <w:rPr>
          <w:b/>
          <w:sz w:val="36"/>
          <w:szCs w:val="36"/>
        </w:rPr>
      </w:pPr>
      <w:r w:rsidRPr="00B141AC">
        <w:rPr>
          <w:b/>
          <w:sz w:val="36"/>
          <w:szCs w:val="36"/>
        </w:rPr>
        <w:t xml:space="preserve">CFDA Title:  </w:t>
      </w:r>
    </w:p>
    <w:p w:rsidR="00031721" w:rsidRPr="00B141AC" w:rsidRDefault="00031721" w:rsidP="00DD2CD7">
      <w:pPr>
        <w:jc w:val="center"/>
        <w:rPr>
          <w:b/>
          <w:sz w:val="36"/>
          <w:szCs w:val="36"/>
        </w:rPr>
      </w:pPr>
      <w:r w:rsidRPr="00B141AC">
        <w:rPr>
          <w:b/>
          <w:sz w:val="36"/>
          <w:szCs w:val="36"/>
        </w:rPr>
        <w:t>Fish, Wildlife, and Plant Conservation Resource Management</w:t>
      </w:r>
    </w:p>
    <w:p w:rsidR="008F03F3" w:rsidRDefault="008F03F3" w:rsidP="00DD2CD7">
      <w:pPr>
        <w:jc w:val="center"/>
        <w:rPr>
          <w:b/>
          <w:sz w:val="28"/>
        </w:rPr>
      </w:pPr>
    </w:p>
    <w:p w:rsidR="00C67EAE" w:rsidRPr="00B141AC" w:rsidRDefault="004C3E25" w:rsidP="00B141AC">
      <w:pPr>
        <w:jc w:val="center"/>
        <w:rPr>
          <w:b/>
          <w:sz w:val="36"/>
          <w:szCs w:val="36"/>
        </w:rPr>
      </w:pPr>
      <w:r w:rsidRPr="00B141AC">
        <w:rPr>
          <w:b/>
          <w:sz w:val="36"/>
          <w:szCs w:val="36"/>
        </w:rPr>
        <w:t xml:space="preserve">ISSUE DATE: </w:t>
      </w:r>
      <w:r w:rsidR="00F55E0B" w:rsidRPr="00B141AC">
        <w:rPr>
          <w:b/>
          <w:sz w:val="36"/>
          <w:szCs w:val="36"/>
        </w:rPr>
        <w:t xml:space="preserve"> </w:t>
      </w:r>
      <w:r w:rsidR="00AB2AA8" w:rsidRPr="00B141AC">
        <w:rPr>
          <w:b/>
          <w:sz w:val="36"/>
          <w:szCs w:val="36"/>
        </w:rPr>
        <w:t xml:space="preserve"> </w:t>
      </w:r>
      <w:r w:rsidR="008B62F4" w:rsidRPr="00B141AC">
        <w:rPr>
          <w:b/>
          <w:sz w:val="36"/>
          <w:szCs w:val="36"/>
        </w:rPr>
        <w:t>April 05, 2012</w:t>
      </w:r>
    </w:p>
    <w:tbl>
      <w:tblPr>
        <w:tblW w:w="0" w:type="auto"/>
        <w:tblInd w:w="2288" w:type="dxa"/>
        <w:tblLayout w:type="fixed"/>
        <w:tblCellMar>
          <w:left w:w="0" w:type="dxa"/>
          <w:right w:w="0" w:type="dxa"/>
        </w:tblCellMar>
        <w:tblLook w:val="0000" w:firstRow="0" w:lastRow="0" w:firstColumn="0" w:lastColumn="0" w:noHBand="0" w:noVBand="0"/>
      </w:tblPr>
      <w:tblGrid>
        <w:gridCol w:w="6278"/>
      </w:tblGrid>
      <w:tr w:rsidR="004C3E25" w:rsidTr="00AC466B">
        <w:trPr>
          <w:trHeight w:val="1326"/>
        </w:trPr>
        <w:tc>
          <w:tcPr>
            <w:tcW w:w="6278" w:type="dxa"/>
            <w:tcBorders>
              <w:top w:val="double" w:sz="7" w:space="0" w:color="000000"/>
              <w:left w:val="single" w:sz="6" w:space="0" w:color="FFFFFF"/>
              <w:bottom w:val="double" w:sz="7" w:space="0" w:color="000000"/>
              <w:right w:val="single" w:sz="6" w:space="0" w:color="FFFFFF"/>
            </w:tcBorders>
            <w:vAlign w:val="bottom"/>
          </w:tcPr>
          <w:p w:rsidR="004C3E25" w:rsidRDefault="004C3E25" w:rsidP="00C67EAE">
            <w:pPr>
              <w:spacing w:line="201" w:lineRule="exact"/>
              <w:jc w:val="center"/>
              <w:rPr>
                <w:b/>
                <w:sz w:val="28"/>
              </w:rPr>
            </w:pPr>
          </w:p>
          <w:p w:rsidR="004C3E25" w:rsidRDefault="004C3E25" w:rsidP="00C67EAE">
            <w:pPr>
              <w:spacing w:line="360" w:lineRule="auto"/>
              <w:jc w:val="center"/>
              <w:rPr>
                <w:b/>
                <w:sz w:val="28"/>
              </w:rPr>
            </w:pPr>
            <w:r w:rsidRPr="008B62F4">
              <w:rPr>
                <w:b/>
                <w:sz w:val="28"/>
              </w:rPr>
              <w:t>CLOSING DATE &amp; TIME</w:t>
            </w:r>
          </w:p>
          <w:p w:rsidR="00AC466B" w:rsidRPr="008B62F4" w:rsidRDefault="008B62F4" w:rsidP="008B62F4">
            <w:pPr>
              <w:spacing w:line="360" w:lineRule="auto"/>
              <w:jc w:val="center"/>
              <w:rPr>
                <w:b/>
                <w:sz w:val="36"/>
                <w:szCs w:val="36"/>
              </w:rPr>
            </w:pPr>
            <w:r w:rsidRPr="008B62F4">
              <w:rPr>
                <w:b/>
                <w:sz w:val="36"/>
                <w:szCs w:val="36"/>
              </w:rPr>
              <w:t>April 30, 2012 @ 5:30 PM EST</w:t>
            </w:r>
          </w:p>
        </w:tc>
      </w:tr>
      <w:tr w:rsidR="00AC466B" w:rsidTr="00C67EAE">
        <w:tc>
          <w:tcPr>
            <w:tcW w:w="6278" w:type="dxa"/>
            <w:tcBorders>
              <w:top w:val="double" w:sz="7" w:space="0" w:color="000000"/>
              <w:left w:val="single" w:sz="6" w:space="0" w:color="FFFFFF"/>
              <w:bottom w:val="double" w:sz="7" w:space="0" w:color="000000"/>
              <w:right w:val="single" w:sz="6" w:space="0" w:color="FFFFFF"/>
            </w:tcBorders>
            <w:vAlign w:val="bottom"/>
          </w:tcPr>
          <w:p w:rsidR="00AC466B" w:rsidRDefault="00AC466B" w:rsidP="00AC466B">
            <w:pPr>
              <w:spacing w:line="201" w:lineRule="exact"/>
              <w:rPr>
                <w:b/>
                <w:sz w:val="28"/>
              </w:rPr>
            </w:pPr>
          </w:p>
        </w:tc>
      </w:tr>
    </w:tbl>
    <w:p w:rsidR="004C3E25" w:rsidRDefault="004C3E25">
      <w:pPr>
        <w:tabs>
          <w:tab w:val="center" w:pos="4320"/>
        </w:tabs>
        <w:rPr>
          <w:sz w:val="24"/>
        </w:rPr>
      </w:pPr>
    </w:p>
    <w:p w:rsidR="004C3E25" w:rsidRPr="00031721" w:rsidRDefault="00C67EAE">
      <w:pPr>
        <w:rPr>
          <w:b/>
          <w:sz w:val="28"/>
          <w:szCs w:val="28"/>
        </w:rPr>
      </w:pPr>
      <w:r w:rsidRPr="00031721">
        <w:rPr>
          <w:b/>
          <w:sz w:val="28"/>
          <w:szCs w:val="28"/>
        </w:rPr>
        <w:t>C</w:t>
      </w:r>
      <w:r w:rsidR="004C3E25" w:rsidRPr="00031721">
        <w:rPr>
          <w:b/>
          <w:sz w:val="28"/>
          <w:szCs w:val="28"/>
        </w:rPr>
        <w:t>ontact Information:</w:t>
      </w:r>
    </w:p>
    <w:p w:rsidR="008F03F3" w:rsidRPr="00031721" w:rsidRDefault="00D82AA1" w:rsidP="00FD127F">
      <w:pPr>
        <w:ind w:left="1440" w:firstLine="540"/>
        <w:rPr>
          <w:sz w:val="28"/>
          <w:szCs w:val="28"/>
        </w:rPr>
      </w:pPr>
      <w:r>
        <w:rPr>
          <w:sz w:val="28"/>
          <w:szCs w:val="28"/>
        </w:rPr>
        <w:t>Andralee (</w:t>
      </w:r>
      <w:r w:rsidR="00031721" w:rsidRPr="00031721">
        <w:rPr>
          <w:sz w:val="28"/>
          <w:szCs w:val="28"/>
        </w:rPr>
        <w:t>Judy</w:t>
      </w:r>
      <w:r>
        <w:rPr>
          <w:sz w:val="28"/>
          <w:szCs w:val="28"/>
        </w:rPr>
        <w:t>)</w:t>
      </w:r>
      <w:r w:rsidR="00031721" w:rsidRPr="00031721">
        <w:rPr>
          <w:sz w:val="28"/>
          <w:szCs w:val="28"/>
        </w:rPr>
        <w:t xml:space="preserve"> Holden-Hughes - </w:t>
      </w:r>
      <w:r w:rsidR="008F03F3" w:rsidRPr="00031721">
        <w:rPr>
          <w:sz w:val="28"/>
          <w:szCs w:val="28"/>
        </w:rPr>
        <w:t>Grants Management Officer (GMO)</w:t>
      </w:r>
      <w:r w:rsidR="00031721" w:rsidRPr="00031721">
        <w:rPr>
          <w:sz w:val="28"/>
          <w:szCs w:val="28"/>
        </w:rPr>
        <w:t xml:space="preserve"> </w:t>
      </w:r>
    </w:p>
    <w:p w:rsidR="00FD127F" w:rsidRPr="00031721" w:rsidRDefault="004C3E25" w:rsidP="00FD127F">
      <w:pPr>
        <w:ind w:left="1440" w:firstLine="540"/>
        <w:rPr>
          <w:sz w:val="28"/>
          <w:szCs w:val="28"/>
        </w:rPr>
      </w:pPr>
      <w:r w:rsidRPr="00031721">
        <w:rPr>
          <w:sz w:val="28"/>
          <w:szCs w:val="28"/>
        </w:rPr>
        <w:t xml:space="preserve">Phone:  </w:t>
      </w:r>
      <w:r w:rsidR="00031721" w:rsidRPr="00031721">
        <w:rPr>
          <w:sz w:val="28"/>
          <w:szCs w:val="28"/>
        </w:rPr>
        <w:t>951-697-5254</w:t>
      </w:r>
      <w:r w:rsidR="00D82AA1">
        <w:rPr>
          <w:sz w:val="28"/>
          <w:szCs w:val="28"/>
        </w:rPr>
        <w:t xml:space="preserve">       </w:t>
      </w:r>
      <w:r w:rsidR="00FD127F" w:rsidRPr="00031721">
        <w:rPr>
          <w:sz w:val="28"/>
          <w:szCs w:val="28"/>
        </w:rPr>
        <w:t xml:space="preserve">Fax:  </w:t>
      </w:r>
      <w:r w:rsidR="00031721" w:rsidRPr="00031721">
        <w:rPr>
          <w:sz w:val="28"/>
          <w:szCs w:val="28"/>
        </w:rPr>
        <w:t>951-697-5309</w:t>
      </w:r>
    </w:p>
    <w:p w:rsidR="00943A03" w:rsidRDefault="00943A03" w:rsidP="00E64930">
      <w:pPr>
        <w:ind w:left="1440" w:firstLine="540"/>
        <w:rPr>
          <w:sz w:val="28"/>
          <w:szCs w:val="28"/>
        </w:rPr>
      </w:pPr>
    </w:p>
    <w:p w:rsidR="008F03F3" w:rsidRDefault="008C6A86" w:rsidP="008F03F3">
      <w:pPr>
        <w:tabs>
          <w:tab w:val="center" w:pos="4320"/>
        </w:tabs>
        <w:rPr>
          <w:b/>
          <w:sz w:val="28"/>
          <w:szCs w:val="28"/>
        </w:rPr>
      </w:pPr>
      <w:r>
        <w:rPr>
          <w:sz w:val="24"/>
        </w:rPr>
        <w:lastRenderedPageBreak/>
        <w:tab/>
      </w:r>
    </w:p>
    <w:p w:rsidR="004C3E25" w:rsidRPr="00C20FEB" w:rsidRDefault="004C3E25">
      <w:pPr>
        <w:rPr>
          <w:b/>
          <w:caps/>
          <w:color w:val="FF0000"/>
          <w:sz w:val="28"/>
          <w:szCs w:val="28"/>
        </w:rPr>
      </w:pPr>
      <w:r>
        <w:rPr>
          <w:b/>
          <w:sz w:val="28"/>
          <w:szCs w:val="28"/>
        </w:rPr>
        <w:t xml:space="preserve">SECTION I.  </w:t>
      </w:r>
      <w:r>
        <w:rPr>
          <w:b/>
          <w:caps/>
          <w:sz w:val="28"/>
          <w:szCs w:val="28"/>
        </w:rPr>
        <w:t>Funding Opportunity Description</w:t>
      </w:r>
      <w:r w:rsidR="00CF2B46">
        <w:rPr>
          <w:b/>
          <w:caps/>
          <w:sz w:val="28"/>
          <w:szCs w:val="28"/>
        </w:rPr>
        <w:t xml:space="preserve">   </w:t>
      </w:r>
    </w:p>
    <w:p w:rsidR="00AB2AA8" w:rsidRPr="002B40E8" w:rsidRDefault="00AB2AA8">
      <w:pPr>
        <w:rPr>
          <w:color w:val="FF0000"/>
          <w:sz w:val="28"/>
          <w:szCs w:val="28"/>
        </w:rPr>
      </w:pPr>
    </w:p>
    <w:p w:rsidR="003A6A19" w:rsidRPr="002B40E8" w:rsidRDefault="003A6A19" w:rsidP="00DD2CD7">
      <w:pPr>
        <w:pStyle w:val="Heading2"/>
        <w:numPr>
          <w:ilvl w:val="0"/>
          <w:numId w:val="0"/>
        </w:numPr>
        <w:ind w:left="1260"/>
        <w:jc w:val="both"/>
      </w:pPr>
    </w:p>
    <w:p w:rsidR="00EF4B53" w:rsidRPr="00EF4B53" w:rsidRDefault="008F03F3" w:rsidP="008F03F3">
      <w:pPr>
        <w:pStyle w:val="Default"/>
        <w:numPr>
          <w:ilvl w:val="0"/>
          <w:numId w:val="31"/>
        </w:numPr>
        <w:tabs>
          <w:tab w:val="left" w:pos="1080"/>
        </w:tabs>
        <w:rPr>
          <w:color w:val="auto"/>
        </w:rPr>
      </w:pPr>
      <w:r>
        <w:rPr>
          <w:b/>
          <w:color w:val="auto"/>
        </w:rPr>
        <w:t>Project Background Information:</w:t>
      </w:r>
      <w:r w:rsidR="00EF4B53" w:rsidRPr="00516285">
        <w:rPr>
          <w:color w:val="auto"/>
        </w:rPr>
        <w:tab/>
      </w:r>
    </w:p>
    <w:p w:rsidR="00AA789A" w:rsidRDefault="00AA789A" w:rsidP="00AA789A">
      <w:pPr>
        <w:pStyle w:val="Default"/>
        <w:tabs>
          <w:tab w:val="left" w:pos="810"/>
        </w:tabs>
        <w:ind w:left="1080"/>
      </w:pPr>
      <w:r w:rsidRPr="007901E6">
        <w:t xml:space="preserve">The goal of this study is to evaluate the impact severity of the newly discovered emerging disease in the </w:t>
      </w:r>
      <w:proofErr w:type="spellStart"/>
      <w:r w:rsidRPr="007901E6">
        <w:t>Amargosa</w:t>
      </w:r>
      <w:proofErr w:type="spellEnd"/>
      <w:r w:rsidRPr="007901E6">
        <w:t xml:space="preserve"> vole and other potentially threatening diseases that are reducing the population viability and sustainability. Human-induced changes in habitat may: reduce vole populations and increase risk of extinction, alter vole population structure in a way that lowers vole resistance to infectious diseases, and cause increased overlap with other animal species, thereby increasing vole exposure to pathogens carried by generalist small mammals. It is hypothesized that areas of suitable habitat with greater human disturbances will have a decrease in population size and increase in pathogen prevalence.</w:t>
      </w:r>
      <w:r>
        <w:t xml:space="preserve">  Information gained from this study will inform BLM planning efforts for the </w:t>
      </w:r>
      <w:proofErr w:type="spellStart"/>
      <w:r>
        <w:t>Amargosa</w:t>
      </w:r>
      <w:proofErr w:type="spellEnd"/>
      <w:r>
        <w:t xml:space="preserve"> vole.</w:t>
      </w:r>
    </w:p>
    <w:p w:rsidR="00AA789A" w:rsidRDefault="00AA789A" w:rsidP="00AA789A">
      <w:pPr>
        <w:pStyle w:val="Default"/>
        <w:tabs>
          <w:tab w:val="left" w:pos="810"/>
        </w:tabs>
        <w:ind w:left="1080"/>
        <w:rPr>
          <w:color w:val="FF0000"/>
        </w:rPr>
      </w:pPr>
    </w:p>
    <w:p w:rsidR="001767CB" w:rsidRDefault="00B30200" w:rsidP="008F03F3">
      <w:pPr>
        <w:pStyle w:val="Default"/>
        <w:numPr>
          <w:ilvl w:val="0"/>
          <w:numId w:val="31"/>
        </w:numPr>
        <w:tabs>
          <w:tab w:val="left" w:pos="1080"/>
        </w:tabs>
        <w:rPr>
          <w:b/>
        </w:rPr>
      </w:pPr>
      <w:r w:rsidRPr="001767CB">
        <w:rPr>
          <w:b/>
        </w:rPr>
        <w:t>Project Objective:</w:t>
      </w:r>
    </w:p>
    <w:p w:rsidR="00AA789A" w:rsidRDefault="00AA789A" w:rsidP="001767CB">
      <w:pPr>
        <w:pStyle w:val="Default"/>
        <w:tabs>
          <w:tab w:val="left" w:pos="1080"/>
        </w:tabs>
        <w:ind w:left="1080"/>
      </w:pPr>
      <w:r w:rsidRPr="006E0D72">
        <w:t xml:space="preserve">The project has three objectives:  (1) Determine the prevalence of mite infestation and associated disease in </w:t>
      </w:r>
      <w:proofErr w:type="spellStart"/>
      <w:r w:rsidRPr="006E0D72">
        <w:t>Amargosa</w:t>
      </w:r>
      <w:proofErr w:type="spellEnd"/>
      <w:r w:rsidRPr="006E0D72">
        <w:t xml:space="preserve"> voles and sympatric small mammals; (2) Determine if additional viral and bacterial diseases are present in the </w:t>
      </w:r>
      <w:proofErr w:type="spellStart"/>
      <w:r w:rsidRPr="006E0D72">
        <w:t>Amargosa</w:t>
      </w:r>
      <w:proofErr w:type="spellEnd"/>
      <w:r w:rsidRPr="006E0D72">
        <w:t xml:space="preserve"> vole population; (3) Determine if diseases that could threaten </w:t>
      </w:r>
      <w:proofErr w:type="spellStart"/>
      <w:r w:rsidRPr="006E0D72">
        <w:t>Amargosa</w:t>
      </w:r>
      <w:proofErr w:type="spellEnd"/>
      <w:r w:rsidRPr="006E0D72">
        <w:t xml:space="preserve"> voles are present in small mammal populations within or adjacent to </w:t>
      </w:r>
      <w:proofErr w:type="spellStart"/>
      <w:r w:rsidRPr="006E0D72">
        <w:t>Amargosa</w:t>
      </w:r>
      <w:proofErr w:type="spellEnd"/>
      <w:r w:rsidRPr="006E0D72">
        <w:t xml:space="preserve"> vole habitat. These objectives will then allow for the evaluation of the impact of disease on vole population health and sustainability</w:t>
      </w:r>
    </w:p>
    <w:p w:rsidR="008F03F3" w:rsidRPr="001767CB" w:rsidRDefault="00EF4B53" w:rsidP="001767CB">
      <w:pPr>
        <w:pStyle w:val="Default"/>
        <w:tabs>
          <w:tab w:val="left" w:pos="1080"/>
        </w:tabs>
        <w:ind w:left="1080"/>
        <w:rPr>
          <w:b/>
        </w:rPr>
      </w:pPr>
      <w:r w:rsidRPr="001767CB">
        <w:rPr>
          <w:b/>
        </w:rPr>
        <w:t xml:space="preserve">  </w:t>
      </w:r>
    </w:p>
    <w:p w:rsidR="003E05D1" w:rsidRDefault="008F03F3" w:rsidP="003E05D1">
      <w:pPr>
        <w:numPr>
          <w:ilvl w:val="0"/>
          <w:numId w:val="31"/>
        </w:numPr>
        <w:rPr>
          <w:b/>
          <w:sz w:val="24"/>
        </w:rPr>
      </w:pPr>
      <w:r w:rsidRPr="003E05D1">
        <w:rPr>
          <w:b/>
          <w:sz w:val="24"/>
        </w:rPr>
        <w:t>Statement of Joint Objectives/Project Management Plan:</w:t>
      </w:r>
    </w:p>
    <w:p w:rsidR="00C14586" w:rsidRDefault="001B3EFB" w:rsidP="001B3EFB">
      <w:pPr>
        <w:pStyle w:val="ListParagraph"/>
        <w:ind w:left="1080"/>
        <w:rPr>
          <w:sz w:val="24"/>
        </w:rPr>
      </w:pPr>
      <w:r>
        <w:rPr>
          <w:sz w:val="24"/>
        </w:rPr>
        <w:t xml:space="preserve">U.C. Davis School of Veterinary Medicine (Davis) </w:t>
      </w:r>
      <w:r w:rsidRPr="001B3EFB">
        <w:rPr>
          <w:sz w:val="24"/>
        </w:rPr>
        <w:t xml:space="preserve">has been working in partnership with the California Department of Fish and Game (CDFG) to identify an emerging disease threat to the federal and state endangered </w:t>
      </w:r>
      <w:proofErr w:type="spellStart"/>
      <w:r w:rsidRPr="001B3EFB">
        <w:rPr>
          <w:sz w:val="24"/>
        </w:rPr>
        <w:t>Amargosa</w:t>
      </w:r>
      <w:proofErr w:type="spellEnd"/>
      <w:r w:rsidRPr="001B3EFB">
        <w:rPr>
          <w:sz w:val="24"/>
        </w:rPr>
        <w:t xml:space="preserve"> vole (</w:t>
      </w:r>
      <w:proofErr w:type="spellStart"/>
      <w:r w:rsidRPr="001B3EFB">
        <w:rPr>
          <w:i/>
          <w:iCs/>
          <w:sz w:val="24"/>
        </w:rPr>
        <w:t>Microtus</w:t>
      </w:r>
      <w:proofErr w:type="spellEnd"/>
      <w:r w:rsidRPr="001B3EFB">
        <w:rPr>
          <w:i/>
          <w:iCs/>
          <w:sz w:val="24"/>
        </w:rPr>
        <w:t xml:space="preserve"> </w:t>
      </w:r>
      <w:proofErr w:type="spellStart"/>
      <w:r w:rsidRPr="001B3EFB">
        <w:rPr>
          <w:i/>
          <w:iCs/>
          <w:sz w:val="24"/>
        </w:rPr>
        <w:t>californicus</w:t>
      </w:r>
      <w:proofErr w:type="spellEnd"/>
      <w:r w:rsidRPr="001B3EFB">
        <w:rPr>
          <w:i/>
          <w:iCs/>
          <w:sz w:val="24"/>
        </w:rPr>
        <w:t xml:space="preserve"> </w:t>
      </w:r>
      <w:proofErr w:type="spellStart"/>
      <w:r w:rsidRPr="001B3EFB">
        <w:rPr>
          <w:i/>
          <w:iCs/>
          <w:sz w:val="24"/>
        </w:rPr>
        <w:t>scirpensis</w:t>
      </w:r>
      <w:proofErr w:type="spellEnd"/>
      <w:r w:rsidRPr="001B3EFB">
        <w:rPr>
          <w:sz w:val="24"/>
        </w:rPr>
        <w:t>)</w:t>
      </w:r>
      <w:r>
        <w:rPr>
          <w:sz w:val="24"/>
        </w:rPr>
        <w:t xml:space="preserve"> </w:t>
      </w:r>
      <w:r w:rsidR="00C14586">
        <w:rPr>
          <w:sz w:val="24"/>
        </w:rPr>
        <w:t>that was discovered through a CDFG distribution study in FY 2011.  Davis epidemiologists have identified a mite associated with the disease however, species of the mite and other interactions between the mite and disease are unknown.</w:t>
      </w:r>
    </w:p>
    <w:p w:rsidR="00C14586" w:rsidRDefault="00C14586" w:rsidP="001B3EFB">
      <w:pPr>
        <w:pStyle w:val="ListParagraph"/>
        <w:ind w:left="1080"/>
        <w:rPr>
          <w:sz w:val="24"/>
        </w:rPr>
      </w:pPr>
    </w:p>
    <w:p w:rsidR="00C14586" w:rsidRDefault="00C14586" w:rsidP="001B3EFB">
      <w:pPr>
        <w:pStyle w:val="ListParagraph"/>
        <w:ind w:left="1080"/>
        <w:rPr>
          <w:sz w:val="24"/>
        </w:rPr>
      </w:pPr>
      <w:r>
        <w:rPr>
          <w:sz w:val="24"/>
        </w:rPr>
        <w:t>In FY 2012, Davis entered into a partnership with the USGS who is conducting a (BLM funded) demographic study of the vole.  Davis is conducting health assessments and taking blood and tissue samples when USGS captures voles for the USGS study.</w:t>
      </w:r>
    </w:p>
    <w:p w:rsidR="00C14586" w:rsidRDefault="00C14586" w:rsidP="001B3EFB">
      <w:pPr>
        <w:pStyle w:val="ListParagraph"/>
        <w:ind w:left="1080"/>
        <w:rPr>
          <w:sz w:val="24"/>
        </w:rPr>
      </w:pPr>
    </w:p>
    <w:p w:rsidR="00C14586" w:rsidRDefault="00C14586" w:rsidP="001B3EFB">
      <w:pPr>
        <w:pStyle w:val="ListParagraph"/>
        <w:ind w:left="1080"/>
        <w:rPr>
          <w:sz w:val="24"/>
        </w:rPr>
      </w:pPr>
      <w:r>
        <w:rPr>
          <w:sz w:val="24"/>
        </w:rPr>
        <w:t xml:space="preserve">BLM requires more information on </w:t>
      </w:r>
      <w:proofErr w:type="spellStart"/>
      <w:r>
        <w:rPr>
          <w:sz w:val="24"/>
        </w:rPr>
        <w:t>Amargosa</w:t>
      </w:r>
      <w:proofErr w:type="spellEnd"/>
      <w:r>
        <w:rPr>
          <w:sz w:val="24"/>
        </w:rPr>
        <w:t xml:space="preserve"> vole epidemiology and how character</w:t>
      </w:r>
      <w:r w:rsidR="002C050C">
        <w:rPr>
          <w:sz w:val="24"/>
        </w:rPr>
        <w:t>istics</w:t>
      </w:r>
      <w:r>
        <w:rPr>
          <w:sz w:val="24"/>
        </w:rPr>
        <w:t xml:space="preserve"> of</w:t>
      </w:r>
      <w:r w:rsidR="002C050C">
        <w:rPr>
          <w:sz w:val="24"/>
        </w:rPr>
        <w:t xml:space="preserve"> disease affect population viability.  Coupled with the CDFG distribution study and BLM-funded demographics study, BLM will be in better position to actively manage </w:t>
      </w:r>
      <w:proofErr w:type="spellStart"/>
      <w:r w:rsidR="002C050C">
        <w:rPr>
          <w:sz w:val="24"/>
        </w:rPr>
        <w:t>Amargosa</w:t>
      </w:r>
      <w:proofErr w:type="spellEnd"/>
      <w:r w:rsidR="002C050C">
        <w:rPr>
          <w:sz w:val="24"/>
        </w:rPr>
        <w:t xml:space="preserve"> vole within the </w:t>
      </w:r>
      <w:proofErr w:type="spellStart"/>
      <w:r w:rsidR="002C050C">
        <w:rPr>
          <w:sz w:val="24"/>
        </w:rPr>
        <w:t>Amargosa</w:t>
      </w:r>
      <w:proofErr w:type="spellEnd"/>
      <w:r w:rsidR="002C050C">
        <w:rPr>
          <w:sz w:val="24"/>
        </w:rPr>
        <w:t xml:space="preserve"> Wild and Scenic River.    </w:t>
      </w:r>
      <w:r>
        <w:rPr>
          <w:sz w:val="24"/>
        </w:rPr>
        <w:t xml:space="preserve"> </w:t>
      </w:r>
    </w:p>
    <w:p w:rsidR="008F03F3" w:rsidRPr="001B3EFB" w:rsidRDefault="00C14586" w:rsidP="001B3EFB">
      <w:pPr>
        <w:pStyle w:val="ListParagraph"/>
        <w:ind w:left="1080"/>
        <w:rPr>
          <w:sz w:val="24"/>
        </w:rPr>
      </w:pPr>
      <w:r>
        <w:rPr>
          <w:sz w:val="24"/>
        </w:rPr>
        <w:t xml:space="preserve">  </w:t>
      </w:r>
      <w:r w:rsidR="001B3EFB">
        <w:rPr>
          <w:sz w:val="24"/>
        </w:rPr>
        <w:t xml:space="preserve">  </w:t>
      </w:r>
      <w:r w:rsidR="001B3EFB" w:rsidRPr="001B3EFB">
        <w:rPr>
          <w:sz w:val="24"/>
        </w:rPr>
        <w:t xml:space="preserve">  </w:t>
      </w:r>
    </w:p>
    <w:p w:rsidR="008F03F3" w:rsidRPr="001B3EFB" w:rsidRDefault="008F03F3" w:rsidP="008F03F3">
      <w:pPr>
        <w:pStyle w:val="Default"/>
        <w:numPr>
          <w:ilvl w:val="0"/>
          <w:numId w:val="31"/>
        </w:numPr>
        <w:tabs>
          <w:tab w:val="left" w:pos="1080"/>
        </w:tabs>
        <w:rPr>
          <w:b/>
        </w:rPr>
      </w:pPr>
      <w:r w:rsidRPr="001B3EFB">
        <w:rPr>
          <w:b/>
        </w:rPr>
        <w:t>Period of Project:</w:t>
      </w:r>
      <w:r w:rsidR="003E05D1" w:rsidRPr="001B3EFB">
        <w:rPr>
          <w:b/>
        </w:rPr>
        <w:t xml:space="preserve">  </w:t>
      </w:r>
      <w:r w:rsidR="00AA789A" w:rsidRPr="001B3EFB">
        <w:t>May 1, 2012 through September 30, 2017</w:t>
      </w:r>
    </w:p>
    <w:p w:rsidR="008F03F3" w:rsidRPr="003E05D1" w:rsidRDefault="008F03F3" w:rsidP="008F03F3">
      <w:pPr>
        <w:pStyle w:val="Default"/>
        <w:rPr>
          <w:b/>
        </w:rPr>
      </w:pPr>
    </w:p>
    <w:p w:rsidR="004C3E25" w:rsidRPr="003E05D1" w:rsidRDefault="004C3E25">
      <w:pPr>
        <w:pStyle w:val="Heading1"/>
        <w:numPr>
          <w:ilvl w:val="0"/>
          <w:numId w:val="0"/>
        </w:numPr>
        <w:rPr>
          <w:rFonts w:ascii="Times New Roman" w:hAnsi="Times New Roman"/>
          <w:b/>
        </w:rPr>
      </w:pPr>
      <w:proofErr w:type="gramStart"/>
      <w:r w:rsidRPr="003E05D1">
        <w:rPr>
          <w:rFonts w:ascii="Times New Roman" w:hAnsi="Times New Roman"/>
          <w:b/>
        </w:rPr>
        <w:t>SECTION II.</w:t>
      </w:r>
      <w:proofErr w:type="gramEnd"/>
      <w:r w:rsidRPr="003E05D1">
        <w:rPr>
          <w:rFonts w:ascii="Times New Roman" w:hAnsi="Times New Roman"/>
          <w:b/>
        </w:rPr>
        <w:t xml:space="preserve">  AWARD INFORMATION</w:t>
      </w:r>
    </w:p>
    <w:p w:rsidR="004C3E25" w:rsidRPr="003E05D1" w:rsidRDefault="004C3E25">
      <w:pPr>
        <w:pStyle w:val="Heading5"/>
        <w:numPr>
          <w:ilvl w:val="0"/>
          <w:numId w:val="0"/>
        </w:numPr>
      </w:pPr>
    </w:p>
    <w:p w:rsidR="008F03F3" w:rsidRPr="003E05D1" w:rsidRDefault="004C3E25" w:rsidP="008F03F3">
      <w:pPr>
        <w:pStyle w:val="Heading5"/>
        <w:numPr>
          <w:ilvl w:val="0"/>
          <w:numId w:val="32"/>
        </w:numPr>
        <w:tabs>
          <w:tab w:val="left" w:pos="1080"/>
          <w:tab w:val="left" w:pos="1530"/>
        </w:tabs>
      </w:pPr>
      <w:r w:rsidRPr="003E05D1">
        <w:t>Expected Number of Awards:</w:t>
      </w:r>
      <w:r w:rsidR="009C02B8" w:rsidRPr="003E05D1">
        <w:tab/>
        <w:t>one</w:t>
      </w:r>
    </w:p>
    <w:p w:rsidR="008F03F3" w:rsidRPr="003E05D1" w:rsidRDefault="008F03F3" w:rsidP="008F03F3">
      <w:pPr>
        <w:ind w:left="1080"/>
        <w:rPr>
          <w:sz w:val="24"/>
        </w:rPr>
      </w:pPr>
    </w:p>
    <w:p w:rsidR="00380F37" w:rsidRPr="003E05D1" w:rsidRDefault="004C3E25" w:rsidP="008F03F3">
      <w:pPr>
        <w:pStyle w:val="Heading5"/>
        <w:numPr>
          <w:ilvl w:val="0"/>
          <w:numId w:val="32"/>
        </w:numPr>
        <w:tabs>
          <w:tab w:val="left" w:pos="1080"/>
          <w:tab w:val="left" w:pos="1530"/>
        </w:tabs>
      </w:pPr>
      <w:r w:rsidRPr="003E05D1">
        <w:t>Estimated Total Program Funding</w:t>
      </w:r>
      <w:r w:rsidR="008F03F3" w:rsidRPr="003E05D1">
        <w:t>:</w:t>
      </w:r>
      <w:r w:rsidR="00A7122B">
        <w:t xml:space="preserve"> Minimum </w:t>
      </w:r>
      <w:r w:rsidR="0038434E">
        <w:t>$</w:t>
      </w:r>
      <w:r w:rsidR="00A7122B">
        <w:t>5</w:t>
      </w:r>
      <w:r w:rsidR="00AA789A">
        <w:t>,000</w:t>
      </w:r>
      <w:r w:rsidR="003D03FA">
        <w:t xml:space="preserve"> -</w:t>
      </w:r>
      <w:r w:rsidR="00A7122B">
        <w:t xml:space="preserve"> Maximum $99,000 (only when funding is available, funding is not guaranteed each year)</w:t>
      </w:r>
    </w:p>
    <w:p w:rsidR="008F03F3" w:rsidRPr="003E05D1" w:rsidRDefault="008F03F3" w:rsidP="008F03F3">
      <w:pPr>
        <w:pStyle w:val="ListParagraph"/>
        <w:rPr>
          <w:sz w:val="24"/>
        </w:rPr>
      </w:pPr>
    </w:p>
    <w:p w:rsidR="004C3E25" w:rsidRPr="003E05D1" w:rsidRDefault="004C3E25" w:rsidP="008F03F3">
      <w:pPr>
        <w:pStyle w:val="Heading5"/>
        <w:numPr>
          <w:ilvl w:val="0"/>
          <w:numId w:val="32"/>
        </w:numPr>
        <w:tabs>
          <w:tab w:val="left" w:pos="1080"/>
        </w:tabs>
      </w:pPr>
      <w:r w:rsidRPr="003E05D1">
        <w:lastRenderedPageBreak/>
        <w:t>Award Ceiling:</w:t>
      </w:r>
      <w:r w:rsidR="00AA789A">
        <w:tab/>
        <w:t>$99</w:t>
      </w:r>
      <w:r w:rsidR="009C02B8" w:rsidRPr="003E05D1">
        <w:t>,000</w:t>
      </w:r>
      <w:r w:rsidR="00A7122B">
        <w:t xml:space="preserve"> (only when funding is available)</w:t>
      </w:r>
    </w:p>
    <w:p w:rsidR="008F03F3" w:rsidRPr="003E05D1" w:rsidRDefault="008F03F3" w:rsidP="008F03F3">
      <w:pPr>
        <w:pStyle w:val="ListParagraph"/>
        <w:rPr>
          <w:sz w:val="24"/>
        </w:rPr>
      </w:pPr>
    </w:p>
    <w:p w:rsidR="004C3E25" w:rsidRPr="003E05D1" w:rsidRDefault="00D24DB6">
      <w:pPr>
        <w:pStyle w:val="Heading5"/>
        <w:numPr>
          <w:ilvl w:val="0"/>
          <w:numId w:val="0"/>
        </w:numPr>
      </w:pPr>
      <w:r w:rsidRPr="003E05D1">
        <w:tab/>
      </w:r>
      <w:r w:rsidR="004C3E25" w:rsidRPr="003E05D1">
        <w:rPr>
          <w:b/>
        </w:rPr>
        <w:t>D</w:t>
      </w:r>
      <w:r w:rsidR="009C02B8" w:rsidRPr="003E05D1">
        <w:t>.  Assistance Instrument:</w:t>
      </w:r>
      <w:r w:rsidR="00A7122B">
        <w:t xml:space="preserve"> Cooperative Agreement</w:t>
      </w:r>
    </w:p>
    <w:p w:rsidR="004C3E25" w:rsidRPr="00C67EAE" w:rsidRDefault="004C3E25">
      <w:pPr>
        <w:pStyle w:val="Heading5"/>
        <w:numPr>
          <w:ilvl w:val="0"/>
          <w:numId w:val="0"/>
        </w:numPr>
      </w:pPr>
      <w:r w:rsidRPr="00C67EAE">
        <w:t xml:space="preserve">  </w:t>
      </w:r>
      <w:r w:rsidRPr="00C67EAE">
        <w:tab/>
      </w:r>
    </w:p>
    <w:p w:rsidR="004C3E25" w:rsidRPr="00C67EAE" w:rsidRDefault="004C3E25">
      <w:pPr>
        <w:pStyle w:val="Heading1"/>
        <w:numPr>
          <w:ilvl w:val="0"/>
          <w:numId w:val="0"/>
        </w:numPr>
        <w:rPr>
          <w:rFonts w:ascii="Times New Roman" w:hAnsi="Times New Roman"/>
          <w:b/>
        </w:rPr>
      </w:pPr>
      <w:proofErr w:type="gramStart"/>
      <w:r w:rsidRPr="00C67EAE">
        <w:rPr>
          <w:rFonts w:ascii="Times New Roman" w:hAnsi="Times New Roman"/>
          <w:b/>
        </w:rPr>
        <w:t>SECTION III.</w:t>
      </w:r>
      <w:proofErr w:type="gramEnd"/>
      <w:r w:rsidRPr="00C67EAE">
        <w:rPr>
          <w:rFonts w:ascii="Times New Roman" w:hAnsi="Times New Roman"/>
          <w:b/>
        </w:rPr>
        <w:t xml:space="preserve">  ELIGIBILITY INFORMATION </w:t>
      </w:r>
    </w:p>
    <w:p w:rsidR="004C3E25" w:rsidRPr="00C67EAE" w:rsidRDefault="004C3E25">
      <w:pPr>
        <w:pStyle w:val="Heading2"/>
        <w:numPr>
          <w:ilvl w:val="0"/>
          <w:numId w:val="0"/>
        </w:numPr>
        <w:ind w:left="900"/>
        <w:jc w:val="left"/>
        <w:rPr>
          <w:rFonts w:ascii="Times New Roman" w:hAnsi="Times New Roman"/>
          <w:bCs w:val="0"/>
          <w:sz w:val="24"/>
          <w:szCs w:val="24"/>
        </w:rPr>
      </w:pPr>
    </w:p>
    <w:p w:rsidR="004C3E25" w:rsidRPr="00C67EAE" w:rsidRDefault="00E34E03" w:rsidP="006F29CB">
      <w:pPr>
        <w:widowControl/>
        <w:spacing w:line="240" w:lineRule="atLeast"/>
        <w:ind w:left="720"/>
        <w:rPr>
          <w:sz w:val="24"/>
        </w:rPr>
      </w:pPr>
      <w:r>
        <w:rPr>
          <w:sz w:val="24"/>
        </w:rPr>
        <w:t xml:space="preserve">A. Eligible Applicants: </w:t>
      </w:r>
      <w:r w:rsidR="009458E0">
        <w:rPr>
          <w:sz w:val="24"/>
        </w:rPr>
        <w:t xml:space="preserve"> </w:t>
      </w:r>
      <w:r w:rsidR="00D865AA">
        <w:rPr>
          <w:sz w:val="24"/>
        </w:rPr>
        <w:t>University of California Davis School of Veterinary Medicine</w:t>
      </w:r>
    </w:p>
    <w:p w:rsidR="004C3E25" w:rsidRPr="00C67EAE" w:rsidRDefault="004C3E25">
      <w:pPr>
        <w:pStyle w:val="Heading2"/>
        <w:numPr>
          <w:ilvl w:val="0"/>
          <w:numId w:val="0"/>
        </w:numPr>
        <w:ind w:left="720"/>
        <w:jc w:val="left"/>
        <w:rPr>
          <w:rFonts w:ascii="Times New Roman" w:hAnsi="Times New Roman"/>
          <w:sz w:val="24"/>
          <w:szCs w:val="24"/>
        </w:rPr>
      </w:pPr>
    </w:p>
    <w:p w:rsidR="006F29CB" w:rsidRPr="00F82B4B" w:rsidRDefault="004C3E25" w:rsidP="006F29CB">
      <w:pPr>
        <w:widowControl/>
        <w:ind w:left="720"/>
        <w:rPr>
          <w:sz w:val="24"/>
        </w:rPr>
      </w:pPr>
      <w:r w:rsidRPr="00C67EAE">
        <w:rPr>
          <w:sz w:val="24"/>
        </w:rPr>
        <w:t xml:space="preserve">B. Cost </w:t>
      </w:r>
      <w:r w:rsidRPr="00F82B4B">
        <w:rPr>
          <w:sz w:val="24"/>
        </w:rPr>
        <w:t>Sharing or Matching:</w:t>
      </w:r>
      <w:r w:rsidR="00F82B4B" w:rsidRPr="00F82B4B">
        <w:rPr>
          <w:sz w:val="24"/>
        </w:rPr>
        <w:tab/>
      </w:r>
      <w:r w:rsidR="00F82B4B" w:rsidRPr="00F82B4B">
        <w:rPr>
          <w:color w:val="000000"/>
          <w:sz w:val="24"/>
        </w:rPr>
        <w:t>all laboratory equipment, software, and analytical expertise will be made available in order to complete the project in a timely manner</w:t>
      </w:r>
      <w:r w:rsidR="00F82B4B">
        <w:rPr>
          <w:color w:val="000000"/>
          <w:sz w:val="24"/>
        </w:rPr>
        <w:t>.  Primary Investig</w:t>
      </w:r>
      <w:r w:rsidR="00AA789A">
        <w:rPr>
          <w:color w:val="000000"/>
          <w:sz w:val="24"/>
        </w:rPr>
        <w:t>ator time is estimated at $2,500</w:t>
      </w:r>
      <w:r w:rsidR="00F82B4B">
        <w:rPr>
          <w:color w:val="000000"/>
          <w:sz w:val="24"/>
        </w:rPr>
        <w:t>.</w:t>
      </w:r>
      <w:r w:rsidRPr="00F82B4B">
        <w:rPr>
          <w:sz w:val="24"/>
        </w:rPr>
        <w:t xml:space="preserve"> </w:t>
      </w:r>
    </w:p>
    <w:p w:rsidR="00150DCA" w:rsidRPr="00F82B4B" w:rsidRDefault="00150DCA" w:rsidP="006F29CB">
      <w:pPr>
        <w:pStyle w:val="Heading2"/>
        <w:numPr>
          <w:ilvl w:val="0"/>
          <w:numId w:val="0"/>
        </w:numPr>
        <w:ind w:left="720"/>
        <w:jc w:val="left"/>
        <w:rPr>
          <w:rFonts w:ascii="Times New Roman" w:hAnsi="Times New Roman"/>
          <w:sz w:val="24"/>
          <w:szCs w:val="24"/>
        </w:rPr>
      </w:pPr>
    </w:p>
    <w:p w:rsidR="004C3E25" w:rsidRPr="00F82B4B" w:rsidRDefault="004C3E25">
      <w:pPr>
        <w:rPr>
          <w:b/>
          <w:sz w:val="24"/>
        </w:rPr>
      </w:pPr>
      <w:proofErr w:type="gramStart"/>
      <w:r w:rsidRPr="00F82B4B">
        <w:rPr>
          <w:b/>
          <w:sz w:val="24"/>
        </w:rPr>
        <w:t>SECTION IV.</w:t>
      </w:r>
      <w:proofErr w:type="gramEnd"/>
      <w:r w:rsidRPr="00F82B4B">
        <w:rPr>
          <w:b/>
          <w:sz w:val="24"/>
        </w:rPr>
        <w:t xml:space="preserve">  APPLICATION AND SUBMISSION INFORMATION</w:t>
      </w:r>
    </w:p>
    <w:p w:rsidR="004C3E25" w:rsidRPr="00F82B4B" w:rsidRDefault="004C3E25">
      <w:pPr>
        <w:ind w:left="720"/>
        <w:rPr>
          <w:sz w:val="24"/>
        </w:rPr>
      </w:pPr>
    </w:p>
    <w:p w:rsidR="004C3E25" w:rsidRPr="00C67EAE" w:rsidRDefault="004C3E25">
      <w:pPr>
        <w:ind w:left="720"/>
        <w:rPr>
          <w:b/>
          <w:sz w:val="24"/>
        </w:rPr>
      </w:pPr>
      <w:r w:rsidRPr="00C67EAE">
        <w:rPr>
          <w:b/>
          <w:sz w:val="24"/>
        </w:rPr>
        <w:t>A.</w:t>
      </w:r>
      <w:r w:rsidRPr="00C67EAE">
        <w:rPr>
          <w:sz w:val="24"/>
        </w:rPr>
        <w:t xml:space="preserve">  </w:t>
      </w:r>
      <w:r w:rsidRPr="00C67EAE">
        <w:rPr>
          <w:b/>
          <w:sz w:val="24"/>
        </w:rPr>
        <w:t xml:space="preserve">Address to Request Application Package:  </w:t>
      </w:r>
    </w:p>
    <w:p w:rsidR="004C3E25" w:rsidRDefault="004C3E25">
      <w:pPr>
        <w:ind w:left="720"/>
        <w:rPr>
          <w:b/>
          <w:sz w:val="24"/>
        </w:rPr>
      </w:pPr>
    </w:p>
    <w:p w:rsidR="00C667DC" w:rsidRDefault="00C667DC" w:rsidP="00C667DC">
      <w:pPr>
        <w:ind w:left="720" w:right="-180"/>
        <w:rPr>
          <w:sz w:val="24"/>
        </w:rPr>
      </w:pPr>
      <w:r w:rsidRPr="00911A89">
        <w:rPr>
          <w:sz w:val="24"/>
        </w:rPr>
        <w:t>This announcement contains all information and electronic addresses necessary to submit</w:t>
      </w:r>
      <w:r>
        <w:rPr>
          <w:sz w:val="24"/>
        </w:rPr>
        <w:t xml:space="preserve"> </w:t>
      </w:r>
    </w:p>
    <w:p w:rsidR="00C667DC" w:rsidRPr="00911A89" w:rsidRDefault="00C667DC" w:rsidP="00C667DC">
      <w:pPr>
        <w:ind w:left="720" w:right="-180"/>
        <w:rPr>
          <w:sz w:val="24"/>
        </w:rPr>
      </w:pPr>
      <w:proofErr w:type="gramStart"/>
      <w:r w:rsidRPr="00911A89">
        <w:rPr>
          <w:sz w:val="24"/>
        </w:rPr>
        <w:t>a</w:t>
      </w:r>
      <w:r>
        <w:rPr>
          <w:sz w:val="24"/>
        </w:rPr>
        <w:t>n</w:t>
      </w:r>
      <w:proofErr w:type="gramEnd"/>
      <w:r w:rsidRPr="00911A89">
        <w:rPr>
          <w:sz w:val="24"/>
        </w:rPr>
        <w:t xml:space="preserve"> application through </w:t>
      </w:r>
      <w:r>
        <w:rPr>
          <w:sz w:val="24"/>
        </w:rPr>
        <w:t>G</w:t>
      </w:r>
      <w:r w:rsidRPr="00911A89">
        <w:rPr>
          <w:sz w:val="24"/>
        </w:rPr>
        <w:t>rants.gov.</w:t>
      </w:r>
    </w:p>
    <w:p w:rsidR="004C3E25" w:rsidRPr="00C67EAE" w:rsidRDefault="004C3E25">
      <w:pPr>
        <w:ind w:left="720"/>
        <w:rPr>
          <w:sz w:val="24"/>
        </w:rPr>
      </w:pPr>
    </w:p>
    <w:p w:rsidR="004C3E25" w:rsidRDefault="004C3E25">
      <w:pPr>
        <w:ind w:left="720"/>
        <w:rPr>
          <w:b/>
          <w:sz w:val="24"/>
        </w:rPr>
      </w:pPr>
      <w:r w:rsidRPr="00C67EAE">
        <w:rPr>
          <w:b/>
          <w:sz w:val="24"/>
        </w:rPr>
        <w:t xml:space="preserve">B.  Content and Form of Application: </w:t>
      </w:r>
    </w:p>
    <w:p w:rsidR="00C667DC" w:rsidRDefault="00C667DC">
      <w:pPr>
        <w:ind w:left="720"/>
        <w:rPr>
          <w:b/>
          <w:sz w:val="24"/>
        </w:rPr>
      </w:pPr>
    </w:p>
    <w:p w:rsidR="00C667DC" w:rsidRDefault="00C667DC" w:rsidP="00C667DC">
      <w:pPr>
        <w:ind w:left="720" w:right="-180" w:hanging="90"/>
        <w:rPr>
          <w:sz w:val="24"/>
        </w:rPr>
      </w:pPr>
      <w:r w:rsidRPr="00911A89">
        <w:rPr>
          <w:sz w:val="24"/>
        </w:rPr>
        <w:t xml:space="preserve">The application package shall consist of all the required Standard Forms shown below AND a </w:t>
      </w:r>
    </w:p>
    <w:p w:rsidR="00C667DC" w:rsidRPr="00D234FE" w:rsidRDefault="00D234FE" w:rsidP="00C667DC">
      <w:pPr>
        <w:ind w:left="720" w:right="-180" w:hanging="90"/>
        <w:rPr>
          <w:sz w:val="24"/>
        </w:rPr>
      </w:pPr>
      <w:r>
        <w:rPr>
          <w:sz w:val="24"/>
        </w:rPr>
        <w:t xml:space="preserve">Certification for Federal Assistance “if applicable” </w:t>
      </w:r>
      <w:r w:rsidRPr="00D234FE">
        <w:rPr>
          <w:b/>
          <w:sz w:val="24"/>
        </w:rPr>
        <w:t>(Attachment A)</w:t>
      </w:r>
      <w:r>
        <w:rPr>
          <w:b/>
          <w:sz w:val="24"/>
        </w:rPr>
        <w:t xml:space="preserve">, </w:t>
      </w:r>
      <w:r w:rsidRPr="00D234FE">
        <w:rPr>
          <w:sz w:val="24"/>
        </w:rPr>
        <w:t>Proposal Submission Format</w:t>
      </w:r>
      <w:r>
        <w:rPr>
          <w:b/>
          <w:sz w:val="24"/>
        </w:rPr>
        <w:t xml:space="preserve"> (Attachment B) </w:t>
      </w:r>
      <w:r>
        <w:rPr>
          <w:sz w:val="24"/>
        </w:rPr>
        <w:t xml:space="preserve">and Budget </w:t>
      </w:r>
      <w:r>
        <w:rPr>
          <w:b/>
          <w:sz w:val="24"/>
        </w:rPr>
        <w:t xml:space="preserve">(Attachment C) </w:t>
      </w:r>
      <w:r>
        <w:rPr>
          <w:sz w:val="24"/>
        </w:rPr>
        <w:t>narrative:</w:t>
      </w:r>
    </w:p>
    <w:p w:rsidR="00C667DC" w:rsidRPr="00911A89" w:rsidRDefault="00C667DC" w:rsidP="00C667DC">
      <w:pPr>
        <w:ind w:left="720" w:right="-180" w:hanging="90"/>
        <w:rPr>
          <w:sz w:val="24"/>
        </w:rPr>
      </w:pPr>
    </w:p>
    <w:p w:rsidR="00D24DB6" w:rsidRDefault="00D24DB6">
      <w:pPr>
        <w:ind w:left="720"/>
        <w:rPr>
          <w:b/>
          <w:sz w:val="24"/>
        </w:rPr>
      </w:pPr>
    </w:p>
    <w:p w:rsidR="00C667DC" w:rsidRPr="00911A89" w:rsidRDefault="00D24DB6" w:rsidP="00C667DC">
      <w:pPr>
        <w:ind w:left="720" w:right="-180" w:firstLine="720"/>
        <w:rPr>
          <w:sz w:val="24"/>
        </w:rPr>
      </w:pPr>
      <w:r>
        <w:rPr>
          <w:sz w:val="24"/>
        </w:rPr>
        <w:tab/>
        <w:t xml:space="preserve">      </w:t>
      </w:r>
      <w:r>
        <w:rPr>
          <w:sz w:val="24"/>
        </w:rPr>
        <w:tab/>
      </w:r>
      <w:r w:rsidR="00C667DC" w:rsidRPr="00911A89">
        <w:rPr>
          <w:sz w:val="24"/>
        </w:rPr>
        <w:t>Required Standard Forms:</w:t>
      </w:r>
    </w:p>
    <w:tbl>
      <w:tblPr>
        <w:tblW w:w="9209" w:type="dxa"/>
        <w:jc w:val="center"/>
        <w:tblInd w:w="-1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8"/>
        <w:gridCol w:w="7391"/>
      </w:tblGrid>
      <w:tr w:rsidR="00C667DC" w:rsidRPr="00911A89" w:rsidTr="00C667DC">
        <w:trPr>
          <w:trHeight w:val="391"/>
          <w:jc w:val="center"/>
        </w:trPr>
        <w:tc>
          <w:tcPr>
            <w:tcW w:w="1818" w:type="dxa"/>
            <w:tcBorders>
              <w:top w:val="single" w:sz="4" w:space="0" w:color="auto"/>
              <w:left w:val="single" w:sz="4" w:space="0" w:color="auto"/>
              <w:bottom w:val="double" w:sz="4" w:space="0" w:color="auto"/>
            </w:tcBorders>
            <w:vAlign w:val="center"/>
          </w:tcPr>
          <w:p w:rsidR="00C667DC" w:rsidRPr="00911A89" w:rsidRDefault="00C667DC" w:rsidP="00C667DC">
            <w:pPr>
              <w:keepNext/>
              <w:keepLines/>
              <w:ind w:right="-180"/>
              <w:jc w:val="center"/>
              <w:rPr>
                <w:sz w:val="24"/>
              </w:rPr>
            </w:pPr>
            <w:r w:rsidRPr="00911A89">
              <w:rPr>
                <w:sz w:val="24"/>
              </w:rPr>
              <w:t>SF Forms to Submit</w:t>
            </w:r>
          </w:p>
        </w:tc>
        <w:tc>
          <w:tcPr>
            <w:tcW w:w="7391" w:type="dxa"/>
            <w:tcBorders>
              <w:top w:val="single" w:sz="6" w:space="0" w:color="auto"/>
              <w:bottom w:val="double" w:sz="4" w:space="0" w:color="auto"/>
            </w:tcBorders>
            <w:vAlign w:val="center"/>
          </w:tcPr>
          <w:p w:rsidR="00C667DC" w:rsidRPr="00911A89" w:rsidRDefault="00C667DC" w:rsidP="00C667DC">
            <w:pPr>
              <w:keepNext/>
              <w:keepLines/>
              <w:ind w:right="-180"/>
              <w:jc w:val="center"/>
              <w:rPr>
                <w:sz w:val="24"/>
              </w:rPr>
            </w:pPr>
            <w:r w:rsidRPr="00911A89">
              <w:rPr>
                <w:sz w:val="24"/>
              </w:rPr>
              <w:t>SF Form Information</w:t>
            </w:r>
          </w:p>
        </w:tc>
      </w:tr>
      <w:tr w:rsidR="00C667DC" w:rsidRPr="00911A89" w:rsidTr="00C667DC">
        <w:trPr>
          <w:trHeight w:val="933"/>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Application</w:t>
            </w:r>
          </w:p>
        </w:tc>
        <w:tc>
          <w:tcPr>
            <w:tcW w:w="7391" w:type="dxa"/>
            <w:tcBorders>
              <w:top w:val="single" w:sz="4" w:space="0" w:color="auto"/>
              <w:bottom w:val="single" w:sz="6" w:space="0" w:color="auto"/>
            </w:tcBorders>
            <w:vAlign w:val="center"/>
          </w:tcPr>
          <w:p w:rsidR="00C667DC" w:rsidRPr="00911A89" w:rsidRDefault="00C667DC" w:rsidP="00C667DC">
            <w:pPr>
              <w:keepNext/>
              <w:keepLines/>
              <w:ind w:right="-180"/>
              <w:rPr>
                <w:sz w:val="24"/>
              </w:rPr>
            </w:pPr>
            <w:r w:rsidRPr="00911A89">
              <w:rPr>
                <w:sz w:val="24"/>
              </w:rPr>
              <w:t xml:space="preserve">Form SF-424, Application for Federal Assistance </w:t>
            </w:r>
          </w:p>
        </w:tc>
      </w:tr>
      <w:tr w:rsidR="00C667DC" w:rsidRPr="00911A89" w:rsidTr="00C667DC">
        <w:trPr>
          <w:trHeight w:val="1092"/>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Budget Information</w:t>
            </w:r>
          </w:p>
        </w:tc>
        <w:tc>
          <w:tcPr>
            <w:tcW w:w="7391" w:type="dxa"/>
            <w:tcBorders>
              <w:top w:val="single" w:sz="6"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 xml:space="preserve">Form SF-424A, Budget Information - Non-Construction Programs </w:t>
            </w:r>
          </w:p>
        </w:tc>
      </w:tr>
      <w:tr w:rsidR="00C667DC" w:rsidRPr="00911A89" w:rsidTr="00C667DC">
        <w:trPr>
          <w:trHeight w:val="980"/>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Assurances</w:t>
            </w:r>
          </w:p>
        </w:tc>
        <w:tc>
          <w:tcPr>
            <w:tcW w:w="7391" w:type="dxa"/>
            <w:tcBorders>
              <w:top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 xml:space="preserve">Form SF-424B, Assurances - Non-Construction Programs </w:t>
            </w:r>
          </w:p>
        </w:tc>
      </w:tr>
    </w:tbl>
    <w:p w:rsidR="00C667DC" w:rsidRPr="00C67EAE" w:rsidRDefault="00C667DC" w:rsidP="00C667DC">
      <w:pPr>
        <w:ind w:left="720" w:right="-180"/>
        <w:rPr>
          <w:sz w:val="24"/>
        </w:rPr>
      </w:pPr>
    </w:p>
    <w:p w:rsidR="00C667DC" w:rsidRPr="00C67EAE" w:rsidRDefault="00C667DC" w:rsidP="00C667DC">
      <w:pPr>
        <w:ind w:left="720" w:right="-180"/>
        <w:rPr>
          <w:sz w:val="24"/>
        </w:rPr>
      </w:pPr>
      <w:r>
        <w:rPr>
          <w:sz w:val="24"/>
        </w:rPr>
        <w:tab/>
      </w:r>
    </w:p>
    <w:p w:rsidR="00C667DC" w:rsidRDefault="00C667DC" w:rsidP="00C667DC">
      <w:pPr>
        <w:ind w:left="1440" w:right="-180"/>
        <w:rPr>
          <w:color w:val="000000"/>
          <w:sz w:val="24"/>
        </w:rPr>
      </w:pPr>
      <w:r w:rsidRPr="00920489">
        <w:rPr>
          <w:b/>
          <w:color w:val="000000"/>
          <w:sz w:val="24"/>
        </w:rPr>
        <w:t>1</w:t>
      </w:r>
      <w:r>
        <w:rPr>
          <w:color w:val="000000"/>
          <w:sz w:val="24"/>
        </w:rPr>
        <w:t xml:space="preserve">. </w:t>
      </w:r>
      <w:r w:rsidRPr="00C67EAE">
        <w:rPr>
          <w:color w:val="000000"/>
          <w:sz w:val="24"/>
        </w:rPr>
        <w:t xml:space="preserve">Indirect Charges.  Most States, Universities and larger </w:t>
      </w:r>
      <w:r w:rsidR="00AA789A" w:rsidRPr="00C67EAE">
        <w:rPr>
          <w:color w:val="000000"/>
          <w:sz w:val="24"/>
        </w:rPr>
        <w:t>non-profits</w:t>
      </w:r>
      <w:r w:rsidRPr="00C67EAE">
        <w:rPr>
          <w:color w:val="000000"/>
          <w:sz w:val="24"/>
        </w:rPr>
        <w:t xml:space="preserve"> have a negotiated</w:t>
      </w:r>
    </w:p>
    <w:p w:rsidR="00C667DC" w:rsidRDefault="00C667DC" w:rsidP="00C667DC">
      <w:pPr>
        <w:ind w:left="1440" w:right="-180"/>
        <w:rPr>
          <w:color w:val="000000"/>
          <w:sz w:val="24"/>
        </w:rPr>
      </w:pPr>
      <w:r w:rsidRPr="00C67EAE">
        <w:rPr>
          <w:color w:val="000000"/>
          <w:sz w:val="24"/>
        </w:rPr>
        <w:t xml:space="preserve"> </w:t>
      </w:r>
      <w:proofErr w:type="gramStart"/>
      <w:r w:rsidRPr="00C67EAE">
        <w:rPr>
          <w:color w:val="000000"/>
          <w:sz w:val="24"/>
        </w:rPr>
        <w:t>indirect</w:t>
      </w:r>
      <w:proofErr w:type="gramEnd"/>
      <w:r w:rsidRPr="00C67EAE">
        <w:rPr>
          <w:color w:val="000000"/>
          <w:sz w:val="24"/>
        </w:rPr>
        <w:t xml:space="preserve"> cost rate agreement with the Federal Government.  This agreement provides the rates approved</w:t>
      </w:r>
      <w:r>
        <w:rPr>
          <w:color w:val="000000"/>
          <w:sz w:val="24"/>
        </w:rPr>
        <w:t xml:space="preserve"> </w:t>
      </w:r>
      <w:r w:rsidRPr="00C67EAE">
        <w:rPr>
          <w:color w:val="000000"/>
          <w:sz w:val="24"/>
        </w:rPr>
        <w:t>for use on cooperative agreements, grants, contracts and other agreements with the</w:t>
      </w:r>
      <w:r>
        <w:rPr>
          <w:color w:val="000000"/>
          <w:sz w:val="24"/>
        </w:rPr>
        <w:t xml:space="preserve"> </w:t>
      </w:r>
      <w:r w:rsidRPr="00C67EAE">
        <w:rPr>
          <w:color w:val="000000"/>
          <w:sz w:val="24"/>
        </w:rPr>
        <w:t>Federal Government.</w:t>
      </w:r>
      <w:r>
        <w:rPr>
          <w:color w:val="000000"/>
          <w:sz w:val="24"/>
        </w:rPr>
        <w:t xml:space="preserve"> </w:t>
      </w:r>
      <w:r w:rsidRPr="00C67EAE">
        <w:rPr>
          <w:color w:val="000000"/>
          <w:sz w:val="24"/>
        </w:rPr>
        <w:t xml:space="preserve">A copy of the current rate agreement must be submitted with any proposed project. Smaller organizations may not have an agreement with the Federal </w:t>
      </w:r>
    </w:p>
    <w:p w:rsidR="00C667DC" w:rsidRDefault="00C667DC" w:rsidP="00C667DC">
      <w:pPr>
        <w:ind w:left="1440" w:right="-180"/>
        <w:rPr>
          <w:color w:val="000000"/>
          <w:sz w:val="24"/>
        </w:rPr>
      </w:pPr>
      <w:proofErr w:type="gramStart"/>
      <w:r w:rsidRPr="00C67EAE">
        <w:rPr>
          <w:color w:val="000000"/>
          <w:sz w:val="24"/>
        </w:rPr>
        <w:t>Government.</w:t>
      </w:r>
      <w:proofErr w:type="gramEnd"/>
      <w:r w:rsidRPr="00C67EAE">
        <w:rPr>
          <w:color w:val="000000"/>
          <w:sz w:val="24"/>
        </w:rPr>
        <w:t xml:space="preserve">  In these cases the indirect cost rate must be accompanied by a determination</w:t>
      </w:r>
    </w:p>
    <w:p w:rsidR="00C667DC" w:rsidRDefault="00C667DC" w:rsidP="00C667DC">
      <w:pPr>
        <w:ind w:left="1440" w:right="-180"/>
        <w:rPr>
          <w:color w:val="000000"/>
          <w:sz w:val="24"/>
        </w:rPr>
      </w:pPr>
      <w:r w:rsidRPr="00C67EAE">
        <w:rPr>
          <w:color w:val="000000"/>
          <w:sz w:val="24"/>
        </w:rPr>
        <w:t xml:space="preserve"> </w:t>
      </w:r>
      <w:proofErr w:type="gramStart"/>
      <w:r w:rsidRPr="00C67EAE">
        <w:rPr>
          <w:color w:val="000000"/>
          <w:sz w:val="24"/>
        </w:rPr>
        <w:t>from</w:t>
      </w:r>
      <w:proofErr w:type="gramEnd"/>
      <w:r w:rsidRPr="00C67EAE">
        <w:rPr>
          <w:color w:val="000000"/>
          <w:sz w:val="24"/>
        </w:rPr>
        <w:t xml:space="preserve"> an independent auditing firm. This determination will include the indirect cost rate, </w:t>
      </w:r>
    </w:p>
    <w:p w:rsidR="00C667DC" w:rsidRDefault="00C667DC" w:rsidP="00C667DC">
      <w:pPr>
        <w:ind w:left="1440" w:right="-180"/>
        <w:rPr>
          <w:color w:val="000000"/>
          <w:sz w:val="24"/>
        </w:rPr>
      </w:pPr>
      <w:proofErr w:type="gramStart"/>
      <w:r w:rsidRPr="00C67EAE">
        <w:rPr>
          <w:color w:val="000000"/>
          <w:sz w:val="24"/>
        </w:rPr>
        <w:t>the</w:t>
      </w:r>
      <w:proofErr w:type="gramEnd"/>
      <w:r w:rsidRPr="00C67EAE">
        <w:rPr>
          <w:color w:val="000000"/>
          <w:sz w:val="24"/>
        </w:rPr>
        <w:t xml:space="preserve"> calculations of the indirect cost rate including the base and indirect costs pools and the </w:t>
      </w:r>
    </w:p>
    <w:p w:rsidR="00C667DC" w:rsidRPr="00C67EAE" w:rsidRDefault="00C667DC" w:rsidP="00C667DC">
      <w:pPr>
        <w:ind w:left="1440" w:right="-180"/>
        <w:rPr>
          <w:color w:val="000000"/>
          <w:sz w:val="24"/>
        </w:rPr>
      </w:pPr>
      <w:proofErr w:type="gramStart"/>
      <w:r w:rsidRPr="00C67EAE">
        <w:rPr>
          <w:color w:val="000000"/>
          <w:sz w:val="24"/>
        </w:rPr>
        <w:t>associated</w:t>
      </w:r>
      <w:proofErr w:type="gramEnd"/>
      <w:r w:rsidRPr="00C67EAE">
        <w:rPr>
          <w:color w:val="000000"/>
          <w:sz w:val="24"/>
        </w:rPr>
        <w:t xml:space="preserve"> dollar figures for both.  Proposals that fail to document their indirect costs will have those costs disallowed.</w:t>
      </w:r>
    </w:p>
    <w:p w:rsidR="00C667DC" w:rsidRPr="00C67EAE" w:rsidRDefault="00C667DC" w:rsidP="00C667DC">
      <w:pPr>
        <w:ind w:right="-180"/>
        <w:rPr>
          <w:sz w:val="24"/>
        </w:rPr>
      </w:pPr>
    </w:p>
    <w:p w:rsidR="00C667DC" w:rsidRDefault="00C667DC" w:rsidP="00C667DC">
      <w:pPr>
        <w:ind w:left="1440" w:right="-180"/>
        <w:rPr>
          <w:sz w:val="24"/>
        </w:rPr>
      </w:pPr>
      <w:r w:rsidRPr="00920489">
        <w:rPr>
          <w:b/>
          <w:sz w:val="24"/>
        </w:rPr>
        <w:t>2.</w:t>
      </w:r>
      <w:r>
        <w:rPr>
          <w:b/>
          <w:sz w:val="24"/>
        </w:rPr>
        <w:t xml:space="preserve"> </w:t>
      </w:r>
      <w:r w:rsidRPr="00C67EAE">
        <w:rPr>
          <w:sz w:val="24"/>
        </w:rPr>
        <w:t>Proposal Submission Format (</w:t>
      </w:r>
      <w:r w:rsidRPr="00C67EAE">
        <w:rPr>
          <w:b/>
          <w:sz w:val="24"/>
        </w:rPr>
        <w:t>Attachment B</w:t>
      </w:r>
      <w:r w:rsidRPr="00C67EAE">
        <w:rPr>
          <w:sz w:val="24"/>
        </w:rPr>
        <w:t>) can be used as an example when su</w:t>
      </w:r>
      <w:r>
        <w:rPr>
          <w:sz w:val="24"/>
        </w:rPr>
        <w:t>bmitting your proposal.  The p</w:t>
      </w:r>
      <w:r w:rsidRPr="00C67EAE">
        <w:rPr>
          <w:sz w:val="24"/>
        </w:rPr>
        <w:t>roposal technical text must be no longer than 10 pages, no smaller than</w:t>
      </w:r>
      <w:r>
        <w:rPr>
          <w:sz w:val="24"/>
        </w:rPr>
        <w:t xml:space="preserve"> </w:t>
      </w:r>
      <w:r w:rsidRPr="00C67EAE">
        <w:rPr>
          <w:sz w:val="24"/>
        </w:rPr>
        <w:t xml:space="preserve">font size 11, and have 1-inch margins.  The 10-page limit includes </w:t>
      </w:r>
      <w:r w:rsidRPr="00C67EAE">
        <w:rPr>
          <w:i/>
          <w:sz w:val="24"/>
        </w:rPr>
        <w:t>all</w:t>
      </w:r>
      <w:r w:rsidRPr="00C67EAE">
        <w:rPr>
          <w:sz w:val="24"/>
        </w:rPr>
        <w:t xml:space="preserve"> text, figures, references,</w:t>
      </w:r>
      <w:r>
        <w:rPr>
          <w:sz w:val="24"/>
        </w:rPr>
        <w:t xml:space="preserve"> </w:t>
      </w:r>
      <w:r w:rsidRPr="00C67EAE">
        <w:rPr>
          <w:sz w:val="24"/>
        </w:rPr>
        <w:t xml:space="preserve">and vitae.  (The Budget, Attachment </w:t>
      </w:r>
      <w:r w:rsidR="00D234FE">
        <w:rPr>
          <w:sz w:val="24"/>
        </w:rPr>
        <w:t>B</w:t>
      </w:r>
      <w:r w:rsidRPr="00C67EAE">
        <w:rPr>
          <w:sz w:val="24"/>
        </w:rPr>
        <w:t xml:space="preserve">, is </w:t>
      </w:r>
      <w:r w:rsidRPr="00C67EAE">
        <w:rPr>
          <w:b/>
          <w:bCs/>
          <w:i/>
          <w:sz w:val="24"/>
        </w:rPr>
        <w:t>not</w:t>
      </w:r>
      <w:r w:rsidRPr="00C67EAE">
        <w:rPr>
          <w:b/>
          <w:bCs/>
          <w:sz w:val="24"/>
        </w:rPr>
        <w:t xml:space="preserve"> </w:t>
      </w:r>
      <w:r w:rsidRPr="00C67EAE">
        <w:rPr>
          <w:sz w:val="24"/>
        </w:rPr>
        <w:t xml:space="preserve">included in the 10-page limit.) The text </w:t>
      </w:r>
      <w:proofErr w:type="gramStart"/>
      <w:r w:rsidRPr="00C67EAE">
        <w:rPr>
          <w:sz w:val="24"/>
        </w:rPr>
        <w:t>should</w:t>
      </w:r>
      <w:r>
        <w:rPr>
          <w:sz w:val="24"/>
        </w:rPr>
        <w:t xml:space="preserve"> </w:t>
      </w:r>
      <w:r w:rsidRPr="00C67EAE">
        <w:rPr>
          <w:sz w:val="24"/>
        </w:rPr>
        <w:t xml:space="preserve"> include</w:t>
      </w:r>
      <w:proofErr w:type="gramEnd"/>
      <w:r w:rsidRPr="00C67EAE">
        <w:rPr>
          <w:sz w:val="24"/>
        </w:rPr>
        <w:t xml:space="preserve"> the following:</w:t>
      </w:r>
    </w:p>
    <w:p w:rsidR="00C667DC" w:rsidRDefault="00C667DC" w:rsidP="00C667DC">
      <w:pPr>
        <w:ind w:left="1440" w:right="-180"/>
        <w:rPr>
          <w:sz w:val="24"/>
        </w:rPr>
      </w:pPr>
    </w:p>
    <w:p w:rsidR="00C667DC" w:rsidRPr="00220DC8" w:rsidRDefault="00C667DC" w:rsidP="00220DC8">
      <w:pPr>
        <w:numPr>
          <w:ilvl w:val="1"/>
          <w:numId w:val="2"/>
        </w:numPr>
        <w:tabs>
          <w:tab w:val="num" w:pos="1530"/>
          <w:tab w:val="left" w:pos="2520"/>
        </w:tabs>
        <w:ind w:right="-180"/>
        <w:rPr>
          <w:sz w:val="24"/>
        </w:rPr>
      </w:pPr>
      <w:r w:rsidRPr="00220DC8">
        <w:rPr>
          <w:sz w:val="24"/>
        </w:rPr>
        <w:t xml:space="preserve">Purpose, Objectives, and Relevance – </w:t>
      </w:r>
      <w:r w:rsidR="00D234FE">
        <w:rPr>
          <w:b/>
          <w:sz w:val="24"/>
        </w:rPr>
        <w:t xml:space="preserve">(Attachment B, Section II) - </w:t>
      </w:r>
      <w:r w:rsidRPr="00220DC8">
        <w:rPr>
          <w:sz w:val="24"/>
        </w:rPr>
        <w:t xml:space="preserve">(a) Describe why the project is needed by the applicant; (b) Describe the applicant’s objectives; (c) Describe how the applicant’s objectives support their mission and how this project will provide </w:t>
      </w:r>
      <w:r w:rsidR="00380F37" w:rsidRPr="00220DC8">
        <w:rPr>
          <w:sz w:val="24"/>
        </w:rPr>
        <w:t>a public benefit.</w:t>
      </w:r>
      <w:r w:rsidRPr="00220DC8">
        <w:rPr>
          <w:sz w:val="24"/>
        </w:rPr>
        <w:t xml:space="preserve"> </w:t>
      </w:r>
    </w:p>
    <w:p w:rsidR="00C667DC" w:rsidRDefault="00C667DC" w:rsidP="00220DC8">
      <w:pPr>
        <w:tabs>
          <w:tab w:val="num" w:pos="1530"/>
        </w:tabs>
        <w:ind w:left="2160" w:right="-180" w:firstLine="270"/>
        <w:rPr>
          <w:sz w:val="24"/>
        </w:rPr>
      </w:pPr>
    </w:p>
    <w:p w:rsidR="00C667DC" w:rsidRPr="00C67EAE" w:rsidRDefault="00C667DC" w:rsidP="00C667DC">
      <w:pPr>
        <w:numPr>
          <w:ilvl w:val="1"/>
          <w:numId w:val="2"/>
        </w:numPr>
        <w:ind w:right="-180"/>
        <w:rPr>
          <w:sz w:val="24"/>
        </w:rPr>
      </w:pPr>
      <w:r w:rsidRPr="00C67EAE">
        <w:rPr>
          <w:sz w:val="24"/>
        </w:rPr>
        <w:t xml:space="preserve">Technical Approach </w:t>
      </w:r>
      <w:r w:rsidR="00D234FE">
        <w:rPr>
          <w:sz w:val="24"/>
        </w:rPr>
        <w:t>–</w:t>
      </w:r>
      <w:r w:rsidRPr="00C67EAE">
        <w:rPr>
          <w:sz w:val="24"/>
        </w:rPr>
        <w:t xml:space="preserve"> </w:t>
      </w:r>
      <w:r w:rsidR="00D234FE">
        <w:rPr>
          <w:b/>
          <w:sz w:val="24"/>
        </w:rPr>
        <w:t xml:space="preserve">(Attachment B, Section II) - </w:t>
      </w:r>
      <w:r w:rsidRPr="00C67EAE">
        <w:rPr>
          <w:sz w:val="24"/>
        </w:rPr>
        <w:t>Describe how the applicant proposes to conduct and achieve the project in accordance with the Statement of Joint Objectives in Section I.</w:t>
      </w:r>
      <w:r w:rsidR="00D234FE">
        <w:rPr>
          <w:sz w:val="24"/>
        </w:rPr>
        <w:t>B</w:t>
      </w:r>
      <w:r w:rsidRPr="00C67EAE">
        <w:rPr>
          <w:sz w:val="24"/>
        </w:rPr>
        <w:t xml:space="preserve">.  The project design must contain enough detail to show the development of the project and the </w:t>
      </w:r>
      <w:r>
        <w:rPr>
          <w:sz w:val="24"/>
        </w:rPr>
        <w:t xml:space="preserve">relationship </w:t>
      </w:r>
      <w:r w:rsidRPr="00C67EAE">
        <w:rPr>
          <w:sz w:val="24"/>
        </w:rPr>
        <w:t xml:space="preserve">between the partners, tasks, milestones, and objectives.  The </w:t>
      </w:r>
      <w:r>
        <w:rPr>
          <w:sz w:val="24"/>
        </w:rPr>
        <w:t>w</w:t>
      </w:r>
      <w:r w:rsidRPr="00C67EAE">
        <w:rPr>
          <w:sz w:val="24"/>
        </w:rPr>
        <w:t xml:space="preserve">ork </w:t>
      </w:r>
      <w:r>
        <w:rPr>
          <w:sz w:val="24"/>
        </w:rPr>
        <w:t>p</w:t>
      </w:r>
      <w:r w:rsidRPr="00C67EAE">
        <w:rPr>
          <w:sz w:val="24"/>
        </w:rPr>
        <w:t>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probabilities for obtaining them. Explain how the applicant will meet the completion schedule identified in Section I.</w:t>
      </w:r>
      <w:r w:rsidR="00D234FE">
        <w:rPr>
          <w:sz w:val="24"/>
        </w:rPr>
        <w:t>B</w:t>
      </w:r>
      <w:r w:rsidRPr="00C67EAE">
        <w:rPr>
          <w:sz w:val="24"/>
        </w:rPr>
        <w:t>.</w:t>
      </w:r>
    </w:p>
    <w:p w:rsidR="00C667DC" w:rsidRPr="00C67EAE" w:rsidRDefault="00C667DC" w:rsidP="00C667DC">
      <w:pPr>
        <w:ind w:left="2160" w:right="-180"/>
        <w:rPr>
          <w:sz w:val="24"/>
        </w:rPr>
      </w:pPr>
    </w:p>
    <w:p w:rsidR="00C667DC" w:rsidRPr="00C67EAE" w:rsidRDefault="00C667DC" w:rsidP="00C667DC">
      <w:pPr>
        <w:numPr>
          <w:ilvl w:val="1"/>
          <w:numId w:val="2"/>
        </w:numPr>
        <w:ind w:right="-180"/>
        <w:rPr>
          <w:sz w:val="24"/>
        </w:rPr>
      </w:pPr>
      <w:r w:rsidRPr="00C67EAE">
        <w:rPr>
          <w:sz w:val="24"/>
        </w:rPr>
        <w:t xml:space="preserve">Qualifications, Experience, and Past Performance </w:t>
      </w:r>
      <w:r w:rsidR="00D234FE">
        <w:rPr>
          <w:sz w:val="24"/>
        </w:rPr>
        <w:t>–</w:t>
      </w:r>
      <w:r w:rsidRPr="00C67EAE">
        <w:rPr>
          <w:sz w:val="24"/>
        </w:rPr>
        <w:t xml:space="preserve"> </w:t>
      </w:r>
      <w:r w:rsidR="00D234FE">
        <w:rPr>
          <w:b/>
          <w:sz w:val="24"/>
        </w:rPr>
        <w:t xml:space="preserve">(Attachment B, Section III) - </w:t>
      </w:r>
      <w:r w:rsidRPr="00C67EAE">
        <w:rPr>
          <w:sz w:val="24"/>
        </w:rPr>
        <w:t>Describ</w:t>
      </w:r>
      <w:r>
        <w:rPr>
          <w:sz w:val="24"/>
        </w:rPr>
        <w:t>e who will carry out the p</w:t>
      </w:r>
      <w:r w:rsidRPr="00C67EAE">
        <w:rPr>
          <w:sz w:val="24"/>
        </w:rPr>
        <w:t xml:space="preserve">roject </w:t>
      </w:r>
      <w:r>
        <w:rPr>
          <w:sz w:val="24"/>
        </w:rPr>
        <w:t>a</w:t>
      </w:r>
      <w:r w:rsidRPr="00C67EAE">
        <w:rPr>
          <w:sz w:val="24"/>
        </w:rPr>
        <w:t>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C667DC" w:rsidRDefault="00C667DC" w:rsidP="00C667DC">
      <w:pPr>
        <w:ind w:left="2160" w:right="-180"/>
        <w:rPr>
          <w:sz w:val="24"/>
        </w:rPr>
      </w:pPr>
    </w:p>
    <w:p w:rsidR="004C3E25" w:rsidRDefault="004C3E25" w:rsidP="00C667DC">
      <w:pPr>
        <w:tabs>
          <w:tab w:val="left" w:pos="360"/>
          <w:tab w:val="left" w:pos="1440"/>
          <w:tab w:val="right" w:pos="8640"/>
        </w:tabs>
        <w:rPr>
          <w:sz w:val="24"/>
        </w:rPr>
      </w:pPr>
    </w:p>
    <w:p w:rsidR="004C3E25" w:rsidRPr="00C67EAE" w:rsidRDefault="004C3E25">
      <w:pPr>
        <w:ind w:left="1440"/>
        <w:rPr>
          <w:sz w:val="24"/>
        </w:rPr>
      </w:pPr>
      <w:r w:rsidRPr="00C67EAE">
        <w:rPr>
          <w:sz w:val="24"/>
        </w:rPr>
        <w:t>7.  Budget (</w:t>
      </w:r>
      <w:r w:rsidRPr="00C67EAE">
        <w:rPr>
          <w:b/>
          <w:sz w:val="24"/>
        </w:rPr>
        <w:t>Attachment C</w:t>
      </w:r>
      <w:r w:rsidR="00D234FE">
        <w:rPr>
          <w:b/>
          <w:sz w:val="24"/>
        </w:rPr>
        <w:t>, Section IV</w:t>
      </w:r>
      <w:r w:rsidRPr="00C67EAE">
        <w:rPr>
          <w:sz w:val="24"/>
        </w:rPr>
        <w:t>).  Please include a description of the cost share (cash vs. in kind).  The budget should contain the following:</w:t>
      </w:r>
    </w:p>
    <w:p w:rsidR="004C3E25" w:rsidRPr="00C67EAE" w:rsidRDefault="004C3E25">
      <w:pPr>
        <w:ind w:left="2160"/>
        <w:rPr>
          <w:sz w:val="24"/>
        </w:rPr>
      </w:pPr>
    </w:p>
    <w:p w:rsidR="004C3E25" w:rsidRDefault="004C3E25">
      <w:pPr>
        <w:numPr>
          <w:ilvl w:val="0"/>
          <w:numId w:val="4"/>
        </w:numPr>
        <w:rPr>
          <w:sz w:val="24"/>
        </w:rPr>
      </w:pPr>
      <w:r w:rsidRPr="00C67EAE">
        <w:rPr>
          <w:sz w:val="24"/>
          <w:u w:val="single"/>
        </w:rPr>
        <w:t>Salaries and Wages</w:t>
      </w:r>
      <w:r w:rsidRPr="00C67EAE">
        <w:rPr>
          <w:sz w:val="24"/>
        </w:rPr>
        <w:t xml:space="preserve">.  Include all employees and their titles working on the project.  </w:t>
      </w:r>
    </w:p>
    <w:p w:rsidR="00D234FE" w:rsidRPr="00C67EAE" w:rsidRDefault="00D234FE" w:rsidP="00D234FE">
      <w:pPr>
        <w:rPr>
          <w:sz w:val="24"/>
        </w:rPr>
      </w:pPr>
    </w:p>
    <w:p w:rsidR="004C3E25" w:rsidRDefault="004C3E25">
      <w:pPr>
        <w:numPr>
          <w:ilvl w:val="0"/>
          <w:numId w:val="4"/>
        </w:numPr>
        <w:rPr>
          <w:sz w:val="24"/>
        </w:rPr>
      </w:pPr>
      <w:r w:rsidRPr="00C67EAE">
        <w:rPr>
          <w:sz w:val="24"/>
          <w:u w:val="single"/>
        </w:rPr>
        <w:t>Fringe Benefits</w:t>
      </w:r>
      <w:r w:rsidRPr="00C67EAE">
        <w:rPr>
          <w:sz w:val="24"/>
        </w:rPr>
        <w:t>.  Propose your rates/amounts.  If rates are audit approved, include a copy of the audit agreement and/or the name of the audit agency. If more than one rate is used, lest each rate and the wage or salary base.</w:t>
      </w:r>
    </w:p>
    <w:p w:rsidR="00D234FE" w:rsidRDefault="00D234FE" w:rsidP="00D234FE">
      <w:pPr>
        <w:pStyle w:val="ListParagraph"/>
        <w:rPr>
          <w:sz w:val="24"/>
        </w:rPr>
      </w:pPr>
    </w:p>
    <w:p w:rsidR="00D234FE" w:rsidRPr="00D234FE" w:rsidRDefault="004C3E25">
      <w:pPr>
        <w:numPr>
          <w:ilvl w:val="0"/>
          <w:numId w:val="4"/>
        </w:numPr>
        <w:rPr>
          <w:b/>
          <w:bCs/>
          <w:sz w:val="24"/>
        </w:rPr>
      </w:pPr>
      <w:r w:rsidRPr="00C67EAE">
        <w:rPr>
          <w:sz w:val="24"/>
          <w:u w:val="single"/>
        </w:rPr>
        <w:t>Consultant/Contracting Fees</w:t>
      </w:r>
      <w:r w:rsidRPr="00C67EAE">
        <w:rPr>
          <w:sz w:val="24"/>
        </w:rPr>
        <w:t xml:space="preserve">.  Include payments for professional and technical consultants and contractors participating in the project. </w:t>
      </w:r>
    </w:p>
    <w:p w:rsidR="004C3E25" w:rsidRPr="00C67EAE" w:rsidRDefault="004C3E25" w:rsidP="00D234FE">
      <w:pPr>
        <w:rPr>
          <w:b/>
          <w:bCs/>
          <w:sz w:val="24"/>
        </w:rPr>
      </w:pPr>
      <w:r w:rsidRPr="00C67EAE">
        <w:rPr>
          <w:sz w:val="24"/>
        </w:rPr>
        <w:t xml:space="preserve"> </w:t>
      </w:r>
    </w:p>
    <w:p w:rsidR="004C3E25" w:rsidRDefault="004C3E25">
      <w:pPr>
        <w:numPr>
          <w:ilvl w:val="0"/>
          <w:numId w:val="4"/>
        </w:numPr>
        <w:rPr>
          <w:sz w:val="24"/>
        </w:rPr>
      </w:pPr>
      <w:r w:rsidRPr="00C67EAE">
        <w:rPr>
          <w:sz w:val="24"/>
          <w:u w:val="single"/>
        </w:rPr>
        <w:t>Travel and Per Diem</w:t>
      </w:r>
      <w:r w:rsidRPr="00C67EAE">
        <w:rPr>
          <w:sz w:val="24"/>
        </w:rPr>
        <w:t xml:space="preserve">.  For each trip, indicate the number of persons traveling, the total days they will be in travel status, and the total subsistence and transportation costs for that trip.  Per </w:t>
      </w:r>
      <w:proofErr w:type="gramStart"/>
      <w:r w:rsidRPr="00C67EAE">
        <w:rPr>
          <w:sz w:val="24"/>
        </w:rPr>
        <w:t>diem</w:t>
      </w:r>
      <w:proofErr w:type="gramEnd"/>
      <w:r w:rsidRPr="00C67EAE">
        <w:rPr>
          <w:sz w:val="24"/>
        </w:rPr>
        <w:t xml:space="preserve"> rates shall not exceed maximum Federal rates.  To view current Federal per diem rates, visit </w:t>
      </w:r>
      <w:hyperlink r:id="rId15" w:history="1">
        <w:r w:rsidRPr="00C67EAE">
          <w:rPr>
            <w:rStyle w:val="Hyperlink"/>
            <w:sz w:val="24"/>
          </w:rPr>
          <w:t>http://www.gsa.gov/Portal/gsa/ep/contentView.do?contentId=17943&amp;contentType=GSA_BASIC</w:t>
        </w:r>
      </w:hyperlink>
      <w:r w:rsidRPr="00C67EAE">
        <w:rPr>
          <w:sz w:val="24"/>
        </w:rPr>
        <w:t xml:space="preserve">   and follow the links to per diem information.</w:t>
      </w:r>
    </w:p>
    <w:p w:rsidR="00D234FE" w:rsidRDefault="00D234FE" w:rsidP="00D234FE">
      <w:pPr>
        <w:pStyle w:val="ListParagraph"/>
        <w:rPr>
          <w:sz w:val="24"/>
        </w:rPr>
      </w:pPr>
    </w:p>
    <w:p w:rsidR="004C3E25" w:rsidRDefault="004C3E25">
      <w:pPr>
        <w:numPr>
          <w:ilvl w:val="0"/>
          <w:numId w:val="4"/>
        </w:numPr>
        <w:rPr>
          <w:sz w:val="24"/>
        </w:rPr>
      </w:pPr>
      <w:r w:rsidRPr="00C67EAE">
        <w:rPr>
          <w:sz w:val="24"/>
          <w:u w:val="single"/>
        </w:rPr>
        <w:t>Supplies and Materials</w:t>
      </w:r>
      <w:r w:rsidRPr="00C67EAE">
        <w:rPr>
          <w:sz w:val="24"/>
        </w:rPr>
        <w:t>.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w:t>
      </w:r>
    </w:p>
    <w:p w:rsidR="00D234FE" w:rsidRPr="00C67EAE" w:rsidRDefault="00D234FE" w:rsidP="00D234FE">
      <w:pPr>
        <w:rPr>
          <w:sz w:val="24"/>
        </w:rPr>
      </w:pPr>
    </w:p>
    <w:p w:rsidR="004C3E25" w:rsidRDefault="004C3E25">
      <w:pPr>
        <w:numPr>
          <w:ilvl w:val="0"/>
          <w:numId w:val="4"/>
        </w:numPr>
        <w:rPr>
          <w:sz w:val="24"/>
        </w:rPr>
      </w:pPr>
      <w:r w:rsidRPr="00C67EAE">
        <w:rPr>
          <w:sz w:val="24"/>
          <w:u w:val="single"/>
        </w:rPr>
        <w:t>Services</w:t>
      </w:r>
      <w:r w:rsidRPr="00C67EAE">
        <w:rPr>
          <w:sz w:val="24"/>
        </w:rPr>
        <w:t>.  This should include the cost of duplication and printing, long distance telephone calls, equipment rental, postage, and other services not previously listed.</w:t>
      </w:r>
    </w:p>
    <w:p w:rsidR="00D234FE" w:rsidRDefault="00D234FE" w:rsidP="00D234FE">
      <w:pPr>
        <w:pStyle w:val="ListParagraph"/>
        <w:rPr>
          <w:sz w:val="24"/>
        </w:rPr>
      </w:pPr>
    </w:p>
    <w:p w:rsidR="004C3E25" w:rsidRDefault="004C3E25">
      <w:pPr>
        <w:numPr>
          <w:ilvl w:val="0"/>
          <w:numId w:val="4"/>
        </w:numPr>
        <w:rPr>
          <w:sz w:val="24"/>
        </w:rPr>
      </w:pPr>
      <w:r w:rsidRPr="00C67EAE">
        <w:rPr>
          <w:sz w:val="24"/>
          <w:u w:val="single"/>
        </w:rPr>
        <w:t>Other Costs</w:t>
      </w:r>
      <w:r w:rsidRPr="00C67EAE">
        <w:rPr>
          <w:sz w:val="24"/>
        </w:rPr>
        <w:t>.  List equipment items in excess of $500 and other items not previously listed.  Note that equipment items worth less than $500 or that have a useful life of less than 2 years must be listed in the Supplies and Materials category.</w:t>
      </w:r>
    </w:p>
    <w:p w:rsidR="00D234FE" w:rsidRPr="00C67EAE" w:rsidRDefault="00D234FE" w:rsidP="00D234FE">
      <w:pPr>
        <w:rPr>
          <w:sz w:val="24"/>
        </w:rPr>
      </w:pPr>
    </w:p>
    <w:p w:rsidR="004C3E25" w:rsidRPr="00C67EAE" w:rsidRDefault="004C3E25">
      <w:pPr>
        <w:numPr>
          <w:ilvl w:val="0"/>
          <w:numId w:val="4"/>
        </w:numPr>
        <w:rPr>
          <w:sz w:val="24"/>
        </w:rPr>
      </w:pPr>
      <w:r w:rsidRPr="00C67EAE">
        <w:rPr>
          <w:sz w:val="24"/>
          <w:u w:val="single"/>
        </w:rPr>
        <w:t>Indirect Charges</w:t>
      </w:r>
      <w:r w:rsidRPr="00C67EAE">
        <w:rPr>
          <w:sz w:val="24"/>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p w:rsidR="004C3E25" w:rsidRDefault="004C3E25">
      <w:pPr>
        <w:pStyle w:val="Heading7"/>
        <w:numPr>
          <w:ilvl w:val="0"/>
          <w:numId w:val="0"/>
        </w:numPr>
        <w:ind w:left="3600"/>
        <w:rPr>
          <w:szCs w:val="24"/>
        </w:rPr>
      </w:pPr>
    </w:p>
    <w:p w:rsidR="00B60059" w:rsidRPr="00B60059" w:rsidRDefault="00B60059" w:rsidP="00B60059"/>
    <w:p w:rsidR="004C3E25" w:rsidRPr="00C67EAE" w:rsidRDefault="004C3E25">
      <w:pPr>
        <w:pStyle w:val="Heading8"/>
        <w:numPr>
          <w:ilvl w:val="0"/>
          <w:numId w:val="0"/>
        </w:numPr>
        <w:ind w:firstLine="720"/>
        <w:rPr>
          <w:b/>
        </w:rPr>
      </w:pPr>
      <w:r w:rsidRPr="00C67EAE">
        <w:rPr>
          <w:b/>
        </w:rPr>
        <w:t xml:space="preserve">C.  Submission Dates and Times: </w:t>
      </w:r>
    </w:p>
    <w:p w:rsidR="004C3E25" w:rsidRPr="00C67EAE" w:rsidRDefault="004C3E25">
      <w:pPr>
        <w:pStyle w:val="BodyTextIndent"/>
        <w:ind w:left="0"/>
        <w:rPr>
          <w:szCs w:val="24"/>
        </w:rPr>
      </w:pPr>
    </w:p>
    <w:p w:rsidR="004C3E25" w:rsidRDefault="00CF0D96">
      <w:pPr>
        <w:pStyle w:val="BodyTextIndent"/>
        <w:ind w:left="720"/>
        <w:rPr>
          <w:szCs w:val="24"/>
        </w:rPr>
      </w:pPr>
      <w:r>
        <w:rPr>
          <w:szCs w:val="24"/>
        </w:rPr>
        <w:t>The e</w:t>
      </w:r>
      <w:r w:rsidR="004C3E25" w:rsidRPr="00C67EAE">
        <w:rPr>
          <w:szCs w:val="24"/>
        </w:rPr>
        <w:t xml:space="preserve">lectronic submission into </w:t>
      </w:r>
      <w:r w:rsidR="001952BE">
        <w:rPr>
          <w:szCs w:val="24"/>
        </w:rPr>
        <w:t>G</w:t>
      </w:r>
      <w:r w:rsidR="004C3E25" w:rsidRPr="00C67EAE">
        <w:rPr>
          <w:szCs w:val="24"/>
        </w:rPr>
        <w:t>rants.gov</w:t>
      </w:r>
      <w:r w:rsidR="004C3E25" w:rsidRPr="00C67EAE">
        <w:rPr>
          <w:color w:val="0000FF"/>
          <w:szCs w:val="24"/>
        </w:rPr>
        <w:t xml:space="preserve"> </w:t>
      </w:r>
      <w:r w:rsidR="004C3E25" w:rsidRPr="00C67EAE">
        <w:rPr>
          <w:szCs w:val="24"/>
        </w:rPr>
        <w:t xml:space="preserve">is due by </w:t>
      </w:r>
      <w:r w:rsidR="003D03FA">
        <w:rPr>
          <w:szCs w:val="24"/>
        </w:rPr>
        <w:t>April 30, 2012</w:t>
      </w:r>
      <w:r w:rsidR="00220DC8">
        <w:rPr>
          <w:b/>
          <w:szCs w:val="24"/>
        </w:rPr>
        <w:t xml:space="preserve"> </w:t>
      </w:r>
      <w:r w:rsidR="004C3E25" w:rsidRPr="00AA789A">
        <w:rPr>
          <w:b/>
          <w:szCs w:val="24"/>
        </w:rPr>
        <w:t xml:space="preserve">@ </w:t>
      </w:r>
      <w:r w:rsidR="003D03FA">
        <w:rPr>
          <w:b/>
          <w:szCs w:val="24"/>
        </w:rPr>
        <w:t>17:30</w:t>
      </w:r>
      <w:r w:rsidR="004C3E25" w:rsidRPr="00AA789A">
        <w:rPr>
          <w:b/>
          <w:szCs w:val="24"/>
        </w:rPr>
        <w:t xml:space="preserve"> p.m. </w:t>
      </w:r>
      <w:proofErr w:type="spellStart"/>
      <w:r w:rsidR="003D03FA">
        <w:rPr>
          <w:b/>
          <w:szCs w:val="24"/>
        </w:rPr>
        <w:t>Easten</w:t>
      </w:r>
      <w:proofErr w:type="spellEnd"/>
      <w:r w:rsidR="00FD127F" w:rsidRPr="00AA789A">
        <w:rPr>
          <w:b/>
          <w:szCs w:val="24"/>
        </w:rPr>
        <w:t xml:space="preserve"> </w:t>
      </w:r>
      <w:r w:rsidR="003D03FA">
        <w:rPr>
          <w:b/>
          <w:szCs w:val="24"/>
        </w:rPr>
        <w:t>Daylight</w:t>
      </w:r>
      <w:r w:rsidR="001855BE" w:rsidRPr="00AA789A">
        <w:rPr>
          <w:b/>
          <w:szCs w:val="24"/>
        </w:rPr>
        <w:t xml:space="preserve"> </w:t>
      </w:r>
      <w:r w:rsidR="004C3E25" w:rsidRPr="00AA789A">
        <w:rPr>
          <w:b/>
          <w:szCs w:val="24"/>
        </w:rPr>
        <w:t>Time</w:t>
      </w:r>
      <w:r w:rsidR="004C3E25" w:rsidRPr="00C67EAE">
        <w:rPr>
          <w:szCs w:val="24"/>
        </w:rPr>
        <w:t>. A proposal received after the closing date and time will</w:t>
      </w:r>
      <w:r w:rsidR="004C3E25" w:rsidRPr="00C67EAE">
        <w:rPr>
          <w:color w:val="0000FF"/>
          <w:szCs w:val="24"/>
        </w:rPr>
        <w:t xml:space="preserve"> </w:t>
      </w:r>
      <w:r w:rsidR="004C3E25" w:rsidRPr="00C67EAE">
        <w:rPr>
          <w:szCs w:val="24"/>
        </w:rPr>
        <w:t xml:space="preserve">not be considered for award.  If it is determined that a proposal will not be considered due to lateness, the applicant will be so notified immediately.  </w:t>
      </w:r>
    </w:p>
    <w:p w:rsidR="00C667DC" w:rsidRDefault="00C667DC">
      <w:pPr>
        <w:pStyle w:val="BodyTextIndent"/>
        <w:ind w:left="720"/>
        <w:rPr>
          <w:szCs w:val="24"/>
        </w:rPr>
      </w:pPr>
    </w:p>
    <w:p w:rsidR="00C667DC" w:rsidRPr="00911A89" w:rsidRDefault="00C667DC" w:rsidP="00220DC8">
      <w:pPr>
        <w:tabs>
          <w:tab w:val="left" w:pos="-720"/>
        </w:tabs>
        <w:ind w:left="720"/>
        <w:rPr>
          <w:sz w:val="24"/>
        </w:rPr>
      </w:pPr>
      <w:r w:rsidRPr="00911A89">
        <w:rPr>
          <w:sz w:val="24"/>
        </w:rPr>
        <w:t xml:space="preserve">All proposals will be required to be submitted electronically through grants.gov.  All of the required attached forms can be prepared online.  Any form that is not available online may be submitted as attachments at the end of the proposal.  If you have not registered in grants.gov, go to visit the website </w:t>
      </w:r>
      <w:hyperlink r:id="rId16" w:history="1">
        <w:r w:rsidRPr="00911A89">
          <w:rPr>
            <w:rStyle w:val="Hyperlink"/>
            <w:sz w:val="24"/>
          </w:rPr>
          <w:t>www.grants.gov</w:t>
        </w:r>
      </w:hyperlink>
      <w:r w:rsidRPr="00911A89">
        <w:rPr>
          <w:sz w:val="24"/>
        </w:rPr>
        <w:t xml:space="preserve"> and get started in the registration process.  </w:t>
      </w:r>
      <w:r w:rsidRPr="00911A89">
        <w:rPr>
          <w:b/>
          <w:sz w:val="24"/>
        </w:rPr>
        <w:t xml:space="preserve">Application preparation time may take several weeks to get certified. </w:t>
      </w:r>
      <w:r w:rsidRPr="00911A89">
        <w:rPr>
          <w:sz w:val="24"/>
        </w:rPr>
        <w:t xml:space="preserve"> Once at the website, choose “Get Started” and work through the first 5 steps.   If you have any questions or problems with the registration process, please contact the grants.gov help desk at 1-800-518-4726.  In addition, Grants.gov has an “Applicant Users Guide” available at: </w:t>
      </w:r>
      <w:hyperlink r:id="rId17" w:history="1">
        <w:r w:rsidRPr="00911A89">
          <w:rPr>
            <w:rStyle w:val="Hyperlink"/>
            <w:sz w:val="24"/>
          </w:rPr>
          <w:t>http://www.grants.gov/help/user_guides.jsp</w:t>
        </w:r>
      </w:hyperlink>
      <w:r w:rsidRPr="00911A89">
        <w:rPr>
          <w:sz w:val="24"/>
        </w:rPr>
        <w:t xml:space="preserve"> that will answer most if not all your questions. </w:t>
      </w:r>
    </w:p>
    <w:p w:rsidR="00C667DC" w:rsidRPr="00911A89" w:rsidRDefault="00C667DC" w:rsidP="00C667DC">
      <w:pPr>
        <w:pStyle w:val="Heading8"/>
        <w:numPr>
          <w:ilvl w:val="0"/>
          <w:numId w:val="0"/>
        </w:numPr>
        <w:ind w:firstLine="720"/>
      </w:pPr>
    </w:p>
    <w:p w:rsidR="00C667DC" w:rsidRPr="00911A89" w:rsidRDefault="00C667DC" w:rsidP="00C667DC">
      <w:pPr>
        <w:pStyle w:val="Heading8"/>
        <w:numPr>
          <w:ilvl w:val="0"/>
          <w:numId w:val="0"/>
        </w:numPr>
        <w:ind w:firstLine="720"/>
      </w:pPr>
      <w:r w:rsidRPr="00911A89">
        <w:rPr>
          <w:b/>
        </w:rPr>
        <w:t>D.</w:t>
      </w:r>
      <w:r w:rsidRPr="00911A89">
        <w:t xml:space="preserve">  </w:t>
      </w:r>
      <w:r w:rsidRPr="00911A89">
        <w:rPr>
          <w:b/>
        </w:rPr>
        <w:t>Submission Instructions and Information:</w:t>
      </w:r>
    </w:p>
    <w:p w:rsidR="00C667DC" w:rsidRPr="00911A89" w:rsidRDefault="00C667DC" w:rsidP="00C667DC">
      <w:pPr>
        <w:pStyle w:val="Heading8"/>
        <w:numPr>
          <w:ilvl w:val="0"/>
          <w:numId w:val="0"/>
        </w:numPr>
      </w:pPr>
    </w:p>
    <w:p w:rsidR="00C667DC" w:rsidRPr="00911A89" w:rsidRDefault="00C667DC" w:rsidP="00220DC8">
      <w:pPr>
        <w:ind w:left="720"/>
        <w:rPr>
          <w:sz w:val="24"/>
        </w:rPr>
      </w:pPr>
      <w:r w:rsidRPr="00911A89">
        <w:rPr>
          <w:sz w:val="24"/>
        </w:rPr>
        <w:t xml:space="preserve">Applications/proposals may be submitted by the following methods only:  </w:t>
      </w:r>
    </w:p>
    <w:p w:rsidR="00C667DC" w:rsidRPr="00911A89" w:rsidRDefault="00C667DC" w:rsidP="00C667DC">
      <w:pPr>
        <w:rPr>
          <w:sz w:val="24"/>
        </w:rPr>
      </w:pPr>
    </w:p>
    <w:p w:rsidR="00C667DC" w:rsidRPr="00911A89" w:rsidRDefault="00C667DC" w:rsidP="00220DC8">
      <w:pPr>
        <w:ind w:left="990" w:hanging="450"/>
        <w:rPr>
          <w:sz w:val="24"/>
        </w:rPr>
      </w:pPr>
      <w:r w:rsidRPr="00911A89">
        <w:rPr>
          <w:sz w:val="24"/>
        </w:rPr>
        <w:tab/>
      </w:r>
      <w:r w:rsidR="001855BE">
        <w:rPr>
          <w:sz w:val="24"/>
        </w:rPr>
        <w:tab/>
      </w:r>
      <w:r w:rsidRPr="00911A89">
        <w:rPr>
          <w:sz w:val="24"/>
        </w:rPr>
        <w:t xml:space="preserve">1.  </w:t>
      </w:r>
      <w:r w:rsidRPr="001855BE">
        <w:rPr>
          <w:b/>
          <w:sz w:val="24"/>
          <w:u w:val="single"/>
        </w:rPr>
        <w:t>On-Line Submittal</w:t>
      </w:r>
      <w:r w:rsidRPr="00911A89">
        <w:rPr>
          <w:sz w:val="24"/>
          <w:u w:val="single"/>
        </w:rPr>
        <w:t xml:space="preserve"> </w:t>
      </w:r>
      <w:r w:rsidR="00E94C8D">
        <w:rPr>
          <w:sz w:val="24"/>
          <w:u w:val="single"/>
        </w:rPr>
        <w:t xml:space="preserve">- </w:t>
      </w:r>
      <w:r w:rsidRPr="00911A89">
        <w:rPr>
          <w:sz w:val="24"/>
        </w:rPr>
        <w:t xml:space="preserve">The Bureau of Land Management (BLM) is participating in the Grants.gov Initiative that provides the grant community with a single site to find and apply for grant funding opportunities.  BLM requires applicants to submit their applications/proposals electronically through: </w:t>
      </w:r>
      <w:hyperlink r:id="rId18" w:history="1">
        <w:r w:rsidRPr="00911A89">
          <w:rPr>
            <w:rStyle w:val="Hyperlink"/>
            <w:sz w:val="24"/>
          </w:rPr>
          <w:t>http://www.grants.gov/Apply</w:t>
        </w:r>
      </w:hyperlink>
      <w:r w:rsidRPr="00911A89">
        <w:rPr>
          <w:sz w:val="24"/>
        </w:rPr>
        <w:t>.</w:t>
      </w:r>
    </w:p>
    <w:p w:rsidR="00C667DC" w:rsidRPr="00911A89" w:rsidRDefault="00C667DC" w:rsidP="00220DC8">
      <w:pPr>
        <w:ind w:left="990" w:hanging="450"/>
        <w:rPr>
          <w:sz w:val="24"/>
        </w:rPr>
      </w:pPr>
    </w:p>
    <w:p w:rsidR="00C667DC" w:rsidRPr="00911A89" w:rsidRDefault="00C667DC" w:rsidP="00220DC8">
      <w:pPr>
        <w:ind w:left="990" w:hanging="450"/>
        <w:rPr>
          <w:sz w:val="24"/>
        </w:rPr>
      </w:pPr>
      <w:r w:rsidRPr="00911A89">
        <w:rPr>
          <w:sz w:val="24"/>
        </w:rPr>
        <w:t>YOU MUST REGISTER WITH GRANTS.GOV PRIOR TO SUBMITTING AN APPLICATION THROUGH THE GRANTS.GOV WEBSITE.  THE REGISTRATION PROCESS MAY TAKE FROM 7 TO 21 DAYS.</w:t>
      </w:r>
    </w:p>
    <w:p w:rsidR="00C667DC" w:rsidRPr="00911A89" w:rsidRDefault="00C667DC" w:rsidP="00220DC8">
      <w:pPr>
        <w:ind w:left="990" w:hanging="450"/>
        <w:rPr>
          <w:sz w:val="24"/>
        </w:rPr>
      </w:pPr>
    </w:p>
    <w:p w:rsidR="00C667DC" w:rsidRPr="00911A89" w:rsidRDefault="00C667DC" w:rsidP="00220DC8">
      <w:pPr>
        <w:ind w:left="990" w:hanging="450"/>
        <w:rPr>
          <w:sz w:val="24"/>
        </w:rPr>
      </w:pPr>
      <w:r w:rsidRPr="00911A89">
        <w:rPr>
          <w:sz w:val="24"/>
        </w:rPr>
        <w:tab/>
      </w:r>
      <w:r w:rsidR="001855BE">
        <w:rPr>
          <w:sz w:val="24"/>
        </w:rPr>
        <w:tab/>
      </w:r>
      <w:r w:rsidRPr="00911A89">
        <w:rPr>
          <w:sz w:val="24"/>
        </w:rPr>
        <w:t xml:space="preserve">2.  </w:t>
      </w:r>
      <w:r w:rsidRPr="001855BE">
        <w:rPr>
          <w:b/>
          <w:sz w:val="24"/>
        </w:rPr>
        <w:t>Electronic Signature</w:t>
      </w:r>
      <w:r w:rsidR="001855BE">
        <w:rPr>
          <w:b/>
          <w:sz w:val="24"/>
        </w:rPr>
        <w:t xml:space="preserve"> -</w:t>
      </w:r>
      <w:r w:rsidRPr="00911A89">
        <w:rPr>
          <w:sz w:val="24"/>
        </w:rPr>
        <w:t xml:space="preserve"> Applications submitted through Grants.gov constitute submission as electronically signed applications.  The registration and e-authentication process establishes the Authorized Organization Representative (AOR).  When you submit the application through Grants.gov, the name of your authorized organization representative on file will be inserted into the signature line of the application.  Applicants must register the individual who is able to make legally binding commitments for the applicant organization as the Authorized Organization Representative.</w:t>
      </w:r>
    </w:p>
    <w:p w:rsidR="00C667DC" w:rsidRPr="00911A89" w:rsidRDefault="00C667DC" w:rsidP="00220DC8">
      <w:pPr>
        <w:ind w:left="990" w:hanging="450"/>
        <w:rPr>
          <w:sz w:val="24"/>
        </w:rPr>
      </w:pPr>
    </w:p>
    <w:p w:rsidR="00C667DC" w:rsidRPr="00911A89" w:rsidRDefault="00C667DC" w:rsidP="00220DC8">
      <w:pPr>
        <w:ind w:left="990" w:hanging="450"/>
        <w:rPr>
          <w:sz w:val="24"/>
        </w:rPr>
      </w:pPr>
      <w:r w:rsidRPr="00911A89">
        <w:rPr>
          <w:sz w:val="24"/>
        </w:rPr>
        <w:tab/>
      </w:r>
      <w:bookmarkStart w:id="1" w:name="_Toc177798750"/>
      <w:bookmarkStart w:id="2" w:name="_Toc139164321"/>
      <w:r w:rsidR="001855BE">
        <w:rPr>
          <w:sz w:val="24"/>
        </w:rPr>
        <w:tab/>
      </w:r>
      <w:r w:rsidRPr="00911A89">
        <w:rPr>
          <w:sz w:val="24"/>
        </w:rPr>
        <w:t xml:space="preserve">3.  </w:t>
      </w:r>
      <w:r w:rsidRPr="001855BE">
        <w:rPr>
          <w:b/>
          <w:sz w:val="24"/>
        </w:rPr>
        <w:t>Late Submissions, Modifications, and Withdrawals of Application and/or Proposal</w:t>
      </w:r>
      <w:bookmarkEnd w:id="1"/>
      <w:r w:rsidR="001855BE">
        <w:rPr>
          <w:b/>
          <w:sz w:val="24"/>
        </w:rPr>
        <w:t xml:space="preserve"> - </w:t>
      </w:r>
      <w:bookmarkEnd w:id="2"/>
      <w:r w:rsidR="001855BE">
        <w:rPr>
          <w:sz w:val="24"/>
        </w:rPr>
        <w:t>A</w:t>
      </w:r>
      <w:r w:rsidRPr="00911A89">
        <w:rPr>
          <w:sz w:val="24"/>
        </w:rPr>
        <w:t>ny application/proposal received after the exact time specified for receipt will not be considered in the original selection process unless the application is received before award is made and it is determined by BLM that the late receipt was due to mishandling by the Government.  Any modification of an application or quotation is subject to the same conditions stated above.</w:t>
      </w:r>
    </w:p>
    <w:p w:rsidR="00C667DC" w:rsidRPr="00911A89" w:rsidRDefault="00C667DC" w:rsidP="00220DC8">
      <w:pPr>
        <w:ind w:left="990" w:hanging="450"/>
        <w:rPr>
          <w:sz w:val="24"/>
        </w:rPr>
      </w:pPr>
    </w:p>
    <w:p w:rsidR="00C667DC" w:rsidRPr="001855BE" w:rsidRDefault="00C667DC" w:rsidP="001855BE">
      <w:pPr>
        <w:ind w:left="990" w:hanging="450"/>
        <w:rPr>
          <w:sz w:val="24"/>
        </w:rPr>
      </w:pPr>
      <w:r w:rsidRPr="00911A89">
        <w:rPr>
          <w:sz w:val="24"/>
        </w:rPr>
        <w:tab/>
      </w:r>
      <w:bookmarkStart w:id="3" w:name="_Toc149031764"/>
      <w:bookmarkStart w:id="4" w:name="_Toc151956830"/>
      <w:bookmarkStart w:id="5" w:name="_Toc177798753"/>
      <w:r w:rsidR="001855BE">
        <w:rPr>
          <w:sz w:val="24"/>
        </w:rPr>
        <w:tab/>
        <w:t xml:space="preserve">4. </w:t>
      </w:r>
      <w:r w:rsidR="00E94C8D">
        <w:rPr>
          <w:sz w:val="24"/>
        </w:rPr>
        <w:t xml:space="preserve"> </w:t>
      </w:r>
      <w:r w:rsidRPr="001855BE">
        <w:rPr>
          <w:b/>
          <w:sz w:val="24"/>
        </w:rPr>
        <w:t>Electronic Application Submission and Receipt Procedures</w:t>
      </w:r>
      <w:bookmarkEnd w:id="3"/>
      <w:bookmarkEnd w:id="4"/>
      <w:bookmarkEnd w:id="5"/>
      <w:r w:rsidRPr="001855BE">
        <w:rPr>
          <w:b/>
          <w:sz w:val="24"/>
        </w:rPr>
        <w:t xml:space="preserve"> </w:t>
      </w:r>
      <w:r w:rsidR="001855BE">
        <w:rPr>
          <w:b/>
          <w:sz w:val="24"/>
        </w:rPr>
        <w:t xml:space="preserve">- </w:t>
      </w:r>
      <w:r w:rsidRPr="001855BE">
        <w:rPr>
          <w:sz w:val="24"/>
        </w:rPr>
        <w:t xml:space="preserve">This provision provides information on the application submission and receipt instructions for applications submitted through Grants.gov apply.  Please read the following instructions carefully and completely.  </w:t>
      </w:r>
    </w:p>
    <w:p w:rsidR="00C667DC" w:rsidRPr="00911A89" w:rsidRDefault="00C667DC" w:rsidP="00C667DC">
      <w:pPr>
        <w:rPr>
          <w:sz w:val="24"/>
        </w:rPr>
      </w:pPr>
    </w:p>
    <w:p w:rsidR="00C667DC" w:rsidRPr="00911A89" w:rsidRDefault="00C667DC" w:rsidP="00C667DC">
      <w:pPr>
        <w:rPr>
          <w:sz w:val="24"/>
        </w:rPr>
      </w:pPr>
      <w:r w:rsidRPr="00911A89">
        <w:rPr>
          <w:sz w:val="24"/>
        </w:rPr>
        <w:tab/>
        <w:t xml:space="preserve"> </w:t>
      </w:r>
      <w:r w:rsidR="001855BE">
        <w:rPr>
          <w:sz w:val="24"/>
        </w:rPr>
        <w:tab/>
        <w:t xml:space="preserve">5. </w:t>
      </w:r>
      <w:r w:rsidR="00E94C8D">
        <w:rPr>
          <w:sz w:val="24"/>
        </w:rPr>
        <w:t xml:space="preserve"> </w:t>
      </w:r>
      <w:r w:rsidRPr="001855BE">
        <w:rPr>
          <w:b/>
          <w:sz w:val="24"/>
        </w:rPr>
        <w:t>Timely Receipt Requirements and Proof of Timely Submission</w:t>
      </w:r>
      <w:r w:rsidR="001855BE">
        <w:rPr>
          <w:b/>
          <w:sz w:val="24"/>
        </w:rPr>
        <w:t>:</w:t>
      </w:r>
      <w:r w:rsidRPr="00911A89">
        <w:rPr>
          <w:sz w:val="24"/>
        </w:rPr>
        <w:t xml:space="preserve"> </w:t>
      </w:r>
    </w:p>
    <w:p w:rsidR="00C667DC" w:rsidRPr="00911A89" w:rsidRDefault="00C667DC" w:rsidP="00C667DC">
      <w:pPr>
        <w:rPr>
          <w:sz w:val="24"/>
        </w:rPr>
      </w:pPr>
    </w:p>
    <w:p w:rsidR="00C667DC" w:rsidRPr="00220DC8" w:rsidRDefault="00C667DC" w:rsidP="00220DC8">
      <w:pPr>
        <w:numPr>
          <w:ilvl w:val="0"/>
          <w:numId w:val="26"/>
        </w:numPr>
        <w:tabs>
          <w:tab w:val="left" w:pos="1800"/>
        </w:tabs>
        <w:rPr>
          <w:sz w:val="24"/>
        </w:rPr>
      </w:pPr>
      <w:r w:rsidRPr="00220DC8">
        <w:rPr>
          <w:sz w:val="24"/>
        </w:rPr>
        <w:t xml:space="preserve">Electronic Submission.  An electronic time stamp is generated within </w:t>
      </w:r>
      <w:proofErr w:type="gramStart"/>
      <w:r w:rsidRPr="00220DC8">
        <w:rPr>
          <w:sz w:val="24"/>
        </w:rPr>
        <w:t>the</w:t>
      </w:r>
      <w:r w:rsidR="00220DC8" w:rsidRPr="00220DC8">
        <w:rPr>
          <w:sz w:val="24"/>
        </w:rPr>
        <w:t xml:space="preserve"> </w:t>
      </w:r>
      <w:r w:rsidRPr="00220DC8">
        <w:rPr>
          <w:sz w:val="24"/>
        </w:rPr>
        <w:t xml:space="preserve"> system</w:t>
      </w:r>
      <w:proofErr w:type="gramEnd"/>
      <w:r w:rsidRPr="00220DC8">
        <w:rPr>
          <w:sz w:val="24"/>
        </w:rPr>
        <w:t xml:space="preserve"> when the application is successfully received by Grants.gov.  The applicant will receive an acknowledgement of receipt and a tracking number from Grants.gov with the successful transmission of their application.  Applicants should print this receipt and save it.</w:t>
      </w:r>
    </w:p>
    <w:p w:rsidR="00C667DC" w:rsidRPr="00911A89" w:rsidRDefault="00C667DC" w:rsidP="00220DC8">
      <w:pPr>
        <w:ind w:left="1800" w:hanging="360"/>
        <w:rPr>
          <w:sz w:val="24"/>
        </w:rPr>
      </w:pPr>
    </w:p>
    <w:p w:rsidR="00C667DC" w:rsidRPr="00911A89" w:rsidRDefault="003D03FA" w:rsidP="00220DC8">
      <w:pPr>
        <w:tabs>
          <w:tab w:val="left" w:pos="1800"/>
          <w:tab w:val="left" w:pos="1890"/>
        </w:tabs>
        <w:ind w:left="1800" w:hanging="360"/>
        <w:rPr>
          <w:sz w:val="24"/>
        </w:rPr>
      </w:pPr>
      <w:r>
        <w:rPr>
          <w:sz w:val="24"/>
        </w:rPr>
        <w:tab/>
      </w:r>
      <w:proofErr w:type="gramStart"/>
      <w:r w:rsidR="00C667DC" w:rsidRPr="00911A89">
        <w:rPr>
          <w:sz w:val="24"/>
        </w:rPr>
        <w:t>b.  BLM</w:t>
      </w:r>
      <w:proofErr w:type="gramEnd"/>
      <w:r w:rsidR="00C667DC" w:rsidRPr="00911A89">
        <w:rPr>
          <w:sz w:val="24"/>
        </w:rPr>
        <w:t xml:space="preserve"> suggests that applicants submit their applications during the operating hours of the Grants.gov Support Desk, so that if there are questions concerning transmission, operators will be available to walk you through the process.  Submitting your application during the Support Desk hours will also ensure that you have sufficient time for the application to complete its transmission prior to the application deadline.  Applicants using dial-up connections should be aware that transmission will take some time before Grants.gov receives it.  </w:t>
      </w:r>
    </w:p>
    <w:p w:rsidR="00C667DC" w:rsidRPr="00911A89" w:rsidRDefault="00C667DC" w:rsidP="00220DC8">
      <w:pPr>
        <w:tabs>
          <w:tab w:val="left" w:pos="1800"/>
        </w:tabs>
        <w:ind w:left="1800" w:hanging="360"/>
        <w:rPr>
          <w:sz w:val="24"/>
        </w:rPr>
      </w:pPr>
    </w:p>
    <w:p w:rsidR="00C667DC" w:rsidRPr="00911A89" w:rsidRDefault="00220DC8" w:rsidP="00220DC8">
      <w:pPr>
        <w:tabs>
          <w:tab w:val="left" w:pos="1800"/>
        </w:tabs>
        <w:ind w:left="1800" w:hanging="360"/>
        <w:rPr>
          <w:sz w:val="24"/>
        </w:rPr>
      </w:pPr>
      <w:r>
        <w:rPr>
          <w:sz w:val="24"/>
        </w:rPr>
        <w:t xml:space="preserve"> </w:t>
      </w:r>
      <w:r w:rsidR="003D03FA">
        <w:rPr>
          <w:sz w:val="24"/>
        </w:rPr>
        <w:tab/>
      </w:r>
      <w:r w:rsidR="00C667DC" w:rsidRPr="00911A89">
        <w:rPr>
          <w:sz w:val="24"/>
        </w:rPr>
        <w:t>c. Grants.gov will provide either an error or a successfully received transmission message.  The Grants.gov Support desk reports that some applicants abort the transmission because they think that nothing is occurring during the transmission process.  Please be patient and give the system time to process the application. Uploading and transmitting many files, particularly electronic forms with associated XML schemas, will take some time to be processed.</w:t>
      </w:r>
    </w:p>
    <w:p w:rsidR="00C667DC" w:rsidRPr="00911A89" w:rsidRDefault="00C667DC" w:rsidP="00C667DC">
      <w:pPr>
        <w:rPr>
          <w:sz w:val="24"/>
        </w:rPr>
      </w:pPr>
    </w:p>
    <w:p w:rsidR="00C667DC" w:rsidRPr="00911A89" w:rsidRDefault="00C667DC" w:rsidP="00220DC8">
      <w:pPr>
        <w:tabs>
          <w:tab w:val="left" w:pos="450"/>
        </w:tabs>
        <w:ind w:left="720" w:hanging="540"/>
        <w:rPr>
          <w:sz w:val="24"/>
        </w:rPr>
      </w:pPr>
      <w:r w:rsidRPr="00911A89">
        <w:rPr>
          <w:sz w:val="24"/>
        </w:rPr>
        <w:tab/>
      </w:r>
      <w:r w:rsidR="001855BE">
        <w:rPr>
          <w:sz w:val="24"/>
        </w:rPr>
        <w:tab/>
      </w:r>
      <w:r w:rsidR="001855BE">
        <w:rPr>
          <w:sz w:val="24"/>
        </w:rPr>
        <w:tab/>
      </w:r>
      <w:r w:rsidRPr="00911A89">
        <w:rPr>
          <w:sz w:val="24"/>
        </w:rPr>
        <w:t xml:space="preserve">6. </w:t>
      </w:r>
      <w:r w:rsidR="00E94C8D">
        <w:rPr>
          <w:sz w:val="24"/>
        </w:rPr>
        <w:t xml:space="preserve"> </w:t>
      </w:r>
      <w:r w:rsidRPr="001855BE">
        <w:rPr>
          <w:b/>
          <w:sz w:val="24"/>
        </w:rPr>
        <w:t>Customer Support</w:t>
      </w:r>
      <w:r w:rsidR="001855BE">
        <w:rPr>
          <w:b/>
          <w:sz w:val="24"/>
        </w:rPr>
        <w:t xml:space="preserve"> -</w:t>
      </w:r>
      <w:r w:rsidRPr="00911A89">
        <w:rPr>
          <w:sz w:val="24"/>
        </w:rPr>
        <w:t xml:space="preserve"> The Grants.gov website provides customer support via (800) 518-GRANTS (this is a toll-free number) or through email at </w:t>
      </w:r>
      <w:hyperlink r:id="rId19" w:history="1">
        <w:r w:rsidRPr="00911A89">
          <w:rPr>
            <w:sz w:val="24"/>
            <w:u w:val="single"/>
          </w:rPr>
          <w:t>support@grants.gov</w:t>
        </w:r>
      </w:hyperlink>
      <w:r w:rsidRPr="00911A89">
        <w:rPr>
          <w:sz w:val="24"/>
          <w:u w:val="single"/>
        </w:rPr>
        <w:t>.</w:t>
      </w:r>
      <w:r w:rsidRPr="00911A89">
        <w:rPr>
          <w:sz w:val="24"/>
        </w:rPr>
        <w:t xml:space="preserve">  The customer support center is open from 7:00 a.m. to 9:00 p.m. Eastern time, Monday through Friday, except Federal holidays, to address Grants.gov technology issues.  For technical assistance on program related questions, contact the number listed in Section VII, Agency Contacts. </w:t>
      </w:r>
    </w:p>
    <w:p w:rsidR="00C667DC" w:rsidRPr="00911A89" w:rsidRDefault="00C667DC" w:rsidP="00C667DC">
      <w:pPr>
        <w:rPr>
          <w:sz w:val="24"/>
        </w:rPr>
      </w:pPr>
    </w:p>
    <w:p w:rsidR="00C667DC" w:rsidRPr="001855BE" w:rsidRDefault="00C667DC" w:rsidP="00C667DC">
      <w:pPr>
        <w:rPr>
          <w:b/>
          <w:sz w:val="24"/>
        </w:rPr>
      </w:pPr>
      <w:r w:rsidRPr="00911A89">
        <w:rPr>
          <w:sz w:val="24"/>
        </w:rPr>
        <w:tab/>
      </w:r>
      <w:r w:rsidRPr="001855BE">
        <w:rPr>
          <w:b/>
          <w:sz w:val="24"/>
        </w:rPr>
        <w:t>E.  Intergovernmental Review:</w:t>
      </w:r>
    </w:p>
    <w:p w:rsidR="00C667DC" w:rsidRPr="00911A89" w:rsidRDefault="00C667DC" w:rsidP="00C667DC">
      <w:pPr>
        <w:rPr>
          <w:sz w:val="24"/>
        </w:rPr>
      </w:pPr>
    </w:p>
    <w:p w:rsidR="00C667DC" w:rsidRPr="00911A89" w:rsidRDefault="00C667DC" w:rsidP="00220DC8">
      <w:pPr>
        <w:ind w:left="450"/>
        <w:rPr>
          <w:sz w:val="24"/>
        </w:rPr>
      </w:pPr>
      <w:r w:rsidRPr="00911A89">
        <w:rPr>
          <w:sz w:val="24"/>
        </w:rPr>
        <w:t xml:space="preserve">This funding opportunity is not subject to Executive Order (EO) 12372, “Intergovernmental Review of Federal Programs”.  Applicants subject to EO 12372 must contact their State’s Single Point of Contact (SPOC) to find out about and comply with the State’s process.  The names and addresses of the SPOC’s are listed in the OMB’s home page at:  </w:t>
      </w:r>
      <w:r w:rsidR="003179B1" w:rsidRPr="00911A89">
        <w:rPr>
          <w:sz w:val="24"/>
        </w:rPr>
        <w:fldChar w:fldCharType="begin"/>
      </w:r>
      <w:r w:rsidRPr="00911A89">
        <w:rPr>
          <w:sz w:val="24"/>
        </w:rPr>
        <w:instrText xml:space="preserve"> HYPERLINK "http://www.whitehouse.gov/omb/grants/spoc.html </w:instrText>
      </w:r>
    </w:p>
    <w:p w:rsidR="00C667DC" w:rsidRPr="00911A89" w:rsidRDefault="00C667DC" w:rsidP="00220DC8">
      <w:pPr>
        <w:ind w:left="450"/>
        <w:rPr>
          <w:rStyle w:val="Hyperlink"/>
          <w:sz w:val="24"/>
        </w:rPr>
      </w:pPr>
      <w:r w:rsidRPr="00911A89">
        <w:rPr>
          <w:sz w:val="24"/>
        </w:rPr>
        <w:instrText xml:space="preserve">" </w:instrText>
      </w:r>
      <w:r w:rsidR="003179B1" w:rsidRPr="00911A89">
        <w:rPr>
          <w:sz w:val="24"/>
        </w:rPr>
        <w:fldChar w:fldCharType="separate"/>
      </w:r>
      <w:r w:rsidRPr="00911A89">
        <w:rPr>
          <w:rStyle w:val="Hyperlink"/>
          <w:sz w:val="24"/>
        </w:rPr>
        <w:t xml:space="preserve">http://www.whitehouse.gov/omb/grants/spoc.html </w:t>
      </w:r>
    </w:p>
    <w:p w:rsidR="00C667DC" w:rsidRPr="00911A89" w:rsidRDefault="003179B1" w:rsidP="00220DC8">
      <w:pPr>
        <w:ind w:left="450"/>
        <w:rPr>
          <w:sz w:val="24"/>
        </w:rPr>
      </w:pPr>
      <w:r w:rsidRPr="00911A89">
        <w:rPr>
          <w:sz w:val="24"/>
        </w:rPr>
        <w:fldChar w:fldCharType="end"/>
      </w:r>
    </w:p>
    <w:p w:rsidR="00C667DC" w:rsidRPr="001855BE" w:rsidRDefault="00C667DC" w:rsidP="00C667DC">
      <w:pPr>
        <w:rPr>
          <w:b/>
          <w:sz w:val="24"/>
        </w:rPr>
      </w:pPr>
      <w:r w:rsidRPr="00911A89">
        <w:rPr>
          <w:sz w:val="24"/>
        </w:rPr>
        <w:tab/>
      </w:r>
      <w:r w:rsidRPr="001855BE">
        <w:rPr>
          <w:b/>
          <w:sz w:val="24"/>
        </w:rPr>
        <w:t>F.  Funding Restrictions:</w:t>
      </w:r>
    </w:p>
    <w:p w:rsidR="00C667DC" w:rsidRDefault="00C667DC" w:rsidP="00C667DC">
      <w:pPr>
        <w:rPr>
          <w:sz w:val="24"/>
        </w:rPr>
      </w:pPr>
    </w:p>
    <w:p w:rsidR="00C667DC" w:rsidRPr="00C67EAE" w:rsidRDefault="00C667DC" w:rsidP="00C667DC">
      <w:pPr>
        <w:tabs>
          <w:tab w:val="left" w:pos="-1440"/>
        </w:tabs>
        <w:ind w:left="720" w:right="-180"/>
        <w:rPr>
          <w:sz w:val="24"/>
        </w:rPr>
      </w:pPr>
      <w:r w:rsidRPr="00C67EAE">
        <w:rPr>
          <w:sz w:val="24"/>
        </w:rPr>
        <w:t xml:space="preserve">A cooperative agreement issued by the BLM </w:t>
      </w:r>
      <w:r w:rsidR="003D03FA">
        <w:rPr>
          <w:sz w:val="24"/>
        </w:rPr>
        <w:t>California Desert District</w:t>
      </w:r>
      <w:r w:rsidRPr="00C67EAE">
        <w:rPr>
          <w:sz w:val="24"/>
        </w:rPr>
        <w:t xml:space="preserve"> Office, signed by the BLM </w:t>
      </w:r>
      <w:r>
        <w:rPr>
          <w:sz w:val="24"/>
        </w:rPr>
        <w:t>GMO</w:t>
      </w:r>
      <w:r w:rsidRPr="00C67EAE">
        <w:rPr>
          <w:sz w:val="24"/>
        </w:rPr>
        <w:t xml:space="preserve">, obligates BLM funds.  Notification of a successful proposal does not constitute authority to incur costs. Costs incurred prior to receipt of a signed cooperative agreement </w:t>
      </w:r>
      <w:r>
        <w:rPr>
          <w:sz w:val="24"/>
        </w:rPr>
        <w:t>may</w:t>
      </w:r>
      <w:r w:rsidRPr="00C67EAE">
        <w:rPr>
          <w:sz w:val="24"/>
        </w:rPr>
        <w:t xml:space="preserve"> not be reimbursed. Once the cooperative agreement for a successful proposal has been signed by the BLM GMO, the recipient may incur costs as specified in their proposed and approved budget submittal.</w:t>
      </w:r>
      <w:r w:rsidRPr="00C67EAE">
        <w:rPr>
          <w:b/>
          <w:bCs/>
          <w:sz w:val="24"/>
        </w:rPr>
        <w:t xml:space="preserve"> Funding for the first year does not guarantee funding in subsequent years.</w:t>
      </w:r>
      <w:r w:rsidRPr="00C67EAE">
        <w:rPr>
          <w:sz w:val="24"/>
        </w:rPr>
        <w:t xml:space="preserve">  A new </w:t>
      </w:r>
      <w:r>
        <w:rPr>
          <w:sz w:val="24"/>
        </w:rPr>
        <w:t>application</w:t>
      </w:r>
      <w:r w:rsidRPr="00C67EAE">
        <w:rPr>
          <w:sz w:val="24"/>
        </w:rPr>
        <w:t xml:space="preserve"> must be submitted for subsequent years.</w:t>
      </w:r>
    </w:p>
    <w:p w:rsidR="00C667DC" w:rsidRPr="00C67EAE" w:rsidRDefault="00C667DC" w:rsidP="00C667DC">
      <w:pPr>
        <w:ind w:left="720" w:right="-180"/>
        <w:rPr>
          <w:sz w:val="24"/>
        </w:rPr>
      </w:pPr>
    </w:p>
    <w:p w:rsidR="00C667DC" w:rsidRPr="00E55266"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4"/>
        </w:rPr>
      </w:pPr>
      <w:proofErr w:type="gramStart"/>
      <w:r w:rsidRPr="00C67EAE">
        <w:rPr>
          <w:b/>
          <w:sz w:val="24"/>
        </w:rPr>
        <w:t>SECTION V.</w:t>
      </w:r>
      <w:proofErr w:type="gramEnd"/>
      <w:r w:rsidRPr="00C67EAE">
        <w:rPr>
          <w:b/>
          <w:sz w:val="24"/>
        </w:rPr>
        <w:t xml:space="preserve">  Application </w:t>
      </w:r>
      <w:r>
        <w:rPr>
          <w:b/>
          <w:sz w:val="24"/>
        </w:rPr>
        <w:t>R</w:t>
      </w:r>
      <w:r w:rsidRPr="00C67EAE">
        <w:rPr>
          <w:b/>
          <w:sz w:val="24"/>
        </w:rPr>
        <w:t>eview Information</w:t>
      </w:r>
      <w:r>
        <w:rPr>
          <w:b/>
          <w:sz w:val="24"/>
        </w:rPr>
        <w:t xml:space="preserve"> </w:t>
      </w:r>
      <w:r w:rsidRPr="00C67EAE">
        <w:rPr>
          <w:b/>
          <w:sz w:val="24"/>
        </w:rPr>
        <w:t xml:space="preserve">Criteria </w:t>
      </w:r>
      <w:r w:rsidRPr="00E55266">
        <w:rPr>
          <w:sz w:val="24"/>
        </w:rPr>
        <w:t>(by order of importance)</w:t>
      </w:r>
    </w:p>
    <w:p w:rsidR="00C667DC" w:rsidRDefault="00C667DC" w:rsidP="00C667DC">
      <w:pPr>
        <w:ind w:left="1440" w:right="-180"/>
        <w:rPr>
          <w:sz w:val="24"/>
        </w:rPr>
      </w:pPr>
    </w:p>
    <w:p w:rsidR="00C667DC" w:rsidRPr="00AA789A" w:rsidRDefault="00C667DC" w:rsidP="00AA789A">
      <w:pPr>
        <w:pStyle w:val="ListParagraph"/>
        <w:numPr>
          <w:ilvl w:val="0"/>
          <w:numId w:val="45"/>
        </w:numPr>
        <w:ind w:right="-180"/>
        <w:rPr>
          <w:b/>
          <w:sz w:val="24"/>
        </w:rPr>
      </w:pPr>
      <w:r w:rsidRPr="00AA789A">
        <w:rPr>
          <w:b/>
          <w:sz w:val="24"/>
        </w:rPr>
        <w:t xml:space="preserve">Evaluation Criteria  </w:t>
      </w:r>
    </w:p>
    <w:p w:rsidR="00AA789A" w:rsidRDefault="00AA789A" w:rsidP="00AA789A">
      <w:pPr>
        <w:pStyle w:val="ListParagraph"/>
        <w:ind w:left="1170" w:right="-180"/>
        <w:rPr>
          <w:b/>
          <w:color w:val="FF0000"/>
          <w:sz w:val="24"/>
        </w:rPr>
      </w:pPr>
    </w:p>
    <w:p w:rsidR="00AA789A" w:rsidRPr="00AA789A" w:rsidRDefault="00AA789A" w:rsidP="00AA789A">
      <w:pPr>
        <w:pStyle w:val="ListParagraph"/>
        <w:ind w:left="1170" w:right="-180"/>
        <w:rPr>
          <w:b/>
          <w:sz w:val="24"/>
        </w:rPr>
      </w:pPr>
      <w:r>
        <w:rPr>
          <w:b/>
          <w:color w:val="FF0000"/>
          <w:sz w:val="24"/>
        </w:rPr>
        <w:t>1</w:t>
      </w:r>
      <w:r w:rsidRPr="00AA789A">
        <w:rPr>
          <w:b/>
          <w:color w:val="FF0000"/>
          <w:sz w:val="24"/>
        </w:rPr>
        <w:t>.</w:t>
      </w:r>
      <w:r w:rsidRPr="00AA789A">
        <w:rPr>
          <w:b/>
          <w:sz w:val="24"/>
        </w:rPr>
        <w:t xml:space="preserve">   </w:t>
      </w:r>
      <w:r w:rsidRPr="00AA789A">
        <w:rPr>
          <w:b/>
          <w:color w:val="FF0000"/>
          <w:sz w:val="24"/>
        </w:rPr>
        <w:t>Purpose, Objectives, and Relevance:</w:t>
      </w:r>
    </w:p>
    <w:p w:rsidR="00AA789A" w:rsidRDefault="00AA789A" w:rsidP="00AA789A">
      <w:pPr>
        <w:ind w:right="-180"/>
        <w:rPr>
          <w:b/>
          <w:sz w:val="24"/>
        </w:rPr>
      </w:pPr>
    </w:p>
    <w:p w:rsidR="00AA789A" w:rsidRPr="00C67EAE" w:rsidRDefault="00AA789A" w:rsidP="00AA789A">
      <w:pPr>
        <w:ind w:left="720" w:right="-180" w:firstLine="720"/>
        <w:rPr>
          <w:sz w:val="24"/>
        </w:rPr>
      </w:pPr>
      <w:r w:rsidRPr="00C67EAE">
        <w:rPr>
          <w:sz w:val="24"/>
        </w:rPr>
        <w:t>a. The proposal adequately describes why the project is needed by the recipient.</w:t>
      </w:r>
    </w:p>
    <w:p w:rsidR="00AA789A" w:rsidRPr="00C67EAE" w:rsidRDefault="00AA789A" w:rsidP="00AA789A">
      <w:pPr>
        <w:ind w:right="-180"/>
        <w:rPr>
          <w:sz w:val="24"/>
        </w:rPr>
      </w:pPr>
    </w:p>
    <w:p w:rsidR="00AA789A" w:rsidRPr="00C67EAE" w:rsidRDefault="00AA789A" w:rsidP="00AA789A">
      <w:pPr>
        <w:ind w:left="1440" w:right="-180"/>
        <w:rPr>
          <w:sz w:val="24"/>
        </w:rPr>
      </w:pPr>
      <w:r w:rsidRPr="00C67EAE">
        <w:rPr>
          <w:sz w:val="24"/>
        </w:rPr>
        <w:t xml:space="preserve">b. The objectives are well defined, measurable, and realistic for the project’s anticipated timeframe. </w:t>
      </w:r>
    </w:p>
    <w:p w:rsidR="00AA789A" w:rsidRPr="00C67EAE" w:rsidRDefault="00AA789A" w:rsidP="00AA789A">
      <w:pPr>
        <w:ind w:right="-180"/>
        <w:rPr>
          <w:sz w:val="24"/>
        </w:rPr>
      </w:pPr>
    </w:p>
    <w:p w:rsidR="00AA789A" w:rsidRDefault="00AA789A" w:rsidP="00AA789A">
      <w:pPr>
        <w:ind w:left="1440" w:right="-180"/>
        <w:rPr>
          <w:sz w:val="24"/>
        </w:rPr>
      </w:pPr>
      <w:r w:rsidRPr="00C67EAE">
        <w:rPr>
          <w:sz w:val="24"/>
        </w:rPr>
        <w:t>c. The benefits support the mission of the recipient</w:t>
      </w:r>
      <w:r>
        <w:rPr>
          <w:sz w:val="24"/>
        </w:rPr>
        <w:t xml:space="preserve"> and as well as a public benefit</w:t>
      </w:r>
      <w:r w:rsidRPr="00C67EAE">
        <w:rPr>
          <w:sz w:val="24"/>
        </w:rPr>
        <w:t xml:space="preserve"> and can be tied to a BLM Performance Measure.  </w:t>
      </w:r>
    </w:p>
    <w:p w:rsidR="00AA789A" w:rsidRPr="00AA789A" w:rsidRDefault="00AA789A" w:rsidP="00AA789A">
      <w:pPr>
        <w:ind w:right="-180"/>
        <w:rPr>
          <w:b/>
          <w:sz w:val="24"/>
        </w:rPr>
      </w:pPr>
    </w:p>
    <w:p w:rsidR="00C667DC" w:rsidRDefault="00C667DC" w:rsidP="00C667DC">
      <w:pPr>
        <w:ind w:left="810" w:right="-180"/>
        <w:rPr>
          <w:sz w:val="24"/>
        </w:rPr>
      </w:pPr>
    </w:p>
    <w:p w:rsidR="0038434E" w:rsidRPr="00C67EAE" w:rsidRDefault="00AA789A" w:rsidP="0038434E">
      <w:pPr>
        <w:ind w:right="-180" w:firstLine="1080"/>
        <w:rPr>
          <w:b/>
          <w:sz w:val="24"/>
        </w:rPr>
      </w:pPr>
      <w:r>
        <w:rPr>
          <w:b/>
          <w:color w:val="FF0000"/>
          <w:sz w:val="24"/>
        </w:rPr>
        <w:t>2</w:t>
      </w:r>
      <w:r w:rsidR="00C667DC" w:rsidRPr="00C20FEB">
        <w:rPr>
          <w:b/>
          <w:color w:val="FF0000"/>
          <w:sz w:val="24"/>
        </w:rPr>
        <w:t xml:space="preserve">.  </w:t>
      </w:r>
      <w:r w:rsidR="0038434E" w:rsidRPr="00C20FEB">
        <w:rPr>
          <w:b/>
          <w:color w:val="FF0000"/>
          <w:sz w:val="24"/>
        </w:rPr>
        <w:t>Qualifications, Experience, Past Performance</w:t>
      </w:r>
      <w:r w:rsidR="0038434E" w:rsidRPr="0038434E">
        <w:rPr>
          <w:b/>
          <w:color w:val="FF0000"/>
          <w:sz w:val="24"/>
        </w:rPr>
        <w:t>:</w:t>
      </w:r>
    </w:p>
    <w:p w:rsidR="0038434E" w:rsidRPr="00C67EAE" w:rsidRDefault="0038434E" w:rsidP="0038434E">
      <w:pPr>
        <w:ind w:right="-180"/>
        <w:rPr>
          <w:sz w:val="24"/>
        </w:rPr>
      </w:pPr>
    </w:p>
    <w:p w:rsidR="0038434E" w:rsidRPr="00C67EAE" w:rsidRDefault="0038434E" w:rsidP="0038434E">
      <w:pPr>
        <w:ind w:left="1440" w:right="-180"/>
        <w:rPr>
          <w:sz w:val="24"/>
        </w:rPr>
      </w:pPr>
      <w:r w:rsidRPr="00C67EAE">
        <w:rPr>
          <w:sz w:val="24"/>
        </w:rPr>
        <w:t xml:space="preserve">a. The qualifications and experience of the organization are evident, and appear to be adequate to achieve project goals and objectives. </w:t>
      </w:r>
    </w:p>
    <w:p w:rsidR="0038434E" w:rsidRPr="00C67EAE" w:rsidRDefault="0038434E" w:rsidP="0038434E">
      <w:pPr>
        <w:ind w:right="-180"/>
        <w:rPr>
          <w:sz w:val="24"/>
        </w:rPr>
      </w:pPr>
    </w:p>
    <w:p w:rsidR="0038434E" w:rsidRPr="00C67EAE" w:rsidRDefault="0038434E" w:rsidP="0038434E">
      <w:pPr>
        <w:ind w:left="1440" w:right="-180" w:hanging="1440"/>
        <w:rPr>
          <w:sz w:val="24"/>
        </w:rPr>
      </w:pPr>
      <w:r w:rsidRPr="00C67EAE">
        <w:rPr>
          <w:sz w:val="24"/>
        </w:rPr>
        <w:tab/>
        <w:t xml:space="preserve">b. The qualifications and experience of the Project Director/Principal Investigator to be assigned for direct work on the project are evident, and appear to be adequate to achieve project goals and objectives and will be available for work on this agreement. </w:t>
      </w:r>
    </w:p>
    <w:p w:rsidR="0038434E" w:rsidRPr="00C67EAE" w:rsidRDefault="0038434E" w:rsidP="0038434E">
      <w:pPr>
        <w:ind w:right="-180"/>
        <w:rPr>
          <w:sz w:val="24"/>
        </w:rPr>
      </w:pPr>
    </w:p>
    <w:p w:rsidR="0038434E" w:rsidRPr="00C67EAE" w:rsidRDefault="0038434E" w:rsidP="0038434E">
      <w:pPr>
        <w:ind w:left="1440" w:right="-180"/>
        <w:rPr>
          <w:sz w:val="24"/>
        </w:rPr>
      </w:pPr>
      <w:r w:rsidRPr="00C67EAE">
        <w:rPr>
          <w:sz w:val="24"/>
        </w:rPr>
        <w:t xml:space="preserve">c. The applicants past and current assistance awards show they have completed project goals. </w:t>
      </w:r>
    </w:p>
    <w:p w:rsidR="0038434E" w:rsidRDefault="0038434E" w:rsidP="00C667DC">
      <w:pPr>
        <w:ind w:left="720" w:right="-180" w:firstLine="360"/>
        <w:rPr>
          <w:b/>
          <w:color w:val="FF0000"/>
          <w:sz w:val="24"/>
        </w:rPr>
      </w:pPr>
    </w:p>
    <w:p w:rsidR="00C667DC" w:rsidRPr="00AA789A" w:rsidRDefault="00C667DC" w:rsidP="00AA789A">
      <w:pPr>
        <w:pStyle w:val="ListParagraph"/>
        <w:numPr>
          <w:ilvl w:val="0"/>
          <w:numId w:val="46"/>
        </w:numPr>
        <w:ind w:left="1440" w:right="-180"/>
        <w:rPr>
          <w:color w:val="FF0000"/>
          <w:sz w:val="24"/>
        </w:rPr>
      </w:pPr>
      <w:r w:rsidRPr="00AA789A">
        <w:rPr>
          <w:b/>
          <w:color w:val="FF0000"/>
          <w:sz w:val="24"/>
        </w:rPr>
        <w:t>Technical Approach</w:t>
      </w:r>
      <w:r w:rsidR="001855BE" w:rsidRPr="00AA789A">
        <w:rPr>
          <w:b/>
          <w:color w:val="FF0000"/>
          <w:sz w:val="24"/>
        </w:rPr>
        <w:t>:</w:t>
      </w:r>
    </w:p>
    <w:p w:rsidR="00C667DC" w:rsidRPr="00C20FEB" w:rsidRDefault="00C667DC" w:rsidP="00C667DC">
      <w:pPr>
        <w:ind w:right="-180"/>
        <w:rPr>
          <w:color w:val="FF0000"/>
          <w:sz w:val="24"/>
        </w:rPr>
      </w:pPr>
      <w:r w:rsidRPr="00C20FEB">
        <w:rPr>
          <w:color w:val="FF0000"/>
          <w:sz w:val="24"/>
        </w:rPr>
        <w:t xml:space="preserve"> </w:t>
      </w:r>
    </w:p>
    <w:p w:rsidR="00C667DC" w:rsidRPr="00C67EAE" w:rsidRDefault="00C667DC" w:rsidP="00C667DC">
      <w:pPr>
        <w:ind w:left="1440" w:right="-180"/>
        <w:rPr>
          <w:sz w:val="24"/>
        </w:rPr>
      </w:pPr>
      <w:r w:rsidRPr="00C67EAE">
        <w:rPr>
          <w:sz w:val="24"/>
        </w:rPr>
        <w:t xml:space="preserve">a. </w:t>
      </w:r>
      <w:r w:rsidRPr="00C67EAE">
        <w:rPr>
          <w:color w:val="000000"/>
          <w:sz w:val="24"/>
        </w:rPr>
        <w:t xml:space="preserve">The project design contains enough detail to show the development of the project and the relationship between the partners, milestones, and goals. The roles and responsibilities of each partner are clearly articulated. The milestones are clear, and supported by a well thought-out schedule that supports the work to be accomplished for the duration of the project. </w:t>
      </w:r>
      <w:r w:rsidRPr="00C67EAE">
        <w:rPr>
          <w:sz w:val="24"/>
        </w:rPr>
        <w:t xml:space="preserve"> </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 xml:space="preserve">b. The proposed project’s importance/relevance and applicability are tied to the program goals.  Is there value and importance to the program goals? </w:t>
      </w:r>
    </w:p>
    <w:p w:rsidR="00C667DC" w:rsidRPr="00C67EAE" w:rsidRDefault="00C667DC" w:rsidP="00C667DC">
      <w:pPr>
        <w:ind w:right="-180"/>
        <w:rPr>
          <w:sz w:val="24"/>
        </w:rPr>
      </w:pPr>
    </w:p>
    <w:p w:rsidR="00C667DC" w:rsidRPr="00C67EAE" w:rsidRDefault="00C667DC" w:rsidP="00C667DC">
      <w:pPr>
        <w:ind w:left="1440" w:right="-180"/>
        <w:rPr>
          <w:color w:val="000000"/>
          <w:sz w:val="24"/>
        </w:rPr>
      </w:pPr>
      <w:r w:rsidRPr="00C67EAE">
        <w:rPr>
          <w:sz w:val="24"/>
        </w:rPr>
        <w:t xml:space="preserve">c. The </w:t>
      </w:r>
      <w:r>
        <w:rPr>
          <w:sz w:val="24"/>
        </w:rPr>
        <w:t>w</w:t>
      </w:r>
      <w:r w:rsidRPr="00C67EAE">
        <w:rPr>
          <w:color w:val="000000"/>
          <w:sz w:val="24"/>
        </w:rPr>
        <w:t xml:space="preserve">ork </w:t>
      </w:r>
      <w:r>
        <w:rPr>
          <w:color w:val="000000"/>
          <w:sz w:val="24"/>
        </w:rPr>
        <w:t>p</w:t>
      </w:r>
      <w:r w:rsidRPr="00C67EAE">
        <w:rPr>
          <w:color w:val="000000"/>
          <w:sz w:val="24"/>
        </w:rPr>
        <w:t>lan objectives are clear, suitable, and feasible with respect to the following:</w:t>
      </w:r>
    </w:p>
    <w:p w:rsidR="00C667DC" w:rsidRPr="00C67EAE" w:rsidRDefault="00C667DC" w:rsidP="00C667DC">
      <w:pPr>
        <w:ind w:left="720" w:right="-180"/>
        <w:rPr>
          <w:color w:val="000000"/>
          <w:sz w:val="24"/>
        </w:rPr>
      </w:pP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 xml:space="preserve">(1) Techniques, procedures, and methodologies; </w:t>
      </w: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 xml:space="preserve">(2) Data collection, analysis, and means of interpretation; </w:t>
      </w: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(3) Expected results or outcomes; and</w:t>
      </w:r>
    </w:p>
    <w:p w:rsidR="00C667DC" w:rsidRPr="00C67EAE" w:rsidRDefault="00C667DC" w:rsidP="00C667DC">
      <w:pPr>
        <w:ind w:left="2160" w:right="-180" w:hanging="1440"/>
        <w:rPr>
          <w:color w:val="000000"/>
          <w:sz w:val="24"/>
        </w:rPr>
      </w:pPr>
      <w:r w:rsidRPr="00C67EAE">
        <w:rPr>
          <w:color w:val="000000"/>
          <w:sz w:val="24"/>
        </w:rPr>
        <w:tab/>
      </w:r>
      <w:r w:rsidRPr="00C67EAE">
        <w:rPr>
          <w:color w:val="000000"/>
          <w:sz w:val="24"/>
        </w:rPr>
        <w:tab/>
        <w:t xml:space="preserve">(4) Procedures for evaluating project efficacy, including fixed performance indices with probabilities for obtaining them. </w:t>
      </w:r>
    </w:p>
    <w:p w:rsidR="00C667DC" w:rsidRPr="00C67EAE" w:rsidRDefault="00C667DC" w:rsidP="00C667DC">
      <w:pPr>
        <w:ind w:right="-180"/>
        <w:rPr>
          <w:color w:val="000000"/>
          <w:sz w:val="24"/>
        </w:rPr>
      </w:pPr>
    </w:p>
    <w:p w:rsidR="00C667DC" w:rsidRPr="0038434E" w:rsidRDefault="00C667DC" w:rsidP="0038434E">
      <w:pPr>
        <w:ind w:left="1440" w:right="-180" w:hanging="1440"/>
        <w:rPr>
          <w:color w:val="000000"/>
          <w:sz w:val="24"/>
        </w:rPr>
      </w:pPr>
      <w:r w:rsidRPr="00C67EAE">
        <w:rPr>
          <w:color w:val="000000"/>
          <w:sz w:val="24"/>
        </w:rPr>
        <w:tab/>
      </w:r>
      <w:r w:rsidRPr="00C67EAE">
        <w:rPr>
          <w:color w:val="000000"/>
          <w:sz w:val="24"/>
        </w:rPr>
        <w:tab/>
        <w:t xml:space="preserve">d. The project proposal work plan is designed to produce the proposed outcomes and outputs.  The outcomes are clearly stated and tied to intermediate outcomes as stated in the </w:t>
      </w:r>
      <w:r>
        <w:rPr>
          <w:color w:val="000000"/>
          <w:sz w:val="24"/>
        </w:rPr>
        <w:t>announcement</w:t>
      </w:r>
      <w:r w:rsidRPr="00C67EAE">
        <w:rPr>
          <w:color w:val="000000"/>
          <w:sz w:val="24"/>
        </w:rPr>
        <w:t>.</w:t>
      </w:r>
      <w:r w:rsidRPr="00C67EAE">
        <w:rPr>
          <w:sz w:val="24"/>
        </w:rPr>
        <w:t xml:space="preserve"> </w:t>
      </w:r>
    </w:p>
    <w:p w:rsidR="00C667DC" w:rsidRPr="00C67EAE" w:rsidRDefault="00C667DC" w:rsidP="00C667DC">
      <w:pPr>
        <w:ind w:right="-180"/>
        <w:rPr>
          <w:sz w:val="24"/>
        </w:rPr>
      </w:pPr>
    </w:p>
    <w:p w:rsidR="00C667DC" w:rsidRDefault="00C667DC" w:rsidP="003D03FA">
      <w:pPr>
        <w:ind w:right="-180"/>
        <w:rPr>
          <w:sz w:val="24"/>
        </w:rPr>
      </w:pPr>
      <w:r w:rsidRPr="00C67EAE">
        <w:rPr>
          <w:sz w:val="24"/>
        </w:rPr>
        <w:tab/>
      </w:r>
      <w:r w:rsidRPr="00C67EAE">
        <w:rPr>
          <w:sz w:val="24"/>
        </w:rPr>
        <w:tab/>
      </w:r>
    </w:p>
    <w:p w:rsidR="00C667DC" w:rsidRPr="00C20FEB" w:rsidRDefault="00C667DC" w:rsidP="00C667DC">
      <w:pPr>
        <w:ind w:right="-180" w:firstLine="1080"/>
        <w:rPr>
          <w:b/>
          <w:color w:val="FF0000"/>
          <w:sz w:val="24"/>
        </w:rPr>
      </w:pPr>
      <w:r w:rsidRPr="00C20FEB">
        <w:rPr>
          <w:b/>
          <w:color w:val="FF0000"/>
          <w:sz w:val="24"/>
        </w:rPr>
        <w:t>4.</w:t>
      </w:r>
      <w:r w:rsidRPr="00C67EAE">
        <w:rPr>
          <w:b/>
          <w:sz w:val="24"/>
        </w:rPr>
        <w:t xml:space="preserve">  </w:t>
      </w:r>
      <w:r w:rsidRPr="00C20FEB">
        <w:rPr>
          <w:b/>
          <w:color w:val="FF0000"/>
          <w:sz w:val="24"/>
        </w:rPr>
        <w:t>Budget</w:t>
      </w:r>
      <w:r w:rsidR="001855BE" w:rsidRPr="00C20FEB">
        <w:rPr>
          <w:b/>
          <w:color w:val="FF0000"/>
          <w:sz w:val="24"/>
        </w:rPr>
        <w:t>:</w:t>
      </w:r>
    </w:p>
    <w:p w:rsidR="00C667DC" w:rsidRPr="00C67EAE" w:rsidRDefault="00C667DC" w:rsidP="00C667DC">
      <w:pPr>
        <w:ind w:right="-180"/>
        <w:rPr>
          <w:sz w:val="24"/>
        </w:rPr>
      </w:pPr>
    </w:p>
    <w:p w:rsidR="00C667DC" w:rsidRPr="00C67EAE" w:rsidRDefault="00C667DC" w:rsidP="00C667DC">
      <w:pPr>
        <w:ind w:left="1440" w:right="-180" w:hanging="1440"/>
        <w:rPr>
          <w:sz w:val="24"/>
        </w:rPr>
      </w:pPr>
      <w:r w:rsidRPr="00C67EAE">
        <w:rPr>
          <w:sz w:val="24"/>
        </w:rPr>
        <w:tab/>
      </w:r>
      <w:r w:rsidRPr="00C67EAE">
        <w:rPr>
          <w:sz w:val="24"/>
        </w:rPr>
        <w:tab/>
        <w:t>a. The budget line items are appropriate, reasonable, allowable, well justified and commensurate with the level of effort needed to accomplish the project objectives.</w:t>
      </w:r>
    </w:p>
    <w:p w:rsidR="00C667DC" w:rsidRPr="00C67EAE" w:rsidRDefault="00C667DC" w:rsidP="00C667DC">
      <w:pPr>
        <w:ind w:right="-180"/>
        <w:rPr>
          <w:sz w:val="24"/>
        </w:rPr>
      </w:pPr>
    </w:p>
    <w:p w:rsidR="00C667DC" w:rsidRPr="00AA789A" w:rsidRDefault="00C667DC" w:rsidP="00C667DC">
      <w:pPr>
        <w:ind w:left="1440" w:right="-180" w:hanging="1440"/>
        <w:rPr>
          <w:sz w:val="24"/>
        </w:rPr>
      </w:pPr>
      <w:r w:rsidRPr="00C67EAE">
        <w:rPr>
          <w:sz w:val="24"/>
        </w:rPr>
        <w:tab/>
      </w:r>
      <w:r w:rsidRPr="00C67EAE">
        <w:rPr>
          <w:sz w:val="24"/>
        </w:rPr>
        <w:tab/>
        <w:t xml:space="preserve">b. The budget breakdown or narrative provides adequate justification for each budget category used.  If equipment is requested by the applicant is it fully justified and necessary for the </w:t>
      </w:r>
      <w:r w:rsidRPr="00AA789A">
        <w:rPr>
          <w:sz w:val="24"/>
        </w:rPr>
        <w:t>performance and completion of the project?</w:t>
      </w:r>
    </w:p>
    <w:p w:rsidR="00C667DC" w:rsidRPr="00AA789A" w:rsidRDefault="00C667DC" w:rsidP="00C667DC">
      <w:pPr>
        <w:ind w:right="-180"/>
        <w:rPr>
          <w:sz w:val="24"/>
        </w:rPr>
      </w:pPr>
    </w:p>
    <w:p w:rsidR="00C667DC" w:rsidRPr="00AA789A" w:rsidRDefault="00C667DC" w:rsidP="00C667DC">
      <w:pPr>
        <w:ind w:left="1440" w:right="-180"/>
        <w:rPr>
          <w:sz w:val="24"/>
        </w:rPr>
      </w:pPr>
      <w:r w:rsidRPr="00AA789A">
        <w:rPr>
          <w:sz w:val="24"/>
        </w:rPr>
        <w:t xml:space="preserve">c. The applicant and other </w:t>
      </w:r>
      <w:proofErr w:type="gramStart"/>
      <w:r w:rsidRPr="00AA789A">
        <w:rPr>
          <w:sz w:val="24"/>
        </w:rPr>
        <w:t>counterparts</w:t>
      </w:r>
      <w:proofErr w:type="gramEnd"/>
      <w:r w:rsidRPr="00AA789A">
        <w:rPr>
          <w:sz w:val="24"/>
        </w:rPr>
        <w:t xml:space="preserve"> cash and in-kind matching funds or contributions are acceptable. </w:t>
      </w:r>
    </w:p>
    <w:p w:rsidR="00C667DC" w:rsidRPr="00AA789A" w:rsidRDefault="00C667DC" w:rsidP="00C667DC">
      <w:pPr>
        <w:ind w:right="-180"/>
        <w:rPr>
          <w:sz w:val="24"/>
        </w:rPr>
      </w:pPr>
    </w:p>
    <w:p w:rsidR="00C667DC" w:rsidRPr="00AA789A" w:rsidRDefault="00C667DC" w:rsidP="00C667DC">
      <w:pPr>
        <w:pStyle w:val="TOC1"/>
        <w:ind w:right="-180" w:firstLine="720"/>
        <w:rPr>
          <w:lang w:val="en-US"/>
        </w:rPr>
      </w:pPr>
      <w:r w:rsidRPr="00AA789A">
        <w:rPr>
          <w:lang w:val="en-US"/>
        </w:rPr>
        <w:t>B.  Review and Selection Process</w:t>
      </w:r>
      <w:r w:rsidR="001855BE" w:rsidRPr="00AA789A">
        <w:rPr>
          <w:lang w:val="en-US"/>
        </w:rPr>
        <w:t> :</w:t>
      </w:r>
    </w:p>
    <w:p w:rsidR="00C667DC" w:rsidRPr="00AA789A" w:rsidRDefault="00C667DC" w:rsidP="00C667DC">
      <w:pPr>
        <w:pStyle w:val="Heading1"/>
        <w:numPr>
          <w:ilvl w:val="0"/>
          <w:numId w:val="0"/>
        </w:numPr>
        <w:ind w:right="-180"/>
        <w:rPr>
          <w:rFonts w:ascii="Times New Roman" w:hAnsi="Times New Roman"/>
        </w:rPr>
      </w:pPr>
    </w:p>
    <w:p w:rsidR="00C667DC" w:rsidRPr="00C67EAE" w:rsidRDefault="00C667DC" w:rsidP="00C667DC">
      <w:pPr>
        <w:ind w:left="720" w:right="-180"/>
        <w:rPr>
          <w:sz w:val="24"/>
        </w:rPr>
      </w:pPr>
      <w:r w:rsidRPr="00AA789A">
        <w:rPr>
          <w:sz w:val="24"/>
        </w:rPr>
        <w:t>Proposals will be reviewed by BLM personnel. All proposals for funding will be considered using the criteria outlined above. A summary</w:t>
      </w:r>
      <w:r w:rsidRPr="00C67EAE">
        <w:rPr>
          <w:sz w:val="24"/>
        </w:rPr>
        <w:t xml:space="preserve"> of the review panel comments </w:t>
      </w:r>
      <w:r>
        <w:rPr>
          <w:sz w:val="24"/>
        </w:rPr>
        <w:t>may</w:t>
      </w:r>
      <w:r w:rsidRPr="00C67EAE">
        <w:rPr>
          <w:sz w:val="24"/>
        </w:rPr>
        <w:t xml:space="preserve"> b</w:t>
      </w:r>
      <w:r>
        <w:rPr>
          <w:sz w:val="24"/>
        </w:rPr>
        <w:t>e provided to the applicant if requested.</w:t>
      </w:r>
    </w:p>
    <w:p w:rsidR="00C667DC" w:rsidRPr="00C67EAE" w:rsidRDefault="00C667DC" w:rsidP="00C667DC">
      <w:pPr>
        <w:pStyle w:val="Heading1"/>
        <w:numPr>
          <w:ilvl w:val="0"/>
          <w:numId w:val="0"/>
        </w:numPr>
        <w:ind w:right="-180"/>
        <w:rPr>
          <w:rFonts w:ascii="Times New Roman" w:hAnsi="Times New Roman"/>
          <w:lang w:val="fr-FR"/>
        </w:rPr>
      </w:pPr>
    </w:p>
    <w:p w:rsidR="00C667DC" w:rsidRPr="00C67EAE" w:rsidRDefault="00C667DC" w:rsidP="00C667DC">
      <w:pPr>
        <w:pStyle w:val="Heading1"/>
        <w:numPr>
          <w:ilvl w:val="0"/>
          <w:numId w:val="0"/>
        </w:numPr>
        <w:ind w:right="-180"/>
        <w:rPr>
          <w:rFonts w:ascii="Times New Roman" w:hAnsi="Times New Roman"/>
          <w:b/>
          <w:caps/>
        </w:rPr>
      </w:pPr>
      <w:proofErr w:type="gramStart"/>
      <w:r w:rsidRPr="00C67EAE">
        <w:rPr>
          <w:rFonts w:ascii="Times New Roman" w:hAnsi="Times New Roman"/>
          <w:b/>
          <w:caps/>
        </w:rPr>
        <w:t>SECTION VI.</w:t>
      </w:r>
      <w:proofErr w:type="gramEnd"/>
      <w:r w:rsidRPr="00C67EAE">
        <w:rPr>
          <w:rFonts w:ascii="Times New Roman" w:hAnsi="Times New Roman"/>
          <w:b/>
          <w:caps/>
        </w:rPr>
        <w:t xml:space="preserve">  Award Administration Information </w:t>
      </w:r>
    </w:p>
    <w:p w:rsidR="00C667DC" w:rsidRPr="00C67EAE" w:rsidRDefault="00C667DC" w:rsidP="00C667DC">
      <w:pPr>
        <w:ind w:right="-180"/>
        <w:rPr>
          <w:sz w:val="24"/>
        </w:rPr>
      </w:pPr>
    </w:p>
    <w:p w:rsidR="00C667DC" w:rsidRPr="00C67EAE" w:rsidRDefault="00C667DC" w:rsidP="00C667DC">
      <w:pPr>
        <w:ind w:right="-180" w:firstLine="720"/>
        <w:rPr>
          <w:sz w:val="24"/>
        </w:rPr>
      </w:pPr>
      <w:r w:rsidRPr="00C67EAE">
        <w:rPr>
          <w:b/>
          <w:sz w:val="24"/>
        </w:rPr>
        <w:t>A.  Award Notices</w:t>
      </w:r>
      <w:r w:rsidRPr="00C67EAE">
        <w:rPr>
          <w:sz w:val="24"/>
        </w:rPr>
        <w:t>:</w:t>
      </w:r>
    </w:p>
    <w:p w:rsidR="00C667DC" w:rsidRPr="00C67EAE" w:rsidRDefault="00C667DC" w:rsidP="00C667DC">
      <w:pPr>
        <w:ind w:right="-180" w:firstLine="720"/>
        <w:rPr>
          <w:sz w:val="24"/>
        </w:rPr>
      </w:pPr>
    </w:p>
    <w:p w:rsidR="00C667DC" w:rsidRPr="00C67EAE" w:rsidRDefault="00C667DC" w:rsidP="00C667DC">
      <w:pPr>
        <w:ind w:left="720" w:right="-180"/>
        <w:rPr>
          <w:sz w:val="24"/>
        </w:rPr>
      </w:pPr>
      <w:r w:rsidRPr="00C67EAE">
        <w:rPr>
          <w:sz w:val="24"/>
        </w:rPr>
        <w:t xml:space="preserve">If the applicant’s proposal is selected for award, </w:t>
      </w:r>
      <w:r w:rsidR="00E359DD">
        <w:rPr>
          <w:sz w:val="24"/>
        </w:rPr>
        <w:t>w</w:t>
      </w:r>
      <w:r w:rsidRPr="00C67EAE">
        <w:rPr>
          <w:sz w:val="24"/>
        </w:rPr>
        <w:t xml:space="preserve">ork cannot begin before the awardee receives a fully executed copy of the </w:t>
      </w:r>
      <w:r w:rsidR="00E359DD">
        <w:rPr>
          <w:sz w:val="24"/>
        </w:rPr>
        <w:t>agreement</w:t>
      </w:r>
      <w:r w:rsidRPr="00C67EAE">
        <w:rPr>
          <w:sz w:val="24"/>
        </w:rPr>
        <w:t xml:space="preserve"> approved by the </w:t>
      </w:r>
      <w:r>
        <w:rPr>
          <w:sz w:val="24"/>
        </w:rPr>
        <w:t>GMO</w:t>
      </w:r>
      <w:r w:rsidRPr="00C67EAE">
        <w:rPr>
          <w:sz w:val="24"/>
        </w:rPr>
        <w:t xml:space="preserve">.  </w:t>
      </w:r>
    </w:p>
    <w:p w:rsidR="00C667DC" w:rsidRPr="00C67EAE" w:rsidRDefault="00C667DC" w:rsidP="00C667DC">
      <w:pPr>
        <w:ind w:right="-180"/>
        <w:rPr>
          <w:sz w:val="24"/>
        </w:rPr>
      </w:pPr>
    </w:p>
    <w:p w:rsidR="00C667DC" w:rsidRDefault="00C667DC" w:rsidP="00C667DC">
      <w:pPr>
        <w:widowControl/>
        <w:spacing w:line="240" w:lineRule="atLeast"/>
        <w:ind w:right="-180" w:firstLine="720"/>
        <w:rPr>
          <w:b/>
          <w:bCs/>
          <w:color w:val="000000"/>
          <w:sz w:val="24"/>
        </w:rPr>
      </w:pPr>
      <w:r>
        <w:rPr>
          <w:b/>
          <w:bCs/>
          <w:color w:val="000000"/>
          <w:sz w:val="24"/>
        </w:rPr>
        <w:t xml:space="preserve">B.  Administrative and National Policy Requirements: </w:t>
      </w:r>
    </w:p>
    <w:p w:rsidR="00C667DC" w:rsidRDefault="00C667DC" w:rsidP="00C667DC">
      <w:pPr>
        <w:keepNext/>
        <w:widowControl/>
        <w:tabs>
          <w:tab w:val="left" w:pos="0"/>
        </w:tabs>
        <w:spacing w:line="240" w:lineRule="atLeast"/>
        <w:ind w:right="-180"/>
        <w:rPr>
          <w:b/>
          <w:bCs/>
          <w:color w:val="000000"/>
          <w:sz w:val="24"/>
        </w:rPr>
      </w:pPr>
    </w:p>
    <w:p w:rsidR="00C667DC" w:rsidRDefault="00C667DC" w:rsidP="00C667DC">
      <w:pPr>
        <w:keepNext/>
        <w:widowControl/>
        <w:tabs>
          <w:tab w:val="left" w:pos="0"/>
        </w:tabs>
        <w:spacing w:line="240" w:lineRule="atLeast"/>
        <w:ind w:right="-180" w:firstLine="1080"/>
        <w:rPr>
          <w:b/>
          <w:bCs/>
          <w:color w:val="000000"/>
          <w:sz w:val="24"/>
        </w:rPr>
      </w:pPr>
      <w:r>
        <w:rPr>
          <w:b/>
          <w:bCs/>
          <w:color w:val="000000"/>
          <w:sz w:val="24"/>
        </w:rPr>
        <w:tab/>
        <w:t>1.  Office of Management and Budget (OMB) Circulars</w:t>
      </w:r>
    </w:p>
    <w:p w:rsidR="00C667DC" w:rsidRDefault="00C667DC" w:rsidP="00C667DC">
      <w:pPr>
        <w:widowControl/>
        <w:spacing w:line="240" w:lineRule="atLeast"/>
        <w:ind w:right="-180"/>
        <w:rPr>
          <w:b/>
          <w:bCs/>
          <w:color w:val="000000"/>
          <w:sz w:val="24"/>
        </w:rPr>
      </w:pPr>
    </w:p>
    <w:p w:rsidR="00C667DC" w:rsidRDefault="00C667DC" w:rsidP="00C667DC">
      <w:pPr>
        <w:widowControl/>
        <w:tabs>
          <w:tab w:val="left" w:pos="0"/>
        </w:tabs>
        <w:spacing w:line="240" w:lineRule="atLeast"/>
        <w:ind w:left="1350" w:right="-180"/>
        <w:rPr>
          <w:color w:val="000000"/>
          <w:sz w:val="24"/>
          <w:u w:val="single"/>
        </w:rPr>
      </w:pPr>
      <w:r>
        <w:rPr>
          <w:color w:val="000000"/>
          <w:sz w:val="24"/>
        </w:rPr>
        <w:t xml:space="preserve">By accepting Federal assistance, your organization agrees to abide by the applicable OMB Circulars in the expenditure of Federal funds and performance under this program.  </w:t>
      </w:r>
      <w:r>
        <w:rPr>
          <w:color w:val="000000"/>
          <w:sz w:val="24"/>
          <w:u w:val="single"/>
        </w:rPr>
        <w:t>http://www.whitehouse.gov/omb/circulars/</w:t>
      </w:r>
    </w:p>
    <w:p w:rsidR="00C667DC" w:rsidRDefault="00C667DC" w:rsidP="00C667DC">
      <w:pPr>
        <w:widowControl/>
        <w:tabs>
          <w:tab w:val="left" w:pos="0"/>
        </w:tabs>
        <w:spacing w:line="240" w:lineRule="atLeast"/>
        <w:ind w:left="1350" w:right="-180"/>
        <w:rPr>
          <w:color w:val="000000"/>
          <w:sz w:val="24"/>
          <w:u w:val="single"/>
        </w:rPr>
      </w:pPr>
    </w:p>
    <w:p w:rsidR="00C667DC" w:rsidRDefault="00C667DC" w:rsidP="00C667DC">
      <w:pPr>
        <w:widowControl/>
        <w:spacing w:line="240" w:lineRule="atLeast"/>
        <w:ind w:left="1440" w:right="-180" w:firstLine="720"/>
        <w:rPr>
          <w:color w:val="000000"/>
          <w:sz w:val="24"/>
        </w:rPr>
      </w:pPr>
      <w:r>
        <w:rPr>
          <w:color w:val="000000"/>
          <w:sz w:val="24"/>
        </w:rPr>
        <w:t>2 CFR Part 220 (OMB Circular A-21) - Cost Principles for Educational Institutions</w:t>
      </w:r>
    </w:p>
    <w:p w:rsidR="00C667DC" w:rsidRDefault="00C667DC" w:rsidP="00C667DC">
      <w:pPr>
        <w:widowControl/>
        <w:spacing w:line="240" w:lineRule="atLeast"/>
        <w:ind w:right="-180"/>
        <w:rPr>
          <w:color w:val="000000"/>
          <w:sz w:val="24"/>
        </w:rPr>
      </w:pPr>
    </w:p>
    <w:p w:rsidR="00C667DC" w:rsidRDefault="00C667DC" w:rsidP="00C667DC">
      <w:pPr>
        <w:widowControl/>
        <w:spacing w:line="240" w:lineRule="atLeast"/>
        <w:ind w:left="2160" w:right="-180"/>
        <w:rPr>
          <w:color w:val="000000"/>
          <w:sz w:val="24"/>
        </w:rPr>
      </w:pPr>
      <w:r>
        <w:rPr>
          <w:color w:val="000000"/>
          <w:sz w:val="24"/>
        </w:rPr>
        <w:t>2 CFR Part 225 (OMB Circular A-87) - Cost Principles for State, Local and Indian Tribal Governments</w:t>
      </w:r>
    </w:p>
    <w:p w:rsidR="00C667DC" w:rsidRDefault="00C667DC" w:rsidP="00C667DC">
      <w:pPr>
        <w:widowControl/>
        <w:spacing w:line="240" w:lineRule="atLeast"/>
        <w:ind w:right="-180"/>
        <w:rPr>
          <w:color w:val="000000"/>
          <w:sz w:val="24"/>
        </w:rPr>
      </w:pPr>
    </w:p>
    <w:p w:rsidR="00C667DC" w:rsidRDefault="00C667DC" w:rsidP="00220DC8">
      <w:pPr>
        <w:widowControl/>
        <w:spacing w:line="240" w:lineRule="atLeast"/>
        <w:ind w:left="2160" w:right="-180"/>
        <w:rPr>
          <w:color w:val="000000"/>
          <w:sz w:val="24"/>
        </w:rPr>
      </w:pPr>
      <w:r>
        <w:rPr>
          <w:color w:val="000000"/>
          <w:sz w:val="24"/>
        </w:rPr>
        <w:t>2 CFR Part 230 (OMB Circular A-122) - Cost Principles for Non-Profit Organizations</w:t>
      </w:r>
    </w:p>
    <w:p w:rsidR="00C667DC" w:rsidRDefault="00C667DC" w:rsidP="00C667DC">
      <w:pPr>
        <w:widowControl/>
        <w:tabs>
          <w:tab w:val="left" w:pos="0"/>
        </w:tabs>
        <w:spacing w:line="240" w:lineRule="atLeast"/>
        <w:ind w:right="-180"/>
        <w:rPr>
          <w:color w:val="000000"/>
          <w:sz w:val="24"/>
        </w:rPr>
      </w:pPr>
    </w:p>
    <w:p w:rsidR="00C667DC" w:rsidRDefault="00C667DC" w:rsidP="00C667DC">
      <w:pPr>
        <w:widowControl/>
        <w:tabs>
          <w:tab w:val="left" w:pos="0"/>
        </w:tabs>
        <w:spacing w:line="240" w:lineRule="atLeast"/>
        <w:ind w:left="2160" w:right="-180" w:hanging="2160"/>
        <w:rPr>
          <w:color w:val="000000"/>
          <w:sz w:val="24"/>
        </w:rPr>
      </w:pPr>
      <w:r>
        <w:rPr>
          <w:color w:val="000000"/>
          <w:sz w:val="24"/>
        </w:rPr>
        <w:tab/>
      </w:r>
      <w:r>
        <w:rPr>
          <w:color w:val="000000"/>
          <w:sz w:val="24"/>
        </w:rPr>
        <w:tab/>
      </w:r>
      <w:r>
        <w:rPr>
          <w:color w:val="000000"/>
          <w:sz w:val="24"/>
        </w:rPr>
        <w:tab/>
        <w:t>2 CFR Part 215 (OMB Circular A-110) - Uniform Administrative Requirements for Grants and Other Agreements with Institutions of Higher Education, Hospitals and Other Non-Profit Organizations</w:t>
      </w:r>
    </w:p>
    <w:p w:rsidR="00C667DC" w:rsidRDefault="00C667DC" w:rsidP="00C667DC">
      <w:pPr>
        <w:widowControl/>
        <w:tabs>
          <w:tab w:val="left" w:pos="0"/>
        </w:tabs>
        <w:spacing w:line="240" w:lineRule="atLeast"/>
        <w:ind w:right="-180"/>
        <w:rPr>
          <w:color w:val="000000"/>
          <w:sz w:val="24"/>
        </w:rPr>
      </w:pPr>
    </w:p>
    <w:p w:rsidR="00C667DC" w:rsidRDefault="00C667DC" w:rsidP="00C667DC">
      <w:pPr>
        <w:ind w:left="2160" w:right="-180"/>
        <w:rPr>
          <w:color w:val="000000"/>
          <w:sz w:val="24"/>
        </w:rPr>
      </w:pPr>
      <w:r>
        <w:rPr>
          <w:color w:val="000000"/>
          <w:sz w:val="24"/>
        </w:rPr>
        <w:t xml:space="preserve">OMB Circular A-133, "Audits of States, Local Governments, and Non-Profit Organizations."  </w:t>
      </w:r>
    </w:p>
    <w:p w:rsidR="00C667DC" w:rsidRDefault="00C667DC" w:rsidP="00C667DC">
      <w:pPr>
        <w:ind w:left="2160" w:right="-180"/>
        <w:rPr>
          <w:color w:val="000000"/>
          <w:sz w:val="24"/>
        </w:rPr>
      </w:pPr>
    </w:p>
    <w:p w:rsidR="00C667DC" w:rsidRPr="00C67EAE" w:rsidRDefault="00C667DC" w:rsidP="00C667DC">
      <w:pPr>
        <w:ind w:left="630" w:right="-180" w:firstLine="720"/>
        <w:rPr>
          <w:b/>
          <w:sz w:val="24"/>
        </w:rPr>
      </w:pPr>
      <w:r w:rsidRPr="00C67EAE">
        <w:rPr>
          <w:b/>
          <w:sz w:val="24"/>
        </w:rPr>
        <w:t>2.   Standard Award Terms and Conditions</w:t>
      </w:r>
    </w:p>
    <w:p w:rsidR="00C667DC" w:rsidRPr="00C67EAE" w:rsidRDefault="00C667DC" w:rsidP="00C667DC">
      <w:pPr>
        <w:ind w:right="-180"/>
        <w:rPr>
          <w:sz w:val="24"/>
        </w:rPr>
      </w:pPr>
    </w:p>
    <w:p w:rsidR="00CA7AB0" w:rsidRDefault="00C667DC" w:rsidP="00C667DC">
      <w:pPr>
        <w:ind w:left="1350" w:right="-180"/>
        <w:rPr>
          <w:sz w:val="24"/>
        </w:rPr>
      </w:pPr>
      <w:r w:rsidRPr="00C67EAE">
        <w:rPr>
          <w:sz w:val="24"/>
        </w:rPr>
        <w:t xml:space="preserve">This agreement incorporates the Standard Award Terms and Conditions found at the following Department of the Interior website as if they were given here:  </w:t>
      </w:r>
      <w:hyperlink r:id="rId20" w:history="1">
        <w:r w:rsidRPr="00C67EAE">
          <w:rPr>
            <w:rStyle w:val="Hyperlink"/>
            <w:sz w:val="24"/>
          </w:rPr>
          <w:t>http://www.doi.gov/pam/TermsandConditions.html</w:t>
        </w:r>
      </w:hyperlink>
      <w:r w:rsidRPr="00C67EAE">
        <w:rPr>
          <w:sz w:val="24"/>
        </w:rPr>
        <w:t xml:space="preserve">    </w:t>
      </w:r>
    </w:p>
    <w:p w:rsidR="00CA7AB0" w:rsidRDefault="00CA7AB0" w:rsidP="00C667DC">
      <w:pPr>
        <w:ind w:left="1350" w:right="-180"/>
        <w:rPr>
          <w:sz w:val="24"/>
        </w:rPr>
      </w:pPr>
    </w:p>
    <w:p w:rsidR="00CA7AB0" w:rsidRPr="005E1A3E" w:rsidRDefault="00CA7AB0" w:rsidP="00CA7AB0">
      <w:pPr>
        <w:pStyle w:val="ListParagraph"/>
        <w:ind w:left="1350"/>
        <w:rPr>
          <w:sz w:val="24"/>
        </w:rPr>
      </w:pPr>
      <w:r w:rsidRPr="005E1A3E">
        <w:rPr>
          <w:color w:val="000000"/>
          <w:sz w:val="24"/>
          <w:u w:val="single"/>
        </w:rPr>
        <w:t xml:space="preserve">Prohibition on Text Messaging and Using </w:t>
      </w:r>
      <w:proofErr w:type="gramStart"/>
      <w:r w:rsidRPr="005E1A3E">
        <w:rPr>
          <w:color w:val="000000"/>
          <w:sz w:val="24"/>
          <w:u w:val="single"/>
        </w:rPr>
        <w:t>Electronic  Equipment</w:t>
      </w:r>
      <w:proofErr w:type="gramEnd"/>
      <w:r w:rsidRPr="005E1A3E">
        <w:rPr>
          <w:color w:val="000000"/>
          <w:sz w:val="24"/>
          <w:u w:val="single"/>
        </w:rPr>
        <w:t xml:space="preserve"> Supplied by the Government while Driving</w:t>
      </w:r>
      <w:r w:rsidRPr="005E1A3E">
        <w:rPr>
          <w:color w:val="000000"/>
          <w:sz w:val="24"/>
        </w:rPr>
        <w:t>. This executive order introduces a Federal Government-wide prohibition on the use of text messaging while driving on official business or while using Government-supplied equipment, driving company-owned or rented vehicles or GOV, or while driving POV when on official Government business or when performing any work for or on behalf of the Government.</w:t>
      </w:r>
    </w:p>
    <w:p w:rsidR="00C667DC" w:rsidRPr="00C67EAE" w:rsidRDefault="00C667DC" w:rsidP="00C667DC">
      <w:pPr>
        <w:ind w:left="1350" w:right="-180"/>
        <w:rPr>
          <w:sz w:val="24"/>
        </w:rPr>
      </w:pPr>
    </w:p>
    <w:p w:rsidR="00C667DC" w:rsidRPr="00C67EAE" w:rsidRDefault="00C667DC" w:rsidP="00C667DC">
      <w:pPr>
        <w:ind w:left="1350" w:right="-180"/>
        <w:rPr>
          <w:sz w:val="24"/>
        </w:rPr>
      </w:pPr>
      <w:r w:rsidRPr="00C67EAE">
        <w:rPr>
          <w:sz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C667DC" w:rsidRDefault="00C667DC" w:rsidP="001855BE">
      <w:pPr>
        <w:ind w:right="-180"/>
        <w:rPr>
          <w:sz w:val="24"/>
        </w:rPr>
      </w:pPr>
    </w:p>
    <w:p w:rsidR="001855BE" w:rsidRDefault="008340B6" w:rsidP="008340B6">
      <w:pPr>
        <w:numPr>
          <w:ilvl w:val="0"/>
          <w:numId w:val="37"/>
        </w:numPr>
        <w:tabs>
          <w:tab w:val="left" w:pos="2430"/>
        </w:tabs>
        <w:ind w:right="-180"/>
        <w:rPr>
          <w:sz w:val="24"/>
        </w:rPr>
      </w:pPr>
      <w:r>
        <w:rPr>
          <w:sz w:val="24"/>
        </w:rPr>
        <w:t xml:space="preserve"> </w:t>
      </w:r>
      <w:r w:rsidR="001855BE">
        <w:rPr>
          <w:sz w:val="24"/>
        </w:rPr>
        <w:t>Program legislation/regulations.</w:t>
      </w:r>
    </w:p>
    <w:p w:rsidR="001855BE" w:rsidRDefault="001855BE" w:rsidP="008340B6">
      <w:pPr>
        <w:numPr>
          <w:ilvl w:val="0"/>
          <w:numId w:val="37"/>
        </w:numPr>
        <w:tabs>
          <w:tab w:val="left" w:pos="2520"/>
        </w:tabs>
        <w:ind w:right="-180"/>
        <w:rPr>
          <w:sz w:val="24"/>
        </w:rPr>
      </w:pPr>
      <w:r>
        <w:rPr>
          <w:sz w:val="24"/>
        </w:rPr>
        <w:t>Special terms and conditions.</w:t>
      </w:r>
    </w:p>
    <w:p w:rsidR="001855BE" w:rsidRPr="00C67EAE" w:rsidRDefault="001855BE" w:rsidP="008340B6">
      <w:pPr>
        <w:numPr>
          <w:ilvl w:val="0"/>
          <w:numId w:val="37"/>
        </w:numPr>
        <w:tabs>
          <w:tab w:val="left" w:pos="2520"/>
        </w:tabs>
        <w:ind w:right="-180"/>
        <w:rPr>
          <w:sz w:val="24"/>
        </w:rPr>
      </w:pPr>
      <w:r>
        <w:rPr>
          <w:sz w:val="24"/>
        </w:rPr>
        <w:t>Code of Federal Regulations/Regu</w:t>
      </w:r>
      <w:r w:rsidR="008340B6">
        <w:rPr>
          <w:sz w:val="24"/>
        </w:rPr>
        <w:t>latory Requirements, as applicable (Contact your program officer with any questions regarding the applicability of the following):</w:t>
      </w:r>
    </w:p>
    <w:p w:rsidR="001855BE" w:rsidRDefault="001855BE" w:rsidP="001855BE">
      <w:pPr>
        <w:widowControl/>
        <w:autoSpaceDE/>
        <w:autoSpaceDN/>
        <w:adjustRightInd/>
        <w:ind w:right="-180"/>
        <w:rPr>
          <w:sz w:val="24"/>
        </w:rPr>
      </w:pPr>
    </w:p>
    <w:p w:rsidR="001855BE" w:rsidRDefault="001855BE" w:rsidP="008340B6">
      <w:pPr>
        <w:widowControl/>
        <w:autoSpaceDE/>
        <w:autoSpaceDN/>
        <w:adjustRightInd/>
        <w:ind w:left="1350" w:right="-180" w:firstLine="90"/>
        <w:rPr>
          <w:sz w:val="24"/>
        </w:rPr>
      </w:pPr>
      <w:r>
        <w:rPr>
          <w:sz w:val="24"/>
        </w:rPr>
        <w:t>2 CFR Part 175 Trafficking Victims Protection Act of 2000</w:t>
      </w:r>
    </w:p>
    <w:p w:rsidR="001855BE" w:rsidRDefault="001855BE" w:rsidP="00C667DC">
      <w:pPr>
        <w:widowControl/>
        <w:autoSpaceDE/>
        <w:autoSpaceDN/>
        <w:adjustRightInd/>
        <w:ind w:left="1350" w:right="-180"/>
        <w:rPr>
          <w:sz w:val="24"/>
        </w:rPr>
      </w:pPr>
    </w:p>
    <w:p w:rsidR="00C667DC" w:rsidRDefault="008C1762" w:rsidP="00C667DC">
      <w:pPr>
        <w:widowControl/>
        <w:autoSpaceDE/>
        <w:autoSpaceDN/>
        <w:adjustRightInd/>
        <w:ind w:left="1350" w:right="-180"/>
        <w:rPr>
          <w:sz w:val="24"/>
        </w:rPr>
      </w:pPr>
      <w:hyperlink r:id="rId21" w:history="1">
        <w:r w:rsidR="00C667DC" w:rsidRPr="00C67EAE">
          <w:rPr>
            <w:rStyle w:val="Hyperlink"/>
            <w:color w:val="auto"/>
            <w:sz w:val="24"/>
            <w:u w:val="none"/>
          </w:rPr>
          <w:t>43 CFR 12(A) Administrative and Audit Requirements and Cost Principles for Assistance Programs</w:t>
        </w:r>
      </w:hyperlink>
    </w:p>
    <w:p w:rsidR="00C667DC" w:rsidRDefault="00C667DC" w:rsidP="00C667DC">
      <w:pPr>
        <w:widowControl/>
        <w:autoSpaceDE/>
        <w:autoSpaceDN/>
        <w:adjustRightInd/>
        <w:ind w:left="1350" w:right="-180"/>
        <w:rPr>
          <w:sz w:val="24"/>
        </w:rPr>
      </w:pPr>
    </w:p>
    <w:p w:rsidR="00C667DC" w:rsidRDefault="008C1762" w:rsidP="00C667DC">
      <w:pPr>
        <w:widowControl/>
        <w:autoSpaceDE/>
        <w:autoSpaceDN/>
        <w:adjustRightInd/>
        <w:ind w:left="1350" w:right="-180"/>
        <w:rPr>
          <w:sz w:val="24"/>
        </w:rPr>
      </w:pPr>
      <w:hyperlink r:id="rId22" w:history="1">
        <w:r w:rsidR="00C667DC" w:rsidRPr="00C67EAE">
          <w:rPr>
            <w:rStyle w:val="Hyperlink"/>
            <w:color w:val="auto"/>
            <w:sz w:val="24"/>
            <w:u w:val="none"/>
          </w:rPr>
          <w:t>43 CFR 12(E)</w:t>
        </w:r>
        <w:r w:rsidR="00C667DC" w:rsidRPr="00C67EAE">
          <w:rPr>
            <w:rStyle w:val="Hyperlink"/>
            <w:color w:val="auto"/>
            <w:sz w:val="24"/>
            <w:u w:val="none"/>
          </w:rPr>
          <w:tab/>
          <w:t>Buy American Requirements for Assistance Programs</w:t>
        </w:r>
      </w:hyperlink>
    </w:p>
    <w:p w:rsidR="00C667DC" w:rsidRPr="00C67EAE" w:rsidRDefault="00C667DC" w:rsidP="00C667DC">
      <w:pPr>
        <w:widowControl/>
        <w:autoSpaceDE/>
        <w:autoSpaceDN/>
        <w:adjustRightInd/>
        <w:ind w:right="-180"/>
        <w:rPr>
          <w:sz w:val="24"/>
        </w:rPr>
      </w:pPr>
    </w:p>
    <w:p w:rsidR="00C667DC" w:rsidRPr="00C67EAE" w:rsidRDefault="008C1762" w:rsidP="00C667DC">
      <w:pPr>
        <w:ind w:left="1350" w:right="-180"/>
        <w:rPr>
          <w:sz w:val="24"/>
        </w:rPr>
      </w:pPr>
      <w:hyperlink r:id="rId23" w:history="1">
        <w:r w:rsidR="00C667DC" w:rsidRPr="00C67EAE">
          <w:rPr>
            <w:rStyle w:val="Hyperlink"/>
            <w:color w:val="auto"/>
            <w:sz w:val="24"/>
            <w:u w:val="none"/>
          </w:rPr>
          <w:t>43 CFR 12(C) Uniform Administrative Requirements for Grants and Cooperative Agreements to State and Local</w:t>
        </w:r>
      </w:hyperlink>
    </w:p>
    <w:p w:rsidR="00C667DC" w:rsidRPr="00C67EAE" w:rsidRDefault="00C667DC" w:rsidP="00C667DC">
      <w:pPr>
        <w:ind w:left="1350" w:right="-180"/>
        <w:rPr>
          <w:sz w:val="24"/>
        </w:rPr>
      </w:pPr>
    </w:p>
    <w:p w:rsidR="00C667DC" w:rsidRPr="00C67EAE" w:rsidRDefault="008C1762" w:rsidP="00C667DC">
      <w:pPr>
        <w:ind w:left="1350" w:right="-180"/>
        <w:rPr>
          <w:sz w:val="24"/>
        </w:rPr>
      </w:pPr>
      <w:hyperlink r:id="rId24" w:history="1">
        <w:r w:rsidR="00C667DC" w:rsidRPr="00C67EAE">
          <w:rPr>
            <w:rStyle w:val="Hyperlink"/>
            <w:color w:val="auto"/>
            <w:sz w:val="24"/>
            <w:u w:val="none"/>
          </w:rPr>
          <w:t>43 CFR 12(F)</w:t>
        </w:r>
        <w:r w:rsidR="00C667DC" w:rsidRPr="00C67EAE">
          <w:rPr>
            <w:rStyle w:val="Hyperlink"/>
            <w:color w:val="auto"/>
            <w:sz w:val="24"/>
            <w:u w:val="none"/>
          </w:rPr>
          <w:tab/>
          <w:t>Uniform Administrative Requirements for Grants and Cooperative Agreements with Institutions of Higher Education, Hospitals, other Non-Profit and Commercial Organizations</w:t>
        </w:r>
      </w:hyperlink>
      <w:r w:rsidR="00C667DC" w:rsidRPr="00C67EAE">
        <w:rPr>
          <w:sz w:val="24"/>
        </w:rPr>
        <w:tab/>
      </w:r>
    </w:p>
    <w:p w:rsidR="00C667DC" w:rsidRPr="00C67EAE" w:rsidRDefault="00C667DC" w:rsidP="00C667DC">
      <w:pPr>
        <w:ind w:left="1350" w:right="-180"/>
        <w:rPr>
          <w:sz w:val="24"/>
        </w:rPr>
      </w:pPr>
    </w:p>
    <w:p w:rsidR="00C667DC" w:rsidRPr="00C67EAE" w:rsidRDefault="008C1762" w:rsidP="00C667DC">
      <w:pPr>
        <w:ind w:left="1350" w:right="-180"/>
        <w:rPr>
          <w:sz w:val="24"/>
        </w:rPr>
      </w:pPr>
      <w:hyperlink r:id="rId25" w:history="1">
        <w:r w:rsidR="00C667DC" w:rsidRPr="00C67EAE">
          <w:rPr>
            <w:rStyle w:val="Hyperlink"/>
            <w:color w:val="auto"/>
            <w:sz w:val="24"/>
            <w:u w:val="none"/>
          </w:rPr>
          <w:t>43 CFR 43 Government</w:t>
        </w:r>
        <w:r w:rsidR="008340B6">
          <w:rPr>
            <w:rStyle w:val="Hyperlink"/>
            <w:color w:val="auto"/>
            <w:sz w:val="24"/>
            <w:u w:val="none"/>
          </w:rPr>
          <w:t xml:space="preserve"> </w:t>
        </w:r>
        <w:r w:rsidR="00C667DC" w:rsidRPr="00C67EAE">
          <w:rPr>
            <w:rStyle w:val="Hyperlink"/>
            <w:color w:val="auto"/>
            <w:sz w:val="24"/>
            <w:u w:val="none"/>
          </w:rPr>
          <w:t>wide Requirements for a Drug-Free Workplace</w:t>
        </w:r>
      </w:hyperlink>
    </w:p>
    <w:p w:rsidR="00C667DC" w:rsidRPr="00C67EAE" w:rsidRDefault="00C667DC" w:rsidP="00C667DC">
      <w:pPr>
        <w:ind w:left="1350" w:right="-180"/>
        <w:rPr>
          <w:sz w:val="24"/>
        </w:rPr>
      </w:pPr>
    </w:p>
    <w:p w:rsidR="00C667DC" w:rsidRPr="00C67EAE" w:rsidRDefault="008C1762" w:rsidP="00C667DC">
      <w:pPr>
        <w:ind w:left="1350" w:right="-180"/>
        <w:rPr>
          <w:sz w:val="24"/>
        </w:rPr>
      </w:pPr>
      <w:hyperlink r:id="rId26" w:history="1">
        <w:r w:rsidR="00C667DC" w:rsidRPr="00C67EAE">
          <w:rPr>
            <w:rStyle w:val="Hyperlink"/>
            <w:color w:val="auto"/>
            <w:sz w:val="24"/>
            <w:u w:val="none"/>
          </w:rPr>
          <w:t>43 CFR 42 Government</w:t>
        </w:r>
        <w:r w:rsidR="008340B6">
          <w:rPr>
            <w:rStyle w:val="Hyperlink"/>
            <w:color w:val="auto"/>
            <w:sz w:val="24"/>
            <w:u w:val="none"/>
          </w:rPr>
          <w:t xml:space="preserve"> </w:t>
        </w:r>
        <w:r w:rsidR="00C667DC" w:rsidRPr="00C67EAE">
          <w:rPr>
            <w:rStyle w:val="Hyperlink"/>
            <w:color w:val="auto"/>
            <w:sz w:val="24"/>
            <w:u w:val="none"/>
          </w:rPr>
          <w:t>wide</w:t>
        </w:r>
        <w:r w:rsidR="00C667DC">
          <w:rPr>
            <w:rStyle w:val="Hyperlink"/>
            <w:color w:val="auto"/>
            <w:sz w:val="24"/>
            <w:u w:val="none"/>
          </w:rPr>
          <w:t xml:space="preserve"> </w:t>
        </w:r>
        <w:r w:rsidR="00C667DC" w:rsidRPr="00C67EAE">
          <w:rPr>
            <w:rStyle w:val="Hyperlink"/>
            <w:color w:val="auto"/>
            <w:sz w:val="24"/>
            <w:u w:val="none"/>
          </w:rPr>
          <w:t>Debarment and Suspension (</w:t>
        </w:r>
        <w:proofErr w:type="spellStart"/>
        <w:r w:rsidR="00C667DC" w:rsidRPr="00C67EAE">
          <w:rPr>
            <w:rStyle w:val="Hyperlink"/>
            <w:color w:val="auto"/>
            <w:sz w:val="24"/>
            <w:u w:val="none"/>
          </w:rPr>
          <w:t>Nonprocurement</w:t>
        </w:r>
        <w:proofErr w:type="spellEnd"/>
        <w:r w:rsidR="00C667DC" w:rsidRPr="00C67EAE">
          <w:rPr>
            <w:rStyle w:val="Hyperlink"/>
            <w:color w:val="auto"/>
            <w:sz w:val="24"/>
            <w:u w:val="none"/>
          </w:rPr>
          <w:t>)</w:t>
        </w:r>
      </w:hyperlink>
    </w:p>
    <w:p w:rsidR="00C667DC" w:rsidRPr="00C67EAE" w:rsidRDefault="00C667DC" w:rsidP="00C667DC">
      <w:pPr>
        <w:ind w:left="1350" w:right="-180"/>
        <w:rPr>
          <w:sz w:val="24"/>
        </w:rPr>
      </w:pPr>
    </w:p>
    <w:p w:rsidR="00C667DC" w:rsidRPr="00C67EAE" w:rsidRDefault="008C1762" w:rsidP="00C667DC">
      <w:pPr>
        <w:ind w:left="1350" w:right="-180"/>
        <w:rPr>
          <w:sz w:val="24"/>
        </w:rPr>
      </w:pPr>
      <w:hyperlink r:id="rId27" w:history="1">
        <w:r w:rsidR="00C667DC" w:rsidRPr="00C67EAE">
          <w:rPr>
            <w:rStyle w:val="Hyperlink"/>
            <w:color w:val="auto"/>
            <w:sz w:val="24"/>
            <w:u w:val="none"/>
          </w:rPr>
          <w:t>43 CFR 18 New Restrictions on Lobbying</w:t>
        </w:r>
      </w:hyperlink>
    </w:p>
    <w:p w:rsidR="00C667DC" w:rsidRPr="00C67EAE" w:rsidRDefault="00C667DC" w:rsidP="00C667DC">
      <w:pPr>
        <w:ind w:left="1350" w:right="-180"/>
        <w:rPr>
          <w:sz w:val="24"/>
        </w:rPr>
      </w:pPr>
    </w:p>
    <w:p w:rsidR="00C667DC" w:rsidRDefault="00C667DC" w:rsidP="00C667DC">
      <w:pPr>
        <w:ind w:left="1440" w:right="-180"/>
        <w:rPr>
          <w:b/>
          <w:sz w:val="24"/>
        </w:rPr>
      </w:pPr>
      <w:r w:rsidRPr="00C67EAE">
        <w:rPr>
          <w:b/>
          <w:sz w:val="24"/>
        </w:rPr>
        <w:t xml:space="preserve">3.  Compliance </w:t>
      </w:r>
      <w:proofErr w:type="gramStart"/>
      <w:r w:rsidRPr="00C67EAE">
        <w:rPr>
          <w:b/>
          <w:sz w:val="24"/>
        </w:rPr>
        <w:t>With</w:t>
      </w:r>
      <w:proofErr w:type="gramEnd"/>
      <w:r w:rsidRPr="00C67EAE">
        <w:rPr>
          <w:b/>
          <w:sz w:val="24"/>
        </w:rPr>
        <w:t xml:space="preserve"> Buy American Act</w:t>
      </w:r>
      <w:r w:rsidR="008340B6">
        <w:rPr>
          <w:b/>
          <w:sz w:val="24"/>
        </w:rPr>
        <w:t>:</w:t>
      </w:r>
      <w:r w:rsidRPr="00C67EAE">
        <w:rPr>
          <w:b/>
          <w:sz w:val="24"/>
        </w:rPr>
        <w:t xml:space="preserve">  </w:t>
      </w:r>
    </w:p>
    <w:p w:rsidR="00C667DC" w:rsidRPr="00C67EAE" w:rsidRDefault="00C667DC" w:rsidP="00C667DC">
      <w:pPr>
        <w:ind w:left="1440" w:right="-180"/>
        <w:rPr>
          <w:b/>
          <w:sz w:val="24"/>
        </w:rPr>
      </w:pPr>
    </w:p>
    <w:p w:rsidR="00C667DC" w:rsidRPr="00C67EAE" w:rsidRDefault="00C667DC" w:rsidP="00C667DC">
      <w:pPr>
        <w:ind w:left="2160" w:right="-180"/>
        <w:rPr>
          <w:sz w:val="24"/>
        </w:rPr>
      </w:pPr>
      <w:r w:rsidRPr="00C67EAE">
        <w:rPr>
          <w:sz w:val="24"/>
        </w:rPr>
        <w:t>a. Notice:  Pursuant to sec. 307 of the Omnibus Consolidated Appropriations Act of 1997, Public Law 104-208, 110 Stat. 3009, please be advised of the following:</w:t>
      </w:r>
    </w:p>
    <w:p w:rsidR="00C667DC" w:rsidRPr="00C67EAE" w:rsidRDefault="00C667DC" w:rsidP="00C667DC">
      <w:pPr>
        <w:ind w:left="2880" w:right="-180"/>
        <w:rPr>
          <w:sz w:val="24"/>
        </w:rPr>
      </w:pPr>
    </w:p>
    <w:p w:rsidR="00C667DC" w:rsidRPr="00C67EAE" w:rsidRDefault="00C667DC" w:rsidP="00C667DC">
      <w:pPr>
        <w:ind w:left="2160" w:right="-180"/>
        <w:rPr>
          <w:sz w:val="24"/>
        </w:rPr>
      </w:pPr>
      <w:r w:rsidRPr="00C67EAE">
        <w:rPr>
          <w:sz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C667DC" w:rsidRDefault="00C667DC" w:rsidP="00C667DC">
      <w:pPr>
        <w:ind w:left="2880" w:right="-180"/>
        <w:rPr>
          <w:sz w:val="24"/>
        </w:rPr>
      </w:pPr>
    </w:p>
    <w:p w:rsidR="00C667DC" w:rsidRPr="00C67EAE" w:rsidRDefault="00C667DC" w:rsidP="00C667DC">
      <w:pPr>
        <w:ind w:left="2880" w:right="-180"/>
        <w:rPr>
          <w:sz w:val="24"/>
        </w:rPr>
      </w:pPr>
    </w:p>
    <w:p w:rsidR="00C667DC" w:rsidRPr="00C67EAE" w:rsidRDefault="00C667DC" w:rsidP="00C667DC">
      <w:pPr>
        <w:ind w:left="2160" w:right="-180"/>
        <w:rPr>
          <w:sz w:val="24"/>
        </w:rPr>
      </w:pPr>
      <w:r w:rsidRPr="00C67EAE">
        <w:rPr>
          <w:sz w:val="24"/>
        </w:rPr>
        <w:t xml:space="preserve">b. Recipient agrees to follow the requirements in 43 CFR Part 12, Subpart E, </w:t>
      </w:r>
      <w:proofErr w:type="gramStart"/>
      <w:r w:rsidRPr="00C67EAE">
        <w:rPr>
          <w:sz w:val="24"/>
        </w:rPr>
        <w:t>Buy</w:t>
      </w:r>
      <w:proofErr w:type="gramEnd"/>
      <w:r w:rsidRPr="00C67EAE">
        <w:rPr>
          <w:sz w:val="24"/>
        </w:rPr>
        <w:t xml:space="preserve"> American Requirements for Assistance Programs. </w:t>
      </w:r>
    </w:p>
    <w:p w:rsidR="00C667DC" w:rsidRPr="00C67EAE" w:rsidRDefault="00C667DC" w:rsidP="00C667DC">
      <w:pPr>
        <w:ind w:left="1440" w:right="-180"/>
        <w:rPr>
          <w:sz w:val="24"/>
        </w:rPr>
      </w:pPr>
    </w:p>
    <w:p w:rsidR="00C667DC" w:rsidRPr="00C67EAE" w:rsidRDefault="00C667DC" w:rsidP="00C667DC">
      <w:pPr>
        <w:ind w:left="1350" w:right="-180"/>
        <w:rPr>
          <w:sz w:val="24"/>
        </w:rPr>
      </w:pPr>
      <w:r w:rsidRPr="00C67EAE">
        <w:rPr>
          <w:b/>
          <w:sz w:val="24"/>
        </w:rPr>
        <w:t>4.  Opposition to Any Legislation</w:t>
      </w:r>
      <w:r w:rsidR="008340B6">
        <w:rPr>
          <w:b/>
          <w:sz w:val="24"/>
        </w:rPr>
        <w:t xml:space="preserve"> -</w:t>
      </w:r>
      <w:r w:rsidRPr="00C67EAE">
        <w:rPr>
          <w:b/>
          <w:sz w:val="24"/>
        </w:rPr>
        <w:t xml:space="preserve"> </w:t>
      </w:r>
      <w:r w:rsidRPr="00C67EAE">
        <w:rPr>
          <w:sz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C667DC" w:rsidRPr="00C67EAE" w:rsidRDefault="00C667DC" w:rsidP="00C667DC">
      <w:pPr>
        <w:ind w:left="720" w:right="-180"/>
        <w:rPr>
          <w:sz w:val="24"/>
        </w:rPr>
      </w:pPr>
      <w:r w:rsidRPr="00C67EAE">
        <w:rPr>
          <w:sz w:val="24"/>
        </w:rPr>
        <w:t xml:space="preserve"> </w:t>
      </w:r>
    </w:p>
    <w:p w:rsidR="00C667DC" w:rsidRPr="00C67EAE" w:rsidRDefault="00C667DC" w:rsidP="00C667DC">
      <w:pPr>
        <w:ind w:left="1440" w:right="-180"/>
        <w:rPr>
          <w:sz w:val="24"/>
        </w:rPr>
      </w:pPr>
      <w:r w:rsidRPr="00C67EAE">
        <w:rPr>
          <w:b/>
          <w:sz w:val="24"/>
        </w:rPr>
        <w:t>5.  Endorsements</w:t>
      </w:r>
      <w:r w:rsidR="008340B6">
        <w:rPr>
          <w:b/>
          <w:sz w:val="24"/>
        </w:rPr>
        <w:t xml:space="preserve"> - </w:t>
      </w:r>
      <w:r w:rsidRPr="00C67EAE">
        <w:rPr>
          <w:sz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sz w:val="24"/>
        </w:rPr>
        <w:t>All information submitted for publication or other public releases of information regarding this project shall carry the following disclaimer:</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sz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sz w:val="24"/>
        </w:rPr>
        <w:t xml:space="preserve">A recipient further agrees to include this provision in a </w:t>
      </w:r>
      <w:proofErr w:type="spellStart"/>
      <w:r w:rsidRPr="00C67EAE">
        <w:rPr>
          <w:sz w:val="24"/>
        </w:rPr>
        <w:t>subaward</w:t>
      </w:r>
      <w:proofErr w:type="spellEnd"/>
      <w:r w:rsidRPr="00C67EAE">
        <w:rPr>
          <w:sz w:val="24"/>
        </w:rPr>
        <w:t xml:space="preserve"> to and </w:t>
      </w:r>
      <w:proofErr w:type="spellStart"/>
      <w:r w:rsidRPr="00C67EAE">
        <w:rPr>
          <w:sz w:val="24"/>
        </w:rPr>
        <w:t>subrecipient</w:t>
      </w:r>
      <w:proofErr w:type="spellEnd"/>
      <w:r w:rsidRPr="00C67EAE">
        <w:rPr>
          <w:sz w:val="24"/>
        </w:rPr>
        <w:t xml:space="preserve">, except for a </w:t>
      </w:r>
      <w:proofErr w:type="spellStart"/>
      <w:r w:rsidRPr="00C67EAE">
        <w:rPr>
          <w:sz w:val="24"/>
        </w:rPr>
        <w:t>subaward</w:t>
      </w:r>
      <w:proofErr w:type="spellEnd"/>
      <w:r w:rsidRPr="00C67EAE">
        <w:rPr>
          <w:sz w:val="24"/>
        </w:rPr>
        <w:t xml:space="preserve"> to a State government, a local government, or to a federally recognized Indian tribal government. </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b/>
          <w:sz w:val="24"/>
        </w:rPr>
        <w:t>6.  Retention and Access Requirements for Records</w:t>
      </w:r>
      <w:r w:rsidR="008340B6">
        <w:rPr>
          <w:b/>
          <w:sz w:val="24"/>
        </w:rPr>
        <w:t xml:space="preserve"> </w:t>
      </w:r>
      <w:proofErr w:type="gramStart"/>
      <w:r w:rsidR="008340B6">
        <w:rPr>
          <w:b/>
          <w:sz w:val="24"/>
        </w:rPr>
        <w:t xml:space="preserve">- </w:t>
      </w:r>
      <w:r w:rsidRPr="00C67EAE">
        <w:rPr>
          <w:sz w:val="24"/>
        </w:rPr>
        <w:t xml:space="preserve"> All</w:t>
      </w:r>
      <w:proofErr w:type="gramEnd"/>
      <w:r w:rsidRPr="00C67EAE">
        <w:rPr>
          <w:sz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b/>
          <w:sz w:val="24"/>
        </w:rPr>
        <w:t>7.  Increasing Seat Belt Use</w:t>
      </w:r>
      <w:r w:rsidR="008340B6">
        <w:rPr>
          <w:b/>
          <w:sz w:val="24"/>
        </w:rPr>
        <w:t xml:space="preserve"> - </w:t>
      </w:r>
      <w:r w:rsidRPr="00C67EAE">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C667DC" w:rsidRDefault="00C667DC" w:rsidP="00C667DC">
      <w:pPr>
        <w:ind w:left="720" w:right="-180" w:firstLine="720"/>
        <w:rPr>
          <w:b/>
          <w:sz w:val="24"/>
        </w:rPr>
      </w:pPr>
    </w:p>
    <w:p w:rsidR="00C667DC" w:rsidRDefault="00C667DC" w:rsidP="00C667DC">
      <w:pPr>
        <w:ind w:left="720" w:right="-180" w:firstLine="720"/>
        <w:rPr>
          <w:b/>
          <w:sz w:val="24"/>
        </w:rPr>
      </w:pPr>
      <w:r w:rsidRPr="00C67EAE">
        <w:rPr>
          <w:b/>
          <w:sz w:val="24"/>
        </w:rPr>
        <w:t>8.   Special Terms and Conditions.</w:t>
      </w:r>
    </w:p>
    <w:p w:rsidR="00C667DC" w:rsidRPr="00C67EAE" w:rsidRDefault="00C667DC" w:rsidP="00C667DC">
      <w:pPr>
        <w:ind w:left="720" w:right="-180" w:firstLine="720"/>
        <w:rPr>
          <w:b/>
          <w:sz w:val="24"/>
        </w:rPr>
      </w:pPr>
    </w:p>
    <w:p w:rsidR="00C667DC" w:rsidRPr="00C67EAE" w:rsidRDefault="00C667DC" w:rsidP="00C667DC">
      <w:pPr>
        <w:ind w:left="2160" w:right="-180"/>
        <w:rPr>
          <w:sz w:val="24"/>
        </w:rPr>
      </w:pPr>
      <w:r w:rsidRPr="00C67EAE">
        <w:rPr>
          <w:b/>
          <w:sz w:val="24"/>
        </w:rPr>
        <w:t>a. Order of Precedence</w:t>
      </w:r>
      <w:r w:rsidR="008340B6">
        <w:rPr>
          <w:b/>
          <w:sz w:val="24"/>
        </w:rPr>
        <w:t xml:space="preserve"> -</w:t>
      </w:r>
      <w:r w:rsidRPr="00C67EAE">
        <w:rPr>
          <w:sz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C667DC" w:rsidRPr="00C67EAE" w:rsidRDefault="00C667DC" w:rsidP="00C667DC">
      <w:pPr>
        <w:ind w:right="-180"/>
        <w:rPr>
          <w:sz w:val="24"/>
        </w:rPr>
      </w:pPr>
    </w:p>
    <w:p w:rsidR="00C667DC" w:rsidRPr="00C67EAE" w:rsidRDefault="00C667DC" w:rsidP="00C667DC">
      <w:pPr>
        <w:ind w:left="2160" w:right="-180"/>
        <w:rPr>
          <w:sz w:val="24"/>
          <w:highlight w:val="yellow"/>
        </w:rPr>
      </w:pPr>
      <w:r w:rsidRPr="00C67EAE">
        <w:rPr>
          <w:b/>
          <w:sz w:val="24"/>
        </w:rPr>
        <w:t>b. Amendments</w:t>
      </w:r>
      <w:r w:rsidR="008340B6">
        <w:rPr>
          <w:b/>
          <w:sz w:val="24"/>
        </w:rPr>
        <w:t xml:space="preserve"> -</w:t>
      </w:r>
      <w:r w:rsidRPr="00C67EAE">
        <w:rPr>
          <w:sz w:val="24"/>
        </w:rPr>
        <w:t xml:space="preserve"> The agreement may be amended by written agreement signed by both the recipient’s Authorized Representative and the GMO.  Administrative changes (i.e. GMO name change, etc.) which do not change the project management plan, NTE amount, etc. or otherwise affect the recipient may be signed unilaterally by the GMO.  Additionally, a unilateral amendment may be utilized if it should become necessary to suspend or terminate the agreement in accordance with 43 CFR, Subpart C, </w:t>
      </w:r>
      <w:proofErr w:type="gramStart"/>
      <w:r w:rsidRPr="00C67EAE">
        <w:rPr>
          <w:sz w:val="24"/>
        </w:rPr>
        <w:t>Section</w:t>
      </w:r>
      <w:proofErr w:type="gramEnd"/>
      <w:r w:rsidRPr="00C67EAE">
        <w:rPr>
          <w:sz w:val="24"/>
        </w:rPr>
        <w:t xml:space="preserve"> 12.83 for State, local and Indian tribal governments or Subpart F, Section 12.961 for institutions of higher education, hospitals, other non-profit and all other organizations.</w:t>
      </w:r>
      <w:r w:rsidRPr="00C67EAE">
        <w:rPr>
          <w:sz w:val="24"/>
          <w:highlight w:val="yellow"/>
        </w:rPr>
        <w:t xml:space="preserve"> </w:t>
      </w:r>
    </w:p>
    <w:p w:rsidR="00C667DC" w:rsidRPr="00C67EAE" w:rsidRDefault="00C667DC" w:rsidP="00C667DC">
      <w:pPr>
        <w:ind w:left="720" w:right="-180"/>
        <w:rPr>
          <w:sz w:val="24"/>
          <w:highlight w:val="yellow"/>
        </w:rPr>
      </w:pPr>
    </w:p>
    <w:p w:rsidR="00C667DC" w:rsidRPr="00C67EAE" w:rsidRDefault="00C667DC" w:rsidP="00C667DC">
      <w:pPr>
        <w:ind w:left="2160" w:right="-180"/>
        <w:rPr>
          <w:sz w:val="24"/>
        </w:rPr>
      </w:pPr>
      <w:r w:rsidRPr="00C67EAE">
        <w:rPr>
          <w:sz w:val="24"/>
        </w:rPr>
        <w:t xml:space="preserve">All other changes shall be made by means of a bilateral amendment to the agreement.  No oral statement made by any person, or written statement by any person other than the GMO, shall be allowed in any manner or degree to amend or otherwise effect the terms of the agreement.  </w:t>
      </w:r>
    </w:p>
    <w:p w:rsidR="00C667DC" w:rsidRPr="00C67EAE" w:rsidRDefault="00C667DC" w:rsidP="00C667DC">
      <w:pPr>
        <w:ind w:left="720" w:right="-180"/>
        <w:rPr>
          <w:sz w:val="24"/>
        </w:rPr>
      </w:pPr>
    </w:p>
    <w:p w:rsidR="00C667DC" w:rsidRPr="00C67EAE" w:rsidRDefault="00C667DC" w:rsidP="00C667DC">
      <w:pPr>
        <w:ind w:left="2160" w:right="-180"/>
        <w:rPr>
          <w:sz w:val="24"/>
        </w:rPr>
      </w:pPr>
      <w:r w:rsidRPr="00C67EAE">
        <w:rPr>
          <w:sz w:val="24"/>
        </w:rPr>
        <w:t xml:space="preserve">All requests for amendment of the agreement shall be made in writing, provide a full description of the reason for the request, and be sent to the attention of the GMO.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BLM. </w:t>
      </w:r>
    </w:p>
    <w:p w:rsidR="00C667DC" w:rsidRDefault="00C667DC" w:rsidP="00C667DC">
      <w:pPr>
        <w:ind w:right="-180"/>
        <w:rPr>
          <w:sz w:val="24"/>
        </w:rPr>
      </w:pPr>
    </w:p>
    <w:p w:rsidR="00C667DC" w:rsidRPr="00C67EAE" w:rsidRDefault="00C667DC" w:rsidP="00C667DC">
      <w:pPr>
        <w:ind w:left="2160" w:right="-180"/>
        <w:rPr>
          <w:sz w:val="24"/>
        </w:rPr>
      </w:pPr>
      <w:r w:rsidRPr="00C67EAE">
        <w:rPr>
          <w:b/>
          <w:sz w:val="24"/>
        </w:rPr>
        <w:t>c. Budget and Program Plan Revision</w:t>
      </w:r>
      <w:r w:rsidR="008340B6">
        <w:rPr>
          <w:b/>
          <w:sz w:val="24"/>
        </w:rPr>
        <w:t xml:space="preserve"> -</w:t>
      </w:r>
      <w:r w:rsidRPr="00C67EAE">
        <w:rPr>
          <w:sz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GMO and Program Officer (PO).</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t>d. Audit Requirements</w:t>
      </w:r>
      <w:r w:rsidR="008340B6">
        <w:rPr>
          <w:b/>
          <w:sz w:val="24"/>
        </w:rPr>
        <w:t xml:space="preserve"> - </w:t>
      </w:r>
      <w:r w:rsidRPr="00C67EAE">
        <w:rPr>
          <w:sz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8" w:history="1">
        <w:r w:rsidRPr="00C67EAE">
          <w:rPr>
            <w:rStyle w:val="Hyperlink"/>
            <w:color w:val="auto"/>
            <w:sz w:val="24"/>
            <w:u w:val="none"/>
          </w:rPr>
          <w:t>http://www.whitehouse.gov/omb/grants/grants_circulars.html</w:t>
        </w:r>
      </w:hyperlink>
      <w:r w:rsidRPr="00C67EAE">
        <w:rPr>
          <w:sz w:val="24"/>
        </w:rPr>
        <w:t xml:space="preserve">.  </w:t>
      </w:r>
    </w:p>
    <w:p w:rsidR="00C667DC" w:rsidRPr="00C67EAE" w:rsidRDefault="00C667DC" w:rsidP="00C667DC">
      <w:pPr>
        <w:ind w:left="2160" w:right="-180"/>
        <w:rPr>
          <w:sz w:val="24"/>
        </w:rPr>
      </w:pPr>
      <w:r w:rsidRPr="00C67EAE">
        <w:rPr>
          <w:sz w:val="24"/>
        </w:rPr>
        <w:t>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C667DC" w:rsidRPr="00C67EAE" w:rsidRDefault="00C667DC" w:rsidP="00C667DC">
      <w:pPr>
        <w:ind w:left="720" w:right="-180"/>
        <w:rPr>
          <w:sz w:val="24"/>
        </w:rPr>
      </w:pPr>
    </w:p>
    <w:p w:rsidR="00C667DC" w:rsidRPr="00C67EAE" w:rsidRDefault="00C667DC" w:rsidP="00C667DC">
      <w:pPr>
        <w:ind w:left="2160" w:right="-180"/>
        <w:rPr>
          <w:sz w:val="24"/>
        </w:rPr>
      </w:pPr>
      <w:r w:rsidRPr="00C67EAE">
        <w:rPr>
          <w:sz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9" w:history="1">
        <w:r w:rsidRPr="00C67EAE">
          <w:rPr>
            <w:rStyle w:val="Hyperlink"/>
            <w:color w:val="auto"/>
            <w:sz w:val="24"/>
            <w:u w:val="none"/>
          </w:rPr>
          <w:t>http://www.dot.gov/ost/m60/grant/sincontact.htm</w:t>
        </w:r>
      </w:hyperlink>
      <w:r w:rsidRPr="00C67EAE">
        <w:rPr>
          <w:sz w:val="24"/>
        </w:rPr>
        <w:t xml:space="preserve">l.  Additional information on single audits is available from the Federal Audit Clearinghouse at </w:t>
      </w:r>
      <w:hyperlink r:id="rId30" w:history="1">
        <w:r w:rsidRPr="00C67EAE">
          <w:rPr>
            <w:rStyle w:val="Hyperlink"/>
            <w:sz w:val="24"/>
          </w:rPr>
          <w:t>http://harvester.census.gov/sac/</w:t>
        </w:r>
      </w:hyperlink>
      <w:r w:rsidRPr="00C67EAE">
        <w:rPr>
          <w:sz w:val="24"/>
        </w:rPr>
        <w:t xml:space="preserve"> . </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t>e. Metric Conversion</w:t>
      </w:r>
      <w:r w:rsidR="008340B6">
        <w:rPr>
          <w:b/>
          <w:sz w:val="24"/>
        </w:rPr>
        <w:t xml:space="preserve"> -</w:t>
      </w:r>
      <w:r w:rsidRPr="00C67EAE">
        <w:rPr>
          <w:sz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C667DC" w:rsidRPr="00C67EAE" w:rsidRDefault="00C667DC" w:rsidP="00C667DC">
      <w:pPr>
        <w:ind w:right="-180"/>
        <w:rPr>
          <w:sz w:val="24"/>
        </w:rPr>
      </w:pPr>
    </w:p>
    <w:p w:rsidR="00C667DC" w:rsidRDefault="00C667DC" w:rsidP="00C667DC">
      <w:pPr>
        <w:ind w:left="2160" w:right="-180"/>
        <w:rPr>
          <w:sz w:val="24"/>
        </w:rPr>
      </w:pPr>
      <w:r w:rsidRPr="00C67EAE">
        <w:rPr>
          <w:b/>
          <w:sz w:val="24"/>
        </w:rPr>
        <w:t>f. Officials Not to Benefit</w:t>
      </w:r>
      <w:r w:rsidR="008340B6">
        <w:rPr>
          <w:b/>
          <w:sz w:val="24"/>
        </w:rPr>
        <w:t xml:space="preserve"> -</w:t>
      </w:r>
      <w:r w:rsidRPr="00C67EAE">
        <w:rPr>
          <w:sz w:val="24"/>
        </w:rPr>
        <w:t xml:space="preserve">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t>g. Deposit of Publications</w:t>
      </w:r>
      <w:r w:rsidR="008340B6">
        <w:rPr>
          <w:b/>
          <w:sz w:val="24"/>
        </w:rPr>
        <w:t xml:space="preserve"> -</w:t>
      </w:r>
      <w:r w:rsidRPr="00C67EAE">
        <w:rPr>
          <w:sz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C667DC" w:rsidRPr="00C67EAE" w:rsidRDefault="00C667DC" w:rsidP="00C667DC">
      <w:pPr>
        <w:ind w:right="-180"/>
        <w:rPr>
          <w:sz w:val="24"/>
        </w:rPr>
      </w:pP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country-region">
        <w:smartTag w:uri="urn:schemas-microsoft-com:office:smarttags" w:element="place">
          <w:r w:rsidRPr="00C67EAE">
            <w:rPr>
              <w:sz w:val="24"/>
            </w:rPr>
            <w:t>U.S.</w:t>
          </w:r>
        </w:smartTag>
      </w:smartTag>
      <w:r w:rsidRPr="00C67EAE">
        <w:rPr>
          <w:sz w:val="24"/>
        </w:rPr>
        <w:t xml:space="preserve"> Department of the Interior</w:t>
      </w: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t>Natural Resources Library</w:t>
      </w: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place">
        <w:smartTag w:uri="urn:schemas-microsoft-com:office:smarttags" w:element="PlaceName">
          <w:r w:rsidRPr="00C67EAE">
            <w:rPr>
              <w:sz w:val="24"/>
            </w:rPr>
            <w:t>Interior</w:t>
          </w:r>
        </w:smartTag>
        <w:r w:rsidRPr="00C67EAE">
          <w:rPr>
            <w:sz w:val="24"/>
          </w:rPr>
          <w:t xml:space="preserve"> </w:t>
        </w:r>
        <w:smartTag w:uri="urn:schemas-microsoft-com:office:smarttags" w:element="PlaceName">
          <w:r w:rsidRPr="00C67EAE">
            <w:rPr>
              <w:sz w:val="24"/>
            </w:rPr>
            <w:t>Service</w:t>
          </w:r>
        </w:smartTag>
        <w:r w:rsidRPr="00C67EAE">
          <w:rPr>
            <w:sz w:val="24"/>
          </w:rPr>
          <w:t xml:space="preserve"> </w:t>
        </w:r>
        <w:smartTag w:uri="urn:schemas-microsoft-com:office:smarttags" w:element="PlaceType">
          <w:r w:rsidRPr="00C67EAE">
            <w:rPr>
              <w:sz w:val="24"/>
            </w:rPr>
            <w:t>Center</w:t>
          </w:r>
        </w:smartTag>
      </w:smartTag>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t>Gifts and Exchanges Section</w:t>
      </w: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Street">
        <w:smartTag w:uri="urn:schemas-microsoft-com:office:smarttags" w:element="address">
          <w:r w:rsidRPr="00C67EAE">
            <w:rPr>
              <w:sz w:val="24"/>
            </w:rPr>
            <w:t>1849 C Street, N.W.</w:t>
          </w:r>
        </w:smartTag>
      </w:smartTag>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place">
        <w:smartTag w:uri="urn:schemas-microsoft-com:office:smarttags" w:element="City">
          <w:r w:rsidRPr="00C67EAE">
            <w:rPr>
              <w:sz w:val="24"/>
            </w:rPr>
            <w:t>Washington</w:t>
          </w:r>
        </w:smartTag>
        <w:r w:rsidRPr="00C67EAE">
          <w:rPr>
            <w:sz w:val="24"/>
          </w:rPr>
          <w:t xml:space="preserve">, </w:t>
        </w:r>
        <w:smartTag w:uri="urn:schemas-microsoft-com:office:smarttags" w:element="State">
          <w:r w:rsidRPr="00C67EAE">
            <w:rPr>
              <w:sz w:val="24"/>
            </w:rPr>
            <w:t>D.C.</w:t>
          </w:r>
        </w:smartTag>
        <w:r w:rsidRPr="00C67EAE">
          <w:rPr>
            <w:sz w:val="24"/>
          </w:rPr>
          <w:t xml:space="preserve"> </w:t>
        </w:r>
        <w:smartTag w:uri="urn:schemas-microsoft-com:office:smarttags" w:element="PostalCode">
          <w:r w:rsidRPr="00C67EAE">
            <w:rPr>
              <w:sz w:val="24"/>
            </w:rPr>
            <w:t>20240</w:t>
          </w:r>
        </w:smartTag>
      </w:smartTag>
    </w:p>
    <w:p w:rsidR="00E359DD" w:rsidRPr="00C67EAE" w:rsidRDefault="00E359DD" w:rsidP="00C667DC">
      <w:pPr>
        <w:ind w:right="-180"/>
        <w:rPr>
          <w:sz w:val="24"/>
        </w:rPr>
      </w:pPr>
    </w:p>
    <w:p w:rsidR="00C667DC" w:rsidRPr="00C67EAE" w:rsidRDefault="00C667DC" w:rsidP="00C667DC">
      <w:pPr>
        <w:ind w:right="-180"/>
        <w:rPr>
          <w:b/>
          <w:sz w:val="24"/>
        </w:rPr>
      </w:pPr>
      <w:r w:rsidRPr="00C67EAE">
        <w:rPr>
          <w:sz w:val="24"/>
        </w:rPr>
        <w:tab/>
      </w:r>
      <w:r w:rsidRPr="00C67EAE">
        <w:rPr>
          <w:sz w:val="24"/>
        </w:rPr>
        <w:tab/>
      </w:r>
      <w:r w:rsidRPr="00C67EAE">
        <w:rPr>
          <w:sz w:val="24"/>
        </w:rPr>
        <w:tab/>
      </w:r>
      <w:r w:rsidRPr="00C67EAE">
        <w:rPr>
          <w:b/>
          <w:sz w:val="24"/>
        </w:rPr>
        <w:t>h. Reimbursable Costs and Limitations</w:t>
      </w:r>
      <w:r w:rsidR="008340B6">
        <w:rPr>
          <w:b/>
          <w:sz w:val="24"/>
        </w:rPr>
        <w:t>:</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sz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rsidR="00C667DC" w:rsidRPr="00C67EAE" w:rsidRDefault="00C667DC" w:rsidP="00C667DC">
      <w:pPr>
        <w:ind w:left="720" w:right="-180"/>
        <w:rPr>
          <w:sz w:val="24"/>
        </w:rPr>
      </w:pPr>
    </w:p>
    <w:p w:rsidR="00C667DC" w:rsidRPr="00C67EAE" w:rsidRDefault="00C667DC" w:rsidP="00E94C8D">
      <w:pPr>
        <w:tabs>
          <w:tab w:val="left" w:pos="2610"/>
        </w:tabs>
        <w:ind w:left="2160" w:right="-180"/>
        <w:rPr>
          <w:sz w:val="24"/>
        </w:rPr>
      </w:pPr>
      <w:r w:rsidRPr="00C67EAE">
        <w:rPr>
          <w:sz w:val="24"/>
        </w:rPr>
        <w:t xml:space="preserve">The BLM's financial participation is limited.  The BLM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Bureau.  </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t>i. Inspection</w:t>
      </w:r>
      <w:r w:rsidR="008340B6">
        <w:rPr>
          <w:b/>
          <w:sz w:val="24"/>
        </w:rPr>
        <w:t xml:space="preserve"> -</w:t>
      </w:r>
      <w:r w:rsidRPr="00C67EAE">
        <w:rPr>
          <w:sz w:val="24"/>
        </w:rPr>
        <w:t xml:space="preserve"> The BLM has the right to inspect and evaluate the work performed or being performed under this agreement, and the premises where the work is being performed, at all reasonable times and in a manner that will not unduly delay the work.  If BLM performs inspection or evaluation on the premises of the recipient or a </w:t>
      </w:r>
      <w:proofErr w:type="spellStart"/>
      <w:r w:rsidRPr="00C67EAE">
        <w:rPr>
          <w:sz w:val="24"/>
        </w:rPr>
        <w:t>subrecipient</w:t>
      </w:r>
      <w:proofErr w:type="spellEnd"/>
      <w:r w:rsidRPr="00C67EAE">
        <w:rPr>
          <w:sz w:val="24"/>
        </w:rPr>
        <w:t>, the recipient shall furnish and shall require sub-recipients to furnish all reasonable facilities and assistance for the safe and convenient performance of these duties.</w:t>
      </w:r>
    </w:p>
    <w:p w:rsidR="00C667DC" w:rsidRPr="00C67EAE" w:rsidRDefault="00C667DC" w:rsidP="00C667DC">
      <w:pPr>
        <w:ind w:right="-180"/>
        <w:rPr>
          <w:sz w:val="24"/>
        </w:rPr>
      </w:pPr>
    </w:p>
    <w:p w:rsidR="008340B6" w:rsidRDefault="00C667DC" w:rsidP="00E94C8D">
      <w:pPr>
        <w:numPr>
          <w:ilvl w:val="0"/>
          <w:numId w:val="40"/>
        </w:numPr>
        <w:tabs>
          <w:tab w:val="left" w:pos="2340"/>
          <w:tab w:val="left" w:pos="2700"/>
        </w:tabs>
        <w:ind w:right="-180"/>
        <w:rPr>
          <w:b/>
          <w:sz w:val="24"/>
        </w:rPr>
      </w:pPr>
      <w:r w:rsidRPr="00C67EAE">
        <w:rPr>
          <w:b/>
          <w:sz w:val="24"/>
        </w:rPr>
        <w:t>Copyrights</w:t>
      </w:r>
      <w:r w:rsidR="008340B6">
        <w:rPr>
          <w:b/>
          <w:sz w:val="24"/>
        </w:rPr>
        <w:t>:</w:t>
      </w:r>
    </w:p>
    <w:p w:rsidR="00C667DC" w:rsidRPr="00C67EAE" w:rsidRDefault="00C667DC" w:rsidP="008340B6">
      <w:pPr>
        <w:ind w:right="-180"/>
        <w:rPr>
          <w:sz w:val="24"/>
        </w:rPr>
      </w:pPr>
      <w:r w:rsidRPr="00C67EAE">
        <w:rPr>
          <w:sz w:val="24"/>
        </w:rPr>
        <w:t xml:space="preserve">  </w:t>
      </w:r>
    </w:p>
    <w:p w:rsidR="00C667DC" w:rsidRPr="00C67EAE" w:rsidRDefault="00C667DC" w:rsidP="008340B6">
      <w:pPr>
        <w:ind w:left="2160" w:right="-180" w:firstLine="360"/>
        <w:rPr>
          <w:sz w:val="24"/>
        </w:rPr>
      </w:pPr>
      <w:r w:rsidRPr="00C67EAE">
        <w:rPr>
          <w:sz w:val="24"/>
        </w:rPr>
        <w:t>1.  For recipients subject to the administrative standards set forth in OMB Circular A-110, the following copyright provision, as implemented by 43 CFR 12.936(a), shall apply:</w:t>
      </w:r>
    </w:p>
    <w:p w:rsidR="00C667DC" w:rsidRPr="00C67EAE" w:rsidRDefault="00C667DC" w:rsidP="00C667DC">
      <w:pPr>
        <w:ind w:right="-180"/>
        <w:rPr>
          <w:sz w:val="24"/>
        </w:rPr>
      </w:pPr>
    </w:p>
    <w:p w:rsidR="00C667DC" w:rsidRPr="00C67EAE" w:rsidRDefault="00C667DC" w:rsidP="008340B6">
      <w:pPr>
        <w:ind w:left="2520" w:right="-180"/>
        <w:rPr>
          <w:sz w:val="24"/>
        </w:rPr>
      </w:pPr>
      <w:r w:rsidRPr="00C67EAE">
        <w:rPr>
          <w:sz w:val="24"/>
        </w:rPr>
        <w:t>“The recipient may copyright any work that is subject to copyright and was developed, or for which ownership was purchased, under an award. The Federal awarding agency(</w:t>
      </w:r>
      <w:proofErr w:type="spellStart"/>
      <w:r w:rsidRPr="00C67EAE">
        <w:rPr>
          <w:sz w:val="24"/>
        </w:rPr>
        <w:t>ies</w:t>
      </w:r>
      <w:proofErr w:type="spellEnd"/>
      <w:r w:rsidRPr="00C67EAE">
        <w:rPr>
          <w:sz w:val="24"/>
        </w:rPr>
        <w:t>) reserves a royalty-free, nonexclusive and irrevocable right to reproduce, publish, or otherwise use the work for Federal purposes, and to authorize others to do so.”</w:t>
      </w:r>
    </w:p>
    <w:p w:rsidR="00C667DC" w:rsidRPr="00C67EAE" w:rsidRDefault="00C667DC" w:rsidP="00C667DC">
      <w:pPr>
        <w:ind w:right="-180"/>
        <w:rPr>
          <w:sz w:val="24"/>
        </w:rPr>
      </w:pPr>
    </w:p>
    <w:p w:rsidR="00C667DC" w:rsidRPr="00C67EAE" w:rsidRDefault="00C667DC" w:rsidP="008340B6">
      <w:pPr>
        <w:ind w:left="2160" w:right="-180" w:firstLine="360"/>
        <w:rPr>
          <w:sz w:val="24"/>
        </w:rPr>
      </w:pPr>
      <w:r w:rsidRPr="00C67EAE">
        <w:rPr>
          <w:sz w:val="24"/>
        </w:rPr>
        <w:t>2.  For recipients subject to the administrative standards set forth in OMB Circular A-102 and the Grants Management Common Rule, the following copyright provision, as implemented by 43 CFR 12.74, shall apply:</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sz w:val="24"/>
        </w:rPr>
        <w:t>“The Federal awarding agency reserves a royalty-free, nonexclusive, and irrevocable license to reproduce, publish or otherwise use, and to authorize others to use, for Federal Government purposes:</w:t>
      </w:r>
    </w:p>
    <w:p w:rsidR="00C667DC" w:rsidRPr="00C67EAE" w:rsidRDefault="00C667DC" w:rsidP="00C667DC">
      <w:pPr>
        <w:ind w:right="-180"/>
        <w:rPr>
          <w:sz w:val="24"/>
        </w:rPr>
      </w:pPr>
    </w:p>
    <w:p w:rsidR="00C667DC" w:rsidRPr="00C67EAE" w:rsidRDefault="00C667DC" w:rsidP="008340B6">
      <w:pPr>
        <w:ind w:left="2160" w:right="-180" w:firstLine="720"/>
        <w:rPr>
          <w:sz w:val="24"/>
        </w:rPr>
      </w:pPr>
      <w:r w:rsidRPr="00C67EAE">
        <w:rPr>
          <w:sz w:val="24"/>
        </w:rPr>
        <w:t xml:space="preserve">(a)  The copyright in any work developed under a grant, </w:t>
      </w:r>
      <w:proofErr w:type="spellStart"/>
      <w:r w:rsidRPr="00C67EAE">
        <w:rPr>
          <w:sz w:val="24"/>
        </w:rPr>
        <w:t>subgrant</w:t>
      </w:r>
      <w:proofErr w:type="spellEnd"/>
      <w:r w:rsidRPr="00C67EAE">
        <w:rPr>
          <w:sz w:val="24"/>
        </w:rPr>
        <w:t xml:space="preserve">, or contract under a grant or </w:t>
      </w:r>
      <w:proofErr w:type="spellStart"/>
      <w:r w:rsidRPr="00C67EAE">
        <w:rPr>
          <w:sz w:val="24"/>
        </w:rPr>
        <w:t>subgrant</w:t>
      </w:r>
      <w:proofErr w:type="spellEnd"/>
      <w:r w:rsidRPr="00C67EAE">
        <w:rPr>
          <w:sz w:val="24"/>
        </w:rPr>
        <w:t>; and</w:t>
      </w:r>
    </w:p>
    <w:p w:rsidR="00C667DC" w:rsidRPr="00C67EAE" w:rsidRDefault="00C667DC" w:rsidP="00C667DC">
      <w:pPr>
        <w:ind w:right="-180"/>
        <w:rPr>
          <w:sz w:val="24"/>
        </w:rPr>
      </w:pPr>
    </w:p>
    <w:p w:rsidR="00C667DC" w:rsidRPr="00C67EAE" w:rsidRDefault="00C667DC" w:rsidP="008340B6">
      <w:pPr>
        <w:ind w:left="2160" w:right="-180" w:firstLine="720"/>
        <w:rPr>
          <w:sz w:val="24"/>
        </w:rPr>
      </w:pPr>
      <w:r w:rsidRPr="00C67EAE">
        <w:rPr>
          <w:sz w:val="24"/>
        </w:rPr>
        <w:t xml:space="preserve">(b)  Any rights of copyright to which a grantee, </w:t>
      </w:r>
      <w:proofErr w:type="spellStart"/>
      <w:r w:rsidRPr="00C67EAE">
        <w:rPr>
          <w:sz w:val="24"/>
        </w:rPr>
        <w:t>subgrantee</w:t>
      </w:r>
      <w:proofErr w:type="spellEnd"/>
      <w:r w:rsidRPr="00C67EAE">
        <w:rPr>
          <w:sz w:val="24"/>
        </w:rPr>
        <w:t xml:space="preserve"> or a contractor purchases ownership with grant support.”</w:t>
      </w:r>
    </w:p>
    <w:p w:rsidR="00C667DC" w:rsidRPr="00C67EAE" w:rsidRDefault="00C667DC" w:rsidP="00C667DC">
      <w:pPr>
        <w:ind w:right="-180"/>
        <w:rPr>
          <w:sz w:val="24"/>
        </w:rPr>
      </w:pPr>
    </w:p>
    <w:p w:rsidR="00C667DC" w:rsidRPr="00C67EAE" w:rsidRDefault="00C667DC" w:rsidP="00E94C8D">
      <w:pPr>
        <w:numPr>
          <w:ilvl w:val="0"/>
          <w:numId w:val="40"/>
        </w:numPr>
        <w:tabs>
          <w:tab w:val="left" w:pos="2430"/>
        </w:tabs>
        <w:ind w:right="-180"/>
        <w:rPr>
          <w:sz w:val="24"/>
        </w:rPr>
      </w:pPr>
      <w:r w:rsidRPr="00C67EAE">
        <w:rPr>
          <w:b/>
          <w:sz w:val="24"/>
        </w:rPr>
        <w:t xml:space="preserve"> Rights to Data</w:t>
      </w:r>
      <w:r w:rsidR="008340B6">
        <w:rPr>
          <w:b/>
          <w:sz w:val="24"/>
        </w:rPr>
        <w:t xml:space="preserve"> -</w:t>
      </w:r>
      <w:r w:rsidRPr="00C67EAE">
        <w:rPr>
          <w:sz w:val="24"/>
        </w:rPr>
        <w:t xml:space="preserve"> For recipients subject to the administrative standards set forth in OMB Circular A-110, the following provision, as implemented by 43 CFR 12.936(c), shall apply:</w:t>
      </w:r>
    </w:p>
    <w:p w:rsidR="00C667DC" w:rsidRPr="00C67EAE" w:rsidRDefault="00C667DC" w:rsidP="00C667DC">
      <w:pPr>
        <w:ind w:left="720" w:right="-180"/>
        <w:rPr>
          <w:sz w:val="24"/>
        </w:rPr>
      </w:pPr>
    </w:p>
    <w:p w:rsidR="00C667DC" w:rsidRPr="00C67EAE" w:rsidRDefault="00C667DC" w:rsidP="00C667DC">
      <w:pPr>
        <w:ind w:left="1440" w:right="-180" w:firstLine="720"/>
        <w:rPr>
          <w:sz w:val="24"/>
        </w:rPr>
      </w:pPr>
      <w:r w:rsidRPr="00C67EAE">
        <w:rPr>
          <w:sz w:val="24"/>
        </w:rPr>
        <w:t>"The Federal Government has the right to:</w:t>
      </w:r>
    </w:p>
    <w:p w:rsidR="00C667DC" w:rsidRPr="00C67EAE" w:rsidRDefault="00C667DC" w:rsidP="00C667DC">
      <w:pPr>
        <w:ind w:left="720" w:right="-180"/>
        <w:rPr>
          <w:sz w:val="24"/>
        </w:rPr>
      </w:pPr>
    </w:p>
    <w:p w:rsidR="00C667DC" w:rsidRPr="00C67EAE" w:rsidRDefault="00C667DC" w:rsidP="008340B6">
      <w:pPr>
        <w:ind w:left="2160" w:right="-180" w:firstLine="720"/>
        <w:rPr>
          <w:sz w:val="24"/>
        </w:rPr>
      </w:pPr>
      <w:r w:rsidRPr="00C67EAE">
        <w:rPr>
          <w:sz w:val="24"/>
        </w:rPr>
        <w:t>(1)  Obtain, reproduce, publish or otherwise use the data first produced under an award; and</w:t>
      </w:r>
    </w:p>
    <w:p w:rsidR="00C667DC" w:rsidRPr="00C67EAE" w:rsidRDefault="00C667DC" w:rsidP="00C667DC">
      <w:pPr>
        <w:ind w:left="720" w:right="-180"/>
        <w:rPr>
          <w:sz w:val="24"/>
        </w:rPr>
      </w:pPr>
    </w:p>
    <w:p w:rsidR="00C667DC" w:rsidRDefault="008340B6" w:rsidP="00C667DC">
      <w:pPr>
        <w:tabs>
          <w:tab w:val="left" w:pos="-1440"/>
        </w:tabs>
        <w:ind w:left="2160" w:right="-180"/>
        <w:rPr>
          <w:sz w:val="24"/>
        </w:rPr>
      </w:pPr>
      <w:r>
        <w:rPr>
          <w:sz w:val="24"/>
        </w:rPr>
        <w:tab/>
      </w:r>
      <w:r w:rsidR="00C667DC" w:rsidRPr="00C67EAE">
        <w:rPr>
          <w:sz w:val="24"/>
        </w:rPr>
        <w:t xml:space="preserve"> (2) Authorize others to receive, reproduce, publish, or otherwise use such data for Federal purposes.”</w:t>
      </w:r>
    </w:p>
    <w:p w:rsidR="00C667DC" w:rsidRDefault="00C667DC" w:rsidP="00C667DC">
      <w:pPr>
        <w:tabs>
          <w:tab w:val="left" w:pos="-1440"/>
        </w:tabs>
        <w:ind w:left="2160" w:right="-180"/>
        <w:rPr>
          <w:sz w:val="24"/>
        </w:rPr>
      </w:pPr>
    </w:p>
    <w:p w:rsidR="00C667DC" w:rsidRPr="000A0386" w:rsidRDefault="00C667DC" w:rsidP="008340B6">
      <w:pPr>
        <w:ind w:left="1440" w:right="-180" w:firstLine="720"/>
        <w:rPr>
          <w:sz w:val="24"/>
        </w:rPr>
      </w:pPr>
      <w:r>
        <w:rPr>
          <w:b/>
          <w:sz w:val="24"/>
        </w:rPr>
        <w:t>l</w:t>
      </w:r>
      <w:r w:rsidRPr="00F10226">
        <w:rPr>
          <w:b/>
          <w:sz w:val="24"/>
        </w:rPr>
        <w:t>. Procurement Procedures</w:t>
      </w:r>
      <w:r w:rsidR="008340B6">
        <w:rPr>
          <w:b/>
          <w:sz w:val="24"/>
        </w:rPr>
        <w:t xml:space="preserve"> - </w:t>
      </w:r>
      <w:r w:rsidRPr="000A0386">
        <w:rPr>
          <w:sz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1.  Ensure that small businesses, minority-owned firms, and women's business enterprises are used to the fullest extent practicable.</w:t>
      </w:r>
    </w:p>
    <w:p w:rsidR="00C667DC" w:rsidRPr="000A0386" w:rsidRDefault="00C667DC" w:rsidP="00C667DC">
      <w:pPr>
        <w:ind w:right="-180"/>
        <w:rPr>
          <w:sz w:val="24"/>
        </w:rPr>
      </w:pPr>
    </w:p>
    <w:p w:rsidR="00C667DC" w:rsidRDefault="00C667DC" w:rsidP="00C667DC">
      <w:pPr>
        <w:ind w:left="2160" w:right="-180"/>
        <w:rPr>
          <w:sz w:val="24"/>
        </w:rPr>
      </w:pPr>
      <w:r w:rsidRPr="000A0386">
        <w:rPr>
          <w:sz w:val="24"/>
        </w:rPr>
        <w:t>2.  Make information on forthcoming opportunities available and arrange time frames for purchases and contracts to encourage and facilitate participation by small businesses, minority-owned firms, and women's business enterprises.</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3.  Consider in the contract process whether firms competing for larger contracts intend to subcontract with small businesses, minority-owned firms, and women's business enterprises.</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4.  Encourage contracting with consortiums of small businesses, minority-owned firms and women's business enterprises when a contract is too large for one of these firms to handle individually.</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5.  Use the services and assistance, as appropriate, of such organizations as the Small Business Development Agency in the solicitation and utilization of small business, minority-owned firms and women's business enterprises.</w:t>
      </w:r>
    </w:p>
    <w:p w:rsidR="00C667DC" w:rsidRDefault="00C667DC" w:rsidP="00C667DC">
      <w:pPr>
        <w:tabs>
          <w:tab w:val="left" w:pos="-1440"/>
        </w:tabs>
        <w:ind w:left="2160" w:right="-180"/>
        <w:rPr>
          <w:sz w:val="24"/>
        </w:rPr>
      </w:pPr>
    </w:p>
    <w:p w:rsidR="00C667DC" w:rsidRPr="00C67EAE" w:rsidRDefault="00C667DC" w:rsidP="008340B6">
      <w:pPr>
        <w:ind w:left="1440" w:right="-180"/>
        <w:rPr>
          <w:sz w:val="24"/>
        </w:rPr>
      </w:pPr>
      <w:r w:rsidRPr="00C67EAE">
        <w:rPr>
          <w:b/>
          <w:sz w:val="24"/>
        </w:rPr>
        <w:t>9.  Central Contractor Registration (CCR)</w:t>
      </w:r>
      <w:r w:rsidR="008340B6">
        <w:rPr>
          <w:b/>
          <w:sz w:val="24"/>
        </w:rPr>
        <w:t xml:space="preserve"> - </w:t>
      </w:r>
      <w:r w:rsidRPr="00C67EAE">
        <w:rPr>
          <w:sz w:val="24"/>
        </w:rPr>
        <w:t>Prior to award the Recipient shall register and maintain their own information with Dun &amp; Bradstreet and the Central Contractor Registration System.</w:t>
      </w:r>
    </w:p>
    <w:p w:rsidR="00C667DC" w:rsidRPr="00C67EAE" w:rsidRDefault="00C667DC" w:rsidP="00C667DC">
      <w:pPr>
        <w:ind w:left="720" w:right="-180"/>
        <w:rPr>
          <w:sz w:val="24"/>
        </w:rPr>
      </w:pPr>
    </w:p>
    <w:p w:rsidR="00C667DC" w:rsidRPr="00C67EAE" w:rsidRDefault="00C667DC" w:rsidP="00C667DC">
      <w:pPr>
        <w:ind w:left="1440" w:right="-180"/>
        <w:rPr>
          <w:sz w:val="24"/>
        </w:rPr>
      </w:pPr>
      <w:r w:rsidRPr="00C67EAE">
        <w:rPr>
          <w:sz w:val="24"/>
        </w:rPr>
        <w:t xml:space="preserve">Obtain a valid Dun &amp; Bradstreet Number (D&amp;B) from Dun &amp; Bradstreet @ </w:t>
      </w:r>
      <w:hyperlink r:id="rId31" w:history="1">
        <w:r w:rsidRPr="00C67EAE">
          <w:rPr>
            <w:rStyle w:val="Hyperlink"/>
            <w:sz w:val="24"/>
          </w:rPr>
          <w:t>http://www.dnb.com</w:t>
        </w:r>
      </w:hyperlink>
      <w:r w:rsidRPr="00C67EAE">
        <w:rPr>
          <w:sz w:val="24"/>
        </w:rPr>
        <w:t>/or by calling them at 800-333-0505.</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 xml:space="preserve">Register on the Central Contractor Registration System (CCR) @ </w:t>
      </w:r>
      <w:hyperlink r:id="rId32" w:history="1">
        <w:r w:rsidRPr="00C67EAE">
          <w:rPr>
            <w:rStyle w:val="Hyperlink"/>
            <w:color w:val="auto"/>
            <w:sz w:val="24"/>
            <w:u w:val="none"/>
          </w:rPr>
          <w:t>http://www.ccr.gov</w:t>
        </w:r>
      </w:hyperlink>
    </w:p>
    <w:p w:rsidR="00C667DC" w:rsidRPr="00C67EAE" w:rsidRDefault="00C667DC" w:rsidP="00C667DC">
      <w:pPr>
        <w:ind w:right="-180"/>
        <w:rPr>
          <w:sz w:val="24"/>
        </w:rPr>
      </w:pPr>
    </w:p>
    <w:p w:rsidR="00C667DC" w:rsidRPr="00C67EAE" w:rsidRDefault="00C667DC" w:rsidP="00C667DC">
      <w:pPr>
        <w:ind w:left="720" w:right="-180" w:firstLine="720"/>
        <w:rPr>
          <w:b/>
          <w:sz w:val="24"/>
        </w:rPr>
      </w:pPr>
      <w:r w:rsidRPr="00C67EAE">
        <w:rPr>
          <w:b/>
          <w:sz w:val="24"/>
        </w:rPr>
        <w:t>10.  Payments</w:t>
      </w:r>
      <w:r w:rsidR="008340B6">
        <w:rPr>
          <w:b/>
          <w:sz w:val="24"/>
        </w:rPr>
        <w:t>:</w:t>
      </w:r>
    </w:p>
    <w:p w:rsidR="00C667DC" w:rsidRPr="00C67EAE" w:rsidRDefault="00C667DC" w:rsidP="00C667DC">
      <w:pPr>
        <w:ind w:right="-180"/>
        <w:rPr>
          <w:sz w:val="24"/>
        </w:rPr>
      </w:pPr>
    </w:p>
    <w:p w:rsidR="00C667DC" w:rsidRPr="00C67EAE" w:rsidRDefault="008340B6" w:rsidP="008340B6">
      <w:pPr>
        <w:ind w:left="2160" w:right="-180"/>
        <w:rPr>
          <w:sz w:val="24"/>
        </w:rPr>
      </w:pPr>
      <w:r>
        <w:rPr>
          <w:sz w:val="24"/>
        </w:rPr>
        <w:t>a.</w:t>
      </w:r>
      <w:r w:rsidR="00C667DC" w:rsidRPr="00C67EAE">
        <w:rPr>
          <w:sz w:val="24"/>
        </w:rPr>
        <w:t xml:space="preserve">  Financial Management Service’s (FMS), Automated Standard Application for Payment (ASAP) System.  If recipient is registered in ASAP payments will be made through that system.</w:t>
      </w:r>
    </w:p>
    <w:p w:rsidR="00C667DC" w:rsidRPr="00C67EAE" w:rsidRDefault="00C667DC" w:rsidP="00C667DC">
      <w:pPr>
        <w:ind w:right="-180"/>
        <w:rPr>
          <w:sz w:val="24"/>
        </w:rPr>
      </w:pPr>
    </w:p>
    <w:p w:rsidR="00C667DC" w:rsidRPr="00C67EAE" w:rsidRDefault="00C667DC" w:rsidP="008340B6">
      <w:pPr>
        <w:ind w:left="2160" w:right="-180"/>
        <w:rPr>
          <w:sz w:val="24"/>
        </w:rPr>
      </w:pPr>
      <w:r w:rsidRPr="00C67EAE">
        <w:rPr>
          <w:sz w:val="24"/>
        </w:rPr>
        <w:t>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basis.</w:t>
      </w:r>
    </w:p>
    <w:p w:rsidR="00C667DC" w:rsidRPr="00C67EAE" w:rsidRDefault="00C667DC" w:rsidP="00C667DC">
      <w:pPr>
        <w:ind w:right="-180"/>
        <w:rPr>
          <w:sz w:val="24"/>
        </w:rPr>
      </w:pPr>
    </w:p>
    <w:p w:rsidR="00C667DC" w:rsidRPr="00C67EAE" w:rsidRDefault="00C667DC" w:rsidP="008340B6">
      <w:pPr>
        <w:ind w:left="2160" w:right="-180"/>
        <w:rPr>
          <w:sz w:val="24"/>
        </w:rPr>
      </w:pPr>
      <w:r w:rsidRPr="00C67EAE">
        <w:rPr>
          <w:sz w:val="24"/>
        </w:rPr>
        <w:t>The ASAP Requestor ID, furnished by the Department of Treasury, will be used to access the account to request reimbursement payments.</w:t>
      </w:r>
      <w:r w:rsidR="00096625">
        <w:rPr>
          <w:sz w:val="24"/>
        </w:rPr>
        <w:t xml:space="preserve"> </w:t>
      </w:r>
      <w:r w:rsidRPr="00C67EAE">
        <w:rPr>
          <w:sz w:val="24"/>
        </w:rPr>
        <w:t>The BLM GMO will create an ASAP Account ID unique to this agreement. The first nine characters will be the agreement number</w:t>
      </w:r>
      <w:r w:rsidR="00F74661">
        <w:rPr>
          <w:sz w:val="24"/>
        </w:rPr>
        <w:t>.</w:t>
      </w:r>
      <w:r w:rsidRPr="00C67EAE">
        <w:rPr>
          <w:sz w:val="24"/>
        </w:rPr>
        <w:t xml:space="preserve"> The remaining three characters will identify BLM funding line items.  Drawdown of funds will be taken from specific lines on this agreement.  An amendment will be stamped to indicate the appropriate line number for the drawdown. </w:t>
      </w:r>
      <w:r w:rsidRPr="00C67EAE">
        <w:rPr>
          <w:sz w:val="24"/>
        </w:rPr>
        <w:tab/>
      </w:r>
      <w:r w:rsidRPr="00C67EAE">
        <w:rPr>
          <w:sz w:val="24"/>
        </w:rPr>
        <w:tab/>
      </w:r>
      <w:r w:rsidRPr="00C67EAE">
        <w:rPr>
          <w:sz w:val="24"/>
        </w:rPr>
        <w:tab/>
      </w:r>
      <w:r w:rsidRPr="00C67EAE">
        <w:rPr>
          <w:sz w:val="24"/>
        </w:rPr>
        <w:tab/>
      </w:r>
      <w:r w:rsidRPr="00C67EAE">
        <w:rPr>
          <w:sz w:val="24"/>
        </w:rPr>
        <w:tab/>
      </w:r>
    </w:p>
    <w:p w:rsidR="00E359DD" w:rsidRPr="00C67EAE" w:rsidRDefault="00E359DD" w:rsidP="00C667DC">
      <w:pPr>
        <w:ind w:right="-180"/>
        <w:rPr>
          <w:sz w:val="24"/>
        </w:rPr>
      </w:pPr>
    </w:p>
    <w:p w:rsidR="00C667DC" w:rsidRPr="00C67EAE" w:rsidRDefault="00C667DC" w:rsidP="008340B6">
      <w:pPr>
        <w:ind w:left="1440" w:right="-180"/>
        <w:rPr>
          <w:sz w:val="24"/>
        </w:rPr>
      </w:pPr>
      <w:r w:rsidRPr="00C67EAE">
        <w:rPr>
          <w:b/>
          <w:sz w:val="24"/>
        </w:rPr>
        <w:t>11. Property Management and Disposition</w:t>
      </w:r>
      <w:r w:rsidR="008340B6">
        <w:rPr>
          <w:b/>
          <w:sz w:val="24"/>
        </w:rPr>
        <w:t xml:space="preserve"> - </w:t>
      </w:r>
      <w:r w:rsidRPr="00C67EAE">
        <w:rPr>
          <w:sz w:val="24"/>
        </w:rPr>
        <w:t>Any BLM property used or other property acquired under this agreement, including intangible property such as copyrights and patents shall be governed by the provisions of 43 CFR, Subpart C, Section 12.</w:t>
      </w:r>
      <w:r w:rsidR="00B069F4">
        <w:rPr>
          <w:sz w:val="24"/>
        </w:rPr>
        <w:t>71</w:t>
      </w:r>
      <w:r w:rsidRPr="00C67EAE">
        <w:rPr>
          <w:sz w:val="24"/>
        </w:rPr>
        <w:t xml:space="preserve"> through 12.7</w:t>
      </w:r>
      <w:r w:rsidR="00B069F4">
        <w:rPr>
          <w:sz w:val="24"/>
        </w:rPr>
        <w:t>2</w:t>
      </w:r>
      <w:r w:rsidRPr="00C67EAE">
        <w:rPr>
          <w:sz w:val="24"/>
        </w:rPr>
        <w:t xml:space="preserve"> for State, local and Indian tribal governments or Subpart F, Section 12.930 through 12.937 for institutions of higher education, hospitals, other non-profit and all other organizations.  The BLM assumes no liability for any actions or activities conducted under this agreement except to the extent that recourse or remedies are provided by Congress under the Federal Tort Claims Act [28 U.S.C. 1346(b), 2401(b), 2671 - 2680, as amended by P.L. 89-506, 80 Stat. 306]".  </w:t>
      </w:r>
    </w:p>
    <w:p w:rsidR="00C667DC" w:rsidRPr="00C67EAE" w:rsidRDefault="00C667DC" w:rsidP="00C667DC">
      <w:pPr>
        <w:ind w:right="-180"/>
        <w:rPr>
          <w:sz w:val="24"/>
        </w:rPr>
      </w:pPr>
    </w:p>
    <w:p w:rsidR="00C667DC" w:rsidRPr="00C67EAE" w:rsidRDefault="00C667DC" w:rsidP="00C667DC">
      <w:pPr>
        <w:ind w:right="-180" w:firstLine="720"/>
        <w:rPr>
          <w:sz w:val="24"/>
        </w:rPr>
      </w:pPr>
      <w:r w:rsidRPr="00C67EAE">
        <w:rPr>
          <w:b/>
          <w:caps/>
          <w:sz w:val="24"/>
        </w:rPr>
        <w:t>C.  Reporting</w:t>
      </w:r>
      <w:r w:rsidR="008340B6">
        <w:rPr>
          <w:b/>
          <w:caps/>
          <w:sz w:val="24"/>
        </w:rPr>
        <w:t>:</w:t>
      </w:r>
    </w:p>
    <w:p w:rsidR="00C667DC" w:rsidRPr="00C67EAE" w:rsidRDefault="00C667DC" w:rsidP="00C667DC">
      <w:pPr>
        <w:ind w:right="-180"/>
        <w:rPr>
          <w:sz w:val="24"/>
          <w:highlight w:val="green"/>
        </w:rPr>
      </w:pPr>
    </w:p>
    <w:p w:rsidR="00C667DC" w:rsidRPr="00C67EAE" w:rsidRDefault="00C667DC" w:rsidP="00C667DC">
      <w:pPr>
        <w:ind w:left="1440" w:right="-180"/>
        <w:rPr>
          <w:sz w:val="24"/>
        </w:rPr>
      </w:pPr>
      <w:r>
        <w:rPr>
          <w:b/>
          <w:sz w:val="24"/>
        </w:rPr>
        <w:t xml:space="preserve">1.  </w:t>
      </w:r>
      <w:r w:rsidRPr="00C67EAE">
        <w:rPr>
          <w:b/>
          <w:sz w:val="24"/>
        </w:rPr>
        <w:t>For ASAP Recipients</w:t>
      </w:r>
      <w:r w:rsidRPr="00C67EAE">
        <w:rPr>
          <w:sz w:val="24"/>
        </w:rPr>
        <w:t>:</w:t>
      </w:r>
      <w:r w:rsidR="008340B6">
        <w:rPr>
          <w:sz w:val="24"/>
        </w:rPr>
        <w:t xml:space="preserve"> - </w:t>
      </w:r>
      <w:r w:rsidR="004D5D01">
        <w:rPr>
          <w:sz w:val="24"/>
        </w:rPr>
        <w:t xml:space="preserve">Federal </w:t>
      </w:r>
      <w:r w:rsidRPr="00C67EAE">
        <w:rPr>
          <w:sz w:val="24"/>
        </w:rPr>
        <w:t>Financial Reports:  Reports of expenditures are required as documentation of the financial status of awards according to the official accounting records of the recipient’s organization. The recipient shall submit a completed original and one copy of the quarterly F</w:t>
      </w:r>
      <w:r w:rsidR="00AA7602">
        <w:rPr>
          <w:sz w:val="24"/>
        </w:rPr>
        <w:t>F</w:t>
      </w:r>
      <w:r w:rsidRPr="00C67EAE">
        <w:rPr>
          <w:sz w:val="24"/>
        </w:rPr>
        <w:t xml:space="preserve">R, the SF </w:t>
      </w:r>
      <w:r w:rsidR="00AA7602">
        <w:rPr>
          <w:sz w:val="24"/>
        </w:rPr>
        <w:t>425,</w:t>
      </w:r>
      <w:r w:rsidRPr="00C67EAE">
        <w:rPr>
          <w:sz w:val="24"/>
        </w:rPr>
        <w:t xml:space="preserve"> </w:t>
      </w:r>
      <w:r w:rsidR="00AA7602">
        <w:rPr>
          <w:sz w:val="24"/>
        </w:rPr>
        <w:t>Federal Financial</w:t>
      </w:r>
      <w:r w:rsidRPr="00C67EAE">
        <w:rPr>
          <w:sz w:val="24"/>
        </w:rPr>
        <w:t xml:space="preserve"> Report (Short Form), </w:t>
      </w:r>
      <w:r w:rsidRPr="00C67EAE">
        <w:rPr>
          <w:i/>
          <w:sz w:val="24"/>
        </w:rPr>
        <w:t>(Down load the form at:</w:t>
      </w:r>
      <w:r w:rsidRPr="00C67EAE">
        <w:rPr>
          <w:sz w:val="24"/>
        </w:rPr>
        <w:t xml:space="preserve">  </w:t>
      </w:r>
      <w:hyperlink r:id="rId33" w:history="1">
        <w:r w:rsidRPr="00C67EAE">
          <w:rPr>
            <w:rStyle w:val="Hyperlink"/>
            <w:sz w:val="24"/>
          </w:rPr>
          <w:t>http://www.whitehouse.gov/OMB/grants/grants_forms.html</w:t>
        </w:r>
      </w:hyperlink>
      <w:r w:rsidRPr="00C67EAE">
        <w:rPr>
          <w:sz w:val="24"/>
        </w:rPr>
        <w:t xml:space="preserve"> to report the status of funds for this agreement.  In addition include separately, detailed information of costs, by budget categories that reflects the approved SF 424A, Budget Information.  The quarterly report(s) shall be sent to the GMO and are due 30 calendar days after the end of the quarterly reporting period.  The recipient will report program outlays and program income on a cash basis. </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An original and one copy of the final F</w:t>
      </w:r>
      <w:r w:rsidR="004D5D01">
        <w:rPr>
          <w:sz w:val="24"/>
        </w:rPr>
        <w:t>FR</w:t>
      </w:r>
      <w:r w:rsidRPr="00C67EAE">
        <w:rPr>
          <w:sz w:val="24"/>
        </w:rPr>
        <w:t xml:space="preserve"> is due to the GMO no later than 90 calendar days after the expiration or termination of this agreement.</w:t>
      </w:r>
    </w:p>
    <w:p w:rsidR="00C667DC" w:rsidRPr="00C67EAE" w:rsidRDefault="00C667DC" w:rsidP="00C667DC">
      <w:pPr>
        <w:ind w:left="1440" w:right="-180"/>
        <w:rPr>
          <w:sz w:val="24"/>
          <w:highlight w:val="green"/>
        </w:rPr>
      </w:pPr>
    </w:p>
    <w:p w:rsidR="00C667DC" w:rsidRPr="00C67EAE" w:rsidRDefault="00C667DC" w:rsidP="00C667DC">
      <w:pPr>
        <w:ind w:left="1440" w:right="-180"/>
        <w:rPr>
          <w:sz w:val="24"/>
        </w:rPr>
      </w:pPr>
      <w:r w:rsidRPr="00C67EAE">
        <w:rPr>
          <w:sz w:val="24"/>
        </w:rPr>
        <w:t xml:space="preserve">Recipients who are placed on agency review, shall submit an original and one completed copy of the SF </w:t>
      </w:r>
      <w:r w:rsidR="00AA7602">
        <w:rPr>
          <w:sz w:val="24"/>
        </w:rPr>
        <w:t>425</w:t>
      </w:r>
      <w:r w:rsidRPr="00C67EAE">
        <w:rPr>
          <w:sz w:val="24"/>
        </w:rPr>
        <w:t xml:space="preserve">, </w:t>
      </w:r>
      <w:r w:rsidR="00AA7602">
        <w:rPr>
          <w:sz w:val="24"/>
        </w:rPr>
        <w:t xml:space="preserve">Federal </w:t>
      </w:r>
      <w:r w:rsidRPr="00C67EAE">
        <w:rPr>
          <w:sz w:val="24"/>
        </w:rPr>
        <w:t>Financial</w:t>
      </w:r>
      <w:r w:rsidR="00AA7602">
        <w:rPr>
          <w:sz w:val="24"/>
        </w:rPr>
        <w:t xml:space="preserve"> </w:t>
      </w:r>
      <w:r w:rsidRPr="00C67EAE">
        <w:rPr>
          <w:sz w:val="24"/>
        </w:rPr>
        <w:t xml:space="preserve">Report (Short Form), </w:t>
      </w:r>
      <w:r w:rsidRPr="00C67EAE">
        <w:rPr>
          <w:i/>
          <w:sz w:val="24"/>
        </w:rPr>
        <w:t>(Down load the form at</w:t>
      </w:r>
      <w:r w:rsidRPr="00C67EAE">
        <w:rPr>
          <w:sz w:val="24"/>
        </w:rPr>
        <w:t xml:space="preserve">: </w:t>
      </w:r>
      <w:hyperlink r:id="rId34" w:history="1">
        <w:r w:rsidRPr="00C67EAE">
          <w:rPr>
            <w:rStyle w:val="Hyperlink"/>
            <w:sz w:val="24"/>
          </w:rPr>
          <w:t>http://www.whitehouse.gov/OMB/grants/grants_forms.html</w:t>
        </w:r>
      </w:hyperlink>
      <w:r w:rsidRPr="00C67EAE">
        <w:rPr>
          <w:sz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w:t>
      </w:r>
      <w:r w:rsidR="004D5D01">
        <w:rPr>
          <w:sz w:val="24"/>
        </w:rPr>
        <w:t>F</w:t>
      </w:r>
      <w:r w:rsidRPr="00C67EAE">
        <w:rPr>
          <w:sz w:val="24"/>
        </w:rPr>
        <w:t>R requirement unless reimbursement is only requested on a quarterly basis.</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t>The GMO may review the report for patterns of cash expenditures, including accelerated or delayed drawdowns, and to assess whether performance or financial management problems exist. Before submitting F</w:t>
      </w:r>
      <w:r w:rsidR="004D5D01">
        <w:rPr>
          <w:sz w:val="24"/>
        </w:rPr>
        <w:t>F</w:t>
      </w:r>
      <w:r w:rsidRPr="00C67EAE">
        <w:rPr>
          <w:sz w:val="24"/>
        </w:rPr>
        <w:t>Rs to the GMO, grantees must ensure that the information submitted is accurate, complete, and consistent with the grantee’s accounting system. The recipient’s Authorized Certifying Official’s signature on the F</w:t>
      </w:r>
      <w:r w:rsidR="004D5D01">
        <w:rPr>
          <w:sz w:val="24"/>
        </w:rPr>
        <w:t>F</w:t>
      </w:r>
      <w:r w:rsidRPr="00C67EAE">
        <w:rPr>
          <w:sz w:val="24"/>
        </w:rPr>
        <w:t>R certifies that the information in the F</w:t>
      </w:r>
      <w:r w:rsidR="004D5D01">
        <w:rPr>
          <w:sz w:val="24"/>
        </w:rPr>
        <w:t>F</w:t>
      </w:r>
      <w:r w:rsidRPr="00C67EAE">
        <w:rPr>
          <w:sz w:val="24"/>
        </w:rPr>
        <w:t>R is correct and complete and that all outlays and obligations are for the purposes set forth in agreement documents, and represents a claim to the Federal government. Filing a false claim may result in the imposition of civil or criminal penalties.</w:t>
      </w:r>
    </w:p>
    <w:p w:rsidR="00C667DC" w:rsidRDefault="00C667DC" w:rsidP="00C667DC">
      <w:pPr>
        <w:ind w:right="-180"/>
        <w:rPr>
          <w:sz w:val="24"/>
        </w:rPr>
      </w:pPr>
    </w:p>
    <w:p w:rsidR="00C667DC" w:rsidRPr="00C67EAE" w:rsidRDefault="008340B6" w:rsidP="008340B6">
      <w:pPr>
        <w:ind w:left="1440" w:right="-180"/>
        <w:rPr>
          <w:sz w:val="24"/>
        </w:rPr>
      </w:pPr>
      <w:r>
        <w:rPr>
          <w:sz w:val="24"/>
        </w:rPr>
        <w:t>2</w:t>
      </w:r>
      <w:r w:rsidR="00C667DC">
        <w:rPr>
          <w:b/>
          <w:sz w:val="24"/>
        </w:rPr>
        <w:t>.</w:t>
      </w:r>
      <w:r w:rsidR="00C667DC" w:rsidRPr="00C67EAE">
        <w:rPr>
          <w:b/>
          <w:sz w:val="24"/>
        </w:rPr>
        <w:t xml:space="preserve">  Performance Report</w:t>
      </w:r>
      <w:r>
        <w:rPr>
          <w:b/>
          <w:sz w:val="24"/>
        </w:rPr>
        <w:t xml:space="preserve">s -  </w:t>
      </w:r>
      <w:r w:rsidR="00C667DC" w:rsidRPr="00C67EAE">
        <w:rPr>
          <w:sz w:val="24"/>
        </w:rPr>
        <w:t xml:space="preserve">Recipient shall submit an </w:t>
      </w:r>
      <w:r w:rsidR="00C667DC">
        <w:rPr>
          <w:sz w:val="24"/>
        </w:rPr>
        <w:t>annual</w:t>
      </w:r>
      <w:r w:rsidR="00C667DC" w:rsidRPr="00C67EAE">
        <w:rPr>
          <w:sz w:val="24"/>
        </w:rPr>
        <w:t xml:space="preserve"> performance report(s) to the GMO within 30 days after the end of the </w:t>
      </w:r>
      <w:r w:rsidR="00C667DC">
        <w:rPr>
          <w:sz w:val="24"/>
        </w:rPr>
        <w:t>fiscal year</w:t>
      </w:r>
      <w:r w:rsidR="00C667DC" w:rsidRPr="00C67EAE">
        <w:rPr>
          <w:sz w:val="24"/>
        </w:rPr>
        <w:t>.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t>In lieu of the fourth quarter performance report an annual program performance report shall be submitted at the end of each year of the agreement.  An original shall be submitted to the GMO no later than 90 days following the end of each year of the agreement.  Copies of this report may be required to be included with any application for continuing support of the agreement</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t>An original of the final program performance report shall be submitted no later than 90 days following the expiration or termination of the agreement.</w:t>
      </w:r>
    </w:p>
    <w:p w:rsidR="00C667DC" w:rsidRPr="00C67EAE" w:rsidRDefault="00C667DC" w:rsidP="00C667DC">
      <w:pPr>
        <w:ind w:left="1440" w:right="-180"/>
        <w:rPr>
          <w:sz w:val="24"/>
        </w:rPr>
      </w:pPr>
    </w:p>
    <w:p w:rsidR="00C667DC" w:rsidRPr="00FD1165" w:rsidRDefault="008340B6" w:rsidP="008340B6">
      <w:pPr>
        <w:ind w:left="1440" w:right="-180"/>
        <w:rPr>
          <w:sz w:val="24"/>
        </w:rPr>
      </w:pPr>
      <w:r w:rsidRPr="00E94C8D">
        <w:rPr>
          <w:sz w:val="24"/>
        </w:rPr>
        <w:t>3</w:t>
      </w:r>
      <w:r w:rsidR="00C667DC" w:rsidRPr="00C67EAE">
        <w:rPr>
          <w:b/>
          <w:sz w:val="24"/>
        </w:rPr>
        <w:t>. Non-compliance</w:t>
      </w:r>
      <w:r>
        <w:rPr>
          <w:b/>
          <w:sz w:val="24"/>
        </w:rPr>
        <w:t xml:space="preserve"> - </w:t>
      </w:r>
      <w:r w:rsidR="00C667DC" w:rsidRPr="00C67EAE">
        <w:rPr>
          <w:sz w:val="24"/>
        </w:rPr>
        <w:t>Failure to comply with the reporting requirements contained in this agreement may be considered a material non-compliance with the terms and conditions of the award.  Non</w:t>
      </w:r>
      <w:r w:rsidR="00C667DC" w:rsidRPr="00C67EAE">
        <w:rPr>
          <w:sz w:val="24"/>
        </w:rPr>
        <w:noBreakHyphen/>
        <w:t>compliance may result in withholding of future paym</w:t>
      </w:r>
      <w:r w:rsidR="00C667DC" w:rsidRPr="00FD1165">
        <w:rPr>
          <w:sz w:val="24"/>
        </w:rPr>
        <w:t xml:space="preserve">ents, suspension or termination of the agreement, recovery of funds paid under the agreement, and withholding of future awards.  </w:t>
      </w:r>
    </w:p>
    <w:p w:rsidR="00C667DC" w:rsidRPr="00FD1165" w:rsidRDefault="00C667DC" w:rsidP="00C667DC">
      <w:pPr>
        <w:ind w:right="-180"/>
        <w:rPr>
          <w:sz w:val="24"/>
        </w:rPr>
      </w:pPr>
    </w:p>
    <w:p w:rsidR="00C667DC" w:rsidRPr="00FD1165" w:rsidRDefault="00C667DC" w:rsidP="00C667DC">
      <w:pPr>
        <w:ind w:right="-180" w:firstLine="720"/>
        <w:rPr>
          <w:sz w:val="24"/>
        </w:rPr>
      </w:pPr>
      <w:r w:rsidRPr="00FD1165">
        <w:rPr>
          <w:b/>
          <w:caps/>
          <w:sz w:val="24"/>
        </w:rPr>
        <w:t>D.  DEFINITIONS</w:t>
      </w:r>
      <w:r w:rsidR="008340B6">
        <w:rPr>
          <w:b/>
          <w:caps/>
          <w:sz w:val="24"/>
        </w:rPr>
        <w:t>:</w:t>
      </w:r>
      <w:r w:rsidRPr="00FD1165">
        <w:rPr>
          <w:sz w:val="24"/>
        </w:rPr>
        <w:t>.</w:t>
      </w:r>
    </w:p>
    <w:p w:rsidR="00C667DC" w:rsidRPr="00FD1165" w:rsidRDefault="00C667DC" w:rsidP="00C667DC">
      <w:pPr>
        <w:ind w:right="-180"/>
        <w:rPr>
          <w:sz w:val="24"/>
          <w:highlight w:val="green"/>
        </w:rPr>
      </w:pPr>
    </w:p>
    <w:p w:rsidR="00C667DC" w:rsidRPr="00FD1165" w:rsidRDefault="00C667DC" w:rsidP="00C667DC">
      <w:pPr>
        <w:ind w:right="-180"/>
        <w:rPr>
          <w:sz w:val="24"/>
        </w:rPr>
      </w:pPr>
      <w:r w:rsidRPr="00FD1165">
        <w:rPr>
          <w:sz w:val="24"/>
        </w:rPr>
        <w:tab/>
      </w:r>
      <w:r>
        <w:rPr>
          <w:sz w:val="24"/>
        </w:rPr>
        <w:tab/>
      </w:r>
      <w:r w:rsidRPr="00BF1C23">
        <w:rPr>
          <w:sz w:val="24"/>
        </w:rPr>
        <w:t>1</w:t>
      </w:r>
      <w:r w:rsidRPr="00FD1165">
        <w:rPr>
          <w:sz w:val="24"/>
        </w:rPr>
        <w:t xml:space="preserve">.  </w:t>
      </w:r>
      <w:r w:rsidRPr="008340B6">
        <w:rPr>
          <w:b/>
          <w:sz w:val="24"/>
        </w:rPr>
        <w:t>Agreement</w:t>
      </w:r>
      <w:r w:rsidR="008340B6">
        <w:rPr>
          <w:b/>
          <w:sz w:val="24"/>
        </w:rPr>
        <w:t xml:space="preserve"> - </w:t>
      </w:r>
      <w:r>
        <w:rPr>
          <w:sz w:val="24"/>
        </w:rPr>
        <w:t>C</w:t>
      </w:r>
      <w:r w:rsidRPr="00FD1165">
        <w:rPr>
          <w:sz w:val="24"/>
        </w:rPr>
        <w:t xml:space="preserve">ooperative </w:t>
      </w:r>
      <w:r>
        <w:rPr>
          <w:sz w:val="24"/>
        </w:rPr>
        <w:t>or Grant A</w:t>
      </w:r>
      <w:r w:rsidRPr="00FD1165">
        <w:rPr>
          <w:sz w:val="24"/>
        </w:rPr>
        <w:t>greement.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2</w:t>
      </w:r>
      <w:r w:rsidRPr="00FD1165">
        <w:rPr>
          <w:sz w:val="24"/>
        </w:rPr>
        <w:t xml:space="preserve">.  </w:t>
      </w:r>
      <w:r w:rsidRPr="008340B6">
        <w:rPr>
          <w:b/>
          <w:sz w:val="24"/>
        </w:rPr>
        <w:t>Grants Management Officer (GMO)</w:t>
      </w:r>
      <w:r w:rsidR="008340B6">
        <w:rPr>
          <w:b/>
          <w:sz w:val="24"/>
        </w:rPr>
        <w:t xml:space="preserve"> -</w:t>
      </w:r>
      <w:r w:rsidRPr="00FD1165">
        <w:rPr>
          <w:sz w:val="24"/>
        </w:rPr>
        <w:t xml:space="preserve"> The BLM'</w:t>
      </w:r>
      <w:r>
        <w:rPr>
          <w:sz w:val="24"/>
        </w:rPr>
        <w:t>s Grants Management Officer.  The GM</w:t>
      </w:r>
      <w:r w:rsidRPr="00FD1165">
        <w:rPr>
          <w:sz w:val="24"/>
        </w:rPr>
        <w:t xml:space="preserve">O is the only individual authorized to obligate funds, award, modify or terminate </w:t>
      </w:r>
      <w:r>
        <w:rPr>
          <w:sz w:val="24"/>
        </w:rPr>
        <w:t>an</w:t>
      </w:r>
      <w:r w:rsidRPr="00FD1165">
        <w:rPr>
          <w:sz w:val="24"/>
        </w:rPr>
        <w:t xml:space="preserve"> agreement. </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3</w:t>
      </w:r>
      <w:r w:rsidRPr="00FD1165">
        <w:rPr>
          <w:sz w:val="24"/>
        </w:rPr>
        <w:t xml:space="preserve">.  </w:t>
      </w:r>
      <w:r w:rsidRPr="008340B6">
        <w:rPr>
          <w:b/>
          <w:sz w:val="24"/>
        </w:rPr>
        <w:t>Pro</w:t>
      </w:r>
      <w:r w:rsidR="00547BB6" w:rsidRPr="008340B6">
        <w:rPr>
          <w:b/>
          <w:sz w:val="24"/>
        </w:rPr>
        <w:t>ject</w:t>
      </w:r>
      <w:r w:rsidRPr="008340B6">
        <w:rPr>
          <w:b/>
          <w:sz w:val="24"/>
        </w:rPr>
        <w:t xml:space="preserve"> Officer (PO)</w:t>
      </w:r>
      <w:r w:rsidR="008340B6">
        <w:rPr>
          <w:b/>
          <w:sz w:val="24"/>
        </w:rPr>
        <w:t xml:space="preserve"> -</w:t>
      </w:r>
      <w:r w:rsidRPr="00FD1165">
        <w:rPr>
          <w:sz w:val="24"/>
        </w:rPr>
        <w:t xml:space="preserve"> The </w:t>
      </w:r>
      <w:r>
        <w:rPr>
          <w:sz w:val="24"/>
        </w:rPr>
        <w:t>Pro</w:t>
      </w:r>
      <w:r w:rsidR="00547BB6">
        <w:rPr>
          <w:sz w:val="24"/>
        </w:rPr>
        <w:t>ject</w:t>
      </w:r>
      <w:r>
        <w:rPr>
          <w:sz w:val="24"/>
        </w:rPr>
        <w:t xml:space="preserve"> Officer</w:t>
      </w:r>
      <w:r w:rsidRPr="00FD1165">
        <w:rPr>
          <w:sz w:val="24"/>
        </w:rPr>
        <w:t xml:space="preserve">.  The </w:t>
      </w:r>
      <w:r>
        <w:rPr>
          <w:sz w:val="24"/>
        </w:rPr>
        <w:t>PO</w:t>
      </w:r>
      <w:r w:rsidRPr="00FD1165">
        <w:rPr>
          <w:sz w:val="24"/>
        </w:rPr>
        <w:t xml:space="preserve"> will be designated for the purpose of administering the technical aspect of </w:t>
      </w:r>
      <w:r>
        <w:rPr>
          <w:sz w:val="24"/>
        </w:rPr>
        <w:t>an</w:t>
      </w:r>
      <w:r w:rsidRPr="00FD1165">
        <w:rPr>
          <w:sz w:val="24"/>
        </w:rPr>
        <w:t xml:space="preserve"> agreement.  The </w:t>
      </w:r>
      <w:r>
        <w:rPr>
          <w:sz w:val="24"/>
        </w:rPr>
        <w:t>PO</w:t>
      </w:r>
      <w:r w:rsidRPr="00FD1165">
        <w:rPr>
          <w:sz w:val="24"/>
        </w:rPr>
        <w:t xml:space="preserve"> is authorized to clarify technical requirements, and to review and approve work which is clearly within the scope of the work specified in </w:t>
      </w:r>
      <w:r>
        <w:rPr>
          <w:sz w:val="24"/>
        </w:rPr>
        <w:t>an</w:t>
      </w:r>
      <w:r w:rsidRPr="00FD1165">
        <w:rPr>
          <w:sz w:val="24"/>
        </w:rPr>
        <w:t xml:space="preserve"> agreement.  The </w:t>
      </w:r>
      <w:r>
        <w:rPr>
          <w:sz w:val="24"/>
        </w:rPr>
        <w:t>PO</w:t>
      </w:r>
      <w:r w:rsidRPr="00FD1165">
        <w:rPr>
          <w:sz w:val="24"/>
        </w:rPr>
        <w:t xml:space="preserve"> is not authorized to issue changes or in any other way modify </w:t>
      </w:r>
      <w:r>
        <w:rPr>
          <w:sz w:val="24"/>
        </w:rPr>
        <w:t>an</w:t>
      </w:r>
      <w:r w:rsidRPr="00FD1165">
        <w:rPr>
          <w:sz w:val="24"/>
        </w:rPr>
        <w:t xml:space="preserve"> agreement.</w:t>
      </w:r>
    </w:p>
    <w:p w:rsidR="00C667DC" w:rsidRPr="00FD1165" w:rsidRDefault="00C667DC" w:rsidP="00C667DC">
      <w:pPr>
        <w:ind w:right="-180"/>
        <w:rPr>
          <w:sz w:val="24"/>
        </w:rPr>
      </w:pPr>
    </w:p>
    <w:p w:rsidR="00C667DC" w:rsidRPr="00FD1165" w:rsidRDefault="00C667DC" w:rsidP="00C667DC">
      <w:pPr>
        <w:ind w:right="-180"/>
        <w:rPr>
          <w:sz w:val="24"/>
        </w:rPr>
      </w:pPr>
      <w:r w:rsidRPr="00FD1165">
        <w:rPr>
          <w:sz w:val="24"/>
        </w:rPr>
        <w:tab/>
      </w:r>
      <w:r>
        <w:rPr>
          <w:sz w:val="24"/>
        </w:rPr>
        <w:tab/>
        <w:t>4</w:t>
      </w:r>
      <w:r w:rsidRPr="00FD1165">
        <w:rPr>
          <w:sz w:val="24"/>
        </w:rPr>
        <w:t xml:space="preserve">.  </w:t>
      </w:r>
      <w:r w:rsidRPr="008340B6">
        <w:rPr>
          <w:b/>
          <w:sz w:val="24"/>
        </w:rPr>
        <w:t>The Bureau of Land Management (BLM)</w:t>
      </w:r>
      <w:r w:rsidR="008340B6">
        <w:rPr>
          <w:b/>
          <w:sz w:val="24"/>
        </w:rPr>
        <w:t xml:space="preserve"> -</w:t>
      </w:r>
      <w:r w:rsidRPr="00FD1165">
        <w:rPr>
          <w:sz w:val="24"/>
        </w:rPr>
        <w:t xml:space="preserve"> May also be referred to as Bureau.</w:t>
      </w:r>
    </w:p>
    <w:p w:rsidR="00C667DC" w:rsidRPr="00FD1165" w:rsidRDefault="00C667DC" w:rsidP="00C667DC">
      <w:pPr>
        <w:ind w:right="-180"/>
        <w:rPr>
          <w:sz w:val="24"/>
        </w:rPr>
      </w:pPr>
    </w:p>
    <w:p w:rsidR="00C667DC" w:rsidRPr="008340B6" w:rsidRDefault="00C667DC" w:rsidP="00493337">
      <w:pPr>
        <w:ind w:left="1440" w:right="-180"/>
        <w:rPr>
          <w:sz w:val="24"/>
        </w:rPr>
      </w:pPr>
      <w:r>
        <w:rPr>
          <w:sz w:val="24"/>
        </w:rPr>
        <w:t>5</w:t>
      </w:r>
      <w:r w:rsidRPr="00FD1165">
        <w:rPr>
          <w:sz w:val="24"/>
        </w:rPr>
        <w:t xml:space="preserve">.  </w:t>
      </w:r>
      <w:r w:rsidRPr="008340B6">
        <w:rPr>
          <w:b/>
          <w:sz w:val="24"/>
        </w:rPr>
        <w:t>The Code of Federal Regulations (CFR)</w:t>
      </w:r>
      <w:r w:rsidR="008340B6">
        <w:rPr>
          <w:b/>
          <w:sz w:val="24"/>
        </w:rPr>
        <w:t xml:space="preserve"> – </w:t>
      </w:r>
      <w:r w:rsidR="008340B6">
        <w:rPr>
          <w:sz w:val="24"/>
        </w:rPr>
        <w:t>General and permanent regulations</w:t>
      </w:r>
      <w:r w:rsidR="00493337">
        <w:rPr>
          <w:sz w:val="24"/>
        </w:rPr>
        <w:t xml:space="preserve"> issued by Executive departments and agencies of the Federal Government. </w:t>
      </w:r>
    </w:p>
    <w:p w:rsidR="00C667DC" w:rsidRPr="008340B6" w:rsidRDefault="00C667DC" w:rsidP="00C667DC">
      <w:pPr>
        <w:ind w:right="-180"/>
        <w:rPr>
          <w:b/>
          <w:sz w:val="24"/>
        </w:rPr>
      </w:pPr>
    </w:p>
    <w:p w:rsidR="00C667DC" w:rsidRPr="00FD1165" w:rsidRDefault="00C667DC" w:rsidP="00C667DC">
      <w:pPr>
        <w:ind w:left="1440" w:right="-180"/>
        <w:rPr>
          <w:sz w:val="24"/>
        </w:rPr>
      </w:pPr>
      <w:r>
        <w:rPr>
          <w:sz w:val="24"/>
        </w:rPr>
        <w:t>6</w:t>
      </w:r>
      <w:r w:rsidRPr="00FD1165">
        <w:rPr>
          <w:sz w:val="24"/>
        </w:rPr>
        <w:t xml:space="preserve">.  </w:t>
      </w:r>
      <w:r w:rsidRPr="00493337">
        <w:rPr>
          <w:b/>
          <w:sz w:val="24"/>
        </w:rPr>
        <w:t>Fiscal Year (FY</w:t>
      </w:r>
      <w:r w:rsidR="00493337">
        <w:rPr>
          <w:b/>
          <w:sz w:val="24"/>
        </w:rPr>
        <w:t xml:space="preserve">) - </w:t>
      </w:r>
      <w:r w:rsidRPr="00FD1165">
        <w:rPr>
          <w:sz w:val="24"/>
        </w:rPr>
        <w:t>The Federal fiscal year which extends from October 1 of one year through September 30 of the following year.</w:t>
      </w:r>
    </w:p>
    <w:p w:rsidR="00C667DC" w:rsidRPr="00FD1165" w:rsidRDefault="00C667DC" w:rsidP="00C667DC">
      <w:pPr>
        <w:ind w:right="-180"/>
        <w:rPr>
          <w:sz w:val="24"/>
        </w:rPr>
      </w:pPr>
    </w:p>
    <w:p w:rsidR="00C667DC" w:rsidRPr="00FD1165" w:rsidRDefault="00C667DC" w:rsidP="00C667DC">
      <w:pPr>
        <w:ind w:right="-180"/>
        <w:rPr>
          <w:sz w:val="24"/>
        </w:rPr>
      </w:pPr>
      <w:r w:rsidRPr="00FD1165">
        <w:rPr>
          <w:sz w:val="24"/>
        </w:rPr>
        <w:tab/>
      </w:r>
      <w:r>
        <w:rPr>
          <w:sz w:val="24"/>
        </w:rPr>
        <w:tab/>
        <w:t>7</w:t>
      </w:r>
      <w:r w:rsidRPr="00FD1165">
        <w:rPr>
          <w:sz w:val="24"/>
        </w:rPr>
        <w:t xml:space="preserve">.  </w:t>
      </w:r>
      <w:r w:rsidRPr="00493337">
        <w:rPr>
          <w:b/>
          <w:sz w:val="24"/>
        </w:rPr>
        <w:t>Not-to-Exceed (NTE) Amount</w:t>
      </w:r>
      <w:r w:rsidR="00493337">
        <w:rPr>
          <w:b/>
          <w:sz w:val="24"/>
        </w:rPr>
        <w:t xml:space="preserve"> -</w:t>
      </w:r>
      <w:r w:rsidRPr="00FD1165">
        <w:rPr>
          <w:sz w:val="24"/>
        </w:rPr>
        <w:t xml:space="preserve"> The maximum Federal funding amount.</w:t>
      </w:r>
    </w:p>
    <w:p w:rsidR="00C667DC" w:rsidRPr="00FD1165" w:rsidRDefault="00C667DC" w:rsidP="00C667DC">
      <w:pPr>
        <w:ind w:right="-180"/>
        <w:rPr>
          <w:sz w:val="24"/>
        </w:rPr>
      </w:pPr>
    </w:p>
    <w:p w:rsidR="00C667DC" w:rsidRPr="00FD1165" w:rsidRDefault="00C667DC" w:rsidP="00C667DC">
      <w:pPr>
        <w:ind w:right="-180"/>
        <w:rPr>
          <w:sz w:val="24"/>
        </w:rPr>
      </w:pPr>
      <w:r>
        <w:rPr>
          <w:sz w:val="24"/>
        </w:rPr>
        <w:tab/>
      </w:r>
      <w:r>
        <w:rPr>
          <w:sz w:val="24"/>
        </w:rPr>
        <w:tab/>
        <w:t>8.</w:t>
      </w:r>
      <w:r w:rsidRPr="00FD1165">
        <w:rPr>
          <w:sz w:val="24"/>
        </w:rPr>
        <w:t xml:space="preserve">  </w:t>
      </w:r>
      <w:r w:rsidRPr="00493337">
        <w:rPr>
          <w:b/>
          <w:sz w:val="24"/>
        </w:rPr>
        <w:t>The Office of Management and Budget (OMB)</w:t>
      </w:r>
      <w:r w:rsidR="00493337">
        <w:rPr>
          <w:b/>
          <w:sz w:val="24"/>
        </w:rPr>
        <w:t xml:space="preserve"> -</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9</w:t>
      </w:r>
      <w:r w:rsidR="00493337">
        <w:rPr>
          <w:sz w:val="24"/>
        </w:rPr>
        <w:t xml:space="preserve">. </w:t>
      </w:r>
      <w:r w:rsidRPr="00FD1165">
        <w:rPr>
          <w:sz w:val="24"/>
        </w:rPr>
        <w:t xml:space="preserve"> </w:t>
      </w:r>
      <w:r w:rsidRPr="00493337">
        <w:rPr>
          <w:b/>
          <w:sz w:val="24"/>
        </w:rPr>
        <w:t>Project Inspector (PI)</w:t>
      </w:r>
      <w:r w:rsidR="00493337">
        <w:rPr>
          <w:b/>
          <w:sz w:val="24"/>
        </w:rPr>
        <w:t xml:space="preserve"> -</w:t>
      </w:r>
      <w:r w:rsidRPr="00FD1165">
        <w:rPr>
          <w:sz w:val="24"/>
        </w:rPr>
        <w:t xml:space="preserve"> The BLM's project inspector.  At the time of award, a BLM employee(s) may be appointed as the PI.  If appointed, the PI will be responsible for providing on-site inspection of the work and for giving the recipient’s representative any special instructions, guidance, or training necessary to complete or perform the work.  The PI will not be authorized to issue changes or in any way modify the agreement.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10</w:t>
      </w:r>
      <w:r w:rsidRPr="00FD1165">
        <w:rPr>
          <w:sz w:val="24"/>
        </w:rPr>
        <w:t>.</w:t>
      </w:r>
      <w:r w:rsidR="00493337">
        <w:rPr>
          <w:sz w:val="24"/>
        </w:rPr>
        <w:t xml:space="preserve"> </w:t>
      </w:r>
      <w:r w:rsidRPr="00FD1165">
        <w:rPr>
          <w:sz w:val="24"/>
        </w:rPr>
        <w:t xml:space="preserve"> </w:t>
      </w:r>
      <w:r w:rsidRPr="00493337">
        <w:rPr>
          <w:b/>
          <w:sz w:val="24"/>
        </w:rPr>
        <w:t>Project Manager/Principal Investigator</w:t>
      </w:r>
      <w:r w:rsidR="00493337">
        <w:rPr>
          <w:b/>
          <w:sz w:val="24"/>
        </w:rPr>
        <w:t xml:space="preserve"> -</w:t>
      </w:r>
      <w:r w:rsidRPr="00FD1165">
        <w:rPr>
          <w:sz w:val="24"/>
        </w:rPr>
        <w:t xml:space="preserve"> The recipient's Project Manager/Principal Investigator.  </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11</w:t>
      </w:r>
      <w:r w:rsidRPr="00493337">
        <w:rPr>
          <w:b/>
          <w:sz w:val="24"/>
        </w:rPr>
        <w:t>.  Responsible Official: The recipient's Responsible Official</w:t>
      </w:r>
      <w:r w:rsidR="00493337">
        <w:rPr>
          <w:b/>
          <w:sz w:val="24"/>
        </w:rPr>
        <w:t xml:space="preserve"> -</w:t>
      </w:r>
      <w:r w:rsidRPr="00FD1165">
        <w:rPr>
          <w:sz w:val="24"/>
        </w:rPr>
        <w:t xml:space="preserve">  The responsible official is the individual who is authorized to act for the recipient’s organization and commit the recipient to compliance with the terms and conditions of this agreement.</w:t>
      </w:r>
    </w:p>
    <w:p w:rsidR="00C667DC" w:rsidRPr="00FD1165" w:rsidRDefault="00C667DC" w:rsidP="00C667DC">
      <w:pPr>
        <w:ind w:right="-180" w:firstLine="720"/>
        <w:rPr>
          <w:b/>
          <w:caps/>
          <w:sz w:val="24"/>
        </w:rPr>
      </w:pPr>
    </w:p>
    <w:p w:rsidR="00493337" w:rsidRDefault="00C667DC" w:rsidP="00C667DC">
      <w:pPr>
        <w:ind w:left="720" w:right="-180"/>
        <w:rPr>
          <w:b/>
          <w:caps/>
          <w:sz w:val="24"/>
        </w:rPr>
      </w:pPr>
      <w:r w:rsidRPr="00FD1165">
        <w:rPr>
          <w:b/>
          <w:caps/>
          <w:sz w:val="24"/>
        </w:rPr>
        <w:t>E.  Term of Agreement</w:t>
      </w:r>
      <w:r w:rsidR="00493337">
        <w:rPr>
          <w:b/>
          <w:caps/>
          <w:sz w:val="24"/>
        </w:rPr>
        <w:t>:</w:t>
      </w:r>
    </w:p>
    <w:p w:rsidR="00493337" w:rsidRDefault="00493337" w:rsidP="00C667DC">
      <w:pPr>
        <w:ind w:left="720" w:right="-180"/>
        <w:rPr>
          <w:b/>
          <w:caps/>
          <w:sz w:val="24"/>
        </w:rPr>
      </w:pPr>
    </w:p>
    <w:p w:rsidR="00C667DC" w:rsidRPr="00FD1165" w:rsidRDefault="00C667DC" w:rsidP="00C667DC">
      <w:pPr>
        <w:ind w:left="720" w:right="-180"/>
        <w:rPr>
          <w:sz w:val="24"/>
        </w:rPr>
      </w:pPr>
      <w:r w:rsidRPr="00FD1165">
        <w:rPr>
          <w:sz w:val="24"/>
        </w:rPr>
        <w:t xml:space="preserve"> </w:t>
      </w:r>
      <w:r>
        <w:rPr>
          <w:sz w:val="24"/>
        </w:rPr>
        <w:t xml:space="preserve">An </w:t>
      </w:r>
      <w:r w:rsidRPr="00FD1165">
        <w:rPr>
          <w:sz w:val="24"/>
        </w:rPr>
        <w:t xml:space="preserve">agreement shall become effective on the date of signature of the BLM </w:t>
      </w:r>
      <w:r>
        <w:rPr>
          <w:sz w:val="24"/>
        </w:rPr>
        <w:t>GMO</w:t>
      </w:r>
      <w:r w:rsidRPr="00FD1165">
        <w:rPr>
          <w:sz w:val="24"/>
        </w:rPr>
        <w:t xml:space="preserve"> and shall remain in effect until </w:t>
      </w:r>
      <w:r w:rsidR="00493337" w:rsidRPr="00493337">
        <w:rPr>
          <w:b/>
          <w:sz w:val="24"/>
        </w:rPr>
        <w:t xml:space="preserve">September 30, </w:t>
      </w:r>
      <w:r w:rsidR="008E1C0B">
        <w:rPr>
          <w:b/>
          <w:sz w:val="24"/>
        </w:rPr>
        <w:t>2017</w:t>
      </w:r>
      <w:r w:rsidRPr="00493337">
        <w:rPr>
          <w:b/>
          <w:sz w:val="24"/>
        </w:rPr>
        <w:t>,</w:t>
      </w:r>
      <w:r w:rsidRPr="00FD1165">
        <w:rPr>
          <w:sz w:val="24"/>
        </w:rPr>
        <w:t xml:space="preserve"> unless terminated in accordance with the provisions of 43 CFR, Subpart F, Section 12.961</w:t>
      </w:r>
      <w:r w:rsidR="00D72695">
        <w:rPr>
          <w:sz w:val="24"/>
        </w:rPr>
        <w:t xml:space="preserve"> and 43 CFR, Subpart C, Section 12.83 and 12.84</w:t>
      </w:r>
      <w:r w:rsidRPr="00FD1165">
        <w:rPr>
          <w:sz w:val="24"/>
        </w:rPr>
        <w:t xml:space="preserve">.  </w:t>
      </w:r>
    </w:p>
    <w:p w:rsidR="00C667DC" w:rsidRPr="00FD1165" w:rsidRDefault="00C667DC" w:rsidP="00C667DC">
      <w:pPr>
        <w:ind w:right="-180"/>
        <w:rPr>
          <w:sz w:val="24"/>
        </w:rPr>
      </w:pPr>
    </w:p>
    <w:p w:rsidR="00C667DC" w:rsidRPr="00FD1165" w:rsidRDefault="00C667DC" w:rsidP="00C667DC">
      <w:pPr>
        <w:ind w:right="-180" w:firstLine="720"/>
        <w:rPr>
          <w:sz w:val="24"/>
        </w:rPr>
      </w:pPr>
      <w:r w:rsidRPr="00FD1165">
        <w:rPr>
          <w:b/>
          <w:caps/>
          <w:sz w:val="24"/>
        </w:rPr>
        <w:t>F.  Financial Support</w:t>
      </w:r>
      <w:r w:rsidRPr="00FD1165">
        <w:rPr>
          <w:sz w:val="24"/>
        </w:rPr>
        <w: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1</w:t>
      </w:r>
      <w:r w:rsidRPr="00FD1165">
        <w:rPr>
          <w:sz w:val="24"/>
        </w:rPr>
        <w:t xml:space="preserve">.  </w:t>
      </w:r>
      <w:r>
        <w:rPr>
          <w:sz w:val="24"/>
        </w:rPr>
        <w:t xml:space="preserve">An </w:t>
      </w:r>
      <w:r w:rsidRPr="00FD1165">
        <w:rPr>
          <w:sz w:val="24"/>
        </w:rPr>
        <w:t xml:space="preserve">agreement shall be funded each FY based on the availability of BLM funding. The recipient hereby releases the BLM from all liability due to failure of Congress to appropriate funds for </w:t>
      </w:r>
      <w:r>
        <w:rPr>
          <w:sz w:val="24"/>
        </w:rPr>
        <w:t>the</w:t>
      </w:r>
      <w:r w:rsidRPr="00FD1165">
        <w:rPr>
          <w:sz w:val="24"/>
        </w:rPr>
        <w:t xml:space="preserve"> agreement.</w:t>
      </w:r>
    </w:p>
    <w:p w:rsidR="00C667DC" w:rsidRPr="00FD1165" w:rsidRDefault="00C667DC" w:rsidP="00C667DC">
      <w:pPr>
        <w:ind w:right="-180"/>
        <w:rPr>
          <w:sz w:val="24"/>
        </w:rPr>
      </w:pPr>
      <w:r w:rsidRPr="00FD1165">
        <w:rPr>
          <w:sz w:val="24"/>
        </w:rPr>
        <w:tab/>
      </w:r>
    </w:p>
    <w:p w:rsidR="00C667DC" w:rsidRDefault="00C667DC" w:rsidP="00C667DC">
      <w:pPr>
        <w:ind w:left="1440" w:right="-180"/>
        <w:rPr>
          <w:sz w:val="24"/>
        </w:rPr>
      </w:pPr>
      <w:r>
        <w:rPr>
          <w:sz w:val="24"/>
        </w:rPr>
        <w:t>2</w:t>
      </w:r>
      <w:r w:rsidRPr="00FD1165">
        <w:rPr>
          <w:sz w:val="24"/>
        </w:rPr>
        <w:t>.  Funds obligated but not expended in one FY can be carried forward and expended in the subsequent FY.</w:t>
      </w:r>
    </w:p>
    <w:p w:rsidR="00C667DC" w:rsidRPr="00FD1165" w:rsidRDefault="00C667DC" w:rsidP="00C667DC">
      <w:pPr>
        <w:ind w:left="1440" w:right="-180"/>
        <w:rPr>
          <w:sz w:val="24"/>
        </w:rPr>
      </w:pPr>
    </w:p>
    <w:p w:rsidR="00C667DC" w:rsidRPr="00FD1165" w:rsidRDefault="00C667DC" w:rsidP="00C667DC">
      <w:pPr>
        <w:ind w:left="1440" w:right="-180"/>
        <w:rPr>
          <w:sz w:val="24"/>
        </w:rPr>
      </w:pPr>
      <w:r>
        <w:rPr>
          <w:sz w:val="24"/>
        </w:rPr>
        <w:t>3</w:t>
      </w:r>
      <w:r w:rsidRPr="00FD1165">
        <w:rPr>
          <w:sz w:val="24"/>
        </w:rPr>
        <w:t xml:space="preserve">.  </w:t>
      </w:r>
      <w:r w:rsidRPr="0025487B">
        <w:rPr>
          <w:sz w:val="24"/>
        </w:rPr>
        <w:t>$</w:t>
      </w:r>
      <w:r w:rsidR="008E1C0B">
        <w:rPr>
          <w:sz w:val="24"/>
        </w:rPr>
        <w:t>99</w:t>
      </w:r>
      <w:r w:rsidR="0025487B">
        <w:rPr>
          <w:sz w:val="24"/>
        </w:rPr>
        <w:t>,000</w:t>
      </w:r>
      <w:r w:rsidR="004540DB">
        <w:rPr>
          <w:sz w:val="24"/>
        </w:rPr>
        <w:t xml:space="preserve"> </w:t>
      </w:r>
      <w:r w:rsidRPr="00FD1165">
        <w:rPr>
          <w:sz w:val="24"/>
        </w:rPr>
        <w:t>represents the estimated</w:t>
      </w:r>
      <w:r>
        <w:rPr>
          <w:sz w:val="24"/>
        </w:rPr>
        <w:t xml:space="preserve"> not-to-exceed (NTE)</w:t>
      </w:r>
      <w:r w:rsidRPr="00FD1165">
        <w:rPr>
          <w:sz w:val="24"/>
        </w:rPr>
        <w:t xml:space="preserve"> amount for which the BLM will be responsible under the terms of th</w:t>
      </w:r>
      <w:r>
        <w:rPr>
          <w:sz w:val="24"/>
        </w:rPr>
        <w:t>e</w:t>
      </w:r>
      <w:r w:rsidRPr="00FD1165">
        <w:rPr>
          <w:sz w:val="24"/>
        </w:rPr>
        <w:t xml:space="preserve"> agreement. The BLM shall not be obligated to pay for nor shall the recipient be obligated to perform any effort that will require the expenditure of Federal funds above the NTE amount.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4</w:t>
      </w:r>
      <w:r w:rsidRPr="00FD1165">
        <w:rPr>
          <w:sz w:val="24"/>
        </w:rPr>
        <w:t xml:space="preserve">.  Cost sharing for </w:t>
      </w:r>
      <w:r>
        <w:rPr>
          <w:sz w:val="24"/>
        </w:rPr>
        <w:t>the</w:t>
      </w:r>
      <w:r w:rsidRPr="00FD1165">
        <w:rPr>
          <w:sz w:val="24"/>
        </w:rPr>
        <w:t xml:space="preserve"> agreement shall be in accordance with 43 CFR, Subpart F, Section 12.923.</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5</w:t>
      </w:r>
      <w:r w:rsidRPr="00FD1165">
        <w:rPr>
          <w:sz w:val="24"/>
        </w:rPr>
        <w:t xml:space="preserve">.  Program income for </w:t>
      </w:r>
      <w:r>
        <w:rPr>
          <w:sz w:val="24"/>
        </w:rPr>
        <w:t>the</w:t>
      </w:r>
      <w:r w:rsidRPr="00FD1165">
        <w:rPr>
          <w:sz w:val="24"/>
        </w:rPr>
        <w:t xml:space="preserve"> agreement shall be in accordance with 43 CFR, Subpart F, Section 12.924.</w:t>
      </w:r>
    </w:p>
    <w:p w:rsidR="00C667DC" w:rsidRPr="00FD1165" w:rsidRDefault="00C667DC" w:rsidP="00C667DC">
      <w:pPr>
        <w:ind w:right="-180"/>
        <w:rPr>
          <w:sz w:val="24"/>
        </w:rPr>
      </w:pPr>
    </w:p>
    <w:p w:rsidR="00C667DC" w:rsidRPr="00FD1165" w:rsidRDefault="00C667DC" w:rsidP="00C667DC">
      <w:pPr>
        <w:ind w:right="-180"/>
        <w:rPr>
          <w:b/>
          <w:caps/>
          <w:sz w:val="24"/>
        </w:rPr>
      </w:pPr>
      <w:r w:rsidRPr="00FD1165">
        <w:rPr>
          <w:b/>
          <w:caps/>
          <w:sz w:val="24"/>
        </w:rPr>
        <w:t>SECTION VII.  Agency Contacts</w:t>
      </w:r>
    </w:p>
    <w:p w:rsidR="00C667DC" w:rsidRPr="00FD1165" w:rsidRDefault="00C667DC" w:rsidP="00C667DC">
      <w:pPr>
        <w:ind w:right="-180"/>
        <w:rPr>
          <w:sz w:val="24"/>
        </w:rPr>
      </w:pPr>
    </w:p>
    <w:p w:rsidR="008E1C0B" w:rsidRDefault="00C667DC" w:rsidP="00493337">
      <w:pPr>
        <w:ind w:right="-180"/>
        <w:rPr>
          <w:sz w:val="24"/>
        </w:rPr>
      </w:pPr>
      <w:r w:rsidRPr="00FD1165">
        <w:rPr>
          <w:b/>
          <w:sz w:val="24"/>
        </w:rPr>
        <w:t>For administrative questions contact</w:t>
      </w:r>
      <w:r w:rsidR="00493337">
        <w:rPr>
          <w:b/>
          <w:sz w:val="24"/>
        </w:rPr>
        <w:t>:</w:t>
      </w:r>
      <w:r w:rsidR="008E1C0B">
        <w:rPr>
          <w:b/>
          <w:sz w:val="24"/>
        </w:rPr>
        <w:t xml:space="preserve"> Andralee (Judy) Holden-Hughes – Grant Management Officer (GMO), Office: 951-697-5254, </w:t>
      </w:r>
      <w:hyperlink r:id="rId35" w:history="1">
        <w:r w:rsidR="008E1C0B" w:rsidRPr="002E1816">
          <w:rPr>
            <w:rStyle w:val="Hyperlink"/>
            <w:b/>
            <w:sz w:val="24"/>
          </w:rPr>
          <w:t>jholden@blm.gov</w:t>
        </w:r>
      </w:hyperlink>
      <w:r w:rsidR="008E1C0B">
        <w:rPr>
          <w:b/>
          <w:sz w:val="24"/>
        </w:rPr>
        <w:t xml:space="preserve"> , Fax: 951-697-5309</w:t>
      </w:r>
    </w:p>
    <w:p w:rsidR="00FD127F" w:rsidRPr="00FD1165" w:rsidRDefault="00FD127F" w:rsidP="00FD127F">
      <w:pPr>
        <w:ind w:right="-180"/>
        <w:rPr>
          <w:sz w:val="24"/>
        </w:rPr>
      </w:pPr>
    </w:p>
    <w:p w:rsidR="00AA789A" w:rsidRDefault="00C667DC" w:rsidP="00C667DC">
      <w:pPr>
        <w:ind w:right="-180"/>
        <w:rPr>
          <w:sz w:val="24"/>
        </w:rPr>
      </w:pPr>
      <w:r w:rsidRPr="00FD1165">
        <w:rPr>
          <w:b/>
          <w:sz w:val="24"/>
        </w:rPr>
        <w:t>For programmatic questions</w:t>
      </w:r>
      <w:r w:rsidRPr="00FD1165">
        <w:rPr>
          <w:sz w:val="24"/>
        </w:rPr>
        <w:t xml:space="preserve">: </w:t>
      </w:r>
      <w:r w:rsidR="00AA789A">
        <w:rPr>
          <w:sz w:val="24"/>
        </w:rPr>
        <w:t xml:space="preserve">Russell Scofield </w:t>
      </w:r>
      <w:hyperlink r:id="rId36" w:history="1">
        <w:r w:rsidR="00AA789A" w:rsidRPr="001D1BCD">
          <w:rPr>
            <w:rStyle w:val="Hyperlink"/>
            <w:sz w:val="24"/>
          </w:rPr>
          <w:t>russell_scofield@blm.gov</w:t>
        </w:r>
      </w:hyperlink>
    </w:p>
    <w:p w:rsidR="00C667DC" w:rsidRPr="00FD1165" w:rsidRDefault="00C667DC" w:rsidP="00C667DC">
      <w:pPr>
        <w:ind w:right="-180"/>
        <w:rPr>
          <w:sz w:val="24"/>
        </w:rPr>
      </w:pPr>
      <w:r w:rsidRPr="00FD1165">
        <w:rPr>
          <w:sz w:val="24"/>
        </w:rPr>
        <w:t xml:space="preserve"> </w:t>
      </w:r>
    </w:p>
    <w:p w:rsidR="00C667DC" w:rsidRPr="00FD1165" w:rsidRDefault="00C667DC" w:rsidP="00C667DC">
      <w:pPr>
        <w:ind w:right="-180"/>
        <w:jc w:val="center"/>
        <w:rPr>
          <w:sz w:val="24"/>
        </w:rPr>
      </w:pPr>
    </w:p>
    <w:p w:rsidR="00C667DC" w:rsidRPr="00FD1165" w:rsidRDefault="00C667DC" w:rsidP="00C667DC">
      <w:pPr>
        <w:ind w:right="-180"/>
        <w:jc w:val="center"/>
        <w:rPr>
          <w:sz w:val="24"/>
        </w:rPr>
      </w:pPr>
    </w:p>
    <w:p w:rsidR="00C667DC" w:rsidRDefault="00C667DC" w:rsidP="00C667DC">
      <w:pPr>
        <w:ind w:right="-180"/>
        <w:rPr>
          <w:sz w:val="24"/>
        </w:rPr>
      </w:pPr>
      <w:r w:rsidRPr="00FD1165">
        <w:rPr>
          <w:sz w:val="24"/>
        </w:rPr>
        <w:tab/>
      </w:r>
      <w:r w:rsidRPr="00FD1165">
        <w:rPr>
          <w:sz w:val="24"/>
        </w:rPr>
        <w:tab/>
        <w:t xml:space="preserve">                  </w:t>
      </w:r>
      <w:r w:rsidRPr="00FD1165">
        <w:rPr>
          <w:b/>
          <w:sz w:val="24"/>
        </w:rPr>
        <w:t>-- END OF PROGRAM ANNOUNCEMENT</w:t>
      </w:r>
      <w:r w:rsidRPr="00FD1165">
        <w:rPr>
          <w:sz w:val="24"/>
        </w:rPr>
        <w:t xml:space="preserve"> –</w:t>
      </w:r>
    </w:p>
    <w:p w:rsidR="00C667DC" w:rsidRDefault="00C667DC" w:rsidP="00C667DC">
      <w:pPr>
        <w:ind w:right="-180"/>
        <w:jc w:val="center"/>
        <w:rPr>
          <w:b/>
          <w:sz w:val="24"/>
        </w:rPr>
      </w:pPr>
      <w:r w:rsidRPr="00FD1165">
        <w:rPr>
          <w:sz w:val="24"/>
        </w:rPr>
        <w:br w:type="page"/>
      </w:r>
      <w:r>
        <w:rPr>
          <w:b/>
          <w:sz w:val="24"/>
        </w:rPr>
        <w:t>ATTACHMENT A</w:t>
      </w:r>
    </w:p>
    <w:p w:rsidR="00C667DC" w:rsidRDefault="00C667DC" w:rsidP="00C667DC">
      <w:pPr>
        <w:tabs>
          <w:tab w:val="left" w:pos="-1440"/>
          <w:tab w:val="left" w:pos="-720"/>
          <w:tab w:val="left" w:pos="600"/>
          <w:tab w:val="left" w:pos="1200"/>
          <w:tab w:val="left" w:pos="3960"/>
        </w:tabs>
        <w:ind w:right="-180"/>
        <w:jc w:val="center"/>
        <w:rPr>
          <w:sz w:val="24"/>
        </w:rPr>
      </w:pPr>
    </w:p>
    <w:p w:rsidR="00C667DC" w:rsidRDefault="00C667DC" w:rsidP="00C667DC">
      <w:pPr>
        <w:tabs>
          <w:tab w:val="center" w:pos="5400"/>
        </w:tabs>
        <w:ind w:right="-180"/>
        <w:jc w:val="center"/>
        <w:rPr>
          <w:b/>
          <w:sz w:val="22"/>
          <w:szCs w:val="22"/>
        </w:rPr>
      </w:pPr>
      <w:smartTag w:uri="urn:schemas-microsoft-com:office:smarttags" w:element="country-region">
        <w:smartTag w:uri="urn:schemas-microsoft-com:office:smarttags" w:element="place">
          <w:r>
            <w:rPr>
              <w:b/>
              <w:sz w:val="22"/>
              <w:szCs w:val="22"/>
            </w:rPr>
            <w:t>U.S.</w:t>
          </w:r>
        </w:smartTag>
      </w:smartTag>
      <w:r>
        <w:rPr>
          <w:b/>
          <w:sz w:val="22"/>
          <w:szCs w:val="22"/>
        </w:rPr>
        <w:t xml:space="preserve"> DEPARTMENT OF THE INTERIOR</w:t>
      </w:r>
    </w:p>
    <w:p w:rsidR="00C667DC" w:rsidRDefault="00C667DC" w:rsidP="00C667DC">
      <w:pPr>
        <w:tabs>
          <w:tab w:val="center" w:pos="5400"/>
        </w:tabs>
        <w:ind w:right="-180"/>
        <w:jc w:val="center"/>
        <w:rPr>
          <w:b/>
          <w:sz w:val="22"/>
          <w:szCs w:val="22"/>
        </w:rPr>
      </w:pPr>
      <w:r>
        <w:rPr>
          <w:b/>
          <w:sz w:val="22"/>
          <w:szCs w:val="22"/>
        </w:rPr>
        <w:t>BUREAU OF LAND MANAGEMENT</w:t>
      </w:r>
    </w:p>
    <w:p w:rsidR="00C667DC" w:rsidRDefault="00C667DC" w:rsidP="00C667DC">
      <w:pPr>
        <w:tabs>
          <w:tab w:val="left" w:pos="-1440"/>
          <w:tab w:val="left" w:pos="-720"/>
          <w:tab w:val="left" w:pos="600"/>
          <w:tab w:val="left" w:pos="1200"/>
          <w:tab w:val="left" w:pos="3960"/>
        </w:tabs>
        <w:ind w:right="-180"/>
        <w:jc w:val="center"/>
        <w:rPr>
          <w:sz w:val="22"/>
          <w:szCs w:val="22"/>
        </w:rPr>
      </w:pPr>
      <w:r>
        <w:rPr>
          <w:b/>
          <w:sz w:val="22"/>
          <w:szCs w:val="22"/>
        </w:rPr>
        <w:t>CERTIFICATION FOR FEDERAL ASSISTANCE</w:t>
      </w:r>
    </w:p>
    <w:p w:rsidR="00C667DC" w:rsidRDefault="00C667DC" w:rsidP="00C667DC">
      <w:pPr>
        <w:tabs>
          <w:tab w:val="left" w:pos="-1440"/>
          <w:tab w:val="left" w:pos="-720"/>
          <w:tab w:val="left" w:pos="600"/>
          <w:tab w:val="left" w:pos="1200"/>
          <w:tab w:val="left" w:pos="396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Certification Regarding Lobbying - Certification for Contracts, Grants, Loans, and Cooperative Agreements</w:t>
      </w:r>
      <w:r>
        <w:rPr>
          <w:sz w:val="22"/>
          <w:szCs w:val="22"/>
        </w:rPr>
        <w:t>.  Applies to recipients of awards exceeding $100,000.</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required by Section 1352, title 31, U.S. Code, entitled "Limitation on use of appropriated funds to influence certain Federal contracting and financial transactions."</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b/>
          <w:sz w:val="22"/>
          <w:szCs w:val="22"/>
        </w:rPr>
        <w:t>The undersigned certifies, to the best of his or her knowledge and belief, that:</w:t>
      </w:r>
      <w:r>
        <w:rPr>
          <w:sz w:val="22"/>
          <w:szCs w:val="22"/>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r>
        <w:rPr>
          <w:sz w:val="22"/>
          <w:szCs w:val="22"/>
        </w:rPr>
        <w:noBreakHyphen/>
        <w:t>LLL, "Disclosure Form to Report Lobbying," in accordance with its instructions.</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 xml:space="preserve">(3)  The undersigned shall require that the language of this certification be included in the award documents for all </w:t>
      </w:r>
      <w:proofErr w:type="spellStart"/>
      <w:r>
        <w:rPr>
          <w:sz w:val="22"/>
          <w:szCs w:val="22"/>
        </w:rPr>
        <w:t>subawards</w:t>
      </w:r>
      <w:proofErr w:type="spellEnd"/>
      <w:r>
        <w:rPr>
          <w:sz w:val="22"/>
          <w:szCs w:val="22"/>
        </w:rPr>
        <w:t xml:space="preserve"> at all tiers (including subcontracts, </w:t>
      </w:r>
      <w:proofErr w:type="spellStart"/>
      <w:r>
        <w:rPr>
          <w:sz w:val="22"/>
          <w:szCs w:val="22"/>
        </w:rPr>
        <w:t>subgrants</w:t>
      </w:r>
      <w:proofErr w:type="spellEnd"/>
      <w:r>
        <w:rPr>
          <w:sz w:val="22"/>
          <w:szCs w:val="22"/>
        </w:rPr>
        <w:t xml:space="preserve">, and contracts under grants, loans, and cooperative agreements) and that all </w:t>
      </w:r>
      <w:proofErr w:type="spellStart"/>
      <w:r>
        <w:rPr>
          <w:sz w:val="22"/>
          <w:szCs w:val="22"/>
        </w:rPr>
        <w:t>subrecipients</w:t>
      </w:r>
      <w:proofErr w:type="spellEnd"/>
      <w:r>
        <w:rPr>
          <w:sz w:val="22"/>
          <w:szCs w:val="22"/>
        </w:rPr>
        <w:t xml:space="preserve"> shall certify accordingly.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As the authorized certifying official, I hereby certify that the above specified certifications are true.</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Signature &amp; Date___________________________________________________________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Typed name and title 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r>
        <w:rPr>
          <w:sz w:val="22"/>
          <w:szCs w:val="22"/>
        </w:rPr>
        <w:tab/>
        <w:t>Applicant/Recipient _________________________________________________________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320" w:right="-180"/>
        <w:rPr>
          <w:b/>
          <w:bCs/>
          <w:sz w:val="24"/>
        </w:rPr>
      </w:pPr>
      <w:r>
        <w:rPr>
          <w:sz w:val="22"/>
          <w:szCs w:val="22"/>
        </w:rPr>
        <w:br w:type="page"/>
      </w:r>
      <w:r>
        <w:rPr>
          <w:b/>
          <w:bCs/>
          <w:sz w:val="24"/>
        </w:rPr>
        <w:t>ATTACHMENT B</w:t>
      </w:r>
    </w:p>
    <w:p w:rsidR="00C667DC" w:rsidRDefault="00C667DC" w:rsidP="00C667DC">
      <w:pPr>
        <w:tabs>
          <w:tab w:val="center" w:pos="4680"/>
        </w:tabs>
        <w:ind w:right="-180"/>
        <w:jc w:val="right"/>
        <w:rPr>
          <w:b/>
          <w:bCs/>
          <w:sz w:val="24"/>
        </w:rPr>
      </w:pPr>
    </w:p>
    <w:p w:rsidR="00C667DC" w:rsidRDefault="00C667DC" w:rsidP="00C667DC">
      <w:pPr>
        <w:tabs>
          <w:tab w:val="center" w:pos="4680"/>
        </w:tabs>
        <w:ind w:right="-180"/>
        <w:jc w:val="right"/>
        <w:rPr>
          <w:b/>
          <w:bCs/>
          <w:sz w:val="24"/>
        </w:rPr>
      </w:pPr>
      <w:r>
        <w:rPr>
          <w:b/>
          <w:bCs/>
          <w:sz w:val="24"/>
        </w:rPr>
        <w:t xml:space="preserve">          </w:t>
      </w:r>
    </w:p>
    <w:p w:rsidR="00C667DC" w:rsidRDefault="00C667DC" w:rsidP="00C667DC">
      <w:pPr>
        <w:tabs>
          <w:tab w:val="center" w:pos="4680"/>
        </w:tabs>
        <w:ind w:right="-180"/>
        <w:jc w:val="center"/>
        <w:rPr>
          <w:b/>
          <w:bCs/>
          <w:sz w:val="24"/>
        </w:rPr>
      </w:pPr>
      <w:r>
        <w:rPr>
          <w:b/>
          <w:bCs/>
          <w:sz w:val="24"/>
        </w:rPr>
        <w:t xml:space="preserve"> PROPOSAL SUBMISSION FORMAT</w:t>
      </w:r>
    </w:p>
    <w:p w:rsidR="00C667DC" w:rsidRDefault="00C667DC" w:rsidP="00C667DC">
      <w:pPr>
        <w:pStyle w:val="Title"/>
        <w:ind w:right="-180"/>
        <w:jc w:val="left"/>
        <w:rPr>
          <w:rFonts w:ascii="Times New Roman" w:hAnsi="Times New Roman"/>
          <w:b w:val="0"/>
          <w:sz w:val="24"/>
          <w:szCs w:val="24"/>
        </w:rPr>
      </w:pPr>
    </w:p>
    <w:p w:rsidR="00C667DC" w:rsidRDefault="00C667DC" w:rsidP="00C667DC">
      <w:pPr>
        <w:pStyle w:val="Title"/>
        <w:ind w:right="-180"/>
        <w:jc w:val="left"/>
        <w:rPr>
          <w:rFonts w:ascii="Times New Roman" w:hAnsi="Times New Roman"/>
          <w:b w:val="0"/>
          <w:sz w:val="24"/>
          <w:szCs w:val="24"/>
        </w:rPr>
      </w:pPr>
      <w:r>
        <w:rPr>
          <w:rFonts w:ascii="Times New Roman" w:hAnsi="Times New Roman"/>
          <w:b w:val="0"/>
          <w:sz w:val="24"/>
          <w:szCs w:val="24"/>
        </w:rPr>
        <w:t xml:space="preserve">Please read the announcement carefully before completing this information.  </w:t>
      </w:r>
    </w:p>
    <w:p w:rsidR="00C667DC" w:rsidRDefault="00C667DC" w:rsidP="00C667DC">
      <w:pPr>
        <w:pStyle w:val="Title"/>
        <w:ind w:right="-180"/>
        <w:jc w:val="left"/>
        <w:rPr>
          <w:rFonts w:ascii="Times New Roman" w:hAnsi="Times New Roman"/>
          <w:sz w:val="24"/>
          <w:szCs w:val="24"/>
        </w:rPr>
      </w:pPr>
    </w:p>
    <w:p w:rsidR="00C667DC" w:rsidRDefault="00C667DC" w:rsidP="00C667DC">
      <w:pPr>
        <w:pStyle w:val="Title"/>
        <w:pBdr>
          <w:bottom w:val="single" w:sz="24" w:space="1" w:color="auto"/>
        </w:pBdr>
        <w:ind w:right="-180"/>
        <w:jc w:val="left"/>
        <w:rPr>
          <w:rFonts w:ascii="Times New Roman" w:hAnsi="Times New Roman"/>
          <w:smallCaps/>
          <w:sz w:val="24"/>
          <w:szCs w:val="24"/>
        </w:rPr>
      </w:pPr>
      <w:r>
        <w:rPr>
          <w:rFonts w:ascii="Times New Roman" w:hAnsi="Times New Roman"/>
          <w:smallCaps/>
          <w:sz w:val="24"/>
          <w:szCs w:val="24"/>
        </w:rPr>
        <w:t>Section 1.  Purpose, Objectives, and Relevance</w:t>
      </w:r>
      <w:r>
        <w:rPr>
          <w:rFonts w:ascii="Times New Roman" w:hAnsi="Times New Roman"/>
          <w:b w:val="0"/>
          <w:smallCaps/>
          <w:sz w:val="24"/>
          <w:szCs w:val="24"/>
        </w:rPr>
        <w:t xml:space="preserve"> </w:t>
      </w:r>
    </w:p>
    <w:p w:rsidR="00C667DC" w:rsidRDefault="00C667DC" w:rsidP="00C667DC">
      <w:pPr>
        <w:pStyle w:val="Title"/>
        <w:ind w:right="-180"/>
        <w:jc w:val="left"/>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 xml:space="preserve"> Describe why the project is needed by the applicant. </w:t>
      </w:r>
    </w:p>
    <w:p w:rsidR="00C667DC" w:rsidRDefault="00C667DC" w:rsidP="00C667DC">
      <w:pPr>
        <w:pStyle w:val="Title"/>
        <w:ind w:right="-180"/>
        <w:jc w:val="left"/>
        <w:rPr>
          <w:rFonts w:ascii="Times New Roman" w:hAnsi="Times New Roman"/>
          <w:sz w:val="24"/>
          <w:szCs w:val="24"/>
        </w:rPr>
      </w:pPr>
    </w:p>
    <w:p w:rsidR="00C667DC" w:rsidRDefault="00C667DC" w:rsidP="00C667DC">
      <w:pPr>
        <w:ind w:right="-180"/>
        <w:rPr>
          <w:b/>
          <w:sz w:val="24"/>
        </w:rPr>
      </w:pPr>
      <w:r>
        <w:rPr>
          <w:b/>
          <w:sz w:val="24"/>
        </w:rPr>
        <w:t xml:space="preserve">B.  </w:t>
      </w:r>
      <w:r>
        <w:rPr>
          <w:b/>
          <w:sz w:val="24"/>
        </w:rPr>
        <w:tab/>
        <w:t xml:space="preserve">Describe the applicant’s objectives. </w:t>
      </w:r>
    </w:p>
    <w:p w:rsidR="00C667DC" w:rsidRDefault="00C667DC" w:rsidP="00C667DC">
      <w:pPr>
        <w:ind w:right="-180"/>
        <w:rPr>
          <w:b/>
          <w:i/>
          <w:sz w:val="24"/>
        </w:rPr>
      </w:pPr>
    </w:p>
    <w:p w:rsidR="00C667DC" w:rsidRDefault="00C667DC" w:rsidP="00C667DC">
      <w:pPr>
        <w:ind w:right="-180"/>
      </w:pPr>
      <w:r>
        <w:rPr>
          <w:b/>
          <w:sz w:val="24"/>
        </w:rPr>
        <w:t>C.      Describe how the applicant’s objectives support their mission and how this</w:t>
      </w:r>
      <w:r w:rsidR="00AA7602">
        <w:rPr>
          <w:b/>
          <w:sz w:val="24"/>
        </w:rPr>
        <w:t xml:space="preserve"> </w:t>
      </w:r>
      <w:r>
        <w:rPr>
          <w:b/>
          <w:sz w:val="24"/>
        </w:rPr>
        <w:t xml:space="preserve">project </w:t>
      </w:r>
      <w:r w:rsidR="00AA7602">
        <w:rPr>
          <w:b/>
          <w:sz w:val="24"/>
        </w:rPr>
        <w:t>benefits the  Public.</w:t>
      </w: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521431" w:rsidRDefault="00521431" w:rsidP="00C667DC">
      <w:pPr>
        <w:ind w:right="-180"/>
      </w:pPr>
    </w:p>
    <w:p w:rsidR="00521431" w:rsidRDefault="00521431"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pStyle w:val="Title"/>
        <w:pBdr>
          <w:bottom w:val="single" w:sz="24" w:space="1" w:color="auto"/>
        </w:pBdr>
        <w:ind w:right="-180"/>
        <w:jc w:val="left"/>
        <w:rPr>
          <w:rFonts w:ascii="Times New Roman" w:hAnsi="Times New Roman"/>
          <w:smallCaps/>
          <w:sz w:val="24"/>
          <w:szCs w:val="24"/>
        </w:rPr>
      </w:pPr>
      <w:r>
        <w:rPr>
          <w:rFonts w:ascii="Times New Roman" w:hAnsi="Times New Roman"/>
          <w:smallCaps/>
          <w:sz w:val="24"/>
          <w:szCs w:val="24"/>
        </w:rPr>
        <w:t>Section ii.  TECHNICAL APPROACH</w:t>
      </w:r>
      <w:r>
        <w:rPr>
          <w:rFonts w:ascii="Times New Roman" w:hAnsi="Times New Roman"/>
          <w:b w:val="0"/>
          <w:smallCaps/>
          <w:sz w:val="24"/>
          <w:szCs w:val="24"/>
        </w:rPr>
        <w:t xml:space="preserve"> </w:t>
      </w:r>
    </w:p>
    <w:p w:rsidR="00C667DC" w:rsidRDefault="00C667DC" w:rsidP="00C667DC">
      <w:pPr>
        <w:ind w:right="-180"/>
        <w:rPr>
          <w:smallCaps/>
          <w:sz w:val="24"/>
        </w:rPr>
      </w:pPr>
    </w:p>
    <w:p w:rsidR="00C667DC" w:rsidRDefault="00C667DC" w:rsidP="00C667DC">
      <w:pPr>
        <w:ind w:right="-180"/>
        <w:rPr>
          <w:color w:val="000000"/>
          <w:sz w:val="24"/>
        </w:rPr>
      </w:pPr>
      <w:r>
        <w:rPr>
          <w:sz w:val="24"/>
        </w:rPr>
        <w:t xml:space="preserve">Describe how the applicant proposes to conduct and achieve the project in accordance with the Statement of Joint Objectives in Section I.  </w:t>
      </w:r>
      <w:r>
        <w:rPr>
          <w:color w:val="000000"/>
          <w:sz w:val="24"/>
        </w:rPr>
        <w:t xml:space="preserve">The project design must contain enough detail to show the development of the project and the relationship between the partners, milestones, and objectives.  </w:t>
      </w:r>
      <w:r>
        <w:rPr>
          <w:sz w:val="24"/>
        </w:rPr>
        <w:t>The w</w:t>
      </w:r>
      <w:r>
        <w:rPr>
          <w:color w:val="000000"/>
          <w:sz w:val="24"/>
        </w:rPr>
        <w:t xml:space="preserve">ork plan must be clear, suitable, and feasible with respect to the following;  (a) Describe the techniques, procedures, and methodologies to be used; (b) Describe data collection, analysis, and means of interpretation; (c) Describe expected results or outcomes; and (d) Describe the procedures for evaluating project effectiveness, including fixed performance indices with probabilities for obtaining them. </w:t>
      </w:r>
    </w:p>
    <w:p w:rsidR="00C667DC" w:rsidRDefault="00C667DC" w:rsidP="00C667DC">
      <w:pPr>
        <w:pBdr>
          <w:bottom w:val="single" w:sz="24" w:space="6" w:color="auto"/>
        </w:pBdr>
        <w:ind w:right="-180"/>
        <w:rPr>
          <w:sz w:val="24"/>
        </w:rPr>
      </w:pPr>
    </w:p>
    <w:p w:rsidR="00C667DC" w:rsidRDefault="00C667DC" w:rsidP="00C667DC">
      <w:pPr>
        <w:ind w:right="-180"/>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b/>
          <w:sz w:val="24"/>
        </w:rPr>
      </w:pPr>
      <w:r>
        <w:rPr>
          <w:b/>
          <w:caps/>
          <w:sz w:val="24"/>
        </w:rPr>
        <w:br w:type="page"/>
        <w:t>Section iii.</w:t>
      </w:r>
      <w:r>
        <w:rPr>
          <w:b/>
          <w:sz w:val="24"/>
        </w:rPr>
        <w:t xml:space="preserve">  QUALIFICATIONS, EXPERIENCE, PAST PERFORMANCE </w:t>
      </w:r>
    </w:p>
    <w:p w:rsidR="00C667DC" w:rsidRDefault="00C667DC" w:rsidP="00C667DC">
      <w:pPr>
        <w:pBdr>
          <w:bottom w:val="single" w:sz="24" w:space="6" w:color="auto"/>
        </w:pBdr>
        <w:ind w:right="-180"/>
        <w:rPr>
          <w:b/>
          <w:sz w:val="24"/>
        </w:rPr>
      </w:pPr>
    </w:p>
    <w:p w:rsidR="00C667DC" w:rsidRDefault="00C667DC" w:rsidP="00C667DC">
      <w:pPr>
        <w:ind w:right="-180"/>
        <w:rPr>
          <w:sz w:val="24"/>
        </w:rPr>
      </w:pPr>
    </w:p>
    <w:p w:rsidR="00C667DC" w:rsidRDefault="00C667DC" w:rsidP="00C667DC">
      <w:pPr>
        <w:ind w:right="-180"/>
        <w:rPr>
          <w:sz w:val="24"/>
        </w:rPr>
      </w:pPr>
      <w:r>
        <w:rPr>
          <w:sz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C667DC" w:rsidRDefault="00C667DC" w:rsidP="00C667DC">
      <w:pPr>
        <w:pBdr>
          <w:bottom w:val="single" w:sz="24" w:space="6" w:color="auto"/>
        </w:pBdr>
        <w:ind w:right="-180"/>
        <w:rPr>
          <w:sz w:val="24"/>
        </w:rPr>
      </w:pPr>
    </w:p>
    <w:p w:rsidR="00C667DC" w:rsidRDefault="00C667DC" w:rsidP="00C667DC">
      <w:pPr>
        <w:pStyle w:val="Heading1"/>
        <w:numPr>
          <w:ilvl w:val="0"/>
          <w:numId w:val="0"/>
        </w:numPr>
        <w:pBdr>
          <w:bottom w:val="single" w:sz="24" w:space="1" w:color="auto"/>
        </w:pBdr>
        <w:ind w:right="-180"/>
        <w:rPr>
          <w:rFonts w:ascii="Times New Roman" w:hAnsi="Times New Roman"/>
          <w:b/>
          <w:smallCaps/>
        </w:rPr>
      </w:pPr>
      <w:r>
        <w:rPr>
          <w:rFonts w:ascii="Times New Roman" w:hAnsi="Times New Roman"/>
          <w:smallCaps/>
        </w:rPr>
        <w:br w:type="page"/>
      </w:r>
      <w:r>
        <w:rPr>
          <w:rFonts w:ascii="Times New Roman" w:hAnsi="Times New Roman"/>
          <w:b/>
          <w:smallCaps/>
          <w:sz w:val="28"/>
          <w:szCs w:val="28"/>
        </w:rPr>
        <w:t>section</w:t>
      </w:r>
      <w:r>
        <w:rPr>
          <w:rFonts w:ascii="Times New Roman" w:hAnsi="Times New Roman"/>
          <w:b/>
          <w:smallCaps/>
        </w:rPr>
        <w:t xml:space="preserve"> IV – Attachment C:  Budget   </w:t>
      </w:r>
    </w:p>
    <w:p w:rsidR="00C667DC" w:rsidRDefault="00C667DC" w:rsidP="00C667DC">
      <w:pPr>
        <w:ind w:right="-180"/>
      </w:pPr>
    </w:p>
    <w:p w:rsidR="00C667DC" w:rsidRDefault="00C667DC" w:rsidP="00C667DC">
      <w:pPr>
        <w:pStyle w:val="BodyText"/>
        <w:ind w:right="-180"/>
        <w:rPr>
          <w:b w:val="0"/>
        </w:rPr>
      </w:pPr>
      <w:r>
        <w:rPr>
          <w:b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C667DC" w:rsidRDefault="00C667DC" w:rsidP="00C667DC">
      <w:pPr>
        <w:pBdr>
          <w:bottom w:val="single" w:sz="24" w:space="6" w:color="auto"/>
        </w:pBdr>
        <w:ind w:right="-180"/>
        <w:rPr>
          <w:sz w:val="24"/>
        </w:rPr>
      </w:pPr>
    </w:p>
    <w:p w:rsidR="00C667DC" w:rsidRDefault="00C667DC" w:rsidP="00C667DC">
      <w:pPr>
        <w:pBdr>
          <w:bottom w:val="single" w:sz="24" w:space="1" w:color="auto"/>
        </w:pBdr>
        <w:ind w:right="-180"/>
        <w:rPr>
          <w:rFonts w:ascii="Frutiger 45 Light" w:hAnsi="Frutiger 45 Light"/>
        </w:rPr>
      </w:pPr>
      <w:r>
        <w:rPr>
          <w:b/>
        </w:rPr>
        <w:br w:type="page"/>
      </w:r>
    </w:p>
    <w:p w:rsidR="00C667DC" w:rsidRDefault="00C667DC" w:rsidP="00C667DC">
      <w:pPr>
        <w:pStyle w:val="Heading1"/>
        <w:pBdr>
          <w:bottom w:val="single" w:sz="24" w:space="1" w:color="auto"/>
        </w:pBdr>
        <w:ind w:right="-180"/>
        <w:rPr>
          <w:rFonts w:ascii="Frutiger 45 Light" w:hAnsi="Frutiger 45 Light"/>
          <w:smallCaps/>
          <w:sz w:val="32"/>
        </w:rPr>
      </w:pPr>
      <w:r>
        <w:rPr>
          <w:rFonts w:ascii="Frutiger 45 Light" w:hAnsi="Frutiger 45 Light"/>
          <w:smallCaps/>
          <w:sz w:val="32"/>
        </w:rPr>
        <w:t>Attachment C.</w:t>
      </w:r>
      <w:r>
        <w:rPr>
          <w:rFonts w:ascii="Frutiger 45 Light" w:hAnsi="Frutiger 45 Light"/>
          <w:b/>
          <w:smallCaps/>
          <w:sz w:val="32"/>
        </w:rPr>
        <w:tab/>
        <w:t xml:space="preserve"> Budget</w:t>
      </w:r>
    </w:p>
    <w:p w:rsidR="00C667DC" w:rsidRDefault="00C667DC" w:rsidP="00C667DC">
      <w:pPr>
        <w:pStyle w:val="BodyText"/>
        <w:ind w:right="-180"/>
        <w:rPr>
          <w:rFonts w:ascii="Frutiger 45 Light" w:hAnsi="Frutiger 45 Light"/>
          <w:bCs w:val="0"/>
        </w:rPr>
      </w:pPr>
      <w:r>
        <w:rPr>
          <w:rFonts w:ascii="Frutiger 45 Light" w:hAnsi="Frutiger 45 Light"/>
          <w:bCs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C667DC" w:rsidRDefault="00C667DC" w:rsidP="00C667DC">
      <w:pPr>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1620"/>
        <w:gridCol w:w="900"/>
        <w:gridCol w:w="720"/>
        <w:gridCol w:w="1260"/>
        <w:gridCol w:w="1260"/>
        <w:gridCol w:w="1260"/>
        <w:gridCol w:w="1440"/>
      </w:tblGrid>
      <w:tr w:rsidR="00C667DC" w:rsidTr="00C667DC">
        <w:tc>
          <w:tcPr>
            <w:tcW w:w="10890" w:type="dxa"/>
            <w:gridSpan w:val="8"/>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A. Salaries and Wages.</w:t>
            </w:r>
            <w:r>
              <w:rPr>
                <w:rFonts w:ascii="Frutiger 45 Light" w:hAnsi="Frutiger 45 Light"/>
              </w:rPr>
              <w:t xml:space="preserve">  Provide the names and/or titles of key project personnel.  </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Name/Title of Position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xml:space="preserve">Full Time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Monthly Salary</w:t>
            </w:r>
          </w:p>
        </w:tc>
        <w:tc>
          <w:tcPr>
            <w:tcW w:w="9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before="58" w:line="120" w:lineRule="exact"/>
              <w:ind w:right="-180"/>
              <w:jc w:val="center"/>
              <w:rPr>
                <w:rFonts w:ascii="Frutiger 45 Light" w:hAnsi="Frutiger 45 Light"/>
                <w:sz w:val="16"/>
              </w:rPr>
            </w:pPr>
            <w:r>
              <w:rPr>
                <w:rFonts w:ascii="Frutiger 45 Light" w:hAnsi="Frutiger 45 Light"/>
                <w:sz w:val="16"/>
              </w:rPr>
              <w:t>%</w:t>
            </w:r>
          </w:p>
          <w:p w:rsidR="00C667DC" w:rsidRDefault="00C667DC" w:rsidP="00C667DC">
            <w:pPr>
              <w:spacing w:before="58" w:line="120" w:lineRule="exact"/>
              <w:ind w:right="-180"/>
              <w:jc w:val="center"/>
              <w:rPr>
                <w:rFonts w:ascii="Frutiger 45 Light" w:hAnsi="Frutiger 45 Light"/>
                <w:sz w:val="16"/>
              </w:rPr>
            </w:pPr>
            <w:r>
              <w:rPr>
                <w:rFonts w:ascii="Frutiger 45 Light" w:hAnsi="Frutiger 45 Light"/>
                <w:sz w:val="16"/>
              </w:rPr>
              <w:t>FTE</w:t>
            </w:r>
          </w:p>
          <w:p w:rsidR="00C667DC" w:rsidRDefault="00C667DC" w:rsidP="00C667DC">
            <w:pPr>
              <w:spacing w:before="58" w:line="120" w:lineRule="exact"/>
              <w:ind w:right="-180"/>
              <w:jc w:val="center"/>
              <w:rPr>
                <w:rFonts w:ascii="Frutiger 45 Light" w:hAnsi="Frutiger 45 Light"/>
                <w:sz w:val="16"/>
              </w:rPr>
            </w:pPr>
          </w:p>
        </w:tc>
        <w:tc>
          <w:tcPr>
            <w:tcW w:w="7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before="58" w:line="120" w:lineRule="exact"/>
              <w:ind w:right="-180"/>
              <w:rPr>
                <w:rFonts w:ascii="Frutiger 45 Light" w:hAnsi="Frutiger 45 Light"/>
                <w:sz w:val="16"/>
              </w:rPr>
            </w:pPr>
            <w:r>
              <w:rPr>
                <w:rFonts w:ascii="Frutiger 45 Light" w:hAnsi="Frutiger 45 Light"/>
                <w:sz w:val="16"/>
              </w:rPr>
              <w:t>No. of</w:t>
            </w:r>
          </w:p>
          <w:p w:rsidR="00C667DC" w:rsidRDefault="00C667DC" w:rsidP="00C667DC">
            <w:pPr>
              <w:spacing w:before="58" w:line="120" w:lineRule="exact"/>
              <w:ind w:right="-180"/>
              <w:rPr>
                <w:rFonts w:ascii="Frutiger 45 Light" w:hAnsi="Frutiger 45 Light"/>
                <w:sz w:val="16"/>
              </w:rPr>
            </w:pPr>
            <w:r>
              <w:rPr>
                <w:rFonts w:ascii="Frutiger 45 Light" w:hAnsi="Frutiger 45 Light"/>
                <w:sz w:val="16"/>
              </w:rPr>
              <w:t>Months</w:t>
            </w:r>
          </w:p>
          <w:p w:rsidR="00C667DC" w:rsidRDefault="00C667DC" w:rsidP="00C667DC">
            <w:pPr>
              <w:spacing w:before="58" w:line="120" w:lineRule="exact"/>
              <w:ind w:right="-180"/>
              <w:rPr>
                <w:rFonts w:ascii="Frutiger 45 Light" w:hAnsi="Frutiger 45 Light"/>
                <w:sz w:val="16"/>
              </w:rPr>
            </w:pP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44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12"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cantSplit/>
        </w:trPr>
        <w:tc>
          <w:tcPr>
            <w:tcW w:w="4050" w:type="dxa"/>
            <w:gridSpan w:val="2"/>
            <w:tcBorders>
              <w:top w:val="single" w:sz="8" w:space="0" w:color="000000"/>
              <w:left w:val="single" w:sz="7" w:space="0" w:color="000000"/>
              <w:bottom w:val="single" w:sz="8"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620" w:type="dxa"/>
            <w:gridSpan w:val="2"/>
            <w:tcBorders>
              <w:top w:val="single" w:sz="8" w:space="0" w:color="000000"/>
              <w:left w:val="nil"/>
              <w:bottom w:val="single" w:sz="8" w:space="0" w:color="000000"/>
              <w:right w:val="single" w:sz="12"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12" w:space="0" w:color="000000"/>
              <w:left w:val="single" w:sz="12" w:space="0" w:color="000000"/>
              <w:bottom w:val="single" w:sz="12" w:space="0" w:color="000000"/>
              <w:right w:val="single" w:sz="12"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p>
        </w:tc>
        <w:tc>
          <w:tcPr>
            <w:tcW w:w="1260" w:type="dxa"/>
            <w:tcBorders>
              <w:top w:val="single" w:sz="4" w:space="0" w:color="auto"/>
              <w:left w:val="single" w:sz="12" w:space="0" w:color="000000"/>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4" w:space="0" w:color="auto"/>
              <w:left w:val="single" w:sz="12" w:space="0" w:color="000000"/>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4" w:space="0" w:color="auto"/>
              <w:left w:val="single" w:sz="4" w:space="0" w:color="auto"/>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ind w:right="-180"/>
      </w:pPr>
    </w:p>
    <w:tbl>
      <w:tblPr>
        <w:tblW w:w="0" w:type="auto"/>
        <w:tblInd w:w="120" w:type="dxa"/>
        <w:tblLayout w:type="fixed"/>
        <w:tblCellMar>
          <w:left w:w="120" w:type="dxa"/>
          <w:right w:w="120" w:type="dxa"/>
        </w:tblCellMar>
        <w:tblLook w:val="0000" w:firstRow="0" w:lastRow="0" w:firstColumn="0" w:lastColumn="0" w:noHBand="0" w:noVBand="0"/>
      </w:tblPr>
      <w:tblGrid>
        <w:gridCol w:w="2340"/>
        <w:gridCol w:w="2160"/>
        <w:gridCol w:w="1890"/>
        <w:gridCol w:w="1350"/>
        <w:gridCol w:w="1350"/>
        <w:gridCol w:w="1800"/>
      </w:tblGrid>
      <w:tr w:rsidR="00C667DC" w:rsidTr="00C667DC">
        <w:tc>
          <w:tcPr>
            <w:tcW w:w="10890" w:type="dxa"/>
            <w:gridSpan w:val="6"/>
            <w:tcBorders>
              <w:top w:val="single" w:sz="8" w:space="0" w:color="000000"/>
              <w:left w:val="single" w:sz="8" w:space="0" w:color="000000"/>
              <w:bottom w:val="single" w:sz="8" w:space="0" w:color="000000"/>
              <w:right w:val="single" w:sz="8" w:space="0" w:color="000000"/>
            </w:tcBorders>
            <w:shd w:val="pct10" w:color="000000" w:fill="auto"/>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B. Fringe Benefits.</w:t>
            </w:r>
            <w:r>
              <w:rPr>
                <w:rFonts w:ascii="Frutiger 45 Light" w:hAnsi="Frutiger 45 Light"/>
              </w:rPr>
              <w:t xml:space="preserve">  If more than one rate is used, list each rate and the wage or salary base.</w:t>
            </w:r>
          </w:p>
        </w:tc>
      </w:tr>
      <w:tr w:rsidR="00C667DC" w:rsidTr="00C667DC">
        <w:tc>
          <w:tcPr>
            <w:tcW w:w="234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Rate</w:t>
            </w:r>
          </w:p>
        </w:tc>
        <w:tc>
          <w:tcPr>
            <w:tcW w:w="216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Salary or Wage Base</w:t>
            </w:r>
          </w:p>
        </w:tc>
        <w:tc>
          <w:tcPr>
            <w:tcW w:w="189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0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50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89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900"/>
        <w:gridCol w:w="1440"/>
        <w:gridCol w:w="1620"/>
        <w:gridCol w:w="1350"/>
        <w:gridCol w:w="1350"/>
        <w:gridCol w:w="1800"/>
      </w:tblGrid>
      <w:tr w:rsidR="00C667DC" w:rsidTr="00C667DC">
        <w:tc>
          <w:tcPr>
            <w:tcW w:w="1089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C. Consultant/Contracting Fees.</w:t>
            </w:r>
            <w:r>
              <w:rPr>
                <w:rFonts w:ascii="Frutiger 45 Light" w:hAnsi="Frutiger 45 Light"/>
              </w:rPr>
              <w:t xml:space="preserve">  This should include payments for professional and technical consultants participating in the project.</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Name and type of Consultant</w:t>
            </w:r>
          </w:p>
        </w:tc>
        <w:tc>
          <w:tcPr>
            <w:tcW w:w="9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of Days</w:t>
            </w:r>
          </w:p>
        </w:tc>
        <w:tc>
          <w:tcPr>
            <w:tcW w:w="144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Daily Rate of Compensation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770" w:type="dxa"/>
            <w:gridSpan w:val="3"/>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62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C667DC" w:rsidSect="00853382">
          <w:footerReference w:type="even" r:id="rId37"/>
          <w:footerReference w:type="default" r:id="rId38"/>
          <w:pgSz w:w="12240" w:h="15840"/>
          <w:pgMar w:top="720" w:right="1440" w:bottom="630" w:left="720" w:header="720" w:footer="720" w:gutter="0"/>
          <w:cols w:space="720"/>
          <w:noEndnote/>
          <w:titlePg/>
        </w:sect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720"/>
        <w:gridCol w:w="720"/>
        <w:gridCol w:w="1260"/>
        <w:gridCol w:w="1440"/>
        <w:gridCol w:w="1260"/>
        <w:gridCol w:w="1530"/>
        <w:gridCol w:w="1350"/>
        <w:gridCol w:w="1260"/>
        <w:gridCol w:w="1260"/>
        <w:gridCol w:w="1368"/>
      </w:tblGrid>
      <w:tr w:rsidR="00C667DC" w:rsidTr="00C667DC">
        <w:trPr>
          <w:cantSplit/>
        </w:trPr>
        <w:tc>
          <w:tcPr>
            <w:tcW w:w="14616" w:type="dxa"/>
            <w:gridSpan w:val="11"/>
            <w:shd w:val="clear" w:color="auto" w:fill="FFFFFF"/>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b/>
                <w:smallCaps/>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b/>
                <w:smallCaps/>
              </w:rPr>
              <w:t>D. Travel and Per Diem.</w:t>
            </w:r>
            <w:r>
              <w:rPr>
                <w:rFonts w:ascii="Frutiger 45 Light" w:hAnsi="Frutiger 45 Light"/>
              </w:rPr>
              <w:t xml:space="preserve">  For each trip, indicate the number of persons traveling, the total days they will be in travel status, and the total subsistence and transportation costs for that trip.  Per diem rates shall not exceed maximum Federal rates.  To view current Federal per diem rates, visit</w:t>
            </w:r>
          </w:p>
          <w:p w:rsidR="00C667DC" w:rsidRDefault="008C1762"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hyperlink r:id="rId39" w:history="1">
              <w:r w:rsidR="00C667DC" w:rsidRPr="00DE68F4">
                <w:rPr>
                  <w:rStyle w:val="Hyperlink"/>
                  <w:rFonts w:ascii="Frutiger 45 Light" w:hAnsi="Frutiger 45 Light"/>
                </w:rPr>
                <w:t>http://www.gsa.gov/Portal/gsa/ep/channelView.do?pageTypeId=8203&amp;channelId=-15943</w:t>
              </w:r>
            </w:hyperlink>
            <w:r w:rsidR="00C667DC">
              <w:rPr>
                <w:rFonts w:ascii="Frutiger 45 Light" w:hAnsi="Frutiger 45 Light"/>
              </w:rPr>
              <w:t xml:space="preserve">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and follow the links to per diem information.</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From/To</w:t>
            </w: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No. of People</w:t>
            </w: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No. of Travel Days</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Per diem (lodging and meals) per person per day</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Total per diem (lodging and meals) for this trip</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 xml:space="preserve">Transportation costs (airfare and mileage) </w:t>
            </w:r>
            <w:r>
              <w:rPr>
                <w:rFonts w:ascii="Frutiger 45 Light" w:hAnsi="Frutiger 45 Light"/>
                <w:sz w:val="16"/>
                <w:u w:val="single"/>
              </w:rPr>
              <w:t>per person</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b/>
                <w:sz w:val="16"/>
                <w:u w:val="single"/>
              </w:rPr>
              <w:t>Total</w:t>
            </w:r>
            <w:r>
              <w:rPr>
                <w:rFonts w:ascii="Frutiger 45 Light" w:hAnsi="Frutiger 45 Light"/>
                <w:b/>
                <w:sz w:val="16"/>
              </w:rPr>
              <w:t xml:space="preserve"> transportation costs</w:t>
            </w:r>
            <w:r>
              <w:rPr>
                <w:rFonts w:ascii="Frutiger 45 Light" w:hAnsi="Frutiger 45 Light"/>
                <w:sz w:val="16"/>
              </w:rPr>
              <w:t xml:space="preserve"> (airfare and mileage) </w:t>
            </w:r>
            <w:r>
              <w:rPr>
                <w:rFonts w:ascii="Frutiger 45 Light" w:hAnsi="Frutiger 45 Light"/>
                <w:b/>
                <w:sz w:val="16"/>
                <w:u w:val="single"/>
              </w:rPr>
              <w:t>for this trip</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Grant Funds</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Third Party Share (if any)</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Total</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Borders>
              <w:bottom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rPr>
          <w:cantSplit/>
          <w:trHeight w:val="494"/>
        </w:trPr>
        <w:tc>
          <w:tcPr>
            <w:tcW w:w="9378" w:type="dxa"/>
            <w:gridSpan w:val="7"/>
            <w:tcBorders>
              <w:righ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rPr>
              <w:t>Subtotal</w:t>
            </w:r>
          </w:p>
        </w:tc>
        <w:tc>
          <w:tcPr>
            <w:tcW w:w="1350" w:type="dxa"/>
            <w:tcBorders>
              <w:top w:val="single" w:sz="12" w:space="0" w:color="000000"/>
              <w:left w:val="single" w:sz="12" w:space="0" w:color="000000"/>
              <w:bottom w:val="single" w:sz="12" w:space="0" w:color="000000"/>
              <w:righ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Borders>
              <w:lef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Borders>
              <w:lef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C667DC">
          <w:pgSz w:w="15840" w:h="12240" w:orient="landscape"/>
          <w:pgMar w:top="720" w:right="720" w:bottom="720" w:left="720" w:header="720" w:footer="720" w:gutter="0"/>
          <w:cols w:space="720"/>
          <w:noEndnote/>
        </w:sect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990"/>
        <w:gridCol w:w="1170"/>
        <w:gridCol w:w="1800"/>
        <w:gridCol w:w="1395"/>
        <w:gridCol w:w="1395"/>
        <w:gridCol w:w="1530"/>
      </w:tblGrid>
      <w:tr w:rsidR="00C667DC" w:rsidTr="00C667DC">
        <w:tc>
          <w:tcPr>
            <w:tcW w:w="1071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E. Supplies and Materials.</w:t>
            </w:r>
            <w:r>
              <w:rPr>
                <w:rFonts w:ascii="Frutiger 45 Light" w:hAnsi="Frutiger 45 Light"/>
              </w:rPr>
              <w:t xml:space="preserve">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 </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of items</w:t>
            </w: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Cost</w:t>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590" w:type="dxa"/>
            <w:gridSpan w:val="3"/>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80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95"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520"/>
        <w:gridCol w:w="2430"/>
        <w:gridCol w:w="1440"/>
        <w:gridCol w:w="1350"/>
        <w:gridCol w:w="1350"/>
        <w:gridCol w:w="1620"/>
      </w:tblGrid>
      <w:tr w:rsidR="00C667DC" w:rsidTr="00C667DC">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F. Services.</w:t>
            </w:r>
            <w:r>
              <w:rPr>
                <w:rFonts w:ascii="Frutiger 45 Light" w:hAnsi="Frutiger 45 Light"/>
              </w:rPr>
              <w:t xml:space="preserve">  This should include the cost of duplication and printing, long distance telephone calls, equipment rental, postage, and other services not previously listed.</w:t>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Method of Computation</w:t>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4" w:space="0" w:color="auto"/>
              <w:left w:val="single" w:sz="4" w:space="0" w:color="auto"/>
              <w:bottom w:val="single" w:sz="4" w:space="0" w:color="auto"/>
              <w:right w:val="single" w:sz="8"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8" w:space="0" w:color="000000"/>
              <w:bottom w:val="single" w:sz="4" w:space="0" w:color="auto"/>
              <w:right w:val="single" w:sz="8"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8" w:space="0" w:color="000000"/>
              <w:bottom w:val="single" w:sz="4" w:space="0" w:color="auto"/>
              <w:right w:val="single" w:sz="8"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8" w:space="0" w:color="000000"/>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95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44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880"/>
        <w:gridCol w:w="1530"/>
        <w:gridCol w:w="1710"/>
        <w:gridCol w:w="1350"/>
        <w:gridCol w:w="1350"/>
        <w:gridCol w:w="1890"/>
      </w:tblGrid>
      <w:tr w:rsidR="00C667DC" w:rsidTr="00C667DC">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G. Other Costs.</w:t>
            </w:r>
            <w:r>
              <w:rPr>
                <w:rFonts w:ascii="Frutiger 45 Light" w:hAnsi="Frutiger 45 Light"/>
              </w:rPr>
              <w:t xml:space="preserve">  List equipment items in excess of $500, and other items not previously listed.  Note that equipment items worth less than $500 or that have a useful life of less than 2 years must be listed in the Supplies and Materials category.</w:t>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Cost</w:t>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vAlign w:val="center"/>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41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71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3690"/>
        <w:gridCol w:w="3330"/>
        <w:gridCol w:w="3690"/>
      </w:tblGrid>
      <w:tr w:rsidR="00C667DC" w:rsidTr="00C667DC">
        <w:tc>
          <w:tcPr>
            <w:tcW w:w="10710" w:type="dxa"/>
            <w:gridSpan w:val="3"/>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H. Indirect Costs.</w:t>
            </w:r>
            <w:r>
              <w:rPr>
                <w:rFonts w:ascii="Frutiger 45 Light" w:hAnsi="Frutiger 45 Light"/>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tc>
      </w:tr>
      <w:tr w:rsidR="00C667DC" w:rsidTr="00C667DC">
        <w:trPr>
          <w:trHeight w:val="568"/>
        </w:trPr>
        <w:tc>
          <w:tcPr>
            <w:tcW w:w="36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The Direct Costs from items 1 -- 6 to which the indirect cost rate applies</w:t>
            </w:r>
          </w:p>
        </w:tc>
        <w:tc>
          <w:tcPr>
            <w:tcW w:w="33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 xml:space="preserve">Current Approved Indirect Cost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Rate Percentage (%)</w:t>
            </w:r>
          </w:p>
        </w:tc>
        <w:tc>
          <w:tcPr>
            <w:tcW w:w="369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Indirect Cost Rate Amount</w:t>
            </w:r>
          </w:p>
        </w:tc>
      </w:tr>
      <w:tr w:rsidR="00C667DC" w:rsidTr="00C667DC">
        <w:tc>
          <w:tcPr>
            <w:tcW w:w="36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3330" w:type="dxa"/>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09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t xml:space="preserve">    %</w:t>
            </w:r>
          </w:p>
        </w:tc>
        <w:tc>
          <w:tcPr>
            <w:tcW w:w="369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10710" w:type="dxa"/>
            <w:gridSpan w:val="3"/>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ind w:right="-180"/>
        <w:rPr>
          <w:rFonts w:ascii="Frutiger 45 Light" w:hAnsi="Frutiger 45 Light"/>
        </w:rPr>
      </w:pPr>
      <w:r>
        <w:rPr>
          <w:rFonts w:ascii="Frutiger 45 Light" w:hAnsi="Frutiger 45 Light"/>
          <w:b/>
        </w:rPr>
        <w:t xml:space="preserve">Budget Justification.  </w:t>
      </w:r>
      <w:r>
        <w:rPr>
          <w:rFonts w:ascii="Frutiger 45 Light" w:hAnsi="Frutiger 45 Light"/>
        </w:rPr>
        <w:t xml:space="preserve">Provide a brief narrative justification of all cost items, including matching funds, listed in the budget.  Be specific and explain why these items are necessary to accomplish the grant objectives.  If the project involves travel costs, include a brief summary of each trip (for example, Project Director and two students will fly from Hometown to Someplace and stay three days to examine Someplace Museum’s collection).  </w:t>
      </w:r>
      <w:r>
        <w:rPr>
          <w:rFonts w:ascii="Frutiger 45 Light" w:hAnsi="Frutiger 45 Light"/>
          <w:b/>
          <w:u w:val="single"/>
        </w:rPr>
        <w:t>Note</w:t>
      </w:r>
      <w:r>
        <w:rPr>
          <w:rFonts w:ascii="Frutiger 45 Light" w:hAnsi="Frutiger 45 Light"/>
          <w:b/>
        </w:rPr>
        <w:t>:  Travel is limited to this project only.  If purchasing or renting computer equipment or other large budget items follow the procedures in 43CFR, Subpart C, Section 12.76 for State, local and Indian tribal governments or Subpart F, Section 12.940 through 12.948 for institutions of higher education, hospitals, other non-profit and all other organizations, as applicable.</w:t>
      </w:r>
    </w:p>
    <w:p w:rsidR="00C667DC" w:rsidRDefault="00C667DC" w:rsidP="00C667DC">
      <w:pPr>
        <w:ind w:right="-180"/>
        <w:rPr>
          <w:rFonts w:ascii="Frutiger 45 Light" w:hAnsi="Frutiger 45 Light"/>
          <w:b/>
        </w:rPr>
      </w:pPr>
    </w:p>
    <w:p w:rsidR="00C667DC" w:rsidRDefault="00C667DC" w:rsidP="00C667DC">
      <w:pPr>
        <w:ind w:right="-180"/>
        <w:rPr>
          <w:sz w:val="36"/>
        </w:rPr>
      </w:pPr>
    </w:p>
    <w:p w:rsidR="00C667DC" w:rsidRDefault="00C667DC" w:rsidP="00C667DC">
      <w:pPr>
        <w:pStyle w:val="BodyText"/>
        <w:ind w:right="-180"/>
        <w:rPr>
          <w:b w:val="0"/>
        </w:rPr>
      </w:pPr>
    </w:p>
    <w:p w:rsidR="00C667DC" w:rsidRPr="00C67EAE" w:rsidRDefault="00C667DC">
      <w:pPr>
        <w:pStyle w:val="BodyTextIndent"/>
        <w:ind w:left="720"/>
        <w:rPr>
          <w:szCs w:val="24"/>
        </w:rPr>
      </w:pPr>
    </w:p>
    <w:p w:rsidR="004C3E25" w:rsidRPr="00C67EAE" w:rsidRDefault="004C3E25">
      <w:pPr>
        <w:tabs>
          <w:tab w:val="left" w:pos="-720"/>
        </w:tabs>
        <w:ind w:left="720"/>
        <w:rPr>
          <w:sz w:val="24"/>
        </w:rPr>
      </w:pPr>
    </w:p>
    <w:p w:rsidR="004C3E25" w:rsidRDefault="004C3E25" w:rsidP="00C667DC">
      <w:pPr>
        <w:tabs>
          <w:tab w:val="left" w:pos="-1440"/>
        </w:tabs>
        <w:jc w:val="right"/>
        <w:rPr>
          <w:b/>
        </w:rPr>
      </w:pPr>
    </w:p>
    <w:sectPr w:rsidR="004C3E25" w:rsidSect="00C667DC">
      <w:footerReference w:type="even" r:id="rId40"/>
      <w:footerReference w:type="default" r:id="rId41"/>
      <w:pgSz w:w="12240" w:h="15840"/>
      <w:pgMar w:top="720" w:right="720" w:bottom="720" w:left="72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3FA" w:rsidRDefault="003D03FA">
      <w:r>
        <w:separator/>
      </w:r>
    </w:p>
  </w:endnote>
  <w:endnote w:type="continuationSeparator" w:id="0">
    <w:p w:rsidR="003D03FA" w:rsidRDefault="003D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ndale Mono">
    <w:altName w:val="Arial Narrow"/>
    <w:charset w:val="00"/>
    <w:family w:val="modern"/>
    <w:pitch w:val="fixed"/>
    <w:sig w:usb0="00000287" w:usb1="00000000" w:usb2="00000000" w:usb3="00000000" w:csb0="0000009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3FA" w:rsidRDefault="003D03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D03FA" w:rsidRDefault="003D03F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3FA" w:rsidRDefault="003D03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C1762">
      <w:rPr>
        <w:rStyle w:val="PageNumber"/>
        <w:noProof/>
      </w:rPr>
      <w:t>3</w:t>
    </w:r>
    <w:r>
      <w:rPr>
        <w:rStyle w:val="PageNumber"/>
      </w:rPr>
      <w:fldChar w:fldCharType="end"/>
    </w:r>
  </w:p>
  <w:p w:rsidR="003D03FA" w:rsidRDefault="003D03FA">
    <w:pPr>
      <w:pStyle w:val="Footer"/>
      <w:ind w:right="360"/>
      <w:jc w:val="right"/>
    </w:pPr>
    <w:r>
      <w:tab/>
      <w:t>-  -</w:t>
    </w: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3FA" w:rsidRDefault="003D03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D03FA" w:rsidRDefault="003D03FA">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3FA" w:rsidRDefault="003D03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C1762">
      <w:rPr>
        <w:rStyle w:val="PageNumber"/>
        <w:noProof/>
      </w:rPr>
      <w:t>27</w:t>
    </w:r>
    <w:r>
      <w:rPr>
        <w:rStyle w:val="PageNumber"/>
      </w:rPr>
      <w:fldChar w:fldCharType="end"/>
    </w:r>
  </w:p>
  <w:p w:rsidR="003D03FA" w:rsidRDefault="003D03FA">
    <w:pPr>
      <w:spacing w:line="240" w:lineRule="exact"/>
      <w:jc w:val="center"/>
    </w:pPr>
  </w:p>
  <w:p w:rsidR="003D03FA" w:rsidRDefault="003D03FA">
    <w:pPr>
      <w:pStyle w:val="Footer"/>
      <w:ind w:right="360"/>
      <w:jc w:val="right"/>
    </w:pPr>
    <w:r>
      <w:tab/>
      <w:t>-  -</w:t>
    </w:r>
    <w: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3FA" w:rsidRDefault="003D03FA">
      <w:r>
        <w:separator/>
      </w:r>
    </w:p>
  </w:footnote>
  <w:footnote w:type="continuationSeparator" w:id="0">
    <w:p w:rsidR="003D03FA" w:rsidRDefault="003D03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03C2E86"/>
    <w:multiLevelType w:val="hybridMultilevel"/>
    <w:tmpl w:val="41F24404"/>
    <w:lvl w:ilvl="0" w:tplc="E9AC1678">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nsid w:val="04AD0B64"/>
    <w:multiLevelType w:val="hybridMultilevel"/>
    <w:tmpl w:val="104A52CA"/>
    <w:lvl w:ilvl="0" w:tplc="90CC7740">
      <w:start w:val="5"/>
      <w:numFmt w:val="decimal"/>
      <w:lvlText w:val="%1."/>
      <w:lvlJc w:val="left"/>
      <w:pPr>
        <w:tabs>
          <w:tab w:val="num" w:pos="672"/>
        </w:tabs>
        <w:ind w:left="672" w:hanging="360"/>
      </w:pPr>
      <w:rPr>
        <w:rFonts w:hint="default"/>
        <w:b/>
      </w:rPr>
    </w:lvl>
    <w:lvl w:ilvl="1" w:tplc="22B619EC">
      <w:start w:val="1"/>
      <w:numFmt w:val="lowerLetter"/>
      <w:lvlText w:val="%2)"/>
      <w:lvlJc w:val="left"/>
      <w:pPr>
        <w:tabs>
          <w:tab w:val="num" w:pos="1392"/>
        </w:tabs>
        <w:ind w:left="1392" w:hanging="360"/>
      </w:pPr>
      <w:rPr>
        <w:rFonts w:hint="default"/>
      </w:rPr>
    </w:lvl>
    <w:lvl w:ilvl="2" w:tplc="0409001B" w:tentative="1">
      <w:start w:val="1"/>
      <w:numFmt w:val="lowerRoman"/>
      <w:lvlText w:val="%3."/>
      <w:lvlJc w:val="right"/>
      <w:pPr>
        <w:tabs>
          <w:tab w:val="num" w:pos="2112"/>
        </w:tabs>
        <w:ind w:left="2112" w:hanging="180"/>
      </w:pPr>
    </w:lvl>
    <w:lvl w:ilvl="3" w:tplc="0409000F">
      <w:start w:val="1"/>
      <w:numFmt w:val="decimal"/>
      <w:lvlText w:val="%4."/>
      <w:lvlJc w:val="left"/>
      <w:pPr>
        <w:tabs>
          <w:tab w:val="num" w:pos="2934"/>
        </w:tabs>
        <w:ind w:left="2934" w:hanging="360"/>
      </w:pPr>
    </w:lvl>
    <w:lvl w:ilvl="4" w:tplc="04090019" w:tentative="1">
      <w:start w:val="1"/>
      <w:numFmt w:val="lowerLetter"/>
      <w:lvlText w:val="%5."/>
      <w:lvlJc w:val="left"/>
      <w:pPr>
        <w:tabs>
          <w:tab w:val="num" w:pos="3552"/>
        </w:tabs>
        <w:ind w:left="3552" w:hanging="360"/>
      </w:pPr>
    </w:lvl>
    <w:lvl w:ilvl="5" w:tplc="0409001B" w:tentative="1">
      <w:start w:val="1"/>
      <w:numFmt w:val="lowerRoman"/>
      <w:lvlText w:val="%6."/>
      <w:lvlJc w:val="right"/>
      <w:pPr>
        <w:tabs>
          <w:tab w:val="num" w:pos="4272"/>
        </w:tabs>
        <w:ind w:left="4272" w:hanging="180"/>
      </w:pPr>
    </w:lvl>
    <w:lvl w:ilvl="6" w:tplc="0409000F" w:tentative="1">
      <w:start w:val="1"/>
      <w:numFmt w:val="decimal"/>
      <w:lvlText w:val="%7."/>
      <w:lvlJc w:val="left"/>
      <w:pPr>
        <w:tabs>
          <w:tab w:val="num" w:pos="4992"/>
        </w:tabs>
        <w:ind w:left="4992" w:hanging="360"/>
      </w:pPr>
    </w:lvl>
    <w:lvl w:ilvl="7" w:tplc="04090019" w:tentative="1">
      <w:start w:val="1"/>
      <w:numFmt w:val="lowerLetter"/>
      <w:lvlText w:val="%8."/>
      <w:lvlJc w:val="left"/>
      <w:pPr>
        <w:tabs>
          <w:tab w:val="num" w:pos="5712"/>
        </w:tabs>
        <w:ind w:left="5712" w:hanging="360"/>
      </w:pPr>
    </w:lvl>
    <w:lvl w:ilvl="8" w:tplc="0409001B" w:tentative="1">
      <w:start w:val="1"/>
      <w:numFmt w:val="lowerRoman"/>
      <w:lvlText w:val="%9."/>
      <w:lvlJc w:val="right"/>
      <w:pPr>
        <w:tabs>
          <w:tab w:val="num" w:pos="6432"/>
        </w:tabs>
        <w:ind w:left="6432" w:hanging="180"/>
      </w:pPr>
    </w:lvl>
  </w:abstractNum>
  <w:abstractNum w:abstractNumId="4">
    <w:nsid w:val="07F03BCA"/>
    <w:multiLevelType w:val="hybridMultilevel"/>
    <w:tmpl w:val="EA56948E"/>
    <w:lvl w:ilvl="0" w:tplc="63B6A798">
      <w:start w:val="1"/>
      <w:numFmt w:val="decimal"/>
      <w:lvlText w:val="%1."/>
      <w:lvlJc w:val="left"/>
      <w:pPr>
        <w:tabs>
          <w:tab w:val="num" w:pos="828"/>
        </w:tabs>
        <w:ind w:left="828" w:hanging="360"/>
      </w:pPr>
      <w:rPr>
        <w:rFonts w:ascii="Times New Roman" w:eastAsia="Times New Roman" w:hAnsi="Times New Roman" w:cs="Times New Roman"/>
        <w:b/>
      </w:rPr>
    </w:lvl>
    <w:lvl w:ilvl="1" w:tplc="69869844">
      <w:start w:val="1"/>
      <w:numFmt w:val="lowerLetter"/>
      <w:lvlText w:val="%2)"/>
      <w:lvlJc w:val="left"/>
      <w:pPr>
        <w:tabs>
          <w:tab w:val="num" w:pos="1608"/>
        </w:tabs>
        <w:ind w:left="1608" w:hanging="360"/>
      </w:pPr>
      <w:rPr>
        <w:rFonts w:hint="default"/>
      </w:rPr>
    </w:lvl>
    <w:lvl w:ilvl="2" w:tplc="04090001">
      <w:start w:val="1"/>
      <w:numFmt w:val="bullet"/>
      <w:lvlText w:val=""/>
      <w:lvlJc w:val="left"/>
      <w:pPr>
        <w:tabs>
          <w:tab w:val="num" w:pos="2340"/>
        </w:tabs>
        <w:ind w:left="2340" w:hanging="360"/>
      </w:pPr>
      <w:rPr>
        <w:rFonts w:ascii="Symbol" w:hAnsi="Symbol" w:hint="default"/>
        <w:b/>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11360811"/>
    <w:multiLevelType w:val="hybridMultilevel"/>
    <w:tmpl w:val="E7B0F1D0"/>
    <w:lvl w:ilvl="0" w:tplc="15E69F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36246A4"/>
    <w:multiLevelType w:val="hybridMultilevel"/>
    <w:tmpl w:val="DCC61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AD6A38"/>
    <w:multiLevelType w:val="hybridMultilevel"/>
    <w:tmpl w:val="D4A8AC0A"/>
    <w:lvl w:ilvl="0" w:tplc="5D482C9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nsid w:val="18385FB0"/>
    <w:multiLevelType w:val="hybridMultilevel"/>
    <w:tmpl w:val="2F38C140"/>
    <w:lvl w:ilvl="0" w:tplc="9258BD86">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1">
    <w:nsid w:val="18703DCF"/>
    <w:multiLevelType w:val="hybridMultilevel"/>
    <w:tmpl w:val="79F2A1E2"/>
    <w:lvl w:ilvl="0" w:tplc="E72C46E2">
      <w:start w:val="1"/>
      <w:numFmt w:val="upperLetter"/>
      <w:lvlText w:val="%1."/>
      <w:lvlJc w:val="left"/>
      <w:pPr>
        <w:tabs>
          <w:tab w:val="num" w:pos="1125"/>
        </w:tabs>
        <w:ind w:left="1125" w:hanging="405"/>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18762390"/>
    <w:multiLevelType w:val="hybridMultilevel"/>
    <w:tmpl w:val="51A6A7EC"/>
    <w:lvl w:ilvl="0" w:tplc="9CF282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AC2319E"/>
    <w:multiLevelType w:val="hybridMultilevel"/>
    <w:tmpl w:val="6B2C0024"/>
    <w:lvl w:ilvl="0" w:tplc="04090001">
      <w:start w:val="1"/>
      <w:numFmt w:val="bullet"/>
      <w:lvlText w:val=""/>
      <w:lvlJc w:val="left"/>
      <w:pPr>
        <w:tabs>
          <w:tab w:val="num" w:pos="1188"/>
        </w:tabs>
        <w:ind w:left="1188" w:hanging="360"/>
      </w:pPr>
      <w:rPr>
        <w:rFonts w:ascii="Symbol" w:hAnsi="Symbol" w:hint="default"/>
      </w:rPr>
    </w:lvl>
    <w:lvl w:ilvl="1" w:tplc="04090003" w:tentative="1">
      <w:start w:val="1"/>
      <w:numFmt w:val="bullet"/>
      <w:lvlText w:val="o"/>
      <w:lvlJc w:val="left"/>
      <w:pPr>
        <w:tabs>
          <w:tab w:val="num" w:pos="1908"/>
        </w:tabs>
        <w:ind w:left="1908" w:hanging="360"/>
      </w:pPr>
      <w:rPr>
        <w:rFonts w:ascii="Courier New" w:hAnsi="Courier New" w:cs="Courier New" w:hint="default"/>
      </w:rPr>
    </w:lvl>
    <w:lvl w:ilvl="2" w:tplc="04090005" w:tentative="1">
      <w:start w:val="1"/>
      <w:numFmt w:val="bullet"/>
      <w:lvlText w:val=""/>
      <w:lvlJc w:val="left"/>
      <w:pPr>
        <w:tabs>
          <w:tab w:val="num" w:pos="2628"/>
        </w:tabs>
        <w:ind w:left="2628" w:hanging="360"/>
      </w:pPr>
      <w:rPr>
        <w:rFonts w:ascii="Wingdings" w:hAnsi="Wingdings" w:hint="default"/>
      </w:rPr>
    </w:lvl>
    <w:lvl w:ilvl="3" w:tplc="04090001" w:tentative="1">
      <w:start w:val="1"/>
      <w:numFmt w:val="bullet"/>
      <w:lvlText w:val=""/>
      <w:lvlJc w:val="left"/>
      <w:pPr>
        <w:tabs>
          <w:tab w:val="num" w:pos="3348"/>
        </w:tabs>
        <w:ind w:left="3348" w:hanging="360"/>
      </w:pPr>
      <w:rPr>
        <w:rFonts w:ascii="Symbol" w:hAnsi="Symbol" w:hint="default"/>
      </w:rPr>
    </w:lvl>
    <w:lvl w:ilvl="4" w:tplc="04090003" w:tentative="1">
      <w:start w:val="1"/>
      <w:numFmt w:val="bullet"/>
      <w:lvlText w:val="o"/>
      <w:lvlJc w:val="left"/>
      <w:pPr>
        <w:tabs>
          <w:tab w:val="num" w:pos="4068"/>
        </w:tabs>
        <w:ind w:left="4068" w:hanging="360"/>
      </w:pPr>
      <w:rPr>
        <w:rFonts w:ascii="Courier New" w:hAnsi="Courier New" w:cs="Courier New" w:hint="default"/>
      </w:rPr>
    </w:lvl>
    <w:lvl w:ilvl="5" w:tplc="04090005" w:tentative="1">
      <w:start w:val="1"/>
      <w:numFmt w:val="bullet"/>
      <w:lvlText w:val=""/>
      <w:lvlJc w:val="left"/>
      <w:pPr>
        <w:tabs>
          <w:tab w:val="num" w:pos="4788"/>
        </w:tabs>
        <w:ind w:left="4788" w:hanging="360"/>
      </w:pPr>
      <w:rPr>
        <w:rFonts w:ascii="Wingdings" w:hAnsi="Wingdings" w:hint="default"/>
      </w:rPr>
    </w:lvl>
    <w:lvl w:ilvl="6" w:tplc="04090001" w:tentative="1">
      <w:start w:val="1"/>
      <w:numFmt w:val="bullet"/>
      <w:lvlText w:val=""/>
      <w:lvlJc w:val="left"/>
      <w:pPr>
        <w:tabs>
          <w:tab w:val="num" w:pos="5508"/>
        </w:tabs>
        <w:ind w:left="5508" w:hanging="360"/>
      </w:pPr>
      <w:rPr>
        <w:rFonts w:ascii="Symbol" w:hAnsi="Symbol" w:hint="default"/>
      </w:rPr>
    </w:lvl>
    <w:lvl w:ilvl="7" w:tplc="04090003" w:tentative="1">
      <w:start w:val="1"/>
      <w:numFmt w:val="bullet"/>
      <w:lvlText w:val="o"/>
      <w:lvlJc w:val="left"/>
      <w:pPr>
        <w:tabs>
          <w:tab w:val="num" w:pos="6228"/>
        </w:tabs>
        <w:ind w:left="6228" w:hanging="360"/>
      </w:pPr>
      <w:rPr>
        <w:rFonts w:ascii="Courier New" w:hAnsi="Courier New" w:cs="Courier New" w:hint="default"/>
      </w:rPr>
    </w:lvl>
    <w:lvl w:ilvl="8" w:tplc="04090005" w:tentative="1">
      <w:start w:val="1"/>
      <w:numFmt w:val="bullet"/>
      <w:lvlText w:val=""/>
      <w:lvlJc w:val="left"/>
      <w:pPr>
        <w:tabs>
          <w:tab w:val="num" w:pos="6948"/>
        </w:tabs>
        <w:ind w:left="6948" w:hanging="360"/>
      </w:pPr>
      <w:rPr>
        <w:rFonts w:ascii="Wingdings" w:hAnsi="Wingdings" w:hint="default"/>
      </w:rPr>
    </w:lvl>
  </w:abstractNum>
  <w:abstractNum w:abstractNumId="14">
    <w:nsid w:val="254E66FA"/>
    <w:multiLevelType w:val="hybridMultilevel"/>
    <w:tmpl w:val="D71A83CC"/>
    <w:lvl w:ilvl="0" w:tplc="10C6BF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28A1559D"/>
    <w:multiLevelType w:val="hybridMultilevel"/>
    <w:tmpl w:val="A1384FC8"/>
    <w:lvl w:ilvl="0" w:tplc="D5BC3026">
      <w:start w:val="1"/>
      <w:numFmt w:val="upperLetter"/>
      <w:lvlText w:val="%1."/>
      <w:lvlJc w:val="left"/>
      <w:pPr>
        <w:ind w:left="1065" w:hanging="360"/>
      </w:pPr>
      <w:rPr>
        <w:rFonts w:hint="default"/>
        <w:b/>
        <w:color w:val="000000"/>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6">
    <w:nsid w:val="2B076D75"/>
    <w:multiLevelType w:val="hybridMultilevel"/>
    <w:tmpl w:val="EC8C6250"/>
    <w:lvl w:ilvl="0" w:tplc="B87AC67A">
      <w:start w:val="10"/>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nsid w:val="2C520F2B"/>
    <w:multiLevelType w:val="hybridMultilevel"/>
    <w:tmpl w:val="07F20C08"/>
    <w:lvl w:ilvl="0" w:tplc="9EA2343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nsid w:val="32BD3631"/>
    <w:multiLevelType w:val="hybridMultilevel"/>
    <w:tmpl w:val="CD8AC6DC"/>
    <w:lvl w:ilvl="0" w:tplc="04090015">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345B53C3"/>
    <w:multiLevelType w:val="hybridMultilevel"/>
    <w:tmpl w:val="CDDCEFCE"/>
    <w:lvl w:ilvl="0" w:tplc="C7C68E34">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nsid w:val="35D60D7E"/>
    <w:multiLevelType w:val="hybridMultilevel"/>
    <w:tmpl w:val="08C2400E"/>
    <w:lvl w:ilvl="0" w:tplc="123010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A533E66"/>
    <w:multiLevelType w:val="hybridMultilevel"/>
    <w:tmpl w:val="3844E546"/>
    <w:lvl w:ilvl="0" w:tplc="6F0EC460">
      <w:start w:val="1"/>
      <w:numFmt w:val="upp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E306B9A"/>
    <w:multiLevelType w:val="hybridMultilevel"/>
    <w:tmpl w:val="65AA9388"/>
    <w:lvl w:ilvl="0" w:tplc="79647B44">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nsid w:val="3F7B1F44"/>
    <w:multiLevelType w:val="hybridMultilevel"/>
    <w:tmpl w:val="3B406048"/>
    <w:lvl w:ilvl="0" w:tplc="FFFFFFFF">
      <w:start w:val="1"/>
      <w:numFmt w:val="lowerLetter"/>
      <w:lvlText w:val="%1."/>
      <w:lvlJc w:val="left"/>
      <w:pPr>
        <w:tabs>
          <w:tab w:val="num" w:pos="2520"/>
        </w:tabs>
        <w:ind w:left="25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14079B8"/>
    <w:multiLevelType w:val="hybridMultilevel"/>
    <w:tmpl w:val="C0BED0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418B2342"/>
    <w:multiLevelType w:val="hybridMultilevel"/>
    <w:tmpl w:val="2982E2C2"/>
    <w:lvl w:ilvl="0" w:tplc="C3F4F4D2">
      <w:start w:val="1"/>
      <w:numFmt w:val="upperLetter"/>
      <w:lvlText w:val="%1."/>
      <w:lvlJc w:val="left"/>
      <w:pPr>
        <w:tabs>
          <w:tab w:val="num" w:pos="720"/>
        </w:tabs>
        <w:ind w:left="720" w:hanging="360"/>
      </w:pPr>
      <w:rPr>
        <w:rFonts w:ascii="Times New Roman" w:eastAsia="Times New Roman" w:hAnsi="Times New Roman" w:cs="Times New Roman"/>
      </w:rPr>
    </w:lvl>
    <w:lvl w:ilvl="1" w:tplc="FD7AFACC">
      <w:start w:val="3"/>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nsid w:val="4FFC453C"/>
    <w:multiLevelType w:val="hybridMultilevel"/>
    <w:tmpl w:val="68224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1BF5929"/>
    <w:multiLevelType w:val="hybridMultilevel"/>
    <w:tmpl w:val="2624A5A4"/>
    <w:lvl w:ilvl="0" w:tplc="F2A8BC1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1ED3FDB"/>
    <w:multiLevelType w:val="hybridMultilevel"/>
    <w:tmpl w:val="828241D4"/>
    <w:lvl w:ilvl="0" w:tplc="04090017">
      <w:start w:val="1"/>
      <w:numFmt w:val="lowerLetter"/>
      <w:lvlText w:val="%1)"/>
      <w:lvlJc w:val="left"/>
      <w:pPr>
        <w:tabs>
          <w:tab w:val="num" w:pos="1734"/>
        </w:tabs>
        <w:ind w:left="1734" w:hanging="360"/>
      </w:pPr>
      <w:rPr>
        <w:rFonts w:hint="default"/>
      </w:rPr>
    </w:lvl>
    <w:lvl w:ilvl="1" w:tplc="D5000BF2">
      <w:start w:val="1"/>
      <w:numFmt w:val="decimal"/>
      <w:lvlText w:val="%2."/>
      <w:lvlJc w:val="left"/>
      <w:pPr>
        <w:tabs>
          <w:tab w:val="num" w:pos="2388"/>
        </w:tabs>
        <w:ind w:left="2388" w:hanging="360"/>
      </w:pPr>
      <w:rPr>
        <w:rFonts w:hint="default"/>
      </w:rPr>
    </w:lvl>
    <w:lvl w:ilvl="2" w:tplc="0409001B" w:tentative="1">
      <w:start w:val="1"/>
      <w:numFmt w:val="lowerRoman"/>
      <w:lvlText w:val="%3."/>
      <w:lvlJc w:val="right"/>
      <w:pPr>
        <w:tabs>
          <w:tab w:val="num" w:pos="3174"/>
        </w:tabs>
        <w:ind w:left="3174" w:hanging="180"/>
      </w:pPr>
    </w:lvl>
    <w:lvl w:ilvl="3" w:tplc="0409000F" w:tentative="1">
      <w:start w:val="1"/>
      <w:numFmt w:val="decimal"/>
      <w:lvlText w:val="%4."/>
      <w:lvlJc w:val="left"/>
      <w:pPr>
        <w:tabs>
          <w:tab w:val="num" w:pos="3894"/>
        </w:tabs>
        <w:ind w:left="3894" w:hanging="360"/>
      </w:pPr>
    </w:lvl>
    <w:lvl w:ilvl="4" w:tplc="04090019" w:tentative="1">
      <w:start w:val="1"/>
      <w:numFmt w:val="lowerLetter"/>
      <w:lvlText w:val="%5."/>
      <w:lvlJc w:val="left"/>
      <w:pPr>
        <w:tabs>
          <w:tab w:val="num" w:pos="4614"/>
        </w:tabs>
        <w:ind w:left="4614" w:hanging="360"/>
      </w:pPr>
    </w:lvl>
    <w:lvl w:ilvl="5" w:tplc="0409001B" w:tentative="1">
      <w:start w:val="1"/>
      <w:numFmt w:val="lowerRoman"/>
      <w:lvlText w:val="%6."/>
      <w:lvlJc w:val="right"/>
      <w:pPr>
        <w:tabs>
          <w:tab w:val="num" w:pos="5334"/>
        </w:tabs>
        <w:ind w:left="5334" w:hanging="180"/>
      </w:pPr>
    </w:lvl>
    <w:lvl w:ilvl="6" w:tplc="0409000F" w:tentative="1">
      <w:start w:val="1"/>
      <w:numFmt w:val="decimal"/>
      <w:lvlText w:val="%7."/>
      <w:lvlJc w:val="left"/>
      <w:pPr>
        <w:tabs>
          <w:tab w:val="num" w:pos="6054"/>
        </w:tabs>
        <w:ind w:left="6054" w:hanging="360"/>
      </w:pPr>
    </w:lvl>
    <w:lvl w:ilvl="7" w:tplc="04090019" w:tentative="1">
      <w:start w:val="1"/>
      <w:numFmt w:val="lowerLetter"/>
      <w:lvlText w:val="%8."/>
      <w:lvlJc w:val="left"/>
      <w:pPr>
        <w:tabs>
          <w:tab w:val="num" w:pos="6774"/>
        </w:tabs>
        <w:ind w:left="6774" w:hanging="360"/>
      </w:pPr>
    </w:lvl>
    <w:lvl w:ilvl="8" w:tplc="0409001B" w:tentative="1">
      <w:start w:val="1"/>
      <w:numFmt w:val="lowerRoman"/>
      <w:lvlText w:val="%9."/>
      <w:lvlJc w:val="right"/>
      <w:pPr>
        <w:tabs>
          <w:tab w:val="num" w:pos="7494"/>
        </w:tabs>
        <w:ind w:left="7494" w:hanging="180"/>
      </w:pPr>
    </w:lvl>
  </w:abstractNum>
  <w:abstractNum w:abstractNumId="30">
    <w:nsid w:val="565D7361"/>
    <w:multiLevelType w:val="multilevel"/>
    <w:tmpl w:val="421EF87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decimal"/>
      <w:lvlText w:val="%3."/>
      <w:lvlJc w:val="left"/>
      <w:pPr>
        <w:tabs>
          <w:tab w:val="num" w:pos="3060"/>
        </w:tabs>
        <w:ind w:left="306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6A670DD"/>
    <w:multiLevelType w:val="hybridMultilevel"/>
    <w:tmpl w:val="7AD82D3A"/>
    <w:lvl w:ilvl="0" w:tplc="FD789802">
      <w:start w:val="1"/>
      <w:numFmt w:val="lowerLetter"/>
      <w:lvlText w:val="%1)"/>
      <w:lvlJc w:val="left"/>
      <w:pPr>
        <w:tabs>
          <w:tab w:val="num" w:pos="1608"/>
        </w:tabs>
        <w:ind w:left="1608" w:hanging="360"/>
      </w:pPr>
      <w:rPr>
        <w:rFonts w:hint="default"/>
      </w:rPr>
    </w:lvl>
    <w:lvl w:ilvl="1" w:tplc="04090019">
      <w:start w:val="1"/>
      <w:numFmt w:val="lowerLetter"/>
      <w:lvlText w:val="%2."/>
      <w:lvlJc w:val="left"/>
      <w:pPr>
        <w:tabs>
          <w:tab w:val="num" w:pos="2328"/>
        </w:tabs>
        <w:ind w:left="2328" w:hanging="360"/>
      </w:pPr>
    </w:lvl>
    <w:lvl w:ilvl="2" w:tplc="7974E732">
      <w:start w:val="3"/>
      <w:numFmt w:val="decimal"/>
      <w:lvlText w:val="%3."/>
      <w:lvlJc w:val="left"/>
      <w:pPr>
        <w:tabs>
          <w:tab w:val="num" w:pos="3228"/>
        </w:tabs>
        <w:ind w:left="3228" w:hanging="360"/>
      </w:pPr>
      <w:rPr>
        <w:rFonts w:hint="default"/>
      </w:rPr>
    </w:lvl>
    <w:lvl w:ilvl="3" w:tplc="0409000F" w:tentative="1">
      <w:start w:val="1"/>
      <w:numFmt w:val="decimal"/>
      <w:lvlText w:val="%4."/>
      <w:lvlJc w:val="left"/>
      <w:pPr>
        <w:tabs>
          <w:tab w:val="num" w:pos="3768"/>
        </w:tabs>
        <w:ind w:left="3768" w:hanging="360"/>
      </w:pPr>
    </w:lvl>
    <w:lvl w:ilvl="4" w:tplc="04090019" w:tentative="1">
      <w:start w:val="1"/>
      <w:numFmt w:val="lowerLetter"/>
      <w:lvlText w:val="%5."/>
      <w:lvlJc w:val="left"/>
      <w:pPr>
        <w:tabs>
          <w:tab w:val="num" w:pos="4488"/>
        </w:tabs>
        <w:ind w:left="4488" w:hanging="360"/>
      </w:pPr>
    </w:lvl>
    <w:lvl w:ilvl="5" w:tplc="0409001B" w:tentative="1">
      <w:start w:val="1"/>
      <w:numFmt w:val="lowerRoman"/>
      <w:lvlText w:val="%6."/>
      <w:lvlJc w:val="right"/>
      <w:pPr>
        <w:tabs>
          <w:tab w:val="num" w:pos="5208"/>
        </w:tabs>
        <w:ind w:left="5208" w:hanging="180"/>
      </w:pPr>
    </w:lvl>
    <w:lvl w:ilvl="6" w:tplc="0409000F" w:tentative="1">
      <w:start w:val="1"/>
      <w:numFmt w:val="decimal"/>
      <w:lvlText w:val="%7."/>
      <w:lvlJc w:val="left"/>
      <w:pPr>
        <w:tabs>
          <w:tab w:val="num" w:pos="5928"/>
        </w:tabs>
        <w:ind w:left="5928" w:hanging="360"/>
      </w:pPr>
    </w:lvl>
    <w:lvl w:ilvl="7" w:tplc="04090019" w:tentative="1">
      <w:start w:val="1"/>
      <w:numFmt w:val="lowerLetter"/>
      <w:lvlText w:val="%8."/>
      <w:lvlJc w:val="left"/>
      <w:pPr>
        <w:tabs>
          <w:tab w:val="num" w:pos="6648"/>
        </w:tabs>
        <w:ind w:left="6648" w:hanging="360"/>
      </w:pPr>
    </w:lvl>
    <w:lvl w:ilvl="8" w:tplc="0409001B" w:tentative="1">
      <w:start w:val="1"/>
      <w:numFmt w:val="lowerRoman"/>
      <w:lvlText w:val="%9."/>
      <w:lvlJc w:val="right"/>
      <w:pPr>
        <w:tabs>
          <w:tab w:val="num" w:pos="7368"/>
        </w:tabs>
        <w:ind w:left="7368" w:hanging="180"/>
      </w:pPr>
    </w:lvl>
  </w:abstractNum>
  <w:abstractNum w:abstractNumId="32">
    <w:nsid w:val="56F96493"/>
    <w:multiLevelType w:val="hybridMultilevel"/>
    <w:tmpl w:val="3AD0B950"/>
    <w:lvl w:ilvl="0" w:tplc="2878EDE0">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3">
    <w:nsid w:val="612F0E9B"/>
    <w:multiLevelType w:val="hybridMultilevel"/>
    <w:tmpl w:val="17A46E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88215FE"/>
    <w:multiLevelType w:val="hybridMultilevel"/>
    <w:tmpl w:val="BCD6015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nsid w:val="695813CD"/>
    <w:multiLevelType w:val="hybridMultilevel"/>
    <w:tmpl w:val="2384F3BC"/>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7">
    <w:nsid w:val="6F5842FA"/>
    <w:multiLevelType w:val="hybridMultilevel"/>
    <w:tmpl w:val="719AA988"/>
    <w:lvl w:ilvl="0" w:tplc="04090001">
      <w:start w:val="1"/>
      <w:numFmt w:val="bullet"/>
      <w:lvlText w:val=""/>
      <w:lvlJc w:val="left"/>
      <w:pPr>
        <w:tabs>
          <w:tab w:val="num" w:pos="1710"/>
        </w:tabs>
        <w:ind w:left="1710" w:hanging="360"/>
      </w:pPr>
      <w:rPr>
        <w:rFonts w:ascii="Symbol" w:hAnsi="Symbol" w:hint="default"/>
      </w:rPr>
    </w:lvl>
    <w:lvl w:ilvl="1" w:tplc="04090003">
      <w:start w:val="1"/>
      <w:numFmt w:val="decimal"/>
      <w:lvlText w:val="%2."/>
      <w:lvlJc w:val="left"/>
      <w:pPr>
        <w:tabs>
          <w:tab w:val="num" w:pos="2430"/>
        </w:tabs>
        <w:ind w:left="2430" w:hanging="360"/>
      </w:pPr>
    </w:lvl>
    <w:lvl w:ilvl="2" w:tplc="04090005">
      <w:start w:val="1"/>
      <w:numFmt w:val="decimal"/>
      <w:lvlText w:val="%3."/>
      <w:lvlJc w:val="left"/>
      <w:pPr>
        <w:tabs>
          <w:tab w:val="num" w:pos="3150"/>
        </w:tabs>
        <w:ind w:left="3150" w:hanging="360"/>
      </w:pPr>
    </w:lvl>
    <w:lvl w:ilvl="3" w:tplc="04090001">
      <w:start w:val="1"/>
      <w:numFmt w:val="decimal"/>
      <w:lvlText w:val="%4."/>
      <w:lvlJc w:val="left"/>
      <w:pPr>
        <w:tabs>
          <w:tab w:val="num" w:pos="3870"/>
        </w:tabs>
        <w:ind w:left="3870" w:hanging="360"/>
      </w:pPr>
    </w:lvl>
    <w:lvl w:ilvl="4" w:tplc="04090003">
      <w:start w:val="1"/>
      <w:numFmt w:val="decimal"/>
      <w:lvlText w:val="%5."/>
      <w:lvlJc w:val="left"/>
      <w:pPr>
        <w:tabs>
          <w:tab w:val="num" w:pos="4590"/>
        </w:tabs>
        <w:ind w:left="4590" w:hanging="360"/>
      </w:pPr>
    </w:lvl>
    <w:lvl w:ilvl="5" w:tplc="04090005">
      <w:start w:val="1"/>
      <w:numFmt w:val="decimal"/>
      <w:lvlText w:val="%6."/>
      <w:lvlJc w:val="left"/>
      <w:pPr>
        <w:tabs>
          <w:tab w:val="num" w:pos="5310"/>
        </w:tabs>
        <w:ind w:left="5310" w:hanging="360"/>
      </w:pPr>
    </w:lvl>
    <w:lvl w:ilvl="6" w:tplc="04090001">
      <w:start w:val="1"/>
      <w:numFmt w:val="decimal"/>
      <w:lvlText w:val="%7."/>
      <w:lvlJc w:val="left"/>
      <w:pPr>
        <w:tabs>
          <w:tab w:val="num" w:pos="6030"/>
        </w:tabs>
        <w:ind w:left="6030" w:hanging="360"/>
      </w:pPr>
    </w:lvl>
    <w:lvl w:ilvl="7" w:tplc="04090003">
      <w:start w:val="1"/>
      <w:numFmt w:val="decimal"/>
      <w:lvlText w:val="%8."/>
      <w:lvlJc w:val="left"/>
      <w:pPr>
        <w:tabs>
          <w:tab w:val="num" w:pos="6750"/>
        </w:tabs>
        <w:ind w:left="6750" w:hanging="360"/>
      </w:pPr>
    </w:lvl>
    <w:lvl w:ilvl="8" w:tplc="04090005">
      <w:start w:val="1"/>
      <w:numFmt w:val="decimal"/>
      <w:lvlText w:val="%9."/>
      <w:lvlJc w:val="left"/>
      <w:pPr>
        <w:tabs>
          <w:tab w:val="num" w:pos="7470"/>
        </w:tabs>
        <w:ind w:left="7470" w:hanging="360"/>
      </w:pPr>
    </w:lvl>
  </w:abstractNum>
  <w:abstractNum w:abstractNumId="38">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3485411"/>
    <w:multiLevelType w:val="hybridMultilevel"/>
    <w:tmpl w:val="CCD24916"/>
    <w:lvl w:ilvl="0" w:tplc="F0AECEA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0">
    <w:nsid w:val="750E63CD"/>
    <w:multiLevelType w:val="hybridMultilevel"/>
    <w:tmpl w:val="17DCB138"/>
    <w:lvl w:ilvl="0" w:tplc="A65C8404">
      <w:start w:val="3"/>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774142C5"/>
    <w:multiLevelType w:val="hybridMultilevel"/>
    <w:tmpl w:val="E48EC528"/>
    <w:lvl w:ilvl="0" w:tplc="1DCEDAD0">
      <w:start w:val="1"/>
      <w:numFmt w:val="decimal"/>
      <w:lvlText w:val="%1."/>
      <w:lvlJc w:val="left"/>
      <w:pPr>
        <w:tabs>
          <w:tab w:val="num" w:pos="1800"/>
        </w:tabs>
        <w:ind w:left="1800" w:hanging="360"/>
      </w:pPr>
      <w:rPr>
        <w:rFonts w:hint="default"/>
        <w:b/>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42">
    <w:nsid w:val="7BA06C2E"/>
    <w:multiLevelType w:val="hybridMultilevel"/>
    <w:tmpl w:val="D4487E84"/>
    <w:lvl w:ilvl="0" w:tplc="F4FAAC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EBF30A8"/>
    <w:multiLevelType w:val="hybridMultilevel"/>
    <w:tmpl w:val="126AC722"/>
    <w:lvl w:ilvl="0" w:tplc="80188D6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1"/>
  </w:num>
  <w:num w:numId="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36"/>
  </w:num>
  <w:num w:numId="6">
    <w:abstractNumId w:val="25"/>
  </w:num>
  <w:num w:numId="7">
    <w:abstractNumId w:val="21"/>
  </w:num>
  <w:num w:numId="8">
    <w:abstractNumId w:val="18"/>
  </w:num>
  <w:num w:numId="9">
    <w:abstractNumId w:val="22"/>
  </w:num>
  <w:num w:numId="10">
    <w:abstractNumId w:val="0"/>
  </w:num>
  <w:num w:numId="11">
    <w:abstractNumId w:val="33"/>
  </w:num>
  <w:num w:numId="12">
    <w:abstractNumId w:val="37"/>
  </w:num>
  <w:num w:numId="13">
    <w:abstractNumId w:val="4"/>
  </w:num>
  <w:num w:numId="14">
    <w:abstractNumId w:val="31"/>
  </w:num>
  <w:num w:numId="15">
    <w:abstractNumId w:val="29"/>
  </w:num>
  <w:num w:numId="16">
    <w:abstractNumId w:val="3"/>
  </w:num>
  <w:num w:numId="17">
    <w:abstractNumId w:val="13"/>
  </w:num>
  <w:num w:numId="18">
    <w:abstractNumId w:val="11"/>
  </w:num>
  <w:num w:numId="19">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abstractNumId w:val="35"/>
  </w:num>
  <w:num w:numId="21">
    <w:abstractNumId w:val="30"/>
  </w:num>
  <w:num w:numId="22">
    <w:abstractNumId w:val="20"/>
  </w:num>
  <w:num w:numId="23">
    <w:abstractNumId w:val="6"/>
  </w:num>
  <w:num w:numId="24">
    <w:abstractNumId w:val="42"/>
  </w:num>
  <w:num w:numId="25">
    <w:abstractNumId w:val="14"/>
  </w:num>
  <w:num w:numId="26">
    <w:abstractNumId w:val="26"/>
  </w:num>
  <w:num w:numId="27">
    <w:abstractNumId w:val="15"/>
  </w:num>
  <w:num w:numId="28">
    <w:abstractNumId w:val="10"/>
  </w:num>
  <w:num w:numId="29">
    <w:abstractNumId w:val="12"/>
  </w:num>
  <w:num w:numId="30">
    <w:abstractNumId w:val="28"/>
  </w:num>
  <w:num w:numId="31">
    <w:abstractNumId w:val="43"/>
  </w:num>
  <w:num w:numId="32">
    <w:abstractNumId w:val="38"/>
  </w:num>
  <w:num w:numId="33">
    <w:abstractNumId w:val="8"/>
  </w:num>
  <w:num w:numId="34">
    <w:abstractNumId w:val="32"/>
  </w:num>
  <w:num w:numId="35">
    <w:abstractNumId w:val="17"/>
  </w:num>
  <w:num w:numId="36">
    <w:abstractNumId w:val="39"/>
  </w:num>
  <w:num w:numId="37">
    <w:abstractNumId w:val="9"/>
  </w:num>
  <w:num w:numId="38">
    <w:abstractNumId w:val="19"/>
  </w:num>
  <w:num w:numId="39">
    <w:abstractNumId w:val="16"/>
  </w:num>
  <w:num w:numId="40">
    <w:abstractNumId w:val="5"/>
  </w:num>
  <w:num w:numId="41">
    <w:abstractNumId w:val="27"/>
  </w:num>
  <w:num w:numId="42">
    <w:abstractNumId w:val="7"/>
  </w:num>
  <w:num w:numId="43">
    <w:abstractNumId w:val="24"/>
  </w:num>
  <w:num w:numId="44">
    <w:abstractNumId w:val="34"/>
  </w:num>
  <w:num w:numId="45">
    <w:abstractNumId w:val="2"/>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163"/>
    <w:rsid w:val="000139EB"/>
    <w:rsid w:val="0001401F"/>
    <w:rsid w:val="00020377"/>
    <w:rsid w:val="0002069E"/>
    <w:rsid w:val="00031721"/>
    <w:rsid w:val="000378D7"/>
    <w:rsid w:val="000570DA"/>
    <w:rsid w:val="00084784"/>
    <w:rsid w:val="00096625"/>
    <w:rsid w:val="000B0FD3"/>
    <w:rsid w:val="000E2BAD"/>
    <w:rsid w:val="00105F76"/>
    <w:rsid w:val="00122A7B"/>
    <w:rsid w:val="00127463"/>
    <w:rsid w:val="00150DCA"/>
    <w:rsid w:val="00163390"/>
    <w:rsid w:val="0017108F"/>
    <w:rsid w:val="001729C5"/>
    <w:rsid w:val="00173087"/>
    <w:rsid w:val="001767CB"/>
    <w:rsid w:val="00184856"/>
    <w:rsid w:val="001855BE"/>
    <w:rsid w:val="00191570"/>
    <w:rsid w:val="001952BE"/>
    <w:rsid w:val="001A6AC1"/>
    <w:rsid w:val="001B3EFB"/>
    <w:rsid w:val="001D3451"/>
    <w:rsid w:val="001D3B49"/>
    <w:rsid w:val="001F10EE"/>
    <w:rsid w:val="00220DC8"/>
    <w:rsid w:val="00225F13"/>
    <w:rsid w:val="00240408"/>
    <w:rsid w:val="002413A7"/>
    <w:rsid w:val="002469A4"/>
    <w:rsid w:val="0025487B"/>
    <w:rsid w:val="0025592B"/>
    <w:rsid w:val="002713C2"/>
    <w:rsid w:val="0027540F"/>
    <w:rsid w:val="00276865"/>
    <w:rsid w:val="0028455E"/>
    <w:rsid w:val="00293E2E"/>
    <w:rsid w:val="002B39C6"/>
    <w:rsid w:val="002B40E8"/>
    <w:rsid w:val="002B61F7"/>
    <w:rsid w:val="002C050C"/>
    <w:rsid w:val="003027DB"/>
    <w:rsid w:val="00302CD2"/>
    <w:rsid w:val="00306916"/>
    <w:rsid w:val="00314DD0"/>
    <w:rsid w:val="00315EC6"/>
    <w:rsid w:val="003179B1"/>
    <w:rsid w:val="003249EE"/>
    <w:rsid w:val="00362311"/>
    <w:rsid w:val="00380F37"/>
    <w:rsid w:val="00383333"/>
    <w:rsid w:val="0038434E"/>
    <w:rsid w:val="003A43BD"/>
    <w:rsid w:val="003A6A19"/>
    <w:rsid w:val="003B4F28"/>
    <w:rsid w:val="003C7BDA"/>
    <w:rsid w:val="003D03FA"/>
    <w:rsid w:val="003E05D1"/>
    <w:rsid w:val="003E528A"/>
    <w:rsid w:val="0042096D"/>
    <w:rsid w:val="004242E8"/>
    <w:rsid w:val="0045068D"/>
    <w:rsid w:val="004540DB"/>
    <w:rsid w:val="00454922"/>
    <w:rsid w:val="00471C6E"/>
    <w:rsid w:val="00493337"/>
    <w:rsid w:val="004C3E25"/>
    <w:rsid w:val="004D5D01"/>
    <w:rsid w:val="004D708A"/>
    <w:rsid w:val="004E37AE"/>
    <w:rsid w:val="0050309D"/>
    <w:rsid w:val="00512E26"/>
    <w:rsid w:val="00521431"/>
    <w:rsid w:val="00536EB8"/>
    <w:rsid w:val="00547BB6"/>
    <w:rsid w:val="005B6BE9"/>
    <w:rsid w:val="005B6F14"/>
    <w:rsid w:val="005D4430"/>
    <w:rsid w:val="006219F0"/>
    <w:rsid w:val="00626946"/>
    <w:rsid w:val="006273AA"/>
    <w:rsid w:val="00634C28"/>
    <w:rsid w:val="00683B57"/>
    <w:rsid w:val="006877EE"/>
    <w:rsid w:val="006A19AD"/>
    <w:rsid w:val="006F23A1"/>
    <w:rsid w:val="006F29CB"/>
    <w:rsid w:val="00707608"/>
    <w:rsid w:val="00714131"/>
    <w:rsid w:val="00723648"/>
    <w:rsid w:val="00744F87"/>
    <w:rsid w:val="0075680B"/>
    <w:rsid w:val="007711E8"/>
    <w:rsid w:val="00772887"/>
    <w:rsid w:val="00776076"/>
    <w:rsid w:val="007969CC"/>
    <w:rsid w:val="007A30F7"/>
    <w:rsid w:val="007A7019"/>
    <w:rsid w:val="007F05E4"/>
    <w:rsid w:val="0080675A"/>
    <w:rsid w:val="00814AE3"/>
    <w:rsid w:val="008152AB"/>
    <w:rsid w:val="008340B6"/>
    <w:rsid w:val="00834748"/>
    <w:rsid w:val="00837D1E"/>
    <w:rsid w:val="00853382"/>
    <w:rsid w:val="008570FF"/>
    <w:rsid w:val="0086538F"/>
    <w:rsid w:val="00885AF6"/>
    <w:rsid w:val="008A211C"/>
    <w:rsid w:val="008A71FA"/>
    <w:rsid w:val="008A7867"/>
    <w:rsid w:val="008B2466"/>
    <w:rsid w:val="008B29F9"/>
    <w:rsid w:val="008B62F4"/>
    <w:rsid w:val="008C1762"/>
    <w:rsid w:val="008C6A86"/>
    <w:rsid w:val="008E1C0B"/>
    <w:rsid w:val="008E3B4B"/>
    <w:rsid w:val="008F03F3"/>
    <w:rsid w:val="00943A03"/>
    <w:rsid w:val="009458E0"/>
    <w:rsid w:val="00950EF7"/>
    <w:rsid w:val="009664A0"/>
    <w:rsid w:val="00984CE8"/>
    <w:rsid w:val="00993BAE"/>
    <w:rsid w:val="009A4CB8"/>
    <w:rsid w:val="009B4C69"/>
    <w:rsid w:val="009C02B8"/>
    <w:rsid w:val="009C63F4"/>
    <w:rsid w:val="009F721B"/>
    <w:rsid w:val="00A154CD"/>
    <w:rsid w:val="00A229C8"/>
    <w:rsid w:val="00A34DE8"/>
    <w:rsid w:val="00A37416"/>
    <w:rsid w:val="00A67D87"/>
    <w:rsid w:val="00A7122B"/>
    <w:rsid w:val="00AA7602"/>
    <w:rsid w:val="00AA789A"/>
    <w:rsid w:val="00AB2AA8"/>
    <w:rsid w:val="00AC01D4"/>
    <w:rsid w:val="00AC466B"/>
    <w:rsid w:val="00AD097C"/>
    <w:rsid w:val="00AE638F"/>
    <w:rsid w:val="00AF0D8B"/>
    <w:rsid w:val="00B069F4"/>
    <w:rsid w:val="00B07E42"/>
    <w:rsid w:val="00B141AC"/>
    <w:rsid w:val="00B15169"/>
    <w:rsid w:val="00B235EB"/>
    <w:rsid w:val="00B30200"/>
    <w:rsid w:val="00B55163"/>
    <w:rsid w:val="00B60059"/>
    <w:rsid w:val="00BC19C2"/>
    <w:rsid w:val="00BE1AE3"/>
    <w:rsid w:val="00BE3BE4"/>
    <w:rsid w:val="00BF1C23"/>
    <w:rsid w:val="00BF54E5"/>
    <w:rsid w:val="00C14586"/>
    <w:rsid w:val="00C20FEB"/>
    <w:rsid w:val="00C57438"/>
    <w:rsid w:val="00C61099"/>
    <w:rsid w:val="00C62050"/>
    <w:rsid w:val="00C667DC"/>
    <w:rsid w:val="00C67EAE"/>
    <w:rsid w:val="00C924A6"/>
    <w:rsid w:val="00CA7AB0"/>
    <w:rsid w:val="00CB1992"/>
    <w:rsid w:val="00CB4246"/>
    <w:rsid w:val="00CC35A9"/>
    <w:rsid w:val="00CC39AC"/>
    <w:rsid w:val="00CD0AC8"/>
    <w:rsid w:val="00CF0D96"/>
    <w:rsid w:val="00CF128B"/>
    <w:rsid w:val="00CF2B46"/>
    <w:rsid w:val="00D042F8"/>
    <w:rsid w:val="00D234FE"/>
    <w:rsid w:val="00D24DB6"/>
    <w:rsid w:val="00D31AB4"/>
    <w:rsid w:val="00D4528B"/>
    <w:rsid w:val="00D66D15"/>
    <w:rsid w:val="00D717E9"/>
    <w:rsid w:val="00D72695"/>
    <w:rsid w:val="00D77465"/>
    <w:rsid w:val="00D8271E"/>
    <w:rsid w:val="00D82AA1"/>
    <w:rsid w:val="00D865AA"/>
    <w:rsid w:val="00DC756F"/>
    <w:rsid w:val="00DD2CD7"/>
    <w:rsid w:val="00E06B73"/>
    <w:rsid w:val="00E34E03"/>
    <w:rsid w:val="00E359DD"/>
    <w:rsid w:val="00E55266"/>
    <w:rsid w:val="00E5574B"/>
    <w:rsid w:val="00E64930"/>
    <w:rsid w:val="00E676D0"/>
    <w:rsid w:val="00E735FA"/>
    <w:rsid w:val="00E80770"/>
    <w:rsid w:val="00E83632"/>
    <w:rsid w:val="00E92A45"/>
    <w:rsid w:val="00E94C8D"/>
    <w:rsid w:val="00EA3A2A"/>
    <w:rsid w:val="00EA7B9D"/>
    <w:rsid w:val="00EB0015"/>
    <w:rsid w:val="00EB2FA4"/>
    <w:rsid w:val="00EC66BF"/>
    <w:rsid w:val="00EE60D4"/>
    <w:rsid w:val="00EF2CAB"/>
    <w:rsid w:val="00EF4B53"/>
    <w:rsid w:val="00EF4FAA"/>
    <w:rsid w:val="00EF6205"/>
    <w:rsid w:val="00EF6836"/>
    <w:rsid w:val="00F10226"/>
    <w:rsid w:val="00F255BC"/>
    <w:rsid w:val="00F34EE7"/>
    <w:rsid w:val="00F55E0B"/>
    <w:rsid w:val="00F6023E"/>
    <w:rsid w:val="00F65339"/>
    <w:rsid w:val="00F70CE5"/>
    <w:rsid w:val="00F731EB"/>
    <w:rsid w:val="00F74661"/>
    <w:rsid w:val="00F82B4B"/>
    <w:rsid w:val="00F91585"/>
    <w:rsid w:val="00FA2543"/>
    <w:rsid w:val="00FD1165"/>
    <w:rsid w:val="00FD127F"/>
    <w:rsid w:val="00FE0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79B1"/>
    <w:pPr>
      <w:widowControl w:val="0"/>
      <w:autoSpaceDE w:val="0"/>
      <w:autoSpaceDN w:val="0"/>
      <w:adjustRightInd w:val="0"/>
    </w:pPr>
    <w:rPr>
      <w:szCs w:val="24"/>
    </w:rPr>
  </w:style>
  <w:style w:type="paragraph" w:styleId="Heading1">
    <w:name w:val="heading 1"/>
    <w:basedOn w:val="Normal"/>
    <w:next w:val="Normal"/>
    <w:qFormat/>
    <w:rsid w:val="003179B1"/>
    <w:pPr>
      <w:keepNext/>
      <w:numPr>
        <w:numId w:val="5"/>
      </w:numPr>
      <w:tabs>
        <w:tab w:val="left" w:pos="-1440"/>
      </w:tabs>
      <w:outlineLvl w:val="0"/>
    </w:pPr>
    <w:rPr>
      <w:rFonts w:ascii="Univers" w:hAnsi="Univers"/>
      <w:sz w:val="24"/>
    </w:rPr>
  </w:style>
  <w:style w:type="paragraph" w:styleId="Heading2">
    <w:name w:val="heading 2"/>
    <w:basedOn w:val="Normal"/>
    <w:next w:val="Normal"/>
    <w:qFormat/>
    <w:rsid w:val="003179B1"/>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rsid w:val="003179B1"/>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rsid w:val="003179B1"/>
    <w:pPr>
      <w:keepNext/>
      <w:numPr>
        <w:ilvl w:val="3"/>
        <w:numId w:val="5"/>
      </w:numPr>
      <w:spacing w:before="240" w:after="60"/>
      <w:outlineLvl w:val="3"/>
    </w:pPr>
    <w:rPr>
      <w:b/>
      <w:bCs/>
      <w:sz w:val="28"/>
      <w:szCs w:val="28"/>
    </w:rPr>
  </w:style>
  <w:style w:type="paragraph" w:styleId="Heading5">
    <w:name w:val="heading 5"/>
    <w:basedOn w:val="Normal"/>
    <w:next w:val="Normal"/>
    <w:qFormat/>
    <w:rsid w:val="003179B1"/>
    <w:pPr>
      <w:keepNext/>
      <w:numPr>
        <w:ilvl w:val="4"/>
        <w:numId w:val="5"/>
      </w:numPr>
      <w:tabs>
        <w:tab w:val="left" w:pos="-1440"/>
      </w:tabs>
      <w:outlineLvl w:val="4"/>
    </w:pPr>
    <w:rPr>
      <w:sz w:val="24"/>
    </w:rPr>
  </w:style>
  <w:style w:type="paragraph" w:styleId="Heading6">
    <w:name w:val="heading 6"/>
    <w:basedOn w:val="Normal"/>
    <w:next w:val="Normal"/>
    <w:qFormat/>
    <w:rsid w:val="003179B1"/>
    <w:pPr>
      <w:keepNext/>
      <w:numPr>
        <w:ilvl w:val="5"/>
        <w:numId w:val="5"/>
      </w:numPr>
      <w:tabs>
        <w:tab w:val="left" w:pos="-1440"/>
      </w:tabs>
      <w:outlineLvl w:val="5"/>
    </w:pPr>
    <w:rPr>
      <w:sz w:val="24"/>
    </w:rPr>
  </w:style>
  <w:style w:type="paragraph" w:styleId="Heading7">
    <w:name w:val="heading 7"/>
    <w:basedOn w:val="Normal"/>
    <w:next w:val="Normal"/>
    <w:qFormat/>
    <w:rsid w:val="003179B1"/>
    <w:pPr>
      <w:keepNext/>
      <w:numPr>
        <w:ilvl w:val="6"/>
        <w:numId w:val="5"/>
      </w:numPr>
      <w:tabs>
        <w:tab w:val="left" w:pos="-1440"/>
      </w:tabs>
      <w:outlineLvl w:val="6"/>
    </w:pPr>
    <w:rPr>
      <w:sz w:val="24"/>
      <w:szCs w:val="22"/>
    </w:rPr>
  </w:style>
  <w:style w:type="paragraph" w:styleId="Heading8">
    <w:name w:val="heading 8"/>
    <w:basedOn w:val="Normal"/>
    <w:next w:val="Normal"/>
    <w:qFormat/>
    <w:rsid w:val="003179B1"/>
    <w:pPr>
      <w:keepNext/>
      <w:numPr>
        <w:ilvl w:val="7"/>
        <w:numId w:val="5"/>
      </w:numPr>
      <w:outlineLvl w:val="7"/>
    </w:pPr>
    <w:rPr>
      <w:sz w:val="24"/>
    </w:rPr>
  </w:style>
  <w:style w:type="paragraph" w:styleId="Heading9">
    <w:name w:val="heading 9"/>
    <w:basedOn w:val="Normal"/>
    <w:next w:val="Normal"/>
    <w:qFormat/>
    <w:rsid w:val="003179B1"/>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rsid w:val="003179B1"/>
  </w:style>
  <w:style w:type="paragraph" w:customStyle="1" w:styleId="Level2">
    <w:name w:val="Level 2"/>
    <w:basedOn w:val="Normal"/>
    <w:rsid w:val="003179B1"/>
    <w:pPr>
      <w:numPr>
        <w:ilvl w:val="1"/>
        <w:numId w:val="1"/>
      </w:numPr>
      <w:ind w:left="1440" w:hanging="720"/>
      <w:outlineLvl w:val="1"/>
    </w:pPr>
  </w:style>
  <w:style w:type="paragraph" w:styleId="BodyTextIndent">
    <w:name w:val="Body Text Indent"/>
    <w:basedOn w:val="Normal"/>
    <w:rsid w:val="003179B1"/>
    <w:pPr>
      <w:tabs>
        <w:tab w:val="left" w:pos="-1440"/>
      </w:tabs>
      <w:ind w:left="1440"/>
    </w:pPr>
    <w:rPr>
      <w:sz w:val="24"/>
      <w:szCs w:val="22"/>
    </w:rPr>
  </w:style>
  <w:style w:type="paragraph" w:styleId="TOC2">
    <w:name w:val="toc 2"/>
    <w:basedOn w:val="Normal"/>
    <w:next w:val="Normal"/>
    <w:autoRedefine/>
    <w:semiHidden/>
    <w:rsid w:val="003179B1"/>
    <w:pPr>
      <w:ind w:left="200"/>
    </w:pPr>
  </w:style>
  <w:style w:type="paragraph" w:styleId="TOC1">
    <w:name w:val="toc 1"/>
    <w:basedOn w:val="Normal"/>
    <w:next w:val="Heading1"/>
    <w:autoRedefine/>
    <w:semiHidden/>
    <w:rsid w:val="003179B1"/>
    <w:rPr>
      <w:b/>
      <w:sz w:val="24"/>
      <w:lang w:val="fr-FR"/>
    </w:rPr>
  </w:style>
  <w:style w:type="paragraph" w:styleId="TOC3">
    <w:name w:val="toc 3"/>
    <w:basedOn w:val="Normal"/>
    <w:next w:val="Normal"/>
    <w:autoRedefine/>
    <w:semiHidden/>
    <w:rsid w:val="003179B1"/>
    <w:pPr>
      <w:ind w:left="400"/>
    </w:pPr>
  </w:style>
  <w:style w:type="paragraph" w:styleId="TOC4">
    <w:name w:val="toc 4"/>
    <w:basedOn w:val="Normal"/>
    <w:next w:val="Normal"/>
    <w:autoRedefine/>
    <w:semiHidden/>
    <w:rsid w:val="003179B1"/>
    <w:pPr>
      <w:ind w:left="600"/>
    </w:pPr>
  </w:style>
  <w:style w:type="paragraph" w:styleId="TOC5">
    <w:name w:val="toc 5"/>
    <w:basedOn w:val="Normal"/>
    <w:next w:val="Normal"/>
    <w:autoRedefine/>
    <w:semiHidden/>
    <w:rsid w:val="003179B1"/>
    <w:pPr>
      <w:ind w:left="800"/>
    </w:pPr>
  </w:style>
  <w:style w:type="paragraph" w:styleId="TOC6">
    <w:name w:val="toc 6"/>
    <w:basedOn w:val="Normal"/>
    <w:next w:val="Normal"/>
    <w:autoRedefine/>
    <w:semiHidden/>
    <w:rsid w:val="003179B1"/>
    <w:pPr>
      <w:ind w:left="1000"/>
    </w:pPr>
  </w:style>
  <w:style w:type="paragraph" w:styleId="TOC7">
    <w:name w:val="toc 7"/>
    <w:basedOn w:val="Normal"/>
    <w:next w:val="Normal"/>
    <w:autoRedefine/>
    <w:semiHidden/>
    <w:rsid w:val="003179B1"/>
    <w:pPr>
      <w:ind w:left="1200"/>
    </w:pPr>
  </w:style>
  <w:style w:type="paragraph" w:styleId="TOC8">
    <w:name w:val="toc 8"/>
    <w:basedOn w:val="Normal"/>
    <w:next w:val="Normal"/>
    <w:autoRedefine/>
    <w:semiHidden/>
    <w:rsid w:val="003179B1"/>
    <w:pPr>
      <w:ind w:left="1400"/>
    </w:pPr>
  </w:style>
  <w:style w:type="paragraph" w:styleId="TOC9">
    <w:name w:val="toc 9"/>
    <w:basedOn w:val="Normal"/>
    <w:next w:val="Normal"/>
    <w:autoRedefine/>
    <w:semiHidden/>
    <w:rsid w:val="003179B1"/>
    <w:pPr>
      <w:ind w:left="1600"/>
    </w:pPr>
  </w:style>
  <w:style w:type="character" w:styleId="Hyperlink">
    <w:name w:val="Hyperlink"/>
    <w:basedOn w:val="DefaultParagraphFont"/>
    <w:rsid w:val="003179B1"/>
    <w:rPr>
      <w:color w:val="0000FF"/>
      <w:u w:val="single"/>
    </w:rPr>
  </w:style>
  <w:style w:type="paragraph" w:styleId="Header">
    <w:name w:val="header"/>
    <w:basedOn w:val="Normal"/>
    <w:rsid w:val="003179B1"/>
    <w:pPr>
      <w:tabs>
        <w:tab w:val="center" w:pos="4320"/>
        <w:tab w:val="right" w:pos="8640"/>
      </w:tabs>
    </w:pPr>
  </w:style>
  <w:style w:type="paragraph" w:styleId="Footer">
    <w:name w:val="footer"/>
    <w:basedOn w:val="Normal"/>
    <w:rsid w:val="003179B1"/>
    <w:pPr>
      <w:tabs>
        <w:tab w:val="center" w:pos="4320"/>
        <w:tab w:val="right" w:pos="8640"/>
      </w:tabs>
    </w:pPr>
  </w:style>
  <w:style w:type="paragraph" w:styleId="BodyTextIndent2">
    <w:name w:val="Body Text Indent 2"/>
    <w:basedOn w:val="Normal"/>
    <w:rsid w:val="003179B1"/>
    <w:pPr>
      <w:ind w:left="720"/>
    </w:pPr>
    <w:rPr>
      <w:sz w:val="24"/>
    </w:rPr>
  </w:style>
  <w:style w:type="paragraph" w:styleId="BodyTextIndent3">
    <w:name w:val="Body Text Indent 3"/>
    <w:basedOn w:val="Normal"/>
    <w:rsid w:val="003179B1"/>
    <w:pPr>
      <w:tabs>
        <w:tab w:val="left" w:pos="-1440"/>
      </w:tabs>
      <w:ind w:left="1080" w:hanging="360"/>
    </w:pPr>
    <w:rPr>
      <w:sz w:val="24"/>
      <w:szCs w:val="22"/>
    </w:rPr>
  </w:style>
  <w:style w:type="character" w:styleId="PageNumber">
    <w:name w:val="page number"/>
    <w:basedOn w:val="DefaultParagraphFont"/>
    <w:rsid w:val="003179B1"/>
  </w:style>
  <w:style w:type="character" w:styleId="FollowedHyperlink">
    <w:name w:val="FollowedHyperlink"/>
    <w:basedOn w:val="DefaultParagraphFont"/>
    <w:rsid w:val="003179B1"/>
    <w:rPr>
      <w:color w:val="800080"/>
      <w:u w:val="single"/>
    </w:rPr>
  </w:style>
  <w:style w:type="paragraph" w:styleId="BodyText2">
    <w:name w:val="Body Text 2"/>
    <w:basedOn w:val="Normal"/>
    <w:rsid w:val="003179B1"/>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sid w:val="003179B1"/>
    <w:rPr>
      <w:b/>
      <w:bCs/>
      <w:sz w:val="24"/>
    </w:rPr>
  </w:style>
  <w:style w:type="paragraph" w:styleId="Title">
    <w:name w:val="Title"/>
    <w:basedOn w:val="Normal"/>
    <w:qFormat/>
    <w:rsid w:val="003179B1"/>
    <w:pPr>
      <w:widowControl/>
      <w:autoSpaceDE/>
      <w:autoSpaceDN/>
      <w:adjustRightInd/>
      <w:jc w:val="center"/>
    </w:pPr>
    <w:rPr>
      <w:rFonts w:ascii="Univers" w:hAnsi="Univers"/>
      <w:b/>
      <w:bCs/>
      <w:sz w:val="28"/>
      <w:szCs w:val="28"/>
    </w:rPr>
  </w:style>
  <w:style w:type="paragraph" w:styleId="Subtitle">
    <w:name w:val="Subtitle"/>
    <w:basedOn w:val="Normal"/>
    <w:qFormat/>
    <w:rsid w:val="003179B1"/>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sid w:val="003179B1"/>
    <w:rPr>
      <w:rFonts w:ascii="Tahoma" w:hAnsi="Tahoma" w:cs="Tahoma"/>
      <w:sz w:val="16"/>
      <w:szCs w:val="16"/>
    </w:rPr>
  </w:style>
  <w:style w:type="paragraph" w:customStyle="1" w:styleId="level10">
    <w:name w:val="_level1"/>
    <w:basedOn w:val="Normal"/>
    <w:rsid w:val="003179B1"/>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sid w:val="003179B1"/>
    <w:rPr>
      <w:color w:val="0000FF"/>
      <w:u w:val="single"/>
    </w:rPr>
  </w:style>
  <w:style w:type="character" w:styleId="CommentReference">
    <w:name w:val="annotation reference"/>
    <w:basedOn w:val="DefaultParagraphFont"/>
    <w:semiHidden/>
    <w:rsid w:val="003179B1"/>
    <w:rPr>
      <w:sz w:val="16"/>
      <w:szCs w:val="16"/>
    </w:rPr>
  </w:style>
  <w:style w:type="paragraph" w:styleId="CommentText">
    <w:name w:val="annotation text"/>
    <w:basedOn w:val="Normal"/>
    <w:semiHidden/>
    <w:rsid w:val="003179B1"/>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Normal12pt">
    <w:name w:val="Normal + 12 pt"/>
    <w:aliases w:val="Italic,Black"/>
    <w:basedOn w:val="Normal"/>
    <w:rsid w:val="00EF4B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ind w:left="720" w:right="1440" w:hanging="720"/>
      <w:jc w:val="both"/>
    </w:pPr>
    <w:rPr>
      <w:rFonts w:ascii="Courier" w:hAnsi="Courier"/>
      <w:sz w:val="24"/>
    </w:rPr>
  </w:style>
  <w:style w:type="paragraph" w:customStyle="1" w:styleId="Default">
    <w:name w:val="Default"/>
    <w:rsid w:val="00EF4B53"/>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79B1"/>
    <w:pPr>
      <w:widowControl w:val="0"/>
      <w:autoSpaceDE w:val="0"/>
      <w:autoSpaceDN w:val="0"/>
      <w:adjustRightInd w:val="0"/>
    </w:pPr>
    <w:rPr>
      <w:szCs w:val="24"/>
    </w:rPr>
  </w:style>
  <w:style w:type="paragraph" w:styleId="Heading1">
    <w:name w:val="heading 1"/>
    <w:basedOn w:val="Normal"/>
    <w:next w:val="Normal"/>
    <w:qFormat/>
    <w:rsid w:val="003179B1"/>
    <w:pPr>
      <w:keepNext/>
      <w:numPr>
        <w:numId w:val="5"/>
      </w:numPr>
      <w:tabs>
        <w:tab w:val="left" w:pos="-1440"/>
      </w:tabs>
      <w:outlineLvl w:val="0"/>
    </w:pPr>
    <w:rPr>
      <w:rFonts w:ascii="Univers" w:hAnsi="Univers"/>
      <w:sz w:val="24"/>
    </w:rPr>
  </w:style>
  <w:style w:type="paragraph" w:styleId="Heading2">
    <w:name w:val="heading 2"/>
    <w:basedOn w:val="Normal"/>
    <w:next w:val="Normal"/>
    <w:qFormat/>
    <w:rsid w:val="003179B1"/>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rsid w:val="003179B1"/>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rsid w:val="003179B1"/>
    <w:pPr>
      <w:keepNext/>
      <w:numPr>
        <w:ilvl w:val="3"/>
        <w:numId w:val="5"/>
      </w:numPr>
      <w:spacing w:before="240" w:after="60"/>
      <w:outlineLvl w:val="3"/>
    </w:pPr>
    <w:rPr>
      <w:b/>
      <w:bCs/>
      <w:sz w:val="28"/>
      <w:szCs w:val="28"/>
    </w:rPr>
  </w:style>
  <w:style w:type="paragraph" w:styleId="Heading5">
    <w:name w:val="heading 5"/>
    <w:basedOn w:val="Normal"/>
    <w:next w:val="Normal"/>
    <w:qFormat/>
    <w:rsid w:val="003179B1"/>
    <w:pPr>
      <w:keepNext/>
      <w:numPr>
        <w:ilvl w:val="4"/>
        <w:numId w:val="5"/>
      </w:numPr>
      <w:tabs>
        <w:tab w:val="left" w:pos="-1440"/>
      </w:tabs>
      <w:outlineLvl w:val="4"/>
    </w:pPr>
    <w:rPr>
      <w:sz w:val="24"/>
    </w:rPr>
  </w:style>
  <w:style w:type="paragraph" w:styleId="Heading6">
    <w:name w:val="heading 6"/>
    <w:basedOn w:val="Normal"/>
    <w:next w:val="Normal"/>
    <w:qFormat/>
    <w:rsid w:val="003179B1"/>
    <w:pPr>
      <w:keepNext/>
      <w:numPr>
        <w:ilvl w:val="5"/>
        <w:numId w:val="5"/>
      </w:numPr>
      <w:tabs>
        <w:tab w:val="left" w:pos="-1440"/>
      </w:tabs>
      <w:outlineLvl w:val="5"/>
    </w:pPr>
    <w:rPr>
      <w:sz w:val="24"/>
    </w:rPr>
  </w:style>
  <w:style w:type="paragraph" w:styleId="Heading7">
    <w:name w:val="heading 7"/>
    <w:basedOn w:val="Normal"/>
    <w:next w:val="Normal"/>
    <w:qFormat/>
    <w:rsid w:val="003179B1"/>
    <w:pPr>
      <w:keepNext/>
      <w:numPr>
        <w:ilvl w:val="6"/>
        <w:numId w:val="5"/>
      </w:numPr>
      <w:tabs>
        <w:tab w:val="left" w:pos="-1440"/>
      </w:tabs>
      <w:outlineLvl w:val="6"/>
    </w:pPr>
    <w:rPr>
      <w:sz w:val="24"/>
      <w:szCs w:val="22"/>
    </w:rPr>
  </w:style>
  <w:style w:type="paragraph" w:styleId="Heading8">
    <w:name w:val="heading 8"/>
    <w:basedOn w:val="Normal"/>
    <w:next w:val="Normal"/>
    <w:qFormat/>
    <w:rsid w:val="003179B1"/>
    <w:pPr>
      <w:keepNext/>
      <w:numPr>
        <w:ilvl w:val="7"/>
        <w:numId w:val="5"/>
      </w:numPr>
      <w:outlineLvl w:val="7"/>
    </w:pPr>
    <w:rPr>
      <w:sz w:val="24"/>
    </w:rPr>
  </w:style>
  <w:style w:type="paragraph" w:styleId="Heading9">
    <w:name w:val="heading 9"/>
    <w:basedOn w:val="Normal"/>
    <w:next w:val="Normal"/>
    <w:qFormat/>
    <w:rsid w:val="003179B1"/>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rsid w:val="003179B1"/>
  </w:style>
  <w:style w:type="paragraph" w:customStyle="1" w:styleId="Level2">
    <w:name w:val="Level 2"/>
    <w:basedOn w:val="Normal"/>
    <w:rsid w:val="003179B1"/>
    <w:pPr>
      <w:numPr>
        <w:ilvl w:val="1"/>
        <w:numId w:val="1"/>
      </w:numPr>
      <w:ind w:left="1440" w:hanging="720"/>
      <w:outlineLvl w:val="1"/>
    </w:pPr>
  </w:style>
  <w:style w:type="paragraph" w:styleId="BodyTextIndent">
    <w:name w:val="Body Text Indent"/>
    <w:basedOn w:val="Normal"/>
    <w:rsid w:val="003179B1"/>
    <w:pPr>
      <w:tabs>
        <w:tab w:val="left" w:pos="-1440"/>
      </w:tabs>
      <w:ind w:left="1440"/>
    </w:pPr>
    <w:rPr>
      <w:sz w:val="24"/>
      <w:szCs w:val="22"/>
    </w:rPr>
  </w:style>
  <w:style w:type="paragraph" w:styleId="TOC2">
    <w:name w:val="toc 2"/>
    <w:basedOn w:val="Normal"/>
    <w:next w:val="Normal"/>
    <w:autoRedefine/>
    <w:semiHidden/>
    <w:rsid w:val="003179B1"/>
    <w:pPr>
      <w:ind w:left="200"/>
    </w:pPr>
  </w:style>
  <w:style w:type="paragraph" w:styleId="TOC1">
    <w:name w:val="toc 1"/>
    <w:basedOn w:val="Normal"/>
    <w:next w:val="Heading1"/>
    <w:autoRedefine/>
    <w:semiHidden/>
    <w:rsid w:val="003179B1"/>
    <w:rPr>
      <w:b/>
      <w:sz w:val="24"/>
      <w:lang w:val="fr-FR"/>
    </w:rPr>
  </w:style>
  <w:style w:type="paragraph" w:styleId="TOC3">
    <w:name w:val="toc 3"/>
    <w:basedOn w:val="Normal"/>
    <w:next w:val="Normal"/>
    <w:autoRedefine/>
    <w:semiHidden/>
    <w:rsid w:val="003179B1"/>
    <w:pPr>
      <w:ind w:left="400"/>
    </w:pPr>
  </w:style>
  <w:style w:type="paragraph" w:styleId="TOC4">
    <w:name w:val="toc 4"/>
    <w:basedOn w:val="Normal"/>
    <w:next w:val="Normal"/>
    <w:autoRedefine/>
    <w:semiHidden/>
    <w:rsid w:val="003179B1"/>
    <w:pPr>
      <w:ind w:left="600"/>
    </w:pPr>
  </w:style>
  <w:style w:type="paragraph" w:styleId="TOC5">
    <w:name w:val="toc 5"/>
    <w:basedOn w:val="Normal"/>
    <w:next w:val="Normal"/>
    <w:autoRedefine/>
    <w:semiHidden/>
    <w:rsid w:val="003179B1"/>
    <w:pPr>
      <w:ind w:left="800"/>
    </w:pPr>
  </w:style>
  <w:style w:type="paragraph" w:styleId="TOC6">
    <w:name w:val="toc 6"/>
    <w:basedOn w:val="Normal"/>
    <w:next w:val="Normal"/>
    <w:autoRedefine/>
    <w:semiHidden/>
    <w:rsid w:val="003179B1"/>
    <w:pPr>
      <w:ind w:left="1000"/>
    </w:pPr>
  </w:style>
  <w:style w:type="paragraph" w:styleId="TOC7">
    <w:name w:val="toc 7"/>
    <w:basedOn w:val="Normal"/>
    <w:next w:val="Normal"/>
    <w:autoRedefine/>
    <w:semiHidden/>
    <w:rsid w:val="003179B1"/>
    <w:pPr>
      <w:ind w:left="1200"/>
    </w:pPr>
  </w:style>
  <w:style w:type="paragraph" w:styleId="TOC8">
    <w:name w:val="toc 8"/>
    <w:basedOn w:val="Normal"/>
    <w:next w:val="Normal"/>
    <w:autoRedefine/>
    <w:semiHidden/>
    <w:rsid w:val="003179B1"/>
    <w:pPr>
      <w:ind w:left="1400"/>
    </w:pPr>
  </w:style>
  <w:style w:type="paragraph" w:styleId="TOC9">
    <w:name w:val="toc 9"/>
    <w:basedOn w:val="Normal"/>
    <w:next w:val="Normal"/>
    <w:autoRedefine/>
    <w:semiHidden/>
    <w:rsid w:val="003179B1"/>
    <w:pPr>
      <w:ind w:left="1600"/>
    </w:pPr>
  </w:style>
  <w:style w:type="character" w:styleId="Hyperlink">
    <w:name w:val="Hyperlink"/>
    <w:basedOn w:val="DefaultParagraphFont"/>
    <w:rsid w:val="003179B1"/>
    <w:rPr>
      <w:color w:val="0000FF"/>
      <w:u w:val="single"/>
    </w:rPr>
  </w:style>
  <w:style w:type="paragraph" w:styleId="Header">
    <w:name w:val="header"/>
    <w:basedOn w:val="Normal"/>
    <w:rsid w:val="003179B1"/>
    <w:pPr>
      <w:tabs>
        <w:tab w:val="center" w:pos="4320"/>
        <w:tab w:val="right" w:pos="8640"/>
      </w:tabs>
    </w:pPr>
  </w:style>
  <w:style w:type="paragraph" w:styleId="Footer">
    <w:name w:val="footer"/>
    <w:basedOn w:val="Normal"/>
    <w:rsid w:val="003179B1"/>
    <w:pPr>
      <w:tabs>
        <w:tab w:val="center" w:pos="4320"/>
        <w:tab w:val="right" w:pos="8640"/>
      </w:tabs>
    </w:pPr>
  </w:style>
  <w:style w:type="paragraph" w:styleId="BodyTextIndent2">
    <w:name w:val="Body Text Indent 2"/>
    <w:basedOn w:val="Normal"/>
    <w:rsid w:val="003179B1"/>
    <w:pPr>
      <w:ind w:left="720"/>
    </w:pPr>
    <w:rPr>
      <w:sz w:val="24"/>
    </w:rPr>
  </w:style>
  <w:style w:type="paragraph" w:styleId="BodyTextIndent3">
    <w:name w:val="Body Text Indent 3"/>
    <w:basedOn w:val="Normal"/>
    <w:rsid w:val="003179B1"/>
    <w:pPr>
      <w:tabs>
        <w:tab w:val="left" w:pos="-1440"/>
      </w:tabs>
      <w:ind w:left="1080" w:hanging="360"/>
    </w:pPr>
    <w:rPr>
      <w:sz w:val="24"/>
      <w:szCs w:val="22"/>
    </w:rPr>
  </w:style>
  <w:style w:type="character" w:styleId="PageNumber">
    <w:name w:val="page number"/>
    <w:basedOn w:val="DefaultParagraphFont"/>
    <w:rsid w:val="003179B1"/>
  </w:style>
  <w:style w:type="character" w:styleId="FollowedHyperlink">
    <w:name w:val="FollowedHyperlink"/>
    <w:basedOn w:val="DefaultParagraphFont"/>
    <w:rsid w:val="003179B1"/>
    <w:rPr>
      <w:color w:val="800080"/>
      <w:u w:val="single"/>
    </w:rPr>
  </w:style>
  <w:style w:type="paragraph" w:styleId="BodyText2">
    <w:name w:val="Body Text 2"/>
    <w:basedOn w:val="Normal"/>
    <w:rsid w:val="003179B1"/>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sid w:val="003179B1"/>
    <w:rPr>
      <w:b/>
      <w:bCs/>
      <w:sz w:val="24"/>
    </w:rPr>
  </w:style>
  <w:style w:type="paragraph" w:styleId="Title">
    <w:name w:val="Title"/>
    <w:basedOn w:val="Normal"/>
    <w:qFormat/>
    <w:rsid w:val="003179B1"/>
    <w:pPr>
      <w:widowControl/>
      <w:autoSpaceDE/>
      <w:autoSpaceDN/>
      <w:adjustRightInd/>
      <w:jc w:val="center"/>
    </w:pPr>
    <w:rPr>
      <w:rFonts w:ascii="Univers" w:hAnsi="Univers"/>
      <w:b/>
      <w:bCs/>
      <w:sz w:val="28"/>
      <w:szCs w:val="28"/>
    </w:rPr>
  </w:style>
  <w:style w:type="paragraph" w:styleId="Subtitle">
    <w:name w:val="Subtitle"/>
    <w:basedOn w:val="Normal"/>
    <w:qFormat/>
    <w:rsid w:val="003179B1"/>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sid w:val="003179B1"/>
    <w:rPr>
      <w:rFonts w:ascii="Tahoma" w:hAnsi="Tahoma" w:cs="Tahoma"/>
      <w:sz w:val="16"/>
      <w:szCs w:val="16"/>
    </w:rPr>
  </w:style>
  <w:style w:type="paragraph" w:customStyle="1" w:styleId="level10">
    <w:name w:val="_level1"/>
    <w:basedOn w:val="Normal"/>
    <w:rsid w:val="003179B1"/>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sid w:val="003179B1"/>
    <w:rPr>
      <w:color w:val="0000FF"/>
      <w:u w:val="single"/>
    </w:rPr>
  </w:style>
  <w:style w:type="character" w:styleId="CommentReference">
    <w:name w:val="annotation reference"/>
    <w:basedOn w:val="DefaultParagraphFont"/>
    <w:semiHidden/>
    <w:rsid w:val="003179B1"/>
    <w:rPr>
      <w:sz w:val="16"/>
      <w:szCs w:val="16"/>
    </w:rPr>
  </w:style>
  <w:style w:type="paragraph" w:styleId="CommentText">
    <w:name w:val="annotation text"/>
    <w:basedOn w:val="Normal"/>
    <w:semiHidden/>
    <w:rsid w:val="003179B1"/>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Normal12pt">
    <w:name w:val="Normal + 12 pt"/>
    <w:aliases w:val="Italic,Black"/>
    <w:basedOn w:val="Normal"/>
    <w:rsid w:val="00EF4B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ind w:left="720" w:right="1440" w:hanging="720"/>
      <w:jc w:val="both"/>
    </w:pPr>
    <w:rPr>
      <w:rFonts w:ascii="Courier" w:hAnsi="Courier"/>
      <w:sz w:val="24"/>
    </w:rPr>
  </w:style>
  <w:style w:type="paragraph" w:customStyle="1" w:styleId="Default">
    <w:name w:val="Default"/>
    <w:rsid w:val="00EF4B5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yperlink" Target="http://www.grants.gov/Apply" TargetMode="External"/><Relationship Id="rId26" Type="http://schemas.openxmlformats.org/officeDocument/2006/relationships/hyperlink" Target="http://ecfr.gpoaccess.gov/cgi/t/text/text-idx?c=ecfr&amp;sid=50ff52492b15ab863ba3653823139c4e&amp;tpl=/ecfrbrowse/Title43/43cfr42_main_02.tpl" TargetMode="External"/><Relationship Id="rId39" Type="http://schemas.openxmlformats.org/officeDocument/2006/relationships/hyperlink" Target="http://www.gsa.gov/Portal/gsa/ep/channelView.do?pageTypeId=8203&amp;channelId=-15943" TargetMode="External"/><Relationship Id="rId3" Type="http://schemas.openxmlformats.org/officeDocument/2006/relationships/customXml" Target="../customXml/item3.xml"/><Relationship Id="rId21" Type="http://schemas.openxmlformats.org/officeDocument/2006/relationships/hyperlink" Target="http://ecfr.gpoaccess.gov/cgi/t/text/text-idx?c=ecfr&amp;rgn=div6&amp;view=text&amp;node=43:1.1.1.1.12.1&amp;idno=43" TargetMode="External"/><Relationship Id="rId34" Type="http://schemas.openxmlformats.org/officeDocument/2006/relationships/hyperlink" Target="http://www.whitehouse.gov/OMB/grants/grants_forms.html" TargetMode="External"/><Relationship Id="rId42"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grants.gov/help/user_guides.jsp" TargetMode="External"/><Relationship Id="rId25" Type="http://schemas.openxmlformats.org/officeDocument/2006/relationships/hyperlink" Target="http://ecfr.gpoaccess.gov/cgi/t/text/text-idx?c=ecfr&amp;sid=50ff52492b15ab863ba3653823139c4e&amp;tpl=/ecfrbrowse/Title43/43cfr43_main_02.tpl" TargetMode="External"/><Relationship Id="rId33" Type="http://schemas.openxmlformats.org/officeDocument/2006/relationships/hyperlink" Target="http://www.whitehouse.gov/OMB/grants/grants_forms.html"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doi.gov/pam/TermsandConditions.html" TargetMode="External"/><Relationship Id="rId29" Type="http://schemas.openxmlformats.org/officeDocument/2006/relationships/hyperlink" Target="http://www.dot.gov/ost/m60/grant/sincontact.htm"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ecfr.gpoaccess.gov/cgi/t/text/text-idx?c=ecfr&amp;sid=50ff52492b15ab863ba3653823139c4e&amp;rgn=div6&amp;view=text&amp;node=43:1.1.1.1.12.6&amp;idno=43" TargetMode="External"/><Relationship Id="rId32" Type="http://schemas.openxmlformats.org/officeDocument/2006/relationships/hyperlink" Target="http://www.ccr.gov"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gsa.gov/Portal/gsa/ep/contentView.do?contentId=17943&amp;contentType=GSA_BASIC" TargetMode="External"/><Relationship Id="rId23" Type="http://schemas.openxmlformats.org/officeDocument/2006/relationships/hyperlink" Target="http://ecfr.gpoaccess.gov/cgi/t/text/text-idx?c=ecfr&amp;sid=50ff52492b15ab863ba3653823139c4e&amp;rgn=div6&amp;view=text&amp;node=43:1.1.1.1.12.3&amp;idno=43" TargetMode="External"/><Relationship Id="rId28" Type="http://schemas.openxmlformats.org/officeDocument/2006/relationships/hyperlink" Target="http://www.whitehouse.gov/omb/grants/grants_circulars.html" TargetMode="External"/><Relationship Id="rId36" Type="http://schemas.openxmlformats.org/officeDocument/2006/relationships/hyperlink" Target="mailto:russell_scofield@blm.gov" TargetMode="External"/><Relationship Id="rId10" Type="http://schemas.openxmlformats.org/officeDocument/2006/relationships/webSettings" Target="webSettings.xml"/><Relationship Id="rId19" Type="http://schemas.openxmlformats.org/officeDocument/2006/relationships/hyperlink" Target="mailto:support@grants.gov" TargetMode="External"/><Relationship Id="rId31" Type="http://schemas.openxmlformats.org/officeDocument/2006/relationships/hyperlink" Target="file:///C:\Documents%20and%20Settings\jholden\Local%20Settings\Temp\notes6030C8\RFA-FOX-MT%2003-Application.doc"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ecfr.gpoaccess.gov/cgi/t/text/text-idx?c=ecfr&amp;sid=50ff52492b15ab863ba3653823139c4e&amp;rgn=div6&amp;view=text&amp;node=43:1.1.1.1.12.5&amp;idno=43" TargetMode="External"/><Relationship Id="rId27" Type="http://schemas.openxmlformats.org/officeDocument/2006/relationships/hyperlink" Target="http://ecfr.gpoaccess.gov/cgi/t/text/text-idx?c=ecfr&amp;sid=50ff52492b15ab863ba3653823139c4e&amp;tpl=/ecfrbrowse/Title43/43cfr18_main_02.tpl" TargetMode="External"/><Relationship Id="rId30" Type="http://schemas.openxmlformats.org/officeDocument/2006/relationships/hyperlink" Target="http://harvester.census.gov/sac/" TargetMode="External"/><Relationship Id="rId35" Type="http://schemas.openxmlformats.org/officeDocument/2006/relationships/hyperlink" Target="mailto:jholden@blm.gov"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0" ma:contentTypeDescription="Create a new document." ma:contentTypeScope="" ma:versionID="c6924d335b77ad3c08dc5960bd02d069">
  <xsd:schema xmlns:xsd="http://www.w3.org/2001/XMLSchema" xmlns:p="http://schemas.microsoft.com/office/2006/metadata/properties" xmlns:ns2="DF4F8D2C-E6CF-42C6-B826-EE2FF6C1B3FF" targetNamespace="http://schemas.microsoft.com/office/2006/metadata/properties" ma:root="true" ma:fieldsID="7e32345edda7609a8937d056272e54c3"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dms="http://schemas.microsoft.com/office/2006/documentManagement/types" targetNamespace="DF4F8D2C-E6CF-42C6-B826-EE2FF6C1B3FF" elementFormDefault="qualified">
    <xsd:import namespace="http://schemas.microsoft.com/office/2006/documentManagement/type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DOI Newsletters"/>
              <xsd:enumeration value="BLM Newsletters"/>
              <xsd:enumeration value="Resource Planning"/>
              <xsd:enumeration value="Data Management"/>
              <xsd:enumeration value="Training"/>
              <xsd:enumeration value="Role Mapping"/>
              <xsd:enumeration value="Blue Printing"/>
              <xsd:enumeration value="Realization"/>
              <xsd:enumeration value="Final Prep"/>
              <xsd:enumeration value="Cut-over"/>
              <xsd:enumeration value="Go-Live"/>
              <xsd:enumeration value="Managing Change"/>
              <xsd:enumeration value="Customer Servic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0" ma:format="RadioButtons" ma:internalName="FY">
      <xsd:simpleType>
        <xsd:restriction base="dms:Choice">
          <xsd:enumeration value="2010"/>
          <xsd:enumeration value="2011"/>
          <xsd:enumeration value="2012"/>
        </xsd:restriction>
      </xsd:simpleType>
    </xsd:element>
    <xsd:element name="Deployment" ma:index="13" ma:displayName="Deployment" ma:default="D5" ma:format="RadioButtons" ma:internalName="Deployment">
      <xsd:simpleType>
        <xsd:restriction base="dms:Choice">
          <xsd:enumeration value="D4"/>
          <xsd:enumeration value="D5"/>
          <xsd:enumeration value="D6"/>
          <xsd:enumeration value="D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Change_x0020_Mgmt xmlns="DF4F8D2C-E6CF-42C6-B826-EE2FF6C1B3FF" xsi:nil="true"/>
    <Due_x0020_Date xmlns="DF4F8D2C-E6CF-42C6-B826-EE2FF6C1B3FF" xsi:nil="true"/>
    <Customer xmlns="DF4F8D2C-E6CF-42C6-B826-EE2FF6C1B3FF">
      <Value xmlns="DF4F8D2C-E6CF-42C6-B826-EE2FF6C1B3FF">AK</Value>
      <Value xmlns="DF4F8D2C-E6CF-42C6-B826-EE2FF6C1B3FF">AZ</Value>
      <Value xmlns="DF4F8D2C-E6CF-42C6-B826-EE2FF6C1B3FF">CA</Value>
      <Value xmlns="DF4F8D2C-E6CF-42C6-B826-EE2FF6C1B3FF">CO</Value>
      <Value xmlns="DF4F8D2C-E6CF-42C6-B826-EE2FF6C1B3FF">ESO</Value>
      <Value xmlns="DF4F8D2C-E6CF-42C6-B826-EE2FF6C1B3FF">ID</Value>
      <Value xmlns="DF4F8D2C-E6CF-42C6-B826-EE2FF6C1B3FF">MT</Value>
      <Value xmlns="DF4F8D2C-E6CF-42C6-B826-EE2FF6C1B3FF">NOC</Value>
      <Value xmlns="DF4F8D2C-E6CF-42C6-B826-EE2FF6C1B3FF">NV</Value>
      <Value xmlns="DF4F8D2C-E6CF-42C6-B826-EE2FF6C1B3FF">NM</Value>
      <Value xmlns="DF4F8D2C-E6CF-42C6-B826-EE2FF6C1B3FF">NIFC</Value>
      <Value xmlns="DF4F8D2C-E6CF-42C6-B826-EE2FF6C1B3FF">NTC</Value>
      <Value xmlns="DF4F8D2C-E6CF-42C6-B826-EE2FF6C1B3FF">OR</Value>
      <Value xmlns="DF4F8D2C-E6CF-42C6-B826-EE2FF6C1B3FF">UT</Value>
      <Value xmlns="DF4F8D2C-E6CF-42C6-B826-EE2FF6C1B3FF">WO</Value>
      <Value xmlns="DF4F8D2C-E6CF-42C6-B826-EE2FF6C1B3FF">WY</Value>
    </Customer>
    <Functional_x0020_Area xmlns="DF4F8D2C-E6CF-42C6-B826-EE2FF6C1B3FF">
      <Value xmlns="DF4F8D2C-E6CF-42C6-B826-EE2FF6C1B3FF">FA</Value>
    </Functional_x0020_Area>
    <Deployment xmlns="DF4F8D2C-E6CF-42C6-B826-EE2FF6C1B3FF">D4</Deployment>
    <FY xmlns="DF4F8D2C-E6CF-42C6-B826-EE2FF6C1B3FF">2010</FY>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690D7-8D5D-4539-9863-446654375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BA22491-7CAE-40AE-976E-4BAB4D8B1FB7}">
  <ds:schemaRefs>
    <ds:schemaRef ds:uri="http://schemas.microsoft.com/sharepoint/v3/contenttype/forms"/>
  </ds:schemaRefs>
</ds:datastoreItem>
</file>

<file path=customXml/itemProps3.xml><?xml version="1.0" encoding="utf-8"?>
<ds:datastoreItem xmlns:ds="http://schemas.openxmlformats.org/officeDocument/2006/customXml" ds:itemID="{DB960688-9999-4D0F-8056-EC5906224B13}">
  <ds:schemaRefs>
    <ds:schemaRef ds:uri="http://schemas.microsoft.com/office/2006/metadata/longProperties"/>
  </ds:schemaRefs>
</ds:datastoreItem>
</file>

<file path=customXml/itemProps4.xml><?xml version="1.0" encoding="utf-8"?>
<ds:datastoreItem xmlns:ds="http://schemas.openxmlformats.org/officeDocument/2006/customXml" ds:itemID="{A1C08B3B-5635-4E96-B971-F7601B78E414}">
  <ds:schemaRefs>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purl.org/dc/elements/1.1/"/>
    <ds:schemaRef ds:uri="DF4F8D2C-E6CF-42C6-B826-EE2FF6C1B3FF"/>
    <ds:schemaRef ds:uri="http://www.w3.org/XML/1998/namespace"/>
    <ds:schemaRef ds:uri="http://purl.org/dc/terms/"/>
  </ds:schemaRefs>
</ds:datastoreItem>
</file>

<file path=customXml/itemProps5.xml><?xml version="1.0" encoding="utf-8"?>
<ds:datastoreItem xmlns:ds="http://schemas.openxmlformats.org/officeDocument/2006/customXml" ds:itemID="{127A29CB-A50A-48EA-878A-14C4EF800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8367</Words>
  <Characters>49909</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RFA New Award</vt:lpstr>
    </vt:vector>
  </TitlesOfParts>
  <Company>U.S. Geological Survey</Company>
  <LinksUpToDate>false</LinksUpToDate>
  <CharactersWithSpaces>58160</CharactersWithSpaces>
  <SharedDoc>false</SharedDoc>
  <HLinks>
    <vt:vector size="132" baseType="variant">
      <vt:variant>
        <vt:i4>4653129</vt:i4>
      </vt:variant>
      <vt:variant>
        <vt:i4>63</vt:i4>
      </vt:variant>
      <vt:variant>
        <vt:i4>0</vt:i4>
      </vt:variant>
      <vt:variant>
        <vt:i4>5</vt:i4>
      </vt:variant>
      <vt:variant>
        <vt:lpwstr>http://www.gsa.gov/Portal/gsa/ep/channelView.do?pageTypeId=8203&amp;channelId=-15943</vt:lpwstr>
      </vt:variant>
      <vt:variant>
        <vt:lpwstr/>
      </vt:variant>
      <vt:variant>
        <vt:i4>1441912</vt:i4>
      </vt:variant>
      <vt:variant>
        <vt:i4>60</vt:i4>
      </vt:variant>
      <vt:variant>
        <vt:i4>0</vt:i4>
      </vt:variant>
      <vt:variant>
        <vt:i4>5</vt:i4>
      </vt:variant>
      <vt:variant>
        <vt:lpwstr>http://www.whitehouse.gov/OMB/grants/grants_forms.html</vt:lpwstr>
      </vt:variant>
      <vt:variant>
        <vt:lpwstr/>
      </vt:variant>
      <vt:variant>
        <vt:i4>1441912</vt:i4>
      </vt:variant>
      <vt:variant>
        <vt:i4>57</vt:i4>
      </vt:variant>
      <vt:variant>
        <vt:i4>0</vt:i4>
      </vt:variant>
      <vt:variant>
        <vt:i4>5</vt:i4>
      </vt:variant>
      <vt:variant>
        <vt:lpwstr>http://www.whitehouse.gov/OMB/grants/grants_forms.html</vt:lpwstr>
      </vt:variant>
      <vt:variant>
        <vt:lpwstr/>
      </vt:variant>
      <vt:variant>
        <vt:i4>2818162</vt:i4>
      </vt:variant>
      <vt:variant>
        <vt:i4>54</vt:i4>
      </vt:variant>
      <vt:variant>
        <vt:i4>0</vt:i4>
      </vt:variant>
      <vt:variant>
        <vt:i4>5</vt:i4>
      </vt:variant>
      <vt:variant>
        <vt:lpwstr>http://www.ccr.gov/</vt:lpwstr>
      </vt:variant>
      <vt:variant>
        <vt:lpwstr/>
      </vt:variant>
      <vt:variant>
        <vt:i4>3276834</vt:i4>
      </vt:variant>
      <vt:variant>
        <vt:i4>51</vt:i4>
      </vt:variant>
      <vt:variant>
        <vt:i4>0</vt:i4>
      </vt:variant>
      <vt:variant>
        <vt:i4>5</vt:i4>
      </vt:variant>
      <vt:variant>
        <vt:lpwstr>C:\Documents and Settings\jholden\Local Settings\Temp\notes6030C8\RFA-FOX-MT 03-Application.doc</vt:lpwstr>
      </vt:variant>
      <vt:variant>
        <vt:lpwstr/>
      </vt:variant>
      <vt:variant>
        <vt:i4>655426</vt:i4>
      </vt:variant>
      <vt:variant>
        <vt:i4>48</vt:i4>
      </vt:variant>
      <vt:variant>
        <vt:i4>0</vt:i4>
      </vt:variant>
      <vt:variant>
        <vt:i4>5</vt:i4>
      </vt:variant>
      <vt:variant>
        <vt:lpwstr>http://harvester.census.gov/sac/</vt:lpwstr>
      </vt:variant>
      <vt:variant>
        <vt:lpwstr/>
      </vt:variant>
      <vt:variant>
        <vt:i4>2162750</vt:i4>
      </vt:variant>
      <vt:variant>
        <vt:i4>45</vt:i4>
      </vt:variant>
      <vt:variant>
        <vt:i4>0</vt:i4>
      </vt:variant>
      <vt:variant>
        <vt:i4>5</vt:i4>
      </vt:variant>
      <vt:variant>
        <vt:lpwstr>http://www.dot.gov/ost/m60/grant/sincontact.htm</vt:lpwstr>
      </vt:variant>
      <vt:variant>
        <vt:lpwstr/>
      </vt:variant>
      <vt:variant>
        <vt:i4>105</vt:i4>
      </vt:variant>
      <vt:variant>
        <vt:i4>42</vt:i4>
      </vt:variant>
      <vt:variant>
        <vt:i4>0</vt:i4>
      </vt:variant>
      <vt:variant>
        <vt:i4>5</vt:i4>
      </vt:variant>
      <vt:variant>
        <vt:lpwstr>http://www.whitehouse.gov/omb/grants/grants_circulars.html</vt:lpwstr>
      </vt:variant>
      <vt:variant>
        <vt:lpwstr/>
      </vt:variant>
      <vt:variant>
        <vt:i4>7471151</vt:i4>
      </vt:variant>
      <vt:variant>
        <vt:i4>39</vt:i4>
      </vt:variant>
      <vt:variant>
        <vt:i4>0</vt:i4>
      </vt:variant>
      <vt:variant>
        <vt:i4>5</vt:i4>
      </vt:variant>
      <vt:variant>
        <vt:lpwstr>http://ecfr.gpoaccess.gov/cgi/t/text/text-idx?c=ecfr&amp;sid=50ff52492b15ab863ba3653823139c4e&amp;tpl=/ecfrbrowse/Title43/43cfr18_main_02.tpl</vt:lpwstr>
      </vt:variant>
      <vt:variant>
        <vt:lpwstr/>
      </vt:variant>
      <vt:variant>
        <vt:i4>7798821</vt:i4>
      </vt:variant>
      <vt:variant>
        <vt:i4>36</vt:i4>
      </vt:variant>
      <vt:variant>
        <vt:i4>0</vt:i4>
      </vt:variant>
      <vt:variant>
        <vt:i4>5</vt:i4>
      </vt:variant>
      <vt:variant>
        <vt:lpwstr>http://ecfr.gpoaccess.gov/cgi/t/text/text-idx?c=ecfr&amp;sid=50ff52492b15ab863ba3653823139c4e&amp;tpl=/ecfrbrowse/Title43/43cfr42_main_02.tpl</vt:lpwstr>
      </vt:variant>
      <vt:variant>
        <vt:lpwstr/>
      </vt:variant>
      <vt:variant>
        <vt:i4>7798820</vt:i4>
      </vt:variant>
      <vt:variant>
        <vt:i4>33</vt:i4>
      </vt:variant>
      <vt:variant>
        <vt:i4>0</vt:i4>
      </vt:variant>
      <vt:variant>
        <vt:i4>5</vt:i4>
      </vt:variant>
      <vt:variant>
        <vt:lpwstr>http://ecfr.gpoaccess.gov/cgi/t/text/text-idx?c=ecfr&amp;sid=50ff52492b15ab863ba3653823139c4e&amp;tpl=/ecfrbrowse/Title43/43cfr43_main_02.tpl</vt:lpwstr>
      </vt:variant>
      <vt:variant>
        <vt:lpwstr/>
      </vt:variant>
      <vt:variant>
        <vt:i4>1114137</vt:i4>
      </vt:variant>
      <vt:variant>
        <vt:i4>30</vt:i4>
      </vt:variant>
      <vt:variant>
        <vt:i4>0</vt:i4>
      </vt:variant>
      <vt:variant>
        <vt:i4>5</vt:i4>
      </vt:variant>
      <vt:variant>
        <vt:lpwstr>http://ecfr.gpoaccess.gov/cgi/t/text/text-idx?c=ecfr&amp;sid=50ff52492b15ab863ba3653823139c4e&amp;rgn=div6&amp;view=text&amp;node=43:1.1.1.1.12.6&amp;idno=43</vt:lpwstr>
      </vt:variant>
      <vt:variant>
        <vt:lpwstr/>
      </vt:variant>
      <vt:variant>
        <vt:i4>1114140</vt:i4>
      </vt:variant>
      <vt:variant>
        <vt:i4>27</vt:i4>
      </vt:variant>
      <vt:variant>
        <vt:i4>0</vt:i4>
      </vt:variant>
      <vt:variant>
        <vt:i4>5</vt:i4>
      </vt:variant>
      <vt:variant>
        <vt:lpwstr>http://ecfr.gpoaccess.gov/cgi/t/text/text-idx?c=ecfr&amp;sid=50ff52492b15ab863ba3653823139c4e&amp;rgn=div6&amp;view=text&amp;node=43:1.1.1.1.12.3&amp;idno=43</vt:lpwstr>
      </vt:variant>
      <vt:variant>
        <vt:lpwstr/>
      </vt:variant>
      <vt:variant>
        <vt:i4>1114138</vt:i4>
      </vt:variant>
      <vt:variant>
        <vt:i4>24</vt:i4>
      </vt:variant>
      <vt:variant>
        <vt:i4>0</vt:i4>
      </vt:variant>
      <vt:variant>
        <vt:i4>5</vt:i4>
      </vt:variant>
      <vt:variant>
        <vt:lpwstr>http://ecfr.gpoaccess.gov/cgi/t/text/text-idx?c=ecfr&amp;sid=50ff52492b15ab863ba3653823139c4e&amp;rgn=div6&amp;view=text&amp;node=43:1.1.1.1.12.5&amp;idno=43</vt:lpwstr>
      </vt:variant>
      <vt:variant>
        <vt:lpwstr/>
      </vt:variant>
      <vt:variant>
        <vt:i4>5963863</vt:i4>
      </vt:variant>
      <vt:variant>
        <vt:i4>21</vt:i4>
      </vt:variant>
      <vt:variant>
        <vt:i4>0</vt:i4>
      </vt:variant>
      <vt:variant>
        <vt:i4>5</vt:i4>
      </vt:variant>
      <vt:variant>
        <vt:lpwstr>http://ecfr.gpoaccess.gov/cgi/t/text/text-idx?c=ecfr&amp;rgn=div6&amp;view=text&amp;node=43:1.1.1.1.12.1&amp;idno=43</vt:lpwstr>
      </vt:variant>
      <vt:variant>
        <vt:lpwstr/>
      </vt:variant>
      <vt:variant>
        <vt:i4>6553716</vt:i4>
      </vt:variant>
      <vt:variant>
        <vt:i4>18</vt:i4>
      </vt:variant>
      <vt:variant>
        <vt:i4>0</vt:i4>
      </vt:variant>
      <vt:variant>
        <vt:i4>5</vt:i4>
      </vt:variant>
      <vt:variant>
        <vt:lpwstr>http://www.doi.gov/pam/TermsandConditions.html</vt:lpwstr>
      </vt:variant>
      <vt:variant>
        <vt:lpwstr/>
      </vt:variant>
      <vt:variant>
        <vt:i4>2424931</vt:i4>
      </vt:variant>
      <vt:variant>
        <vt:i4>15</vt:i4>
      </vt:variant>
      <vt:variant>
        <vt:i4>0</vt:i4>
      </vt:variant>
      <vt:variant>
        <vt:i4>5</vt:i4>
      </vt:variant>
      <vt:variant>
        <vt:lpwstr>http://www.whitehouse.gov/omb/grants/spoc.html</vt:lpwstr>
      </vt:variant>
      <vt:variant>
        <vt:lpwstr/>
      </vt:variant>
      <vt:variant>
        <vt:i4>4784245</vt:i4>
      </vt:variant>
      <vt:variant>
        <vt:i4>12</vt:i4>
      </vt:variant>
      <vt:variant>
        <vt:i4>0</vt:i4>
      </vt:variant>
      <vt:variant>
        <vt:i4>5</vt:i4>
      </vt:variant>
      <vt:variant>
        <vt:lpwstr>mailto:support@grants.gov</vt:lpwstr>
      </vt:variant>
      <vt:variant>
        <vt:lpwstr/>
      </vt:variant>
      <vt:variant>
        <vt:i4>2818111</vt:i4>
      </vt:variant>
      <vt:variant>
        <vt:i4>9</vt:i4>
      </vt:variant>
      <vt:variant>
        <vt:i4>0</vt:i4>
      </vt:variant>
      <vt:variant>
        <vt:i4>5</vt:i4>
      </vt:variant>
      <vt:variant>
        <vt:lpwstr>http://www.grants.gov/Apply</vt:lpwstr>
      </vt:variant>
      <vt:variant>
        <vt:lpwstr/>
      </vt:variant>
      <vt:variant>
        <vt:i4>1376306</vt:i4>
      </vt:variant>
      <vt:variant>
        <vt:i4>6</vt:i4>
      </vt:variant>
      <vt:variant>
        <vt:i4>0</vt:i4>
      </vt:variant>
      <vt:variant>
        <vt:i4>5</vt:i4>
      </vt:variant>
      <vt:variant>
        <vt:lpwstr>http://www.grants.gov/help/user_guides.jsp</vt:lpwstr>
      </vt:variant>
      <vt:variant>
        <vt:lpwstr/>
      </vt:variant>
      <vt:variant>
        <vt:i4>3604526</vt:i4>
      </vt:variant>
      <vt:variant>
        <vt:i4>3</vt:i4>
      </vt:variant>
      <vt:variant>
        <vt:i4>0</vt:i4>
      </vt:variant>
      <vt:variant>
        <vt:i4>5</vt:i4>
      </vt:variant>
      <vt:variant>
        <vt:lpwstr>http://www.grants.gov/</vt:lpwstr>
      </vt:variant>
      <vt:variant>
        <vt:lpwstr/>
      </vt:variant>
      <vt:variant>
        <vt:i4>6881285</vt:i4>
      </vt:variant>
      <vt:variant>
        <vt:i4>0</vt:i4>
      </vt:variant>
      <vt:variant>
        <vt:i4>0</vt:i4>
      </vt:variant>
      <vt:variant>
        <vt:i4>5</vt:i4>
      </vt:variant>
      <vt:variant>
        <vt:lpwstr>http://www.gsa.gov/Portal/gsa/ep/contentView.do?contentId=17943&amp;contentType=GSA_BASIC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RFA New Award</dc:title>
  <dc:creator>Peter Lyttle</dc:creator>
  <cp:lastModifiedBy>Holden-Hughes, Andralee A</cp:lastModifiedBy>
  <cp:revision>3</cp:revision>
  <cp:lastPrinted>2012-04-04T18:06:00Z</cp:lastPrinted>
  <dcterms:created xsi:type="dcterms:W3CDTF">2012-04-04T18:32:00Z</dcterms:created>
  <dcterms:modified xsi:type="dcterms:W3CDTF">2012-04-04T18:33:00Z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Peter Lyttle</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_AdHocReviewCycleID">
    <vt:i4>1415322668</vt:i4>
  </property>
  <property fmtid="{D5CDD505-2E9C-101B-9397-08002B2CF9AE}" pid="12" name="_NewReviewCycle">
    <vt:lpwstr/>
  </property>
  <property fmtid="{D5CDD505-2E9C-101B-9397-08002B2CF9AE}" pid="13" name="_EmailSubject">
    <vt:lpwstr>Amargosa Vole Epidemiology Study</vt:lpwstr>
  </property>
  <property fmtid="{D5CDD505-2E9C-101B-9397-08002B2CF9AE}" pid="14" name="_AuthorEmail">
    <vt:lpwstr>ascofiel@blm.gov</vt:lpwstr>
  </property>
  <property fmtid="{D5CDD505-2E9C-101B-9397-08002B2CF9AE}" pid="15" name="_AuthorEmailDisplayName">
    <vt:lpwstr>Scofield, Russell</vt:lpwstr>
  </property>
  <property fmtid="{D5CDD505-2E9C-101B-9397-08002B2CF9AE}" pid="16" name="_ReviewingToolsShownOnce">
    <vt:lpwstr/>
  </property>
</Properties>
</file>